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7650"/>
        <w:gridCol w:w="7654"/>
      </w:tblGrid>
      <w:tr w:rsidR="00997337" w:rsidTr="00C033FA">
        <w:tc>
          <w:tcPr>
            <w:tcW w:w="7650" w:type="dxa"/>
          </w:tcPr>
          <w:p w:rsidR="00997337" w:rsidRDefault="002C6095" w:rsidP="00997337">
            <w:pPr>
              <w:jc w:val="center"/>
            </w:pPr>
            <w:r>
              <w:rPr>
                <w:rFonts w:hint="eastAsia"/>
              </w:rPr>
              <w:t>改正後</w:t>
            </w:r>
          </w:p>
        </w:tc>
        <w:tc>
          <w:tcPr>
            <w:tcW w:w="7654" w:type="dxa"/>
          </w:tcPr>
          <w:p w:rsidR="00997337" w:rsidRDefault="002C6095" w:rsidP="00997337">
            <w:pPr>
              <w:jc w:val="center"/>
            </w:pPr>
            <w:r>
              <w:rPr>
                <w:rFonts w:hint="eastAsia"/>
              </w:rPr>
              <w:t>改正前</w:t>
            </w:r>
          </w:p>
        </w:tc>
      </w:tr>
      <w:tr w:rsidR="00997337" w:rsidTr="00C033FA">
        <w:trPr>
          <w:trHeight w:val="8070"/>
        </w:trPr>
        <w:tc>
          <w:tcPr>
            <w:tcW w:w="7650" w:type="dxa"/>
          </w:tcPr>
          <w:p w:rsidR="002C6095" w:rsidRDefault="002C6095" w:rsidP="002C6095">
            <w:r>
              <w:rPr>
                <w:rFonts w:hint="eastAsia"/>
              </w:rPr>
              <w:t>第</w:t>
            </w:r>
            <w:r>
              <w:t>1　趣　旨</w:t>
            </w:r>
          </w:p>
          <w:p w:rsidR="002C6095" w:rsidRDefault="002C6095" w:rsidP="002C6095">
            <w:r>
              <w:rPr>
                <w:rFonts w:hint="eastAsia"/>
              </w:rPr>
              <w:t xml:space="preserve">　大阪府環境審議会条例（平成６年大阪府条例第７号。以下「条例」という。）第６条第２項の規定により、大阪府環境審議会に生物多様性地域戦略部会（以下「部会」という。）を置く。</w:t>
            </w:r>
          </w:p>
          <w:p w:rsidR="002C6095" w:rsidRDefault="002C6095" w:rsidP="002C6095"/>
          <w:p w:rsidR="002C6095" w:rsidRDefault="002C6095" w:rsidP="002C6095"/>
          <w:p w:rsidR="002C6095" w:rsidRPr="00294FEF" w:rsidRDefault="002C6095" w:rsidP="002C6095">
            <w:pPr>
              <w:rPr>
                <w:color w:val="FF0000"/>
              </w:rPr>
            </w:pPr>
            <w:r w:rsidRPr="00294FEF">
              <w:rPr>
                <w:rFonts w:hint="eastAsia"/>
                <w:color w:val="FF0000"/>
              </w:rPr>
              <w:t>第２　所掌事項等</w:t>
            </w:r>
          </w:p>
          <w:p w:rsidR="002C6095" w:rsidRPr="00294FEF" w:rsidRDefault="002C6095" w:rsidP="002C6095">
            <w:pPr>
              <w:ind w:firstLineChars="100" w:firstLine="210"/>
              <w:rPr>
                <w:color w:val="FF0000"/>
              </w:rPr>
            </w:pPr>
            <w:r w:rsidRPr="00294FEF">
              <w:rPr>
                <w:rFonts w:hint="eastAsia"/>
                <w:color w:val="FF0000"/>
              </w:rPr>
              <w:t>部会は、生物多様性地域戦略に係る次の事項について、審議を行うとともに、必要に応じて審議会に報告を行う。</w:t>
            </w:r>
          </w:p>
          <w:p w:rsidR="002C6095" w:rsidRPr="00294FEF" w:rsidRDefault="002C6095" w:rsidP="002C6095">
            <w:pPr>
              <w:rPr>
                <w:color w:val="FF0000"/>
              </w:rPr>
            </w:pPr>
            <w:r>
              <w:rPr>
                <w:rFonts w:hint="eastAsia"/>
                <w:color w:val="FF0000"/>
              </w:rPr>
              <w:t>（１）生物多様性地域戦略の</w:t>
            </w:r>
            <w:r w:rsidR="00CB0C08" w:rsidRPr="00CB0C08">
              <w:rPr>
                <w:rFonts w:hint="eastAsia"/>
                <w:color w:val="FF0000"/>
              </w:rPr>
              <w:t>進行管理</w:t>
            </w:r>
          </w:p>
          <w:p w:rsidR="002C6095" w:rsidRPr="00294FEF" w:rsidRDefault="002C6095" w:rsidP="002C6095">
            <w:pPr>
              <w:rPr>
                <w:color w:val="FF0000"/>
              </w:rPr>
            </w:pPr>
            <w:r>
              <w:rPr>
                <w:rFonts w:hint="eastAsia"/>
                <w:color w:val="FF0000"/>
              </w:rPr>
              <w:t>（２</w:t>
            </w:r>
            <w:r w:rsidRPr="00294FEF">
              <w:rPr>
                <w:rFonts w:hint="eastAsia"/>
                <w:color w:val="FF0000"/>
              </w:rPr>
              <w:t>）生物多様性地域戦略の</w:t>
            </w:r>
            <w:r w:rsidR="00DA71B1">
              <w:rPr>
                <w:rFonts w:hint="eastAsia"/>
                <w:color w:val="FF0000"/>
              </w:rPr>
              <w:t>改定</w:t>
            </w:r>
          </w:p>
          <w:p w:rsidR="002C6095" w:rsidRPr="00294FEF" w:rsidRDefault="002C6095" w:rsidP="002C6095">
            <w:pPr>
              <w:rPr>
                <w:color w:val="FF0000"/>
              </w:rPr>
            </w:pPr>
            <w:r>
              <w:rPr>
                <w:rFonts w:hint="eastAsia"/>
                <w:color w:val="FF0000"/>
              </w:rPr>
              <w:t>（３</w:t>
            </w:r>
            <w:r w:rsidRPr="00294FEF">
              <w:rPr>
                <w:rFonts w:hint="eastAsia"/>
                <w:color w:val="FF0000"/>
              </w:rPr>
              <w:t>）その他生物多様性地域戦略に係る事項</w:t>
            </w:r>
          </w:p>
          <w:p w:rsidR="002C6095" w:rsidRPr="00FD3428" w:rsidRDefault="002C6095" w:rsidP="002C6095"/>
          <w:p w:rsidR="002C6095" w:rsidRDefault="002C6095" w:rsidP="002C6095">
            <w:r>
              <w:rPr>
                <w:rFonts w:hint="eastAsia"/>
              </w:rPr>
              <w:t>第</w:t>
            </w:r>
            <w:r w:rsidRPr="00294FEF">
              <w:rPr>
                <w:rFonts w:hint="eastAsia"/>
                <w:color w:val="FF0000"/>
              </w:rPr>
              <w:t>３</w:t>
            </w:r>
            <w:r>
              <w:rPr>
                <w:rFonts w:hint="eastAsia"/>
              </w:rPr>
              <w:t xml:space="preserve">　組　織</w:t>
            </w:r>
          </w:p>
          <w:p w:rsidR="002C6095" w:rsidRDefault="002C6095" w:rsidP="002C6095">
            <w:pPr>
              <w:ind w:left="630" w:hangingChars="300" w:hanging="630"/>
            </w:pPr>
            <w:r>
              <w:rPr>
                <w:rFonts w:hint="eastAsia"/>
              </w:rPr>
              <w:t xml:space="preserve">　（１）</w:t>
            </w:r>
            <w:r>
              <w:t xml:space="preserve"> 部会は、条例第６条第３項の規定により、次に掲げる者につき、会長が指名する</w:t>
            </w:r>
            <w:r>
              <w:rPr>
                <w:rFonts w:hint="eastAsia"/>
              </w:rPr>
              <w:t>委員及び専門委員で組織する。</w:t>
            </w:r>
          </w:p>
          <w:p w:rsidR="002C6095" w:rsidRDefault="002C6095" w:rsidP="002C6095">
            <w:r>
              <w:rPr>
                <w:rFonts w:hint="eastAsia"/>
              </w:rPr>
              <w:t xml:space="preserve">　　　　①　条例第２条第１項第１号に規定する委員　４名程度</w:t>
            </w:r>
          </w:p>
          <w:p w:rsidR="002C6095" w:rsidRDefault="002C6095" w:rsidP="002C6095">
            <w:r>
              <w:rPr>
                <w:rFonts w:hint="eastAsia"/>
              </w:rPr>
              <w:t xml:space="preserve">　　　　②　条例第３条第２項に規定する専門委員　　４名程度</w:t>
            </w:r>
          </w:p>
          <w:p w:rsidR="002C6095" w:rsidRDefault="002C6095" w:rsidP="002C6095">
            <w:pPr>
              <w:ind w:left="630" w:hangingChars="300" w:hanging="630"/>
            </w:pPr>
            <w:r>
              <w:rPr>
                <w:rFonts w:hint="eastAsia"/>
              </w:rPr>
              <w:t xml:space="preserve">　（２）</w:t>
            </w:r>
            <w:r>
              <w:t xml:space="preserve"> 部会に部会長を置く。部会長は、条例第６条第４項の規定により会長が指名す</w:t>
            </w:r>
            <w:r>
              <w:rPr>
                <w:rFonts w:hint="eastAsia"/>
              </w:rPr>
              <w:t>る。</w:t>
            </w:r>
          </w:p>
          <w:p w:rsidR="002C6095" w:rsidRDefault="002C6095" w:rsidP="002C6095">
            <w:pPr>
              <w:ind w:left="630" w:hangingChars="300" w:hanging="630"/>
            </w:pPr>
            <w:r>
              <w:rPr>
                <w:rFonts w:hint="eastAsia"/>
              </w:rPr>
              <w:t xml:space="preserve">　（３）</w:t>
            </w:r>
            <w:r>
              <w:t xml:space="preserve"> 部会長に事故があるときは、部会に属する委員のうちから、あらかじめ部会長の</w:t>
            </w:r>
            <w:r>
              <w:rPr>
                <w:rFonts w:hint="eastAsia"/>
              </w:rPr>
              <w:t>指名する者がその職務を代理する。</w:t>
            </w:r>
          </w:p>
          <w:p w:rsidR="002C6095" w:rsidRDefault="002C6095" w:rsidP="002C6095">
            <w:pPr>
              <w:ind w:left="630" w:hangingChars="300" w:hanging="630"/>
            </w:pPr>
            <w:r>
              <w:rPr>
                <w:rFonts w:hint="eastAsia"/>
              </w:rPr>
              <w:t xml:space="preserve">　（４）</w:t>
            </w:r>
            <w:r>
              <w:t xml:space="preserve"> 部会長が必要と認める場合は、部会にオブザーバーとして関係者の出席を求め</w:t>
            </w:r>
            <w:r>
              <w:rPr>
                <w:rFonts w:hint="eastAsia"/>
              </w:rPr>
              <w:t>ることができる。</w:t>
            </w:r>
          </w:p>
          <w:p w:rsidR="002C6095" w:rsidRDefault="002C6095" w:rsidP="002C6095">
            <w:pPr>
              <w:ind w:left="630" w:hangingChars="300" w:hanging="630"/>
            </w:pPr>
          </w:p>
          <w:p w:rsidR="002C6095" w:rsidRDefault="002C6095" w:rsidP="002C6095">
            <w:r>
              <w:rPr>
                <w:rFonts w:hint="eastAsia"/>
              </w:rPr>
              <w:t>第</w:t>
            </w:r>
            <w:r w:rsidRPr="00294FEF">
              <w:rPr>
                <w:rFonts w:hint="eastAsia"/>
                <w:color w:val="FF0000"/>
              </w:rPr>
              <w:t>４</w:t>
            </w:r>
            <w:r>
              <w:rPr>
                <w:rFonts w:hint="eastAsia"/>
              </w:rPr>
              <w:t xml:space="preserve">　会議</w:t>
            </w:r>
          </w:p>
          <w:p w:rsidR="002C6095" w:rsidRDefault="002C6095" w:rsidP="002C6095">
            <w:r>
              <w:rPr>
                <w:rFonts w:hint="eastAsia"/>
              </w:rPr>
              <w:t xml:space="preserve">　（１）</w:t>
            </w:r>
            <w:r>
              <w:t xml:space="preserve"> 部会の会議は、部会長が招集し、部会長がその議長となる。</w:t>
            </w:r>
          </w:p>
          <w:p w:rsidR="002C6095" w:rsidRDefault="002C6095" w:rsidP="002C6095">
            <w:pPr>
              <w:ind w:left="630" w:hangingChars="300" w:hanging="630"/>
            </w:pPr>
            <w:r>
              <w:rPr>
                <w:rFonts w:hint="eastAsia"/>
              </w:rPr>
              <w:t xml:space="preserve">　（２）</w:t>
            </w:r>
            <w:r>
              <w:t xml:space="preserve"> 部会は、委員及び専門委員の二分の一以上が出席しなければ会議を開くことが</w:t>
            </w:r>
            <w:r>
              <w:rPr>
                <w:rFonts w:hint="eastAsia"/>
              </w:rPr>
              <w:t>できない。</w:t>
            </w:r>
          </w:p>
          <w:p w:rsidR="00CB0C08" w:rsidRDefault="002C6095" w:rsidP="00CB0C08">
            <w:pPr>
              <w:ind w:left="630" w:hangingChars="300" w:hanging="630"/>
            </w:pPr>
            <w:r>
              <w:rPr>
                <w:rFonts w:hint="eastAsia"/>
              </w:rPr>
              <w:t xml:space="preserve">　</w:t>
            </w:r>
          </w:p>
          <w:p w:rsidR="00CB0C08" w:rsidRDefault="00CB0C08" w:rsidP="00CB0C08">
            <w:pPr>
              <w:ind w:left="630" w:hangingChars="300" w:hanging="630"/>
            </w:pPr>
          </w:p>
          <w:p w:rsidR="002C6095" w:rsidRDefault="002C6095" w:rsidP="002C6095">
            <w:pPr>
              <w:ind w:left="630" w:hangingChars="300" w:hanging="630"/>
            </w:pPr>
          </w:p>
          <w:p w:rsidR="002C6095" w:rsidRDefault="002C6095" w:rsidP="002C6095"/>
          <w:p w:rsidR="002C6095" w:rsidRDefault="002C6095" w:rsidP="002C6095">
            <w:r>
              <w:rPr>
                <w:rFonts w:hint="eastAsia"/>
              </w:rPr>
              <w:t>第</w:t>
            </w:r>
            <w:r w:rsidRPr="00294FEF">
              <w:rPr>
                <w:rFonts w:hint="eastAsia"/>
                <w:color w:val="FF0000"/>
              </w:rPr>
              <w:t>５</w:t>
            </w:r>
            <w:r>
              <w:rPr>
                <w:rFonts w:hint="eastAsia"/>
              </w:rPr>
              <w:t xml:space="preserve">　補則</w:t>
            </w:r>
          </w:p>
          <w:p w:rsidR="002C6095" w:rsidRDefault="002C6095" w:rsidP="002C6095">
            <w:r>
              <w:rPr>
                <w:rFonts w:hint="eastAsia"/>
              </w:rPr>
              <w:t xml:space="preserve">　この要領に定めるもののほか、部会の運営に関し必要な事項は、部会長が定める。</w:t>
            </w:r>
          </w:p>
          <w:p w:rsidR="002C6095" w:rsidRPr="00294FEF" w:rsidRDefault="002C6095" w:rsidP="002C6095"/>
          <w:p w:rsidR="002C6095" w:rsidRDefault="002C6095" w:rsidP="002C6095">
            <w:r>
              <w:rPr>
                <w:rFonts w:hint="eastAsia"/>
              </w:rPr>
              <w:t>附　則</w:t>
            </w:r>
          </w:p>
          <w:p w:rsidR="002C6095" w:rsidRDefault="002C6095" w:rsidP="002C6095">
            <w:r>
              <w:rPr>
                <w:rFonts w:hint="eastAsia"/>
              </w:rPr>
              <w:t xml:space="preserve">　　この要領は、令和３年６月８日から施行する。</w:t>
            </w:r>
          </w:p>
          <w:p w:rsidR="002C6095" w:rsidRPr="00294FEF" w:rsidRDefault="002C6095" w:rsidP="002C6095">
            <w:pPr>
              <w:rPr>
                <w:color w:val="FF0000"/>
              </w:rPr>
            </w:pPr>
            <w:r w:rsidRPr="00294FEF">
              <w:rPr>
                <w:rFonts w:hint="eastAsia"/>
                <w:color w:val="FF0000"/>
              </w:rPr>
              <w:t>附　則</w:t>
            </w:r>
          </w:p>
          <w:p w:rsidR="002C6095" w:rsidRPr="00294FEF" w:rsidRDefault="002C6095" w:rsidP="002C6095">
            <w:pPr>
              <w:rPr>
                <w:color w:val="FF0000"/>
              </w:rPr>
            </w:pPr>
            <w:r>
              <w:rPr>
                <w:rFonts w:hint="eastAsia"/>
                <w:color w:val="FF0000"/>
              </w:rPr>
              <w:t xml:space="preserve">　　この要領は、令和４年　月　</w:t>
            </w:r>
            <w:r w:rsidRPr="00294FEF">
              <w:rPr>
                <w:rFonts w:hint="eastAsia"/>
                <w:color w:val="FF0000"/>
              </w:rPr>
              <w:t>日から施行する。</w:t>
            </w:r>
          </w:p>
          <w:p w:rsidR="00A60060" w:rsidRPr="002C6095" w:rsidRDefault="00A60060" w:rsidP="00A60060">
            <w:pPr>
              <w:ind w:right="840"/>
            </w:pPr>
          </w:p>
        </w:tc>
        <w:tc>
          <w:tcPr>
            <w:tcW w:w="7654" w:type="dxa"/>
          </w:tcPr>
          <w:p w:rsidR="002C6095" w:rsidRDefault="002C6095" w:rsidP="002C6095">
            <w:r>
              <w:rPr>
                <w:rFonts w:hint="eastAsia"/>
              </w:rPr>
              <w:lastRenderedPageBreak/>
              <w:t>第</w:t>
            </w:r>
            <w:r>
              <w:t>1　趣　旨</w:t>
            </w:r>
          </w:p>
          <w:p w:rsidR="002C6095" w:rsidRDefault="002C6095" w:rsidP="002C6095">
            <w:r>
              <w:rPr>
                <w:rFonts w:hint="eastAsia"/>
              </w:rPr>
              <w:t xml:space="preserve">　大阪府環境審議会条例（平成６年大阪府条例第７号。以下「条例」という。）第６条第２項の規定により、</w:t>
            </w:r>
            <w:r w:rsidRPr="00294FEF">
              <w:rPr>
                <w:rFonts w:hint="eastAsia"/>
                <w:color w:val="FF0000"/>
              </w:rPr>
              <w:t>生物多様性地域戦略の策定のあり方などの基本的な事項について検討を行うため、</w:t>
            </w:r>
            <w:r>
              <w:rPr>
                <w:rFonts w:hint="eastAsia"/>
              </w:rPr>
              <w:t>大阪府環境審議会に生物多様性地域戦略部会（以下「部会」という。）を置く。</w:t>
            </w:r>
          </w:p>
          <w:p w:rsidR="002C6095" w:rsidRDefault="002C6095" w:rsidP="002C6095"/>
          <w:p w:rsidR="002C6095" w:rsidRPr="002C6095" w:rsidRDefault="002C6095" w:rsidP="002C6095"/>
          <w:p w:rsidR="002C6095" w:rsidRDefault="002C6095" w:rsidP="002C6095"/>
          <w:p w:rsidR="002C6095" w:rsidRDefault="002C6095" w:rsidP="002C6095"/>
          <w:p w:rsidR="002C6095" w:rsidRDefault="002C6095" w:rsidP="002C6095"/>
          <w:p w:rsidR="002C6095" w:rsidRDefault="002C6095" w:rsidP="002C6095"/>
          <w:p w:rsidR="002C6095" w:rsidRDefault="002C6095" w:rsidP="002C6095"/>
          <w:p w:rsidR="002C6095" w:rsidRDefault="002C6095" w:rsidP="002C6095"/>
          <w:p w:rsidR="002C6095" w:rsidRDefault="002C6095" w:rsidP="002C6095">
            <w:r>
              <w:rPr>
                <w:rFonts w:hint="eastAsia"/>
              </w:rPr>
              <w:t>第２　組　織</w:t>
            </w:r>
          </w:p>
          <w:p w:rsidR="002C6095" w:rsidRDefault="002C6095" w:rsidP="002C6095">
            <w:pPr>
              <w:ind w:left="630" w:hangingChars="300" w:hanging="630"/>
            </w:pPr>
            <w:r>
              <w:rPr>
                <w:rFonts w:hint="eastAsia"/>
              </w:rPr>
              <w:t xml:space="preserve">　（１）</w:t>
            </w:r>
            <w:r>
              <w:t xml:space="preserve"> 部会は、条例第６条第３項の規定により、次に掲げる者につき、会長が指名する</w:t>
            </w:r>
            <w:r>
              <w:rPr>
                <w:rFonts w:hint="eastAsia"/>
              </w:rPr>
              <w:t>委員及び専門委員で組織する。</w:t>
            </w:r>
          </w:p>
          <w:p w:rsidR="002C6095" w:rsidRDefault="002C6095" w:rsidP="002C6095">
            <w:r>
              <w:rPr>
                <w:rFonts w:hint="eastAsia"/>
              </w:rPr>
              <w:t xml:space="preserve">　　　　①　条例第２条第１項第１号に規定する委員　４名程度</w:t>
            </w:r>
          </w:p>
          <w:p w:rsidR="002C6095" w:rsidRDefault="002C6095" w:rsidP="002C6095">
            <w:r>
              <w:rPr>
                <w:rFonts w:hint="eastAsia"/>
              </w:rPr>
              <w:t xml:space="preserve">　　　　②　条例第３条第２項に規定する専門委員　　４名程度</w:t>
            </w:r>
          </w:p>
          <w:p w:rsidR="002C6095" w:rsidRDefault="002C6095" w:rsidP="002C6095">
            <w:pPr>
              <w:ind w:left="630" w:hangingChars="300" w:hanging="630"/>
            </w:pPr>
            <w:r>
              <w:rPr>
                <w:rFonts w:hint="eastAsia"/>
              </w:rPr>
              <w:t xml:space="preserve">　（２）</w:t>
            </w:r>
            <w:r>
              <w:t xml:space="preserve"> 部会に部会長を置く。部会長は、条例第６条第４項の規定により会長が指名す</w:t>
            </w:r>
            <w:r>
              <w:rPr>
                <w:rFonts w:hint="eastAsia"/>
              </w:rPr>
              <w:t>る。</w:t>
            </w:r>
          </w:p>
          <w:p w:rsidR="002C6095" w:rsidRDefault="002C6095" w:rsidP="002C6095">
            <w:pPr>
              <w:ind w:left="630" w:hangingChars="300" w:hanging="630"/>
            </w:pPr>
            <w:r>
              <w:rPr>
                <w:rFonts w:hint="eastAsia"/>
              </w:rPr>
              <w:t xml:space="preserve">　（３）</w:t>
            </w:r>
            <w:r>
              <w:t xml:space="preserve"> 部会長に事故があるときは、部会に属する委員のうちから、あらかじめ部会長の</w:t>
            </w:r>
            <w:r>
              <w:rPr>
                <w:rFonts w:hint="eastAsia"/>
              </w:rPr>
              <w:t>指名する者がその職務を代理する。</w:t>
            </w:r>
          </w:p>
          <w:p w:rsidR="002C6095" w:rsidRDefault="002C6095" w:rsidP="002C6095">
            <w:pPr>
              <w:ind w:left="630" w:hangingChars="300" w:hanging="630"/>
            </w:pPr>
            <w:r>
              <w:rPr>
                <w:rFonts w:hint="eastAsia"/>
              </w:rPr>
              <w:t xml:space="preserve">　（４）</w:t>
            </w:r>
            <w:r>
              <w:t xml:space="preserve"> 部会長が必要と認める場合は、部会にオブザーバーとして関係者の出席を求め</w:t>
            </w:r>
            <w:r>
              <w:rPr>
                <w:rFonts w:hint="eastAsia"/>
              </w:rPr>
              <w:t>ることができる。</w:t>
            </w:r>
          </w:p>
          <w:p w:rsidR="002C6095" w:rsidRDefault="002C6095" w:rsidP="002C6095">
            <w:pPr>
              <w:ind w:left="630" w:hangingChars="300" w:hanging="630"/>
            </w:pPr>
          </w:p>
          <w:p w:rsidR="002C6095" w:rsidRDefault="002C6095" w:rsidP="002C6095">
            <w:r>
              <w:rPr>
                <w:rFonts w:hint="eastAsia"/>
              </w:rPr>
              <w:t>第３　会議</w:t>
            </w:r>
          </w:p>
          <w:p w:rsidR="002C6095" w:rsidRDefault="002C6095" w:rsidP="002C6095">
            <w:r>
              <w:rPr>
                <w:rFonts w:hint="eastAsia"/>
              </w:rPr>
              <w:t xml:space="preserve">　（１）</w:t>
            </w:r>
            <w:r>
              <w:t xml:space="preserve"> 部会の会議は、部会長が招集し、部会長がその議長となる。</w:t>
            </w:r>
          </w:p>
          <w:p w:rsidR="002C6095" w:rsidRDefault="002C6095" w:rsidP="002C6095">
            <w:pPr>
              <w:ind w:left="630" w:hangingChars="300" w:hanging="630"/>
            </w:pPr>
            <w:r>
              <w:rPr>
                <w:rFonts w:hint="eastAsia"/>
              </w:rPr>
              <w:t xml:space="preserve">　（２）</w:t>
            </w:r>
            <w:r>
              <w:t xml:space="preserve"> 部会は、委員及び専門委員の二分の一以上が出席しなければ会議を開くことが</w:t>
            </w:r>
            <w:r>
              <w:rPr>
                <w:rFonts w:hint="eastAsia"/>
              </w:rPr>
              <w:t>できない。</w:t>
            </w:r>
          </w:p>
          <w:p w:rsidR="002C6095" w:rsidRPr="00CB0C08" w:rsidRDefault="002C6095" w:rsidP="002C6095">
            <w:pPr>
              <w:ind w:left="630" w:hangingChars="300" w:hanging="630"/>
              <w:rPr>
                <w:color w:val="FF0000"/>
              </w:rPr>
            </w:pPr>
            <w:r>
              <w:rPr>
                <w:rFonts w:hint="eastAsia"/>
              </w:rPr>
              <w:t xml:space="preserve">　</w:t>
            </w:r>
            <w:r w:rsidRPr="00CB0C08">
              <w:rPr>
                <w:rFonts w:hint="eastAsia"/>
                <w:color w:val="FF0000"/>
              </w:rPr>
              <w:t>（３）</w:t>
            </w:r>
            <w:r w:rsidRPr="00CB0C08">
              <w:rPr>
                <w:color w:val="FF0000"/>
              </w:rPr>
              <w:t xml:space="preserve"> 部会の議事は、出席委員の過半数で決し、可否同数のときは、議長の決するとこ</w:t>
            </w:r>
            <w:r w:rsidRPr="00CB0C08">
              <w:rPr>
                <w:rFonts w:hint="eastAsia"/>
                <w:color w:val="FF0000"/>
              </w:rPr>
              <w:t>ろによる。</w:t>
            </w:r>
          </w:p>
          <w:p w:rsidR="002C6095" w:rsidRPr="00CB0C08" w:rsidRDefault="002C6095" w:rsidP="002C6095">
            <w:pPr>
              <w:ind w:left="630" w:hangingChars="300" w:hanging="630"/>
              <w:rPr>
                <w:color w:val="FF0000"/>
              </w:rPr>
            </w:pPr>
            <w:r w:rsidRPr="00CB0C08">
              <w:rPr>
                <w:rFonts w:hint="eastAsia"/>
                <w:color w:val="FF0000"/>
              </w:rPr>
              <w:t xml:space="preserve">　（４）部会長は、部会で決議した事項については、次の審議会に報告しなければならない。</w:t>
            </w:r>
          </w:p>
          <w:p w:rsidR="002C6095" w:rsidRDefault="002C6095" w:rsidP="002C6095"/>
          <w:p w:rsidR="002C6095" w:rsidRDefault="002C6095" w:rsidP="002C6095">
            <w:r>
              <w:rPr>
                <w:rFonts w:hint="eastAsia"/>
              </w:rPr>
              <w:t>第４　補則</w:t>
            </w:r>
          </w:p>
          <w:p w:rsidR="002C6095" w:rsidRDefault="002C6095" w:rsidP="002C6095">
            <w:r>
              <w:rPr>
                <w:rFonts w:hint="eastAsia"/>
              </w:rPr>
              <w:t xml:space="preserve">　この要領に定めるもののほか、部会の運営に関し必要な事項は、部会長が定める。</w:t>
            </w:r>
          </w:p>
          <w:p w:rsidR="002C6095" w:rsidRPr="00294FEF" w:rsidRDefault="002C6095" w:rsidP="002C6095"/>
          <w:p w:rsidR="002C6095" w:rsidRDefault="002C6095" w:rsidP="002C6095">
            <w:r>
              <w:rPr>
                <w:rFonts w:hint="eastAsia"/>
              </w:rPr>
              <w:t>附　則</w:t>
            </w:r>
          </w:p>
          <w:p w:rsidR="002C6095" w:rsidRPr="00A60060" w:rsidRDefault="002C6095" w:rsidP="002C6095">
            <w:r>
              <w:rPr>
                <w:rFonts w:hint="eastAsia"/>
              </w:rPr>
              <w:t xml:space="preserve">　　この要領は、令和３年６月８日から施行する。</w:t>
            </w:r>
          </w:p>
          <w:p w:rsidR="009F05EE" w:rsidRPr="002C6095" w:rsidRDefault="009F05EE" w:rsidP="00707FCD"/>
          <w:p w:rsidR="0089246D" w:rsidRDefault="0089246D" w:rsidP="00707FCD"/>
        </w:tc>
      </w:tr>
    </w:tbl>
    <w:p w:rsidR="006972A5" w:rsidRDefault="00D34760"/>
    <w:sectPr w:rsidR="006972A5" w:rsidSect="00C033FA">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337" w:rsidRDefault="00997337" w:rsidP="00997337">
      <w:r>
        <w:separator/>
      </w:r>
    </w:p>
  </w:endnote>
  <w:endnote w:type="continuationSeparator" w:id="0">
    <w:p w:rsidR="00997337" w:rsidRDefault="00997337" w:rsidP="0099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760" w:rsidRDefault="00D347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760" w:rsidRDefault="00D347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760" w:rsidRDefault="00D347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337" w:rsidRDefault="00997337" w:rsidP="00997337">
      <w:r>
        <w:separator/>
      </w:r>
    </w:p>
  </w:footnote>
  <w:footnote w:type="continuationSeparator" w:id="0">
    <w:p w:rsidR="00997337" w:rsidRDefault="00997337" w:rsidP="00997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760" w:rsidRDefault="00D347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337" w:rsidRPr="00997337" w:rsidRDefault="00294FEF" w:rsidP="00997337">
    <w:pPr>
      <w:tabs>
        <w:tab w:val="right" w:pos="15680"/>
      </w:tabs>
      <w:autoSpaceDE w:val="0"/>
      <w:autoSpaceDN w:val="0"/>
      <w:jc w:val="center"/>
      <w:rPr>
        <w:rFonts w:ascii="ＭＳ 明朝" w:eastAsia="ＭＳ 明朝" w:hAnsi="Arial" w:cs="Times New Roman"/>
        <w:sz w:val="22"/>
        <w:szCs w:val="24"/>
      </w:rPr>
    </w:pPr>
    <w:r w:rsidRPr="00294FEF">
      <w:rPr>
        <w:rFonts w:ascii="ＭＳ ゴシック" w:eastAsia="ＭＳ ゴシック" w:hAnsi="ＭＳ ゴシック" w:cs="Times New Roman" w:hint="eastAsia"/>
        <w:sz w:val="24"/>
        <w:szCs w:val="24"/>
      </w:rPr>
      <w:t>大阪府環境審議会生物多様性地域戦略部会運営要領</w:t>
    </w:r>
    <w:r w:rsidR="00997337" w:rsidRPr="00997337">
      <w:rPr>
        <w:rFonts w:ascii="Arial" w:eastAsia="ＭＳ ゴシック" w:hAnsi="ＭＳ ゴシック" w:cs="Arial" w:hint="eastAsia"/>
        <w:sz w:val="24"/>
        <w:szCs w:val="24"/>
      </w:rPr>
      <w:t xml:space="preserve">　新旧</w:t>
    </w:r>
    <w:r w:rsidR="00997337" w:rsidRPr="00997337">
      <w:rPr>
        <w:rFonts w:ascii="Arial" w:eastAsia="ＭＳ ゴシック" w:hAnsi="ＭＳ ゴシック" w:cs="Arial"/>
        <w:sz w:val="24"/>
        <w:szCs w:val="24"/>
      </w:rPr>
      <w:t>対照表</w:t>
    </w:r>
    <w:r w:rsidR="004E7034" w:rsidRPr="00AB59AF">
      <w:rPr>
        <w:rFonts w:ascii="ＭＳ ゴシック" w:eastAsia="ＭＳ ゴシック" w:hAnsi="ＭＳ ゴシック" w:cs="Times New Roman" w:hint="eastAsia"/>
        <w:bCs/>
        <w:noProof/>
        <w:sz w:val="28"/>
        <w:szCs w:val="21"/>
      </w:rPr>
      <mc:AlternateContent>
        <mc:Choice Requires="wps">
          <w:drawing>
            <wp:anchor distT="0" distB="0" distL="114300" distR="114300" simplePos="0" relativeHeight="251659264" behindDoc="0" locked="0" layoutInCell="1" allowOverlap="1" wp14:anchorId="3CCA8FB9" wp14:editId="41F885F9">
              <wp:simplePos x="0" y="0"/>
              <wp:positionH relativeFrom="column">
                <wp:posOffset>8554085</wp:posOffset>
              </wp:positionH>
              <wp:positionV relativeFrom="paragraph">
                <wp:posOffset>-176530</wp:posOffset>
              </wp:positionV>
              <wp:extent cx="1133475" cy="377825"/>
              <wp:effectExtent l="0" t="0" r="28575" b="222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7825"/>
                      </a:xfrm>
                      <a:prstGeom prst="rect">
                        <a:avLst/>
                      </a:prstGeom>
                      <a:solidFill>
                        <a:srgbClr val="FFFFFF"/>
                      </a:solidFill>
                      <a:ln w="9525">
                        <a:solidFill>
                          <a:srgbClr val="000000"/>
                        </a:solidFill>
                        <a:miter lim="800000"/>
                        <a:headEnd/>
                        <a:tailEnd/>
                      </a:ln>
                    </wps:spPr>
                    <wps:txbx>
                      <w:txbxContent>
                        <w:p w:rsidR="004E7034" w:rsidRDefault="004E7034" w:rsidP="004E7034">
                          <w:pPr>
                            <w:pStyle w:val="Web"/>
                            <w:spacing w:before="0" w:beforeAutospacing="0" w:after="0" w:afterAutospacing="0" w:line="480" w:lineRule="exact"/>
                            <w:jc w:val="center"/>
                            <w:textAlignment w:val="baseline"/>
                          </w:pPr>
                          <w:r w:rsidRPr="005A27D8">
                            <w:rPr>
                              <w:rFonts w:ascii="ＭＳ ゴシック" w:eastAsia="ＭＳ ゴシック" w:hAnsi="ＭＳ ゴシック" w:hint="eastAsia"/>
                              <w:color w:val="000000"/>
                              <w:kern w:val="24"/>
                              <w:sz w:val="28"/>
                              <w:szCs w:val="28"/>
                            </w:rPr>
                            <w:t>資料</w:t>
                          </w:r>
                          <w:r w:rsidR="00D34760">
                            <w:rPr>
                              <w:rFonts w:ascii="ＭＳ ゴシック" w:eastAsia="ＭＳ ゴシック" w:hAnsi="ＭＳ ゴシック" w:hint="eastAsia"/>
                              <w:color w:val="000000"/>
                              <w:kern w:val="24"/>
                              <w:sz w:val="28"/>
                              <w:szCs w:val="28"/>
                            </w:rPr>
                            <w:t>５</w:t>
                          </w:r>
                          <w:bookmarkStart w:id="0" w:name="_GoBack"/>
                          <w:bookmarkEnd w:id="0"/>
                        </w:p>
                      </w:txbxContent>
                    </wps:txbx>
                    <wps:bodyPr vert="horz" wrap="square" lIns="74295" tIns="8890" rIns="74295" bIns="889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3CCA8FB9" id="_x0000_t202" coordsize="21600,21600" o:spt="202" path="m,l,21600r21600,l21600,xe">
              <v:stroke joinstyle="miter"/>
              <v:path gradientshapeok="t" o:connecttype="rect"/>
            </v:shapetype>
            <v:shape id="テキスト ボックス 8" o:spid="_x0000_s1026" type="#_x0000_t202" style="position:absolute;left:0;text-align:left;margin-left:673.55pt;margin-top:-13.9pt;width:89.25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qy8WQIAAJIEAAAOAAAAZHJzL2Uyb0RvYy54bWysVM1uEzEQviPxDpbvdPPTkHTVTQUpRUil&#10;ILWI88TrzVr4D9vJbntsJMRD8AqIM8+zL8KsdxNCQRwQe7A8mZlvZr5vnNOzWkmy4c4LozM6PBpQ&#10;wjUzudCrjL67uXgyo8QH0DlIo3lGb7mnZ/PHj04rm/KRKY3MuSMIon1a2YyWIdg0STwruQJ/ZCzX&#10;6CyMUxDQdKskd1AhupLJaDB4mlTG5dYZxr3HX887J51H/KLgLLwpCs8DkRnF3kI8XTyX7ZnMTyFd&#10;ObClYH0b8A9dKBAai+6hziEAWTvxG5QSzBlvinDEjEpMUQjG4ww4zXDwYJrrEiyPsyA53u5p8v8P&#10;ll1t3joi8oyiUBoUStRsPzX3X5v77832M2m2X5rttrn/hjaZtXRV1qeYdW0xL9TPTY2yx9G9vTTs&#10;gyfaLErQK/7MOVOVHHJsd9hmJgepHY5vQZbVa5NjXVgHE4HqwqmWS2SHIDrKdruXiteBsLbkcDw+&#10;nk4oYegbT6ez0SSWgHSXbZ0PL7lRpL1k1OEqRHTYXPrQdgPpLqQt5o0U+YWQMhputVxIRzaAa3MR&#10;vx79lzCpSZXRkwnW/jvEIH5/glAi4P5LoVCAfRCkLW0vdB63M4CQ3R1blrrnsaWuIzHUy7rXZWny&#10;W2QU3yNOXBp3R0mFu51R/3ENjlMiX2lUY3o8OkHqQjRmsxNk2B06lgcOvVYLgywMKQHNEDOjYXdd&#10;hO4l4SpbCJf62rLdMrTU3tTvwdme/4DKXZndRkP6QIYutp+tG6M3cPGjWP0jbV/WoR2jfv6VzH8A&#10;AAD//wMAUEsDBBQABgAIAAAAIQBHyZWM4wAAAAwBAAAPAAAAZHJzL2Rvd25yZXYueG1sTI9NS8NA&#10;FEX3gv9heIIbaSdJbaIxkyKCYldiK4K7aeaZhGbehPloo7++05UuL+9w37nVatIDO6B1vSEB6TwB&#10;htQY1VMr4GP7PLsD5rwkJQdDKOAHHazqy4tKlsoc6R0PG9+yWEKulAI678eSc9d0qKWbmxEp3r6N&#10;1dLHaFuurDzGcj3wLElyrmVP8UMnR3zqsNlvghawX4dGh88v+/oWti/r31zxm+ReiOur6fEBmMfJ&#10;/8Fw1o/qUEennQmkHBtiXtwWaWQFzLIijjgjy2yZA9sJWKQF8Lri/0fUJwAAAP//AwBQSwECLQAU&#10;AAYACAAAACEAtoM4kv4AAADhAQAAEwAAAAAAAAAAAAAAAAAAAAAAW0NvbnRlbnRfVHlwZXNdLnht&#10;bFBLAQItABQABgAIAAAAIQA4/SH/1gAAAJQBAAALAAAAAAAAAAAAAAAAAC8BAABfcmVscy8ucmVs&#10;c1BLAQItABQABgAIAAAAIQAu5qy8WQIAAJIEAAAOAAAAAAAAAAAAAAAAAC4CAABkcnMvZTJvRG9j&#10;LnhtbFBLAQItABQABgAIAAAAIQBHyZWM4wAAAAwBAAAPAAAAAAAAAAAAAAAAALMEAABkcnMvZG93&#10;bnJldi54bWxQSwUGAAAAAAQABADzAAAAwwUAAAAA&#10;">
              <v:textbox inset="5.85pt,.7pt,5.85pt,.7pt">
                <w:txbxContent>
                  <w:p w:rsidR="004E7034" w:rsidRDefault="004E7034" w:rsidP="004E7034">
                    <w:pPr>
                      <w:pStyle w:val="Web"/>
                      <w:spacing w:before="0" w:beforeAutospacing="0" w:after="0" w:afterAutospacing="0" w:line="480" w:lineRule="exact"/>
                      <w:jc w:val="center"/>
                      <w:textAlignment w:val="baseline"/>
                    </w:pPr>
                    <w:r w:rsidRPr="005A27D8">
                      <w:rPr>
                        <w:rFonts w:ascii="ＭＳ ゴシック" w:eastAsia="ＭＳ ゴシック" w:hAnsi="ＭＳ ゴシック" w:hint="eastAsia"/>
                        <w:color w:val="000000"/>
                        <w:kern w:val="24"/>
                        <w:sz w:val="28"/>
                        <w:szCs w:val="28"/>
                      </w:rPr>
                      <w:t>資料</w:t>
                    </w:r>
                    <w:r w:rsidR="00D34760">
                      <w:rPr>
                        <w:rFonts w:ascii="ＭＳ ゴシック" w:eastAsia="ＭＳ ゴシック" w:hAnsi="ＭＳ ゴシック" w:hint="eastAsia"/>
                        <w:color w:val="000000"/>
                        <w:kern w:val="24"/>
                        <w:sz w:val="28"/>
                        <w:szCs w:val="28"/>
                      </w:rPr>
                      <w:t>５</w:t>
                    </w:r>
                    <w:bookmarkStart w:id="1" w:name="_GoBack"/>
                    <w:bookmarkEnd w:id="1"/>
                  </w:p>
                </w:txbxContent>
              </v:textbox>
            </v:shape>
          </w:pict>
        </mc:Fallback>
      </mc:AlternateContent>
    </w:r>
  </w:p>
  <w:p w:rsidR="00997337" w:rsidRDefault="0099733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760" w:rsidRDefault="00D347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37"/>
    <w:rsid w:val="0002020A"/>
    <w:rsid w:val="00033AEE"/>
    <w:rsid w:val="002759C1"/>
    <w:rsid w:val="00294FEF"/>
    <w:rsid w:val="002C6095"/>
    <w:rsid w:val="0049415E"/>
    <w:rsid w:val="004E7034"/>
    <w:rsid w:val="005F41FA"/>
    <w:rsid w:val="006D61B7"/>
    <w:rsid w:val="00707FCD"/>
    <w:rsid w:val="0071302C"/>
    <w:rsid w:val="008442F7"/>
    <w:rsid w:val="0089246D"/>
    <w:rsid w:val="00997337"/>
    <w:rsid w:val="009F05EE"/>
    <w:rsid w:val="00A60060"/>
    <w:rsid w:val="00B05303"/>
    <w:rsid w:val="00C033FA"/>
    <w:rsid w:val="00C1356A"/>
    <w:rsid w:val="00CB0C08"/>
    <w:rsid w:val="00CF2303"/>
    <w:rsid w:val="00D34760"/>
    <w:rsid w:val="00DA71B1"/>
    <w:rsid w:val="00E91B5F"/>
    <w:rsid w:val="00F50699"/>
    <w:rsid w:val="00FD3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1E180A1"/>
  <w15:chartTrackingRefBased/>
  <w15:docId w15:val="{29BCB5BA-94EF-49A1-9470-41A81F76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337"/>
    <w:pPr>
      <w:tabs>
        <w:tab w:val="center" w:pos="4252"/>
        <w:tab w:val="right" w:pos="8504"/>
      </w:tabs>
      <w:snapToGrid w:val="0"/>
    </w:pPr>
  </w:style>
  <w:style w:type="character" w:customStyle="1" w:styleId="a4">
    <w:name w:val="ヘッダー (文字)"/>
    <w:basedOn w:val="a0"/>
    <w:link w:val="a3"/>
    <w:uiPriority w:val="99"/>
    <w:rsid w:val="00997337"/>
  </w:style>
  <w:style w:type="paragraph" w:styleId="a5">
    <w:name w:val="footer"/>
    <w:basedOn w:val="a"/>
    <w:link w:val="a6"/>
    <w:uiPriority w:val="99"/>
    <w:unhideWhenUsed/>
    <w:rsid w:val="00997337"/>
    <w:pPr>
      <w:tabs>
        <w:tab w:val="center" w:pos="4252"/>
        <w:tab w:val="right" w:pos="8504"/>
      </w:tabs>
      <w:snapToGrid w:val="0"/>
    </w:pPr>
  </w:style>
  <w:style w:type="character" w:customStyle="1" w:styleId="a6">
    <w:name w:val="フッター (文字)"/>
    <w:basedOn w:val="a0"/>
    <w:link w:val="a5"/>
    <w:uiPriority w:val="99"/>
    <w:rsid w:val="00997337"/>
  </w:style>
  <w:style w:type="table" w:styleId="a7">
    <w:name w:val="Table Grid"/>
    <w:basedOn w:val="a1"/>
    <w:uiPriority w:val="39"/>
    <w:rsid w:val="00997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442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F7"/>
    <w:rPr>
      <w:rFonts w:asciiTheme="majorHAnsi" w:eastAsiaTheme="majorEastAsia" w:hAnsiTheme="majorHAnsi" w:cstheme="majorBidi"/>
      <w:sz w:val="18"/>
      <w:szCs w:val="18"/>
    </w:rPr>
  </w:style>
  <w:style w:type="paragraph" w:styleId="Web">
    <w:name w:val="Normal (Web)"/>
    <w:basedOn w:val="a"/>
    <w:uiPriority w:val="99"/>
    <w:unhideWhenUsed/>
    <w:rsid w:val="004E70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千晶</dc:creator>
  <cp:keywords/>
  <dc:description/>
  <cp:lastModifiedBy>田中　吉隆</cp:lastModifiedBy>
  <cp:revision>19</cp:revision>
  <cp:lastPrinted>2022-04-26T01:58:00Z</cp:lastPrinted>
  <dcterms:created xsi:type="dcterms:W3CDTF">2021-01-29T09:40:00Z</dcterms:created>
  <dcterms:modified xsi:type="dcterms:W3CDTF">2022-05-16T11:01:00Z</dcterms:modified>
</cp:coreProperties>
</file>