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D728" w14:textId="6133DD8F" w:rsidR="008176CA" w:rsidRPr="008176CA" w:rsidRDefault="00B25F20" w:rsidP="008176CA">
      <w:pPr>
        <w:jc w:val="center"/>
        <w:rPr>
          <w:sz w:val="28"/>
          <w:szCs w:val="28"/>
        </w:rPr>
      </w:pPr>
      <w:r>
        <w:rPr>
          <w:rFonts w:hint="eastAsia"/>
          <w:noProof/>
          <w:sz w:val="28"/>
          <w:szCs w:val="28"/>
          <w:lang w:val="ja-JP"/>
        </w:rPr>
        <mc:AlternateContent>
          <mc:Choice Requires="wps">
            <w:drawing>
              <wp:anchor distT="0" distB="0" distL="114300" distR="114300" simplePos="0" relativeHeight="251659264" behindDoc="0" locked="0" layoutInCell="1" allowOverlap="1" wp14:anchorId="77B15230" wp14:editId="22DC29AA">
                <wp:simplePos x="0" y="0"/>
                <wp:positionH relativeFrom="column">
                  <wp:posOffset>4187190</wp:posOffset>
                </wp:positionH>
                <wp:positionV relativeFrom="paragraph">
                  <wp:posOffset>-774700</wp:posOffset>
                </wp:positionV>
                <wp:extent cx="1285875" cy="357554"/>
                <wp:effectExtent l="0" t="0" r="9525" b="4445"/>
                <wp:wrapNone/>
                <wp:docPr id="1" name="テキスト ボックス 1"/>
                <wp:cNvGraphicFramePr/>
                <a:graphic xmlns:a="http://schemas.openxmlformats.org/drawingml/2006/main">
                  <a:graphicData uri="http://schemas.microsoft.com/office/word/2010/wordprocessingShape">
                    <wps:wsp>
                      <wps:cNvSpPr txBox="1"/>
                      <wps:spPr>
                        <a:xfrm>
                          <a:off x="0" y="0"/>
                          <a:ext cx="1285875" cy="357554"/>
                        </a:xfrm>
                        <a:prstGeom prst="rect">
                          <a:avLst/>
                        </a:prstGeom>
                        <a:solidFill>
                          <a:schemeClr val="lt1"/>
                        </a:solidFill>
                        <a:ln w="6350">
                          <a:noFill/>
                        </a:ln>
                      </wps:spPr>
                      <wps:txbx>
                        <w:txbxContent>
                          <w:p w14:paraId="6DED5BAF" w14:textId="1F524949" w:rsidR="00B25F20" w:rsidRPr="00A342D4" w:rsidRDefault="00B25F20" w:rsidP="00FD0483">
                            <w:pPr>
                              <w:jc w:val="center"/>
                              <w:rPr>
                                <w:sz w:val="28"/>
                                <w:szCs w:val="24"/>
                              </w:rPr>
                            </w:pPr>
                            <w:r w:rsidRPr="00A342D4">
                              <w:rPr>
                                <w:rFonts w:hint="eastAsia"/>
                                <w:sz w:val="28"/>
                                <w:szCs w:val="24"/>
                              </w:rPr>
                              <w:t>参考</w:t>
                            </w:r>
                            <w:r w:rsidR="00FD0483" w:rsidRPr="00A342D4">
                              <w:rPr>
                                <w:rFonts w:hint="eastAsia"/>
                                <w:sz w:val="28"/>
                                <w:szCs w:val="24"/>
                              </w:rPr>
                              <w:t>資料</w:t>
                            </w:r>
                            <w:r w:rsidR="00A342D4" w:rsidRPr="00A342D4">
                              <w:rPr>
                                <w:rFonts w:hint="eastAsia"/>
                                <w:sz w:val="28"/>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B15230" id="_x0000_t202" coordsize="21600,21600" o:spt="202" path="m,l,21600r21600,l21600,xe">
                <v:stroke joinstyle="miter"/>
                <v:path gradientshapeok="t" o:connecttype="rect"/>
              </v:shapetype>
              <v:shape id="テキスト ボックス 1" o:spid="_x0000_s1026" type="#_x0000_t202" style="position:absolute;left:0;text-align:left;margin-left:329.7pt;margin-top:-61pt;width:101.25pt;height:2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" fillcolor="white [3201]" stroked="f" strokeweight=".5pt">
                <v:textbox>
                  <w:txbxContent>
                    <w:p w14:paraId="6DED5BAF" w14:textId="1F524949" w:rsidR="00B25F20" w:rsidRPr="00A342D4" w:rsidRDefault="00B25F20" w:rsidP="00FD0483">
                      <w:pPr>
                        <w:jc w:val="center"/>
                        <w:rPr>
                          <w:sz w:val="28"/>
                          <w:szCs w:val="24"/>
                        </w:rPr>
                      </w:pPr>
                      <w:r w:rsidRPr="00A342D4">
                        <w:rPr>
                          <w:rFonts w:hint="eastAsia"/>
                          <w:sz w:val="28"/>
                          <w:szCs w:val="24"/>
                        </w:rPr>
                        <w:t>参考</w:t>
                      </w:r>
                      <w:r w:rsidR="00FD0483" w:rsidRPr="00A342D4">
                        <w:rPr>
                          <w:rFonts w:hint="eastAsia"/>
                          <w:sz w:val="28"/>
                          <w:szCs w:val="24"/>
                        </w:rPr>
                        <w:t>資料</w:t>
                      </w:r>
                      <w:r w:rsidR="00A342D4" w:rsidRPr="00A342D4">
                        <w:rPr>
                          <w:rFonts w:hint="eastAsia"/>
                          <w:sz w:val="28"/>
                          <w:szCs w:val="24"/>
                        </w:rPr>
                        <w:t>２</w:t>
                      </w:r>
                    </w:p>
                  </w:txbxContent>
                </v:textbox>
              </v:shape>
            </w:pict>
          </mc:Fallback>
        </mc:AlternateContent>
      </w:r>
      <w:r w:rsidR="008176CA" w:rsidRPr="008176CA">
        <w:rPr>
          <w:rFonts w:hint="eastAsia"/>
          <w:sz w:val="28"/>
          <w:szCs w:val="28"/>
        </w:rPr>
        <w:t>営業</w:t>
      </w:r>
      <w:bookmarkStart w:id="0" w:name="_Hlk185525106"/>
      <w:r w:rsidR="008176CA" w:rsidRPr="008176CA">
        <w:rPr>
          <w:rFonts w:hint="eastAsia"/>
          <w:sz w:val="28"/>
          <w:szCs w:val="28"/>
        </w:rPr>
        <w:t>区域外</w:t>
      </w:r>
      <w:r w:rsidR="007023C5">
        <w:rPr>
          <w:rFonts w:hint="eastAsia"/>
          <w:sz w:val="28"/>
          <w:szCs w:val="28"/>
        </w:rPr>
        <w:t>旅客運送に関する法令</w:t>
      </w:r>
      <w:r w:rsidR="008176CA" w:rsidRPr="008176CA">
        <w:rPr>
          <w:rFonts w:hint="eastAsia"/>
          <w:sz w:val="28"/>
          <w:szCs w:val="28"/>
        </w:rPr>
        <w:t>条文</w:t>
      </w:r>
    </w:p>
    <w:bookmarkEnd w:id="0"/>
    <w:p w14:paraId="146812EA" w14:textId="410A1F91" w:rsidR="008176CA" w:rsidRDefault="00435DC8" w:rsidP="000322F0">
      <w:pPr>
        <w:rPr>
          <w:b/>
          <w:bCs/>
          <w:bdr w:val="single" w:sz="4" w:space="0" w:color="auto"/>
        </w:rPr>
      </w:pPr>
      <w:r w:rsidRPr="00435DC8">
        <w:rPr>
          <w:rFonts w:hint="eastAsia"/>
          <w:b/>
          <w:bCs/>
          <w:bdr w:val="single" w:sz="4" w:space="0" w:color="auto"/>
        </w:rPr>
        <w:t>道路運送法</w:t>
      </w:r>
    </w:p>
    <w:p w14:paraId="3C69E7B3" w14:textId="77777777" w:rsidR="00435DC8" w:rsidRPr="00435DC8" w:rsidRDefault="00435DC8" w:rsidP="000322F0">
      <w:pPr>
        <w:rPr>
          <w:b/>
          <w:bCs/>
          <w:bdr w:val="single" w:sz="4" w:space="0" w:color="auto"/>
        </w:rPr>
      </w:pPr>
    </w:p>
    <w:p w14:paraId="3CE9FAC4" w14:textId="08FE073B" w:rsidR="000322F0" w:rsidRPr="008176CA" w:rsidRDefault="000322F0" w:rsidP="000322F0">
      <w:pPr>
        <w:rPr>
          <w:b/>
          <w:bCs/>
        </w:rPr>
      </w:pPr>
      <w:r w:rsidRPr="008176CA">
        <w:rPr>
          <w:rFonts w:hint="eastAsia"/>
          <w:b/>
          <w:bCs/>
        </w:rPr>
        <w:t>（禁止行為）</w:t>
      </w:r>
    </w:p>
    <w:p w14:paraId="77460CB0" w14:textId="3E42575A" w:rsidR="000322F0" w:rsidRDefault="000322F0" w:rsidP="008176CA">
      <w:pPr>
        <w:ind w:left="240" w:hangingChars="100" w:hanging="240"/>
      </w:pPr>
      <w:r>
        <w:rPr>
          <w:rFonts w:hint="eastAsia"/>
        </w:rPr>
        <w:t>第二十条</w:t>
      </w:r>
      <w:r w:rsidR="008176CA">
        <w:rPr>
          <w:rFonts w:hint="eastAsia"/>
        </w:rPr>
        <w:t xml:space="preserve">　</w:t>
      </w:r>
      <w:r>
        <w:rPr>
          <w:rFonts w:hint="eastAsia"/>
        </w:rPr>
        <w:t>一般旅客自動車運送事業者は、発地及び着地のいずれもがその営業区域外に存する旅客の運送（路線を定めて行うものを除く。第二号において「営業区域外旅客運送」という。）をしてはならない。ただし、次に掲げる場合は、この限りでない。</w:t>
      </w:r>
    </w:p>
    <w:p w14:paraId="5561B3D2" w14:textId="121DF236" w:rsidR="000322F0" w:rsidRDefault="000322F0" w:rsidP="000322F0">
      <w:r>
        <w:rPr>
          <w:rFonts w:hint="eastAsia"/>
        </w:rPr>
        <w:t>一</w:t>
      </w:r>
      <w:r w:rsidR="008176CA">
        <w:rPr>
          <w:rFonts w:hint="eastAsia"/>
        </w:rPr>
        <w:t xml:space="preserve">　</w:t>
      </w:r>
      <w:r>
        <w:rPr>
          <w:rFonts w:hint="eastAsia"/>
        </w:rPr>
        <w:t>災害の場合その他緊急を要するとき。</w:t>
      </w:r>
    </w:p>
    <w:p w14:paraId="0E7ED428" w14:textId="21E1C548" w:rsidR="00802E00" w:rsidRPr="008176CA" w:rsidRDefault="000322F0" w:rsidP="008176CA">
      <w:pPr>
        <w:ind w:left="240" w:hangingChars="100" w:hanging="240"/>
        <w:rPr>
          <w:color w:val="FF0000"/>
        </w:rPr>
      </w:pPr>
      <w:r w:rsidRPr="008176CA">
        <w:rPr>
          <w:rFonts w:hint="eastAsia"/>
        </w:rPr>
        <w:t>二</w:t>
      </w:r>
      <w:r w:rsidR="008176CA" w:rsidRPr="008176CA">
        <w:rPr>
          <w:rFonts w:hint="eastAsia"/>
        </w:rPr>
        <w:t xml:space="preserve">　</w:t>
      </w:r>
      <w:r w:rsidRPr="008176CA">
        <w:rPr>
          <w:rFonts w:hint="eastAsia"/>
        </w:rPr>
        <w:t>地域の旅客輸送需要に応じた運送サービスの提供を確保することが困難な場合として国土交通省令で定める場合において、</w:t>
      </w:r>
      <w:r w:rsidRPr="00934100">
        <w:rPr>
          <w:rFonts w:hint="eastAsia"/>
          <w:u w:val="single"/>
        </w:rPr>
        <w:t>地方公共団体、一般旅客自動車運送事業者、住民その他の国土交通省令で定める関係者間</w:t>
      </w:r>
      <w:r w:rsidRPr="00934100">
        <w:rPr>
          <w:rFonts w:hint="eastAsia"/>
        </w:rPr>
        <w:t>において当該地域における旅客輸送を確保するため</w:t>
      </w:r>
      <w:r w:rsidRPr="00934100">
        <w:rPr>
          <w:rFonts w:hint="eastAsia"/>
          <w:u w:val="single"/>
        </w:rPr>
        <w:t>営業区域外旅客運送が必要であるこ</w:t>
      </w:r>
      <w:r w:rsidRPr="001F6D19">
        <w:rPr>
          <w:rFonts w:hint="eastAsia"/>
          <w:u w:val="single"/>
        </w:rPr>
        <w:t>とについて協議</w:t>
      </w:r>
      <w:r w:rsidRPr="008176CA">
        <w:rPr>
          <w:rFonts w:hint="eastAsia"/>
        </w:rPr>
        <w:t>が調つた場合であつて、輸送の安全又は旅客の利便の確保に支障を及ぼすおそれがないと国土交通大臣が認めるとき。</w:t>
      </w:r>
    </w:p>
    <w:p w14:paraId="74FA4A87" w14:textId="77777777" w:rsidR="00435DC8" w:rsidRDefault="00435DC8" w:rsidP="000322F0">
      <w:pPr>
        <w:rPr>
          <w:b/>
          <w:bCs/>
        </w:rPr>
      </w:pPr>
    </w:p>
    <w:p w14:paraId="185F6415" w14:textId="45EA98B1" w:rsidR="0032571B" w:rsidRDefault="00435DC8" w:rsidP="000322F0">
      <w:pPr>
        <w:rPr>
          <w:b/>
          <w:bCs/>
          <w:bdr w:val="single" w:sz="4" w:space="0" w:color="auto"/>
        </w:rPr>
      </w:pPr>
      <w:r w:rsidRPr="00435DC8">
        <w:rPr>
          <w:rFonts w:hint="eastAsia"/>
          <w:b/>
          <w:bCs/>
          <w:bdr w:val="single" w:sz="4" w:space="0" w:color="auto"/>
        </w:rPr>
        <w:t>道路運送法施行規則</w:t>
      </w:r>
    </w:p>
    <w:p w14:paraId="53F08FE6" w14:textId="77777777" w:rsidR="00435DC8" w:rsidRPr="00435DC8" w:rsidRDefault="00435DC8" w:rsidP="000322F0">
      <w:pPr>
        <w:rPr>
          <w:b/>
          <w:bCs/>
          <w:bdr w:val="single" w:sz="4" w:space="0" w:color="auto"/>
        </w:rPr>
      </w:pPr>
    </w:p>
    <w:p w14:paraId="571B5F32" w14:textId="77777777" w:rsidR="0032571B" w:rsidRPr="008176CA" w:rsidRDefault="0032571B" w:rsidP="0032571B">
      <w:pPr>
        <w:rPr>
          <w:b/>
          <w:bCs/>
        </w:rPr>
      </w:pPr>
      <w:r w:rsidRPr="008176CA">
        <w:rPr>
          <w:rFonts w:hint="eastAsia"/>
          <w:b/>
          <w:bCs/>
        </w:rPr>
        <w:t>（法第二十条第二号の国土交通省令で定める場合）</w:t>
      </w:r>
    </w:p>
    <w:p w14:paraId="501FE904" w14:textId="2F2D19E8" w:rsidR="0032571B" w:rsidRDefault="0032571B" w:rsidP="008176CA">
      <w:pPr>
        <w:ind w:left="240" w:hangingChars="100" w:hanging="240"/>
      </w:pPr>
      <w:r>
        <w:rPr>
          <w:rFonts w:hint="eastAsia"/>
        </w:rPr>
        <w:t>第十八条の二</w:t>
      </w:r>
      <w:r w:rsidR="008176CA">
        <w:rPr>
          <w:rFonts w:hint="eastAsia"/>
        </w:rPr>
        <w:t xml:space="preserve">　</w:t>
      </w:r>
      <w:r>
        <w:rPr>
          <w:rFonts w:hint="eastAsia"/>
        </w:rPr>
        <w:t>法第二十条第二号の国土交通省令で定める場合は、次に掲げる場合とする。</w:t>
      </w:r>
    </w:p>
    <w:p w14:paraId="733B0ED9" w14:textId="6D5A0F74" w:rsidR="0032571B" w:rsidRDefault="0032571B" w:rsidP="008176CA">
      <w:pPr>
        <w:ind w:left="240" w:hangingChars="100" w:hanging="240"/>
      </w:pPr>
      <w:r>
        <w:rPr>
          <w:rFonts w:hint="eastAsia"/>
        </w:rPr>
        <w:t>一</w:t>
      </w:r>
      <w:r w:rsidR="008176CA">
        <w:rPr>
          <w:rFonts w:hint="eastAsia"/>
        </w:rPr>
        <w:t xml:space="preserve">　</w:t>
      </w:r>
      <w:r>
        <w:rPr>
          <w:rFonts w:hint="eastAsia"/>
        </w:rPr>
        <w:t>過疎地域の持続的発展の支援に関する特別措置法（令和三年法律第十九号）第二条第一項に規定する過疎地域その他の交通が著しく不便な地域において、当該地域の一部又は全部を営業区域とする一般旅客自動車運送事業者による輸送が困難な場合</w:t>
      </w:r>
    </w:p>
    <w:p w14:paraId="7701481F" w14:textId="330FCD1A" w:rsidR="0032571B" w:rsidRDefault="0032571B" w:rsidP="008176CA">
      <w:pPr>
        <w:ind w:left="240" w:hangingChars="100" w:hanging="240"/>
      </w:pPr>
      <w:r>
        <w:rPr>
          <w:rFonts w:hint="eastAsia"/>
        </w:rPr>
        <w:t>二</w:t>
      </w:r>
      <w:r w:rsidR="008176CA">
        <w:rPr>
          <w:rFonts w:hint="eastAsia"/>
        </w:rPr>
        <w:t xml:space="preserve">　</w:t>
      </w:r>
      <w:r>
        <w:rPr>
          <w:rFonts w:hint="eastAsia"/>
        </w:rPr>
        <w:t>一時的な輸送需要量の増加が見込まれる地域において、当該地域の一部又は全部を営業区域とする一般旅客自動車運送事業者による供給輸送力では当該増加に対応することが困難な場合</w:t>
      </w:r>
    </w:p>
    <w:p w14:paraId="479664D6" w14:textId="77777777" w:rsidR="008176CA" w:rsidRDefault="008176CA" w:rsidP="0032571B"/>
    <w:p w14:paraId="48D9EBDF" w14:textId="77777777" w:rsidR="008176CA" w:rsidRPr="008176CA" w:rsidRDefault="008176CA" w:rsidP="008176CA">
      <w:pPr>
        <w:rPr>
          <w:b/>
          <w:bCs/>
        </w:rPr>
      </w:pPr>
      <w:r w:rsidRPr="008176CA">
        <w:rPr>
          <w:rFonts w:hint="eastAsia"/>
          <w:b/>
          <w:bCs/>
        </w:rPr>
        <w:t>（法第二十条第二号の関係者）</w:t>
      </w:r>
    </w:p>
    <w:p w14:paraId="00F98961" w14:textId="7047B78A" w:rsidR="008176CA" w:rsidRPr="009E71DE" w:rsidRDefault="008176CA" w:rsidP="008176CA">
      <w:pPr>
        <w:ind w:left="240" w:hangingChars="100" w:hanging="240"/>
      </w:pPr>
      <w:r>
        <w:rPr>
          <w:rFonts w:hint="eastAsia"/>
        </w:rPr>
        <w:t>第十八条の三　法第二十条第二号の</w:t>
      </w:r>
      <w:r w:rsidRPr="009E71DE">
        <w:rPr>
          <w:rFonts w:hint="eastAsia"/>
        </w:rPr>
        <w:t>国土交通省令で定める関係者は、地域公共交通会議等の構成員とする。</w:t>
      </w:r>
    </w:p>
    <w:sectPr w:rsidR="008176CA" w:rsidRPr="009E71DE" w:rsidSect="00FF25EC">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0DAC" w14:textId="77777777" w:rsidR="00A342D4" w:rsidRDefault="00A342D4" w:rsidP="00A342D4">
      <w:r>
        <w:separator/>
      </w:r>
    </w:p>
  </w:endnote>
  <w:endnote w:type="continuationSeparator" w:id="0">
    <w:p w14:paraId="61DBD2DB" w14:textId="77777777" w:rsidR="00A342D4" w:rsidRDefault="00A342D4" w:rsidP="00A3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493F" w14:textId="77777777" w:rsidR="00A342D4" w:rsidRDefault="00A342D4" w:rsidP="00A342D4">
      <w:r>
        <w:separator/>
      </w:r>
    </w:p>
  </w:footnote>
  <w:footnote w:type="continuationSeparator" w:id="0">
    <w:p w14:paraId="14F8C951" w14:textId="77777777" w:rsidR="00A342D4" w:rsidRDefault="00A342D4" w:rsidP="00A3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F0"/>
    <w:rsid w:val="000322F0"/>
    <w:rsid w:val="00157629"/>
    <w:rsid w:val="001F6D19"/>
    <w:rsid w:val="002C48F9"/>
    <w:rsid w:val="0032571B"/>
    <w:rsid w:val="00435DC8"/>
    <w:rsid w:val="007023C5"/>
    <w:rsid w:val="00802E00"/>
    <w:rsid w:val="008176CA"/>
    <w:rsid w:val="00934100"/>
    <w:rsid w:val="009A1256"/>
    <w:rsid w:val="009E71DE"/>
    <w:rsid w:val="00A23521"/>
    <w:rsid w:val="00A342D4"/>
    <w:rsid w:val="00B25F20"/>
    <w:rsid w:val="00B32C1E"/>
    <w:rsid w:val="00E36DD5"/>
    <w:rsid w:val="00F5729B"/>
    <w:rsid w:val="00FD0483"/>
    <w:rsid w:val="00FF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F80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2D4"/>
    <w:pPr>
      <w:tabs>
        <w:tab w:val="center" w:pos="4252"/>
        <w:tab w:val="right" w:pos="8504"/>
      </w:tabs>
      <w:snapToGrid w:val="0"/>
    </w:pPr>
  </w:style>
  <w:style w:type="character" w:customStyle="1" w:styleId="a4">
    <w:name w:val="ヘッダー (文字)"/>
    <w:basedOn w:val="a0"/>
    <w:link w:val="a3"/>
    <w:uiPriority w:val="99"/>
    <w:rsid w:val="00A342D4"/>
  </w:style>
  <w:style w:type="paragraph" w:styleId="a5">
    <w:name w:val="footer"/>
    <w:basedOn w:val="a"/>
    <w:link w:val="a6"/>
    <w:uiPriority w:val="99"/>
    <w:unhideWhenUsed/>
    <w:rsid w:val="00A342D4"/>
    <w:pPr>
      <w:tabs>
        <w:tab w:val="center" w:pos="4252"/>
        <w:tab w:val="right" w:pos="8504"/>
      </w:tabs>
      <w:snapToGrid w:val="0"/>
    </w:pPr>
  </w:style>
  <w:style w:type="character" w:customStyle="1" w:styleId="a6">
    <w:name w:val="フッター (文字)"/>
    <w:basedOn w:val="a0"/>
    <w:link w:val="a5"/>
    <w:uiPriority w:val="99"/>
    <w:rsid w:val="00A3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2024-12-19T05:13:00Z</dcterms:created>
  <dcterms:modified xsi:type="dcterms:W3CDTF">2024-12-19T12:09:00Z</dcterms:modified>
</cp:coreProperties>
</file>