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154E" w14:textId="03054AF8" w:rsidR="000C1B9C" w:rsidRDefault="003A54EA" w:rsidP="003A54EA">
      <w:pPr>
        <w:jc w:val="center"/>
        <w:rPr>
          <w:rFonts w:ascii="ＭＳ 明朝" w:eastAsia="ＭＳ 明朝" w:hAnsi="ＭＳ 明朝"/>
        </w:rPr>
      </w:pPr>
      <w:r w:rsidRPr="003A54EA">
        <w:rPr>
          <w:rFonts w:ascii="ＭＳ 明朝" w:eastAsia="ＭＳ 明朝" w:hAnsi="ＭＳ 明朝" w:hint="eastAsia"/>
        </w:rPr>
        <w:t>関西広域連合域内における自動車による飲食店営業許可基準の共通化に係る指針（案）</w:t>
      </w:r>
    </w:p>
    <w:p w14:paraId="42F8FF5A" w14:textId="77777777" w:rsidR="003A54EA" w:rsidRDefault="003A54EA" w:rsidP="003A54EA">
      <w:pPr>
        <w:rPr>
          <w:rFonts w:ascii="ＭＳ 明朝" w:eastAsia="ＭＳ 明朝" w:hAnsi="ＭＳ 明朝"/>
        </w:rPr>
      </w:pPr>
    </w:p>
    <w:p w14:paraId="529E22F9" w14:textId="39391271" w:rsidR="003A54EA" w:rsidRDefault="003A54EA" w:rsidP="003A54EA">
      <w:pPr>
        <w:ind w:right="840"/>
        <w:jc w:val="center"/>
        <w:rPr>
          <w:rFonts w:ascii="ＭＳ 明朝" w:eastAsia="ＭＳ 明朝" w:hAnsi="ＭＳ 明朝"/>
        </w:rPr>
      </w:pPr>
      <w:r w:rsidRPr="003A54EA">
        <w:rPr>
          <w:rFonts w:ascii="ＭＳ 明朝" w:eastAsia="ＭＳ 明朝" w:hAnsi="ＭＳ 明朝" w:hint="eastAsia"/>
        </w:rPr>
        <w:t>令和</w:t>
      </w:r>
      <w:r w:rsidR="00E818F2">
        <w:rPr>
          <w:rFonts w:ascii="ＭＳ 明朝" w:eastAsia="ＭＳ 明朝" w:hAnsi="ＭＳ 明朝" w:hint="eastAsia"/>
        </w:rPr>
        <w:t>６</w:t>
      </w:r>
      <w:r w:rsidRPr="003A54EA">
        <w:rPr>
          <w:rFonts w:ascii="ＭＳ 明朝" w:eastAsia="ＭＳ 明朝" w:hAnsi="ＭＳ 明朝" w:hint="eastAsia"/>
        </w:rPr>
        <w:t>年</w:t>
      </w:r>
      <w:r>
        <w:rPr>
          <w:rFonts w:ascii="ＭＳ 明朝" w:eastAsia="ＭＳ 明朝" w:hAnsi="ＭＳ 明朝" w:hint="eastAsia"/>
        </w:rPr>
        <w:t>11</w:t>
      </w:r>
      <w:r w:rsidRPr="003A54EA">
        <w:rPr>
          <w:rFonts w:ascii="ＭＳ 明朝" w:eastAsia="ＭＳ 明朝" w:hAnsi="ＭＳ 明朝" w:hint="eastAsia"/>
        </w:rPr>
        <w:t>月</w:t>
      </w:r>
      <w:r>
        <w:rPr>
          <w:rFonts w:ascii="ＭＳ 明朝" w:eastAsia="ＭＳ 明朝" w:hAnsi="ＭＳ 明朝" w:hint="eastAsia"/>
        </w:rPr>
        <w:t>21</w:t>
      </w:r>
      <w:r w:rsidRPr="003A54EA">
        <w:rPr>
          <w:rFonts w:ascii="ＭＳ 明朝" w:eastAsia="ＭＳ 明朝" w:hAnsi="ＭＳ 明朝" w:hint="eastAsia"/>
        </w:rPr>
        <w:t>日</w:t>
      </w:r>
    </w:p>
    <w:p w14:paraId="696FA379" w14:textId="0253BD19" w:rsidR="003A54EA" w:rsidRPr="003A54EA" w:rsidRDefault="003A54EA" w:rsidP="003A54EA">
      <w:pPr>
        <w:ind w:right="840"/>
        <w:jc w:val="center"/>
        <w:rPr>
          <w:rFonts w:ascii="ＭＳ 明朝" w:eastAsia="ＭＳ 明朝" w:hAnsi="ＭＳ 明朝"/>
        </w:rPr>
      </w:pPr>
      <w:r w:rsidRPr="003A54EA">
        <w:rPr>
          <w:rFonts w:ascii="ＭＳ 明朝" w:eastAsia="ＭＳ 明朝" w:hAnsi="ＭＳ 明朝" w:hint="eastAsia"/>
        </w:rPr>
        <w:t>関西広域連合本部事務局</w:t>
      </w:r>
    </w:p>
    <w:p w14:paraId="63A28059" w14:textId="77777777" w:rsidR="003A54EA" w:rsidRPr="00876CF0" w:rsidRDefault="003A54EA" w:rsidP="003A54EA">
      <w:pPr>
        <w:rPr>
          <w:rFonts w:ascii="ＭＳ 明朝" w:eastAsia="ＭＳ 明朝" w:hAnsi="ＭＳ 明朝"/>
        </w:rPr>
      </w:pPr>
    </w:p>
    <w:p w14:paraId="6160DFF6" w14:textId="081F2CAE" w:rsidR="003A54EA" w:rsidRDefault="003A54EA" w:rsidP="003A54EA">
      <w:pPr>
        <w:rPr>
          <w:rFonts w:ascii="ＭＳ 明朝" w:eastAsia="ＭＳ 明朝" w:hAnsi="ＭＳ 明朝"/>
        </w:rPr>
      </w:pPr>
      <w:r w:rsidRPr="003A54EA">
        <w:rPr>
          <w:rFonts w:ascii="ＭＳ 明朝" w:eastAsia="ＭＳ 明朝" w:hAnsi="ＭＳ 明朝" w:hint="eastAsia"/>
        </w:rPr>
        <w:t>構成</w:t>
      </w:r>
    </w:p>
    <w:p w14:paraId="67A885A1" w14:textId="346607C0" w:rsidR="003A54EA" w:rsidRPr="003A54EA" w:rsidRDefault="00E818F2" w:rsidP="003A54EA">
      <w:pPr>
        <w:rPr>
          <w:rFonts w:ascii="ＭＳ 明朝" w:eastAsia="ＭＳ 明朝" w:hAnsi="ＭＳ 明朝"/>
        </w:rPr>
      </w:pPr>
      <w:r>
        <w:rPr>
          <w:rFonts w:ascii="ＭＳ 明朝" w:eastAsia="ＭＳ 明朝" w:hAnsi="ＭＳ 明朝" w:hint="eastAsia"/>
        </w:rPr>
        <w:t>１</w:t>
      </w:r>
      <w:r w:rsidR="003A54EA">
        <w:rPr>
          <w:rFonts w:ascii="ＭＳ 明朝" w:eastAsia="ＭＳ 明朝" w:hAnsi="ＭＳ 明朝" w:hint="eastAsia"/>
        </w:rPr>
        <w:t xml:space="preserve">　</w:t>
      </w:r>
      <w:r w:rsidR="003A54EA" w:rsidRPr="003A54EA">
        <w:rPr>
          <w:rFonts w:ascii="ＭＳ 明朝" w:eastAsia="ＭＳ 明朝" w:hAnsi="ＭＳ 明朝" w:hint="eastAsia"/>
        </w:rPr>
        <w:t>策定方針</w:t>
      </w:r>
    </w:p>
    <w:p w14:paraId="471B669A" w14:textId="3B95D58A" w:rsidR="003A54EA" w:rsidRPr="003A54EA" w:rsidRDefault="00E818F2" w:rsidP="003A54EA">
      <w:pPr>
        <w:rPr>
          <w:rFonts w:ascii="ＭＳ 明朝" w:eastAsia="ＭＳ 明朝" w:hAnsi="ＭＳ 明朝"/>
        </w:rPr>
      </w:pPr>
      <w:r>
        <w:rPr>
          <w:rFonts w:ascii="ＭＳ 明朝" w:eastAsia="ＭＳ 明朝" w:hAnsi="ＭＳ 明朝" w:hint="eastAsia"/>
        </w:rPr>
        <w:t>２</w:t>
      </w:r>
      <w:r w:rsidR="003A54EA">
        <w:rPr>
          <w:rFonts w:ascii="ＭＳ 明朝" w:eastAsia="ＭＳ 明朝" w:hAnsi="ＭＳ 明朝" w:hint="eastAsia"/>
        </w:rPr>
        <w:t xml:space="preserve">　</w:t>
      </w:r>
      <w:r w:rsidR="003A54EA" w:rsidRPr="003A54EA">
        <w:rPr>
          <w:rFonts w:ascii="ＭＳ 明朝" w:eastAsia="ＭＳ 明朝" w:hAnsi="ＭＳ 明朝" w:hint="eastAsia"/>
        </w:rPr>
        <w:t>自動車の種類</w:t>
      </w:r>
    </w:p>
    <w:p w14:paraId="3308DDE5" w14:textId="77777777" w:rsidR="00E818F2" w:rsidRDefault="00E818F2" w:rsidP="003A54EA">
      <w:pPr>
        <w:ind w:left="210" w:hangingChars="100" w:hanging="210"/>
        <w:rPr>
          <w:rFonts w:ascii="ＭＳ 明朝" w:eastAsia="ＭＳ 明朝" w:hAnsi="ＭＳ 明朝"/>
        </w:rPr>
      </w:pPr>
      <w:r>
        <w:rPr>
          <w:rFonts w:ascii="ＭＳ 明朝" w:eastAsia="ＭＳ 明朝" w:hAnsi="ＭＳ 明朝" w:hint="eastAsia"/>
        </w:rPr>
        <w:t>３</w:t>
      </w:r>
      <w:r w:rsidR="003A54EA">
        <w:rPr>
          <w:rFonts w:ascii="ＭＳ 明朝" w:eastAsia="ＭＳ 明朝" w:hAnsi="ＭＳ 明朝" w:hint="eastAsia"/>
        </w:rPr>
        <w:t xml:space="preserve">　</w:t>
      </w:r>
      <w:r w:rsidR="003A54EA" w:rsidRPr="003A54EA">
        <w:rPr>
          <w:rFonts w:ascii="ＭＳ 明朝" w:eastAsia="ＭＳ 明朝" w:hAnsi="ＭＳ 明朝" w:hint="eastAsia"/>
        </w:rPr>
        <w:t>営業の種類</w:t>
      </w:r>
    </w:p>
    <w:p w14:paraId="4CCCFDCE" w14:textId="6E442190" w:rsidR="00E818F2" w:rsidRDefault="003A54EA" w:rsidP="00876CF0">
      <w:pPr>
        <w:ind w:firstLineChars="100" w:firstLine="210"/>
        <w:rPr>
          <w:rFonts w:ascii="ＭＳ 明朝" w:eastAsia="ＭＳ 明朝" w:hAnsi="ＭＳ 明朝"/>
        </w:rPr>
      </w:pPr>
      <w:r w:rsidRPr="003A54EA">
        <w:rPr>
          <w:rFonts w:ascii="ＭＳ 明朝" w:eastAsia="ＭＳ 明朝" w:hAnsi="ＭＳ 明朝"/>
        </w:rPr>
        <w:t>(</w:t>
      </w:r>
      <w:r w:rsidR="00E818F2">
        <w:rPr>
          <w:rFonts w:ascii="ＭＳ 明朝" w:eastAsia="ＭＳ 明朝" w:hAnsi="ＭＳ 明朝" w:hint="eastAsia"/>
        </w:rPr>
        <w:t>１</w:t>
      </w:r>
      <w:r w:rsidRPr="003A54EA">
        <w:rPr>
          <w:rFonts w:ascii="ＭＳ 明朝" w:eastAsia="ＭＳ 明朝" w:hAnsi="ＭＳ 明朝"/>
        </w:rPr>
        <w:t>)営業の種類の判定</w:t>
      </w:r>
    </w:p>
    <w:p w14:paraId="5F20EC69" w14:textId="46C87C29" w:rsidR="00E818F2" w:rsidRDefault="003A54EA" w:rsidP="00876CF0">
      <w:pPr>
        <w:ind w:firstLineChars="100" w:firstLine="210"/>
        <w:rPr>
          <w:rFonts w:ascii="ＭＳ 明朝" w:eastAsia="ＭＳ 明朝" w:hAnsi="ＭＳ 明朝"/>
        </w:rPr>
      </w:pPr>
      <w:r w:rsidRPr="003A54EA">
        <w:rPr>
          <w:rFonts w:ascii="ＭＳ 明朝" w:eastAsia="ＭＳ 明朝" w:hAnsi="ＭＳ 明朝"/>
        </w:rPr>
        <w:t>(</w:t>
      </w:r>
      <w:r w:rsidR="00E818F2">
        <w:rPr>
          <w:rFonts w:ascii="ＭＳ 明朝" w:eastAsia="ＭＳ 明朝" w:hAnsi="ＭＳ 明朝" w:hint="eastAsia"/>
        </w:rPr>
        <w:t>２</w:t>
      </w:r>
      <w:r w:rsidRPr="003A54EA">
        <w:rPr>
          <w:rFonts w:ascii="ＭＳ 明朝" w:eastAsia="ＭＳ 明朝" w:hAnsi="ＭＳ 明朝"/>
        </w:rPr>
        <w:t>)品目の数え方</w:t>
      </w:r>
    </w:p>
    <w:p w14:paraId="06AFE62D" w14:textId="14500BA3" w:rsidR="00E818F2" w:rsidRDefault="003A54EA" w:rsidP="00876CF0">
      <w:pPr>
        <w:ind w:leftChars="100" w:left="210"/>
        <w:rPr>
          <w:rFonts w:ascii="ＭＳ 明朝" w:eastAsia="ＭＳ 明朝" w:hAnsi="ＭＳ 明朝"/>
        </w:rPr>
      </w:pPr>
      <w:r w:rsidRPr="003A54EA">
        <w:rPr>
          <w:rFonts w:ascii="ＭＳ 明朝" w:eastAsia="ＭＳ 明朝" w:hAnsi="ＭＳ 明朝"/>
        </w:rPr>
        <w:t>(</w:t>
      </w:r>
      <w:r w:rsidR="00E818F2">
        <w:rPr>
          <w:rFonts w:ascii="ＭＳ 明朝" w:eastAsia="ＭＳ 明朝" w:hAnsi="ＭＳ 明朝" w:hint="eastAsia"/>
        </w:rPr>
        <w:t>３</w:t>
      </w:r>
      <w:r w:rsidRPr="003A54EA">
        <w:rPr>
          <w:rFonts w:ascii="ＭＳ 明朝" w:eastAsia="ＭＳ 明朝" w:hAnsi="ＭＳ 明朝"/>
        </w:rPr>
        <w:t>)調理の工程</w:t>
      </w:r>
    </w:p>
    <w:p w14:paraId="013BF81E" w14:textId="5DDB1E6A" w:rsidR="003A54EA" w:rsidRPr="003A54EA" w:rsidRDefault="003A54EA" w:rsidP="00876CF0">
      <w:pPr>
        <w:ind w:leftChars="100" w:left="210"/>
        <w:rPr>
          <w:rFonts w:ascii="ＭＳ 明朝" w:eastAsia="ＭＳ 明朝" w:hAnsi="ＭＳ 明朝"/>
        </w:rPr>
      </w:pPr>
      <w:r w:rsidRPr="003A54EA">
        <w:rPr>
          <w:rFonts w:ascii="ＭＳ 明朝" w:eastAsia="ＭＳ 明朝" w:hAnsi="ＭＳ 明朝"/>
        </w:rPr>
        <w:t>(</w:t>
      </w:r>
      <w:r w:rsidR="00E818F2">
        <w:rPr>
          <w:rFonts w:ascii="ＭＳ 明朝" w:eastAsia="ＭＳ 明朝" w:hAnsi="ＭＳ 明朝" w:hint="eastAsia"/>
        </w:rPr>
        <w:t>４</w:t>
      </w:r>
      <w:r w:rsidRPr="003A54EA">
        <w:rPr>
          <w:rFonts w:ascii="ＭＳ 明朝" w:eastAsia="ＭＳ 明朝" w:hAnsi="ＭＳ 明朝"/>
        </w:rPr>
        <w:t>)リスクリスト</w:t>
      </w:r>
    </w:p>
    <w:p w14:paraId="0DFA9B9B" w14:textId="77777777" w:rsidR="00E818F2" w:rsidRDefault="00E818F2" w:rsidP="003A54EA">
      <w:pPr>
        <w:ind w:left="210" w:hangingChars="100" w:hanging="210"/>
        <w:rPr>
          <w:rFonts w:ascii="ＭＳ 明朝" w:eastAsia="ＭＳ 明朝" w:hAnsi="ＭＳ 明朝"/>
        </w:rPr>
      </w:pPr>
      <w:r>
        <w:rPr>
          <w:rFonts w:ascii="ＭＳ 明朝" w:eastAsia="ＭＳ 明朝" w:hAnsi="ＭＳ 明朝" w:hint="eastAsia"/>
        </w:rPr>
        <w:t>４</w:t>
      </w:r>
      <w:r w:rsidR="003A54EA">
        <w:rPr>
          <w:rFonts w:ascii="ＭＳ 明朝" w:eastAsia="ＭＳ 明朝" w:hAnsi="ＭＳ 明朝" w:hint="eastAsia"/>
        </w:rPr>
        <w:t xml:space="preserve">　</w:t>
      </w:r>
      <w:r w:rsidR="003A54EA" w:rsidRPr="003A54EA">
        <w:rPr>
          <w:rFonts w:ascii="ＭＳ 明朝" w:eastAsia="ＭＳ 明朝" w:hAnsi="ＭＳ 明朝" w:hint="eastAsia"/>
        </w:rPr>
        <w:t>施設基準</w:t>
      </w:r>
    </w:p>
    <w:p w14:paraId="4B3B6DF7" w14:textId="3A2ABD2C" w:rsidR="00E818F2" w:rsidRDefault="003A54EA" w:rsidP="00876CF0">
      <w:pPr>
        <w:ind w:leftChars="100" w:left="210"/>
        <w:rPr>
          <w:rFonts w:ascii="ＭＳ 明朝" w:eastAsia="ＭＳ 明朝" w:hAnsi="ＭＳ 明朝"/>
        </w:rPr>
      </w:pPr>
      <w:r w:rsidRPr="003A54EA">
        <w:rPr>
          <w:rFonts w:ascii="ＭＳ 明朝" w:eastAsia="ＭＳ 明朝" w:hAnsi="ＭＳ 明朝"/>
        </w:rPr>
        <w:t>(</w:t>
      </w:r>
      <w:r w:rsidR="00E818F2">
        <w:rPr>
          <w:rFonts w:ascii="ＭＳ 明朝" w:eastAsia="ＭＳ 明朝" w:hAnsi="ＭＳ 明朝" w:hint="eastAsia"/>
        </w:rPr>
        <w:t>１</w:t>
      </w:r>
      <w:r w:rsidRPr="003A54EA">
        <w:rPr>
          <w:rFonts w:ascii="ＭＳ 明朝" w:eastAsia="ＭＳ 明朝" w:hAnsi="ＭＳ 明朝"/>
        </w:rPr>
        <w:t>)再汚染防止構造の水栓</w:t>
      </w:r>
    </w:p>
    <w:p w14:paraId="45816191" w14:textId="14A813B5" w:rsidR="00E818F2" w:rsidRDefault="003A54EA" w:rsidP="00876CF0">
      <w:pPr>
        <w:ind w:leftChars="100" w:left="210"/>
        <w:rPr>
          <w:rFonts w:ascii="ＭＳ 明朝" w:eastAsia="ＭＳ 明朝" w:hAnsi="ＭＳ 明朝"/>
        </w:rPr>
      </w:pPr>
      <w:r w:rsidRPr="003A54EA">
        <w:rPr>
          <w:rFonts w:ascii="ＭＳ 明朝" w:eastAsia="ＭＳ 明朝" w:hAnsi="ＭＳ 明朝"/>
        </w:rPr>
        <w:t>(</w:t>
      </w:r>
      <w:r w:rsidR="00E818F2">
        <w:rPr>
          <w:rFonts w:ascii="ＭＳ 明朝" w:eastAsia="ＭＳ 明朝" w:hAnsi="ＭＳ 明朝" w:hint="eastAsia"/>
        </w:rPr>
        <w:t>２</w:t>
      </w:r>
      <w:r w:rsidRPr="003A54EA">
        <w:rPr>
          <w:rFonts w:ascii="ＭＳ 明朝" w:eastAsia="ＭＳ 明朝" w:hAnsi="ＭＳ 明朝"/>
        </w:rPr>
        <w:t>)流水式手洗い設備及び食品等洗浄設備</w:t>
      </w:r>
    </w:p>
    <w:p w14:paraId="74AA4607" w14:textId="0F08CE9D" w:rsidR="003A54EA" w:rsidRPr="003A54EA" w:rsidRDefault="003A54EA" w:rsidP="00876CF0">
      <w:pPr>
        <w:ind w:leftChars="100" w:left="210"/>
        <w:rPr>
          <w:rFonts w:ascii="ＭＳ 明朝" w:eastAsia="ＭＳ 明朝" w:hAnsi="ＭＳ 明朝"/>
        </w:rPr>
      </w:pPr>
      <w:r w:rsidRPr="003A54EA">
        <w:rPr>
          <w:rFonts w:ascii="ＭＳ 明朝" w:eastAsia="ＭＳ 明朝" w:hAnsi="ＭＳ 明朝"/>
        </w:rPr>
        <w:t>(</w:t>
      </w:r>
      <w:r w:rsidR="00E818F2">
        <w:rPr>
          <w:rFonts w:ascii="ＭＳ 明朝" w:eastAsia="ＭＳ 明朝" w:hAnsi="ＭＳ 明朝" w:hint="eastAsia"/>
        </w:rPr>
        <w:t>３</w:t>
      </w:r>
      <w:r w:rsidRPr="003A54EA">
        <w:rPr>
          <w:rFonts w:ascii="ＭＳ 明朝" w:eastAsia="ＭＳ 明朝" w:hAnsi="ＭＳ 明朝"/>
        </w:rPr>
        <w:t>)冷蔵又は冷凍設備</w:t>
      </w:r>
    </w:p>
    <w:p w14:paraId="434D5E0D" w14:textId="726573EF" w:rsidR="003A54EA" w:rsidRPr="003A54EA" w:rsidRDefault="00E818F2" w:rsidP="003A54EA">
      <w:pPr>
        <w:rPr>
          <w:rFonts w:ascii="ＭＳ 明朝" w:eastAsia="ＭＳ 明朝" w:hAnsi="ＭＳ 明朝"/>
        </w:rPr>
      </w:pPr>
      <w:r>
        <w:rPr>
          <w:rFonts w:ascii="ＭＳ 明朝" w:eastAsia="ＭＳ 明朝" w:hAnsi="ＭＳ 明朝" w:hint="eastAsia"/>
        </w:rPr>
        <w:t>５</w:t>
      </w:r>
      <w:r w:rsidR="003A54EA">
        <w:rPr>
          <w:rFonts w:ascii="ＭＳ 明朝" w:eastAsia="ＭＳ 明朝" w:hAnsi="ＭＳ 明朝" w:hint="eastAsia"/>
        </w:rPr>
        <w:t xml:space="preserve">　</w:t>
      </w:r>
      <w:r w:rsidR="003A54EA" w:rsidRPr="003A54EA">
        <w:rPr>
          <w:rFonts w:ascii="ＭＳ 明朝" w:eastAsia="ＭＳ 明朝" w:hAnsi="ＭＳ 明朝" w:hint="eastAsia"/>
        </w:rPr>
        <w:t>営業に当たり遵守すべき事項</w:t>
      </w:r>
    </w:p>
    <w:p w14:paraId="2F01C430" w14:textId="623BD2BD" w:rsidR="003A54EA" w:rsidRDefault="00E818F2" w:rsidP="003A54EA">
      <w:pPr>
        <w:rPr>
          <w:rFonts w:ascii="ＭＳ 明朝" w:eastAsia="ＭＳ 明朝" w:hAnsi="ＭＳ 明朝"/>
        </w:rPr>
      </w:pPr>
      <w:r>
        <w:rPr>
          <w:rFonts w:ascii="ＭＳ 明朝" w:eastAsia="ＭＳ 明朝" w:hAnsi="ＭＳ 明朝" w:hint="eastAsia"/>
        </w:rPr>
        <w:t>６</w:t>
      </w:r>
      <w:r w:rsidR="003A54EA">
        <w:rPr>
          <w:rFonts w:ascii="ＭＳ 明朝" w:eastAsia="ＭＳ 明朝" w:hAnsi="ＭＳ 明朝" w:hint="eastAsia"/>
        </w:rPr>
        <w:t xml:space="preserve">　</w:t>
      </w:r>
      <w:r w:rsidR="003A54EA" w:rsidRPr="003A54EA">
        <w:rPr>
          <w:rFonts w:ascii="ＭＳ 明朝" w:eastAsia="ＭＳ 明朝" w:hAnsi="ＭＳ 明朝" w:hint="eastAsia"/>
        </w:rPr>
        <w:t>指針の運用日</w:t>
      </w:r>
    </w:p>
    <w:p w14:paraId="68ACC3A2" w14:textId="46DA15F6" w:rsidR="003A54EA" w:rsidRDefault="003A54EA" w:rsidP="003A54EA">
      <w:pPr>
        <w:rPr>
          <w:rFonts w:ascii="ＭＳ 明朝" w:eastAsia="ＭＳ 明朝" w:hAnsi="ＭＳ 明朝"/>
        </w:rPr>
      </w:pPr>
    </w:p>
    <w:p w14:paraId="4B9C8A74" w14:textId="7C1CFA6A" w:rsidR="003A54EA" w:rsidRPr="003A54EA" w:rsidRDefault="00E818F2" w:rsidP="003A54EA">
      <w:pPr>
        <w:rPr>
          <w:rFonts w:ascii="ＭＳ 明朝" w:eastAsia="ＭＳ 明朝" w:hAnsi="ＭＳ 明朝"/>
        </w:rPr>
      </w:pPr>
      <w:r>
        <w:rPr>
          <w:rFonts w:ascii="ＭＳ 明朝" w:eastAsia="ＭＳ 明朝" w:hAnsi="ＭＳ 明朝" w:hint="eastAsia"/>
        </w:rPr>
        <w:t>１</w:t>
      </w:r>
      <w:r w:rsidR="003A54EA">
        <w:rPr>
          <w:rFonts w:ascii="ＭＳ 明朝" w:eastAsia="ＭＳ 明朝" w:hAnsi="ＭＳ 明朝" w:hint="eastAsia"/>
        </w:rPr>
        <w:t xml:space="preserve">　</w:t>
      </w:r>
      <w:r w:rsidR="003A54EA" w:rsidRPr="003A54EA">
        <w:rPr>
          <w:rFonts w:ascii="ＭＳ 明朝" w:eastAsia="ＭＳ 明朝" w:hAnsi="ＭＳ 明朝" w:hint="eastAsia"/>
        </w:rPr>
        <w:t>策定方針</w:t>
      </w:r>
    </w:p>
    <w:p w14:paraId="2942EBFA" w14:textId="3B31FEC2" w:rsidR="003A54EA" w:rsidRDefault="003A54EA" w:rsidP="00005C9F">
      <w:pPr>
        <w:rPr>
          <w:rFonts w:ascii="ＭＳ 明朝" w:eastAsia="ＭＳ 明朝" w:hAnsi="ＭＳ 明朝"/>
        </w:rPr>
      </w:pPr>
      <w:r w:rsidRPr="003A54EA">
        <w:rPr>
          <w:rFonts w:ascii="ＭＳ 明朝" w:eastAsia="ＭＳ 明朝" w:hAnsi="ＭＳ 明朝" w:hint="eastAsia"/>
        </w:rPr>
        <w:t>「関西広域連合域内における自動車による飲食店営業許可基準の共通化に係る指針」（以下、「指針」という。）は、次に掲げる方針に基づき策定する。</w:t>
      </w:r>
    </w:p>
    <w:p w14:paraId="5B7AFA98" w14:textId="77777777" w:rsidR="00E818F2" w:rsidRDefault="003A54EA" w:rsidP="00E818F2">
      <w:pPr>
        <w:rPr>
          <w:rFonts w:ascii="ＭＳ 明朝" w:eastAsia="ＭＳ 明朝" w:hAnsi="ＭＳ 明朝"/>
        </w:rPr>
      </w:pPr>
      <w:r w:rsidRPr="003A54EA">
        <w:rPr>
          <w:rFonts w:ascii="ＭＳ 明朝" w:eastAsia="ＭＳ 明朝" w:hAnsi="ＭＳ 明朝" w:hint="eastAsia"/>
        </w:rPr>
        <w:t>策定方針</w:t>
      </w:r>
    </w:p>
    <w:p w14:paraId="5453C2EC" w14:textId="77777777" w:rsidR="007675AB" w:rsidRDefault="003A54EA" w:rsidP="00E818F2">
      <w:pPr>
        <w:rPr>
          <w:rFonts w:ascii="ＭＳ 明朝" w:eastAsia="ＭＳ 明朝" w:hAnsi="ＭＳ 明朝"/>
        </w:rPr>
      </w:pPr>
      <w:r w:rsidRPr="003A54EA">
        <w:rPr>
          <w:rFonts w:ascii="ＭＳ 明朝" w:eastAsia="ＭＳ 明朝" w:hAnsi="ＭＳ 明朝" w:hint="eastAsia"/>
        </w:rPr>
        <w:t>【原則①】</w:t>
      </w:r>
    </w:p>
    <w:p w14:paraId="7FB2B44B" w14:textId="63B5E65F" w:rsidR="00E818F2" w:rsidRDefault="003A54EA" w:rsidP="009E62C6">
      <w:pPr>
        <w:ind w:leftChars="100" w:left="210"/>
        <w:rPr>
          <w:rFonts w:ascii="ＭＳ 明朝" w:eastAsia="ＭＳ 明朝" w:hAnsi="ＭＳ 明朝"/>
        </w:rPr>
      </w:pPr>
      <w:r w:rsidRPr="003A54EA">
        <w:rPr>
          <w:rFonts w:ascii="ＭＳ 明朝" w:eastAsia="ＭＳ 明朝" w:hAnsi="ＭＳ 明朝" w:hint="eastAsia"/>
        </w:rPr>
        <w:t>食品衛生法施行規則（昭和</w:t>
      </w:r>
      <w:r w:rsidRPr="003A54EA">
        <w:rPr>
          <w:rFonts w:ascii="ＭＳ 明朝" w:eastAsia="ＭＳ 明朝" w:hAnsi="ＭＳ 明朝"/>
        </w:rPr>
        <w:t>23年厚生省令第23号。以下「省令」という。）別表第19及び第20に規定されている事項（参酌基準）については、当該規定どおりの取扱いとする。</w:t>
      </w:r>
    </w:p>
    <w:p w14:paraId="6D35CCED" w14:textId="77777777" w:rsidR="007675AB" w:rsidRDefault="003A54EA" w:rsidP="00E818F2">
      <w:pPr>
        <w:rPr>
          <w:rFonts w:ascii="ＭＳ 明朝" w:eastAsia="ＭＳ 明朝" w:hAnsi="ＭＳ 明朝"/>
        </w:rPr>
      </w:pPr>
      <w:r w:rsidRPr="003A54EA">
        <w:rPr>
          <w:rFonts w:ascii="ＭＳ 明朝" w:eastAsia="ＭＳ 明朝" w:hAnsi="ＭＳ 明朝" w:hint="eastAsia"/>
        </w:rPr>
        <w:t>【原則②】</w:t>
      </w:r>
    </w:p>
    <w:p w14:paraId="2019E631" w14:textId="2C69AD9B" w:rsidR="00E818F2" w:rsidRDefault="003A54EA" w:rsidP="009E62C6">
      <w:pPr>
        <w:ind w:leftChars="100" w:left="210"/>
        <w:rPr>
          <w:rFonts w:ascii="ＭＳ 明朝" w:eastAsia="ＭＳ 明朝" w:hAnsi="ＭＳ 明朝"/>
        </w:rPr>
      </w:pPr>
      <w:r w:rsidRPr="003A54EA">
        <w:rPr>
          <w:rFonts w:ascii="ＭＳ 明朝" w:eastAsia="ＭＳ 明朝" w:hAnsi="ＭＳ 明朝"/>
        </w:rPr>
        <w:t>「食品衛生法等の一部を改正する法律の一部の施行に伴う関係政省令の制定について」（令和元年12月27日生食発1227第２号厚生労働省大臣官房生活衛生・食品安全審議官通知。以下「省令制定通知」という。）に規定されている事項（技術的助言）については、その基本的な枠組みを基に、食品衛生上の危害の発生防止の観点を加味した取扱いとする。</w:t>
      </w:r>
    </w:p>
    <w:p w14:paraId="5854F0B9" w14:textId="4DA3D627" w:rsidR="007675AB" w:rsidRDefault="003A54EA" w:rsidP="00E818F2">
      <w:pPr>
        <w:rPr>
          <w:rFonts w:ascii="ＭＳ 明朝" w:eastAsia="ＭＳ 明朝" w:hAnsi="ＭＳ 明朝"/>
        </w:rPr>
      </w:pPr>
      <w:r w:rsidRPr="003A54EA">
        <w:rPr>
          <w:rFonts w:ascii="ＭＳ 明朝" w:eastAsia="ＭＳ 明朝" w:hAnsi="ＭＳ 明朝" w:hint="eastAsia"/>
        </w:rPr>
        <w:t>【例外】</w:t>
      </w:r>
    </w:p>
    <w:p w14:paraId="17F83E40" w14:textId="44039416" w:rsidR="003A54EA" w:rsidRDefault="003A54EA" w:rsidP="009E62C6">
      <w:pPr>
        <w:ind w:leftChars="100" w:left="210"/>
        <w:rPr>
          <w:rFonts w:ascii="ＭＳ 明朝" w:eastAsia="ＭＳ 明朝" w:hAnsi="ＭＳ 明朝"/>
        </w:rPr>
      </w:pPr>
      <w:r w:rsidRPr="003A54EA">
        <w:rPr>
          <w:rFonts w:ascii="ＭＳ 明朝" w:eastAsia="ＭＳ 明朝" w:hAnsi="ＭＳ 明朝" w:hint="eastAsia"/>
        </w:rPr>
        <w:t>原則①にかかわらず、簡易な営業にあっては、単一の工程からなる調理であって、かつ、単一品目のみ取り扱うというその特性を踏まえ、食品衛生上の危害の発生防止の観点と小規模零細な許可営業者の事業継続の観点を比較衡量し、省令規定事項のうち、別表</w:t>
      </w:r>
      <w:r w:rsidRPr="003A54EA">
        <w:rPr>
          <w:rFonts w:ascii="ＭＳ 明朝" w:eastAsia="ＭＳ 明朝" w:hAnsi="ＭＳ 明朝"/>
        </w:rPr>
        <w:t>19、三　チ及びレについては４（２）の取扱いとする。</w:t>
      </w:r>
    </w:p>
    <w:p w14:paraId="1CAF8CF1" w14:textId="15BEB1C0" w:rsidR="003A54EA" w:rsidRDefault="003A54EA" w:rsidP="003A54EA">
      <w:pPr>
        <w:rPr>
          <w:rFonts w:ascii="ＭＳ 明朝" w:eastAsia="ＭＳ 明朝" w:hAnsi="ＭＳ 明朝"/>
        </w:rPr>
      </w:pPr>
    </w:p>
    <w:p w14:paraId="4FB5CF11" w14:textId="1CF71399" w:rsidR="003A54EA" w:rsidRDefault="00E818F2" w:rsidP="003A54EA">
      <w:pPr>
        <w:rPr>
          <w:rFonts w:ascii="ＭＳ 明朝" w:eastAsia="ＭＳ 明朝" w:hAnsi="ＭＳ 明朝"/>
        </w:rPr>
      </w:pPr>
      <w:r>
        <w:rPr>
          <w:rFonts w:ascii="ＭＳ 明朝" w:eastAsia="ＭＳ 明朝" w:hAnsi="ＭＳ 明朝" w:hint="eastAsia"/>
        </w:rPr>
        <w:lastRenderedPageBreak/>
        <w:t>２</w:t>
      </w:r>
      <w:r w:rsidR="00267038" w:rsidRPr="00267038">
        <w:rPr>
          <w:rFonts w:ascii="ＭＳ 明朝" w:eastAsia="ＭＳ 明朝" w:hAnsi="ＭＳ 明朝" w:hint="eastAsia"/>
        </w:rPr>
        <w:t xml:space="preserve">　自動車の種類</w:t>
      </w:r>
    </w:p>
    <w:p w14:paraId="7AA0D182" w14:textId="23652E1B" w:rsidR="003A54EA" w:rsidRDefault="00267038" w:rsidP="00005C9F">
      <w:pPr>
        <w:rPr>
          <w:rFonts w:ascii="ＭＳ 明朝" w:eastAsia="ＭＳ 明朝" w:hAnsi="ＭＳ 明朝"/>
        </w:rPr>
      </w:pPr>
      <w:r w:rsidRPr="00267038">
        <w:rPr>
          <w:rFonts w:ascii="ＭＳ 明朝" w:eastAsia="ＭＳ 明朝" w:hAnsi="ＭＳ 明朝" w:hint="eastAsia"/>
        </w:rPr>
        <w:t>省令別表第</w:t>
      </w:r>
      <w:r w:rsidRPr="00267038">
        <w:rPr>
          <w:rFonts w:ascii="ＭＳ 明朝" w:eastAsia="ＭＳ 明朝" w:hAnsi="ＭＳ 明朝"/>
        </w:rPr>
        <w:t>20、一に規定する自動車とは道路運送車両法（昭和二十六年法律第百八十五号）第２条第２項で規定する「自動車」とする。</w:t>
      </w:r>
    </w:p>
    <w:p w14:paraId="1F66AE66" w14:textId="413D3CA5" w:rsidR="00267038" w:rsidRDefault="00267038" w:rsidP="003A54EA">
      <w:pPr>
        <w:rPr>
          <w:rFonts w:ascii="ＭＳ 明朝" w:eastAsia="ＭＳ 明朝" w:hAnsi="ＭＳ 明朝"/>
        </w:rPr>
      </w:pPr>
    </w:p>
    <w:p w14:paraId="36551F7C" w14:textId="0DB273F3" w:rsidR="00E818F2" w:rsidRPr="00E818F2" w:rsidRDefault="00E818F2" w:rsidP="00E818F2">
      <w:pPr>
        <w:rPr>
          <w:rFonts w:ascii="ＭＳ 明朝" w:eastAsia="ＭＳ 明朝" w:hAnsi="ＭＳ 明朝"/>
        </w:rPr>
      </w:pPr>
      <w:r w:rsidRPr="00E818F2">
        <w:rPr>
          <w:rFonts w:ascii="ＭＳ 明朝" w:eastAsia="ＭＳ 明朝" w:hAnsi="ＭＳ 明朝" w:hint="eastAsia"/>
        </w:rPr>
        <w:t>３　営業の種類</w:t>
      </w:r>
    </w:p>
    <w:p w14:paraId="654C6B9E" w14:textId="350C81EA" w:rsidR="00267038" w:rsidRDefault="00E818F2" w:rsidP="00E818F2">
      <w:pPr>
        <w:rPr>
          <w:rFonts w:ascii="ＭＳ 明朝" w:eastAsia="ＭＳ 明朝" w:hAnsi="ＭＳ 明朝"/>
        </w:rPr>
      </w:pPr>
      <w:r w:rsidRPr="00E818F2">
        <w:rPr>
          <w:rFonts w:ascii="ＭＳ 明朝" w:eastAsia="ＭＳ 明朝" w:hAnsi="ＭＳ 明朝"/>
        </w:rPr>
        <w:t>(</w:t>
      </w:r>
      <w:r>
        <w:rPr>
          <w:rFonts w:ascii="ＭＳ 明朝" w:eastAsia="ＭＳ 明朝" w:hAnsi="ＭＳ 明朝" w:hint="eastAsia"/>
        </w:rPr>
        <w:t>１</w:t>
      </w:r>
      <w:r w:rsidRPr="00E818F2">
        <w:rPr>
          <w:rFonts w:ascii="ＭＳ 明朝" w:eastAsia="ＭＳ 明朝" w:hAnsi="ＭＳ 明朝"/>
        </w:rPr>
        <w:t>)営業の種類の判定</w:t>
      </w:r>
    </w:p>
    <w:p w14:paraId="18033694" w14:textId="618A2AB1" w:rsidR="00E818F2" w:rsidRPr="00E818F2" w:rsidRDefault="00E818F2" w:rsidP="00876CF0">
      <w:pPr>
        <w:rPr>
          <w:rFonts w:ascii="ＭＳ 明朝" w:eastAsia="ＭＳ 明朝" w:hAnsi="ＭＳ 明朝"/>
        </w:rPr>
      </w:pPr>
      <w:r w:rsidRPr="00E818F2">
        <w:rPr>
          <w:rFonts w:ascii="ＭＳ 明朝" w:eastAsia="ＭＳ 明朝" w:hAnsi="ＭＳ 明朝" w:hint="eastAsia"/>
        </w:rPr>
        <w:t>①</w:t>
      </w:r>
      <w:r w:rsidRPr="00E818F2">
        <w:rPr>
          <w:rFonts w:ascii="ＭＳ 明朝" w:eastAsia="ＭＳ 明朝" w:hAnsi="ＭＳ 明朝"/>
        </w:rPr>
        <w:t>営業の種類に応じた営業内容及び給水・廃水タンクの容量</w:t>
      </w:r>
    </w:p>
    <w:p w14:paraId="49D8508F" w14:textId="77777777" w:rsidR="00E818F2" w:rsidRPr="00E818F2" w:rsidRDefault="00E818F2" w:rsidP="007675AB">
      <w:pPr>
        <w:ind w:leftChars="100" w:left="210"/>
        <w:rPr>
          <w:rFonts w:ascii="ＭＳ 明朝" w:eastAsia="ＭＳ 明朝" w:hAnsi="ＭＳ 明朝"/>
        </w:rPr>
      </w:pPr>
      <w:r w:rsidRPr="00E818F2">
        <w:rPr>
          <w:rFonts w:ascii="ＭＳ 明朝" w:eastAsia="ＭＳ 明朝" w:hAnsi="ＭＳ 明朝" w:hint="eastAsia"/>
        </w:rPr>
        <w:t>省令別表第</w:t>
      </w:r>
      <w:r w:rsidRPr="00E818F2">
        <w:rPr>
          <w:rFonts w:ascii="ＭＳ 明朝" w:eastAsia="ＭＳ 明朝" w:hAnsi="ＭＳ 明朝"/>
        </w:rPr>
        <w:t>20、一に規定する営業の種類に応じた営業内容及び給水・廃水タンクの容量については、次表のとおり取り扱う。</w:t>
      </w:r>
    </w:p>
    <w:p w14:paraId="322DF5BB" w14:textId="0B976783" w:rsidR="008436A0" w:rsidRDefault="00876CF0" w:rsidP="009E62C6">
      <w:pPr>
        <w:ind w:firstLineChars="100" w:firstLine="210"/>
        <w:rPr>
          <w:rFonts w:ascii="ＭＳ 明朝" w:eastAsia="ＭＳ 明朝" w:hAnsi="ＭＳ 明朝"/>
        </w:rPr>
      </w:pPr>
      <w:r>
        <w:rPr>
          <w:rFonts w:ascii="ＭＳ 明朝" w:eastAsia="ＭＳ 明朝" w:hAnsi="ＭＳ 明朝" w:hint="eastAsia"/>
        </w:rPr>
        <w:t>【</w:t>
      </w:r>
      <w:r w:rsidR="008436A0">
        <w:rPr>
          <w:rFonts w:ascii="ＭＳ 明朝" w:eastAsia="ＭＳ 明朝" w:hAnsi="ＭＳ 明朝" w:hint="eastAsia"/>
        </w:rPr>
        <w:t>表</w:t>
      </w:r>
      <w:r>
        <w:rPr>
          <w:rFonts w:ascii="ＭＳ 明朝" w:eastAsia="ＭＳ 明朝" w:hAnsi="ＭＳ 明朝" w:hint="eastAsia"/>
        </w:rPr>
        <w:t>】</w:t>
      </w:r>
    </w:p>
    <w:p w14:paraId="0E3F5A3F" w14:textId="7EFC189A" w:rsidR="008436A0" w:rsidRDefault="008436A0" w:rsidP="009E62C6">
      <w:pPr>
        <w:ind w:leftChars="100" w:left="420" w:hangingChars="100" w:hanging="210"/>
        <w:rPr>
          <w:rFonts w:ascii="ＭＳ 明朝" w:eastAsia="ＭＳ 明朝" w:hAnsi="ＭＳ 明朝"/>
        </w:rPr>
      </w:pPr>
      <w:r>
        <w:rPr>
          <w:rFonts w:ascii="ＭＳ 明朝" w:eastAsia="ＭＳ 明朝" w:hAnsi="ＭＳ 明朝" w:hint="eastAsia"/>
        </w:rPr>
        <w:t>・</w:t>
      </w:r>
      <w:r w:rsidRPr="008436A0">
        <w:rPr>
          <w:rFonts w:ascii="ＭＳ 明朝" w:eastAsia="ＭＳ 明朝" w:hAnsi="ＭＳ 明朝" w:hint="eastAsia"/>
        </w:rPr>
        <w:t>比較的大量の水を要する営業</w:t>
      </w:r>
      <w:r>
        <w:rPr>
          <w:rFonts w:ascii="ＭＳ 明朝" w:eastAsia="ＭＳ 明朝" w:hAnsi="ＭＳ 明朝" w:hint="eastAsia"/>
        </w:rPr>
        <w:t>。</w:t>
      </w:r>
      <w:r w:rsidRPr="008436A0">
        <w:rPr>
          <w:rFonts w:ascii="ＭＳ 明朝" w:eastAsia="ＭＳ 明朝" w:hAnsi="ＭＳ 明朝" w:hint="eastAsia"/>
        </w:rPr>
        <w:t>３工程以上からなる調理を行う。通常の食器を使用する。（いずれかに該当）給水・廃水タンク容量</w:t>
      </w:r>
      <w:r w:rsidRPr="008436A0">
        <w:rPr>
          <w:rFonts w:ascii="ＭＳ 明朝" w:eastAsia="ＭＳ 明朝" w:hAnsi="ＭＳ 明朝"/>
        </w:rPr>
        <w:t>200L</w:t>
      </w:r>
      <w:r>
        <w:rPr>
          <w:rFonts w:ascii="ＭＳ 明朝" w:eastAsia="ＭＳ 明朝" w:hAnsi="ＭＳ 明朝" w:hint="eastAsia"/>
        </w:rPr>
        <w:t>。</w:t>
      </w:r>
    </w:p>
    <w:p w14:paraId="19CDDDE5" w14:textId="0AB9E2CF" w:rsidR="008436A0" w:rsidRPr="008436A0" w:rsidRDefault="008436A0" w:rsidP="009E62C6">
      <w:pPr>
        <w:ind w:leftChars="100" w:left="420" w:hangingChars="100" w:hanging="210"/>
        <w:rPr>
          <w:rFonts w:ascii="ＭＳ 明朝" w:eastAsia="ＭＳ 明朝" w:hAnsi="ＭＳ 明朝"/>
        </w:rPr>
      </w:pPr>
      <w:r>
        <w:rPr>
          <w:rFonts w:ascii="ＭＳ 明朝" w:eastAsia="ＭＳ 明朝" w:hAnsi="ＭＳ 明朝" w:hint="eastAsia"/>
        </w:rPr>
        <w:t>・</w:t>
      </w:r>
      <w:r w:rsidRPr="008436A0">
        <w:rPr>
          <w:rFonts w:ascii="ＭＳ 明朝" w:eastAsia="ＭＳ 明朝" w:hAnsi="ＭＳ 明朝" w:hint="eastAsia"/>
        </w:rPr>
        <w:t>比較的大量の水を要しない営業</w:t>
      </w:r>
      <w:r>
        <w:rPr>
          <w:rFonts w:ascii="ＭＳ 明朝" w:eastAsia="ＭＳ 明朝" w:hAnsi="ＭＳ 明朝" w:hint="eastAsia"/>
        </w:rPr>
        <w:t>。</w:t>
      </w:r>
      <w:r w:rsidRPr="008436A0">
        <w:rPr>
          <w:rFonts w:ascii="ＭＳ 明朝" w:eastAsia="ＭＳ 明朝" w:hAnsi="ＭＳ 明朝" w:hint="eastAsia"/>
        </w:rPr>
        <w:t>２工程からなる調理を行う。複数品目を取り扱う。（いずれかに該当）給水・廃水タンク容量</w:t>
      </w:r>
      <w:r>
        <w:rPr>
          <w:rFonts w:ascii="ＭＳ 明朝" w:eastAsia="ＭＳ 明朝" w:hAnsi="ＭＳ 明朝" w:hint="eastAsia"/>
        </w:rPr>
        <w:t>8</w:t>
      </w:r>
      <w:r w:rsidRPr="008436A0">
        <w:rPr>
          <w:rFonts w:ascii="ＭＳ 明朝" w:eastAsia="ＭＳ 明朝" w:hAnsi="ＭＳ 明朝"/>
        </w:rPr>
        <w:t>0L</w:t>
      </w:r>
      <w:r>
        <w:rPr>
          <w:rFonts w:ascii="ＭＳ 明朝" w:eastAsia="ＭＳ 明朝" w:hAnsi="ＭＳ 明朝" w:hint="eastAsia"/>
        </w:rPr>
        <w:t>。</w:t>
      </w:r>
    </w:p>
    <w:p w14:paraId="1A366CEC" w14:textId="35DB75BE" w:rsidR="008436A0" w:rsidRDefault="008436A0" w:rsidP="009E62C6">
      <w:pPr>
        <w:ind w:leftChars="100" w:left="420" w:hangingChars="100" w:hanging="210"/>
        <w:rPr>
          <w:rFonts w:ascii="ＭＳ 明朝" w:eastAsia="ＭＳ 明朝" w:hAnsi="ＭＳ 明朝"/>
        </w:rPr>
      </w:pPr>
      <w:r>
        <w:rPr>
          <w:rFonts w:ascii="ＭＳ 明朝" w:eastAsia="ＭＳ 明朝" w:hAnsi="ＭＳ 明朝" w:hint="eastAsia"/>
        </w:rPr>
        <w:t>・</w:t>
      </w:r>
      <w:r w:rsidRPr="008436A0">
        <w:rPr>
          <w:rFonts w:ascii="ＭＳ 明朝" w:eastAsia="ＭＳ 明朝" w:hAnsi="ＭＳ 明朝" w:hint="eastAsia"/>
        </w:rPr>
        <w:t>簡易な営業</w:t>
      </w:r>
      <w:r>
        <w:rPr>
          <w:rFonts w:ascii="ＭＳ 明朝" w:eastAsia="ＭＳ 明朝" w:hAnsi="ＭＳ 明朝" w:hint="eastAsia"/>
        </w:rPr>
        <w:t>。</w:t>
      </w:r>
      <w:r w:rsidRPr="008436A0">
        <w:rPr>
          <w:rFonts w:ascii="ＭＳ 明朝" w:eastAsia="ＭＳ 明朝" w:hAnsi="ＭＳ 明朝" w:hint="eastAsia"/>
        </w:rPr>
        <w:t>単一の工程からなる調理であって、かつ、単一品目のみ取り扱う。給水・廃水タンク容量</w:t>
      </w:r>
      <w:r>
        <w:rPr>
          <w:rFonts w:ascii="ＭＳ 明朝" w:eastAsia="ＭＳ 明朝" w:hAnsi="ＭＳ 明朝" w:hint="eastAsia"/>
        </w:rPr>
        <w:t>4</w:t>
      </w:r>
      <w:r w:rsidRPr="008436A0">
        <w:rPr>
          <w:rFonts w:ascii="ＭＳ 明朝" w:eastAsia="ＭＳ 明朝" w:hAnsi="ＭＳ 明朝"/>
        </w:rPr>
        <w:t>0L</w:t>
      </w:r>
      <w:r>
        <w:rPr>
          <w:rFonts w:ascii="ＭＳ 明朝" w:eastAsia="ＭＳ 明朝" w:hAnsi="ＭＳ 明朝" w:hint="eastAsia"/>
        </w:rPr>
        <w:t>。</w:t>
      </w:r>
    </w:p>
    <w:p w14:paraId="2F2FC3A2" w14:textId="6DE6446A" w:rsidR="00267038" w:rsidRPr="00E818F2" w:rsidRDefault="008436A0" w:rsidP="00876CF0">
      <w:pPr>
        <w:rPr>
          <w:rFonts w:ascii="ＭＳ 明朝" w:eastAsia="ＭＳ 明朝" w:hAnsi="ＭＳ 明朝"/>
        </w:rPr>
      </w:pPr>
      <w:r w:rsidRPr="008436A0">
        <w:rPr>
          <w:rFonts w:ascii="ＭＳ 明朝" w:eastAsia="ＭＳ 明朝" w:hAnsi="ＭＳ 明朝" w:hint="eastAsia"/>
        </w:rPr>
        <w:t>②</w:t>
      </w:r>
      <w:r w:rsidRPr="008436A0">
        <w:rPr>
          <w:rFonts w:ascii="ＭＳ 明朝" w:eastAsia="ＭＳ 明朝" w:hAnsi="ＭＳ 明朝"/>
        </w:rPr>
        <w:t>給水・廃水タンクの容量の判定</w:t>
      </w:r>
    </w:p>
    <w:p w14:paraId="427CE548" w14:textId="39DB843F" w:rsidR="00267038" w:rsidRDefault="008436A0" w:rsidP="00876CF0">
      <w:pPr>
        <w:ind w:firstLineChars="100" w:firstLine="210"/>
        <w:rPr>
          <w:rFonts w:ascii="ＭＳ 明朝" w:eastAsia="ＭＳ 明朝" w:hAnsi="ＭＳ 明朝"/>
        </w:rPr>
      </w:pPr>
      <w:r w:rsidRPr="008436A0">
        <w:rPr>
          <w:rFonts w:ascii="ＭＳ 明朝" w:eastAsia="ＭＳ 明朝" w:hAnsi="ＭＳ 明朝" w:hint="eastAsia"/>
        </w:rPr>
        <w:t>次表に掲げる要件を順に当てはめることにより行う。</w:t>
      </w:r>
    </w:p>
    <w:p w14:paraId="58B03E1D" w14:textId="68A7D4A8" w:rsidR="00F57D67" w:rsidRDefault="00876CF0" w:rsidP="009E62C6">
      <w:pPr>
        <w:ind w:firstLineChars="100" w:firstLine="210"/>
        <w:rPr>
          <w:rFonts w:ascii="ＭＳ 明朝" w:eastAsia="ＭＳ 明朝" w:hAnsi="ＭＳ 明朝"/>
        </w:rPr>
      </w:pPr>
      <w:r>
        <w:rPr>
          <w:rFonts w:ascii="ＭＳ 明朝" w:eastAsia="ＭＳ 明朝" w:hAnsi="ＭＳ 明朝" w:hint="eastAsia"/>
        </w:rPr>
        <w:t>【</w:t>
      </w:r>
      <w:r w:rsidR="00F57D67">
        <w:rPr>
          <w:rFonts w:ascii="ＭＳ 明朝" w:eastAsia="ＭＳ 明朝" w:hAnsi="ＭＳ 明朝" w:hint="eastAsia"/>
        </w:rPr>
        <w:t>表</w:t>
      </w:r>
      <w:r>
        <w:rPr>
          <w:rFonts w:ascii="ＭＳ 明朝" w:eastAsia="ＭＳ 明朝" w:hAnsi="ＭＳ 明朝" w:hint="eastAsia"/>
        </w:rPr>
        <w:t>】</w:t>
      </w:r>
    </w:p>
    <w:p w14:paraId="24F541E4" w14:textId="66A94E8A" w:rsidR="008436A0" w:rsidRPr="00F57D67" w:rsidRDefault="007675AB" w:rsidP="009E62C6">
      <w:pPr>
        <w:ind w:firstLineChars="100" w:firstLine="210"/>
        <w:rPr>
          <w:rFonts w:ascii="ＭＳ 明朝" w:eastAsia="ＭＳ 明朝" w:hAnsi="ＭＳ 明朝"/>
        </w:rPr>
      </w:pPr>
      <w:r>
        <w:rPr>
          <w:rFonts w:ascii="ＭＳ 明朝" w:eastAsia="ＭＳ 明朝" w:hAnsi="ＭＳ 明朝" w:hint="eastAsia"/>
        </w:rPr>
        <w:t>・</w:t>
      </w:r>
      <w:r w:rsidR="00F57D67">
        <w:rPr>
          <w:rFonts w:ascii="ＭＳ 明朝" w:eastAsia="ＭＳ 明朝" w:hAnsi="ＭＳ 明朝" w:hint="eastAsia"/>
        </w:rPr>
        <w:t>番号①</w:t>
      </w:r>
      <w:r w:rsidR="00F57D67" w:rsidRPr="00F57D67">
        <w:rPr>
          <w:rFonts w:ascii="ＭＳ 明朝" w:eastAsia="ＭＳ 明朝" w:hAnsi="ＭＳ 明朝" w:hint="eastAsia"/>
        </w:rPr>
        <w:t>調理の工程が３工程以上。該当する場合</w:t>
      </w:r>
      <w:r w:rsidR="00F57D67" w:rsidRPr="00F57D67">
        <w:rPr>
          <w:rFonts w:ascii="ＭＳ 明朝" w:eastAsia="ＭＳ 明朝" w:hAnsi="ＭＳ 明朝"/>
        </w:rPr>
        <w:t>200L</w:t>
      </w:r>
      <w:r w:rsidR="00F57D67" w:rsidRPr="00F57D67">
        <w:rPr>
          <w:rFonts w:ascii="ＭＳ 明朝" w:eastAsia="ＭＳ 明朝" w:hAnsi="ＭＳ 明朝" w:hint="eastAsia"/>
        </w:rPr>
        <w:t>。該当しない場合②を判定。</w:t>
      </w:r>
    </w:p>
    <w:p w14:paraId="04B1703C" w14:textId="4E323BCE" w:rsidR="008436A0" w:rsidRPr="00F57D67" w:rsidRDefault="007675AB" w:rsidP="009E62C6">
      <w:pPr>
        <w:ind w:firstLineChars="100" w:firstLine="210"/>
        <w:rPr>
          <w:rFonts w:ascii="ＭＳ 明朝" w:eastAsia="ＭＳ 明朝" w:hAnsi="ＭＳ 明朝"/>
        </w:rPr>
      </w:pPr>
      <w:r>
        <w:rPr>
          <w:rFonts w:ascii="ＭＳ 明朝" w:eastAsia="ＭＳ 明朝" w:hAnsi="ＭＳ 明朝" w:hint="eastAsia"/>
        </w:rPr>
        <w:t>・</w:t>
      </w:r>
      <w:r w:rsidR="00F57D67">
        <w:rPr>
          <w:rFonts w:ascii="ＭＳ 明朝" w:eastAsia="ＭＳ 明朝" w:hAnsi="ＭＳ 明朝" w:hint="eastAsia"/>
        </w:rPr>
        <w:t>番号②</w:t>
      </w:r>
      <w:r w:rsidR="00F57D67" w:rsidRPr="00F57D67">
        <w:rPr>
          <w:rFonts w:ascii="ＭＳ 明朝" w:eastAsia="ＭＳ 明朝" w:hAnsi="ＭＳ 明朝" w:hint="eastAsia"/>
        </w:rPr>
        <w:t>リスクリスト（</w:t>
      </w:r>
      <w:r w:rsidR="00F57D67" w:rsidRPr="00F57D67">
        <w:rPr>
          <w:rFonts w:ascii="ＭＳ 明朝" w:eastAsia="ＭＳ 明朝" w:hAnsi="ＭＳ 明朝"/>
        </w:rPr>
        <w:t>200L）に該当する</w:t>
      </w:r>
      <w:r w:rsidR="00F57D67">
        <w:rPr>
          <w:rFonts w:ascii="ＭＳ 明朝" w:eastAsia="ＭＳ 明朝" w:hAnsi="ＭＳ 明朝" w:hint="eastAsia"/>
        </w:rPr>
        <w:t>。</w:t>
      </w:r>
      <w:r w:rsidR="00F57D67" w:rsidRPr="00F57D67">
        <w:rPr>
          <w:rFonts w:ascii="ＭＳ 明朝" w:eastAsia="ＭＳ 明朝" w:hAnsi="ＭＳ 明朝" w:hint="eastAsia"/>
        </w:rPr>
        <w:t>該当する場合</w:t>
      </w:r>
      <w:r w:rsidR="00F57D67" w:rsidRPr="00F57D67">
        <w:rPr>
          <w:rFonts w:ascii="ＭＳ 明朝" w:eastAsia="ＭＳ 明朝" w:hAnsi="ＭＳ 明朝"/>
        </w:rPr>
        <w:t>200L。該当しない場合</w:t>
      </w:r>
      <w:r w:rsidR="00F57D67" w:rsidRPr="00F57D67">
        <w:rPr>
          <w:rFonts w:ascii="ＭＳ 明朝" w:eastAsia="ＭＳ 明朝" w:hAnsi="ＭＳ 明朝" w:hint="eastAsia"/>
        </w:rPr>
        <w:t>③を判定</w:t>
      </w:r>
      <w:r w:rsidR="00F57D67" w:rsidRPr="00F57D67">
        <w:rPr>
          <w:rFonts w:ascii="ＭＳ 明朝" w:eastAsia="ＭＳ 明朝" w:hAnsi="ＭＳ 明朝"/>
        </w:rPr>
        <w:t>。</w:t>
      </w:r>
    </w:p>
    <w:p w14:paraId="6B397556" w14:textId="61585EEA" w:rsidR="008436A0" w:rsidRDefault="007675AB" w:rsidP="009E62C6">
      <w:pPr>
        <w:ind w:firstLineChars="100" w:firstLine="210"/>
        <w:rPr>
          <w:rFonts w:ascii="ＭＳ 明朝" w:eastAsia="ＭＳ 明朝" w:hAnsi="ＭＳ 明朝"/>
        </w:rPr>
      </w:pPr>
      <w:r>
        <w:rPr>
          <w:rFonts w:ascii="ＭＳ 明朝" w:eastAsia="ＭＳ 明朝" w:hAnsi="ＭＳ 明朝" w:hint="eastAsia"/>
        </w:rPr>
        <w:t>・</w:t>
      </w:r>
      <w:r w:rsidR="00F57D67">
        <w:rPr>
          <w:rFonts w:ascii="ＭＳ 明朝" w:eastAsia="ＭＳ 明朝" w:hAnsi="ＭＳ 明朝" w:hint="eastAsia"/>
        </w:rPr>
        <w:t>番号③</w:t>
      </w:r>
      <w:r w:rsidR="00F57D67" w:rsidRPr="00F57D67">
        <w:rPr>
          <w:rFonts w:ascii="ＭＳ 明朝" w:eastAsia="ＭＳ 明朝" w:hAnsi="ＭＳ 明朝" w:hint="eastAsia"/>
        </w:rPr>
        <w:t>調理の工程が１工程かつ単一品目のみ取り扱う</w:t>
      </w:r>
      <w:r w:rsidR="00F57D67">
        <w:rPr>
          <w:rFonts w:ascii="ＭＳ 明朝" w:eastAsia="ＭＳ 明朝" w:hAnsi="ＭＳ 明朝" w:hint="eastAsia"/>
        </w:rPr>
        <w:t>。</w:t>
      </w:r>
      <w:r w:rsidR="00F57D67" w:rsidRPr="00F57D67">
        <w:rPr>
          <w:rFonts w:ascii="ＭＳ 明朝" w:eastAsia="ＭＳ 明朝" w:hAnsi="ＭＳ 明朝" w:hint="eastAsia"/>
        </w:rPr>
        <w:t>該当する場合</w:t>
      </w:r>
      <w:r w:rsidR="00F57D67">
        <w:rPr>
          <w:rFonts w:ascii="ＭＳ 明朝" w:eastAsia="ＭＳ 明朝" w:hAnsi="ＭＳ 明朝" w:hint="eastAsia"/>
        </w:rPr>
        <w:t>④</w:t>
      </w:r>
      <w:r w:rsidR="00F57D67" w:rsidRPr="00F57D67">
        <w:rPr>
          <w:rFonts w:ascii="ＭＳ 明朝" w:eastAsia="ＭＳ 明朝" w:hAnsi="ＭＳ 明朝" w:hint="eastAsia"/>
        </w:rPr>
        <w:t>を判定</w:t>
      </w:r>
      <w:r w:rsidR="00F57D67" w:rsidRPr="00F57D67">
        <w:rPr>
          <w:rFonts w:ascii="ＭＳ 明朝" w:eastAsia="ＭＳ 明朝" w:hAnsi="ＭＳ 明朝"/>
        </w:rPr>
        <w:t>。該当しない場合80L。</w:t>
      </w:r>
    </w:p>
    <w:p w14:paraId="45F9C6F8" w14:textId="1D01BB12" w:rsidR="00F57D67" w:rsidRDefault="007675AB" w:rsidP="009E62C6">
      <w:pPr>
        <w:ind w:firstLineChars="100" w:firstLine="210"/>
        <w:rPr>
          <w:rFonts w:ascii="ＭＳ 明朝" w:eastAsia="ＭＳ 明朝" w:hAnsi="ＭＳ 明朝"/>
        </w:rPr>
      </w:pPr>
      <w:r>
        <w:rPr>
          <w:rFonts w:ascii="ＭＳ 明朝" w:eastAsia="ＭＳ 明朝" w:hAnsi="ＭＳ 明朝" w:hint="eastAsia"/>
        </w:rPr>
        <w:t>・</w:t>
      </w:r>
      <w:r w:rsidR="00F57D67" w:rsidRPr="00F57D67">
        <w:rPr>
          <w:rFonts w:ascii="ＭＳ 明朝" w:eastAsia="ＭＳ 明朝" w:hAnsi="ＭＳ 明朝" w:hint="eastAsia"/>
        </w:rPr>
        <w:t>番号</w:t>
      </w:r>
      <w:r w:rsidR="00F57D67">
        <w:rPr>
          <w:rFonts w:ascii="ＭＳ 明朝" w:eastAsia="ＭＳ 明朝" w:hAnsi="ＭＳ 明朝" w:hint="eastAsia"/>
        </w:rPr>
        <w:t>④</w:t>
      </w:r>
      <w:r w:rsidR="00F57D67" w:rsidRPr="00F57D67">
        <w:rPr>
          <w:rFonts w:ascii="ＭＳ 明朝" w:eastAsia="ＭＳ 明朝" w:hAnsi="ＭＳ 明朝" w:hint="eastAsia"/>
        </w:rPr>
        <w:t>リスクリスト（</w:t>
      </w:r>
      <w:r w:rsidR="00F57D67" w:rsidRPr="00F57D67">
        <w:rPr>
          <w:rFonts w:ascii="ＭＳ 明朝" w:eastAsia="ＭＳ 明朝" w:hAnsi="ＭＳ 明朝"/>
        </w:rPr>
        <w:t>80L）に該当する</w:t>
      </w:r>
      <w:r w:rsidR="00F57D67">
        <w:rPr>
          <w:rFonts w:ascii="ＭＳ 明朝" w:eastAsia="ＭＳ 明朝" w:hAnsi="ＭＳ 明朝" w:hint="eastAsia"/>
        </w:rPr>
        <w:t>。</w:t>
      </w:r>
      <w:r w:rsidR="00F57D67" w:rsidRPr="00F57D67">
        <w:rPr>
          <w:rFonts w:ascii="ＭＳ 明朝" w:eastAsia="ＭＳ 明朝" w:hAnsi="ＭＳ 明朝" w:hint="eastAsia"/>
        </w:rPr>
        <w:t>該当する場合</w:t>
      </w:r>
      <w:r w:rsidR="00F57D67">
        <w:rPr>
          <w:rFonts w:ascii="ＭＳ 明朝" w:eastAsia="ＭＳ 明朝" w:hAnsi="ＭＳ 明朝" w:hint="eastAsia"/>
        </w:rPr>
        <w:t>8</w:t>
      </w:r>
      <w:r w:rsidR="00F57D67" w:rsidRPr="00F57D67">
        <w:rPr>
          <w:rFonts w:ascii="ＭＳ 明朝" w:eastAsia="ＭＳ 明朝" w:hAnsi="ＭＳ 明朝"/>
        </w:rPr>
        <w:t>0L。該当しない場合</w:t>
      </w:r>
      <w:r w:rsidR="00F57D67">
        <w:rPr>
          <w:rFonts w:ascii="ＭＳ 明朝" w:eastAsia="ＭＳ 明朝" w:hAnsi="ＭＳ 明朝" w:hint="eastAsia"/>
        </w:rPr>
        <w:t>4</w:t>
      </w:r>
      <w:r w:rsidR="00F57D67" w:rsidRPr="00F57D67">
        <w:rPr>
          <w:rFonts w:ascii="ＭＳ 明朝" w:eastAsia="ＭＳ 明朝" w:hAnsi="ＭＳ 明朝"/>
        </w:rPr>
        <w:t>0L。</w:t>
      </w:r>
    </w:p>
    <w:p w14:paraId="5CB92FA5" w14:textId="77777777" w:rsidR="00F57D67" w:rsidRDefault="00F57D67" w:rsidP="003A54EA">
      <w:pPr>
        <w:rPr>
          <w:rFonts w:ascii="ＭＳ 明朝" w:eastAsia="ＭＳ 明朝" w:hAnsi="ＭＳ 明朝"/>
        </w:rPr>
      </w:pPr>
    </w:p>
    <w:p w14:paraId="21C19544" w14:textId="7ED6D0FF" w:rsidR="00267038" w:rsidRDefault="00876CF0" w:rsidP="003A54EA">
      <w:pPr>
        <w:rPr>
          <w:rFonts w:ascii="ＭＳ 明朝" w:eastAsia="ＭＳ 明朝" w:hAnsi="ＭＳ 明朝"/>
        </w:rPr>
      </w:pPr>
      <w:r>
        <w:rPr>
          <w:rFonts w:ascii="ＭＳ 明朝" w:eastAsia="ＭＳ 明朝" w:hAnsi="ＭＳ 明朝" w:hint="eastAsia"/>
        </w:rPr>
        <w:t>【</w:t>
      </w:r>
      <w:r w:rsidR="006F199E">
        <w:rPr>
          <w:rFonts w:ascii="ＭＳ 明朝" w:eastAsia="ＭＳ 明朝" w:hAnsi="ＭＳ 明朝" w:hint="eastAsia"/>
        </w:rPr>
        <w:t>図</w:t>
      </w:r>
      <w:r>
        <w:rPr>
          <w:rFonts w:ascii="ＭＳ 明朝" w:eastAsia="ＭＳ 明朝" w:hAnsi="ＭＳ 明朝" w:hint="eastAsia"/>
        </w:rPr>
        <w:t>】</w:t>
      </w:r>
      <w:r w:rsidR="008436A0" w:rsidRPr="008436A0">
        <w:rPr>
          <w:rFonts w:ascii="ＭＳ 明朝" w:eastAsia="ＭＳ 明朝" w:hAnsi="ＭＳ 明朝" w:hint="eastAsia"/>
        </w:rPr>
        <w:t>給水・廃水タンク必要容量判定分岐図</w:t>
      </w:r>
    </w:p>
    <w:p w14:paraId="57702A9C" w14:textId="051F9730" w:rsidR="008436A0" w:rsidRDefault="008436A0" w:rsidP="003A54EA">
      <w:pPr>
        <w:rPr>
          <w:rFonts w:ascii="ＭＳ 明朝" w:eastAsia="ＭＳ 明朝" w:hAnsi="ＭＳ 明朝"/>
        </w:rPr>
      </w:pPr>
    </w:p>
    <w:p w14:paraId="27F7D139" w14:textId="3D9C6CF3" w:rsidR="008436A0" w:rsidRDefault="006F199E" w:rsidP="006F199E">
      <w:pPr>
        <w:rPr>
          <w:rFonts w:ascii="ＭＳ 明朝" w:eastAsia="ＭＳ 明朝" w:hAnsi="ＭＳ 明朝"/>
        </w:rPr>
      </w:pPr>
      <w:r w:rsidRPr="006F199E">
        <w:rPr>
          <w:rFonts w:ascii="ＭＳ 明朝" w:eastAsia="ＭＳ 明朝" w:hAnsi="ＭＳ 明朝"/>
        </w:rPr>
        <w:t>(</w:t>
      </w:r>
      <w:r>
        <w:rPr>
          <w:rFonts w:ascii="ＭＳ 明朝" w:eastAsia="ＭＳ 明朝" w:hAnsi="ＭＳ 明朝" w:hint="eastAsia"/>
        </w:rPr>
        <w:t>２</w:t>
      </w:r>
      <w:r w:rsidRPr="006F199E">
        <w:rPr>
          <w:rFonts w:ascii="ＭＳ 明朝" w:eastAsia="ＭＳ 明朝" w:hAnsi="ＭＳ 明朝"/>
        </w:rPr>
        <w:t>)品目の数え方</w:t>
      </w:r>
    </w:p>
    <w:p w14:paraId="65B72C1F" w14:textId="28A26C9D" w:rsidR="006F199E" w:rsidRPr="006F199E" w:rsidRDefault="006F199E" w:rsidP="00876CF0">
      <w:pPr>
        <w:rPr>
          <w:rFonts w:ascii="ＭＳ 明朝" w:eastAsia="ＭＳ 明朝" w:hAnsi="ＭＳ 明朝"/>
        </w:rPr>
      </w:pPr>
      <w:r w:rsidRPr="006F199E">
        <w:rPr>
          <w:rFonts w:ascii="ＭＳ 明朝" w:eastAsia="ＭＳ 明朝" w:hAnsi="ＭＳ 明朝" w:hint="eastAsia"/>
        </w:rPr>
        <w:t>①品目の数え方</w:t>
      </w:r>
    </w:p>
    <w:p w14:paraId="3F248943" w14:textId="77777777" w:rsidR="006F199E" w:rsidRPr="006F199E" w:rsidRDefault="006F199E" w:rsidP="007675AB">
      <w:pPr>
        <w:ind w:leftChars="100" w:left="210"/>
        <w:rPr>
          <w:rFonts w:ascii="ＭＳ 明朝" w:eastAsia="ＭＳ 明朝" w:hAnsi="ＭＳ 明朝"/>
        </w:rPr>
      </w:pPr>
      <w:r w:rsidRPr="006F199E">
        <w:rPr>
          <w:rFonts w:ascii="ＭＳ 明朝" w:eastAsia="ＭＳ 明朝" w:hAnsi="ＭＳ 明朝" w:hint="eastAsia"/>
        </w:rPr>
        <w:t>１日の営業において、車内で行う調理の工程及び調理器具が概ね共通している最終提供品群を１品目とする。</w:t>
      </w:r>
    </w:p>
    <w:p w14:paraId="087792B7" w14:textId="77777777" w:rsidR="00876CF0" w:rsidRDefault="006F199E" w:rsidP="00876CF0">
      <w:pPr>
        <w:ind w:firstLineChars="100" w:firstLine="210"/>
        <w:rPr>
          <w:rFonts w:ascii="ＭＳ 明朝" w:eastAsia="ＭＳ 明朝" w:hAnsi="ＭＳ 明朝"/>
        </w:rPr>
      </w:pPr>
      <w:r w:rsidRPr="006F199E">
        <w:rPr>
          <w:rFonts w:ascii="ＭＳ 明朝" w:eastAsia="ＭＳ 明朝" w:hAnsi="ＭＳ 明朝" w:hint="eastAsia"/>
        </w:rPr>
        <w:t>ただし、同じ最終提供品群であっても、調理の工程や調理器具が異なる場合は別品目と数える。</w:t>
      </w:r>
    </w:p>
    <w:p w14:paraId="63298A57" w14:textId="71E8BBBF" w:rsidR="008436A0" w:rsidRDefault="006F199E" w:rsidP="007675AB">
      <w:pPr>
        <w:ind w:leftChars="100" w:left="210"/>
        <w:rPr>
          <w:rFonts w:ascii="ＭＳ 明朝" w:eastAsia="ＭＳ 明朝" w:hAnsi="ＭＳ 明朝"/>
        </w:rPr>
      </w:pPr>
      <w:r w:rsidRPr="006F199E">
        <w:rPr>
          <w:rFonts w:ascii="ＭＳ 明朝" w:eastAsia="ＭＳ 明朝" w:hAnsi="ＭＳ 明朝" w:hint="eastAsia"/>
        </w:rPr>
        <w:t>また、②に掲げるものについては１品目未満（他品目と合わせて１品目）として扱うが、１日の営業において</w:t>
      </w:r>
      <w:r w:rsidRPr="006F199E">
        <w:rPr>
          <w:rFonts w:ascii="ＭＳ 明朝" w:eastAsia="ＭＳ 明朝" w:hAnsi="ＭＳ 明朝"/>
        </w:rPr>
        <w:t>1品目未満として扱うことができるのは、②に掲げるもの以外の品目と合わせて提供する場合は２つまで、②に掲げるもののみ提供する場合は３つまでとする。</w:t>
      </w:r>
    </w:p>
    <w:p w14:paraId="4F6D334A" w14:textId="7A2D9873" w:rsidR="006F199E" w:rsidRPr="006F199E" w:rsidRDefault="006F199E" w:rsidP="00876CF0">
      <w:pPr>
        <w:rPr>
          <w:rFonts w:ascii="ＭＳ 明朝" w:eastAsia="ＭＳ 明朝" w:hAnsi="ＭＳ 明朝"/>
        </w:rPr>
      </w:pPr>
      <w:r w:rsidRPr="006F199E">
        <w:rPr>
          <w:rFonts w:ascii="ＭＳ 明朝" w:eastAsia="ＭＳ 明朝" w:hAnsi="ＭＳ 明朝" w:hint="eastAsia"/>
        </w:rPr>
        <w:t>②１品目未満リスト（１品目未満として取り扱う品目）</w:t>
      </w:r>
    </w:p>
    <w:p w14:paraId="2B5576E6" w14:textId="65ACAFE1" w:rsidR="006F199E" w:rsidRPr="006F199E" w:rsidRDefault="006F199E" w:rsidP="009E62C6">
      <w:pPr>
        <w:ind w:firstLineChars="100" w:firstLine="210"/>
        <w:rPr>
          <w:rFonts w:ascii="ＭＳ 明朝" w:eastAsia="ＭＳ 明朝" w:hAnsi="ＭＳ 明朝"/>
        </w:rPr>
      </w:pPr>
      <w:r w:rsidRPr="006F199E">
        <w:rPr>
          <w:rFonts w:ascii="ＭＳ 明朝" w:eastAsia="ＭＳ 明朝" w:hAnsi="ＭＳ 明朝"/>
        </w:rPr>
        <w:t>a.市販飲料品（乳類を含む）又は酒類を小分け・調製・混合した飲料品</w:t>
      </w:r>
    </w:p>
    <w:p w14:paraId="08BF274E" w14:textId="715BB146" w:rsidR="006F199E" w:rsidRPr="006F199E" w:rsidRDefault="006F199E" w:rsidP="009E62C6">
      <w:pPr>
        <w:ind w:leftChars="200" w:left="420"/>
        <w:rPr>
          <w:rFonts w:ascii="ＭＳ 明朝" w:eastAsia="ＭＳ 明朝" w:hAnsi="ＭＳ 明朝"/>
        </w:rPr>
      </w:pPr>
      <w:r w:rsidRPr="006F199E">
        <w:rPr>
          <w:rFonts w:ascii="ＭＳ 明朝" w:eastAsia="ＭＳ 明朝" w:hAnsi="ＭＳ 明朝"/>
        </w:rPr>
        <w:t>粉末清涼飲料を溶解したもの又は飲料を混合若しくは希釈したものを含む（清涼飲料水全自動調理機を使用する場合を含む。）。</w:t>
      </w:r>
    </w:p>
    <w:p w14:paraId="28539555" w14:textId="2CE448D8" w:rsidR="006F199E" w:rsidRPr="006F199E" w:rsidRDefault="006F199E" w:rsidP="009E62C6">
      <w:pPr>
        <w:ind w:firstLineChars="200" w:firstLine="420"/>
        <w:rPr>
          <w:rFonts w:ascii="ＭＳ 明朝" w:eastAsia="ＭＳ 明朝" w:hAnsi="ＭＳ 明朝"/>
        </w:rPr>
      </w:pPr>
      <w:r w:rsidRPr="006F199E">
        <w:rPr>
          <w:rFonts w:ascii="ＭＳ 明朝" w:eastAsia="ＭＳ 明朝" w:hAnsi="ＭＳ 明朝"/>
        </w:rPr>
        <w:lastRenderedPageBreak/>
        <w:t>なお、氷を添加する場合は、氷雪製造業で製造された氷に限る。</w:t>
      </w:r>
    </w:p>
    <w:p w14:paraId="46FD3AAD" w14:textId="4CCB54D8" w:rsidR="006F199E" w:rsidRPr="006F199E" w:rsidRDefault="006F199E" w:rsidP="009E62C6">
      <w:pPr>
        <w:ind w:firstLineChars="100" w:firstLine="210"/>
        <w:rPr>
          <w:rFonts w:ascii="ＭＳ 明朝" w:eastAsia="ＭＳ 明朝" w:hAnsi="ＭＳ 明朝"/>
        </w:rPr>
      </w:pPr>
      <w:r w:rsidRPr="006F199E">
        <w:rPr>
          <w:rFonts w:ascii="ＭＳ 明朝" w:eastAsia="ＭＳ 明朝" w:hAnsi="ＭＳ 明朝"/>
        </w:rPr>
        <w:t>b.かき氷</w:t>
      </w:r>
    </w:p>
    <w:p w14:paraId="7BC0C74D" w14:textId="55E4E61E" w:rsidR="006F199E" w:rsidRPr="006F199E" w:rsidRDefault="006F199E" w:rsidP="009E62C6">
      <w:pPr>
        <w:ind w:firstLineChars="200" w:firstLine="420"/>
        <w:rPr>
          <w:rFonts w:ascii="ＭＳ 明朝" w:eastAsia="ＭＳ 明朝" w:hAnsi="ＭＳ 明朝"/>
        </w:rPr>
      </w:pPr>
      <w:r w:rsidRPr="006F199E">
        <w:rPr>
          <w:rFonts w:ascii="ＭＳ 明朝" w:eastAsia="ＭＳ 明朝" w:hAnsi="ＭＳ 明朝"/>
        </w:rPr>
        <w:t>氷雪製造業で製造された氷を削り、市販の氷みつをかけて提供するものに限る。</w:t>
      </w:r>
    </w:p>
    <w:p w14:paraId="0BB8A895" w14:textId="495D00BD" w:rsidR="006F199E" w:rsidRPr="006F199E" w:rsidRDefault="006F199E" w:rsidP="009E62C6">
      <w:pPr>
        <w:ind w:firstLineChars="100" w:firstLine="210"/>
        <w:rPr>
          <w:rFonts w:ascii="ＭＳ 明朝" w:eastAsia="ＭＳ 明朝" w:hAnsi="ＭＳ 明朝"/>
        </w:rPr>
      </w:pPr>
      <w:r w:rsidRPr="006F199E">
        <w:rPr>
          <w:rFonts w:ascii="ＭＳ 明朝" w:eastAsia="ＭＳ 明朝" w:hAnsi="ＭＳ 明朝"/>
        </w:rPr>
        <w:t>c.小分けしたアイスクリーム類及び氷菓</w:t>
      </w:r>
    </w:p>
    <w:p w14:paraId="462807BD" w14:textId="5B791BA6" w:rsidR="006F199E" w:rsidRPr="006F199E" w:rsidRDefault="006F199E" w:rsidP="009E62C6">
      <w:pPr>
        <w:ind w:firstLineChars="200" w:firstLine="420"/>
        <w:rPr>
          <w:rFonts w:ascii="ＭＳ 明朝" w:eastAsia="ＭＳ 明朝" w:hAnsi="ＭＳ 明朝"/>
        </w:rPr>
      </w:pPr>
      <w:r w:rsidRPr="006F199E">
        <w:rPr>
          <w:rFonts w:ascii="ＭＳ 明朝" w:eastAsia="ＭＳ 明朝" w:hAnsi="ＭＳ 明朝"/>
        </w:rPr>
        <w:t>市販品のアイスクリーム類及び氷菓を小分けして提供するものに限る。</w:t>
      </w:r>
    </w:p>
    <w:p w14:paraId="479ABC56" w14:textId="75E30E82" w:rsidR="006F199E" w:rsidRPr="006F199E" w:rsidRDefault="006F199E" w:rsidP="009E62C6">
      <w:pPr>
        <w:ind w:leftChars="100" w:left="420" w:hangingChars="100" w:hanging="210"/>
        <w:rPr>
          <w:rFonts w:ascii="ＭＳ 明朝" w:eastAsia="ＭＳ 明朝" w:hAnsi="ＭＳ 明朝"/>
        </w:rPr>
      </w:pPr>
      <w:r w:rsidRPr="006F199E">
        <w:rPr>
          <w:rFonts w:ascii="ＭＳ 明朝" w:eastAsia="ＭＳ 明朝" w:hAnsi="ＭＳ 明朝"/>
        </w:rPr>
        <w:t>d.専用器具により個包装された市販のアイスクリーム類を容器に押し出すもの（ディスペンサーアイスクリーム）</w:t>
      </w:r>
    </w:p>
    <w:p w14:paraId="16381393" w14:textId="22B0964D" w:rsidR="006F199E" w:rsidRPr="006F199E" w:rsidRDefault="006F199E" w:rsidP="009E62C6">
      <w:pPr>
        <w:ind w:firstLineChars="100" w:firstLine="210"/>
        <w:rPr>
          <w:rFonts w:ascii="ＭＳ 明朝" w:eastAsia="ＭＳ 明朝" w:hAnsi="ＭＳ 明朝"/>
        </w:rPr>
      </w:pPr>
      <w:r w:rsidRPr="006F199E">
        <w:rPr>
          <w:rFonts w:ascii="ＭＳ 明朝" w:eastAsia="ＭＳ 明朝" w:hAnsi="ＭＳ 明朝"/>
        </w:rPr>
        <w:t>e.加熱殺菌機能付きフリーザー及び殺菌済み原料を使用して調理するソフトクリーム</w:t>
      </w:r>
    </w:p>
    <w:p w14:paraId="24B5180F" w14:textId="5B6BE947" w:rsidR="006F199E" w:rsidRPr="006F199E" w:rsidRDefault="006F199E" w:rsidP="009E62C6">
      <w:pPr>
        <w:ind w:firstLineChars="100" w:firstLine="210"/>
        <w:rPr>
          <w:rFonts w:ascii="ＭＳ 明朝" w:eastAsia="ＭＳ 明朝" w:hAnsi="ＭＳ 明朝"/>
        </w:rPr>
      </w:pPr>
      <w:r w:rsidRPr="006F199E">
        <w:rPr>
          <w:rFonts w:ascii="ＭＳ 明朝" w:eastAsia="ＭＳ 明朝" w:hAnsi="ＭＳ 明朝"/>
        </w:rPr>
        <w:t>f</w:t>
      </w:r>
      <w:r>
        <w:rPr>
          <w:rFonts w:ascii="ＭＳ 明朝" w:eastAsia="ＭＳ 明朝" w:hAnsi="ＭＳ 明朝" w:hint="eastAsia"/>
        </w:rPr>
        <w:t>.</w:t>
      </w:r>
      <w:r w:rsidRPr="006F199E">
        <w:rPr>
          <w:rFonts w:ascii="ＭＳ 明朝" w:eastAsia="ＭＳ 明朝" w:hAnsi="ＭＳ 明朝"/>
        </w:rPr>
        <w:t>盛り付けのみで提供する市販の常温保存食品</w:t>
      </w:r>
    </w:p>
    <w:p w14:paraId="4D3178F9" w14:textId="5268AD66" w:rsidR="008436A0" w:rsidRDefault="006F199E" w:rsidP="009E62C6">
      <w:pPr>
        <w:ind w:firstLineChars="200" w:firstLine="420"/>
        <w:rPr>
          <w:rFonts w:ascii="ＭＳ 明朝" w:eastAsia="ＭＳ 明朝" w:hAnsi="ＭＳ 明朝"/>
        </w:rPr>
      </w:pPr>
      <w:r w:rsidRPr="006F199E">
        <w:rPr>
          <w:rFonts w:ascii="ＭＳ 明朝" w:eastAsia="ＭＳ 明朝" w:hAnsi="ＭＳ 明朝" w:hint="eastAsia"/>
        </w:rPr>
        <w:t>常温で保存する食品であって、食品表示において賞味期限が明記されているものに限る。</w:t>
      </w:r>
    </w:p>
    <w:p w14:paraId="1B3E49C7" w14:textId="0FBF0047" w:rsidR="008436A0" w:rsidRDefault="008436A0" w:rsidP="003A54EA">
      <w:pPr>
        <w:rPr>
          <w:rFonts w:ascii="ＭＳ 明朝" w:eastAsia="ＭＳ 明朝" w:hAnsi="ＭＳ 明朝"/>
        </w:rPr>
      </w:pPr>
    </w:p>
    <w:p w14:paraId="2D7A4B48" w14:textId="29CD21F5" w:rsidR="009C3CE0" w:rsidRDefault="009C3CE0" w:rsidP="009C3CE0">
      <w:pPr>
        <w:rPr>
          <w:rFonts w:ascii="ＭＳ 明朝" w:eastAsia="ＭＳ 明朝" w:hAnsi="ＭＳ 明朝"/>
        </w:rPr>
      </w:pPr>
      <w:r w:rsidRPr="009C3CE0">
        <w:rPr>
          <w:rFonts w:ascii="ＭＳ 明朝" w:eastAsia="ＭＳ 明朝" w:hAnsi="ＭＳ 明朝"/>
        </w:rPr>
        <w:t>(</w:t>
      </w:r>
      <w:r>
        <w:rPr>
          <w:rFonts w:ascii="ＭＳ 明朝" w:eastAsia="ＭＳ 明朝" w:hAnsi="ＭＳ 明朝" w:hint="eastAsia"/>
        </w:rPr>
        <w:t>３</w:t>
      </w:r>
      <w:r w:rsidRPr="009C3CE0">
        <w:rPr>
          <w:rFonts w:ascii="ＭＳ 明朝" w:eastAsia="ＭＳ 明朝" w:hAnsi="ＭＳ 明朝"/>
        </w:rPr>
        <w:t>)調理の工程</w:t>
      </w:r>
    </w:p>
    <w:p w14:paraId="44B3FDD2" w14:textId="745C2FF0" w:rsidR="009C3CE0" w:rsidRPr="009C3CE0" w:rsidRDefault="009C3CE0" w:rsidP="009C3CE0">
      <w:pPr>
        <w:rPr>
          <w:rFonts w:ascii="ＭＳ 明朝" w:eastAsia="ＭＳ 明朝" w:hAnsi="ＭＳ 明朝"/>
        </w:rPr>
      </w:pPr>
      <w:r w:rsidRPr="009C3CE0">
        <w:rPr>
          <w:rFonts w:ascii="ＭＳ 明朝" w:eastAsia="ＭＳ 明朝" w:hAnsi="ＭＳ 明朝" w:hint="eastAsia"/>
        </w:rPr>
        <w:t>①工程の数え方</w:t>
      </w:r>
    </w:p>
    <w:p w14:paraId="481D3D27" w14:textId="77777777" w:rsidR="009C3CE0" w:rsidRPr="009C3CE0" w:rsidRDefault="009C3CE0" w:rsidP="007675AB">
      <w:pPr>
        <w:ind w:leftChars="100" w:left="210"/>
        <w:rPr>
          <w:rFonts w:ascii="ＭＳ 明朝" w:eastAsia="ＭＳ 明朝" w:hAnsi="ＭＳ 明朝"/>
        </w:rPr>
      </w:pPr>
      <w:r w:rsidRPr="009C3CE0">
        <w:rPr>
          <w:rFonts w:ascii="ＭＳ 明朝" w:eastAsia="ＭＳ 明朝" w:hAnsi="ＭＳ 明朝" w:hint="eastAsia"/>
        </w:rPr>
        <w:t>調理の工程とは、車内で行われる調理の一連の手順（その場で客に飲食させるか、又は、短期間のうちに消費されることを前提として、一応摂食しうる状態に近くなった食品を変形したり他の食品を附加したり、又は調味を加えたりなどして飲食に最も適するように食品を加工成形する一連の手順をいう。以下同じ。）のうち、食品衛生上の危害の発生を防止するに当たり主要なものをいう。</w:t>
      </w:r>
      <w:r w:rsidRPr="009C3CE0">
        <w:rPr>
          <w:rFonts w:ascii="ＭＳ 明朝" w:eastAsia="ＭＳ 明朝" w:hAnsi="ＭＳ 明朝"/>
        </w:rPr>
        <w:t xml:space="preserve"> </w:t>
      </w:r>
    </w:p>
    <w:p w14:paraId="24BFCF2C" w14:textId="77777777" w:rsidR="009C3CE0" w:rsidRPr="009C3CE0" w:rsidRDefault="009C3CE0" w:rsidP="007675AB">
      <w:pPr>
        <w:ind w:leftChars="100" w:left="210"/>
        <w:rPr>
          <w:rFonts w:ascii="ＭＳ 明朝" w:eastAsia="ＭＳ 明朝" w:hAnsi="ＭＳ 明朝"/>
        </w:rPr>
      </w:pPr>
      <w:r w:rsidRPr="009C3CE0">
        <w:rPr>
          <w:rFonts w:ascii="ＭＳ 明朝" w:eastAsia="ＭＳ 明朝" w:hAnsi="ＭＳ 明朝" w:hint="eastAsia"/>
        </w:rPr>
        <w:t>給水・廃水タンクの容量の判定（（</w:t>
      </w:r>
      <w:r w:rsidRPr="009C3CE0">
        <w:rPr>
          <w:rFonts w:ascii="ＭＳ 明朝" w:eastAsia="ＭＳ 明朝" w:hAnsi="ＭＳ 明朝"/>
        </w:rPr>
        <w:t>1）②）においては、１日の営業における提供品目ごとの調理の工程を数え、最も工程数の多い提供品目の工程数により判定を行う。</w:t>
      </w:r>
    </w:p>
    <w:p w14:paraId="6D7B81D4" w14:textId="77777777" w:rsidR="009C3CE0" w:rsidRPr="009C3CE0" w:rsidRDefault="009C3CE0" w:rsidP="007675AB">
      <w:pPr>
        <w:ind w:leftChars="100" w:left="210"/>
        <w:rPr>
          <w:rFonts w:ascii="ＭＳ 明朝" w:eastAsia="ＭＳ 明朝" w:hAnsi="ＭＳ 明朝"/>
        </w:rPr>
      </w:pPr>
      <w:r w:rsidRPr="009C3CE0">
        <w:rPr>
          <w:rFonts w:ascii="ＭＳ 明朝" w:eastAsia="ＭＳ 明朝" w:hAnsi="ＭＳ 明朝" w:hint="eastAsia"/>
        </w:rPr>
        <w:t>なお、食材を炒めた後に煮る等、同一の調理器具を使用する加熱調理の工程が連続する場合は、一連の加熱調理の工程について工程数にかかわらず１工程とみなす。</w:t>
      </w:r>
    </w:p>
    <w:p w14:paraId="66C9D48B" w14:textId="3630A0B8" w:rsidR="009C3CE0" w:rsidRDefault="009C3CE0" w:rsidP="00876CF0">
      <w:pPr>
        <w:ind w:firstLineChars="100" w:firstLine="210"/>
        <w:rPr>
          <w:rFonts w:ascii="ＭＳ 明朝" w:eastAsia="ＭＳ 明朝" w:hAnsi="ＭＳ 明朝"/>
        </w:rPr>
      </w:pPr>
      <w:r w:rsidRPr="009C3CE0">
        <w:rPr>
          <w:rFonts w:ascii="ＭＳ 明朝" w:eastAsia="ＭＳ 明朝" w:hAnsi="ＭＳ 明朝" w:hint="eastAsia"/>
        </w:rPr>
        <w:t>また、調理の一連の手順のうち、②に掲げるものは、調理の工程に該当しない。</w:t>
      </w:r>
    </w:p>
    <w:p w14:paraId="200E8607" w14:textId="07F185DE" w:rsidR="009C3CE0" w:rsidRPr="009C3CE0" w:rsidRDefault="009C3CE0" w:rsidP="009C3CE0">
      <w:pPr>
        <w:rPr>
          <w:rFonts w:ascii="ＭＳ 明朝" w:eastAsia="ＭＳ 明朝" w:hAnsi="ＭＳ 明朝"/>
        </w:rPr>
      </w:pPr>
      <w:r w:rsidRPr="009C3CE0">
        <w:rPr>
          <w:rFonts w:ascii="ＭＳ 明朝" w:eastAsia="ＭＳ 明朝" w:hAnsi="ＭＳ 明朝" w:hint="eastAsia"/>
        </w:rPr>
        <w:t>②工程非該当リスト（調理の一連の手順のうち、調理の工程に該当しないもの）</w:t>
      </w:r>
    </w:p>
    <w:p w14:paraId="68388385" w14:textId="57A93AF6"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a.盛り付ける</w:t>
      </w:r>
    </w:p>
    <w:p w14:paraId="5B1A825F" w14:textId="77777777" w:rsidR="009C3CE0" w:rsidRPr="009C3CE0" w:rsidRDefault="009C3CE0" w:rsidP="009E62C6">
      <w:pPr>
        <w:ind w:leftChars="200" w:left="420"/>
        <w:rPr>
          <w:rFonts w:ascii="ＭＳ 明朝" w:eastAsia="ＭＳ 明朝" w:hAnsi="ＭＳ 明朝"/>
        </w:rPr>
      </w:pPr>
      <w:r w:rsidRPr="009C3CE0">
        <w:rPr>
          <w:rFonts w:ascii="ＭＳ 明朝" w:eastAsia="ＭＳ 明朝" w:hAnsi="ＭＳ 明朝" w:hint="eastAsia"/>
        </w:rPr>
        <w:t>調理の一連の手順のうち、最終の手順として、提供用の容器等に最終提供品をのせる、盛り付ける又は注ぐものをいう。</w:t>
      </w:r>
    </w:p>
    <w:p w14:paraId="11E833E5" w14:textId="1247DABE" w:rsidR="009C3CE0" w:rsidRPr="009C3CE0" w:rsidRDefault="009C3CE0" w:rsidP="009E62C6">
      <w:pPr>
        <w:ind w:leftChars="200" w:left="420"/>
        <w:rPr>
          <w:rFonts w:ascii="ＭＳ 明朝" w:eastAsia="ＭＳ 明朝" w:hAnsi="ＭＳ 明朝"/>
        </w:rPr>
      </w:pPr>
      <w:r w:rsidRPr="009C3CE0">
        <w:rPr>
          <w:rFonts w:ascii="ＭＳ 明朝" w:eastAsia="ＭＳ 明朝" w:hAnsi="ＭＳ 明朝" w:hint="eastAsia"/>
        </w:rPr>
        <w:t>ただし、容器上で食品を組み合わせ最終提供品として作り上げる場合であって、組み合わせる食品に生食用鮮魚介類（生食用冷凍鮮魚介類を解凍したものを含む。）並びに非加熱のまま提供する野菜・果物及び食鳥卵を含む場合は調理の工程に該当する。</w:t>
      </w:r>
    </w:p>
    <w:p w14:paraId="141B96AF" w14:textId="699F69A9"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b.薬味又はトッピングをのせる又はふりかける</w:t>
      </w:r>
    </w:p>
    <w:p w14:paraId="53964310" w14:textId="66134F2D" w:rsidR="009C3CE0" w:rsidRPr="009C3CE0" w:rsidRDefault="009C3CE0" w:rsidP="009E62C6">
      <w:pPr>
        <w:ind w:leftChars="200" w:left="420"/>
        <w:rPr>
          <w:rFonts w:ascii="ＭＳ 明朝" w:eastAsia="ＭＳ 明朝" w:hAnsi="ＭＳ 明朝"/>
        </w:rPr>
      </w:pPr>
      <w:r w:rsidRPr="009C3CE0">
        <w:rPr>
          <w:rFonts w:ascii="ＭＳ 明朝" w:eastAsia="ＭＳ 明朝" w:hAnsi="ＭＳ 明朝"/>
        </w:rPr>
        <w:t>最終提供品に少量添える香味野菜や香辛料及び最終提供品の飾りや味付けのために上にのせるものをいう。ただし、香味野菜等の処理に洗浄を要する調理器具を使用する場合は除く。</w:t>
      </w:r>
    </w:p>
    <w:p w14:paraId="413ED903" w14:textId="34BF19C3"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c.調味料（塩、砂糖、ソース等）又は粉類をかける</w:t>
      </w:r>
    </w:p>
    <w:p w14:paraId="6CEE2B70" w14:textId="77777777" w:rsidR="009C3CE0" w:rsidRDefault="009C3CE0" w:rsidP="009E62C6">
      <w:pPr>
        <w:ind w:firstLineChars="100" w:firstLine="210"/>
        <w:rPr>
          <w:rFonts w:ascii="ＭＳ 明朝" w:eastAsia="ＭＳ 明朝" w:hAnsi="ＭＳ 明朝"/>
        </w:rPr>
      </w:pPr>
      <w:r w:rsidRPr="009C3CE0">
        <w:rPr>
          <w:rFonts w:ascii="ＭＳ 明朝" w:eastAsia="ＭＳ 明朝" w:hAnsi="ＭＳ 明朝"/>
        </w:rPr>
        <w:t>d.市販品の調味料（塩、砂糖、ソース等）及び粉類を用い、調味料又は粉類の調製・混合を行う。</w:t>
      </w:r>
    </w:p>
    <w:p w14:paraId="58EBB5FD" w14:textId="34E5BF71" w:rsidR="009C3CE0" w:rsidRDefault="009C3CE0" w:rsidP="009E62C6">
      <w:pPr>
        <w:ind w:firstLineChars="200" w:firstLine="420"/>
        <w:rPr>
          <w:rFonts w:ascii="ＭＳ 明朝" w:eastAsia="ＭＳ 明朝" w:hAnsi="ＭＳ 明朝"/>
        </w:rPr>
      </w:pPr>
      <w:r w:rsidRPr="009C3CE0">
        <w:rPr>
          <w:rFonts w:ascii="ＭＳ 明朝" w:eastAsia="ＭＳ 明朝" w:hAnsi="ＭＳ 明朝" w:hint="eastAsia"/>
        </w:rPr>
        <w:t>調味料又は粉類のいずれかのみを用いる場合を含む。</w:t>
      </w:r>
    </w:p>
    <w:p w14:paraId="61834844" w14:textId="4FD4C3B6"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e.加熱調理する生地又は衣の調製を行う</w:t>
      </w:r>
    </w:p>
    <w:p w14:paraId="04783B2A" w14:textId="2DB057AD" w:rsidR="009C3CE0" w:rsidRPr="009C3CE0" w:rsidRDefault="009C3CE0" w:rsidP="009E62C6">
      <w:pPr>
        <w:ind w:firstLineChars="200" w:firstLine="420"/>
        <w:rPr>
          <w:rFonts w:ascii="ＭＳ 明朝" w:eastAsia="ＭＳ 明朝" w:hAnsi="ＭＳ 明朝"/>
        </w:rPr>
      </w:pPr>
      <w:r w:rsidRPr="009C3CE0">
        <w:rPr>
          <w:rFonts w:ascii="ＭＳ 明朝" w:eastAsia="ＭＳ 明朝" w:hAnsi="ＭＳ 明朝"/>
        </w:rPr>
        <w:t>卵を割り入れる、調味料を加えることを含む。</w:t>
      </w:r>
    </w:p>
    <w:p w14:paraId="0BDB6C71" w14:textId="2F98CDE8"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f.お湯を注ぐ</w:t>
      </w:r>
    </w:p>
    <w:p w14:paraId="7BDBD7A1" w14:textId="14201686" w:rsidR="009C3CE0" w:rsidRPr="009C3CE0" w:rsidRDefault="009C3CE0" w:rsidP="009E62C6">
      <w:pPr>
        <w:ind w:firstLineChars="200" w:firstLine="420"/>
        <w:rPr>
          <w:rFonts w:ascii="ＭＳ 明朝" w:eastAsia="ＭＳ 明朝" w:hAnsi="ＭＳ 明朝"/>
        </w:rPr>
      </w:pPr>
      <w:r w:rsidRPr="009C3CE0">
        <w:rPr>
          <w:rFonts w:ascii="ＭＳ 明朝" w:eastAsia="ＭＳ 明朝" w:hAnsi="ＭＳ 明朝"/>
        </w:rPr>
        <w:lastRenderedPageBreak/>
        <w:t>コーヒーの抽出を含む。</w:t>
      </w:r>
    </w:p>
    <w:p w14:paraId="712AE213" w14:textId="3D064817"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g.食品を加温する</w:t>
      </w:r>
    </w:p>
    <w:p w14:paraId="152FF954" w14:textId="1433790A" w:rsidR="009C3CE0" w:rsidRPr="009C3CE0" w:rsidRDefault="009C3CE0" w:rsidP="009E62C6">
      <w:pPr>
        <w:ind w:firstLineChars="200" w:firstLine="420"/>
        <w:rPr>
          <w:rFonts w:ascii="ＭＳ 明朝" w:eastAsia="ＭＳ 明朝" w:hAnsi="ＭＳ 明朝"/>
        </w:rPr>
      </w:pPr>
      <w:r w:rsidRPr="009C3CE0">
        <w:rPr>
          <w:rFonts w:ascii="ＭＳ 明朝" w:eastAsia="ＭＳ 明朝" w:hAnsi="ＭＳ 明朝" w:hint="eastAsia"/>
        </w:rPr>
        <w:t>チョコレートを湯煎で溶かす、レトルト食品や調製済みのスープを温める等をいう。</w:t>
      </w:r>
    </w:p>
    <w:p w14:paraId="07F470BE" w14:textId="319B488A"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h.具材を入れる</w:t>
      </w:r>
    </w:p>
    <w:p w14:paraId="5CEDD883" w14:textId="5FEB17ED" w:rsidR="009C3CE0" w:rsidRPr="009C3CE0" w:rsidRDefault="009C3CE0" w:rsidP="009E62C6">
      <w:pPr>
        <w:ind w:leftChars="200" w:left="420"/>
        <w:rPr>
          <w:rFonts w:ascii="ＭＳ 明朝" w:eastAsia="ＭＳ 明朝" w:hAnsi="ＭＳ 明朝"/>
        </w:rPr>
      </w:pPr>
      <w:r w:rsidRPr="009C3CE0">
        <w:rPr>
          <w:rFonts w:ascii="ＭＳ 明朝" w:eastAsia="ＭＳ 明朝" w:hAnsi="ＭＳ 明朝" w:hint="eastAsia"/>
        </w:rPr>
        <w:t>調理の一連の手順の中で、具材を生地等の中に投入・混ぜ込む又は生地の上にのせるなどするもののうち、加熱調理を行うものをいう。（具材の例：たい焼きの餡、たこ焼きのたこ、カレーの具材、味噌汁の具材等）</w:t>
      </w:r>
    </w:p>
    <w:p w14:paraId="032E28ED" w14:textId="3D0E83B6" w:rsidR="009C3CE0" w:rsidRPr="009C3CE0" w:rsidRDefault="009C3CE0" w:rsidP="009E62C6">
      <w:pPr>
        <w:ind w:firstLineChars="100" w:firstLine="210"/>
        <w:rPr>
          <w:rFonts w:ascii="ＭＳ 明朝" w:eastAsia="ＭＳ 明朝" w:hAnsi="ＭＳ 明朝"/>
        </w:rPr>
      </w:pPr>
      <w:proofErr w:type="spellStart"/>
      <w:r w:rsidRPr="009C3CE0">
        <w:rPr>
          <w:rFonts w:ascii="ＭＳ 明朝" w:eastAsia="ＭＳ 明朝" w:hAnsi="ＭＳ 明朝"/>
        </w:rPr>
        <w:t>i</w:t>
      </w:r>
      <w:proofErr w:type="spellEnd"/>
      <w:r w:rsidRPr="009C3CE0">
        <w:rPr>
          <w:rFonts w:ascii="ＭＳ 明朝" w:eastAsia="ＭＳ 明朝" w:hAnsi="ＭＳ 明朝"/>
        </w:rPr>
        <w:t>.開封する</w:t>
      </w:r>
    </w:p>
    <w:p w14:paraId="0CBED14A" w14:textId="4FF6AF23"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j.器具に食品を投入する</w:t>
      </w:r>
    </w:p>
    <w:p w14:paraId="4D07E884" w14:textId="1AA2A730" w:rsidR="009C3CE0" w:rsidRPr="009C3CE0" w:rsidRDefault="009C3CE0" w:rsidP="009E62C6">
      <w:pPr>
        <w:ind w:firstLineChars="100" w:firstLine="210"/>
        <w:rPr>
          <w:rFonts w:ascii="ＭＳ 明朝" w:eastAsia="ＭＳ 明朝" w:hAnsi="ＭＳ 明朝"/>
        </w:rPr>
      </w:pPr>
      <w:r w:rsidRPr="009C3CE0">
        <w:rPr>
          <w:rFonts w:ascii="ＭＳ 明朝" w:eastAsia="ＭＳ 明朝" w:hAnsi="ＭＳ 明朝"/>
        </w:rPr>
        <w:t>k.器具によりアイスクリーム類を容器に抽出する</w:t>
      </w:r>
    </w:p>
    <w:p w14:paraId="436FDEA1" w14:textId="72AA8F1E" w:rsidR="009C3CE0" w:rsidRPr="009C3CE0" w:rsidRDefault="009C3CE0" w:rsidP="009E62C6">
      <w:pPr>
        <w:ind w:leftChars="200" w:left="420"/>
        <w:rPr>
          <w:rFonts w:ascii="ＭＳ 明朝" w:eastAsia="ＭＳ 明朝" w:hAnsi="ＭＳ 明朝"/>
        </w:rPr>
      </w:pPr>
      <w:r w:rsidRPr="009C3CE0">
        <w:rPr>
          <w:rFonts w:ascii="ＭＳ 明朝" w:eastAsia="ＭＳ 明朝" w:hAnsi="ＭＳ 明朝" w:hint="eastAsia"/>
        </w:rPr>
        <w:t>個包装された市販品を機器で押し出す場合（ディスペンサーアイスクリーム）及び殺菌済み原料を使用して加熱殺菌機能付きフリーザーによりソフトクリームを調理する場合に限る。</w:t>
      </w:r>
    </w:p>
    <w:p w14:paraId="4887F428" w14:textId="2953B434" w:rsidR="009C3CE0" w:rsidRDefault="009C3CE0" w:rsidP="009E62C6">
      <w:pPr>
        <w:ind w:firstLineChars="100" w:firstLine="210"/>
        <w:rPr>
          <w:rFonts w:ascii="ＭＳ 明朝" w:eastAsia="ＭＳ 明朝" w:hAnsi="ＭＳ 明朝"/>
        </w:rPr>
      </w:pPr>
      <w:r w:rsidRPr="009C3CE0">
        <w:rPr>
          <w:rFonts w:ascii="ＭＳ 明朝" w:eastAsia="ＭＳ 明朝" w:hAnsi="ＭＳ 明朝"/>
        </w:rPr>
        <w:t>l.加熱した食品の粗熱を取る</w:t>
      </w:r>
    </w:p>
    <w:p w14:paraId="1350F9F2" w14:textId="77777777" w:rsidR="009C3CE0" w:rsidRDefault="009C3CE0" w:rsidP="009C3CE0">
      <w:pPr>
        <w:rPr>
          <w:rFonts w:ascii="ＭＳ 明朝" w:eastAsia="ＭＳ 明朝" w:hAnsi="ＭＳ 明朝"/>
        </w:rPr>
      </w:pPr>
    </w:p>
    <w:p w14:paraId="7F77CBBD" w14:textId="649456A7" w:rsidR="009C3CE0" w:rsidRPr="009C3CE0" w:rsidRDefault="009C3CE0" w:rsidP="009C3CE0">
      <w:pPr>
        <w:rPr>
          <w:rFonts w:ascii="ＭＳ 明朝" w:eastAsia="ＭＳ 明朝" w:hAnsi="ＭＳ 明朝"/>
        </w:rPr>
      </w:pPr>
      <w:r w:rsidRPr="009C3CE0">
        <w:rPr>
          <w:rFonts w:ascii="ＭＳ 明朝" w:eastAsia="ＭＳ 明朝" w:hAnsi="ＭＳ 明朝"/>
        </w:rPr>
        <w:t>(</w:t>
      </w:r>
      <w:r>
        <w:rPr>
          <w:rFonts w:ascii="ＭＳ 明朝" w:eastAsia="ＭＳ 明朝" w:hAnsi="ＭＳ 明朝" w:hint="eastAsia"/>
        </w:rPr>
        <w:t>４</w:t>
      </w:r>
      <w:r w:rsidRPr="009C3CE0">
        <w:rPr>
          <w:rFonts w:ascii="ＭＳ 明朝" w:eastAsia="ＭＳ 明朝" w:hAnsi="ＭＳ 明朝"/>
        </w:rPr>
        <w:t>)リスクリスト</w:t>
      </w:r>
    </w:p>
    <w:p w14:paraId="6394901F" w14:textId="31D003DA" w:rsidR="009C3CE0" w:rsidRPr="009C3CE0" w:rsidRDefault="009C3CE0" w:rsidP="00005C9F">
      <w:pPr>
        <w:rPr>
          <w:rFonts w:ascii="ＭＳ 明朝" w:eastAsia="ＭＳ 明朝" w:hAnsi="ＭＳ 明朝"/>
        </w:rPr>
      </w:pPr>
      <w:r w:rsidRPr="009C3CE0">
        <w:rPr>
          <w:rFonts w:ascii="ＭＳ 明朝" w:eastAsia="ＭＳ 明朝" w:hAnsi="ＭＳ 明朝" w:hint="eastAsia"/>
        </w:rPr>
        <w:t>次に掲げるリスクリストに該当する場合の給水・廃水タンクの容量は、調理の工程の数にかかわらず、各リスクリストにおいて指定する容量とする。</w:t>
      </w:r>
    </w:p>
    <w:p w14:paraId="086D2BBC" w14:textId="163B7C5E" w:rsidR="006378E8" w:rsidRPr="006378E8" w:rsidRDefault="006378E8" w:rsidP="006378E8">
      <w:pPr>
        <w:rPr>
          <w:rFonts w:ascii="ＭＳ 明朝" w:eastAsia="ＭＳ 明朝" w:hAnsi="ＭＳ 明朝"/>
        </w:rPr>
      </w:pPr>
      <w:r w:rsidRPr="006378E8">
        <w:rPr>
          <w:rFonts w:ascii="ＭＳ 明朝" w:eastAsia="ＭＳ 明朝" w:hAnsi="ＭＳ 明朝" w:hint="eastAsia"/>
        </w:rPr>
        <w:t>①リスクリスト（</w:t>
      </w:r>
      <w:r w:rsidRPr="006378E8">
        <w:rPr>
          <w:rFonts w:ascii="ＭＳ 明朝" w:eastAsia="ＭＳ 明朝" w:hAnsi="ＭＳ 明朝"/>
        </w:rPr>
        <w:t>200L）</w:t>
      </w:r>
    </w:p>
    <w:p w14:paraId="5F338ECE" w14:textId="7F39BAB9" w:rsidR="006378E8" w:rsidRPr="006378E8" w:rsidRDefault="006378E8" w:rsidP="006378E8">
      <w:pPr>
        <w:rPr>
          <w:rFonts w:ascii="ＭＳ 明朝" w:eastAsia="ＭＳ 明朝" w:hAnsi="ＭＳ 明朝"/>
        </w:rPr>
      </w:pPr>
      <w:r w:rsidRPr="006378E8">
        <w:rPr>
          <w:rFonts w:ascii="ＭＳ 明朝" w:eastAsia="ＭＳ 明朝" w:hAnsi="ＭＳ 明朝" w:hint="eastAsia"/>
        </w:rPr>
        <w:t>車内で行う調理の工程又は提供する食品の中に、以下に該当する工程又は食品が含まれる場合は、比較的大量の水を要することから、その工程の数にかかわらず給水・廃水タンクの容量は「</w:t>
      </w:r>
      <w:r w:rsidRPr="006378E8">
        <w:rPr>
          <w:rFonts w:ascii="ＭＳ 明朝" w:eastAsia="ＭＳ 明朝" w:hAnsi="ＭＳ 明朝"/>
        </w:rPr>
        <w:t>200L」とする。</w:t>
      </w:r>
    </w:p>
    <w:p w14:paraId="57FA67ED" w14:textId="4A7EE9DC" w:rsidR="006378E8" w:rsidRPr="006378E8" w:rsidRDefault="006378E8" w:rsidP="009E62C6">
      <w:pPr>
        <w:ind w:firstLineChars="100" w:firstLine="210"/>
        <w:rPr>
          <w:rFonts w:ascii="ＭＳ 明朝" w:eastAsia="ＭＳ 明朝" w:hAnsi="ＭＳ 明朝"/>
        </w:rPr>
      </w:pPr>
      <w:r w:rsidRPr="006378E8">
        <w:rPr>
          <w:rFonts w:ascii="ＭＳ 明朝" w:eastAsia="ＭＳ 明朝" w:hAnsi="ＭＳ 明朝"/>
        </w:rPr>
        <w:t>a.通常の食器（ワンウェイ以外の食器）を使用する</w:t>
      </w:r>
    </w:p>
    <w:p w14:paraId="190B31D6" w14:textId="77777777" w:rsidR="006378E8" w:rsidRDefault="006378E8" w:rsidP="009E62C6">
      <w:pPr>
        <w:ind w:firstLineChars="100" w:firstLine="210"/>
        <w:rPr>
          <w:rFonts w:ascii="ＭＳ 明朝" w:eastAsia="ＭＳ 明朝" w:hAnsi="ＭＳ 明朝"/>
        </w:rPr>
      </w:pPr>
      <w:r w:rsidRPr="006378E8">
        <w:rPr>
          <w:rFonts w:ascii="ＭＳ 明朝" w:eastAsia="ＭＳ 明朝" w:hAnsi="ＭＳ 明朝"/>
        </w:rPr>
        <w:t>b.食品を洗浄する</w:t>
      </w:r>
    </w:p>
    <w:p w14:paraId="743670DB" w14:textId="42D24E1B" w:rsidR="006378E8" w:rsidRPr="006378E8" w:rsidRDefault="006378E8" w:rsidP="009E62C6">
      <w:pPr>
        <w:ind w:firstLineChars="200" w:firstLine="420"/>
        <w:rPr>
          <w:rFonts w:ascii="ＭＳ 明朝" w:eastAsia="ＭＳ 明朝" w:hAnsi="ＭＳ 明朝"/>
        </w:rPr>
      </w:pPr>
      <w:r w:rsidRPr="006378E8">
        <w:rPr>
          <w:rFonts w:ascii="ＭＳ 明朝" w:eastAsia="ＭＳ 明朝" w:hAnsi="ＭＳ 明朝" w:hint="eastAsia"/>
        </w:rPr>
        <w:t>車内で調理の工程として行うものをいい、炊飯のため車内で行う洗米を含む。</w:t>
      </w:r>
    </w:p>
    <w:p w14:paraId="6794814F" w14:textId="0AF195E3" w:rsidR="006378E8" w:rsidRPr="006378E8" w:rsidRDefault="006378E8" w:rsidP="009E62C6">
      <w:pPr>
        <w:ind w:firstLineChars="200" w:firstLine="420"/>
        <w:rPr>
          <w:rFonts w:ascii="ＭＳ 明朝" w:eastAsia="ＭＳ 明朝" w:hAnsi="ＭＳ 明朝"/>
        </w:rPr>
      </w:pPr>
      <w:r w:rsidRPr="006378E8">
        <w:rPr>
          <w:rFonts w:ascii="ＭＳ 明朝" w:eastAsia="ＭＳ 明朝" w:hAnsi="ＭＳ 明朝" w:hint="eastAsia"/>
        </w:rPr>
        <w:t>なお、一時的又は緊急的な洗浄については、全ての営業の種類において実施することができる。</w:t>
      </w:r>
    </w:p>
    <w:p w14:paraId="4731A85D" w14:textId="267BDDFD" w:rsidR="006378E8" w:rsidRPr="006378E8" w:rsidRDefault="006378E8" w:rsidP="009E62C6">
      <w:pPr>
        <w:ind w:firstLineChars="100" w:firstLine="210"/>
        <w:rPr>
          <w:rFonts w:ascii="ＭＳ 明朝" w:eastAsia="ＭＳ 明朝" w:hAnsi="ＭＳ 明朝"/>
        </w:rPr>
      </w:pPr>
      <w:r w:rsidRPr="006378E8">
        <w:rPr>
          <w:rFonts w:ascii="ＭＳ 明朝" w:eastAsia="ＭＳ 明朝" w:hAnsi="ＭＳ 明朝"/>
        </w:rPr>
        <w:t>c.鮮魚介類の頭部除去、鱗取り、内臓除去、殻むきを行う</w:t>
      </w:r>
    </w:p>
    <w:p w14:paraId="5714CA81" w14:textId="6519B684" w:rsidR="006378E8" w:rsidRPr="006378E8" w:rsidRDefault="006378E8" w:rsidP="009E62C6">
      <w:pPr>
        <w:ind w:firstLineChars="100" w:firstLine="210"/>
        <w:rPr>
          <w:rFonts w:ascii="ＭＳ 明朝" w:eastAsia="ＭＳ 明朝" w:hAnsi="ＭＳ 明朝"/>
        </w:rPr>
      </w:pPr>
      <w:r w:rsidRPr="006378E8">
        <w:rPr>
          <w:rFonts w:ascii="ＭＳ 明朝" w:eastAsia="ＭＳ 明朝" w:hAnsi="ＭＳ 明朝"/>
        </w:rPr>
        <w:t>d.加熱前の食肉をカット、加工成形する</w:t>
      </w:r>
    </w:p>
    <w:p w14:paraId="53A9A515" w14:textId="57BF6886" w:rsidR="006378E8" w:rsidRPr="006378E8" w:rsidRDefault="006378E8" w:rsidP="009E62C6">
      <w:pPr>
        <w:ind w:firstLineChars="100" w:firstLine="210"/>
        <w:rPr>
          <w:rFonts w:ascii="ＭＳ 明朝" w:eastAsia="ＭＳ 明朝" w:hAnsi="ＭＳ 明朝"/>
        </w:rPr>
      </w:pPr>
      <w:r w:rsidRPr="006378E8">
        <w:rPr>
          <w:rFonts w:ascii="ＭＳ 明朝" w:eastAsia="ＭＳ 明朝" w:hAnsi="ＭＳ 明朝"/>
        </w:rPr>
        <w:t>e.食品の水さらし、水冷する</w:t>
      </w:r>
    </w:p>
    <w:p w14:paraId="2E2EF7E3" w14:textId="59BA363B" w:rsidR="006378E8" w:rsidRPr="006378E8" w:rsidRDefault="006378E8" w:rsidP="009E62C6">
      <w:pPr>
        <w:ind w:firstLineChars="200" w:firstLine="420"/>
        <w:rPr>
          <w:rFonts w:ascii="ＭＳ 明朝" w:eastAsia="ＭＳ 明朝" w:hAnsi="ＭＳ 明朝"/>
        </w:rPr>
      </w:pPr>
      <w:r w:rsidRPr="006378E8">
        <w:rPr>
          <w:rFonts w:ascii="ＭＳ 明朝" w:eastAsia="ＭＳ 明朝" w:hAnsi="ＭＳ 明朝" w:hint="eastAsia"/>
        </w:rPr>
        <w:t>茹でた麺を流水で締める等、水を使った冷却を行うものをいう。</w:t>
      </w:r>
    </w:p>
    <w:p w14:paraId="5AE89076" w14:textId="79000C4C" w:rsidR="006378E8" w:rsidRPr="006378E8" w:rsidRDefault="006378E8" w:rsidP="009E62C6">
      <w:pPr>
        <w:ind w:firstLineChars="100" w:firstLine="210"/>
        <w:rPr>
          <w:rFonts w:ascii="ＭＳ 明朝" w:eastAsia="ＭＳ 明朝" w:hAnsi="ＭＳ 明朝"/>
        </w:rPr>
      </w:pPr>
      <w:r w:rsidRPr="006378E8">
        <w:rPr>
          <w:rFonts w:ascii="ＭＳ 明朝" w:eastAsia="ＭＳ 明朝" w:hAnsi="ＭＳ 明朝"/>
        </w:rPr>
        <w:t>f.洗浄が必要な部品を複数有する器具（飲食器及び割ぽう具を除く。）を洗浄する</w:t>
      </w:r>
    </w:p>
    <w:p w14:paraId="5B039E88" w14:textId="0DE1D449" w:rsidR="009C3CE0" w:rsidRDefault="006378E8" w:rsidP="009E62C6">
      <w:pPr>
        <w:ind w:firstLineChars="200" w:firstLine="420"/>
        <w:rPr>
          <w:rFonts w:ascii="ＭＳ 明朝" w:eastAsia="ＭＳ 明朝" w:hAnsi="ＭＳ 明朝"/>
        </w:rPr>
      </w:pPr>
      <w:r w:rsidRPr="006378E8">
        <w:rPr>
          <w:rFonts w:ascii="ＭＳ 明朝" w:eastAsia="ＭＳ 明朝" w:hAnsi="ＭＳ 明朝" w:hint="eastAsia"/>
        </w:rPr>
        <w:t>なお、一時的又は緊急的な洗浄については、全ての営業の種類において実施することができる。</w:t>
      </w:r>
    </w:p>
    <w:p w14:paraId="34BE4007" w14:textId="031EE19E" w:rsidR="006378E8" w:rsidRPr="006378E8" w:rsidRDefault="006378E8" w:rsidP="006378E8">
      <w:pPr>
        <w:rPr>
          <w:rFonts w:ascii="ＭＳ 明朝" w:eastAsia="ＭＳ 明朝" w:hAnsi="ＭＳ 明朝"/>
        </w:rPr>
      </w:pPr>
      <w:r w:rsidRPr="006378E8">
        <w:rPr>
          <w:rFonts w:ascii="ＭＳ 明朝" w:eastAsia="ＭＳ 明朝" w:hAnsi="ＭＳ 明朝" w:hint="eastAsia"/>
        </w:rPr>
        <w:t>②リスクリスト（</w:t>
      </w:r>
      <w:r w:rsidRPr="006378E8">
        <w:rPr>
          <w:rFonts w:ascii="ＭＳ 明朝" w:eastAsia="ＭＳ 明朝" w:hAnsi="ＭＳ 明朝"/>
        </w:rPr>
        <w:t>80L）</w:t>
      </w:r>
    </w:p>
    <w:p w14:paraId="01AB1CA5" w14:textId="77777777" w:rsidR="006378E8" w:rsidRPr="006378E8" w:rsidRDefault="006378E8" w:rsidP="009E62C6">
      <w:pPr>
        <w:rPr>
          <w:rFonts w:ascii="ＭＳ 明朝" w:eastAsia="ＭＳ 明朝" w:hAnsi="ＭＳ 明朝"/>
        </w:rPr>
      </w:pPr>
      <w:r w:rsidRPr="006378E8">
        <w:rPr>
          <w:rFonts w:ascii="ＭＳ 明朝" w:eastAsia="ＭＳ 明朝" w:hAnsi="ＭＳ 明朝" w:hint="eastAsia"/>
        </w:rPr>
        <w:t>車内で行う調理の工程又は提供する食品の中に、以下に該当する工程又は食品が含まれる場合は、比較的大量の水を要しないものの、一定の水量を要し、簡易な営業であるとはいえないことから、その工程の数にかかわらず給水・廃水タンクの容量は「</w:t>
      </w:r>
      <w:r w:rsidRPr="006378E8">
        <w:rPr>
          <w:rFonts w:ascii="ＭＳ 明朝" w:eastAsia="ＭＳ 明朝" w:hAnsi="ＭＳ 明朝"/>
        </w:rPr>
        <w:t>80L」とする。</w:t>
      </w:r>
    </w:p>
    <w:p w14:paraId="0DE8440A" w14:textId="45FECE02" w:rsidR="006378E8" w:rsidRPr="006378E8" w:rsidRDefault="006378E8" w:rsidP="009E62C6">
      <w:pPr>
        <w:ind w:firstLineChars="100" w:firstLine="210"/>
        <w:rPr>
          <w:rFonts w:ascii="ＭＳ 明朝" w:eastAsia="ＭＳ 明朝" w:hAnsi="ＭＳ 明朝"/>
        </w:rPr>
      </w:pPr>
      <w:r w:rsidRPr="006378E8">
        <w:rPr>
          <w:rFonts w:ascii="ＭＳ 明朝" w:eastAsia="ＭＳ 明朝" w:hAnsi="ＭＳ 明朝"/>
        </w:rPr>
        <w:t>a.生食用鮮魚介類（生食用冷凍鮮魚介類を解凍したものを含む。）を非加熱のまま提供する</w:t>
      </w:r>
    </w:p>
    <w:p w14:paraId="2286E829" w14:textId="5B320076" w:rsidR="006378E8" w:rsidRPr="006378E8" w:rsidRDefault="006378E8" w:rsidP="009E62C6">
      <w:pPr>
        <w:ind w:leftChars="200" w:left="420"/>
        <w:rPr>
          <w:rFonts w:ascii="ＭＳ 明朝" w:eastAsia="ＭＳ 明朝" w:hAnsi="ＭＳ 明朝"/>
        </w:rPr>
      </w:pPr>
      <w:r w:rsidRPr="006378E8">
        <w:rPr>
          <w:rFonts w:ascii="ＭＳ 明朝" w:eastAsia="ＭＳ 明朝" w:hAnsi="ＭＳ 明朝" w:hint="eastAsia"/>
        </w:rPr>
        <w:t>カット済みの市販品又は適切な許可・届出が行われた施設においてカットが行われたものを、そのまま盛り付ける又は他食品と組み合わせ最終提供品を加工成形する場合を含む。</w:t>
      </w:r>
    </w:p>
    <w:p w14:paraId="0C1D7855" w14:textId="65C63E21" w:rsidR="006378E8" w:rsidRPr="006378E8" w:rsidRDefault="006378E8" w:rsidP="009E62C6">
      <w:pPr>
        <w:ind w:firstLineChars="100" w:firstLine="210"/>
        <w:rPr>
          <w:rFonts w:ascii="ＭＳ 明朝" w:eastAsia="ＭＳ 明朝" w:hAnsi="ＭＳ 明朝"/>
        </w:rPr>
      </w:pPr>
      <w:r w:rsidRPr="006378E8">
        <w:rPr>
          <w:rFonts w:ascii="ＭＳ 明朝" w:eastAsia="ＭＳ 明朝" w:hAnsi="ＭＳ 明朝"/>
        </w:rPr>
        <w:t>b.野菜・果物（カット済みの市販品等を除く。）を非加熱のまま提供する</w:t>
      </w:r>
    </w:p>
    <w:p w14:paraId="05BF07BA" w14:textId="4E7BBCFA" w:rsidR="006378E8" w:rsidRPr="006378E8" w:rsidRDefault="006378E8" w:rsidP="009E62C6">
      <w:pPr>
        <w:ind w:leftChars="200" w:left="420"/>
        <w:rPr>
          <w:rFonts w:ascii="ＭＳ 明朝" w:eastAsia="ＭＳ 明朝" w:hAnsi="ＭＳ 明朝"/>
        </w:rPr>
      </w:pPr>
      <w:r w:rsidRPr="006378E8">
        <w:rPr>
          <w:rFonts w:ascii="ＭＳ 明朝" w:eastAsia="ＭＳ 明朝" w:hAnsi="ＭＳ 明朝" w:hint="eastAsia"/>
        </w:rPr>
        <w:lastRenderedPageBreak/>
        <w:t>洗浄、皮むき、カット等の必要な処理が行われた状態で販売されている市販品又は適切な許可・届出が行われた施設において洗浄、皮むき、カット等の必要な処理が行われたものを、そのまま盛り付ける又は他食品と組み合わせ最終提供品を加工成形する場合を除く。</w:t>
      </w:r>
    </w:p>
    <w:p w14:paraId="23DF3151" w14:textId="3070F162" w:rsidR="006378E8" w:rsidRDefault="006378E8" w:rsidP="009E62C6">
      <w:pPr>
        <w:ind w:firstLineChars="100" w:firstLine="210"/>
        <w:rPr>
          <w:rFonts w:ascii="ＭＳ 明朝" w:eastAsia="ＭＳ 明朝" w:hAnsi="ＭＳ 明朝"/>
        </w:rPr>
      </w:pPr>
      <w:r w:rsidRPr="006378E8">
        <w:rPr>
          <w:rFonts w:ascii="ＭＳ 明朝" w:eastAsia="ＭＳ 明朝" w:hAnsi="ＭＳ 明朝"/>
        </w:rPr>
        <w:t>c.食鳥卵を割卵し、非加熱のまま提供する</w:t>
      </w:r>
    </w:p>
    <w:p w14:paraId="28826B9E" w14:textId="2E676664" w:rsidR="006378E8" w:rsidRPr="006378E8" w:rsidRDefault="006378E8" w:rsidP="006378E8">
      <w:pPr>
        <w:rPr>
          <w:rFonts w:ascii="ＭＳ 明朝" w:eastAsia="ＭＳ 明朝" w:hAnsi="ＭＳ 明朝"/>
        </w:rPr>
      </w:pPr>
    </w:p>
    <w:p w14:paraId="03640B2A" w14:textId="77777777" w:rsidR="00C661E8" w:rsidRPr="00C661E8" w:rsidRDefault="00C661E8" w:rsidP="00C661E8">
      <w:pPr>
        <w:rPr>
          <w:rFonts w:ascii="ＭＳ 明朝" w:eastAsia="ＭＳ 明朝" w:hAnsi="ＭＳ 明朝"/>
        </w:rPr>
      </w:pPr>
      <w:r w:rsidRPr="00C661E8">
        <w:rPr>
          <w:rFonts w:ascii="ＭＳ 明朝" w:eastAsia="ＭＳ 明朝" w:hAnsi="ＭＳ 明朝" w:hint="eastAsia"/>
        </w:rPr>
        <w:t>４　施設基準</w:t>
      </w:r>
    </w:p>
    <w:p w14:paraId="4FCFC393" w14:textId="66DAA0F7" w:rsidR="006378E8" w:rsidRDefault="00C661E8" w:rsidP="00005C9F">
      <w:pPr>
        <w:rPr>
          <w:rFonts w:ascii="ＭＳ 明朝" w:eastAsia="ＭＳ 明朝" w:hAnsi="ＭＳ 明朝"/>
        </w:rPr>
      </w:pPr>
      <w:r w:rsidRPr="00C661E8">
        <w:rPr>
          <w:rFonts w:ascii="ＭＳ 明朝" w:eastAsia="ＭＳ 明朝" w:hAnsi="ＭＳ 明朝"/>
        </w:rPr>
        <w:t>省令別表第19、別表第20及び次に掲げる(１)～(４)のとおりとする。</w:t>
      </w:r>
    </w:p>
    <w:p w14:paraId="16C96E4E" w14:textId="170F8835" w:rsidR="00C661E8" w:rsidRPr="00C661E8" w:rsidRDefault="00C661E8" w:rsidP="00C661E8">
      <w:pPr>
        <w:rPr>
          <w:rFonts w:ascii="ＭＳ 明朝" w:eastAsia="ＭＳ 明朝" w:hAnsi="ＭＳ 明朝"/>
        </w:rPr>
      </w:pPr>
      <w:r w:rsidRPr="00C661E8">
        <w:rPr>
          <w:rFonts w:ascii="ＭＳ 明朝" w:eastAsia="ＭＳ 明朝" w:hAnsi="ＭＳ 明朝"/>
        </w:rPr>
        <w:t>(１)再汚染防止構造の水栓（省令別表第十九 三チ）</w:t>
      </w:r>
    </w:p>
    <w:p w14:paraId="2CF18333" w14:textId="489958EA" w:rsidR="006378E8" w:rsidRPr="00C661E8" w:rsidRDefault="00C661E8" w:rsidP="00876CF0">
      <w:pPr>
        <w:ind w:firstLineChars="100" w:firstLine="210"/>
        <w:rPr>
          <w:rFonts w:ascii="ＭＳ 明朝" w:eastAsia="ＭＳ 明朝" w:hAnsi="ＭＳ 明朝"/>
        </w:rPr>
      </w:pPr>
      <w:r w:rsidRPr="00C661E8">
        <w:rPr>
          <w:rFonts w:ascii="ＭＳ 明朝" w:eastAsia="ＭＳ 明朝" w:hAnsi="ＭＳ 明朝" w:hint="eastAsia"/>
        </w:rPr>
        <w:t>再汚染防止構造の水栓設置は必須とし、代替措置は認めない。</w:t>
      </w:r>
    </w:p>
    <w:p w14:paraId="4D72AD08" w14:textId="49E913A0" w:rsidR="006378E8" w:rsidRDefault="00C661E8" w:rsidP="006378E8">
      <w:pPr>
        <w:rPr>
          <w:rFonts w:ascii="ＭＳ 明朝" w:eastAsia="ＭＳ 明朝" w:hAnsi="ＭＳ 明朝"/>
        </w:rPr>
      </w:pPr>
      <w:r w:rsidRPr="00C661E8">
        <w:rPr>
          <w:rFonts w:ascii="ＭＳ 明朝" w:eastAsia="ＭＳ 明朝" w:hAnsi="ＭＳ 明朝"/>
        </w:rPr>
        <w:t>(２)流水式手洗い設備及び食品等洗浄設備（省令別表第十九 三チ、三レ)</w:t>
      </w:r>
    </w:p>
    <w:p w14:paraId="04E75FD1" w14:textId="0FF7D9D5" w:rsidR="00876CF0" w:rsidRDefault="00876CF0" w:rsidP="009E62C6">
      <w:pPr>
        <w:ind w:firstLineChars="100" w:firstLine="210"/>
        <w:rPr>
          <w:rFonts w:ascii="ＭＳ 明朝" w:eastAsia="ＭＳ 明朝" w:hAnsi="ＭＳ 明朝"/>
        </w:rPr>
      </w:pPr>
      <w:r>
        <w:rPr>
          <w:rFonts w:ascii="ＭＳ 明朝" w:eastAsia="ＭＳ 明朝" w:hAnsi="ＭＳ 明朝" w:hint="eastAsia"/>
        </w:rPr>
        <w:t>【</w:t>
      </w:r>
      <w:r w:rsidR="00C661E8">
        <w:rPr>
          <w:rFonts w:ascii="ＭＳ 明朝" w:eastAsia="ＭＳ 明朝" w:hAnsi="ＭＳ 明朝" w:hint="eastAsia"/>
        </w:rPr>
        <w:t>表</w:t>
      </w:r>
      <w:r>
        <w:rPr>
          <w:rFonts w:ascii="ＭＳ 明朝" w:eastAsia="ＭＳ 明朝" w:hAnsi="ＭＳ 明朝" w:hint="eastAsia"/>
        </w:rPr>
        <w:t>】</w:t>
      </w:r>
    </w:p>
    <w:p w14:paraId="0DA2BEB7" w14:textId="728E7E7F" w:rsidR="00C661E8" w:rsidRDefault="00C661E8" w:rsidP="009E62C6">
      <w:pPr>
        <w:ind w:leftChars="100" w:left="420" w:hangingChars="100" w:hanging="210"/>
        <w:rPr>
          <w:rFonts w:ascii="ＭＳ 明朝" w:eastAsia="ＭＳ 明朝" w:hAnsi="ＭＳ 明朝"/>
        </w:rPr>
      </w:pPr>
      <w:r>
        <w:rPr>
          <w:rFonts w:ascii="ＭＳ 明朝" w:eastAsia="ＭＳ 明朝" w:hAnsi="ＭＳ 明朝" w:hint="eastAsia"/>
        </w:rPr>
        <w:t>・</w:t>
      </w:r>
      <w:r w:rsidRPr="00C661E8">
        <w:rPr>
          <w:rFonts w:ascii="ＭＳ 明朝" w:eastAsia="ＭＳ 明朝" w:hAnsi="ＭＳ 明朝" w:hint="eastAsia"/>
        </w:rPr>
        <w:t>給水・廃水タンク容量</w:t>
      </w:r>
      <w:r w:rsidRPr="00C661E8">
        <w:rPr>
          <w:rFonts w:ascii="ＭＳ 明朝" w:eastAsia="ＭＳ 明朝" w:hAnsi="ＭＳ 明朝"/>
        </w:rPr>
        <w:t>200L</w:t>
      </w:r>
      <w:r>
        <w:rPr>
          <w:rFonts w:ascii="ＭＳ 明朝" w:eastAsia="ＭＳ 明朝" w:hAnsi="ＭＳ 明朝" w:hint="eastAsia"/>
        </w:rPr>
        <w:t>及び</w:t>
      </w:r>
      <w:r w:rsidRPr="00C661E8">
        <w:rPr>
          <w:rFonts w:ascii="ＭＳ 明朝" w:eastAsia="ＭＳ 明朝" w:hAnsi="ＭＳ 明朝"/>
        </w:rPr>
        <w:t>80L</w:t>
      </w:r>
      <w:r>
        <w:rPr>
          <w:rFonts w:ascii="ＭＳ 明朝" w:eastAsia="ＭＳ 明朝" w:hAnsi="ＭＳ 明朝" w:hint="eastAsia"/>
        </w:rPr>
        <w:t>。</w:t>
      </w:r>
      <w:r w:rsidRPr="00C661E8">
        <w:rPr>
          <w:rFonts w:ascii="ＭＳ 明朝" w:eastAsia="ＭＳ 明朝" w:hAnsi="ＭＳ 明朝" w:hint="eastAsia"/>
        </w:rPr>
        <w:t>食品等を洗浄するための洗浄設備と、手指の洗浄消毒のための流水式手洗い設備は、それぞれ別に設置することとし、兼用することは認めない。</w:t>
      </w:r>
    </w:p>
    <w:p w14:paraId="09AB6258" w14:textId="7E31BF6C" w:rsidR="00C661E8" w:rsidRDefault="00C661E8" w:rsidP="009E62C6">
      <w:pPr>
        <w:ind w:leftChars="100" w:left="420" w:hangingChars="100" w:hanging="210"/>
        <w:rPr>
          <w:rFonts w:ascii="ＭＳ 明朝" w:eastAsia="ＭＳ 明朝" w:hAnsi="ＭＳ 明朝"/>
        </w:rPr>
      </w:pPr>
      <w:r w:rsidRPr="00C661E8">
        <w:rPr>
          <w:rFonts w:ascii="ＭＳ 明朝" w:eastAsia="ＭＳ 明朝" w:hAnsi="ＭＳ 明朝" w:hint="eastAsia"/>
        </w:rPr>
        <w:t>・給水・廃水タンク容量</w:t>
      </w:r>
      <w:r>
        <w:rPr>
          <w:rFonts w:ascii="ＭＳ 明朝" w:eastAsia="ＭＳ 明朝" w:hAnsi="ＭＳ 明朝" w:hint="eastAsia"/>
        </w:rPr>
        <w:t>4</w:t>
      </w:r>
      <w:r w:rsidRPr="00C661E8">
        <w:rPr>
          <w:rFonts w:ascii="ＭＳ 明朝" w:eastAsia="ＭＳ 明朝" w:hAnsi="ＭＳ 明朝"/>
        </w:rPr>
        <w:t>0L。</w:t>
      </w:r>
      <w:r w:rsidRPr="00C661E8">
        <w:rPr>
          <w:rFonts w:ascii="ＭＳ 明朝" w:eastAsia="ＭＳ 明朝" w:hAnsi="ＭＳ 明朝" w:hint="eastAsia"/>
        </w:rPr>
        <w:t>調理の一連の手順において食品の洗浄が不要であって、食品衛生上支障がない場合は、食品等を洗浄するための洗浄設備と、手指の洗浄消毒のための流水式手洗い設備を兼用することを認める。</w:t>
      </w:r>
    </w:p>
    <w:p w14:paraId="093263CE" w14:textId="1619C379" w:rsidR="00C661E8" w:rsidRDefault="00AF6BFA" w:rsidP="006378E8">
      <w:pPr>
        <w:rPr>
          <w:rFonts w:ascii="ＭＳ 明朝" w:eastAsia="ＭＳ 明朝" w:hAnsi="ＭＳ 明朝"/>
        </w:rPr>
      </w:pPr>
      <w:r w:rsidRPr="00AF6BFA">
        <w:rPr>
          <w:rFonts w:ascii="ＭＳ 明朝" w:eastAsia="ＭＳ 明朝" w:hAnsi="ＭＳ 明朝"/>
        </w:rPr>
        <w:t>(３)冷蔵又は冷凍設備（省令別表第十九 三ヌ、四ヘ）</w:t>
      </w:r>
    </w:p>
    <w:p w14:paraId="39008217" w14:textId="646C9407" w:rsidR="00C661E8" w:rsidRDefault="00AF6BFA" w:rsidP="00876CF0">
      <w:pPr>
        <w:ind w:leftChars="100" w:left="210"/>
        <w:rPr>
          <w:rFonts w:ascii="ＭＳ 明朝" w:eastAsia="ＭＳ 明朝" w:hAnsi="ＭＳ 明朝"/>
        </w:rPr>
      </w:pPr>
      <w:r w:rsidRPr="00AF6BFA">
        <w:rPr>
          <w:rFonts w:ascii="ＭＳ 明朝" w:eastAsia="ＭＳ 明朝" w:hAnsi="ＭＳ 明朝" w:hint="eastAsia"/>
        </w:rPr>
        <w:t>冷蔵又は冷凍設備においては、原材料等の保管に十分な大きさであって、営業時間を通じて</w:t>
      </w:r>
      <w:r w:rsidRPr="00AF6BFA">
        <w:rPr>
          <w:rFonts w:ascii="ＭＳ 明朝" w:eastAsia="ＭＳ 明朝" w:hAnsi="ＭＳ 明朝"/>
        </w:rPr>
        <w:t>10℃以下（冷凍保管が必要な原材料等においては-15℃以下）の温度で保冷可能な機能及び温度計を備えたものとすること。</w:t>
      </w:r>
    </w:p>
    <w:p w14:paraId="470081B8" w14:textId="756CA456" w:rsidR="00AF6BFA" w:rsidRPr="00AF6BFA" w:rsidRDefault="00AF6BFA" w:rsidP="00AF6BFA">
      <w:pPr>
        <w:rPr>
          <w:rFonts w:ascii="ＭＳ 明朝" w:eastAsia="ＭＳ 明朝" w:hAnsi="ＭＳ 明朝"/>
        </w:rPr>
      </w:pPr>
      <w:r w:rsidRPr="00AF6BFA">
        <w:rPr>
          <w:rFonts w:ascii="ＭＳ 明朝" w:eastAsia="ＭＳ 明朝" w:hAnsi="ＭＳ 明朝"/>
        </w:rPr>
        <w:t>(４)廃棄物保管容器（省令別表第十九 三 カ）</w:t>
      </w:r>
    </w:p>
    <w:p w14:paraId="551F0A69" w14:textId="77777777" w:rsidR="007675AB" w:rsidRDefault="00AF6BFA" w:rsidP="00876CF0">
      <w:pPr>
        <w:ind w:leftChars="100" w:left="210"/>
        <w:rPr>
          <w:rFonts w:ascii="ＭＳ 明朝" w:eastAsia="ＭＳ 明朝" w:hAnsi="ＭＳ 明朝"/>
        </w:rPr>
      </w:pPr>
      <w:r w:rsidRPr="00AF6BFA">
        <w:rPr>
          <w:rFonts w:ascii="ＭＳ 明朝" w:eastAsia="ＭＳ 明朝" w:hAnsi="ＭＳ 明朝" w:hint="eastAsia"/>
        </w:rPr>
        <w:t>廃棄物を入れる容器又は廃棄物を保管する設備については、不浸透性及び十分な容量を備えており、清掃がしやすく、汚液及び汚臭が漏れない構造であること。</w:t>
      </w:r>
    </w:p>
    <w:p w14:paraId="3477CE6C" w14:textId="573CDE0A" w:rsidR="00AF6BFA" w:rsidRDefault="00AF6BFA" w:rsidP="00876CF0">
      <w:pPr>
        <w:ind w:leftChars="100" w:left="210"/>
        <w:rPr>
          <w:rFonts w:ascii="ＭＳ 明朝" w:eastAsia="ＭＳ 明朝" w:hAnsi="ＭＳ 明朝"/>
        </w:rPr>
      </w:pPr>
      <w:r w:rsidRPr="00AF6BFA">
        <w:rPr>
          <w:rFonts w:ascii="ＭＳ 明朝" w:eastAsia="ＭＳ 明朝" w:hAnsi="ＭＳ 明朝" w:hint="eastAsia"/>
        </w:rPr>
        <w:t>なお、廃棄物を入れる容器にあっては、蓋又は同等の機能を備えること。</w:t>
      </w:r>
    </w:p>
    <w:p w14:paraId="1BFEA33B" w14:textId="12C8D133" w:rsidR="00AF6BFA" w:rsidRDefault="00AF6BFA" w:rsidP="006378E8">
      <w:pPr>
        <w:rPr>
          <w:rFonts w:ascii="ＭＳ 明朝" w:eastAsia="ＭＳ 明朝" w:hAnsi="ＭＳ 明朝"/>
        </w:rPr>
      </w:pPr>
    </w:p>
    <w:p w14:paraId="3D0E3EEF" w14:textId="6A370B85" w:rsidR="00AF6BFA" w:rsidRPr="00AF6BFA" w:rsidRDefault="00AF6BFA" w:rsidP="006378E8">
      <w:pPr>
        <w:rPr>
          <w:rFonts w:ascii="ＭＳ 明朝" w:eastAsia="ＭＳ 明朝" w:hAnsi="ＭＳ 明朝"/>
        </w:rPr>
      </w:pPr>
      <w:r w:rsidRPr="00AF6BFA">
        <w:rPr>
          <w:rFonts w:ascii="ＭＳ 明朝" w:eastAsia="ＭＳ 明朝" w:hAnsi="ＭＳ 明朝" w:hint="eastAsia"/>
        </w:rPr>
        <w:t>５　営業に当たり遵守すべき事項</w:t>
      </w:r>
    </w:p>
    <w:p w14:paraId="0E3662F7" w14:textId="7012CF34" w:rsidR="00AF6BFA" w:rsidRPr="00AF6BFA" w:rsidRDefault="00AF6BFA" w:rsidP="00AF6BFA">
      <w:pPr>
        <w:rPr>
          <w:rFonts w:ascii="ＭＳ 明朝" w:eastAsia="ＭＳ 明朝" w:hAnsi="ＭＳ 明朝"/>
        </w:rPr>
      </w:pPr>
      <w:r w:rsidRPr="00AF6BFA">
        <w:rPr>
          <w:rFonts w:ascii="ＭＳ 明朝" w:eastAsia="ＭＳ 明朝" w:hAnsi="ＭＳ 明朝" w:hint="eastAsia"/>
        </w:rPr>
        <w:t>○対象車両が牽引車と被牽引車に分離する仕様の場合</w:t>
      </w:r>
    </w:p>
    <w:p w14:paraId="577F4F8F" w14:textId="77777777" w:rsidR="00AF6BFA" w:rsidRPr="00AF6BFA" w:rsidRDefault="00AF6BFA" w:rsidP="00876CF0">
      <w:pPr>
        <w:ind w:leftChars="100" w:left="210"/>
        <w:rPr>
          <w:rFonts w:ascii="ＭＳ 明朝" w:eastAsia="ＭＳ 明朝" w:hAnsi="ＭＳ 明朝"/>
        </w:rPr>
      </w:pPr>
      <w:r w:rsidRPr="00AF6BFA">
        <w:rPr>
          <w:rFonts w:ascii="ＭＳ 明朝" w:eastAsia="ＭＳ 明朝" w:hAnsi="ＭＳ 明朝" w:hint="eastAsia"/>
        </w:rPr>
        <w:t>原則、切り離しての営業は認めず、営業場所の都合で切り離しが必要な場合は、すぐに移動できる場所に牽引車を待機させておくこと。</w:t>
      </w:r>
    </w:p>
    <w:p w14:paraId="4A1BF2C5" w14:textId="1CA3F81A" w:rsidR="00AF6BFA" w:rsidRPr="00AF6BFA" w:rsidRDefault="00AF6BFA" w:rsidP="00AF6BFA">
      <w:pPr>
        <w:rPr>
          <w:rFonts w:ascii="ＭＳ 明朝" w:eastAsia="ＭＳ 明朝" w:hAnsi="ＭＳ 明朝"/>
        </w:rPr>
      </w:pPr>
      <w:r w:rsidRPr="00AF6BFA">
        <w:rPr>
          <w:rFonts w:ascii="ＭＳ 明朝" w:eastAsia="ＭＳ 明朝" w:hAnsi="ＭＳ 明朝" w:hint="eastAsia"/>
        </w:rPr>
        <w:t>○下処理（仕込み・一次処理）施設</w:t>
      </w:r>
    </w:p>
    <w:p w14:paraId="7A298386" w14:textId="02C6A007" w:rsidR="00C661E8" w:rsidRDefault="00AF6BFA" w:rsidP="00876CF0">
      <w:pPr>
        <w:ind w:firstLineChars="100" w:firstLine="210"/>
        <w:rPr>
          <w:rFonts w:ascii="ＭＳ 明朝" w:eastAsia="ＭＳ 明朝" w:hAnsi="ＭＳ 明朝"/>
        </w:rPr>
      </w:pPr>
      <w:r w:rsidRPr="00AF6BFA">
        <w:rPr>
          <w:rFonts w:ascii="ＭＳ 明朝" w:eastAsia="ＭＳ 明朝" w:hAnsi="ＭＳ 明朝" w:hint="eastAsia"/>
        </w:rPr>
        <w:t>作業内容から判断される適切な許可又は届出を行った施設において処理を行うこと。</w:t>
      </w:r>
    </w:p>
    <w:p w14:paraId="18F5D8FA" w14:textId="2A91BDA6" w:rsidR="00187D7A" w:rsidRDefault="00187D7A" w:rsidP="00AF6BFA">
      <w:pPr>
        <w:rPr>
          <w:rFonts w:ascii="ＭＳ 明朝" w:eastAsia="ＭＳ 明朝" w:hAnsi="ＭＳ 明朝"/>
        </w:rPr>
      </w:pPr>
    </w:p>
    <w:p w14:paraId="208D044E" w14:textId="77777777" w:rsidR="00187D7A" w:rsidRPr="00187D7A" w:rsidRDefault="00187D7A" w:rsidP="00187D7A">
      <w:pPr>
        <w:rPr>
          <w:rFonts w:ascii="ＭＳ 明朝" w:eastAsia="ＭＳ 明朝" w:hAnsi="ＭＳ 明朝"/>
        </w:rPr>
      </w:pPr>
      <w:r w:rsidRPr="00187D7A">
        <w:rPr>
          <w:rFonts w:ascii="ＭＳ 明朝" w:eastAsia="ＭＳ 明朝" w:hAnsi="ＭＳ 明朝" w:hint="eastAsia"/>
        </w:rPr>
        <w:t>６　指針の運用開始日</w:t>
      </w:r>
    </w:p>
    <w:p w14:paraId="34255715" w14:textId="10BD314D" w:rsidR="00187D7A" w:rsidRDefault="00187D7A" w:rsidP="00187D7A">
      <w:pPr>
        <w:rPr>
          <w:rFonts w:ascii="ＭＳ 明朝" w:eastAsia="ＭＳ 明朝" w:hAnsi="ＭＳ 明朝"/>
        </w:rPr>
      </w:pPr>
      <w:r w:rsidRPr="00187D7A">
        <w:rPr>
          <w:rFonts w:ascii="ＭＳ 明朝" w:eastAsia="ＭＳ 明朝" w:hAnsi="ＭＳ 明朝" w:hint="eastAsia"/>
        </w:rPr>
        <w:t>指針は、令和７年○月○日より、関西広域連合域内において運用を開始する。</w:t>
      </w:r>
    </w:p>
    <w:p w14:paraId="6FCE6D94" w14:textId="77777777" w:rsidR="00187D7A" w:rsidRPr="00187D7A" w:rsidRDefault="00187D7A" w:rsidP="00005C9F">
      <w:pPr>
        <w:rPr>
          <w:rFonts w:ascii="ＭＳ 明朝" w:eastAsia="ＭＳ 明朝" w:hAnsi="ＭＳ 明朝"/>
        </w:rPr>
      </w:pPr>
      <w:r w:rsidRPr="00187D7A">
        <w:rPr>
          <w:rFonts w:ascii="ＭＳ 明朝" w:eastAsia="ＭＳ 明朝" w:hAnsi="ＭＳ 明朝" w:hint="eastAsia"/>
        </w:rPr>
        <w:t>（運用開始日）以降、関西広域連合域内における自動車による飲食店営業許可申請は、本指針に沿った基準を満たしていることを確認し、許可を行うものとする。</w:t>
      </w:r>
    </w:p>
    <w:p w14:paraId="3CCD253E" w14:textId="45190A4C" w:rsidR="00187D7A" w:rsidRPr="006378E8" w:rsidRDefault="00187D7A" w:rsidP="00187D7A">
      <w:pPr>
        <w:rPr>
          <w:rFonts w:ascii="ＭＳ 明朝" w:eastAsia="ＭＳ 明朝" w:hAnsi="ＭＳ 明朝"/>
        </w:rPr>
      </w:pPr>
      <w:r w:rsidRPr="00187D7A">
        <w:rPr>
          <w:rFonts w:ascii="ＭＳ 明朝" w:eastAsia="ＭＳ 明朝" w:hAnsi="ＭＳ 明朝" w:hint="eastAsia"/>
        </w:rPr>
        <w:t>ただし、</w:t>
      </w:r>
      <w:r w:rsidRPr="00187D7A">
        <w:rPr>
          <w:rFonts w:ascii="ＭＳ 明朝" w:eastAsia="ＭＳ 明朝" w:hAnsi="ＭＳ 明朝"/>
        </w:rPr>
        <w:t>（運用開始日の前日）までに自動車による飲食店営業許可を受けた営業者は、（運用開始日）以降初めて営業許可の更新（旧法許可からの引継ぎでの新規許可申請を含む。）を行う際に限り、各許可権者</w:t>
      </w:r>
      <w:r w:rsidRPr="00187D7A">
        <w:rPr>
          <w:rFonts w:ascii="ＭＳ 明朝" w:eastAsia="ＭＳ 明朝" w:hAnsi="ＭＳ 明朝"/>
        </w:rPr>
        <w:lastRenderedPageBreak/>
        <w:t>が食品衛生法等の一部を改正する法律の一部の施行に伴う厚生労働省関係省令の整備に関する省令（令和元年厚生労働省令第八十七号）の施行日（令和３年６月１日）から（運用開始日の前日）まで運用していた基準により許可を受けることができる。</w:t>
      </w:r>
    </w:p>
    <w:sectPr w:rsidR="00187D7A" w:rsidRPr="006378E8" w:rsidSect="008436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9626" w14:textId="77777777" w:rsidR="005C3240" w:rsidRDefault="005C3240" w:rsidP="005C3240">
      <w:r>
        <w:separator/>
      </w:r>
    </w:p>
  </w:endnote>
  <w:endnote w:type="continuationSeparator" w:id="0">
    <w:p w14:paraId="2ED8792C" w14:textId="77777777" w:rsidR="005C3240" w:rsidRDefault="005C3240" w:rsidP="005C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E9C8" w14:textId="77777777" w:rsidR="005C3240" w:rsidRDefault="005C3240" w:rsidP="005C3240">
      <w:r>
        <w:separator/>
      </w:r>
    </w:p>
  </w:footnote>
  <w:footnote w:type="continuationSeparator" w:id="0">
    <w:p w14:paraId="50D76082" w14:textId="77777777" w:rsidR="005C3240" w:rsidRDefault="005C3240" w:rsidP="005C3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2BD"/>
    <w:multiLevelType w:val="hybridMultilevel"/>
    <w:tmpl w:val="C63EB6C6"/>
    <w:lvl w:ilvl="0" w:tplc="CF72C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E4AC8"/>
    <w:multiLevelType w:val="hybridMultilevel"/>
    <w:tmpl w:val="7C3ECB68"/>
    <w:lvl w:ilvl="0" w:tplc="52D8B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3419DC"/>
    <w:multiLevelType w:val="hybridMultilevel"/>
    <w:tmpl w:val="23060BBE"/>
    <w:lvl w:ilvl="0" w:tplc="5614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CF2A8A"/>
    <w:multiLevelType w:val="hybridMultilevel"/>
    <w:tmpl w:val="A106D606"/>
    <w:lvl w:ilvl="0" w:tplc="83945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873CD5"/>
    <w:multiLevelType w:val="hybridMultilevel"/>
    <w:tmpl w:val="AC387D12"/>
    <w:lvl w:ilvl="0" w:tplc="2B02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77252"/>
    <w:multiLevelType w:val="hybridMultilevel"/>
    <w:tmpl w:val="C68A4E18"/>
    <w:lvl w:ilvl="0" w:tplc="630AF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FC38CB"/>
    <w:multiLevelType w:val="hybridMultilevel"/>
    <w:tmpl w:val="B38A4BDA"/>
    <w:lvl w:ilvl="0" w:tplc="2386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A36C55"/>
    <w:multiLevelType w:val="hybridMultilevel"/>
    <w:tmpl w:val="3F08A934"/>
    <w:lvl w:ilvl="0" w:tplc="89C26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BD"/>
    <w:rsid w:val="00005C9F"/>
    <w:rsid w:val="000C1B9C"/>
    <w:rsid w:val="001136BD"/>
    <w:rsid w:val="00187D7A"/>
    <w:rsid w:val="00267038"/>
    <w:rsid w:val="003A54EA"/>
    <w:rsid w:val="005C3240"/>
    <w:rsid w:val="006378E8"/>
    <w:rsid w:val="006F199E"/>
    <w:rsid w:val="007675AB"/>
    <w:rsid w:val="008436A0"/>
    <w:rsid w:val="00876CF0"/>
    <w:rsid w:val="009C3CE0"/>
    <w:rsid w:val="009E62C6"/>
    <w:rsid w:val="00A6324B"/>
    <w:rsid w:val="00AF6BFA"/>
    <w:rsid w:val="00C661E8"/>
    <w:rsid w:val="00E818F2"/>
    <w:rsid w:val="00EB5E00"/>
    <w:rsid w:val="00F5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40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54EA"/>
  </w:style>
  <w:style w:type="character" w:customStyle="1" w:styleId="a4">
    <w:name w:val="日付 (文字)"/>
    <w:basedOn w:val="a0"/>
    <w:link w:val="a3"/>
    <w:uiPriority w:val="99"/>
    <w:semiHidden/>
    <w:rsid w:val="003A54EA"/>
  </w:style>
  <w:style w:type="paragraph" w:styleId="a5">
    <w:name w:val="List Paragraph"/>
    <w:basedOn w:val="a"/>
    <w:uiPriority w:val="34"/>
    <w:qFormat/>
    <w:rsid w:val="003A54EA"/>
    <w:pPr>
      <w:ind w:leftChars="400" w:left="840"/>
    </w:pPr>
  </w:style>
  <w:style w:type="paragraph" w:styleId="a6">
    <w:name w:val="header"/>
    <w:basedOn w:val="a"/>
    <w:link w:val="a7"/>
    <w:uiPriority w:val="99"/>
    <w:unhideWhenUsed/>
    <w:rsid w:val="005C3240"/>
    <w:pPr>
      <w:tabs>
        <w:tab w:val="center" w:pos="4252"/>
        <w:tab w:val="right" w:pos="8504"/>
      </w:tabs>
      <w:snapToGrid w:val="0"/>
    </w:pPr>
  </w:style>
  <w:style w:type="character" w:customStyle="1" w:styleId="a7">
    <w:name w:val="ヘッダー (文字)"/>
    <w:basedOn w:val="a0"/>
    <w:link w:val="a6"/>
    <w:uiPriority w:val="99"/>
    <w:rsid w:val="005C3240"/>
  </w:style>
  <w:style w:type="paragraph" w:styleId="a8">
    <w:name w:val="footer"/>
    <w:basedOn w:val="a"/>
    <w:link w:val="a9"/>
    <w:uiPriority w:val="99"/>
    <w:unhideWhenUsed/>
    <w:rsid w:val="005C3240"/>
    <w:pPr>
      <w:tabs>
        <w:tab w:val="center" w:pos="4252"/>
        <w:tab w:val="right" w:pos="8504"/>
      </w:tabs>
      <w:snapToGrid w:val="0"/>
    </w:pPr>
  </w:style>
  <w:style w:type="character" w:customStyle="1" w:styleId="a9">
    <w:name w:val="フッター (文字)"/>
    <w:basedOn w:val="a0"/>
    <w:link w:val="a8"/>
    <w:uiPriority w:val="99"/>
    <w:rsid w:val="005C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602">
      <w:bodyDiv w:val="1"/>
      <w:marLeft w:val="0"/>
      <w:marRight w:val="0"/>
      <w:marTop w:val="0"/>
      <w:marBottom w:val="0"/>
      <w:divBdr>
        <w:top w:val="none" w:sz="0" w:space="0" w:color="auto"/>
        <w:left w:val="none" w:sz="0" w:space="0" w:color="auto"/>
        <w:bottom w:val="none" w:sz="0" w:space="0" w:color="auto"/>
        <w:right w:val="none" w:sz="0" w:space="0" w:color="auto"/>
      </w:divBdr>
    </w:div>
    <w:div w:id="671875344">
      <w:bodyDiv w:val="1"/>
      <w:marLeft w:val="0"/>
      <w:marRight w:val="0"/>
      <w:marTop w:val="0"/>
      <w:marBottom w:val="0"/>
      <w:divBdr>
        <w:top w:val="none" w:sz="0" w:space="0" w:color="auto"/>
        <w:left w:val="none" w:sz="0" w:space="0" w:color="auto"/>
        <w:bottom w:val="none" w:sz="0" w:space="0" w:color="auto"/>
        <w:right w:val="none" w:sz="0" w:space="0" w:color="auto"/>
      </w:divBdr>
    </w:div>
    <w:div w:id="12007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2024-12-02T09:39:00Z</dcterms:created>
  <dcterms:modified xsi:type="dcterms:W3CDTF">2024-12-02T09:39:00Z</dcterms:modified>
</cp:coreProperties>
</file>