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E3C58" w14:textId="450F02C9" w:rsidR="008F734C" w:rsidRPr="007E520F" w:rsidRDefault="00A64355" w:rsidP="00D5130E">
      <w:pPr>
        <w:jc w:val="center"/>
        <w:rPr>
          <w:rFonts w:asciiTheme="majorEastAsia" w:eastAsiaTheme="majorEastAsia" w:hAnsiTheme="majorEastAsia"/>
          <w:b/>
          <w:sz w:val="22"/>
          <w:szCs w:val="24"/>
        </w:rPr>
      </w:pPr>
      <w:bookmarkStart w:id="0" w:name="_Hlk166161961"/>
      <w:bookmarkEnd w:id="0"/>
      <w:r w:rsidRPr="007E520F">
        <w:rPr>
          <w:rFonts w:asciiTheme="majorEastAsia" w:eastAsiaTheme="majorEastAsia" w:hAnsiTheme="majorEastAsia" w:hint="eastAsia"/>
          <w:b/>
          <w:sz w:val="22"/>
          <w:szCs w:val="24"/>
        </w:rPr>
        <w:t>令和</w:t>
      </w:r>
      <w:r w:rsidR="00004511" w:rsidRPr="007E520F">
        <w:rPr>
          <w:rFonts w:asciiTheme="majorEastAsia" w:eastAsiaTheme="majorEastAsia" w:hAnsiTheme="majorEastAsia" w:hint="eastAsia"/>
          <w:b/>
          <w:sz w:val="22"/>
          <w:szCs w:val="24"/>
        </w:rPr>
        <w:t>６</w:t>
      </w:r>
      <w:r w:rsidRPr="007E520F">
        <w:rPr>
          <w:rFonts w:asciiTheme="majorEastAsia" w:eastAsiaTheme="majorEastAsia" w:hAnsiTheme="majorEastAsia" w:hint="eastAsia"/>
          <w:b/>
          <w:sz w:val="22"/>
          <w:szCs w:val="24"/>
        </w:rPr>
        <w:t>年度大阪府発達障がい児者支援体制整備検討部会の主な検討内容</w:t>
      </w:r>
      <w:r w:rsidR="002871FE" w:rsidRPr="007E520F">
        <w:rPr>
          <w:noProof/>
          <w:sz w:val="20"/>
        </w:rPr>
        <mc:AlternateContent>
          <mc:Choice Requires="wps">
            <w:drawing>
              <wp:anchor distT="0" distB="0" distL="114300" distR="114300" simplePos="0" relativeHeight="251656704" behindDoc="0" locked="0" layoutInCell="1" allowOverlap="1" wp14:anchorId="0F978A3B" wp14:editId="439EA56B">
                <wp:simplePos x="0" y="0"/>
                <wp:positionH relativeFrom="column">
                  <wp:posOffset>5311140</wp:posOffset>
                </wp:positionH>
                <wp:positionV relativeFrom="paragraph">
                  <wp:posOffset>-539115</wp:posOffset>
                </wp:positionV>
                <wp:extent cx="935990" cy="428625"/>
                <wp:effectExtent l="0" t="0" r="16510" b="28575"/>
                <wp:wrapNone/>
                <wp:docPr id="81" name="正方形/長方形 80"/>
                <wp:cNvGraphicFramePr/>
                <a:graphic xmlns:a="http://schemas.openxmlformats.org/drawingml/2006/main">
                  <a:graphicData uri="http://schemas.microsoft.com/office/word/2010/wordprocessingShape">
                    <wps:wsp>
                      <wps:cNvSpPr/>
                      <wps:spPr>
                        <a:xfrm>
                          <a:off x="0" y="0"/>
                          <a:ext cx="935990" cy="4286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077DA7" w14:textId="77777777" w:rsidR="002871FE" w:rsidRPr="00AB1098" w:rsidRDefault="002871FE" w:rsidP="00A877D3">
                            <w:pPr>
                              <w:pStyle w:val="Web"/>
                              <w:spacing w:before="0" w:beforeAutospacing="0" w:after="0" w:afterAutospacing="0"/>
                              <w:jc w:val="center"/>
                              <w:rPr>
                                <w:rFonts w:asciiTheme="majorEastAsia" w:eastAsiaTheme="majorEastAsia" w:hAnsiTheme="majorEastAsia"/>
                              </w:rPr>
                            </w:pPr>
                            <w:r w:rsidRPr="00AB1098">
                              <w:rPr>
                                <w:rFonts w:asciiTheme="majorEastAsia" w:eastAsiaTheme="majorEastAsia" w:hAnsiTheme="majorEastAsia" w:cstheme="minorBidi" w:hint="eastAsia"/>
                                <w:color w:val="000000" w:themeColor="text1"/>
                                <w:kern w:val="24"/>
                              </w:rPr>
                              <w:t>資料１</w:t>
                            </w:r>
                          </w:p>
                        </w:txbxContent>
                      </wps:txbx>
                      <wps:bodyPr lIns="36000" tIns="36000" rIns="36000" bIns="36000" rtlCol="0" anchor="ctr">
                        <a:noAutofit/>
                      </wps:bodyPr>
                    </wps:wsp>
                  </a:graphicData>
                </a:graphic>
                <wp14:sizeRelV relativeFrom="margin">
                  <wp14:pctHeight>0</wp14:pctHeight>
                </wp14:sizeRelV>
              </wp:anchor>
            </w:drawing>
          </mc:Choice>
          <mc:Fallback>
            <w:pict>
              <v:rect w14:anchorId="0F978A3B" id="正方形/長方形 80" o:spid="_x0000_s1026" style="position:absolute;left:0;text-align:left;margin-left:418.2pt;margin-top:-42.45pt;width:73.7pt;height:33.7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" fillcolor="white [3212]" strokecolor="black [3213]" strokeweight="1pt">
                <v:textbox inset="1mm,1mm,1mm,1mm">
                  <w:txbxContent>
                    <w:p w14:paraId="44077DA7" w14:textId="77777777" w:rsidR="002871FE" w:rsidRPr="00AB1098" w:rsidRDefault="002871FE" w:rsidP="00A877D3">
                      <w:pPr>
                        <w:pStyle w:val="Web"/>
                        <w:spacing w:before="0" w:beforeAutospacing="0" w:after="0" w:afterAutospacing="0"/>
                        <w:jc w:val="center"/>
                        <w:rPr>
                          <w:rFonts w:asciiTheme="majorEastAsia" w:eastAsiaTheme="majorEastAsia" w:hAnsiTheme="majorEastAsia"/>
                        </w:rPr>
                      </w:pPr>
                      <w:r w:rsidRPr="00AB1098">
                        <w:rPr>
                          <w:rFonts w:asciiTheme="majorEastAsia" w:eastAsiaTheme="majorEastAsia" w:hAnsiTheme="majorEastAsia" w:cstheme="minorBidi" w:hint="eastAsia"/>
                          <w:color w:val="000000" w:themeColor="text1"/>
                          <w:kern w:val="24"/>
                        </w:rPr>
                        <w:t>資料１</w:t>
                      </w:r>
                    </w:p>
                  </w:txbxContent>
                </v:textbox>
              </v:rect>
            </w:pict>
          </mc:Fallback>
        </mc:AlternateContent>
      </w:r>
      <w:r w:rsidRPr="007E520F">
        <w:rPr>
          <w:rFonts w:asciiTheme="majorEastAsia" w:eastAsiaTheme="majorEastAsia" w:hAnsiTheme="majorEastAsia" w:hint="eastAsia"/>
          <w:b/>
          <w:sz w:val="22"/>
          <w:szCs w:val="24"/>
        </w:rPr>
        <w:t>について</w:t>
      </w:r>
    </w:p>
    <w:p w14:paraId="3FB96A91" w14:textId="77777777" w:rsidR="00A64355" w:rsidRDefault="00A64355" w:rsidP="00793261">
      <w:pPr>
        <w:spacing w:line="360" w:lineRule="exact"/>
        <w:rPr>
          <w:rFonts w:ascii="Meiryo UI" w:eastAsia="Meiryo UI" w:hAnsi="Meiryo UI" w:cs="Meiryo UI"/>
          <w:b/>
          <w:sz w:val="24"/>
          <w:szCs w:val="24"/>
        </w:rPr>
      </w:pPr>
    </w:p>
    <w:p w14:paraId="1B0E5129" w14:textId="1E9DC2DB" w:rsidR="005E520F" w:rsidRPr="00EA3121" w:rsidRDefault="00CA52DB" w:rsidP="00EA3121">
      <w:pPr>
        <w:spacing w:after="240" w:line="360" w:lineRule="exact"/>
        <w:rPr>
          <w:rFonts w:ascii="Meiryo UI" w:eastAsia="Meiryo UI" w:hAnsi="Meiryo UI" w:cs="Meiryo UI"/>
          <w:b/>
          <w:sz w:val="24"/>
          <w:szCs w:val="24"/>
        </w:rPr>
      </w:pPr>
      <w:r>
        <w:rPr>
          <w:rFonts w:ascii="Meiryo UI" w:eastAsia="Meiryo UI" w:hAnsi="Meiryo UI" w:cs="Meiryo UI" w:hint="eastAsia"/>
          <w:b/>
          <w:sz w:val="24"/>
          <w:szCs w:val="24"/>
        </w:rPr>
        <w:t>（検討項目案）</w:t>
      </w:r>
    </w:p>
    <w:p w14:paraId="089F36F8" w14:textId="1AB1A09F" w:rsidR="00D55371" w:rsidRPr="007E520F" w:rsidRDefault="00EA3121" w:rsidP="00EA3121">
      <w:pPr>
        <w:spacing w:before="240" w:line="280" w:lineRule="exact"/>
        <w:rPr>
          <w:rFonts w:ascii="Meiryo UI" w:eastAsia="Meiryo UI" w:hAnsi="Meiryo UI" w:cs="Meiryo UI"/>
          <w:szCs w:val="21"/>
        </w:rPr>
      </w:pPr>
      <w:r>
        <w:rPr>
          <w:rFonts w:ascii="Meiryo UI" w:eastAsia="Meiryo UI" w:hAnsi="Meiryo UI" w:cs="Meiryo UI" w:hint="eastAsia"/>
          <w:noProof/>
          <w:sz w:val="22"/>
        </w:rPr>
        <mc:AlternateContent>
          <mc:Choice Requires="wps">
            <w:drawing>
              <wp:anchor distT="0" distB="0" distL="114300" distR="114300" simplePos="0" relativeHeight="251659776" behindDoc="0" locked="0" layoutInCell="1" allowOverlap="1" wp14:anchorId="7011F973" wp14:editId="58BB6683">
                <wp:simplePos x="0" y="0"/>
                <wp:positionH relativeFrom="column">
                  <wp:posOffset>215265</wp:posOffset>
                </wp:positionH>
                <wp:positionV relativeFrom="paragraph">
                  <wp:posOffset>232410</wp:posOffset>
                </wp:positionV>
                <wp:extent cx="5155565" cy="727710"/>
                <wp:effectExtent l="0" t="0" r="26035" b="15240"/>
                <wp:wrapTopAndBottom/>
                <wp:docPr id="1" name="大かっこ 1"/>
                <wp:cNvGraphicFramePr/>
                <a:graphic xmlns:a="http://schemas.openxmlformats.org/drawingml/2006/main">
                  <a:graphicData uri="http://schemas.microsoft.com/office/word/2010/wordprocessingShape">
                    <wps:wsp>
                      <wps:cNvSpPr/>
                      <wps:spPr>
                        <a:xfrm>
                          <a:off x="0" y="0"/>
                          <a:ext cx="5155565" cy="727710"/>
                        </a:xfrm>
                        <a:prstGeom prst="bracketPair">
                          <a:avLst>
                            <a:gd name="adj" fmla="val 6831"/>
                          </a:avLst>
                        </a:prstGeom>
                      </wps:spPr>
                      <wps:style>
                        <a:lnRef idx="1">
                          <a:schemeClr val="dk1"/>
                        </a:lnRef>
                        <a:fillRef idx="0">
                          <a:schemeClr val="dk1"/>
                        </a:fillRef>
                        <a:effectRef idx="0">
                          <a:schemeClr val="dk1"/>
                        </a:effectRef>
                        <a:fontRef idx="minor">
                          <a:schemeClr val="tx1"/>
                        </a:fontRef>
                      </wps:style>
                      <wps:txbx>
                        <w:txbxContent>
                          <w:p w14:paraId="27DBDF28" w14:textId="77777777" w:rsidR="00EC20E5" w:rsidRPr="007E520F" w:rsidRDefault="00EC20E5" w:rsidP="00EC20E5">
                            <w:pPr>
                              <w:spacing w:line="320" w:lineRule="exact"/>
                              <w:rPr>
                                <w:rFonts w:ascii="Meiryo UI" w:eastAsia="Meiryo UI" w:hAnsi="Meiryo UI"/>
                                <w:szCs w:val="21"/>
                              </w:rPr>
                            </w:pPr>
                            <w:r w:rsidRPr="007E520F">
                              <w:rPr>
                                <w:rFonts w:ascii="Meiryo UI" w:eastAsia="Meiryo UI" w:hAnsi="Meiryo UI" w:hint="eastAsia"/>
                                <w:szCs w:val="21"/>
                              </w:rPr>
                              <w:t>発達支援拠点及び発達障がい者支援センターの現状や国の動向等を踏まえ、より支援機能を強化充実させるために、発達支援拠点を発達障がい者支援センターとして位置付けることも含め検討する。</w:t>
                            </w:r>
                          </w:p>
                          <w:p w14:paraId="6367E7D1" w14:textId="77777777" w:rsidR="00EC20E5" w:rsidRPr="007E520F" w:rsidRDefault="00EC20E5" w:rsidP="00EC20E5">
                            <w:pPr>
                              <w:spacing w:line="240" w:lineRule="exact"/>
                              <w:jc w:val="center"/>
                              <w:rPr>
                                <w:sz w:val="2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11F9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7" type="#_x0000_t185" style="position:absolute;left:0;text-align:left;margin-left:16.95pt;margin-top:18.3pt;width:405.95pt;height:57.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" adj="1475" strokecolor="black [3040]">
                <v:textbox>
                  <w:txbxContent>
                    <w:p w14:paraId="27DBDF28" w14:textId="77777777" w:rsidR="00EC20E5" w:rsidRPr="007E520F" w:rsidRDefault="00EC20E5" w:rsidP="00EC20E5">
                      <w:pPr>
                        <w:spacing w:line="320" w:lineRule="exact"/>
                        <w:rPr>
                          <w:rFonts w:ascii="Meiryo UI" w:eastAsia="Meiryo UI" w:hAnsi="Meiryo UI"/>
                          <w:szCs w:val="21"/>
                        </w:rPr>
                      </w:pPr>
                      <w:r w:rsidRPr="007E520F">
                        <w:rPr>
                          <w:rFonts w:ascii="Meiryo UI" w:eastAsia="Meiryo UI" w:hAnsi="Meiryo UI" w:hint="eastAsia"/>
                          <w:szCs w:val="21"/>
                        </w:rPr>
                        <w:t>発達支援拠点及び発達障がい者支援センターの現状や国の動向等を踏まえ、より支援機能を強化充実させるために、発達支援拠点を発達障がい者支援センターとして位置付けることも含め検討する。</w:t>
                      </w:r>
                    </w:p>
                    <w:p w14:paraId="6367E7D1" w14:textId="77777777" w:rsidR="00EC20E5" w:rsidRPr="007E520F" w:rsidRDefault="00EC20E5" w:rsidP="00EC20E5">
                      <w:pPr>
                        <w:spacing w:line="240" w:lineRule="exact"/>
                        <w:jc w:val="center"/>
                        <w:rPr>
                          <w:sz w:val="20"/>
                          <w:szCs w:val="21"/>
                        </w:rPr>
                      </w:pPr>
                    </w:p>
                  </w:txbxContent>
                </v:textbox>
                <w10:wrap type="topAndBottom"/>
              </v:shape>
            </w:pict>
          </mc:Fallback>
        </mc:AlternateContent>
      </w:r>
      <w:r w:rsidR="005E520F">
        <w:rPr>
          <w:rFonts w:ascii="Meiryo UI" w:eastAsia="Meiryo UI" w:hAnsi="Meiryo UI" w:cs="Meiryo UI" w:hint="eastAsia"/>
          <w:sz w:val="24"/>
          <w:szCs w:val="24"/>
        </w:rPr>
        <w:t>●</w:t>
      </w:r>
      <w:r w:rsidR="00EC20E5" w:rsidRPr="007E520F">
        <w:rPr>
          <w:rFonts w:ascii="Meiryo UI" w:eastAsia="Meiryo UI" w:hAnsi="Meiryo UI" w:cs="Meiryo UI" w:hint="eastAsia"/>
          <w:sz w:val="22"/>
        </w:rPr>
        <w:t>発達支援拠点及び発達障がい者支援センターのあり方について（こども</w:t>
      </w:r>
      <w:r w:rsidR="007E520F" w:rsidRPr="007E520F">
        <w:rPr>
          <w:rFonts w:ascii="Meiryo UI" w:eastAsia="Meiryo UI" w:hAnsi="Meiryo UI" w:cs="Meiryo UI" w:hint="eastAsia"/>
          <w:sz w:val="22"/>
        </w:rPr>
        <w:t>WG</w:t>
      </w:r>
      <w:r w:rsidR="00EC20E5" w:rsidRPr="007E520F">
        <w:rPr>
          <w:rFonts w:ascii="Meiryo UI" w:eastAsia="Meiryo UI" w:hAnsi="Meiryo UI" w:cs="Meiryo UI" w:hint="eastAsia"/>
          <w:sz w:val="22"/>
        </w:rPr>
        <w:t>）</w:t>
      </w:r>
    </w:p>
    <w:p w14:paraId="5746C272" w14:textId="3A1026A9" w:rsidR="00BF377C" w:rsidRPr="00EA3121" w:rsidRDefault="00EA3121" w:rsidP="00EA3121">
      <w:pPr>
        <w:spacing w:before="240" w:line="360" w:lineRule="exact"/>
        <w:ind w:left="220" w:hangingChars="100" w:hanging="220"/>
        <w:rPr>
          <w:rFonts w:ascii="Meiryo UI" w:eastAsia="Meiryo UI" w:hAnsi="Meiryo UI" w:cs="Meiryo UI"/>
          <w:sz w:val="24"/>
          <w:szCs w:val="24"/>
        </w:rPr>
      </w:pPr>
      <w:r>
        <w:rPr>
          <w:rFonts w:ascii="Meiryo UI" w:eastAsia="Meiryo UI" w:hAnsi="Meiryo UI" w:cs="Meiryo UI" w:hint="eastAsia"/>
          <w:noProof/>
          <w:sz w:val="22"/>
        </w:rPr>
        <mc:AlternateContent>
          <mc:Choice Requires="wps">
            <w:drawing>
              <wp:anchor distT="0" distB="0" distL="114300" distR="114300" simplePos="0" relativeHeight="251655680" behindDoc="0" locked="0" layoutInCell="1" allowOverlap="1" wp14:anchorId="45984FE0" wp14:editId="15FF473C">
                <wp:simplePos x="0" y="0"/>
                <wp:positionH relativeFrom="column">
                  <wp:posOffset>240665</wp:posOffset>
                </wp:positionH>
                <wp:positionV relativeFrom="paragraph">
                  <wp:posOffset>1219200</wp:posOffset>
                </wp:positionV>
                <wp:extent cx="5155565" cy="524510"/>
                <wp:effectExtent l="0" t="0" r="26035" b="27940"/>
                <wp:wrapTopAndBottom/>
                <wp:docPr id="2" name="大かっこ 2"/>
                <wp:cNvGraphicFramePr/>
                <a:graphic xmlns:a="http://schemas.openxmlformats.org/drawingml/2006/main">
                  <a:graphicData uri="http://schemas.microsoft.com/office/word/2010/wordprocessingShape">
                    <wps:wsp>
                      <wps:cNvSpPr/>
                      <wps:spPr>
                        <a:xfrm>
                          <a:off x="0" y="0"/>
                          <a:ext cx="5155565" cy="524510"/>
                        </a:xfrm>
                        <a:prstGeom prst="bracketPair">
                          <a:avLst>
                            <a:gd name="adj" fmla="val 6831"/>
                          </a:avLst>
                        </a:prstGeom>
                        <a:noFill/>
                        <a:ln w="9525" cap="flat" cmpd="sng" algn="ctr">
                          <a:solidFill>
                            <a:sysClr val="windowText" lastClr="000000">
                              <a:shade val="95000"/>
                              <a:satMod val="105000"/>
                            </a:sysClr>
                          </a:solidFill>
                          <a:prstDash val="solid"/>
                        </a:ln>
                        <a:effectLst/>
                      </wps:spPr>
                      <wps:txbx>
                        <w:txbxContent>
                          <w:p w14:paraId="36FE5AF0" w14:textId="650D72B8" w:rsidR="00D55371" w:rsidRPr="007E520F" w:rsidRDefault="00D55371" w:rsidP="00D55371">
                            <w:pPr>
                              <w:spacing w:line="320" w:lineRule="exact"/>
                              <w:jc w:val="left"/>
                              <w:rPr>
                                <w:rFonts w:ascii="Meiryo UI" w:eastAsia="Meiryo UI" w:hAnsi="Meiryo UI"/>
                                <w:szCs w:val="21"/>
                              </w:rPr>
                            </w:pPr>
                            <w:r w:rsidRPr="007E520F">
                              <w:rPr>
                                <w:rFonts w:ascii="Meiryo UI" w:eastAsia="Meiryo UI" w:hAnsi="Meiryo UI" w:hint="eastAsia"/>
                                <w:szCs w:val="21"/>
                              </w:rPr>
                              <w:t>乳幼児健診等で支援が必要な発達特性のある子どもを発見した後の診断・アセスメント・療育・就学（学びの場の選択</w:t>
                            </w:r>
                            <w:r w:rsidR="00E32560">
                              <w:rPr>
                                <w:rFonts w:ascii="Meiryo UI" w:eastAsia="Meiryo UI" w:hAnsi="Meiryo UI" w:hint="eastAsia"/>
                                <w:szCs w:val="21"/>
                              </w:rPr>
                              <w:t>等</w:t>
                            </w:r>
                            <w:r w:rsidRPr="007E520F">
                              <w:rPr>
                                <w:rFonts w:ascii="Meiryo UI" w:eastAsia="Meiryo UI" w:hAnsi="Meiryo UI" w:hint="eastAsia"/>
                                <w:szCs w:val="21"/>
                              </w:rPr>
                              <w:t>）などのスキーム等について検討する。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84FE0" id="大かっこ 2" o:spid="_x0000_s1028" type="#_x0000_t185" style="position:absolute;left:0;text-align:left;margin-left:18.95pt;margin-top:96pt;width:405.95pt;height:41.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" adj="1475">
                <v:textbox>
                  <w:txbxContent>
                    <w:p w14:paraId="36FE5AF0" w14:textId="650D72B8" w:rsidR="00D55371" w:rsidRPr="007E520F" w:rsidRDefault="00D55371" w:rsidP="00D55371">
                      <w:pPr>
                        <w:spacing w:line="320" w:lineRule="exact"/>
                        <w:jc w:val="left"/>
                        <w:rPr>
                          <w:rFonts w:ascii="Meiryo UI" w:eastAsia="Meiryo UI" w:hAnsi="Meiryo UI"/>
                          <w:szCs w:val="21"/>
                        </w:rPr>
                      </w:pPr>
                      <w:r w:rsidRPr="007E520F">
                        <w:rPr>
                          <w:rFonts w:ascii="Meiryo UI" w:eastAsia="Meiryo UI" w:hAnsi="Meiryo UI" w:hint="eastAsia"/>
                          <w:szCs w:val="21"/>
                        </w:rPr>
                        <w:t>乳幼児健診等で支援が必要な発達特性のある子どもを発見した後の診断・アセスメント・療育・就学（学びの場の選択</w:t>
                      </w:r>
                      <w:r w:rsidR="00E32560">
                        <w:rPr>
                          <w:rFonts w:ascii="Meiryo UI" w:eastAsia="Meiryo UI" w:hAnsi="Meiryo UI" w:hint="eastAsia"/>
                          <w:szCs w:val="21"/>
                        </w:rPr>
                        <w:t>等</w:t>
                      </w:r>
                      <w:r w:rsidRPr="007E520F">
                        <w:rPr>
                          <w:rFonts w:ascii="Meiryo UI" w:eastAsia="Meiryo UI" w:hAnsi="Meiryo UI" w:hint="eastAsia"/>
                          <w:szCs w:val="21"/>
                        </w:rPr>
                        <w:t>）などのスキーム等について検討する。</w:t>
                      </w:r>
                    </w:p>
                  </w:txbxContent>
                </v:textbox>
                <w10:wrap type="topAndBottom"/>
              </v:shape>
            </w:pict>
          </mc:Fallback>
        </mc:AlternateContent>
      </w:r>
      <w:r w:rsidR="00A877D3">
        <w:rPr>
          <w:rFonts w:ascii="Meiryo UI" w:eastAsia="Meiryo UI" w:hAnsi="Meiryo UI" w:cs="Meiryo UI" w:hint="eastAsia"/>
          <w:sz w:val="24"/>
          <w:szCs w:val="24"/>
        </w:rPr>
        <w:t>●</w:t>
      </w:r>
      <w:r w:rsidR="00D55371" w:rsidRPr="007E520F">
        <w:rPr>
          <w:rFonts w:ascii="Meiryo UI" w:eastAsia="Meiryo UI" w:hAnsi="Meiryo UI" w:cs="Meiryo UI" w:hint="eastAsia"/>
          <w:sz w:val="22"/>
        </w:rPr>
        <w:t>乳幼児健診等で発見された発達特性のある</w:t>
      </w:r>
      <w:r w:rsidR="00247409" w:rsidRPr="007E520F">
        <w:rPr>
          <w:rFonts w:ascii="Meiryo UI" w:eastAsia="Meiryo UI" w:hAnsi="Meiryo UI" w:cs="Meiryo UI" w:hint="eastAsia"/>
          <w:sz w:val="22"/>
        </w:rPr>
        <w:t>子ども</w:t>
      </w:r>
      <w:r w:rsidR="00D55371" w:rsidRPr="007E520F">
        <w:rPr>
          <w:rFonts w:ascii="Meiryo UI" w:eastAsia="Meiryo UI" w:hAnsi="Meiryo UI" w:cs="Meiryo UI" w:hint="eastAsia"/>
          <w:sz w:val="22"/>
        </w:rPr>
        <w:t>の支援スキームについて（こども</w:t>
      </w:r>
      <w:r w:rsidR="007E520F" w:rsidRPr="007E520F">
        <w:rPr>
          <w:rFonts w:ascii="Meiryo UI" w:eastAsia="Meiryo UI" w:hAnsi="Meiryo UI" w:cs="Meiryo UI" w:hint="eastAsia"/>
          <w:sz w:val="22"/>
        </w:rPr>
        <w:t>WG</w:t>
      </w:r>
      <w:r w:rsidR="00D55371" w:rsidRPr="007E520F">
        <w:rPr>
          <w:rFonts w:ascii="Meiryo UI" w:eastAsia="Meiryo UI" w:hAnsi="Meiryo UI" w:cs="Meiryo UI" w:hint="eastAsia"/>
          <w:sz w:val="22"/>
        </w:rPr>
        <w:t>）</w:t>
      </w:r>
    </w:p>
    <w:p w14:paraId="3D679A53" w14:textId="372E054A" w:rsidR="00EC20E5" w:rsidRPr="00EA3121" w:rsidRDefault="00EA3121" w:rsidP="00EA3121">
      <w:pPr>
        <w:spacing w:before="240" w:line="360" w:lineRule="exact"/>
        <w:ind w:left="220" w:hangingChars="100" w:hanging="220"/>
        <w:rPr>
          <w:rFonts w:ascii="Meiryo UI" w:eastAsia="Meiryo UI" w:hAnsi="Meiryo UI" w:cs="Meiryo UI"/>
          <w:sz w:val="24"/>
          <w:szCs w:val="24"/>
        </w:rPr>
      </w:pPr>
      <w:r>
        <w:rPr>
          <w:rFonts w:ascii="Meiryo UI" w:eastAsia="Meiryo UI" w:hAnsi="Meiryo UI" w:cs="Meiryo UI" w:hint="eastAsia"/>
          <w:noProof/>
          <w:sz w:val="22"/>
        </w:rPr>
        <mc:AlternateContent>
          <mc:Choice Requires="wps">
            <w:drawing>
              <wp:anchor distT="0" distB="0" distL="114300" distR="114300" simplePos="0" relativeHeight="251657728" behindDoc="0" locked="0" layoutInCell="1" allowOverlap="1" wp14:anchorId="6E8ECD90" wp14:editId="08663C8F">
                <wp:simplePos x="0" y="0"/>
                <wp:positionH relativeFrom="column">
                  <wp:posOffset>231775</wp:posOffset>
                </wp:positionH>
                <wp:positionV relativeFrom="paragraph">
                  <wp:posOffset>1005840</wp:posOffset>
                </wp:positionV>
                <wp:extent cx="5139055" cy="541655"/>
                <wp:effectExtent l="0" t="0" r="23495" b="10795"/>
                <wp:wrapTopAndBottom/>
                <wp:docPr id="3" name="大かっこ 3"/>
                <wp:cNvGraphicFramePr/>
                <a:graphic xmlns:a="http://schemas.openxmlformats.org/drawingml/2006/main">
                  <a:graphicData uri="http://schemas.microsoft.com/office/word/2010/wordprocessingShape">
                    <wps:wsp>
                      <wps:cNvSpPr/>
                      <wps:spPr>
                        <a:xfrm>
                          <a:off x="0" y="0"/>
                          <a:ext cx="5139055" cy="541655"/>
                        </a:xfrm>
                        <a:prstGeom prst="bracketPair">
                          <a:avLst>
                            <a:gd name="adj" fmla="val 6831"/>
                          </a:avLst>
                        </a:prstGeom>
                        <a:noFill/>
                        <a:ln w="9525" cap="flat" cmpd="sng" algn="ctr">
                          <a:solidFill>
                            <a:sysClr val="windowText" lastClr="000000">
                              <a:shade val="95000"/>
                              <a:satMod val="105000"/>
                            </a:sysClr>
                          </a:solidFill>
                          <a:prstDash val="solid"/>
                        </a:ln>
                        <a:effectLst/>
                      </wps:spPr>
                      <wps:txbx>
                        <w:txbxContent>
                          <w:p w14:paraId="35AA685A" w14:textId="62E283C8" w:rsidR="00D55371" w:rsidRPr="007E520F" w:rsidRDefault="00D55371" w:rsidP="00D55371">
                            <w:pPr>
                              <w:spacing w:line="320" w:lineRule="exact"/>
                              <w:jc w:val="left"/>
                              <w:rPr>
                                <w:rFonts w:ascii="Meiryo UI" w:eastAsia="Meiryo UI" w:hAnsi="Meiryo UI"/>
                                <w:szCs w:val="21"/>
                              </w:rPr>
                            </w:pPr>
                            <w:r w:rsidRPr="007E520F">
                              <w:rPr>
                                <w:rFonts w:ascii="Meiryo UI" w:eastAsia="Meiryo UI" w:hAnsi="Meiryo UI" w:hint="eastAsia"/>
                                <w:szCs w:val="21"/>
                              </w:rPr>
                              <w:t>医療機関ネットワークの登録医療機関の実態などを調査し、課題の整理、次期計画を見据えた方策の検討を行う。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ECD90" id="大かっこ 3" o:spid="_x0000_s1029" type="#_x0000_t185" style="position:absolute;left:0;text-align:left;margin-left:18.25pt;margin-top:79.2pt;width:404.65pt;height:4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" adj="1475">
                <v:textbox>
                  <w:txbxContent>
                    <w:p w14:paraId="35AA685A" w14:textId="62E283C8" w:rsidR="00D55371" w:rsidRPr="007E520F" w:rsidRDefault="00D55371" w:rsidP="00D55371">
                      <w:pPr>
                        <w:spacing w:line="320" w:lineRule="exact"/>
                        <w:jc w:val="left"/>
                        <w:rPr>
                          <w:rFonts w:ascii="Meiryo UI" w:eastAsia="Meiryo UI" w:hAnsi="Meiryo UI"/>
                          <w:szCs w:val="21"/>
                        </w:rPr>
                      </w:pPr>
                      <w:r w:rsidRPr="007E520F">
                        <w:rPr>
                          <w:rFonts w:ascii="Meiryo UI" w:eastAsia="Meiryo UI" w:hAnsi="Meiryo UI" w:hint="eastAsia"/>
                          <w:szCs w:val="21"/>
                        </w:rPr>
                        <w:t>医療機関ネットワークの登録医療機関の実態などを調査し、課題の整理、次期計画を見据えた方策の検討を行う。</w:t>
                      </w:r>
                    </w:p>
                  </w:txbxContent>
                </v:textbox>
                <w10:wrap type="topAndBottom"/>
              </v:shape>
            </w:pict>
          </mc:Fallback>
        </mc:AlternateContent>
      </w:r>
      <w:r w:rsidR="00EC20E5">
        <w:rPr>
          <w:rFonts w:ascii="Meiryo UI" w:eastAsia="Meiryo UI" w:hAnsi="Meiryo UI" w:cs="Meiryo UI" w:hint="eastAsia"/>
          <w:sz w:val="24"/>
          <w:szCs w:val="24"/>
        </w:rPr>
        <w:t>●</w:t>
      </w:r>
      <w:r w:rsidR="00D55371" w:rsidRPr="007E520F">
        <w:rPr>
          <w:rFonts w:ascii="Meiryo UI" w:eastAsia="Meiryo UI" w:hAnsi="Meiryo UI" w:cs="Meiryo UI" w:hint="eastAsia"/>
          <w:sz w:val="22"/>
        </w:rPr>
        <w:t>医療機関ネットワーク登録医療機関の現状を踏まえた課題の整理（成人</w:t>
      </w:r>
      <w:r w:rsidR="007E520F" w:rsidRPr="007E520F">
        <w:rPr>
          <w:rFonts w:ascii="Meiryo UI" w:eastAsia="Meiryo UI" w:hAnsi="Meiryo UI" w:cs="Meiryo UI" w:hint="eastAsia"/>
          <w:sz w:val="22"/>
        </w:rPr>
        <w:t>WG</w:t>
      </w:r>
      <w:r w:rsidR="00D55371" w:rsidRPr="007E520F">
        <w:rPr>
          <w:rFonts w:ascii="Meiryo UI" w:eastAsia="Meiryo UI" w:hAnsi="Meiryo UI" w:cs="Meiryo UI" w:hint="eastAsia"/>
          <w:sz w:val="22"/>
        </w:rPr>
        <w:t>）</w:t>
      </w:r>
    </w:p>
    <w:p w14:paraId="29A0642F" w14:textId="5610C76B" w:rsidR="00EC20E5" w:rsidRDefault="00EA3121" w:rsidP="00EA3121">
      <w:pPr>
        <w:spacing w:before="240" w:line="360" w:lineRule="exact"/>
        <w:ind w:left="220" w:hangingChars="100" w:hanging="220"/>
        <w:rPr>
          <w:rFonts w:ascii="Meiryo UI" w:eastAsia="Meiryo UI" w:hAnsi="Meiryo UI" w:cs="Meiryo UI"/>
          <w:sz w:val="24"/>
          <w:szCs w:val="24"/>
        </w:rPr>
      </w:pPr>
      <w:r>
        <w:rPr>
          <w:rFonts w:ascii="Meiryo UI" w:eastAsia="Meiryo UI" w:hAnsi="Meiryo UI" w:cs="Meiryo UI" w:hint="eastAsia"/>
          <w:noProof/>
          <w:sz w:val="22"/>
        </w:rPr>
        <mc:AlternateContent>
          <mc:Choice Requires="wps">
            <w:drawing>
              <wp:anchor distT="0" distB="0" distL="114300" distR="114300" simplePos="0" relativeHeight="251658752" behindDoc="0" locked="0" layoutInCell="1" allowOverlap="1" wp14:anchorId="16836308" wp14:editId="4B280A92">
                <wp:simplePos x="0" y="0"/>
                <wp:positionH relativeFrom="column">
                  <wp:posOffset>231775</wp:posOffset>
                </wp:positionH>
                <wp:positionV relativeFrom="paragraph">
                  <wp:posOffset>1031240</wp:posOffset>
                </wp:positionV>
                <wp:extent cx="5139055" cy="956310"/>
                <wp:effectExtent l="0" t="0" r="23495" b="15240"/>
                <wp:wrapTopAndBottom/>
                <wp:docPr id="4" name="大かっこ 4"/>
                <wp:cNvGraphicFramePr/>
                <a:graphic xmlns:a="http://schemas.openxmlformats.org/drawingml/2006/main">
                  <a:graphicData uri="http://schemas.microsoft.com/office/word/2010/wordprocessingShape">
                    <wps:wsp>
                      <wps:cNvSpPr/>
                      <wps:spPr>
                        <a:xfrm>
                          <a:off x="0" y="0"/>
                          <a:ext cx="5139055" cy="956310"/>
                        </a:xfrm>
                        <a:prstGeom prst="bracketPair">
                          <a:avLst>
                            <a:gd name="adj" fmla="val 6831"/>
                          </a:avLst>
                        </a:prstGeom>
                        <a:noFill/>
                        <a:ln w="9525" cap="flat" cmpd="sng" algn="ctr">
                          <a:solidFill>
                            <a:sysClr val="windowText" lastClr="000000">
                              <a:shade val="95000"/>
                              <a:satMod val="105000"/>
                            </a:sysClr>
                          </a:solidFill>
                          <a:prstDash val="solid"/>
                        </a:ln>
                        <a:effectLst/>
                      </wps:spPr>
                      <wps:txbx>
                        <w:txbxContent>
                          <w:p w14:paraId="3F5D3447" w14:textId="74A7C4CC" w:rsidR="00EA3121" w:rsidRPr="007E520F" w:rsidRDefault="00EA3121" w:rsidP="00EA3121">
                            <w:pPr>
                              <w:spacing w:line="320" w:lineRule="exact"/>
                              <w:jc w:val="left"/>
                              <w:rPr>
                                <w:rFonts w:ascii="Meiryo UI" w:eastAsia="Meiryo UI" w:hAnsi="Meiryo UI"/>
                                <w:szCs w:val="21"/>
                              </w:rPr>
                            </w:pPr>
                            <w:r w:rsidRPr="007E520F">
                              <w:rPr>
                                <w:rFonts w:ascii="Meiryo UI" w:eastAsia="Meiryo UI" w:hAnsi="Meiryo UI" w:hint="eastAsia"/>
                                <w:szCs w:val="21"/>
                              </w:rPr>
                              <w:t>アクトおおさかや市町村等が受けている相談事例の分析、相談支援事業や各種社会資源の過不足及び課題の確認などを通して、相談支援体制のあり方を検討する。</w:t>
                            </w:r>
                          </w:p>
                          <w:p w14:paraId="6335B96C" w14:textId="4181A6DD" w:rsidR="00EA3121" w:rsidRPr="007E520F" w:rsidRDefault="00EA3121" w:rsidP="00EA3121">
                            <w:pPr>
                              <w:spacing w:line="320" w:lineRule="exact"/>
                              <w:jc w:val="left"/>
                              <w:rPr>
                                <w:rFonts w:ascii="Meiryo UI" w:eastAsia="Meiryo UI" w:hAnsi="Meiryo UI"/>
                                <w:szCs w:val="21"/>
                              </w:rPr>
                            </w:pPr>
                            <w:r w:rsidRPr="007E520F">
                              <w:rPr>
                                <w:rFonts w:ascii="Meiryo UI" w:eastAsia="Meiryo UI" w:hAnsi="Meiryo UI" w:hint="eastAsia"/>
                                <w:szCs w:val="21"/>
                              </w:rPr>
                              <w:t>アクトおおさかが今後実施することが望ましい支援機関向けの研修や対応力向上に向けた取り組みを検討する。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36308" id="大かっこ 4" o:spid="_x0000_s1030" type="#_x0000_t185" style="position:absolute;left:0;text-align:left;margin-left:18.25pt;margin-top:81.2pt;width:404.65pt;height:7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" adj="1475">
                <v:textbox>
                  <w:txbxContent>
                    <w:p w14:paraId="3F5D3447" w14:textId="74A7C4CC" w:rsidR="00EA3121" w:rsidRPr="007E520F" w:rsidRDefault="00EA3121" w:rsidP="00EA3121">
                      <w:pPr>
                        <w:spacing w:line="320" w:lineRule="exact"/>
                        <w:jc w:val="left"/>
                        <w:rPr>
                          <w:rFonts w:ascii="Meiryo UI" w:eastAsia="Meiryo UI" w:hAnsi="Meiryo UI"/>
                          <w:szCs w:val="21"/>
                        </w:rPr>
                      </w:pPr>
                      <w:r w:rsidRPr="007E520F">
                        <w:rPr>
                          <w:rFonts w:ascii="Meiryo UI" w:eastAsia="Meiryo UI" w:hAnsi="Meiryo UI" w:hint="eastAsia"/>
                          <w:szCs w:val="21"/>
                        </w:rPr>
                        <w:t>アクトおおさかや市町村等が受けている相談事例の分析、相談支援事業や各種社会資源の過不足及び課題の確認などを通して、相談支援体制のあり方を検討する。</w:t>
                      </w:r>
                    </w:p>
                    <w:p w14:paraId="6335B96C" w14:textId="4181A6DD" w:rsidR="00EA3121" w:rsidRPr="007E520F" w:rsidRDefault="00EA3121" w:rsidP="00EA3121">
                      <w:pPr>
                        <w:spacing w:line="320" w:lineRule="exact"/>
                        <w:jc w:val="left"/>
                        <w:rPr>
                          <w:rFonts w:ascii="Meiryo UI" w:eastAsia="Meiryo UI" w:hAnsi="Meiryo UI"/>
                          <w:szCs w:val="21"/>
                        </w:rPr>
                      </w:pPr>
                      <w:r w:rsidRPr="007E520F">
                        <w:rPr>
                          <w:rFonts w:ascii="Meiryo UI" w:eastAsia="Meiryo UI" w:hAnsi="Meiryo UI" w:hint="eastAsia"/>
                          <w:szCs w:val="21"/>
                        </w:rPr>
                        <w:t>アクトおおさかが今後実施することが望ましい支援機関向けの研修や対応力向上に向けた取り組みを検討する。</w:t>
                      </w:r>
                    </w:p>
                  </w:txbxContent>
                </v:textbox>
                <w10:wrap type="topAndBottom"/>
              </v:shape>
            </w:pict>
          </mc:Fallback>
        </mc:AlternateContent>
      </w:r>
      <w:r w:rsidR="00EC20E5">
        <w:rPr>
          <w:rFonts w:ascii="Meiryo UI" w:eastAsia="Meiryo UI" w:hAnsi="Meiryo UI" w:cs="Meiryo UI" w:hint="eastAsia"/>
          <w:sz w:val="24"/>
          <w:szCs w:val="24"/>
        </w:rPr>
        <w:t>●</w:t>
      </w:r>
      <w:r w:rsidR="00D55371" w:rsidRPr="007E520F">
        <w:rPr>
          <w:rFonts w:ascii="Meiryo UI" w:eastAsia="Meiryo UI" w:hAnsi="Meiryo UI" w:cs="Meiryo UI" w:hint="eastAsia"/>
          <w:sz w:val="22"/>
        </w:rPr>
        <w:t>発達障がい者及びその可能性のある方の相談支援体制のあり方について（成人</w:t>
      </w:r>
      <w:r w:rsidR="007E520F" w:rsidRPr="007E520F">
        <w:rPr>
          <w:rFonts w:ascii="Meiryo UI" w:eastAsia="Meiryo UI" w:hAnsi="Meiryo UI" w:cs="Meiryo UI" w:hint="eastAsia"/>
          <w:sz w:val="22"/>
        </w:rPr>
        <w:t>WG</w:t>
      </w:r>
      <w:r w:rsidR="00D55371" w:rsidRPr="007E520F">
        <w:rPr>
          <w:rFonts w:ascii="Meiryo UI" w:eastAsia="Meiryo UI" w:hAnsi="Meiryo UI" w:cs="Meiryo UI" w:hint="eastAsia"/>
          <w:sz w:val="22"/>
        </w:rPr>
        <w:t>）</w:t>
      </w:r>
    </w:p>
    <w:p w14:paraId="74C455B0" w14:textId="77777777" w:rsidR="00D55371" w:rsidRDefault="00D55371" w:rsidP="00EC20E5">
      <w:pPr>
        <w:spacing w:line="340" w:lineRule="exact"/>
        <w:rPr>
          <w:rFonts w:ascii="Meiryo UI" w:eastAsia="Meiryo UI" w:hAnsi="Meiryo UI" w:cs="Meiryo UI"/>
          <w:sz w:val="22"/>
        </w:rPr>
      </w:pPr>
    </w:p>
    <w:p w14:paraId="6A3B3D22" w14:textId="4E2A0751" w:rsidR="00977BBC" w:rsidRPr="007E3A68" w:rsidRDefault="00302C9C" w:rsidP="007E3A68">
      <w:pPr>
        <w:spacing w:line="340" w:lineRule="exact"/>
        <w:rPr>
          <w:rFonts w:ascii="Meiryo UI" w:eastAsia="Meiryo UI" w:hAnsi="Meiryo UI" w:cs="Meiryo UI"/>
          <w:sz w:val="22"/>
        </w:rPr>
      </w:pPr>
      <w:r w:rsidRPr="007E3A68">
        <w:rPr>
          <w:rFonts w:ascii="Meiryo UI" w:eastAsia="Meiryo UI" w:hAnsi="Meiryo UI" w:cs="Meiryo UI" w:hint="eastAsia"/>
          <w:sz w:val="22"/>
        </w:rPr>
        <w:t>〔スケジュール〕</w:t>
      </w:r>
    </w:p>
    <w:tbl>
      <w:tblPr>
        <w:tblStyle w:val="a4"/>
        <w:tblW w:w="8958" w:type="dxa"/>
        <w:tblInd w:w="250" w:type="dxa"/>
        <w:tblLook w:val="04A0" w:firstRow="1" w:lastRow="0" w:firstColumn="1" w:lastColumn="0" w:noHBand="0" w:noVBand="1"/>
      </w:tblPr>
      <w:tblGrid>
        <w:gridCol w:w="1418"/>
        <w:gridCol w:w="1701"/>
        <w:gridCol w:w="5839"/>
      </w:tblGrid>
      <w:tr w:rsidR="00004511" w:rsidRPr="007E3A68" w14:paraId="0000CA4F" w14:textId="77777777" w:rsidTr="00EA3121">
        <w:trPr>
          <w:trHeight w:val="454"/>
        </w:trPr>
        <w:tc>
          <w:tcPr>
            <w:tcW w:w="1418" w:type="dxa"/>
            <w:shd w:val="clear" w:color="auto" w:fill="B6DDE8" w:themeFill="accent5" w:themeFillTint="66"/>
          </w:tcPr>
          <w:p w14:paraId="7DA53856" w14:textId="77777777" w:rsidR="00004511" w:rsidRPr="007E3A68" w:rsidRDefault="00004511" w:rsidP="007E3A68">
            <w:pPr>
              <w:spacing w:line="340" w:lineRule="exact"/>
              <w:jc w:val="center"/>
              <w:rPr>
                <w:rFonts w:ascii="Meiryo UI" w:eastAsia="Meiryo UI" w:hAnsi="Meiryo UI" w:cs="Meiryo UI"/>
                <w:sz w:val="22"/>
              </w:rPr>
            </w:pPr>
          </w:p>
        </w:tc>
        <w:tc>
          <w:tcPr>
            <w:tcW w:w="1701" w:type="dxa"/>
            <w:shd w:val="clear" w:color="auto" w:fill="B6DDE8" w:themeFill="accent5" w:themeFillTint="66"/>
          </w:tcPr>
          <w:p w14:paraId="466F262A" w14:textId="4BDD1E1B" w:rsidR="00004511" w:rsidRPr="007E3A68" w:rsidRDefault="00004511" w:rsidP="007E3A68">
            <w:pPr>
              <w:spacing w:line="340" w:lineRule="exact"/>
              <w:jc w:val="center"/>
              <w:rPr>
                <w:rFonts w:ascii="Meiryo UI" w:eastAsia="Meiryo UI" w:hAnsi="Meiryo UI" w:cs="Meiryo UI"/>
                <w:sz w:val="22"/>
              </w:rPr>
            </w:pPr>
            <w:r w:rsidRPr="007E3A68">
              <w:rPr>
                <w:rFonts w:ascii="Meiryo UI" w:eastAsia="Meiryo UI" w:hAnsi="Meiryo UI" w:cs="Meiryo UI" w:hint="eastAsia"/>
                <w:sz w:val="22"/>
              </w:rPr>
              <w:t>部会等</w:t>
            </w:r>
          </w:p>
        </w:tc>
        <w:tc>
          <w:tcPr>
            <w:tcW w:w="5839" w:type="dxa"/>
            <w:shd w:val="clear" w:color="auto" w:fill="B6DDE8" w:themeFill="accent5" w:themeFillTint="66"/>
          </w:tcPr>
          <w:p w14:paraId="3117FAE4" w14:textId="7CD8C2F4" w:rsidR="00004511" w:rsidRPr="007E3A68" w:rsidRDefault="00004511" w:rsidP="007E3A68">
            <w:pPr>
              <w:spacing w:line="340" w:lineRule="exact"/>
              <w:jc w:val="center"/>
              <w:rPr>
                <w:rFonts w:ascii="Meiryo UI" w:eastAsia="Meiryo UI" w:hAnsi="Meiryo UI" w:cs="Meiryo UI"/>
                <w:sz w:val="22"/>
              </w:rPr>
            </w:pPr>
            <w:r w:rsidRPr="007E3A68">
              <w:rPr>
                <w:rFonts w:ascii="Meiryo UI" w:eastAsia="Meiryo UI" w:hAnsi="Meiryo UI" w:cs="Meiryo UI" w:hint="eastAsia"/>
                <w:sz w:val="22"/>
              </w:rPr>
              <w:t>検討内容</w:t>
            </w:r>
          </w:p>
        </w:tc>
      </w:tr>
      <w:tr w:rsidR="00004511" w:rsidRPr="007E3A68" w14:paraId="67B541A1" w14:textId="77777777" w:rsidTr="00EA3121">
        <w:trPr>
          <w:trHeight w:val="454"/>
        </w:trPr>
        <w:tc>
          <w:tcPr>
            <w:tcW w:w="1418" w:type="dxa"/>
            <w:vAlign w:val="center"/>
          </w:tcPr>
          <w:p w14:paraId="395DE522" w14:textId="0738B45D" w:rsidR="00004511" w:rsidRDefault="00004511" w:rsidP="00EC20E5">
            <w:pPr>
              <w:spacing w:line="340" w:lineRule="exact"/>
              <w:rPr>
                <w:rFonts w:ascii="Meiryo UI" w:eastAsia="Meiryo UI" w:hAnsi="Meiryo UI" w:cs="Meiryo UI"/>
                <w:sz w:val="22"/>
              </w:rPr>
            </w:pPr>
            <w:r>
              <w:rPr>
                <w:rFonts w:ascii="Meiryo UI" w:eastAsia="Meiryo UI" w:hAnsi="Meiryo UI" w:cs="Meiryo UI" w:hint="eastAsia"/>
                <w:sz w:val="22"/>
              </w:rPr>
              <w:t>５月</w:t>
            </w:r>
          </w:p>
        </w:tc>
        <w:tc>
          <w:tcPr>
            <w:tcW w:w="1701" w:type="dxa"/>
            <w:vAlign w:val="center"/>
          </w:tcPr>
          <w:p w14:paraId="2158050B" w14:textId="77777777" w:rsidR="00004511" w:rsidRDefault="00004511" w:rsidP="00EC20E5">
            <w:pPr>
              <w:spacing w:line="340" w:lineRule="exact"/>
              <w:rPr>
                <w:rFonts w:ascii="Meiryo UI" w:eastAsia="Meiryo UI" w:hAnsi="Meiryo UI" w:cs="Meiryo UI"/>
                <w:sz w:val="22"/>
              </w:rPr>
            </w:pPr>
            <w:r w:rsidRPr="00CA52DB">
              <w:rPr>
                <w:rFonts w:ascii="Meiryo UI" w:eastAsia="Meiryo UI" w:hAnsi="Meiryo UI" w:cs="Meiryo UI" w:hint="eastAsia"/>
                <w:sz w:val="22"/>
              </w:rPr>
              <w:t>庁内推進会議</w:t>
            </w:r>
          </w:p>
          <w:p w14:paraId="50A86145" w14:textId="48C64E10" w:rsidR="00004511" w:rsidRDefault="00004511" w:rsidP="00EC20E5">
            <w:pPr>
              <w:spacing w:line="340" w:lineRule="exact"/>
              <w:rPr>
                <w:rFonts w:ascii="Meiryo UI" w:eastAsia="Meiryo UI" w:hAnsi="Meiryo UI" w:cs="Meiryo UI"/>
                <w:sz w:val="22"/>
              </w:rPr>
            </w:pPr>
            <w:r>
              <w:rPr>
                <w:rFonts w:ascii="Meiryo UI" w:eastAsia="Meiryo UI" w:hAnsi="Meiryo UI" w:cs="Meiryo UI" w:hint="eastAsia"/>
                <w:sz w:val="22"/>
              </w:rPr>
              <w:t>（書面開催）</w:t>
            </w:r>
          </w:p>
        </w:tc>
        <w:tc>
          <w:tcPr>
            <w:tcW w:w="5839" w:type="dxa"/>
            <w:vAlign w:val="center"/>
          </w:tcPr>
          <w:p w14:paraId="66A8759F" w14:textId="4F14D2B1" w:rsidR="00004511" w:rsidRDefault="00004511" w:rsidP="00EC20E5">
            <w:pPr>
              <w:spacing w:line="340" w:lineRule="exact"/>
              <w:rPr>
                <w:rFonts w:ascii="Meiryo UI" w:eastAsia="Meiryo UI" w:hAnsi="Meiryo UI" w:cs="Meiryo UI"/>
                <w:sz w:val="22"/>
              </w:rPr>
            </w:pPr>
            <w:r>
              <w:rPr>
                <w:rFonts w:ascii="Meiryo UI" w:eastAsia="Meiryo UI" w:hAnsi="Meiryo UI" w:cs="Meiryo UI" w:hint="eastAsia"/>
                <w:sz w:val="22"/>
              </w:rPr>
              <w:t>・令和６年度の主な検討内容について</w:t>
            </w:r>
          </w:p>
        </w:tc>
      </w:tr>
      <w:tr w:rsidR="00004511" w:rsidRPr="007E3A68" w14:paraId="0A7393D1" w14:textId="77777777" w:rsidTr="00EA3121">
        <w:trPr>
          <w:trHeight w:val="454"/>
        </w:trPr>
        <w:tc>
          <w:tcPr>
            <w:tcW w:w="1418" w:type="dxa"/>
            <w:vAlign w:val="center"/>
          </w:tcPr>
          <w:p w14:paraId="2FA3BAC5" w14:textId="70B4B4F1" w:rsidR="00004511" w:rsidRPr="007E3A68" w:rsidRDefault="00004511" w:rsidP="00EC20E5">
            <w:pPr>
              <w:spacing w:line="340" w:lineRule="exact"/>
              <w:rPr>
                <w:rFonts w:ascii="Meiryo UI" w:eastAsia="Meiryo UI" w:hAnsi="Meiryo UI" w:cs="Meiryo UI"/>
                <w:sz w:val="22"/>
              </w:rPr>
            </w:pPr>
            <w:r>
              <w:rPr>
                <w:rFonts w:ascii="Meiryo UI" w:eastAsia="Meiryo UI" w:hAnsi="Meiryo UI" w:cs="Meiryo UI" w:hint="eastAsia"/>
                <w:sz w:val="22"/>
              </w:rPr>
              <w:t>６</w:t>
            </w:r>
            <w:r w:rsidRPr="007E3A68">
              <w:rPr>
                <w:rFonts w:ascii="Meiryo UI" w:eastAsia="Meiryo UI" w:hAnsi="Meiryo UI" w:cs="Meiryo UI" w:hint="eastAsia"/>
                <w:sz w:val="22"/>
              </w:rPr>
              <w:t>月</w:t>
            </w:r>
            <w:r>
              <w:rPr>
                <w:rFonts w:ascii="Meiryo UI" w:eastAsia="Meiryo UI" w:hAnsi="Meiryo UI" w:cs="Meiryo UI" w:hint="eastAsia"/>
                <w:sz w:val="22"/>
              </w:rPr>
              <w:t>28日</w:t>
            </w:r>
          </w:p>
        </w:tc>
        <w:tc>
          <w:tcPr>
            <w:tcW w:w="1701" w:type="dxa"/>
            <w:vAlign w:val="center"/>
          </w:tcPr>
          <w:p w14:paraId="3740E604" w14:textId="076F41C2" w:rsidR="00004511" w:rsidRPr="007E3A68" w:rsidRDefault="00247409" w:rsidP="00EC20E5">
            <w:pPr>
              <w:spacing w:line="340" w:lineRule="exact"/>
              <w:rPr>
                <w:rFonts w:ascii="Meiryo UI" w:eastAsia="Meiryo UI" w:hAnsi="Meiryo UI" w:cs="Meiryo UI"/>
                <w:sz w:val="22"/>
              </w:rPr>
            </w:pPr>
            <w:r>
              <w:rPr>
                <w:rFonts w:ascii="Meiryo UI" w:eastAsia="Meiryo UI" w:hAnsi="Meiryo UI" w:cs="Meiryo UI" w:hint="eastAsia"/>
                <w:sz w:val="22"/>
              </w:rPr>
              <w:t>こ</w:t>
            </w:r>
            <w:r w:rsidR="00004511">
              <w:rPr>
                <w:rFonts w:ascii="Meiryo UI" w:eastAsia="Meiryo UI" w:hAnsi="Meiryo UI" w:cs="Meiryo UI" w:hint="eastAsia"/>
                <w:sz w:val="22"/>
              </w:rPr>
              <w:t>どもWG</w:t>
            </w:r>
          </w:p>
        </w:tc>
        <w:tc>
          <w:tcPr>
            <w:tcW w:w="5839" w:type="dxa"/>
            <w:vAlign w:val="center"/>
          </w:tcPr>
          <w:p w14:paraId="754346D4" w14:textId="77777777" w:rsidR="00004511" w:rsidRPr="007E3A68" w:rsidRDefault="00004511" w:rsidP="00EC20E5">
            <w:pPr>
              <w:spacing w:line="340" w:lineRule="exact"/>
              <w:rPr>
                <w:rFonts w:ascii="Meiryo UI" w:eastAsia="Meiryo UI" w:hAnsi="Meiryo UI" w:cs="Meiryo UI"/>
                <w:sz w:val="22"/>
              </w:rPr>
            </w:pPr>
            <w:r>
              <w:rPr>
                <w:rFonts w:ascii="Meiryo UI" w:eastAsia="Meiryo UI" w:hAnsi="Meiryo UI" w:cs="Meiryo UI" w:hint="eastAsia"/>
                <w:sz w:val="22"/>
              </w:rPr>
              <w:t>・</w:t>
            </w:r>
            <w:r w:rsidRPr="001733C7">
              <w:rPr>
                <w:rFonts w:ascii="Meiryo UI" w:eastAsia="Meiryo UI" w:hAnsi="Meiryo UI" w:cs="Meiryo UI" w:hint="eastAsia"/>
                <w:sz w:val="22"/>
              </w:rPr>
              <w:t>発達支援拠点及び発達障がい者支援センターのあり方について</w:t>
            </w:r>
          </w:p>
          <w:p w14:paraId="54D50026" w14:textId="31012775" w:rsidR="00004511" w:rsidRPr="007E3A68" w:rsidRDefault="00004511" w:rsidP="00EC20E5">
            <w:pPr>
              <w:spacing w:line="340" w:lineRule="exact"/>
              <w:rPr>
                <w:rFonts w:ascii="Meiryo UI" w:eastAsia="Meiryo UI" w:hAnsi="Meiryo UI" w:cs="Meiryo UI"/>
                <w:sz w:val="22"/>
              </w:rPr>
            </w:pPr>
            <w:r>
              <w:rPr>
                <w:rFonts w:ascii="Meiryo UI" w:eastAsia="Meiryo UI" w:hAnsi="Meiryo UI" w:cs="Meiryo UI" w:hint="eastAsia"/>
                <w:sz w:val="22"/>
              </w:rPr>
              <w:t>・</w:t>
            </w:r>
            <w:r w:rsidRPr="001733C7">
              <w:rPr>
                <w:rFonts w:ascii="Meiryo UI" w:eastAsia="Meiryo UI" w:hAnsi="Meiryo UI" w:cs="Meiryo UI" w:hint="eastAsia"/>
                <w:sz w:val="22"/>
              </w:rPr>
              <w:t>乳幼児健診等で発見された発達特性のあるこどもの支援スキームについて</w:t>
            </w:r>
          </w:p>
        </w:tc>
      </w:tr>
      <w:tr w:rsidR="00004511" w:rsidRPr="007E3A68" w14:paraId="0791E590" w14:textId="77777777" w:rsidTr="00EA3121">
        <w:trPr>
          <w:trHeight w:val="567"/>
        </w:trPr>
        <w:tc>
          <w:tcPr>
            <w:tcW w:w="1418" w:type="dxa"/>
            <w:vAlign w:val="center"/>
          </w:tcPr>
          <w:p w14:paraId="0EFA5C85" w14:textId="14537179" w:rsidR="00004511" w:rsidRPr="007E3A68" w:rsidRDefault="00004511" w:rsidP="00EC20E5">
            <w:pPr>
              <w:spacing w:line="340" w:lineRule="exact"/>
              <w:rPr>
                <w:rFonts w:ascii="Meiryo UI" w:eastAsia="Meiryo UI" w:hAnsi="Meiryo UI" w:cs="Meiryo UI"/>
                <w:sz w:val="22"/>
              </w:rPr>
            </w:pPr>
            <w:r>
              <w:rPr>
                <w:rFonts w:ascii="Meiryo UI" w:eastAsia="Meiryo UI" w:hAnsi="Meiryo UI" w:cs="Meiryo UI" w:hint="eastAsia"/>
                <w:sz w:val="22"/>
              </w:rPr>
              <w:t>８月９日</w:t>
            </w:r>
          </w:p>
        </w:tc>
        <w:tc>
          <w:tcPr>
            <w:tcW w:w="1701" w:type="dxa"/>
            <w:vAlign w:val="center"/>
          </w:tcPr>
          <w:p w14:paraId="35BC1882" w14:textId="6034EAC0" w:rsidR="00004511" w:rsidRPr="007E3A68" w:rsidRDefault="00004511" w:rsidP="00EC20E5">
            <w:pPr>
              <w:spacing w:line="340" w:lineRule="exact"/>
              <w:rPr>
                <w:rFonts w:ascii="Meiryo UI" w:eastAsia="Meiryo UI" w:hAnsi="Meiryo UI" w:cs="Meiryo UI"/>
                <w:sz w:val="22"/>
              </w:rPr>
            </w:pPr>
            <w:r>
              <w:rPr>
                <w:rFonts w:ascii="Meiryo UI" w:eastAsia="Meiryo UI" w:hAnsi="Meiryo UI" w:cs="Meiryo UI" w:hint="eastAsia"/>
                <w:sz w:val="22"/>
              </w:rPr>
              <w:t>部会</w:t>
            </w:r>
          </w:p>
        </w:tc>
        <w:tc>
          <w:tcPr>
            <w:tcW w:w="5839" w:type="dxa"/>
            <w:vAlign w:val="center"/>
          </w:tcPr>
          <w:p w14:paraId="377466A0" w14:textId="28923FCB" w:rsidR="00004511" w:rsidRPr="007E3A68" w:rsidRDefault="00EC20E5" w:rsidP="00EC20E5">
            <w:pPr>
              <w:spacing w:line="340" w:lineRule="exact"/>
              <w:rPr>
                <w:rFonts w:ascii="Meiryo UI" w:eastAsia="Meiryo UI" w:hAnsi="Meiryo UI" w:cs="Meiryo UI"/>
                <w:sz w:val="22"/>
              </w:rPr>
            </w:pPr>
            <w:r>
              <w:rPr>
                <w:rFonts w:ascii="Meiryo UI" w:eastAsia="Meiryo UI" w:hAnsi="Meiryo UI" w:cs="Meiryo UI" w:hint="eastAsia"/>
                <w:sz w:val="22"/>
              </w:rPr>
              <w:t>・WGにおける検討状況の報告</w:t>
            </w:r>
          </w:p>
        </w:tc>
      </w:tr>
      <w:tr w:rsidR="00004511" w:rsidRPr="007E3A68" w14:paraId="12C8377B" w14:textId="77777777" w:rsidTr="00EA3121">
        <w:trPr>
          <w:trHeight w:val="454"/>
        </w:trPr>
        <w:tc>
          <w:tcPr>
            <w:tcW w:w="1418" w:type="dxa"/>
            <w:vAlign w:val="center"/>
          </w:tcPr>
          <w:p w14:paraId="5C0DA828" w14:textId="691E9FA4" w:rsidR="00004511" w:rsidRPr="007E3A68" w:rsidRDefault="00004511" w:rsidP="00EC20E5">
            <w:pPr>
              <w:spacing w:line="340" w:lineRule="exact"/>
              <w:rPr>
                <w:rFonts w:ascii="Meiryo UI" w:eastAsia="Meiryo UI" w:hAnsi="Meiryo UI" w:cs="Meiryo UI"/>
                <w:sz w:val="22"/>
              </w:rPr>
            </w:pPr>
            <w:r>
              <w:rPr>
                <w:rFonts w:ascii="Meiryo UI" w:eastAsia="Meiryo UI" w:hAnsi="Meiryo UI" w:cs="Meiryo UI" w:hint="eastAsia"/>
                <w:sz w:val="22"/>
              </w:rPr>
              <w:t>９月２日</w:t>
            </w:r>
          </w:p>
        </w:tc>
        <w:tc>
          <w:tcPr>
            <w:tcW w:w="1701" w:type="dxa"/>
            <w:vAlign w:val="center"/>
          </w:tcPr>
          <w:p w14:paraId="12F8F85A" w14:textId="4BB02646" w:rsidR="00004511" w:rsidRPr="007E3A68" w:rsidRDefault="00004511" w:rsidP="00EC20E5">
            <w:pPr>
              <w:spacing w:line="340" w:lineRule="exact"/>
              <w:rPr>
                <w:rFonts w:ascii="Meiryo UI" w:eastAsia="Meiryo UI" w:hAnsi="Meiryo UI" w:cs="Meiryo UI"/>
                <w:sz w:val="22"/>
              </w:rPr>
            </w:pPr>
            <w:r w:rsidRPr="007E3A68">
              <w:rPr>
                <w:rFonts w:ascii="Meiryo UI" w:eastAsia="Meiryo UI" w:hAnsi="Meiryo UI" w:cs="Meiryo UI" w:hint="eastAsia"/>
                <w:sz w:val="22"/>
              </w:rPr>
              <w:t>成人ＷＧ</w:t>
            </w:r>
          </w:p>
        </w:tc>
        <w:tc>
          <w:tcPr>
            <w:tcW w:w="5839" w:type="dxa"/>
            <w:vAlign w:val="center"/>
          </w:tcPr>
          <w:p w14:paraId="3F641C62" w14:textId="77777777" w:rsidR="00004511" w:rsidRPr="007E3A68" w:rsidRDefault="00004511" w:rsidP="00EC20E5">
            <w:pPr>
              <w:spacing w:line="340" w:lineRule="exact"/>
              <w:rPr>
                <w:rFonts w:ascii="Meiryo UI" w:eastAsia="Meiryo UI" w:hAnsi="Meiryo UI" w:cs="Meiryo UI"/>
                <w:sz w:val="22"/>
              </w:rPr>
            </w:pPr>
            <w:r>
              <w:rPr>
                <w:rFonts w:ascii="Meiryo UI" w:eastAsia="Meiryo UI" w:hAnsi="Meiryo UI" w:cs="Meiryo UI" w:hint="eastAsia"/>
                <w:sz w:val="22"/>
              </w:rPr>
              <w:t>・</w:t>
            </w:r>
            <w:r w:rsidRPr="001733C7">
              <w:rPr>
                <w:rFonts w:ascii="Meiryo UI" w:eastAsia="Meiryo UI" w:hAnsi="Meiryo UI" w:cs="Meiryo UI" w:hint="eastAsia"/>
                <w:sz w:val="22"/>
              </w:rPr>
              <w:t>医療機関ネットワーク登録医療機関の現状を踏まえた課題の整理</w:t>
            </w:r>
          </w:p>
          <w:p w14:paraId="745C44CC" w14:textId="7EA1A63A" w:rsidR="00004511" w:rsidRPr="007E3A68" w:rsidRDefault="00004511" w:rsidP="00EC20E5">
            <w:pPr>
              <w:spacing w:line="340" w:lineRule="exact"/>
              <w:rPr>
                <w:rFonts w:ascii="Meiryo UI" w:eastAsia="Meiryo UI" w:hAnsi="Meiryo UI" w:cs="Meiryo UI"/>
                <w:sz w:val="22"/>
              </w:rPr>
            </w:pPr>
            <w:r>
              <w:rPr>
                <w:rFonts w:ascii="Meiryo UI" w:eastAsia="Meiryo UI" w:hAnsi="Meiryo UI" w:cs="Meiryo UI" w:hint="eastAsia"/>
                <w:sz w:val="22"/>
              </w:rPr>
              <w:t>・</w:t>
            </w:r>
            <w:r w:rsidRPr="001733C7">
              <w:rPr>
                <w:rFonts w:ascii="Meiryo UI" w:eastAsia="Meiryo UI" w:hAnsi="Meiryo UI" w:cs="Meiryo UI" w:hint="eastAsia"/>
                <w:sz w:val="22"/>
              </w:rPr>
              <w:t>発達障がい者及びその可能性のある方の相談支援体制のあり方について</w:t>
            </w:r>
          </w:p>
        </w:tc>
      </w:tr>
      <w:tr w:rsidR="00004511" w:rsidRPr="007E3A68" w14:paraId="2DE2C60E" w14:textId="77777777" w:rsidTr="00EA3121">
        <w:trPr>
          <w:trHeight w:val="567"/>
        </w:trPr>
        <w:tc>
          <w:tcPr>
            <w:tcW w:w="1418" w:type="dxa"/>
            <w:vAlign w:val="center"/>
          </w:tcPr>
          <w:p w14:paraId="295AFF9B" w14:textId="483977DE" w:rsidR="00004511" w:rsidRPr="00004511" w:rsidRDefault="00004511" w:rsidP="00EC20E5">
            <w:r>
              <w:rPr>
                <w:rFonts w:ascii="Meiryo UI" w:eastAsia="Meiryo UI" w:hAnsi="Meiryo UI" w:cs="Meiryo UI" w:hint="eastAsia"/>
                <w:sz w:val="22"/>
              </w:rPr>
              <w:t>２月10日</w:t>
            </w:r>
          </w:p>
        </w:tc>
        <w:tc>
          <w:tcPr>
            <w:tcW w:w="1701" w:type="dxa"/>
            <w:vAlign w:val="center"/>
          </w:tcPr>
          <w:p w14:paraId="230C9B80" w14:textId="3DB588F0" w:rsidR="00004511" w:rsidRPr="00004511" w:rsidRDefault="00004511" w:rsidP="00EC20E5">
            <w:r w:rsidRPr="007E3A68">
              <w:rPr>
                <w:rFonts w:ascii="Meiryo UI" w:eastAsia="Meiryo UI" w:hAnsi="Meiryo UI" w:cs="Meiryo UI" w:hint="eastAsia"/>
                <w:sz w:val="22"/>
              </w:rPr>
              <w:t>部会</w:t>
            </w:r>
          </w:p>
        </w:tc>
        <w:tc>
          <w:tcPr>
            <w:tcW w:w="5839" w:type="dxa"/>
            <w:vAlign w:val="center"/>
          </w:tcPr>
          <w:p w14:paraId="35B64E33" w14:textId="6482C6B6" w:rsidR="00004511" w:rsidRPr="00004511" w:rsidRDefault="00004511" w:rsidP="00EC20E5">
            <w:r>
              <w:rPr>
                <w:rFonts w:ascii="Meiryo UI" w:eastAsia="Meiryo UI" w:hAnsi="Meiryo UI" w:cs="Meiryo UI" w:hint="eastAsia"/>
                <w:sz w:val="22"/>
              </w:rPr>
              <w:t>・</w:t>
            </w:r>
            <w:r w:rsidR="00EC20E5">
              <w:rPr>
                <w:rFonts w:ascii="Meiryo UI" w:eastAsia="Meiryo UI" w:hAnsi="Meiryo UI" w:cs="Meiryo UI" w:hint="eastAsia"/>
                <w:sz w:val="22"/>
              </w:rPr>
              <w:t>WGにおける検討状況の報告</w:t>
            </w:r>
          </w:p>
        </w:tc>
      </w:tr>
    </w:tbl>
    <w:p w14:paraId="7C52CD36" w14:textId="6BEAB7CD" w:rsidR="00E40B84" w:rsidRPr="007909A8" w:rsidRDefault="00E40B84" w:rsidP="007E3A68">
      <w:pPr>
        <w:widowControl/>
        <w:spacing w:line="340" w:lineRule="exact"/>
        <w:jc w:val="left"/>
        <w:rPr>
          <w:rFonts w:ascii="Meiryo UI" w:eastAsia="Meiryo UI" w:hAnsi="Meiryo UI" w:cs="Meiryo UI"/>
          <w:sz w:val="20"/>
          <w:szCs w:val="20"/>
        </w:rPr>
      </w:pPr>
    </w:p>
    <w:sectPr w:rsidR="00E40B84" w:rsidRPr="007909A8" w:rsidSect="00BC3CDA">
      <w:pgSz w:w="11906" w:h="16838"/>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2DB4F" w14:textId="77777777" w:rsidR="00DE13CB" w:rsidRDefault="00DE13CB" w:rsidP="00982230">
      <w:r>
        <w:separator/>
      </w:r>
    </w:p>
  </w:endnote>
  <w:endnote w:type="continuationSeparator" w:id="0">
    <w:p w14:paraId="7BB2651D" w14:textId="77777777" w:rsidR="00DE13CB" w:rsidRDefault="00DE13CB" w:rsidP="00982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90211" w14:textId="77777777" w:rsidR="00DE13CB" w:rsidRDefault="00DE13CB" w:rsidP="00982230">
      <w:r>
        <w:separator/>
      </w:r>
    </w:p>
  </w:footnote>
  <w:footnote w:type="continuationSeparator" w:id="0">
    <w:p w14:paraId="50B676F3" w14:textId="77777777" w:rsidR="00DE13CB" w:rsidRDefault="00DE13CB" w:rsidP="00982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6AF"/>
    <w:multiLevelType w:val="hybridMultilevel"/>
    <w:tmpl w:val="C912314E"/>
    <w:lvl w:ilvl="0" w:tplc="2D9E5A9C">
      <w:start w:val="1"/>
      <w:numFmt w:val="decimalEnclosedCircle"/>
      <w:lvlText w:val="%1"/>
      <w:lvlJc w:val="left"/>
      <w:pPr>
        <w:ind w:left="570" w:hanging="360"/>
      </w:pPr>
      <w:rPr>
        <w:rFonts w:hint="eastAsia"/>
      </w:rPr>
    </w:lvl>
    <w:lvl w:ilvl="1" w:tplc="DD441590">
      <w:start w:val="1"/>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1507663"/>
    <w:multiLevelType w:val="hybridMultilevel"/>
    <w:tmpl w:val="FD928E60"/>
    <w:lvl w:ilvl="0" w:tplc="1F1CD55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8EC78DB"/>
    <w:multiLevelType w:val="hybridMultilevel"/>
    <w:tmpl w:val="87E4B558"/>
    <w:lvl w:ilvl="0" w:tplc="2D9E5A9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E0214A"/>
    <w:multiLevelType w:val="hybridMultilevel"/>
    <w:tmpl w:val="3496B2F6"/>
    <w:lvl w:ilvl="0" w:tplc="B210A8C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9F22ED"/>
    <w:multiLevelType w:val="hybridMultilevel"/>
    <w:tmpl w:val="28021C02"/>
    <w:lvl w:ilvl="0" w:tplc="B210A8C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516EDC"/>
    <w:multiLevelType w:val="hybridMultilevel"/>
    <w:tmpl w:val="EF308402"/>
    <w:lvl w:ilvl="0" w:tplc="A588E2E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376EF6"/>
    <w:multiLevelType w:val="hybridMultilevel"/>
    <w:tmpl w:val="1E76DD98"/>
    <w:lvl w:ilvl="0" w:tplc="B2805504">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5A2146"/>
    <w:multiLevelType w:val="hybridMultilevel"/>
    <w:tmpl w:val="2AA45404"/>
    <w:lvl w:ilvl="0" w:tplc="2C1CA3C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20324C"/>
    <w:multiLevelType w:val="hybridMultilevel"/>
    <w:tmpl w:val="75B2CFC2"/>
    <w:lvl w:ilvl="0" w:tplc="B210A8C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D90A2E"/>
    <w:multiLevelType w:val="hybridMultilevel"/>
    <w:tmpl w:val="8814FDB6"/>
    <w:lvl w:ilvl="0" w:tplc="DD441590">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64D1DCF"/>
    <w:multiLevelType w:val="hybridMultilevel"/>
    <w:tmpl w:val="044415A6"/>
    <w:lvl w:ilvl="0" w:tplc="2C366D14">
      <w:start w:val="1"/>
      <w:numFmt w:val="decimalEnclosedCircle"/>
      <w:lvlText w:val="%1"/>
      <w:lvlJc w:val="left"/>
      <w:pPr>
        <w:ind w:left="360" w:hanging="360"/>
      </w:pPr>
      <w:rPr>
        <w:rFonts w:hint="eastAsia"/>
      </w:rPr>
    </w:lvl>
    <w:lvl w:ilvl="1" w:tplc="F81C0D16">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213340"/>
    <w:multiLevelType w:val="hybridMultilevel"/>
    <w:tmpl w:val="323EBA6A"/>
    <w:lvl w:ilvl="0" w:tplc="B7B401C4">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3AA4E49"/>
    <w:multiLevelType w:val="hybridMultilevel"/>
    <w:tmpl w:val="747E83E0"/>
    <w:lvl w:ilvl="0" w:tplc="C12AEAAE">
      <w:start w:val="1"/>
      <w:numFmt w:val="bullet"/>
      <w:lvlText w:val="○"/>
      <w:lvlJc w:val="left"/>
      <w:pPr>
        <w:ind w:left="420" w:hanging="420"/>
      </w:pPr>
      <w:rPr>
        <w:rFonts w:ascii="ＭＳ 明朝" w:eastAsia="ＭＳ 明朝" w:hAnsi="ＭＳ 明朝" w:cstheme="minorBidi" w:hint="eastAsia"/>
        <w:lang w:val="en-US"/>
      </w:rPr>
    </w:lvl>
    <w:lvl w:ilvl="1" w:tplc="4AAE5686">
      <w:start w:val="2"/>
      <w:numFmt w:val="bullet"/>
      <w:lvlText w:val="※"/>
      <w:lvlJc w:val="left"/>
      <w:pPr>
        <w:ind w:left="780" w:hanging="360"/>
      </w:pPr>
      <w:rPr>
        <w:rFonts w:ascii="HGSｺﾞｼｯｸM" w:eastAsia="HGSｺﾞｼｯｸM" w:hAnsiTheme="minorHAns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97E5CC9"/>
    <w:multiLevelType w:val="hybridMultilevel"/>
    <w:tmpl w:val="0C5CAB32"/>
    <w:lvl w:ilvl="0" w:tplc="B210A8C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CE34F3"/>
    <w:multiLevelType w:val="hybridMultilevel"/>
    <w:tmpl w:val="165E7C5A"/>
    <w:lvl w:ilvl="0" w:tplc="2154D9FA">
      <w:start w:val="1"/>
      <w:numFmt w:val="bullet"/>
      <w:lvlText w:val="•"/>
      <w:lvlJc w:val="left"/>
      <w:pPr>
        <w:tabs>
          <w:tab w:val="num" w:pos="720"/>
        </w:tabs>
        <w:ind w:left="720" w:hanging="360"/>
      </w:pPr>
      <w:rPr>
        <w:rFonts w:ascii="ＭＳ Ｐゴシック" w:hAnsi="ＭＳ Ｐゴシック" w:hint="default"/>
      </w:rPr>
    </w:lvl>
    <w:lvl w:ilvl="1" w:tplc="078CF550" w:tentative="1">
      <w:start w:val="1"/>
      <w:numFmt w:val="bullet"/>
      <w:lvlText w:val="•"/>
      <w:lvlJc w:val="left"/>
      <w:pPr>
        <w:tabs>
          <w:tab w:val="num" w:pos="1440"/>
        </w:tabs>
        <w:ind w:left="1440" w:hanging="360"/>
      </w:pPr>
      <w:rPr>
        <w:rFonts w:ascii="ＭＳ Ｐゴシック" w:hAnsi="ＭＳ Ｐゴシック" w:hint="default"/>
      </w:rPr>
    </w:lvl>
    <w:lvl w:ilvl="2" w:tplc="9F7E0E08" w:tentative="1">
      <w:start w:val="1"/>
      <w:numFmt w:val="bullet"/>
      <w:lvlText w:val="•"/>
      <w:lvlJc w:val="left"/>
      <w:pPr>
        <w:tabs>
          <w:tab w:val="num" w:pos="2160"/>
        </w:tabs>
        <w:ind w:left="2160" w:hanging="360"/>
      </w:pPr>
      <w:rPr>
        <w:rFonts w:ascii="ＭＳ Ｐゴシック" w:hAnsi="ＭＳ Ｐゴシック" w:hint="default"/>
      </w:rPr>
    </w:lvl>
    <w:lvl w:ilvl="3" w:tplc="9AEE05C2" w:tentative="1">
      <w:start w:val="1"/>
      <w:numFmt w:val="bullet"/>
      <w:lvlText w:val="•"/>
      <w:lvlJc w:val="left"/>
      <w:pPr>
        <w:tabs>
          <w:tab w:val="num" w:pos="2880"/>
        </w:tabs>
        <w:ind w:left="2880" w:hanging="360"/>
      </w:pPr>
      <w:rPr>
        <w:rFonts w:ascii="ＭＳ Ｐゴシック" w:hAnsi="ＭＳ Ｐゴシック" w:hint="default"/>
      </w:rPr>
    </w:lvl>
    <w:lvl w:ilvl="4" w:tplc="5D00440E" w:tentative="1">
      <w:start w:val="1"/>
      <w:numFmt w:val="bullet"/>
      <w:lvlText w:val="•"/>
      <w:lvlJc w:val="left"/>
      <w:pPr>
        <w:tabs>
          <w:tab w:val="num" w:pos="3600"/>
        </w:tabs>
        <w:ind w:left="3600" w:hanging="360"/>
      </w:pPr>
      <w:rPr>
        <w:rFonts w:ascii="ＭＳ Ｐゴシック" w:hAnsi="ＭＳ Ｐゴシック" w:hint="default"/>
      </w:rPr>
    </w:lvl>
    <w:lvl w:ilvl="5" w:tplc="30FE05FA" w:tentative="1">
      <w:start w:val="1"/>
      <w:numFmt w:val="bullet"/>
      <w:lvlText w:val="•"/>
      <w:lvlJc w:val="left"/>
      <w:pPr>
        <w:tabs>
          <w:tab w:val="num" w:pos="4320"/>
        </w:tabs>
        <w:ind w:left="4320" w:hanging="360"/>
      </w:pPr>
      <w:rPr>
        <w:rFonts w:ascii="ＭＳ Ｐゴシック" w:hAnsi="ＭＳ Ｐゴシック" w:hint="default"/>
      </w:rPr>
    </w:lvl>
    <w:lvl w:ilvl="6" w:tplc="A90002DC" w:tentative="1">
      <w:start w:val="1"/>
      <w:numFmt w:val="bullet"/>
      <w:lvlText w:val="•"/>
      <w:lvlJc w:val="left"/>
      <w:pPr>
        <w:tabs>
          <w:tab w:val="num" w:pos="5040"/>
        </w:tabs>
        <w:ind w:left="5040" w:hanging="360"/>
      </w:pPr>
      <w:rPr>
        <w:rFonts w:ascii="ＭＳ Ｐゴシック" w:hAnsi="ＭＳ Ｐゴシック" w:hint="default"/>
      </w:rPr>
    </w:lvl>
    <w:lvl w:ilvl="7" w:tplc="F2CE567E" w:tentative="1">
      <w:start w:val="1"/>
      <w:numFmt w:val="bullet"/>
      <w:lvlText w:val="•"/>
      <w:lvlJc w:val="left"/>
      <w:pPr>
        <w:tabs>
          <w:tab w:val="num" w:pos="5760"/>
        </w:tabs>
        <w:ind w:left="5760" w:hanging="360"/>
      </w:pPr>
      <w:rPr>
        <w:rFonts w:ascii="ＭＳ Ｐゴシック" w:hAnsi="ＭＳ Ｐゴシック" w:hint="default"/>
      </w:rPr>
    </w:lvl>
    <w:lvl w:ilvl="8" w:tplc="ADB0B82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5" w15:restartNumberingAfterBreak="0">
    <w:nsid w:val="75C5514B"/>
    <w:multiLevelType w:val="hybridMultilevel"/>
    <w:tmpl w:val="885E1E6C"/>
    <w:lvl w:ilvl="0" w:tplc="04090001">
      <w:start w:val="1"/>
      <w:numFmt w:val="bullet"/>
      <w:lvlText w:val=""/>
      <w:lvlJc w:val="left"/>
      <w:pPr>
        <w:ind w:left="420" w:hanging="420"/>
      </w:pPr>
      <w:rPr>
        <w:rFonts w:ascii="Wingdings" w:hAnsi="Wingdings" w:hint="default"/>
      </w:rPr>
    </w:lvl>
    <w:lvl w:ilvl="1" w:tplc="903A7386">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7"/>
  </w:num>
  <w:num w:numId="4">
    <w:abstractNumId w:val="5"/>
  </w:num>
  <w:num w:numId="5">
    <w:abstractNumId w:val="10"/>
  </w:num>
  <w:num w:numId="6">
    <w:abstractNumId w:val="4"/>
  </w:num>
  <w:num w:numId="7">
    <w:abstractNumId w:val="15"/>
  </w:num>
  <w:num w:numId="8">
    <w:abstractNumId w:val="12"/>
  </w:num>
  <w:num w:numId="9">
    <w:abstractNumId w:val="8"/>
  </w:num>
  <w:num w:numId="10">
    <w:abstractNumId w:val="9"/>
  </w:num>
  <w:num w:numId="11">
    <w:abstractNumId w:val="13"/>
  </w:num>
  <w:num w:numId="12">
    <w:abstractNumId w:val="3"/>
  </w:num>
  <w:num w:numId="13">
    <w:abstractNumId w:val="1"/>
  </w:num>
  <w:num w:numId="14">
    <w:abstractNumId w:val="6"/>
  </w:num>
  <w:num w:numId="15">
    <w:abstractNumId w:val="6"/>
  </w:num>
  <w:num w:numId="16">
    <w:abstractNumId w:val="6"/>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734C"/>
    <w:rsid w:val="00000509"/>
    <w:rsid w:val="00004511"/>
    <w:rsid w:val="00036025"/>
    <w:rsid w:val="00040ABE"/>
    <w:rsid w:val="00074DDE"/>
    <w:rsid w:val="000858A4"/>
    <w:rsid w:val="000A0BEB"/>
    <w:rsid w:val="000B622F"/>
    <w:rsid w:val="000D2D93"/>
    <w:rsid w:val="000D4FD7"/>
    <w:rsid w:val="000E564A"/>
    <w:rsid w:val="000E728D"/>
    <w:rsid w:val="000F686E"/>
    <w:rsid w:val="00114A02"/>
    <w:rsid w:val="00117774"/>
    <w:rsid w:val="001438A8"/>
    <w:rsid w:val="0014614E"/>
    <w:rsid w:val="0015515E"/>
    <w:rsid w:val="00185A4F"/>
    <w:rsid w:val="001F1ACB"/>
    <w:rsid w:val="00223D5F"/>
    <w:rsid w:val="002315CA"/>
    <w:rsid w:val="00247409"/>
    <w:rsid w:val="00284955"/>
    <w:rsid w:val="002871FE"/>
    <w:rsid w:val="002F1F16"/>
    <w:rsid w:val="00302C9C"/>
    <w:rsid w:val="003135E2"/>
    <w:rsid w:val="003529F4"/>
    <w:rsid w:val="00372550"/>
    <w:rsid w:val="0039297A"/>
    <w:rsid w:val="003935C2"/>
    <w:rsid w:val="003A0030"/>
    <w:rsid w:val="003C0D61"/>
    <w:rsid w:val="00432454"/>
    <w:rsid w:val="004B0300"/>
    <w:rsid w:val="004B1A65"/>
    <w:rsid w:val="004C59BF"/>
    <w:rsid w:val="004D4646"/>
    <w:rsid w:val="00500802"/>
    <w:rsid w:val="00555C53"/>
    <w:rsid w:val="00567D5C"/>
    <w:rsid w:val="005D349B"/>
    <w:rsid w:val="005E520F"/>
    <w:rsid w:val="0067597E"/>
    <w:rsid w:val="006C4A64"/>
    <w:rsid w:val="0071682D"/>
    <w:rsid w:val="007537E6"/>
    <w:rsid w:val="00754B7F"/>
    <w:rsid w:val="007813F2"/>
    <w:rsid w:val="00787775"/>
    <w:rsid w:val="007909A8"/>
    <w:rsid w:val="00793261"/>
    <w:rsid w:val="007A3C58"/>
    <w:rsid w:val="007B0B99"/>
    <w:rsid w:val="007B455C"/>
    <w:rsid w:val="007E3A68"/>
    <w:rsid w:val="007E520F"/>
    <w:rsid w:val="00816E88"/>
    <w:rsid w:val="008557C1"/>
    <w:rsid w:val="00871F1D"/>
    <w:rsid w:val="008A3EFB"/>
    <w:rsid w:val="008F734C"/>
    <w:rsid w:val="00917C3C"/>
    <w:rsid w:val="00946C7D"/>
    <w:rsid w:val="00975716"/>
    <w:rsid w:val="00977BBC"/>
    <w:rsid w:val="00982230"/>
    <w:rsid w:val="00992736"/>
    <w:rsid w:val="009C0E8E"/>
    <w:rsid w:val="009D059E"/>
    <w:rsid w:val="009D7106"/>
    <w:rsid w:val="00A353C8"/>
    <w:rsid w:val="00A64355"/>
    <w:rsid w:val="00A737DB"/>
    <w:rsid w:val="00A877D3"/>
    <w:rsid w:val="00AB1098"/>
    <w:rsid w:val="00AB6F75"/>
    <w:rsid w:val="00AC12FD"/>
    <w:rsid w:val="00AF4270"/>
    <w:rsid w:val="00B11994"/>
    <w:rsid w:val="00B348D4"/>
    <w:rsid w:val="00B45BC7"/>
    <w:rsid w:val="00B80F0B"/>
    <w:rsid w:val="00B84A8E"/>
    <w:rsid w:val="00B86038"/>
    <w:rsid w:val="00B87533"/>
    <w:rsid w:val="00B92273"/>
    <w:rsid w:val="00B93543"/>
    <w:rsid w:val="00B950F1"/>
    <w:rsid w:val="00BC3CDA"/>
    <w:rsid w:val="00BC5FFF"/>
    <w:rsid w:val="00BC6299"/>
    <w:rsid w:val="00BD7972"/>
    <w:rsid w:val="00BF377C"/>
    <w:rsid w:val="00C0688C"/>
    <w:rsid w:val="00C24065"/>
    <w:rsid w:val="00C31BAA"/>
    <w:rsid w:val="00C472C3"/>
    <w:rsid w:val="00C7566B"/>
    <w:rsid w:val="00C87DD4"/>
    <w:rsid w:val="00CA52DB"/>
    <w:rsid w:val="00CD715D"/>
    <w:rsid w:val="00CE4C69"/>
    <w:rsid w:val="00CE5C77"/>
    <w:rsid w:val="00D27851"/>
    <w:rsid w:val="00D5130E"/>
    <w:rsid w:val="00D55371"/>
    <w:rsid w:val="00D71B4D"/>
    <w:rsid w:val="00DC0B63"/>
    <w:rsid w:val="00DE13CB"/>
    <w:rsid w:val="00E10844"/>
    <w:rsid w:val="00E22798"/>
    <w:rsid w:val="00E24E3A"/>
    <w:rsid w:val="00E3119C"/>
    <w:rsid w:val="00E32560"/>
    <w:rsid w:val="00E40B84"/>
    <w:rsid w:val="00EA3121"/>
    <w:rsid w:val="00EC1B7A"/>
    <w:rsid w:val="00EC20E5"/>
    <w:rsid w:val="00F70A81"/>
    <w:rsid w:val="00F736B4"/>
    <w:rsid w:val="00F805D5"/>
    <w:rsid w:val="00FA3D31"/>
    <w:rsid w:val="00FA43C5"/>
    <w:rsid w:val="00FD1577"/>
    <w:rsid w:val="00FF7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1A892943"/>
  <w15:docId w15:val="{22EE8D45-C24E-40B9-BC75-973321318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734C"/>
    <w:pPr>
      <w:ind w:leftChars="400" w:left="840"/>
    </w:pPr>
  </w:style>
  <w:style w:type="table" w:styleId="a4">
    <w:name w:val="Table Grid"/>
    <w:basedOn w:val="a1"/>
    <w:uiPriority w:val="59"/>
    <w:rsid w:val="00BD7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82230"/>
    <w:pPr>
      <w:tabs>
        <w:tab w:val="center" w:pos="4252"/>
        <w:tab w:val="right" w:pos="8504"/>
      </w:tabs>
      <w:snapToGrid w:val="0"/>
    </w:pPr>
  </w:style>
  <w:style w:type="character" w:customStyle="1" w:styleId="a6">
    <w:name w:val="ヘッダー (文字)"/>
    <w:basedOn w:val="a0"/>
    <w:link w:val="a5"/>
    <w:uiPriority w:val="99"/>
    <w:rsid w:val="00982230"/>
  </w:style>
  <w:style w:type="paragraph" w:styleId="a7">
    <w:name w:val="footer"/>
    <w:basedOn w:val="a"/>
    <w:link w:val="a8"/>
    <w:uiPriority w:val="99"/>
    <w:unhideWhenUsed/>
    <w:rsid w:val="00982230"/>
    <w:pPr>
      <w:tabs>
        <w:tab w:val="center" w:pos="4252"/>
        <w:tab w:val="right" w:pos="8504"/>
      </w:tabs>
      <w:snapToGrid w:val="0"/>
    </w:pPr>
  </w:style>
  <w:style w:type="character" w:customStyle="1" w:styleId="a8">
    <w:name w:val="フッター (文字)"/>
    <w:basedOn w:val="a0"/>
    <w:link w:val="a7"/>
    <w:uiPriority w:val="99"/>
    <w:rsid w:val="00982230"/>
  </w:style>
  <w:style w:type="paragraph" w:styleId="a9">
    <w:name w:val="Balloon Text"/>
    <w:basedOn w:val="a"/>
    <w:link w:val="aa"/>
    <w:uiPriority w:val="99"/>
    <w:semiHidden/>
    <w:unhideWhenUsed/>
    <w:rsid w:val="002849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84955"/>
    <w:rPr>
      <w:rFonts w:asciiTheme="majorHAnsi" w:eastAsiaTheme="majorEastAsia" w:hAnsiTheme="majorHAnsi" w:cstheme="majorBidi"/>
      <w:sz w:val="18"/>
      <w:szCs w:val="18"/>
    </w:rPr>
  </w:style>
  <w:style w:type="paragraph" w:styleId="Web">
    <w:name w:val="Normal (Web)"/>
    <w:basedOn w:val="a"/>
    <w:uiPriority w:val="99"/>
    <w:semiHidden/>
    <w:unhideWhenUsed/>
    <w:rsid w:val="002871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7751">
      <w:bodyDiv w:val="1"/>
      <w:marLeft w:val="0"/>
      <w:marRight w:val="0"/>
      <w:marTop w:val="0"/>
      <w:marBottom w:val="0"/>
      <w:divBdr>
        <w:top w:val="none" w:sz="0" w:space="0" w:color="auto"/>
        <w:left w:val="none" w:sz="0" w:space="0" w:color="auto"/>
        <w:bottom w:val="none" w:sz="0" w:space="0" w:color="auto"/>
        <w:right w:val="none" w:sz="0" w:space="0" w:color="auto"/>
      </w:divBdr>
    </w:div>
    <w:div w:id="170224644">
      <w:bodyDiv w:val="1"/>
      <w:marLeft w:val="0"/>
      <w:marRight w:val="0"/>
      <w:marTop w:val="0"/>
      <w:marBottom w:val="0"/>
      <w:divBdr>
        <w:top w:val="none" w:sz="0" w:space="0" w:color="auto"/>
        <w:left w:val="none" w:sz="0" w:space="0" w:color="auto"/>
        <w:bottom w:val="none" w:sz="0" w:space="0" w:color="auto"/>
        <w:right w:val="none" w:sz="0" w:space="0" w:color="auto"/>
      </w:divBdr>
    </w:div>
    <w:div w:id="596212825">
      <w:bodyDiv w:val="1"/>
      <w:marLeft w:val="0"/>
      <w:marRight w:val="0"/>
      <w:marTop w:val="0"/>
      <w:marBottom w:val="0"/>
      <w:divBdr>
        <w:top w:val="none" w:sz="0" w:space="0" w:color="auto"/>
        <w:left w:val="none" w:sz="0" w:space="0" w:color="auto"/>
        <w:bottom w:val="none" w:sz="0" w:space="0" w:color="auto"/>
        <w:right w:val="none" w:sz="0" w:space="0" w:color="auto"/>
      </w:divBdr>
      <w:divsChild>
        <w:div w:id="631912059">
          <w:marLeft w:val="547"/>
          <w:marRight w:val="0"/>
          <w:marTop w:val="0"/>
          <w:marBottom w:val="0"/>
          <w:divBdr>
            <w:top w:val="none" w:sz="0" w:space="0" w:color="auto"/>
            <w:left w:val="none" w:sz="0" w:space="0" w:color="auto"/>
            <w:bottom w:val="none" w:sz="0" w:space="0" w:color="auto"/>
            <w:right w:val="none" w:sz="0" w:space="0" w:color="auto"/>
          </w:divBdr>
        </w:div>
      </w:divsChild>
    </w:div>
    <w:div w:id="682975039">
      <w:bodyDiv w:val="1"/>
      <w:marLeft w:val="0"/>
      <w:marRight w:val="0"/>
      <w:marTop w:val="0"/>
      <w:marBottom w:val="0"/>
      <w:divBdr>
        <w:top w:val="none" w:sz="0" w:space="0" w:color="auto"/>
        <w:left w:val="none" w:sz="0" w:space="0" w:color="auto"/>
        <w:bottom w:val="none" w:sz="0" w:space="0" w:color="auto"/>
        <w:right w:val="none" w:sz="0" w:space="0" w:color="auto"/>
      </w:divBdr>
    </w:div>
    <w:div w:id="1380130604">
      <w:bodyDiv w:val="1"/>
      <w:marLeft w:val="0"/>
      <w:marRight w:val="0"/>
      <w:marTop w:val="0"/>
      <w:marBottom w:val="0"/>
      <w:divBdr>
        <w:top w:val="none" w:sz="0" w:space="0" w:color="auto"/>
        <w:left w:val="none" w:sz="0" w:space="0" w:color="auto"/>
        <w:bottom w:val="none" w:sz="0" w:space="0" w:color="auto"/>
        <w:right w:val="none" w:sz="0" w:space="0" w:color="auto"/>
      </w:divBdr>
      <w:divsChild>
        <w:div w:id="747574412">
          <w:marLeft w:val="547"/>
          <w:marRight w:val="0"/>
          <w:marTop w:val="0"/>
          <w:marBottom w:val="0"/>
          <w:divBdr>
            <w:top w:val="none" w:sz="0" w:space="0" w:color="auto"/>
            <w:left w:val="none" w:sz="0" w:space="0" w:color="auto"/>
            <w:bottom w:val="none" w:sz="0" w:space="0" w:color="auto"/>
            <w:right w:val="none" w:sz="0" w:space="0" w:color="auto"/>
          </w:divBdr>
        </w:div>
      </w:divsChild>
    </w:div>
    <w:div w:id="2012676921">
      <w:bodyDiv w:val="1"/>
      <w:marLeft w:val="0"/>
      <w:marRight w:val="0"/>
      <w:marTop w:val="0"/>
      <w:marBottom w:val="0"/>
      <w:divBdr>
        <w:top w:val="none" w:sz="0" w:space="0" w:color="auto"/>
        <w:left w:val="none" w:sz="0" w:space="0" w:color="auto"/>
        <w:bottom w:val="none" w:sz="0" w:space="0" w:color="auto"/>
        <w:right w:val="none" w:sz="0" w:space="0" w:color="auto"/>
      </w:divBdr>
      <w:divsChild>
        <w:div w:id="29584388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9DE7D-BAF4-4496-8A22-F0152F05C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内藤　友恵</cp:lastModifiedBy>
  <cp:revision>49</cp:revision>
  <cp:lastPrinted>2018-07-17T06:39:00Z</cp:lastPrinted>
  <dcterms:created xsi:type="dcterms:W3CDTF">2015-05-25T07:39:00Z</dcterms:created>
  <dcterms:modified xsi:type="dcterms:W3CDTF">2024-06-11T07:03:00Z</dcterms:modified>
</cp:coreProperties>
</file>