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F02F2" w14:textId="77777777" w:rsidR="007560CD" w:rsidRDefault="007560CD" w:rsidP="00B474F0">
      <w:pPr>
        <w:rPr>
          <w:sz w:val="22"/>
        </w:rPr>
      </w:pPr>
    </w:p>
    <w:p w14:paraId="2446CFAF" w14:textId="77777777" w:rsidR="007560CD" w:rsidRDefault="007560CD" w:rsidP="00B474F0">
      <w:pPr>
        <w:rPr>
          <w:sz w:val="22"/>
        </w:rPr>
      </w:pPr>
    </w:p>
    <w:p w14:paraId="6D21CCFB" w14:textId="28274B39" w:rsidR="007560CD" w:rsidRDefault="007560CD" w:rsidP="007560CD">
      <w:pPr>
        <w:jc w:val="center"/>
        <w:rPr>
          <w:sz w:val="56"/>
          <w:szCs w:val="56"/>
        </w:rPr>
      </w:pPr>
    </w:p>
    <w:p w14:paraId="067D84AE" w14:textId="77777777" w:rsidR="007560CD" w:rsidRDefault="007560CD" w:rsidP="007560CD">
      <w:pPr>
        <w:jc w:val="center"/>
        <w:rPr>
          <w:sz w:val="56"/>
          <w:szCs w:val="56"/>
        </w:rPr>
      </w:pPr>
    </w:p>
    <w:p w14:paraId="53C18170" w14:textId="77777777" w:rsidR="007560CD" w:rsidRDefault="007560CD" w:rsidP="007560CD">
      <w:pPr>
        <w:jc w:val="center"/>
        <w:rPr>
          <w:sz w:val="56"/>
          <w:szCs w:val="56"/>
        </w:rPr>
      </w:pPr>
    </w:p>
    <w:p w14:paraId="54C28FAD" w14:textId="44C1A41B" w:rsidR="00E20AF9" w:rsidRPr="007560CD" w:rsidRDefault="007560CD" w:rsidP="007560CD">
      <w:pPr>
        <w:jc w:val="center"/>
        <w:rPr>
          <w:sz w:val="56"/>
          <w:szCs w:val="56"/>
        </w:rPr>
      </w:pPr>
      <w:r w:rsidRPr="007560CD">
        <w:rPr>
          <w:rFonts w:hint="eastAsia"/>
          <w:sz w:val="56"/>
          <w:szCs w:val="56"/>
        </w:rPr>
        <w:t>第３期大阪府まち・ひと・しごと創生総合戦略（案）</w:t>
      </w:r>
    </w:p>
    <w:p w14:paraId="386B4E41" w14:textId="77777777" w:rsidR="007560CD" w:rsidRPr="007560CD" w:rsidRDefault="007560CD" w:rsidP="007560CD">
      <w:pPr>
        <w:jc w:val="center"/>
        <w:rPr>
          <w:sz w:val="56"/>
          <w:szCs w:val="56"/>
        </w:rPr>
      </w:pPr>
    </w:p>
    <w:p w14:paraId="7347FED5" w14:textId="2900FCC7" w:rsidR="007560CD" w:rsidRPr="007560CD" w:rsidRDefault="007560CD" w:rsidP="007560CD">
      <w:pPr>
        <w:jc w:val="center"/>
        <w:rPr>
          <w:sz w:val="56"/>
          <w:szCs w:val="56"/>
        </w:rPr>
      </w:pPr>
      <w:r w:rsidRPr="007560CD">
        <w:rPr>
          <w:rFonts w:hint="eastAsia"/>
          <w:sz w:val="56"/>
          <w:szCs w:val="56"/>
        </w:rPr>
        <w:t>大阪府</w:t>
      </w:r>
    </w:p>
    <w:p w14:paraId="6DCA747F" w14:textId="1C93D2B8" w:rsidR="007560CD" w:rsidRDefault="007560CD">
      <w:pPr>
        <w:widowControl/>
        <w:jc w:val="left"/>
        <w:rPr>
          <w:sz w:val="22"/>
        </w:rPr>
      </w:pPr>
      <w:r>
        <w:rPr>
          <w:sz w:val="22"/>
        </w:rPr>
        <w:br w:type="page"/>
      </w:r>
    </w:p>
    <w:p w14:paraId="6E07A79F" w14:textId="77777777" w:rsidR="00E20AF9" w:rsidRPr="00B474F0" w:rsidRDefault="00E20AF9" w:rsidP="00B474F0">
      <w:pPr>
        <w:widowControl/>
        <w:jc w:val="left"/>
        <w:rPr>
          <w:sz w:val="22"/>
        </w:rPr>
      </w:pPr>
    </w:p>
    <w:tbl>
      <w:tblPr>
        <w:tblStyle w:val="a7"/>
        <w:tblW w:w="14683" w:type="dxa"/>
        <w:tblLook w:val="04A0" w:firstRow="1" w:lastRow="0" w:firstColumn="1" w:lastColumn="0" w:noHBand="0" w:noVBand="1"/>
      </w:tblPr>
      <w:tblGrid>
        <w:gridCol w:w="14683"/>
      </w:tblGrid>
      <w:tr w:rsidR="00E20AF9" w:rsidRPr="00B474F0" w14:paraId="2505B553" w14:textId="77777777" w:rsidTr="00312072">
        <w:trPr>
          <w:trHeight w:val="420"/>
        </w:trPr>
        <w:tc>
          <w:tcPr>
            <w:tcW w:w="14683" w:type="dxa"/>
          </w:tcPr>
          <w:p w14:paraId="3634DCC1" w14:textId="77777777" w:rsidR="00E20AF9" w:rsidRPr="00B474F0" w:rsidRDefault="00E20AF9" w:rsidP="00B474F0">
            <w:pPr>
              <w:rPr>
                <w:b/>
                <w:sz w:val="28"/>
                <w:szCs w:val="28"/>
              </w:rPr>
            </w:pPr>
            <w:r w:rsidRPr="00B474F0">
              <w:rPr>
                <w:b/>
                <w:sz w:val="28"/>
                <w:szCs w:val="28"/>
              </w:rPr>
              <w:t>目次</w:t>
            </w:r>
          </w:p>
        </w:tc>
      </w:tr>
    </w:tbl>
    <w:p w14:paraId="5CA9F994" w14:textId="7FD88CB6" w:rsidR="006D52F3" w:rsidRPr="006D52F3" w:rsidRDefault="006D52F3" w:rsidP="00B474F0">
      <w:pPr>
        <w:rPr>
          <w:sz w:val="22"/>
        </w:rPr>
      </w:pPr>
    </w:p>
    <w:p w14:paraId="6F48B6E4" w14:textId="3DF56E0A" w:rsidR="006D52F3" w:rsidRPr="006D52F3" w:rsidRDefault="006D52F3" w:rsidP="006D52F3">
      <w:pPr>
        <w:rPr>
          <w:sz w:val="22"/>
        </w:rPr>
      </w:pPr>
      <w:r w:rsidRPr="006D52F3">
        <w:rPr>
          <w:rFonts w:hint="eastAsia"/>
          <w:b/>
          <w:bCs/>
          <w:sz w:val="22"/>
        </w:rPr>
        <w:t>１．はじめに ーーーーーーーーーーーーーーーーーーーーーーーーーー２</w:t>
      </w:r>
    </w:p>
    <w:p w14:paraId="539D3DB7" w14:textId="77777777" w:rsidR="006D52F3" w:rsidRPr="006D52F3" w:rsidRDefault="006D52F3" w:rsidP="006D52F3">
      <w:pPr>
        <w:rPr>
          <w:sz w:val="22"/>
        </w:rPr>
      </w:pPr>
      <w:r w:rsidRPr="006D52F3">
        <w:rPr>
          <w:rFonts w:hint="eastAsia"/>
          <w:b/>
          <w:bCs/>
          <w:sz w:val="22"/>
        </w:rPr>
        <w:t>２．第２期大阪府まち・ひと・しごと創生総合戦略の振り返り ーーーー5</w:t>
      </w:r>
    </w:p>
    <w:p w14:paraId="52557D1B" w14:textId="06768CAD" w:rsidR="006D52F3" w:rsidRPr="006D52F3" w:rsidRDefault="006D52F3" w:rsidP="006D52F3">
      <w:pPr>
        <w:rPr>
          <w:sz w:val="22"/>
        </w:rPr>
      </w:pPr>
      <w:r w:rsidRPr="006D52F3">
        <w:rPr>
          <w:rFonts w:hint="eastAsia"/>
          <w:b/>
          <w:bCs/>
          <w:sz w:val="22"/>
        </w:rPr>
        <w:t>３．大阪府の人口動向について</w:t>
      </w:r>
      <w:r>
        <w:rPr>
          <w:rFonts w:hint="eastAsia"/>
          <w:b/>
          <w:bCs/>
          <w:sz w:val="22"/>
        </w:rPr>
        <w:t xml:space="preserve">　</w:t>
      </w:r>
      <w:r w:rsidRPr="006D52F3">
        <w:rPr>
          <w:rFonts w:hint="eastAsia"/>
          <w:b/>
          <w:bCs/>
          <w:sz w:val="22"/>
        </w:rPr>
        <w:t>ーーーーーーーーーーーーーーーーー13</w:t>
      </w:r>
    </w:p>
    <w:p w14:paraId="34AD56AA" w14:textId="3DDEAA05" w:rsidR="006D52F3" w:rsidRPr="006D52F3" w:rsidRDefault="006D52F3" w:rsidP="006D52F3">
      <w:pPr>
        <w:ind w:firstLineChars="100" w:firstLine="220"/>
        <w:rPr>
          <w:sz w:val="22"/>
        </w:rPr>
      </w:pPr>
      <w:r w:rsidRPr="006D52F3">
        <w:rPr>
          <w:rFonts w:hint="eastAsia"/>
          <w:b/>
          <w:bCs/>
          <w:sz w:val="22"/>
        </w:rPr>
        <w:t xml:space="preserve">１）総人口 </w:t>
      </w:r>
      <w:r w:rsidRPr="006D52F3">
        <w:rPr>
          <w:rFonts w:hint="eastAsia"/>
          <w:sz w:val="22"/>
        </w:rPr>
        <w:t>ーーーーーーーーーーーーーーーーーーーーーーー14</w:t>
      </w:r>
    </w:p>
    <w:p w14:paraId="78E29A23" w14:textId="77777777" w:rsidR="006D52F3" w:rsidRPr="006D52F3" w:rsidRDefault="006D52F3" w:rsidP="006D52F3">
      <w:pPr>
        <w:ind w:firstLineChars="100" w:firstLine="220"/>
        <w:rPr>
          <w:sz w:val="22"/>
        </w:rPr>
      </w:pPr>
      <w:r w:rsidRPr="006D52F3">
        <w:rPr>
          <w:rFonts w:hint="eastAsia"/>
          <w:b/>
          <w:bCs/>
          <w:sz w:val="22"/>
        </w:rPr>
        <w:t xml:space="preserve">２）自然増減　 </w:t>
      </w:r>
      <w:r w:rsidRPr="006D52F3">
        <w:rPr>
          <w:rFonts w:hint="eastAsia"/>
          <w:sz w:val="22"/>
        </w:rPr>
        <w:t>ーーーーーーーーーーーーーーーーーーーーーー20</w:t>
      </w:r>
    </w:p>
    <w:p w14:paraId="28401D83" w14:textId="77777777" w:rsidR="006D52F3" w:rsidRPr="006D52F3" w:rsidRDefault="006D52F3" w:rsidP="006D52F3">
      <w:pPr>
        <w:ind w:firstLineChars="100" w:firstLine="220"/>
        <w:rPr>
          <w:sz w:val="22"/>
        </w:rPr>
      </w:pPr>
      <w:r w:rsidRPr="006D52F3">
        <w:rPr>
          <w:rFonts w:hint="eastAsia"/>
          <w:b/>
          <w:bCs/>
          <w:sz w:val="22"/>
        </w:rPr>
        <w:t xml:space="preserve">３）社会増減　 </w:t>
      </w:r>
      <w:r w:rsidRPr="006D52F3">
        <w:rPr>
          <w:rFonts w:hint="eastAsia"/>
          <w:sz w:val="22"/>
        </w:rPr>
        <w:t>ーーーーーーーーーーーーーーーーーーーーーー36</w:t>
      </w:r>
    </w:p>
    <w:p w14:paraId="3EB8FA8A" w14:textId="77777777" w:rsidR="006D52F3" w:rsidRPr="006D52F3" w:rsidRDefault="006D52F3" w:rsidP="006D52F3">
      <w:pPr>
        <w:ind w:firstLineChars="100" w:firstLine="220"/>
        <w:rPr>
          <w:sz w:val="22"/>
        </w:rPr>
      </w:pPr>
      <w:r w:rsidRPr="006D52F3">
        <w:rPr>
          <w:rFonts w:hint="eastAsia"/>
          <w:b/>
          <w:bCs/>
          <w:sz w:val="22"/>
        </w:rPr>
        <w:t xml:space="preserve">４）地域別人口　　 </w:t>
      </w:r>
      <w:r w:rsidRPr="006D52F3">
        <w:rPr>
          <w:rFonts w:hint="eastAsia"/>
          <w:sz w:val="22"/>
        </w:rPr>
        <w:t>ーーーーーーーーーーーーーーーーーーーーー48</w:t>
      </w:r>
    </w:p>
    <w:p w14:paraId="597052B4" w14:textId="77777777" w:rsidR="006D52F3" w:rsidRPr="006D52F3" w:rsidRDefault="006D52F3" w:rsidP="006D52F3">
      <w:pPr>
        <w:ind w:firstLineChars="100" w:firstLine="220"/>
        <w:rPr>
          <w:sz w:val="22"/>
        </w:rPr>
      </w:pPr>
      <w:r w:rsidRPr="006D52F3">
        <w:rPr>
          <w:rFonts w:hint="eastAsia"/>
          <w:b/>
          <w:bCs/>
          <w:sz w:val="22"/>
        </w:rPr>
        <w:t xml:space="preserve">５）外国人人口　   </w:t>
      </w:r>
      <w:r w:rsidRPr="006D52F3">
        <w:rPr>
          <w:rFonts w:hint="eastAsia"/>
          <w:sz w:val="22"/>
        </w:rPr>
        <w:t>ーーーーーーーーーーーーーーーーーーーーー60</w:t>
      </w:r>
    </w:p>
    <w:p w14:paraId="4521A3AC" w14:textId="77777777" w:rsidR="006D52F3" w:rsidRPr="006D52F3" w:rsidRDefault="006D52F3" w:rsidP="006D52F3">
      <w:pPr>
        <w:ind w:firstLineChars="100" w:firstLine="220"/>
        <w:rPr>
          <w:sz w:val="22"/>
        </w:rPr>
      </w:pPr>
      <w:r w:rsidRPr="006D52F3">
        <w:rPr>
          <w:rFonts w:hint="eastAsia"/>
          <w:b/>
          <w:bCs/>
          <w:sz w:val="22"/>
        </w:rPr>
        <w:t xml:space="preserve">６）交流人口　 </w:t>
      </w:r>
      <w:r w:rsidRPr="006D52F3">
        <w:rPr>
          <w:rFonts w:hint="eastAsia"/>
          <w:sz w:val="22"/>
        </w:rPr>
        <w:t>ーーーーーーーーーーーーーーーーーーーーーー67</w:t>
      </w:r>
    </w:p>
    <w:p w14:paraId="3690E6FC" w14:textId="77777777" w:rsidR="006D52F3" w:rsidRPr="006D52F3" w:rsidRDefault="006D52F3" w:rsidP="006D52F3">
      <w:pPr>
        <w:rPr>
          <w:sz w:val="22"/>
        </w:rPr>
      </w:pPr>
      <w:r w:rsidRPr="006D52F3">
        <w:rPr>
          <w:rFonts w:hint="eastAsia"/>
          <w:b/>
          <w:bCs/>
          <w:sz w:val="22"/>
        </w:rPr>
        <w:t>４．人口減少が社会に与える影響　　ーーーーーーーーーーーーーー72</w:t>
      </w:r>
    </w:p>
    <w:p w14:paraId="6FFA21CB" w14:textId="7AAE183D" w:rsidR="006D52F3" w:rsidRPr="006D52F3" w:rsidRDefault="006D52F3" w:rsidP="006D52F3">
      <w:pPr>
        <w:rPr>
          <w:sz w:val="22"/>
        </w:rPr>
      </w:pPr>
      <w:r w:rsidRPr="006D52F3">
        <w:rPr>
          <w:rFonts w:hint="eastAsia"/>
          <w:b/>
          <w:bCs/>
          <w:sz w:val="22"/>
        </w:rPr>
        <w:t xml:space="preserve">　　１）経済・雇用    </w:t>
      </w:r>
      <w:r w:rsidRPr="006D52F3">
        <w:rPr>
          <w:rFonts w:hint="eastAsia"/>
          <w:sz w:val="22"/>
        </w:rPr>
        <w:t>ーーーーーーーーーーーーーーーーーーーーー73</w:t>
      </w:r>
    </w:p>
    <w:p w14:paraId="69EF5730" w14:textId="77777777" w:rsidR="006D52F3" w:rsidRPr="006D52F3" w:rsidRDefault="006D52F3" w:rsidP="006D52F3">
      <w:pPr>
        <w:ind w:firstLineChars="100" w:firstLine="220"/>
        <w:rPr>
          <w:sz w:val="22"/>
        </w:rPr>
      </w:pPr>
      <w:r w:rsidRPr="006D52F3">
        <w:rPr>
          <w:rFonts w:hint="eastAsia"/>
          <w:b/>
          <w:bCs/>
          <w:sz w:val="22"/>
        </w:rPr>
        <w:t xml:space="preserve">２）府民生活　　 </w:t>
      </w:r>
      <w:r w:rsidRPr="006D52F3">
        <w:rPr>
          <w:rFonts w:hint="eastAsia"/>
          <w:sz w:val="22"/>
        </w:rPr>
        <w:t>ーーーーーーーーーーーーーーーーーーーーー76</w:t>
      </w:r>
    </w:p>
    <w:p w14:paraId="1DF0C2C0" w14:textId="77777777" w:rsidR="006D52F3" w:rsidRPr="006D52F3" w:rsidRDefault="006D52F3" w:rsidP="006D52F3">
      <w:pPr>
        <w:ind w:firstLineChars="100" w:firstLine="220"/>
        <w:rPr>
          <w:sz w:val="22"/>
        </w:rPr>
      </w:pPr>
      <w:r w:rsidRPr="006D52F3">
        <w:rPr>
          <w:rFonts w:hint="eastAsia"/>
          <w:b/>
          <w:bCs/>
          <w:sz w:val="22"/>
        </w:rPr>
        <w:t xml:space="preserve">３）都市・まちづくり </w:t>
      </w:r>
      <w:r w:rsidRPr="006D52F3">
        <w:rPr>
          <w:rFonts w:hint="eastAsia"/>
          <w:sz w:val="22"/>
        </w:rPr>
        <w:t>ーーーーーーーーーーーーーーーーーーーー83</w:t>
      </w:r>
    </w:p>
    <w:p w14:paraId="386C1252" w14:textId="77777777" w:rsidR="006D52F3" w:rsidRPr="006D52F3" w:rsidRDefault="006D52F3" w:rsidP="006D52F3">
      <w:pPr>
        <w:rPr>
          <w:sz w:val="22"/>
        </w:rPr>
      </w:pPr>
      <w:r w:rsidRPr="006D52F3">
        <w:rPr>
          <w:rFonts w:hint="eastAsia"/>
          <w:b/>
          <w:bCs/>
          <w:sz w:val="22"/>
        </w:rPr>
        <w:t>５．基本方針ーーーーーーーーーーーーーーーーーーーーーーーーー88</w:t>
      </w:r>
    </w:p>
    <w:p w14:paraId="2507B413" w14:textId="77777777" w:rsidR="006D52F3" w:rsidRPr="006D52F3" w:rsidRDefault="006D52F3" w:rsidP="006D52F3">
      <w:pPr>
        <w:rPr>
          <w:sz w:val="22"/>
        </w:rPr>
      </w:pPr>
      <w:r w:rsidRPr="006D52F3">
        <w:rPr>
          <w:rFonts w:hint="eastAsia"/>
          <w:b/>
          <w:bCs/>
          <w:sz w:val="22"/>
        </w:rPr>
        <w:t>６．総合戦略に係る具体的取組 ーーーーーーーーーーーーーーーー94</w:t>
      </w:r>
    </w:p>
    <w:p w14:paraId="3394000A" w14:textId="4EE37118" w:rsidR="006D52F3" w:rsidRPr="006D52F3" w:rsidRDefault="006D52F3" w:rsidP="006D52F3">
      <w:pPr>
        <w:ind w:firstLineChars="100" w:firstLine="220"/>
        <w:rPr>
          <w:sz w:val="22"/>
        </w:rPr>
      </w:pPr>
      <w:r w:rsidRPr="006D52F3">
        <w:rPr>
          <w:rFonts w:hint="eastAsia"/>
          <w:b/>
          <w:bCs/>
          <w:sz w:val="22"/>
        </w:rPr>
        <w:t>１）取組の基本目標・基本的方向</w:t>
      </w:r>
      <w:r>
        <w:rPr>
          <w:rFonts w:hint="eastAsia"/>
          <w:b/>
          <w:bCs/>
          <w:sz w:val="22"/>
        </w:rPr>
        <w:t xml:space="preserve">　</w:t>
      </w:r>
      <w:r w:rsidRPr="006D52F3">
        <w:rPr>
          <w:rFonts w:hint="eastAsia"/>
          <w:sz w:val="22"/>
        </w:rPr>
        <w:t>ーーーーーーーーーーーー95</w:t>
      </w:r>
    </w:p>
    <w:p w14:paraId="4FD24FE1" w14:textId="3DB83505" w:rsidR="006D52F3" w:rsidRPr="006D52F3" w:rsidRDefault="006D52F3" w:rsidP="006D52F3">
      <w:pPr>
        <w:ind w:firstLineChars="100" w:firstLine="220"/>
        <w:rPr>
          <w:sz w:val="22"/>
        </w:rPr>
      </w:pPr>
      <w:r w:rsidRPr="006D52F3">
        <w:rPr>
          <w:rFonts w:hint="eastAsia"/>
          <w:b/>
          <w:bCs/>
          <w:sz w:val="22"/>
        </w:rPr>
        <w:t xml:space="preserve">２）具体的取組　</w:t>
      </w:r>
      <w:r w:rsidRPr="006D52F3">
        <w:rPr>
          <w:rFonts w:hint="eastAsia"/>
          <w:sz w:val="22"/>
        </w:rPr>
        <w:t>ーーーーーーーーーーーーーーーーーーーーー98</w:t>
      </w:r>
    </w:p>
    <w:p w14:paraId="319B1C2D" w14:textId="77777777" w:rsidR="006D52F3" w:rsidRPr="006D52F3" w:rsidRDefault="006D52F3" w:rsidP="00B474F0">
      <w:pPr>
        <w:rPr>
          <w:sz w:val="22"/>
        </w:rPr>
      </w:pPr>
    </w:p>
    <w:p w14:paraId="70A172E6" w14:textId="517C4C19" w:rsidR="00E65726" w:rsidRPr="00B474F0" w:rsidRDefault="00E65726" w:rsidP="00B474F0">
      <w:pPr>
        <w:widowControl/>
        <w:jc w:val="left"/>
        <w:rPr>
          <w:sz w:val="22"/>
        </w:rPr>
      </w:pPr>
      <w:r w:rsidRPr="00B474F0">
        <w:rPr>
          <w:sz w:val="22"/>
        </w:rPr>
        <w:br w:type="page"/>
      </w:r>
    </w:p>
    <w:tbl>
      <w:tblPr>
        <w:tblStyle w:val="a7"/>
        <w:tblW w:w="14683" w:type="dxa"/>
        <w:tblLook w:val="04A0" w:firstRow="1" w:lastRow="0" w:firstColumn="1" w:lastColumn="0" w:noHBand="0" w:noVBand="1"/>
      </w:tblPr>
      <w:tblGrid>
        <w:gridCol w:w="14683"/>
      </w:tblGrid>
      <w:tr w:rsidR="00E20AF9" w:rsidRPr="00B474F0" w14:paraId="3C2BCE1C" w14:textId="77777777" w:rsidTr="00312072">
        <w:trPr>
          <w:trHeight w:val="420"/>
        </w:trPr>
        <w:tc>
          <w:tcPr>
            <w:tcW w:w="14683" w:type="dxa"/>
          </w:tcPr>
          <w:p w14:paraId="37CC858A" w14:textId="1170A4E3" w:rsidR="00E20AF9" w:rsidRPr="00B474F0" w:rsidRDefault="00E65726" w:rsidP="00B474F0">
            <w:pPr>
              <w:rPr>
                <w:b/>
                <w:sz w:val="28"/>
                <w:szCs w:val="28"/>
              </w:rPr>
            </w:pPr>
            <w:bookmarkStart w:id="0" w:name="_Hlk182475451"/>
            <w:r w:rsidRPr="00B474F0">
              <w:rPr>
                <w:rFonts w:hint="eastAsia"/>
                <w:b/>
                <w:sz w:val="28"/>
                <w:szCs w:val="28"/>
              </w:rPr>
              <w:lastRenderedPageBreak/>
              <w:t>１．</w:t>
            </w:r>
            <w:r w:rsidR="00F14D9C" w:rsidRPr="00B474F0">
              <w:rPr>
                <w:rFonts w:hint="eastAsia"/>
                <w:b/>
                <w:sz w:val="28"/>
                <w:szCs w:val="28"/>
              </w:rPr>
              <w:t xml:space="preserve"> </w:t>
            </w:r>
            <w:r w:rsidRPr="00B474F0">
              <w:rPr>
                <w:rFonts w:hint="eastAsia"/>
                <w:b/>
                <w:sz w:val="28"/>
                <w:szCs w:val="28"/>
              </w:rPr>
              <w:t>はじめに</w:t>
            </w:r>
          </w:p>
        </w:tc>
      </w:tr>
      <w:bookmarkEnd w:id="0"/>
    </w:tbl>
    <w:p w14:paraId="5C9D2D4E" w14:textId="678C930F" w:rsidR="00E20AF9" w:rsidRPr="00B474F0" w:rsidRDefault="00E20AF9" w:rsidP="00B474F0">
      <w:pPr>
        <w:rPr>
          <w:sz w:val="22"/>
        </w:rPr>
      </w:pPr>
    </w:p>
    <w:p w14:paraId="16F2A47B" w14:textId="77777777" w:rsidR="00E20AF9" w:rsidRPr="00B474F0" w:rsidRDefault="00E20AF9" w:rsidP="00B474F0">
      <w:pPr>
        <w:widowControl/>
        <w:jc w:val="left"/>
        <w:rPr>
          <w:sz w:val="22"/>
        </w:rPr>
      </w:pPr>
      <w:r w:rsidRPr="00B474F0">
        <w:rPr>
          <w:sz w:val="22"/>
        </w:rPr>
        <w:br w:type="page"/>
      </w:r>
    </w:p>
    <w:tbl>
      <w:tblPr>
        <w:tblStyle w:val="a7"/>
        <w:tblW w:w="14683" w:type="dxa"/>
        <w:tblLook w:val="04A0" w:firstRow="1" w:lastRow="0" w:firstColumn="1" w:lastColumn="0" w:noHBand="0" w:noVBand="1"/>
      </w:tblPr>
      <w:tblGrid>
        <w:gridCol w:w="14683"/>
      </w:tblGrid>
      <w:tr w:rsidR="00E65726" w:rsidRPr="00B474F0" w14:paraId="61C38540" w14:textId="77777777" w:rsidTr="00312072">
        <w:trPr>
          <w:trHeight w:val="420"/>
        </w:trPr>
        <w:tc>
          <w:tcPr>
            <w:tcW w:w="14683" w:type="dxa"/>
          </w:tcPr>
          <w:p w14:paraId="340FEB52" w14:textId="77777777" w:rsidR="00E65726" w:rsidRPr="00B474F0" w:rsidRDefault="00E65726" w:rsidP="00B474F0">
            <w:pPr>
              <w:rPr>
                <w:b/>
                <w:sz w:val="28"/>
                <w:szCs w:val="28"/>
              </w:rPr>
            </w:pPr>
            <w:bookmarkStart w:id="1" w:name="_Hlk182477547"/>
            <w:r w:rsidRPr="00B474F0">
              <w:rPr>
                <w:rFonts w:hint="eastAsia"/>
                <w:b/>
                <w:sz w:val="28"/>
                <w:szCs w:val="28"/>
              </w:rPr>
              <w:lastRenderedPageBreak/>
              <w:t>１．はじめに</w:t>
            </w:r>
          </w:p>
        </w:tc>
      </w:tr>
      <w:bookmarkEnd w:id="1"/>
    </w:tbl>
    <w:p w14:paraId="3C56C33B" w14:textId="3FB0CD07" w:rsidR="00E20AF9" w:rsidRPr="00B474F0" w:rsidRDefault="00E20AF9" w:rsidP="00B474F0">
      <w:pPr>
        <w:rPr>
          <w:sz w:val="22"/>
        </w:rPr>
      </w:pPr>
    </w:p>
    <w:p w14:paraId="1F642C11" w14:textId="74F0F2C2" w:rsidR="00F14D9C" w:rsidRPr="00B474F0" w:rsidRDefault="00F14D9C" w:rsidP="00B474F0">
      <w:pPr>
        <w:rPr>
          <w:sz w:val="22"/>
        </w:rPr>
      </w:pPr>
      <w:r w:rsidRPr="00F14D9C">
        <w:rPr>
          <w:rFonts w:hint="eastAsia"/>
          <w:sz w:val="22"/>
        </w:rPr>
        <w:t>【まち・ひと・しごと創生総合戦略に係る国の動き】</w:t>
      </w:r>
    </w:p>
    <w:p w14:paraId="5A9DE7EC" w14:textId="77777777" w:rsidR="00F14D9C" w:rsidRPr="00F14D9C" w:rsidRDefault="00F14D9C" w:rsidP="00B474F0">
      <w:pPr>
        <w:rPr>
          <w:sz w:val="22"/>
        </w:rPr>
      </w:pPr>
    </w:p>
    <w:p w14:paraId="60FB3FC5" w14:textId="76D734DA" w:rsidR="00F14D9C" w:rsidRPr="00B474F0" w:rsidRDefault="00F14D9C" w:rsidP="00B474F0">
      <w:pPr>
        <w:ind w:leftChars="134" w:left="431" w:hangingChars="68" w:hanging="150"/>
        <w:rPr>
          <w:sz w:val="22"/>
        </w:rPr>
      </w:pPr>
      <w:r w:rsidRPr="00F14D9C">
        <w:rPr>
          <w:rFonts w:hint="eastAsia"/>
          <w:sz w:val="22"/>
        </w:rPr>
        <w:t>○ 人口減少や少子高齢化、東京一極集中といった問題に対応するため、2014年11月にまち・ひと・しごと創生法が公布・施行されました。</w:t>
      </w:r>
    </w:p>
    <w:p w14:paraId="39139385" w14:textId="77777777" w:rsidR="00F14D9C" w:rsidRPr="00F14D9C" w:rsidRDefault="00F14D9C" w:rsidP="00B474F0">
      <w:pPr>
        <w:ind w:leftChars="134" w:left="431" w:hangingChars="68" w:hanging="150"/>
        <w:rPr>
          <w:sz w:val="22"/>
        </w:rPr>
      </w:pPr>
    </w:p>
    <w:p w14:paraId="21CA603B" w14:textId="3F0F26C4" w:rsidR="00F14D9C" w:rsidRPr="00B474F0" w:rsidRDefault="00F14D9C" w:rsidP="00B474F0">
      <w:pPr>
        <w:ind w:leftChars="134" w:left="431" w:hangingChars="68" w:hanging="150"/>
        <w:rPr>
          <w:sz w:val="22"/>
        </w:rPr>
      </w:pPr>
      <w:r w:rsidRPr="00F14D9C">
        <w:rPr>
          <w:rFonts w:hint="eastAsia"/>
          <w:sz w:val="22"/>
        </w:rPr>
        <w:t>○ その後、同法に基づき、国における目標や施策の方向性を示した第１期「まち・ひと・しごと創生総合戦略」が、2019年には、さらなる取組強化のため、第２期「まち・ひと・しごと創生総合戦略」が策定されました。</w:t>
      </w:r>
    </w:p>
    <w:p w14:paraId="434EF1B0" w14:textId="77777777" w:rsidR="00F14D9C" w:rsidRPr="00F14D9C" w:rsidRDefault="00F14D9C" w:rsidP="00B474F0">
      <w:pPr>
        <w:ind w:leftChars="134" w:left="431" w:hangingChars="68" w:hanging="150"/>
        <w:rPr>
          <w:sz w:val="22"/>
        </w:rPr>
      </w:pPr>
    </w:p>
    <w:p w14:paraId="6BDA6DFB" w14:textId="41F7BD97" w:rsidR="00F14D9C" w:rsidRPr="00B474F0" w:rsidRDefault="00F14D9C" w:rsidP="00B474F0">
      <w:pPr>
        <w:ind w:leftChars="134" w:left="431" w:hangingChars="68" w:hanging="150"/>
        <w:rPr>
          <w:sz w:val="22"/>
        </w:rPr>
      </w:pPr>
      <w:r w:rsidRPr="00F14D9C">
        <w:rPr>
          <w:rFonts w:hint="eastAsia"/>
          <w:sz w:val="22"/>
        </w:rPr>
        <w:t>○ 2022年には、第２期創生総合戦略を抜本的に改訂し、デジタルの力を活用して地方創生の取組の加速化をめざす「デジタル田園都市国家構想総合戦略」が策定されました。</w:t>
      </w:r>
    </w:p>
    <w:p w14:paraId="583113A9" w14:textId="469AC787" w:rsidR="00F14D9C" w:rsidRPr="00B474F0" w:rsidRDefault="00F14D9C" w:rsidP="00B474F0">
      <w:pPr>
        <w:rPr>
          <w:sz w:val="22"/>
        </w:rPr>
      </w:pPr>
    </w:p>
    <w:p w14:paraId="3AE550AC" w14:textId="77777777" w:rsidR="00F14D9C" w:rsidRPr="00F14D9C" w:rsidRDefault="00F14D9C" w:rsidP="00B474F0">
      <w:pPr>
        <w:rPr>
          <w:sz w:val="22"/>
        </w:rPr>
      </w:pPr>
    </w:p>
    <w:p w14:paraId="35BA1904" w14:textId="48B57908" w:rsidR="00F14D9C" w:rsidRPr="00F14D9C" w:rsidRDefault="00F14D9C" w:rsidP="00B474F0">
      <w:pPr>
        <w:rPr>
          <w:sz w:val="22"/>
        </w:rPr>
      </w:pPr>
      <w:r w:rsidRPr="00F14D9C">
        <w:rPr>
          <w:rFonts w:hint="eastAsia"/>
          <w:sz w:val="22"/>
        </w:rPr>
        <w:t>「デジタル田園都市国家構想総合戦略」基本的考え方</w:t>
      </w:r>
    </w:p>
    <w:p w14:paraId="3F5E7868" w14:textId="77777777" w:rsidR="00F14D9C" w:rsidRPr="00F14D9C" w:rsidRDefault="00F14D9C" w:rsidP="00B474F0">
      <w:pPr>
        <w:numPr>
          <w:ilvl w:val="0"/>
          <w:numId w:val="1"/>
        </w:numPr>
        <w:rPr>
          <w:sz w:val="22"/>
        </w:rPr>
      </w:pPr>
      <w:r w:rsidRPr="00F14D9C">
        <w:rPr>
          <w:rFonts w:hint="eastAsia"/>
          <w:sz w:val="22"/>
        </w:rPr>
        <w:t>デジタルの力を活用して地方創生を加速化・深化し、「全国どこでも誰もが便利で快適に暮らせる社会」をめざす。</w:t>
      </w:r>
    </w:p>
    <w:p w14:paraId="263E1256" w14:textId="77777777" w:rsidR="00F14D9C" w:rsidRPr="00F14D9C" w:rsidRDefault="00F14D9C" w:rsidP="00B474F0">
      <w:pPr>
        <w:numPr>
          <w:ilvl w:val="0"/>
          <w:numId w:val="1"/>
        </w:numPr>
        <w:rPr>
          <w:sz w:val="22"/>
        </w:rPr>
      </w:pPr>
      <w:r w:rsidRPr="00F14D9C">
        <w:rPr>
          <w:rFonts w:hint="eastAsia"/>
          <w:sz w:val="22"/>
        </w:rPr>
        <w:t>東京圏への過度な一極集中の是正や多極化を図り、地方の社会課題を成長の原動力とし、地方から全国へとボトムアップの成長につなげる。</w:t>
      </w:r>
    </w:p>
    <w:p w14:paraId="36523DF1" w14:textId="77777777" w:rsidR="00F14D9C" w:rsidRPr="00F14D9C" w:rsidRDefault="00F14D9C" w:rsidP="00B474F0">
      <w:pPr>
        <w:numPr>
          <w:ilvl w:val="0"/>
          <w:numId w:val="1"/>
        </w:numPr>
        <w:rPr>
          <w:sz w:val="22"/>
        </w:rPr>
      </w:pPr>
      <w:r w:rsidRPr="00F14D9C">
        <w:rPr>
          <w:rFonts w:hint="eastAsia"/>
          <w:sz w:val="22"/>
        </w:rPr>
        <w:t>デジタル実装に向けて、デジタル田園都市国家構想交付金の活用等により、各地域の優良事例の横展開を加速化させる。</w:t>
      </w:r>
    </w:p>
    <w:p w14:paraId="0C1F1215" w14:textId="77777777" w:rsidR="00F14D9C" w:rsidRPr="00F14D9C" w:rsidRDefault="00F14D9C" w:rsidP="00B474F0">
      <w:pPr>
        <w:numPr>
          <w:ilvl w:val="0"/>
          <w:numId w:val="1"/>
        </w:numPr>
        <w:rPr>
          <w:sz w:val="22"/>
        </w:rPr>
      </w:pPr>
      <w:r w:rsidRPr="00F14D9C">
        <w:rPr>
          <w:rFonts w:hint="eastAsia"/>
          <w:sz w:val="22"/>
        </w:rPr>
        <w:t>これまでの地方創生の取組についても、蓄積された成果や知見に基づき、改善を加えながら推進する。</w:t>
      </w:r>
    </w:p>
    <w:p w14:paraId="7CB66346" w14:textId="77777777" w:rsidR="00F14D9C" w:rsidRPr="00B474F0" w:rsidRDefault="00F14D9C" w:rsidP="00B474F0">
      <w:pPr>
        <w:rPr>
          <w:sz w:val="22"/>
        </w:rPr>
      </w:pPr>
    </w:p>
    <w:p w14:paraId="1055674E" w14:textId="4FEEBD34" w:rsidR="00F22E10" w:rsidRPr="00B474F0" w:rsidRDefault="00F22E10" w:rsidP="00B474F0">
      <w:pPr>
        <w:widowControl/>
        <w:jc w:val="left"/>
        <w:rPr>
          <w:sz w:val="22"/>
        </w:rPr>
      </w:pPr>
      <w:r w:rsidRPr="00B474F0">
        <w:rPr>
          <w:sz w:val="22"/>
        </w:rPr>
        <w:br w:type="page"/>
      </w:r>
    </w:p>
    <w:tbl>
      <w:tblPr>
        <w:tblStyle w:val="a7"/>
        <w:tblW w:w="14683" w:type="dxa"/>
        <w:tblLook w:val="04A0" w:firstRow="1" w:lastRow="0" w:firstColumn="1" w:lastColumn="0" w:noHBand="0" w:noVBand="1"/>
      </w:tblPr>
      <w:tblGrid>
        <w:gridCol w:w="14683"/>
      </w:tblGrid>
      <w:tr w:rsidR="00F22E10" w:rsidRPr="00B474F0" w14:paraId="2329689F" w14:textId="77777777" w:rsidTr="00312072">
        <w:trPr>
          <w:trHeight w:val="420"/>
        </w:trPr>
        <w:tc>
          <w:tcPr>
            <w:tcW w:w="14683" w:type="dxa"/>
          </w:tcPr>
          <w:p w14:paraId="0F329922" w14:textId="77777777" w:rsidR="00F22E10" w:rsidRPr="00B474F0" w:rsidRDefault="00F22E10" w:rsidP="00B474F0">
            <w:pPr>
              <w:rPr>
                <w:b/>
                <w:sz w:val="28"/>
                <w:szCs w:val="28"/>
              </w:rPr>
            </w:pPr>
            <w:r w:rsidRPr="00B474F0">
              <w:rPr>
                <w:rFonts w:hint="eastAsia"/>
                <w:b/>
                <w:sz w:val="28"/>
                <w:szCs w:val="28"/>
              </w:rPr>
              <w:lastRenderedPageBreak/>
              <w:t>１．はじめに</w:t>
            </w:r>
          </w:p>
        </w:tc>
      </w:tr>
    </w:tbl>
    <w:p w14:paraId="14DD54A0" w14:textId="069F693E" w:rsidR="00F22E10" w:rsidRPr="00B474F0" w:rsidRDefault="00F22E10" w:rsidP="00B474F0">
      <w:pPr>
        <w:widowControl/>
        <w:jc w:val="left"/>
        <w:rPr>
          <w:sz w:val="22"/>
        </w:rPr>
      </w:pPr>
    </w:p>
    <w:p w14:paraId="1072EE42" w14:textId="2EBA0D9C" w:rsidR="00F22E10" w:rsidRPr="00B474F0" w:rsidRDefault="00F22E10" w:rsidP="00B474F0">
      <w:pPr>
        <w:widowControl/>
        <w:jc w:val="left"/>
        <w:rPr>
          <w:sz w:val="22"/>
        </w:rPr>
      </w:pPr>
      <w:r w:rsidRPr="00F22E10">
        <w:rPr>
          <w:rFonts w:hint="eastAsia"/>
          <w:sz w:val="22"/>
        </w:rPr>
        <w:t>【第３期大阪府まち・ひと・しごと創生総合戦略の策定】</w:t>
      </w:r>
    </w:p>
    <w:p w14:paraId="32A8D3D1" w14:textId="77777777" w:rsidR="00F22E10" w:rsidRPr="00F22E10" w:rsidRDefault="00F22E10" w:rsidP="00B474F0">
      <w:pPr>
        <w:widowControl/>
        <w:ind w:leftChars="67" w:left="288" w:hangingChars="67" w:hanging="147"/>
        <w:jc w:val="left"/>
        <w:rPr>
          <w:sz w:val="22"/>
        </w:rPr>
      </w:pPr>
    </w:p>
    <w:p w14:paraId="242B037D" w14:textId="54363D0F" w:rsidR="00F22E10" w:rsidRPr="00B474F0" w:rsidRDefault="00F22E10" w:rsidP="00B474F0">
      <w:pPr>
        <w:widowControl/>
        <w:ind w:leftChars="135" w:left="430" w:hangingChars="67" w:hanging="147"/>
        <w:jc w:val="left"/>
        <w:rPr>
          <w:sz w:val="22"/>
        </w:rPr>
      </w:pPr>
      <w:r w:rsidRPr="00F22E10">
        <w:rPr>
          <w:rFonts w:hint="eastAsia"/>
          <w:sz w:val="22"/>
        </w:rPr>
        <w:t>○ 本府においては、まち・ひと・しごと創生法に基づき、「第１期大阪府まち・ひと・しごと創生総合戦略」（計画期間：2015〜2019年度）および「第２期大阪府まち・ひと・しごと創生総合戦略」（計画期間：2020〜2024年度）を策定し、地方創生の取組を進めてきました。</w:t>
      </w:r>
    </w:p>
    <w:p w14:paraId="3FD157CB" w14:textId="77777777" w:rsidR="00F22E10" w:rsidRPr="00F22E10" w:rsidRDefault="00F22E10" w:rsidP="00B474F0">
      <w:pPr>
        <w:widowControl/>
        <w:ind w:leftChars="135" w:left="430" w:hangingChars="67" w:hanging="147"/>
        <w:jc w:val="left"/>
        <w:rPr>
          <w:sz w:val="22"/>
        </w:rPr>
      </w:pPr>
    </w:p>
    <w:p w14:paraId="21319E04" w14:textId="5D21DD70" w:rsidR="00F22E10" w:rsidRPr="00B474F0" w:rsidRDefault="00F22E10" w:rsidP="00B474F0">
      <w:pPr>
        <w:widowControl/>
        <w:ind w:leftChars="135" w:left="430" w:hangingChars="67" w:hanging="147"/>
        <w:jc w:val="left"/>
        <w:rPr>
          <w:sz w:val="22"/>
        </w:rPr>
      </w:pPr>
      <w:r w:rsidRPr="00F22E10">
        <w:rPr>
          <w:rFonts w:hint="eastAsia"/>
          <w:sz w:val="22"/>
        </w:rPr>
        <w:t>○ コロナ禍を経て、東京一極集中が再び強まり、出生数の減少にも拍車がかかるなど、地方創生の取組は道半ばです。そのため、現行戦略の計画期間終了を控え、国の「デジタル田園都市国家構想総合戦略」を勘案するとともに、現行戦略下での取組の振り返りや、本府の人口動向の分析などを行い、新たに「第３期大阪府まち・ひと・しごと創生総合戦略」を策定します。</w:t>
      </w:r>
    </w:p>
    <w:p w14:paraId="7738F198" w14:textId="77777777" w:rsidR="00F22E10" w:rsidRPr="00F22E10" w:rsidRDefault="00F22E10" w:rsidP="00B474F0">
      <w:pPr>
        <w:widowControl/>
        <w:ind w:leftChars="135" w:left="430" w:hangingChars="67" w:hanging="147"/>
        <w:jc w:val="left"/>
        <w:rPr>
          <w:sz w:val="22"/>
        </w:rPr>
      </w:pPr>
    </w:p>
    <w:p w14:paraId="0787BD7F" w14:textId="6A6CF5FF" w:rsidR="00F22E10" w:rsidRPr="00F22E10" w:rsidRDefault="00F22E10" w:rsidP="00B474F0">
      <w:pPr>
        <w:widowControl/>
        <w:ind w:leftChars="135" w:left="430" w:hangingChars="67" w:hanging="147"/>
        <w:jc w:val="left"/>
        <w:rPr>
          <w:sz w:val="22"/>
        </w:rPr>
      </w:pPr>
      <w:r w:rsidRPr="00F22E10">
        <w:rPr>
          <w:rFonts w:hint="eastAsia"/>
          <w:sz w:val="22"/>
        </w:rPr>
        <w:t>○ なお、第３期総合戦略の策定にあたっては、施策を立案するための「重要な基礎」と位置付けられている地方人口ビジョン（「大阪府人口ビジョン」）を統合し、一体的に策定することで、より効果的な取組につなげていくことをめざします。</w:t>
      </w:r>
    </w:p>
    <w:p w14:paraId="2C951BF5" w14:textId="6B317505" w:rsidR="00F22E10" w:rsidRPr="00B474F0" w:rsidRDefault="00F22E10" w:rsidP="00B474F0">
      <w:pPr>
        <w:widowControl/>
        <w:ind w:firstLineChars="67" w:firstLine="147"/>
        <w:jc w:val="left"/>
        <w:rPr>
          <w:sz w:val="22"/>
        </w:rPr>
      </w:pPr>
    </w:p>
    <w:p w14:paraId="3868A617" w14:textId="198E50E1" w:rsidR="00F22E10" w:rsidRPr="00B474F0" w:rsidRDefault="00F22E10" w:rsidP="00B474F0">
      <w:pPr>
        <w:widowControl/>
        <w:ind w:firstLineChars="67" w:firstLine="147"/>
        <w:jc w:val="left"/>
        <w:rPr>
          <w:sz w:val="22"/>
        </w:rPr>
      </w:pPr>
    </w:p>
    <w:p w14:paraId="108808AD" w14:textId="7126148C" w:rsidR="00F22E10" w:rsidRPr="00F22E10" w:rsidRDefault="00F22E10" w:rsidP="00B474F0">
      <w:pPr>
        <w:widowControl/>
        <w:jc w:val="left"/>
        <w:rPr>
          <w:sz w:val="22"/>
        </w:rPr>
      </w:pPr>
      <w:r w:rsidRPr="00F22E10">
        <w:rPr>
          <w:rFonts w:hint="eastAsia"/>
          <w:sz w:val="22"/>
        </w:rPr>
        <w:t>※本戦略は、「まち・ひと・しごと創生法」（平成26年法律第136号）第９条に基づく本府の「地方版総合戦略」、及び 「地方人口ビジョン」に位置付けています。</w:t>
      </w:r>
    </w:p>
    <w:p w14:paraId="3845927E" w14:textId="3F9E5EE2" w:rsidR="00F22E10" w:rsidRPr="00F22E10" w:rsidRDefault="00F22E10" w:rsidP="00B474F0">
      <w:pPr>
        <w:widowControl/>
        <w:jc w:val="left"/>
        <w:rPr>
          <w:sz w:val="22"/>
        </w:rPr>
      </w:pPr>
      <w:r w:rsidRPr="00F22E10">
        <w:rPr>
          <w:rFonts w:hint="eastAsia"/>
          <w:sz w:val="22"/>
        </w:rPr>
        <w:t xml:space="preserve">なお、本戦略は、平成27年（2015年）９月に国連サミットにおいて採択された「持続可能な開発目標（Sustainable Development Goals：SDGs）」の理念を踏襲しており、各取組の推進を通して、関連するゴールの達成に貢献します。 </w:t>
      </w:r>
    </w:p>
    <w:p w14:paraId="38BD7DEE" w14:textId="4AC0D4F1" w:rsidR="00F22E10" w:rsidRPr="00B474F0" w:rsidRDefault="00F22E10" w:rsidP="00B474F0">
      <w:pPr>
        <w:widowControl/>
        <w:jc w:val="left"/>
        <w:rPr>
          <w:sz w:val="22"/>
        </w:rPr>
      </w:pPr>
      <w:r w:rsidRPr="00B474F0">
        <w:rPr>
          <w:sz w:val="22"/>
        </w:rPr>
        <w:br w:type="page"/>
      </w:r>
    </w:p>
    <w:tbl>
      <w:tblPr>
        <w:tblStyle w:val="a7"/>
        <w:tblW w:w="14683" w:type="dxa"/>
        <w:tblLook w:val="04A0" w:firstRow="1" w:lastRow="0" w:firstColumn="1" w:lastColumn="0" w:noHBand="0" w:noVBand="1"/>
      </w:tblPr>
      <w:tblGrid>
        <w:gridCol w:w="14683"/>
      </w:tblGrid>
      <w:tr w:rsidR="00F22E10" w:rsidRPr="00B474F0" w14:paraId="4B7087E6" w14:textId="77777777" w:rsidTr="00312072">
        <w:trPr>
          <w:trHeight w:val="420"/>
        </w:trPr>
        <w:tc>
          <w:tcPr>
            <w:tcW w:w="14683" w:type="dxa"/>
          </w:tcPr>
          <w:p w14:paraId="76EBB44B" w14:textId="4D151598" w:rsidR="00F22E10" w:rsidRPr="00B474F0" w:rsidRDefault="00F22E10" w:rsidP="00B474F0">
            <w:pPr>
              <w:rPr>
                <w:b/>
                <w:sz w:val="28"/>
                <w:szCs w:val="28"/>
              </w:rPr>
            </w:pPr>
            <w:r w:rsidRPr="00F22E10">
              <w:rPr>
                <w:rFonts w:hint="eastAsia"/>
                <w:b/>
                <w:sz w:val="28"/>
                <w:szCs w:val="28"/>
              </w:rPr>
              <w:lastRenderedPageBreak/>
              <w:t>２．第２期大阪府まち・ひと・しごと創生総合戦略</w:t>
            </w:r>
            <w:r w:rsidRPr="00B474F0">
              <w:rPr>
                <w:rFonts w:hint="eastAsia"/>
                <w:b/>
                <w:sz w:val="28"/>
                <w:szCs w:val="28"/>
              </w:rPr>
              <w:t>の振り返り</w:t>
            </w:r>
          </w:p>
        </w:tc>
      </w:tr>
    </w:tbl>
    <w:p w14:paraId="6345516B" w14:textId="0F2EABB7" w:rsidR="00F22E10" w:rsidRPr="00B474F0" w:rsidRDefault="00F22E10" w:rsidP="00B474F0">
      <w:pPr>
        <w:widowControl/>
        <w:jc w:val="left"/>
        <w:rPr>
          <w:sz w:val="22"/>
        </w:rPr>
      </w:pPr>
    </w:p>
    <w:p w14:paraId="02486760" w14:textId="750ADEEB" w:rsidR="00F22E10" w:rsidRPr="00B474F0" w:rsidRDefault="00F22E10" w:rsidP="00B474F0">
      <w:pPr>
        <w:widowControl/>
        <w:jc w:val="left"/>
        <w:rPr>
          <w:sz w:val="22"/>
        </w:rPr>
      </w:pPr>
    </w:p>
    <w:p w14:paraId="74AC1E92" w14:textId="713CFAAD" w:rsidR="00B474F0" w:rsidRPr="00B474F0" w:rsidRDefault="00B474F0" w:rsidP="00B474F0">
      <w:pPr>
        <w:widowControl/>
        <w:jc w:val="left"/>
        <w:rPr>
          <w:sz w:val="22"/>
        </w:rPr>
      </w:pPr>
      <w:r w:rsidRPr="00B474F0">
        <w:rPr>
          <w:rFonts w:hint="eastAsia"/>
          <w:sz w:val="22"/>
        </w:rPr>
        <w:t>第２期総合戦略の振り返りは、令和６年</w:t>
      </w:r>
      <w:r w:rsidR="006D52F3">
        <w:rPr>
          <w:rFonts w:hint="eastAsia"/>
          <w:sz w:val="22"/>
        </w:rPr>
        <w:t>1</w:t>
      </w:r>
      <w:r w:rsidR="006D52F3">
        <w:rPr>
          <w:sz w:val="22"/>
        </w:rPr>
        <w:t>0</w:t>
      </w:r>
      <w:r w:rsidRPr="00B474F0">
        <w:rPr>
          <w:rFonts w:hint="eastAsia"/>
          <w:sz w:val="22"/>
        </w:rPr>
        <w:t>月時点の評価を掲載しています。</w:t>
      </w:r>
    </w:p>
    <w:p w14:paraId="36F82D7A" w14:textId="485EF72C" w:rsidR="00B474F0" w:rsidRDefault="00B474F0" w:rsidP="00B474F0">
      <w:pPr>
        <w:widowControl/>
        <w:jc w:val="left"/>
        <w:rPr>
          <w:sz w:val="22"/>
        </w:rPr>
      </w:pPr>
      <w:r w:rsidRPr="00B474F0">
        <w:rPr>
          <w:rFonts w:hint="eastAsia"/>
          <w:sz w:val="22"/>
        </w:rPr>
        <w:t>最終評価は計画期間終了時（令和６年度末）に実施します。</w:t>
      </w:r>
    </w:p>
    <w:p w14:paraId="7E3D3669" w14:textId="77777777" w:rsidR="00B474F0" w:rsidRDefault="00B474F0">
      <w:pPr>
        <w:widowControl/>
        <w:jc w:val="left"/>
        <w:rPr>
          <w:sz w:val="22"/>
        </w:rPr>
      </w:pPr>
      <w:r>
        <w:rPr>
          <w:sz w:val="22"/>
        </w:rPr>
        <w:br w:type="page"/>
      </w:r>
    </w:p>
    <w:tbl>
      <w:tblPr>
        <w:tblStyle w:val="a7"/>
        <w:tblW w:w="14683" w:type="dxa"/>
        <w:tblLook w:val="04A0" w:firstRow="1" w:lastRow="0" w:firstColumn="1" w:lastColumn="0" w:noHBand="0" w:noVBand="1"/>
      </w:tblPr>
      <w:tblGrid>
        <w:gridCol w:w="14683"/>
      </w:tblGrid>
      <w:tr w:rsidR="00B474F0" w:rsidRPr="00B474F0" w14:paraId="519677B2" w14:textId="77777777" w:rsidTr="00312072">
        <w:trPr>
          <w:trHeight w:val="420"/>
        </w:trPr>
        <w:tc>
          <w:tcPr>
            <w:tcW w:w="14683" w:type="dxa"/>
          </w:tcPr>
          <w:p w14:paraId="0D5D5BC6" w14:textId="77777777" w:rsidR="00B474F0" w:rsidRPr="00B474F0" w:rsidRDefault="00B474F0" w:rsidP="00312072">
            <w:pPr>
              <w:rPr>
                <w:b/>
                <w:sz w:val="28"/>
                <w:szCs w:val="28"/>
              </w:rPr>
            </w:pPr>
            <w:r w:rsidRPr="00F22E10">
              <w:rPr>
                <w:rFonts w:hint="eastAsia"/>
                <w:b/>
                <w:sz w:val="28"/>
                <w:szCs w:val="28"/>
              </w:rPr>
              <w:lastRenderedPageBreak/>
              <w:t>２．第２期大阪府まち・ひと・しごと創生総合戦略</w:t>
            </w:r>
            <w:r w:rsidRPr="00B474F0">
              <w:rPr>
                <w:rFonts w:hint="eastAsia"/>
                <w:b/>
                <w:sz w:val="28"/>
                <w:szCs w:val="28"/>
              </w:rPr>
              <w:t>の振り返り</w:t>
            </w:r>
          </w:p>
        </w:tc>
      </w:tr>
    </w:tbl>
    <w:p w14:paraId="27718097" w14:textId="147ACD6B" w:rsidR="00F22E10" w:rsidRDefault="00F22E10" w:rsidP="00B474F0">
      <w:pPr>
        <w:widowControl/>
        <w:ind w:leftChars="135" w:left="424" w:hangingChars="64" w:hanging="141"/>
        <w:jc w:val="left"/>
        <w:rPr>
          <w:sz w:val="22"/>
        </w:rPr>
      </w:pPr>
    </w:p>
    <w:p w14:paraId="452C81E8" w14:textId="412FA410" w:rsidR="00B474F0" w:rsidRDefault="00B474F0" w:rsidP="00B474F0">
      <w:pPr>
        <w:widowControl/>
        <w:ind w:leftChars="135" w:left="424" w:hangingChars="64" w:hanging="141"/>
        <w:jc w:val="left"/>
        <w:rPr>
          <w:sz w:val="22"/>
        </w:rPr>
      </w:pPr>
      <w:r w:rsidRPr="00B474F0">
        <w:rPr>
          <w:rFonts w:hint="eastAsia"/>
          <w:sz w:val="22"/>
        </w:rPr>
        <w:t>○  「第２期大阪府まち・ひと・しごと創生総合戦略」では、第１期総合戦略で掲げた３つの方向性と６つの基本目標を継承し、2020年度から2024年度までの５年間を計画期間として取組を進めてきました。</w:t>
      </w:r>
    </w:p>
    <w:p w14:paraId="5BB5D945" w14:textId="77777777" w:rsidR="00B474F0" w:rsidRPr="00B474F0" w:rsidRDefault="00B474F0" w:rsidP="00B474F0">
      <w:pPr>
        <w:widowControl/>
        <w:ind w:leftChars="135" w:left="424" w:hangingChars="64" w:hanging="141"/>
        <w:jc w:val="left"/>
        <w:rPr>
          <w:sz w:val="22"/>
        </w:rPr>
      </w:pPr>
    </w:p>
    <w:tbl>
      <w:tblPr>
        <w:tblpPr w:leftFromText="142" w:rightFromText="142" w:vertAnchor="text" w:horzAnchor="margin" w:tblpY="192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3223"/>
        <w:gridCol w:w="6978"/>
      </w:tblGrid>
      <w:tr w:rsidR="00231606" w:rsidRPr="00B474F0" w14:paraId="341694FB" w14:textId="77777777" w:rsidTr="00CE36F4">
        <w:trPr>
          <w:trHeight w:val="420"/>
        </w:trPr>
        <w:tc>
          <w:tcPr>
            <w:tcW w:w="3223" w:type="dxa"/>
            <w:shd w:val="clear" w:color="auto" w:fill="auto"/>
            <w:tcMar>
              <w:top w:w="72" w:type="dxa"/>
              <w:left w:w="144" w:type="dxa"/>
              <w:bottom w:w="72" w:type="dxa"/>
              <w:right w:w="144" w:type="dxa"/>
            </w:tcMar>
            <w:vAlign w:val="center"/>
            <w:hideMark/>
          </w:tcPr>
          <w:p w14:paraId="186C8205" w14:textId="77777777" w:rsidR="00231606" w:rsidRPr="00B474F0" w:rsidRDefault="00231606" w:rsidP="00231606">
            <w:pPr>
              <w:widowControl/>
              <w:ind w:leftChars="135" w:left="424" w:hangingChars="64" w:hanging="141"/>
              <w:jc w:val="left"/>
              <w:rPr>
                <w:sz w:val="22"/>
              </w:rPr>
            </w:pPr>
            <w:r w:rsidRPr="00B474F0">
              <w:rPr>
                <w:rFonts w:hint="eastAsia"/>
                <w:b/>
                <w:bCs/>
                <w:sz w:val="22"/>
              </w:rPr>
              <w:t>３つの方向性</w:t>
            </w:r>
          </w:p>
        </w:tc>
        <w:tc>
          <w:tcPr>
            <w:tcW w:w="6978" w:type="dxa"/>
            <w:shd w:val="clear" w:color="auto" w:fill="auto"/>
            <w:tcMar>
              <w:top w:w="72" w:type="dxa"/>
              <w:left w:w="144" w:type="dxa"/>
              <w:bottom w:w="72" w:type="dxa"/>
              <w:right w:w="144" w:type="dxa"/>
            </w:tcMar>
            <w:vAlign w:val="center"/>
            <w:hideMark/>
          </w:tcPr>
          <w:p w14:paraId="15C4A5BA" w14:textId="6A9100A2" w:rsidR="00231606" w:rsidRPr="00B474F0" w:rsidRDefault="006D52F3" w:rsidP="00231606">
            <w:pPr>
              <w:widowControl/>
              <w:ind w:leftChars="135" w:left="424" w:hangingChars="64" w:hanging="141"/>
              <w:jc w:val="left"/>
              <w:rPr>
                <w:sz w:val="22"/>
              </w:rPr>
            </w:pPr>
            <w:r>
              <w:rPr>
                <w:rFonts w:hint="eastAsia"/>
                <w:b/>
                <w:bCs/>
                <w:sz w:val="22"/>
              </w:rPr>
              <w:t>6</w:t>
            </w:r>
            <w:r w:rsidR="00231606" w:rsidRPr="00B474F0">
              <w:rPr>
                <w:rFonts w:hint="eastAsia"/>
                <w:b/>
                <w:bCs/>
                <w:sz w:val="22"/>
              </w:rPr>
              <w:t>つの基本目標</w:t>
            </w:r>
          </w:p>
        </w:tc>
      </w:tr>
      <w:tr w:rsidR="00231606" w:rsidRPr="00B474F0" w14:paraId="4109FDA9" w14:textId="77777777" w:rsidTr="00CE36F4">
        <w:trPr>
          <w:trHeight w:val="420"/>
        </w:trPr>
        <w:tc>
          <w:tcPr>
            <w:tcW w:w="3223" w:type="dxa"/>
            <w:vMerge w:val="restart"/>
            <w:shd w:val="clear" w:color="auto" w:fill="auto"/>
            <w:tcMar>
              <w:top w:w="72" w:type="dxa"/>
              <w:left w:w="144" w:type="dxa"/>
              <w:bottom w:w="72" w:type="dxa"/>
              <w:right w:w="144" w:type="dxa"/>
            </w:tcMar>
            <w:vAlign w:val="center"/>
            <w:hideMark/>
          </w:tcPr>
          <w:p w14:paraId="5FFAE040" w14:textId="77777777" w:rsidR="00A9340A" w:rsidRPr="00A9340A" w:rsidRDefault="00A9340A" w:rsidP="00231606">
            <w:pPr>
              <w:widowControl/>
              <w:ind w:leftChars="135" w:left="424" w:hangingChars="64" w:hanging="141"/>
              <w:jc w:val="left"/>
              <w:rPr>
                <w:sz w:val="22"/>
              </w:rPr>
            </w:pPr>
            <w:r w:rsidRPr="00A9340A">
              <w:rPr>
                <w:rFonts w:hint="eastAsia"/>
                <w:sz w:val="22"/>
              </w:rPr>
              <w:t>方向性</w:t>
            </w:r>
            <w:r w:rsidR="00231606" w:rsidRPr="00A9340A">
              <w:rPr>
                <w:rFonts w:hint="eastAsia"/>
                <w:sz w:val="22"/>
              </w:rPr>
              <w:t>Ⅰ）</w:t>
            </w:r>
          </w:p>
          <w:p w14:paraId="615E34CD" w14:textId="626BE346" w:rsidR="00231606" w:rsidRPr="00A9340A" w:rsidRDefault="00231606" w:rsidP="00231606">
            <w:pPr>
              <w:widowControl/>
              <w:ind w:leftChars="135" w:left="424" w:hangingChars="64" w:hanging="141"/>
              <w:jc w:val="left"/>
              <w:rPr>
                <w:sz w:val="22"/>
              </w:rPr>
            </w:pPr>
            <w:r w:rsidRPr="00A9340A">
              <w:rPr>
                <w:rFonts w:hint="eastAsia"/>
                <w:sz w:val="22"/>
              </w:rPr>
              <w:t>若者が活躍でき、子育て安心の都市「大阪」の実現</w:t>
            </w:r>
          </w:p>
        </w:tc>
        <w:tc>
          <w:tcPr>
            <w:tcW w:w="6978" w:type="dxa"/>
            <w:shd w:val="clear" w:color="auto" w:fill="auto"/>
            <w:tcMar>
              <w:top w:w="72" w:type="dxa"/>
              <w:left w:w="144" w:type="dxa"/>
              <w:bottom w:w="72" w:type="dxa"/>
              <w:right w:w="144" w:type="dxa"/>
            </w:tcMar>
            <w:vAlign w:val="center"/>
            <w:hideMark/>
          </w:tcPr>
          <w:p w14:paraId="761C9195" w14:textId="1D009F59" w:rsidR="00231606" w:rsidRPr="00B474F0" w:rsidRDefault="00864323" w:rsidP="00231606">
            <w:pPr>
              <w:widowControl/>
              <w:ind w:leftChars="135" w:left="424" w:hangingChars="64" w:hanging="141"/>
              <w:jc w:val="left"/>
              <w:rPr>
                <w:sz w:val="22"/>
              </w:rPr>
            </w:pPr>
            <w:r w:rsidRPr="00864323">
              <w:rPr>
                <w:rFonts w:hint="eastAsia"/>
                <w:sz w:val="22"/>
              </w:rPr>
              <w:t>基本目標</w:t>
            </w:r>
            <w:r w:rsidR="00231606" w:rsidRPr="00B474F0">
              <w:rPr>
                <w:rFonts w:hint="eastAsia"/>
                <w:sz w:val="22"/>
              </w:rPr>
              <w:t>① 若い世代の就職・結婚・出産・子育ての希望を実現する</w:t>
            </w:r>
          </w:p>
        </w:tc>
      </w:tr>
      <w:tr w:rsidR="00231606" w:rsidRPr="00B474F0" w14:paraId="3C6A241B" w14:textId="77777777" w:rsidTr="00CE36F4">
        <w:trPr>
          <w:trHeight w:val="420"/>
        </w:trPr>
        <w:tc>
          <w:tcPr>
            <w:tcW w:w="0" w:type="auto"/>
            <w:vMerge/>
            <w:shd w:val="clear" w:color="auto" w:fill="auto"/>
            <w:vAlign w:val="center"/>
            <w:hideMark/>
          </w:tcPr>
          <w:p w14:paraId="3755120A" w14:textId="77777777" w:rsidR="00231606" w:rsidRPr="00A9340A" w:rsidRDefault="00231606" w:rsidP="00231606">
            <w:pPr>
              <w:widowControl/>
              <w:ind w:leftChars="135" w:left="424" w:hangingChars="64" w:hanging="141"/>
              <w:jc w:val="left"/>
              <w:rPr>
                <w:sz w:val="22"/>
              </w:rPr>
            </w:pPr>
          </w:p>
        </w:tc>
        <w:tc>
          <w:tcPr>
            <w:tcW w:w="6978" w:type="dxa"/>
            <w:shd w:val="clear" w:color="auto" w:fill="auto"/>
            <w:tcMar>
              <w:top w:w="72" w:type="dxa"/>
              <w:left w:w="144" w:type="dxa"/>
              <w:bottom w:w="72" w:type="dxa"/>
              <w:right w:w="144" w:type="dxa"/>
            </w:tcMar>
            <w:vAlign w:val="center"/>
            <w:hideMark/>
          </w:tcPr>
          <w:p w14:paraId="55A1D4B6" w14:textId="3EFCA37D" w:rsidR="00231606" w:rsidRPr="00B474F0" w:rsidRDefault="00A9340A" w:rsidP="00231606">
            <w:pPr>
              <w:widowControl/>
              <w:ind w:leftChars="135" w:left="424" w:hangingChars="64" w:hanging="141"/>
              <w:jc w:val="left"/>
              <w:rPr>
                <w:sz w:val="22"/>
              </w:rPr>
            </w:pPr>
            <w:r w:rsidRPr="00864323">
              <w:rPr>
                <w:rFonts w:hint="eastAsia"/>
                <w:sz w:val="22"/>
              </w:rPr>
              <w:t>基本目標</w:t>
            </w:r>
            <w:r w:rsidR="00231606" w:rsidRPr="00B474F0">
              <w:rPr>
                <w:rFonts w:hint="eastAsia"/>
                <w:sz w:val="22"/>
              </w:rPr>
              <w:t>② 次代の「大阪」を担う人をつくる</w:t>
            </w:r>
          </w:p>
        </w:tc>
      </w:tr>
      <w:tr w:rsidR="00231606" w:rsidRPr="00B474F0" w14:paraId="15DEF7CB" w14:textId="77777777" w:rsidTr="00CE36F4">
        <w:trPr>
          <w:trHeight w:val="420"/>
        </w:trPr>
        <w:tc>
          <w:tcPr>
            <w:tcW w:w="3223" w:type="dxa"/>
            <w:vMerge w:val="restart"/>
            <w:shd w:val="clear" w:color="auto" w:fill="auto"/>
            <w:tcMar>
              <w:top w:w="72" w:type="dxa"/>
              <w:left w:w="144" w:type="dxa"/>
              <w:bottom w:w="72" w:type="dxa"/>
              <w:right w:w="144" w:type="dxa"/>
            </w:tcMar>
            <w:vAlign w:val="center"/>
            <w:hideMark/>
          </w:tcPr>
          <w:p w14:paraId="7FCC5080" w14:textId="77777777" w:rsidR="00A9340A" w:rsidRPr="00A9340A" w:rsidRDefault="00A9340A" w:rsidP="00231606">
            <w:pPr>
              <w:widowControl/>
              <w:ind w:leftChars="135" w:left="424" w:hangingChars="64" w:hanging="141"/>
              <w:jc w:val="left"/>
              <w:rPr>
                <w:sz w:val="22"/>
              </w:rPr>
            </w:pPr>
            <w:r w:rsidRPr="00A9340A">
              <w:rPr>
                <w:rFonts w:hint="eastAsia"/>
                <w:sz w:val="22"/>
              </w:rPr>
              <w:t>方向性</w:t>
            </w:r>
            <w:r w:rsidR="00231606" w:rsidRPr="00A9340A">
              <w:rPr>
                <w:rFonts w:hint="eastAsia"/>
                <w:sz w:val="22"/>
              </w:rPr>
              <w:t>Ⅱ）</w:t>
            </w:r>
          </w:p>
          <w:p w14:paraId="4EF7FF6B" w14:textId="7EFE6096" w:rsidR="00231606" w:rsidRPr="00A9340A" w:rsidRDefault="00231606" w:rsidP="00A9340A">
            <w:pPr>
              <w:widowControl/>
              <w:ind w:leftChars="185" w:left="419" w:hangingChars="14" w:hanging="31"/>
              <w:jc w:val="left"/>
              <w:rPr>
                <w:sz w:val="22"/>
              </w:rPr>
            </w:pPr>
            <w:r w:rsidRPr="00A9340A">
              <w:rPr>
                <w:rFonts w:hint="eastAsia"/>
                <w:sz w:val="22"/>
              </w:rPr>
              <w:t>人口減少・超高齢社会でも持続可能な地域づくり</w:t>
            </w:r>
          </w:p>
        </w:tc>
        <w:tc>
          <w:tcPr>
            <w:tcW w:w="6978" w:type="dxa"/>
            <w:shd w:val="clear" w:color="auto" w:fill="auto"/>
            <w:tcMar>
              <w:top w:w="72" w:type="dxa"/>
              <w:left w:w="144" w:type="dxa"/>
              <w:bottom w:w="72" w:type="dxa"/>
              <w:right w:w="144" w:type="dxa"/>
            </w:tcMar>
            <w:vAlign w:val="center"/>
            <w:hideMark/>
          </w:tcPr>
          <w:p w14:paraId="1B0E7D05" w14:textId="7D18B7DE" w:rsidR="00231606" w:rsidRPr="00B474F0" w:rsidRDefault="00A9340A" w:rsidP="00231606">
            <w:pPr>
              <w:widowControl/>
              <w:ind w:leftChars="135" w:left="424" w:hangingChars="64" w:hanging="141"/>
              <w:jc w:val="left"/>
              <w:rPr>
                <w:sz w:val="22"/>
              </w:rPr>
            </w:pPr>
            <w:r w:rsidRPr="00864323">
              <w:rPr>
                <w:rFonts w:hint="eastAsia"/>
                <w:sz w:val="22"/>
              </w:rPr>
              <w:t>基本目標</w:t>
            </w:r>
            <w:r w:rsidR="00231606" w:rsidRPr="00B474F0">
              <w:rPr>
                <w:rFonts w:hint="eastAsia"/>
                <w:sz w:val="22"/>
              </w:rPr>
              <w:t>③ 誰もが健康でいきいきと活躍できる 「まち」をつくる</w:t>
            </w:r>
          </w:p>
        </w:tc>
      </w:tr>
      <w:tr w:rsidR="00231606" w:rsidRPr="00B474F0" w14:paraId="2FDA1B7B" w14:textId="77777777" w:rsidTr="00CE36F4">
        <w:trPr>
          <w:trHeight w:val="420"/>
        </w:trPr>
        <w:tc>
          <w:tcPr>
            <w:tcW w:w="0" w:type="auto"/>
            <w:vMerge/>
            <w:shd w:val="clear" w:color="auto" w:fill="auto"/>
            <w:vAlign w:val="center"/>
            <w:hideMark/>
          </w:tcPr>
          <w:p w14:paraId="25D4EB75" w14:textId="77777777" w:rsidR="00231606" w:rsidRPr="00A9340A" w:rsidRDefault="00231606" w:rsidP="00231606">
            <w:pPr>
              <w:widowControl/>
              <w:ind w:leftChars="135" w:left="424" w:hangingChars="64" w:hanging="141"/>
              <w:jc w:val="left"/>
              <w:rPr>
                <w:sz w:val="22"/>
              </w:rPr>
            </w:pPr>
          </w:p>
        </w:tc>
        <w:tc>
          <w:tcPr>
            <w:tcW w:w="6978" w:type="dxa"/>
            <w:shd w:val="clear" w:color="auto" w:fill="auto"/>
            <w:tcMar>
              <w:top w:w="72" w:type="dxa"/>
              <w:left w:w="144" w:type="dxa"/>
              <w:bottom w:w="72" w:type="dxa"/>
              <w:right w:w="144" w:type="dxa"/>
            </w:tcMar>
            <w:vAlign w:val="center"/>
            <w:hideMark/>
          </w:tcPr>
          <w:p w14:paraId="7459B0A2" w14:textId="3852A819" w:rsidR="00231606" w:rsidRPr="00B474F0" w:rsidRDefault="00A9340A" w:rsidP="00231606">
            <w:pPr>
              <w:widowControl/>
              <w:ind w:leftChars="135" w:left="424" w:hangingChars="64" w:hanging="141"/>
              <w:jc w:val="left"/>
              <w:rPr>
                <w:sz w:val="22"/>
              </w:rPr>
            </w:pPr>
            <w:r w:rsidRPr="00864323">
              <w:rPr>
                <w:rFonts w:hint="eastAsia"/>
                <w:sz w:val="22"/>
              </w:rPr>
              <w:t>基本目標</w:t>
            </w:r>
            <w:r w:rsidR="00231606" w:rsidRPr="00B474F0">
              <w:rPr>
                <w:rFonts w:hint="eastAsia"/>
                <w:sz w:val="22"/>
              </w:rPr>
              <w:t>④ 安全・安心な地域をつくる</w:t>
            </w:r>
          </w:p>
        </w:tc>
      </w:tr>
      <w:tr w:rsidR="00231606" w:rsidRPr="00B474F0" w14:paraId="79905E25" w14:textId="77777777" w:rsidTr="00CE36F4">
        <w:trPr>
          <w:trHeight w:val="420"/>
        </w:trPr>
        <w:tc>
          <w:tcPr>
            <w:tcW w:w="3223" w:type="dxa"/>
            <w:vMerge w:val="restart"/>
            <w:shd w:val="clear" w:color="auto" w:fill="auto"/>
            <w:tcMar>
              <w:top w:w="72" w:type="dxa"/>
              <w:left w:w="144" w:type="dxa"/>
              <w:bottom w:w="72" w:type="dxa"/>
              <w:right w:w="144" w:type="dxa"/>
            </w:tcMar>
            <w:vAlign w:val="center"/>
            <w:hideMark/>
          </w:tcPr>
          <w:p w14:paraId="2ABC4017" w14:textId="77777777" w:rsidR="00A9340A" w:rsidRDefault="00A9340A" w:rsidP="00231606">
            <w:pPr>
              <w:widowControl/>
              <w:ind w:leftChars="135" w:left="424" w:hangingChars="64" w:hanging="141"/>
              <w:jc w:val="left"/>
              <w:rPr>
                <w:sz w:val="22"/>
              </w:rPr>
            </w:pPr>
            <w:r w:rsidRPr="00A9340A">
              <w:rPr>
                <w:rFonts w:hint="eastAsia"/>
                <w:sz w:val="22"/>
              </w:rPr>
              <w:t>方向性</w:t>
            </w:r>
            <w:r w:rsidR="00231606" w:rsidRPr="00A9340A">
              <w:rPr>
                <w:rFonts w:hint="eastAsia"/>
                <w:sz w:val="22"/>
              </w:rPr>
              <w:t>Ⅲ）</w:t>
            </w:r>
          </w:p>
          <w:p w14:paraId="5D5D156C" w14:textId="7A0847ED" w:rsidR="00231606" w:rsidRPr="00A9340A" w:rsidRDefault="00231606" w:rsidP="00231606">
            <w:pPr>
              <w:widowControl/>
              <w:ind w:leftChars="135" w:left="424" w:hangingChars="64" w:hanging="141"/>
              <w:jc w:val="left"/>
              <w:rPr>
                <w:sz w:val="22"/>
              </w:rPr>
            </w:pPr>
            <w:r w:rsidRPr="00A9340A">
              <w:rPr>
                <w:rFonts w:hint="eastAsia"/>
                <w:sz w:val="22"/>
              </w:rPr>
              <w:t>東西二極の一極としての社会経済構造の構築</w:t>
            </w:r>
          </w:p>
        </w:tc>
        <w:tc>
          <w:tcPr>
            <w:tcW w:w="6978" w:type="dxa"/>
            <w:shd w:val="clear" w:color="auto" w:fill="auto"/>
            <w:tcMar>
              <w:top w:w="72" w:type="dxa"/>
              <w:left w:w="144" w:type="dxa"/>
              <w:bottom w:w="72" w:type="dxa"/>
              <w:right w:w="144" w:type="dxa"/>
            </w:tcMar>
            <w:vAlign w:val="center"/>
            <w:hideMark/>
          </w:tcPr>
          <w:p w14:paraId="570BC4F9" w14:textId="5607A903" w:rsidR="00231606" w:rsidRPr="00B474F0" w:rsidRDefault="00A9340A" w:rsidP="00231606">
            <w:pPr>
              <w:widowControl/>
              <w:ind w:leftChars="135" w:left="424" w:hangingChars="64" w:hanging="141"/>
              <w:jc w:val="left"/>
              <w:rPr>
                <w:sz w:val="22"/>
              </w:rPr>
            </w:pPr>
            <w:r w:rsidRPr="00864323">
              <w:rPr>
                <w:rFonts w:hint="eastAsia"/>
                <w:sz w:val="22"/>
              </w:rPr>
              <w:t>基本目標</w:t>
            </w:r>
            <w:r w:rsidR="00231606" w:rsidRPr="00B474F0">
              <w:rPr>
                <w:rFonts w:hint="eastAsia"/>
                <w:sz w:val="22"/>
              </w:rPr>
              <w:t>⑤ 都市としての経済機能を強化する</w:t>
            </w:r>
          </w:p>
        </w:tc>
      </w:tr>
      <w:tr w:rsidR="00231606" w:rsidRPr="00B474F0" w14:paraId="41B5D2AE" w14:textId="77777777" w:rsidTr="00CE36F4">
        <w:trPr>
          <w:trHeight w:val="420"/>
        </w:trPr>
        <w:tc>
          <w:tcPr>
            <w:tcW w:w="0" w:type="auto"/>
            <w:vMerge/>
            <w:shd w:val="clear" w:color="auto" w:fill="auto"/>
            <w:vAlign w:val="center"/>
            <w:hideMark/>
          </w:tcPr>
          <w:p w14:paraId="32789B8B" w14:textId="77777777" w:rsidR="00231606" w:rsidRPr="00B474F0" w:rsidRDefault="00231606" w:rsidP="00231606">
            <w:pPr>
              <w:widowControl/>
              <w:ind w:leftChars="135" w:left="424" w:hangingChars="64" w:hanging="141"/>
              <w:jc w:val="left"/>
              <w:rPr>
                <w:sz w:val="22"/>
              </w:rPr>
            </w:pPr>
          </w:p>
        </w:tc>
        <w:tc>
          <w:tcPr>
            <w:tcW w:w="6978" w:type="dxa"/>
            <w:shd w:val="clear" w:color="auto" w:fill="auto"/>
            <w:tcMar>
              <w:top w:w="72" w:type="dxa"/>
              <w:left w:w="144" w:type="dxa"/>
              <w:bottom w:w="72" w:type="dxa"/>
              <w:right w:w="144" w:type="dxa"/>
            </w:tcMar>
            <w:vAlign w:val="center"/>
            <w:hideMark/>
          </w:tcPr>
          <w:p w14:paraId="57F3DEC3" w14:textId="7EEBC16F" w:rsidR="00231606" w:rsidRPr="00B474F0" w:rsidRDefault="00A9340A" w:rsidP="00231606">
            <w:pPr>
              <w:widowControl/>
              <w:ind w:leftChars="135" w:left="424" w:hangingChars="64" w:hanging="141"/>
              <w:jc w:val="left"/>
              <w:rPr>
                <w:sz w:val="22"/>
              </w:rPr>
            </w:pPr>
            <w:r w:rsidRPr="00864323">
              <w:rPr>
                <w:rFonts w:hint="eastAsia"/>
                <w:sz w:val="22"/>
              </w:rPr>
              <w:t>基本目標</w:t>
            </w:r>
            <w:r w:rsidR="00231606" w:rsidRPr="00B474F0">
              <w:rPr>
                <w:rFonts w:hint="eastAsia"/>
                <w:sz w:val="22"/>
              </w:rPr>
              <w:t>⑥ 定住魅力・都市魅力を強化する</w:t>
            </w:r>
          </w:p>
        </w:tc>
      </w:tr>
    </w:tbl>
    <w:tbl>
      <w:tblPr>
        <w:tblpPr w:leftFromText="142" w:rightFromText="142" w:vertAnchor="page" w:horzAnchor="margin" w:tblpXSpec="right" w:tblpY="5491"/>
        <w:tblW w:w="3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3738"/>
      </w:tblGrid>
      <w:tr w:rsidR="00231606" w:rsidRPr="00231606" w14:paraId="484F07DE" w14:textId="77777777" w:rsidTr="00CE36F4">
        <w:trPr>
          <w:trHeight w:val="611"/>
        </w:trPr>
        <w:tc>
          <w:tcPr>
            <w:tcW w:w="3738" w:type="dxa"/>
            <w:shd w:val="clear" w:color="auto" w:fill="auto"/>
            <w:tcMar>
              <w:top w:w="72" w:type="dxa"/>
              <w:left w:w="144" w:type="dxa"/>
              <w:bottom w:w="72" w:type="dxa"/>
              <w:right w:w="144" w:type="dxa"/>
            </w:tcMar>
            <w:vAlign w:val="center"/>
            <w:hideMark/>
          </w:tcPr>
          <w:p w14:paraId="63442512" w14:textId="77777777" w:rsidR="00231606" w:rsidRPr="00843CD0" w:rsidRDefault="00231606" w:rsidP="00E12F06">
            <w:pPr>
              <w:widowControl/>
              <w:jc w:val="center"/>
              <w:rPr>
                <w:rFonts w:cs="Arial"/>
                <w:kern w:val="0"/>
                <w:sz w:val="36"/>
                <w:szCs w:val="36"/>
              </w:rPr>
            </w:pPr>
            <w:r w:rsidRPr="00843CD0">
              <w:rPr>
                <w:rFonts w:cs="Arial" w:hint="eastAsia"/>
                <w:b/>
                <w:bCs/>
                <w:kern w:val="24"/>
                <w:sz w:val="28"/>
                <w:szCs w:val="28"/>
              </w:rPr>
              <w:t>３つの重点取組方向</w:t>
            </w:r>
          </w:p>
        </w:tc>
      </w:tr>
      <w:tr w:rsidR="00231606" w:rsidRPr="00231606" w14:paraId="0558F98D" w14:textId="77777777" w:rsidTr="00CE36F4">
        <w:trPr>
          <w:trHeight w:val="2976"/>
        </w:trPr>
        <w:tc>
          <w:tcPr>
            <w:tcW w:w="3738" w:type="dxa"/>
            <w:shd w:val="clear" w:color="auto" w:fill="auto"/>
            <w:tcMar>
              <w:top w:w="72" w:type="dxa"/>
              <w:left w:w="144" w:type="dxa"/>
              <w:bottom w:w="72" w:type="dxa"/>
              <w:right w:w="144" w:type="dxa"/>
            </w:tcMar>
            <w:vAlign w:val="center"/>
            <w:hideMark/>
          </w:tcPr>
          <w:p w14:paraId="1AEDB1CF" w14:textId="025C5B2A" w:rsidR="00231606" w:rsidRPr="00843CD0" w:rsidRDefault="00231606" w:rsidP="00E12F06">
            <w:pPr>
              <w:widowControl/>
              <w:jc w:val="left"/>
              <w:rPr>
                <w:rFonts w:cs="Arial"/>
                <w:kern w:val="0"/>
                <w:sz w:val="36"/>
                <w:szCs w:val="36"/>
              </w:rPr>
            </w:pPr>
            <w:r w:rsidRPr="00843CD0">
              <w:rPr>
                <w:rFonts w:cs="Meiryo UI" w:hint="eastAsia"/>
                <w:kern w:val="24"/>
                <w:sz w:val="24"/>
                <w:szCs w:val="24"/>
              </w:rPr>
              <w:t>万博のインパクトを活かした取組</w:t>
            </w:r>
          </w:p>
          <w:p w14:paraId="2BCB03BA" w14:textId="126D3379" w:rsidR="00231606" w:rsidRPr="00843CD0" w:rsidRDefault="00231606" w:rsidP="00E12F06">
            <w:pPr>
              <w:widowControl/>
              <w:jc w:val="left"/>
              <w:rPr>
                <w:rFonts w:cs="Arial"/>
                <w:kern w:val="0"/>
                <w:sz w:val="36"/>
                <w:szCs w:val="36"/>
              </w:rPr>
            </w:pPr>
            <w:r w:rsidRPr="00843CD0">
              <w:rPr>
                <w:rFonts w:cs="Arial" w:hint="eastAsia"/>
                <w:kern w:val="24"/>
                <w:sz w:val="24"/>
                <w:szCs w:val="24"/>
              </w:rPr>
              <w:t>SDGsの推進</w:t>
            </w:r>
          </w:p>
          <w:p w14:paraId="265AD2E2" w14:textId="5C58A46E" w:rsidR="00231606" w:rsidRPr="00843CD0" w:rsidRDefault="00231606" w:rsidP="00E12F06">
            <w:pPr>
              <w:widowControl/>
              <w:jc w:val="left"/>
              <w:rPr>
                <w:rFonts w:cs="Arial"/>
                <w:kern w:val="0"/>
                <w:sz w:val="36"/>
                <w:szCs w:val="36"/>
              </w:rPr>
            </w:pPr>
            <w:r w:rsidRPr="00843CD0">
              <w:rPr>
                <w:rFonts w:cs="Arial" w:hint="eastAsia"/>
                <w:kern w:val="24"/>
                <w:sz w:val="24"/>
                <w:szCs w:val="24"/>
              </w:rPr>
              <w:t>スマート</w:t>
            </w:r>
            <w:r w:rsidRPr="00843CD0">
              <w:rPr>
                <w:rFonts w:cs="Meiryo UI" w:hint="eastAsia"/>
                <w:kern w:val="24"/>
                <w:sz w:val="24"/>
                <w:szCs w:val="24"/>
              </w:rPr>
              <w:t>シティ実現に向けた取組</w:t>
            </w:r>
          </w:p>
        </w:tc>
      </w:tr>
    </w:tbl>
    <w:p w14:paraId="45FBF9AB" w14:textId="2B8A6988" w:rsidR="00B474F0" w:rsidRDefault="00B474F0" w:rsidP="00231606">
      <w:pPr>
        <w:widowControl/>
        <w:ind w:leftChars="135" w:left="424" w:hangingChars="64" w:hanging="141"/>
        <w:jc w:val="left"/>
        <w:rPr>
          <w:sz w:val="22"/>
        </w:rPr>
      </w:pPr>
      <w:r w:rsidRPr="00B474F0">
        <w:rPr>
          <w:rFonts w:hint="eastAsia"/>
          <w:sz w:val="22"/>
        </w:rPr>
        <w:t>○　なかでも、2025年大阪・関西万博を契機として、さらなる成長や世界の課題解決につながる取組を推進するため、「万博のインパクトを活かした取組」、「SDGsの推進」、「スマートシティ実現に向けた取組」について、重点的に取り組みました。</w:t>
      </w:r>
    </w:p>
    <w:p w14:paraId="77FF632A" w14:textId="77777777" w:rsidR="00E12F06" w:rsidRDefault="00E12F06" w:rsidP="00231606">
      <w:pPr>
        <w:widowControl/>
        <w:ind w:leftChars="135" w:left="424" w:hangingChars="64" w:hanging="141"/>
        <w:jc w:val="left"/>
        <w:rPr>
          <w:sz w:val="22"/>
        </w:rPr>
      </w:pPr>
    </w:p>
    <w:p w14:paraId="7845AF46" w14:textId="77777777" w:rsidR="00231606" w:rsidRPr="00B474F0" w:rsidRDefault="00B474F0" w:rsidP="00B474F0">
      <w:pPr>
        <w:widowControl/>
        <w:ind w:leftChars="135" w:left="424" w:hangingChars="64" w:hanging="141"/>
        <w:jc w:val="left"/>
        <w:rPr>
          <w:sz w:val="22"/>
        </w:rPr>
      </w:pPr>
      <w:r w:rsidRPr="00B474F0">
        <w:rPr>
          <w:rFonts w:hint="eastAsia"/>
          <w:sz w:val="22"/>
        </w:rPr>
        <w:t>■第２期総合戦略における３つの方向性、６つの基本目標及び３つの重点取組方向</w:t>
      </w:r>
    </w:p>
    <w:p w14:paraId="084ECBD3" w14:textId="51EE0058" w:rsidR="000A1C4F" w:rsidRPr="000A1C4F" w:rsidRDefault="000A1C4F" w:rsidP="000A1C4F">
      <w:pPr>
        <w:rPr>
          <w:sz w:val="22"/>
        </w:rPr>
      </w:pPr>
    </w:p>
    <w:p w14:paraId="32900DA1" w14:textId="5B67B546" w:rsidR="000A1C4F" w:rsidRPr="000A1C4F" w:rsidRDefault="000A1C4F" w:rsidP="000A1C4F">
      <w:pPr>
        <w:rPr>
          <w:sz w:val="22"/>
        </w:rPr>
      </w:pPr>
    </w:p>
    <w:p w14:paraId="34A22BD3" w14:textId="4C781EFC" w:rsidR="000A1C4F" w:rsidRPr="000A1C4F" w:rsidRDefault="000A1C4F" w:rsidP="000A1C4F">
      <w:pPr>
        <w:rPr>
          <w:sz w:val="22"/>
        </w:rPr>
      </w:pPr>
    </w:p>
    <w:p w14:paraId="37498183" w14:textId="19FA61DF" w:rsidR="000A1C4F" w:rsidRPr="000A1C4F" w:rsidRDefault="000A1C4F" w:rsidP="000A1C4F">
      <w:pPr>
        <w:rPr>
          <w:sz w:val="22"/>
        </w:rPr>
      </w:pPr>
    </w:p>
    <w:p w14:paraId="35897557" w14:textId="02BA6B1B" w:rsidR="000A1C4F" w:rsidRDefault="00843CD0" w:rsidP="000A1C4F">
      <w:pPr>
        <w:rPr>
          <w:sz w:val="22"/>
        </w:rPr>
      </w:pPr>
      <w:r>
        <w:rPr>
          <w:rFonts w:hint="eastAsia"/>
          <w:sz w:val="22"/>
        </w:rPr>
        <w:t xml:space="preserve">　＋</w:t>
      </w:r>
    </w:p>
    <w:p w14:paraId="17605F4D" w14:textId="08BCA9B5" w:rsidR="000A1C4F" w:rsidRDefault="000A1C4F">
      <w:pPr>
        <w:widowControl/>
        <w:jc w:val="left"/>
        <w:rPr>
          <w:sz w:val="22"/>
        </w:rPr>
      </w:pPr>
      <w:r>
        <w:rPr>
          <w:sz w:val="22"/>
        </w:rPr>
        <w:br w:type="page"/>
      </w:r>
    </w:p>
    <w:tbl>
      <w:tblPr>
        <w:tblStyle w:val="a7"/>
        <w:tblW w:w="14683" w:type="dxa"/>
        <w:tblLook w:val="04A0" w:firstRow="1" w:lastRow="0" w:firstColumn="1" w:lastColumn="0" w:noHBand="0" w:noVBand="1"/>
      </w:tblPr>
      <w:tblGrid>
        <w:gridCol w:w="14683"/>
      </w:tblGrid>
      <w:tr w:rsidR="000A1C4F" w:rsidRPr="00B474F0" w14:paraId="77E4292F" w14:textId="77777777" w:rsidTr="00D668F3">
        <w:trPr>
          <w:trHeight w:val="420"/>
        </w:trPr>
        <w:tc>
          <w:tcPr>
            <w:tcW w:w="14683" w:type="dxa"/>
          </w:tcPr>
          <w:p w14:paraId="4508A664" w14:textId="4ED6A4A0" w:rsidR="000A1C4F" w:rsidRPr="00843CD0" w:rsidRDefault="00843CD0" w:rsidP="00843CD0">
            <w:pPr>
              <w:rPr>
                <w:b/>
                <w:sz w:val="28"/>
                <w:szCs w:val="28"/>
              </w:rPr>
            </w:pPr>
            <w:r w:rsidRPr="00F22E10">
              <w:rPr>
                <w:rFonts w:hint="eastAsia"/>
                <w:b/>
                <w:sz w:val="28"/>
                <w:szCs w:val="28"/>
              </w:rPr>
              <w:lastRenderedPageBreak/>
              <w:t>２．</w:t>
            </w:r>
            <w:r w:rsidR="000A1C4F" w:rsidRPr="00843CD0">
              <w:rPr>
                <w:rFonts w:hint="eastAsia"/>
                <w:b/>
                <w:sz w:val="28"/>
                <w:szCs w:val="28"/>
              </w:rPr>
              <w:t>第２期大阪府まち・ひと・しごと創生総合戦略の振り返り</w:t>
            </w:r>
          </w:p>
        </w:tc>
      </w:tr>
    </w:tbl>
    <w:p w14:paraId="1712FAA3" w14:textId="77777777" w:rsidR="008B71BC" w:rsidRPr="00C223D3" w:rsidRDefault="008B71BC" w:rsidP="005E7C57">
      <w:pPr>
        <w:snapToGrid w:val="0"/>
        <w:spacing w:line="240" w:lineRule="exact"/>
        <w:jc w:val="left"/>
        <w:rPr>
          <w:sz w:val="22"/>
        </w:rPr>
      </w:pPr>
      <w:r w:rsidRPr="008B71BC">
        <w:rPr>
          <w:rFonts w:hint="eastAsia"/>
          <w:sz w:val="16"/>
          <w:szCs w:val="16"/>
        </w:rPr>
        <w:t>（図）SDGｓの３個目の目標「すべての人に健康と福祉を」のマーク</w:t>
      </w:r>
      <w:r>
        <w:rPr>
          <w:rFonts w:hint="eastAsia"/>
          <w:sz w:val="16"/>
          <w:szCs w:val="16"/>
        </w:rPr>
        <w:t>、</w:t>
      </w:r>
      <w:r w:rsidRPr="008B71BC">
        <w:rPr>
          <w:rFonts w:hint="eastAsia"/>
          <w:sz w:val="16"/>
          <w:szCs w:val="16"/>
        </w:rPr>
        <w:t>（図）SDGｓの４個目の目標「質の高い教育をみんなに」のマーク</w:t>
      </w:r>
      <w:r>
        <w:rPr>
          <w:rFonts w:hint="eastAsia"/>
          <w:sz w:val="16"/>
          <w:szCs w:val="16"/>
        </w:rPr>
        <w:t>、</w:t>
      </w:r>
      <w:r w:rsidRPr="00306F12">
        <w:rPr>
          <w:rFonts w:hint="eastAsia"/>
          <w:sz w:val="16"/>
          <w:szCs w:val="16"/>
        </w:rPr>
        <w:t>（図）SDGｓの５個目の目標「ジェンダー平等を実現しよう」のマーク</w:t>
      </w:r>
      <w:r>
        <w:rPr>
          <w:rFonts w:hint="eastAsia"/>
          <w:sz w:val="16"/>
          <w:szCs w:val="16"/>
        </w:rPr>
        <w:t>、</w:t>
      </w:r>
      <w:r w:rsidRPr="008B71BC">
        <w:rPr>
          <w:rFonts w:hint="eastAsia"/>
          <w:sz w:val="16"/>
          <w:szCs w:val="16"/>
        </w:rPr>
        <w:t>（図）</w:t>
      </w:r>
      <w:r w:rsidRPr="008B71BC">
        <w:rPr>
          <w:sz w:val="16"/>
          <w:szCs w:val="16"/>
        </w:rPr>
        <w:t>SDGｓの８個目の目標「働きがいも経済成長も」のマーク</w:t>
      </w:r>
      <w:r>
        <w:rPr>
          <w:rFonts w:hint="eastAsia"/>
          <w:sz w:val="16"/>
          <w:szCs w:val="16"/>
        </w:rPr>
        <w:t>、</w:t>
      </w:r>
      <w:r w:rsidRPr="008B71BC">
        <w:rPr>
          <w:rFonts w:hint="eastAsia"/>
          <w:sz w:val="16"/>
          <w:szCs w:val="16"/>
        </w:rPr>
        <w:t>（図）</w:t>
      </w:r>
      <w:r w:rsidRPr="008B71BC">
        <w:rPr>
          <w:sz w:val="16"/>
          <w:szCs w:val="16"/>
        </w:rPr>
        <w:t>SDGｓの11個目の目標「住み続けられるまちづくりを」のマーク</w:t>
      </w:r>
      <w:r>
        <w:rPr>
          <w:rFonts w:hint="eastAsia"/>
          <w:sz w:val="16"/>
          <w:szCs w:val="16"/>
        </w:rPr>
        <w:t>、</w:t>
      </w:r>
      <w:r w:rsidRPr="008B71BC">
        <w:rPr>
          <w:rFonts w:hint="eastAsia"/>
          <w:sz w:val="16"/>
          <w:szCs w:val="16"/>
        </w:rPr>
        <w:t>（図）</w:t>
      </w:r>
      <w:r w:rsidRPr="008B71BC">
        <w:rPr>
          <w:sz w:val="16"/>
          <w:szCs w:val="16"/>
        </w:rPr>
        <w:t>SDGｓの17個目の目標「パートナーシップで目標を達成しよう」のマーク</w:t>
      </w:r>
    </w:p>
    <w:p w14:paraId="1955AF30" w14:textId="328D65E0" w:rsidR="000A1C4F" w:rsidRDefault="000A1C4F" w:rsidP="005E7C57">
      <w:pPr>
        <w:snapToGrid w:val="0"/>
        <w:jc w:val="left"/>
        <w:rPr>
          <w:b/>
          <w:bCs/>
          <w:sz w:val="22"/>
        </w:rPr>
      </w:pPr>
      <w:r w:rsidRPr="000A1C4F">
        <w:rPr>
          <w:rFonts w:hint="eastAsia"/>
          <w:b/>
          <w:bCs/>
          <w:sz w:val="22"/>
        </w:rPr>
        <w:t>Ⅰ　若者が活躍でき、子育て安心の都市「大阪」の実現</w:t>
      </w:r>
      <w:r w:rsidR="00C223D3">
        <w:rPr>
          <w:rFonts w:hint="eastAsia"/>
          <w:b/>
          <w:bCs/>
          <w:sz w:val="22"/>
        </w:rPr>
        <w:t xml:space="preserve">　</w:t>
      </w:r>
      <w:r w:rsidR="00C223D3" w:rsidRPr="00C223D3">
        <w:rPr>
          <w:rFonts w:hint="eastAsia"/>
          <w:b/>
          <w:bCs/>
          <w:sz w:val="22"/>
        </w:rPr>
        <w:t>①</w:t>
      </w:r>
      <w:r w:rsidR="00843CD0">
        <w:rPr>
          <w:rFonts w:hint="eastAsia"/>
          <w:b/>
          <w:bCs/>
          <w:sz w:val="22"/>
        </w:rPr>
        <w:t xml:space="preserve">　</w:t>
      </w:r>
      <w:r w:rsidRPr="00C223D3">
        <w:rPr>
          <w:rFonts w:hint="eastAsia"/>
          <w:b/>
          <w:bCs/>
          <w:sz w:val="22"/>
        </w:rPr>
        <w:t>若い世代の就職・結婚・出産・子育ての希望を実現する</w:t>
      </w:r>
    </w:p>
    <w:p w14:paraId="072E93F1" w14:textId="634B4A39" w:rsidR="000A1C4F" w:rsidRDefault="000A1C4F" w:rsidP="008B71BC">
      <w:pPr>
        <w:snapToGrid w:val="0"/>
        <w:rPr>
          <w:sz w:val="22"/>
        </w:rPr>
      </w:pPr>
      <w:r w:rsidRPr="000A1C4F">
        <w:rPr>
          <w:rFonts w:hint="eastAsia"/>
          <w:sz w:val="22"/>
        </w:rPr>
        <w:t>若者や女性の安定した雇用に向けた支援や男女共同参画施策、子育て環境の充実等に取り組みました。</w:t>
      </w:r>
    </w:p>
    <w:p w14:paraId="20EE2D50" w14:textId="77777777" w:rsidR="000A1C4F" w:rsidRPr="000A1C4F" w:rsidRDefault="000A1C4F" w:rsidP="008B71BC">
      <w:pPr>
        <w:snapToGrid w:val="0"/>
        <w:rPr>
          <w:sz w:val="22"/>
        </w:rPr>
      </w:pPr>
      <w:r w:rsidRPr="000A1C4F">
        <w:rPr>
          <w:rFonts w:hint="eastAsia"/>
          <w:sz w:val="22"/>
        </w:rPr>
        <w:t>≪目標達成状況≫</w:t>
      </w:r>
    </w:p>
    <w:p w14:paraId="6C4D28B5" w14:textId="42AF6BF3" w:rsidR="000A1C4F" w:rsidRDefault="000A1C4F" w:rsidP="008B71BC">
      <w:pPr>
        <w:snapToGrid w:val="0"/>
        <w:rPr>
          <w:sz w:val="22"/>
        </w:rPr>
      </w:pPr>
      <w:r w:rsidRPr="000A1C4F">
        <w:rPr>
          <w:rFonts w:hint="eastAsia"/>
          <w:sz w:val="22"/>
        </w:rPr>
        <w:t xml:space="preserve">　合計特殊出生率は戦略策定時より低下していますが、若い世代の就業率はKPIを達成することができ、女性の就業率に関する指標については、KPIを達成していないものの一定の改善傾向が見られます。</w:t>
      </w:r>
    </w:p>
    <w:p w14:paraId="5ECD3360" w14:textId="77777777" w:rsidR="006D52F3" w:rsidRDefault="006D52F3" w:rsidP="008B71BC">
      <w:pPr>
        <w:snapToGrid w:val="0"/>
        <w:rPr>
          <w:sz w:val="22"/>
        </w:rPr>
      </w:pPr>
    </w:p>
    <w:p w14:paraId="350BC327" w14:textId="21F67FC0" w:rsidR="006D52F3" w:rsidRDefault="006D52F3" w:rsidP="008B71BC">
      <w:pPr>
        <w:snapToGrid w:val="0"/>
        <w:rPr>
          <w:sz w:val="22"/>
        </w:rPr>
      </w:pPr>
      <w:r>
        <w:rPr>
          <w:rFonts w:hint="eastAsia"/>
          <w:sz w:val="22"/>
        </w:rPr>
        <w:t xml:space="preserve"> 達成状況 </w:t>
      </w:r>
      <w:r w:rsidRPr="00C223D3">
        <w:rPr>
          <w:sz w:val="22"/>
        </w:rPr>
        <w:t xml:space="preserve">A：KPI目標値を達成。　B：KPI目標値は達成していないが、改善・増加した。　C：改善・増加していない。　D：計画当初より低下している。　</w:t>
      </w: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2086"/>
        <w:gridCol w:w="1737"/>
        <w:gridCol w:w="1842"/>
        <w:gridCol w:w="1560"/>
        <w:gridCol w:w="992"/>
        <w:gridCol w:w="1701"/>
        <w:gridCol w:w="4678"/>
      </w:tblGrid>
      <w:tr w:rsidR="00C223D3" w:rsidRPr="00843CD0" w14:paraId="103E7E96" w14:textId="77777777" w:rsidTr="00C223D3">
        <w:trPr>
          <w:trHeight w:val="334"/>
          <w:jc w:val="center"/>
        </w:trPr>
        <w:tc>
          <w:tcPr>
            <w:tcW w:w="2086" w:type="dxa"/>
            <w:shd w:val="clear" w:color="auto" w:fill="auto"/>
            <w:tcMar>
              <w:top w:w="54" w:type="dxa"/>
              <w:left w:w="108" w:type="dxa"/>
              <w:bottom w:w="54" w:type="dxa"/>
              <w:right w:w="108" w:type="dxa"/>
            </w:tcMar>
            <w:vAlign w:val="center"/>
            <w:hideMark/>
          </w:tcPr>
          <w:p w14:paraId="6852ACB4" w14:textId="03E763BB" w:rsidR="000A1C4F" w:rsidRPr="000A1C4F" w:rsidRDefault="000A1C4F" w:rsidP="00843CD0">
            <w:pPr>
              <w:snapToGrid w:val="0"/>
              <w:spacing w:line="120" w:lineRule="atLeast"/>
              <w:rPr>
                <w:sz w:val="16"/>
                <w:szCs w:val="16"/>
              </w:rPr>
            </w:pPr>
            <w:bookmarkStart w:id="2" w:name="_Hlk182490700"/>
            <w:r w:rsidRPr="000A1C4F">
              <w:rPr>
                <w:rFonts w:hint="eastAsia"/>
                <w:b/>
                <w:bCs/>
                <w:sz w:val="16"/>
                <w:szCs w:val="16"/>
              </w:rPr>
              <w:t>具体的目標（KPI）</w:t>
            </w:r>
          </w:p>
        </w:tc>
        <w:tc>
          <w:tcPr>
            <w:tcW w:w="1737" w:type="dxa"/>
            <w:shd w:val="clear" w:color="auto" w:fill="auto"/>
            <w:tcMar>
              <w:top w:w="54" w:type="dxa"/>
              <w:left w:w="108" w:type="dxa"/>
              <w:bottom w:w="54" w:type="dxa"/>
              <w:right w:w="108" w:type="dxa"/>
            </w:tcMar>
            <w:vAlign w:val="center"/>
            <w:hideMark/>
          </w:tcPr>
          <w:p w14:paraId="46B86F4D" w14:textId="77777777" w:rsidR="000A1C4F" w:rsidRPr="000A1C4F" w:rsidRDefault="000A1C4F" w:rsidP="00843CD0">
            <w:pPr>
              <w:snapToGrid w:val="0"/>
              <w:spacing w:line="120" w:lineRule="atLeast"/>
              <w:rPr>
                <w:sz w:val="16"/>
                <w:szCs w:val="16"/>
              </w:rPr>
            </w:pPr>
            <w:r w:rsidRPr="000A1C4F">
              <w:rPr>
                <w:rFonts w:hint="eastAsia"/>
                <w:b/>
                <w:bCs/>
                <w:sz w:val="16"/>
                <w:szCs w:val="16"/>
              </w:rPr>
              <w:t>戦略策定時</w:t>
            </w:r>
          </w:p>
        </w:tc>
        <w:tc>
          <w:tcPr>
            <w:tcW w:w="1842" w:type="dxa"/>
            <w:shd w:val="clear" w:color="auto" w:fill="auto"/>
            <w:tcMar>
              <w:top w:w="54" w:type="dxa"/>
              <w:left w:w="108" w:type="dxa"/>
              <w:bottom w:w="54" w:type="dxa"/>
              <w:right w:w="108" w:type="dxa"/>
            </w:tcMar>
            <w:vAlign w:val="center"/>
            <w:hideMark/>
          </w:tcPr>
          <w:p w14:paraId="2C92A4C1" w14:textId="77777777" w:rsidR="000A1C4F" w:rsidRPr="000A1C4F" w:rsidRDefault="000A1C4F" w:rsidP="00843CD0">
            <w:pPr>
              <w:snapToGrid w:val="0"/>
              <w:spacing w:line="120" w:lineRule="atLeast"/>
              <w:rPr>
                <w:sz w:val="16"/>
                <w:szCs w:val="16"/>
              </w:rPr>
            </w:pPr>
            <w:r w:rsidRPr="000A1C4F">
              <w:rPr>
                <w:rFonts w:hint="eastAsia"/>
                <w:b/>
                <w:bCs/>
                <w:sz w:val="16"/>
                <w:szCs w:val="16"/>
              </w:rPr>
              <w:t>参考値</w:t>
            </w:r>
          </w:p>
        </w:tc>
        <w:tc>
          <w:tcPr>
            <w:tcW w:w="1560" w:type="dxa"/>
            <w:shd w:val="clear" w:color="auto" w:fill="auto"/>
            <w:tcMar>
              <w:top w:w="54" w:type="dxa"/>
              <w:left w:w="108" w:type="dxa"/>
              <w:bottom w:w="54" w:type="dxa"/>
              <w:right w:w="108" w:type="dxa"/>
            </w:tcMar>
            <w:vAlign w:val="center"/>
            <w:hideMark/>
          </w:tcPr>
          <w:p w14:paraId="10C75A68" w14:textId="77777777" w:rsidR="000A1C4F" w:rsidRPr="000A1C4F" w:rsidRDefault="000A1C4F" w:rsidP="00843CD0">
            <w:pPr>
              <w:snapToGrid w:val="0"/>
              <w:spacing w:line="120" w:lineRule="atLeast"/>
              <w:rPr>
                <w:sz w:val="16"/>
                <w:szCs w:val="16"/>
              </w:rPr>
            </w:pPr>
            <w:r w:rsidRPr="000A1C4F">
              <w:rPr>
                <w:rFonts w:hint="eastAsia"/>
                <w:b/>
                <w:bCs/>
                <w:sz w:val="16"/>
                <w:szCs w:val="16"/>
              </w:rPr>
              <w:t>実績値</w:t>
            </w:r>
          </w:p>
        </w:tc>
        <w:tc>
          <w:tcPr>
            <w:tcW w:w="992" w:type="dxa"/>
            <w:shd w:val="clear" w:color="auto" w:fill="auto"/>
            <w:tcMar>
              <w:top w:w="54" w:type="dxa"/>
              <w:left w:w="108" w:type="dxa"/>
              <w:bottom w:w="54" w:type="dxa"/>
              <w:right w:w="108" w:type="dxa"/>
            </w:tcMar>
            <w:vAlign w:val="center"/>
            <w:hideMark/>
          </w:tcPr>
          <w:p w14:paraId="4AE3F689" w14:textId="77777777" w:rsidR="000A1C4F" w:rsidRPr="000A1C4F" w:rsidRDefault="000A1C4F" w:rsidP="00843CD0">
            <w:pPr>
              <w:snapToGrid w:val="0"/>
              <w:spacing w:line="120" w:lineRule="atLeast"/>
              <w:rPr>
                <w:sz w:val="16"/>
                <w:szCs w:val="16"/>
              </w:rPr>
            </w:pPr>
            <w:r w:rsidRPr="000A1C4F">
              <w:rPr>
                <w:rFonts w:hint="eastAsia"/>
                <w:b/>
                <w:bCs/>
                <w:sz w:val="16"/>
                <w:szCs w:val="16"/>
              </w:rPr>
              <w:t>達成状況</w:t>
            </w:r>
          </w:p>
        </w:tc>
        <w:tc>
          <w:tcPr>
            <w:tcW w:w="6379" w:type="dxa"/>
            <w:gridSpan w:val="2"/>
            <w:shd w:val="clear" w:color="auto" w:fill="auto"/>
            <w:tcMar>
              <w:top w:w="54" w:type="dxa"/>
              <w:left w:w="108" w:type="dxa"/>
              <w:bottom w:w="54" w:type="dxa"/>
              <w:right w:w="108" w:type="dxa"/>
            </w:tcMar>
            <w:vAlign w:val="center"/>
            <w:hideMark/>
          </w:tcPr>
          <w:p w14:paraId="2675CCCC" w14:textId="77777777" w:rsidR="000A1C4F" w:rsidRPr="000A1C4F" w:rsidRDefault="000A1C4F" w:rsidP="00843CD0">
            <w:pPr>
              <w:snapToGrid w:val="0"/>
              <w:spacing w:line="120" w:lineRule="atLeast"/>
              <w:rPr>
                <w:sz w:val="16"/>
                <w:szCs w:val="16"/>
              </w:rPr>
            </w:pPr>
            <w:r w:rsidRPr="000A1C4F">
              <w:rPr>
                <w:rFonts w:hint="eastAsia"/>
                <w:b/>
                <w:bCs/>
                <w:sz w:val="16"/>
                <w:szCs w:val="16"/>
              </w:rPr>
              <w:t>参考指標</w:t>
            </w:r>
          </w:p>
        </w:tc>
      </w:tr>
      <w:bookmarkEnd w:id="2"/>
      <w:tr w:rsidR="00C223D3" w:rsidRPr="00843CD0" w14:paraId="432F2622" w14:textId="77777777" w:rsidTr="00843CD0">
        <w:trPr>
          <w:trHeight w:val="1027"/>
          <w:jc w:val="center"/>
        </w:trPr>
        <w:tc>
          <w:tcPr>
            <w:tcW w:w="2086" w:type="dxa"/>
            <w:shd w:val="clear" w:color="auto" w:fill="auto"/>
            <w:tcMar>
              <w:top w:w="54" w:type="dxa"/>
              <w:left w:w="108" w:type="dxa"/>
              <w:bottom w:w="54" w:type="dxa"/>
              <w:right w:w="108" w:type="dxa"/>
            </w:tcMar>
            <w:vAlign w:val="center"/>
            <w:hideMark/>
          </w:tcPr>
          <w:p w14:paraId="488AF71D" w14:textId="77777777" w:rsidR="000A1C4F" w:rsidRPr="000A1C4F" w:rsidRDefault="000A1C4F" w:rsidP="00843CD0">
            <w:pPr>
              <w:snapToGrid w:val="0"/>
              <w:spacing w:line="120" w:lineRule="atLeast"/>
              <w:rPr>
                <w:sz w:val="16"/>
                <w:szCs w:val="16"/>
              </w:rPr>
            </w:pPr>
            <w:r w:rsidRPr="000A1C4F">
              <w:rPr>
                <w:rFonts w:hint="eastAsia"/>
                <w:b/>
                <w:bCs/>
                <w:sz w:val="16"/>
                <w:szCs w:val="16"/>
              </w:rPr>
              <w:t>○就業率（15～34歳）</w:t>
            </w:r>
          </w:p>
          <w:p w14:paraId="1636FD56" w14:textId="77777777" w:rsidR="000A1C4F" w:rsidRPr="000A1C4F" w:rsidRDefault="000A1C4F" w:rsidP="00843CD0">
            <w:pPr>
              <w:snapToGrid w:val="0"/>
              <w:spacing w:line="120" w:lineRule="atLeast"/>
              <w:rPr>
                <w:sz w:val="16"/>
                <w:szCs w:val="16"/>
              </w:rPr>
            </w:pPr>
            <w:r w:rsidRPr="000A1C4F">
              <w:rPr>
                <w:rFonts w:hint="eastAsia"/>
                <w:b/>
                <w:bCs/>
                <w:sz w:val="16"/>
                <w:szCs w:val="16"/>
              </w:rPr>
              <w:t xml:space="preserve">　：全国平均を上回る</w:t>
            </w:r>
          </w:p>
        </w:tc>
        <w:tc>
          <w:tcPr>
            <w:tcW w:w="1737" w:type="dxa"/>
            <w:shd w:val="clear" w:color="auto" w:fill="auto"/>
            <w:tcMar>
              <w:top w:w="54" w:type="dxa"/>
              <w:left w:w="108" w:type="dxa"/>
              <w:bottom w:w="54" w:type="dxa"/>
              <w:right w:w="108" w:type="dxa"/>
            </w:tcMar>
            <w:vAlign w:val="center"/>
            <w:hideMark/>
          </w:tcPr>
          <w:p w14:paraId="56A19200" w14:textId="77777777" w:rsidR="000A1C4F" w:rsidRPr="000A1C4F" w:rsidRDefault="000A1C4F" w:rsidP="00843CD0">
            <w:pPr>
              <w:snapToGrid w:val="0"/>
              <w:spacing w:line="120" w:lineRule="atLeast"/>
              <w:rPr>
                <w:sz w:val="16"/>
                <w:szCs w:val="16"/>
              </w:rPr>
            </w:pPr>
            <w:r w:rsidRPr="000A1C4F">
              <w:rPr>
                <w:rFonts w:hint="eastAsia"/>
                <w:sz w:val="16"/>
                <w:szCs w:val="16"/>
              </w:rPr>
              <w:t>【2018年】</w:t>
            </w:r>
          </w:p>
          <w:p w14:paraId="0F6AE7F7" w14:textId="77777777" w:rsidR="000A1C4F" w:rsidRPr="000A1C4F" w:rsidRDefault="000A1C4F" w:rsidP="00843CD0">
            <w:pPr>
              <w:snapToGrid w:val="0"/>
              <w:spacing w:line="120" w:lineRule="atLeast"/>
              <w:rPr>
                <w:sz w:val="16"/>
                <w:szCs w:val="16"/>
              </w:rPr>
            </w:pPr>
            <w:r w:rsidRPr="000A1C4F">
              <w:rPr>
                <w:rFonts w:hint="eastAsia"/>
                <w:sz w:val="16"/>
                <w:szCs w:val="16"/>
              </w:rPr>
              <w:t>64.96%</w:t>
            </w:r>
          </w:p>
          <w:p w14:paraId="135199AB" w14:textId="77777777" w:rsidR="000A1C4F" w:rsidRPr="000A1C4F" w:rsidRDefault="000A1C4F" w:rsidP="00843CD0">
            <w:pPr>
              <w:snapToGrid w:val="0"/>
              <w:spacing w:line="120" w:lineRule="atLeast"/>
              <w:rPr>
                <w:sz w:val="16"/>
                <w:szCs w:val="16"/>
              </w:rPr>
            </w:pPr>
            <w:r w:rsidRPr="000A1C4F">
              <w:rPr>
                <w:rFonts w:hint="eastAsia"/>
                <w:sz w:val="16"/>
                <w:szCs w:val="16"/>
              </w:rPr>
              <w:t>(全国66.09%)</w:t>
            </w:r>
          </w:p>
        </w:tc>
        <w:tc>
          <w:tcPr>
            <w:tcW w:w="1842" w:type="dxa"/>
            <w:shd w:val="clear" w:color="auto" w:fill="auto"/>
            <w:tcMar>
              <w:top w:w="54" w:type="dxa"/>
              <w:left w:w="108" w:type="dxa"/>
              <w:bottom w:w="54" w:type="dxa"/>
              <w:right w:w="108" w:type="dxa"/>
            </w:tcMar>
            <w:vAlign w:val="center"/>
            <w:hideMark/>
          </w:tcPr>
          <w:p w14:paraId="3C80EBAB" w14:textId="77777777" w:rsidR="000A1C4F" w:rsidRPr="000A1C4F" w:rsidRDefault="000A1C4F" w:rsidP="00843CD0">
            <w:pPr>
              <w:snapToGrid w:val="0"/>
              <w:spacing w:line="120" w:lineRule="atLeast"/>
              <w:rPr>
                <w:sz w:val="16"/>
                <w:szCs w:val="16"/>
              </w:rPr>
            </w:pPr>
            <w:r w:rsidRPr="000A1C4F">
              <w:rPr>
                <w:rFonts w:hint="eastAsia"/>
                <w:sz w:val="16"/>
                <w:szCs w:val="16"/>
              </w:rPr>
              <w:t>【2022年】</w:t>
            </w:r>
          </w:p>
          <w:p w14:paraId="38DDE1F4" w14:textId="77777777" w:rsidR="000A1C4F" w:rsidRPr="000A1C4F" w:rsidRDefault="000A1C4F" w:rsidP="00843CD0">
            <w:pPr>
              <w:snapToGrid w:val="0"/>
              <w:spacing w:line="120" w:lineRule="atLeast"/>
              <w:rPr>
                <w:sz w:val="16"/>
                <w:szCs w:val="16"/>
              </w:rPr>
            </w:pPr>
            <w:r w:rsidRPr="000A1C4F">
              <w:rPr>
                <w:rFonts w:hint="eastAsia"/>
                <w:sz w:val="16"/>
                <w:szCs w:val="16"/>
              </w:rPr>
              <w:t>68.35%</w:t>
            </w:r>
          </w:p>
          <w:p w14:paraId="33321785" w14:textId="77777777" w:rsidR="000A1C4F" w:rsidRPr="000A1C4F" w:rsidRDefault="000A1C4F" w:rsidP="00843CD0">
            <w:pPr>
              <w:snapToGrid w:val="0"/>
              <w:spacing w:line="120" w:lineRule="atLeast"/>
              <w:rPr>
                <w:sz w:val="16"/>
                <w:szCs w:val="16"/>
              </w:rPr>
            </w:pPr>
            <w:r w:rsidRPr="000A1C4F">
              <w:rPr>
                <w:rFonts w:hint="eastAsia"/>
                <w:sz w:val="16"/>
                <w:szCs w:val="16"/>
              </w:rPr>
              <w:t>(全国70.11%）</w:t>
            </w:r>
          </w:p>
        </w:tc>
        <w:tc>
          <w:tcPr>
            <w:tcW w:w="1560" w:type="dxa"/>
            <w:shd w:val="clear" w:color="auto" w:fill="auto"/>
            <w:tcMar>
              <w:top w:w="54" w:type="dxa"/>
              <w:left w:w="108" w:type="dxa"/>
              <w:bottom w:w="54" w:type="dxa"/>
              <w:right w:w="108" w:type="dxa"/>
            </w:tcMar>
            <w:vAlign w:val="center"/>
            <w:hideMark/>
          </w:tcPr>
          <w:p w14:paraId="23BD26E7" w14:textId="77777777" w:rsidR="000A1C4F" w:rsidRPr="000A1C4F" w:rsidRDefault="000A1C4F" w:rsidP="00843CD0">
            <w:pPr>
              <w:snapToGrid w:val="0"/>
              <w:spacing w:line="120" w:lineRule="atLeast"/>
              <w:rPr>
                <w:sz w:val="16"/>
                <w:szCs w:val="16"/>
              </w:rPr>
            </w:pPr>
            <w:r w:rsidRPr="000A1C4F">
              <w:rPr>
                <w:rFonts w:hint="eastAsia"/>
                <w:sz w:val="16"/>
                <w:szCs w:val="16"/>
              </w:rPr>
              <w:t>【2023年】</w:t>
            </w:r>
          </w:p>
          <w:p w14:paraId="2A8A40BD" w14:textId="77777777" w:rsidR="000A1C4F" w:rsidRPr="000A1C4F" w:rsidRDefault="000A1C4F" w:rsidP="00843CD0">
            <w:pPr>
              <w:snapToGrid w:val="0"/>
              <w:spacing w:line="120" w:lineRule="atLeast"/>
              <w:rPr>
                <w:sz w:val="16"/>
                <w:szCs w:val="16"/>
              </w:rPr>
            </w:pPr>
            <w:r w:rsidRPr="000A1C4F">
              <w:rPr>
                <w:rFonts w:hint="eastAsia"/>
                <w:sz w:val="16"/>
                <w:szCs w:val="16"/>
              </w:rPr>
              <w:t>68.63%</w:t>
            </w:r>
          </w:p>
          <w:p w14:paraId="14E25DD1" w14:textId="77777777" w:rsidR="000A1C4F" w:rsidRPr="000A1C4F" w:rsidRDefault="000A1C4F" w:rsidP="00843CD0">
            <w:pPr>
              <w:snapToGrid w:val="0"/>
              <w:spacing w:line="120" w:lineRule="atLeast"/>
              <w:rPr>
                <w:sz w:val="16"/>
                <w:szCs w:val="16"/>
              </w:rPr>
            </w:pPr>
            <w:r w:rsidRPr="000A1C4F">
              <w:rPr>
                <w:rFonts w:hint="eastAsia"/>
                <w:sz w:val="16"/>
                <w:szCs w:val="16"/>
              </w:rPr>
              <w:t>(全国68.19%）</w:t>
            </w:r>
          </w:p>
        </w:tc>
        <w:tc>
          <w:tcPr>
            <w:tcW w:w="992" w:type="dxa"/>
            <w:shd w:val="clear" w:color="auto" w:fill="auto"/>
            <w:tcMar>
              <w:top w:w="54" w:type="dxa"/>
              <w:left w:w="108" w:type="dxa"/>
              <w:bottom w:w="54" w:type="dxa"/>
              <w:right w:w="108" w:type="dxa"/>
            </w:tcMar>
            <w:vAlign w:val="center"/>
            <w:hideMark/>
          </w:tcPr>
          <w:p w14:paraId="4B35D585" w14:textId="77777777" w:rsidR="000A1C4F" w:rsidRPr="000A1C4F" w:rsidRDefault="000A1C4F" w:rsidP="00843CD0">
            <w:pPr>
              <w:snapToGrid w:val="0"/>
              <w:spacing w:line="120" w:lineRule="atLeast"/>
              <w:rPr>
                <w:sz w:val="16"/>
                <w:szCs w:val="16"/>
              </w:rPr>
            </w:pPr>
            <w:r w:rsidRPr="000A1C4F">
              <w:rPr>
                <w:rFonts w:hint="eastAsia"/>
                <w:sz w:val="16"/>
                <w:szCs w:val="16"/>
              </w:rPr>
              <w:t>A</w:t>
            </w:r>
          </w:p>
        </w:tc>
        <w:tc>
          <w:tcPr>
            <w:tcW w:w="1701" w:type="dxa"/>
            <w:shd w:val="clear" w:color="auto" w:fill="auto"/>
            <w:tcMar>
              <w:top w:w="54" w:type="dxa"/>
              <w:left w:w="108" w:type="dxa"/>
              <w:bottom w:w="54" w:type="dxa"/>
              <w:right w:w="108" w:type="dxa"/>
            </w:tcMar>
            <w:vAlign w:val="center"/>
            <w:hideMark/>
          </w:tcPr>
          <w:p w14:paraId="6B4D2ACD" w14:textId="77777777" w:rsidR="000A1C4F" w:rsidRPr="000A1C4F" w:rsidRDefault="000A1C4F" w:rsidP="00843CD0">
            <w:pPr>
              <w:snapToGrid w:val="0"/>
              <w:spacing w:line="120" w:lineRule="atLeast"/>
              <w:rPr>
                <w:sz w:val="16"/>
                <w:szCs w:val="16"/>
              </w:rPr>
            </w:pPr>
            <w:r w:rsidRPr="000A1C4F">
              <w:rPr>
                <w:rFonts w:hint="eastAsia"/>
                <w:sz w:val="16"/>
                <w:szCs w:val="16"/>
              </w:rPr>
              <w:t>年齢別就業率</w:t>
            </w:r>
          </w:p>
          <w:p w14:paraId="0A6FF25D" w14:textId="77777777" w:rsidR="000A1C4F" w:rsidRPr="000A1C4F" w:rsidRDefault="000A1C4F" w:rsidP="00843CD0">
            <w:pPr>
              <w:snapToGrid w:val="0"/>
              <w:spacing w:line="120" w:lineRule="atLeast"/>
              <w:rPr>
                <w:sz w:val="16"/>
                <w:szCs w:val="16"/>
              </w:rPr>
            </w:pPr>
            <w:r w:rsidRPr="000A1C4F">
              <w:rPr>
                <w:rFonts w:hint="eastAsia"/>
                <w:sz w:val="16"/>
                <w:szCs w:val="16"/>
              </w:rPr>
              <w:t>【2023年】</w:t>
            </w:r>
          </w:p>
        </w:tc>
        <w:tc>
          <w:tcPr>
            <w:tcW w:w="4678" w:type="dxa"/>
            <w:shd w:val="clear" w:color="auto" w:fill="auto"/>
            <w:tcMar>
              <w:top w:w="54" w:type="dxa"/>
              <w:left w:w="108" w:type="dxa"/>
              <w:bottom w:w="54" w:type="dxa"/>
              <w:right w:w="108" w:type="dxa"/>
            </w:tcMar>
            <w:vAlign w:val="center"/>
            <w:hideMark/>
          </w:tcPr>
          <w:p w14:paraId="14A28A92" w14:textId="77777777" w:rsidR="006D52F3" w:rsidRDefault="000A1C4F" w:rsidP="00843CD0">
            <w:pPr>
              <w:adjustRightInd w:val="0"/>
              <w:snapToGrid w:val="0"/>
              <w:spacing w:line="120" w:lineRule="atLeast"/>
              <w:rPr>
                <w:sz w:val="16"/>
                <w:szCs w:val="16"/>
              </w:rPr>
            </w:pPr>
            <w:r w:rsidRPr="000A1C4F">
              <w:rPr>
                <w:rFonts w:hint="eastAsia"/>
                <w:sz w:val="16"/>
                <w:szCs w:val="16"/>
              </w:rPr>
              <w:t>15</w:t>
            </w:r>
            <w:r w:rsidR="00C223D3" w:rsidRPr="000A1C4F">
              <w:rPr>
                <w:rFonts w:hint="eastAsia"/>
                <w:sz w:val="16"/>
                <w:szCs w:val="16"/>
              </w:rPr>
              <w:t>～</w:t>
            </w:r>
            <w:r w:rsidRPr="000A1C4F">
              <w:rPr>
                <w:rFonts w:hint="eastAsia"/>
                <w:sz w:val="16"/>
                <w:szCs w:val="16"/>
              </w:rPr>
              <w:t xml:space="preserve">24歳　　　</w:t>
            </w:r>
            <w:r w:rsidR="00843CD0" w:rsidRPr="000A1C4F">
              <w:rPr>
                <w:rFonts w:hint="eastAsia"/>
                <w:sz w:val="16"/>
                <w:szCs w:val="16"/>
              </w:rPr>
              <w:t>男性</w:t>
            </w:r>
            <w:r w:rsidRPr="000A1C4F">
              <w:rPr>
                <w:rFonts w:hint="eastAsia"/>
                <w:sz w:val="16"/>
                <w:szCs w:val="16"/>
              </w:rPr>
              <w:t>47.17%</w:t>
            </w:r>
            <w:r w:rsidR="006D52F3" w:rsidRPr="006D52F3">
              <w:rPr>
                <w:sz w:val="16"/>
                <w:szCs w:val="16"/>
              </w:rPr>
              <w:t xml:space="preserve"> （前年との差+0.70</w:t>
            </w:r>
            <w:r w:rsidR="006D52F3">
              <w:rPr>
                <w:sz w:val="16"/>
                <w:szCs w:val="16"/>
              </w:rPr>
              <w:t>）</w:t>
            </w:r>
          </w:p>
          <w:p w14:paraId="50B48279" w14:textId="3E557A90" w:rsidR="000A1C4F" w:rsidRPr="000A1C4F" w:rsidRDefault="000A1C4F" w:rsidP="006D52F3">
            <w:pPr>
              <w:adjustRightInd w:val="0"/>
              <w:snapToGrid w:val="0"/>
              <w:spacing w:line="120" w:lineRule="atLeast"/>
              <w:ind w:firstLineChars="500" w:firstLine="800"/>
              <w:rPr>
                <w:sz w:val="16"/>
                <w:szCs w:val="16"/>
              </w:rPr>
            </w:pPr>
            <w:r w:rsidRPr="000A1C4F">
              <w:rPr>
                <w:rFonts w:hint="eastAsia"/>
                <w:sz w:val="16"/>
                <w:szCs w:val="16"/>
              </w:rPr>
              <w:t xml:space="preserve">    </w:t>
            </w:r>
            <w:r w:rsidR="00843CD0" w:rsidRPr="000A1C4F">
              <w:rPr>
                <w:rFonts w:hint="eastAsia"/>
                <w:sz w:val="16"/>
                <w:szCs w:val="16"/>
              </w:rPr>
              <w:t xml:space="preserve">女性 </w:t>
            </w:r>
            <w:r w:rsidRPr="000A1C4F">
              <w:rPr>
                <w:rFonts w:hint="eastAsia"/>
                <w:sz w:val="16"/>
                <w:szCs w:val="16"/>
              </w:rPr>
              <w:t>53.79% （</w:t>
            </w:r>
            <w:r w:rsidR="00843CD0" w:rsidRPr="000A1C4F">
              <w:rPr>
                <w:rFonts w:hint="eastAsia"/>
                <w:sz w:val="16"/>
                <w:szCs w:val="16"/>
              </w:rPr>
              <w:t>前年との差</w:t>
            </w:r>
            <w:r w:rsidRPr="000A1C4F">
              <w:rPr>
                <w:rFonts w:hint="eastAsia"/>
                <w:sz w:val="16"/>
                <w:szCs w:val="16"/>
              </w:rPr>
              <w:t>+1.34）</w:t>
            </w:r>
          </w:p>
          <w:p w14:paraId="224E89EA" w14:textId="6D7527E9" w:rsidR="006D52F3" w:rsidRDefault="000A1C4F" w:rsidP="00843CD0">
            <w:pPr>
              <w:adjustRightInd w:val="0"/>
              <w:snapToGrid w:val="0"/>
              <w:spacing w:line="120" w:lineRule="atLeast"/>
              <w:rPr>
                <w:sz w:val="16"/>
                <w:szCs w:val="16"/>
              </w:rPr>
            </w:pPr>
            <w:r w:rsidRPr="000A1C4F">
              <w:rPr>
                <w:rFonts w:hint="eastAsia"/>
                <w:sz w:val="16"/>
                <w:szCs w:val="16"/>
              </w:rPr>
              <w:t xml:space="preserve">25～34歳　　　</w:t>
            </w:r>
            <w:r w:rsidR="00843CD0" w:rsidRPr="000A1C4F">
              <w:rPr>
                <w:rFonts w:hint="eastAsia"/>
                <w:sz w:val="16"/>
                <w:szCs w:val="16"/>
              </w:rPr>
              <w:t>男性</w:t>
            </w:r>
            <w:r w:rsidRPr="000A1C4F">
              <w:rPr>
                <w:rFonts w:hint="eastAsia"/>
                <w:sz w:val="16"/>
                <w:szCs w:val="16"/>
              </w:rPr>
              <w:t xml:space="preserve">87.65%　</w:t>
            </w:r>
            <w:r w:rsidR="006D52F3" w:rsidRPr="000A1C4F">
              <w:rPr>
                <w:rFonts w:hint="eastAsia"/>
                <w:sz w:val="16"/>
                <w:szCs w:val="16"/>
              </w:rPr>
              <w:t>（前年との差</w:t>
            </w:r>
            <w:r w:rsidR="00003D8D">
              <w:rPr>
                <w:rFonts w:hint="eastAsia"/>
                <w:sz w:val="16"/>
                <w:szCs w:val="16"/>
              </w:rPr>
              <w:t>-</w:t>
            </w:r>
            <w:r w:rsidR="006D52F3" w:rsidRPr="000A1C4F">
              <w:rPr>
                <w:rFonts w:hint="eastAsia"/>
                <w:sz w:val="16"/>
                <w:szCs w:val="16"/>
              </w:rPr>
              <w:t>2.12</w:t>
            </w:r>
            <w:r w:rsidR="006D52F3">
              <w:rPr>
                <w:sz w:val="16"/>
                <w:szCs w:val="16"/>
              </w:rPr>
              <w:t>）</w:t>
            </w:r>
          </w:p>
          <w:p w14:paraId="6650C1FE" w14:textId="4C66B8C3" w:rsidR="000A1C4F" w:rsidRPr="000A1C4F" w:rsidRDefault="00843CD0" w:rsidP="006D52F3">
            <w:pPr>
              <w:adjustRightInd w:val="0"/>
              <w:snapToGrid w:val="0"/>
              <w:spacing w:line="120" w:lineRule="atLeast"/>
              <w:ind w:firstLineChars="750" w:firstLine="1200"/>
              <w:rPr>
                <w:sz w:val="16"/>
                <w:szCs w:val="16"/>
              </w:rPr>
            </w:pPr>
            <w:r w:rsidRPr="000A1C4F">
              <w:rPr>
                <w:rFonts w:hint="eastAsia"/>
                <w:sz w:val="16"/>
                <w:szCs w:val="16"/>
              </w:rPr>
              <w:t xml:space="preserve">女性 </w:t>
            </w:r>
            <w:r w:rsidR="000A1C4F" w:rsidRPr="000A1C4F">
              <w:rPr>
                <w:rFonts w:hint="eastAsia"/>
                <w:sz w:val="16"/>
                <w:szCs w:val="16"/>
              </w:rPr>
              <w:t>81.62% （</w:t>
            </w:r>
            <w:r w:rsidRPr="000A1C4F">
              <w:rPr>
                <w:rFonts w:hint="eastAsia"/>
                <w:sz w:val="16"/>
                <w:szCs w:val="16"/>
              </w:rPr>
              <w:t>前年との差</w:t>
            </w:r>
            <w:r w:rsidR="000A1C4F" w:rsidRPr="000A1C4F">
              <w:rPr>
                <w:rFonts w:hint="eastAsia"/>
                <w:sz w:val="16"/>
                <w:szCs w:val="16"/>
              </w:rPr>
              <w:t>+1.66）</w:t>
            </w:r>
          </w:p>
        </w:tc>
      </w:tr>
      <w:tr w:rsidR="00C223D3" w:rsidRPr="00843CD0" w14:paraId="642B877C" w14:textId="77777777" w:rsidTr="00C223D3">
        <w:trPr>
          <w:trHeight w:val="489"/>
          <w:jc w:val="center"/>
        </w:trPr>
        <w:tc>
          <w:tcPr>
            <w:tcW w:w="2086" w:type="dxa"/>
            <w:shd w:val="clear" w:color="auto" w:fill="auto"/>
            <w:tcMar>
              <w:top w:w="54" w:type="dxa"/>
              <w:left w:w="108" w:type="dxa"/>
              <w:bottom w:w="54" w:type="dxa"/>
              <w:right w:w="108" w:type="dxa"/>
            </w:tcMar>
            <w:vAlign w:val="center"/>
            <w:hideMark/>
          </w:tcPr>
          <w:p w14:paraId="02D6BFAC" w14:textId="77777777" w:rsidR="000A1C4F" w:rsidRPr="000A1C4F" w:rsidRDefault="000A1C4F" w:rsidP="00843CD0">
            <w:pPr>
              <w:snapToGrid w:val="0"/>
              <w:spacing w:line="120" w:lineRule="atLeast"/>
              <w:rPr>
                <w:sz w:val="16"/>
                <w:szCs w:val="16"/>
              </w:rPr>
            </w:pPr>
            <w:r w:rsidRPr="000A1C4F">
              <w:rPr>
                <w:rFonts w:hint="eastAsia"/>
                <w:b/>
                <w:bCs/>
                <w:sz w:val="16"/>
                <w:szCs w:val="16"/>
              </w:rPr>
              <w:t>○女性の就業率</w:t>
            </w:r>
          </w:p>
          <w:p w14:paraId="0383CA62" w14:textId="77777777" w:rsidR="000A1C4F" w:rsidRPr="000A1C4F" w:rsidRDefault="000A1C4F" w:rsidP="00843CD0">
            <w:pPr>
              <w:snapToGrid w:val="0"/>
              <w:spacing w:line="120" w:lineRule="atLeast"/>
              <w:rPr>
                <w:sz w:val="16"/>
                <w:szCs w:val="16"/>
              </w:rPr>
            </w:pPr>
            <w:r w:rsidRPr="000A1C4F">
              <w:rPr>
                <w:rFonts w:hint="eastAsia"/>
                <w:b/>
                <w:bCs/>
                <w:sz w:val="16"/>
                <w:szCs w:val="16"/>
              </w:rPr>
              <w:t xml:space="preserve">　：全国平均を上回る</w:t>
            </w:r>
          </w:p>
        </w:tc>
        <w:tc>
          <w:tcPr>
            <w:tcW w:w="1737" w:type="dxa"/>
            <w:shd w:val="clear" w:color="auto" w:fill="auto"/>
            <w:tcMar>
              <w:top w:w="54" w:type="dxa"/>
              <w:left w:w="108" w:type="dxa"/>
              <w:bottom w:w="54" w:type="dxa"/>
              <w:right w:w="108" w:type="dxa"/>
            </w:tcMar>
            <w:vAlign w:val="center"/>
            <w:hideMark/>
          </w:tcPr>
          <w:p w14:paraId="71F7BB1D" w14:textId="77777777" w:rsidR="000A1C4F" w:rsidRPr="000A1C4F" w:rsidRDefault="000A1C4F" w:rsidP="00843CD0">
            <w:pPr>
              <w:snapToGrid w:val="0"/>
              <w:spacing w:line="120" w:lineRule="atLeast"/>
              <w:rPr>
                <w:sz w:val="16"/>
                <w:szCs w:val="16"/>
              </w:rPr>
            </w:pPr>
            <w:r w:rsidRPr="000A1C4F">
              <w:rPr>
                <w:rFonts w:hint="eastAsia"/>
                <w:sz w:val="16"/>
                <w:szCs w:val="16"/>
              </w:rPr>
              <w:t>【2018年】</w:t>
            </w:r>
          </w:p>
          <w:p w14:paraId="47D22A22" w14:textId="77777777" w:rsidR="000A1C4F" w:rsidRPr="000A1C4F" w:rsidRDefault="000A1C4F" w:rsidP="00843CD0">
            <w:pPr>
              <w:snapToGrid w:val="0"/>
              <w:spacing w:line="120" w:lineRule="atLeast"/>
              <w:rPr>
                <w:sz w:val="16"/>
                <w:szCs w:val="16"/>
              </w:rPr>
            </w:pPr>
            <w:r w:rsidRPr="000A1C4F">
              <w:rPr>
                <w:rFonts w:hint="eastAsia"/>
                <w:sz w:val="16"/>
                <w:szCs w:val="16"/>
              </w:rPr>
              <w:t>48.65%</w:t>
            </w:r>
          </w:p>
          <w:p w14:paraId="64A7268D" w14:textId="77777777" w:rsidR="000A1C4F" w:rsidRPr="000A1C4F" w:rsidRDefault="000A1C4F" w:rsidP="00843CD0">
            <w:pPr>
              <w:snapToGrid w:val="0"/>
              <w:spacing w:line="120" w:lineRule="atLeast"/>
              <w:rPr>
                <w:sz w:val="16"/>
                <w:szCs w:val="16"/>
              </w:rPr>
            </w:pPr>
            <w:r w:rsidRPr="000A1C4F">
              <w:rPr>
                <w:rFonts w:hint="eastAsia"/>
                <w:sz w:val="16"/>
                <w:szCs w:val="16"/>
              </w:rPr>
              <w:t>(全国51.33%)</w:t>
            </w:r>
          </w:p>
        </w:tc>
        <w:tc>
          <w:tcPr>
            <w:tcW w:w="1842" w:type="dxa"/>
            <w:shd w:val="clear" w:color="auto" w:fill="auto"/>
            <w:tcMar>
              <w:top w:w="54" w:type="dxa"/>
              <w:left w:w="108" w:type="dxa"/>
              <w:bottom w:w="54" w:type="dxa"/>
              <w:right w:w="108" w:type="dxa"/>
            </w:tcMar>
            <w:vAlign w:val="center"/>
            <w:hideMark/>
          </w:tcPr>
          <w:p w14:paraId="7B7EE502" w14:textId="77777777" w:rsidR="000A1C4F" w:rsidRPr="000A1C4F" w:rsidRDefault="000A1C4F" w:rsidP="00843CD0">
            <w:pPr>
              <w:snapToGrid w:val="0"/>
              <w:spacing w:line="120" w:lineRule="atLeast"/>
              <w:rPr>
                <w:sz w:val="16"/>
                <w:szCs w:val="16"/>
              </w:rPr>
            </w:pPr>
            <w:r w:rsidRPr="000A1C4F">
              <w:rPr>
                <w:rFonts w:hint="eastAsia"/>
                <w:sz w:val="16"/>
                <w:szCs w:val="16"/>
              </w:rPr>
              <w:t>【2022年】</w:t>
            </w:r>
          </w:p>
          <w:p w14:paraId="4E246C3F" w14:textId="77777777" w:rsidR="000A1C4F" w:rsidRPr="000A1C4F" w:rsidRDefault="000A1C4F" w:rsidP="00843CD0">
            <w:pPr>
              <w:snapToGrid w:val="0"/>
              <w:spacing w:line="120" w:lineRule="atLeast"/>
              <w:rPr>
                <w:sz w:val="16"/>
                <w:szCs w:val="16"/>
              </w:rPr>
            </w:pPr>
            <w:r w:rsidRPr="000A1C4F">
              <w:rPr>
                <w:rFonts w:hint="eastAsia"/>
                <w:sz w:val="16"/>
                <w:szCs w:val="16"/>
              </w:rPr>
              <w:t>52.27%</w:t>
            </w:r>
          </w:p>
          <w:p w14:paraId="665983BA" w14:textId="77777777" w:rsidR="000A1C4F" w:rsidRPr="000A1C4F" w:rsidRDefault="000A1C4F" w:rsidP="00843CD0">
            <w:pPr>
              <w:snapToGrid w:val="0"/>
              <w:spacing w:line="120" w:lineRule="atLeast"/>
              <w:rPr>
                <w:sz w:val="16"/>
                <w:szCs w:val="16"/>
              </w:rPr>
            </w:pPr>
            <w:r w:rsidRPr="000A1C4F">
              <w:rPr>
                <w:rFonts w:hint="eastAsia"/>
                <w:sz w:val="16"/>
                <w:szCs w:val="16"/>
              </w:rPr>
              <w:t>(全国54.20%)</w:t>
            </w:r>
          </w:p>
        </w:tc>
        <w:tc>
          <w:tcPr>
            <w:tcW w:w="1560" w:type="dxa"/>
            <w:shd w:val="clear" w:color="auto" w:fill="auto"/>
            <w:tcMar>
              <w:top w:w="54" w:type="dxa"/>
              <w:left w:w="108" w:type="dxa"/>
              <w:bottom w:w="54" w:type="dxa"/>
              <w:right w:w="108" w:type="dxa"/>
            </w:tcMar>
            <w:vAlign w:val="center"/>
            <w:hideMark/>
          </w:tcPr>
          <w:p w14:paraId="131F646B" w14:textId="77777777" w:rsidR="000A1C4F" w:rsidRPr="000A1C4F" w:rsidRDefault="000A1C4F" w:rsidP="00843CD0">
            <w:pPr>
              <w:snapToGrid w:val="0"/>
              <w:spacing w:line="120" w:lineRule="atLeast"/>
              <w:rPr>
                <w:sz w:val="16"/>
                <w:szCs w:val="16"/>
              </w:rPr>
            </w:pPr>
            <w:r w:rsidRPr="000A1C4F">
              <w:rPr>
                <w:rFonts w:hint="eastAsia"/>
                <w:sz w:val="16"/>
                <w:szCs w:val="16"/>
              </w:rPr>
              <w:t>【2023年】</w:t>
            </w:r>
          </w:p>
          <w:p w14:paraId="365C1B4A" w14:textId="77777777" w:rsidR="000A1C4F" w:rsidRPr="000A1C4F" w:rsidRDefault="000A1C4F" w:rsidP="00843CD0">
            <w:pPr>
              <w:snapToGrid w:val="0"/>
              <w:spacing w:line="120" w:lineRule="atLeast"/>
              <w:rPr>
                <w:sz w:val="16"/>
                <w:szCs w:val="16"/>
              </w:rPr>
            </w:pPr>
            <w:r w:rsidRPr="000A1C4F">
              <w:rPr>
                <w:rFonts w:hint="eastAsia"/>
                <w:sz w:val="16"/>
                <w:szCs w:val="16"/>
              </w:rPr>
              <w:t>52.6%</w:t>
            </w:r>
          </w:p>
          <w:p w14:paraId="068FA520" w14:textId="77777777" w:rsidR="000A1C4F" w:rsidRPr="000A1C4F" w:rsidRDefault="000A1C4F" w:rsidP="00843CD0">
            <w:pPr>
              <w:snapToGrid w:val="0"/>
              <w:spacing w:line="120" w:lineRule="atLeast"/>
              <w:rPr>
                <w:sz w:val="16"/>
                <w:szCs w:val="16"/>
              </w:rPr>
            </w:pPr>
            <w:r w:rsidRPr="000A1C4F">
              <w:rPr>
                <w:rFonts w:hint="eastAsia"/>
                <w:sz w:val="16"/>
                <w:szCs w:val="16"/>
              </w:rPr>
              <w:t>(全国53.6%)</w:t>
            </w:r>
          </w:p>
        </w:tc>
        <w:tc>
          <w:tcPr>
            <w:tcW w:w="992" w:type="dxa"/>
            <w:shd w:val="clear" w:color="auto" w:fill="auto"/>
            <w:tcMar>
              <w:top w:w="54" w:type="dxa"/>
              <w:left w:w="108" w:type="dxa"/>
              <w:bottom w:w="54" w:type="dxa"/>
              <w:right w:w="108" w:type="dxa"/>
            </w:tcMar>
            <w:vAlign w:val="center"/>
            <w:hideMark/>
          </w:tcPr>
          <w:p w14:paraId="4FBE7BCA" w14:textId="77777777" w:rsidR="000A1C4F" w:rsidRPr="000A1C4F" w:rsidRDefault="000A1C4F" w:rsidP="00843CD0">
            <w:pPr>
              <w:snapToGrid w:val="0"/>
              <w:spacing w:line="120" w:lineRule="atLeast"/>
              <w:rPr>
                <w:sz w:val="16"/>
                <w:szCs w:val="16"/>
              </w:rPr>
            </w:pPr>
            <w:r w:rsidRPr="000A1C4F">
              <w:rPr>
                <w:rFonts w:hint="eastAsia"/>
                <w:sz w:val="16"/>
                <w:szCs w:val="16"/>
              </w:rPr>
              <w:t>B</w:t>
            </w:r>
          </w:p>
        </w:tc>
        <w:tc>
          <w:tcPr>
            <w:tcW w:w="1701" w:type="dxa"/>
            <w:shd w:val="clear" w:color="auto" w:fill="auto"/>
            <w:tcMar>
              <w:top w:w="54" w:type="dxa"/>
              <w:left w:w="108" w:type="dxa"/>
              <w:bottom w:w="54" w:type="dxa"/>
              <w:right w:w="108" w:type="dxa"/>
            </w:tcMar>
            <w:vAlign w:val="center"/>
            <w:hideMark/>
          </w:tcPr>
          <w:p w14:paraId="599FD2F1" w14:textId="77777777" w:rsidR="000A1C4F" w:rsidRPr="000A1C4F" w:rsidRDefault="000A1C4F" w:rsidP="00843CD0">
            <w:pPr>
              <w:snapToGrid w:val="0"/>
              <w:spacing w:line="120" w:lineRule="atLeast"/>
              <w:rPr>
                <w:sz w:val="16"/>
                <w:szCs w:val="16"/>
              </w:rPr>
            </w:pPr>
            <w:r w:rsidRPr="000A1C4F">
              <w:rPr>
                <w:rFonts w:hint="eastAsia"/>
                <w:sz w:val="16"/>
                <w:szCs w:val="16"/>
              </w:rPr>
              <w:t>年齢階層別女性の有業率</w:t>
            </w:r>
          </w:p>
          <w:p w14:paraId="636C4A3B" w14:textId="77777777" w:rsidR="000A1C4F" w:rsidRPr="000A1C4F" w:rsidRDefault="000A1C4F" w:rsidP="00843CD0">
            <w:pPr>
              <w:snapToGrid w:val="0"/>
              <w:spacing w:line="120" w:lineRule="atLeast"/>
              <w:rPr>
                <w:sz w:val="16"/>
                <w:szCs w:val="16"/>
              </w:rPr>
            </w:pPr>
            <w:r w:rsidRPr="000A1C4F">
              <w:rPr>
                <w:rFonts w:hint="eastAsia"/>
                <w:sz w:val="16"/>
                <w:szCs w:val="16"/>
              </w:rPr>
              <w:t>【2022年】</w:t>
            </w:r>
          </w:p>
        </w:tc>
        <w:tc>
          <w:tcPr>
            <w:tcW w:w="4678" w:type="dxa"/>
            <w:shd w:val="clear" w:color="auto" w:fill="auto"/>
            <w:tcMar>
              <w:top w:w="54" w:type="dxa"/>
              <w:left w:w="108" w:type="dxa"/>
              <w:bottom w:w="54" w:type="dxa"/>
              <w:right w:w="108" w:type="dxa"/>
            </w:tcMar>
            <w:vAlign w:val="center"/>
            <w:hideMark/>
          </w:tcPr>
          <w:p w14:paraId="4C689BBD" w14:textId="77777777" w:rsidR="000A1C4F" w:rsidRPr="000A1C4F" w:rsidRDefault="000A1C4F" w:rsidP="00843CD0">
            <w:pPr>
              <w:snapToGrid w:val="0"/>
              <w:spacing w:line="120" w:lineRule="atLeast"/>
              <w:rPr>
                <w:sz w:val="16"/>
                <w:szCs w:val="16"/>
              </w:rPr>
            </w:pPr>
            <w:r w:rsidRPr="000A1C4F">
              <w:rPr>
                <w:rFonts w:hint="eastAsia"/>
                <w:sz w:val="16"/>
                <w:szCs w:val="16"/>
              </w:rPr>
              <w:t>30～34歳で81.9％と最も高く、35～54歳まで70％後半で推移、55歳から徐々に減少し、65歳以上は41.5％</w:t>
            </w:r>
          </w:p>
        </w:tc>
      </w:tr>
      <w:tr w:rsidR="00C223D3" w:rsidRPr="00843CD0" w14:paraId="4A924D5D" w14:textId="77777777" w:rsidTr="00C223D3">
        <w:trPr>
          <w:trHeight w:val="267"/>
          <w:jc w:val="center"/>
        </w:trPr>
        <w:tc>
          <w:tcPr>
            <w:tcW w:w="2086" w:type="dxa"/>
            <w:vMerge w:val="restart"/>
            <w:shd w:val="clear" w:color="auto" w:fill="auto"/>
            <w:tcMar>
              <w:top w:w="54" w:type="dxa"/>
              <w:left w:w="108" w:type="dxa"/>
              <w:bottom w:w="54" w:type="dxa"/>
              <w:right w:w="108" w:type="dxa"/>
            </w:tcMar>
            <w:vAlign w:val="center"/>
            <w:hideMark/>
          </w:tcPr>
          <w:p w14:paraId="74F99A7A" w14:textId="77777777" w:rsidR="000A1C4F" w:rsidRPr="000A1C4F" w:rsidRDefault="000A1C4F" w:rsidP="00843CD0">
            <w:pPr>
              <w:snapToGrid w:val="0"/>
              <w:spacing w:line="120" w:lineRule="atLeast"/>
              <w:rPr>
                <w:sz w:val="16"/>
                <w:szCs w:val="16"/>
              </w:rPr>
            </w:pPr>
            <w:r w:rsidRPr="000A1C4F">
              <w:rPr>
                <w:rFonts w:hint="eastAsia"/>
                <w:b/>
                <w:bCs/>
                <w:sz w:val="16"/>
                <w:szCs w:val="16"/>
              </w:rPr>
              <w:t>○合計特殊出生率</w:t>
            </w:r>
          </w:p>
          <w:p w14:paraId="26A832E2" w14:textId="77777777" w:rsidR="000A1C4F" w:rsidRPr="000A1C4F" w:rsidRDefault="000A1C4F" w:rsidP="00843CD0">
            <w:pPr>
              <w:snapToGrid w:val="0"/>
              <w:spacing w:line="120" w:lineRule="atLeast"/>
              <w:rPr>
                <w:sz w:val="16"/>
                <w:szCs w:val="16"/>
              </w:rPr>
            </w:pPr>
            <w:r w:rsidRPr="000A1C4F">
              <w:rPr>
                <w:rFonts w:hint="eastAsia"/>
                <w:b/>
                <w:bCs/>
                <w:sz w:val="16"/>
                <w:szCs w:val="16"/>
              </w:rPr>
              <w:t xml:space="preserve">　：前年を上回る</w:t>
            </w:r>
          </w:p>
        </w:tc>
        <w:tc>
          <w:tcPr>
            <w:tcW w:w="1737" w:type="dxa"/>
            <w:vMerge w:val="restart"/>
            <w:shd w:val="clear" w:color="auto" w:fill="auto"/>
            <w:tcMar>
              <w:top w:w="54" w:type="dxa"/>
              <w:left w:w="108" w:type="dxa"/>
              <w:bottom w:w="54" w:type="dxa"/>
              <w:right w:w="108" w:type="dxa"/>
            </w:tcMar>
            <w:vAlign w:val="center"/>
            <w:hideMark/>
          </w:tcPr>
          <w:p w14:paraId="1DB4C59F" w14:textId="77777777" w:rsidR="000A1C4F" w:rsidRPr="000A1C4F" w:rsidRDefault="000A1C4F" w:rsidP="00843CD0">
            <w:pPr>
              <w:snapToGrid w:val="0"/>
              <w:spacing w:line="120" w:lineRule="atLeast"/>
              <w:rPr>
                <w:sz w:val="16"/>
                <w:szCs w:val="16"/>
              </w:rPr>
            </w:pPr>
            <w:r w:rsidRPr="000A1C4F">
              <w:rPr>
                <w:rFonts w:hint="eastAsia"/>
                <w:sz w:val="16"/>
                <w:szCs w:val="16"/>
              </w:rPr>
              <w:t>【2018年】</w:t>
            </w:r>
          </w:p>
          <w:p w14:paraId="3B0E1D1C" w14:textId="77777777" w:rsidR="000A1C4F" w:rsidRPr="000A1C4F" w:rsidRDefault="000A1C4F" w:rsidP="00843CD0">
            <w:pPr>
              <w:snapToGrid w:val="0"/>
              <w:spacing w:line="120" w:lineRule="atLeast"/>
              <w:rPr>
                <w:sz w:val="16"/>
                <w:szCs w:val="16"/>
              </w:rPr>
            </w:pPr>
            <w:r w:rsidRPr="000A1C4F">
              <w:rPr>
                <w:rFonts w:hint="eastAsia"/>
                <w:sz w:val="16"/>
                <w:szCs w:val="16"/>
              </w:rPr>
              <w:t>1.35</w:t>
            </w:r>
          </w:p>
        </w:tc>
        <w:tc>
          <w:tcPr>
            <w:tcW w:w="1842" w:type="dxa"/>
            <w:vMerge w:val="restart"/>
            <w:shd w:val="clear" w:color="auto" w:fill="auto"/>
            <w:tcMar>
              <w:top w:w="54" w:type="dxa"/>
              <w:left w:w="108" w:type="dxa"/>
              <w:bottom w:w="54" w:type="dxa"/>
              <w:right w:w="108" w:type="dxa"/>
            </w:tcMar>
            <w:vAlign w:val="center"/>
            <w:hideMark/>
          </w:tcPr>
          <w:p w14:paraId="277F856D" w14:textId="77777777" w:rsidR="000A1C4F" w:rsidRPr="000A1C4F" w:rsidRDefault="000A1C4F" w:rsidP="00843CD0">
            <w:pPr>
              <w:snapToGrid w:val="0"/>
              <w:spacing w:line="120" w:lineRule="atLeast"/>
              <w:rPr>
                <w:sz w:val="16"/>
                <w:szCs w:val="16"/>
              </w:rPr>
            </w:pPr>
            <w:r w:rsidRPr="000A1C4F">
              <w:rPr>
                <w:rFonts w:hint="eastAsia"/>
                <w:sz w:val="16"/>
                <w:szCs w:val="16"/>
              </w:rPr>
              <w:t>【2021年】</w:t>
            </w:r>
          </w:p>
          <w:p w14:paraId="622E80A9" w14:textId="77777777" w:rsidR="000A1C4F" w:rsidRPr="000A1C4F" w:rsidRDefault="000A1C4F" w:rsidP="00843CD0">
            <w:pPr>
              <w:snapToGrid w:val="0"/>
              <w:spacing w:line="120" w:lineRule="atLeast"/>
              <w:rPr>
                <w:sz w:val="16"/>
                <w:szCs w:val="16"/>
              </w:rPr>
            </w:pPr>
            <w:r w:rsidRPr="000A1C4F">
              <w:rPr>
                <w:rFonts w:hint="eastAsia"/>
                <w:sz w:val="16"/>
                <w:szCs w:val="16"/>
              </w:rPr>
              <w:t>1.27</w:t>
            </w:r>
          </w:p>
        </w:tc>
        <w:tc>
          <w:tcPr>
            <w:tcW w:w="1560" w:type="dxa"/>
            <w:vMerge w:val="restart"/>
            <w:shd w:val="clear" w:color="auto" w:fill="auto"/>
            <w:tcMar>
              <w:top w:w="54" w:type="dxa"/>
              <w:left w:w="108" w:type="dxa"/>
              <w:bottom w:w="54" w:type="dxa"/>
              <w:right w:w="108" w:type="dxa"/>
            </w:tcMar>
            <w:vAlign w:val="center"/>
            <w:hideMark/>
          </w:tcPr>
          <w:p w14:paraId="2D0AB9F9" w14:textId="77777777" w:rsidR="000A1C4F" w:rsidRPr="000A1C4F" w:rsidRDefault="000A1C4F" w:rsidP="00843CD0">
            <w:pPr>
              <w:snapToGrid w:val="0"/>
              <w:spacing w:line="120" w:lineRule="atLeast"/>
              <w:rPr>
                <w:sz w:val="16"/>
                <w:szCs w:val="16"/>
              </w:rPr>
            </w:pPr>
            <w:r w:rsidRPr="000A1C4F">
              <w:rPr>
                <w:rFonts w:hint="eastAsia"/>
                <w:sz w:val="16"/>
                <w:szCs w:val="16"/>
              </w:rPr>
              <w:t>【2023年】</w:t>
            </w:r>
          </w:p>
          <w:p w14:paraId="0F8D527D" w14:textId="77777777" w:rsidR="000A1C4F" w:rsidRPr="000A1C4F" w:rsidRDefault="000A1C4F" w:rsidP="00843CD0">
            <w:pPr>
              <w:snapToGrid w:val="0"/>
              <w:spacing w:line="120" w:lineRule="atLeast"/>
              <w:rPr>
                <w:sz w:val="16"/>
                <w:szCs w:val="16"/>
              </w:rPr>
            </w:pPr>
            <w:r w:rsidRPr="000A1C4F">
              <w:rPr>
                <w:rFonts w:hint="eastAsia"/>
                <w:sz w:val="16"/>
                <w:szCs w:val="16"/>
              </w:rPr>
              <w:t>1.19</w:t>
            </w:r>
          </w:p>
        </w:tc>
        <w:tc>
          <w:tcPr>
            <w:tcW w:w="992" w:type="dxa"/>
            <w:vMerge w:val="restart"/>
            <w:shd w:val="clear" w:color="auto" w:fill="auto"/>
            <w:tcMar>
              <w:top w:w="54" w:type="dxa"/>
              <w:left w:w="108" w:type="dxa"/>
              <w:bottom w:w="54" w:type="dxa"/>
              <w:right w:w="108" w:type="dxa"/>
            </w:tcMar>
            <w:vAlign w:val="center"/>
            <w:hideMark/>
          </w:tcPr>
          <w:p w14:paraId="3BA22E66" w14:textId="77777777" w:rsidR="000A1C4F" w:rsidRPr="000A1C4F" w:rsidRDefault="000A1C4F" w:rsidP="00843CD0">
            <w:pPr>
              <w:snapToGrid w:val="0"/>
              <w:spacing w:line="120" w:lineRule="atLeast"/>
              <w:rPr>
                <w:sz w:val="16"/>
                <w:szCs w:val="16"/>
              </w:rPr>
            </w:pPr>
            <w:r w:rsidRPr="000A1C4F">
              <w:rPr>
                <w:rFonts w:hint="eastAsia"/>
                <w:b/>
                <w:bCs/>
                <w:sz w:val="16"/>
                <w:szCs w:val="16"/>
              </w:rPr>
              <w:t>D</w:t>
            </w:r>
          </w:p>
        </w:tc>
        <w:tc>
          <w:tcPr>
            <w:tcW w:w="1701" w:type="dxa"/>
            <w:shd w:val="clear" w:color="auto" w:fill="auto"/>
            <w:tcMar>
              <w:top w:w="54" w:type="dxa"/>
              <w:left w:w="108" w:type="dxa"/>
              <w:bottom w:w="54" w:type="dxa"/>
              <w:right w:w="108" w:type="dxa"/>
            </w:tcMar>
            <w:vAlign w:val="center"/>
            <w:hideMark/>
          </w:tcPr>
          <w:p w14:paraId="57DAC03E" w14:textId="77777777" w:rsidR="000A1C4F" w:rsidRPr="000A1C4F" w:rsidRDefault="000A1C4F" w:rsidP="00843CD0">
            <w:pPr>
              <w:snapToGrid w:val="0"/>
              <w:spacing w:line="120" w:lineRule="atLeast"/>
              <w:rPr>
                <w:sz w:val="16"/>
                <w:szCs w:val="16"/>
              </w:rPr>
            </w:pPr>
            <w:r w:rsidRPr="000A1C4F">
              <w:rPr>
                <w:rFonts w:hint="eastAsia"/>
                <w:sz w:val="16"/>
                <w:szCs w:val="16"/>
              </w:rPr>
              <w:t>出生数</w:t>
            </w:r>
          </w:p>
          <w:p w14:paraId="7E0DE568" w14:textId="77777777" w:rsidR="000A1C4F" w:rsidRPr="000A1C4F" w:rsidRDefault="000A1C4F" w:rsidP="00843CD0">
            <w:pPr>
              <w:snapToGrid w:val="0"/>
              <w:spacing w:line="120" w:lineRule="atLeast"/>
              <w:rPr>
                <w:sz w:val="16"/>
                <w:szCs w:val="16"/>
              </w:rPr>
            </w:pPr>
            <w:r w:rsidRPr="000A1C4F">
              <w:rPr>
                <w:rFonts w:hint="eastAsia"/>
                <w:sz w:val="16"/>
                <w:szCs w:val="16"/>
              </w:rPr>
              <w:t>【2022年】</w:t>
            </w:r>
          </w:p>
        </w:tc>
        <w:tc>
          <w:tcPr>
            <w:tcW w:w="4678" w:type="dxa"/>
            <w:shd w:val="clear" w:color="auto" w:fill="auto"/>
            <w:tcMar>
              <w:top w:w="54" w:type="dxa"/>
              <w:left w:w="108" w:type="dxa"/>
              <w:bottom w:w="54" w:type="dxa"/>
              <w:right w:w="108" w:type="dxa"/>
            </w:tcMar>
            <w:vAlign w:val="center"/>
            <w:hideMark/>
          </w:tcPr>
          <w:p w14:paraId="7626D3A5" w14:textId="1FD01AE4" w:rsidR="000A1C4F" w:rsidRPr="000A1C4F" w:rsidRDefault="000A1C4F" w:rsidP="00843CD0">
            <w:pPr>
              <w:snapToGrid w:val="0"/>
              <w:spacing w:line="120" w:lineRule="atLeast"/>
              <w:rPr>
                <w:sz w:val="16"/>
                <w:szCs w:val="16"/>
              </w:rPr>
            </w:pPr>
            <w:r w:rsidRPr="000A1C4F">
              <w:rPr>
                <w:rFonts w:hint="eastAsia"/>
                <w:sz w:val="16"/>
                <w:szCs w:val="16"/>
              </w:rPr>
              <w:t>57,315人（前年比</w:t>
            </w:r>
            <w:r w:rsidR="00003D8D">
              <w:rPr>
                <w:rFonts w:hint="eastAsia"/>
                <w:sz w:val="16"/>
                <w:szCs w:val="16"/>
              </w:rPr>
              <w:t>-</w:t>
            </w:r>
            <w:r w:rsidRPr="000A1C4F">
              <w:rPr>
                <w:rFonts w:hint="eastAsia"/>
                <w:sz w:val="16"/>
                <w:szCs w:val="16"/>
              </w:rPr>
              <w:t>2,465人）</w:t>
            </w:r>
          </w:p>
        </w:tc>
      </w:tr>
      <w:tr w:rsidR="00C223D3" w:rsidRPr="00843CD0" w14:paraId="003E47EE" w14:textId="77777777" w:rsidTr="00C223D3">
        <w:trPr>
          <w:trHeight w:val="267"/>
          <w:jc w:val="center"/>
        </w:trPr>
        <w:tc>
          <w:tcPr>
            <w:tcW w:w="2086" w:type="dxa"/>
            <w:vMerge/>
            <w:shd w:val="clear" w:color="auto" w:fill="auto"/>
            <w:vAlign w:val="center"/>
            <w:hideMark/>
          </w:tcPr>
          <w:p w14:paraId="69AEBC54" w14:textId="77777777" w:rsidR="000A1C4F" w:rsidRPr="000A1C4F" w:rsidRDefault="000A1C4F" w:rsidP="00843CD0">
            <w:pPr>
              <w:snapToGrid w:val="0"/>
              <w:spacing w:line="120" w:lineRule="atLeast"/>
              <w:rPr>
                <w:sz w:val="16"/>
                <w:szCs w:val="16"/>
              </w:rPr>
            </w:pPr>
          </w:p>
        </w:tc>
        <w:tc>
          <w:tcPr>
            <w:tcW w:w="1737" w:type="dxa"/>
            <w:vMerge/>
            <w:shd w:val="clear" w:color="auto" w:fill="auto"/>
            <w:vAlign w:val="center"/>
            <w:hideMark/>
          </w:tcPr>
          <w:p w14:paraId="6F7BD0A8" w14:textId="77777777" w:rsidR="000A1C4F" w:rsidRPr="000A1C4F" w:rsidRDefault="000A1C4F" w:rsidP="00843CD0">
            <w:pPr>
              <w:snapToGrid w:val="0"/>
              <w:spacing w:line="120" w:lineRule="atLeast"/>
              <w:rPr>
                <w:sz w:val="16"/>
                <w:szCs w:val="16"/>
              </w:rPr>
            </w:pPr>
          </w:p>
        </w:tc>
        <w:tc>
          <w:tcPr>
            <w:tcW w:w="1842" w:type="dxa"/>
            <w:vMerge/>
            <w:shd w:val="clear" w:color="auto" w:fill="auto"/>
            <w:vAlign w:val="center"/>
            <w:hideMark/>
          </w:tcPr>
          <w:p w14:paraId="7C00BDAE" w14:textId="77777777" w:rsidR="000A1C4F" w:rsidRPr="000A1C4F" w:rsidRDefault="000A1C4F" w:rsidP="00843CD0">
            <w:pPr>
              <w:snapToGrid w:val="0"/>
              <w:spacing w:line="120" w:lineRule="atLeast"/>
              <w:rPr>
                <w:sz w:val="16"/>
                <w:szCs w:val="16"/>
              </w:rPr>
            </w:pPr>
          </w:p>
        </w:tc>
        <w:tc>
          <w:tcPr>
            <w:tcW w:w="1560" w:type="dxa"/>
            <w:vMerge/>
            <w:shd w:val="clear" w:color="auto" w:fill="auto"/>
            <w:vAlign w:val="center"/>
            <w:hideMark/>
          </w:tcPr>
          <w:p w14:paraId="4379B7C5" w14:textId="77777777" w:rsidR="000A1C4F" w:rsidRPr="000A1C4F" w:rsidRDefault="000A1C4F" w:rsidP="00843CD0">
            <w:pPr>
              <w:snapToGrid w:val="0"/>
              <w:spacing w:line="120" w:lineRule="atLeast"/>
              <w:rPr>
                <w:sz w:val="16"/>
                <w:szCs w:val="16"/>
              </w:rPr>
            </w:pPr>
          </w:p>
        </w:tc>
        <w:tc>
          <w:tcPr>
            <w:tcW w:w="992" w:type="dxa"/>
            <w:vMerge/>
            <w:shd w:val="clear" w:color="auto" w:fill="auto"/>
            <w:vAlign w:val="center"/>
            <w:hideMark/>
          </w:tcPr>
          <w:p w14:paraId="2F8BC846" w14:textId="77777777" w:rsidR="000A1C4F" w:rsidRPr="000A1C4F" w:rsidRDefault="000A1C4F" w:rsidP="00843CD0">
            <w:pPr>
              <w:snapToGrid w:val="0"/>
              <w:spacing w:line="120" w:lineRule="atLeast"/>
              <w:rPr>
                <w:sz w:val="16"/>
                <w:szCs w:val="16"/>
              </w:rPr>
            </w:pPr>
          </w:p>
        </w:tc>
        <w:tc>
          <w:tcPr>
            <w:tcW w:w="1701" w:type="dxa"/>
            <w:shd w:val="clear" w:color="auto" w:fill="auto"/>
            <w:tcMar>
              <w:top w:w="54" w:type="dxa"/>
              <w:left w:w="108" w:type="dxa"/>
              <w:bottom w:w="54" w:type="dxa"/>
              <w:right w:w="108" w:type="dxa"/>
            </w:tcMar>
            <w:vAlign w:val="center"/>
            <w:hideMark/>
          </w:tcPr>
          <w:p w14:paraId="208EF8C1" w14:textId="77777777" w:rsidR="000A1C4F" w:rsidRPr="000A1C4F" w:rsidRDefault="000A1C4F" w:rsidP="00843CD0">
            <w:pPr>
              <w:snapToGrid w:val="0"/>
              <w:spacing w:line="120" w:lineRule="atLeast"/>
              <w:rPr>
                <w:sz w:val="16"/>
                <w:szCs w:val="16"/>
              </w:rPr>
            </w:pPr>
            <w:r w:rsidRPr="000A1C4F">
              <w:rPr>
                <w:rFonts w:hint="eastAsia"/>
                <w:sz w:val="16"/>
                <w:szCs w:val="16"/>
              </w:rPr>
              <w:t>有配偶出生率</w:t>
            </w:r>
          </w:p>
          <w:p w14:paraId="27E9B6FE" w14:textId="77777777" w:rsidR="000A1C4F" w:rsidRPr="000A1C4F" w:rsidRDefault="000A1C4F" w:rsidP="00843CD0">
            <w:pPr>
              <w:snapToGrid w:val="0"/>
              <w:spacing w:line="120" w:lineRule="atLeast"/>
              <w:rPr>
                <w:sz w:val="16"/>
                <w:szCs w:val="16"/>
              </w:rPr>
            </w:pPr>
            <w:r w:rsidRPr="000A1C4F">
              <w:rPr>
                <w:rFonts w:hint="eastAsia"/>
                <w:sz w:val="16"/>
                <w:szCs w:val="16"/>
              </w:rPr>
              <w:t>【2020年】</w:t>
            </w:r>
          </w:p>
        </w:tc>
        <w:tc>
          <w:tcPr>
            <w:tcW w:w="4678" w:type="dxa"/>
            <w:shd w:val="clear" w:color="auto" w:fill="auto"/>
            <w:tcMar>
              <w:top w:w="54" w:type="dxa"/>
              <w:left w:w="108" w:type="dxa"/>
              <w:bottom w:w="54" w:type="dxa"/>
              <w:right w:w="108" w:type="dxa"/>
            </w:tcMar>
            <w:vAlign w:val="center"/>
            <w:hideMark/>
          </w:tcPr>
          <w:p w14:paraId="4C1DEE90" w14:textId="77777777" w:rsidR="000A1C4F" w:rsidRPr="000A1C4F" w:rsidRDefault="000A1C4F" w:rsidP="00843CD0">
            <w:pPr>
              <w:snapToGrid w:val="0"/>
              <w:spacing w:line="120" w:lineRule="atLeast"/>
              <w:rPr>
                <w:sz w:val="16"/>
                <w:szCs w:val="16"/>
              </w:rPr>
            </w:pPr>
            <w:r w:rsidRPr="000A1C4F">
              <w:rPr>
                <w:rFonts w:hint="eastAsia"/>
                <w:sz w:val="16"/>
                <w:szCs w:val="16"/>
              </w:rPr>
              <w:t>79.1‰（全国74.6‰）</w:t>
            </w:r>
          </w:p>
          <w:p w14:paraId="3355DE4F" w14:textId="77777777" w:rsidR="000A1C4F" w:rsidRPr="000A1C4F" w:rsidRDefault="000A1C4F" w:rsidP="00843CD0">
            <w:pPr>
              <w:snapToGrid w:val="0"/>
              <w:spacing w:line="120" w:lineRule="atLeast"/>
              <w:rPr>
                <w:sz w:val="16"/>
                <w:szCs w:val="16"/>
              </w:rPr>
            </w:pPr>
            <w:r w:rsidRPr="000A1C4F">
              <w:rPr>
                <w:rFonts w:hint="eastAsia"/>
                <w:sz w:val="16"/>
                <w:szCs w:val="16"/>
              </w:rPr>
              <w:t>※有配偶出生率：（年間の出生数/女性有配偶人口（15～49歳））×1,000</w:t>
            </w:r>
          </w:p>
        </w:tc>
      </w:tr>
      <w:tr w:rsidR="00C223D3" w:rsidRPr="00843CD0" w14:paraId="2884C2E2" w14:textId="77777777" w:rsidTr="00C223D3">
        <w:trPr>
          <w:trHeight w:val="535"/>
          <w:jc w:val="center"/>
        </w:trPr>
        <w:tc>
          <w:tcPr>
            <w:tcW w:w="2086" w:type="dxa"/>
            <w:vMerge/>
            <w:shd w:val="clear" w:color="auto" w:fill="auto"/>
            <w:vAlign w:val="center"/>
            <w:hideMark/>
          </w:tcPr>
          <w:p w14:paraId="705A3705" w14:textId="77777777" w:rsidR="000A1C4F" w:rsidRPr="000A1C4F" w:rsidRDefault="000A1C4F" w:rsidP="00843CD0">
            <w:pPr>
              <w:snapToGrid w:val="0"/>
              <w:spacing w:line="120" w:lineRule="atLeast"/>
              <w:rPr>
                <w:sz w:val="16"/>
                <w:szCs w:val="16"/>
              </w:rPr>
            </w:pPr>
          </w:p>
        </w:tc>
        <w:tc>
          <w:tcPr>
            <w:tcW w:w="1737" w:type="dxa"/>
            <w:vMerge/>
            <w:shd w:val="clear" w:color="auto" w:fill="auto"/>
            <w:vAlign w:val="center"/>
            <w:hideMark/>
          </w:tcPr>
          <w:p w14:paraId="4FFDB88C" w14:textId="77777777" w:rsidR="000A1C4F" w:rsidRPr="000A1C4F" w:rsidRDefault="000A1C4F" w:rsidP="00843CD0">
            <w:pPr>
              <w:snapToGrid w:val="0"/>
              <w:spacing w:line="120" w:lineRule="atLeast"/>
              <w:rPr>
                <w:sz w:val="16"/>
                <w:szCs w:val="16"/>
              </w:rPr>
            </w:pPr>
          </w:p>
        </w:tc>
        <w:tc>
          <w:tcPr>
            <w:tcW w:w="1842" w:type="dxa"/>
            <w:vMerge/>
            <w:shd w:val="clear" w:color="auto" w:fill="auto"/>
            <w:vAlign w:val="center"/>
            <w:hideMark/>
          </w:tcPr>
          <w:p w14:paraId="539DB324" w14:textId="77777777" w:rsidR="000A1C4F" w:rsidRPr="000A1C4F" w:rsidRDefault="000A1C4F" w:rsidP="00843CD0">
            <w:pPr>
              <w:snapToGrid w:val="0"/>
              <w:spacing w:line="120" w:lineRule="atLeast"/>
              <w:rPr>
                <w:sz w:val="16"/>
                <w:szCs w:val="16"/>
              </w:rPr>
            </w:pPr>
          </w:p>
        </w:tc>
        <w:tc>
          <w:tcPr>
            <w:tcW w:w="1560" w:type="dxa"/>
            <w:vMerge/>
            <w:shd w:val="clear" w:color="auto" w:fill="auto"/>
            <w:vAlign w:val="center"/>
            <w:hideMark/>
          </w:tcPr>
          <w:p w14:paraId="63EE5593" w14:textId="77777777" w:rsidR="000A1C4F" w:rsidRPr="000A1C4F" w:rsidRDefault="000A1C4F" w:rsidP="00843CD0">
            <w:pPr>
              <w:snapToGrid w:val="0"/>
              <w:spacing w:line="120" w:lineRule="atLeast"/>
              <w:rPr>
                <w:sz w:val="16"/>
                <w:szCs w:val="16"/>
              </w:rPr>
            </w:pPr>
          </w:p>
        </w:tc>
        <w:tc>
          <w:tcPr>
            <w:tcW w:w="992" w:type="dxa"/>
            <w:vMerge/>
            <w:shd w:val="clear" w:color="auto" w:fill="auto"/>
            <w:vAlign w:val="center"/>
            <w:hideMark/>
          </w:tcPr>
          <w:p w14:paraId="4955DF03" w14:textId="77777777" w:rsidR="000A1C4F" w:rsidRPr="000A1C4F" w:rsidRDefault="000A1C4F" w:rsidP="00843CD0">
            <w:pPr>
              <w:snapToGrid w:val="0"/>
              <w:spacing w:line="120" w:lineRule="atLeast"/>
              <w:rPr>
                <w:sz w:val="16"/>
                <w:szCs w:val="16"/>
              </w:rPr>
            </w:pPr>
          </w:p>
        </w:tc>
        <w:tc>
          <w:tcPr>
            <w:tcW w:w="1701" w:type="dxa"/>
            <w:shd w:val="clear" w:color="auto" w:fill="auto"/>
            <w:tcMar>
              <w:top w:w="54" w:type="dxa"/>
              <w:left w:w="108" w:type="dxa"/>
              <w:bottom w:w="54" w:type="dxa"/>
              <w:right w:w="108" w:type="dxa"/>
            </w:tcMar>
            <w:vAlign w:val="center"/>
            <w:hideMark/>
          </w:tcPr>
          <w:p w14:paraId="7E596488" w14:textId="77777777" w:rsidR="000A1C4F" w:rsidRPr="000A1C4F" w:rsidRDefault="000A1C4F" w:rsidP="00843CD0">
            <w:pPr>
              <w:snapToGrid w:val="0"/>
              <w:spacing w:line="120" w:lineRule="atLeast"/>
              <w:rPr>
                <w:sz w:val="16"/>
                <w:szCs w:val="16"/>
              </w:rPr>
            </w:pPr>
            <w:r w:rsidRPr="000A1C4F">
              <w:rPr>
                <w:rFonts w:hint="eastAsia"/>
                <w:sz w:val="16"/>
                <w:szCs w:val="16"/>
              </w:rPr>
              <w:t>初婚年齢</w:t>
            </w:r>
          </w:p>
          <w:p w14:paraId="4672AB91" w14:textId="77777777" w:rsidR="000A1C4F" w:rsidRPr="000A1C4F" w:rsidRDefault="000A1C4F" w:rsidP="00843CD0">
            <w:pPr>
              <w:snapToGrid w:val="0"/>
              <w:spacing w:line="120" w:lineRule="atLeast"/>
              <w:rPr>
                <w:sz w:val="16"/>
                <w:szCs w:val="16"/>
              </w:rPr>
            </w:pPr>
            <w:r w:rsidRPr="000A1C4F">
              <w:rPr>
                <w:rFonts w:hint="eastAsia"/>
                <w:sz w:val="16"/>
                <w:szCs w:val="16"/>
              </w:rPr>
              <w:t>【2022年】</w:t>
            </w:r>
          </w:p>
        </w:tc>
        <w:tc>
          <w:tcPr>
            <w:tcW w:w="4678" w:type="dxa"/>
            <w:shd w:val="clear" w:color="auto" w:fill="auto"/>
            <w:tcMar>
              <w:top w:w="54" w:type="dxa"/>
              <w:left w:w="108" w:type="dxa"/>
              <w:bottom w:w="54" w:type="dxa"/>
              <w:right w:w="108" w:type="dxa"/>
            </w:tcMar>
            <w:vAlign w:val="center"/>
            <w:hideMark/>
          </w:tcPr>
          <w:p w14:paraId="382CC4C0" w14:textId="77777777" w:rsidR="000A1C4F" w:rsidRPr="000A1C4F" w:rsidRDefault="000A1C4F" w:rsidP="00843CD0">
            <w:pPr>
              <w:snapToGrid w:val="0"/>
              <w:spacing w:line="120" w:lineRule="atLeast"/>
              <w:rPr>
                <w:sz w:val="16"/>
                <w:szCs w:val="16"/>
              </w:rPr>
            </w:pPr>
            <w:r w:rsidRPr="000A1C4F">
              <w:rPr>
                <w:rFonts w:hint="eastAsia"/>
                <w:sz w:val="16"/>
                <w:szCs w:val="16"/>
              </w:rPr>
              <w:t>概数で女性29.7歳、男性31.0歳</w:t>
            </w:r>
          </w:p>
        </w:tc>
      </w:tr>
      <w:tr w:rsidR="00C223D3" w:rsidRPr="00843CD0" w14:paraId="5EF8D8F5" w14:textId="77777777" w:rsidTr="00C223D3">
        <w:trPr>
          <w:trHeight w:val="535"/>
          <w:jc w:val="center"/>
        </w:trPr>
        <w:tc>
          <w:tcPr>
            <w:tcW w:w="2086" w:type="dxa"/>
            <w:vMerge/>
            <w:shd w:val="clear" w:color="auto" w:fill="auto"/>
            <w:vAlign w:val="center"/>
            <w:hideMark/>
          </w:tcPr>
          <w:p w14:paraId="0835165F" w14:textId="77777777" w:rsidR="000A1C4F" w:rsidRPr="000A1C4F" w:rsidRDefault="000A1C4F" w:rsidP="00843CD0">
            <w:pPr>
              <w:snapToGrid w:val="0"/>
              <w:spacing w:line="120" w:lineRule="atLeast"/>
              <w:rPr>
                <w:sz w:val="16"/>
                <w:szCs w:val="16"/>
              </w:rPr>
            </w:pPr>
          </w:p>
        </w:tc>
        <w:tc>
          <w:tcPr>
            <w:tcW w:w="1737" w:type="dxa"/>
            <w:vMerge/>
            <w:shd w:val="clear" w:color="auto" w:fill="auto"/>
            <w:vAlign w:val="center"/>
            <w:hideMark/>
          </w:tcPr>
          <w:p w14:paraId="77A7EBD0" w14:textId="77777777" w:rsidR="000A1C4F" w:rsidRPr="000A1C4F" w:rsidRDefault="000A1C4F" w:rsidP="00843CD0">
            <w:pPr>
              <w:snapToGrid w:val="0"/>
              <w:spacing w:line="120" w:lineRule="atLeast"/>
              <w:rPr>
                <w:sz w:val="16"/>
                <w:szCs w:val="16"/>
              </w:rPr>
            </w:pPr>
          </w:p>
        </w:tc>
        <w:tc>
          <w:tcPr>
            <w:tcW w:w="1842" w:type="dxa"/>
            <w:vMerge/>
            <w:shd w:val="clear" w:color="auto" w:fill="auto"/>
            <w:vAlign w:val="center"/>
            <w:hideMark/>
          </w:tcPr>
          <w:p w14:paraId="000E7856" w14:textId="77777777" w:rsidR="000A1C4F" w:rsidRPr="000A1C4F" w:rsidRDefault="000A1C4F" w:rsidP="00843CD0">
            <w:pPr>
              <w:snapToGrid w:val="0"/>
              <w:spacing w:line="120" w:lineRule="atLeast"/>
              <w:rPr>
                <w:sz w:val="16"/>
                <w:szCs w:val="16"/>
              </w:rPr>
            </w:pPr>
          </w:p>
        </w:tc>
        <w:tc>
          <w:tcPr>
            <w:tcW w:w="1560" w:type="dxa"/>
            <w:vMerge/>
            <w:shd w:val="clear" w:color="auto" w:fill="auto"/>
            <w:vAlign w:val="center"/>
            <w:hideMark/>
          </w:tcPr>
          <w:p w14:paraId="462B32C4" w14:textId="77777777" w:rsidR="000A1C4F" w:rsidRPr="000A1C4F" w:rsidRDefault="000A1C4F" w:rsidP="00843CD0">
            <w:pPr>
              <w:snapToGrid w:val="0"/>
              <w:spacing w:line="120" w:lineRule="atLeast"/>
              <w:rPr>
                <w:sz w:val="16"/>
                <w:szCs w:val="16"/>
              </w:rPr>
            </w:pPr>
          </w:p>
        </w:tc>
        <w:tc>
          <w:tcPr>
            <w:tcW w:w="992" w:type="dxa"/>
            <w:vMerge/>
            <w:shd w:val="clear" w:color="auto" w:fill="auto"/>
            <w:vAlign w:val="center"/>
            <w:hideMark/>
          </w:tcPr>
          <w:p w14:paraId="0247538A" w14:textId="77777777" w:rsidR="000A1C4F" w:rsidRPr="000A1C4F" w:rsidRDefault="000A1C4F" w:rsidP="00843CD0">
            <w:pPr>
              <w:snapToGrid w:val="0"/>
              <w:spacing w:line="120" w:lineRule="atLeast"/>
              <w:rPr>
                <w:sz w:val="16"/>
                <w:szCs w:val="16"/>
              </w:rPr>
            </w:pPr>
          </w:p>
        </w:tc>
        <w:tc>
          <w:tcPr>
            <w:tcW w:w="1701" w:type="dxa"/>
            <w:shd w:val="clear" w:color="auto" w:fill="auto"/>
            <w:tcMar>
              <w:top w:w="54" w:type="dxa"/>
              <w:left w:w="108" w:type="dxa"/>
              <w:bottom w:w="54" w:type="dxa"/>
              <w:right w:w="108" w:type="dxa"/>
            </w:tcMar>
            <w:vAlign w:val="center"/>
            <w:hideMark/>
          </w:tcPr>
          <w:p w14:paraId="055C7714" w14:textId="77777777" w:rsidR="000A1C4F" w:rsidRPr="000A1C4F" w:rsidRDefault="000A1C4F" w:rsidP="00843CD0">
            <w:pPr>
              <w:snapToGrid w:val="0"/>
              <w:spacing w:line="120" w:lineRule="atLeast"/>
              <w:rPr>
                <w:sz w:val="16"/>
                <w:szCs w:val="16"/>
              </w:rPr>
            </w:pPr>
            <w:r w:rsidRPr="000A1C4F">
              <w:rPr>
                <w:rFonts w:hint="eastAsia"/>
                <w:sz w:val="16"/>
                <w:szCs w:val="16"/>
              </w:rPr>
              <w:t>保育所数</w:t>
            </w:r>
          </w:p>
          <w:p w14:paraId="4750F89C" w14:textId="77777777" w:rsidR="000A1C4F" w:rsidRPr="000A1C4F" w:rsidRDefault="000A1C4F" w:rsidP="00843CD0">
            <w:pPr>
              <w:snapToGrid w:val="0"/>
              <w:spacing w:line="120" w:lineRule="atLeast"/>
              <w:rPr>
                <w:sz w:val="16"/>
                <w:szCs w:val="16"/>
              </w:rPr>
            </w:pPr>
            <w:r w:rsidRPr="000A1C4F">
              <w:rPr>
                <w:rFonts w:hint="eastAsia"/>
                <w:sz w:val="16"/>
                <w:szCs w:val="16"/>
              </w:rPr>
              <w:t>【2023年】</w:t>
            </w:r>
          </w:p>
        </w:tc>
        <w:tc>
          <w:tcPr>
            <w:tcW w:w="4678" w:type="dxa"/>
            <w:shd w:val="clear" w:color="auto" w:fill="auto"/>
            <w:tcMar>
              <w:top w:w="54" w:type="dxa"/>
              <w:left w:w="108" w:type="dxa"/>
              <w:bottom w:w="54" w:type="dxa"/>
              <w:right w:w="108" w:type="dxa"/>
            </w:tcMar>
            <w:vAlign w:val="center"/>
            <w:hideMark/>
          </w:tcPr>
          <w:p w14:paraId="085E47F1" w14:textId="77777777" w:rsidR="000A1C4F" w:rsidRPr="000A1C4F" w:rsidRDefault="000A1C4F" w:rsidP="00843CD0">
            <w:pPr>
              <w:snapToGrid w:val="0"/>
              <w:spacing w:line="120" w:lineRule="atLeast"/>
              <w:rPr>
                <w:sz w:val="16"/>
                <w:szCs w:val="16"/>
              </w:rPr>
            </w:pPr>
            <w:r w:rsidRPr="000A1C4F">
              <w:rPr>
                <w:rFonts w:hint="eastAsia"/>
                <w:sz w:val="16"/>
                <w:szCs w:val="16"/>
              </w:rPr>
              <w:t>2,863か所（前年比+51か所）</w:t>
            </w:r>
          </w:p>
          <w:p w14:paraId="23FA937D" w14:textId="77777777" w:rsidR="000A1C4F" w:rsidRPr="000A1C4F" w:rsidRDefault="000A1C4F" w:rsidP="00843CD0">
            <w:pPr>
              <w:snapToGrid w:val="0"/>
              <w:spacing w:line="120" w:lineRule="atLeast"/>
              <w:rPr>
                <w:sz w:val="16"/>
                <w:szCs w:val="16"/>
              </w:rPr>
            </w:pPr>
            <w:r w:rsidRPr="000A1C4F">
              <w:rPr>
                <w:rFonts w:hint="eastAsia"/>
                <w:sz w:val="16"/>
                <w:szCs w:val="16"/>
              </w:rPr>
              <w:t>※2019年(2,428か所)比　＋17.9％</w:t>
            </w:r>
          </w:p>
        </w:tc>
      </w:tr>
      <w:tr w:rsidR="00C223D3" w:rsidRPr="00843CD0" w14:paraId="0EBABF32" w14:textId="77777777" w:rsidTr="00843CD0">
        <w:trPr>
          <w:trHeight w:val="23"/>
          <w:jc w:val="center"/>
        </w:trPr>
        <w:tc>
          <w:tcPr>
            <w:tcW w:w="2086" w:type="dxa"/>
            <w:vMerge/>
            <w:shd w:val="clear" w:color="auto" w:fill="auto"/>
            <w:vAlign w:val="center"/>
            <w:hideMark/>
          </w:tcPr>
          <w:p w14:paraId="0BA811D6" w14:textId="77777777" w:rsidR="000A1C4F" w:rsidRPr="000A1C4F" w:rsidRDefault="000A1C4F" w:rsidP="00843CD0">
            <w:pPr>
              <w:snapToGrid w:val="0"/>
              <w:spacing w:line="120" w:lineRule="atLeast"/>
              <w:rPr>
                <w:sz w:val="16"/>
                <w:szCs w:val="16"/>
              </w:rPr>
            </w:pPr>
          </w:p>
        </w:tc>
        <w:tc>
          <w:tcPr>
            <w:tcW w:w="1737" w:type="dxa"/>
            <w:vMerge/>
            <w:shd w:val="clear" w:color="auto" w:fill="auto"/>
            <w:vAlign w:val="center"/>
            <w:hideMark/>
          </w:tcPr>
          <w:p w14:paraId="49C1089F" w14:textId="77777777" w:rsidR="000A1C4F" w:rsidRPr="000A1C4F" w:rsidRDefault="000A1C4F" w:rsidP="00843CD0">
            <w:pPr>
              <w:snapToGrid w:val="0"/>
              <w:spacing w:line="120" w:lineRule="atLeast"/>
              <w:rPr>
                <w:sz w:val="16"/>
                <w:szCs w:val="16"/>
              </w:rPr>
            </w:pPr>
          </w:p>
        </w:tc>
        <w:tc>
          <w:tcPr>
            <w:tcW w:w="1842" w:type="dxa"/>
            <w:vMerge/>
            <w:shd w:val="clear" w:color="auto" w:fill="auto"/>
            <w:vAlign w:val="center"/>
            <w:hideMark/>
          </w:tcPr>
          <w:p w14:paraId="0D74995A" w14:textId="77777777" w:rsidR="000A1C4F" w:rsidRPr="000A1C4F" w:rsidRDefault="000A1C4F" w:rsidP="00843CD0">
            <w:pPr>
              <w:snapToGrid w:val="0"/>
              <w:spacing w:line="120" w:lineRule="atLeast"/>
              <w:rPr>
                <w:sz w:val="16"/>
                <w:szCs w:val="16"/>
              </w:rPr>
            </w:pPr>
          </w:p>
        </w:tc>
        <w:tc>
          <w:tcPr>
            <w:tcW w:w="1560" w:type="dxa"/>
            <w:vMerge/>
            <w:shd w:val="clear" w:color="auto" w:fill="auto"/>
            <w:vAlign w:val="center"/>
            <w:hideMark/>
          </w:tcPr>
          <w:p w14:paraId="4D2BC026" w14:textId="77777777" w:rsidR="000A1C4F" w:rsidRPr="000A1C4F" w:rsidRDefault="000A1C4F" w:rsidP="00843CD0">
            <w:pPr>
              <w:snapToGrid w:val="0"/>
              <w:spacing w:line="120" w:lineRule="atLeast"/>
              <w:rPr>
                <w:sz w:val="16"/>
                <w:szCs w:val="16"/>
              </w:rPr>
            </w:pPr>
          </w:p>
        </w:tc>
        <w:tc>
          <w:tcPr>
            <w:tcW w:w="992" w:type="dxa"/>
            <w:vMerge/>
            <w:shd w:val="clear" w:color="auto" w:fill="auto"/>
            <w:vAlign w:val="center"/>
            <w:hideMark/>
          </w:tcPr>
          <w:p w14:paraId="22776353" w14:textId="77777777" w:rsidR="000A1C4F" w:rsidRPr="000A1C4F" w:rsidRDefault="000A1C4F" w:rsidP="00843CD0">
            <w:pPr>
              <w:snapToGrid w:val="0"/>
              <w:spacing w:line="120" w:lineRule="atLeast"/>
              <w:rPr>
                <w:sz w:val="16"/>
                <w:szCs w:val="16"/>
              </w:rPr>
            </w:pPr>
          </w:p>
        </w:tc>
        <w:tc>
          <w:tcPr>
            <w:tcW w:w="1701" w:type="dxa"/>
            <w:shd w:val="clear" w:color="auto" w:fill="auto"/>
            <w:tcMar>
              <w:top w:w="54" w:type="dxa"/>
              <w:left w:w="108" w:type="dxa"/>
              <w:bottom w:w="54" w:type="dxa"/>
              <w:right w:w="108" w:type="dxa"/>
            </w:tcMar>
            <w:vAlign w:val="center"/>
            <w:hideMark/>
          </w:tcPr>
          <w:p w14:paraId="592A21BF" w14:textId="77777777" w:rsidR="000A1C4F" w:rsidRPr="000A1C4F" w:rsidRDefault="000A1C4F" w:rsidP="00843CD0">
            <w:pPr>
              <w:snapToGrid w:val="0"/>
              <w:spacing w:line="120" w:lineRule="atLeast"/>
              <w:rPr>
                <w:sz w:val="16"/>
                <w:szCs w:val="16"/>
              </w:rPr>
            </w:pPr>
            <w:r w:rsidRPr="000A1C4F">
              <w:rPr>
                <w:rFonts w:hint="eastAsia"/>
                <w:sz w:val="16"/>
                <w:szCs w:val="16"/>
              </w:rPr>
              <w:t>待機児童数</w:t>
            </w:r>
          </w:p>
          <w:p w14:paraId="405D77E0" w14:textId="77777777" w:rsidR="000A1C4F" w:rsidRPr="000A1C4F" w:rsidRDefault="000A1C4F" w:rsidP="00843CD0">
            <w:pPr>
              <w:snapToGrid w:val="0"/>
              <w:spacing w:line="120" w:lineRule="atLeast"/>
              <w:rPr>
                <w:sz w:val="16"/>
                <w:szCs w:val="16"/>
              </w:rPr>
            </w:pPr>
            <w:r w:rsidRPr="000A1C4F">
              <w:rPr>
                <w:rFonts w:hint="eastAsia"/>
                <w:sz w:val="16"/>
                <w:szCs w:val="16"/>
              </w:rPr>
              <w:t>【2023年】</w:t>
            </w:r>
          </w:p>
        </w:tc>
        <w:tc>
          <w:tcPr>
            <w:tcW w:w="4678" w:type="dxa"/>
            <w:shd w:val="clear" w:color="auto" w:fill="auto"/>
            <w:tcMar>
              <w:top w:w="54" w:type="dxa"/>
              <w:left w:w="108" w:type="dxa"/>
              <w:bottom w:w="54" w:type="dxa"/>
              <w:right w:w="108" w:type="dxa"/>
            </w:tcMar>
            <w:vAlign w:val="center"/>
            <w:hideMark/>
          </w:tcPr>
          <w:p w14:paraId="5CCC9DE5" w14:textId="77777777" w:rsidR="000A1C4F" w:rsidRPr="000A1C4F" w:rsidRDefault="000A1C4F" w:rsidP="00843CD0">
            <w:pPr>
              <w:snapToGrid w:val="0"/>
              <w:spacing w:line="120" w:lineRule="atLeast"/>
              <w:rPr>
                <w:sz w:val="16"/>
                <w:szCs w:val="16"/>
              </w:rPr>
            </w:pPr>
            <w:r w:rsidRPr="000A1C4F">
              <w:rPr>
                <w:rFonts w:hint="eastAsia"/>
                <w:sz w:val="16"/>
                <w:szCs w:val="16"/>
              </w:rPr>
              <w:t>147 人（前年比+13人）</w:t>
            </w:r>
          </w:p>
          <w:p w14:paraId="30D24C02" w14:textId="73E02F8C" w:rsidR="000A1C4F" w:rsidRPr="000A1C4F" w:rsidRDefault="000A1C4F" w:rsidP="00843CD0">
            <w:pPr>
              <w:snapToGrid w:val="0"/>
              <w:spacing w:line="120" w:lineRule="atLeast"/>
              <w:rPr>
                <w:sz w:val="16"/>
                <w:szCs w:val="16"/>
              </w:rPr>
            </w:pPr>
            <w:r w:rsidRPr="000A1C4F">
              <w:rPr>
                <w:rFonts w:hint="eastAsia"/>
                <w:sz w:val="16"/>
                <w:szCs w:val="16"/>
              </w:rPr>
              <w:t xml:space="preserve">※2019年(589人)比　</w:t>
            </w:r>
            <w:r w:rsidR="00003D8D">
              <w:rPr>
                <w:rFonts w:hint="eastAsia"/>
                <w:sz w:val="16"/>
                <w:szCs w:val="16"/>
              </w:rPr>
              <w:t>-</w:t>
            </w:r>
            <w:r w:rsidRPr="000A1C4F">
              <w:rPr>
                <w:rFonts w:hint="eastAsia"/>
                <w:sz w:val="16"/>
                <w:szCs w:val="16"/>
              </w:rPr>
              <w:t>75.0%</w:t>
            </w:r>
          </w:p>
        </w:tc>
      </w:tr>
    </w:tbl>
    <w:tbl>
      <w:tblPr>
        <w:tblStyle w:val="a7"/>
        <w:tblW w:w="14683" w:type="dxa"/>
        <w:tblLook w:val="04A0" w:firstRow="1" w:lastRow="0" w:firstColumn="1" w:lastColumn="0" w:noHBand="0" w:noVBand="1"/>
      </w:tblPr>
      <w:tblGrid>
        <w:gridCol w:w="14683"/>
      </w:tblGrid>
      <w:tr w:rsidR="00843CD0" w:rsidRPr="00B474F0" w14:paraId="652F6CE8" w14:textId="77777777" w:rsidTr="00D668F3">
        <w:trPr>
          <w:trHeight w:val="420"/>
        </w:trPr>
        <w:tc>
          <w:tcPr>
            <w:tcW w:w="14683" w:type="dxa"/>
          </w:tcPr>
          <w:p w14:paraId="1A4BB36F" w14:textId="1B766D49" w:rsidR="00843CD0" w:rsidRPr="00843CD0" w:rsidRDefault="00843CD0" w:rsidP="00843CD0">
            <w:pPr>
              <w:rPr>
                <w:b/>
                <w:sz w:val="28"/>
                <w:szCs w:val="28"/>
              </w:rPr>
            </w:pPr>
            <w:r w:rsidRPr="00F22E10">
              <w:rPr>
                <w:rFonts w:hint="eastAsia"/>
                <w:b/>
                <w:sz w:val="28"/>
                <w:szCs w:val="28"/>
              </w:rPr>
              <w:lastRenderedPageBreak/>
              <w:t>２．</w:t>
            </w:r>
            <w:r w:rsidRPr="00843CD0">
              <w:rPr>
                <w:rFonts w:hint="eastAsia"/>
                <w:b/>
                <w:sz w:val="28"/>
                <w:szCs w:val="28"/>
              </w:rPr>
              <w:t>第２期大阪府まち・ひと・しごと創生総合戦略の振り返り</w:t>
            </w:r>
          </w:p>
        </w:tc>
      </w:tr>
    </w:tbl>
    <w:p w14:paraId="167CB6BE" w14:textId="03AD3AA6" w:rsidR="005E7C57" w:rsidRPr="005E7C57" w:rsidRDefault="005E7C57" w:rsidP="005E7C57">
      <w:pPr>
        <w:spacing w:line="240" w:lineRule="exact"/>
        <w:jc w:val="left"/>
        <w:rPr>
          <w:sz w:val="16"/>
          <w:szCs w:val="16"/>
        </w:rPr>
      </w:pPr>
      <w:r w:rsidRPr="005E7C57">
        <w:rPr>
          <w:rFonts w:hint="eastAsia"/>
          <w:sz w:val="16"/>
          <w:szCs w:val="16"/>
        </w:rPr>
        <w:t>（図）SDGｓの１個目の目標「貧困をなくそう」のマーク</w:t>
      </w:r>
      <w:r>
        <w:rPr>
          <w:rFonts w:hint="eastAsia"/>
          <w:sz w:val="16"/>
          <w:szCs w:val="16"/>
        </w:rPr>
        <w:t>、</w:t>
      </w:r>
      <w:r w:rsidRPr="005E7C57">
        <w:rPr>
          <w:rFonts w:hint="eastAsia"/>
          <w:sz w:val="16"/>
          <w:szCs w:val="16"/>
        </w:rPr>
        <w:t>（図）SDGｓの３個目の目標「すべての人に健康と福祉を」のマーク</w:t>
      </w:r>
      <w:r>
        <w:rPr>
          <w:rFonts w:hint="eastAsia"/>
          <w:sz w:val="16"/>
          <w:szCs w:val="16"/>
        </w:rPr>
        <w:t>、</w:t>
      </w:r>
      <w:r w:rsidRPr="005E7C57">
        <w:rPr>
          <w:rFonts w:hint="eastAsia"/>
          <w:sz w:val="16"/>
          <w:szCs w:val="16"/>
        </w:rPr>
        <w:t>（図）SDGｓの４個目の目標「質の高い教育をみんなに」のマーク</w:t>
      </w:r>
      <w:r>
        <w:rPr>
          <w:rFonts w:hint="eastAsia"/>
          <w:sz w:val="16"/>
          <w:szCs w:val="16"/>
        </w:rPr>
        <w:t>、</w:t>
      </w:r>
      <w:r w:rsidRPr="005E7C57">
        <w:rPr>
          <w:rFonts w:hint="eastAsia"/>
          <w:sz w:val="16"/>
          <w:szCs w:val="16"/>
        </w:rPr>
        <w:t>（図）SDGｓの５個目の目標「ジェンダー平等を実現しよう」のマーク</w:t>
      </w:r>
      <w:r>
        <w:rPr>
          <w:rFonts w:hint="eastAsia"/>
          <w:sz w:val="16"/>
          <w:szCs w:val="16"/>
        </w:rPr>
        <w:t>、</w:t>
      </w:r>
      <w:r w:rsidR="0007231D" w:rsidRPr="00306F12">
        <w:rPr>
          <w:rFonts w:hint="eastAsia"/>
          <w:sz w:val="16"/>
          <w:szCs w:val="16"/>
        </w:rPr>
        <w:t>（図）SDGｓの９個目の目標「産業と技術革新の基盤をつくろう」のマーク</w:t>
      </w:r>
      <w:r w:rsidR="0007231D">
        <w:rPr>
          <w:rFonts w:hint="eastAsia"/>
          <w:sz w:val="16"/>
          <w:szCs w:val="16"/>
        </w:rPr>
        <w:t>、</w:t>
      </w:r>
      <w:r w:rsidRPr="00306F12">
        <w:rPr>
          <w:rFonts w:hint="eastAsia"/>
          <w:sz w:val="16"/>
          <w:szCs w:val="16"/>
        </w:rPr>
        <w:t>（図）SDGｓの16個目の目標「平和と公正をすべての人に」のマーク</w:t>
      </w:r>
    </w:p>
    <w:p w14:paraId="109EE573" w14:textId="6753DCD2" w:rsidR="00843CD0" w:rsidRPr="005B169D" w:rsidRDefault="00843CD0" w:rsidP="008B71BC">
      <w:pPr>
        <w:snapToGrid w:val="0"/>
        <w:rPr>
          <w:b/>
          <w:bCs/>
          <w:sz w:val="22"/>
        </w:rPr>
      </w:pPr>
      <w:r w:rsidRPr="005B169D">
        <w:rPr>
          <w:rFonts w:hint="eastAsia"/>
          <w:b/>
          <w:bCs/>
          <w:sz w:val="22"/>
        </w:rPr>
        <w:t>Ⅰ　若者が活躍でき、子育て安心の都市「大阪」の実現　②　次代の「大阪」を担う人をつくる</w:t>
      </w:r>
    </w:p>
    <w:p w14:paraId="3AD52965" w14:textId="77777777" w:rsidR="00843CD0" w:rsidRPr="00843CD0" w:rsidRDefault="00843CD0" w:rsidP="008B71BC">
      <w:pPr>
        <w:snapToGrid w:val="0"/>
        <w:rPr>
          <w:sz w:val="22"/>
        </w:rPr>
      </w:pPr>
      <w:r w:rsidRPr="00843CD0">
        <w:rPr>
          <w:rFonts w:hint="eastAsia"/>
          <w:sz w:val="22"/>
        </w:rPr>
        <w:t>子どもたちの学力や体力の向上、生きる力をはぐくむ教育等に取り組むとともに、いじめや児童虐待等の子どもをめぐる課題への対応を推進しました。</w:t>
      </w:r>
    </w:p>
    <w:p w14:paraId="1EA1DF82" w14:textId="77777777" w:rsidR="00843CD0" w:rsidRPr="00843CD0" w:rsidRDefault="00843CD0" w:rsidP="008B71BC">
      <w:pPr>
        <w:snapToGrid w:val="0"/>
        <w:rPr>
          <w:sz w:val="22"/>
        </w:rPr>
      </w:pPr>
    </w:p>
    <w:p w14:paraId="43085392" w14:textId="77777777" w:rsidR="00843CD0" w:rsidRPr="00843CD0" w:rsidRDefault="00843CD0" w:rsidP="008B71BC">
      <w:pPr>
        <w:snapToGrid w:val="0"/>
        <w:rPr>
          <w:sz w:val="22"/>
        </w:rPr>
      </w:pPr>
      <w:r w:rsidRPr="00843CD0">
        <w:rPr>
          <w:rFonts w:hint="eastAsia"/>
          <w:sz w:val="22"/>
        </w:rPr>
        <w:t>≪目標達成状況≫</w:t>
      </w:r>
    </w:p>
    <w:p w14:paraId="0094E336" w14:textId="0138CB83" w:rsidR="00843CD0" w:rsidRDefault="00843CD0" w:rsidP="008B71BC">
      <w:pPr>
        <w:snapToGrid w:val="0"/>
        <w:rPr>
          <w:sz w:val="22"/>
        </w:rPr>
      </w:pPr>
      <w:r w:rsidRPr="00843CD0">
        <w:rPr>
          <w:rFonts w:hint="eastAsia"/>
          <w:sz w:val="22"/>
        </w:rPr>
        <w:t xml:space="preserve">　学力の向上、高校卒業者の就職に関する指標は、</w:t>
      </w:r>
      <w:r w:rsidRPr="00843CD0">
        <w:rPr>
          <w:sz w:val="22"/>
        </w:rPr>
        <w:t>KPIを達成していないものの一定の改善傾向が見られます。体力の向上に関する指標については、戦略策定時より改善していません。</w:t>
      </w:r>
    </w:p>
    <w:p w14:paraId="7AE407B3" w14:textId="77777777" w:rsidR="006D52F3" w:rsidRDefault="006D52F3" w:rsidP="008B71BC">
      <w:pPr>
        <w:snapToGrid w:val="0"/>
        <w:rPr>
          <w:sz w:val="22"/>
        </w:rPr>
      </w:pPr>
    </w:p>
    <w:p w14:paraId="0D97E172" w14:textId="16B083CB" w:rsidR="006D52F3" w:rsidRDefault="006D52F3" w:rsidP="008B71BC">
      <w:pPr>
        <w:snapToGrid w:val="0"/>
        <w:rPr>
          <w:sz w:val="22"/>
        </w:rPr>
      </w:pPr>
      <w:r>
        <w:rPr>
          <w:rFonts w:hint="eastAsia"/>
          <w:sz w:val="22"/>
        </w:rPr>
        <w:t xml:space="preserve">達成状況 </w:t>
      </w:r>
      <w:r w:rsidRPr="00C223D3">
        <w:rPr>
          <w:sz w:val="22"/>
        </w:rPr>
        <w:t>A：KPI目標値を達成。　B：KPI目標値は達成していないが、改善・増加した。　C：改善・増加していない。　D：計画当初より低下している。</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2940"/>
        <w:gridCol w:w="1700"/>
        <w:gridCol w:w="1580"/>
        <w:gridCol w:w="1820"/>
        <w:gridCol w:w="920"/>
        <w:gridCol w:w="1300"/>
        <w:gridCol w:w="4477"/>
      </w:tblGrid>
      <w:tr w:rsidR="00843CD0" w:rsidRPr="00843CD0" w14:paraId="236E2A06" w14:textId="77777777" w:rsidTr="00843CD0">
        <w:trPr>
          <w:trHeight w:val="209"/>
        </w:trPr>
        <w:tc>
          <w:tcPr>
            <w:tcW w:w="2940" w:type="dxa"/>
            <w:shd w:val="clear" w:color="auto" w:fill="auto"/>
            <w:tcMar>
              <w:top w:w="54" w:type="dxa"/>
              <w:left w:w="108" w:type="dxa"/>
              <w:bottom w:w="54" w:type="dxa"/>
              <w:right w:w="108" w:type="dxa"/>
            </w:tcMar>
            <w:vAlign w:val="center"/>
            <w:hideMark/>
          </w:tcPr>
          <w:p w14:paraId="0009A673" w14:textId="255C9C3B" w:rsidR="00843CD0" w:rsidRPr="00843CD0" w:rsidRDefault="00843CD0" w:rsidP="00843CD0">
            <w:pPr>
              <w:snapToGrid w:val="0"/>
              <w:spacing w:line="120" w:lineRule="atLeast"/>
              <w:rPr>
                <w:sz w:val="16"/>
                <w:szCs w:val="16"/>
              </w:rPr>
            </w:pPr>
            <w:r w:rsidRPr="00843CD0">
              <w:rPr>
                <w:rFonts w:hint="eastAsia"/>
                <w:b/>
                <w:bCs/>
                <w:sz w:val="16"/>
                <w:szCs w:val="16"/>
              </w:rPr>
              <w:t>具体的目標（KPI）</w:t>
            </w:r>
          </w:p>
        </w:tc>
        <w:tc>
          <w:tcPr>
            <w:tcW w:w="1700" w:type="dxa"/>
            <w:shd w:val="clear" w:color="auto" w:fill="auto"/>
            <w:tcMar>
              <w:top w:w="54" w:type="dxa"/>
              <w:left w:w="108" w:type="dxa"/>
              <w:bottom w:w="54" w:type="dxa"/>
              <w:right w:w="108" w:type="dxa"/>
            </w:tcMar>
            <w:vAlign w:val="center"/>
            <w:hideMark/>
          </w:tcPr>
          <w:p w14:paraId="0D4348A5" w14:textId="77777777" w:rsidR="00843CD0" w:rsidRPr="00843CD0" w:rsidRDefault="00843CD0" w:rsidP="00843CD0">
            <w:pPr>
              <w:snapToGrid w:val="0"/>
              <w:spacing w:line="120" w:lineRule="atLeast"/>
              <w:rPr>
                <w:sz w:val="16"/>
                <w:szCs w:val="16"/>
              </w:rPr>
            </w:pPr>
            <w:r w:rsidRPr="00843CD0">
              <w:rPr>
                <w:rFonts w:hint="eastAsia"/>
                <w:b/>
                <w:bCs/>
                <w:sz w:val="16"/>
                <w:szCs w:val="16"/>
              </w:rPr>
              <w:t>戦略策定時</w:t>
            </w:r>
          </w:p>
        </w:tc>
        <w:tc>
          <w:tcPr>
            <w:tcW w:w="1580" w:type="dxa"/>
            <w:shd w:val="clear" w:color="auto" w:fill="auto"/>
            <w:tcMar>
              <w:top w:w="54" w:type="dxa"/>
              <w:left w:w="108" w:type="dxa"/>
              <w:bottom w:w="54" w:type="dxa"/>
              <w:right w:w="108" w:type="dxa"/>
            </w:tcMar>
            <w:vAlign w:val="center"/>
            <w:hideMark/>
          </w:tcPr>
          <w:p w14:paraId="6946A4A0" w14:textId="77777777" w:rsidR="00843CD0" w:rsidRPr="00843CD0" w:rsidRDefault="00843CD0" w:rsidP="00843CD0">
            <w:pPr>
              <w:snapToGrid w:val="0"/>
              <w:spacing w:line="120" w:lineRule="atLeast"/>
              <w:rPr>
                <w:sz w:val="16"/>
                <w:szCs w:val="16"/>
              </w:rPr>
            </w:pPr>
            <w:r w:rsidRPr="00843CD0">
              <w:rPr>
                <w:rFonts w:hint="eastAsia"/>
                <w:b/>
                <w:bCs/>
                <w:sz w:val="16"/>
                <w:szCs w:val="16"/>
              </w:rPr>
              <w:t>参考値</w:t>
            </w:r>
          </w:p>
        </w:tc>
        <w:tc>
          <w:tcPr>
            <w:tcW w:w="1820" w:type="dxa"/>
            <w:shd w:val="clear" w:color="auto" w:fill="auto"/>
            <w:tcMar>
              <w:top w:w="54" w:type="dxa"/>
              <w:left w:w="108" w:type="dxa"/>
              <w:bottom w:w="54" w:type="dxa"/>
              <w:right w:w="108" w:type="dxa"/>
            </w:tcMar>
            <w:vAlign w:val="center"/>
            <w:hideMark/>
          </w:tcPr>
          <w:p w14:paraId="56268EF2" w14:textId="77777777" w:rsidR="00843CD0" w:rsidRPr="00843CD0" w:rsidRDefault="00843CD0" w:rsidP="00843CD0">
            <w:pPr>
              <w:snapToGrid w:val="0"/>
              <w:spacing w:line="120" w:lineRule="atLeast"/>
              <w:rPr>
                <w:sz w:val="16"/>
                <w:szCs w:val="16"/>
              </w:rPr>
            </w:pPr>
            <w:r w:rsidRPr="00843CD0">
              <w:rPr>
                <w:rFonts w:hint="eastAsia"/>
                <w:b/>
                <w:bCs/>
                <w:sz w:val="16"/>
                <w:szCs w:val="16"/>
              </w:rPr>
              <w:t>実績値</w:t>
            </w:r>
          </w:p>
        </w:tc>
        <w:tc>
          <w:tcPr>
            <w:tcW w:w="920" w:type="dxa"/>
            <w:shd w:val="clear" w:color="auto" w:fill="auto"/>
            <w:tcMar>
              <w:top w:w="54" w:type="dxa"/>
              <w:left w:w="108" w:type="dxa"/>
              <w:bottom w:w="54" w:type="dxa"/>
              <w:right w:w="108" w:type="dxa"/>
            </w:tcMar>
            <w:vAlign w:val="center"/>
            <w:hideMark/>
          </w:tcPr>
          <w:p w14:paraId="539E8275" w14:textId="6CE2376E" w:rsidR="00843CD0" w:rsidRPr="00843CD0" w:rsidRDefault="00843CD0" w:rsidP="00843CD0">
            <w:pPr>
              <w:snapToGrid w:val="0"/>
              <w:spacing w:line="120" w:lineRule="atLeast"/>
              <w:rPr>
                <w:sz w:val="16"/>
                <w:szCs w:val="16"/>
              </w:rPr>
            </w:pPr>
            <w:r w:rsidRPr="00843CD0">
              <w:rPr>
                <w:rFonts w:hint="eastAsia"/>
                <w:b/>
                <w:bCs/>
                <w:sz w:val="16"/>
                <w:szCs w:val="16"/>
              </w:rPr>
              <w:t>達成状況</w:t>
            </w:r>
          </w:p>
        </w:tc>
        <w:tc>
          <w:tcPr>
            <w:tcW w:w="5777" w:type="dxa"/>
            <w:gridSpan w:val="2"/>
            <w:shd w:val="clear" w:color="auto" w:fill="auto"/>
            <w:tcMar>
              <w:top w:w="54" w:type="dxa"/>
              <w:left w:w="108" w:type="dxa"/>
              <w:bottom w:w="54" w:type="dxa"/>
              <w:right w:w="108" w:type="dxa"/>
            </w:tcMar>
            <w:vAlign w:val="center"/>
            <w:hideMark/>
          </w:tcPr>
          <w:p w14:paraId="02FF9E72" w14:textId="77777777" w:rsidR="00843CD0" w:rsidRPr="00843CD0" w:rsidRDefault="00843CD0" w:rsidP="00843CD0">
            <w:pPr>
              <w:snapToGrid w:val="0"/>
              <w:spacing w:line="120" w:lineRule="atLeast"/>
              <w:rPr>
                <w:sz w:val="16"/>
                <w:szCs w:val="16"/>
              </w:rPr>
            </w:pPr>
            <w:r w:rsidRPr="00843CD0">
              <w:rPr>
                <w:rFonts w:hint="eastAsia"/>
                <w:b/>
                <w:bCs/>
                <w:sz w:val="16"/>
                <w:szCs w:val="16"/>
              </w:rPr>
              <w:t>参考指標</w:t>
            </w:r>
          </w:p>
        </w:tc>
      </w:tr>
      <w:tr w:rsidR="00843CD0" w:rsidRPr="00843CD0" w14:paraId="4A1B5753" w14:textId="77777777" w:rsidTr="00843CD0">
        <w:trPr>
          <w:trHeight w:val="1681"/>
        </w:trPr>
        <w:tc>
          <w:tcPr>
            <w:tcW w:w="2940" w:type="dxa"/>
            <w:shd w:val="clear" w:color="auto" w:fill="auto"/>
            <w:tcMar>
              <w:top w:w="54" w:type="dxa"/>
              <w:left w:w="108" w:type="dxa"/>
              <w:bottom w:w="54" w:type="dxa"/>
              <w:right w:w="108" w:type="dxa"/>
            </w:tcMar>
            <w:vAlign w:val="center"/>
            <w:hideMark/>
          </w:tcPr>
          <w:p w14:paraId="544EDAE8" w14:textId="77777777" w:rsidR="00843CD0" w:rsidRPr="00843CD0" w:rsidRDefault="00843CD0" w:rsidP="00843CD0">
            <w:pPr>
              <w:snapToGrid w:val="0"/>
              <w:spacing w:line="120" w:lineRule="atLeast"/>
              <w:rPr>
                <w:sz w:val="16"/>
                <w:szCs w:val="16"/>
              </w:rPr>
            </w:pPr>
            <w:r w:rsidRPr="00843CD0">
              <w:rPr>
                <w:rFonts w:hint="eastAsia"/>
                <w:b/>
                <w:bCs/>
                <w:sz w:val="16"/>
                <w:szCs w:val="16"/>
              </w:rPr>
              <w:t>○全国学力・学習状況調査に</w:t>
            </w:r>
          </w:p>
          <w:p w14:paraId="7030E5FF" w14:textId="77777777" w:rsidR="00843CD0" w:rsidRPr="00843CD0" w:rsidRDefault="00843CD0" w:rsidP="00843CD0">
            <w:pPr>
              <w:snapToGrid w:val="0"/>
              <w:spacing w:line="120" w:lineRule="atLeast"/>
              <w:rPr>
                <w:sz w:val="16"/>
                <w:szCs w:val="16"/>
              </w:rPr>
            </w:pPr>
            <w:r w:rsidRPr="00843CD0">
              <w:rPr>
                <w:rFonts w:hint="eastAsia"/>
                <w:b/>
                <w:bCs/>
                <w:sz w:val="16"/>
                <w:szCs w:val="16"/>
              </w:rPr>
              <w:t xml:space="preserve">   おける平均正答率</w:t>
            </w:r>
          </w:p>
          <w:p w14:paraId="2040A070" w14:textId="356B1BF5" w:rsidR="00843CD0" w:rsidRPr="00843CD0" w:rsidRDefault="00843CD0" w:rsidP="00870133">
            <w:pPr>
              <w:snapToGrid w:val="0"/>
              <w:spacing w:line="120" w:lineRule="atLeast"/>
              <w:rPr>
                <w:sz w:val="16"/>
                <w:szCs w:val="16"/>
              </w:rPr>
            </w:pPr>
            <w:r w:rsidRPr="00843CD0">
              <w:rPr>
                <w:rFonts w:hint="eastAsia"/>
                <w:b/>
                <w:bCs/>
                <w:sz w:val="16"/>
                <w:szCs w:val="16"/>
              </w:rPr>
              <w:t xml:space="preserve">　：全国水準の達成・維持をめざす</w:t>
            </w:r>
          </w:p>
        </w:tc>
        <w:tc>
          <w:tcPr>
            <w:tcW w:w="1700" w:type="dxa"/>
            <w:shd w:val="clear" w:color="auto" w:fill="auto"/>
            <w:tcMar>
              <w:top w:w="54" w:type="dxa"/>
              <w:left w:w="108" w:type="dxa"/>
              <w:bottom w:w="54" w:type="dxa"/>
              <w:right w:w="108" w:type="dxa"/>
            </w:tcMar>
            <w:vAlign w:val="center"/>
            <w:hideMark/>
          </w:tcPr>
          <w:p w14:paraId="6A57BF27" w14:textId="77777777" w:rsidR="00843CD0" w:rsidRPr="00843CD0" w:rsidRDefault="00843CD0" w:rsidP="00843CD0">
            <w:pPr>
              <w:snapToGrid w:val="0"/>
              <w:spacing w:line="120" w:lineRule="atLeast"/>
              <w:rPr>
                <w:sz w:val="16"/>
                <w:szCs w:val="16"/>
              </w:rPr>
            </w:pPr>
            <w:r w:rsidRPr="00843CD0">
              <w:rPr>
                <w:rFonts w:hint="eastAsia"/>
                <w:sz w:val="16"/>
                <w:szCs w:val="16"/>
              </w:rPr>
              <w:t>【2019年度】</w:t>
            </w:r>
          </w:p>
          <w:p w14:paraId="434D2C89" w14:textId="77777777" w:rsidR="00843CD0" w:rsidRPr="00843CD0" w:rsidRDefault="00843CD0" w:rsidP="00843CD0">
            <w:pPr>
              <w:snapToGrid w:val="0"/>
              <w:spacing w:line="120" w:lineRule="atLeast"/>
              <w:rPr>
                <w:sz w:val="16"/>
                <w:szCs w:val="16"/>
              </w:rPr>
            </w:pPr>
            <w:r w:rsidRPr="00843CD0">
              <w:rPr>
                <w:rFonts w:hint="eastAsia"/>
                <w:sz w:val="16"/>
                <w:szCs w:val="16"/>
              </w:rPr>
              <w:t>小：63.4％</w:t>
            </w:r>
          </w:p>
          <w:p w14:paraId="02B256CB" w14:textId="6A9CE941" w:rsidR="00843CD0" w:rsidRPr="00843CD0" w:rsidRDefault="00843CD0" w:rsidP="00843CD0">
            <w:pPr>
              <w:snapToGrid w:val="0"/>
              <w:spacing w:line="120" w:lineRule="atLeast"/>
              <w:rPr>
                <w:sz w:val="16"/>
                <w:szCs w:val="16"/>
              </w:rPr>
            </w:pPr>
            <w:r w:rsidRPr="00843CD0">
              <w:rPr>
                <w:rFonts w:hint="eastAsia"/>
                <w:sz w:val="16"/>
                <w:szCs w:val="16"/>
              </w:rPr>
              <w:t xml:space="preserve"> (対全国差：</w:t>
            </w:r>
            <w:r w:rsidR="00132694">
              <w:rPr>
                <w:rFonts w:hint="eastAsia"/>
                <w:sz w:val="16"/>
                <w:szCs w:val="16"/>
              </w:rPr>
              <w:t>−</w:t>
            </w:r>
            <w:r w:rsidRPr="00843CD0">
              <w:rPr>
                <w:rFonts w:hint="eastAsia"/>
                <w:sz w:val="16"/>
                <w:szCs w:val="16"/>
              </w:rPr>
              <w:t>1.8)</w:t>
            </w:r>
          </w:p>
          <w:p w14:paraId="0EB8671E" w14:textId="77777777" w:rsidR="00843CD0" w:rsidRPr="00843CD0" w:rsidRDefault="00843CD0" w:rsidP="00843CD0">
            <w:pPr>
              <w:snapToGrid w:val="0"/>
              <w:spacing w:line="120" w:lineRule="atLeast"/>
              <w:rPr>
                <w:sz w:val="16"/>
                <w:szCs w:val="16"/>
              </w:rPr>
            </w:pPr>
            <w:r w:rsidRPr="00843CD0">
              <w:rPr>
                <w:rFonts w:hint="eastAsia"/>
                <w:sz w:val="16"/>
                <w:szCs w:val="16"/>
              </w:rPr>
              <w:t>中：64.2％</w:t>
            </w:r>
          </w:p>
          <w:p w14:paraId="5358944F" w14:textId="1013B0FB" w:rsidR="00843CD0" w:rsidRPr="00843CD0" w:rsidRDefault="00843CD0" w:rsidP="00843CD0">
            <w:pPr>
              <w:snapToGrid w:val="0"/>
              <w:spacing w:line="120" w:lineRule="atLeast"/>
              <w:rPr>
                <w:sz w:val="16"/>
                <w:szCs w:val="16"/>
              </w:rPr>
            </w:pPr>
            <w:r w:rsidRPr="00843CD0">
              <w:rPr>
                <w:rFonts w:hint="eastAsia"/>
                <w:sz w:val="16"/>
                <w:szCs w:val="16"/>
              </w:rPr>
              <w:t xml:space="preserve"> (対全国差：</w:t>
            </w:r>
            <w:r w:rsidR="00003D8D">
              <w:rPr>
                <w:rFonts w:hint="eastAsia"/>
                <w:sz w:val="16"/>
                <w:szCs w:val="16"/>
              </w:rPr>
              <w:t>-</w:t>
            </w:r>
            <w:r w:rsidRPr="00843CD0">
              <w:rPr>
                <w:rFonts w:hint="eastAsia"/>
                <w:sz w:val="16"/>
                <w:szCs w:val="16"/>
              </w:rPr>
              <w:t>2.1)</w:t>
            </w:r>
          </w:p>
        </w:tc>
        <w:tc>
          <w:tcPr>
            <w:tcW w:w="1580" w:type="dxa"/>
            <w:shd w:val="clear" w:color="auto" w:fill="auto"/>
            <w:tcMar>
              <w:top w:w="54" w:type="dxa"/>
              <w:left w:w="108" w:type="dxa"/>
              <w:bottom w:w="54" w:type="dxa"/>
              <w:right w:w="108" w:type="dxa"/>
            </w:tcMar>
            <w:vAlign w:val="center"/>
            <w:hideMark/>
          </w:tcPr>
          <w:p w14:paraId="083E8434" w14:textId="77777777" w:rsidR="00843CD0" w:rsidRPr="00843CD0" w:rsidRDefault="00843CD0" w:rsidP="00843CD0">
            <w:pPr>
              <w:snapToGrid w:val="0"/>
              <w:spacing w:line="120" w:lineRule="atLeast"/>
              <w:rPr>
                <w:sz w:val="16"/>
                <w:szCs w:val="16"/>
              </w:rPr>
            </w:pPr>
            <w:r w:rsidRPr="00843CD0">
              <w:rPr>
                <w:rFonts w:hint="eastAsia"/>
                <w:sz w:val="16"/>
                <w:szCs w:val="16"/>
              </w:rPr>
              <w:t>【2022年度】</w:t>
            </w:r>
          </w:p>
          <w:p w14:paraId="616268C6" w14:textId="77777777" w:rsidR="00843CD0" w:rsidRPr="00843CD0" w:rsidRDefault="00843CD0" w:rsidP="00843CD0">
            <w:pPr>
              <w:snapToGrid w:val="0"/>
              <w:spacing w:line="120" w:lineRule="atLeast"/>
              <w:rPr>
                <w:sz w:val="16"/>
                <w:szCs w:val="16"/>
              </w:rPr>
            </w:pPr>
            <w:r w:rsidRPr="00843CD0">
              <w:rPr>
                <w:rFonts w:hint="eastAsia"/>
                <w:sz w:val="16"/>
                <w:szCs w:val="16"/>
              </w:rPr>
              <w:t>小：63.3％</w:t>
            </w:r>
          </w:p>
          <w:p w14:paraId="175A6260" w14:textId="6C116C4E" w:rsidR="00843CD0" w:rsidRPr="00843CD0" w:rsidRDefault="00843CD0" w:rsidP="00843CD0">
            <w:pPr>
              <w:snapToGrid w:val="0"/>
              <w:spacing w:line="120" w:lineRule="atLeast"/>
              <w:rPr>
                <w:sz w:val="16"/>
                <w:szCs w:val="16"/>
              </w:rPr>
            </w:pPr>
            <w:r w:rsidRPr="00843CD0">
              <w:rPr>
                <w:rFonts w:hint="eastAsia"/>
                <w:sz w:val="16"/>
                <w:szCs w:val="16"/>
              </w:rPr>
              <w:t>(対全国差：</w:t>
            </w:r>
            <w:r w:rsidR="00003D8D">
              <w:rPr>
                <w:rFonts w:hint="eastAsia"/>
                <w:sz w:val="16"/>
                <w:szCs w:val="16"/>
              </w:rPr>
              <w:t>-</w:t>
            </w:r>
            <w:r w:rsidRPr="00843CD0">
              <w:rPr>
                <w:rFonts w:hint="eastAsia"/>
                <w:sz w:val="16"/>
                <w:szCs w:val="16"/>
              </w:rPr>
              <w:t>1.1)</w:t>
            </w:r>
          </w:p>
          <w:p w14:paraId="017CCCAE" w14:textId="77777777" w:rsidR="00843CD0" w:rsidRPr="00843CD0" w:rsidRDefault="00843CD0" w:rsidP="00843CD0">
            <w:pPr>
              <w:snapToGrid w:val="0"/>
              <w:spacing w:line="120" w:lineRule="atLeast"/>
              <w:rPr>
                <w:sz w:val="16"/>
                <w:szCs w:val="16"/>
              </w:rPr>
            </w:pPr>
            <w:r w:rsidRPr="00843CD0">
              <w:rPr>
                <w:rFonts w:hint="eastAsia"/>
                <w:sz w:val="16"/>
                <w:szCs w:val="16"/>
              </w:rPr>
              <w:t>中：59.0％</w:t>
            </w:r>
          </w:p>
          <w:p w14:paraId="2BC4CD7C" w14:textId="67A8FB9E" w:rsidR="00843CD0" w:rsidRPr="00843CD0" w:rsidRDefault="00843CD0" w:rsidP="00843CD0">
            <w:pPr>
              <w:snapToGrid w:val="0"/>
              <w:spacing w:line="120" w:lineRule="atLeast"/>
              <w:rPr>
                <w:sz w:val="16"/>
                <w:szCs w:val="16"/>
              </w:rPr>
            </w:pPr>
            <w:r w:rsidRPr="00843CD0">
              <w:rPr>
                <w:rFonts w:hint="eastAsia"/>
                <w:sz w:val="16"/>
                <w:szCs w:val="16"/>
              </w:rPr>
              <w:t>(対全国差：</w:t>
            </w:r>
            <w:r w:rsidR="00003D8D">
              <w:rPr>
                <w:rFonts w:hint="eastAsia"/>
                <w:sz w:val="16"/>
                <w:szCs w:val="16"/>
              </w:rPr>
              <w:t>-</w:t>
            </w:r>
            <w:r w:rsidRPr="00843CD0">
              <w:rPr>
                <w:rFonts w:hint="eastAsia"/>
                <w:sz w:val="16"/>
                <w:szCs w:val="16"/>
              </w:rPr>
              <w:t>1.2)</w:t>
            </w:r>
          </w:p>
        </w:tc>
        <w:tc>
          <w:tcPr>
            <w:tcW w:w="1820" w:type="dxa"/>
            <w:shd w:val="clear" w:color="auto" w:fill="auto"/>
            <w:tcMar>
              <w:top w:w="54" w:type="dxa"/>
              <w:left w:w="108" w:type="dxa"/>
              <w:bottom w:w="54" w:type="dxa"/>
              <w:right w:w="108" w:type="dxa"/>
            </w:tcMar>
            <w:vAlign w:val="center"/>
            <w:hideMark/>
          </w:tcPr>
          <w:p w14:paraId="380BD036" w14:textId="77777777" w:rsidR="00843CD0" w:rsidRPr="00843CD0" w:rsidRDefault="00843CD0" w:rsidP="00843CD0">
            <w:pPr>
              <w:snapToGrid w:val="0"/>
              <w:spacing w:line="120" w:lineRule="atLeast"/>
              <w:rPr>
                <w:sz w:val="16"/>
                <w:szCs w:val="16"/>
              </w:rPr>
            </w:pPr>
            <w:r w:rsidRPr="00843CD0">
              <w:rPr>
                <w:rFonts w:hint="eastAsia"/>
                <w:sz w:val="16"/>
                <w:szCs w:val="16"/>
              </w:rPr>
              <w:t>【2023年度】</w:t>
            </w:r>
          </w:p>
          <w:p w14:paraId="383F7582" w14:textId="77777777" w:rsidR="00843CD0" w:rsidRPr="00843CD0" w:rsidRDefault="00843CD0" w:rsidP="00843CD0">
            <w:pPr>
              <w:snapToGrid w:val="0"/>
              <w:spacing w:line="120" w:lineRule="atLeast"/>
              <w:rPr>
                <w:sz w:val="16"/>
                <w:szCs w:val="16"/>
              </w:rPr>
            </w:pPr>
            <w:r w:rsidRPr="00843CD0">
              <w:rPr>
                <w:rFonts w:hint="eastAsia"/>
                <w:sz w:val="16"/>
                <w:szCs w:val="16"/>
              </w:rPr>
              <w:t>小：64.1％</w:t>
            </w:r>
          </w:p>
          <w:p w14:paraId="758BBBC3" w14:textId="52E19476" w:rsidR="00843CD0" w:rsidRPr="00843CD0" w:rsidRDefault="00843CD0" w:rsidP="00843CD0">
            <w:pPr>
              <w:snapToGrid w:val="0"/>
              <w:spacing w:line="120" w:lineRule="atLeast"/>
              <w:rPr>
                <w:sz w:val="16"/>
                <w:szCs w:val="16"/>
              </w:rPr>
            </w:pPr>
            <w:r w:rsidRPr="00843CD0">
              <w:rPr>
                <w:rFonts w:hint="eastAsia"/>
                <w:sz w:val="16"/>
                <w:szCs w:val="16"/>
              </w:rPr>
              <w:t>（対全国差：</w:t>
            </w:r>
            <w:r w:rsidR="00003D8D">
              <w:rPr>
                <w:rFonts w:hint="eastAsia"/>
                <w:sz w:val="16"/>
                <w:szCs w:val="16"/>
              </w:rPr>
              <w:t>-</w:t>
            </w:r>
            <w:r w:rsidRPr="00843CD0">
              <w:rPr>
                <w:rFonts w:hint="eastAsia"/>
                <w:sz w:val="16"/>
                <w:szCs w:val="16"/>
              </w:rPr>
              <w:t>0.8）</w:t>
            </w:r>
          </w:p>
          <w:p w14:paraId="0CAF293F" w14:textId="77777777" w:rsidR="00843CD0" w:rsidRPr="00843CD0" w:rsidRDefault="00843CD0" w:rsidP="00843CD0">
            <w:pPr>
              <w:snapToGrid w:val="0"/>
              <w:spacing w:line="120" w:lineRule="atLeast"/>
              <w:rPr>
                <w:sz w:val="16"/>
                <w:szCs w:val="16"/>
              </w:rPr>
            </w:pPr>
            <w:r w:rsidRPr="00843CD0">
              <w:rPr>
                <w:rFonts w:hint="eastAsia"/>
                <w:sz w:val="16"/>
                <w:szCs w:val="16"/>
              </w:rPr>
              <w:t>中：59.0％</w:t>
            </w:r>
          </w:p>
          <w:p w14:paraId="36CDFDAD" w14:textId="08D5F627" w:rsidR="00843CD0" w:rsidRPr="00843CD0" w:rsidRDefault="00843CD0" w:rsidP="00843CD0">
            <w:pPr>
              <w:snapToGrid w:val="0"/>
              <w:spacing w:line="120" w:lineRule="atLeast"/>
              <w:rPr>
                <w:sz w:val="16"/>
                <w:szCs w:val="16"/>
              </w:rPr>
            </w:pPr>
            <w:r w:rsidRPr="00843CD0">
              <w:rPr>
                <w:rFonts w:hint="eastAsia"/>
                <w:sz w:val="16"/>
                <w:szCs w:val="16"/>
              </w:rPr>
              <w:t>（対全国差：</w:t>
            </w:r>
            <w:r w:rsidR="00003D8D">
              <w:rPr>
                <w:rFonts w:hint="eastAsia"/>
                <w:sz w:val="16"/>
                <w:szCs w:val="16"/>
              </w:rPr>
              <w:t>-</w:t>
            </w:r>
            <w:r w:rsidRPr="00843CD0">
              <w:rPr>
                <w:rFonts w:hint="eastAsia"/>
                <w:sz w:val="16"/>
                <w:szCs w:val="16"/>
              </w:rPr>
              <w:t>1.4）</w:t>
            </w:r>
          </w:p>
        </w:tc>
        <w:tc>
          <w:tcPr>
            <w:tcW w:w="920" w:type="dxa"/>
            <w:shd w:val="clear" w:color="auto" w:fill="auto"/>
            <w:tcMar>
              <w:top w:w="54" w:type="dxa"/>
              <w:left w:w="108" w:type="dxa"/>
              <w:bottom w:w="54" w:type="dxa"/>
              <w:right w:w="108" w:type="dxa"/>
            </w:tcMar>
            <w:vAlign w:val="center"/>
            <w:hideMark/>
          </w:tcPr>
          <w:p w14:paraId="17899AA2" w14:textId="77777777" w:rsidR="00843CD0" w:rsidRPr="00843CD0" w:rsidRDefault="00843CD0" w:rsidP="00843CD0">
            <w:pPr>
              <w:snapToGrid w:val="0"/>
              <w:spacing w:line="120" w:lineRule="atLeast"/>
              <w:rPr>
                <w:sz w:val="16"/>
                <w:szCs w:val="16"/>
              </w:rPr>
            </w:pPr>
            <w:r w:rsidRPr="00843CD0">
              <w:rPr>
                <w:rFonts w:hint="eastAsia"/>
                <w:sz w:val="16"/>
                <w:szCs w:val="16"/>
              </w:rPr>
              <w:t>B</w:t>
            </w:r>
          </w:p>
        </w:tc>
        <w:tc>
          <w:tcPr>
            <w:tcW w:w="1300" w:type="dxa"/>
            <w:vMerge w:val="restart"/>
            <w:shd w:val="clear" w:color="auto" w:fill="auto"/>
            <w:tcMar>
              <w:top w:w="54" w:type="dxa"/>
              <w:left w:w="108" w:type="dxa"/>
              <w:bottom w:w="54" w:type="dxa"/>
              <w:right w:w="108" w:type="dxa"/>
            </w:tcMar>
            <w:vAlign w:val="center"/>
            <w:hideMark/>
          </w:tcPr>
          <w:p w14:paraId="14FE08F4" w14:textId="77777777" w:rsidR="00843CD0" w:rsidRPr="00843CD0" w:rsidRDefault="00843CD0" w:rsidP="00843CD0">
            <w:pPr>
              <w:snapToGrid w:val="0"/>
              <w:spacing w:line="120" w:lineRule="atLeast"/>
              <w:rPr>
                <w:sz w:val="16"/>
                <w:szCs w:val="16"/>
              </w:rPr>
            </w:pPr>
            <w:r w:rsidRPr="00843CD0">
              <w:rPr>
                <w:rFonts w:hint="eastAsia"/>
                <w:sz w:val="16"/>
                <w:szCs w:val="16"/>
              </w:rPr>
              <w:t>学力調査の</w:t>
            </w:r>
          </w:p>
          <w:p w14:paraId="70AA32C8" w14:textId="77777777" w:rsidR="00843CD0" w:rsidRPr="00843CD0" w:rsidRDefault="00843CD0" w:rsidP="00843CD0">
            <w:pPr>
              <w:snapToGrid w:val="0"/>
              <w:spacing w:line="120" w:lineRule="atLeast"/>
              <w:rPr>
                <w:sz w:val="16"/>
                <w:szCs w:val="16"/>
              </w:rPr>
            </w:pPr>
            <w:r w:rsidRPr="00843CD0">
              <w:rPr>
                <w:rFonts w:hint="eastAsia"/>
                <w:sz w:val="16"/>
                <w:szCs w:val="16"/>
              </w:rPr>
              <w:t>詳細結果</w:t>
            </w:r>
          </w:p>
          <w:p w14:paraId="4C6B210F" w14:textId="77777777" w:rsidR="00843CD0" w:rsidRPr="00843CD0" w:rsidRDefault="00843CD0" w:rsidP="00843CD0">
            <w:pPr>
              <w:snapToGrid w:val="0"/>
              <w:spacing w:line="120" w:lineRule="atLeast"/>
              <w:rPr>
                <w:sz w:val="16"/>
                <w:szCs w:val="16"/>
              </w:rPr>
            </w:pPr>
            <w:r w:rsidRPr="00843CD0">
              <w:rPr>
                <w:rFonts w:hint="eastAsia"/>
                <w:sz w:val="16"/>
                <w:szCs w:val="16"/>
              </w:rPr>
              <w:t>【2023年度】</w:t>
            </w:r>
          </w:p>
        </w:tc>
        <w:tc>
          <w:tcPr>
            <w:tcW w:w="4477" w:type="dxa"/>
            <w:vMerge w:val="restart"/>
            <w:shd w:val="clear" w:color="auto" w:fill="auto"/>
            <w:tcMar>
              <w:top w:w="54" w:type="dxa"/>
              <w:left w:w="108" w:type="dxa"/>
              <w:bottom w:w="54" w:type="dxa"/>
              <w:right w:w="108" w:type="dxa"/>
            </w:tcMar>
            <w:vAlign w:val="center"/>
            <w:hideMark/>
          </w:tcPr>
          <w:p w14:paraId="44E026C6" w14:textId="77777777" w:rsidR="00843CD0" w:rsidRPr="00843CD0" w:rsidRDefault="00843CD0" w:rsidP="00843CD0">
            <w:pPr>
              <w:snapToGrid w:val="0"/>
              <w:spacing w:line="120" w:lineRule="atLeast"/>
              <w:rPr>
                <w:sz w:val="16"/>
                <w:szCs w:val="16"/>
              </w:rPr>
            </w:pPr>
            <w:r w:rsidRPr="00843CD0">
              <w:rPr>
                <w:rFonts w:hint="eastAsia"/>
                <w:sz w:val="16"/>
                <w:szCs w:val="16"/>
              </w:rPr>
              <w:t>学力調査　対全国比</w:t>
            </w:r>
          </w:p>
          <w:p w14:paraId="5A32D4E5" w14:textId="7C53DCCA" w:rsidR="006D52F3" w:rsidRDefault="00843CD0" w:rsidP="00843CD0">
            <w:pPr>
              <w:snapToGrid w:val="0"/>
              <w:spacing w:line="120" w:lineRule="atLeast"/>
              <w:rPr>
                <w:sz w:val="16"/>
                <w:szCs w:val="16"/>
              </w:rPr>
            </w:pPr>
            <w:r w:rsidRPr="00843CD0">
              <w:rPr>
                <w:rFonts w:hint="eastAsia"/>
                <w:sz w:val="16"/>
                <w:szCs w:val="16"/>
              </w:rPr>
              <w:t xml:space="preserve">小学校：国語 0.982　</w:t>
            </w:r>
            <w:r w:rsidR="006D52F3" w:rsidRPr="006D52F3">
              <w:rPr>
                <w:rFonts w:hint="eastAsia"/>
                <w:sz w:val="16"/>
                <w:szCs w:val="16"/>
              </w:rPr>
              <w:t xml:space="preserve">　（前年比</w:t>
            </w:r>
            <w:r w:rsidR="006D52F3">
              <w:rPr>
                <w:rFonts w:hint="eastAsia"/>
                <w:sz w:val="16"/>
                <w:szCs w:val="16"/>
              </w:rPr>
              <w:t xml:space="preserve"> </w:t>
            </w:r>
            <w:r w:rsidR="006D52F3" w:rsidRPr="006D52F3">
              <w:rPr>
                <w:sz w:val="16"/>
                <w:szCs w:val="16"/>
              </w:rPr>
              <w:t>+0.006</w:t>
            </w:r>
            <w:r w:rsidR="006D52F3" w:rsidRPr="00843CD0">
              <w:rPr>
                <w:rFonts w:hint="eastAsia"/>
                <w:sz w:val="16"/>
                <w:szCs w:val="16"/>
              </w:rPr>
              <w:t>）</w:t>
            </w:r>
          </w:p>
          <w:p w14:paraId="31F3AEEC" w14:textId="2E6FDA0D" w:rsidR="00843CD0" w:rsidRPr="00843CD0" w:rsidRDefault="00843CD0" w:rsidP="006D52F3">
            <w:pPr>
              <w:snapToGrid w:val="0"/>
              <w:spacing w:line="120" w:lineRule="atLeast"/>
              <w:ind w:firstLineChars="350" w:firstLine="560"/>
              <w:rPr>
                <w:sz w:val="16"/>
                <w:szCs w:val="16"/>
              </w:rPr>
            </w:pPr>
            <w:r w:rsidRPr="00843CD0">
              <w:rPr>
                <w:rFonts w:hint="eastAsia"/>
                <w:sz w:val="16"/>
                <w:szCs w:val="16"/>
              </w:rPr>
              <w:t>算数 0.994</w:t>
            </w:r>
            <w:r w:rsidR="006D52F3">
              <w:rPr>
                <w:rFonts w:hint="eastAsia"/>
                <w:sz w:val="16"/>
                <w:szCs w:val="16"/>
              </w:rPr>
              <w:t xml:space="preserve"> </w:t>
            </w:r>
            <w:r w:rsidR="006D52F3">
              <w:rPr>
                <w:sz w:val="16"/>
                <w:szCs w:val="16"/>
              </w:rPr>
              <w:t xml:space="preserve">  </w:t>
            </w:r>
            <w:r w:rsidRPr="00843CD0">
              <w:rPr>
                <w:rFonts w:hint="eastAsia"/>
                <w:sz w:val="16"/>
                <w:szCs w:val="16"/>
              </w:rPr>
              <w:t>（</w:t>
            </w:r>
            <w:r w:rsidR="006D52F3" w:rsidRPr="006D52F3">
              <w:rPr>
                <w:rFonts w:hint="eastAsia"/>
                <w:sz w:val="16"/>
                <w:szCs w:val="16"/>
              </w:rPr>
              <w:t>前年比</w:t>
            </w:r>
            <w:r w:rsidR="006D52F3">
              <w:rPr>
                <w:rFonts w:hint="eastAsia"/>
                <w:sz w:val="16"/>
                <w:szCs w:val="16"/>
              </w:rPr>
              <w:t xml:space="preserve"> </w:t>
            </w:r>
            <w:r w:rsidRPr="00843CD0">
              <w:rPr>
                <w:rFonts w:hint="eastAsia"/>
                <w:sz w:val="16"/>
                <w:szCs w:val="16"/>
              </w:rPr>
              <w:t>+0.003）</w:t>
            </w:r>
          </w:p>
          <w:p w14:paraId="666454BE" w14:textId="4855655D" w:rsidR="006D52F3" w:rsidRDefault="00843CD0" w:rsidP="00843CD0">
            <w:pPr>
              <w:snapToGrid w:val="0"/>
              <w:spacing w:line="120" w:lineRule="atLeast"/>
              <w:rPr>
                <w:sz w:val="16"/>
                <w:szCs w:val="16"/>
              </w:rPr>
            </w:pPr>
            <w:r w:rsidRPr="00843CD0">
              <w:rPr>
                <w:rFonts w:hint="eastAsia"/>
                <w:sz w:val="16"/>
                <w:szCs w:val="16"/>
              </w:rPr>
              <w:t xml:space="preserve">中学校：国語 0.974　</w:t>
            </w:r>
            <w:r w:rsidR="006D52F3">
              <w:rPr>
                <w:rFonts w:hint="eastAsia"/>
                <w:sz w:val="16"/>
                <w:szCs w:val="16"/>
              </w:rPr>
              <w:t xml:space="preserve"> </w:t>
            </w:r>
            <w:r w:rsidR="006D52F3" w:rsidRPr="00843CD0">
              <w:rPr>
                <w:rFonts w:hint="eastAsia"/>
                <w:sz w:val="16"/>
                <w:szCs w:val="16"/>
              </w:rPr>
              <w:t>（前年比±0）</w:t>
            </w:r>
          </w:p>
          <w:p w14:paraId="14B75C4B" w14:textId="202087A3" w:rsidR="00843CD0" w:rsidRPr="00843CD0" w:rsidRDefault="00843CD0" w:rsidP="006D52F3">
            <w:pPr>
              <w:snapToGrid w:val="0"/>
              <w:spacing w:line="120" w:lineRule="atLeast"/>
              <w:ind w:firstLineChars="350" w:firstLine="560"/>
              <w:rPr>
                <w:sz w:val="16"/>
                <w:szCs w:val="16"/>
              </w:rPr>
            </w:pPr>
            <w:r w:rsidRPr="00843CD0">
              <w:rPr>
                <w:rFonts w:hint="eastAsia"/>
                <w:sz w:val="16"/>
                <w:szCs w:val="16"/>
              </w:rPr>
              <w:t xml:space="preserve">数学 0.978　　（前年比　</w:t>
            </w:r>
            <w:r w:rsidR="00003D8D">
              <w:rPr>
                <w:rFonts w:hint="eastAsia"/>
                <w:sz w:val="16"/>
                <w:szCs w:val="16"/>
              </w:rPr>
              <w:t>-</w:t>
            </w:r>
            <w:r w:rsidRPr="00843CD0">
              <w:rPr>
                <w:rFonts w:hint="eastAsia"/>
                <w:sz w:val="16"/>
                <w:szCs w:val="16"/>
              </w:rPr>
              <w:t>0.008）</w:t>
            </w:r>
          </w:p>
          <w:p w14:paraId="595C6F01" w14:textId="77777777" w:rsidR="00843CD0" w:rsidRPr="00843CD0" w:rsidRDefault="00843CD0" w:rsidP="00843CD0">
            <w:pPr>
              <w:snapToGrid w:val="0"/>
              <w:spacing w:line="120" w:lineRule="atLeast"/>
              <w:rPr>
                <w:sz w:val="16"/>
                <w:szCs w:val="16"/>
              </w:rPr>
            </w:pPr>
            <w:r w:rsidRPr="00843CD0">
              <w:rPr>
                <w:rFonts w:hint="eastAsia"/>
                <w:sz w:val="16"/>
                <w:szCs w:val="16"/>
              </w:rPr>
              <w:t>※対全国比：府平均正答率÷全国平均正答率</w:t>
            </w:r>
          </w:p>
        </w:tc>
      </w:tr>
      <w:tr w:rsidR="00843CD0" w:rsidRPr="00843CD0" w14:paraId="242DADF2" w14:textId="77777777" w:rsidTr="00843CD0">
        <w:trPr>
          <w:trHeight w:val="1082"/>
        </w:trPr>
        <w:tc>
          <w:tcPr>
            <w:tcW w:w="2940" w:type="dxa"/>
            <w:vMerge w:val="restart"/>
            <w:shd w:val="clear" w:color="auto" w:fill="auto"/>
            <w:tcMar>
              <w:top w:w="54" w:type="dxa"/>
              <w:left w:w="108" w:type="dxa"/>
              <w:bottom w:w="54" w:type="dxa"/>
              <w:right w:w="108" w:type="dxa"/>
            </w:tcMar>
            <w:vAlign w:val="center"/>
            <w:hideMark/>
          </w:tcPr>
          <w:p w14:paraId="15F1DC74" w14:textId="77777777" w:rsidR="00843CD0" w:rsidRPr="00843CD0" w:rsidRDefault="00843CD0" w:rsidP="00843CD0">
            <w:pPr>
              <w:snapToGrid w:val="0"/>
              <w:spacing w:line="120" w:lineRule="atLeast"/>
              <w:rPr>
                <w:sz w:val="16"/>
                <w:szCs w:val="16"/>
              </w:rPr>
            </w:pPr>
            <w:r w:rsidRPr="00843CD0">
              <w:rPr>
                <w:rFonts w:hint="eastAsia"/>
                <w:b/>
                <w:bCs/>
                <w:sz w:val="16"/>
                <w:szCs w:val="16"/>
              </w:rPr>
              <w:t>○全国体力・運動能力、運動習慣等調査における評価</w:t>
            </w:r>
          </w:p>
          <w:p w14:paraId="7AA304AF" w14:textId="77777777" w:rsidR="00843CD0" w:rsidRPr="00843CD0" w:rsidRDefault="00843CD0" w:rsidP="00843CD0">
            <w:pPr>
              <w:snapToGrid w:val="0"/>
              <w:spacing w:line="120" w:lineRule="atLeast"/>
              <w:rPr>
                <w:sz w:val="16"/>
                <w:szCs w:val="16"/>
              </w:rPr>
            </w:pPr>
            <w:r w:rsidRPr="00843CD0">
              <w:rPr>
                <w:rFonts w:hint="eastAsia"/>
                <w:b/>
                <w:bCs/>
                <w:sz w:val="16"/>
                <w:szCs w:val="16"/>
              </w:rPr>
              <w:t xml:space="preserve">　：全国水準をめざす</w:t>
            </w:r>
          </w:p>
          <w:p w14:paraId="5AF7B6C4" w14:textId="77777777" w:rsidR="00843CD0" w:rsidRPr="00843CD0" w:rsidRDefault="00843CD0" w:rsidP="00843CD0">
            <w:pPr>
              <w:snapToGrid w:val="0"/>
              <w:spacing w:line="120" w:lineRule="atLeast"/>
              <w:rPr>
                <w:sz w:val="16"/>
                <w:szCs w:val="16"/>
              </w:rPr>
            </w:pPr>
            <w:r w:rsidRPr="00843CD0">
              <w:rPr>
                <w:rFonts w:hint="eastAsia"/>
                <w:b/>
                <w:bCs/>
                <w:sz w:val="16"/>
                <w:szCs w:val="16"/>
              </w:rPr>
              <w:t xml:space="preserve">　（体力テストの５段階総合評価で下位段階(Ｄ・Ｅ)の児童の割合(小５)）</w:t>
            </w:r>
          </w:p>
        </w:tc>
        <w:tc>
          <w:tcPr>
            <w:tcW w:w="1700" w:type="dxa"/>
            <w:vMerge w:val="restart"/>
            <w:shd w:val="clear" w:color="auto" w:fill="auto"/>
            <w:tcMar>
              <w:top w:w="54" w:type="dxa"/>
              <w:left w:w="108" w:type="dxa"/>
              <w:bottom w:w="54" w:type="dxa"/>
              <w:right w:w="108" w:type="dxa"/>
            </w:tcMar>
            <w:vAlign w:val="center"/>
            <w:hideMark/>
          </w:tcPr>
          <w:p w14:paraId="6C2B6D85" w14:textId="77777777" w:rsidR="00843CD0" w:rsidRPr="00843CD0" w:rsidRDefault="00843CD0" w:rsidP="00843CD0">
            <w:pPr>
              <w:snapToGrid w:val="0"/>
              <w:spacing w:line="120" w:lineRule="atLeast"/>
              <w:rPr>
                <w:sz w:val="16"/>
                <w:szCs w:val="16"/>
              </w:rPr>
            </w:pPr>
            <w:r w:rsidRPr="00843CD0">
              <w:rPr>
                <w:rFonts w:hint="eastAsia"/>
                <w:sz w:val="16"/>
                <w:szCs w:val="16"/>
              </w:rPr>
              <w:t>【2018年度】</w:t>
            </w:r>
          </w:p>
          <w:p w14:paraId="59156BDE" w14:textId="77777777" w:rsidR="00843CD0" w:rsidRPr="00843CD0" w:rsidRDefault="00843CD0" w:rsidP="00843CD0">
            <w:pPr>
              <w:snapToGrid w:val="0"/>
              <w:spacing w:line="120" w:lineRule="atLeast"/>
              <w:rPr>
                <w:sz w:val="16"/>
                <w:szCs w:val="16"/>
              </w:rPr>
            </w:pPr>
            <w:r w:rsidRPr="00843CD0">
              <w:rPr>
                <w:rFonts w:hint="eastAsia"/>
                <w:sz w:val="16"/>
                <w:szCs w:val="16"/>
              </w:rPr>
              <w:t>男子：33.7%</w:t>
            </w:r>
          </w:p>
          <w:p w14:paraId="25D81ADC" w14:textId="77777777" w:rsidR="00843CD0" w:rsidRPr="00843CD0" w:rsidRDefault="00843CD0" w:rsidP="00843CD0">
            <w:pPr>
              <w:snapToGrid w:val="0"/>
              <w:spacing w:line="120" w:lineRule="atLeast"/>
              <w:rPr>
                <w:sz w:val="16"/>
                <w:szCs w:val="16"/>
              </w:rPr>
            </w:pPr>
            <w:r w:rsidRPr="00843CD0">
              <w:rPr>
                <w:rFonts w:hint="eastAsia"/>
                <w:sz w:val="16"/>
                <w:szCs w:val="16"/>
              </w:rPr>
              <w:t xml:space="preserve"> (対全国差：+4.9)</w:t>
            </w:r>
          </w:p>
          <w:p w14:paraId="6E8B4362" w14:textId="77777777" w:rsidR="00843CD0" w:rsidRPr="00843CD0" w:rsidRDefault="00843CD0" w:rsidP="00843CD0">
            <w:pPr>
              <w:snapToGrid w:val="0"/>
              <w:spacing w:line="120" w:lineRule="atLeast"/>
              <w:rPr>
                <w:sz w:val="16"/>
                <w:szCs w:val="16"/>
              </w:rPr>
            </w:pPr>
            <w:r w:rsidRPr="00843CD0">
              <w:rPr>
                <w:rFonts w:hint="eastAsia"/>
                <w:sz w:val="16"/>
                <w:szCs w:val="16"/>
              </w:rPr>
              <w:t>女子：28.3%</w:t>
            </w:r>
          </w:p>
          <w:p w14:paraId="6FA50228" w14:textId="77777777" w:rsidR="00843CD0" w:rsidRPr="00843CD0" w:rsidRDefault="00843CD0" w:rsidP="00843CD0">
            <w:pPr>
              <w:snapToGrid w:val="0"/>
              <w:spacing w:line="120" w:lineRule="atLeast"/>
              <w:rPr>
                <w:sz w:val="16"/>
                <w:szCs w:val="16"/>
              </w:rPr>
            </w:pPr>
            <w:r w:rsidRPr="00843CD0">
              <w:rPr>
                <w:rFonts w:hint="eastAsia"/>
                <w:sz w:val="16"/>
                <w:szCs w:val="16"/>
              </w:rPr>
              <w:t xml:space="preserve"> (対全国差：+5.8)</w:t>
            </w:r>
          </w:p>
        </w:tc>
        <w:tc>
          <w:tcPr>
            <w:tcW w:w="1580" w:type="dxa"/>
            <w:vMerge w:val="restart"/>
            <w:shd w:val="clear" w:color="auto" w:fill="auto"/>
            <w:tcMar>
              <w:top w:w="54" w:type="dxa"/>
              <w:left w:w="108" w:type="dxa"/>
              <w:bottom w:w="54" w:type="dxa"/>
              <w:right w:w="108" w:type="dxa"/>
            </w:tcMar>
            <w:vAlign w:val="center"/>
            <w:hideMark/>
          </w:tcPr>
          <w:p w14:paraId="2850A69A" w14:textId="77777777" w:rsidR="00843CD0" w:rsidRPr="00843CD0" w:rsidRDefault="00843CD0" w:rsidP="00843CD0">
            <w:pPr>
              <w:snapToGrid w:val="0"/>
              <w:spacing w:line="120" w:lineRule="atLeast"/>
              <w:rPr>
                <w:sz w:val="16"/>
                <w:szCs w:val="16"/>
              </w:rPr>
            </w:pPr>
            <w:r w:rsidRPr="00843CD0">
              <w:rPr>
                <w:rFonts w:hint="eastAsia"/>
                <w:sz w:val="16"/>
                <w:szCs w:val="16"/>
              </w:rPr>
              <w:t>【2022年度】</w:t>
            </w:r>
          </w:p>
          <w:p w14:paraId="39143557" w14:textId="77777777" w:rsidR="00843CD0" w:rsidRPr="00843CD0" w:rsidRDefault="00843CD0" w:rsidP="00843CD0">
            <w:pPr>
              <w:snapToGrid w:val="0"/>
              <w:spacing w:line="120" w:lineRule="atLeast"/>
              <w:rPr>
                <w:sz w:val="16"/>
                <w:szCs w:val="16"/>
              </w:rPr>
            </w:pPr>
            <w:r w:rsidRPr="00843CD0">
              <w:rPr>
                <w:rFonts w:hint="eastAsia"/>
                <w:sz w:val="16"/>
                <w:szCs w:val="16"/>
              </w:rPr>
              <w:t>男子：41.4%</w:t>
            </w:r>
          </w:p>
          <w:p w14:paraId="574F2AD0" w14:textId="77777777" w:rsidR="00843CD0" w:rsidRPr="00843CD0" w:rsidRDefault="00843CD0" w:rsidP="00843CD0">
            <w:pPr>
              <w:snapToGrid w:val="0"/>
              <w:spacing w:line="120" w:lineRule="atLeast"/>
              <w:rPr>
                <w:sz w:val="16"/>
                <w:szCs w:val="16"/>
              </w:rPr>
            </w:pPr>
            <w:r w:rsidRPr="00843CD0">
              <w:rPr>
                <w:rFonts w:hint="eastAsia"/>
                <w:sz w:val="16"/>
                <w:szCs w:val="16"/>
              </w:rPr>
              <w:t>（対全国差：+4.4）</w:t>
            </w:r>
          </w:p>
          <w:p w14:paraId="132A5019" w14:textId="77777777" w:rsidR="00843CD0" w:rsidRPr="00843CD0" w:rsidRDefault="00843CD0" w:rsidP="00843CD0">
            <w:pPr>
              <w:snapToGrid w:val="0"/>
              <w:spacing w:line="120" w:lineRule="atLeast"/>
              <w:rPr>
                <w:sz w:val="16"/>
                <w:szCs w:val="16"/>
              </w:rPr>
            </w:pPr>
            <w:r w:rsidRPr="00843CD0">
              <w:rPr>
                <w:rFonts w:hint="eastAsia"/>
                <w:sz w:val="16"/>
                <w:szCs w:val="16"/>
              </w:rPr>
              <w:t>女子：34.4%</w:t>
            </w:r>
          </w:p>
          <w:p w14:paraId="594F7D16" w14:textId="77777777" w:rsidR="00843CD0" w:rsidRPr="00843CD0" w:rsidRDefault="00843CD0" w:rsidP="00843CD0">
            <w:pPr>
              <w:snapToGrid w:val="0"/>
              <w:spacing w:line="120" w:lineRule="atLeast"/>
              <w:rPr>
                <w:sz w:val="16"/>
                <w:szCs w:val="16"/>
              </w:rPr>
            </w:pPr>
            <w:r w:rsidRPr="00843CD0">
              <w:rPr>
                <w:rFonts w:hint="eastAsia"/>
                <w:sz w:val="16"/>
                <w:szCs w:val="16"/>
              </w:rPr>
              <w:t>（対全国差：+5.5）</w:t>
            </w:r>
          </w:p>
        </w:tc>
        <w:tc>
          <w:tcPr>
            <w:tcW w:w="1820" w:type="dxa"/>
            <w:vMerge w:val="restart"/>
            <w:shd w:val="clear" w:color="auto" w:fill="auto"/>
            <w:tcMar>
              <w:top w:w="54" w:type="dxa"/>
              <w:left w:w="108" w:type="dxa"/>
              <w:bottom w:w="54" w:type="dxa"/>
              <w:right w:w="108" w:type="dxa"/>
            </w:tcMar>
            <w:vAlign w:val="center"/>
            <w:hideMark/>
          </w:tcPr>
          <w:p w14:paraId="597EA310" w14:textId="77777777" w:rsidR="00843CD0" w:rsidRPr="00843CD0" w:rsidRDefault="00843CD0" w:rsidP="00843CD0">
            <w:pPr>
              <w:snapToGrid w:val="0"/>
              <w:spacing w:line="120" w:lineRule="atLeast"/>
              <w:rPr>
                <w:sz w:val="16"/>
                <w:szCs w:val="16"/>
              </w:rPr>
            </w:pPr>
            <w:r w:rsidRPr="00843CD0">
              <w:rPr>
                <w:rFonts w:hint="eastAsia"/>
                <w:sz w:val="16"/>
                <w:szCs w:val="16"/>
              </w:rPr>
              <w:t>【2023年度】</w:t>
            </w:r>
          </w:p>
          <w:p w14:paraId="6A427021" w14:textId="77777777" w:rsidR="00843CD0" w:rsidRPr="00843CD0" w:rsidRDefault="00843CD0" w:rsidP="00843CD0">
            <w:pPr>
              <w:snapToGrid w:val="0"/>
              <w:spacing w:line="120" w:lineRule="atLeast"/>
              <w:rPr>
                <w:sz w:val="16"/>
                <w:szCs w:val="16"/>
              </w:rPr>
            </w:pPr>
            <w:r w:rsidRPr="00843CD0">
              <w:rPr>
                <w:rFonts w:hint="eastAsia"/>
                <w:sz w:val="16"/>
                <w:szCs w:val="16"/>
              </w:rPr>
              <w:t>男子：40.3%</w:t>
            </w:r>
          </w:p>
          <w:p w14:paraId="11D4A198" w14:textId="77777777" w:rsidR="00843CD0" w:rsidRPr="00843CD0" w:rsidRDefault="00843CD0" w:rsidP="00843CD0">
            <w:pPr>
              <w:snapToGrid w:val="0"/>
              <w:spacing w:line="120" w:lineRule="atLeast"/>
              <w:rPr>
                <w:sz w:val="16"/>
                <w:szCs w:val="16"/>
              </w:rPr>
            </w:pPr>
            <w:r w:rsidRPr="00843CD0">
              <w:rPr>
                <w:rFonts w:hint="eastAsia"/>
                <w:sz w:val="16"/>
                <w:szCs w:val="16"/>
              </w:rPr>
              <w:t>（対全国差：+4.5）</w:t>
            </w:r>
          </w:p>
          <w:p w14:paraId="25480482" w14:textId="77777777" w:rsidR="00843CD0" w:rsidRPr="00843CD0" w:rsidRDefault="00843CD0" w:rsidP="00843CD0">
            <w:pPr>
              <w:snapToGrid w:val="0"/>
              <w:spacing w:line="120" w:lineRule="atLeast"/>
              <w:rPr>
                <w:sz w:val="16"/>
                <w:szCs w:val="16"/>
              </w:rPr>
            </w:pPr>
            <w:r w:rsidRPr="00843CD0">
              <w:rPr>
                <w:rFonts w:hint="eastAsia"/>
                <w:sz w:val="16"/>
                <w:szCs w:val="16"/>
              </w:rPr>
              <w:t>女子：35.5%</w:t>
            </w:r>
          </w:p>
          <w:p w14:paraId="56E1C338" w14:textId="77777777" w:rsidR="00843CD0" w:rsidRPr="00843CD0" w:rsidRDefault="00843CD0" w:rsidP="00843CD0">
            <w:pPr>
              <w:snapToGrid w:val="0"/>
              <w:spacing w:line="120" w:lineRule="atLeast"/>
              <w:rPr>
                <w:sz w:val="16"/>
                <w:szCs w:val="16"/>
              </w:rPr>
            </w:pPr>
            <w:r w:rsidRPr="00843CD0">
              <w:rPr>
                <w:rFonts w:hint="eastAsia"/>
                <w:sz w:val="16"/>
                <w:szCs w:val="16"/>
              </w:rPr>
              <w:t>（対全国差：+6.2）</w:t>
            </w:r>
          </w:p>
        </w:tc>
        <w:tc>
          <w:tcPr>
            <w:tcW w:w="920" w:type="dxa"/>
            <w:vMerge w:val="restart"/>
            <w:shd w:val="clear" w:color="auto" w:fill="auto"/>
            <w:tcMar>
              <w:top w:w="54" w:type="dxa"/>
              <w:left w:w="108" w:type="dxa"/>
              <w:bottom w:w="54" w:type="dxa"/>
              <w:right w:w="108" w:type="dxa"/>
            </w:tcMar>
            <w:vAlign w:val="center"/>
            <w:hideMark/>
          </w:tcPr>
          <w:p w14:paraId="2E0B2CF0" w14:textId="77777777" w:rsidR="00843CD0" w:rsidRPr="00843CD0" w:rsidRDefault="00843CD0" w:rsidP="00843CD0">
            <w:pPr>
              <w:snapToGrid w:val="0"/>
              <w:spacing w:line="120" w:lineRule="atLeast"/>
              <w:rPr>
                <w:sz w:val="16"/>
                <w:szCs w:val="16"/>
              </w:rPr>
            </w:pPr>
            <w:r w:rsidRPr="00843CD0">
              <w:rPr>
                <w:rFonts w:hint="eastAsia"/>
                <w:sz w:val="16"/>
                <w:szCs w:val="16"/>
              </w:rPr>
              <w:t>C</w:t>
            </w:r>
          </w:p>
        </w:tc>
        <w:tc>
          <w:tcPr>
            <w:tcW w:w="0" w:type="auto"/>
            <w:vMerge/>
            <w:shd w:val="clear" w:color="auto" w:fill="auto"/>
            <w:vAlign w:val="center"/>
            <w:hideMark/>
          </w:tcPr>
          <w:p w14:paraId="7DC7B4BF" w14:textId="77777777" w:rsidR="00843CD0" w:rsidRPr="00843CD0" w:rsidRDefault="00843CD0" w:rsidP="00843CD0">
            <w:pPr>
              <w:snapToGrid w:val="0"/>
              <w:spacing w:line="120" w:lineRule="atLeast"/>
              <w:rPr>
                <w:sz w:val="16"/>
                <w:szCs w:val="16"/>
              </w:rPr>
            </w:pPr>
          </w:p>
        </w:tc>
        <w:tc>
          <w:tcPr>
            <w:tcW w:w="4477" w:type="dxa"/>
            <w:vMerge/>
            <w:shd w:val="clear" w:color="auto" w:fill="auto"/>
            <w:vAlign w:val="center"/>
            <w:hideMark/>
          </w:tcPr>
          <w:p w14:paraId="716E011D" w14:textId="77777777" w:rsidR="00843CD0" w:rsidRPr="00843CD0" w:rsidRDefault="00843CD0" w:rsidP="00843CD0">
            <w:pPr>
              <w:snapToGrid w:val="0"/>
              <w:spacing w:line="120" w:lineRule="atLeast"/>
              <w:rPr>
                <w:sz w:val="16"/>
                <w:szCs w:val="16"/>
              </w:rPr>
            </w:pPr>
          </w:p>
        </w:tc>
      </w:tr>
      <w:tr w:rsidR="00843CD0" w:rsidRPr="00843CD0" w14:paraId="7E82DF88" w14:textId="77777777" w:rsidTr="00843CD0">
        <w:trPr>
          <w:trHeight w:val="1082"/>
        </w:trPr>
        <w:tc>
          <w:tcPr>
            <w:tcW w:w="0" w:type="auto"/>
            <w:vMerge/>
            <w:shd w:val="clear" w:color="auto" w:fill="auto"/>
            <w:vAlign w:val="center"/>
            <w:hideMark/>
          </w:tcPr>
          <w:p w14:paraId="0776F2DC" w14:textId="77777777" w:rsidR="00843CD0" w:rsidRPr="00843CD0" w:rsidRDefault="00843CD0" w:rsidP="00843CD0">
            <w:pPr>
              <w:snapToGrid w:val="0"/>
              <w:spacing w:line="120" w:lineRule="atLeast"/>
              <w:rPr>
                <w:sz w:val="16"/>
                <w:szCs w:val="16"/>
              </w:rPr>
            </w:pPr>
          </w:p>
        </w:tc>
        <w:tc>
          <w:tcPr>
            <w:tcW w:w="0" w:type="auto"/>
            <w:vMerge/>
            <w:shd w:val="clear" w:color="auto" w:fill="auto"/>
            <w:vAlign w:val="center"/>
            <w:hideMark/>
          </w:tcPr>
          <w:p w14:paraId="794FA282" w14:textId="77777777" w:rsidR="00843CD0" w:rsidRPr="00843CD0" w:rsidRDefault="00843CD0" w:rsidP="00843CD0">
            <w:pPr>
              <w:snapToGrid w:val="0"/>
              <w:spacing w:line="120" w:lineRule="atLeast"/>
              <w:rPr>
                <w:sz w:val="16"/>
                <w:szCs w:val="16"/>
              </w:rPr>
            </w:pPr>
          </w:p>
        </w:tc>
        <w:tc>
          <w:tcPr>
            <w:tcW w:w="0" w:type="auto"/>
            <w:vMerge/>
            <w:shd w:val="clear" w:color="auto" w:fill="auto"/>
            <w:vAlign w:val="center"/>
            <w:hideMark/>
          </w:tcPr>
          <w:p w14:paraId="7F1A4517" w14:textId="77777777" w:rsidR="00843CD0" w:rsidRPr="00843CD0" w:rsidRDefault="00843CD0" w:rsidP="00843CD0">
            <w:pPr>
              <w:snapToGrid w:val="0"/>
              <w:spacing w:line="120" w:lineRule="atLeast"/>
              <w:rPr>
                <w:sz w:val="16"/>
                <w:szCs w:val="16"/>
              </w:rPr>
            </w:pPr>
          </w:p>
        </w:tc>
        <w:tc>
          <w:tcPr>
            <w:tcW w:w="0" w:type="auto"/>
            <w:vMerge/>
            <w:shd w:val="clear" w:color="auto" w:fill="auto"/>
            <w:vAlign w:val="center"/>
            <w:hideMark/>
          </w:tcPr>
          <w:p w14:paraId="2DD98AE7" w14:textId="77777777" w:rsidR="00843CD0" w:rsidRPr="00843CD0" w:rsidRDefault="00843CD0" w:rsidP="00843CD0">
            <w:pPr>
              <w:snapToGrid w:val="0"/>
              <w:spacing w:line="120" w:lineRule="atLeast"/>
              <w:rPr>
                <w:sz w:val="16"/>
                <w:szCs w:val="16"/>
              </w:rPr>
            </w:pPr>
          </w:p>
        </w:tc>
        <w:tc>
          <w:tcPr>
            <w:tcW w:w="0" w:type="auto"/>
            <w:vMerge/>
            <w:shd w:val="clear" w:color="auto" w:fill="auto"/>
            <w:vAlign w:val="center"/>
            <w:hideMark/>
          </w:tcPr>
          <w:p w14:paraId="0DB28A07" w14:textId="77777777" w:rsidR="00843CD0" w:rsidRPr="00843CD0" w:rsidRDefault="00843CD0" w:rsidP="00843CD0">
            <w:pPr>
              <w:snapToGrid w:val="0"/>
              <w:spacing w:line="120" w:lineRule="atLeast"/>
              <w:rPr>
                <w:sz w:val="16"/>
                <w:szCs w:val="16"/>
              </w:rPr>
            </w:pPr>
          </w:p>
        </w:tc>
        <w:tc>
          <w:tcPr>
            <w:tcW w:w="1300" w:type="dxa"/>
            <w:vMerge w:val="restart"/>
            <w:shd w:val="clear" w:color="auto" w:fill="auto"/>
            <w:tcMar>
              <w:top w:w="54" w:type="dxa"/>
              <w:left w:w="108" w:type="dxa"/>
              <w:bottom w:w="54" w:type="dxa"/>
              <w:right w:w="108" w:type="dxa"/>
            </w:tcMar>
            <w:vAlign w:val="center"/>
            <w:hideMark/>
          </w:tcPr>
          <w:p w14:paraId="1565D44F" w14:textId="77777777" w:rsidR="00843CD0" w:rsidRPr="00843CD0" w:rsidRDefault="00843CD0" w:rsidP="00843CD0">
            <w:pPr>
              <w:snapToGrid w:val="0"/>
              <w:spacing w:line="120" w:lineRule="atLeast"/>
              <w:rPr>
                <w:sz w:val="16"/>
                <w:szCs w:val="16"/>
              </w:rPr>
            </w:pPr>
            <w:r w:rsidRPr="00843CD0">
              <w:rPr>
                <w:rFonts w:hint="eastAsia"/>
                <w:sz w:val="16"/>
                <w:szCs w:val="16"/>
              </w:rPr>
              <w:t>CEFR A2レベル以上の高校３年生の割合</w:t>
            </w:r>
          </w:p>
          <w:p w14:paraId="7E8EA327" w14:textId="77777777" w:rsidR="00843CD0" w:rsidRPr="00843CD0" w:rsidRDefault="00843CD0" w:rsidP="00843CD0">
            <w:pPr>
              <w:snapToGrid w:val="0"/>
              <w:spacing w:line="120" w:lineRule="atLeast"/>
              <w:rPr>
                <w:sz w:val="16"/>
                <w:szCs w:val="16"/>
              </w:rPr>
            </w:pPr>
            <w:r w:rsidRPr="00843CD0">
              <w:rPr>
                <w:rFonts w:hint="eastAsia"/>
                <w:sz w:val="16"/>
                <w:szCs w:val="16"/>
              </w:rPr>
              <w:t>【2022年】</w:t>
            </w:r>
          </w:p>
        </w:tc>
        <w:tc>
          <w:tcPr>
            <w:tcW w:w="4477" w:type="dxa"/>
            <w:vMerge w:val="restart"/>
            <w:shd w:val="clear" w:color="auto" w:fill="auto"/>
            <w:tcMar>
              <w:top w:w="54" w:type="dxa"/>
              <w:left w:w="108" w:type="dxa"/>
              <w:bottom w:w="54" w:type="dxa"/>
              <w:right w:w="108" w:type="dxa"/>
            </w:tcMar>
            <w:vAlign w:val="center"/>
            <w:hideMark/>
          </w:tcPr>
          <w:p w14:paraId="045038BF" w14:textId="78F21886" w:rsidR="00843CD0" w:rsidRPr="00843CD0" w:rsidRDefault="00843CD0" w:rsidP="00843CD0">
            <w:pPr>
              <w:snapToGrid w:val="0"/>
              <w:spacing w:line="120" w:lineRule="atLeast"/>
              <w:rPr>
                <w:sz w:val="16"/>
                <w:szCs w:val="16"/>
              </w:rPr>
            </w:pPr>
            <w:r w:rsidRPr="00843CD0">
              <w:rPr>
                <w:rFonts w:hint="eastAsia"/>
                <w:sz w:val="16"/>
                <w:szCs w:val="16"/>
              </w:rPr>
              <w:t>51.4％（府立高校）（前年比+0.4）</w:t>
            </w:r>
          </w:p>
          <w:p w14:paraId="149DA2FF" w14:textId="77777777" w:rsidR="00843CD0" w:rsidRPr="00843CD0" w:rsidRDefault="00843CD0" w:rsidP="00843CD0">
            <w:pPr>
              <w:snapToGrid w:val="0"/>
              <w:spacing w:line="120" w:lineRule="atLeast"/>
              <w:rPr>
                <w:sz w:val="16"/>
                <w:szCs w:val="16"/>
              </w:rPr>
            </w:pPr>
            <w:r w:rsidRPr="00843CD0">
              <w:rPr>
                <w:rFonts w:hint="eastAsia"/>
                <w:sz w:val="16"/>
                <w:szCs w:val="16"/>
              </w:rPr>
              <w:t>※2020年は全国調査は未実施、大阪府立高校については教育庁で独自調査</w:t>
            </w:r>
          </w:p>
        </w:tc>
      </w:tr>
      <w:tr w:rsidR="00843CD0" w:rsidRPr="00843CD0" w14:paraId="019A93B8" w14:textId="77777777" w:rsidTr="00843CD0">
        <w:trPr>
          <w:trHeight w:val="20"/>
        </w:trPr>
        <w:tc>
          <w:tcPr>
            <w:tcW w:w="2940" w:type="dxa"/>
            <w:shd w:val="clear" w:color="auto" w:fill="auto"/>
            <w:tcMar>
              <w:top w:w="54" w:type="dxa"/>
              <w:left w:w="108" w:type="dxa"/>
              <w:bottom w:w="54" w:type="dxa"/>
              <w:right w:w="108" w:type="dxa"/>
            </w:tcMar>
            <w:vAlign w:val="center"/>
            <w:hideMark/>
          </w:tcPr>
          <w:p w14:paraId="7DC66EDF" w14:textId="77777777" w:rsidR="00843CD0" w:rsidRPr="00843CD0" w:rsidRDefault="00843CD0" w:rsidP="00843CD0">
            <w:pPr>
              <w:snapToGrid w:val="0"/>
              <w:spacing w:line="120" w:lineRule="atLeast"/>
              <w:rPr>
                <w:sz w:val="16"/>
                <w:szCs w:val="16"/>
              </w:rPr>
            </w:pPr>
            <w:r w:rsidRPr="00843CD0">
              <w:rPr>
                <w:rFonts w:hint="eastAsia"/>
                <w:b/>
                <w:bCs/>
                <w:sz w:val="16"/>
                <w:szCs w:val="16"/>
              </w:rPr>
              <w:t>○高校卒業者就職率</w:t>
            </w:r>
          </w:p>
          <w:p w14:paraId="409854A0" w14:textId="77777777" w:rsidR="00843CD0" w:rsidRPr="00843CD0" w:rsidRDefault="00843CD0" w:rsidP="00843CD0">
            <w:pPr>
              <w:snapToGrid w:val="0"/>
              <w:spacing w:line="120" w:lineRule="atLeast"/>
              <w:rPr>
                <w:sz w:val="16"/>
                <w:szCs w:val="16"/>
              </w:rPr>
            </w:pPr>
            <w:r w:rsidRPr="00843CD0">
              <w:rPr>
                <w:rFonts w:hint="eastAsia"/>
                <w:b/>
                <w:bCs/>
                <w:sz w:val="16"/>
                <w:szCs w:val="16"/>
              </w:rPr>
              <w:t xml:space="preserve">　：全国水準をめざす</w:t>
            </w:r>
          </w:p>
        </w:tc>
        <w:tc>
          <w:tcPr>
            <w:tcW w:w="1700" w:type="dxa"/>
            <w:shd w:val="clear" w:color="auto" w:fill="auto"/>
            <w:tcMar>
              <w:top w:w="54" w:type="dxa"/>
              <w:left w:w="108" w:type="dxa"/>
              <w:bottom w:w="54" w:type="dxa"/>
              <w:right w:w="108" w:type="dxa"/>
            </w:tcMar>
            <w:vAlign w:val="center"/>
            <w:hideMark/>
          </w:tcPr>
          <w:p w14:paraId="2EF36275" w14:textId="77777777" w:rsidR="00843CD0" w:rsidRPr="00843CD0" w:rsidRDefault="00843CD0" w:rsidP="00843CD0">
            <w:pPr>
              <w:snapToGrid w:val="0"/>
              <w:spacing w:line="120" w:lineRule="atLeast"/>
              <w:rPr>
                <w:sz w:val="16"/>
                <w:szCs w:val="16"/>
              </w:rPr>
            </w:pPr>
            <w:r w:rsidRPr="00843CD0">
              <w:rPr>
                <w:rFonts w:hint="eastAsia"/>
                <w:sz w:val="16"/>
                <w:szCs w:val="16"/>
              </w:rPr>
              <w:t>【2018年度】</w:t>
            </w:r>
          </w:p>
          <w:p w14:paraId="4A14DE4C" w14:textId="77777777" w:rsidR="00843CD0" w:rsidRPr="00843CD0" w:rsidRDefault="00843CD0" w:rsidP="00843CD0">
            <w:pPr>
              <w:snapToGrid w:val="0"/>
              <w:spacing w:line="120" w:lineRule="atLeast"/>
              <w:rPr>
                <w:sz w:val="16"/>
                <w:szCs w:val="16"/>
              </w:rPr>
            </w:pPr>
            <w:r w:rsidRPr="00843CD0">
              <w:rPr>
                <w:rFonts w:hint="eastAsia"/>
                <w:sz w:val="16"/>
                <w:szCs w:val="16"/>
              </w:rPr>
              <w:t>95.2%</w:t>
            </w:r>
          </w:p>
          <w:p w14:paraId="1DA0E181" w14:textId="7139EFBA" w:rsidR="00843CD0" w:rsidRPr="00843CD0" w:rsidRDefault="00843CD0" w:rsidP="00843CD0">
            <w:pPr>
              <w:snapToGrid w:val="0"/>
              <w:spacing w:line="120" w:lineRule="atLeast"/>
              <w:rPr>
                <w:sz w:val="16"/>
                <w:szCs w:val="16"/>
              </w:rPr>
            </w:pPr>
            <w:r w:rsidRPr="00843CD0">
              <w:rPr>
                <w:rFonts w:hint="eastAsia"/>
                <w:sz w:val="16"/>
                <w:szCs w:val="16"/>
              </w:rPr>
              <w:t>(対全国差：</w:t>
            </w:r>
            <w:r w:rsidR="00003D8D">
              <w:rPr>
                <w:rFonts w:hint="eastAsia"/>
                <w:sz w:val="16"/>
                <w:szCs w:val="16"/>
              </w:rPr>
              <w:t>-</w:t>
            </w:r>
            <w:r w:rsidRPr="00843CD0">
              <w:rPr>
                <w:rFonts w:hint="eastAsia"/>
                <w:sz w:val="16"/>
                <w:szCs w:val="16"/>
              </w:rPr>
              <w:t>3.0)</w:t>
            </w:r>
          </w:p>
        </w:tc>
        <w:tc>
          <w:tcPr>
            <w:tcW w:w="1580" w:type="dxa"/>
            <w:shd w:val="clear" w:color="auto" w:fill="auto"/>
            <w:tcMar>
              <w:top w:w="54" w:type="dxa"/>
              <w:left w:w="108" w:type="dxa"/>
              <w:bottom w:w="54" w:type="dxa"/>
              <w:right w:w="108" w:type="dxa"/>
            </w:tcMar>
            <w:vAlign w:val="center"/>
            <w:hideMark/>
          </w:tcPr>
          <w:p w14:paraId="3FF7C7D0" w14:textId="77777777" w:rsidR="00843CD0" w:rsidRPr="00843CD0" w:rsidRDefault="00843CD0" w:rsidP="00843CD0">
            <w:pPr>
              <w:snapToGrid w:val="0"/>
              <w:spacing w:line="120" w:lineRule="atLeast"/>
              <w:rPr>
                <w:sz w:val="16"/>
                <w:szCs w:val="16"/>
              </w:rPr>
            </w:pPr>
            <w:r w:rsidRPr="00843CD0">
              <w:rPr>
                <w:rFonts w:hint="eastAsia"/>
                <w:sz w:val="16"/>
                <w:szCs w:val="16"/>
              </w:rPr>
              <w:t>【2022年度】</w:t>
            </w:r>
          </w:p>
          <w:p w14:paraId="1FB94803" w14:textId="77777777" w:rsidR="00843CD0" w:rsidRPr="00843CD0" w:rsidRDefault="00843CD0" w:rsidP="00843CD0">
            <w:pPr>
              <w:snapToGrid w:val="0"/>
              <w:spacing w:line="120" w:lineRule="atLeast"/>
              <w:rPr>
                <w:sz w:val="16"/>
                <w:szCs w:val="16"/>
              </w:rPr>
            </w:pPr>
            <w:r w:rsidRPr="00843CD0">
              <w:rPr>
                <w:rFonts w:hint="eastAsia"/>
                <w:sz w:val="16"/>
                <w:szCs w:val="16"/>
              </w:rPr>
              <w:t>95.6％</w:t>
            </w:r>
          </w:p>
          <w:p w14:paraId="220C5F94" w14:textId="06E4E97E" w:rsidR="00843CD0" w:rsidRPr="00843CD0" w:rsidRDefault="00843CD0" w:rsidP="00843CD0">
            <w:pPr>
              <w:snapToGrid w:val="0"/>
              <w:spacing w:line="120" w:lineRule="atLeast"/>
              <w:rPr>
                <w:sz w:val="16"/>
                <w:szCs w:val="16"/>
              </w:rPr>
            </w:pPr>
            <w:r w:rsidRPr="00843CD0">
              <w:rPr>
                <w:rFonts w:hint="eastAsia"/>
                <w:sz w:val="16"/>
                <w:szCs w:val="16"/>
              </w:rPr>
              <w:t>（対全国差：</w:t>
            </w:r>
            <w:r w:rsidR="00003D8D">
              <w:rPr>
                <w:rFonts w:hint="eastAsia"/>
                <w:sz w:val="16"/>
                <w:szCs w:val="16"/>
              </w:rPr>
              <w:t>-</w:t>
            </w:r>
            <w:r w:rsidRPr="00843CD0">
              <w:rPr>
                <w:rFonts w:hint="eastAsia"/>
                <w:sz w:val="16"/>
                <w:szCs w:val="16"/>
              </w:rPr>
              <w:t>2.4）</w:t>
            </w:r>
          </w:p>
        </w:tc>
        <w:tc>
          <w:tcPr>
            <w:tcW w:w="1820" w:type="dxa"/>
            <w:shd w:val="clear" w:color="auto" w:fill="auto"/>
            <w:tcMar>
              <w:top w:w="54" w:type="dxa"/>
              <w:left w:w="108" w:type="dxa"/>
              <w:bottom w:w="54" w:type="dxa"/>
              <w:right w:w="108" w:type="dxa"/>
            </w:tcMar>
            <w:vAlign w:val="center"/>
            <w:hideMark/>
          </w:tcPr>
          <w:p w14:paraId="4FBB64FD" w14:textId="77777777" w:rsidR="00843CD0" w:rsidRPr="00843CD0" w:rsidRDefault="00843CD0" w:rsidP="00843CD0">
            <w:pPr>
              <w:snapToGrid w:val="0"/>
              <w:spacing w:line="120" w:lineRule="atLeast"/>
              <w:rPr>
                <w:sz w:val="16"/>
                <w:szCs w:val="16"/>
              </w:rPr>
            </w:pPr>
            <w:r w:rsidRPr="00843CD0">
              <w:rPr>
                <w:rFonts w:hint="eastAsia"/>
                <w:sz w:val="16"/>
                <w:szCs w:val="16"/>
              </w:rPr>
              <w:t>【2023年度】</w:t>
            </w:r>
          </w:p>
          <w:p w14:paraId="631E2EE6" w14:textId="77777777" w:rsidR="00843CD0" w:rsidRPr="00843CD0" w:rsidRDefault="00843CD0" w:rsidP="00843CD0">
            <w:pPr>
              <w:snapToGrid w:val="0"/>
              <w:spacing w:line="120" w:lineRule="atLeast"/>
              <w:rPr>
                <w:sz w:val="16"/>
                <w:szCs w:val="16"/>
              </w:rPr>
            </w:pPr>
            <w:r w:rsidRPr="00843CD0">
              <w:rPr>
                <w:rFonts w:hint="eastAsia"/>
                <w:sz w:val="16"/>
                <w:szCs w:val="16"/>
              </w:rPr>
              <w:t>96.3％</w:t>
            </w:r>
          </w:p>
          <w:p w14:paraId="17FA2A77" w14:textId="648D7084" w:rsidR="00843CD0" w:rsidRPr="00843CD0" w:rsidRDefault="00843CD0" w:rsidP="00843CD0">
            <w:pPr>
              <w:snapToGrid w:val="0"/>
              <w:spacing w:line="120" w:lineRule="atLeast"/>
              <w:rPr>
                <w:sz w:val="16"/>
                <w:szCs w:val="16"/>
              </w:rPr>
            </w:pPr>
            <w:r w:rsidRPr="00843CD0">
              <w:rPr>
                <w:rFonts w:hint="eastAsia"/>
                <w:sz w:val="16"/>
                <w:szCs w:val="16"/>
              </w:rPr>
              <w:t>（対全国差：</w:t>
            </w:r>
            <w:r w:rsidR="00003D8D">
              <w:rPr>
                <w:rFonts w:hint="eastAsia"/>
                <w:sz w:val="16"/>
                <w:szCs w:val="16"/>
              </w:rPr>
              <w:t>-</w:t>
            </w:r>
            <w:r w:rsidRPr="00843CD0">
              <w:rPr>
                <w:rFonts w:hint="eastAsia"/>
                <w:sz w:val="16"/>
                <w:szCs w:val="16"/>
              </w:rPr>
              <w:t>1.7）</w:t>
            </w:r>
          </w:p>
        </w:tc>
        <w:tc>
          <w:tcPr>
            <w:tcW w:w="920" w:type="dxa"/>
            <w:shd w:val="clear" w:color="auto" w:fill="auto"/>
            <w:tcMar>
              <w:top w:w="54" w:type="dxa"/>
              <w:left w:w="108" w:type="dxa"/>
              <w:bottom w:w="54" w:type="dxa"/>
              <w:right w:w="108" w:type="dxa"/>
            </w:tcMar>
            <w:vAlign w:val="center"/>
            <w:hideMark/>
          </w:tcPr>
          <w:p w14:paraId="733BC2D6" w14:textId="77777777" w:rsidR="00843CD0" w:rsidRPr="00843CD0" w:rsidRDefault="00843CD0" w:rsidP="00843CD0">
            <w:pPr>
              <w:snapToGrid w:val="0"/>
              <w:spacing w:line="120" w:lineRule="atLeast"/>
              <w:rPr>
                <w:sz w:val="16"/>
                <w:szCs w:val="16"/>
              </w:rPr>
            </w:pPr>
            <w:r w:rsidRPr="00843CD0">
              <w:rPr>
                <w:rFonts w:hint="eastAsia"/>
                <w:sz w:val="16"/>
                <w:szCs w:val="16"/>
              </w:rPr>
              <w:t>B</w:t>
            </w:r>
          </w:p>
        </w:tc>
        <w:tc>
          <w:tcPr>
            <w:tcW w:w="0" w:type="auto"/>
            <w:vMerge/>
            <w:shd w:val="clear" w:color="auto" w:fill="auto"/>
            <w:vAlign w:val="center"/>
            <w:hideMark/>
          </w:tcPr>
          <w:p w14:paraId="56AE8101" w14:textId="77777777" w:rsidR="00843CD0" w:rsidRPr="00843CD0" w:rsidRDefault="00843CD0" w:rsidP="00843CD0">
            <w:pPr>
              <w:snapToGrid w:val="0"/>
              <w:spacing w:line="120" w:lineRule="atLeast"/>
              <w:rPr>
                <w:sz w:val="16"/>
                <w:szCs w:val="16"/>
              </w:rPr>
            </w:pPr>
          </w:p>
        </w:tc>
        <w:tc>
          <w:tcPr>
            <w:tcW w:w="4477" w:type="dxa"/>
            <w:vMerge/>
            <w:shd w:val="clear" w:color="auto" w:fill="auto"/>
            <w:vAlign w:val="center"/>
            <w:hideMark/>
          </w:tcPr>
          <w:p w14:paraId="7F97E78A" w14:textId="77777777" w:rsidR="00843CD0" w:rsidRPr="00843CD0" w:rsidRDefault="00843CD0" w:rsidP="00843CD0">
            <w:pPr>
              <w:snapToGrid w:val="0"/>
              <w:spacing w:line="120" w:lineRule="atLeast"/>
              <w:rPr>
                <w:sz w:val="16"/>
                <w:szCs w:val="16"/>
              </w:rPr>
            </w:pPr>
          </w:p>
        </w:tc>
      </w:tr>
    </w:tbl>
    <w:tbl>
      <w:tblPr>
        <w:tblStyle w:val="a7"/>
        <w:tblW w:w="14683" w:type="dxa"/>
        <w:tblLook w:val="04A0" w:firstRow="1" w:lastRow="0" w:firstColumn="1" w:lastColumn="0" w:noHBand="0" w:noVBand="1"/>
      </w:tblPr>
      <w:tblGrid>
        <w:gridCol w:w="14683"/>
      </w:tblGrid>
      <w:tr w:rsidR="00F364DD" w:rsidRPr="00B474F0" w14:paraId="0C4A1D0B" w14:textId="77777777" w:rsidTr="006F11D1">
        <w:trPr>
          <w:trHeight w:val="420"/>
        </w:trPr>
        <w:tc>
          <w:tcPr>
            <w:tcW w:w="14683" w:type="dxa"/>
          </w:tcPr>
          <w:p w14:paraId="55C54738" w14:textId="77777777" w:rsidR="00F364DD" w:rsidRPr="00843CD0" w:rsidRDefault="00F364DD" w:rsidP="006F11D1">
            <w:pPr>
              <w:rPr>
                <w:b/>
                <w:sz w:val="28"/>
                <w:szCs w:val="28"/>
              </w:rPr>
            </w:pPr>
            <w:bookmarkStart w:id="3" w:name="_Hlk182492023"/>
            <w:r w:rsidRPr="00F22E10">
              <w:rPr>
                <w:rFonts w:hint="eastAsia"/>
                <w:b/>
                <w:sz w:val="28"/>
                <w:szCs w:val="28"/>
              </w:rPr>
              <w:lastRenderedPageBreak/>
              <w:t>２．</w:t>
            </w:r>
            <w:r w:rsidRPr="00843CD0">
              <w:rPr>
                <w:rFonts w:hint="eastAsia"/>
                <w:b/>
                <w:sz w:val="28"/>
                <w:szCs w:val="28"/>
              </w:rPr>
              <w:t>第２期大阪府まち・ひと・しごと創生総合戦略の振り返り</w:t>
            </w:r>
          </w:p>
        </w:tc>
      </w:tr>
    </w:tbl>
    <w:p w14:paraId="371F6339" w14:textId="2D105308" w:rsidR="008214D0" w:rsidRPr="008214D0" w:rsidRDefault="008214D0" w:rsidP="008214D0">
      <w:pPr>
        <w:spacing w:line="240" w:lineRule="exact"/>
        <w:rPr>
          <w:b/>
          <w:bCs/>
        </w:rPr>
      </w:pPr>
      <w:r w:rsidRPr="008214D0">
        <w:rPr>
          <w:rFonts w:hint="eastAsia"/>
          <w:sz w:val="16"/>
          <w:szCs w:val="16"/>
        </w:rPr>
        <w:t>（図）SDGｓの２個目の目標「飢餓をゼロに」のマーク</w:t>
      </w:r>
      <w:r>
        <w:rPr>
          <w:rFonts w:hint="eastAsia"/>
          <w:sz w:val="16"/>
          <w:szCs w:val="16"/>
        </w:rPr>
        <w:t>、</w:t>
      </w:r>
      <w:r w:rsidRPr="008214D0">
        <w:rPr>
          <w:rFonts w:hint="eastAsia"/>
          <w:sz w:val="16"/>
          <w:szCs w:val="16"/>
        </w:rPr>
        <w:t>（図）SDGｓの３個目の目標「すべての人に健康と福祉を」のマーク</w:t>
      </w:r>
      <w:r>
        <w:rPr>
          <w:rFonts w:hint="eastAsia"/>
          <w:sz w:val="16"/>
          <w:szCs w:val="16"/>
        </w:rPr>
        <w:t>、</w:t>
      </w:r>
      <w:r w:rsidRPr="008214D0">
        <w:rPr>
          <w:rFonts w:hint="eastAsia"/>
          <w:sz w:val="16"/>
          <w:szCs w:val="16"/>
        </w:rPr>
        <w:t>（図）SDGｓの４個目の目標「質の高い教育をみんなに」のマーク</w:t>
      </w:r>
      <w:r>
        <w:rPr>
          <w:rFonts w:hint="eastAsia"/>
          <w:sz w:val="16"/>
          <w:szCs w:val="16"/>
        </w:rPr>
        <w:t>、</w:t>
      </w:r>
      <w:r w:rsidRPr="008214D0">
        <w:rPr>
          <w:rFonts w:hint="eastAsia"/>
          <w:sz w:val="16"/>
          <w:szCs w:val="16"/>
        </w:rPr>
        <w:t>（図）</w:t>
      </w:r>
      <w:r w:rsidRPr="008214D0">
        <w:rPr>
          <w:sz w:val="16"/>
          <w:szCs w:val="16"/>
        </w:rPr>
        <w:t>SDGｓの８個目の目標「働きがいも経済成長も」のマーク</w:t>
      </w:r>
      <w:r>
        <w:rPr>
          <w:rFonts w:hint="eastAsia"/>
          <w:sz w:val="16"/>
          <w:szCs w:val="16"/>
        </w:rPr>
        <w:t>、</w:t>
      </w:r>
      <w:r w:rsidRPr="008214D0">
        <w:rPr>
          <w:rFonts w:hint="eastAsia"/>
          <w:sz w:val="16"/>
          <w:szCs w:val="16"/>
        </w:rPr>
        <w:t>（図）</w:t>
      </w:r>
      <w:r w:rsidRPr="008214D0">
        <w:rPr>
          <w:sz w:val="16"/>
          <w:szCs w:val="16"/>
        </w:rPr>
        <w:t>SDGｓの９個目の目標「産業と技術革新の基盤をつくろう」のマーク</w:t>
      </w:r>
      <w:r>
        <w:rPr>
          <w:rFonts w:hint="eastAsia"/>
          <w:sz w:val="16"/>
          <w:szCs w:val="16"/>
        </w:rPr>
        <w:t>、</w:t>
      </w:r>
      <w:r w:rsidRPr="008214D0">
        <w:rPr>
          <w:rFonts w:hint="eastAsia"/>
          <w:sz w:val="16"/>
          <w:szCs w:val="16"/>
        </w:rPr>
        <w:t>（図）SDGｓの10個目の目標「人や国の不平等をなくそう」のマーク</w:t>
      </w:r>
      <w:r>
        <w:rPr>
          <w:rFonts w:hint="eastAsia"/>
          <w:sz w:val="16"/>
          <w:szCs w:val="16"/>
        </w:rPr>
        <w:t>、</w:t>
      </w:r>
      <w:r w:rsidRPr="008214D0">
        <w:rPr>
          <w:rFonts w:hint="eastAsia"/>
          <w:sz w:val="16"/>
          <w:szCs w:val="16"/>
        </w:rPr>
        <w:t>（図）SDGｓの11個目の目標「住み続けられるまちづくりを」のマーク</w:t>
      </w:r>
      <w:r>
        <w:rPr>
          <w:rFonts w:hint="eastAsia"/>
          <w:sz w:val="16"/>
          <w:szCs w:val="16"/>
        </w:rPr>
        <w:t>、</w:t>
      </w:r>
      <w:r w:rsidRPr="008214D0">
        <w:rPr>
          <w:rFonts w:hint="eastAsia"/>
          <w:sz w:val="16"/>
          <w:szCs w:val="16"/>
        </w:rPr>
        <w:t>（図）</w:t>
      </w:r>
      <w:r w:rsidRPr="008214D0">
        <w:rPr>
          <w:sz w:val="16"/>
          <w:szCs w:val="16"/>
        </w:rPr>
        <w:t>SDGｓの17個目の目標「パートナーシップで目標を達成しよう」のマーク</w:t>
      </w:r>
    </w:p>
    <w:p w14:paraId="134B2D7D" w14:textId="4A2E4EF5" w:rsidR="00F364DD" w:rsidRPr="00F364DD" w:rsidRDefault="00F364DD" w:rsidP="008214D0">
      <w:pPr>
        <w:snapToGrid w:val="0"/>
        <w:spacing w:line="180" w:lineRule="atLeast"/>
      </w:pPr>
      <w:r w:rsidRPr="00F364DD">
        <w:rPr>
          <w:rFonts w:hint="eastAsia"/>
          <w:b/>
          <w:bCs/>
        </w:rPr>
        <w:t>Ⅱ 人口減少・超高齢化社会でも持続可能な地域づくり</w:t>
      </w:r>
      <w:r>
        <w:rPr>
          <w:rFonts w:hint="eastAsia"/>
          <w:b/>
          <w:bCs/>
        </w:rPr>
        <w:t xml:space="preserve">　</w:t>
      </w:r>
      <w:r w:rsidRPr="00F364DD">
        <w:rPr>
          <w:rFonts w:hint="eastAsia"/>
          <w:b/>
          <w:bCs/>
        </w:rPr>
        <w:t>③　誰もが健康でいきいきと暮らせるまちづくり</w:t>
      </w:r>
    </w:p>
    <w:p w14:paraId="461CC03E" w14:textId="77777777" w:rsidR="00F364DD" w:rsidRPr="00F364DD" w:rsidRDefault="00F364DD" w:rsidP="008214D0">
      <w:pPr>
        <w:snapToGrid w:val="0"/>
        <w:spacing w:line="180" w:lineRule="atLeast"/>
      </w:pPr>
      <w:r w:rsidRPr="00F364DD">
        <w:rPr>
          <w:rFonts w:hint="eastAsia"/>
        </w:rPr>
        <w:t>府民一人一人の健康づくりの促進、高齢者がいきいきと生活できる地域づくりや高齢者・障がい者などあらゆる人の就労・職場定着に向けた取組を進めました。</w:t>
      </w:r>
    </w:p>
    <w:p w14:paraId="41A3757E" w14:textId="14B372CF" w:rsidR="00F364DD" w:rsidRDefault="00F364DD" w:rsidP="008214D0">
      <w:pPr>
        <w:snapToGrid w:val="0"/>
        <w:spacing w:line="180" w:lineRule="atLeast"/>
      </w:pPr>
    </w:p>
    <w:p w14:paraId="326AD567" w14:textId="77777777" w:rsidR="00F364DD" w:rsidRPr="00F364DD" w:rsidRDefault="00F364DD" w:rsidP="008214D0">
      <w:pPr>
        <w:snapToGrid w:val="0"/>
        <w:spacing w:line="180" w:lineRule="atLeast"/>
      </w:pPr>
      <w:r w:rsidRPr="00F364DD">
        <w:rPr>
          <w:rFonts w:hint="eastAsia"/>
        </w:rPr>
        <w:t>≪目標達成状況≫</w:t>
      </w:r>
    </w:p>
    <w:p w14:paraId="47899953" w14:textId="416BFB40" w:rsidR="00F364DD" w:rsidRDefault="00F364DD" w:rsidP="008214D0">
      <w:pPr>
        <w:snapToGrid w:val="0"/>
        <w:spacing w:line="180" w:lineRule="atLeast"/>
      </w:pPr>
      <w:r w:rsidRPr="00F364DD">
        <w:rPr>
          <w:rFonts w:hint="eastAsia"/>
        </w:rPr>
        <w:t xml:space="preserve">　障がい者実雇用率はKPIを達成することができました。健康寿命はKPIを達成していないものの、一定の改善傾向が見られます。</w:t>
      </w:r>
    </w:p>
    <w:p w14:paraId="6692A5C8" w14:textId="77777777" w:rsidR="00F364DD" w:rsidRPr="00F364DD" w:rsidRDefault="00F364DD" w:rsidP="008214D0">
      <w:pPr>
        <w:snapToGrid w:val="0"/>
        <w:spacing w:line="180" w:lineRule="atLeast"/>
      </w:pPr>
    </w:p>
    <w:p w14:paraId="4035A9A0" w14:textId="77777777" w:rsidR="00F364DD" w:rsidRPr="00F364DD" w:rsidRDefault="00F364DD" w:rsidP="008214D0">
      <w:pPr>
        <w:snapToGrid w:val="0"/>
        <w:spacing w:line="180" w:lineRule="atLeast"/>
      </w:pPr>
      <w:r w:rsidRPr="00F364DD">
        <w:t>達成状況</w:t>
      </w:r>
      <w:r w:rsidRPr="00F364DD">
        <w:rPr>
          <w:rFonts w:hint="eastAsia"/>
        </w:rPr>
        <w:t xml:space="preserve"> </w:t>
      </w:r>
      <w:r w:rsidRPr="00F364DD">
        <w:t>A：KPI目標値を達成。　B：KPI目標値は達成していないが、改善・増加した。　C：改善・増加していない。　D：計画当初より低下している。</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868"/>
        <w:gridCol w:w="1526"/>
        <w:gridCol w:w="1137"/>
        <w:gridCol w:w="1119"/>
        <w:gridCol w:w="1008"/>
        <w:gridCol w:w="2122"/>
        <w:gridCol w:w="5816"/>
      </w:tblGrid>
      <w:tr w:rsidR="00F364DD" w:rsidRPr="00F364DD" w14:paraId="231C4440" w14:textId="77777777" w:rsidTr="00ED02DF">
        <w:trPr>
          <w:trHeight w:val="137"/>
        </w:trPr>
        <w:tc>
          <w:tcPr>
            <w:tcW w:w="1868" w:type="dxa"/>
            <w:shd w:val="clear" w:color="auto" w:fill="auto"/>
            <w:tcMar>
              <w:top w:w="59" w:type="dxa"/>
              <w:left w:w="117" w:type="dxa"/>
              <w:bottom w:w="59" w:type="dxa"/>
              <w:right w:w="117" w:type="dxa"/>
            </w:tcMar>
            <w:vAlign w:val="center"/>
            <w:hideMark/>
          </w:tcPr>
          <w:p w14:paraId="1EB6082A" w14:textId="1818662B" w:rsidR="00F364DD" w:rsidRPr="00F364DD" w:rsidRDefault="00F364DD" w:rsidP="00ED02DF">
            <w:pPr>
              <w:snapToGrid w:val="0"/>
              <w:spacing w:line="140" w:lineRule="atLeast"/>
              <w:rPr>
                <w:sz w:val="16"/>
                <w:szCs w:val="16"/>
              </w:rPr>
            </w:pPr>
            <w:r w:rsidRPr="00F364DD">
              <w:rPr>
                <w:rFonts w:hint="eastAsia"/>
                <w:b/>
                <w:bCs/>
                <w:sz w:val="16"/>
                <w:szCs w:val="16"/>
              </w:rPr>
              <w:t>具体的目標（</w:t>
            </w:r>
            <w:r w:rsidRPr="00F364DD">
              <w:rPr>
                <w:b/>
                <w:bCs/>
                <w:sz w:val="16"/>
                <w:szCs w:val="16"/>
              </w:rPr>
              <w:t>KPI</w:t>
            </w:r>
            <w:r w:rsidRPr="00F364DD">
              <w:rPr>
                <w:rFonts w:hint="eastAsia"/>
                <w:b/>
                <w:bCs/>
                <w:sz w:val="16"/>
                <w:szCs w:val="16"/>
              </w:rPr>
              <w:t>）</w:t>
            </w:r>
          </w:p>
        </w:tc>
        <w:tc>
          <w:tcPr>
            <w:tcW w:w="1526" w:type="dxa"/>
            <w:shd w:val="clear" w:color="auto" w:fill="auto"/>
            <w:tcMar>
              <w:top w:w="59" w:type="dxa"/>
              <w:left w:w="117" w:type="dxa"/>
              <w:bottom w:w="59" w:type="dxa"/>
              <w:right w:w="117" w:type="dxa"/>
            </w:tcMar>
            <w:vAlign w:val="center"/>
            <w:hideMark/>
          </w:tcPr>
          <w:p w14:paraId="3D077B6A" w14:textId="7199106F" w:rsidR="00F364DD" w:rsidRPr="00F364DD" w:rsidRDefault="00F364DD" w:rsidP="00ED02DF">
            <w:pPr>
              <w:snapToGrid w:val="0"/>
              <w:spacing w:line="140" w:lineRule="atLeast"/>
              <w:rPr>
                <w:sz w:val="16"/>
                <w:szCs w:val="16"/>
              </w:rPr>
            </w:pPr>
            <w:r w:rsidRPr="00F364DD">
              <w:rPr>
                <w:rFonts w:hint="eastAsia"/>
                <w:b/>
                <w:bCs/>
                <w:sz w:val="16"/>
                <w:szCs w:val="16"/>
              </w:rPr>
              <w:t>戦略策定時</w:t>
            </w:r>
          </w:p>
        </w:tc>
        <w:tc>
          <w:tcPr>
            <w:tcW w:w="1137" w:type="dxa"/>
            <w:shd w:val="clear" w:color="auto" w:fill="auto"/>
            <w:tcMar>
              <w:top w:w="59" w:type="dxa"/>
              <w:left w:w="117" w:type="dxa"/>
              <w:bottom w:w="59" w:type="dxa"/>
              <w:right w:w="117" w:type="dxa"/>
            </w:tcMar>
            <w:vAlign w:val="center"/>
            <w:hideMark/>
          </w:tcPr>
          <w:p w14:paraId="6316747C" w14:textId="77777777" w:rsidR="00F364DD" w:rsidRPr="00F364DD" w:rsidRDefault="00F364DD" w:rsidP="00ED02DF">
            <w:pPr>
              <w:snapToGrid w:val="0"/>
              <w:spacing w:line="140" w:lineRule="atLeast"/>
              <w:rPr>
                <w:sz w:val="16"/>
                <w:szCs w:val="16"/>
              </w:rPr>
            </w:pPr>
            <w:r w:rsidRPr="00F364DD">
              <w:rPr>
                <w:rFonts w:hint="eastAsia"/>
                <w:b/>
                <w:bCs/>
                <w:sz w:val="16"/>
                <w:szCs w:val="16"/>
              </w:rPr>
              <w:t>参考値</w:t>
            </w:r>
          </w:p>
        </w:tc>
        <w:tc>
          <w:tcPr>
            <w:tcW w:w="1119" w:type="dxa"/>
            <w:shd w:val="clear" w:color="auto" w:fill="auto"/>
            <w:tcMar>
              <w:top w:w="59" w:type="dxa"/>
              <w:left w:w="117" w:type="dxa"/>
              <w:bottom w:w="59" w:type="dxa"/>
              <w:right w:w="117" w:type="dxa"/>
            </w:tcMar>
            <w:vAlign w:val="center"/>
            <w:hideMark/>
          </w:tcPr>
          <w:p w14:paraId="6F7FB739" w14:textId="77777777" w:rsidR="00F364DD" w:rsidRPr="00F364DD" w:rsidRDefault="00F364DD" w:rsidP="00ED02DF">
            <w:pPr>
              <w:snapToGrid w:val="0"/>
              <w:spacing w:line="140" w:lineRule="atLeast"/>
              <w:rPr>
                <w:sz w:val="16"/>
                <w:szCs w:val="16"/>
              </w:rPr>
            </w:pPr>
            <w:r w:rsidRPr="00F364DD">
              <w:rPr>
                <w:rFonts w:hint="eastAsia"/>
                <w:b/>
                <w:bCs/>
                <w:sz w:val="16"/>
                <w:szCs w:val="16"/>
              </w:rPr>
              <w:t>実績値</w:t>
            </w:r>
          </w:p>
        </w:tc>
        <w:tc>
          <w:tcPr>
            <w:tcW w:w="1008" w:type="dxa"/>
            <w:shd w:val="clear" w:color="auto" w:fill="auto"/>
            <w:tcMar>
              <w:top w:w="59" w:type="dxa"/>
              <w:left w:w="117" w:type="dxa"/>
              <w:bottom w:w="59" w:type="dxa"/>
              <w:right w:w="117" w:type="dxa"/>
            </w:tcMar>
            <w:vAlign w:val="center"/>
            <w:hideMark/>
          </w:tcPr>
          <w:p w14:paraId="11A5016B" w14:textId="77777777" w:rsidR="00F364DD" w:rsidRPr="00F364DD" w:rsidRDefault="00F364DD" w:rsidP="00ED02DF">
            <w:pPr>
              <w:snapToGrid w:val="0"/>
              <w:spacing w:line="140" w:lineRule="atLeast"/>
              <w:rPr>
                <w:sz w:val="16"/>
                <w:szCs w:val="16"/>
              </w:rPr>
            </w:pPr>
            <w:r w:rsidRPr="00F364DD">
              <w:rPr>
                <w:rFonts w:hint="eastAsia"/>
                <w:b/>
                <w:bCs/>
                <w:sz w:val="16"/>
                <w:szCs w:val="16"/>
              </w:rPr>
              <w:t>達成状況</w:t>
            </w:r>
          </w:p>
        </w:tc>
        <w:tc>
          <w:tcPr>
            <w:tcW w:w="7938" w:type="dxa"/>
            <w:gridSpan w:val="2"/>
            <w:shd w:val="clear" w:color="auto" w:fill="auto"/>
            <w:tcMar>
              <w:top w:w="59" w:type="dxa"/>
              <w:left w:w="131" w:type="dxa"/>
              <w:bottom w:w="59" w:type="dxa"/>
              <w:right w:w="131" w:type="dxa"/>
            </w:tcMar>
            <w:vAlign w:val="center"/>
            <w:hideMark/>
          </w:tcPr>
          <w:p w14:paraId="02341528" w14:textId="77777777" w:rsidR="00F364DD" w:rsidRPr="00F364DD" w:rsidRDefault="00F364DD" w:rsidP="00ED02DF">
            <w:pPr>
              <w:snapToGrid w:val="0"/>
              <w:spacing w:line="140" w:lineRule="atLeast"/>
              <w:rPr>
                <w:sz w:val="16"/>
                <w:szCs w:val="16"/>
              </w:rPr>
            </w:pPr>
            <w:r w:rsidRPr="00F364DD">
              <w:rPr>
                <w:rFonts w:hint="eastAsia"/>
                <w:b/>
                <w:bCs/>
                <w:sz w:val="16"/>
                <w:szCs w:val="16"/>
              </w:rPr>
              <w:t>参考指標</w:t>
            </w:r>
          </w:p>
        </w:tc>
      </w:tr>
      <w:tr w:rsidR="00F364DD" w:rsidRPr="00F364DD" w14:paraId="701F151E" w14:textId="77777777" w:rsidTr="00ED02DF">
        <w:trPr>
          <w:trHeight w:val="395"/>
        </w:trPr>
        <w:tc>
          <w:tcPr>
            <w:tcW w:w="1868" w:type="dxa"/>
            <w:vMerge w:val="restart"/>
            <w:shd w:val="clear" w:color="auto" w:fill="auto"/>
            <w:tcMar>
              <w:top w:w="59" w:type="dxa"/>
              <w:left w:w="131" w:type="dxa"/>
              <w:bottom w:w="59" w:type="dxa"/>
              <w:right w:w="131" w:type="dxa"/>
            </w:tcMar>
            <w:vAlign w:val="center"/>
            <w:hideMark/>
          </w:tcPr>
          <w:p w14:paraId="0E72FEE2" w14:textId="77777777" w:rsidR="00F364DD" w:rsidRPr="00F364DD" w:rsidRDefault="00F364DD" w:rsidP="00ED02DF">
            <w:pPr>
              <w:snapToGrid w:val="0"/>
              <w:spacing w:line="140" w:lineRule="atLeast"/>
              <w:rPr>
                <w:sz w:val="16"/>
                <w:szCs w:val="16"/>
              </w:rPr>
            </w:pPr>
            <w:r w:rsidRPr="00F364DD">
              <w:rPr>
                <w:rFonts w:hint="eastAsia"/>
                <w:b/>
                <w:bCs/>
                <w:sz w:val="16"/>
                <w:szCs w:val="16"/>
              </w:rPr>
              <w:t>○健康寿命</w:t>
            </w:r>
          </w:p>
          <w:p w14:paraId="6CA8CDFC" w14:textId="77777777" w:rsidR="00F364DD" w:rsidRPr="00F364DD" w:rsidRDefault="00F364DD" w:rsidP="00ED02DF">
            <w:pPr>
              <w:snapToGrid w:val="0"/>
              <w:spacing w:line="140" w:lineRule="atLeast"/>
              <w:rPr>
                <w:sz w:val="16"/>
                <w:szCs w:val="16"/>
              </w:rPr>
            </w:pPr>
            <w:r w:rsidRPr="00F364DD">
              <w:rPr>
                <w:rFonts w:hint="eastAsia"/>
                <w:b/>
                <w:bCs/>
                <w:sz w:val="16"/>
                <w:szCs w:val="16"/>
              </w:rPr>
              <w:t xml:space="preserve">　：２歳以上延伸</w:t>
            </w:r>
          </w:p>
        </w:tc>
        <w:tc>
          <w:tcPr>
            <w:tcW w:w="1526" w:type="dxa"/>
            <w:vMerge w:val="restart"/>
            <w:shd w:val="clear" w:color="auto" w:fill="auto"/>
            <w:tcMar>
              <w:top w:w="59" w:type="dxa"/>
              <w:left w:w="131" w:type="dxa"/>
              <w:bottom w:w="59" w:type="dxa"/>
              <w:right w:w="131" w:type="dxa"/>
            </w:tcMar>
            <w:vAlign w:val="center"/>
            <w:hideMark/>
          </w:tcPr>
          <w:p w14:paraId="22F32AFE" w14:textId="77777777" w:rsidR="00F364DD" w:rsidRPr="00F364DD" w:rsidRDefault="00F364DD" w:rsidP="00ED02DF">
            <w:pPr>
              <w:snapToGrid w:val="0"/>
              <w:spacing w:line="140" w:lineRule="atLeast"/>
              <w:jc w:val="left"/>
              <w:rPr>
                <w:sz w:val="16"/>
                <w:szCs w:val="16"/>
              </w:rPr>
            </w:pPr>
            <w:r w:rsidRPr="00F364DD">
              <w:rPr>
                <w:rFonts w:hint="eastAsia"/>
                <w:sz w:val="16"/>
                <w:szCs w:val="16"/>
              </w:rPr>
              <w:t>【2013年】</w:t>
            </w:r>
          </w:p>
          <w:p w14:paraId="65C52238" w14:textId="77777777" w:rsidR="00F364DD" w:rsidRPr="00F364DD" w:rsidRDefault="00F364DD" w:rsidP="00ED02DF">
            <w:pPr>
              <w:snapToGrid w:val="0"/>
              <w:spacing w:line="140" w:lineRule="atLeast"/>
              <w:jc w:val="left"/>
              <w:rPr>
                <w:sz w:val="16"/>
                <w:szCs w:val="16"/>
              </w:rPr>
            </w:pPr>
            <w:r w:rsidRPr="00F364DD">
              <w:rPr>
                <w:rFonts w:hint="eastAsia"/>
                <w:sz w:val="16"/>
                <w:szCs w:val="16"/>
              </w:rPr>
              <w:t>男性　70.46歳</w:t>
            </w:r>
          </w:p>
          <w:p w14:paraId="56BEB747" w14:textId="77777777" w:rsidR="00F364DD" w:rsidRPr="00F364DD" w:rsidRDefault="00F364DD" w:rsidP="00ED02DF">
            <w:pPr>
              <w:snapToGrid w:val="0"/>
              <w:spacing w:line="140" w:lineRule="atLeast"/>
              <w:jc w:val="left"/>
              <w:rPr>
                <w:sz w:val="16"/>
                <w:szCs w:val="16"/>
              </w:rPr>
            </w:pPr>
            <w:r w:rsidRPr="00F364DD">
              <w:rPr>
                <w:rFonts w:hint="eastAsia"/>
                <w:sz w:val="16"/>
                <w:szCs w:val="16"/>
              </w:rPr>
              <w:t>女性　72.49歳</w:t>
            </w:r>
          </w:p>
          <w:p w14:paraId="6D89FF13" w14:textId="77777777" w:rsidR="00F364DD" w:rsidRPr="00F364DD" w:rsidRDefault="00F364DD" w:rsidP="00ED02DF">
            <w:pPr>
              <w:snapToGrid w:val="0"/>
              <w:spacing w:line="140" w:lineRule="atLeast"/>
              <w:jc w:val="left"/>
              <w:rPr>
                <w:sz w:val="16"/>
                <w:szCs w:val="16"/>
              </w:rPr>
            </w:pPr>
            <w:r w:rsidRPr="00F364DD">
              <w:rPr>
                <w:rFonts w:hint="eastAsia"/>
                <w:sz w:val="16"/>
                <w:szCs w:val="16"/>
              </w:rPr>
              <w:t>【2016年】</w:t>
            </w:r>
          </w:p>
          <w:p w14:paraId="620B6566" w14:textId="77777777" w:rsidR="00F364DD" w:rsidRPr="00F364DD" w:rsidRDefault="00F364DD" w:rsidP="00ED02DF">
            <w:pPr>
              <w:snapToGrid w:val="0"/>
              <w:spacing w:line="140" w:lineRule="atLeast"/>
              <w:jc w:val="left"/>
              <w:rPr>
                <w:sz w:val="16"/>
                <w:szCs w:val="16"/>
              </w:rPr>
            </w:pPr>
            <w:r w:rsidRPr="00F364DD">
              <w:rPr>
                <w:rFonts w:hint="eastAsia"/>
                <w:sz w:val="16"/>
                <w:szCs w:val="16"/>
              </w:rPr>
              <w:t>男性　71.51歳</w:t>
            </w:r>
          </w:p>
          <w:p w14:paraId="6A3DF0AA" w14:textId="77777777" w:rsidR="00F364DD" w:rsidRPr="00F364DD" w:rsidRDefault="00F364DD" w:rsidP="00ED02DF">
            <w:pPr>
              <w:snapToGrid w:val="0"/>
              <w:spacing w:line="140" w:lineRule="atLeast"/>
              <w:jc w:val="left"/>
              <w:rPr>
                <w:sz w:val="16"/>
                <w:szCs w:val="16"/>
              </w:rPr>
            </w:pPr>
            <w:r w:rsidRPr="00F364DD">
              <w:rPr>
                <w:rFonts w:hint="eastAsia"/>
                <w:sz w:val="16"/>
                <w:szCs w:val="16"/>
              </w:rPr>
              <w:t>女性　74.46歳</w:t>
            </w:r>
          </w:p>
        </w:tc>
        <w:tc>
          <w:tcPr>
            <w:tcW w:w="1137" w:type="dxa"/>
            <w:vMerge w:val="restart"/>
            <w:shd w:val="clear" w:color="auto" w:fill="auto"/>
            <w:tcMar>
              <w:top w:w="59" w:type="dxa"/>
              <w:left w:w="131" w:type="dxa"/>
              <w:bottom w:w="59" w:type="dxa"/>
              <w:right w:w="131" w:type="dxa"/>
            </w:tcMar>
            <w:vAlign w:val="center"/>
            <w:hideMark/>
          </w:tcPr>
          <w:p w14:paraId="65469833" w14:textId="77777777" w:rsidR="00F364DD" w:rsidRPr="00F364DD" w:rsidRDefault="00F364DD" w:rsidP="00ED02DF">
            <w:pPr>
              <w:snapToGrid w:val="0"/>
              <w:spacing w:line="140" w:lineRule="atLeast"/>
              <w:jc w:val="left"/>
              <w:rPr>
                <w:sz w:val="16"/>
                <w:szCs w:val="16"/>
              </w:rPr>
            </w:pPr>
            <w:r w:rsidRPr="00F364DD">
              <w:rPr>
                <w:rFonts w:hint="eastAsia"/>
                <w:sz w:val="16"/>
                <w:szCs w:val="16"/>
              </w:rPr>
              <w:t>ー</w:t>
            </w:r>
          </w:p>
        </w:tc>
        <w:tc>
          <w:tcPr>
            <w:tcW w:w="1119" w:type="dxa"/>
            <w:vMerge w:val="restart"/>
            <w:shd w:val="clear" w:color="auto" w:fill="auto"/>
            <w:tcMar>
              <w:top w:w="59" w:type="dxa"/>
              <w:left w:w="131" w:type="dxa"/>
              <w:bottom w:w="59" w:type="dxa"/>
              <w:right w:w="131" w:type="dxa"/>
            </w:tcMar>
            <w:vAlign w:val="center"/>
            <w:hideMark/>
          </w:tcPr>
          <w:p w14:paraId="6049D2B0" w14:textId="77777777" w:rsidR="00F364DD" w:rsidRPr="00F364DD" w:rsidRDefault="00F364DD" w:rsidP="00ED02DF">
            <w:pPr>
              <w:snapToGrid w:val="0"/>
              <w:spacing w:line="140" w:lineRule="atLeast"/>
              <w:jc w:val="left"/>
              <w:rPr>
                <w:sz w:val="16"/>
                <w:szCs w:val="16"/>
              </w:rPr>
            </w:pPr>
            <w:r w:rsidRPr="00F364DD">
              <w:rPr>
                <w:rFonts w:hint="eastAsia"/>
                <w:sz w:val="16"/>
                <w:szCs w:val="16"/>
              </w:rPr>
              <w:t>【2019年】</w:t>
            </w:r>
          </w:p>
          <w:p w14:paraId="0B2494F0" w14:textId="77777777" w:rsidR="00F364DD" w:rsidRPr="00F364DD" w:rsidRDefault="00F364DD" w:rsidP="00ED02DF">
            <w:pPr>
              <w:snapToGrid w:val="0"/>
              <w:spacing w:line="140" w:lineRule="atLeast"/>
              <w:jc w:val="left"/>
              <w:rPr>
                <w:sz w:val="16"/>
                <w:szCs w:val="16"/>
              </w:rPr>
            </w:pPr>
            <w:r w:rsidRPr="00F364DD">
              <w:rPr>
                <w:rFonts w:hint="eastAsia"/>
                <w:sz w:val="16"/>
                <w:szCs w:val="16"/>
              </w:rPr>
              <w:t>男性　71.88歳</w:t>
            </w:r>
          </w:p>
          <w:p w14:paraId="15727D5A" w14:textId="77777777" w:rsidR="00F364DD" w:rsidRPr="00F364DD" w:rsidRDefault="00F364DD" w:rsidP="00ED02DF">
            <w:pPr>
              <w:snapToGrid w:val="0"/>
              <w:spacing w:line="140" w:lineRule="atLeast"/>
              <w:jc w:val="left"/>
              <w:rPr>
                <w:sz w:val="16"/>
                <w:szCs w:val="16"/>
              </w:rPr>
            </w:pPr>
            <w:r w:rsidRPr="00F364DD">
              <w:rPr>
                <w:rFonts w:hint="eastAsia"/>
                <w:sz w:val="16"/>
                <w:szCs w:val="16"/>
              </w:rPr>
              <w:t>女性　74.78歳</w:t>
            </w:r>
          </w:p>
        </w:tc>
        <w:tc>
          <w:tcPr>
            <w:tcW w:w="1008" w:type="dxa"/>
            <w:vMerge w:val="restart"/>
            <w:shd w:val="clear" w:color="auto" w:fill="auto"/>
            <w:tcMar>
              <w:top w:w="59" w:type="dxa"/>
              <w:left w:w="131" w:type="dxa"/>
              <w:bottom w:w="59" w:type="dxa"/>
              <w:right w:w="131" w:type="dxa"/>
            </w:tcMar>
            <w:vAlign w:val="center"/>
            <w:hideMark/>
          </w:tcPr>
          <w:p w14:paraId="643FA814" w14:textId="77777777" w:rsidR="00F364DD" w:rsidRPr="00F364DD" w:rsidRDefault="00F364DD" w:rsidP="00ED02DF">
            <w:pPr>
              <w:snapToGrid w:val="0"/>
              <w:spacing w:line="140" w:lineRule="atLeast"/>
              <w:jc w:val="left"/>
              <w:rPr>
                <w:sz w:val="16"/>
                <w:szCs w:val="16"/>
              </w:rPr>
            </w:pPr>
            <w:r w:rsidRPr="00F364DD">
              <w:rPr>
                <w:rFonts w:hint="eastAsia"/>
                <w:sz w:val="16"/>
                <w:szCs w:val="16"/>
              </w:rPr>
              <w:t>B</w:t>
            </w:r>
          </w:p>
        </w:tc>
        <w:tc>
          <w:tcPr>
            <w:tcW w:w="2122" w:type="dxa"/>
            <w:shd w:val="clear" w:color="auto" w:fill="auto"/>
            <w:tcMar>
              <w:top w:w="59" w:type="dxa"/>
              <w:left w:w="117" w:type="dxa"/>
              <w:bottom w:w="59" w:type="dxa"/>
              <w:right w:w="117" w:type="dxa"/>
            </w:tcMar>
            <w:vAlign w:val="center"/>
            <w:hideMark/>
          </w:tcPr>
          <w:p w14:paraId="792004EB" w14:textId="77777777" w:rsidR="00F364DD" w:rsidRPr="00F364DD" w:rsidRDefault="00F364DD" w:rsidP="00ED02DF">
            <w:pPr>
              <w:snapToGrid w:val="0"/>
              <w:spacing w:line="140" w:lineRule="atLeast"/>
              <w:jc w:val="left"/>
              <w:rPr>
                <w:sz w:val="16"/>
                <w:szCs w:val="16"/>
              </w:rPr>
            </w:pPr>
            <w:r w:rsidRPr="00F364DD">
              <w:rPr>
                <w:rFonts w:hint="eastAsia"/>
                <w:sz w:val="16"/>
                <w:szCs w:val="16"/>
              </w:rPr>
              <w:t>平均寿命</w:t>
            </w:r>
          </w:p>
          <w:p w14:paraId="5C699CA9" w14:textId="77777777" w:rsidR="00F364DD" w:rsidRPr="00F364DD" w:rsidRDefault="00F364DD" w:rsidP="00ED02DF">
            <w:pPr>
              <w:snapToGrid w:val="0"/>
              <w:spacing w:line="140" w:lineRule="atLeast"/>
              <w:jc w:val="left"/>
              <w:rPr>
                <w:sz w:val="16"/>
                <w:szCs w:val="16"/>
              </w:rPr>
            </w:pPr>
            <w:r w:rsidRPr="00F364DD">
              <w:rPr>
                <w:rFonts w:hint="eastAsia"/>
                <w:sz w:val="16"/>
                <w:szCs w:val="16"/>
              </w:rPr>
              <w:t>【2020年】</w:t>
            </w:r>
          </w:p>
        </w:tc>
        <w:tc>
          <w:tcPr>
            <w:tcW w:w="5816" w:type="dxa"/>
            <w:shd w:val="clear" w:color="auto" w:fill="auto"/>
            <w:tcMar>
              <w:top w:w="59" w:type="dxa"/>
              <w:left w:w="117" w:type="dxa"/>
              <w:bottom w:w="59" w:type="dxa"/>
              <w:right w:w="117" w:type="dxa"/>
            </w:tcMar>
            <w:vAlign w:val="center"/>
            <w:hideMark/>
          </w:tcPr>
          <w:p w14:paraId="5AABF1CF" w14:textId="77777777" w:rsidR="00F364DD" w:rsidRPr="00F364DD" w:rsidRDefault="00F364DD" w:rsidP="00ED02DF">
            <w:pPr>
              <w:snapToGrid w:val="0"/>
              <w:spacing w:line="140" w:lineRule="atLeast"/>
              <w:jc w:val="left"/>
              <w:rPr>
                <w:sz w:val="16"/>
                <w:szCs w:val="16"/>
              </w:rPr>
            </w:pPr>
            <w:r w:rsidRPr="00F364DD">
              <w:rPr>
                <w:rFonts w:hint="eastAsia"/>
                <w:sz w:val="16"/>
                <w:szCs w:val="16"/>
              </w:rPr>
              <w:t>男性80.81歳（全国81.49歳）、女性87.37歳（全国87.60歳）</w:t>
            </w:r>
          </w:p>
          <w:p w14:paraId="11687A0E" w14:textId="77777777" w:rsidR="00F364DD" w:rsidRPr="00F364DD" w:rsidRDefault="00F364DD" w:rsidP="00ED02DF">
            <w:pPr>
              <w:snapToGrid w:val="0"/>
              <w:spacing w:line="140" w:lineRule="atLeast"/>
              <w:jc w:val="left"/>
              <w:rPr>
                <w:sz w:val="16"/>
                <w:szCs w:val="16"/>
              </w:rPr>
            </w:pPr>
            <w:r w:rsidRPr="00F364DD">
              <w:rPr>
                <w:rFonts w:hint="eastAsia"/>
                <w:sz w:val="16"/>
                <w:szCs w:val="16"/>
              </w:rPr>
              <w:t>（前回調査の2015年比男性+0.58歳、女性+0.64歳）</w:t>
            </w:r>
          </w:p>
        </w:tc>
      </w:tr>
      <w:tr w:rsidR="00ED02DF" w:rsidRPr="00F364DD" w14:paraId="18119E31" w14:textId="77777777" w:rsidTr="00ED02DF">
        <w:trPr>
          <w:trHeight w:val="550"/>
        </w:trPr>
        <w:tc>
          <w:tcPr>
            <w:tcW w:w="1868" w:type="dxa"/>
            <w:vMerge/>
            <w:shd w:val="clear" w:color="auto" w:fill="auto"/>
            <w:vAlign w:val="center"/>
            <w:hideMark/>
          </w:tcPr>
          <w:p w14:paraId="737A1C47" w14:textId="77777777" w:rsidR="00F364DD" w:rsidRPr="00F364DD" w:rsidRDefault="00F364DD" w:rsidP="00ED02DF">
            <w:pPr>
              <w:snapToGrid w:val="0"/>
              <w:spacing w:line="140" w:lineRule="atLeast"/>
              <w:rPr>
                <w:sz w:val="16"/>
                <w:szCs w:val="16"/>
              </w:rPr>
            </w:pPr>
          </w:p>
        </w:tc>
        <w:tc>
          <w:tcPr>
            <w:tcW w:w="1526" w:type="dxa"/>
            <w:vMerge/>
            <w:shd w:val="clear" w:color="auto" w:fill="auto"/>
            <w:vAlign w:val="center"/>
            <w:hideMark/>
          </w:tcPr>
          <w:p w14:paraId="2E9BBDB7" w14:textId="77777777" w:rsidR="00F364DD" w:rsidRPr="00F364DD" w:rsidRDefault="00F364DD" w:rsidP="00ED02DF">
            <w:pPr>
              <w:snapToGrid w:val="0"/>
              <w:spacing w:line="140" w:lineRule="atLeast"/>
              <w:jc w:val="left"/>
              <w:rPr>
                <w:sz w:val="16"/>
                <w:szCs w:val="16"/>
              </w:rPr>
            </w:pPr>
          </w:p>
        </w:tc>
        <w:tc>
          <w:tcPr>
            <w:tcW w:w="1137" w:type="dxa"/>
            <w:vMerge/>
            <w:shd w:val="clear" w:color="auto" w:fill="auto"/>
            <w:vAlign w:val="center"/>
            <w:hideMark/>
          </w:tcPr>
          <w:p w14:paraId="27C9DAF1" w14:textId="77777777" w:rsidR="00F364DD" w:rsidRPr="00F364DD" w:rsidRDefault="00F364DD" w:rsidP="00ED02DF">
            <w:pPr>
              <w:snapToGrid w:val="0"/>
              <w:spacing w:line="140" w:lineRule="atLeast"/>
              <w:jc w:val="left"/>
              <w:rPr>
                <w:sz w:val="16"/>
                <w:szCs w:val="16"/>
              </w:rPr>
            </w:pPr>
          </w:p>
        </w:tc>
        <w:tc>
          <w:tcPr>
            <w:tcW w:w="1119" w:type="dxa"/>
            <w:vMerge/>
            <w:shd w:val="clear" w:color="auto" w:fill="auto"/>
            <w:vAlign w:val="center"/>
            <w:hideMark/>
          </w:tcPr>
          <w:p w14:paraId="05E111A4" w14:textId="77777777" w:rsidR="00F364DD" w:rsidRPr="00F364DD" w:rsidRDefault="00F364DD" w:rsidP="00ED02DF">
            <w:pPr>
              <w:snapToGrid w:val="0"/>
              <w:spacing w:line="140" w:lineRule="atLeast"/>
              <w:jc w:val="left"/>
              <w:rPr>
                <w:sz w:val="16"/>
                <w:szCs w:val="16"/>
              </w:rPr>
            </w:pPr>
          </w:p>
        </w:tc>
        <w:tc>
          <w:tcPr>
            <w:tcW w:w="1008" w:type="dxa"/>
            <w:vMerge/>
            <w:shd w:val="clear" w:color="auto" w:fill="auto"/>
            <w:vAlign w:val="center"/>
            <w:hideMark/>
          </w:tcPr>
          <w:p w14:paraId="266E7C00" w14:textId="77777777" w:rsidR="00F364DD" w:rsidRPr="00F364DD" w:rsidRDefault="00F364DD" w:rsidP="00ED02DF">
            <w:pPr>
              <w:snapToGrid w:val="0"/>
              <w:spacing w:line="140" w:lineRule="atLeast"/>
              <w:jc w:val="left"/>
              <w:rPr>
                <w:sz w:val="16"/>
                <w:szCs w:val="16"/>
              </w:rPr>
            </w:pPr>
          </w:p>
        </w:tc>
        <w:tc>
          <w:tcPr>
            <w:tcW w:w="2122" w:type="dxa"/>
            <w:shd w:val="clear" w:color="auto" w:fill="auto"/>
            <w:tcMar>
              <w:top w:w="59" w:type="dxa"/>
              <w:left w:w="117" w:type="dxa"/>
              <w:bottom w:w="59" w:type="dxa"/>
              <w:right w:w="117" w:type="dxa"/>
            </w:tcMar>
            <w:vAlign w:val="center"/>
            <w:hideMark/>
          </w:tcPr>
          <w:p w14:paraId="7797C10C" w14:textId="77777777" w:rsidR="00F364DD" w:rsidRPr="00F364DD" w:rsidRDefault="00F364DD" w:rsidP="00ED02DF">
            <w:pPr>
              <w:snapToGrid w:val="0"/>
              <w:spacing w:line="140" w:lineRule="atLeast"/>
              <w:jc w:val="left"/>
              <w:rPr>
                <w:sz w:val="16"/>
                <w:szCs w:val="16"/>
              </w:rPr>
            </w:pPr>
            <w:r w:rsidRPr="00F364DD">
              <w:rPr>
                <w:rFonts w:hint="eastAsia"/>
                <w:sz w:val="16"/>
                <w:szCs w:val="16"/>
              </w:rPr>
              <w:t>死因別死亡確率</w:t>
            </w:r>
          </w:p>
          <w:p w14:paraId="13D5DA48" w14:textId="77777777" w:rsidR="00F364DD" w:rsidRPr="00F364DD" w:rsidRDefault="00F364DD" w:rsidP="00ED02DF">
            <w:pPr>
              <w:snapToGrid w:val="0"/>
              <w:spacing w:line="140" w:lineRule="atLeast"/>
              <w:jc w:val="left"/>
              <w:rPr>
                <w:sz w:val="16"/>
                <w:szCs w:val="16"/>
              </w:rPr>
            </w:pPr>
            <w:r w:rsidRPr="00F364DD">
              <w:rPr>
                <w:rFonts w:hint="eastAsia"/>
                <w:sz w:val="16"/>
                <w:szCs w:val="16"/>
              </w:rPr>
              <w:t>【2020年】</w:t>
            </w:r>
          </w:p>
        </w:tc>
        <w:tc>
          <w:tcPr>
            <w:tcW w:w="5816" w:type="dxa"/>
            <w:shd w:val="clear" w:color="auto" w:fill="auto"/>
            <w:tcMar>
              <w:top w:w="59" w:type="dxa"/>
              <w:left w:w="117" w:type="dxa"/>
              <w:bottom w:w="59" w:type="dxa"/>
              <w:right w:w="117" w:type="dxa"/>
            </w:tcMar>
            <w:vAlign w:val="center"/>
            <w:hideMark/>
          </w:tcPr>
          <w:p w14:paraId="0E23A572" w14:textId="77777777" w:rsidR="00F364DD" w:rsidRPr="00F364DD" w:rsidRDefault="00F364DD" w:rsidP="00ED02DF">
            <w:pPr>
              <w:snapToGrid w:val="0"/>
              <w:spacing w:line="140" w:lineRule="atLeast"/>
              <w:jc w:val="left"/>
              <w:rPr>
                <w:sz w:val="16"/>
                <w:szCs w:val="16"/>
              </w:rPr>
            </w:pPr>
            <w:r w:rsidRPr="00F364DD">
              <w:rPr>
                <w:rFonts w:hint="eastAsia"/>
                <w:sz w:val="16"/>
                <w:szCs w:val="16"/>
              </w:rPr>
              <w:t>第1位　悪性新生物（男性28.79％　女性20.51％）</w:t>
            </w:r>
          </w:p>
          <w:p w14:paraId="088EBD1E" w14:textId="77777777" w:rsidR="00F364DD" w:rsidRPr="00F364DD" w:rsidRDefault="00F364DD" w:rsidP="00ED02DF">
            <w:pPr>
              <w:snapToGrid w:val="0"/>
              <w:spacing w:line="140" w:lineRule="atLeast"/>
              <w:jc w:val="left"/>
              <w:rPr>
                <w:sz w:val="16"/>
                <w:szCs w:val="16"/>
              </w:rPr>
            </w:pPr>
            <w:r w:rsidRPr="00F364DD">
              <w:rPr>
                <w:rFonts w:hint="eastAsia"/>
                <w:sz w:val="16"/>
                <w:szCs w:val="16"/>
              </w:rPr>
              <w:t>第2位　心疾患（高血圧性を除く）（男性15.41％　女性17.63％）</w:t>
            </w:r>
          </w:p>
          <w:p w14:paraId="66F9CBF0" w14:textId="77777777" w:rsidR="00F364DD" w:rsidRPr="00F364DD" w:rsidRDefault="00F364DD" w:rsidP="00ED02DF">
            <w:pPr>
              <w:snapToGrid w:val="0"/>
              <w:spacing w:line="140" w:lineRule="atLeast"/>
              <w:jc w:val="left"/>
              <w:rPr>
                <w:sz w:val="16"/>
                <w:szCs w:val="16"/>
              </w:rPr>
            </w:pPr>
            <w:r w:rsidRPr="00F364DD">
              <w:rPr>
                <w:rFonts w:hint="eastAsia"/>
                <w:sz w:val="16"/>
                <w:szCs w:val="16"/>
              </w:rPr>
              <w:t>第3位　肺炎（男性8.34％）、　老衰（女性7.08％）</w:t>
            </w:r>
          </w:p>
        </w:tc>
      </w:tr>
      <w:tr w:rsidR="00ED02DF" w:rsidRPr="00F364DD" w14:paraId="096E6D31" w14:textId="77777777" w:rsidTr="00ED02DF">
        <w:trPr>
          <w:trHeight w:val="321"/>
        </w:trPr>
        <w:tc>
          <w:tcPr>
            <w:tcW w:w="1868" w:type="dxa"/>
            <w:vMerge/>
            <w:shd w:val="clear" w:color="auto" w:fill="auto"/>
            <w:vAlign w:val="center"/>
            <w:hideMark/>
          </w:tcPr>
          <w:p w14:paraId="76EE75C5" w14:textId="77777777" w:rsidR="00F364DD" w:rsidRPr="00F364DD" w:rsidRDefault="00F364DD" w:rsidP="00ED02DF">
            <w:pPr>
              <w:snapToGrid w:val="0"/>
              <w:spacing w:line="140" w:lineRule="atLeast"/>
              <w:rPr>
                <w:sz w:val="16"/>
                <w:szCs w:val="16"/>
              </w:rPr>
            </w:pPr>
          </w:p>
        </w:tc>
        <w:tc>
          <w:tcPr>
            <w:tcW w:w="1526" w:type="dxa"/>
            <w:vMerge/>
            <w:shd w:val="clear" w:color="auto" w:fill="auto"/>
            <w:vAlign w:val="center"/>
            <w:hideMark/>
          </w:tcPr>
          <w:p w14:paraId="3528FAB5" w14:textId="77777777" w:rsidR="00F364DD" w:rsidRPr="00F364DD" w:rsidRDefault="00F364DD" w:rsidP="00ED02DF">
            <w:pPr>
              <w:snapToGrid w:val="0"/>
              <w:spacing w:line="140" w:lineRule="atLeast"/>
              <w:jc w:val="left"/>
              <w:rPr>
                <w:sz w:val="16"/>
                <w:szCs w:val="16"/>
              </w:rPr>
            </w:pPr>
          </w:p>
        </w:tc>
        <w:tc>
          <w:tcPr>
            <w:tcW w:w="1137" w:type="dxa"/>
            <w:vMerge/>
            <w:shd w:val="clear" w:color="auto" w:fill="auto"/>
            <w:vAlign w:val="center"/>
            <w:hideMark/>
          </w:tcPr>
          <w:p w14:paraId="0026BA37" w14:textId="77777777" w:rsidR="00F364DD" w:rsidRPr="00F364DD" w:rsidRDefault="00F364DD" w:rsidP="00ED02DF">
            <w:pPr>
              <w:snapToGrid w:val="0"/>
              <w:spacing w:line="140" w:lineRule="atLeast"/>
              <w:jc w:val="left"/>
              <w:rPr>
                <w:sz w:val="16"/>
                <w:szCs w:val="16"/>
              </w:rPr>
            </w:pPr>
          </w:p>
        </w:tc>
        <w:tc>
          <w:tcPr>
            <w:tcW w:w="1119" w:type="dxa"/>
            <w:vMerge/>
            <w:shd w:val="clear" w:color="auto" w:fill="auto"/>
            <w:vAlign w:val="center"/>
            <w:hideMark/>
          </w:tcPr>
          <w:p w14:paraId="68C275E4" w14:textId="77777777" w:rsidR="00F364DD" w:rsidRPr="00F364DD" w:rsidRDefault="00F364DD" w:rsidP="00ED02DF">
            <w:pPr>
              <w:snapToGrid w:val="0"/>
              <w:spacing w:line="140" w:lineRule="atLeast"/>
              <w:jc w:val="left"/>
              <w:rPr>
                <w:sz w:val="16"/>
                <w:szCs w:val="16"/>
              </w:rPr>
            </w:pPr>
          </w:p>
        </w:tc>
        <w:tc>
          <w:tcPr>
            <w:tcW w:w="1008" w:type="dxa"/>
            <w:vMerge/>
            <w:shd w:val="clear" w:color="auto" w:fill="auto"/>
            <w:vAlign w:val="center"/>
            <w:hideMark/>
          </w:tcPr>
          <w:p w14:paraId="0731A897" w14:textId="77777777" w:rsidR="00F364DD" w:rsidRPr="00F364DD" w:rsidRDefault="00F364DD" w:rsidP="00ED02DF">
            <w:pPr>
              <w:snapToGrid w:val="0"/>
              <w:spacing w:line="140" w:lineRule="atLeast"/>
              <w:jc w:val="left"/>
              <w:rPr>
                <w:sz w:val="16"/>
                <w:szCs w:val="16"/>
              </w:rPr>
            </w:pPr>
          </w:p>
        </w:tc>
        <w:tc>
          <w:tcPr>
            <w:tcW w:w="2122" w:type="dxa"/>
            <w:shd w:val="clear" w:color="auto" w:fill="auto"/>
            <w:tcMar>
              <w:top w:w="59" w:type="dxa"/>
              <w:left w:w="117" w:type="dxa"/>
              <w:bottom w:w="59" w:type="dxa"/>
              <w:right w:w="117" w:type="dxa"/>
            </w:tcMar>
            <w:vAlign w:val="center"/>
            <w:hideMark/>
          </w:tcPr>
          <w:p w14:paraId="171D54EB" w14:textId="77777777" w:rsidR="00F364DD" w:rsidRPr="00F364DD" w:rsidRDefault="00F364DD" w:rsidP="00ED02DF">
            <w:pPr>
              <w:snapToGrid w:val="0"/>
              <w:spacing w:line="140" w:lineRule="atLeast"/>
              <w:jc w:val="left"/>
              <w:rPr>
                <w:sz w:val="16"/>
                <w:szCs w:val="16"/>
              </w:rPr>
            </w:pPr>
            <w:r w:rsidRPr="00F364DD">
              <w:rPr>
                <w:rFonts w:hint="eastAsia"/>
                <w:sz w:val="16"/>
                <w:szCs w:val="16"/>
              </w:rPr>
              <w:t>特定健診受診率</w:t>
            </w:r>
          </w:p>
          <w:p w14:paraId="5B4F675A" w14:textId="77777777" w:rsidR="00F364DD" w:rsidRPr="00F364DD" w:rsidRDefault="00F364DD" w:rsidP="00ED02DF">
            <w:pPr>
              <w:snapToGrid w:val="0"/>
              <w:spacing w:line="140" w:lineRule="atLeast"/>
              <w:jc w:val="left"/>
              <w:rPr>
                <w:sz w:val="16"/>
                <w:szCs w:val="16"/>
              </w:rPr>
            </w:pPr>
            <w:r w:rsidRPr="00F364DD">
              <w:rPr>
                <w:rFonts w:hint="eastAsia"/>
                <w:sz w:val="16"/>
                <w:szCs w:val="16"/>
              </w:rPr>
              <w:t>【2022年度】</w:t>
            </w:r>
          </w:p>
        </w:tc>
        <w:tc>
          <w:tcPr>
            <w:tcW w:w="5816" w:type="dxa"/>
            <w:shd w:val="clear" w:color="auto" w:fill="auto"/>
            <w:tcMar>
              <w:top w:w="59" w:type="dxa"/>
              <w:left w:w="117" w:type="dxa"/>
              <w:bottom w:w="59" w:type="dxa"/>
              <w:right w:w="117" w:type="dxa"/>
            </w:tcMar>
            <w:vAlign w:val="center"/>
            <w:hideMark/>
          </w:tcPr>
          <w:p w14:paraId="103CD971" w14:textId="3D377334" w:rsidR="00F364DD" w:rsidRPr="00F364DD" w:rsidRDefault="00F364DD" w:rsidP="00ED02DF">
            <w:pPr>
              <w:snapToGrid w:val="0"/>
              <w:spacing w:line="140" w:lineRule="atLeast"/>
              <w:jc w:val="left"/>
              <w:rPr>
                <w:sz w:val="16"/>
                <w:szCs w:val="16"/>
              </w:rPr>
            </w:pPr>
            <w:r w:rsidRPr="00F364DD">
              <w:rPr>
                <w:rFonts w:hint="eastAsia"/>
                <w:sz w:val="16"/>
                <w:szCs w:val="16"/>
              </w:rPr>
              <w:t>54.4％（前年度比+1.3）</w:t>
            </w:r>
            <w:r w:rsidR="00ED02DF">
              <w:rPr>
                <w:rFonts w:hint="eastAsia"/>
                <w:sz w:val="16"/>
                <w:szCs w:val="16"/>
              </w:rPr>
              <w:t xml:space="preserve"> </w:t>
            </w:r>
            <w:r w:rsidRPr="00F364DD">
              <w:rPr>
                <w:rFonts w:hint="eastAsia"/>
                <w:sz w:val="16"/>
                <w:szCs w:val="16"/>
              </w:rPr>
              <w:t>全国58.1％</w:t>
            </w:r>
          </w:p>
        </w:tc>
      </w:tr>
      <w:tr w:rsidR="00ED02DF" w:rsidRPr="00F364DD" w14:paraId="16A33EE1" w14:textId="77777777" w:rsidTr="00ED02DF">
        <w:trPr>
          <w:trHeight w:val="444"/>
        </w:trPr>
        <w:tc>
          <w:tcPr>
            <w:tcW w:w="1868" w:type="dxa"/>
            <w:vMerge/>
            <w:shd w:val="clear" w:color="auto" w:fill="auto"/>
            <w:vAlign w:val="center"/>
            <w:hideMark/>
          </w:tcPr>
          <w:p w14:paraId="6C5F998F" w14:textId="77777777" w:rsidR="00F364DD" w:rsidRPr="00F364DD" w:rsidRDefault="00F364DD" w:rsidP="00ED02DF">
            <w:pPr>
              <w:snapToGrid w:val="0"/>
              <w:spacing w:line="140" w:lineRule="atLeast"/>
              <w:rPr>
                <w:sz w:val="16"/>
                <w:szCs w:val="16"/>
              </w:rPr>
            </w:pPr>
          </w:p>
        </w:tc>
        <w:tc>
          <w:tcPr>
            <w:tcW w:w="1526" w:type="dxa"/>
            <w:vMerge/>
            <w:shd w:val="clear" w:color="auto" w:fill="auto"/>
            <w:vAlign w:val="center"/>
            <w:hideMark/>
          </w:tcPr>
          <w:p w14:paraId="2A92FBF6" w14:textId="77777777" w:rsidR="00F364DD" w:rsidRPr="00F364DD" w:rsidRDefault="00F364DD" w:rsidP="00ED02DF">
            <w:pPr>
              <w:snapToGrid w:val="0"/>
              <w:spacing w:line="140" w:lineRule="atLeast"/>
              <w:jc w:val="left"/>
              <w:rPr>
                <w:sz w:val="16"/>
                <w:szCs w:val="16"/>
              </w:rPr>
            </w:pPr>
          </w:p>
        </w:tc>
        <w:tc>
          <w:tcPr>
            <w:tcW w:w="1137" w:type="dxa"/>
            <w:vMerge/>
            <w:shd w:val="clear" w:color="auto" w:fill="auto"/>
            <w:vAlign w:val="center"/>
            <w:hideMark/>
          </w:tcPr>
          <w:p w14:paraId="63D8CD54" w14:textId="77777777" w:rsidR="00F364DD" w:rsidRPr="00F364DD" w:rsidRDefault="00F364DD" w:rsidP="00ED02DF">
            <w:pPr>
              <w:snapToGrid w:val="0"/>
              <w:spacing w:line="140" w:lineRule="atLeast"/>
              <w:jc w:val="left"/>
              <w:rPr>
                <w:sz w:val="16"/>
                <w:szCs w:val="16"/>
              </w:rPr>
            </w:pPr>
          </w:p>
        </w:tc>
        <w:tc>
          <w:tcPr>
            <w:tcW w:w="1119" w:type="dxa"/>
            <w:vMerge/>
            <w:shd w:val="clear" w:color="auto" w:fill="auto"/>
            <w:vAlign w:val="center"/>
            <w:hideMark/>
          </w:tcPr>
          <w:p w14:paraId="0F49FBDD" w14:textId="77777777" w:rsidR="00F364DD" w:rsidRPr="00F364DD" w:rsidRDefault="00F364DD" w:rsidP="00ED02DF">
            <w:pPr>
              <w:snapToGrid w:val="0"/>
              <w:spacing w:line="140" w:lineRule="atLeast"/>
              <w:jc w:val="left"/>
              <w:rPr>
                <w:sz w:val="16"/>
                <w:szCs w:val="16"/>
              </w:rPr>
            </w:pPr>
          </w:p>
        </w:tc>
        <w:tc>
          <w:tcPr>
            <w:tcW w:w="1008" w:type="dxa"/>
            <w:vMerge/>
            <w:shd w:val="clear" w:color="auto" w:fill="auto"/>
            <w:vAlign w:val="center"/>
            <w:hideMark/>
          </w:tcPr>
          <w:p w14:paraId="245019CA" w14:textId="77777777" w:rsidR="00F364DD" w:rsidRPr="00F364DD" w:rsidRDefault="00F364DD" w:rsidP="00ED02DF">
            <w:pPr>
              <w:snapToGrid w:val="0"/>
              <w:spacing w:line="140" w:lineRule="atLeast"/>
              <w:jc w:val="left"/>
              <w:rPr>
                <w:sz w:val="16"/>
                <w:szCs w:val="16"/>
              </w:rPr>
            </w:pPr>
          </w:p>
        </w:tc>
        <w:tc>
          <w:tcPr>
            <w:tcW w:w="2122" w:type="dxa"/>
            <w:shd w:val="clear" w:color="auto" w:fill="auto"/>
            <w:tcMar>
              <w:top w:w="59" w:type="dxa"/>
              <w:left w:w="117" w:type="dxa"/>
              <w:bottom w:w="59" w:type="dxa"/>
              <w:right w:w="117" w:type="dxa"/>
            </w:tcMar>
            <w:vAlign w:val="center"/>
            <w:hideMark/>
          </w:tcPr>
          <w:p w14:paraId="2FFA1F51" w14:textId="77777777" w:rsidR="00F364DD" w:rsidRPr="00F364DD" w:rsidRDefault="00F364DD" w:rsidP="00ED02DF">
            <w:pPr>
              <w:snapToGrid w:val="0"/>
              <w:spacing w:line="140" w:lineRule="atLeast"/>
              <w:jc w:val="left"/>
              <w:rPr>
                <w:sz w:val="16"/>
                <w:szCs w:val="16"/>
              </w:rPr>
            </w:pPr>
            <w:r w:rsidRPr="00F364DD">
              <w:rPr>
                <w:rFonts w:hint="eastAsia"/>
                <w:sz w:val="16"/>
                <w:szCs w:val="16"/>
              </w:rPr>
              <w:t>がん検診受診率</w:t>
            </w:r>
          </w:p>
          <w:p w14:paraId="29904476" w14:textId="77777777" w:rsidR="00F364DD" w:rsidRPr="00F364DD" w:rsidRDefault="00F364DD" w:rsidP="00ED02DF">
            <w:pPr>
              <w:snapToGrid w:val="0"/>
              <w:spacing w:line="140" w:lineRule="atLeast"/>
              <w:jc w:val="left"/>
              <w:rPr>
                <w:sz w:val="16"/>
                <w:szCs w:val="16"/>
              </w:rPr>
            </w:pPr>
            <w:r w:rsidRPr="00F364DD">
              <w:rPr>
                <w:rFonts w:hint="eastAsia"/>
                <w:sz w:val="16"/>
                <w:szCs w:val="16"/>
              </w:rPr>
              <w:t>【2022年度】（40歳～69歳）</w:t>
            </w:r>
          </w:p>
        </w:tc>
        <w:tc>
          <w:tcPr>
            <w:tcW w:w="5816" w:type="dxa"/>
            <w:shd w:val="clear" w:color="auto" w:fill="auto"/>
            <w:tcMar>
              <w:top w:w="59" w:type="dxa"/>
              <w:left w:w="117" w:type="dxa"/>
              <w:bottom w:w="59" w:type="dxa"/>
              <w:right w:w="117" w:type="dxa"/>
            </w:tcMar>
            <w:vAlign w:val="center"/>
            <w:hideMark/>
          </w:tcPr>
          <w:p w14:paraId="1E9F3B23" w14:textId="77777777" w:rsidR="00F364DD" w:rsidRPr="00F364DD" w:rsidRDefault="00F364DD" w:rsidP="00ED02DF">
            <w:pPr>
              <w:snapToGrid w:val="0"/>
              <w:spacing w:line="140" w:lineRule="atLeast"/>
              <w:jc w:val="left"/>
              <w:rPr>
                <w:sz w:val="16"/>
                <w:szCs w:val="16"/>
              </w:rPr>
            </w:pPr>
            <w:r w:rsidRPr="00F364DD">
              <w:rPr>
                <w:rFonts w:hint="eastAsia"/>
                <w:sz w:val="16"/>
                <w:szCs w:val="16"/>
              </w:rPr>
              <w:t>・胃がん　　 男性43.1％、女性31.3％</w:t>
            </w:r>
          </w:p>
          <w:p w14:paraId="5DAC6024" w14:textId="77777777" w:rsidR="00F364DD" w:rsidRPr="00F364DD" w:rsidRDefault="00F364DD" w:rsidP="00ED02DF">
            <w:pPr>
              <w:snapToGrid w:val="0"/>
              <w:spacing w:line="140" w:lineRule="atLeast"/>
              <w:jc w:val="left"/>
              <w:rPr>
                <w:sz w:val="16"/>
                <w:szCs w:val="16"/>
              </w:rPr>
            </w:pPr>
            <w:r w:rsidRPr="00F364DD">
              <w:rPr>
                <w:rFonts w:hint="eastAsia"/>
                <w:sz w:val="16"/>
                <w:szCs w:val="16"/>
              </w:rPr>
              <w:t>・大腸がん　男性43.0％、女性37.9％</w:t>
            </w:r>
          </w:p>
          <w:p w14:paraId="38F12849" w14:textId="77777777" w:rsidR="00F364DD" w:rsidRPr="00F364DD" w:rsidRDefault="00F364DD" w:rsidP="00ED02DF">
            <w:pPr>
              <w:snapToGrid w:val="0"/>
              <w:spacing w:line="140" w:lineRule="atLeast"/>
              <w:jc w:val="left"/>
              <w:rPr>
                <w:sz w:val="16"/>
                <w:szCs w:val="16"/>
              </w:rPr>
            </w:pPr>
            <w:r w:rsidRPr="00F364DD">
              <w:rPr>
                <w:rFonts w:hint="eastAsia"/>
                <w:sz w:val="16"/>
                <w:szCs w:val="16"/>
              </w:rPr>
              <w:t>・肺がん　　 男性46.6％、女性38.4％</w:t>
            </w:r>
          </w:p>
        </w:tc>
      </w:tr>
      <w:tr w:rsidR="00ED02DF" w:rsidRPr="00F364DD" w14:paraId="4A02F7E6" w14:textId="77777777" w:rsidTr="008214D0">
        <w:trPr>
          <w:trHeight w:val="446"/>
        </w:trPr>
        <w:tc>
          <w:tcPr>
            <w:tcW w:w="1868" w:type="dxa"/>
            <w:vMerge/>
            <w:shd w:val="clear" w:color="auto" w:fill="auto"/>
            <w:vAlign w:val="center"/>
            <w:hideMark/>
          </w:tcPr>
          <w:p w14:paraId="0FB006B9" w14:textId="77777777" w:rsidR="00F364DD" w:rsidRPr="00F364DD" w:rsidRDefault="00F364DD" w:rsidP="00ED02DF">
            <w:pPr>
              <w:snapToGrid w:val="0"/>
              <w:spacing w:line="140" w:lineRule="atLeast"/>
              <w:rPr>
                <w:sz w:val="16"/>
                <w:szCs w:val="16"/>
              </w:rPr>
            </w:pPr>
          </w:p>
        </w:tc>
        <w:tc>
          <w:tcPr>
            <w:tcW w:w="1526" w:type="dxa"/>
            <w:vMerge/>
            <w:shd w:val="clear" w:color="auto" w:fill="auto"/>
            <w:vAlign w:val="center"/>
            <w:hideMark/>
          </w:tcPr>
          <w:p w14:paraId="6EFE9789" w14:textId="77777777" w:rsidR="00F364DD" w:rsidRPr="00F364DD" w:rsidRDefault="00F364DD" w:rsidP="00ED02DF">
            <w:pPr>
              <w:snapToGrid w:val="0"/>
              <w:spacing w:line="140" w:lineRule="atLeast"/>
              <w:jc w:val="left"/>
              <w:rPr>
                <w:sz w:val="16"/>
                <w:szCs w:val="16"/>
              </w:rPr>
            </w:pPr>
          </w:p>
        </w:tc>
        <w:tc>
          <w:tcPr>
            <w:tcW w:w="1137" w:type="dxa"/>
            <w:vMerge/>
            <w:shd w:val="clear" w:color="auto" w:fill="auto"/>
            <w:vAlign w:val="center"/>
            <w:hideMark/>
          </w:tcPr>
          <w:p w14:paraId="380842AE" w14:textId="77777777" w:rsidR="00F364DD" w:rsidRPr="00F364DD" w:rsidRDefault="00F364DD" w:rsidP="00ED02DF">
            <w:pPr>
              <w:snapToGrid w:val="0"/>
              <w:spacing w:line="140" w:lineRule="atLeast"/>
              <w:jc w:val="left"/>
              <w:rPr>
                <w:sz w:val="16"/>
                <w:szCs w:val="16"/>
              </w:rPr>
            </w:pPr>
          </w:p>
        </w:tc>
        <w:tc>
          <w:tcPr>
            <w:tcW w:w="1119" w:type="dxa"/>
            <w:vMerge/>
            <w:shd w:val="clear" w:color="auto" w:fill="auto"/>
            <w:vAlign w:val="center"/>
            <w:hideMark/>
          </w:tcPr>
          <w:p w14:paraId="2FF2D3DF" w14:textId="77777777" w:rsidR="00F364DD" w:rsidRPr="00F364DD" w:rsidRDefault="00F364DD" w:rsidP="00ED02DF">
            <w:pPr>
              <w:snapToGrid w:val="0"/>
              <w:spacing w:line="140" w:lineRule="atLeast"/>
              <w:jc w:val="left"/>
              <w:rPr>
                <w:sz w:val="16"/>
                <w:szCs w:val="16"/>
              </w:rPr>
            </w:pPr>
          </w:p>
        </w:tc>
        <w:tc>
          <w:tcPr>
            <w:tcW w:w="1008" w:type="dxa"/>
            <w:vMerge/>
            <w:shd w:val="clear" w:color="auto" w:fill="auto"/>
            <w:vAlign w:val="center"/>
            <w:hideMark/>
          </w:tcPr>
          <w:p w14:paraId="11B6D081" w14:textId="77777777" w:rsidR="00F364DD" w:rsidRPr="00F364DD" w:rsidRDefault="00F364DD" w:rsidP="00ED02DF">
            <w:pPr>
              <w:snapToGrid w:val="0"/>
              <w:spacing w:line="140" w:lineRule="atLeast"/>
              <w:jc w:val="left"/>
              <w:rPr>
                <w:sz w:val="16"/>
                <w:szCs w:val="16"/>
              </w:rPr>
            </w:pPr>
          </w:p>
        </w:tc>
        <w:tc>
          <w:tcPr>
            <w:tcW w:w="2122" w:type="dxa"/>
            <w:shd w:val="clear" w:color="auto" w:fill="auto"/>
            <w:tcMar>
              <w:top w:w="59" w:type="dxa"/>
              <w:left w:w="117" w:type="dxa"/>
              <w:bottom w:w="59" w:type="dxa"/>
              <w:right w:w="117" w:type="dxa"/>
            </w:tcMar>
            <w:vAlign w:val="center"/>
            <w:hideMark/>
          </w:tcPr>
          <w:p w14:paraId="2D69AB13" w14:textId="77777777" w:rsidR="00F364DD" w:rsidRPr="00F364DD" w:rsidRDefault="00F364DD" w:rsidP="00ED02DF">
            <w:pPr>
              <w:snapToGrid w:val="0"/>
              <w:spacing w:line="140" w:lineRule="atLeast"/>
              <w:jc w:val="left"/>
              <w:rPr>
                <w:sz w:val="16"/>
                <w:szCs w:val="16"/>
              </w:rPr>
            </w:pPr>
            <w:r w:rsidRPr="00F364DD">
              <w:rPr>
                <w:rFonts w:hint="eastAsia"/>
                <w:sz w:val="16"/>
                <w:szCs w:val="16"/>
              </w:rPr>
              <w:t>要介護認定率</w:t>
            </w:r>
          </w:p>
          <w:p w14:paraId="49D4B2F2" w14:textId="77777777" w:rsidR="00F364DD" w:rsidRPr="00F364DD" w:rsidRDefault="00F364DD" w:rsidP="00ED02DF">
            <w:pPr>
              <w:snapToGrid w:val="0"/>
              <w:spacing w:line="140" w:lineRule="atLeast"/>
              <w:jc w:val="left"/>
              <w:rPr>
                <w:sz w:val="16"/>
                <w:szCs w:val="16"/>
              </w:rPr>
            </w:pPr>
            <w:r w:rsidRPr="00F364DD">
              <w:rPr>
                <w:rFonts w:hint="eastAsia"/>
                <w:sz w:val="16"/>
                <w:szCs w:val="16"/>
              </w:rPr>
              <w:t>【2020年】</w:t>
            </w:r>
          </w:p>
        </w:tc>
        <w:tc>
          <w:tcPr>
            <w:tcW w:w="5816" w:type="dxa"/>
            <w:shd w:val="clear" w:color="auto" w:fill="auto"/>
            <w:tcMar>
              <w:top w:w="59" w:type="dxa"/>
              <w:left w:w="117" w:type="dxa"/>
              <w:bottom w:w="59" w:type="dxa"/>
              <w:right w:w="117" w:type="dxa"/>
            </w:tcMar>
            <w:vAlign w:val="center"/>
            <w:hideMark/>
          </w:tcPr>
          <w:p w14:paraId="7FE1CCD8" w14:textId="77777777" w:rsidR="00F364DD" w:rsidRPr="00F364DD" w:rsidRDefault="00F364DD" w:rsidP="00ED02DF">
            <w:pPr>
              <w:snapToGrid w:val="0"/>
              <w:spacing w:line="140" w:lineRule="atLeast"/>
              <w:jc w:val="left"/>
              <w:rPr>
                <w:sz w:val="16"/>
                <w:szCs w:val="16"/>
              </w:rPr>
            </w:pPr>
            <w:r w:rsidRPr="00F364DD">
              <w:rPr>
                <w:rFonts w:hint="eastAsia"/>
                <w:sz w:val="16"/>
                <w:szCs w:val="16"/>
              </w:rPr>
              <w:t>22.3％（前年度比＋0.6）</w:t>
            </w:r>
          </w:p>
          <w:p w14:paraId="147C7FFE" w14:textId="77777777" w:rsidR="00F364DD" w:rsidRPr="00F364DD" w:rsidRDefault="00F364DD" w:rsidP="00ED02DF">
            <w:pPr>
              <w:snapToGrid w:val="0"/>
              <w:spacing w:line="140" w:lineRule="atLeast"/>
              <w:jc w:val="left"/>
              <w:rPr>
                <w:sz w:val="16"/>
                <w:szCs w:val="16"/>
              </w:rPr>
            </w:pPr>
            <w:r w:rsidRPr="00F364DD">
              <w:rPr>
                <w:rFonts w:hint="eastAsia"/>
                <w:sz w:val="16"/>
                <w:szCs w:val="16"/>
              </w:rPr>
              <w:t>（全国18.7％を3.6上回り、全国ワースト1位）</w:t>
            </w:r>
          </w:p>
          <w:p w14:paraId="07470121" w14:textId="77777777" w:rsidR="00F364DD" w:rsidRPr="00F364DD" w:rsidRDefault="00F364DD" w:rsidP="00ED02DF">
            <w:pPr>
              <w:snapToGrid w:val="0"/>
              <w:spacing w:line="140" w:lineRule="atLeast"/>
              <w:jc w:val="left"/>
              <w:rPr>
                <w:sz w:val="16"/>
                <w:szCs w:val="16"/>
              </w:rPr>
            </w:pPr>
            <w:r w:rsidRPr="00F364DD">
              <w:rPr>
                <w:rFonts w:hint="eastAsia"/>
                <w:sz w:val="16"/>
                <w:szCs w:val="16"/>
              </w:rPr>
              <w:t>※要介護認定率：65歳以上の被保険者のうち、要介護・要支援の認定を受けた者の割合</w:t>
            </w:r>
          </w:p>
        </w:tc>
      </w:tr>
      <w:tr w:rsidR="00F364DD" w:rsidRPr="00F364DD" w14:paraId="3D1AA749" w14:textId="77777777" w:rsidTr="008214D0">
        <w:trPr>
          <w:trHeight w:val="474"/>
        </w:trPr>
        <w:tc>
          <w:tcPr>
            <w:tcW w:w="1868" w:type="dxa"/>
            <w:vMerge w:val="restart"/>
            <w:shd w:val="clear" w:color="auto" w:fill="auto"/>
            <w:tcMar>
              <w:top w:w="59" w:type="dxa"/>
              <w:left w:w="131" w:type="dxa"/>
              <w:bottom w:w="59" w:type="dxa"/>
              <w:right w:w="131" w:type="dxa"/>
            </w:tcMar>
            <w:vAlign w:val="center"/>
            <w:hideMark/>
          </w:tcPr>
          <w:p w14:paraId="6EED1322" w14:textId="77777777" w:rsidR="00F364DD" w:rsidRPr="00F364DD" w:rsidRDefault="00F364DD" w:rsidP="00ED02DF">
            <w:pPr>
              <w:snapToGrid w:val="0"/>
              <w:spacing w:line="140" w:lineRule="atLeast"/>
              <w:rPr>
                <w:sz w:val="16"/>
                <w:szCs w:val="16"/>
              </w:rPr>
            </w:pPr>
            <w:r w:rsidRPr="00F364DD">
              <w:rPr>
                <w:rFonts w:hint="eastAsia"/>
                <w:b/>
                <w:bCs/>
                <w:sz w:val="16"/>
                <w:szCs w:val="16"/>
              </w:rPr>
              <w:t>○府内民間企業の</w:t>
            </w:r>
          </w:p>
          <w:p w14:paraId="180404BA" w14:textId="77777777" w:rsidR="00F364DD" w:rsidRPr="00F364DD" w:rsidRDefault="00F364DD" w:rsidP="00ED02DF">
            <w:pPr>
              <w:snapToGrid w:val="0"/>
              <w:spacing w:line="140" w:lineRule="atLeast"/>
              <w:rPr>
                <w:sz w:val="16"/>
                <w:szCs w:val="16"/>
              </w:rPr>
            </w:pPr>
            <w:r w:rsidRPr="00F364DD">
              <w:rPr>
                <w:rFonts w:hint="eastAsia"/>
                <w:b/>
                <w:bCs/>
                <w:sz w:val="16"/>
                <w:szCs w:val="16"/>
              </w:rPr>
              <w:t xml:space="preserve">　 障がい者実雇用率</w:t>
            </w:r>
          </w:p>
          <w:p w14:paraId="6D361355" w14:textId="77777777" w:rsidR="00F364DD" w:rsidRPr="00F364DD" w:rsidRDefault="00F364DD" w:rsidP="00ED02DF">
            <w:pPr>
              <w:snapToGrid w:val="0"/>
              <w:spacing w:line="140" w:lineRule="atLeast"/>
              <w:rPr>
                <w:sz w:val="16"/>
                <w:szCs w:val="16"/>
              </w:rPr>
            </w:pPr>
            <w:r w:rsidRPr="00F364DD">
              <w:rPr>
                <w:rFonts w:hint="eastAsia"/>
                <w:b/>
                <w:bCs/>
                <w:sz w:val="16"/>
                <w:szCs w:val="16"/>
              </w:rPr>
              <w:t xml:space="preserve">　：2.3％以上</w:t>
            </w:r>
          </w:p>
        </w:tc>
        <w:tc>
          <w:tcPr>
            <w:tcW w:w="1526" w:type="dxa"/>
            <w:vMerge w:val="restart"/>
            <w:shd w:val="clear" w:color="auto" w:fill="auto"/>
            <w:tcMar>
              <w:top w:w="59" w:type="dxa"/>
              <w:left w:w="131" w:type="dxa"/>
              <w:bottom w:w="59" w:type="dxa"/>
              <w:right w:w="131" w:type="dxa"/>
            </w:tcMar>
            <w:vAlign w:val="center"/>
            <w:hideMark/>
          </w:tcPr>
          <w:p w14:paraId="4E9093D2" w14:textId="77777777" w:rsidR="00F364DD" w:rsidRPr="00F364DD" w:rsidRDefault="00F364DD" w:rsidP="00ED02DF">
            <w:pPr>
              <w:snapToGrid w:val="0"/>
              <w:spacing w:line="140" w:lineRule="atLeast"/>
              <w:rPr>
                <w:sz w:val="16"/>
                <w:szCs w:val="16"/>
              </w:rPr>
            </w:pPr>
            <w:r w:rsidRPr="00F364DD">
              <w:rPr>
                <w:rFonts w:hint="eastAsia"/>
                <w:sz w:val="16"/>
                <w:szCs w:val="16"/>
              </w:rPr>
              <w:t>【2019年】</w:t>
            </w:r>
          </w:p>
          <w:p w14:paraId="1B83C784" w14:textId="77777777" w:rsidR="00F364DD" w:rsidRPr="00F364DD" w:rsidRDefault="00F364DD" w:rsidP="00ED02DF">
            <w:pPr>
              <w:snapToGrid w:val="0"/>
              <w:spacing w:line="140" w:lineRule="atLeast"/>
              <w:rPr>
                <w:sz w:val="16"/>
                <w:szCs w:val="16"/>
              </w:rPr>
            </w:pPr>
            <w:r w:rsidRPr="00F364DD">
              <w:rPr>
                <w:rFonts w:hint="eastAsia"/>
                <w:sz w:val="16"/>
                <w:szCs w:val="16"/>
              </w:rPr>
              <w:t>2.08%</w:t>
            </w:r>
          </w:p>
        </w:tc>
        <w:tc>
          <w:tcPr>
            <w:tcW w:w="1137" w:type="dxa"/>
            <w:vMerge w:val="restart"/>
            <w:shd w:val="clear" w:color="auto" w:fill="auto"/>
            <w:tcMar>
              <w:top w:w="59" w:type="dxa"/>
              <w:left w:w="131" w:type="dxa"/>
              <w:bottom w:w="59" w:type="dxa"/>
              <w:right w:w="131" w:type="dxa"/>
            </w:tcMar>
            <w:vAlign w:val="center"/>
            <w:hideMark/>
          </w:tcPr>
          <w:p w14:paraId="2989DFD5" w14:textId="77777777" w:rsidR="00F364DD" w:rsidRPr="00F364DD" w:rsidRDefault="00F364DD" w:rsidP="00ED02DF">
            <w:pPr>
              <w:snapToGrid w:val="0"/>
              <w:spacing w:line="140" w:lineRule="atLeast"/>
              <w:rPr>
                <w:sz w:val="16"/>
                <w:szCs w:val="16"/>
              </w:rPr>
            </w:pPr>
            <w:r w:rsidRPr="00F364DD">
              <w:rPr>
                <w:rFonts w:hint="eastAsia"/>
                <w:sz w:val="16"/>
                <w:szCs w:val="16"/>
              </w:rPr>
              <w:t>【2022年】</w:t>
            </w:r>
          </w:p>
          <w:p w14:paraId="295CAFCB" w14:textId="77777777" w:rsidR="00F364DD" w:rsidRPr="00F364DD" w:rsidRDefault="00F364DD" w:rsidP="00ED02DF">
            <w:pPr>
              <w:snapToGrid w:val="0"/>
              <w:spacing w:line="140" w:lineRule="atLeast"/>
              <w:rPr>
                <w:sz w:val="16"/>
                <w:szCs w:val="16"/>
              </w:rPr>
            </w:pPr>
            <w:r w:rsidRPr="00F364DD">
              <w:rPr>
                <w:rFonts w:hint="eastAsia"/>
                <w:sz w:val="16"/>
                <w:szCs w:val="16"/>
              </w:rPr>
              <w:t>2.25%</w:t>
            </w:r>
          </w:p>
        </w:tc>
        <w:tc>
          <w:tcPr>
            <w:tcW w:w="1119" w:type="dxa"/>
            <w:vMerge w:val="restart"/>
            <w:shd w:val="clear" w:color="auto" w:fill="auto"/>
            <w:tcMar>
              <w:top w:w="59" w:type="dxa"/>
              <w:left w:w="131" w:type="dxa"/>
              <w:bottom w:w="59" w:type="dxa"/>
              <w:right w:w="131" w:type="dxa"/>
            </w:tcMar>
            <w:vAlign w:val="center"/>
            <w:hideMark/>
          </w:tcPr>
          <w:p w14:paraId="63D0C82D" w14:textId="77777777" w:rsidR="00F364DD" w:rsidRPr="00F364DD" w:rsidRDefault="00F364DD" w:rsidP="00ED02DF">
            <w:pPr>
              <w:snapToGrid w:val="0"/>
              <w:spacing w:line="140" w:lineRule="atLeast"/>
              <w:rPr>
                <w:sz w:val="16"/>
                <w:szCs w:val="16"/>
              </w:rPr>
            </w:pPr>
            <w:r w:rsidRPr="00F364DD">
              <w:rPr>
                <w:rFonts w:hint="eastAsia"/>
                <w:sz w:val="16"/>
                <w:szCs w:val="16"/>
              </w:rPr>
              <w:t>【2023年】</w:t>
            </w:r>
          </w:p>
          <w:p w14:paraId="5B9C407C" w14:textId="77777777" w:rsidR="00F364DD" w:rsidRPr="00F364DD" w:rsidRDefault="00F364DD" w:rsidP="00ED02DF">
            <w:pPr>
              <w:snapToGrid w:val="0"/>
              <w:spacing w:line="140" w:lineRule="atLeast"/>
              <w:rPr>
                <w:sz w:val="16"/>
                <w:szCs w:val="16"/>
              </w:rPr>
            </w:pPr>
            <w:r w:rsidRPr="00F364DD">
              <w:rPr>
                <w:rFonts w:hint="eastAsia"/>
                <w:sz w:val="16"/>
                <w:szCs w:val="16"/>
              </w:rPr>
              <w:t>2.35%</w:t>
            </w:r>
          </w:p>
        </w:tc>
        <w:tc>
          <w:tcPr>
            <w:tcW w:w="1008" w:type="dxa"/>
            <w:vMerge w:val="restart"/>
            <w:shd w:val="clear" w:color="auto" w:fill="auto"/>
            <w:tcMar>
              <w:top w:w="59" w:type="dxa"/>
              <w:left w:w="131" w:type="dxa"/>
              <w:bottom w:w="59" w:type="dxa"/>
              <w:right w:w="131" w:type="dxa"/>
            </w:tcMar>
            <w:vAlign w:val="center"/>
            <w:hideMark/>
          </w:tcPr>
          <w:p w14:paraId="1462C298" w14:textId="77777777" w:rsidR="00F364DD" w:rsidRPr="00F364DD" w:rsidRDefault="00F364DD" w:rsidP="00ED02DF">
            <w:pPr>
              <w:snapToGrid w:val="0"/>
              <w:spacing w:line="140" w:lineRule="atLeast"/>
              <w:rPr>
                <w:sz w:val="16"/>
                <w:szCs w:val="16"/>
              </w:rPr>
            </w:pPr>
            <w:r w:rsidRPr="00F364DD">
              <w:rPr>
                <w:rFonts w:hint="eastAsia"/>
                <w:sz w:val="16"/>
                <w:szCs w:val="16"/>
              </w:rPr>
              <w:t>A</w:t>
            </w:r>
          </w:p>
        </w:tc>
        <w:tc>
          <w:tcPr>
            <w:tcW w:w="2122" w:type="dxa"/>
            <w:shd w:val="clear" w:color="auto" w:fill="auto"/>
            <w:tcMar>
              <w:top w:w="59" w:type="dxa"/>
              <w:left w:w="117" w:type="dxa"/>
              <w:bottom w:w="59" w:type="dxa"/>
              <w:right w:w="117" w:type="dxa"/>
            </w:tcMar>
            <w:vAlign w:val="center"/>
            <w:hideMark/>
          </w:tcPr>
          <w:p w14:paraId="2BD00A20" w14:textId="77777777" w:rsidR="00F364DD" w:rsidRPr="00F364DD" w:rsidRDefault="00F364DD" w:rsidP="00ED02DF">
            <w:pPr>
              <w:snapToGrid w:val="0"/>
              <w:spacing w:line="140" w:lineRule="atLeast"/>
              <w:rPr>
                <w:sz w:val="16"/>
                <w:szCs w:val="16"/>
              </w:rPr>
            </w:pPr>
            <w:r w:rsidRPr="00F364DD">
              <w:rPr>
                <w:rFonts w:hint="eastAsia"/>
                <w:sz w:val="16"/>
                <w:szCs w:val="16"/>
              </w:rPr>
              <w:t>就業率</w:t>
            </w:r>
          </w:p>
          <w:p w14:paraId="67213D59" w14:textId="77777777" w:rsidR="00F364DD" w:rsidRPr="00F364DD" w:rsidRDefault="00F364DD" w:rsidP="00ED02DF">
            <w:pPr>
              <w:snapToGrid w:val="0"/>
              <w:spacing w:line="140" w:lineRule="atLeast"/>
              <w:rPr>
                <w:sz w:val="16"/>
                <w:szCs w:val="16"/>
              </w:rPr>
            </w:pPr>
            <w:r w:rsidRPr="00F364DD">
              <w:rPr>
                <w:rFonts w:hint="eastAsia"/>
                <w:sz w:val="16"/>
                <w:szCs w:val="16"/>
              </w:rPr>
              <w:t>（女性・若者・高齢者）</w:t>
            </w:r>
          </w:p>
          <w:p w14:paraId="013B635E" w14:textId="77777777" w:rsidR="00F364DD" w:rsidRPr="00F364DD" w:rsidRDefault="00F364DD" w:rsidP="00ED02DF">
            <w:pPr>
              <w:snapToGrid w:val="0"/>
              <w:spacing w:line="140" w:lineRule="atLeast"/>
              <w:rPr>
                <w:sz w:val="16"/>
                <w:szCs w:val="16"/>
              </w:rPr>
            </w:pPr>
            <w:r w:rsidRPr="00F364DD">
              <w:rPr>
                <w:rFonts w:hint="eastAsia"/>
                <w:sz w:val="16"/>
                <w:szCs w:val="16"/>
              </w:rPr>
              <w:t>【2022年】</w:t>
            </w:r>
          </w:p>
        </w:tc>
        <w:tc>
          <w:tcPr>
            <w:tcW w:w="5816" w:type="dxa"/>
            <w:shd w:val="clear" w:color="auto" w:fill="auto"/>
            <w:tcMar>
              <w:top w:w="59" w:type="dxa"/>
              <w:left w:w="117" w:type="dxa"/>
              <w:bottom w:w="59" w:type="dxa"/>
              <w:right w:w="117" w:type="dxa"/>
            </w:tcMar>
            <w:vAlign w:val="center"/>
            <w:hideMark/>
          </w:tcPr>
          <w:p w14:paraId="5E5FAD11" w14:textId="77777777" w:rsidR="00F364DD" w:rsidRPr="00F364DD" w:rsidRDefault="00F364DD" w:rsidP="00ED02DF">
            <w:pPr>
              <w:snapToGrid w:val="0"/>
              <w:spacing w:line="140" w:lineRule="atLeast"/>
              <w:rPr>
                <w:sz w:val="16"/>
                <w:szCs w:val="16"/>
              </w:rPr>
            </w:pPr>
            <w:r w:rsidRPr="00F364DD">
              <w:rPr>
                <w:rFonts w:hint="eastAsia"/>
                <w:sz w:val="16"/>
                <w:szCs w:val="16"/>
              </w:rPr>
              <w:t>・女性　52.3％　（全国54.2％）（前年比+1.2(全国+2.0))</w:t>
            </w:r>
          </w:p>
          <w:p w14:paraId="177F4D8E" w14:textId="77777777" w:rsidR="00F364DD" w:rsidRPr="00F364DD" w:rsidRDefault="00F364DD" w:rsidP="00ED02DF">
            <w:pPr>
              <w:snapToGrid w:val="0"/>
              <w:spacing w:line="140" w:lineRule="atLeast"/>
              <w:rPr>
                <w:sz w:val="16"/>
                <w:szCs w:val="16"/>
              </w:rPr>
            </w:pPr>
            <w:r w:rsidRPr="00F364DD">
              <w:rPr>
                <w:rFonts w:hint="eastAsia"/>
                <w:sz w:val="16"/>
                <w:szCs w:val="16"/>
              </w:rPr>
              <w:t>・若者（15～34歳）68.4％　(全国70.1%）（前年比+1.9(全国+3.2)）</w:t>
            </w:r>
          </w:p>
          <w:p w14:paraId="65530604" w14:textId="6776864F" w:rsidR="00F364DD" w:rsidRPr="00F364DD" w:rsidRDefault="00F364DD" w:rsidP="008214D0">
            <w:pPr>
              <w:snapToGrid w:val="0"/>
              <w:spacing w:line="140" w:lineRule="atLeast"/>
              <w:rPr>
                <w:sz w:val="16"/>
                <w:szCs w:val="16"/>
              </w:rPr>
            </w:pPr>
            <w:r w:rsidRPr="00F364DD">
              <w:rPr>
                <w:rFonts w:hint="eastAsia"/>
                <w:sz w:val="16"/>
                <w:szCs w:val="16"/>
              </w:rPr>
              <w:t>・高齢者（65歳以上）22.6％　(全国25.6%）　（前年比+0.26(全国+0.51)）</w:t>
            </w:r>
          </w:p>
        </w:tc>
      </w:tr>
      <w:tr w:rsidR="00ED02DF" w:rsidRPr="00F364DD" w14:paraId="18FC4C6C" w14:textId="77777777" w:rsidTr="00ED02DF">
        <w:trPr>
          <w:trHeight w:val="13"/>
        </w:trPr>
        <w:tc>
          <w:tcPr>
            <w:tcW w:w="1868" w:type="dxa"/>
            <w:vMerge/>
            <w:shd w:val="clear" w:color="auto" w:fill="auto"/>
            <w:vAlign w:val="center"/>
            <w:hideMark/>
          </w:tcPr>
          <w:p w14:paraId="42908192" w14:textId="77777777" w:rsidR="00F364DD" w:rsidRPr="00F364DD" w:rsidRDefault="00F364DD" w:rsidP="00ED02DF">
            <w:pPr>
              <w:snapToGrid w:val="0"/>
              <w:spacing w:line="140" w:lineRule="atLeast"/>
              <w:rPr>
                <w:sz w:val="16"/>
                <w:szCs w:val="16"/>
              </w:rPr>
            </w:pPr>
          </w:p>
        </w:tc>
        <w:tc>
          <w:tcPr>
            <w:tcW w:w="1526" w:type="dxa"/>
            <w:vMerge/>
            <w:shd w:val="clear" w:color="auto" w:fill="auto"/>
            <w:vAlign w:val="center"/>
            <w:hideMark/>
          </w:tcPr>
          <w:p w14:paraId="3CC7A704" w14:textId="77777777" w:rsidR="00F364DD" w:rsidRPr="00F364DD" w:rsidRDefault="00F364DD" w:rsidP="00ED02DF">
            <w:pPr>
              <w:snapToGrid w:val="0"/>
              <w:spacing w:line="140" w:lineRule="atLeast"/>
              <w:rPr>
                <w:sz w:val="16"/>
                <w:szCs w:val="16"/>
              </w:rPr>
            </w:pPr>
          </w:p>
        </w:tc>
        <w:tc>
          <w:tcPr>
            <w:tcW w:w="1137" w:type="dxa"/>
            <w:vMerge/>
            <w:shd w:val="clear" w:color="auto" w:fill="auto"/>
            <w:vAlign w:val="center"/>
            <w:hideMark/>
          </w:tcPr>
          <w:p w14:paraId="525F0A49" w14:textId="77777777" w:rsidR="00F364DD" w:rsidRPr="00F364DD" w:rsidRDefault="00F364DD" w:rsidP="00ED02DF">
            <w:pPr>
              <w:snapToGrid w:val="0"/>
              <w:spacing w:line="140" w:lineRule="atLeast"/>
              <w:rPr>
                <w:sz w:val="16"/>
                <w:szCs w:val="16"/>
              </w:rPr>
            </w:pPr>
          </w:p>
        </w:tc>
        <w:tc>
          <w:tcPr>
            <w:tcW w:w="1119" w:type="dxa"/>
            <w:vMerge/>
            <w:shd w:val="clear" w:color="auto" w:fill="auto"/>
            <w:vAlign w:val="center"/>
            <w:hideMark/>
          </w:tcPr>
          <w:p w14:paraId="231A7773" w14:textId="77777777" w:rsidR="00F364DD" w:rsidRPr="00F364DD" w:rsidRDefault="00F364DD" w:rsidP="00ED02DF">
            <w:pPr>
              <w:snapToGrid w:val="0"/>
              <w:spacing w:line="140" w:lineRule="atLeast"/>
              <w:rPr>
                <w:sz w:val="16"/>
                <w:szCs w:val="16"/>
              </w:rPr>
            </w:pPr>
          </w:p>
        </w:tc>
        <w:tc>
          <w:tcPr>
            <w:tcW w:w="1008" w:type="dxa"/>
            <w:vMerge/>
            <w:shd w:val="clear" w:color="auto" w:fill="auto"/>
            <w:vAlign w:val="center"/>
            <w:hideMark/>
          </w:tcPr>
          <w:p w14:paraId="496543F4" w14:textId="77777777" w:rsidR="00F364DD" w:rsidRPr="00F364DD" w:rsidRDefault="00F364DD" w:rsidP="00ED02DF">
            <w:pPr>
              <w:snapToGrid w:val="0"/>
              <w:spacing w:line="140" w:lineRule="atLeast"/>
              <w:rPr>
                <w:sz w:val="16"/>
                <w:szCs w:val="16"/>
              </w:rPr>
            </w:pPr>
          </w:p>
        </w:tc>
        <w:tc>
          <w:tcPr>
            <w:tcW w:w="2122" w:type="dxa"/>
            <w:shd w:val="clear" w:color="auto" w:fill="auto"/>
            <w:tcMar>
              <w:top w:w="59" w:type="dxa"/>
              <w:left w:w="117" w:type="dxa"/>
              <w:bottom w:w="59" w:type="dxa"/>
              <w:right w:w="117" w:type="dxa"/>
            </w:tcMar>
            <w:vAlign w:val="center"/>
            <w:hideMark/>
          </w:tcPr>
          <w:p w14:paraId="4CECC4ED" w14:textId="77777777" w:rsidR="00F364DD" w:rsidRPr="00F364DD" w:rsidRDefault="00F364DD" w:rsidP="00ED02DF">
            <w:pPr>
              <w:snapToGrid w:val="0"/>
              <w:spacing w:line="140" w:lineRule="atLeast"/>
              <w:rPr>
                <w:sz w:val="16"/>
                <w:szCs w:val="16"/>
              </w:rPr>
            </w:pPr>
            <w:r w:rsidRPr="00F364DD">
              <w:rPr>
                <w:rFonts w:hint="eastAsia"/>
                <w:sz w:val="16"/>
                <w:szCs w:val="16"/>
              </w:rPr>
              <w:t>法定雇用率達成企業の割合【2023年】</w:t>
            </w:r>
          </w:p>
        </w:tc>
        <w:tc>
          <w:tcPr>
            <w:tcW w:w="5816" w:type="dxa"/>
            <w:shd w:val="clear" w:color="auto" w:fill="auto"/>
            <w:tcMar>
              <w:top w:w="59" w:type="dxa"/>
              <w:left w:w="117" w:type="dxa"/>
              <w:bottom w:w="59" w:type="dxa"/>
              <w:right w:w="117" w:type="dxa"/>
            </w:tcMar>
            <w:vAlign w:val="center"/>
            <w:hideMark/>
          </w:tcPr>
          <w:p w14:paraId="324B9768" w14:textId="77777777" w:rsidR="00F364DD" w:rsidRPr="00F364DD" w:rsidRDefault="00F364DD" w:rsidP="00ED02DF">
            <w:pPr>
              <w:snapToGrid w:val="0"/>
              <w:spacing w:line="140" w:lineRule="atLeast"/>
              <w:rPr>
                <w:sz w:val="16"/>
                <w:szCs w:val="16"/>
              </w:rPr>
            </w:pPr>
            <w:r w:rsidRPr="00F364DD">
              <w:rPr>
                <w:rFonts w:hint="eastAsia"/>
                <w:sz w:val="16"/>
                <w:szCs w:val="16"/>
              </w:rPr>
              <w:t>46.1％（前年比+1.5）全国50.1％</w:t>
            </w:r>
          </w:p>
        </w:tc>
      </w:tr>
    </w:tbl>
    <w:tbl>
      <w:tblPr>
        <w:tblStyle w:val="a7"/>
        <w:tblW w:w="14683" w:type="dxa"/>
        <w:tblLook w:val="04A0" w:firstRow="1" w:lastRow="0" w:firstColumn="1" w:lastColumn="0" w:noHBand="0" w:noVBand="1"/>
      </w:tblPr>
      <w:tblGrid>
        <w:gridCol w:w="14683"/>
      </w:tblGrid>
      <w:tr w:rsidR="00ED02DF" w:rsidRPr="00B474F0" w14:paraId="16234427" w14:textId="77777777" w:rsidTr="006F11D1">
        <w:trPr>
          <w:trHeight w:val="420"/>
        </w:trPr>
        <w:tc>
          <w:tcPr>
            <w:tcW w:w="14683" w:type="dxa"/>
          </w:tcPr>
          <w:p w14:paraId="37CEDDE4" w14:textId="77777777" w:rsidR="00ED02DF" w:rsidRPr="00843CD0" w:rsidRDefault="00ED02DF" w:rsidP="006F11D1">
            <w:pPr>
              <w:rPr>
                <w:b/>
                <w:sz w:val="28"/>
                <w:szCs w:val="28"/>
              </w:rPr>
            </w:pPr>
            <w:r w:rsidRPr="00F22E10">
              <w:rPr>
                <w:rFonts w:hint="eastAsia"/>
                <w:b/>
                <w:sz w:val="28"/>
                <w:szCs w:val="28"/>
              </w:rPr>
              <w:lastRenderedPageBreak/>
              <w:t>２．</w:t>
            </w:r>
            <w:r w:rsidRPr="00843CD0">
              <w:rPr>
                <w:rFonts w:hint="eastAsia"/>
                <w:b/>
                <w:sz w:val="28"/>
                <w:szCs w:val="28"/>
              </w:rPr>
              <w:t>第２期大阪府まち・ひと・しごと創生総合戦略の振り返り</w:t>
            </w:r>
          </w:p>
        </w:tc>
      </w:tr>
    </w:tbl>
    <w:p w14:paraId="31C5F830" w14:textId="5C178A62" w:rsidR="008214D0" w:rsidRDefault="008214D0" w:rsidP="008214D0">
      <w:pPr>
        <w:spacing w:line="240" w:lineRule="exact"/>
        <w:rPr>
          <w:b/>
          <w:bCs/>
        </w:rPr>
      </w:pPr>
      <w:r w:rsidRPr="008214D0">
        <w:rPr>
          <w:rFonts w:hint="eastAsia"/>
          <w:sz w:val="16"/>
          <w:szCs w:val="16"/>
        </w:rPr>
        <w:t>（図）SDGｓの２個目の目標「飢餓をゼロに」のマーク</w:t>
      </w:r>
      <w:r>
        <w:rPr>
          <w:rFonts w:hint="eastAsia"/>
          <w:sz w:val="16"/>
          <w:szCs w:val="16"/>
        </w:rPr>
        <w:t>、</w:t>
      </w:r>
      <w:r w:rsidRPr="008214D0">
        <w:rPr>
          <w:rFonts w:hint="eastAsia"/>
          <w:sz w:val="16"/>
          <w:szCs w:val="16"/>
        </w:rPr>
        <w:t>（図）SDGｓの３個目の目標「すべての人に健康と福祉を」のマーク</w:t>
      </w:r>
      <w:r>
        <w:rPr>
          <w:rFonts w:hint="eastAsia"/>
          <w:sz w:val="16"/>
          <w:szCs w:val="16"/>
        </w:rPr>
        <w:t>、</w:t>
      </w:r>
      <w:r w:rsidRPr="008214D0">
        <w:rPr>
          <w:rFonts w:hint="eastAsia"/>
          <w:sz w:val="16"/>
          <w:szCs w:val="16"/>
        </w:rPr>
        <w:t>（図）</w:t>
      </w:r>
      <w:r w:rsidRPr="008214D0">
        <w:rPr>
          <w:sz w:val="16"/>
          <w:szCs w:val="16"/>
        </w:rPr>
        <w:t>SDGｓの７個目の目標「エネルギーをみんなに そしてクリーンに」のマーク</w:t>
      </w:r>
      <w:r>
        <w:rPr>
          <w:rFonts w:hint="eastAsia"/>
          <w:sz w:val="16"/>
          <w:szCs w:val="16"/>
        </w:rPr>
        <w:t>、</w:t>
      </w:r>
      <w:r w:rsidRPr="00306F12">
        <w:rPr>
          <w:rFonts w:hint="eastAsia"/>
          <w:sz w:val="16"/>
          <w:szCs w:val="16"/>
        </w:rPr>
        <w:t>（図）SDGｓの９個目の目標「産業と技術革新の基盤をつくろう」のマーク</w:t>
      </w:r>
      <w:r>
        <w:rPr>
          <w:rFonts w:hint="eastAsia"/>
          <w:sz w:val="16"/>
          <w:szCs w:val="16"/>
        </w:rPr>
        <w:t>、</w:t>
      </w:r>
      <w:r w:rsidRPr="008214D0">
        <w:rPr>
          <w:rFonts w:hint="eastAsia"/>
          <w:sz w:val="16"/>
          <w:szCs w:val="16"/>
        </w:rPr>
        <w:t>（図）</w:t>
      </w:r>
      <w:r w:rsidRPr="008214D0">
        <w:rPr>
          <w:sz w:val="16"/>
          <w:szCs w:val="16"/>
        </w:rPr>
        <w:t>SDGｓの11個目の目標「住み続けられるまちづくりを」のマーク</w:t>
      </w:r>
      <w:r>
        <w:rPr>
          <w:rFonts w:hint="eastAsia"/>
          <w:sz w:val="16"/>
          <w:szCs w:val="16"/>
        </w:rPr>
        <w:t>、</w:t>
      </w:r>
      <w:r w:rsidRPr="008214D0">
        <w:rPr>
          <w:rFonts w:hint="eastAsia"/>
          <w:sz w:val="16"/>
          <w:szCs w:val="16"/>
        </w:rPr>
        <w:t>（図）</w:t>
      </w:r>
      <w:r w:rsidRPr="008214D0">
        <w:rPr>
          <w:sz w:val="16"/>
          <w:szCs w:val="16"/>
        </w:rPr>
        <w:t>SDGｓの12個目の目標「つくる責任 つかう責任」のマーク</w:t>
      </w:r>
      <w:r>
        <w:rPr>
          <w:rFonts w:hint="eastAsia"/>
          <w:sz w:val="16"/>
          <w:szCs w:val="16"/>
        </w:rPr>
        <w:t>、</w:t>
      </w:r>
      <w:r w:rsidRPr="008214D0">
        <w:rPr>
          <w:rFonts w:hint="eastAsia"/>
          <w:sz w:val="16"/>
          <w:szCs w:val="16"/>
        </w:rPr>
        <w:t>（図）</w:t>
      </w:r>
      <w:r w:rsidRPr="008214D0">
        <w:rPr>
          <w:sz w:val="16"/>
          <w:szCs w:val="16"/>
        </w:rPr>
        <w:t>SDGｓの13個目の目標「気候変動に具体的な対策を」のマーク</w:t>
      </w:r>
      <w:r>
        <w:rPr>
          <w:rFonts w:hint="eastAsia"/>
          <w:sz w:val="16"/>
          <w:szCs w:val="16"/>
        </w:rPr>
        <w:t>、</w:t>
      </w:r>
      <w:r w:rsidRPr="008214D0">
        <w:rPr>
          <w:rFonts w:hint="eastAsia"/>
          <w:sz w:val="16"/>
          <w:szCs w:val="16"/>
        </w:rPr>
        <w:t>（図）</w:t>
      </w:r>
      <w:r w:rsidRPr="008214D0">
        <w:rPr>
          <w:sz w:val="16"/>
          <w:szCs w:val="16"/>
        </w:rPr>
        <w:t>SDGｓの14個目の目標「海の豊かさを守ろう」のマーク</w:t>
      </w:r>
      <w:r>
        <w:rPr>
          <w:rFonts w:hint="eastAsia"/>
          <w:sz w:val="16"/>
          <w:szCs w:val="16"/>
        </w:rPr>
        <w:t>、</w:t>
      </w:r>
      <w:r w:rsidRPr="008214D0">
        <w:rPr>
          <w:rFonts w:hint="eastAsia"/>
          <w:sz w:val="16"/>
          <w:szCs w:val="16"/>
        </w:rPr>
        <w:t>（図）SDGｓの16個目の目標「平和と公正をすべての人に」のマーク</w:t>
      </w:r>
      <w:r>
        <w:rPr>
          <w:rFonts w:hint="eastAsia"/>
          <w:sz w:val="16"/>
          <w:szCs w:val="16"/>
        </w:rPr>
        <w:t>、</w:t>
      </w:r>
      <w:r w:rsidRPr="008214D0">
        <w:rPr>
          <w:rFonts w:hint="eastAsia"/>
          <w:sz w:val="16"/>
          <w:szCs w:val="16"/>
        </w:rPr>
        <w:t>（図）SDGｓの17個目の目標「パートナーシップで目標を達成しよう」のマーク</w:t>
      </w:r>
    </w:p>
    <w:p w14:paraId="3EBDB102" w14:textId="7567FF9C" w:rsidR="003E7FA5" w:rsidRPr="003E7FA5" w:rsidRDefault="003E7FA5" w:rsidP="008214D0">
      <w:pPr>
        <w:widowControl/>
        <w:snapToGrid w:val="0"/>
        <w:jc w:val="left"/>
      </w:pPr>
      <w:r w:rsidRPr="003E7FA5">
        <w:rPr>
          <w:rFonts w:hint="eastAsia"/>
          <w:b/>
          <w:bCs/>
        </w:rPr>
        <w:t>Ⅱ 人口減少・超高齢化社会でも持続可能な地域づくり</w:t>
      </w:r>
      <w:r>
        <w:rPr>
          <w:rFonts w:hint="eastAsia"/>
          <w:b/>
          <w:bCs/>
        </w:rPr>
        <w:t xml:space="preserve">　</w:t>
      </w:r>
      <w:r w:rsidRPr="003E7FA5">
        <w:rPr>
          <w:rFonts w:hint="eastAsia"/>
          <w:b/>
          <w:bCs/>
        </w:rPr>
        <w:t>④　安全・安心な地域をつくる</w:t>
      </w:r>
    </w:p>
    <w:p w14:paraId="0E3C6542" w14:textId="43590E01" w:rsidR="003E7FA5" w:rsidRDefault="003E7FA5" w:rsidP="008214D0">
      <w:pPr>
        <w:widowControl/>
        <w:snapToGrid w:val="0"/>
        <w:jc w:val="left"/>
      </w:pPr>
      <w:r w:rsidRPr="003E7FA5">
        <w:rPr>
          <w:rFonts w:hint="eastAsia"/>
        </w:rPr>
        <w:t>大規模災害に備えた防潮堤の強化や密集市街地対策の取組による安全・安心の確保のほか、プラスチックごみ対策や温室効果ガス排出量の削減等、環境にやさしい都市の実現に向けて取り組みました。</w:t>
      </w:r>
    </w:p>
    <w:p w14:paraId="4A7B027F" w14:textId="77777777" w:rsidR="003E7FA5" w:rsidRPr="003E7FA5" w:rsidRDefault="003E7FA5" w:rsidP="008214D0">
      <w:pPr>
        <w:widowControl/>
        <w:snapToGrid w:val="0"/>
        <w:jc w:val="left"/>
      </w:pPr>
    </w:p>
    <w:p w14:paraId="3E054C0D" w14:textId="77777777" w:rsidR="003E7FA5" w:rsidRPr="003E7FA5" w:rsidRDefault="003E7FA5" w:rsidP="008214D0">
      <w:pPr>
        <w:widowControl/>
        <w:snapToGrid w:val="0"/>
        <w:jc w:val="left"/>
      </w:pPr>
      <w:r w:rsidRPr="003E7FA5">
        <w:rPr>
          <w:rFonts w:hint="eastAsia"/>
        </w:rPr>
        <w:t>≪目標達成状況≫</w:t>
      </w:r>
    </w:p>
    <w:p w14:paraId="6C43559A" w14:textId="72A11C9B" w:rsidR="003E7FA5" w:rsidRDefault="003E7FA5" w:rsidP="008214D0">
      <w:pPr>
        <w:widowControl/>
        <w:snapToGrid w:val="0"/>
        <w:jc w:val="left"/>
      </w:pPr>
      <w:r w:rsidRPr="003E7FA5">
        <w:rPr>
          <w:rFonts w:hint="eastAsia"/>
        </w:rPr>
        <w:t xml:space="preserve">　いずれもKPIを達成していませんが、戦略策定時より一定の改善傾向が見られます。</w:t>
      </w:r>
    </w:p>
    <w:p w14:paraId="29D35F05" w14:textId="2CF10E45" w:rsidR="003E7FA5" w:rsidRDefault="003E7FA5" w:rsidP="008214D0">
      <w:pPr>
        <w:widowControl/>
        <w:snapToGrid w:val="0"/>
        <w:jc w:val="left"/>
      </w:pPr>
    </w:p>
    <w:p w14:paraId="1A81E3F4" w14:textId="77777777" w:rsidR="003E7FA5" w:rsidRPr="003E7FA5" w:rsidRDefault="003E7FA5" w:rsidP="008214D0">
      <w:pPr>
        <w:widowControl/>
        <w:snapToGrid w:val="0"/>
        <w:jc w:val="left"/>
      </w:pPr>
      <w:r w:rsidRPr="003E7FA5">
        <w:t>達成状況</w:t>
      </w:r>
      <w:r w:rsidRPr="003E7FA5">
        <w:rPr>
          <w:rFonts w:hint="eastAsia"/>
        </w:rPr>
        <w:t xml:space="preserve"> </w:t>
      </w:r>
      <w:r w:rsidRPr="003E7FA5">
        <w:t>A：KPI目標値を達成。　B：KPI目標値は達成していないが、改善・増加した。　C：改善・増加していない。　D：計画当初より低下している。</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2263"/>
        <w:gridCol w:w="2003"/>
        <w:gridCol w:w="1502"/>
        <w:gridCol w:w="2444"/>
        <w:gridCol w:w="997"/>
        <w:gridCol w:w="1559"/>
        <w:gridCol w:w="3686"/>
      </w:tblGrid>
      <w:tr w:rsidR="003E7FA5" w:rsidRPr="003E7FA5" w14:paraId="238EACCA" w14:textId="77777777" w:rsidTr="005B169D">
        <w:trPr>
          <w:trHeight w:val="156"/>
        </w:trPr>
        <w:tc>
          <w:tcPr>
            <w:tcW w:w="2263" w:type="dxa"/>
            <w:shd w:val="clear" w:color="auto" w:fill="auto"/>
            <w:tcMar>
              <w:top w:w="59" w:type="dxa"/>
              <w:left w:w="117" w:type="dxa"/>
              <w:bottom w:w="59" w:type="dxa"/>
              <w:right w:w="117" w:type="dxa"/>
            </w:tcMar>
            <w:vAlign w:val="center"/>
            <w:hideMark/>
          </w:tcPr>
          <w:p w14:paraId="448F56BF" w14:textId="10B8813A" w:rsidR="003E7FA5" w:rsidRPr="003E7FA5" w:rsidRDefault="003E7FA5" w:rsidP="003E7FA5">
            <w:pPr>
              <w:widowControl/>
              <w:snapToGrid w:val="0"/>
              <w:spacing w:line="180" w:lineRule="atLeast"/>
              <w:jc w:val="left"/>
              <w:rPr>
                <w:sz w:val="16"/>
                <w:szCs w:val="16"/>
              </w:rPr>
            </w:pPr>
            <w:r w:rsidRPr="003E7FA5">
              <w:rPr>
                <w:rFonts w:hint="eastAsia"/>
                <w:b/>
                <w:bCs/>
                <w:sz w:val="16"/>
                <w:szCs w:val="16"/>
              </w:rPr>
              <w:t>具体的目標（</w:t>
            </w:r>
            <w:r w:rsidRPr="003E7FA5">
              <w:rPr>
                <w:b/>
                <w:bCs/>
                <w:sz w:val="16"/>
                <w:szCs w:val="16"/>
              </w:rPr>
              <w:t>KPI</w:t>
            </w:r>
            <w:r w:rsidRPr="003E7FA5">
              <w:rPr>
                <w:rFonts w:hint="eastAsia"/>
                <w:b/>
                <w:bCs/>
                <w:sz w:val="16"/>
                <w:szCs w:val="16"/>
              </w:rPr>
              <w:t>）</w:t>
            </w:r>
          </w:p>
        </w:tc>
        <w:tc>
          <w:tcPr>
            <w:tcW w:w="2003" w:type="dxa"/>
            <w:shd w:val="clear" w:color="auto" w:fill="auto"/>
            <w:tcMar>
              <w:top w:w="59" w:type="dxa"/>
              <w:left w:w="117" w:type="dxa"/>
              <w:bottom w:w="59" w:type="dxa"/>
              <w:right w:w="117" w:type="dxa"/>
            </w:tcMar>
            <w:vAlign w:val="center"/>
            <w:hideMark/>
          </w:tcPr>
          <w:p w14:paraId="49FFC097" w14:textId="77777777" w:rsidR="003E7FA5" w:rsidRPr="003E7FA5" w:rsidRDefault="003E7FA5" w:rsidP="003E7FA5">
            <w:pPr>
              <w:widowControl/>
              <w:snapToGrid w:val="0"/>
              <w:spacing w:line="180" w:lineRule="atLeast"/>
              <w:jc w:val="left"/>
              <w:rPr>
                <w:sz w:val="16"/>
                <w:szCs w:val="16"/>
              </w:rPr>
            </w:pPr>
            <w:r w:rsidRPr="003E7FA5">
              <w:rPr>
                <w:rFonts w:hint="eastAsia"/>
                <w:b/>
                <w:bCs/>
                <w:sz w:val="16"/>
                <w:szCs w:val="16"/>
              </w:rPr>
              <w:t>戦略策定時</w:t>
            </w:r>
          </w:p>
        </w:tc>
        <w:tc>
          <w:tcPr>
            <w:tcW w:w="1502" w:type="dxa"/>
            <w:shd w:val="clear" w:color="auto" w:fill="auto"/>
            <w:tcMar>
              <w:top w:w="59" w:type="dxa"/>
              <w:left w:w="117" w:type="dxa"/>
              <w:bottom w:w="59" w:type="dxa"/>
              <w:right w:w="117" w:type="dxa"/>
            </w:tcMar>
            <w:vAlign w:val="center"/>
            <w:hideMark/>
          </w:tcPr>
          <w:p w14:paraId="738C4D93" w14:textId="77777777" w:rsidR="003E7FA5" w:rsidRPr="003E7FA5" w:rsidRDefault="003E7FA5" w:rsidP="003E7FA5">
            <w:pPr>
              <w:widowControl/>
              <w:snapToGrid w:val="0"/>
              <w:spacing w:line="180" w:lineRule="atLeast"/>
              <w:jc w:val="left"/>
              <w:rPr>
                <w:sz w:val="16"/>
                <w:szCs w:val="16"/>
              </w:rPr>
            </w:pPr>
            <w:r w:rsidRPr="003E7FA5">
              <w:rPr>
                <w:rFonts w:hint="eastAsia"/>
                <w:b/>
                <w:bCs/>
                <w:sz w:val="16"/>
                <w:szCs w:val="16"/>
              </w:rPr>
              <w:t>参考値</w:t>
            </w:r>
          </w:p>
        </w:tc>
        <w:tc>
          <w:tcPr>
            <w:tcW w:w="2444" w:type="dxa"/>
            <w:shd w:val="clear" w:color="auto" w:fill="auto"/>
            <w:tcMar>
              <w:top w:w="59" w:type="dxa"/>
              <w:left w:w="117" w:type="dxa"/>
              <w:bottom w:w="59" w:type="dxa"/>
              <w:right w:w="117" w:type="dxa"/>
            </w:tcMar>
            <w:vAlign w:val="center"/>
            <w:hideMark/>
          </w:tcPr>
          <w:p w14:paraId="6888EFBE" w14:textId="77777777" w:rsidR="003E7FA5" w:rsidRPr="003E7FA5" w:rsidRDefault="003E7FA5" w:rsidP="003E7FA5">
            <w:pPr>
              <w:widowControl/>
              <w:snapToGrid w:val="0"/>
              <w:spacing w:line="180" w:lineRule="atLeast"/>
              <w:jc w:val="left"/>
              <w:rPr>
                <w:sz w:val="16"/>
                <w:szCs w:val="16"/>
              </w:rPr>
            </w:pPr>
            <w:r w:rsidRPr="003E7FA5">
              <w:rPr>
                <w:rFonts w:hint="eastAsia"/>
                <w:b/>
                <w:bCs/>
                <w:sz w:val="16"/>
                <w:szCs w:val="16"/>
              </w:rPr>
              <w:t>実績値</w:t>
            </w:r>
          </w:p>
        </w:tc>
        <w:tc>
          <w:tcPr>
            <w:tcW w:w="997" w:type="dxa"/>
            <w:shd w:val="clear" w:color="auto" w:fill="auto"/>
            <w:tcMar>
              <w:top w:w="59" w:type="dxa"/>
              <w:left w:w="117" w:type="dxa"/>
              <w:bottom w:w="59" w:type="dxa"/>
              <w:right w:w="117" w:type="dxa"/>
            </w:tcMar>
            <w:vAlign w:val="center"/>
            <w:hideMark/>
          </w:tcPr>
          <w:p w14:paraId="6862493A" w14:textId="77777777" w:rsidR="003E7FA5" w:rsidRPr="003E7FA5" w:rsidRDefault="003E7FA5" w:rsidP="003E7FA5">
            <w:pPr>
              <w:widowControl/>
              <w:snapToGrid w:val="0"/>
              <w:spacing w:line="180" w:lineRule="atLeast"/>
              <w:jc w:val="left"/>
              <w:rPr>
                <w:sz w:val="16"/>
                <w:szCs w:val="16"/>
              </w:rPr>
            </w:pPr>
            <w:r w:rsidRPr="003E7FA5">
              <w:rPr>
                <w:rFonts w:hint="eastAsia"/>
                <w:b/>
                <w:bCs/>
                <w:sz w:val="16"/>
                <w:szCs w:val="16"/>
              </w:rPr>
              <w:t>達成状況</w:t>
            </w:r>
          </w:p>
        </w:tc>
        <w:tc>
          <w:tcPr>
            <w:tcW w:w="5245" w:type="dxa"/>
            <w:gridSpan w:val="2"/>
            <w:shd w:val="clear" w:color="auto" w:fill="auto"/>
            <w:tcMar>
              <w:top w:w="59" w:type="dxa"/>
              <w:left w:w="117" w:type="dxa"/>
              <w:bottom w:w="59" w:type="dxa"/>
              <w:right w:w="117" w:type="dxa"/>
            </w:tcMar>
            <w:vAlign w:val="center"/>
            <w:hideMark/>
          </w:tcPr>
          <w:p w14:paraId="1DA023EB" w14:textId="77777777" w:rsidR="003E7FA5" w:rsidRPr="003E7FA5" w:rsidRDefault="003E7FA5" w:rsidP="003E7FA5">
            <w:pPr>
              <w:widowControl/>
              <w:snapToGrid w:val="0"/>
              <w:spacing w:line="180" w:lineRule="atLeast"/>
              <w:jc w:val="left"/>
              <w:rPr>
                <w:sz w:val="16"/>
                <w:szCs w:val="16"/>
              </w:rPr>
            </w:pPr>
            <w:r w:rsidRPr="003E7FA5">
              <w:rPr>
                <w:rFonts w:hint="eastAsia"/>
                <w:b/>
                <w:bCs/>
                <w:sz w:val="16"/>
                <w:szCs w:val="16"/>
              </w:rPr>
              <w:t>参考指標</w:t>
            </w:r>
          </w:p>
        </w:tc>
      </w:tr>
      <w:tr w:rsidR="003E7FA5" w:rsidRPr="003E7FA5" w14:paraId="2C0B962D" w14:textId="77777777" w:rsidTr="008214D0">
        <w:trPr>
          <w:trHeight w:val="813"/>
        </w:trPr>
        <w:tc>
          <w:tcPr>
            <w:tcW w:w="2263" w:type="dxa"/>
            <w:vMerge w:val="restart"/>
            <w:shd w:val="clear" w:color="auto" w:fill="auto"/>
            <w:tcMar>
              <w:top w:w="59" w:type="dxa"/>
              <w:left w:w="117" w:type="dxa"/>
              <w:bottom w:w="59" w:type="dxa"/>
              <w:right w:w="117" w:type="dxa"/>
            </w:tcMar>
            <w:vAlign w:val="center"/>
            <w:hideMark/>
          </w:tcPr>
          <w:p w14:paraId="338780A0" w14:textId="77777777" w:rsidR="003E7FA5" w:rsidRPr="003E7FA5" w:rsidRDefault="003E7FA5" w:rsidP="003E7FA5">
            <w:pPr>
              <w:widowControl/>
              <w:snapToGrid w:val="0"/>
              <w:spacing w:line="180" w:lineRule="atLeast"/>
              <w:jc w:val="left"/>
              <w:rPr>
                <w:sz w:val="16"/>
                <w:szCs w:val="16"/>
              </w:rPr>
            </w:pPr>
            <w:r w:rsidRPr="003E7FA5">
              <w:rPr>
                <w:rFonts w:hint="eastAsia"/>
                <w:b/>
                <w:bCs/>
                <w:sz w:val="16"/>
                <w:szCs w:val="16"/>
              </w:rPr>
              <w:t>○地震による被害予測</w:t>
            </w:r>
          </w:p>
          <w:p w14:paraId="705E3949" w14:textId="77777777" w:rsidR="003E7FA5" w:rsidRPr="003E7FA5" w:rsidRDefault="003E7FA5" w:rsidP="003E7FA5">
            <w:pPr>
              <w:widowControl/>
              <w:snapToGrid w:val="0"/>
              <w:spacing w:line="180" w:lineRule="atLeast"/>
              <w:jc w:val="left"/>
              <w:rPr>
                <w:sz w:val="16"/>
                <w:szCs w:val="16"/>
              </w:rPr>
            </w:pPr>
            <w:r w:rsidRPr="003E7FA5">
              <w:rPr>
                <w:rFonts w:hint="eastAsia"/>
                <w:b/>
                <w:bCs/>
                <w:sz w:val="16"/>
                <w:szCs w:val="16"/>
              </w:rPr>
              <w:t xml:space="preserve">　：限りなくゼロに</w:t>
            </w:r>
          </w:p>
          <w:p w14:paraId="69C8AA71" w14:textId="77777777" w:rsidR="003E7FA5" w:rsidRPr="003E7FA5" w:rsidRDefault="003E7FA5" w:rsidP="003E7FA5">
            <w:pPr>
              <w:widowControl/>
              <w:snapToGrid w:val="0"/>
              <w:spacing w:line="180" w:lineRule="atLeast"/>
              <w:jc w:val="left"/>
              <w:rPr>
                <w:sz w:val="16"/>
                <w:szCs w:val="16"/>
              </w:rPr>
            </w:pPr>
            <w:r w:rsidRPr="003E7FA5">
              <w:rPr>
                <w:rFonts w:hint="eastAsia"/>
                <w:b/>
                <w:bCs/>
                <w:sz w:val="16"/>
                <w:szCs w:val="16"/>
              </w:rPr>
              <w:t>（2024年まで）</w:t>
            </w:r>
          </w:p>
        </w:tc>
        <w:tc>
          <w:tcPr>
            <w:tcW w:w="2003" w:type="dxa"/>
            <w:vMerge w:val="restart"/>
            <w:shd w:val="clear" w:color="auto" w:fill="auto"/>
            <w:tcMar>
              <w:top w:w="59" w:type="dxa"/>
              <w:left w:w="117" w:type="dxa"/>
              <w:bottom w:w="59" w:type="dxa"/>
              <w:right w:w="117" w:type="dxa"/>
            </w:tcMar>
            <w:vAlign w:val="center"/>
            <w:hideMark/>
          </w:tcPr>
          <w:p w14:paraId="523F93E1" w14:textId="77777777" w:rsidR="003E7FA5" w:rsidRPr="003E7FA5" w:rsidRDefault="003E7FA5" w:rsidP="003E7FA5">
            <w:pPr>
              <w:widowControl/>
              <w:snapToGrid w:val="0"/>
              <w:spacing w:line="180" w:lineRule="atLeast"/>
              <w:jc w:val="left"/>
              <w:rPr>
                <w:sz w:val="16"/>
                <w:szCs w:val="16"/>
              </w:rPr>
            </w:pPr>
            <w:r w:rsidRPr="003E7FA5">
              <w:rPr>
                <w:rFonts w:hint="eastAsia"/>
                <w:sz w:val="16"/>
                <w:szCs w:val="16"/>
              </w:rPr>
              <w:t>約134,000人</w:t>
            </w:r>
          </w:p>
          <w:p w14:paraId="6C190EFA" w14:textId="77777777" w:rsidR="003E7FA5" w:rsidRPr="003E7FA5" w:rsidRDefault="003E7FA5" w:rsidP="003E7FA5">
            <w:pPr>
              <w:widowControl/>
              <w:snapToGrid w:val="0"/>
              <w:spacing w:line="180" w:lineRule="atLeast"/>
              <w:jc w:val="left"/>
              <w:rPr>
                <w:sz w:val="16"/>
                <w:szCs w:val="16"/>
              </w:rPr>
            </w:pPr>
            <w:r w:rsidRPr="003E7FA5">
              <w:rPr>
                <w:rFonts w:hint="eastAsia"/>
                <w:sz w:val="16"/>
                <w:szCs w:val="16"/>
              </w:rPr>
              <w:t>（2013年度公表）</w:t>
            </w:r>
          </w:p>
        </w:tc>
        <w:tc>
          <w:tcPr>
            <w:tcW w:w="1502" w:type="dxa"/>
            <w:vMerge w:val="restart"/>
            <w:shd w:val="clear" w:color="auto" w:fill="auto"/>
            <w:tcMar>
              <w:top w:w="59" w:type="dxa"/>
              <w:left w:w="117" w:type="dxa"/>
              <w:bottom w:w="59" w:type="dxa"/>
              <w:right w:w="117" w:type="dxa"/>
            </w:tcMar>
            <w:vAlign w:val="center"/>
            <w:hideMark/>
          </w:tcPr>
          <w:p w14:paraId="186090C6" w14:textId="77777777" w:rsidR="003E7FA5" w:rsidRPr="003E7FA5" w:rsidRDefault="003E7FA5" w:rsidP="003E7FA5">
            <w:pPr>
              <w:widowControl/>
              <w:snapToGrid w:val="0"/>
              <w:spacing w:line="180" w:lineRule="atLeast"/>
              <w:jc w:val="left"/>
              <w:rPr>
                <w:sz w:val="16"/>
                <w:szCs w:val="16"/>
              </w:rPr>
            </w:pPr>
            <w:r w:rsidRPr="003E7FA5">
              <w:rPr>
                <w:rFonts w:hint="eastAsia"/>
                <w:sz w:val="16"/>
                <w:szCs w:val="16"/>
              </w:rPr>
              <w:t>【2018年度】</w:t>
            </w:r>
          </w:p>
          <w:p w14:paraId="4B9EAA76" w14:textId="77777777" w:rsidR="003E7FA5" w:rsidRPr="003E7FA5" w:rsidRDefault="003E7FA5" w:rsidP="003E7FA5">
            <w:pPr>
              <w:widowControl/>
              <w:snapToGrid w:val="0"/>
              <w:spacing w:line="180" w:lineRule="atLeast"/>
              <w:jc w:val="left"/>
              <w:rPr>
                <w:sz w:val="16"/>
                <w:szCs w:val="16"/>
              </w:rPr>
            </w:pPr>
            <w:r w:rsidRPr="003E7FA5">
              <w:rPr>
                <w:rFonts w:hint="eastAsia"/>
                <w:sz w:val="16"/>
                <w:szCs w:val="16"/>
              </w:rPr>
              <w:t>24,000人</w:t>
            </w:r>
          </w:p>
          <w:p w14:paraId="20FE42FE" w14:textId="77777777" w:rsidR="003E7FA5" w:rsidRPr="003E7FA5" w:rsidRDefault="003E7FA5" w:rsidP="003E7FA5">
            <w:pPr>
              <w:widowControl/>
              <w:snapToGrid w:val="0"/>
              <w:spacing w:line="180" w:lineRule="atLeast"/>
              <w:jc w:val="left"/>
              <w:rPr>
                <w:sz w:val="16"/>
                <w:szCs w:val="16"/>
              </w:rPr>
            </w:pPr>
            <w:r w:rsidRPr="003E7FA5">
              <w:rPr>
                <w:rFonts w:hint="eastAsia"/>
                <w:sz w:val="16"/>
                <w:szCs w:val="16"/>
              </w:rPr>
              <w:t>（推定値）</w:t>
            </w:r>
          </w:p>
          <w:p w14:paraId="555CC0BF" w14:textId="77777777" w:rsidR="003E7FA5" w:rsidRPr="003E7FA5" w:rsidRDefault="003E7FA5" w:rsidP="003E7FA5">
            <w:pPr>
              <w:widowControl/>
              <w:snapToGrid w:val="0"/>
              <w:spacing w:line="180" w:lineRule="atLeast"/>
              <w:jc w:val="left"/>
              <w:rPr>
                <w:sz w:val="16"/>
                <w:szCs w:val="16"/>
              </w:rPr>
            </w:pPr>
            <w:r w:rsidRPr="003E7FA5">
              <w:rPr>
                <w:rFonts w:hint="eastAsia"/>
                <w:sz w:val="16"/>
                <w:szCs w:val="16"/>
              </w:rPr>
              <w:t>※2018年度までの主要な施設整備効果を見込んだもの</w:t>
            </w:r>
          </w:p>
        </w:tc>
        <w:tc>
          <w:tcPr>
            <w:tcW w:w="2444" w:type="dxa"/>
            <w:vMerge w:val="restart"/>
            <w:shd w:val="clear" w:color="auto" w:fill="auto"/>
            <w:tcMar>
              <w:top w:w="59" w:type="dxa"/>
              <w:left w:w="117" w:type="dxa"/>
              <w:bottom w:w="59" w:type="dxa"/>
              <w:right w:w="117" w:type="dxa"/>
            </w:tcMar>
            <w:vAlign w:val="center"/>
            <w:hideMark/>
          </w:tcPr>
          <w:p w14:paraId="625B3B3F" w14:textId="77777777" w:rsidR="003E7FA5" w:rsidRPr="003E7FA5" w:rsidRDefault="003E7FA5" w:rsidP="003E7FA5">
            <w:pPr>
              <w:widowControl/>
              <w:snapToGrid w:val="0"/>
              <w:spacing w:line="180" w:lineRule="atLeast"/>
              <w:jc w:val="left"/>
              <w:rPr>
                <w:sz w:val="16"/>
                <w:szCs w:val="16"/>
              </w:rPr>
            </w:pPr>
            <w:r w:rsidRPr="003E7FA5">
              <w:rPr>
                <w:rFonts w:hint="eastAsia"/>
                <w:sz w:val="16"/>
                <w:szCs w:val="16"/>
              </w:rPr>
              <w:t>現在、新たな被害想定の</w:t>
            </w:r>
          </w:p>
          <w:p w14:paraId="60FCD440" w14:textId="77777777" w:rsidR="003E7FA5" w:rsidRPr="003E7FA5" w:rsidRDefault="003E7FA5" w:rsidP="003E7FA5">
            <w:pPr>
              <w:widowControl/>
              <w:snapToGrid w:val="0"/>
              <w:spacing w:line="180" w:lineRule="atLeast"/>
              <w:jc w:val="left"/>
              <w:rPr>
                <w:sz w:val="16"/>
                <w:szCs w:val="16"/>
              </w:rPr>
            </w:pPr>
            <w:r w:rsidRPr="003E7FA5">
              <w:rPr>
                <w:rFonts w:hint="eastAsia"/>
                <w:sz w:val="16"/>
                <w:szCs w:val="16"/>
              </w:rPr>
              <w:t>見直しを行っているところ</w:t>
            </w:r>
          </w:p>
        </w:tc>
        <w:tc>
          <w:tcPr>
            <w:tcW w:w="997" w:type="dxa"/>
            <w:vMerge w:val="restart"/>
            <w:shd w:val="clear" w:color="auto" w:fill="auto"/>
            <w:tcMar>
              <w:top w:w="59" w:type="dxa"/>
              <w:left w:w="117" w:type="dxa"/>
              <w:bottom w:w="59" w:type="dxa"/>
              <w:right w:w="117" w:type="dxa"/>
            </w:tcMar>
            <w:vAlign w:val="center"/>
            <w:hideMark/>
          </w:tcPr>
          <w:p w14:paraId="5E677876" w14:textId="77777777" w:rsidR="003E7FA5" w:rsidRPr="003E7FA5" w:rsidRDefault="003E7FA5" w:rsidP="003E7FA5">
            <w:pPr>
              <w:widowControl/>
              <w:snapToGrid w:val="0"/>
              <w:spacing w:line="180" w:lineRule="atLeast"/>
              <w:jc w:val="left"/>
              <w:rPr>
                <w:sz w:val="16"/>
                <w:szCs w:val="16"/>
              </w:rPr>
            </w:pPr>
            <w:r w:rsidRPr="003E7FA5">
              <w:rPr>
                <w:rFonts w:hint="eastAsia"/>
                <w:sz w:val="16"/>
                <w:szCs w:val="16"/>
              </w:rPr>
              <w:t>B</w:t>
            </w:r>
          </w:p>
        </w:tc>
        <w:tc>
          <w:tcPr>
            <w:tcW w:w="1559" w:type="dxa"/>
            <w:shd w:val="clear" w:color="auto" w:fill="auto"/>
            <w:tcMar>
              <w:top w:w="59" w:type="dxa"/>
              <w:left w:w="117" w:type="dxa"/>
              <w:bottom w:w="59" w:type="dxa"/>
              <w:right w:w="117" w:type="dxa"/>
            </w:tcMar>
            <w:vAlign w:val="center"/>
            <w:hideMark/>
          </w:tcPr>
          <w:p w14:paraId="42851F35" w14:textId="77777777" w:rsidR="003E7FA5" w:rsidRPr="003E7FA5" w:rsidRDefault="003E7FA5" w:rsidP="003E7FA5">
            <w:pPr>
              <w:widowControl/>
              <w:snapToGrid w:val="0"/>
              <w:spacing w:line="180" w:lineRule="atLeast"/>
              <w:jc w:val="left"/>
              <w:rPr>
                <w:sz w:val="16"/>
                <w:szCs w:val="16"/>
              </w:rPr>
            </w:pPr>
            <w:r w:rsidRPr="003E7FA5">
              <w:rPr>
                <w:rFonts w:hint="eastAsia"/>
                <w:sz w:val="16"/>
                <w:szCs w:val="16"/>
              </w:rPr>
              <w:t>大阪府強靭化地域計画の進捗状況</w:t>
            </w:r>
          </w:p>
        </w:tc>
        <w:tc>
          <w:tcPr>
            <w:tcW w:w="3686" w:type="dxa"/>
            <w:shd w:val="clear" w:color="auto" w:fill="auto"/>
            <w:tcMar>
              <w:top w:w="59" w:type="dxa"/>
              <w:left w:w="117" w:type="dxa"/>
              <w:bottom w:w="59" w:type="dxa"/>
              <w:right w:w="117" w:type="dxa"/>
            </w:tcMar>
            <w:vAlign w:val="center"/>
            <w:hideMark/>
          </w:tcPr>
          <w:p w14:paraId="080B1404" w14:textId="77777777" w:rsidR="003E7FA5" w:rsidRPr="003E7FA5" w:rsidRDefault="003E7FA5" w:rsidP="003E7FA5">
            <w:pPr>
              <w:widowControl/>
              <w:snapToGrid w:val="0"/>
              <w:spacing w:line="180" w:lineRule="atLeast"/>
              <w:jc w:val="left"/>
              <w:rPr>
                <w:sz w:val="16"/>
                <w:szCs w:val="16"/>
              </w:rPr>
            </w:pPr>
            <w:r w:rsidRPr="003E7FA5">
              <w:rPr>
                <w:rFonts w:hint="eastAsia"/>
                <w:sz w:val="16"/>
                <w:szCs w:val="16"/>
              </w:rPr>
              <w:t>同計画の進捗状況の評価結果として、</w:t>
            </w:r>
            <w:r w:rsidRPr="003E7FA5">
              <w:rPr>
                <w:sz w:val="16"/>
                <w:szCs w:val="16"/>
              </w:rPr>
              <w:t>2023</w:t>
            </w:r>
            <w:r w:rsidRPr="003E7FA5">
              <w:rPr>
                <w:rFonts w:hint="eastAsia"/>
                <w:sz w:val="16"/>
                <w:szCs w:val="16"/>
              </w:rPr>
              <w:t>年度は、「起きてはならない最悪の事態」ごとの施策の進捗状況の評価について、</w:t>
            </w:r>
            <w:r w:rsidRPr="003E7FA5">
              <w:rPr>
                <w:sz w:val="16"/>
                <w:szCs w:val="16"/>
              </w:rPr>
              <w:t>41</w:t>
            </w:r>
            <w:r w:rsidRPr="003E7FA5">
              <w:rPr>
                <w:rFonts w:hint="eastAsia"/>
                <w:sz w:val="16"/>
                <w:szCs w:val="16"/>
              </w:rPr>
              <w:t>項目全てについて概ね計画通り進んだ。</w:t>
            </w:r>
          </w:p>
        </w:tc>
      </w:tr>
      <w:tr w:rsidR="003E7FA5" w:rsidRPr="003E7FA5" w14:paraId="41BE901A" w14:textId="77777777" w:rsidTr="005B169D">
        <w:trPr>
          <w:trHeight w:val="735"/>
        </w:trPr>
        <w:tc>
          <w:tcPr>
            <w:tcW w:w="2263" w:type="dxa"/>
            <w:vMerge/>
            <w:shd w:val="clear" w:color="auto" w:fill="auto"/>
            <w:vAlign w:val="center"/>
            <w:hideMark/>
          </w:tcPr>
          <w:p w14:paraId="538D0314" w14:textId="77777777" w:rsidR="003E7FA5" w:rsidRPr="003E7FA5" w:rsidRDefault="003E7FA5" w:rsidP="003E7FA5">
            <w:pPr>
              <w:widowControl/>
              <w:snapToGrid w:val="0"/>
              <w:spacing w:line="180" w:lineRule="atLeast"/>
              <w:jc w:val="left"/>
              <w:rPr>
                <w:sz w:val="16"/>
                <w:szCs w:val="16"/>
              </w:rPr>
            </w:pPr>
          </w:p>
        </w:tc>
        <w:tc>
          <w:tcPr>
            <w:tcW w:w="2003" w:type="dxa"/>
            <w:vMerge/>
            <w:shd w:val="clear" w:color="auto" w:fill="auto"/>
            <w:vAlign w:val="center"/>
            <w:hideMark/>
          </w:tcPr>
          <w:p w14:paraId="63BC0216" w14:textId="77777777" w:rsidR="003E7FA5" w:rsidRPr="003E7FA5" w:rsidRDefault="003E7FA5" w:rsidP="003E7FA5">
            <w:pPr>
              <w:widowControl/>
              <w:snapToGrid w:val="0"/>
              <w:spacing w:line="180" w:lineRule="atLeast"/>
              <w:jc w:val="left"/>
              <w:rPr>
                <w:sz w:val="16"/>
                <w:szCs w:val="16"/>
              </w:rPr>
            </w:pPr>
          </w:p>
        </w:tc>
        <w:tc>
          <w:tcPr>
            <w:tcW w:w="0" w:type="auto"/>
            <w:vMerge/>
            <w:shd w:val="clear" w:color="auto" w:fill="auto"/>
            <w:vAlign w:val="center"/>
            <w:hideMark/>
          </w:tcPr>
          <w:p w14:paraId="3EA8EE71" w14:textId="77777777" w:rsidR="003E7FA5" w:rsidRPr="003E7FA5" w:rsidRDefault="003E7FA5" w:rsidP="003E7FA5">
            <w:pPr>
              <w:widowControl/>
              <w:snapToGrid w:val="0"/>
              <w:spacing w:line="180" w:lineRule="atLeast"/>
              <w:jc w:val="left"/>
              <w:rPr>
                <w:sz w:val="16"/>
                <w:szCs w:val="16"/>
              </w:rPr>
            </w:pPr>
          </w:p>
        </w:tc>
        <w:tc>
          <w:tcPr>
            <w:tcW w:w="0" w:type="auto"/>
            <w:vMerge/>
            <w:shd w:val="clear" w:color="auto" w:fill="auto"/>
            <w:vAlign w:val="center"/>
            <w:hideMark/>
          </w:tcPr>
          <w:p w14:paraId="71D046D4" w14:textId="77777777" w:rsidR="003E7FA5" w:rsidRPr="003E7FA5" w:rsidRDefault="003E7FA5" w:rsidP="003E7FA5">
            <w:pPr>
              <w:widowControl/>
              <w:snapToGrid w:val="0"/>
              <w:spacing w:line="180" w:lineRule="atLeast"/>
              <w:jc w:val="left"/>
              <w:rPr>
                <w:sz w:val="16"/>
                <w:szCs w:val="16"/>
              </w:rPr>
            </w:pPr>
          </w:p>
        </w:tc>
        <w:tc>
          <w:tcPr>
            <w:tcW w:w="997" w:type="dxa"/>
            <w:vMerge/>
            <w:shd w:val="clear" w:color="auto" w:fill="auto"/>
            <w:vAlign w:val="center"/>
            <w:hideMark/>
          </w:tcPr>
          <w:p w14:paraId="5E3A34CA" w14:textId="77777777" w:rsidR="003E7FA5" w:rsidRPr="003E7FA5" w:rsidRDefault="003E7FA5" w:rsidP="003E7FA5">
            <w:pPr>
              <w:widowControl/>
              <w:snapToGrid w:val="0"/>
              <w:spacing w:line="180" w:lineRule="atLeast"/>
              <w:jc w:val="left"/>
              <w:rPr>
                <w:sz w:val="16"/>
                <w:szCs w:val="16"/>
              </w:rPr>
            </w:pPr>
          </w:p>
        </w:tc>
        <w:tc>
          <w:tcPr>
            <w:tcW w:w="1559" w:type="dxa"/>
            <w:shd w:val="clear" w:color="auto" w:fill="auto"/>
            <w:tcMar>
              <w:top w:w="59" w:type="dxa"/>
              <w:left w:w="117" w:type="dxa"/>
              <w:bottom w:w="59" w:type="dxa"/>
              <w:right w:w="117" w:type="dxa"/>
            </w:tcMar>
            <w:vAlign w:val="center"/>
            <w:hideMark/>
          </w:tcPr>
          <w:p w14:paraId="7A081A4C" w14:textId="77777777" w:rsidR="003E7FA5" w:rsidRPr="003E7FA5" w:rsidRDefault="003E7FA5" w:rsidP="003E7FA5">
            <w:pPr>
              <w:widowControl/>
              <w:snapToGrid w:val="0"/>
              <w:spacing w:line="180" w:lineRule="atLeast"/>
              <w:jc w:val="left"/>
              <w:rPr>
                <w:sz w:val="16"/>
                <w:szCs w:val="16"/>
              </w:rPr>
            </w:pPr>
            <w:r w:rsidRPr="003E7FA5">
              <w:rPr>
                <w:rFonts w:hint="eastAsia"/>
                <w:sz w:val="16"/>
                <w:szCs w:val="16"/>
              </w:rPr>
              <w:t>密集市街地対策の状況</w:t>
            </w:r>
          </w:p>
        </w:tc>
        <w:tc>
          <w:tcPr>
            <w:tcW w:w="3686" w:type="dxa"/>
            <w:shd w:val="clear" w:color="auto" w:fill="auto"/>
            <w:tcMar>
              <w:top w:w="59" w:type="dxa"/>
              <w:left w:w="117" w:type="dxa"/>
              <w:bottom w:w="59" w:type="dxa"/>
              <w:right w:w="117" w:type="dxa"/>
            </w:tcMar>
            <w:vAlign w:val="center"/>
            <w:hideMark/>
          </w:tcPr>
          <w:p w14:paraId="23E5CB8C" w14:textId="77777777" w:rsidR="003E7FA5" w:rsidRPr="003E7FA5" w:rsidRDefault="003E7FA5" w:rsidP="003E7FA5">
            <w:pPr>
              <w:widowControl/>
              <w:snapToGrid w:val="0"/>
              <w:spacing w:line="180" w:lineRule="atLeast"/>
              <w:jc w:val="left"/>
              <w:rPr>
                <w:sz w:val="16"/>
                <w:szCs w:val="16"/>
              </w:rPr>
            </w:pPr>
            <w:r w:rsidRPr="003E7FA5">
              <w:rPr>
                <w:rFonts w:hint="eastAsia"/>
                <w:sz w:val="16"/>
                <w:szCs w:val="16"/>
              </w:rPr>
              <w:t>府内の「地震時等に著しく危険な密集市街地」取組方針決定時の取組が必要な面積</w:t>
            </w:r>
            <w:r w:rsidRPr="003E7FA5">
              <w:rPr>
                <w:sz w:val="16"/>
                <w:szCs w:val="16"/>
              </w:rPr>
              <w:t>2,248ha</w:t>
            </w:r>
            <w:r w:rsidRPr="003E7FA5">
              <w:rPr>
                <w:rFonts w:hint="eastAsia"/>
                <w:sz w:val="16"/>
                <w:szCs w:val="16"/>
              </w:rPr>
              <w:t>（平成</w:t>
            </w:r>
            <w:r w:rsidRPr="003E7FA5">
              <w:rPr>
                <w:sz w:val="16"/>
                <w:szCs w:val="16"/>
              </w:rPr>
              <w:t>24</w:t>
            </w:r>
            <w:r w:rsidRPr="003E7FA5">
              <w:rPr>
                <w:rFonts w:hint="eastAsia"/>
                <w:sz w:val="16"/>
                <w:szCs w:val="16"/>
              </w:rPr>
              <w:t>年度末時点）が令和</w:t>
            </w:r>
            <w:r w:rsidRPr="003E7FA5">
              <w:rPr>
                <w:sz w:val="16"/>
                <w:szCs w:val="16"/>
              </w:rPr>
              <w:t>5</w:t>
            </w:r>
            <w:r w:rsidRPr="003E7FA5">
              <w:rPr>
                <w:rFonts w:hint="eastAsia"/>
                <w:sz w:val="16"/>
                <w:szCs w:val="16"/>
              </w:rPr>
              <w:t>年度末時点で</w:t>
            </w:r>
            <w:r w:rsidRPr="003E7FA5">
              <w:rPr>
                <w:sz w:val="16"/>
                <w:szCs w:val="16"/>
              </w:rPr>
              <w:t>718ha</w:t>
            </w:r>
            <w:r w:rsidRPr="003E7FA5">
              <w:rPr>
                <w:rFonts w:hint="eastAsia"/>
                <w:sz w:val="16"/>
                <w:szCs w:val="16"/>
              </w:rPr>
              <w:t>となった。</w:t>
            </w:r>
          </w:p>
        </w:tc>
      </w:tr>
      <w:tr w:rsidR="003E7FA5" w:rsidRPr="003E7FA5" w14:paraId="40644A71" w14:textId="77777777" w:rsidTr="005B169D">
        <w:trPr>
          <w:trHeight w:val="2047"/>
        </w:trPr>
        <w:tc>
          <w:tcPr>
            <w:tcW w:w="2263" w:type="dxa"/>
            <w:shd w:val="clear" w:color="auto" w:fill="auto"/>
            <w:tcMar>
              <w:top w:w="59" w:type="dxa"/>
              <w:left w:w="117" w:type="dxa"/>
              <w:bottom w:w="59" w:type="dxa"/>
              <w:right w:w="117" w:type="dxa"/>
            </w:tcMar>
            <w:vAlign w:val="center"/>
            <w:hideMark/>
          </w:tcPr>
          <w:p w14:paraId="46AB11E8" w14:textId="77777777" w:rsidR="003E7FA5" w:rsidRPr="003E7FA5" w:rsidRDefault="003E7FA5" w:rsidP="003E7FA5">
            <w:pPr>
              <w:widowControl/>
              <w:snapToGrid w:val="0"/>
              <w:spacing w:line="180" w:lineRule="atLeast"/>
              <w:jc w:val="left"/>
              <w:rPr>
                <w:sz w:val="16"/>
                <w:szCs w:val="16"/>
              </w:rPr>
            </w:pPr>
            <w:r w:rsidRPr="003E7FA5">
              <w:rPr>
                <w:rFonts w:hint="eastAsia"/>
                <w:b/>
                <w:bCs/>
                <w:sz w:val="16"/>
                <w:szCs w:val="16"/>
              </w:rPr>
              <w:t>○温室効果ガス排出量</w:t>
            </w:r>
          </w:p>
          <w:p w14:paraId="2BDAD0AB" w14:textId="77777777" w:rsidR="003E7FA5" w:rsidRPr="003E7FA5" w:rsidRDefault="003E7FA5" w:rsidP="003E7FA5">
            <w:pPr>
              <w:widowControl/>
              <w:snapToGrid w:val="0"/>
              <w:spacing w:line="180" w:lineRule="atLeast"/>
              <w:jc w:val="left"/>
              <w:rPr>
                <w:sz w:val="16"/>
                <w:szCs w:val="16"/>
              </w:rPr>
            </w:pPr>
            <w:r w:rsidRPr="003E7FA5">
              <w:rPr>
                <w:rFonts w:hint="eastAsia"/>
                <w:b/>
                <w:bCs/>
                <w:sz w:val="16"/>
                <w:szCs w:val="16"/>
              </w:rPr>
              <w:t xml:space="preserve">　：2030年度の府域の温室効果ガス排出量を2013年度比で40％削減</w:t>
            </w:r>
          </w:p>
        </w:tc>
        <w:tc>
          <w:tcPr>
            <w:tcW w:w="2003" w:type="dxa"/>
            <w:shd w:val="clear" w:color="auto" w:fill="auto"/>
            <w:tcMar>
              <w:top w:w="59" w:type="dxa"/>
              <w:left w:w="117" w:type="dxa"/>
              <w:bottom w:w="59" w:type="dxa"/>
              <w:right w:w="117" w:type="dxa"/>
            </w:tcMar>
            <w:vAlign w:val="center"/>
            <w:hideMark/>
          </w:tcPr>
          <w:p w14:paraId="0483EC5E" w14:textId="77777777" w:rsidR="003E7FA5" w:rsidRPr="003E7FA5" w:rsidRDefault="003E7FA5" w:rsidP="003E7FA5">
            <w:pPr>
              <w:widowControl/>
              <w:snapToGrid w:val="0"/>
              <w:spacing w:line="180" w:lineRule="atLeast"/>
              <w:jc w:val="left"/>
              <w:rPr>
                <w:sz w:val="16"/>
                <w:szCs w:val="16"/>
              </w:rPr>
            </w:pPr>
            <w:r w:rsidRPr="003E7FA5">
              <w:rPr>
                <w:rFonts w:hint="eastAsia"/>
                <w:sz w:val="16"/>
                <w:szCs w:val="16"/>
              </w:rPr>
              <w:t>【2018年度】</w:t>
            </w:r>
          </w:p>
          <w:p w14:paraId="540F871F" w14:textId="77777777" w:rsidR="003E7FA5" w:rsidRPr="003E7FA5" w:rsidRDefault="003E7FA5" w:rsidP="003E7FA5">
            <w:pPr>
              <w:widowControl/>
              <w:snapToGrid w:val="0"/>
              <w:spacing w:line="180" w:lineRule="atLeast"/>
              <w:jc w:val="left"/>
              <w:rPr>
                <w:sz w:val="16"/>
                <w:szCs w:val="16"/>
              </w:rPr>
            </w:pPr>
            <w:r w:rsidRPr="003E7FA5">
              <w:rPr>
                <w:rFonts w:hint="eastAsia"/>
                <w:sz w:val="16"/>
                <w:szCs w:val="16"/>
              </w:rPr>
              <w:t>2013年度比</w:t>
            </w:r>
          </w:p>
          <w:p w14:paraId="72BF9A35" w14:textId="77777777" w:rsidR="003E7FA5" w:rsidRPr="003E7FA5" w:rsidRDefault="003E7FA5" w:rsidP="003E7FA5">
            <w:pPr>
              <w:widowControl/>
              <w:snapToGrid w:val="0"/>
              <w:spacing w:line="180" w:lineRule="atLeast"/>
              <w:jc w:val="left"/>
              <w:rPr>
                <w:sz w:val="16"/>
                <w:szCs w:val="16"/>
              </w:rPr>
            </w:pPr>
            <w:r w:rsidRPr="003E7FA5">
              <w:rPr>
                <w:rFonts w:hint="eastAsia"/>
                <w:sz w:val="16"/>
                <w:szCs w:val="16"/>
              </w:rPr>
              <w:t>19.1%削減</w:t>
            </w:r>
          </w:p>
        </w:tc>
        <w:tc>
          <w:tcPr>
            <w:tcW w:w="1502" w:type="dxa"/>
            <w:shd w:val="clear" w:color="auto" w:fill="auto"/>
            <w:tcMar>
              <w:top w:w="59" w:type="dxa"/>
              <w:left w:w="117" w:type="dxa"/>
              <w:bottom w:w="59" w:type="dxa"/>
              <w:right w:w="117" w:type="dxa"/>
            </w:tcMar>
            <w:vAlign w:val="center"/>
            <w:hideMark/>
          </w:tcPr>
          <w:p w14:paraId="3B8BDD50" w14:textId="77777777" w:rsidR="003E7FA5" w:rsidRPr="003E7FA5" w:rsidRDefault="003E7FA5" w:rsidP="003E7FA5">
            <w:pPr>
              <w:widowControl/>
              <w:snapToGrid w:val="0"/>
              <w:spacing w:line="180" w:lineRule="atLeast"/>
              <w:jc w:val="left"/>
              <w:rPr>
                <w:sz w:val="16"/>
                <w:szCs w:val="16"/>
              </w:rPr>
            </w:pPr>
            <w:r w:rsidRPr="003E7FA5">
              <w:rPr>
                <w:rFonts w:hint="eastAsia"/>
                <w:sz w:val="16"/>
                <w:szCs w:val="16"/>
              </w:rPr>
              <w:t>【2020年度】</w:t>
            </w:r>
          </w:p>
          <w:p w14:paraId="7FB61BDA" w14:textId="77777777" w:rsidR="003E7FA5" w:rsidRPr="003E7FA5" w:rsidRDefault="003E7FA5" w:rsidP="003E7FA5">
            <w:pPr>
              <w:widowControl/>
              <w:snapToGrid w:val="0"/>
              <w:spacing w:line="180" w:lineRule="atLeast"/>
              <w:jc w:val="left"/>
              <w:rPr>
                <w:sz w:val="16"/>
                <w:szCs w:val="16"/>
              </w:rPr>
            </w:pPr>
            <w:r w:rsidRPr="003E7FA5">
              <w:rPr>
                <w:rFonts w:hint="eastAsia"/>
                <w:sz w:val="16"/>
                <w:szCs w:val="16"/>
              </w:rPr>
              <w:t>2013年度比</w:t>
            </w:r>
          </w:p>
          <w:p w14:paraId="08577994" w14:textId="77777777" w:rsidR="003E7FA5" w:rsidRPr="003E7FA5" w:rsidRDefault="003E7FA5" w:rsidP="003E7FA5">
            <w:pPr>
              <w:widowControl/>
              <w:snapToGrid w:val="0"/>
              <w:spacing w:line="180" w:lineRule="atLeast"/>
              <w:jc w:val="left"/>
              <w:rPr>
                <w:sz w:val="16"/>
                <w:szCs w:val="16"/>
              </w:rPr>
            </w:pPr>
            <w:r w:rsidRPr="003E7FA5">
              <w:rPr>
                <w:rFonts w:hint="eastAsia"/>
                <w:sz w:val="16"/>
                <w:szCs w:val="16"/>
              </w:rPr>
              <w:t>22.2%削減</w:t>
            </w:r>
          </w:p>
        </w:tc>
        <w:tc>
          <w:tcPr>
            <w:tcW w:w="2444" w:type="dxa"/>
            <w:shd w:val="clear" w:color="auto" w:fill="auto"/>
            <w:tcMar>
              <w:top w:w="59" w:type="dxa"/>
              <w:left w:w="117" w:type="dxa"/>
              <w:bottom w:w="59" w:type="dxa"/>
              <w:right w:w="117" w:type="dxa"/>
            </w:tcMar>
            <w:vAlign w:val="center"/>
            <w:hideMark/>
          </w:tcPr>
          <w:p w14:paraId="1EDFCE27" w14:textId="77777777" w:rsidR="003E7FA5" w:rsidRPr="003E7FA5" w:rsidRDefault="003E7FA5" w:rsidP="003E7FA5">
            <w:pPr>
              <w:widowControl/>
              <w:snapToGrid w:val="0"/>
              <w:spacing w:line="180" w:lineRule="atLeast"/>
              <w:jc w:val="left"/>
              <w:rPr>
                <w:sz w:val="16"/>
                <w:szCs w:val="16"/>
              </w:rPr>
            </w:pPr>
            <w:r w:rsidRPr="003E7FA5">
              <w:rPr>
                <w:rFonts w:hint="eastAsia"/>
                <w:sz w:val="16"/>
                <w:szCs w:val="16"/>
              </w:rPr>
              <w:t>【2021年度】</w:t>
            </w:r>
          </w:p>
          <w:p w14:paraId="0AF4682B" w14:textId="77777777" w:rsidR="003E7FA5" w:rsidRPr="003E7FA5" w:rsidRDefault="003E7FA5" w:rsidP="003E7FA5">
            <w:pPr>
              <w:widowControl/>
              <w:snapToGrid w:val="0"/>
              <w:spacing w:line="180" w:lineRule="atLeast"/>
              <w:jc w:val="left"/>
              <w:rPr>
                <w:sz w:val="16"/>
                <w:szCs w:val="16"/>
              </w:rPr>
            </w:pPr>
            <w:r w:rsidRPr="003E7FA5">
              <w:rPr>
                <w:rFonts w:hint="eastAsia"/>
                <w:sz w:val="16"/>
                <w:szCs w:val="16"/>
              </w:rPr>
              <w:t>2013年度比</w:t>
            </w:r>
          </w:p>
          <w:p w14:paraId="5D4CDD5C" w14:textId="77777777" w:rsidR="003E7FA5" w:rsidRPr="003E7FA5" w:rsidRDefault="003E7FA5" w:rsidP="003E7FA5">
            <w:pPr>
              <w:widowControl/>
              <w:snapToGrid w:val="0"/>
              <w:spacing w:line="180" w:lineRule="atLeast"/>
              <w:jc w:val="left"/>
              <w:rPr>
                <w:sz w:val="16"/>
                <w:szCs w:val="16"/>
              </w:rPr>
            </w:pPr>
            <w:r w:rsidRPr="003E7FA5">
              <w:rPr>
                <w:rFonts w:hint="eastAsia"/>
                <w:sz w:val="16"/>
                <w:szCs w:val="16"/>
              </w:rPr>
              <w:t>24.3%削減</w:t>
            </w:r>
          </w:p>
        </w:tc>
        <w:tc>
          <w:tcPr>
            <w:tcW w:w="997" w:type="dxa"/>
            <w:shd w:val="clear" w:color="auto" w:fill="auto"/>
            <w:tcMar>
              <w:top w:w="59" w:type="dxa"/>
              <w:left w:w="117" w:type="dxa"/>
              <w:bottom w:w="59" w:type="dxa"/>
              <w:right w:w="117" w:type="dxa"/>
            </w:tcMar>
            <w:vAlign w:val="center"/>
            <w:hideMark/>
          </w:tcPr>
          <w:p w14:paraId="68D504E9" w14:textId="77777777" w:rsidR="003E7FA5" w:rsidRPr="003E7FA5" w:rsidRDefault="003E7FA5" w:rsidP="003E7FA5">
            <w:pPr>
              <w:widowControl/>
              <w:snapToGrid w:val="0"/>
              <w:spacing w:line="180" w:lineRule="atLeast"/>
              <w:jc w:val="left"/>
              <w:rPr>
                <w:sz w:val="16"/>
                <w:szCs w:val="16"/>
              </w:rPr>
            </w:pPr>
            <w:r w:rsidRPr="003E7FA5">
              <w:rPr>
                <w:rFonts w:hint="eastAsia"/>
                <w:sz w:val="16"/>
                <w:szCs w:val="16"/>
              </w:rPr>
              <w:t>B</w:t>
            </w:r>
          </w:p>
        </w:tc>
        <w:tc>
          <w:tcPr>
            <w:tcW w:w="1559" w:type="dxa"/>
            <w:shd w:val="clear" w:color="auto" w:fill="auto"/>
            <w:tcMar>
              <w:top w:w="59" w:type="dxa"/>
              <w:left w:w="117" w:type="dxa"/>
              <w:bottom w:w="59" w:type="dxa"/>
              <w:right w:w="117" w:type="dxa"/>
            </w:tcMar>
            <w:vAlign w:val="center"/>
            <w:hideMark/>
          </w:tcPr>
          <w:p w14:paraId="4F2A4D76" w14:textId="77777777" w:rsidR="003E7FA5" w:rsidRPr="003E7FA5" w:rsidRDefault="003E7FA5" w:rsidP="003E7FA5">
            <w:pPr>
              <w:widowControl/>
              <w:snapToGrid w:val="0"/>
              <w:spacing w:line="180" w:lineRule="atLeast"/>
              <w:jc w:val="left"/>
              <w:rPr>
                <w:sz w:val="16"/>
                <w:szCs w:val="16"/>
              </w:rPr>
            </w:pPr>
            <w:r w:rsidRPr="003E7FA5">
              <w:rPr>
                <w:rFonts w:hint="eastAsia"/>
                <w:sz w:val="16"/>
                <w:szCs w:val="16"/>
              </w:rPr>
              <w:t>温室効果ガス</w:t>
            </w:r>
          </w:p>
          <w:p w14:paraId="24EA9A82" w14:textId="77777777" w:rsidR="003E7FA5" w:rsidRPr="003E7FA5" w:rsidRDefault="003E7FA5" w:rsidP="003E7FA5">
            <w:pPr>
              <w:widowControl/>
              <w:snapToGrid w:val="0"/>
              <w:spacing w:line="180" w:lineRule="atLeast"/>
              <w:jc w:val="left"/>
              <w:rPr>
                <w:sz w:val="16"/>
                <w:szCs w:val="16"/>
              </w:rPr>
            </w:pPr>
            <w:r w:rsidRPr="003E7FA5">
              <w:rPr>
                <w:rFonts w:hint="eastAsia"/>
                <w:sz w:val="16"/>
                <w:szCs w:val="16"/>
              </w:rPr>
              <w:t>排出量の内訳</w:t>
            </w:r>
          </w:p>
          <w:p w14:paraId="5736439E" w14:textId="77777777" w:rsidR="003E7FA5" w:rsidRPr="003E7FA5" w:rsidRDefault="003E7FA5" w:rsidP="003E7FA5">
            <w:pPr>
              <w:widowControl/>
              <w:snapToGrid w:val="0"/>
              <w:spacing w:line="180" w:lineRule="atLeast"/>
              <w:jc w:val="left"/>
              <w:rPr>
                <w:sz w:val="16"/>
                <w:szCs w:val="16"/>
              </w:rPr>
            </w:pPr>
            <w:r w:rsidRPr="003E7FA5">
              <w:rPr>
                <w:rFonts w:hint="eastAsia"/>
                <w:sz w:val="16"/>
                <w:szCs w:val="16"/>
              </w:rPr>
              <w:t>【2021年度】</w:t>
            </w:r>
          </w:p>
        </w:tc>
        <w:tc>
          <w:tcPr>
            <w:tcW w:w="3686" w:type="dxa"/>
            <w:shd w:val="clear" w:color="auto" w:fill="auto"/>
            <w:tcMar>
              <w:top w:w="59" w:type="dxa"/>
              <w:left w:w="117" w:type="dxa"/>
              <w:bottom w:w="59" w:type="dxa"/>
              <w:right w:w="117" w:type="dxa"/>
            </w:tcMar>
            <w:hideMark/>
          </w:tcPr>
          <w:p w14:paraId="57CCEECC" w14:textId="77777777" w:rsidR="003E7FA5" w:rsidRPr="003E7FA5" w:rsidRDefault="003E7FA5" w:rsidP="003E7FA5">
            <w:pPr>
              <w:widowControl/>
              <w:snapToGrid w:val="0"/>
              <w:spacing w:line="180" w:lineRule="atLeast"/>
              <w:jc w:val="left"/>
              <w:rPr>
                <w:sz w:val="16"/>
                <w:szCs w:val="16"/>
              </w:rPr>
            </w:pPr>
            <w:r w:rsidRPr="003E7FA5">
              <w:rPr>
                <w:rFonts w:hint="eastAsia"/>
                <w:sz w:val="16"/>
                <w:szCs w:val="16"/>
              </w:rPr>
              <w:t xml:space="preserve">  単位：万t-CO</w:t>
            </w:r>
            <w:r w:rsidRPr="003E7FA5">
              <w:rPr>
                <w:rFonts w:ascii="ＭＳ 明朝" w:eastAsia="ＭＳ 明朝" w:hAnsi="ＭＳ 明朝" w:cs="ＭＳ 明朝" w:hint="eastAsia"/>
                <w:sz w:val="16"/>
                <w:szCs w:val="16"/>
              </w:rPr>
              <w:t>₂</w:t>
            </w:r>
            <w:r w:rsidRPr="003E7FA5">
              <w:rPr>
                <w:rFonts w:cs="BIZ UDPゴシック" w:hint="eastAsia"/>
                <w:sz w:val="16"/>
                <w:szCs w:val="16"/>
              </w:rPr>
              <w:t>（前年度比）</w:t>
            </w:r>
          </w:p>
          <w:p w14:paraId="6BF1DF40" w14:textId="41FE0CFD" w:rsidR="003E7FA5" w:rsidRPr="003E7FA5" w:rsidRDefault="003E7FA5" w:rsidP="003E7FA5">
            <w:pPr>
              <w:widowControl/>
              <w:snapToGrid w:val="0"/>
              <w:spacing w:line="180" w:lineRule="atLeast"/>
              <w:jc w:val="left"/>
              <w:rPr>
                <w:sz w:val="16"/>
                <w:szCs w:val="16"/>
              </w:rPr>
            </w:pPr>
            <w:r w:rsidRPr="003E7FA5">
              <w:rPr>
                <w:rFonts w:hint="eastAsia"/>
                <w:sz w:val="16"/>
                <w:szCs w:val="16"/>
              </w:rPr>
              <w:t>二酸化炭素　3,807（</w:t>
            </w:r>
            <w:r w:rsidR="00003D8D">
              <w:rPr>
                <w:rFonts w:hint="eastAsia"/>
                <w:sz w:val="16"/>
                <w:szCs w:val="16"/>
              </w:rPr>
              <w:t>-</w:t>
            </w:r>
            <w:r w:rsidRPr="003E7FA5">
              <w:rPr>
                <w:rFonts w:hint="eastAsia"/>
                <w:sz w:val="16"/>
                <w:szCs w:val="16"/>
              </w:rPr>
              <w:t>3.3％）</w:t>
            </w:r>
          </w:p>
          <w:p w14:paraId="390E7D9B" w14:textId="58A93CE1" w:rsidR="003E7FA5" w:rsidRPr="003E7FA5" w:rsidRDefault="003E7FA5" w:rsidP="003E7FA5">
            <w:pPr>
              <w:widowControl/>
              <w:snapToGrid w:val="0"/>
              <w:spacing w:line="180" w:lineRule="atLeast"/>
              <w:jc w:val="left"/>
              <w:rPr>
                <w:sz w:val="16"/>
                <w:szCs w:val="16"/>
              </w:rPr>
            </w:pPr>
            <w:r w:rsidRPr="003E7FA5">
              <w:rPr>
                <w:rFonts w:hint="eastAsia"/>
                <w:sz w:val="16"/>
                <w:szCs w:val="16"/>
              </w:rPr>
              <w:t xml:space="preserve">　 　　　　産業部門　   996  （</w:t>
            </w:r>
            <w:r w:rsidR="00003D8D">
              <w:rPr>
                <w:rFonts w:hint="eastAsia"/>
                <w:sz w:val="16"/>
                <w:szCs w:val="16"/>
              </w:rPr>
              <w:t>-</w:t>
            </w:r>
            <w:r w:rsidRPr="003E7FA5">
              <w:rPr>
                <w:rFonts w:hint="eastAsia"/>
                <w:sz w:val="16"/>
                <w:szCs w:val="16"/>
              </w:rPr>
              <w:t>3.4％）</w:t>
            </w:r>
          </w:p>
          <w:p w14:paraId="7BF577C0" w14:textId="77777777" w:rsidR="003E7FA5" w:rsidRPr="003E7FA5" w:rsidRDefault="003E7FA5" w:rsidP="003E7FA5">
            <w:pPr>
              <w:widowControl/>
              <w:snapToGrid w:val="0"/>
              <w:spacing w:line="180" w:lineRule="atLeast"/>
              <w:jc w:val="left"/>
              <w:rPr>
                <w:sz w:val="16"/>
                <w:szCs w:val="16"/>
              </w:rPr>
            </w:pPr>
            <w:r w:rsidRPr="003E7FA5">
              <w:rPr>
                <w:rFonts w:hint="eastAsia"/>
                <w:sz w:val="16"/>
                <w:szCs w:val="16"/>
              </w:rPr>
              <w:t xml:space="preserve">　 　　　　業務部門　1,189  （＋7.1％）</w:t>
            </w:r>
          </w:p>
          <w:p w14:paraId="12FFF5CB" w14:textId="36EAE680" w:rsidR="003E7FA5" w:rsidRPr="003E7FA5" w:rsidRDefault="003E7FA5" w:rsidP="003E7FA5">
            <w:pPr>
              <w:widowControl/>
              <w:snapToGrid w:val="0"/>
              <w:spacing w:line="180" w:lineRule="atLeast"/>
              <w:jc w:val="left"/>
              <w:rPr>
                <w:sz w:val="16"/>
                <w:szCs w:val="16"/>
              </w:rPr>
            </w:pPr>
            <w:r w:rsidRPr="003E7FA5">
              <w:rPr>
                <w:rFonts w:hint="eastAsia"/>
                <w:sz w:val="16"/>
                <w:szCs w:val="16"/>
              </w:rPr>
              <w:t xml:space="preserve">　 　　　　家庭部門　   885（</w:t>
            </w:r>
            <w:r w:rsidR="00003D8D">
              <w:rPr>
                <w:rFonts w:hint="eastAsia"/>
                <w:sz w:val="16"/>
                <w:szCs w:val="16"/>
              </w:rPr>
              <w:t>-</w:t>
            </w:r>
            <w:r w:rsidRPr="003E7FA5">
              <w:rPr>
                <w:rFonts w:hint="eastAsia"/>
                <w:sz w:val="16"/>
                <w:szCs w:val="16"/>
              </w:rPr>
              <w:t>15.6％）</w:t>
            </w:r>
          </w:p>
          <w:p w14:paraId="008515BC" w14:textId="77777777" w:rsidR="003E7FA5" w:rsidRPr="003E7FA5" w:rsidRDefault="003E7FA5" w:rsidP="003E7FA5">
            <w:pPr>
              <w:widowControl/>
              <w:snapToGrid w:val="0"/>
              <w:spacing w:line="180" w:lineRule="atLeast"/>
              <w:jc w:val="left"/>
              <w:rPr>
                <w:sz w:val="16"/>
                <w:szCs w:val="16"/>
              </w:rPr>
            </w:pPr>
            <w:r w:rsidRPr="003E7FA5">
              <w:rPr>
                <w:rFonts w:hint="eastAsia"/>
                <w:sz w:val="16"/>
                <w:szCs w:val="16"/>
              </w:rPr>
              <w:t xml:space="preserve">　 　　　　運輸部門　   579  （＋0.3％）</w:t>
            </w:r>
          </w:p>
          <w:p w14:paraId="0C9F8E7D" w14:textId="57974267" w:rsidR="003E7FA5" w:rsidRPr="003E7FA5" w:rsidRDefault="003E7FA5" w:rsidP="003E7FA5">
            <w:pPr>
              <w:widowControl/>
              <w:snapToGrid w:val="0"/>
              <w:spacing w:line="180" w:lineRule="atLeast"/>
              <w:jc w:val="left"/>
              <w:rPr>
                <w:sz w:val="16"/>
                <w:szCs w:val="16"/>
              </w:rPr>
            </w:pPr>
            <w:r w:rsidRPr="003E7FA5">
              <w:rPr>
                <w:rFonts w:hint="eastAsia"/>
                <w:sz w:val="16"/>
                <w:szCs w:val="16"/>
              </w:rPr>
              <w:t xml:space="preserve"> エネルギー転換部門　　 30 （</w:t>
            </w:r>
            <w:r w:rsidR="00003D8D">
              <w:rPr>
                <w:rFonts w:hint="eastAsia"/>
                <w:sz w:val="16"/>
                <w:szCs w:val="16"/>
              </w:rPr>
              <w:t>-</w:t>
            </w:r>
            <w:r w:rsidRPr="003E7FA5">
              <w:rPr>
                <w:rFonts w:hint="eastAsia"/>
                <w:sz w:val="16"/>
                <w:szCs w:val="16"/>
              </w:rPr>
              <w:t>18.6％）</w:t>
            </w:r>
          </w:p>
          <w:p w14:paraId="602A05EF" w14:textId="578A82D2" w:rsidR="003E7FA5" w:rsidRPr="003E7FA5" w:rsidRDefault="003E7FA5" w:rsidP="003E7FA5">
            <w:pPr>
              <w:widowControl/>
              <w:snapToGrid w:val="0"/>
              <w:spacing w:line="180" w:lineRule="atLeast"/>
              <w:jc w:val="left"/>
              <w:rPr>
                <w:sz w:val="16"/>
                <w:szCs w:val="16"/>
              </w:rPr>
            </w:pPr>
            <w:r w:rsidRPr="003E7FA5">
              <w:rPr>
                <w:rFonts w:hint="eastAsia"/>
                <w:sz w:val="16"/>
                <w:szCs w:val="16"/>
              </w:rPr>
              <w:t xml:space="preserve">　　　　廃棄物部門　　 127   （</w:t>
            </w:r>
            <w:r w:rsidR="00003D8D">
              <w:rPr>
                <w:rFonts w:hint="eastAsia"/>
                <w:sz w:val="16"/>
                <w:szCs w:val="16"/>
              </w:rPr>
              <w:t>-</w:t>
            </w:r>
            <w:r w:rsidRPr="003E7FA5">
              <w:rPr>
                <w:rFonts w:hint="eastAsia"/>
                <w:sz w:val="16"/>
                <w:szCs w:val="16"/>
              </w:rPr>
              <w:t>3.9％）</w:t>
            </w:r>
          </w:p>
          <w:p w14:paraId="473293D4" w14:textId="090EEB4E" w:rsidR="003E7FA5" w:rsidRPr="003E7FA5" w:rsidRDefault="003E7FA5" w:rsidP="003E7FA5">
            <w:pPr>
              <w:widowControl/>
              <w:snapToGrid w:val="0"/>
              <w:spacing w:line="180" w:lineRule="atLeast"/>
              <w:jc w:val="left"/>
              <w:rPr>
                <w:sz w:val="16"/>
                <w:szCs w:val="16"/>
              </w:rPr>
            </w:pPr>
            <w:r w:rsidRPr="003E7FA5">
              <w:rPr>
                <w:rFonts w:hint="eastAsia"/>
                <w:sz w:val="16"/>
                <w:szCs w:val="16"/>
              </w:rPr>
              <w:t>メタン　           13（</w:t>
            </w:r>
            <w:r w:rsidR="00003D8D">
              <w:rPr>
                <w:rFonts w:hint="eastAsia"/>
                <w:sz w:val="16"/>
                <w:szCs w:val="16"/>
              </w:rPr>
              <w:t>-</w:t>
            </w:r>
            <w:r w:rsidRPr="003E7FA5">
              <w:rPr>
                <w:rFonts w:hint="eastAsia"/>
                <w:sz w:val="16"/>
                <w:szCs w:val="16"/>
              </w:rPr>
              <w:t>2.5％）</w:t>
            </w:r>
          </w:p>
          <w:p w14:paraId="7A5E00AE" w14:textId="04F58E00" w:rsidR="003E7FA5" w:rsidRPr="003E7FA5" w:rsidRDefault="003E7FA5" w:rsidP="003E7FA5">
            <w:pPr>
              <w:widowControl/>
              <w:snapToGrid w:val="0"/>
              <w:spacing w:line="180" w:lineRule="atLeast"/>
              <w:jc w:val="left"/>
              <w:rPr>
                <w:sz w:val="16"/>
                <w:szCs w:val="16"/>
              </w:rPr>
            </w:pPr>
            <w:r w:rsidRPr="003E7FA5">
              <w:rPr>
                <w:rFonts w:hint="eastAsia"/>
                <w:sz w:val="16"/>
                <w:szCs w:val="16"/>
              </w:rPr>
              <w:t>一酸化二窒素　35（</w:t>
            </w:r>
            <w:r w:rsidR="00003D8D">
              <w:rPr>
                <w:rFonts w:hint="eastAsia"/>
                <w:sz w:val="16"/>
                <w:szCs w:val="16"/>
              </w:rPr>
              <w:t>-</w:t>
            </w:r>
            <w:r w:rsidRPr="003E7FA5">
              <w:rPr>
                <w:rFonts w:hint="eastAsia"/>
                <w:sz w:val="16"/>
                <w:szCs w:val="16"/>
              </w:rPr>
              <w:t>5.8％）</w:t>
            </w:r>
          </w:p>
          <w:p w14:paraId="034D1D28" w14:textId="77777777" w:rsidR="003E7FA5" w:rsidRPr="003E7FA5" w:rsidRDefault="003E7FA5" w:rsidP="003E7FA5">
            <w:pPr>
              <w:widowControl/>
              <w:snapToGrid w:val="0"/>
              <w:spacing w:line="180" w:lineRule="atLeast"/>
              <w:jc w:val="left"/>
              <w:rPr>
                <w:sz w:val="16"/>
                <w:szCs w:val="16"/>
              </w:rPr>
            </w:pPr>
            <w:r w:rsidRPr="003E7FA5">
              <w:rPr>
                <w:rFonts w:hint="eastAsia"/>
                <w:sz w:val="16"/>
                <w:szCs w:val="16"/>
              </w:rPr>
              <w:t>代替フロン等　 404（+3.9％）</w:t>
            </w:r>
          </w:p>
        </w:tc>
      </w:tr>
    </w:tbl>
    <w:tbl>
      <w:tblPr>
        <w:tblStyle w:val="a7"/>
        <w:tblW w:w="14683" w:type="dxa"/>
        <w:tblLook w:val="04A0" w:firstRow="1" w:lastRow="0" w:firstColumn="1" w:lastColumn="0" w:noHBand="0" w:noVBand="1"/>
      </w:tblPr>
      <w:tblGrid>
        <w:gridCol w:w="14683"/>
      </w:tblGrid>
      <w:tr w:rsidR="003E7FA5" w:rsidRPr="00B474F0" w14:paraId="2A9730E6" w14:textId="77777777" w:rsidTr="006F11D1">
        <w:trPr>
          <w:trHeight w:val="420"/>
        </w:trPr>
        <w:tc>
          <w:tcPr>
            <w:tcW w:w="14683" w:type="dxa"/>
          </w:tcPr>
          <w:p w14:paraId="61CDADF3" w14:textId="77777777" w:rsidR="003E7FA5" w:rsidRPr="00843CD0" w:rsidRDefault="003E7FA5" w:rsidP="006F11D1">
            <w:pPr>
              <w:rPr>
                <w:b/>
                <w:sz w:val="28"/>
                <w:szCs w:val="28"/>
              </w:rPr>
            </w:pPr>
            <w:r w:rsidRPr="00F22E10">
              <w:rPr>
                <w:rFonts w:hint="eastAsia"/>
                <w:b/>
                <w:sz w:val="28"/>
                <w:szCs w:val="28"/>
              </w:rPr>
              <w:lastRenderedPageBreak/>
              <w:t>２．</w:t>
            </w:r>
            <w:r w:rsidRPr="00843CD0">
              <w:rPr>
                <w:rFonts w:hint="eastAsia"/>
                <w:b/>
                <w:sz w:val="28"/>
                <w:szCs w:val="28"/>
              </w:rPr>
              <w:t>第２期大阪府まち・ひと・しごと創生総合戦略の振り返り</w:t>
            </w:r>
          </w:p>
        </w:tc>
      </w:tr>
    </w:tbl>
    <w:p w14:paraId="46990055" w14:textId="570C44FA" w:rsidR="008214D0" w:rsidRPr="003067A0" w:rsidRDefault="003067A0" w:rsidP="008D1244">
      <w:pPr>
        <w:spacing w:line="240" w:lineRule="exact"/>
        <w:rPr>
          <w:b/>
          <w:bCs/>
        </w:rPr>
      </w:pPr>
      <w:r w:rsidRPr="003067A0">
        <w:rPr>
          <w:rFonts w:hint="eastAsia"/>
          <w:sz w:val="16"/>
          <w:szCs w:val="16"/>
        </w:rPr>
        <w:t>（図）SDGｓの２個目の目標「飢餓をゼロに」のマーク</w:t>
      </w:r>
      <w:r>
        <w:rPr>
          <w:rFonts w:hint="eastAsia"/>
          <w:sz w:val="16"/>
          <w:szCs w:val="16"/>
        </w:rPr>
        <w:t>、</w:t>
      </w:r>
      <w:r w:rsidRPr="003067A0">
        <w:rPr>
          <w:rFonts w:hint="eastAsia"/>
          <w:sz w:val="16"/>
          <w:szCs w:val="16"/>
        </w:rPr>
        <w:t>（図）SDGｓの３個目の目標「すべての人に健康と福祉を」のマーク</w:t>
      </w:r>
      <w:r>
        <w:rPr>
          <w:rFonts w:hint="eastAsia"/>
          <w:sz w:val="16"/>
          <w:szCs w:val="16"/>
        </w:rPr>
        <w:t>、</w:t>
      </w:r>
      <w:r w:rsidRPr="003067A0">
        <w:rPr>
          <w:rFonts w:hint="eastAsia"/>
          <w:sz w:val="16"/>
          <w:szCs w:val="16"/>
        </w:rPr>
        <w:t>（図）SDGｓの７個目の目標「エネルギーをみんなに</w:t>
      </w:r>
      <w:r w:rsidRPr="003067A0">
        <w:rPr>
          <w:sz w:val="16"/>
          <w:szCs w:val="16"/>
        </w:rPr>
        <w:t xml:space="preserve"> そしてクリーンに</w:t>
      </w:r>
      <w:r w:rsidRPr="003067A0">
        <w:rPr>
          <w:rFonts w:hint="eastAsia"/>
          <w:sz w:val="16"/>
          <w:szCs w:val="16"/>
        </w:rPr>
        <w:t>」のマーク</w:t>
      </w:r>
      <w:r>
        <w:rPr>
          <w:rFonts w:hint="eastAsia"/>
          <w:sz w:val="16"/>
          <w:szCs w:val="16"/>
        </w:rPr>
        <w:t>、</w:t>
      </w:r>
      <w:r w:rsidRPr="003067A0">
        <w:rPr>
          <w:rFonts w:hint="eastAsia"/>
          <w:sz w:val="16"/>
          <w:szCs w:val="16"/>
        </w:rPr>
        <w:t>（図）SDGｓの８個目の目標「働きがいも経済成長も」のマーク</w:t>
      </w:r>
      <w:r>
        <w:rPr>
          <w:rFonts w:hint="eastAsia"/>
          <w:sz w:val="16"/>
          <w:szCs w:val="16"/>
        </w:rPr>
        <w:t>、</w:t>
      </w:r>
      <w:r w:rsidRPr="003067A0">
        <w:rPr>
          <w:rFonts w:hint="eastAsia"/>
          <w:sz w:val="16"/>
          <w:szCs w:val="16"/>
        </w:rPr>
        <w:t>（図）SDGｓの９個目の目標「産業と技術革新の基盤をつくろう」のマーク</w:t>
      </w:r>
      <w:r>
        <w:rPr>
          <w:rFonts w:hint="eastAsia"/>
          <w:sz w:val="16"/>
          <w:szCs w:val="16"/>
        </w:rPr>
        <w:t>、</w:t>
      </w:r>
      <w:r w:rsidRPr="00306F12">
        <w:rPr>
          <w:rFonts w:hint="eastAsia"/>
          <w:sz w:val="16"/>
          <w:szCs w:val="16"/>
        </w:rPr>
        <w:t>（図）SDGｓの11個目の目標「住み続けられるまちづくりを」のマーク</w:t>
      </w:r>
      <w:r>
        <w:rPr>
          <w:rFonts w:hint="eastAsia"/>
          <w:sz w:val="16"/>
          <w:szCs w:val="16"/>
        </w:rPr>
        <w:t>、</w:t>
      </w:r>
      <w:r w:rsidRPr="003067A0">
        <w:rPr>
          <w:rFonts w:hint="eastAsia"/>
          <w:sz w:val="16"/>
          <w:szCs w:val="16"/>
        </w:rPr>
        <w:t>（図）SDGｓの14個目の目標「海の豊かさを守ろう」のマーク</w:t>
      </w:r>
      <w:r w:rsidR="008D1244">
        <w:rPr>
          <w:rFonts w:hint="eastAsia"/>
          <w:sz w:val="16"/>
          <w:szCs w:val="16"/>
        </w:rPr>
        <w:t>、</w:t>
      </w:r>
      <w:r w:rsidR="008D1244" w:rsidRPr="008D1244">
        <w:rPr>
          <w:rFonts w:hint="eastAsia"/>
          <w:sz w:val="16"/>
          <w:szCs w:val="16"/>
        </w:rPr>
        <w:t>（図）SDGｓの15個目の目標「陸の豊かさも守ろう」のマーク</w:t>
      </w:r>
      <w:r w:rsidR="008D1244">
        <w:rPr>
          <w:rFonts w:hint="eastAsia"/>
          <w:sz w:val="16"/>
          <w:szCs w:val="16"/>
        </w:rPr>
        <w:t>、</w:t>
      </w:r>
      <w:r w:rsidR="008D1244" w:rsidRPr="00306F12">
        <w:rPr>
          <w:rFonts w:hint="eastAsia"/>
          <w:sz w:val="16"/>
          <w:szCs w:val="16"/>
        </w:rPr>
        <w:t>（図）SDGｓの17個目の目標「パートナーシップで目標を達成しよう」のマーク</w:t>
      </w:r>
    </w:p>
    <w:p w14:paraId="55A3292B" w14:textId="2D58E6BF" w:rsidR="003E7FA5" w:rsidRPr="003E7FA5" w:rsidRDefault="003E7FA5" w:rsidP="003E7FA5">
      <w:pPr>
        <w:widowControl/>
        <w:jc w:val="left"/>
      </w:pPr>
      <w:r w:rsidRPr="003E7FA5">
        <w:rPr>
          <w:rFonts w:hint="eastAsia"/>
          <w:b/>
          <w:bCs/>
        </w:rPr>
        <w:t>Ⅲ 東西二極の一極としての社会経済構造の構築</w:t>
      </w:r>
      <w:r>
        <w:rPr>
          <w:rFonts w:hint="eastAsia"/>
          <w:b/>
          <w:bCs/>
        </w:rPr>
        <w:t xml:space="preserve">　</w:t>
      </w:r>
      <w:r w:rsidRPr="003E7FA5">
        <w:rPr>
          <w:rFonts w:hint="eastAsia"/>
          <w:b/>
          <w:bCs/>
        </w:rPr>
        <w:t>⑤　都市としての経済機能を強化する</w:t>
      </w:r>
    </w:p>
    <w:p w14:paraId="6F6F4404" w14:textId="2BD17EED" w:rsidR="003E7FA5" w:rsidRDefault="003E7FA5" w:rsidP="003E7FA5">
      <w:pPr>
        <w:widowControl/>
        <w:jc w:val="left"/>
      </w:pPr>
      <w:r w:rsidRPr="003E7FA5">
        <w:rPr>
          <w:rFonts w:hint="eastAsia"/>
        </w:rPr>
        <w:t>人材確保の推進やグローバル化の促進などによる中小企業支援や、企業立地の促進に取り組む等、コロナ等で多大なダメージを受けた大阪経済の立て直しに向けた取組を進めました。</w:t>
      </w:r>
    </w:p>
    <w:p w14:paraId="1EFF0D9C" w14:textId="77777777" w:rsidR="003E7FA5" w:rsidRPr="003E7FA5" w:rsidRDefault="003E7FA5" w:rsidP="003E7FA5">
      <w:pPr>
        <w:widowControl/>
        <w:jc w:val="left"/>
      </w:pPr>
    </w:p>
    <w:p w14:paraId="1A912ECA" w14:textId="77777777" w:rsidR="003E7FA5" w:rsidRPr="003E7FA5" w:rsidRDefault="003E7FA5" w:rsidP="003E7FA5">
      <w:pPr>
        <w:widowControl/>
        <w:jc w:val="left"/>
      </w:pPr>
      <w:r w:rsidRPr="003E7FA5">
        <w:rPr>
          <w:rFonts w:hint="eastAsia"/>
        </w:rPr>
        <w:t>≪目標達成状況≫</w:t>
      </w:r>
    </w:p>
    <w:p w14:paraId="4EBCAD0F" w14:textId="77777777" w:rsidR="003E7FA5" w:rsidRPr="003E7FA5" w:rsidRDefault="003E7FA5" w:rsidP="003E7FA5">
      <w:pPr>
        <w:widowControl/>
        <w:jc w:val="left"/>
      </w:pPr>
      <w:r w:rsidRPr="003E7FA5">
        <w:rPr>
          <w:rFonts w:hint="eastAsia"/>
        </w:rPr>
        <w:t xml:space="preserve">　経済成長率は一定の改善傾向がみられるものの、開業事業所数については戦略策定時より低下しました。</w:t>
      </w:r>
    </w:p>
    <w:p w14:paraId="7A529674" w14:textId="42D93D05" w:rsidR="003E7FA5" w:rsidRDefault="003E7FA5" w:rsidP="003E7FA5">
      <w:pPr>
        <w:widowControl/>
        <w:jc w:val="left"/>
      </w:pPr>
    </w:p>
    <w:p w14:paraId="2306B70B" w14:textId="14D7B5DE" w:rsidR="003E7FA5" w:rsidRPr="003E7FA5" w:rsidRDefault="003E7FA5" w:rsidP="003E7FA5">
      <w:pPr>
        <w:widowControl/>
        <w:jc w:val="left"/>
      </w:pPr>
      <w:r w:rsidRPr="003E7FA5">
        <w:rPr>
          <w:rFonts w:hint="eastAsia"/>
        </w:rPr>
        <w:t>達成状況</w:t>
      </w:r>
      <w:r w:rsidRPr="003E7FA5">
        <w:t xml:space="preserve"> A：KPI目標値を達成。　B：KPI目標値は達成していないが、改善・増加した。　C：改善・増加していない。　D：計画当初より低下している。</w:t>
      </w:r>
    </w:p>
    <w:tbl>
      <w:tblPr>
        <w:tblW w:w="14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2623"/>
        <w:gridCol w:w="1438"/>
        <w:gridCol w:w="1459"/>
        <w:gridCol w:w="1480"/>
        <w:gridCol w:w="933"/>
        <w:gridCol w:w="2831"/>
        <w:gridCol w:w="3788"/>
      </w:tblGrid>
      <w:tr w:rsidR="003E7FA5" w:rsidRPr="003E7FA5" w14:paraId="5B3D8981" w14:textId="77777777" w:rsidTr="003E7FA5">
        <w:trPr>
          <w:trHeight w:val="298"/>
        </w:trPr>
        <w:tc>
          <w:tcPr>
            <w:tcW w:w="2623" w:type="dxa"/>
            <w:shd w:val="clear" w:color="auto" w:fill="auto"/>
            <w:tcMar>
              <w:top w:w="59" w:type="dxa"/>
              <w:left w:w="117" w:type="dxa"/>
              <w:bottom w:w="59" w:type="dxa"/>
              <w:right w:w="117" w:type="dxa"/>
            </w:tcMar>
            <w:vAlign w:val="center"/>
            <w:hideMark/>
          </w:tcPr>
          <w:p w14:paraId="05F406B8" w14:textId="05F48EDC" w:rsidR="003E7FA5" w:rsidRPr="003E7FA5" w:rsidRDefault="003E7FA5" w:rsidP="003E7FA5">
            <w:pPr>
              <w:widowControl/>
              <w:snapToGrid w:val="0"/>
              <w:spacing w:line="160" w:lineRule="atLeast"/>
              <w:jc w:val="left"/>
              <w:rPr>
                <w:sz w:val="16"/>
                <w:szCs w:val="16"/>
              </w:rPr>
            </w:pPr>
            <w:r w:rsidRPr="003E7FA5">
              <w:rPr>
                <w:rFonts w:hint="eastAsia"/>
                <w:b/>
                <w:bCs/>
                <w:sz w:val="16"/>
                <w:szCs w:val="16"/>
              </w:rPr>
              <w:t>具体的目標（</w:t>
            </w:r>
            <w:r w:rsidRPr="003E7FA5">
              <w:rPr>
                <w:b/>
                <w:bCs/>
                <w:sz w:val="16"/>
                <w:szCs w:val="16"/>
              </w:rPr>
              <w:t>KPI</w:t>
            </w:r>
            <w:r w:rsidRPr="003E7FA5">
              <w:rPr>
                <w:rFonts w:hint="eastAsia"/>
                <w:b/>
                <w:bCs/>
                <w:sz w:val="16"/>
                <w:szCs w:val="16"/>
              </w:rPr>
              <w:t>）</w:t>
            </w:r>
          </w:p>
        </w:tc>
        <w:tc>
          <w:tcPr>
            <w:tcW w:w="1438" w:type="dxa"/>
            <w:shd w:val="clear" w:color="auto" w:fill="auto"/>
            <w:tcMar>
              <w:top w:w="59" w:type="dxa"/>
              <w:left w:w="117" w:type="dxa"/>
              <w:bottom w:w="59" w:type="dxa"/>
              <w:right w:w="117" w:type="dxa"/>
            </w:tcMar>
            <w:vAlign w:val="center"/>
            <w:hideMark/>
          </w:tcPr>
          <w:p w14:paraId="440B099B" w14:textId="12194706" w:rsidR="003E7FA5" w:rsidRPr="003E7FA5" w:rsidRDefault="003E7FA5" w:rsidP="003E7FA5">
            <w:pPr>
              <w:widowControl/>
              <w:snapToGrid w:val="0"/>
              <w:spacing w:line="160" w:lineRule="atLeast"/>
              <w:jc w:val="left"/>
              <w:rPr>
                <w:sz w:val="16"/>
                <w:szCs w:val="16"/>
              </w:rPr>
            </w:pPr>
            <w:r w:rsidRPr="003E7FA5">
              <w:rPr>
                <w:rFonts w:hint="eastAsia"/>
                <w:b/>
                <w:bCs/>
                <w:sz w:val="16"/>
                <w:szCs w:val="16"/>
              </w:rPr>
              <w:t>戦略策定時</w:t>
            </w:r>
          </w:p>
        </w:tc>
        <w:tc>
          <w:tcPr>
            <w:tcW w:w="1459" w:type="dxa"/>
            <w:shd w:val="clear" w:color="auto" w:fill="auto"/>
            <w:tcMar>
              <w:top w:w="59" w:type="dxa"/>
              <w:left w:w="117" w:type="dxa"/>
              <w:bottom w:w="59" w:type="dxa"/>
              <w:right w:w="117" w:type="dxa"/>
            </w:tcMar>
            <w:vAlign w:val="center"/>
            <w:hideMark/>
          </w:tcPr>
          <w:p w14:paraId="767C52DA" w14:textId="77777777" w:rsidR="003E7FA5" w:rsidRPr="003E7FA5" w:rsidRDefault="003E7FA5" w:rsidP="003E7FA5">
            <w:pPr>
              <w:widowControl/>
              <w:snapToGrid w:val="0"/>
              <w:spacing w:line="160" w:lineRule="atLeast"/>
              <w:jc w:val="left"/>
              <w:rPr>
                <w:sz w:val="16"/>
                <w:szCs w:val="16"/>
              </w:rPr>
            </w:pPr>
            <w:r w:rsidRPr="003E7FA5">
              <w:rPr>
                <w:rFonts w:hint="eastAsia"/>
                <w:b/>
                <w:bCs/>
                <w:sz w:val="16"/>
                <w:szCs w:val="16"/>
              </w:rPr>
              <w:t>参考値</w:t>
            </w:r>
          </w:p>
        </w:tc>
        <w:tc>
          <w:tcPr>
            <w:tcW w:w="1480" w:type="dxa"/>
            <w:shd w:val="clear" w:color="auto" w:fill="auto"/>
            <w:tcMar>
              <w:top w:w="59" w:type="dxa"/>
              <w:left w:w="117" w:type="dxa"/>
              <w:bottom w:w="59" w:type="dxa"/>
              <w:right w:w="117" w:type="dxa"/>
            </w:tcMar>
            <w:vAlign w:val="center"/>
            <w:hideMark/>
          </w:tcPr>
          <w:p w14:paraId="1A836358" w14:textId="77777777" w:rsidR="003E7FA5" w:rsidRPr="003E7FA5" w:rsidRDefault="003E7FA5" w:rsidP="003E7FA5">
            <w:pPr>
              <w:widowControl/>
              <w:snapToGrid w:val="0"/>
              <w:spacing w:line="160" w:lineRule="atLeast"/>
              <w:jc w:val="left"/>
              <w:rPr>
                <w:sz w:val="16"/>
                <w:szCs w:val="16"/>
              </w:rPr>
            </w:pPr>
            <w:r w:rsidRPr="003E7FA5">
              <w:rPr>
                <w:rFonts w:hint="eastAsia"/>
                <w:b/>
                <w:bCs/>
                <w:sz w:val="16"/>
                <w:szCs w:val="16"/>
              </w:rPr>
              <w:t>実績値</w:t>
            </w:r>
          </w:p>
        </w:tc>
        <w:tc>
          <w:tcPr>
            <w:tcW w:w="933" w:type="dxa"/>
            <w:shd w:val="clear" w:color="auto" w:fill="auto"/>
            <w:tcMar>
              <w:top w:w="59" w:type="dxa"/>
              <w:left w:w="117" w:type="dxa"/>
              <w:bottom w:w="59" w:type="dxa"/>
              <w:right w:w="117" w:type="dxa"/>
            </w:tcMar>
            <w:vAlign w:val="center"/>
            <w:hideMark/>
          </w:tcPr>
          <w:p w14:paraId="3D86DB0B" w14:textId="77777777" w:rsidR="003E7FA5" w:rsidRPr="003E7FA5" w:rsidRDefault="003E7FA5" w:rsidP="003E7FA5">
            <w:pPr>
              <w:widowControl/>
              <w:snapToGrid w:val="0"/>
              <w:spacing w:line="160" w:lineRule="atLeast"/>
              <w:jc w:val="left"/>
              <w:rPr>
                <w:sz w:val="16"/>
                <w:szCs w:val="16"/>
              </w:rPr>
            </w:pPr>
            <w:r w:rsidRPr="003E7FA5">
              <w:rPr>
                <w:rFonts w:hint="eastAsia"/>
                <w:b/>
                <w:bCs/>
                <w:sz w:val="16"/>
                <w:szCs w:val="16"/>
              </w:rPr>
              <w:t>達成状況</w:t>
            </w:r>
          </w:p>
        </w:tc>
        <w:tc>
          <w:tcPr>
            <w:tcW w:w="6619" w:type="dxa"/>
            <w:gridSpan w:val="2"/>
            <w:shd w:val="clear" w:color="auto" w:fill="auto"/>
            <w:tcMar>
              <w:top w:w="59" w:type="dxa"/>
              <w:left w:w="117" w:type="dxa"/>
              <w:bottom w:w="59" w:type="dxa"/>
              <w:right w:w="117" w:type="dxa"/>
            </w:tcMar>
            <w:vAlign w:val="center"/>
            <w:hideMark/>
          </w:tcPr>
          <w:p w14:paraId="798E180C" w14:textId="77777777" w:rsidR="003E7FA5" w:rsidRPr="003E7FA5" w:rsidRDefault="003E7FA5" w:rsidP="003E7FA5">
            <w:pPr>
              <w:widowControl/>
              <w:snapToGrid w:val="0"/>
              <w:spacing w:line="160" w:lineRule="atLeast"/>
              <w:jc w:val="left"/>
              <w:rPr>
                <w:sz w:val="16"/>
                <w:szCs w:val="16"/>
              </w:rPr>
            </w:pPr>
            <w:r w:rsidRPr="003E7FA5">
              <w:rPr>
                <w:rFonts w:hint="eastAsia"/>
                <w:b/>
                <w:bCs/>
                <w:sz w:val="16"/>
                <w:szCs w:val="16"/>
              </w:rPr>
              <w:t>参考指標</w:t>
            </w:r>
          </w:p>
        </w:tc>
      </w:tr>
      <w:tr w:rsidR="003E7FA5" w:rsidRPr="003E7FA5" w14:paraId="67E8190C" w14:textId="77777777" w:rsidTr="003E7FA5">
        <w:trPr>
          <w:trHeight w:val="387"/>
        </w:trPr>
        <w:tc>
          <w:tcPr>
            <w:tcW w:w="2623" w:type="dxa"/>
            <w:vMerge w:val="restart"/>
            <w:shd w:val="clear" w:color="auto" w:fill="auto"/>
            <w:tcMar>
              <w:top w:w="59" w:type="dxa"/>
              <w:left w:w="117" w:type="dxa"/>
              <w:bottom w:w="59" w:type="dxa"/>
              <w:right w:w="117" w:type="dxa"/>
            </w:tcMar>
            <w:vAlign w:val="center"/>
            <w:hideMark/>
          </w:tcPr>
          <w:p w14:paraId="62D11186" w14:textId="77777777" w:rsidR="003E7FA5" w:rsidRPr="003E7FA5" w:rsidRDefault="003E7FA5" w:rsidP="003E7FA5">
            <w:pPr>
              <w:widowControl/>
              <w:snapToGrid w:val="0"/>
              <w:spacing w:line="160" w:lineRule="atLeast"/>
              <w:jc w:val="left"/>
              <w:rPr>
                <w:sz w:val="16"/>
                <w:szCs w:val="16"/>
              </w:rPr>
            </w:pPr>
            <w:r w:rsidRPr="003E7FA5">
              <w:rPr>
                <w:rFonts w:hint="eastAsia"/>
                <w:b/>
                <w:bCs/>
                <w:sz w:val="16"/>
                <w:szCs w:val="16"/>
              </w:rPr>
              <w:t>○経済成長率（実質）</w:t>
            </w:r>
          </w:p>
          <w:p w14:paraId="099A1E98" w14:textId="77777777" w:rsidR="003E7FA5" w:rsidRPr="003E7FA5" w:rsidRDefault="003E7FA5" w:rsidP="003E7FA5">
            <w:pPr>
              <w:widowControl/>
              <w:snapToGrid w:val="0"/>
              <w:spacing w:line="160" w:lineRule="atLeast"/>
              <w:jc w:val="left"/>
              <w:rPr>
                <w:sz w:val="16"/>
                <w:szCs w:val="16"/>
              </w:rPr>
            </w:pPr>
            <w:r w:rsidRPr="003E7FA5">
              <w:rPr>
                <w:rFonts w:hint="eastAsia"/>
                <w:b/>
                <w:bCs/>
                <w:sz w:val="16"/>
                <w:szCs w:val="16"/>
              </w:rPr>
              <w:t xml:space="preserve">　：2022年度に府内総生産（実質）をコロナ前の水準に戻す。</w:t>
            </w:r>
          </w:p>
          <w:p w14:paraId="789469AF" w14:textId="77777777" w:rsidR="003E7FA5" w:rsidRPr="003E7FA5" w:rsidRDefault="003E7FA5" w:rsidP="003E7FA5">
            <w:pPr>
              <w:widowControl/>
              <w:snapToGrid w:val="0"/>
              <w:spacing w:line="160" w:lineRule="atLeast"/>
              <w:jc w:val="left"/>
              <w:rPr>
                <w:sz w:val="16"/>
                <w:szCs w:val="16"/>
              </w:rPr>
            </w:pPr>
            <w:r w:rsidRPr="003E7FA5">
              <w:rPr>
                <w:rFonts w:hint="eastAsia"/>
                <w:b/>
                <w:bCs/>
                <w:sz w:val="16"/>
                <w:szCs w:val="16"/>
              </w:rPr>
              <w:t>それを踏まえ、年平均2%以上（第2期戦略計画期間）</w:t>
            </w:r>
          </w:p>
        </w:tc>
        <w:tc>
          <w:tcPr>
            <w:tcW w:w="1438" w:type="dxa"/>
            <w:vMerge w:val="restart"/>
            <w:shd w:val="clear" w:color="auto" w:fill="auto"/>
            <w:tcMar>
              <w:top w:w="59" w:type="dxa"/>
              <w:left w:w="117" w:type="dxa"/>
              <w:bottom w:w="59" w:type="dxa"/>
              <w:right w:w="117" w:type="dxa"/>
            </w:tcMar>
            <w:vAlign w:val="center"/>
            <w:hideMark/>
          </w:tcPr>
          <w:p w14:paraId="70A74ED0" w14:textId="77777777" w:rsidR="003E7FA5" w:rsidRPr="003E7FA5" w:rsidRDefault="003E7FA5" w:rsidP="003E7FA5">
            <w:pPr>
              <w:widowControl/>
              <w:snapToGrid w:val="0"/>
              <w:spacing w:line="160" w:lineRule="atLeast"/>
              <w:jc w:val="left"/>
              <w:rPr>
                <w:sz w:val="16"/>
                <w:szCs w:val="16"/>
              </w:rPr>
            </w:pPr>
            <w:r w:rsidRPr="003E7FA5">
              <w:rPr>
                <w:rFonts w:hint="eastAsia"/>
                <w:sz w:val="16"/>
                <w:szCs w:val="16"/>
              </w:rPr>
              <w:t>【2016年度】</w:t>
            </w:r>
          </w:p>
          <w:p w14:paraId="5D8785A9" w14:textId="77777777" w:rsidR="003E7FA5" w:rsidRPr="003E7FA5" w:rsidRDefault="003E7FA5" w:rsidP="003E7FA5">
            <w:pPr>
              <w:widowControl/>
              <w:snapToGrid w:val="0"/>
              <w:spacing w:line="160" w:lineRule="atLeast"/>
              <w:jc w:val="left"/>
              <w:rPr>
                <w:sz w:val="16"/>
                <w:szCs w:val="16"/>
              </w:rPr>
            </w:pPr>
            <w:r w:rsidRPr="003E7FA5">
              <w:rPr>
                <w:rFonts w:hint="eastAsia"/>
                <w:sz w:val="16"/>
                <w:szCs w:val="16"/>
              </w:rPr>
              <w:t>経済成長率</w:t>
            </w:r>
          </w:p>
          <w:p w14:paraId="331F873A" w14:textId="77777777" w:rsidR="003E7FA5" w:rsidRPr="003E7FA5" w:rsidRDefault="003E7FA5" w:rsidP="003E7FA5">
            <w:pPr>
              <w:widowControl/>
              <w:snapToGrid w:val="0"/>
              <w:spacing w:line="160" w:lineRule="atLeast"/>
              <w:jc w:val="left"/>
              <w:rPr>
                <w:sz w:val="16"/>
                <w:szCs w:val="16"/>
              </w:rPr>
            </w:pPr>
            <w:r w:rsidRPr="003E7FA5">
              <w:rPr>
                <w:rFonts w:hint="eastAsia"/>
                <w:sz w:val="16"/>
                <w:szCs w:val="16"/>
              </w:rPr>
              <w:t>（実質）</w:t>
            </w:r>
          </w:p>
          <w:p w14:paraId="5B9385F3" w14:textId="77777777" w:rsidR="003E7FA5" w:rsidRPr="003E7FA5" w:rsidRDefault="003E7FA5" w:rsidP="003E7FA5">
            <w:pPr>
              <w:widowControl/>
              <w:snapToGrid w:val="0"/>
              <w:spacing w:line="160" w:lineRule="atLeast"/>
              <w:jc w:val="left"/>
              <w:rPr>
                <w:sz w:val="16"/>
                <w:szCs w:val="16"/>
              </w:rPr>
            </w:pPr>
            <w:r w:rsidRPr="003E7FA5">
              <w:rPr>
                <w:rFonts w:hint="eastAsia"/>
                <w:sz w:val="16"/>
                <w:szCs w:val="16"/>
              </w:rPr>
              <w:t>0.0％</w:t>
            </w:r>
          </w:p>
        </w:tc>
        <w:tc>
          <w:tcPr>
            <w:tcW w:w="1459" w:type="dxa"/>
            <w:vMerge w:val="restart"/>
            <w:shd w:val="clear" w:color="auto" w:fill="auto"/>
            <w:tcMar>
              <w:top w:w="59" w:type="dxa"/>
              <w:left w:w="117" w:type="dxa"/>
              <w:bottom w:w="59" w:type="dxa"/>
              <w:right w:w="117" w:type="dxa"/>
            </w:tcMar>
            <w:vAlign w:val="center"/>
            <w:hideMark/>
          </w:tcPr>
          <w:p w14:paraId="458698DD" w14:textId="77777777" w:rsidR="003E7FA5" w:rsidRPr="003E7FA5" w:rsidRDefault="003E7FA5" w:rsidP="003E7FA5">
            <w:pPr>
              <w:widowControl/>
              <w:snapToGrid w:val="0"/>
              <w:spacing w:line="160" w:lineRule="atLeast"/>
              <w:jc w:val="left"/>
              <w:rPr>
                <w:sz w:val="16"/>
                <w:szCs w:val="16"/>
              </w:rPr>
            </w:pPr>
            <w:r w:rsidRPr="003E7FA5">
              <w:rPr>
                <w:rFonts w:hint="eastAsia"/>
                <w:sz w:val="16"/>
                <w:szCs w:val="16"/>
              </w:rPr>
              <w:t>【2019年度】</w:t>
            </w:r>
          </w:p>
          <w:p w14:paraId="57A32B1A" w14:textId="77777777" w:rsidR="003E7FA5" w:rsidRPr="003E7FA5" w:rsidRDefault="003E7FA5" w:rsidP="003E7FA5">
            <w:pPr>
              <w:widowControl/>
              <w:snapToGrid w:val="0"/>
              <w:spacing w:line="160" w:lineRule="atLeast"/>
              <w:jc w:val="left"/>
              <w:rPr>
                <w:sz w:val="16"/>
                <w:szCs w:val="16"/>
              </w:rPr>
            </w:pPr>
            <w:r w:rsidRPr="003E7FA5">
              <w:rPr>
                <w:rFonts w:hint="eastAsia"/>
                <w:sz w:val="16"/>
                <w:szCs w:val="16"/>
              </w:rPr>
              <w:t>経済成長率</w:t>
            </w:r>
          </w:p>
          <w:p w14:paraId="29B975F7" w14:textId="77777777" w:rsidR="003E7FA5" w:rsidRPr="003E7FA5" w:rsidRDefault="003E7FA5" w:rsidP="003E7FA5">
            <w:pPr>
              <w:widowControl/>
              <w:snapToGrid w:val="0"/>
              <w:spacing w:line="160" w:lineRule="atLeast"/>
              <w:jc w:val="left"/>
              <w:rPr>
                <w:sz w:val="16"/>
                <w:szCs w:val="16"/>
              </w:rPr>
            </w:pPr>
            <w:r w:rsidRPr="003E7FA5">
              <w:rPr>
                <w:rFonts w:hint="eastAsia"/>
                <w:sz w:val="16"/>
                <w:szCs w:val="16"/>
              </w:rPr>
              <w:t>（実質）</w:t>
            </w:r>
          </w:p>
          <w:p w14:paraId="4AEF3F53" w14:textId="77777777" w:rsidR="003E7FA5" w:rsidRPr="003E7FA5" w:rsidRDefault="003E7FA5" w:rsidP="003E7FA5">
            <w:pPr>
              <w:widowControl/>
              <w:snapToGrid w:val="0"/>
              <w:spacing w:line="160" w:lineRule="atLeast"/>
              <w:jc w:val="left"/>
              <w:rPr>
                <w:sz w:val="16"/>
                <w:szCs w:val="16"/>
              </w:rPr>
            </w:pPr>
            <w:r w:rsidRPr="003E7FA5">
              <w:rPr>
                <w:rFonts w:hint="eastAsia"/>
                <w:sz w:val="16"/>
                <w:szCs w:val="16"/>
              </w:rPr>
              <w:t>-1.7％</w:t>
            </w:r>
          </w:p>
        </w:tc>
        <w:tc>
          <w:tcPr>
            <w:tcW w:w="1480" w:type="dxa"/>
            <w:vMerge w:val="restart"/>
            <w:shd w:val="clear" w:color="auto" w:fill="auto"/>
            <w:tcMar>
              <w:top w:w="59" w:type="dxa"/>
              <w:left w:w="117" w:type="dxa"/>
              <w:bottom w:w="59" w:type="dxa"/>
              <w:right w:w="117" w:type="dxa"/>
            </w:tcMar>
            <w:vAlign w:val="center"/>
            <w:hideMark/>
          </w:tcPr>
          <w:p w14:paraId="575D2EA4" w14:textId="77777777" w:rsidR="003E7FA5" w:rsidRPr="003E7FA5" w:rsidRDefault="003E7FA5" w:rsidP="003E7FA5">
            <w:pPr>
              <w:widowControl/>
              <w:snapToGrid w:val="0"/>
              <w:spacing w:line="160" w:lineRule="atLeast"/>
              <w:jc w:val="left"/>
              <w:rPr>
                <w:sz w:val="16"/>
                <w:szCs w:val="16"/>
              </w:rPr>
            </w:pPr>
            <w:r w:rsidRPr="003E7FA5">
              <w:rPr>
                <w:rFonts w:hint="eastAsia"/>
                <w:sz w:val="16"/>
                <w:szCs w:val="16"/>
              </w:rPr>
              <w:t>【2022年度】</w:t>
            </w:r>
          </w:p>
          <w:p w14:paraId="2CD31B1A" w14:textId="77777777" w:rsidR="003E7FA5" w:rsidRPr="003E7FA5" w:rsidRDefault="003E7FA5" w:rsidP="003E7FA5">
            <w:pPr>
              <w:widowControl/>
              <w:snapToGrid w:val="0"/>
              <w:spacing w:line="160" w:lineRule="atLeast"/>
              <w:jc w:val="left"/>
              <w:rPr>
                <w:sz w:val="16"/>
                <w:szCs w:val="16"/>
              </w:rPr>
            </w:pPr>
            <w:r w:rsidRPr="003E7FA5">
              <w:rPr>
                <w:rFonts w:hint="eastAsia"/>
                <w:sz w:val="16"/>
                <w:szCs w:val="16"/>
              </w:rPr>
              <w:t>経済成長率</w:t>
            </w:r>
          </w:p>
          <w:p w14:paraId="39C37FE6" w14:textId="77777777" w:rsidR="003E7FA5" w:rsidRPr="003E7FA5" w:rsidRDefault="003E7FA5" w:rsidP="003E7FA5">
            <w:pPr>
              <w:widowControl/>
              <w:snapToGrid w:val="0"/>
              <w:spacing w:line="160" w:lineRule="atLeast"/>
              <w:jc w:val="left"/>
              <w:rPr>
                <w:sz w:val="16"/>
                <w:szCs w:val="16"/>
              </w:rPr>
            </w:pPr>
            <w:r w:rsidRPr="003E7FA5">
              <w:rPr>
                <w:rFonts w:hint="eastAsia"/>
                <w:sz w:val="16"/>
                <w:szCs w:val="16"/>
              </w:rPr>
              <w:t>（実質）</w:t>
            </w:r>
          </w:p>
          <w:p w14:paraId="1C0E7106" w14:textId="77777777" w:rsidR="003E7FA5" w:rsidRPr="003E7FA5" w:rsidRDefault="003E7FA5" w:rsidP="003E7FA5">
            <w:pPr>
              <w:widowControl/>
              <w:snapToGrid w:val="0"/>
              <w:spacing w:line="160" w:lineRule="atLeast"/>
              <w:jc w:val="left"/>
              <w:rPr>
                <w:sz w:val="16"/>
                <w:szCs w:val="16"/>
              </w:rPr>
            </w:pPr>
            <w:r w:rsidRPr="003E7FA5">
              <w:rPr>
                <w:rFonts w:hint="eastAsia"/>
                <w:sz w:val="16"/>
                <w:szCs w:val="16"/>
              </w:rPr>
              <w:t>1.3％</w:t>
            </w:r>
          </w:p>
          <w:p w14:paraId="7112BE2E" w14:textId="77777777" w:rsidR="003E7FA5" w:rsidRPr="003E7FA5" w:rsidRDefault="003E7FA5" w:rsidP="003E7FA5">
            <w:pPr>
              <w:widowControl/>
              <w:snapToGrid w:val="0"/>
              <w:spacing w:line="160" w:lineRule="atLeast"/>
              <w:jc w:val="left"/>
              <w:rPr>
                <w:sz w:val="16"/>
                <w:szCs w:val="16"/>
              </w:rPr>
            </w:pPr>
            <w:r w:rsidRPr="003E7FA5">
              <w:rPr>
                <w:rFonts w:hint="eastAsia"/>
                <w:sz w:val="16"/>
                <w:szCs w:val="16"/>
              </w:rPr>
              <w:t>（APIR推計）</w:t>
            </w:r>
          </w:p>
        </w:tc>
        <w:tc>
          <w:tcPr>
            <w:tcW w:w="933" w:type="dxa"/>
            <w:vMerge w:val="restart"/>
            <w:shd w:val="clear" w:color="auto" w:fill="auto"/>
            <w:tcMar>
              <w:top w:w="59" w:type="dxa"/>
              <w:left w:w="117" w:type="dxa"/>
              <w:bottom w:w="59" w:type="dxa"/>
              <w:right w:w="117" w:type="dxa"/>
            </w:tcMar>
            <w:vAlign w:val="center"/>
            <w:hideMark/>
          </w:tcPr>
          <w:p w14:paraId="7716E417" w14:textId="77777777" w:rsidR="003E7FA5" w:rsidRPr="003E7FA5" w:rsidRDefault="003E7FA5" w:rsidP="003E7FA5">
            <w:pPr>
              <w:widowControl/>
              <w:snapToGrid w:val="0"/>
              <w:spacing w:line="160" w:lineRule="atLeast"/>
              <w:jc w:val="left"/>
              <w:rPr>
                <w:sz w:val="16"/>
                <w:szCs w:val="16"/>
              </w:rPr>
            </w:pPr>
            <w:r w:rsidRPr="003E7FA5">
              <w:rPr>
                <w:rFonts w:hint="eastAsia"/>
                <w:sz w:val="16"/>
                <w:szCs w:val="16"/>
              </w:rPr>
              <w:t>B</w:t>
            </w:r>
          </w:p>
        </w:tc>
        <w:tc>
          <w:tcPr>
            <w:tcW w:w="2831" w:type="dxa"/>
            <w:shd w:val="clear" w:color="auto" w:fill="auto"/>
            <w:tcMar>
              <w:top w:w="59" w:type="dxa"/>
              <w:left w:w="117" w:type="dxa"/>
              <w:bottom w:w="59" w:type="dxa"/>
              <w:right w:w="117" w:type="dxa"/>
            </w:tcMar>
            <w:vAlign w:val="center"/>
            <w:hideMark/>
          </w:tcPr>
          <w:p w14:paraId="44395073" w14:textId="77777777" w:rsidR="003E7FA5" w:rsidRPr="003E7FA5" w:rsidRDefault="003E7FA5" w:rsidP="003E7FA5">
            <w:pPr>
              <w:widowControl/>
              <w:snapToGrid w:val="0"/>
              <w:spacing w:line="160" w:lineRule="atLeast"/>
              <w:jc w:val="left"/>
              <w:rPr>
                <w:sz w:val="16"/>
                <w:szCs w:val="16"/>
              </w:rPr>
            </w:pPr>
            <w:r w:rsidRPr="003E7FA5">
              <w:rPr>
                <w:rFonts w:hint="eastAsia"/>
                <w:sz w:val="16"/>
                <w:szCs w:val="16"/>
              </w:rPr>
              <w:t>有効求人倍率【2023年度】</w:t>
            </w:r>
          </w:p>
        </w:tc>
        <w:tc>
          <w:tcPr>
            <w:tcW w:w="3788" w:type="dxa"/>
            <w:shd w:val="clear" w:color="auto" w:fill="auto"/>
            <w:tcMar>
              <w:top w:w="59" w:type="dxa"/>
              <w:left w:w="117" w:type="dxa"/>
              <w:bottom w:w="59" w:type="dxa"/>
              <w:right w:w="117" w:type="dxa"/>
            </w:tcMar>
            <w:vAlign w:val="center"/>
            <w:hideMark/>
          </w:tcPr>
          <w:p w14:paraId="65D01C9F" w14:textId="77777777" w:rsidR="003E7FA5" w:rsidRPr="003E7FA5" w:rsidRDefault="003E7FA5" w:rsidP="003E7FA5">
            <w:pPr>
              <w:widowControl/>
              <w:snapToGrid w:val="0"/>
              <w:spacing w:line="160" w:lineRule="atLeast"/>
              <w:jc w:val="left"/>
              <w:rPr>
                <w:sz w:val="16"/>
                <w:szCs w:val="16"/>
              </w:rPr>
            </w:pPr>
            <w:r w:rsidRPr="003E7FA5">
              <w:rPr>
                <w:rFonts w:hint="eastAsia"/>
                <w:sz w:val="16"/>
                <w:szCs w:val="16"/>
              </w:rPr>
              <w:t>1.27倍（前年度比0.00）</w:t>
            </w:r>
          </w:p>
          <w:p w14:paraId="7BE6FF96" w14:textId="77777777" w:rsidR="003E7FA5" w:rsidRPr="003E7FA5" w:rsidRDefault="003E7FA5" w:rsidP="003E7FA5">
            <w:pPr>
              <w:widowControl/>
              <w:snapToGrid w:val="0"/>
              <w:spacing w:line="160" w:lineRule="atLeast"/>
              <w:jc w:val="left"/>
              <w:rPr>
                <w:sz w:val="16"/>
                <w:szCs w:val="16"/>
              </w:rPr>
            </w:pPr>
            <w:r w:rsidRPr="003E7FA5">
              <w:rPr>
                <w:rFonts w:hint="eastAsia"/>
                <w:sz w:val="16"/>
                <w:szCs w:val="16"/>
              </w:rPr>
              <w:t>（全国1.29倍）</w:t>
            </w:r>
          </w:p>
        </w:tc>
      </w:tr>
      <w:tr w:rsidR="003E7FA5" w:rsidRPr="003E7FA5" w14:paraId="082D4FEC" w14:textId="77777777" w:rsidTr="003E7FA5">
        <w:trPr>
          <w:trHeight w:val="387"/>
        </w:trPr>
        <w:tc>
          <w:tcPr>
            <w:tcW w:w="0" w:type="auto"/>
            <w:vMerge/>
            <w:shd w:val="clear" w:color="auto" w:fill="auto"/>
            <w:vAlign w:val="center"/>
            <w:hideMark/>
          </w:tcPr>
          <w:p w14:paraId="4E15CF6E" w14:textId="77777777" w:rsidR="003E7FA5" w:rsidRPr="003E7FA5" w:rsidRDefault="003E7FA5" w:rsidP="003E7FA5">
            <w:pPr>
              <w:widowControl/>
              <w:snapToGrid w:val="0"/>
              <w:spacing w:line="160" w:lineRule="atLeast"/>
              <w:jc w:val="left"/>
              <w:rPr>
                <w:sz w:val="16"/>
                <w:szCs w:val="16"/>
              </w:rPr>
            </w:pPr>
          </w:p>
        </w:tc>
        <w:tc>
          <w:tcPr>
            <w:tcW w:w="0" w:type="auto"/>
            <w:vMerge/>
            <w:shd w:val="clear" w:color="auto" w:fill="auto"/>
            <w:vAlign w:val="center"/>
            <w:hideMark/>
          </w:tcPr>
          <w:p w14:paraId="35C38248" w14:textId="77777777" w:rsidR="003E7FA5" w:rsidRPr="003E7FA5" w:rsidRDefault="003E7FA5" w:rsidP="003E7FA5">
            <w:pPr>
              <w:widowControl/>
              <w:snapToGrid w:val="0"/>
              <w:spacing w:line="160" w:lineRule="atLeast"/>
              <w:jc w:val="left"/>
              <w:rPr>
                <w:sz w:val="16"/>
                <w:szCs w:val="16"/>
              </w:rPr>
            </w:pPr>
          </w:p>
        </w:tc>
        <w:tc>
          <w:tcPr>
            <w:tcW w:w="0" w:type="auto"/>
            <w:vMerge/>
            <w:shd w:val="clear" w:color="auto" w:fill="auto"/>
            <w:vAlign w:val="center"/>
            <w:hideMark/>
          </w:tcPr>
          <w:p w14:paraId="2869DD66" w14:textId="77777777" w:rsidR="003E7FA5" w:rsidRPr="003E7FA5" w:rsidRDefault="003E7FA5" w:rsidP="003E7FA5">
            <w:pPr>
              <w:widowControl/>
              <w:snapToGrid w:val="0"/>
              <w:spacing w:line="160" w:lineRule="atLeast"/>
              <w:jc w:val="left"/>
              <w:rPr>
                <w:sz w:val="16"/>
                <w:szCs w:val="16"/>
              </w:rPr>
            </w:pPr>
          </w:p>
        </w:tc>
        <w:tc>
          <w:tcPr>
            <w:tcW w:w="0" w:type="auto"/>
            <w:vMerge/>
            <w:shd w:val="clear" w:color="auto" w:fill="auto"/>
            <w:vAlign w:val="center"/>
            <w:hideMark/>
          </w:tcPr>
          <w:p w14:paraId="005F5259" w14:textId="77777777" w:rsidR="003E7FA5" w:rsidRPr="003E7FA5" w:rsidRDefault="003E7FA5" w:rsidP="003E7FA5">
            <w:pPr>
              <w:widowControl/>
              <w:snapToGrid w:val="0"/>
              <w:spacing w:line="160" w:lineRule="atLeast"/>
              <w:jc w:val="left"/>
              <w:rPr>
                <w:sz w:val="16"/>
                <w:szCs w:val="16"/>
              </w:rPr>
            </w:pPr>
          </w:p>
        </w:tc>
        <w:tc>
          <w:tcPr>
            <w:tcW w:w="933" w:type="dxa"/>
            <w:vMerge/>
            <w:shd w:val="clear" w:color="auto" w:fill="auto"/>
            <w:vAlign w:val="center"/>
            <w:hideMark/>
          </w:tcPr>
          <w:p w14:paraId="63E6CDF6" w14:textId="77777777" w:rsidR="003E7FA5" w:rsidRPr="003E7FA5" w:rsidRDefault="003E7FA5" w:rsidP="003E7FA5">
            <w:pPr>
              <w:widowControl/>
              <w:snapToGrid w:val="0"/>
              <w:spacing w:line="160" w:lineRule="atLeast"/>
              <w:jc w:val="left"/>
              <w:rPr>
                <w:sz w:val="16"/>
                <w:szCs w:val="16"/>
              </w:rPr>
            </w:pPr>
          </w:p>
        </w:tc>
        <w:tc>
          <w:tcPr>
            <w:tcW w:w="2831" w:type="dxa"/>
            <w:shd w:val="clear" w:color="auto" w:fill="auto"/>
            <w:tcMar>
              <w:top w:w="59" w:type="dxa"/>
              <w:left w:w="117" w:type="dxa"/>
              <w:bottom w:w="59" w:type="dxa"/>
              <w:right w:w="117" w:type="dxa"/>
            </w:tcMar>
            <w:vAlign w:val="center"/>
            <w:hideMark/>
          </w:tcPr>
          <w:p w14:paraId="287847F6" w14:textId="77777777" w:rsidR="003E7FA5" w:rsidRPr="003E7FA5" w:rsidRDefault="003E7FA5" w:rsidP="003E7FA5">
            <w:pPr>
              <w:widowControl/>
              <w:snapToGrid w:val="0"/>
              <w:spacing w:line="160" w:lineRule="atLeast"/>
              <w:jc w:val="left"/>
              <w:rPr>
                <w:sz w:val="16"/>
                <w:szCs w:val="16"/>
              </w:rPr>
            </w:pPr>
            <w:r w:rsidRPr="003E7FA5">
              <w:rPr>
                <w:rFonts w:hint="eastAsia"/>
                <w:sz w:val="16"/>
                <w:szCs w:val="16"/>
              </w:rPr>
              <w:t>充足率（求人数に対する充足された求人の割合）【2022年度】</w:t>
            </w:r>
          </w:p>
        </w:tc>
        <w:tc>
          <w:tcPr>
            <w:tcW w:w="3788" w:type="dxa"/>
            <w:shd w:val="clear" w:color="auto" w:fill="auto"/>
            <w:tcMar>
              <w:top w:w="59" w:type="dxa"/>
              <w:left w:w="117" w:type="dxa"/>
              <w:bottom w:w="59" w:type="dxa"/>
              <w:right w:w="117" w:type="dxa"/>
            </w:tcMar>
            <w:vAlign w:val="center"/>
            <w:hideMark/>
          </w:tcPr>
          <w:p w14:paraId="296D7851" w14:textId="715565F9" w:rsidR="003E7FA5" w:rsidRPr="003E7FA5" w:rsidRDefault="003E7FA5" w:rsidP="003E7FA5">
            <w:pPr>
              <w:widowControl/>
              <w:snapToGrid w:val="0"/>
              <w:spacing w:line="160" w:lineRule="atLeast"/>
              <w:jc w:val="left"/>
              <w:rPr>
                <w:sz w:val="16"/>
                <w:szCs w:val="16"/>
              </w:rPr>
            </w:pPr>
            <w:r w:rsidRPr="003E7FA5">
              <w:rPr>
                <w:rFonts w:hint="eastAsia"/>
                <w:sz w:val="16"/>
                <w:szCs w:val="16"/>
              </w:rPr>
              <w:t xml:space="preserve">　9.4％（前年度比</w:t>
            </w:r>
            <w:r w:rsidR="00003D8D">
              <w:rPr>
                <w:rFonts w:hint="eastAsia"/>
                <w:sz w:val="16"/>
                <w:szCs w:val="16"/>
              </w:rPr>
              <w:t>-</w:t>
            </w:r>
            <w:r w:rsidRPr="003E7FA5">
              <w:rPr>
                <w:rFonts w:hint="eastAsia"/>
                <w:sz w:val="16"/>
                <w:szCs w:val="16"/>
              </w:rPr>
              <w:t>0.8）</w:t>
            </w:r>
          </w:p>
          <w:p w14:paraId="67AD8DFF" w14:textId="77777777" w:rsidR="003E7FA5" w:rsidRPr="003E7FA5" w:rsidRDefault="003E7FA5" w:rsidP="003E7FA5">
            <w:pPr>
              <w:widowControl/>
              <w:snapToGrid w:val="0"/>
              <w:spacing w:line="160" w:lineRule="atLeast"/>
              <w:jc w:val="left"/>
              <w:rPr>
                <w:sz w:val="16"/>
                <w:szCs w:val="16"/>
              </w:rPr>
            </w:pPr>
            <w:r w:rsidRPr="003E7FA5">
              <w:rPr>
                <w:rFonts w:hint="eastAsia"/>
                <w:sz w:val="16"/>
                <w:szCs w:val="16"/>
              </w:rPr>
              <w:t>（全国11.7％）</w:t>
            </w:r>
          </w:p>
        </w:tc>
      </w:tr>
      <w:tr w:rsidR="003E7FA5" w:rsidRPr="003E7FA5" w14:paraId="088345D7" w14:textId="77777777" w:rsidTr="003E7FA5">
        <w:trPr>
          <w:trHeight w:val="387"/>
        </w:trPr>
        <w:tc>
          <w:tcPr>
            <w:tcW w:w="0" w:type="auto"/>
            <w:vMerge/>
            <w:shd w:val="clear" w:color="auto" w:fill="auto"/>
            <w:vAlign w:val="center"/>
            <w:hideMark/>
          </w:tcPr>
          <w:p w14:paraId="4D5FD3DF" w14:textId="77777777" w:rsidR="003E7FA5" w:rsidRPr="003E7FA5" w:rsidRDefault="003E7FA5" w:rsidP="003E7FA5">
            <w:pPr>
              <w:widowControl/>
              <w:snapToGrid w:val="0"/>
              <w:spacing w:line="160" w:lineRule="atLeast"/>
              <w:jc w:val="left"/>
              <w:rPr>
                <w:sz w:val="16"/>
                <w:szCs w:val="16"/>
              </w:rPr>
            </w:pPr>
          </w:p>
        </w:tc>
        <w:tc>
          <w:tcPr>
            <w:tcW w:w="0" w:type="auto"/>
            <w:vMerge/>
            <w:shd w:val="clear" w:color="auto" w:fill="auto"/>
            <w:vAlign w:val="center"/>
            <w:hideMark/>
          </w:tcPr>
          <w:p w14:paraId="704FE242" w14:textId="77777777" w:rsidR="003E7FA5" w:rsidRPr="003E7FA5" w:rsidRDefault="003E7FA5" w:rsidP="003E7FA5">
            <w:pPr>
              <w:widowControl/>
              <w:snapToGrid w:val="0"/>
              <w:spacing w:line="160" w:lineRule="atLeast"/>
              <w:jc w:val="left"/>
              <w:rPr>
                <w:sz w:val="16"/>
                <w:szCs w:val="16"/>
              </w:rPr>
            </w:pPr>
          </w:p>
        </w:tc>
        <w:tc>
          <w:tcPr>
            <w:tcW w:w="0" w:type="auto"/>
            <w:vMerge/>
            <w:shd w:val="clear" w:color="auto" w:fill="auto"/>
            <w:vAlign w:val="center"/>
            <w:hideMark/>
          </w:tcPr>
          <w:p w14:paraId="43A7EC6C" w14:textId="77777777" w:rsidR="003E7FA5" w:rsidRPr="003E7FA5" w:rsidRDefault="003E7FA5" w:rsidP="003E7FA5">
            <w:pPr>
              <w:widowControl/>
              <w:snapToGrid w:val="0"/>
              <w:spacing w:line="160" w:lineRule="atLeast"/>
              <w:jc w:val="left"/>
              <w:rPr>
                <w:sz w:val="16"/>
                <w:szCs w:val="16"/>
              </w:rPr>
            </w:pPr>
          </w:p>
        </w:tc>
        <w:tc>
          <w:tcPr>
            <w:tcW w:w="0" w:type="auto"/>
            <w:vMerge/>
            <w:shd w:val="clear" w:color="auto" w:fill="auto"/>
            <w:vAlign w:val="center"/>
            <w:hideMark/>
          </w:tcPr>
          <w:p w14:paraId="1C25BB2F" w14:textId="77777777" w:rsidR="003E7FA5" w:rsidRPr="003E7FA5" w:rsidRDefault="003E7FA5" w:rsidP="003E7FA5">
            <w:pPr>
              <w:widowControl/>
              <w:snapToGrid w:val="0"/>
              <w:spacing w:line="160" w:lineRule="atLeast"/>
              <w:jc w:val="left"/>
              <w:rPr>
                <w:sz w:val="16"/>
                <w:szCs w:val="16"/>
              </w:rPr>
            </w:pPr>
          </w:p>
        </w:tc>
        <w:tc>
          <w:tcPr>
            <w:tcW w:w="933" w:type="dxa"/>
            <w:vMerge/>
            <w:shd w:val="clear" w:color="auto" w:fill="auto"/>
            <w:vAlign w:val="center"/>
            <w:hideMark/>
          </w:tcPr>
          <w:p w14:paraId="6E8ACCA5" w14:textId="77777777" w:rsidR="003E7FA5" w:rsidRPr="003E7FA5" w:rsidRDefault="003E7FA5" w:rsidP="003E7FA5">
            <w:pPr>
              <w:widowControl/>
              <w:snapToGrid w:val="0"/>
              <w:spacing w:line="160" w:lineRule="atLeast"/>
              <w:jc w:val="left"/>
              <w:rPr>
                <w:sz w:val="16"/>
                <w:szCs w:val="16"/>
              </w:rPr>
            </w:pPr>
          </w:p>
        </w:tc>
        <w:tc>
          <w:tcPr>
            <w:tcW w:w="2831" w:type="dxa"/>
            <w:shd w:val="clear" w:color="auto" w:fill="auto"/>
            <w:tcMar>
              <w:top w:w="59" w:type="dxa"/>
              <w:left w:w="117" w:type="dxa"/>
              <w:bottom w:w="59" w:type="dxa"/>
              <w:right w:w="117" w:type="dxa"/>
            </w:tcMar>
            <w:vAlign w:val="center"/>
            <w:hideMark/>
          </w:tcPr>
          <w:p w14:paraId="5DD9B639" w14:textId="77777777" w:rsidR="003E7FA5" w:rsidRPr="003E7FA5" w:rsidRDefault="003E7FA5" w:rsidP="003E7FA5">
            <w:pPr>
              <w:widowControl/>
              <w:snapToGrid w:val="0"/>
              <w:spacing w:line="160" w:lineRule="atLeast"/>
              <w:jc w:val="left"/>
              <w:rPr>
                <w:sz w:val="16"/>
                <w:szCs w:val="16"/>
              </w:rPr>
            </w:pPr>
            <w:r w:rsidRPr="003E7FA5">
              <w:rPr>
                <w:rFonts w:hint="eastAsia"/>
                <w:sz w:val="16"/>
                <w:szCs w:val="16"/>
              </w:rPr>
              <w:t>外国人労働者数【2023年】</w:t>
            </w:r>
          </w:p>
        </w:tc>
        <w:tc>
          <w:tcPr>
            <w:tcW w:w="3788" w:type="dxa"/>
            <w:shd w:val="clear" w:color="auto" w:fill="auto"/>
            <w:tcMar>
              <w:top w:w="59" w:type="dxa"/>
              <w:left w:w="117" w:type="dxa"/>
              <w:bottom w:w="59" w:type="dxa"/>
              <w:right w:w="117" w:type="dxa"/>
            </w:tcMar>
            <w:vAlign w:val="center"/>
            <w:hideMark/>
          </w:tcPr>
          <w:p w14:paraId="04309249" w14:textId="77777777" w:rsidR="003E7FA5" w:rsidRPr="003E7FA5" w:rsidRDefault="003E7FA5" w:rsidP="003E7FA5">
            <w:pPr>
              <w:widowControl/>
              <w:snapToGrid w:val="0"/>
              <w:spacing w:line="160" w:lineRule="atLeast"/>
              <w:jc w:val="left"/>
              <w:rPr>
                <w:sz w:val="16"/>
                <w:szCs w:val="16"/>
              </w:rPr>
            </w:pPr>
            <w:r w:rsidRPr="003E7FA5">
              <w:rPr>
                <w:rFonts w:hint="eastAsia"/>
                <w:sz w:val="16"/>
                <w:szCs w:val="16"/>
              </w:rPr>
              <w:t>146, 384人</w:t>
            </w:r>
          </w:p>
          <w:p w14:paraId="5668AB5F" w14:textId="77777777" w:rsidR="003E7FA5" w:rsidRPr="003E7FA5" w:rsidRDefault="003E7FA5" w:rsidP="003E7FA5">
            <w:pPr>
              <w:widowControl/>
              <w:snapToGrid w:val="0"/>
              <w:spacing w:line="160" w:lineRule="atLeast"/>
              <w:jc w:val="left"/>
              <w:rPr>
                <w:sz w:val="16"/>
                <w:szCs w:val="16"/>
              </w:rPr>
            </w:pPr>
            <w:r w:rsidRPr="003E7FA5">
              <w:rPr>
                <w:rFonts w:hint="eastAsia"/>
                <w:sz w:val="16"/>
                <w:szCs w:val="16"/>
              </w:rPr>
              <w:t>（2017年からの5年間で+70%）</w:t>
            </w:r>
          </w:p>
        </w:tc>
      </w:tr>
      <w:tr w:rsidR="003E7FA5" w:rsidRPr="003E7FA5" w14:paraId="1CF5684F" w14:textId="77777777" w:rsidTr="003E7FA5">
        <w:trPr>
          <w:trHeight w:val="442"/>
        </w:trPr>
        <w:tc>
          <w:tcPr>
            <w:tcW w:w="0" w:type="auto"/>
            <w:vMerge/>
            <w:shd w:val="clear" w:color="auto" w:fill="auto"/>
            <w:vAlign w:val="center"/>
            <w:hideMark/>
          </w:tcPr>
          <w:p w14:paraId="2F1AF2EB" w14:textId="77777777" w:rsidR="003E7FA5" w:rsidRPr="003E7FA5" w:rsidRDefault="003E7FA5" w:rsidP="003E7FA5">
            <w:pPr>
              <w:widowControl/>
              <w:snapToGrid w:val="0"/>
              <w:spacing w:line="160" w:lineRule="atLeast"/>
              <w:jc w:val="left"/>
              <w:rPr>
                <w:sz w:val="16"/>
                <w:szCs w:val="16"/>
              </w:rPr>
            </w:pPr>
          </w:p>
        </w:tc>
        <w:tc>
          <w:tcPr>
            <w:tcW w:w="0" w:type="auto"/>
            <w:vMerge/>
            <w:shd w:val="clear" w:color="auto" w:fill="auto"/>
            <w:vAlign w:val="center"/>
            <w:hideMark/>
          </w:tcPr>
          <w:p w14:paraId="37E5E27C" w14:textId="77777777" w:rsidR="003E7FA5" w:rsidRPr="003E7FA5" w:rsidRDefault="003E7FA5" w:rsidP="003E7FA5">
            <w:pPr>
              <w:widowControl/>
              <w:snapToGrid w:val="0"/>
              <w:spacing w:line="160" w:lineRule="atLeast"/>
              <w:jc w:val="left"/>
              <w:rPr>
                <w:sz w:val="16"/>
                <w:szCs w:val="16"/>
              </w:rPr>
            </w:pPr>
          </w:p>
        </w:tc>
        <w:tc>
          <w:tcPr>
            <w:tcW w:w="0" w:type="auto"/>
            <w:vMerge/>
            <w:shd w:val="clear" w:color="auto" w:fill="auto"/>
            <w:vAlign w:val="center"/>
            <w:hideMark/>
          </w:tcPr>
          <w:p w14:paraId="092E82F8" w14:textId="77777777" w:rsidR="003E7FA5" w:rsidRPr="003E7FA5" w:rsidRDefault="003E7FA5" w:rsidP="003E7FA5">
            <w:pPr>
              <w:widowControl/>
              <w:snapToGrid w:val="0"/>
              <w:spacing w:line="160" w:lineRule="atLeast"/>
              <w:jc w:val="left"/>
              <w:rPr>
                <w:sz w:val="16"/>
                <w:szCs w:val="16"/>
              </w:rPr>
            </w:pPr>
          </w:p>
        </w:tc>
        <w:tc>
          <w:tcPr>
            <w:tcW w:w="0" w:type="auto"/>
            <w:vMerge/>
            <w:shd w:val="clear" w:color="auto" w:fill="auto"/>
            <w:vAlign w:val="center"/>
            <w:hideMark/>
          </w:tcPr>
          <w:p w14:paraId="5863285A" w14:textId="77777777" w:rsidR="003E7FA5" w:rsidRPr="003E7FA5" w:rsidRDefault="003E7FA5" w:rsidP="003E7FA5">
            <w:pPr>
              <w:widowControl/>
              <w:snapToGrid w:val="0"/>
              <w:spacing w:line="160" w:lineRule="atLeast"/>
              <w:jc w:val="left"/>
              <w:rPr>
                <w:sz w:val="16"/>
                <w:szCs w:val="16"/>
              </w:rPr>
            </w:pPr>
          </w:p>
        </w:tc>
        <w:tc>
          <w:tcPr>
            <w:tcW w:w="933" w:type="dxa"/>
            <w:vMerge/>
            <w:shd w:val="clear" w:color="auto" w:fill="auto"/>
            <w:vAlign w:val="center"/>
            <w:hideMark/>
          </w:tcPr>
          <w:p w14:paraId="6F0FF0BD" w14:textId="77777777" w:rsidR="003E7FA5" w:rsidRPr="003E7FA5" w:rsidRDefault="003E7FA5" w:rsidP="003E7FA5">
            <w:pPr>
              <w:widowControl/>
              <w:snapToGrid w:val="0"/>
              <w:spacing w:line="160" w:lineRule="atLeast"/>
              <w:jc w:val="left"/>
              <w:rPr>
                <w:sz w:val="16"/>
                <w:szCs w:val="16"/>
              </w:rPr>
            </w:pPr>
          </w:p>
        </w:tc>
        <w:tc>
          <w:tcPr>
            <w:tcW w:w="2831" w:type="dxa"/>
            <w:shd w:val="clear" w:color="auto" w:fill="auto"/>
            <w:tcMar>
              <w:top w:w="59" w:type="dxa"/>
              <w:left w:w="117" w:type="dxa"/>
              <w:bottom w:w="59" w:type="dxa"/>
              <w:right w:w="117" w:type="dxa"/>
            </w:tcMar>
            <w:vAlign w:val="center"/>
            <w:hideMark/>
          </w:tcPr>
          <w:p w14:paraId="51938004" w14:textId="77777777" w:rsidR="003E7FA5" w:rsidRPr="003E7FA5" w:rsidRDefault="003E7FA5" w:rsidP="003E7FA5">
            <w:pPr>
              <w:widowControl/>
              <w:snapToGrid w:val="0"/>
              <w:spacing w:line="160" w:lineRule="atLeast"/>
              <w:jc w:val="left"/>
              <w:rPr>
                <w:sz w:val="16"/>
                <w:szCs w:val="16"/>
              </w:rPr>
            </w:pPr>
            <w:r w:rsidRPr="003E7FA5">
              <w:rPr>
                <w:rFonts w:hint="eastAsia"/>
                <w:sz w:val="16"/>
                <w:szCs w:val="16"/>
              </w:rPr>
              <w:t>転入、転出企業数【2023年】</w:t>
            </w:r>
          </w:p>
        </w:tc>
        <w:tc>
          <w:tcPr>
            <w:tcW w:w="3788" w:type="dxa"/>
            <w:shd w:val="clear" w:color="auto" w:fill="auto"/>
            <w:tcMar>
              <w:top w:w="59" w:type="dxa"/>
              <w:left w:w="117" w:type="dxa"/>
              <w:bottom w:w="59" w:type="dxa"/>
              <w:right w:w="117" w:type="dxa"/>
            </w:tcMar>
            <w:vAlign w:val="center"/>
            <w:hideMark/>
          </w:tcPr>
          <w:p w14:paraId="22A2EEF3" w14:textId="77777777" w:rsidR="003E7FA5" w:rsidRPr="003E7FA5" w:rsidRDefault="003E7FA5" w:rsidP="003E7FA5">
            <w:pPr>
              <w:widowControl/>
              <w:snapToGrid w:val="0"/>
              <w:spacing w:line="160" w:lineRule="atLeast"/>
              <w:jc w:val="left"/>
              <w:rPr>
                <w:sz w:val="16"/>
                <w:szCs w:val="16"/>
              </w:rPr>
            </w:pPr>
            <w:r w:rsidRPr="003E7FA5">
              <w:rPr>
                <w:rFonts w:hint="eastAsia"/>
                <w:sz w:val="16"/>
                <w:szCs w:val="16"/>
              </w:rPr>
              <w:t>転入　　　 155社</w:t>
            </w:r>
          </w:p>
          <w:p w14:paraId="5FB59D6B" w14:textId="77777777" w:rsidR="003E7FA5" w:rsidRPr="003E7FA5" w:rsidRDefault="003E7FA5" w:rsidP="003E7FA5">
            <w:pPr>
              <w:widowControl/>
              <w:snapToGrid w:val="0"/>
              <w:spacing w:line="160" w:lineRule="atLeast"/>
              <w:jc w:val="left"/>
              <w:rPr>
                <w:sz w:val="16"/>
                <w:szCs w:val="16"/>
              </w:rPr>
            </w:pPr>
            <w:r w:rsidRPr="003E7FA5">
              <w:rPr>
                <w:rFonts w:hint="eastAsia"/>
                <w:sz w:val="16"/>
                <w:szCs w:val="16"/>
              </w:rPr>
              <w:t>転出 　　　196社</w:t>
            </w:r>
          </w:p>
          <w:p w14:paraId="5564F41A" w14:textId="55B4101C" w:rsidR="003E7FA5" w:rsidRPr="003E7FA5" w:rsidRDefault="003E7FA5" w:rsidP="003E7FA5">
            <w:pPr>
              <w:widowControl/>
              <w:snapToGrid w:val="0"/>
              <w:spacing w:line="160" w:lineRule="atLeast"/>
              <w:jc w:val="left"/>
              <w:rPr>
                <w:sz w:val="16"/>
                <w:szCs w:val="16"/>
              </w:rPr>
            </w:pPr>
            <w:r w:rsidRPr="003E7FA5">
              <w:rPr>
                <w:rFonts w:hint="eastAsia"/>
                <w:sz w:val="16"/>
                <w:szCs w:val="16"/>
              </w:rPr>
              <w:t>転出超過 　41社（前年度比</w:t>
            </w:r>
            <w:r w:rsidR="00003D8D">
              <w:rPr>
                <w:rFonts w:hint="eastAsia"/>
                <w:sz w:val="16"/>
                <w:szCs w:val="16"/>
              </w:rPr>
              <w:t>-</w:t>
            </w:r>
            <w:r w:rsidRPr="003E7FA5">
              <w:rPr>
                <w:rFonts w:hint="eastAsia"/>
                <w:sz w:val="16"/>
                <w:szCs w:val="16"/>
              </w:rPr>
              <w:t>40社）</w:t>
            </w:r>
          </w:p>
        </w:tc>
      </w:tr>
      <w:tr w:rsidR="003E7FA5" w:rsidRPr="003E7FA5" w14:paraId="3A9A1002" w14:textId="77777777" w:rsidTr="003E7FA5">
        <w:trPr>
          <w:trHeight w:val="442"/>
        </w:trPr>
        <w:tc>
          <w:tcPr>
            <w:tcW w:w="2623" w:type="dxa"/>
            <w:vMerge w:val="restart"/>
            <w:shd w:val="clear" w:color="auto" w:fill="auto"/>
            <w:tcMar>
              <w:top w:w="59" w:type="dxa"/>
              <w:left w:w="117" w:type="dxa"/>
              <w:bottom w:w="59" w:type="dxa"/>
              <w:right w:w="117" w:type="dxa"/>
            </w:tcMar>
            <w:vAlign w:val="center"/>
            <w:hideMark/>
          </w:tcPr>
          <w:p w14:paraId="0DAF5088" w14:textId="77777777" w:rsidR="003E7FA5" w:rsidRPr="003E7FA5" w:rsidRDefault="003E7FA5" w:rsidP="003E7FA5">
            <w:pPr>
              <w:widowControl/>
              <w:snapToGrid w:val="0"/>
              <w:spacing w:line="160" w:lineRule="atLeast"/>
              <w:jc w:val="left"/>
              <w:rPr>
                <w:sz w:val="16"/>
                <w:szCs w:val="16"/>
              </w:rPr>
            </w:pPr>
            <w:r w:rsidRPr="003E7FA5">
              <w:rPr>
                <w:rFonts w:hint="eastAsia"/>
                <w:b/>
                <w:bCs/>
                <w:sz w:val="16"/>
                <w:szCs w:val="16"/>
              </w:rPr>
              <w:t>○開業事業所数</w:t>
            </w:r>
          </w:p>
          <w:p w14:paraId="19B11CDE" w14:textId="77777777" w:rsidR="003E7FA5" w:rsidRPr="003E7FA5" w:rsidRDefault="003E7FA5" w:rsidP="003E7FA5">
            <w:pPr>
              <w:widowControl/>
              <w:snapToGrid w:val="0"/>
              <w:spacing w:line="160" w:lineRule="atLeast"/>
              <w:jc w:val="left"/>
              <w:rPr>
                <w:sz w:val="16"/>
                <w:szCs w:val="16"/>
              </w:rPr>
            </w:pPr>
            <w:r w:rsidRPr="003E7FA5">
              <w:rPr>
                <w:rFonts w:hint="eastAsia"/>
                <w:b/>
                <w:bCs/>
                <w:sz w:val="16"/>
                <w:szCs w:val="16"/>
              </w:rPr>
              <w:t xml:space="preserve">　：10,000か所</w:t>
            </w:r>
          </w:p>
        </w:tc>
        <w:tc>
          <w:tcPr>
            <w:tcW w:w="1438" w:type="dxa"/>
            <w:vMerge w:val="restart"/>
            <w:shd w:val="clear" w:color="auto" w:fill="auto"/>
            <w:tcMar>
              <w:top w:w="59" w:type="dxa"/>
              <w:left w:w="117" w:type="dxa"/>
              <w:bottom w:w="59" w:type="dxa"/>
              <w:right w:w="117" w:type="dxa"/>
            </w:tcMar>
            <w:vAlign w:val="center"/>
            <w:hideMark/>
          </w:tcPr>
          <w:p w14:paraId="3AAD319D" w14:textId="77777777" w:rsidR="003E7FA5" w:rsidRPr="003E7FA5" w:rsidRDefault="003E7FA5" w:rsidP="003E7FA5">
            <w:pPr>
              <w:widowControl/>
              <w:snapToGrid w:val="0"/>
              <w:spacing w:line="160" w:lineRule="atLeast"/>
              <w:jc w:val="left"/>
              <w:rPr>
                <w:sz w:val="16"/>
                <w:szCs w:val="16"/>
              </w:rPr>
            </w:pPr>
            <w:r w:rsidRPr="003E7FA5">
              <w:rPr>
                <w:rFonts w:hint="eastAsia"/>
                <w:sz w:val="16"/>
                <w:szCs w:val="16"/>
              </w:rPr>
              <w:t>【2018年度】</w:t>
            </w:r>
          </w:p>
          <w:p w14:paraId="21551A05" w14:textId="77777777" w:rsidR="003E7FA5" w:rsidRPr="003E7FA5" w:rsidRDefault="003E7FA5" w:rsidP="003E7FA5">
            <w:pPr>
              <w:widowControl/>
              <w:snapToGrid w:val="0"/>
              <w:spacing w:line="160" w:lineRule="atLeast"/>
              <w:jc w:val="left"/>
              <w:rPr>
                <w:sz w:val="16"/>
                <w:szCs w:val="16"/>
              </w:rPr>
            </w:pPr>
            <w:r w:rsidRPr="003E7FA5">
              <w:rPr>
                <w:rFonts w:hint="eastAsia"/>
                <w:sz w:val="16"/>
                <w:szCs w:val="16"/>
              </w:rPr>
              <w:t>8,463か所</w:t>
            </w:r>
          </w:p>
        </w:tc>
        <w:tc>
          <w:tcPr>
            <w:tcW w:w="1459" w:type="dxa"/>
            <w:vMerge w:val="restart"/>
            <w:shd w:val="clear" w:color="auto" w:fill="auto"/>
            <w:tcMar>
              <w:top w:w="59" w:type="dxa"/>
              <w:left w:w="117" w:type="dxa"/>
              <w:bottom w:w="59" w:type="dxa"/>
              <w:right w:w="117" w:type="dxa"/>
            </w:tcMar>
            <w:vAlign w:val="center"/>
            <w:hideMark/>
          </w:tcPr>
          <w:p w14:paraId="58D3FE51" w14:textId="77777777" w:rsidR="003E7FA5" w:rsidRPr="003E7FA5" w:rsidRDefault="003E7FA5" w:rsidP="003E7FA5">
            <w:pPr>
              <w:widowControl/>
              <w:snapToGrid w:val="0"/>
              <w:spacing w:line="160" w:lineRule="atLeast"/>
              <w:jc w:val="left"/>
              <w:rPr>
                <w:sz w:val="16"/>
                <w:szCs w:val="16"/>
              </w:rPr>
            </w:pPr>
            <w:r w:rsidRPr="003E7FA5">
              <w:rPr>
                <w:rFonts w:hint="eastAsia"/>
                <w:sz w:val="16"/>
                <w:szCs w:val="16"/>
              </w:rPr>
              <w:t>【2021年度】</w:t>
            </w:r>
          </w:p>
          <w:p w14:paraId="57D054B9" w14:textId="77777777" w:rsidR="003E7FA5" w:rsidRPr="003E7FA5" w:rsidRDefault="003E7FA5" w:rsidP="003E7FA5">
            <w:pPr>
              <w:widowControl/>
              <w:snapToGrid w:val="0"/>
              <w:spacing w:line="160" w:lineRule="atLeast"/>
              <w:jc w:val="left"/>
              <w:rPr>
                <w:sz w:val="16"/>
                <w:szCs w:val="16"/>
              </w:rPr>
            </w:pPr>
            <w:r w:rsidRPr="003E7FA5">
              <w:rPr>
                <w:rFonts w:hint="eastAsia"/>
                <w:sz w:val="16"/>
                <w:szCs w:val="16"/>
              </w:rPr>
              <w:t>9,212か所</w:t>
            </w:r>
          </w:p>
        </w:tc>
        <w:tc>
          <w:tcPr>
            <w:tcW w:w="1480" w:type="dxa"/>
            <w:vMerge w:val="restart"/>
            <w:shd w:val="clear" w:color="auto" w:fill="auto"/>
            <w:tcMar>
              <w:top w:w="59" w:type="dxa"/>
              <w:left w:w="117" w:type="dxa"/>
              <w:bottom w:w="59" w:type="dxa"/>
              <w:right w:w="117" w:type="dxa"/>
            </w:tcMar>
            <w:vAlign w:val="center"/>
            <w:hideMark/>
          </w:tcPr>
          <w:p w14:paraId="6E4F1B3D" w14:textId="77777777" w:rsidR="003E7FA5" w:rsidRPr="003E7FA5" w:rsidRDefault="003E7FA5" w:rsidP="003E7FA5">
            <w:pPr>
              <w:widowControl/>
              <w:snapToGrid w:val="0"/>
              <w:spacing w:line="160" w:lineRule="atLeast"/>
              <w:jc w:val="left"/>
              <w:rPr>
                <w:sz w:val="16"/>
                <w:szCs w:val="16"/>
              </w:rPr>
            </w:pPr>
            <w:r w:rsidRPr="003E7FA5">
              <w:rPr>
                <w:rFonts w:hint="eastAsia"/>
                <w:sz w:val="16"/>
                <w:szCs w:val="16"/>
              </w:rPr>
              <w:t>【2022年度】</w:t>
            </w:r>
          </w:p>
          <w:p w14:paraId="6BD4F1C9" w14:textId="77777777" w:rsidR="003E7FA5" w:rsidRPr="003E7FA5" w:rsidRDefault="003E7FA5" w:rsidP="003E7FA5">
            <w:pPr>
              <w:widowControl/>
              <w:snapToGrid w:val="0"/>
              <w:spacing w:line="160" w:lineRule="atLeast"/>
              <w:jc w:val="left"/>
              <w:rPr>
                <w:sz w:val="16"/>
                <w:szCs w:val="16"/>
              </w:rPr>
            </w:pPr>
            <w:r w:rsidRPr="003E7FA5">
              <w:rPr>
                <w:rFonts w:hint="eastAsia"/>
                <w:sz w:val="16"/>
                <w:szCs w:val="16"/>
              </w:rPr>
              <w:t>8,259か所</w:t>
            </w:r>
          </w:p>
        </w:tc>
        <w:tc>
          <w:tcPr>
            <w:tcW w:w="933" w:type="dxa"/>
            <w:vMerge w:val="restart"/>
            <w:shd w:val="clear" w:color="auto" w:fill="auto"/>
            <w:tcMar>
              <w:top w:w="59" w:type="dxa"/>
              <w:left w:w="117" w:type="dxa"/>
              <w:bottom w:w="59" w:type="dxa"/>
              <w:right w:w="117" w:type="dxa"/>
            </w:tcMar>
            <w:vAlign w:val="center"/>
            <w:hideMark/>
          </w:tcPr>
          <w:p w14:paraId="634CAB52" w14:textId="77777777" w:rsidR="003E7FA5" w:rsidRPr="003E7FA5" w:rsidRDefault="003E7FA5" w:rsidP="003E7FA5">
            <w:pPr>
              <w:widowControl/>
              <w:snapToGrid w:val="0"/>
              <w:spacing w:line="160" w:lineRule="atLeast"/>
              <w:jc w:val="left"/>
              <w:rPr>
                <w:sz w:val="16"/>
                <w:szCs w:val="16"/>
              </w:rPr>
            </w:pPr>
            <w:r w:rsidRPr="003E7FA5">
              <w:rPr>
                <w:rFonts w:hint="eastAsia"/>
                <w:sz w:val="16"/>
                <w:szCs w:val="16"/>
              </w:rPr>
              <w:t>D</w:t>
            </w:r>
          </w:p>
        </w:tc>
        <w:tc>
          <w:tcPr>
            <w:tcW w:w="2831" w:type="dxa"/>
            <w:shd w:val="clear" w:color="auto" w:fill="auto"/>
            <w:tcMar>
              <w:top w:w="59" w:type="dxa"/>
              <w:left w:w="117" w:type="dxa"/>
              <w:bottom w:w="59" w:type="dxa"/>
              <w:right w:w="117" w:type="dxa"/>
            </w:tcMar>
            <w:vAlign w:val="center"/>
            <w:hideMark/>
          </w:tcPr>
          <w:p w14:paraId="0F555A02" w14:textId="77777777" w:rsidR="003E7FA5" w:rsidRPr="003E7FA5" w:rsidRDefault="003E7FA5" w:rsidP="003E7FA5">
            <w:pPr>
              <w:widowControl/>
              <w:snapToGrid w:val="0"/>
              <w:spacing w:line="160" w:lineRule="atLeast"/>
              <w:jc w:val="left"/>
              <w:rPr>
                <w:sz w:val="16"/>
                <w:szCs w:val="16"/>
              </w:rPr>
            </w:pPr>
            <w:r w:rsidRPr="003E7FA5">
              <w:rPr>
                <w:rFonts w:hint="eastAsia"/>
                <w:sz w:val="16"/>
                <w:szCs w:val="16"/>
              </w:rPr>
              <w:t>開業数の全国シェア【2022年】</w:t>
            </w:r>
          </w:p>
        </w:tc>
        <w:tc>
          <w:tcPr>
            <w:tcW w:w="3788" w:type="dxa"/>
            <w:shd w:val="clear" w:color="auto" w:fill="auto"/>
            <w:tcMar>
              <w:top w:w="59" w:type="dxa"/>
              <w:left w:w="117" w:type="dxa"/>
              <w:bottom w:w="59" w:type="dxa"/>
              <w:right w:w="117" w:type="dxa"/>
            </w:tcMar>
            <w:vAlign w:val="center"/>
            <w:hideMark/>
          </w:tcPr>
          <w:p w14:paraId="586AC3CF" w14:textId="20E9BFC4" w:rsidR="003E7FA5" w:rsidRPr="003E7FA5" w:rsidRDefault="003E7FA5" w:rsidP="003E7FA5">
            <w:pPr>
              <w:widowControl/>
              <w:snapToGrid w:val="0"/>
              <w:spacing w:line="160" w:lineRule="atLeast"/>
              <w:jc w:val="left"/>
              <w:rPr>
                <w:sz w:val="16"/>
                <w:szCs w:val="16"/>
              </w:rPr>
            </w:pPr>
            <w:r w:rsidRPr="003E7FA5">
              <w:rPr>
                <w:rFonts w:hint="eastAsia"/>
                <w:sz w:val="16"/>
                <w:szCs w:val="16"/>
              </w:rPr>
              <w:t>9.0％（前年度比</w:t>
            </w:r>
            <w:r w:rsidR="00003D8D">
              <w:rPr>
                <w:rFonts w:hint="eastAsia"/>
                <w:sz w:val="16"/>
                <w:szCs w:val="16"/>
              </w:rPr>
              <w:t>-</w:t>
            </w:r>
            <w:r w:rsidRPr="003E7FA5">
              <w:rPr>
                <w:rFonts w:hint="eastAsia"/>
                <w:sz w:val="16"/>
                <w:szCs w:val="16"/>
              </w:rPr>
              <w:t>0.1）</w:t>
            </w:r>
          </w:p>
          <w:p w14:paraId="12E6C82D" w14:textId="77777777" w:rsidR="003E7FA5" w:rsidRPr="003E7FA5" w:rsidRDefault="003E7FA5" w:rsidP="003E7FA5">
            <w:pPr>
              <w:widowControl/>
              <w:snapToGrid w:val="0"/>
              <w:spacing w:line="160" w:lineRule="atLeast"/>
              <w:jc w:val="left"/>
              <w:rPr>
                <w:sz w:val="16"/>
                <w:szCs w:val="16"/>
              </w:rPr>
            </w:pPr>
            <w:r w:rsidRPr="003E7FA5">
              <w:rPr>
                <w:rFonts w:hint="eastAsia"/>
                <w:sz w:val="16"/>
                <w:szCs w:val="16"/>
              </w:rPr>
              <w:t>(参考：東京18.8％（前年度比0.0）)</w:t>
            </w:r>
          </w:p>
        </w:tc>
      </w:tr>
      <w:tr w:rsidR="003E7FA5" w:rsidRPr="003E7FA5" w14:paraId="609B9B12" w14:textId="77777777" w:rsidTr="003E7FA5">
        <w:trPr>
          <w:trHeight w:val="442"/>
        </w:trPr>
        <w:tc>
          <w:tcPr>
            <w:tcW w:w="0" w:type="auto"/>
            <w:vMerge/>
            <w:shd w:val="clear" w:color="auto" w:fill="auto"/>
            <w:vAlign w:val="center"/>
            <w:hideMark/>
          </w:tcPr>
          <w:p w14:paraId="4364F644" w14:textId="77777777" w:rsidR="003E7FA5" w:rsidRPr="003E7FA5" w:rsidRDefault="003E7FA5" w:rsidP="003E7FA5">
            <w:pPr>
              <w:widowControl/>
              <w:snapToGrid w:val="0"/>
              <w:spacing w:line="160" w:lineRule="atLeast"/>
              <w:jc w:val="left"/>
              <w:rPr>
                <w:sz w:val="16"/>
                <w:szCs w:val="16"/>
              </w:rPr>
            </w:pPr>
          </w:p>
        </w:tc>
        <w:tc>
          <w:tcPr>
            <w:tcW w:w="0" w:type="auto"/>
            <w:vMerge/>
            <w:shd w:val="clear" w:color="auto" w:fill="auto"/>
            <w:vAlign w:val="center"/>
            <w:hideMark/>
          </w:tcPr>
          <w:p w14:paraId="13486ADE" w14:textId="77777777" w:rsidR="003E7FA5" w:rsidRPr="003E7FA5" w:rsidRDefault="003E7FA5" w:rsidP="003E7FA5">
            <w:pPr>
              <w:widowControl/>
              <w:snapToGrid w:val="0"/>
              <w:spacing w:line="160" w:lineRule="atLeast"/>
              <w:jc w:val="left"/>
              <w:rPr>
                <w:sz w:val="16"/>
                <w:szCs w:val="16"/>
              </w:rPr>
            </w:pPr>
          </w:p>
        </w:tc>
        <w:tc>
          <w:tcPr>
            <w:tcW w:w="0" w:type="auto"/>
            <w:vMerge/>
            <w:shd w:val="clear" w:color="auto" w:fill="auto"/>
            <w:vAlign w:val="center"/>
            <w:hideMark/>
          </w:tcPr>
          <w:p w14:paraId="5C388A28" w14:textId="77777777" w:rsidR="003E7FA5" w:rsidRPr="003E7FA5" w:rsidRDefault="003E7FA5" w:rsidP="003E7FA5">
            <w:pPr>
              <w:widowControl/>
              <w:snapToGrid w:val="0"/>
              <w:spacing w:line="160" w:lineRule="atLeast"/>
              <w:jc w:val="left"/>
              <w:rPr>
                <w:sz w:val="16"/>
                <w:szCs w:val="16"/>
              </w:rPr>
            </w:pPr>
          </w:p>
        </w:tc>
        <w:tc>
          <w:tcPr>
            <w:tcW w:w="0" w:type="auto"/>
            <w:vMerge/>
            <w:shd w:val="clear" w:color="auto" w:fill="auto"/>
            <w:vAlign w:val="center"/>
            <w:hideMark/>
          </w:tcPr>
          <w:p w14:paraId="001913A0" w14:textId="77777777" w:rsidR="003E7FA5" w:rsidRPr="003E7FA5" w:rsidRDefault="003E7FA5" w:rsidP="003E7FA5">
            <w:pPr>
              <w:widowControl/>
              <w:snapToGrid w:val="0"/>
              <w:spacing w:line="160" w:lineRule="atLeast"/>
              <w:jc w:val="left"/>
              <w:rPr>
                <w:sz w:val="16"/>
                <w:szCs w:val="16"/>
              </w:rPr>
            </w:pPr>
          </w:p>
        </w:tc>
        <w:tc>
          <w:tcPr>
            <w:tcW w:w="933" w:type="dxa"/>
            <w:vMerge/>
            <w:shd w:val="clear" w:color="auto" w:fill="auto"/>
            <w:vAlign w:val="center"/>
            <w:hideMark/>
          </w:tcPr>
          <w:p w14:paraId="5D129499" w14:textId="77777777" w:rsidR="003E7FA5" w:rsidRPr="003E7FA5" w:rsidRDefault="003E7FA5" w:rsidP="003E7FA5">
            <w:pPr>
              <w:widowControl/>
              <w:snapToGrid w:val="0"/>
              <w:spacing w:line="160" w:lineRule="atLeast"/>
              <w:jc w:val="left"/>
              <w:rPr>
                <w:sz w:val="16"/>
                <w:szCs w:val="16"/>
              </w:rPr>
            </w:pPr>
          </w:p>
        </w:tc>
        <w:tc>
          <w:tcPr>
            <w:tcW w:w="2831" w:type="dxa"/>
            <w:shd w:val="clear" w:color="auto" w:fill="auto"/>
            <w:tcMar>
              <w:top w:w="59" w:type="dxa"/>
              <w:left w:w="117" w:type="dxa"/>
              <w:bottom w:w="59" w:type="dxa"/>
              <w:right w:w="117" w:type="dxa"/>
            </w:tcMar>
            <w:vAlign w:val="center"/>
            <w:hideMark/>
          </w:tcPr>
          <w:p w14:paraId="2CDBA99F" w14:textId="77777777" w:rsidR="003E7FA5" w:rsidRPr="003E7FA5" w:rsidRDefault="003E7FA5" w:rsidP="003E7FA5">
            <w:pPr>
              <w:widowControl/>
              <w:snapToGrid w:val="0"/>
              <w:spacing w:line="160" w:lineRule="atLeast"/>
              <w:jc w:val="left"/>
              <w:rPr>
                <w:sz w:val="16"/>
                <w:szCs w:val="16"/>
              </w:rPr>
            </w:pPr>
            <w:r w:rsidRPr="003E7FA5">
              <w:rPr>
                <w:rFonts w:hint="eastAsia"/>
                <w:sz w:val="16"/>
                <w:szCs w:val="16"/>
              </w:rPr>
              <w:t>廃業率【2022年】</w:t>
            </w:r>
          </w:p>
        </w:tc>
        <w:tc>
          <w:tcPr>
            <w:tcW w:w="3788" w:type="dxa"/>
            <w:shd w:val="clear" w:color="auto" w:fill="auto"/>
            <w:tcMar>
              <w:top w:w="59" w:type="dxa"/>
              <w:left w:w="117" w:type="dxa"/>
              <w:bottom w:w="59" w:type="dxa"/>
              <w:right w:w="117" w:type="dxa"/>
            </w:tcMar>
            <w:vAlign w:val="center"/>
            <w:hideMark/>
          </w:tcPr>
          <w:p w14:paraId="0206F96E" w14:textId="77777777" w:rsidR="003E7FA5" w:rsidRPr="003E7FA5" w:rsidRDefault="003E7FA5" w:rsidP="003E7FA5">
            <w:pPr>
              <w:widowControl/>
              <w:snapToGrid w:val="0"/>
              <w:spacing w:line="160" w:lineRule="atLeast"/>
              <w:jc w:val="left"/>
              <w:rPr>
                <w:sz w:val="16"/>
                <w:szCs w:val="16"/>
              </w:rPr>
            </w:pPr>
            <w:r w:rsidRPr="003E7FA5">
              <w:rPr>
                <w:rFonts w:hint="eastAsia"/>
                <w:sz w:val="16"/>
                <w:szCs w:val="16"/>
              </w:rPr>
              <w:t>3.1％（前年比＋0.2）</w:t>
            </w:r>
          </w:p>
        </w:tc>
      </w:tr>
    </w:tbl>
    <w:p w14:paraId="7E8A9FE1" w14:textId="7B3F0E01" w:rsidR="00F364DD" w:rsidRDefault="00F364DD">
      <w:pPr>
        <w:widowControl/>
        <w:jc w:val="left"/>
      </w:pPr>
      <w:r>
        <w:br w:type="page"/>
      </w:r>
    </w:p>
    <w:tbl>
      <w:tblPr>
        <w:tblStyle w:val="a7"/>
        <w:tblW w:w="14683" w:type="dxa"/>
        <w:tblLook w:val="04A0" w:firstRow="1" w:lastRow="0" w:firstColumn="1" w:lastColumn="0" w:noHBand="0" w:noVBand="1"/>
      </w:tblPr>
      <w:tblGrid>
        <w:gridCol w:w="14683"/>
      </w:tblGrid>
      <w:tr w:rsidR="003E7FA5" w:rsidRPr="00B474F0" w14:paraId="08E0A1F7" w14:textId="77777777" w:rsidTr="006F11D1">
        <w:trPr>
          <w:trHeight w:val="420"/>
        </w:trPr>
        <w:tc>
          <w:tcPr>
            <w:tcW w:w="14683" w:type="dxa"/>
          </w:tcPr>
          <w:p w14:paraId="2B4172DF" w14:textId="77777777" w:rsidR="003E7FA5" w:rsidRPr="00843CD0" w:rsidRDefault="003E7FA5" w:rsidP="006F11D1">
            <w:pPr>
              <w:rPr>
                <w:b/>
                <w:sz w:val="28"/>
                <w:szCs w:val="28"/>
              </w:rPr>
            </w:pPr>
            <w:r w:rsidRPr="00F22E10">
              <w:rPr>
                <w:rFonts w:hint="eastAsia"/>
                <w:b/>
                <w:sz w:val="28"/>
                <w:szCs w:val="28"/>
              </w:rPr>
              <w:lastRenderedPageBreak/>
              <w:t>２．</w:t>
            </w:r>
            <w:r w:rsidRPr="00843CD0">
              <w:rPr>
                <w:rFonts w:hint="eastAsia"/>
                <w:b/>
                <w:sz w:val="28"/>
                <w:szCs w:val="28"/>
              </w:rPr>
              <w:t>第２期大阪府まち・ひと・しごと創生総合戦略の振り返り</w:t>
            </w:r>
          </w:p>
        </w:tc>
      </w:tr>
    </w:tbl>
    <w:p w14:paraId="0950C069" w14:textId="75A79C9B" w:rsidR="00A53E20" w:rsidRDefault="00895AA8" w:rsidP="0049291E">
      <w:pPr>
        <w:spacing w:line="240" w:lineRule="exact"/>
        <w:rPr>
          <w:b/>
          <w:bCs/>
        </w:rPr>
      </w:pPr>
      <w:r w:rsidRPr="00306F12">
        <w:rPr>
          <w:rFonts w:hint="eastAsia"/>
          <w:sz w:val="16"/>
          <w:szCs w:val="16"/>
        </w:rPr>
        <w:t>（図）SDGｓの２個目の目標「飢餓をゼロに」のマーク</w:t>
      </w:r>
      <w:r>
        <w:rPr>
          <w:rFonts w:hint="eastAsia"/>
          <w:sz w:val="16"/>
          <w:szCs w:val="16"/>
        </w:rPr>
        <w:t>、</w:t>
      </w:r>
      <w:r w:rsidRPr="00306F12">
        <w:rPr>
          <w:rFonts w:hint="eastAsia"/>
          <w:sz w:val="16"/>
          <w:szCs w:val="16"/>
        </w:rPr>
        <w:t>（図）SDGｓの６個目の目標「安全な水とトイレを世界中に」のマーク</w:t>
      </w:r>
      <w:r>
        <w:rPr>
          <w:rFonts w:hint="eastAsia"/>
          <w:sz w:val="16"/>
          <w:szCs w:val="16"/>
        </w:rPr>
        <w:t>、</w:t>
      </w:r>
      <w:r w:rsidRPr="00306F12">
        <w:rPr>
          <w:rFonts w:hint="eastAsia"/>
          <w:sz w:val="16"/>
          <w:szCs w:val="16"/>
        </w:rPr>
        <w:t>（図）SDGｓの８個目の目標「働きがいも経済成長も」のマーク</w:t>
      </w:r>
      <w:r>
        <w:rPr>
          <w:rFonts w:hint="eastAsia"/>
          <w:sz w:val="16"/>
          <w:szCs w:val="16"/>
        </w:rPr>
        <w:t>、</w:t>
      </w:r>
      <w:r w:rsidRPr="00306F12">
        <w:rPr>
          <w:rFonts w:hint="eastAsia"/>
          <w:sz w:val="16"/>
          <w:szCs w:val="16"/>
        </w:rPr>
        <w:t>（図）SDGｓの９個目の目標「産業と技術革新の基盤をつくろう」のマーク</w:t>
      </w:r>
      <w:r>
        <w:rPr>
          <w:rFonts w:hint="eastAsia"/>
          <w:sz w:val="16"/>
          <w:szCs w:val="16"/>
        </w:rPr>
        <w:t>、</w:t>
      </w:r>
      <w:r w:rsidRPr="00306F12">
        <w:rPr>
          <w:rFonts w:hint="eastAsia"/>
          <w:sz w:val="16"/>
          <w:szCs w:val="16"/>
        </w:rPr>
        <w:t>（図）SDGｓの10個目の目標「人や国の不平等をなくそう」のマーク</w:t>
      </w:r>
      <w:r>
        <w:rPr>
          <w:rFonts w:hint="eastAsia"/>
          <w:sz w:val="16"/>
          <w:szCs w:val="16"/>
        </w:rPr>
        <w:t>、</w:t>
      </w:r>
      <w:r w:rsidRPr="00306F12">
        <w:rPr>
          <w:rFonts w:hint="eastAsia"/>
          <w:sz w:val="16"/>
          <w:szCs w:val="16"/>
        </w:rPr>
        <w:t>（図）SDGｓの11個目の目標「住み続けられるまちづくりを」のマーク</w:t>
      </w:r>
      <w:r w:rsidR="0049291E">
        <w:rPr>
          <w:rFonts w:hint="eastAsia"/>
          <w:sz w:val="16"/>
          <w:szCs w:val="16"/>
        </w:rPr>
        <w:t>、</w:t>
      </w:r>
      <w:r w:rsidR="0049291E" w:rsidRPr="00306F12">
        <w:rPr>
          <w:rFonts w:hint="eastAsia"/>
          <w:sz w:val="16"/>
          <w:szCs w:val="16"/>
        </w:rPr>
        <w:t>（図）SDGｓの14個目の目標「海の豊かさを守ろう」のマーク</w:t>
      </w:r>
    </w:p>
    <w:p w14:paraId="38A408E9" w14:textId="3ECBB266" w:rsidR="003E7FA5" w:rsidRPr="003E7FA5" w:rsidRDefault="003E7FA5" w:rsidP="00A53E20">
      <w:pPr>
        <w:widowControl/>
        <w:snapToGrid w:val="0"/>
        <w:jc w:val="left"/>
      </w:pPr>
      <w:r w:rsidRPr="003E7FA5">
        <w:rPr>
          <w:rFonts w:hint="eastAsia"/>
          <w:b/>
          <w:bCs/>
        </w:rPr>
        <w:t>Ⅲ 東西二極の一極としての社会経済構造の構築</w:t>
      </w:r>
      <w:r>
        <w:rPr>
          <w:rFonts w:hint="eastAsia"/>
          <w:b/>
          <w:bCs/>
        </w:rPr>
        <w:t xml:space="preserve">　</w:t>
      </w:r>
      <w:r w:rsidRPr="003E7FA5">
        <w:rPr>
          <w:rFonts w:hint="eastAsia"/>
          <w:b/>
          <w:bCs/>
        </w:rPr>
        <w:t>⑥　定住魅力・都市魅力を強化する</w:t>
      </w:r>
    </w:p>
    <w:p w14:paraId="07F6A37F" w14:textId="381DE475" w:rsidR="003E7FA5" w:rsidRDefault="003E7FA5" w:rsidP="00A53E20">
      <w:pPr>
        <w:widowControl/>
        <w:snapToGrid w:val="0"/>
        <w:jc w:val="left"/>
      </w:pPr>
      <w:r w:rsidRPr="003E7FA5">
        <w:rPr>
          <w:rFonts w:hint="eastAsia"/>
        </w:rPr>
        <w:t>スマートシティ推進による住民のQOL向上のほか、国内外からの集客促進や外国人観光客の受入環境整備など、定住魅力の強化や都市魅力の創出・発信に向けた取組を進めました。</w:t>
      </w:r>
    </w:p>
    <w:p w14:paraId="6DD229AD" w14:textId="77777777" w:rsidR="003E7FA5" w:rsidRPr="003E7FA5" w:rsidRDefault="003E7FA5" w:rsidP="00A53E20">
      <w:pPr>
        <w:widowControl/>
        <w:snapToGrid w:val="0"/>
        <w:jc w:val="left"/>
      </w:pPr>
    </w:p>
    <w:p w14:paraId="1BEAF23E" w14:textId="77777777" w:rsidR="003E7FA5" w:rsidRPr="003E7FA5" w:rsidRDefault="003E7FA5" w:rsidP="00A53E20">
      <w:pPr>
        <w:widowControl/>
        <w:snapToGrid w:val="0"/>
        <w:jc w:val="left"/>
      </w:pPr>
      <w:r w:rsidRPr="003E7FA5">
        <w:rPr>
          <w:rFonts w:hint="eastAsia"/>
        </w:rPr>
        <w:t>≪目標達成状況≫</w:t>
      </w:r>
    </w:p>
    <w:p w14:paraId="1F5BE35B" w14:textId="46D65E0F" w:rsidR="003E7FA5" w:rsidRDefault="003E7FA5" w:rsidP="00A53E20">
      <w:pPr>
        <w:widowControl/>
        <w:snapToGrid w:val="0"/>
        <w:jc w:val="left"/>
      </w:pPr>
      <w:r w:rsidRPr="003E7FA5">
        <w:rPr>
          <w:rFonts w:hint="eastAsia"/>
        </w:rPr>
        <w:t xml:space="preserve">　対全国の転入超過率はKPIを達成することができ、日本人、外国人の延べ宿泊者数もコロナ前より増加しました。一方、対東京圏の転出超過率は依然としてKPIを達成していません。</w:t>
      </w:r>
    </w:p>
    <w:p w14:paraId="28E333D3" w14:textId="77777777" w:rsidR="005B169D" w:rsidRPr="003E7FA5" w:rsidRDefault="005B169D" w:rsidP="00A53E20">
      <w:pPr>
        <w:widowControl/>
        <w:snapToGrid w:val="0"/>
        <w:jc w:val="left"/>
      </w:pPr>
    </w:p>
    <w:p w14:paraId="31027885" w14:textId="77777777" w:rsidR="005B169D" w:rsidRPr="003E7FA5" w:rsidRDefault="005B169D" w:rsidP="00A53E20">
      <w:pPr>
        <w:widowControl/>
        <w:snapToGrid w:val="0"/>
        <w:jc w:val="left"/>
      </w:pPr>
      <w:r w:rsidRPr="003E7FA5">
        <w:rPr>
          <w:rFonts w:hint="eastAsia"/>
        </w:rPr>
        <w:t>達成状況</w:t>
      </w:r>
      <w:r w:rsidRPr="003E7FA5">
        <w:t xml:space="preserve"> A：KPI目標値を達成。　B：KPI目標値は達成していないが、改善・増加した。　C：改善・増加していない。　D：計画当初より低下している。</w:t>
      </w:r>
    </w:p>
    <w:tbl>
      <w:tblPr>
        <w:tblW w:w="14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4957"/>
        <w:gridCol w:w="1559"/>
        <w:gridCol w:w="1417"/>
        <w:gridCol w:w="1985"/>
        <w:gridCol w:w="992"/>
        <w:gridCol w:w="1276"/>
        <w:gridCol w:w="2482"/>
      </w:tblGrid>
      <w:tr w:rsidR="003E7FA5" w:rsidRPr="003E7FA5" w14:paraId="3F60FA54" w14:textId="77777777" w:rsidTr="005B169D">
        <w:trPr>
          <w:trHeight w:val="200"/>
        </w:trPr>
        <w:tc>
          <w:tcPr>
            <w:tcW w:w="4957" w:type="dxa"/>
            <w:shd w:val="clear" w:color="auto" w:fill="auto"/>
            <w:tcMar>
              <w:top w:w="59" w:type="dxa"/>
              <w:left w:w="117" w:type="dxa"/>
              <w:bottom w:w="59" w:type="dxa"/>
              <w:right w:w="117" w:type="dxa"/>
            </w:tcMar>
            <w:vAlign w:val="center"/>
            <w:hideMark/>
          </w:tcPr>
          <w:p w14:paraId="14DE123F" w14:textId="401A172D" w:rsidR="003E7FA5" w:rsidRPr="003E7FA5" w:rsidRDefault="003E7FA5" w:rsidP="003E7FA5">
            <w:pPr>
              <w:widowControl/>
              <w:snapToGrid w:val="0"/>
              <w:spacing w:line="160" w:lineRule="atLeast"/>
              <w:jc w:val="left"/>
              <w:rPr>
                <w:sz w:val="16"/>
                <w:szCs w:val="16"/>
              </w:rPr>
            </w:pPr>
            <w:r w:rsidRPr="003E7FA5">
              <w:rPr>
                <w:rFonts w:hint="eastAsia"/>
                <w:b/>
                <w:bCs/>
                <w:sz w:val="16"/>
                <w:szCs w:val="16"/>
              </w:rPr>
              <w:t>具体的目標（</w:t>
            </w:r>
            <w:r w:rsidRPr="003E7FA5">
              <w:rPr>
                <w:b/>
                <w:bCs/>
                <w:sz w:val="16"/>
                <w:szCs w:val="16"/>
              </w:rPr>
              <w:t>KPI</w:t>
            </w:r>
            <w:r w:rsidRPr="003E7FA5">
              <w:rPr>
                <w:rFonts w:hint="eastAsia"/>
                <w:b/>
                <w:bCs/>
                <w:sz w:val="16"/>
                <w:szCs w:val="16"/>
              </w:rPr>
              <w:t>）</w:t>
            </w:r>
          </w:p>
        </w:tc>
        <w:tc>
          <w:tcPr>
            <w:tcW w:w="1559" w:type="dxa"/>
            <w:shd w:val="clear" w:color="auto" w:fill="auto"/>
            <w:tcMar>
              <w:top w:w="59" w:type="dxa"/>
              <w:left w:w="117" w:type="dxa"/>
              <w:bottom w:w="59" w:type="dxa"/>
              <w:right w:w="117" w:type="dxa"/>
            </w:tcMar>
            <w:vAlign w:val="center"/>
            <w:hideMark/>
          </w:tcPr>
          <w:p w14:paraId="7EBF5BFB" w14:textId="52B9E1D9" w:rsidR="003E7FA5" w:rsidRPr="003E7FA5" w:rsidRDefault="003E7FA5" w:rsidP="003E7FA5">
            <w:pPr>
              <w:widowControl/>
              <w:snapToGrid w:val="0"/>
              <w:spacing w:line="160" w:lineRule="atLeast"/>
              <w:jc w:val="left"/>
              <w:rPr>
                <w:sz w:val="16"/>
                <w:szCs w:val="16"/>
              </w:rPr>
            </w:pPr>
            <w:r w:rsidRPr="003E7FA5">
              <w:rPr>
                <w:rFonts w:hint="eastAsia"/>
                <w:b/>
                <w:bCs/>
                <w:sz w:val="16"/>
                <w:szCs w:val="16"/>
              </w:rPr>
              <w:t>戦略策定時</w:t>
            </w:r>
          </w:p>
        </w:tc>
        <w:tc>
          <w:tcPr>
            <w:tcW w:w="1417" w:type="dxa"/>
            <w:shd w:val="clear" w:color="auto" w:fill="auto"/>
            <w:tcMar>
              <w:top w:w="59" w:type="dxa"/>
              <w:left w:w="117" w:type="dxa"/>
              <w:bottom w:w="59" w:type="dxa"/>
              <w:right w:w="117" w:type="dxa"/>
            </w:tcMar>
            <w:vAlign w:val="center"/>
            <w:hideMark/>
          </w:tcPr>
          <w:p w14:paraId="0E38A2B9" w14:textId="77777777" w:rsidR="003E7FA5" w:rsidRPr="003E7FA5" w:rsidRDefault="003E7FA5" w:rsidP="003E7FA5">
            <w:pPr>
              <w:widowControl/>
              <w:snapToGrid w:val="0"/>
              <w:spacing w:line="160" w:lineRule="atLeast"/>
              <w:jc w:val="left"/>
              <w:rPr>
                <w:sz w:val="16"/>
                <w:szCs w:val="16"/>
              </w:rPr>
            </w:pPr>
            <w:r w:rsidRPr="003E7FA5">
              <w:rPr>
                <w:rFonts w:hint="eastAsia"/>
                <w:b/>
                <w:bCs/>
                <w:sz w:val="16"/>
                <w:szCs w:val="16"/>
              </w:rPr>
              <w:t>参考値</w:t>
            </w:r>
          </w:p>
        </w:tc>
        <w:tc>
          <w:tcPr>
            <w:tcW w:w="1985" w:type="dxa"/>
            <w:shd w:val="clear" w:color="auto" w:fill="auto"/>
            <w:tcMar>
              <w:top w:w="59" w:type="dxa"/>
              <w:left w:w="117" w:type="dxa"/>
              <w:bottom w:w="59" w:type="dxa"/>
              <w:right w:w="117" w:type="dxa"/>
            </w:tcMar>
            <w:vAlign w:val="center"/>
            <w:hideMark/>
          </w:tcPr>
          <w:p w14:paraId="2DC75479" w14:textId="77777777" w:rsidR="003E7FA5" w:rsidRPr="003E7FA5" w:rsidRDefault="003E7FA5" w:rsidP="003E7FA5">
            <w:pPr>
              <w:widowControl/>
              <w:snapToGrid w:val="0"/>
              <w:spacing w:line="160" w:lineRule="atLeast"/>
              <w:jc w:val="left"/>
              <w:rPr>
                <w:sz w:val="16"/>
                <w:szCs w:val="16"/>
              </w:rPr>
            </w:pPr>
            <w:r w:rsidRPr="003E7FA5">
              <w:rPr>
                <w:rFonts w:hint="eastAsia"/>
                <w:b/>
                <w:bCs/>
                <w:sz w:val="16"/>
                <w:szCs w:val="16"/>
              </w:rPr>
              <w:t>実績値</w:t>
            </w:r>
          </w:p>
        </w:tc>
        <w:tc>
          <w:tcPr>
            <w:tcW w:w="992" w:type="dxa"/>
            <w:shd w:val="clear" w:color="auto" w:fill="auto"/>
            <w:tcMar>
              <w:top w:w="59" w:type="dxa"/>
              <w:left w:w="117" w:type="dxa"/>
              <w:bottom w:w="59" w:type="dxa"/>
              <w:right w:w="117" w:type="dxa"/>
            </w:tcMar>
            <w:vAlign w:val="center"/>
            <w:hideMark/>
          </w:tcPr>
          <w:p w14:paraId="53006173" w14:textId="77777777" w:rsidR="003E7FA5" w:rsidRPr="003E7FA5" w:rsidRDefault="003E7FA5" w:rsidP="003E7FA5">
            <w:pPr>
              <w:widowControl/>
              <w:snapToGrid w:val="0"/>
              <w:spacing w:line="160" w:lineRule="atLeast"/>
              <w:jc w:val="left"/>
              <w:rPr>
                <w:sz w:val="16"/>
                <w:szCs w:val="16"/>
              </w:rPr>
            </w:pPr>
            <w:r w:rsidRPr="003E7FA5">
              <w:rPr>
                <w:rFonts w:hint="eastAsia"/>
                <w:b/>
                <w:bCs/>
                <w:sz w:val="16"/>
                <w:szCs w:val="16"/>
              </w:rPr>
              <w:t>達成状況</w:t>
            </w:r>
          </w:p>
        </w:tc>
        <w:tc>
          <w:tcPr>
            <w:tcW w:w="3758" w:type="dxa"/>
            <w:gridSpan w:val="2"/>
            <w:shd w:val="clear" w:color="auto" w:fill="auto"/>
            <w:tcMar>
              <w:top w:w="59" w:type="dxa"/>
              <w:left w:w="117" w:type="dxa"/>
              <w:bottom w:w="59" w:type="dxa"/>
              <w:right w:w="117" w:type="dxa"/>
            </w:tcMar>
            <w:vAlign w:val="center"/>
            <w:hideMark/>
          </w:tcPr>
          <w:p w14:paraId="50A75B28" w14:textId="77777777" w:rsidR="003E7FA5" w:rsidRPr="003E7FA5" w:rsidRDefault="003E7FA5" w:rsidP="003E7FA5">
            <w:pPr>
              <w:widowControl/>
              <w:snapToGrid w:val="0"/>
              <w:spacing w:line="160" w:lineRule="atLeast"/>
              <w:jc w:val="left"/>
              <w:rPr>
                <w:sz w:val="16"/>
                <w:szCs w:val="16"/>
              </w:rPr>
            </w:pPr>
            <w:r w:rsidRPr="003E7FA5">
              <w:rPr>
                <w:rFonts w:hint="eastAsia"/>
                <w:b/>
                <w:bCs/>
                <w:sz w:val="16"/>
                <w:szCs w:val="16"/>
              </w:rPr>
              <w:t>参考指標</w:t>
            </w:r>
          </w:p>
        </w:tc>
      </w:tr>
      <w:tr w:rsidR="003E7FA5" w:rsidRPr="003E7FA5" w14:paraId="1A46E442" w14:textId="77777777" w:rsidTr="005B169D">
        <w:trPr>
          <w:trHeight w:val="441"/>
        </w:trPr>
        <w:tc>
          <w:tcPr>
            <w:tcW w:w="4957" w:type="dxa"/>
            <w:shd w:val="clear" w:color="auto" w:fill="auto"/>
            <w:tcMar>
              <w:top w:w="59" w:type="dxa"/>
              <w:left w:w="117" w:type="dxa"/>
              <w:bottom w:w="59" w:type="dxa"/>
              <w:right w:w="117" w:type="dxa"/>
            </w:tcMar>
            <w:vAlign w:val="center"/>
            <w:hideMark/>
          </w:tcPr>
          <w:p w14:paraId="06703878" w14:textId="77777777" w:rsidR="003E7FA5" w:rsidRPr="003E7FA5" w:rsidRDefault="003E7FA5" w:rsidP="003E7FA5">
            <w:pPr>
              <w:widowControl/>
              <w:snapToGrid w:val="0"/>
              <w:spacing w:line="160" w:lineRule="atLeast"/>
              <w:jc w:val="left"/>
              <w:rPr>
                <w:sz w:val="16"/>
                <w:szCs w:val="16"/>
              </w:rPr>
            </w:pPr>
            <w:r w:rsidRPr="003E7FA5">
              <w:rPr>
                <w:rFonts w:hint="eastAsia"/>
                <w:b/>
                <w:bCs/>
                <w:sz w:val="16"/>
                <w:szCs w:val="16"/>
              </w:rPr>
              <w:t>○転入超過率（対全国）</w:t>
            </w:r>
          </w:p>
          <w:p w14:paraId="1A32FFCE" w14:textId="77777777" w:rsidR="003E7FA5" w:rsidRPr="003E7FA5" w:rsidRDefault="003E7FA5" w:rsidP="003E7FA5">
            <w:pPr>
              <w:widowControl/>
              <w:snapToGrid w:val="0"/>
              <w:spacing w:line="160" w:lineRule="atLeast"/>
              <w:jc w:val="left"/>
              <w:rPr>
                <w:sz w:val="16"/>
                <w:szCs w:val="16"/>
              </w:rPr>
            </w:pPr>
            <w:r w:rsidRPr="003E7FA5">
              <w:rPr>
                <w:rFonts w:hint="eastAsia"/>
                <w:b/>
                <w:bCs/>
                <w:sz w:val="16"/>
                <w:szCs w:val="16"/>
              </w:rPr>
              <w:t xml:space="preserve">　：前年を上回る</w:t>
            </w:r>
          </w:p>
        </w:tc>
        <w:tc>
          <w:tcPr>
            <w:tcW w:w="1559" w:type="dxa"/>
            <w:shd w:val="clear" w:color="auto" w:fill="auto"/>
            <w:tcMar>
              <w:top w:w="59" w:type="dxa"/>
              <w:left w:w="117" w:type="dxa"/>
              <w:bottom w:w="59" w:type="dxa"/>
              <w:right w:w="117" w:type="dxa"/>
            </w:tcMar>
            <w:vAlign w:val="center"/>
            <w:hideMark/>
          </w:tcPr>
          <w:p w14:paraId="318C3BC2" w14:textId="77777777" w:rsidR="003E7FA5" w:rsidRPr="003E7FA5" w:rsidRDefault="003E7FA5" w:rsidP="003E7FA5">
            <w:pPr>
              <w:widowControl/>
              <w:snapToGrid w:val="0"/>
              <w:spacing w:line="160" w:lineRule="atLeast"/>
              <w:jc w:val="left"/>
              <w:rPr>
                <w:sz w:val="16"/>
                <w:szCs w:val="16"/>
              </w:rPr>
            </w:pPr>
            <w:r w:rsidRPr="003E7FA5">
              <w:rPr>
                <w:rFonts w:hint="eastAsia"/>
                <w:sz w:val="16"/>
                <w:szCs w:val="16"/>
              </w:rPr>
              <w:t>【2018年】</w:t>
            </w:r>
          </w:p>
          <w:p w14:paraId="6BDD449C" w14:textId="77777777" w:rsidR="003E7FA5" w:rsidRPr="003E7FA5" w:rsidRDefault="003E7FA5" w:rsidP="003E7FA5">
            <w:pPr>
              <w:widowControl/>
              <w:snapToGrid w:val="0"/>
              <w:spacing w:line="160" w:lineRule="atLeast"/>
              <w:jc w:val="left"/>
              <w:rPr>
                <w:sz w:val="16"/>
                <w:szCs w:val="16"/>
              </w:rPr>
            </w:pPr>
            <w:r w:rsidRPr="003E7FA5">
              <w:rPr>
                <w:rFonts w:hint="eastAsia"/>
                <w:sz w:val="16"/>
                <w:szCs w:val="16"/>
              </w:rPr>
              <w:t>0.06％</w:t>
            </w:r>
          </w:p>
        </w:tc>
        <w:tc>
          <w:tcPr>
            <w:tcW w:w="1417" w:type="dxa"/>
            <w:shd w:val="clear" w:color="auto" w:fill="auto"/>
            <w:tcMar>
              <w:top w:w="59" w:type="dxa"/>
              <w:left w:w="117" w:type="dxa"/>
              <w:bottom w:w="59" w:type="dxa"/>
              <w:right w:w="117" w:type="dxa"/>
            </w:tcMar>
            <w:vAlign w:val="center"/>
            <w:hideMark/>
          </w:tcPr>
          <w:p w14:paraId="229E0B49" w14:textId="77777777" w:rsidR="003E7FA5" w:rsidRPr="003E7FA5" w:rsidRDefault="003E7FA5" w:rsidP="003E7FA5">
            <w:pPr>
              <w:widowControl/>
              <w:snapToGrid w:val="0"/>
              <w:spacing w:line="160" w:lineRule="atLeast"/>
              <w:jc w:val="left"/>
              <w:rPr>
                <w:sz w:val="16"/>
                <w:szCs w:val="16"/>
              </w:rPr>
            </w:pPr>
            <w:r w:rsidRPr="003E7FA5">
              <w:rPr>
                <w:rFonts w:hint="eastAsia"/>
                <w:sz w:val="16"/>
                <w:szCs w:val="16"/>
              </w:rPr>
              <w:t>【2022年】</w:t>
            </w:r>
          </w:p>
          <w:p w14:paraId="2423B7AD" w14:textId="77777777" w:rsidR="003E7FA5" w:rsidRPr="003E7FA5" w:rsidRDefault="003E7FA5" w:rsidP="003E7FA5">
            <w:pPr>
              <w:widowControl/>
              <w:snapToGrid w:val="0"/>
              <w:spacing w:line="160" w:lineRule="atLeast"/>
              <w:jc w:val="left"/>
              <w:rPr>
                <w:sz w:val="16"/>
                <w:szCs w:val="16"/>
              </w:rPr>
            </w:pPr>
            <w:r w:rsidRPr="003E7FA5">
              <w:rPr>
                <w:rFonts w:hint="eastAsia"/>
                <w:sz w:val="16"/>
                <w:szCs w:val="16"/>
              </w:rPr>
              <w:t>0.07%</w:t>
            </w:r>
          </w:p>
        </w:tc>
        <w:tc>
          <w:tcPr>
            <w:tcW w:w="1985" w:type="dxa"/>
            <w:shd w:val="clear" w:color="auto" w:fill="auto"/>
            <w:tcMar>
              <w:top w:w="59" w:type="dxa"/>
              <w:left w:w="117" w:type="dxa"/>
              <w:bottom w:w="59" w:type="dxa"/>
              <w:right w:w="117" w:type="dxa"/>
            </w:tcMar>
            <w:vAlign w:val="center"/>
            <w:hideMark/>
          </w:tcPr>
          <w:p w14:paraId="094A3E9E" w14:textId="77777777" w:rsidR="003E7FA5" w:rsidRPr="003E7FA5" w:rsidRDefault="003E7FA5" w:rsidP="003E7FA5">
            <w:pPr>
              <w:widowControl/>
              <w:snapToGrid w:val="0"/>
              <w:spacing w:line="160" w:lineRule="atLeast"/>
              <w:jc w:val="left"/>
              <w:rPr>
                <w:sz w:val="16"/>
                <w:szCs w:val="16"/>
              </w:rPr>
            </w:pPr>
            <w:r w:rsidRPr="003E7FA5">
              <w:rPr>
                <w:rFonts w:hint="eastAsia"/>
                <w:sz w:val="16"/>
                <w:szCs w:val="16"/>
              </w:rPr>
              <w:t>【2023年】</w:t>
            </w:r>
          </w:p>
          <w:p w14:paraId="0050F3EA" w14:textId="77777777" w:rsidR="003E7FA5" w:rsidRPr="003E7FA5" w:rsidRDefault="003E7FA5" w:rsidP="003E7FA5">
            <w:pPr>
              <w:widowControl/>
              <w:snapToGrid w:val="0"/>
              <w:spacing w:line="160" w:lineRule="atLeast"/>
              <w:jc w:val="left"/>
              <w:rPr>
                <w:sz w:val="16"/>
                <w:szCs w:val="16"/>
              </w:rPr>
            </w:pPr>
            <w:r w:rsidRPr="003E7FA5">
              <w:rPr>
                <w:rFonts w:hint="eastAsia"/>
                <w:sz w:val="16"/>
                <w:szCs w:val="16"/>
              </w:rPr>
              <w:t>0.12%</w:t>
            </w:r>
          </w:p>
        </w:tc>
        <w:tc>
          <w:tcPr>
            <w:tcW w:w="992" w:type="dxa"/>
            <w:shd w:val="clear" w:color="auto" w:fill="auto"/>
            <w:tcMar>
              <w:top w:w="59" w:type="dxa"/>
              <w:left w:w="117" w:type="dxa"/>
              <w:bottom w:w="59" w:type="dxa"/>
              <w:right w:w="117" w:type="dxa"/>
            </w:tcMar>
            <w:vAlign w:val="center"/>
            <w:hideMark/>
          </w:tcPr>
          <w:p w14:paraId="3CAA1A8B" w14:textId="77777777" w:rsidR="003E7FA5" w:rsidRPr="003E7FA5" w:rsidRDefault="003E7FA5" w:rsidP="003E7FA5">
            <w:pPr>
              <w:widowControl/>
              <w:snapToGrid w:val="0"/>
              <w:spacing w:line="160" w:lineRule="atLeast"/>
              <w:jc w:val="left"/>
              <w:rPr>
                <w:sz w:val="16"/>
                <w:szCs w:val="16"/>
              </w:rPr>
            </w:pPr>
            <w:r w:rsidRPr="003E7FA5">
              <w:rPr>
                <w:rFonts w:hint="eastAsia"/>
                <w:sz w:val="16"/>
                <w:szCs w:val="16"/>
              </w:rPr>
              <w:t>A</w:t>
            </w:r>
          </w:p>
        </w:tc>
        <w:tc>
          <w:tcPr>
            <w:tcW w:w="1276" w:type="dxa"/>
            <w:vMerge w:val="restart"/>
            <w:shd w:val="clear" w:color="auto" w:fill="auto"/>
            <w:tcMar>
              <w:top w:w="59" w:type="dxa"/>
              <w:left w:w="117" w:type="dxa"/>
              <w:bottom w:w="59" w:type="dxa"/>
              <w:right w:w="117" w:type="dxa"/>
            </w:tcMar>
            <w:vAlign w:val="center"/>
            <w:hideMark/>
          </w:tcPr>
          <w:p w14:paraId="64C92BB9" w14:textId="77777777" w:rsidR="003E7FA5" w:rsidRPr="003E7FA5" w:rsidRDefault="003E7FA5" w:rsidP="003E7FA5">
            <w:pPr>
              <w:widowControl/>
              <w:snapToGrid w:val="0"/>
              <w:spacing w:line="160" w:lineRule="atLeast"/>
              <w:jc w:val="left"/>
              <w:rPr>
                <w:sz w:val="16"/>
                <w:szCs w:val="16"/>
              </w:rPr>
            </w:pPr>
            <w:r w:rsidRPr="003E7FA5">
              <w:rPr>
                <w:rFonts w:hint="eastAsia"/>
                <w:sz w:val="16"/>
                <w:szCs w:val="16"/>
              </w:rPr>
              <w:t>転出入状況</w:t>
            </w:r>
          </w:p>
          <w:p w14:paraId="149F4FA5" w14:textId="77777777" w:rsidR="003E7FA5" w:rsidRPr="003E7FA5" w:rsidRDefault="003E7FA5" w:rsidP="003E7FA5">
            <w:pPr>
              <w:widowControl/>
              <w:snapToGrid w:val="0"/>
              <w:spacing w:line="160" w:lineRule="atLeast"/>
              <w:jc w:val="left"/>
              <w:rPr>
                <w:sz w:val="16"/>
                <w:szCs w:val="16"/>
              </w:rPr>
            </w:pPr>
            <w:r w:rsidRPr="003E7FA5">
              <w:rPr>
                <w:rFonts w:hint="eastAsia"/>
                <w:sz w:val="16"/>
                <w:szCs w:val="16"/>
              </w:rPr>
              <w:t>【2023年】</w:t>
            </w:r>
          </w:p>
        </w:tc>
        <w:tc>
          <w:tcPr>
            <w:tcW w:w="2482" w:type="dxa"/>
            <w:vMerge w:val="restart"/>
            <w:shd w:val="clear" w:color="auto" w:fill="auto"/>
            <w:tcMar>
              <w:top w:w="59" w:type="dxa"/>
              <w:left w:w="117" w:type="dxa"/>
              <w:bottom w:w="59" w:type="dxa"/>
              <w:right w:w="117" w:type="dxa"/>
            </w:tcMar>
            <w:vAlign w:val="center"/>
            <w:hideMark/>
          </w:tcPr>
          <w:p w14:paraId="3EBF34F3" w14:textId="77777777" w:rsidR="003E7FA5" w:rsidRPr="003E7FA5" w:rsidRDefault="003E7FA5" w:rsidP="003E7FA5">
            <w:pPr>
              <w:widowControl/>
              <w:snapToGrid w:val="0"/>
              <w:spacing w:line="160" w:lineRule="atLeast"/>
              <w:jc w:val="left"/>
              <w:rPr>
                <w:sz w:val="16"/>
                <w:szCs w:val="16"/>
              </w:rPr>
            </w:pPr>
            <w:r w:rsidRPr="003E7FA5">
              <w:rPr>
                <w:rFonts w:hint="eastAsia"/>
                <w:sz w:val="16"/>
                <w:szCs w:val="16"/>
              </w:rPr>
              <w:t>・転入状況</w:t>
            </w:r>
          </w:p>
          <w:p w14:paraId="485F171C" w14:textId="77777777" w:rsidR="003E7FA5" w:rsidRPr="003E7FA5" w:rsidRDefault="003E7FA5" w:rsidP="003E7FA5">
            <w:pPr>
              <w:widowControl/>
              <w:snapToGrid w:val="0"/>
              <w:spacing w:line="160" w:lineRule="atLeast"/>
              <w:jc w:val="left"/>
              <w:rPr>
                <w:sz w:val="16"/>
                <w:szCs w:val="16"/>
              </w:rPr>
            </w:pPr>
            <w:r w:rsidRPr="003E7FA5">
              <w:rPr>
                <w:rFonts w:hint="eastAsia"/>
                <w:sz w:val="16"/>
                <w:szCs w:val="16"/>
              </w:rPr>
              <w:t xml:space="preserve">　転入人数177,874人</w:t>
            </w:r>
          </w:p>
          <w:p w14:paraId="030655EE" w14:textId="77777777" w:rsidR="003E7FA5" w:rsidRPr="003E7FA5" w:rsidRDefault="003E7FA5" w:rsidP="003E7FA5">
            <w:pPr>
              <w:widowControl/>
              <w:snapToGrid w:val="0"/>
              <w:spacing w:line="160" w:lineRule="atLeast"/>
              <w:jc w:val="left"/>
              <w:rPr>
                <w:sz w:val="16"/>
                <w:szCs w:val="16"/>
              </w:rPr>
            </w:pPr>
            <w:r w:rsidRPr="003E7FA5">
              <w:rPr>
                <w:rFonts w:hint="eastAsia"/>
                <w:sz w:val="16"/>
                <w:szCs w:val="16"/>
              </w:rPr>
              <w:t xml:space="preserve">　 主な転入元は、</w:t>
            </w:r>
          </w:p>
          <w:p w14:paraId="251B4D40" w14:textId="77777777" w:rsidR="003E7FA5" w:rsidRPr="003E7FA5" w:rsidRDefault="003E7FA5" w:rsidP="003E7FA5">
            <w:pPr>
              <w:widowControl/>
              <w:snapToGrid w:val="0"/>
              <w:spacing w:line="160" w:lineRule="atLeast"/>
              <w:jc w:val="left"/>
              <w:rPr>
                <w:sz w:val="16"/>
                <w:szCs w:val="16"/>
              </w:rPr>
            </w:pPr>
            <w:r w:rsidRPr="003E7FA5">
              <w:rPr>
                <w:rFonts w:hint="eastAsia"/>
                <w:sz w:val="16"/>
                <w:szCs w:val="16"/>
              </w:rPr>
              <w:t xml:space="preserve">　　近畿（39.4％）、</w:t>
            </w:r>
          </w:p>
          <w:p w14:paraId="236F562A" w14:textId="77777777" w:rsidR="003E7FA5" w:rsidRPr="003E7FA5" w:rsidRDefault="003E7FA5" w:rsidP="003E7FA5">
            <w:pPr>
              <w:widowControl/>
              <w:snapToGrid w:val="0"/>
              <w:spacing w:line="160" w:lineRule="atLeast"/>
              <w:jc w:val="left"/>
              <w:rPr>
                <w:sz w:val="16"/>
                <w:szCs w:val="16"/>
              </w:rPr>
            </w:pPr>
            <w:r w:rsidRPr="003E7FA5">
              <w:rPr>
                <w:rFonts w:hint="eastAsia"/>
                <w:sz w:val="16"/>
                <w:szCs w:val="16"/>
              </w:rPr>
              <w:t xml:space="preserve">　　東京圏（20.6％）、</w:t>
            </w:r>
          </w:p>
          <w:p w14:paraId="01493F6F" w14:textId="77777777" w:rsidR="003E7FA5" w:rsidRPr="003E7FA5" w:rsidRDefault="003E7FA5" w:rsidP="003E7FA5">
            <w:pPr>
              <w:widowControl/>
              <w:snapToGrid w:val="0"/>
              <w:spacing w:line="160" w:lineRule="atLeast"/>
              <w:jc w:val="left"/>
              <w:rPr>
                <w:sz w:val="16"/>
                <w:szCs w:val="16"/>
              </w:rPr>
            </w:pPr>
            <w:r w:rsidRPr="003E7FA5">
              <w:rPr>
                <w:rFonts w:hint="eastAsia"/>
                <w:sz w:val="16"/>
                <w:szCs w:val="16"/>
              </w:rPr>
              <w:t xml:space="preserve">　　東海・北陸（12.5％）</w:t>
            </w:r>
          </w:p>
          <w:p w14:paraId="7213454F" w14:textId="77777777" w:rsidR="003E7FA5" w:rsidRPr="003E7FA5" w:rsidRDefault="003E7FA5" w:rsidP="003E7FA5">
            <w:pPr>
              <w:widowControl/>
              <w:snapToGrid w:val="0"/>
              <w:spacing w:line="160" w:lineRule="atLeast"/>
              <w:jc w:val="left"/>
              <w:rPr>
                <w:sz w:val="16"/>
                <w:szCs w:val="16"/>
              </w:rPr>
            </w:pPr>
            <w:r w:rsidRPr="003E7FA5">
              <w:rPr>
                <w:rFonts w:hint="eastAsia"/>
                <w:sz w:val="16"/>
                <w:szCs w:val="16"/>
              </w:rPr>
              <w:t>・転出状況</w:t>
            </w:r>
          </w:p>
          <w:p w14:paraId="6856EC8C" w14:textId="77777777" w:rsidR="003E7FA5" w:rsidRPr="003E7FA5" w:rsidRDefault="003E7FA5" w:rsidP="003E7FA5">
            <w:pPr>
              <w:widowControl/>
              <w:snapToGrid w:val="0"/>
              <w:spacing w:line="160" w:lineRule="atLeast"/>
              <w:jc w:val="left"/>
              <w:rPr>
                <w:sz w:val="16"/>
                <w:szCs w:val="16"/>
              </w:rPr>
            </w:pPr>
            <w:r w:rsidRPr="003E7FA5">
              <w:rPr>
                <w:rFonts w:hint="eastAsia"/>
                <w:sz w:val="16"/>
                <w:szCs w:val="16"/>
              </w:rPr>
              <w:t xml:space="preserve">　転出人数167,082人</w:t>
            </w:r>
          </w:p>
          <w:p w14:paraId="69BD9E2F" w14:textId="77777777" w:rsidR="003E7FA5" w:rsidRPr="003E7FA5" w:rsidRDefault="003E7FA5" w:rsidP="003E7FA5">
            <w:pPr>
              <w:widowControl/>
              <w:snapToGrid w:val="0"/>
              <w:spacing w:line="160" w:lineRule="atLeast"/>
              <w:jc w:val="left"/>
              <w:rPr>
                <w:sz w:val="16"/>
                <w:szCs w:val="16"/>
              </w:rPr>
            </w:pPr>
            <w:r w:rsidRPr="003E7FA5">
              <w:rPr>
                <w:rFonts w:hint="eastAsia"/>
                <w:sz w:val="16"/>
                <w:szCs w:val="16"/>
              </w:rPr>
              <w:t xml:space="preserve"> 　主な転出先は、</w:t>
            </w:r>
          </w:p>
          <w:p w14:paraId="2A6A5D6C" w14:textId="77777777" w:rsidR="003E7FA5" w:rsidRPr="003E7FA5" w:rsidRDefault="003E7FA5" w:rsidP="003E7FA5">
            <w:pPr>
              <w:widowControl/>
              <w:snapToGrid w:val="0"/>
              <w:spacing w:line="160" w:lineRule="atLeast"/>
              <w:jc w:val="left"/>
              <w:rPr>
                <w:sz w:val="16"/>
                <w:szCs w:val="16"/>
              </w:rPr>
            </w:pPr>
            <w:r w:rsidRPr="003E7FA5">
              <w:rPr>
                <w:rFonts w:hint="eastAsia"/>
                <w:sz w:val="16"/>
                <w:szCs w:val="16"/>
              </w:rPr>
              <w:t xml:space="preserve">　　近畿（37.1％）、</w:t>
            </w:r>
          </w:p>
          <w:p w14:paraId="4D8EC4BC" w14:textId="77777777" w:rsidR="003E7FA5" w:rsidRPr="003E7FA5" w:rsidRDefault="003E7FA5" w:rsidP="003E7FA5">
            <w:pPr>
              <w:widowControl/>
              <w:snapToGrid w:val="0"/>
              <w:spacing w:line="160" w:lineRule="atLeast"/>
              <w:jc w:val="left"/>
              <w:rPr>
                <w:sz w:val="16"/>
                <w:szCs w:val="16"/>
              </w:rPr>
            </w:pPr>
            <w:r w:rsidRPr="003E7FA5">
              <w:rPr>
                <w:rFonts w:hint="eastAsia"/>
                <w:sz w:val="16"/>
                <w:szCs w:val="16"/>
              </w:rPr>
              <w:t xml:space="preserve">　　東京圏（28.7％）、</w:t>
            </w:r>
          </w:p>
          <w:p w14:paraId="791E4B97" w14:textId="77777777" w:rsidR="003E7FA5" w:rsidRPr="003E7FA5" w:rsidRDefault="003E7FA5" w:rsidP="003E7FA5">
            <w:pPr>
              <w:widowControl/>
              <w:snapToGrid w:val="0"/>
              <w:spacing w:line="160" w:lineRule="atLeast"/>
              <w:jc w:val="left"/>
              <w:rPr>
                <w:sz w:val="16"/>
                <w:szCs w:val="16"/>
              </w:rPr>
            </w:pPr>
            <w:r w:rsidRPr="003E7FA5">
              <w:rPr>
                <w:rFonts w:hint="eastAsia"/>
                <w:sz w:val="16"/>
                <w:szCs w:val="16"/>
              </w:rPr>
              <w:t xml:space="preserve">　　東海・北陸（10.6％）</w:t>
            </w:r>
          </w:p>
        </w:tc>
      </w:tr>
      <w:tr w:rsidR="003E7FA5" w:rsidRPr="003E7FA5" w14:paraId="7D228ACE" w14:textId="77777777" w:rsidTr="005B169D">
        <w:trPr>
          <w:trHeight w:val="450"/>
        </w:trPr>
        <w:tc>
          <w:tcPr>
            <w:tcW w:w="4957" w:type="dxa"/>
            <w:shd w:val="clear" w:color="auto" w:fill="auto"/>
            <w:tcMar>
              <w:top w:w="59" w:type="dxa"/>
              <w:left w:w="117" w:type="dxa"/>
              <w:bottom w:w="59" w:type="dxa"/>
              <w:right w:w="117" w:type="dxa"/>
            </w:tcMar>
            <w:vAlign w:val="center"/>
            <w:hideMark/>
          </w:tcPr>
          <w:p w14:paraId="2CAF69F5" w14:textId="77777777" w:rsidR="003E7FA5" w:rsidRPr="003E7FA5" w:rsidRDefault="003E7FA5" w:rsidP="003E7FA5">
            <w:pPr>
              <w:widowControl/>
              <w:snapToGrid w:val="0"/>
              <w:spacing w:line="160" w:lineRule="atLeast"/>
              <w:jc w:val="left"/>
              <w:rPr>
                <w:sz w:val="16"/>
                <w:szCs w:val="16"/>
              </w:rPr>
            </w:pPr>
            <w:r w:rsidRPr="003E7FA5">
              <w:rPr>
                <w:rFonts w:hint="eastAsia"/>
                <w:b/>
                <w:bCs/>
                <w:sz w:val="16"/>
                <w:szCs w:val="16"/>
              </w:rPr>
              <w:t>○転出超過率（対東京圏）</w:t>
            </w:r>
          </w:p>
          <w:p w14:paraId="60809566" w14:textId="77777777" w:rsidR="003E7FA5" w:rsidRPr="003E7FA5" w:rsidRDefault="003E7FA5" w:rsidP="003E7FA5">
            <w:pPr>
              <w:widowControl/>
              <w:snapToGrid w:val="0"/>
              <w:spacing w:line="160" w:lineRule="atLeast"/>
              <w:jc w:val="left"/>
              <w:rPr>
                <w:sz w:val="16"/>
                <w:szCs w:val="16"/>
              </w:rPr>
            </w:pPr>
            <w:r w:rsidRPr="003E7FA5">
              <w:rPr>
                <w:rFonts w:hint="eastAsia"/>
                <w:b/>
                <w:bCs/>
                <w:sz w:val="16"/>
                <w:szCs w:val="16"/>
              </w:rPr>
              <w:t xml:space="preserve">　：前年を下回る</w:t>
            </w:r>
          </w:p>
        </w:tc>
        <w:tc>
          <w:tcPr>
            <w:tcW w:w="1559" w:type="dxa"/>
            <w:shd w:val="clear" w:color="auto" w:fill="auto"/>
            <w:tcMar>
              <w:top w:w="59" w:type="dxa"/>
              <w:left w:w="117" w:type="dxa"/>
              <w:bottom w:w="59" w:type="dxa"/>
              <w:right w:w="117" w:type="dxa"/>
            </w:tcMar>
            <w:vAlign w:val="center"/>
            <w:hideMark/>
          </w:tcPr>
          <w:p w14:paraId="3FF04924" w14:textId="77777777" w:rsidR="003E7FA5" w:rsidRPr="003E7FA5" w:rsidRDefault="003E7FA5" w:rsidP="003E7FA5">
            <w:pPr>
              <w:widowControl/>
              <w:snapToGrid w:val="0"/>
              <w:spacing w:line="160" w:lineRule="atLeast"/>
              <w:jc w:val="left"/>
              <w:rPr>
                <w:sz w:val="16"/>
                <w:szCs w:val="16"/>
              </w:rPr>
            </w:pPr>
            <w:r w:rsidRPr="003E7FA5">
              <w:rPr>
                <w:rFonts w:hint="eastAsia"/>
                <w:sz w:val="16"/>
                <w:szCs w:val="16"/>
              </w:rPr>
              <w:t>【2018年】</w:t>
            </w:r>
          </w:p>
          <w:p w14:paraId="0032B0D1" w14:textId="77777777" w:rsidR="003E7FA5" w:rsidRPr="003E7FA5" w:rsidRDefault="003E7FA5" w:rsidP="003E7FA5">
            <w:pPr>
              <w:widowControl/>
              <w:snapToGrid w:val="0"/>
              <w:spacing w:line="160" w:lineRule="atLeast"/>
              <w:jc w:val="left"/>
              <w:rPr>
                <w:sz w:val="16"/>
                <w:szCs w:val="16"/>
              </w:rPr>
            </w:pPr>
            <w:r w:rsidRPr="003E7FA5">
              <w:rPr>
                <w:rFonts w:hint="eastAsia"/>
                <w:sz w:val="16"/>
                <w:szCs w:val="16"/>
              </w:rPr>
              <w:t>0.13％</w:t>
            </w:r>
          </w:p>
        </w:tc>
        <w:tc>
          <w:tcPr>
            <w:tcW w:w="1417" w:type="dxa"/>
            <w:shd w:val="clear" w:color="auto" w:fill="auto"/>
            <w:tcMar>
              <w:top w:w="59" w:type="dxa"/>
              <w:left w:w="117" w:type="dxa"/>
              <w:bottom w:w="59" w:type="dxa"/>
              <w:right w:w="117" w:type="dxa"/>
            </w:tcMar>
            <w:vAlign w:val="center"/>
            <w:hideMark/>
          </w:tcPr>
          <w:p w14:paraId="33B5E106" w14:textId="77777777" w:rsidR="003E7FA5" w:rsidRPr="003E7FA5" w:rsidRDefault="003E7FA5" w:rsidP="003E7FA5">
            <w:pPr>
              <w:widowControl/>
              <w:snapToGrid w:val="0"/>
              <w:spacing w:line="160" w:lineRule="atLeast"/>
              <w:jc w:val="left"/>
              <w:rPr>
                <w:sz w:val="16"/>
                <w:szCs w:val="16"/>
              </w:rPr>
            </w:pPr>
            <w:r w:rsidRPr="003E7FA5">
              <w:rPr>
                <w:rFonts w:hint="eastAsia"/>
                <w:sz w:val="16"/>
                <w:szCs w:val="16"/>
              </w:rPr>
              <w:t>【2022年】</w:t>
            </w:r>
          </w:p>
          <w:p w14:paraId="63866544" w14:textId="77777777" w:rsidR="003E7FA5" w:rsidRPr="003E7FA5" w:rsidRDefault="003E7FA5" w:rsidP="003E7FA5">
            <w:pPr>
              <w:widowControl/>
              <w:snapToGrid w:val="0"/>
              <w:spacing w:line="160" w:lineRule="atLeast"/>
              <w:jc w:val="left"/>
              <w:rPr>
                <w:sz w:val="16"/>
                <w:szCs w:val="16"/>
              </w:rPr>
            </w:pPr>
            <w:r w:rsidRPr="003E7FA5">
              <w:rPr>
                <w:rFonts w:hint="eastAsia"/>
                <w:sz w:val="16"/>
                <w:szCs w:val="16"/>
              </w:rPr>
              <w:t>0.12%</w:t>
            </w:r>
          </w:p>
        </w:tc>
        <w:tc>
          <w:tcPr>
            <w:tcW w:w="1985" w:type="dxa"/>
            <w:shd w:val="clear" w:color="auto" w:fill="auto"/>
            <w:tcMar>
              <w:top w:w="59" w:type="dxa"/>
              <w:left w:w="117" w:type="dxa"/>
              <w:bottom w:w="59" w:type="dxa"/>
              <w:right w:w="117" w:type="dxa"/>
            </w:tcMar>
            <w:vAlign w:val="center"/>
            <w:hideMark/>
          </w:tcPr>
          <w:p w14:paraId="35E7D1DF" w14:textId="77777777" w:rsidR="003E7FA5" w:rsidRPr="003E7FA5" w:rsidRDefault="003E7FA5" w:rsidP="003E7FA5">
            <w:pPr>
              <w:widowControl/>
              <w:snapToGrid w:val="0"/>
              <w:spacing w:line="160" w:lineRule="atLeast"/>
              <w:jc w:val="left"/>
              <w:rPr>
                <w:sz w:val="16"/>
                <w:szCs w:val="16"/>
              </w:rPr>
            </w:pPr>
            <w:r w:rsidRPr="003E7FA5">
              <w:rPr>
                <w:rFonts w:hint="eastAsia"/>
                <w:sz w:val="16"/>
                <w:szCs w:val="16"/>
              </w:rPr>
              <w:t>【2023年】</w:t>
            </w:r>
          </w:p>
          <w:p w14:paraId="196B2EA2" w14:textId="77777777" w:rsidR="003E7FA5" w:rsidRPr="003E7FA5" w:rsidRDefault="003E7FA5" w:rsidP="003E7FA5">
            <w:pPr>
              <w:widowControl/>
              <w:snapToGrid w:val="0"/>
              <w:spacing w:line="160" w:lineRule="atLeast"/>
              <w:jc w:val="left"/>
              <w:rPr>
                <w:sz w:val="16"/>
                <w:szCs w:val="16"/>
              </w:rPr>
            </w:pPr>
            <w:r w:rsidRPr="003E7FA5">
              <w:rPr>
                <w:rFonts w:hint="eastAsia"/>
                <w:sz w:val="16"/>
                <w:szCs w:val="16"/>
              </w:rPr>
              <w:t>0.12%</w:t>
            </w:r>
          </w:p>
        </w:tc>
        <w:tc>
          <w:tcPr>
            <w:tcW w:w="992" w:type="dxa"/>
            <w:shd w:val="clear" w:color="auto" w:fill="auto"/>
            <w:tcMar>
              <w:top w:w="59" w:type="dxa"/>
              <w:left w:w="117" w:type="dxa"/>
              <w:bottom w:w="59" w:type="dxa"/>
              <w:right w:w="117" w:type="dxa"/>
            </w:tcMar>
            <w:vAlign w:val="center"/>
            <w:hideMark/>
          </w:tcPr>
          <w:p w14:paraId="3FE8AF6E" w14:textId="77777777" w:rsidR="003E7FA5" w:rsidRPr="003E7FA5" w:rsidRDefault="003E7FA5" w:rsidP="003E7FA5">
            <w:pPr>
              <w:widowControl/>
              <w:snapToGrid w:val="0"/>
              <w:spacing w:line="160" w:lineRule="atLeast"/>
              <w:jc w:val="left"/>
              <w:rPr>
                <w:sz w:val="16"/>
                <w:szCs w:val="16"/>
              </w:rPr>
            </w:pPr>
            <w:r w:rsidRPr="003E7FA5">
              <w:rPr>
                <w:rFonts w:hint="eastAsia"/>
                <w:sz w:val="16"/>
                <w:szCs w:val="16"/>
              </w:rPr>
              <w:t>B</w:t>
            </w:r>
          </w:p>
        </w:tc>
        <w:tc>
          <w:tcPr>
            <w:tcW w:w="1276" w:type="dxa"/>
            <w:vMerge/>
            <w:shd w:val="clear" w:color="auto" w:fill="auto"/>
            <w:vAlign w:val="center"/>
            <w:hideMark/>
          </w:tcPr>
          <w:p w14:paraId="5C9ED9BD" w14:textId="77777777" w:rsidR="003E7FA5" w:rsidRPr="003E7FA5" w:rsidRDefault="003E7FA5" w:rsidP="003E7FA5">
            <w:pPr>
              <w:widowControl/>
              <w:snapToGrid w:val="0"/>
              <w:spacing w:line="160" w:lineRule="atLeast"/>
              <w:jc w:val="left"/>
              <w:rPr>
                <w:sz w:val="16"/>
                <w:szCs w:val="16"/>
              </w:rPr>
            </w:pPr>
          </w:p>
        </w:tc>
        <w:tc>
          <w:tcPr>
            <w:tcW w:w="2482" w:type="dxa"/>
            <w:vMerge/>
            <w:shd w:val="clear" w:color="auto" w:fill="auto"/>
            <w:vAlign w:val="center"/>
            <w:hideMark/>
          </w:tcPr>
          <w:p w14:paraId="55140C23" w14:textId="77777777" w:rsidR="003E7FA5" w:rsidRPr="003E7FA5" w:rsidRDefault="003E7FA5" w:rsidP="003E7FA5">
            <w:pPr>
              <w:widowControl/>
              <w:snapToGrid w:val="0"/>
              <w:spacing w:line="160" w:lineRule="atLeast"/>
              <w:jc w:val="left"/>
              <w:rPr>
                <w:sz w:val="16"/>
                <w:szCs w:val="16"/>
              </w:rPr>
            </w:pPr>
          </w:p>
        </w:tc>
      </w:tr>
      <w:tr w:rsidR="003E7FA5" w:rsidRPr="003E7FA5" w14:paraId="31FF4F5C" w14:textId="77777777" w:rsidTr="005B169D">
        <w:trPr>
          <w:trHeight w:val="996"/>
        </w:trPr>
        <w:tc>
          <w:tcPr>
            <w:tcW w:w="4957" w:type="dxa"/>
            <w:shd w:val="clear" w:color="auto" w:fill="auto"/>
            <w:tcMar>
              <w:top w:w="59" w:type="dxa"/>
              <w:left w:w="117" w:type="dxa"/>
              <w:bottom w:w="59" w:type="dxa"/>
              <w:right w:w="117" w:type="dxa"/>
            </w:tcMar>
            <w:vAlign w:val="center"/>
            <w:hideMark/>
          </w:tcPr>
          <w:p w14:paraId="3133F6D9" w14:textId="77777777" w:rsidR="003E7FA5" w:rsidRPr="003E7FA5" w:rsidRDefault="003E7FA5" w:rsidP="003E7FA5">
            <w:pPr>
              <w:widowControl/>
              <w:snapToGrid w:val="0"/>
              <w:spacing w:line="160" w:lineRule="atLeast"/>
              <w:jc w:val="left"/>
              <w:rPr>
                <w:sz w:val="16"/>
                <w:szCs w:val="16"/>
              </w:rPr>
            </w:pPr>
            <w:r w:rsidRPr="003E7FA5">
              <w:rPr>
                <w:rFonts w:hint="eastAsia"/>
                <w:b/>
                <w:bCs/>
                <w:sz w:val="16"/>
                <w:szCs w:val="16"/>
              </w:rPr>
              <w:t>○来阪外国人旅行者数</w:t>
            </w:r>
          </w:p>
          <w:p w14:paraId="3191BFF8" w14:textId="77777777" w:rsidR="003E7FA5" w:rsidRPr="003E7FA5" w:rsidRDefault="003E7FA5" w:rsidP="003E7FA5">
            <w:pPr>
              <w:widowControl/>
              <w:snapToGrid w:val="0"/>
              <w:spacing w:line="160" w:lineRule="atLeast"/>
              <w:jc w:val="left"/>
              <w:rPr>
                <w:sz w:val="16"/>
                <w:szCs w:val="16"/>
              </w:rPr>
            </w:pPr>
            <w:r w:rsidRPr="003E7FA5">
              <w:rPr>
                <w:rFonts w:hint="eastAsia"/>
                <w:b/>
                <w:bCs/>
                <w:sz w:val="16"/>
                <w:szCs w:val="16"/>
              </w:rPr>
              <w:t xml:space="preserve">　：1,500万人</w:t>
            </w:r>
          </w:p>
          <w:p w14:paraId="3F7E5E77" w14:textId="77777777" w:rsidR="003E7FA5" w:rsidRPr="003E7FA5" w:rsidRDefault="003E7FA5" w:rsidP="003E7FA5">
            <w:pPr>
              <w:widowControl/>
              <w:snapToGrid w:val="0"/>
              <w:spacing w:line="160" w:lineRule="atLeast"/>
              <w:jc w:val="left"/>
              <w:rPr>
                <w:sz w:val="16"/>
                <w:szCs w:val="16"/>
              </w:rPr>
            </w:pPr>
            <w:r w:rsidRPr="003E7FA5">
              <w:rPr>
                <w:rFonts w:hint="eastAsia"/>
                <w:b/>
                <w:bCs/>
                <w:sz w:val="16"/>
                <w:szCs w:val="16"/>
              </w:rPr>
              <w:t xml:space="preserve">　　※【2025年の達成を目標とする】</w:t>
            </w:r>
          </w:p>
        </w:tc>
        <w:tc>
          <w:tcPr>
            <w:tcW w:w="1559" w:type="dxa"/>
            <w:shd w:val="clear" w:color="auto" w:fill="auto"/>
            <w:tcMar>
              <w:top w:w="59" w:type="dxa"/>
              <w:left w:w="117" w:type="dxa"/>
              <w:bottom w:w="59" w:type="dxa"/>
              <w:right w:w="117" w:type="dxa"/>
            </w:tcMar>
            <w:vAlign w:val="center"/>
            <w:hideMark/>
          </w:tcPr>
          <w:p w14:paraId="6DFADF1B" w14:textId="77777777" w:rsidR="003E7FA5" w:rsidRPr="003E7FA5" w:rsidRDefault="003E7FA5" w:rsidP="003E7FA5">
            <w:pPr>
              <w:widowControl/>
              <w:snapToGrid w:val="0"/>
              <w:spacing w:line="160" w:lineRule="atLeast"/>
              <w:jc w:val="left"/>
              <w:rPr>
                <w:sz w:val="16"/>
                <w:szCs w:val="16"/>
              </w:rPr>
            </w:pPr>
            <w:r w:rsidRPr="003E7FA5">
              <w:rPr>
                <w:rFonts w:hint="eastAsia"/>
                <w:sz w:val="16"/>
                <w:szCs w:val="16"/>
              </w:rPr>
              <w:t>【2019年】</w:t>
            </w:r>
          </w:p>
          <w:p w14:paraId="4C4E13E1" w14:textId="77777777" w:rsidR="003E7FA5" w:rsidRPr="003E7FA5" w:rsidRDefault="003E7FA5" w:rsidP="003E7FA5">
            <w:pPr>
              <w:widowControl/>
              <w:snapToGrid w:val="0"/>
              <w:spacing w:line="160" w:lineRule="atLeast"/>
              <w:jc w:val="left"/>
              <w:rPr>
                <w:sz w:val="16"/>
                <w:szCs w:val="16"/>
              </w:rPr>
            </w:pPr>
            <w:r w:rsidRPr="003E7FA5">
              <w:rPr>
                <w:rFonts w:hint="eastAsia"/>
                <w:sz w:val="16"/>
                <w:szCs w:val="16"/>
              </w:rPr>
              <w:t>1152.5万人</w:t>
            </w:r>
          </w:p>
        </w:tc>
        <w:tc>
          <w:tcPr>
            <w:tcW w:w="1417" w:type="dxa"/>
            <w:shd w:val="clear" w:color="auto" w:fill="auto"/>
            <w:tcMar>
              <w:top w:w="59" w:type="dxa"/>
              <w:left w:w="117" w:type="dxa"/>
              <w:bottom w:w="59" w:type="dxa"/>
              <w:right w:w="117" w:type="dxa"/>
            </w:tcMar>
            <w:vAlign w:val="center"/>
            <w:hideMark/>
          </w:tcPr>
          <w:p w14:paraId="6A5D8F5A" w14:textId="77777777" w:rsidR="003E7FA5" w:rsidRPr="003E7FA5" w:rsidRDefault="003E7FA5" w:rsidP="003E7FA5">
            <w:pPr>
              <w:widowControl/>
              <w:snapToGrid w:val="0"/>
              <w:spacing w:line="160" w:lineRule="atLeast"/>
              <w:jc w:val="left"/>
              <w:rPr>
                <w:sz w:val="16"/>
                <w:szCs w:val="16"/>
              </w:rPr>
            </w:pPr>
            <w:r w:rsidRPr="003E7FA5">
              <w:rPr>
                <w:rFonts w:hint="eastAsia"/>
                <w:sz w:val="16"/>
                <w:szCs w:val="16"/>
              </w:rPr>
              <w:t>【2020年】</w:t>
            </w:r>
          </w:p>
          <w:p w14:paraId="22517020" w14:textId="77777777" w:rsidR="003E7FA5" w:rsidRPr="003E7FA5" w:rsidRDefault="003E7FA5" w:rsidP="003E7FA5">
            <w:pPr>
              <w:widowControl/>
              <w:snapToGrid w:val="0"/>
              <w:spacing w:line="160" w:lineRule="atLeast"/>
              <w:jc w:val="left"/>
              <w:rPr>
                <w:sz w:val="16"/>
                <w:szCs w:val="16"/>
              </w:rPr>
            </w:pPr>
            <w:r w:rsidRPr="003E7FA5">
              <w:rPr>
                <w:rFonts w:hint="eastAsia"/>
                <w:sz w:val="16"/>
                <w:szCs w:val="16"/>
              </w:rPr>
              <w:t>127.7万人</w:t>
            </w:r>
          </w:p>
        </w:tc>
        <w:tc>
          <w:tcPr>
            <w:tcW w:w="1985" w:type="dxa"/>
            <w:shd w:val="clear" w:color="auto" w:fill="auto"/>
            <w:tcMar>
              <w:top w:w="59" w:type="dxa"/>
              <w:left w:w="117" w:type="dxa"/>
              <w:bottom w:w="59" w:type="dxa"/>
              <w:right w:w="117" w:type="dxa"/>
            </w:tcMar>
            <w:vAlign w:val="center"/>
            <w:hideMark/>
          </w:tcPr>
          <w:p w14:paraId="29473BD7" w14:textId="77777777" w:rsidR="003E7FA5" w:rsidRPr="003E7FA5" w:rsidRDefault="003E7FA5" w:rsidP="003E7FA5">
            <w:pPr>
              <w:widowControl/>
              <w:snapToGrid w:val="0"/>
              <w:spacing w:line="160" w:lineRule="atLeast"/>
              <w:jc w:val="left"/>
              <w:rPr>
                <w:sz w:val="16"/>
                <w:szCs w:val="16"/>
              </w:rPr>
            </w:pPr>
            <w:r w:rsidRPr="003E7FA5">
              <w:rPr>
                <w:rFonts w:hint="eastAsia"/>
                <w:sz w:val="16"/>
                <w:szCs w:val="16"/>
              </w:rPr>
              <w:t>【2023年4～12月】</w:t>
            </w:r>
          </w:p>
          <w:p w14:paraId="2CCF7422" w14:textId="77777777" w:rsidR="003E7FA5" w:rsidRPr="003E7FA5" w:rsidRDefault="003E7FA5" w:rsidP="003E7FA5">
            <w:pPr>
              <w:widowControl/>
              <w:snapToGrid w:val="0"/>
              <w:spacing w:line="160" w:lineRule="atLeast"/>
              <w:jc w:val="left"/>
              <w:rPr>
                <w:sz w:val="16"/>
                <w:szCs w:val="16"/>
              </w:rPr>
            </w:pPr>
            <w:r w:rsidRPr="003E7FA5">
              <w:rPr>
                <w:rFonts w:hint="eastAsia"/>
                <w:sz w:val="16"/>
                <w:szCs w:val="16"/>
              </w:rPr>
              <w:t>795.8万人</w:t>
            </w:r>
          </w:p>
          <w:p w14:paraId="2DA70BB4" w14:textId="77777777" w:rsidR="003E7FA5" w:rsidRPr="003E7FA5" w:rsidRDefault="003E7FA5" w:rsidP="003E7FA5">
            <w:pPr>
              <w:widowControl/>
              <w:snapToGrid w:val="0"/>
              <w:spacing w:line="160" w:lineRule="atLeast"/>
              <w:jc w:val="left"/>
              <w:rPr>
                <w:sz w:val="16"/>
                <w:szCs w:val="16"/>
              </w:rPr>
            </w:pPr>
            <w:r w:rsidRPr="003E7FA5">
              <w:rPr>
                <w:rFonts w:hint="eastAsia"/>
                <w:sz w:val="16"/>
                <w:szCs w:val="16"/>
              </w:rPr>
              <w:t>※2020年4月～2023年3月は</w:t>
            </w:r>
          </w:p>
          <w:p w14:paraId="7C78B993" w14:textId="07FF9E33" w:rsidR="003E7FA5" w:rsidRPr="003E7FA5" w:rsidRDefault="003E7FA5" w:rsidP="003E7FA5">
            <w:pPr>
              <w:widowControl/>
              <w:snapToGrid w:val="0"/>
              <w:spacing w:line="160" w:lineRule="atLeast"/>
              <w:jc w:val="left"/>
              <w:rPr>
                <w:sz w:val="16"/>
                <w:szCs w:val="16"/>
              </w:rPr>
            </w:pPr>
            <w:r w:rsidRPr="003E7FA5">
              <w:rPr>
                <w:rFonts w:hint="eastAsia"/>
                <w:sz w:val="16"/>
                <w:szCs w:val="16"/>
              </w:rPr>
              <w:t>調査なし</w:t>
            </w:r>
          </w:p>
        </w:tc>
        <w:tc>
          <w:tcPr>
            <w:tcW w:w="992" w:type="dxa"/>
            <w:shd w:val="clear" w:color="auto" w:fill="auto"/>
            <w:tcMar>
              <w:top w:w="59" w:type="dxa"/>
              <w:left w:w="117" w:type="dxa"/>
              <w:bottom w:w="59" w:type="dxa"/>
              <w:right w:w="117" w:type="dxa"/>
            </w:tcMar>
            <w:vAlign w:val="center"/>
            <w:hideMark/>
          </w:tcPr>
          <w:p w14:paraId="3E743DA7" w14:textId="77777777" w:rsidR="003E7FA5" w:rsidRPr="003E7FA5" w:rsidRDefault="003E7FA5" w:rsidP="003E7FA5">
            <w:pPr>
              <w:widowControl/>
              <w:snapToGrid w:val="0"/>
              <w:spacing w:line="160" w:lineRule="atLeast"/>
              <w:jc w:val="left"/>
              <w:rPr>
                <w:sz w:val="16"/>
                <w:szCs w:val="16"/>
              </w:rPr>
            </w:pPr>
            <w:r w:rsidRPr="003E7FA5">
              <w:rPr>
                <w:rFonts w:hint="eastAsia"/>
                <w:sz w:val="16"/>
                <w:szCs w:val="16"/>
              </w:rPr>
              <w:t>－</w:t>
            </w:r>
          </w:p>
        </w:tc>
        <w:tc>
          <w:tcPr>
            <w:tcW w:w="1276" w:type="dxa"/>
            <w:vMerge/>
            <w:shd w:val="clear" w:color="auto" w:fill="auto"/>
            <w:vAlign w:val="center"/>
            <w:hideMark/>
          </w:tcPr>
          <w:p w14:paraId="0C6E1640" w14:textId="77777777" w:rsidR="003E7FA5" w:rsidRPr="003E7FA5" w:rsidRDefault="003E7FA5" w:rsidP="003E7FA5">
            <w:pPr>
              <w:widowControl/>
              <w:snapToGrid w:val="0"/>
              <w:spacing w:line="160" w:lineRule="atLeast"/>
              <w:jc w:val="left"/>
              <w:rPr>
                <w:sz w:val="16"/>
                <w:szCs w:val="16"/>
              </w:rPr>
            </w:pPr>
          </w:p>
        </w:tc>
        <w:tc>
          <w:tcPr>
            <w:tcW w:w="2482" w:type="dxa"/>
            <w:vMerge/>
            <w:shd w:val="clear" w:color="auto" w:fill="auto"/>
            <w:vAlign w:val="center"/>
            <w:hideMark/>
          </w:tcPr>
          <w:p w14:paraId="76583BE9" w14:textId="77777777" w:rsidR="003E7FA5" w:rsidRPr="003E7FA5" w:rsidRDefault="003E7FA5" w:rsidP="003E7FA5">
            <w:pPr>
              <w:widowControl/>
              <w:snapToGrid w:val="0"/>
              <w:spacing w:line="160" w:lineRule="atLeast"/>
              <w:jc w:val="left"/>
              <w:rPr>
                <w:sz w:val="16"/>
                <w:szCs w:val="16"/>
              </w:rPr>
            </w:pPr>
          </w:p>
        </w:tc>
      </w:tr>
      <w:tr w:rsidR="003E7FA5" w:rsidRPr="003E7FA5" w14:paraId="045A3B4E" w14:textId="77777777" w:rsidTr="005B169D">
        <w:trPr>
          <w:trHeight w:val="360"/>
        </w:trPr>
        <w:tc>
          <w:tcPr>
            <w:tcW w:w="4957" w:type="dxa"/>
            <w:vMerge w:val="restart"/>
            <w:shd w:val="clear" w:color="auto" w:fill="auto"/>
            <w:tcMar>
              <w:top w:w="59" w:type="dxa"/>
              <w:left w:w="117" w:type="dxa"/>
              <w:bottom w:w="59" w:type="dxa"/>
              <w:right w:w="117" w:type="dxa"/>
            </w:tcMar>
            <w:vAlign w:val="center"/>
            <w:hideMark/>
          </w:tcPr>
          <w:p w14:paraId="2A943DB0" w14:textId="77777777" w:rsidR="003E7FA5" w:rsidRPr="003E7FA5" w:rsidRDefault="003E7FA5" w:rsidP="003E7FA5">
            <w:pPr>
              <w:widowControl/>
              <w:snapToGrid w:val="0"/>
              <w:spacing w:line="160" w:lineRule="atLeast"/>
              <w:jc w:val="left"/>
              <w:rPr>
                <w:sz w:val="16"/>
                <w:szCs w:val="16"/>
              </w:rPr>
            </w:pPr>
            <w:r w:rsidRPr="003E7FA5">
              <w:rPr>
                <w:rFonts w:hint="eastAsia"/>
                <w:b/>
                <w:bCs/>
                <w:sz w:val="16"/>
                <w:szCs w:val="16"/>
              </w:rPr>
              <w:t>○（外国人延べ宿泊者数（大阪））</w:t>
            </w:r>
          </w:p>
        </w:tc>
        <w:tc>
          <w:tcPr>
            <w:tcW w:w="1559" w:type="dxa"/>
            <w:vMerge w:val="restart"/>
            <w:shd w:val="clear" w:color="auto" w:fill="auto"/>
            <w:tcMar>
              <w:top w:w="59" w:type="dxa"/>
              <w:left w:w="117" w:type="dxa"/>
              <w:bottom w:w="59" w:type="dxa"/>
              <w:right w:w="117" w:type="dxa"/>
            </w:tcMar>
            <w:vAlign w:val="center"/>
            <w:hideMark/>
          </w:tcPr>
          <w:p w14:paraId="140F446F" w14:textId="77777777" w:rsidR="003E7FA5" w:rsidRPr="003E7FA5" w:rsidRDefault="003E7FA5" w:rsidP="003E7FA5">
            <w:pPr>
              <w:widowControl/>
              <w:snapToGrid w:val="0"/>
              <w:spacing w:line="160" w:lineRule="atLeast"/>
              <w:jc w:val="left"/>
              <w:rPr>
                <w:sz w:val="16"/>
                <w:szCs w:val="16"/>
              </w:rPr>
            </w:pPr>
            <w:r w:rsidRPr="003E7FA5">
              <w:rPr>
                <w:rFonts w:hint="eastAsia"/>
                <w:sz w:val="16"/>
                <w:szCs w:val="16"/>
              </w:rPr>
              <w:t>【2019年】</w:t>
            </w:r>
          </w:p>
          <w:p w14:paraId="28C11258" w14:textId="77777777" w:rsidR="003E7FA5" w:rsidRPr="003E7FA5" w:rsidRDefault="003E7FA5" w:rsidP="003E7FA5">
            <w:pPr>
              <w:widowControl/>
              <w:snapToGrid w:val="0"/>
              <w:spacing w:line="160" w:lineRule="atLeast"/>
              <w:jc w:val="left"/>
              <w:rPr>
                <w:sz w:val="16"/>
                <w:szCs w:val="16"/>
              </w:rPr>
            </w:pPr>
            <w:r w:rsidRPr="003E7FA5">
              <w:rPr>
                <w:rFonts w:hint="eastAsia"/>
                <w:sz w:val="16"/>
                <w:szCs w:val="16"/>
              </w:rPr>
              <w:t>1,793万人泊</w:t>
            </w:r>
          </w:p>
        </w:tc>
        <w:tc>
          <w:tcPr>
            <w:tcW w:w="1417" w:type="dxa"/>
            <w:vMerge w:val="restart"/>
            <w:shd w:val="clear" w:color="auto" w:fill="auto"/>
            <w:tcMar>
              <w:top w:w="59" w:type="dxa"/>
              <w:left w:w="117" w:type="dxa"/>
              <w:bottom w:w="59" w:type="dxa"/>
              <w:right w:w="117" w:type="dxa"/>
            </w:tcMar>
            <w:vAlign w:val="center"/>
            <w:hideMark/>
          </w:tcPr>
          <w:p w14:paraId="11E98068" w14:textId="77777777" w:rsidR="003E7FA5" w:rsidRPr="003E7FA5" w:rsidRDefault="003E7FA5" w:rsidP="003E7FA5">
            <w:pPr>
              <w:widowControl/>
              <w:snapToGrid w:val="0"/>
              <w:spacing w:line="160" w:lineRule="atLeast"/>
              <w:jc w:val="left"/>
              <w:rPr>
                <w:sz w:val="16"/>
                <w:szCs w:val="16"/>
              </w:rPr>
            </w:pPr>
            <w:r w:rsidRPr="003E7FA5">
              <w:rPr>
                <w:rFonts w:hint="eastAsia"/>
                <w:sz w:val="16"/>
                <w:szCs w:val="16"/>
              </w:rPr>
              <w:t>【2022年】</w:t>
            </w:r>
          </w:p>
          <w:p w14:paraId="45EFBF5E" w14:textId="77777777" w:rsidR="003E7FA5" w:rsidRPr="003E7FA5" w:rsidRDefault="003E7FA5" w:rsidP="003E7FA5">
            <w:pPr>
              <w:widowControl/>
              <w:snapToGrid w:val="0"/>
              <w:spacing w:line="160" w:lineRule="atLeast"/>
              <w:jc w:val="left"/>
              <w:rPr>
                <w:sz w:val="16"/>
                <w:szCs w:val="16"/>
              </w:rPr>
            </w:pPr>
            <w:r w:rsidRPr="003E7FA5">
              <w:rPr>
                <w:rFonts w:hint="eastAsia"/>
                <w:sz w:val="16"/>
                <w:szCs w:val="16"/>
              </w:rPr>
              <w:t>213万人泊</w:t>
            </w:r>
          </w:p>
        </w:tc>
        <w:tc>
          <w:tcPr>
            <w:tcW w:w="1985" w:type="dxa"/>
            <w:vMerge w:val="restart"/>
            <w:shd w:val="clear" w:color="auto" w:fill="auto"/>
            <w:tcMar>
              <w:top w:w="59" w:type="dxa"/>
              <w:left w:w="117" w:type="dxa"/>
              <w:bottom w:w="59" w:type="dxa"/>
              <w:right w:w="117" w:type="dxa"/>
            </w:tcMar>
            <w:vAlign w:val="center"/>
            <w:hideMark/>
          </w:tcPr>
          <w:p w14:paraId="198D4BB9" w14:textId="77777777" w:rsidR="003E7FA5" w:rsidRPr="003E7FA5" w:rsidRDefault="003E7FA5" w:rsidP="003E7FA5">
            <w:pPr>
              <w:widowControl/>
              <w:snapToGrid w:val="0"/>
              <w:spacing w:line="160" w:lineRule="atLeast"/>
              <w:jc w:val="left"/>
              <w:rPr>
                <w:sz w:val="16"/>
                <w:szCs w:val="16"/>
              </w:rPr>
            </w:pPr>
            <w:r w:rsidRPr="003E7FA5">
              <w:rPr>
                <w:rFonts w:hint="eastAsia"/>
                <w:sz w:val="16"/>
                <w:szCs w:val="16"/>
              </w:rPr>
              <w:t>【2023年】</w:t>
            </w:r>
          </w:p>
          <w:p w14:paraId="5C9EB220" w14:textId="77777777" w:rsidR="003E7FA5" w:rsidRPr="003E7FA5" w:rsidRDefault="003E7FA5" w:rsidP="003E7FA5">
            <w:pPr>
              <w:widowControl/>
              <w:snapToGrid w:val="0"/>
              <w:spacing w:line="160" w:lineRule="atLeast"/>
              <w:jc w:val="left"/>
              <w:rPr>
                <w:sz w:val="16"/>
                <w:szCs w:val="16"/>
              </w:rPr>
            </w:pPr>
            <w:r w:rsidRPr="003E7FA5">
              <w:rPr>
                <w:rFonts w:hint="eastAsia"/>
                <w:sz w:val="16"/>
                <w:szCs w:val="16"/>
              </w:rPr>
              <w:t>1,876万人泊</w:t>
            </w:r>
          </w:p>
        </w:tc>
        <w:tc>
          <w:tcPr>
            <w:tcW w:w="992" w:type="dxa"/>
            <w:vMerge w:val="restart"/>
            <w:shd w:val="clear" w:color="auto" w:fill="auto"/>
            <w:tcMar>
              <w:top w:w="59" w:type="dxa"/>
              <w:left w:w="117" w:type="dxa"/>
              <w:bottom w:w="59" w:type="dxa"/>
              <w:right w:w="117" w:type="dxa"/>
            </w:tcMar>
            <w:vAlign w:val="center"/>
            <w:hideMark/>
          </w:tcPr>
          <w:p w14:paraId="4F245F20" w14:textId="77777777" w:rsidR="003E7FA5" w:rsidRPr="003E7FA5" w:rsidRDefault="003E7FA5" w:rsidP="003E7FA5">
            <w:pPr>
              <w:widowControl/>
              <w:snapToGrid w:val="0"/>
              <w:spacing w:line="160" w:lineRule="atLeast"/>
              <w:jc w:val="left"/>
              <w:rPr>
                <w:sz w:val="16"/>
                <w:szCs w:val="16"/>
              </w:rPr>
            </w:pPr>
            <w:r w:rsidRPr="003E7FA5">
              <w:rPr>
                <w:rFonts w:hint="eastAsia"/>
                <w:sz w:val="16"/>
                <w:szCs w:val="16"/>
              </w:rPr>
              <w:t>(A)</w:t>
            </w:r>
          </w:p>
        </w:tc>
        <w:tc>
          <w:tcPr>
            <w:tcW w:w="1276" w:type="dxa"/>
            <w:vMerge/>
            <w:shd w:val="clear" w:color="auto" w:fill="auto"/>
            <w:vAlign w:val="center"/>
            <w:hideMark/>
          </w:tcPr>
          <w:p w14:paraId="41621EE0" w14:textId="77777777" w:rsidR="003E7FA5" w:rsidRPr="003E7FA5" w:rsidRDefault="003E7FA5" w:rsidP="003E7FA5">
            <w:pPr>
              <w:widowControl/>
              <w:snapToGrid w:val="0"/>
              <w:spacing w:line="160" w:lineRule="atLeast"/>
              <w:jc w:val="left"/>
              <w:rPr>
                <w:sz w:val="16"/>
                <w:szCs w:val="16"/>
              </w:rPr>
            </w:pPr>
          </w:p>
        </w:tc>
        <w:tc>
          <w:tcPr>
            <w:tcW w:w="2482" w:type="dxa"/>
            <w:vMerge/>
            <w:shd w:val="clear" w:color="auto" w:fill="auto"/>
            <w:vAlign w:val="center"/>
            <w:hideMark/>
          </w:tcPr>
          <w:p w14:paraId="6C473F74" w14:textId="77777777" w:rsidR="003E7FA5" w:rsidRPr="003E7FA5" w:rsidRDefault="003E7FA5" w:rsidP="003E7FA5">
            <w:pPr>
              <w:widowControl/>
              <w:snapToGrid w:val="0"/>
              <w:spacing w:line="160" w:lineRule="atLeast"/>
              <w:jc w:val="left"/>
              <w:rPr>
                <w:sz w:val="16"/>
                <w:szCs w:val="16"/>
              </w:rPr>
            </w:pPr>
          </w:p>
        </w:tc>
      </w:tr>
      <w:tr w:rsidR="005B169D" w:rsidRPr="003E7FA5" w14:paraId="51B27543" w14:textId="77777777" w:rsidTr="005B169D">
        <w:trPr>
          <w:trHeight w:val="360"/>
        </w:trPr>
        <w:tc>
          <w:tcPr>
            <w:tcW w:w="4957" w:type="dxa"/>
            <w:vMerge/>
            <w:shd w:val="clear" w:color="auto" w:fill="auto"/>
            <w:vAlign w:val="center"/>
            <w:hideMark/>
          </w:tcPr>
          <w:p w14:paraId="14A1E40C" w14:textId="77777777" w:rsidR="003E7FA5" w:rsidRPr="003E7FA5" w:rsidRDefault="003E7FA5" w:rsidP="003E7FA5">
            <w:pPr>
              <w:widowControl/>
              <w:snapToGrid w:val="0"/>
              <w:spacing w:line="160" w:lineRule="atLeast"/>
              <w:jc w:val="left"/>
              <w:rPr>
                <w:sz w:val="16"/>
                <w:szCs w:val="16"/>
              </w:rPr>
            </w:pPr>
          </w:p>
        </w:tc>
        <w:tc>
          <w:tcPr>
            <w:tcW w:w="1559" w:type="dxa"/>
            <w:vMerge/>
            <w:shd w:val="clear" w:color="auto" w:fill="auto"/>
            <w:vAlign w:val="center"/>
            <w:hideMark/>
          </w:tcPr>
          <w:p w14:paraId="21B6697E" w14:textId="77777777" w:rsidR="003E7FA5" w:rsidRPr="003E7FA5" w:rsidRDefault="003E7FA5" w:rsidP="003E7FA5">
            <w:pPr>
              <w:widowControl/>
              <w:snapToGrid w:val="0"/>
              <w:spacing w:line="160" w:lineRule="atLeast"/>
              <w:jc w:val="left"/>
              <w:rPr>
                <w:sz w:val="16"/>
                <w:szCs w:val="16"/>
              </w:rPr>
            </w:pPr>
          </w:p>
        </w:tc>
        <w:tc>
          <w:tcPr>
            <w:tcW w:w="1417" w:type="dxa"/>
            <w:vMerge/>
            <w:shd w:val="clear" w:color="auto" w:fill="auto"/>
            <w:vAlign w:val="center"/>
            <w:hideMark/>
          </w:tcPr>
          <w:p w14:paraId="6DF9C509" w14:textId="77777777" w:rsidR="003E7FA5" w:rsidRPr="003E7FA5" w:rsidRDefault="003E7FA5" w:rsidP="003E7FA5">
            <w:pPr>
              <w:widowControl/>
              <w:snapToGrid w:val="0"/>
              <w:spacing w:line="160" w:lineRule="atLeast"/>
              <w:jc w:val="left"/>
              <w:rPr>
                <w:sz w:val="16"/>
                <w:szCs w:val="16"/>
              </w:rPr>
            </w:pPr>
          </w:p>
        </w:tc>
        <w:tc>
          <w:tcPr>
            <w:tcW w:w="1985" w:type="dxa"/>
            <w:vMerge/>
            <w:shd w:val="clear" w:color="auto" w:fill="auto"/>
            <w:vAlign w:val="center"/>
            <w:hideMark/>
          </w:tcPr>
          <w:p w14:paraId="2208E84D" w14:textId="77777777" w:rsidR="003E7FA5" w:rsidRPr="003E7FA5" w:rsidRDefault="003E7FA5" w:rsidP="003E7FA5">
            <w:pPr>
              <w:widowControl/>
              <w:snapToGrid w:val="0"/>
              <w:spacing w:line="160" w:lineRule="atLeast"/>
              <w:jc w:val="left"/>
              <w:rPr>
                <w:sz w:val="16"/>
                <w:szCs w:val="16"/>
              </w:rPr>
            </w:pPr>
          </w:p>
        </w:tc>
        <w:tc>
          <w:tcPr>
            <w:tcW w:w="992" w:type="dxa"/>
            <w:vMerge/>
            <w:shd w:val="clear" w:color="auto" w:fill="auto"/>
            <w:vAlign w:val="center"/>
            <w:hideMark/>
          </w:tcPr>
          <w:p w14:paraId="4AC49987" w14:textId="77777777" w:rsidR="003E7FA5" w:rsidRPr="003E7FA5" w:rsidRDefault="003E7FA5" w:rsidP="003E7FA5">
            <w:pPr>
              <w:widowControl/>
              <w:snapToGrid w:val="0"/>
              <w:spacing w:line="160" w:lineRule="atLeast"/>
              <w:jc w:val="left"/>
              <w:rPr>
                <w:sz w:val="16"/>
                <w:szCs w:val="16"/>
              </w:rPr>
            </w:pPr>
          </w:p>
        </w:tc>
        <w:tc>
          <w:tcPr>
            <w:tcW w:w="1276" w:type="dxa"/>
            <w:vMerge w:val="restart"/>
            <w:shd w:val="clear" w:color="auto" w:fill="auto"/>
            <w:tcMar>
              <w:top w:w="59" w:type="dxa"/>
              <w:left w:w="117" w:type="dxa"/>
              <w:bottom w:w="59" w:type="dxa"/>
              <w:right w:w="117" w:type="dxa"/>
            </w:tcMar>
            <w:vAlign w:val="center"/>
            <w:hideMark/>
          </w:tcPr>
          <w:p w14:paraId="7342BBC9" w14:textId="77777777" w:rsidR="003E7FA5" w:rsidRPr="003E7FA5" w:rsidRDefault="003E7FA5" w:rsidP="003E7FA5">
            <w:pPr>
              <w:widowControl/>
              <w:snapToGrid w:val="0"/>
              <w:spacing w:line="160" w:lineRule="atLeast"/>
              <w:jc w:val="left"/>
              <w:rPr>
                <w:sz w:val="16"/>
                <w:szCs w:val="16"/>
              </w:rPr>
            </w:pPr>
            <w:r w:rsidRPr="003E7FA5">
              <w:rPr>
                <w:rFonts w:hint="eastAsia"/>
                <w:sz w:val="16"/>
                <w:szCs w:val="16"/>
              </w:rPr>
              <w:t>延べ宿泊者数</w:t>
            </w:r>
          </w:p>
          <w:p w14:paraId="622B15DD" w14:textId="77777777" w:rsidR="003E7FA5" w:rsidRPr="003E7FA5" w:rsidRDefault="003E7FA5" w:rsidP="003E7FA5">
            <w:pPr>
              <w:widowControl/>
              <w:snapToGrid w:val="0"/>
              <w:spacing w:line="160" w:lineRule="atLeast"/>
              <w:jc w:val="left"/>
              <w:rPr>
                <w:sz w:val="16"/>
                <w:szCs w:val="16"/>
              </w:rPr>
            </w:pPr>
            <w:r w:rsidRPr="003E7FA5">
              <w:rPr>
                <w:rFonts w:hint="eastAsia"/>
                <w:sz w:val="16"/>
                <w:szCs w:val="16"/>
              </w:rPr>
              <w:t>（大阪）</w:t>
            </w:r>
          </w:p>
        </w:tc>
        <w:tc>
          <w:tcPr>
            <w:tcW w:w="2482" w:type="dxa"/>
            <w:vMerge w:val="restart"/>
            <w:shd w:val="clear" w:color="auto" w:fill="auto"/>
            <w:tcMar>
              <w:top w:w="59" w:type="dxa"/>
              <w:left w:w="117" w:type="dxa"/>
              <w:bottom w:w="59" w:type="dxa"/>
              <w:right w:w="117" w:type="dxa"/>
            </w:tcMar>
            <w:vAlign w:val="center"/>
            <w:hideMark/>
          </w:tcPr>
          <w:p w14:paraId="29F2A544" w14:textId="77777777" w:rsidR="003E7FA5" w:rsidRPr="003E7FA5" w:rsidRDefault="003E7FA5" w:rsidP="003E7FA5">
            <w:pPr>
              <w:widowControl/>
              <w:snapToGrid w:val="0"/>
              <w:spacing w:line="160" w:lineRule="atLeast"/>
              <w:jc w:val="left"/>
              <w:rPr>
                <w:sz w:val="16"/>
                <w:szCs w:val="16"/>
              </w:rPr>
            </w:pPr>
            <w:r w:rsidRPr="003E7FA5">
              <w:rPr>
                <w:rFonts w:hint="eastAsia"/>
                <w:sz w:val="16"/>
                <w:szCs w:val="16"/>
              </w:rPr>
              <w:t>2024年７月：497万人泊</w:t>
            </w:r>
          </w:p>
          <w:p w14:paraId="5CBADD58" w14:textId="77777777" w:rsidR="003E7FA5" w:rsidRPr="003E7FA5" w:rsidRDefault="003E7FA5" w:rsidP="003E7FA5">
            <w:pPr>
              <w:widowControl/>
              <w:snapToGrid w:val="0"/>
              <w:spacing w:line="160" w:lineRule="atLeast"/>
              <w:jc w:val="left"/>
              <w:rPr>
                <w:sz w:val="16"/>
                <w:szCs w:val="16"/>
              </w:rPr>
            </w:pPr>
            <w:r w:rsidRPr="003E7FA5">
              <w:rPr>
                <w:rFonts w:hint="eastAsia"/>
                <w:sz w:val="16"/>
                <w:szCs w:val="16"/>
              </w:rPr>
              <w:t>うち外国人延べ宿泊者数</w:t>
            </w:r>
          </w:p>
          <w:p w14:paraId="07CA694A" w14:textId="77777777" w:rsidR="003E7FA5" w:rsidRPr="003E7FA5" w:rsidRDefault="003E7FA5" w:rsidP="003E7FA5">
            <w:pPr>
              <w:widowControl/>
              <w:snapToGrid w:val="0"/>
              <w:spacing w:line="160" w:lineRule="atLeast"/>
              <w:jc w:val="left"/>
              <w:rPr>
                <w:sz w:val="16"/>
                <w:szCs w:val="16"/>
              </w:rPr>
            </w:pPr>
            <w:r w:rsidRPr="003E7FA5">
              <w:rPr>
                <w:rFonts w:hint="eastAsia"/>
                <w:sz w:val="16"/>
                <w:szCs w:val="16"/>
              </w:rPr>
              <w:t xml:space="preserve">  ：249万人泊</w:t>
            </w:r>
          </w:p>
          <w:p w14:paraId="7B35FA12" w14:textId="77777777" w:rsidR="003E7FA5" w:rsidRPr="003E7FA5" w:rsidRDefault="003E7FA5" w:rsidP="003E7FA5">
            <w:pPr>
              <w:widowControl/>
              <w:snapToGrid w:val="0"/>
              <w:spacing w:line="160" w:lineRule="atLeast"/>
              <w:jc w:val="left"/>
              <w:rPr>
                <w:sz w:val="16"/>
                <w:szCs w:val="16"/>
              </w:rPr>
            </w:pPr>
            <w:r w:rsidRPr="003E7FA5">
              <w:rPr>
                <w:rFonts w:hint="eastAsia"/>
                <w:sz w:val="16"/>
                <w:szCs w:val="16"/>
              </w:rPr>
              <w:t>※2019年７月：418万人泊</w:t>
            </w:r>
          </w:p>
          <w:p w14:paraId="60C77B99" w14:textId="77777777" w:rsidR="003E7FA5" w:rsidRPr="003E7FA5" w:rsidRDefault="003E7FA5" w:rsidP="003E7FA5">
            <w:pPr>
              <w:widowControl/>
              <w:snapToGrid w:val="0"/>
              <w:spacing w:line="160" w:lineRule="atLeast"/>
              <w:jc w:val="left"/>
              <w:rPr>
                <w:sz w:val="16"/>
                <w:szCs w:val="16"/>
              </w:rPr>
            </w:pPr>
            <w:r w:rsidRPr="003E7FA5">
              <w:rPr>
                <w:rFonts w:hint="eastAsia"/>
                <w:sz w:val="16"/>
                <w:szCs w:val="16"/>
              </w:rPr>
              <w:t xml:space="preserve">　うち外国人延べ宿泊者数</w:t>
            </w:r>
          </w:p>
          <w:p w14:paraId="5FDD8E8C" w14:textId="77777777" w:rsidR="003E7FA5" w:rsidRPr="003E7FA5" w:rsidRDefault="003E7FA5" w:rsidP="003E7FA5">
            <w:pPr>
              <w:widowControl/>
              <w:snapToGrid w:val="0"/>
              <w:spacing w:line="160" w:lineRule="atLeast"/>
              <w:jc w:val="left"/>
              <w:rPr>
                <w:sz w:val="16"/>
                <w:szCs w:val="16"/>
              </w:rPr>
            </w:pPr>
            <w:r w:rsidRPr="003E7FA5">
              <w:rPr>
                <w:rFonts w:hint="eastAsia"/>
                <w:sz w:val="16"/>
                <w:szCs w:val="16"/>
              </w:rPr>
              <w:t xml:space="preserve">  ：176万人泊</w:t>
            </w:r>
          </w:p>
        </w:tc>
      </w:tr>
      <w:tr w:rsidR="003E7FA5" w:rsidRPr="003E7FA5" w14:paraId="043BAAAF" w14:textId="77777777" w:rsidTr="005B169D">
        <w:trPr>
          <w:trHeight w:val="687"/>
        </w:trPr>
        <w:tc>
          <w:tcPr>
            <w:tcW w:w="4957" w:type="dxa"/>
            <w:shd w:val="clear" w:color="auto" w:fill="auto"/>
            <w:tcMar>
              <w:top w:w="59" w:type="dxa"/>
              <w:left w:w="117" w:type="dxa"/>
              <w:bottom w:w="59" w:type="dxa"/>
              <w:right w:w="117" w:type="dxa"/>
            </w:tcMar>
            <w:vAlign w:val="center"/>
            <w:hideMark/>
          </w:tcPr>
          <w:p w14:paraId="46497477" w14:textId="77777777" w:rsidR="003E7FA5" w:rsidRPr="003E7FA5" w:rsidRDefault="003E7FA5" w:rsidP="003E7FA5">
            <w:pPr>
              <w:widowControl/>
              <w:snapToGrid w:val="0"/>
              <w:spacing w:line="160" w:lineRule="atLeast"/>
              <w:jc w:val="left"/>
              <w:rPr>
                <w:sz w:val="16"/>
                <w:szCs w:val="16"/>
              </w:rPr>
            </w:pPr>
            <w:r w:rsidRPr="003E7FA5">
              <w:rPr>
                <w:rFonts w:hint="eastAsia"/>
                <w:b/>
                <w:bCs/>
                <w:sz w:val="16"/>
                <w:szCs w:val="16"/>
              </w:rPr>
              <w:t>○日本人延べ宿泊者数（大阪）</w:t>
            </w:r>
          </w:p>
          <w:p w14:paraId="0B05CD01" w14:textId="77777777" w:rsidR="003E7FA5" w:rsidRPr="003E7FA5" w:rsidRDefault="003E7FA5" w:rsidP="003E7FA5">
            <w:pPr>
              <w:widowControl/>
              <w:snapToGrid w:val="0"/>
              <w:spacing w:line="160" w:lineRule="atLeast"/>
              <w:jc w:val="left"/>
              <w:rPr>
                <w:sz w:val="16"/>
                <w:szCs w:val="16"/>
              </w:rPr>
            </w:pPr>
            <w:r w:rsidRPr="003E7FA5">
              <w:rPr>
                <w:rFonts w:hint="eastAsia"/>
                <w:b/>
                <w:bCs/>
                <w:sz w:val="16"/>
                <w:szCs w:val="16"/>
              </w:rPr>
              <w:t xml:space="preserve">　：3,400万人泊</w:t>
            </w:r>
          </w:p>
          <w:p w14:paraId="789655AF" w14:textId="77777777" w:rsidR="003E7FA5" w:rsidRPr="003E7FA5" w:rsidRDefault="003E7FA5" w:rsidP="003E7FA5">
            <w:pPr>
              <w:widowControl/>
              <w:snapToGrid w:val="0"/>
              <w:spacing w:line="160" w:lineRule="atLeast"/>
              <w:jc w:val="left"/>
              <w:rPr>
                <w:sz w:val="16"/>
                <w:szCs w:val="16"/>
              </w:rPr>
            </w:pPr>
            <w:r w:rsidRPr="003E7FA5">
              <w:rPr>
                <w:rFonts w:hint="eastAsia"/>
                <w:b/>
                <w:bCs/>
                <w:sz w:val="16"/>
                <w:szCs w:val="16"/>
              </w:rPr>
              <w:t xml:space="preserve">　　※【2025年の達成を目標とする】</w:t>
            </w:r>
          </w:p>
        </w:tc>
        <w:tc>
          <w:tcPr>
            <w:tcW w:w="1559" w:type="dxa"/>
            <w:shd w:val="clear" w:color="auto" w:fill="auto"/>
            <w:tcMar>
              <w:top w:w="59" w:type="dxa"/>
              <w:left w:w="117" w:type="dxa"/>
              <w:bottom w:w="59" w:type="dxa"/>
              <w:right w:w="117" w:type="dxa"/>
            </w:tcMar>
            <w:vAlign w:val="center"/>
            <w:hideMark/>
          </w:tcPr>
          <w:p w14:paraId="3A620EDD" w14:textId="77777777" w:rsidR="003E7FA5" w:rsidRPr="003E7FA5" w:rsidRDefault="003E7FA5" w:rsidP="003E7FA5">
            <w:pPr>
              <w:widowControl/>
              <w:snapToGrid w:val="0"/>
              <w:spacing w:line="160" w:lineRule="atLeast"/>
              <w:jc w:val="left"/>
              <w:rPr>
                <w:sz w:val="16"/>
                <w:szCs w:val="16"/>
              </w:rPr>
            </w:pPr>
            <w:r w:rsidRPr="003E7FA5">
              <w:rPr>
                <w:rFonts w:hint="eastAsia"/>
                <w:sz w:val="16"/>
                <w:szCs w:val="16"/>
              </w:rPr>
              <w:t>【2019年】</w:t>
            </w:r>
          </w:p>
          <w:p w14:paraId="5EE10A87" w14:textId="77777777" w:rsidR="003E7FA5" w:rsidRPr="003E7FA5" w:rsidRDefault="003E7FA5" w:rsidP="003E7FA5">
            <w:pPr>
              <w:widowControl/>
              <w:snapToGrid w:val="0"/>
              <w:spacing w:line="160" w:lineRule="atLeast"/>
              <w:jc w:val="left"/>
              <w:rPr>
                <w:sz w:val="16"/>
                <w:szCs w:val="16"/>
              </w:rPr>
            </w:pPr>
            <w:r w:rsidRPr="003E7FA5">
              <w:rPr>
                <w:rFonts w:hint="eastAsia"/>
                <w:sz w:val="16"/>
                <w:szCs w:val="16"/>
              </w:rPr>
              <w:t>2,950万人泊</w:t>
            </w:r>
          </w:p>
        </w:tc>
        <w:tc>
          <w:tcPr>
            <w:tcW w:w="1417" w:type="dxa"/>
            <w:shd w:val="clear" w:color="auto" w:fill="auto"/>
            <w:tcMar>
              <w:top w:w="59" w:type="dxa"/>
              <w:left w:w="117" w:type="dxa"/>
              <w:bottom w:w="59" w:type="dxa"/>
              <w:right w:w="117" w:type="dxa"/>
            </w:tcMar>
            <w:vAlign w:val="center"/>
            <w:hideMark/>
          </w:tcPr>
          <w:p w14:paraId="7A5DB980" w14:textId="77777777" w:rsidR="003E7FA5" w:rsidRPr="003E7FA5" w:rsidRDefault="003E7FA5" w:rsidP="003E7FA5">
            <w:pPr>
              <w:widowControl/>
              <w:snapToGrid w:val="0"/>
              <w:spacing w:line="160" w:lineRule="atLeast"/>
              <w:jc w:val="left"/>
              <w:rPr>
                <w:sz w:val="16"/>
                <w:szCs w:val="16"/>
              </w:rPr>
            </w:pPr>
            <w:r w:rsidRPr="003E7FA5">
              <w:rPr>
                <w:rFonts w:hint="eastAsia"/>
                <w:sz w:val="16"/>
                <w:szCs w:val="16"/>
              </w:rPr>
              <w:t>【2022年】</w:t>
            </w:r>
          </w:p>
          <w:p w14:paraId="78A2693E" w14:textId="77777777" w:rsidR="003E7FA5" w:rsidRPr="003E7FA5" w:rsidRDefault="003E7FA5" w:rsidP="003E7FA5">
            <w:pPr>
              <w:widowControl/>
              <w:snapToGrid w:val="0"/>
              <w:spacing w:line="160" w:lineRule="atLeast"/>
              <w:jc w:val="left"/>
              <w:rPr>
                <w:sz w:val="16"/>
                <w:szCs w:val="16"/>
              </w:rPr>
            </w:pPr>
            <w:r w:rsidRPr="003E7FA5">
              <w:rPr>
                <w:rFonts w:hint="eastAsia"/>
                <w:sz w:val="16"/>
                <w:szCs w:val="16"/>
              </w:rPr>
              <w:t>2,840万人泊</w:t>
            </w:r>
          </w:p>
        </w:tc>
        <w:tc>
          <w:tcPr>
            <w:tcW w:w="1985" w:type="dxa"/>
            <w:shd w:val="clear" w:color="auto" w:fill="auto"/>
            <w:tcMar>
              <w:top w:w="59" w:type="dxa"/>
              <w:left w:w="117" w:type="dxa"/>
              <w:bottom w:w="59" w:type="dxa"/>
              <w:right w:w="117" w:type="dxa"/>
            </w:tcMar>
            <w:vAlign w:val="center"/>
            <w:hideMark/>
          </w:tcPr>
          <w:p w14:paraId="09AC7892" w14:textId="77777777" w:rsidR="003E7FA5" w:rsidRPr="003E7FA5" w:rsidRDefault="003E7FA5" w:rsidP="003E7FA5">
            <w:pPr>
              <w:widowControl/>
              <w:snapToGrid w:val="0"/>
              <w:spacing w:line="160" w:lineRule="atLeast"/>
              <w:jc w:val="left"/>
              <w:rPr>
                <w:sz w:val="16"/>
                <w:szCs w:val="16"/>
              </w:rPr>
            </w:pPr>
            <w:r w:rsidRPr="003E7FA5">
              <w:rPr>
                <w:rFonts w:hint="eastAsia"/>
                <w:sz w:val="16"/>
                <w:szCs w:val="16"/>
              </w:rPr>
              <w:t>【2023年】</w:t>
            </w:r>
          </w:p>
          <w:p w14:paraId="389A350F" w14:textId="77777777" w:rsidR="003E7FA5" w:rsidRPr="003E7FA5" w:rsidRDefault="003E7FA5" w:rsidP="003E7FA5">
            <w:pPr>
              <w:widowControl/>
              <w:snapToGrid w:val="0"/>
              <w:spacing w:line="160" w:lineRule="atLeast"/>
              <w:jc w:val="left"/>
              <w:rPr>
                <w:sz w:val="16"/>
                <w:szCs w:val="16"/>
              </w:rPr>
            </w:pPr>
            <w:r w:rsidRPr="003E7FA5">
              <w:rPr>
                <w:rFonts w:hint="eastAsia"/>
                <w:sz w:val="16"/>
                <w:szCs w:val="16"/>
              </w:rPr>
              <w:t>3,195万人泊</w:t>
            </w:r>
          </w:p>
        </w:tc>
        <w:tc>
          <w:tcPr>
            <w:tcW w:w="992" w:type="dxa"/>
            <w:shd w:val="clear" w:color="auto" w:fill="auto"/>
            <w:tcMar>
              <w:top w:w="59" w:type="dxa"/>
              <w:left w:w="117" w:type="dxa"/>
              <w:bottom w:w="59" w:type="dxa"/>
              <w:right w:w="117" w:type="dxa"/>
            </w:tcMar>
            <w:vAlign w:val="center"/>
            <w:hideMark/>
          </w:tcPr>
          <w:p w14:paraId="0EF246E3" w14:textId="77777777" w:rsidR="003E7FA5" w:rsidRPr="003E7FA5" w:rsidRDefault="003E7FA5" w:rsidP="003E7FA5">
            <w:pPr>
              <w:widowControl/>
              <w:snapToGrid w:val="0"/>
              <w:spacing w:line="160" w:lineRule="atLeast"/>
              <w:jc w:val="left"/>
              <w:rPr>
                <w:sz w:val="16"/>
                <w:szCs w:val="16"/>
              </w:rPr>
            </w:pPr>
            <w:r w:rsidRPr="003E7FA5">
              <w:rPr>
                <w:rFonts w:hint="eastAsia"/>
                <w:sz w:val="16"/>
                <w:szCs w:val="16"/>
              </w:rPr>
              <w:t>B</w:t>
            </w:r>
          </w:p>
        </w:tc>
        <w:tc>
          <w:tcPr>
            <w:tcW w:w="1276" w:type="dxa"/>
            <w:vMerge/>
            <w:shd w:val="clear" w:color="auto" w:fill="auto"/>
            <w:vAlign w:val="center"/>
            <w:hideMark/>
          </w:tcPr>
          <w:p w14:paraId="7F961C0C" w14:textId="77777777" w:rsidR="003E7FA5" w:rsidRPr="003E7FA5" w:rsidRDefault="003E7FA5" w:rsidP="003E7FA5">
            <w:pPr>
              <w:widowControl/>
              <w:snapToGrid w:val="0"/>
              <w:spacing w:line="160" w:lineRule="atLeast"/>
              <w:jc w:val="left"/>
              <w:rPr>
                <w:sz w:val="16"/>
                <w:szCs w:val="16"/>
              </w:rPr>
            </w:pPr>
          </w:p>
        </w:tc>
        <w:tc>
          <w:tcPr>
            <w:tcW w:w="2482" w:type="dxa"/>
            <w:vMerge/>
            <w:shd w:val="clear" w:color="auto" w:fill="auto"/>
            <w:vAlign w:val="center"/>
            <w:hideMark/>
          </w:tcPr>
          <w:p w14:paraId="3CBEF14B" w14:textId="77777777" w:rsidR="003E7FA5" w:rsidRPr="003E7FA5" w:rsidRDefault="003E7FA5" w:rsidP="003E7FA5">
            <w:pPr>
              <w:widowControl/>
              <w:snapToGrid w:val="0"/>
              <w:spacing w:line="160" w:lineRule="atLeast"/>
              <w:jc w:val="left"/>
              <w:rPr>
                <w:sz w:val="16"/>
                <w:szCs w:val="16"/>
              </w:rPr>
            </w:pPr>
          </w:p>
        </w:tc>
      </w:tr>
    </w:tbl>
    <w:tbl>
      <w:tblPr>
        <w:tblStyle w:val="a7"/>
        <w:tblW w:w="14683" w:type="dxa"/>
        <w:tblLook w:val="04A0" w:firstRow="1" w:lastRow="0" w:firstColumn="1" w:lastColumn="0" w:noHBand="0" w:noVBand="1"/>
      </w:tblPr>
      <w:tblGrid>
        <w:gridCol w:w="14683"/>
      </w:tblGrid>
      <w:tr w:rsidR="005B169D" w:rsidRPr="00B474F0" w14:paraId="2590C343" w14:textId="77777777" w:rsidTr="006F11D1">
        <w:trPr>
          <w:trHeight w:val="420"/>
        </w:trPr>
        <w:tc>
          <w:tcPr>
            <w:tcW w:w="14683" w:type="dxa"/>
          </w:tcPr>
          <w:p w14:paraId="04FE29A8" w14:textId="77777777" w:rsidR="005B169D" w:rsidRPr="00843CD0" w:rsidRDefault="005B169D" w:rsidP="006F11D1">
            <w:pPr>
              <w:rPr>
                <w:b/>
                <w:sz w:val="28"/>
                <w:szCs w:val="28"/>
              </w:rPr>
            </w:pPr>
            <w:r w:rsidRPr="00843CD0">
              <w:rPr>
                <w:rFonts w:hint="eastAsia"/>
                <w:b/>
                <w:sz w:val="28"/>
                <w:szCs w:val="28"/>
              </w:rPr>
              <w:lastRenderedPageBreak/>
              <w:t>３．大阪府の人口動向について</w:t>
            </w:r>
            <w:r>
              <w:rPr>
                <w:rFonts w:hint="eastAsia"/>
                <w:b/>
                <w:sz w:val="28"/>
                <w:szCs w:val="28"/>
              </w:rPr>
              <w:t xml:space="preserve">　</w:t>
            </w:r>
          </w:p>
        </w:tc>
      </w:tr>
    </w:tbl>
    <w:p w14:paraId="49D5E024" w14:textId="77777777" w:rsidR="005B169D" w:rsidRDefault="005B169D">
      <w:r>
        <w:br w:type="page"/>
      </w:r>
    </w:p>
    <w:tbl>
      <w:tblPr>
        <w:tblStyle w:val="a7"/>
        <w:tblW w:w="14683" w:type="dxa"/>
        <w:tblLook w:val="04A0" w:firstRow="1" w:lastRow="0" w:firstColumn="1" w:lastColumn="0" w:noHBand="0" w:noVBand="1"/>
      </w:tblPr>
      <w:tblGrid>
        <w:gridCol w:w="14683"/>
      </w:tblGrid>
      <w:tr w:rsidR="00843CD0" w:rsidRPr="00B474F0" w14:paraId="46495460" w14:textId="77777777" w:rsidTr="00D668F3">
        <w:trPr>
          <w:trHeight w:val="420"/>
        </w:trPr>
        <w:tc>
          <w:tcPr>
            <w:tcW w:w="14683" w:type="dxa"/>
          </w:tcPr>
          <w:p w14:paraId="47C75D0B" w14:textId="39749DC8" w:rsidR="00843CD0" w:rsidRPr="00843CD0" w:rsidRDefault="00843CD0" w:rsidP="00D668F3">
            <w:pPr>
              <w:rPr>
                <w:b/>
                <w:sz w:val="28"/>
                <w:szCs w:val="28"/>
              </w:rPr>
            </w:pPr>
            <w:r w:rsidRPr="00843CD0">
              <w:rPr>
                <w:rFonts w:hint="eastAsia"/>
                <w:b/>
                <w:sz w:val="28"/>
                <w:szCs w:val="28"/>
              </w:rPr>
              <w:lastRenderedPageBreak/>
              <w:t>３．大阪府の人口動向について</w:t>
            </w:r>
            <w:r>
              <w:rPr>
                <w:rFonts w:hint="eastAsia"/>
                <w:b/>
                <w:sz w:val="28"/>
                <w:szCs w:val="28"/>
              </w:rPr>
              <w:t xml:space="preserve">　</w:t>
            </w:r>
          </w:p>
        </w:tc>
      </w:tr>
    </w:tbl>
    <w:bookmarkEnd w:id="3"/>
    <w:p w14:paraId="799ADB47" w14:textId="73503BDE" w:rsidR="00010990" w:rsidRPr="00010990" w:rsidRDefault="00010990" w:rsidP="00010990">
      <w:pPr>
        <w:widowControl/>
        <w:jc w:val="left"/>
        <w:rPr>
          <w:sz w:val="22"/>
        </w:rPr>
      </w:pPr>
      <w:r w:rsidRPr="00010990">
        <w:rPr>
          <w:rFonts w:hint="eastAsia"/>
          <w:sz w:val="22"/>
        </w:rPr>
        <w:t>１）総人口　ー人口の推移ー</w:t>
      </w:r>
    </w:p>
    <w:p w14:paraId="26CC7C6C" w14:textId="16F4D115" w:rsidR="00843CD0" w:rsidRDefault="00843CD0">
      <w:pPr>
        <w:widowControl/>
        <w:jc w:val="left"/>
        <w:rPr>
          <w:sz w:val="22"/>
        </w:rPr>
      </w:pPr>
    </w:p>
    <w:p w14:paraId="548BDE83" w14:textId="77777777" w:rsidR="00010990" w:rsidRPr="00010990" w:rsidRDefault="00010990" w:rsidP="00010990">
      <w:pPr>
        <w:widowControl/>
        <w:jc w:val="left"/>
        <w:rPr>
          <w:sz w:val="22"/>
        </w:rPr>
      </w:pPr>
      <w:r w:rsidRPr="00010990">
        <w:rPr>
          <w:rFonts w:hint="eastAsia"/>
          <w:sz w:val="22"/>
        </w:rPr>
        <w:t>○　大阪府の総人口は、2010年の国勢調査をピークに減少に転じており、2020年の同調査では883万8千人で、2015年の883万9千人から微減となりました。</w:t>
      </w:r>
    </w:p>
    <w:p w14:paraId="14E41FDC" w14:textId="2C5E915C" w:rsidR="00010990" w:rsidRPr="00010990" w:rsidRDefault="00010990" w:rsidP="00010990">
      <w:pPr>
        <w:widowControl/>
        <w:jc w:val="left"/>
        <w:rPr>
          <w:sz w:val="22"/>
        </w:rPr>
      </w:pPr>
      <w:r w:rsidRPr="00010990">
        <w:rPr>
          <w:rFonts w:hint="eastAsia"/>
          <w:sz w:val="22"/>
        </w:rPr>
        <w:t>○　2023年に国立社会保障・人口問題研究所が公表した「日本の地域別将来推計人口」では、2050年には726万人となり、2020年からの30年間で約157万人減（</w:t>
      </w:r>
      <w:r w:rsidR="00003D8D">
        <w:rPr>
          <w:rFonts w:hint="eastAsia"/>
          <w:sz w:val="22"/>
        </w:rPr>
        <w:t>-</w:t>
      </w:r>
      <w:r w:rsidRPr="00010990">
        <w:rPr>
          <w:rFonts w:hint="eastAsia"/>
          <w:sz w:val="22"/>
        </w:rPr>
        <w:t>18％）が見込まれています。</w:t>
      </w:r>
    </w:p>
    <w:p w14:paraId="4905D11E" w14:textId="737C32CD" w:rsidR="00010990" w:rsidRDefault="00010990">
      <w:pPr>
        <w:widowControl/>
        <w:jc w:val="left"/>
        <w:rPr>
          <w:sz w:val="22"/>
        </w:rPr>
      </w:pPr>
    </w:p>
    <w:p w14:paraId="7EB5E8BE" w14:textId="7BB0B619" w:rsidR="00010990" w:rsidRDefault="00010990">
      <w:pPr>
        <w:widowControl/>
        <w:jc w:val="left"/>
        <w:rPr>
          <w:sz w:val="22"/>
        </w:rPr>
      </w:pPr>
      <w:r>
        <w:rPr>
          <w:sz w:val="22"/>
        </w:rPr>
        <w:t>図表：大阪府の</w:t>
      </w:r>
      <w:r w:rsidRPr="00010990">
        <w:rPr>
          <w:rFonts w:hint="eastAsia"/>
          <w:sz w:val="22"/>
        </w:rPr>
        <w:t>人口の推移</w:t>
      </w:r>
      <w:r>
        <w:rPr>
          <w:rFonts w:hint="eastAsia"/>
          <w:sz w:val="22"/>
        </w:rPr>
        <w:t>のグラフ</w:t>
      </w:r>
    </w:p>
    <w:p w14:paraId="4546C5C2" w14:textId="55BE11D8" w:rsidR="00010990" w:rsidRPr="00010990" w:rsidRDefault="00010990" w:rsidP="00010990">
      <w:pPr>
        <w:widowControl/>
        <w:jc w:val="left"/>
        <w:rPr>
          <w:sz w:val="22"/>
        </w:rPr>
      </w:pPr>
      <w:r w:rsidRPr="00010990">
        <w:rPr>
          <w:rFonts w:hint="eastAsia"/>
          <w:sz w:val="22"/>
        </w:rPr>
        <w:t>出典：</w:t>
      </w:r>
      <w:r w:rsidRPr="00010990">
        <w:rPr>
          <w:sz w:val="22"/>
        </w:rPr>
        <w:t xml:space="preserve"> 2020年までは総務省「国勢調査」</w:t>
      </w:r>
      <w:r>
        <w:rPr>
          <w:sz w:val="22"/>
        </w:rPr>
        <w:t>、</w:t>
      </w:r>
      <w:r w:rsidRPr="00010990">
        <w:rPr>
          <w:sz w:val="22"/>
        </w:rPr>
        <w:t>2025年以降は国立社会保障・人口問題研究所「日本の地域別将来推計人口（令和５年推計）」</w:t>
      </w:r>
    </w:p>
    <w:p w14:paraId="7A697905" w14:textId="77BF811A" w:rsidR="00843CD0" w:rsidRDefault="00843CD0" w:rsidP="00010990">
      <w:pPr>
        <w:rPr>
          <w:sz w:val="22"/>
        </w:rPr>
      </w:pPr>
    </w:p>
    <w:p w14:paraId="593B9A21" w14:textId="77777777" w:rsidR="005B169D" w:rsidRDefault="00010990">
      <w:pPr>
        <w:widowControl/>
        <w:jc w:val="left"/>
        <w:rPr>
          <w:sz w:val="22"/>
        </w:rPr>
      </w:pPr>
      <w:r>
        <w:rPr>
          <w:sz w:val="22"/>
        </w:rPr>
        <w:br w:type="page"/>
      </w:r>
    </w:p>
    <w:tbl>
      <w:tblPr>
        <w:tblStyle w:val="a7"/>
        <w:tblW w:w="14683" w:type="dxa"/>
        <w:tblLook w:val="04A0" w:firstRow="1" w:lastRow="0" w:firstColumn="1" w:lastColumn="0" w:noHBand="0" w:noVBand="1"/>
      </w:tblPr>
      <w:tblGrid>
        <w:gridCol w:w="14683"/>
      </w:tblGrid>
      <w:tr w:rsidR="005B169D" w:rsidRPr="00B474F0" w14:paraId="0DBBA33D" w14:textId="77777777" w:rsidTr="006F11D1">
        <w:trPr>
          <w:trHeight w:val="420"/>
        </w:trPr>
        <w:tc>
          <w:tcPr>
            <w:tcW w:w="14683" w:type="dxa"/>
          </w:tcPr>
          <w:p w14:paraId="5E94CE4F" w14:textId="77777777" w:rsidR="005B169D" w:rsidRPr="00843CD0" w:rsidRDefault="005B169D" w:rsidP="006F11D1">
            <w:pPr>
              <w:rPr>
                <w:b/>
                <w:sz w:val="28"/>
                <w:szCs w:val="28"/>
              </w:rPr>
            </w:pPr>
            <w:r w:rsidRPr="00843CD0">
              <w:rPr>
                <w:rFonts w:hint="eastAsia"/>
                <w:b/>
                <w:sz w:val="28"/>
                <w:szCs w:val="28"/>
              </w:rPr>
              <w:lastRenderedPageBreak/>
              <w:t>３．大阪府の人口動向について</w:t>
            </w:r>
            <w:r>
              <w:rPr>
                <w:rFonts w:hint="eastAsia"/>
                <w:b/>
                <w:sz w:val="28"/>
                <w:szCs w:val="28"/>
              </w:rPr>
              <w:t xml:space="preserve">　</w:t>
            </w:r>
          </w:p>
        </w:tc>
      </w:tr>
    </w:tbl>
    <w:p w14:paraId="03717B30" w14:textId="31B953C6" w:rsidR="005B169D" w:rsidRPr="005B169D" w:rsidRDefault="005B169D" w:rsidP="005B169D">
      <w:pPr>
        <w:pStyle w:val="a8"/>
        <w:widowControl/>
        <w:numPr>
          <w:ilvl w:val="0"/>
          <w:numId w:val="5"/>
        </w:numPr>
        <w:ind w:leftChars="0"/>
        <w:jc w:val="left"/>
        <w:rPr>
          <w:sz w:val="22"/>
        </w:rPr>
      </w:pPr>
      <w:r w:rsidRPr="005B169D">
        <w:rPr>
          <w:rFonts w:hint="eastAsia"/>
          <w:sz w:val="22"/>
        </w:rPr>
        <w:t>総人口　ー人口ピラミッドの変化ー</w:t>
      </w:r>
    </w:p>
    <w:p w14:paraId="37FAF5ED" w14:textId="010C2DE2" w:rsidR="005B169D" w:rsidRDefault="005B169D" w:rsidP="005B169D">
      <w:pPr>
        <w:widowControl/>
        <w:jc w:val="left"/>
        <w:rPr>
          <w:sz w:val="22"/>
        </w:rPr>
      </w:pPr>
    </w:p>
    <w:p w14:paraId="1FAC3316" w14:textId="344FC942" w:rsidR="005B169D" w:rsidRPr="005B169D" w:rsidRDefault="005B169D" w:rsidP="005B169D">
      <w:pPr>
        <w:widowControl/>
        <w:ind w:left="220" w:hangingChars="100" w:hanging="220"/>
        <w:jc w:val="left"/>
        <w:rPr>
          <w:sz w:val="22"/>
        </w:rPr>
      </w:pPr>
      <w:r w:rsidRPr="005B169D">
        <w:rPr>
          <w:rFonts w:hint="eastAsia"/>
          <w:sz w:val="22"/>
        </w:rPr>
        <w:t>○　大阪府の人口構成は、全国と同様に「団塊ジュニア世代」（1971年から1974年に生まれた世代）以降の出生の波がなく、人口ピラミッドは、2020年時点で19歳</w:t>
      </w:r>
      <w:r w:rsidR="00657E55">
        <w:rPr>
          <w:rFonts w:hint="eastAsia"/>
          <w:sz w:val="22"/>
        </w:rPr>
        <w:t>以下の</w:t>
      </w:r>
      <w:r w:rsidRPr="005B169D">
        <w:rPr>
          <w:rFonts w:hint="eastAsia"/>
          <w:sz w:val="22"/>
        </w:rPr>
        <w:t>人口が少なく高齢者が多い「つぼ型」となっています。</w:t>
      </w:r>
    </w:p>
    <w:p w14:paraId="2C30A14B" w14:textId="77777777" w:rsidR="005B169D" w:rsidRPr="005B169D" w:rsidRDefault="005B169D" w:rsidP="005B169D">
      <w:pPr>
        <w:widowControl/>
        <w:jc w:val="left"/>
        <w:rPr>
          <w:sz w:val="22"/>
        </w:rPr>
      </w:pPr>
      <w:r w:rsidRPr="005B169D">
        <w:rPr>
          <w:rFonts w:hint="eastAsia"/>
          <w:sz w:val="22"/>
        </w:rPr>
        <w:t>○　今後、さらに少子高齢化が進むと、2050年には、より「逆ピラミッド型」に近づくと予想されます。</w:t>
      </w:r>
    </w:p>
    <w:p w14:paraId="4B48E794" w14:textId="77777777" w:rsidR="005B169D" w:rsidRPr="005B169D" w:rsidRDefault="005B169D" w:rsidP="005B169D">
      <w:pPr>
        <w:widowControl/>
        <w:jc w:val="left"/>
        <w:rPr>
          <w:sz w:val="22"/>
        </w:rPr>
      </w:pPr>
    </w:p>
    <w:p w14:paraId="044A8247" w14:textId="53EB47D1" w:rsidR="005B169D" w:rsidRDefault="005B169D" w:rsidP="005B169D">
      <w:pPr>
        <w:widowControl/>
        <w:jc w:val="left"/>
        <w:rPr>
          <w:sz w:val="22"/>
        </w:rPr>
      </w:pPr>
      <w:r>
        <w:rPr>
          <w:sz w:val="22"/>
        </w:rPr>
        <w:t>図表：</w:t>
      </w:r>
      <w:r w:rsidRPr="005B169D">
        <w:rPr>
          <w:sz w:val="22"/>
        </w:rPr>
        <w:t>2020年</w:t>
      </w:r>
      <w:r w:rsidRPr="005B169D">
        <w:rPr>
          <w:rFonts w:hint="eastAsia"/>
          <w:sz w:val="22"/>
        </w:rPr>
        <w:t>大阪府</w:t>
      </w:r>
      <w:r>
        <w:rPr>
          <w:rFonts w:hint="eastAsia"/>
          <w:sz w:val="22"/>
        </w:rPr>
        <w:t>の</w:t>
      </w:r>
      <w:r w:rsidRPr="005B169D">
        <w:rPr>
          <w:rFonts w:hint="eastAsia"/>
          <w:sz w:val="22"/>
        </w:rPr>
        <w:t>人口ピラミッド（総人口：</w:t>
      </w:r>
      <w:r w:rsidRPr="005B169D">
        <w:rPr>
          <w:sz w:val="22"/>
        </w:rPr>
        <w:t>884万人）</w:t>
      </w:r>
      <w:r>
        <w:rPr>
          <w:rFonts w:hint="eastAsia"/>
          <w:sz w:val="22"/>
        </w:rPr>
        <w:t>、</w:t>
      </w:r>
      <w:r w:rsidRPr="005B169D">
        <w:rPr>
          <w:sz w:val="22"/>
        </w:rPr>
        <w:t>2050年</w:t>
      </w:r>
      <w:r w:rsidRPr="005B169D">
        <w:rPr>
          <w:rFonts w:hint="eastAsia"/>
          <w:sz w:val="22"/>
        </w:rPr>
        <w:t>大阪府</w:t>
      </w:r>
      <w:r>
        <w:rPr>
          <w:rFonts w:hint="eastAsia"/>
          <w:sz w:val="22"/>
        </w:rPr>
        <w:t>の</w:t>
      </w:r>
      <w:r w:rsidRPr="005B169D">
        <w:rPr>
          <w:rFonts w:hint="eastAsia"/>
          <w:sz w:val="22"/>
        </w:rPr>
        <w:t>人口ピラミッド（総人口：推計</w:t>
      </w:r>
      <w:r w:rsidRPr="005B169D">
        <w:rPr>
          <w:sz w:val="22"/>
        </w:rPr>
        <w:t>726万人）</w:t>
      </w:r>
    </w:p>
    <w:p w14:paraId="042F1112" w14:textId="4FCB2E15" w:rsidR="00F20BA7" w:rsidRDefault="005B169D" w:rsidP="005B169D">
      <w:pPr>
        <w:widowControl/>
        <w:jc w:val="left"/>
        <w:rPr>
          <w:sz w:val="22"/>
        </w:rPr>
      </w:pPr>
      <w:r w:rsidRPr="005B169D">
        <w:rPr>
          <w:rFonts w:hint="eastAsia"/>
          <w:sz w:val="22"/>
        </w:rPr>
        <w:t>出典： 2020年は総務省「国勢調査」</w:t>
      </w:r>
      <w:r>
        <w:rPr>
          <w:rFonts w:hint="eastAsia"/>
          <w:sz w:val="22"/>
        </w:rPr>
        <w:t>、</w:t>
      </w:r>
      <w:r w:rsidRPr="005B169D">
        <w:rPr>
          <w:rFonts w:hint="eastAsia"/>
          <w:sz w:val="22"/>
        </w:rPr>
        <w:t>2050年は国立社会保障・人口問題研究所「日本の地域別将来推計人口（令和５年推計）」</w:t>
      </w:r>
    </w:p>
    <w:p w14:paraId="40B3B804" w14:textId="77777777" w:rsidR="00F20BA7" w:rsidRDefault="00F20BA7">
      <w:pPr>
        <w:widowControl/>
        <w:jc w:val="left"/>
        <w:rPr>
          <w:sz w:val="22"/>
        </w:rPr>
      </w:pPr>
      <w:r>
        <w:rPr>
          <w:sz w:val="22"/>
        </w:rPr>
        <w:br w:type="page"/>
      </w:r>
    </w:p>
    <w:tbl>
      <w:tblPr>
        <w:tblStyle w:val="a7"/>
        <w:tblW w:w="14683" w:type="dxa"/>
        <w:tblLook w:val="04A0" w:firstRow="1" w:lastRow="0" w:firstColumn="1" w:lastColumn="0" w:noHBand="0" w:noVBand="1"/>
      </w:tblPr>
      <w:tblGrid>
        <w:gridCol w:w="14683"/>
      </w:tblGrid>
      <w:tr w:rsidR="005B169D" w:rsidRPr="00B474F0" w14:paraId="28D60AB8" w14:textId="77777777" w:rsidTr="006F11D1">
        <w:trPr>
          <w:trHeight w:val="420"/>
        </w:trPr>
        <w:tc>
          <w:tcPr>
            <w:tcW w:w="14683" w:type="dxa"/>
          </w:tcPr>
          <w:p w14:paraId="0A3831AA" w14:textId="4ADCDCD4" w:rsidR="005B169D" w:rsidRPr="00843CD0" w:rsidRDefault="005B169D" w:rsidP="006F11D1">
            <w:pPr>
              <w:rPr>
                <w:b/>
                <w:sz w:val="28"/>
                <w:szCs w:val="28"/>
              </w:rPr>
            </w:pPr>
            <w:r>
              <w:rPr>
                <w:sz w:val="22"/>
              </w:rPr>
              <w:lastRenderedPageBreak/>
              <w:br w:type="page"/>
            </w:r>
            <w:r>
              <w:rPr>
                <w:sz w:val="22"/>
              </w:rPr>
              <w:br w:type="page"/>
            </w:r>
            <w:r w:rsidRPr="00843CD0">
              <w:rPr>
                <w:rFonts w:hint="eastAsia"/>
                <w:b/>
                <w:sz w:val="28"/>
                <w:szCs w:val="28"/>
              </w:rPr>
              <w:t>３．大阪府の人口動向について</w:t>
            </w:r>
            <w:r>
              <w:rPr>
                <w:rFonts w:hint="eastAsia"/>
                <w:b/>
                <w:sz w:val="28"/>
                <w:szCs w:val="28"/>
              </w:rPr>
              <w:t xml:space="preserve">　</w:t>
            </w:r>
          </w:p>
        </w:tc>
      </w:tr>
    </w:tbl>
    <w:p w14:paraId="6E518DFC" w14:textId="77777777" w:rsidR="00F20BA7" w:rsidRPr="00F20BA7" w:rsidRDefault="00F20BA7" w:rsidP="00F20BA7">
      <w:pPr>
        <w:widowControl/>
        <w:jc w:val="left"/>
        <w:rPr>
          <w:sz w:val="22"/>
        </w:rPr>
      </w:pPr>
      <w:r w:rsidRPr="00F20BA7">
        <w:rPr>
          <w:rFonts w:hint="eastAsia"/>
          <w:sz w:val="22"/>
        </w:rPr>
        <w:t>１）総人口　ー人口構成の推移①ー</w:t>
      </w:r>
    </w:p>
    <w:p w14:paraId="388722D8" w14:textId="09C30FA4" w:rsidR="005B169D" w:rsidRPr="005B169D" w:rsidRDefault="005B169D" w:rsidP="005B169D">
      <w:pPr>
        <w:widowControl/>
        <w:jc w:val="left"/>
        <w:rPr>
          <w:sz w:val="22"/>
        </w:rPr>
      </w:pPr>
    </w:p>
    <w:p w14:paraId="4C044540" w14:textId="77777777" w:rsidR="00F20BA7" w:rsidRPr="00F20BA7" w:rsidRDefault="00F20BA7" w:rsidP="00F20BA7">
      <w:pPr>
        <w:widowControl/>
        <w:jc w:val="left"/>
        <w:rPr>
          <w:sz w:val="22"/>
        </w:rPr>
      </w:pPr>
      <w:r w:rsidRPr="00F20BA7">
        <w:rPr>
          <w:rFonts w:hint="eastAsia"/>
          <w:sz w:val="22"/>
        </w:rPr>
        <w:t>○　大阪府の人口構成は、</w:t>
      </w:r>
    </w:p>
    <w:p w14:paraId="5AE18649" w14:textId="77777777" w:rsidR="00F20BA7" w:rsidRPr="00F20BA7" w:rsidRDefault="00F20BA7" w:rsidP="00F20BA7">
      <w:pPr>
        <w:widowControl/>
        <w:jc w:val="left"/>
        <w:rPr>
          <w:sz w:val="22"/>
        </w:rPr>
      </w:pPr>
      <w:r w:rsidRPr="00F20BA7">
        <w:rPr>
          <w:rFonts w:hint="eastAsia"/>
          <w:sz w:val="22"/>
        </w:rPr>
        <w:t xml:space="preserve"> ・　高齢者人口　 ：244万人（2020年）から　266万人（2050年）へ約 ９％増加する見込み</w:t>
      </w:r>
    </w:p>
    <w:p w14:paraId="18E976CA" w14:textId="77777777" w:rsidR="00F20BA7" w:rsidRPr="00F20BA7" w:rsidRDefault="00F20BA7" w:rsidP="00F20BA7">
      <w:pPr>
        <w:widowControl/>
        <w:jc w:val="left"/>
        <w:rPr>
          <w:sz w:val="22"/>
        </w:rPr>
      </w:pPr>
      <w:r w:rsidRPr="00F20BA7">
        <w:rPr>
          <w:rFonts w:hint="eastAsia"/>
          <w:sz w:val="22"/>
        </w:rPr>
        <w:t xml:space="preserve"> ・　生産年齢人口：536万人（2020年）から　390万人（2050年）へ約27％減少する見込み</w:t>
      </w:r>
    </w:p>
    <w:p w14:paraId="4F7ED5CF" w14:textId="77777777" w:rsidR="00F20BA7" w:rsidRPr="00F20BA7" w:rsidRDefault="00F20BA7" w:rsidP="00F20BA7">
      <w:pPr>
        <w:widowControl/>
        <w:jc w:val="left"/>
        <w:rPr>
          <w:sz w:val="22"/>
        </w:rPr>
      </w:pPr>
      <w:r w:rsidRPr="00F20BA7">
        <w:rPr>
          <w:rFonts w:hint="eastAsia"/>
          <w:sz w:val="22"/>
        </w:rPr>
        <w:t xml:space="preserve"> ・　年少人口　　　：103万人（2020年）から　　70万人（2050年）へ約32％減少する見込み</w:t>
      </w:r>
    </w:p>
    <w:p w14:paraId="7F70173B" w14:textId="77777777" w:rsidR="005B169D" w:rsidRPr="00F20BA7" w:rsidRDefault="005B169D">
      <w:pPr>
        <w:widowControl/>
        <w:jc w:val="left"/>
        <w:rPr>
          <w:sz w:val="22"/>
        </w:rPr>
      </w:pPr>
    </w:p>
    <w:p w14:paraId="7B0FEB2F" w14:textId="34A38556" w:rsidR="00010990" w:rsidRPr="00F20BA7" w:rsidRDefault="00F20BA7">
      <w:pPr>
        <w:widowControl/>
        <w:jc w:val="left"/>
        <w:rPr>
          <w:sz w:val="22"/>
        </w:rPr>
      </w:pPr>
      <w:r>
        <w:rPr>
          <w:rFonts w:hint="eastAsia"/>
          <w:sz w:val="22"/>
        </w:rPr>
        <w:t>図表：大阪府の</w:t>
      </w:r>
      <w:r w:rsidRPr="00F20BA7">
        <w:rPr>
          <w:rFonts w:hint="eastAsia"/>
          <w:sz w:val="22"/>
        </w:rPr>
        <w:t>人口構成の推移</w:t>
      </w:r>
      <w:r w:rsidR="00980638">
        <w:rPr>
          <w:rFonts w:hint="eastAsia"/>
          <w:sz w:val="22"/>
        </w:rPr>
        <w:t>のグラフ</w:t>
      </w:r>
    </w:p>
    <w:p w14:paraId="40EAC637" w14:textId="43C57323" w:rsidR="00F20BA7" w:rsidRPr="00F20BA7" w:rsidRDefault="00F20BA7" w:rsidP="00F20BA7">
      <w:pPr>
        <w:widowControl/>
        <w:jc w:val="left"/>
        <w:rPr>
          <w:sz w:val="22"/>
        </w:rPr>
      </w:pPr>
      <w:r w:rsidRPr="00F20BA7">
        <w:rPr>
          <w:rFonts w:hint="eastAsia"/>
          <w:sz w:val="22"/>
        </w:rPr>
        <w:t>出典：</w:t>
      </w:r>
      <w:r w:rsidRPr="00F20BA7">
        <w:rPr>
          <w:sz w:val="22"/>
        </w:rPr>
        <w:t xml:space="preserve"> 2020年までは総務省「国勢調査」</w:t>
      </w:r>
      <w:r>
        <w:rPr>
          <w:rFonts w:hint="eastAsia"/>
          <w:sz w:val="22"/>
        </w:rPr>
        <w:t>、</w:t>
      </w:r>
      <w:r w:rsidRPr="00F20BA7">
        <w:rPr>
          <w:sz w:val="22"/>
        </w:rPr>
        <w:t>2025年以降は国立社会保障・人口問題研究所「日本の地域別将来推計人口（令和５年推計）」</w:t>
      </w:r>
    </w:p>
    <w:p w14:paraId="1CC12308" w14:textId="77777777" w:rsidR="00F20BA7" w:rsidRDefault="005B169D">
      <w:pPr>
        <w:widowControl/>
        <w:jc w:val="left"/>
      </w:pPr>
      <w:r>
        <w:br w:type="page"/>
      </w:r>
    </w:p>
    <w:tbl>
      <w:tblPr>
        <w:tblStyle w:val="a7"/>
        <w:tblW w:w="14683" w:type="dxa"/>
        <w:tblLook w:val="04A0" w:firstRow="1" w:lastRow="0" w:firstColumn="1" w:lastColumn="0" w:noHBand="0" w:noVBand="1"/>
      </w:tblPr>
      <w:tblGrid>
        <w:gridCol w:w="14683"/>
      </w:tblGrid>
      <w:tr w:rsidR="00F20BA7" w:rsidRPr="00B474F0" w14:paraId="69ADCC27" w14:textId="77777777" w:rsidTr="006F11D1">
        <w:trPr>
          <w:trHeight w:val="420"/>
        </w:trPr>
        <w:tc>
          <w:tcPr>
            <w:tcW w:w="14683" w:type="dxa"/>
          </w:tcPr>
          <w:p w14:paraId="53045E98" w14:textId="77777777" w:rsidR="00F20BA7" w:rsidRPr="00843CD0" w:rsidRDefault="00F20BA7" w:rsidP="006F11D1">
            <w:pPr>
              <w:rPr>
                <w:b/>
                <w:sz w:val="28"/>
                <w:szCs w:val="28"/>
              </w:rPr>
            </w:pPr>
            <w:r>
              <w:rPr>
                <w:sz w:val="22"/>
              </w:rPr>
              <w:lastRenderedPageBreak/>
              <w:br w:type="page"/>
            </w:r>
            <w:r>
              <w:rPr>
                <w:sz w:val="22"/>
              </w:rPr>
              <w:br w:type="page"/>
            </w:r>
            <w:r w:rsidRPr="00843CD0">
              <w:rPr>
                <w:rFonts w:hint="eastAsia"/>
                <w:b/>
                <w:sz w:val="28"/>
                <w:szCs w:val="28"/>
              </w:rPr>
              <w:t>３．大阪府の人口動向について</w:t>
            </w:r>
            <w:r>
              <w:rPr>
                <w:rFonts w:hint="eastAsia"/>
                <w:b/>
                <w:sz w:val="28"/>
                <w:szCs w:val="28"/>
              </w:rPr>
              <w:t xml:space="preserve">　</w:t>
            </w:r>
          </w:p>
        </w:tc>
      </w:tr>
    </w:tbl>
    <w:p w14:paraId="47B05FCC" w14:textId="53ED5D6E" w:rsidR="00F20BA7" w:rsidRPr="00014848" w:rsidRDefault="00F20BA7">
      <w:pPr>
        <w:widowControl/>
        <w:jc w:val="left"/>
        <w:rPr>
          <w:sz w:val="22"/>
        </w:rPr>
      </w:pPr>
      <w:r w:rsidRPr="00014848">
        <w:rPr>
          <w:rFonts w:hint="eastAsia"/>
          <w:sz w:val="22"/>
        </w:rPr>
        <w:t>１）総人口　ー人口構成の推移②ー</w:t>
      </w:r>
    </w:p>
    <w:p w14:paraId="542635CE" w14:textId="77777777" w:rsidR="00F20BA7" w:rsidRPr="00014848" w:rsidRDefault="00F20BA7">
      <w:pPr>
        <w:widowControl/>
        <w:jc w:val="left"/>
        <w:rPr>
          <w:sz w:val="22"/>
        </w:rPr>
      </w:pPr>
    </w:p>
    <w:p w14:paraId="2D21A685" w14:textId="77777777" w:rsidR="00F20BA7" w:rsidRPr="00014848" w:rsidRDefault="00F20BA7" w:rsidP="00F20BA7">
      <w:pPr>
        <w:widowControl/>
        <w:jc w:val="left"/>
        <w:rPr>
          <w:sz w:val="22"/>
        </w:rPr>
      </w:pPr>
      <w:r w:rsidRPr="00014848">
        <w:rPr>
          <w:rFonts w:hint="eastAsia"/>
          <w:sz w:val="22"/>
        </w:rPr>
        <w:t>○　大阪府の人口構成は、</w:t>
      </w:r>
    </w:p>
    <w:p w14:paraId="7EFE07FE" w14:textId="77777777" w:rsidR="00F20BA7" w:rsidRPr="00014848" w:rsidRDefault="00F20BA7" w:rsidP="00F20BA7">
      <w:pPr>
        <w:widowControl/>
        <w:jc w:val="left"/>
        <w:rPr>
          <w:sz w:val="22"/>
        </w:rPr>
      </w:pPr>
      <w:r w:rsidRPr="00014848">
        <w:rPr>
          <w:rFonts w:hint="eastAsia"/>
          <w:sz w:val="22"/>
        </w:rPr>
        <w:t xml:space="preserve"> ・　高齢者人口の割合　 ：年々増加し、2050年には全体の３分の１を超える36.6％を占める見込み</w:t>
      </w:r>
    </w:p>
    <w:p w14:paraId="728586A5" w14:textId="77777777" w:rsidR="00F20BA7" w:rsidRPr="00014848" w:rsidRDefault="00F20BA7" w:rsidP="00F20BA7">
      <w:pPr>
        <w:widowControl/>
        <w:jc w:val="left"/>
        <w:rPr>
          <w:sz w:val="22"/>
        </w:rPr>
      </w:pPr>
      <w:r w:rsidRPr="00014848">
        <w:rPr>
          <w:rFonts w:hint="eastAsia"/>
          <w:sz w:val="22"/>
        </w:rPr>
        <w:t xml:space="preserve"> ・　生産年齢人口の割合：減少傾向で、2050年には全体の半数程度の53.7％まで減少する見込み</w:t>
      </w:r>
    </w:p>
    <w:p w14:paraId="078B4D06" w14:textId="58EAF3E7" w:rsidR="00F20BA7" w:rsidRPr="00014848" w:rsidRDefault="00F20BA7" w:rsidP="00F20BA7">
      <w:pPr>
        <w:widowControl/>
        <w:jc w:val="left"/>
        <w:rPr>
          <w:sz w:val="22"/>
        </w:rPr>
      </w:pPr>
      <w:r w:rsidRPr="00014848">
        <w:rPr>
          <w:rFonts w:hint="eastAsia"/>
          <w:sz w:val="22"/>
        </w:rPr>
        <w:t xml:space="preserve"> ・　年少人口の割合　　　：減少傾向で、2050年には全体の１割を下回る9.7％まで減少する見込み</w:t>
      </w:r>
    </w:p>
    <w:p w14:paraId="489BDD7A" w14:textId="1E8C7521" w:rsidR="00F20BA7" w:rsidRPr="00014848" w:rsidRDefault="00F20BA7" w:rsidP="00F20BA7">
      <w:pPr>
        <w:widowControl/>
        <w:jc w:val="left"/>
        <w:rPr>
          <w:sz w:val="22"/>
        </w:rPr>
      </w:pPr>
    </w:p>
    <w:p w14:paraId="21B458FD" w14:textId="003F07F1" w:rsidR="00F20BA7" w:rsidRPr="00014848" w:rsidRDefault="00F20BA7" w:rsidP="00F20BA7">
      <w:pPr>
        <w:jc w:val="left"/>
        <w:rPr>
          <w:sz w:val="22"/>
        </w:rPr>
      </w:pPr>
      <w:r w:rsidRPr="00014848">
        <w:rPr>
          <w:rFonts w:hint="eastAsia"/>
          <w:sz w:val="22"/>
        </w:rPr>
        <w:t>図表：大阪府の人口構成割合の推移</w:t>
      </w:r>
      <w:r w:rsidR="00980638" w:rsidRPr="00014848">
        <w:rPr>
          <w:rFonts w:hint="eastAsia"/>
          <w:sz w:val="22"/>
        </w:rPr>
        <w:t>のグラフ</w:t>
      </w:r>
    </w:p>
    <w:p w14:paraId="55A8BC8A" w14:textId="10F86C8C" w:rsidR="00F20BA7" w:rsidRPr="00014848" w:rsidRDefault="00F20BA7" w:rsidP="00F20BA7">
      <w:pPr>
        <w:widowControl/>
        <w:jc w:val="left"/>
        <w:rPr>
          <w:sz w:val="22"/>
        </w:rPr>
      </w:pPr>
      <w:r w:rsidRPr="00014848">
        <w:rPr>
          <w:rFonts w:hint="eastAsia"/>
          <w:sz w:val="22"/>
        </w:rPr>
        <w:t>出典：2020年までは総務省「国勢調査」、2025年以降は国立社会保障・人口問題研究所「日本の地域別将来推計人口（令和５年推計）」</w:t>
      </w:r>
    </w:p>
    <w:p w14:paraId="0D76245F" w14:textId="1EC6A9B2" w:rsidR="00F20BA7" w:rsidRPr="00014848" w:rsidRDefault="00F20BA7" w:rsidP="00F20BA7">
      <w:pPr>
        <w:widowControl/>
        <w:jc w:val="left"/>
        <w:rPr>
          <w:sz w:val="22"/>
        </w:rPr>
      </w:pPr>
    </w:p>
    <w:p w14:paraId="02DB51EF" w14:textId="60862348" w:rsidR="00F20BA7" w:rsidRDefault="00F20BA7">
      <w:pPr>
        <w:widowControl/>
        <w:jc w:val="left"/>
      </w:pPr>
      <w:r>
        <w:br w:type="page"/>
      </w:r>
    </w:p>
    <w:tbl>
      <w:tblPr>
        <w:tblStyle w:val="a7"/>
        <w:tblW w:w="14683" w:type="dxa"/>
        <w:tblLook w:val="04A0" w:firstRow="1" w:lastRow="0" w:firstColumn="1" w:lastColumn="0" w:noHBand="0" w:noVBand="1"/>
      </w:tblPr>
      <w:tblGrid>
        <w:gridCol w:w="14683"/>
      </w:tblGrid>
      <w:tr w:rsidR="00F20BA7" w:rsidRPr="00B474F0" w14:paraId="1204F93F" w14:textId="77777777" w:rsidTr="006F11D1">
        <w:trPr>
          <w:trHeight w:val="420"/>
        </w:trPr>
        <w:tc>
          <w:tcPr>
            <w:tcW w:w="14683" w:type="dxa"/>
          </w:tcPr>
          <w:p w14:paraId="19920636" w14:textId="77777777" w:rsidR="00F20BA7" w:rsidRPr="00843CD0" w:rsidRDefault="00F20BA7" w:rsidP="006F11D1">
            <w:pPr>
              <w:rPr>
                <w:b/>
                <w:sz w:val="28"/>
                <w:szCs w:val="28"/>
              </w:rPr>
            </w:pPr>
            <w:r>
              <w:rPr>
                <w:sz w:val="22"/>
              </w:rPr>
              <w:lastRenderedPageBreak/>
              <w:br w:type="page"/>
            </w:r>
            <w:r>
              <w:rPr>
                <w:sz w:val="22"/>
              </w:rPr>
              <w:br w:type="page"/>
            </w:r>
            <w:r w:rsidRPr="00843CD0">
              <w:rPr>
                <w:rFonts w:hint="eastAsia"/>
                <w:b/>
                <w:sz w:val="28"/>
                <w:szCs w:val="28"/>
              </w:rPr>
              <w:t>３．大阪府の人口動向について</w:t>
            </w:r>
            <w:r>
              <w:rPr>
                <w:rFonts w:hint="eastAsia"/>
                <w:b/>
                <w:sz w:val="28"/>
                <w:szCs w:val="28"/>
              </w:rPr>
              <w:t xml:space="preserve">　</w:t>
            </w:r>
          </w:p>
        </w:tc>
      </w:tr>
    </w:tbl>
    <w:p w14:paraId="78545BE5" w14:textId="77777777" w:rsidR="00F20BA7" w:rsidRPr="00014848" w:rsidRDefault="00F20BA7" w:rsidP="00F20BA7">
      <w:pPr>
        <w:widowControl/>
        <w:jc w:val="left"/>
        <w:rPr>
          <w:sz w:val="22"/>
        </w:rPr>
      </w:pPr>
      <w:r w:rsidRPr="00014848">
        <w:rPr>
          <w:rFonts w:hint="eastAsia"/>
          <w:sz w:val="22"/>
        </w:rPr>
        <w:t>１）総人口　ー世帯構成の推移ー</w:t>
      </w:r>
    </w:p>
    <w:p w14:paraId="15046351" w14:textId="77777777" w:rsidR="00F20BA7" w:rsidRPr="00014848" w:rsidRDefault="00F20BA7">
      <w:pPr>
        <w:widowControl/>
        <w:jc w:val="left"/>
        <w:rPr>
          <w:sz w:val="22"/>
        </w:rPr>
      </w:pPr>
    </w:p>
    <w:p w14:paraId="3156F8F9" w14:textId="77777777" w:rsidR="00F20BA7" w:rsidRPr="00014848" w:rsidRDefault="00F20BA7" w:rsidP="00F20BA7">
      <w:pPr>
        <w:widowControl/>
        <w:jc w:val="left"/>
        <w:rPr>
          <w:sz w:val="22"/>
        </w:rPr>
      </w:pPr>
      <w:r w:rsidRPr="00014848">
        <w:rPr>
          <w:rFonts w:hint="eastAsia"/>
          <w:sz w:val="22"/>
        </w:rPr>
        <w:t>○　大阪府の世帯構成は、</w:t>
      </w:r>
    </w:p>
    <w:p w14:paraId="709A4597" w14:textId="77777777" w:rsidR="00F20BA7" w:rsidRPr="00014848" w:rsidRDefault="00F20BA7" w:rsidP="00F20BA7">
      <w:pPr>
        <w:widowControl/>
        <w:jc w:val="left"/>
        <w:rPr>
          <w:sz w:val="22"/>
        </w:rPr>
      </w:pPr>
      <w:r w:rsidRPr="00014848">
        <w:rPr>
          <w:rFonts w:hint="eastAsia"/>
          <w:sz w:val="22"/>
        </w:rPr>
        <w:t xml:space="preserve"> ・　単独世帯の割合　　　　　　　    ：増加し続け、 2020年以降は４割を超えて推移する見込み</w:t>
      </w:r>
    </w:p>
    <w:p w14:paraId="696CA997" w14:textId="77777777" w:rsidR="00F20BA7" w:rsidRPr="00014848" w:rsidRDefault="00F20BA7" w:rsidP="00F20BA7">
      <w:pPr>
        <w:widowControl/>
        <w:jc w:val="left"/>
        <w:rPr>
          <w:sz w:val="22"/>
        </w:rPr>
      </w:pPr>
      <w:r w:rsidRPr="00014848">
        <w:rPr>
          <w:rFonts w:hint="eastAsia"/>
          <w:sz w:val="22"/>
        </w:rPr>
        <w:t xml:space="preserve"> ・　夫婦と子から成る世帯の割合　 ：減少し続け、2050年には２割程度になる見込み</w:t>
      </w:r>
    </w:p>
    <w:p w14:paraId="08B2E9E3" w14:textId="77777777" w:rsidR="00F20BA7" w:rsidRPr="00014848" w:rsidRDefault="00F20BA7" w:rsidP="00F20BA7">
      <w:pPr>
        <w:widowControl/>
        <w:jc w:val="left"/>
        <w:rPr>
          <w:sz w:val="22"/>
        </w:rPr>
      </w:pPr>
      <w:r w:rsidRPr="00014848">
        <w:rPr>
          <w:rFonts w:hint="eastAsia"/>
          <w:sz w:val="22"/>
        </w:rPr>
        <w:t xml:space="preserve"> ・　ひとり親と子から成る世帯の割合：今後増加し、2030年には１割を超える見込み</w:t>
      </w:r>
    </w:p>
    <w:p w14:paraId="4E85F142" w14:textId="77777777" w:rsidR="00F20BA7" w:rsidRPr="00014848" w:rsidRDefault="00F20BA7">
      <w:pPr>
        <w:widowControl/>
        <w:jc w:val="left"/>
        <w:rPr>
          <w:sz w:val="22"/>
        </w:rPr>
      </w:pPr>
    </w:p>
    <w:p w14:paraId="7AA51459" w14:textId="444B55CF" w:rsidR="00F20BA7" w:rsidRPr="00014848" w:rsidRDefault="00F20BA7" w:rsidP="00F20BA7">
      <w:pPr>
        <w:jc w:val="left"/>
        <w:rPr>
          <w:sz w:val="22"/>
        </w:rPr>
      </w:pPr>
      <w:r w:rsidRPr="00014848">
        <w:rPr>
          <w:rFonts w:hint="eastAsia"/>
          <w:sz w:val="22"/>
        </w:rPr>
        <w:t>図表：</w:t>
      </w:r>
      <w:r w:rsidR="00980638" w:rsidRPr="00014848">
        <w:rPr>
          <w:rFonts w:hint="eastAsia"/>
          <w:sz w:val="22"/>
        </w:rPr>
        <w:t>大阪府の</w:t>
      </w:r>
      <w:r w:rsidRPr="00014848">
        <w:rPr>
          <w:rFonts w:hint="eastAsia"/>
          <w:sz w:val="22"/>
        </w:rPr>
        <w:t>全世帯に占める世帯類型別割合</w:t>
      </w:r>
      <w:r w:rsidR="00980638" w:rsidRPr="00014848">
        <w:rPr>
          <w:rFonts w:hint="eastAsia"/>
          <w:sz w:val="22"/>
        </w:rPr>
        <w:t>のグラフ</w:t>
      </w:r>
    </w:p>
    <w:p w14:paraId="76FC0176" w14:textId="71ACE5CA" w:rsidR="00980638" w:rsidRPr="00014848" w:rsidRDefault="00980638" w:rsidP="00980638">
      <w:pPr>
        <w:widowControl/>
        <w:jc w:val="left"/>
        <w:rPr>
          <w:sz w:val="22"/>
        </w:rPr>
      </w:pPr>
      <w:r w:rsidRPr="00014848">
        <w:rPr>
          <w:rFonts w:hint="eastAsia"/>
          <w:sz w:val="22"/>
        </w:rPr>
        <w:t>出典：2020年までは総務省「国勢調査」、2030年以降は国立社会保障・人口問題研究所『日本の世帯数の将来推計（都道府県別推計）』（2024年推計）</w:t>
      </w:r>
    </w:p>
    <w:p w14:paraId="2CFB556F" w14:textId="0A2D3B55" w:rsidR="00980638" w:rsidRDefault="00980638">
      <w:pPr>
        <w:widowControl/>
        <w:jc w:val="left"/>
      </w:pPr>
      <w:r>
        <w:br w:type="page"/>
      </w:r>
    </w:p>
    <w:tbl>
      <w:tblPr>
        <w:tblStyle w:val="a7"/>
        <w:tblW w:w="14683" w:type="dxa"/>
        <w:tblLook w:val="04A0" w:firstRow="1" w:lastRow="0" w:firstColumn="1" w:lastColumn="0" w:noHBand="0" w:noVBand="1"/>
      </w:tblPr>
      <w:tblGrid>
        <w:gridCol w:w="14683"/>
      </w:tblGrid>
      <w:tr w:rsidR="00980638" w:rsidRPr="00B474F0" w14:paraId="54AC3CC4" w14:textId="77777777" w:rsidTr="006F11D1">
        <w:trPr>
          <w:trHeight w:val="420"/>
        </w:trPr>
        <w:tc>
          <w:tcPr>
            <w:tcW w:w="14683" w:type="dxa"/>
          </w:tcPr>
          <w:p w14:paraId="2BAADB4F" w14:textId="77777777" w:rsidR="00980638" w:rsidRPr="00843CD0" w:rsidRDefault="00980638" w:rsidP="006F11D1">
            <w:pPr>
              <w:rPr>
                <w:b/>
                <w:sz w:val="28"/>
                <w:szCs w:val="28"/>
              </w:rPr>
            </w:pPr>
            <w:r>
              <w:rPr>
                <w:sz w:val="22"/>
              </w:rPr>
              <w:lastRenderedPageBreak/>
              <w:br w:type="page"/>
            </w:r>
            <w:r>
              <w:rPr>
                <w:sz w:val="22"/>
              </w:rPr>
              <w:br w:type="page"/>
            </w:r>
            <w:r w:rsidRPr="00843CD0">
              <w:rPr>
                <w:rFonts w:hint="eastAsia"/>
                <w:b/>
                <w:sz w:val="28"/>
                <w:szCs w:val="28"/>
              </w:rPr>
              <w:t>３．大阪府の人口動向について</w:t>
            </w:r>
            <w:r>
              <w:rPr>
                <w:rFonts w:hint="eastAsia"/>
                <w:b/>
                <w:sz w:val="28"/>
                <w:szCs w:val="28"/>
              </w:rPr>
              <w:t xml:space="preserve">　</w:t>
            </w:r>
          </w:p>
        </w:tc>
      </w:tr>
    </w:tbl>
    <w:p w14:paraId="14FD56C0" w14:textId="77777777" w:rsidR="00980638" w:rsidRPr="00014848" w:rsidRDefault="00980638" w:rsidP="00980638">
      <w:pPr>
        <w:widowControl/>
        <w:jc w:val="left"/>
        <w:rPr>
          <w:sz w:val="22"/>
        </w:rPr>
      </w:pPr>
      <w:r w:rsidRPr="00014848">
        <w:rPr>
          <w:rFonts w:hint="eastAsia"/>
          <w:sz w:val="22"/>
        </w:rPr>
        <w:t>１）総人口　ー高齢化の進展・高齢単独世帯の増加ー</w:t>
      </w:r>
    </w:p>
    <w:p w14:paraId="0449DD7C" w14:textId="1C5AFD76" w:rsidR="00F20BA7" w:rsidRPr="00014848" w:rsidRDefault="00F20BA7">
      <w:pPr>
        <w:widowControl/>
        <w:jc w:val="left"/>
        <w:rPr>
          <w:sz w:val="22"/>
        </w:rPr>
      </w:pPr>
    </w:p>
    <w:p w14:paraId="20BC81C8" w14:textId="77777777" w:rsidR="00980638" w:rsidRPr="00014848" w:rsidRDefault="00980638" w:rsidP="00980638">
      <w:pPr>
        <w:widowControl/>
        <w:jc w:val="left"/>
        <w:rPr>
          <w:sz w:val="22"/>
        </w:rPr>
      </w:pPr>
      <w:r w:rsidRPr="00014848">
        <w:rPr>
          <w:rFonts w:hint="eastAsia"/>
          <w:sz w:val="22"/>
        </w:rPr>
        <w:t>○　世帯主が65歳以上である高齢者世帯は年々増加し、2035年には一般世帯数の約40％、５世帯に２世帯程度に達する見込みです。</w:t>
      </w:r>
    </w:p>
    <w:p w14:paraId="7ACB9D5C" w14:textId="77777777" w:rsidR="00980638" w:rsidRPr="00014848" w:rsidRDefault="00980638" w:rsidP="00980638">
      <w:pPr>
        <w:widowControl/>
        <w:jc w:val="left"/>
        <w:rPr>
          <w:sz w:val="22"/>
        </w:rPr>
      </w:pPr>
      <w:r w:rsidRPr="00014848">
        <w:rPr>
          <w:rFonts w:hint="eastAsia"/>
          <w:sz w:val="22"/>
        </w:rPr>
        <w:t>○　なかでも、高齢者の単独世帯が増加を続け、2040年には一般世帯数の約20％に迫ると見込まれています。</w:t>
      </w:r>
    </w:p>
    <w:p w14:paraId="69BA4E1D" w14:textId="25BBDC1D" w:rsidR="00980638" w:rsidRPr="00014848" w:rsidRDefault="00980638">
      <w:pPr>
        <w:widowControl/>
        <w:jc w:val="left"/>
        <w:rPr>
          <w:sz w:val="22"/>
        </w:rPr>
      </w:pPr>
    </w:p>
    <w:p w14:paraId="7F023A59" w14:textId="1927D253" w:rsidR="00980638" w:rsidRPr="00014848" w:rsidRDefault="00980638" w:rsidP="00980638">
      <w:pPr>
        <w:jc w:val="left"/>
        <w:rPr>
          <w:sz w:val="22"/>
        </w:rPr>
      </w:pPr>
      <w:r w:rsidRPr="00014848">
        <w:rPr>
          <w:rFonts w:hint="eastAsia"/>
          <w:sz w:val="22"/>
        </w:rPr>
        <w:t>図表：大阪府の高齢者世帯及び高齢単独世帯の割合の推移のグラフ</w:t>
      </w:r>
    </w:p>
    <w:p w14:paraId="01E58225" w14:textId="5B85B7C7" w:rsidR="00980638" w:rsidRPr="00014848" w:rsidRDefault="00980638" w:rsidP="00980638">
      <w:pPr>
        <w:jc w:val="left"/>
        <w:rPr>
          <w:sz w:val="22"/>
        </w:rPr>
      </w:pPr>
      <w:r w:rsidRPr="00014848">
        <w:rPr>
          <w:rFonts w:hint="eastAsia"/>
          <w:sz w:val="22"/>
        </w:rPr>
        <w:t xml:space="preserve">出典：2020年までは総務省「国勢調査」、2025年以降は国立社会保障・人口問題研究所『日本の世帯数の将来推計（都道府県別推計）』(2024年推計) </w:t>
      </w:r>
    </w:p>
    <w:p w14:paraId="219EBECF" w14:textId="77777777" w:rsidR="00980638" w:rsidRPr="00980638" w:rsidRDefault="00980638" w:rsidP="00980638">
      <w:pPr>
        <w:jc w:val="left"/>
      </w:pPr>
    </w:p>
    <w:p w14:paraId="32F80679" w14:textId="6DD2274B" w:rsidR="00980638" w:rsidRDefault="00980638">
      <w:pPr>
        <w:widowControl/>
        <w:jc w:val="left"/>
      </w:pPr>
      <w:r>
        <w:br w:type="page"/>
      </w:r>
    </w:p>
    <w:tbl>
      <w:tblPr>
        <w:tblStyle w:val="a7"/>
        <w:tblW w:w="14683" w:type="dxa"/>
        <w:tblLook w:val="04A0" w:firstRow="1" w:lastRow="0" w:firstColumn="1" w:lastColumn="0" w:noHBand="0" w:noVBand="1"/>
      </w:tblPr>
      <w:tblGrid>
        <w:gridCol w:w="14683"/>
      </w:tblGrid>
      <w:tr w:rsidR="00980638" w:rsidRPr="00B474F0" w14:paraId="2AC220D3" w14:textId="77777777" w:rsidTr="006F11D1">
        <w:trPr>
          <w:trHeight w:val="420"/>
        </w:trPr>
        <w:tc>
          <w:tcPr>
            <w:tcW w:w="14683" w:type="dxa"/>
          </w:tcPr>
          <w:p w14:paraId="1A2F7C59" w14:textId="77777777" w:rsidR="00980638" w:rsidRPr="00843CD0" w:rsidRDefault="00980638" w:rsidP="006F11D1">
            <w:pPr>
              <w:rPr>
                <w:b/>
                <w:sz w:val="28"/>
                <w:szCs w:val="28"/>
              </w:rPr>
            </w:pPr>
            <w:r>
              <w:rPr>
                <w:sz w:val="22"/>
              </w:rPr>
              <w:lastRenderedPageBreak/>
              <w:br w:type="page"/>
            </w:r>
            <w:r>
              <w:rPr>
                <w:sz w:val="22"/>
              </w:rPr>
              <w:br w:type="page"/>
            </w:r>
            <w:r w:rsidRPr="00843CD0">
              <w:rPr>
                <w:rFonts w:hint="eastAsia"/>
                <w:b/>
                <w:sz w:val="28"/>
                <w:szCs w:val="28"/>
              </w:rPr>
              <w:t>３．大阪府の人口動向について</w:t>
            </w:r>
            <w:r>
              <w:rPr>
                <w:rFonts w:hint="eastAsia"/>
                <w:b/>
                <w:sz w:val="28"/>
                <w:szCs w:val="28"/>
              </w:rPr>
              <w:t xml:space="preserve">　</w:t>
            </w:r>
          </w:p>
        </w:tc>
      </w:tr>
    </w:tbl>
    <w:p w14:paraId="7FF4B03D" w14:textId="77777777" w:rsidR="00980638" w:rsidRPr="00014848" w:rsidRDefault="00980638" w:rsidP="00980638">
      <w:pPr>
        <w:widowControl/>
        <w:jc w:val="left"/>
        <w:rPr>
          <w:sz w:val="22"/>
        </w:rPr>
      </w:pPr>
      <w:r w:rsidRPr="00014848">
        <w:rPr>
          <w:rFonts w:hint="eastAsia"/>
          <w:sz w:val="22"/>
        </w:rPr>
        <w:t>２）自然増減　ー出生数・死亡数の推移ー</w:t>
      </w:r>
    </w:p>
    <w:p w14:paraId="323A586A" w14:textId="0789671C" w:rsidR="00980638" w:rsidRPr="00014848" w:rsidRDefault="00980638">
      <w:pPr>
        <w:widowControl/>
        <w:jc w:val="left"/>
        <w:rPr>
          <w:sz w:val="22"/>
        </w:rPr>
      </w:pPr>
    </w:p>
    <w:p w14:paraId="62CF35C9" w14:textId="77777777" w:rsidR="00980638" w:rsidRPr="00014848" w:rsidRDefault="00980638" w:rsidP="00980638">
      <w:pPr>
        <w:widowControl/>
        <w:jc w:val="left"/>
        <w:rPr>
          <w:sz w:val="22"/>
        </w:rPr>
      </w:pPr>
      <w:r w:rsidRPr="00014848">
        <w:rPr>
          <w:rFonts w:hint="eastAsia"/>
          <w:sz w:val="22"/>
        </w:rPr>
        <w:t>○　大阪府の出生数は減少する一方で死亡数は増加し続け、2010年以降、自然減が拡大しています。</w:t>
      </w:r>
    </w:p>
    <w:p w14:paraId="424F3E34" w14:textId="77777777" w:rsidR="00980638" w:rsidRPr="00014848" w:rsidRDefault="00980638" w:rsidP="00980638">
      <w:pPr>
        <w:widowControl/>
        <w:jc w:val="left"/>
        <w:rPr>
          <w:sz w:val="22"/>
        </w:rPr>
      </w:pPr>
      <w:r w:rsidRPr="00014848">
        <w:rPr>
          <w:rFonts w:hint="eastAsia"/>
          <w:sz w:val="22"/>
        </w:rPr>
        <w:t>○　とりわけ、出生数については過去最低を更新し続けており、2023年に5.5万人と、少子化が急速に進行しています。</w:t>
      </w:r>
    </w:p>
    <w:p w14:paraId="3D454363" w14:textId="742BA823" w:rsidR="00980638" w:rsidRPr="00014848" w:rsidRDefault="00980638">
      <w:pPr>
        <w:widowControl/>
        <w:jc w:val="left"/>
        <w:rPr>
          <w:sz w:val="22"/>
        </w:rPr>
      </w:pPr>
    </w:p>
    <w:p w14:paraId="512DE1B9" w14:textId="27BC71C0" w:rsidR="00980638" w:rsidRPr="00014848" w:rsidRDefault="00980638" w:rsidP="00980638">
      <w:pPr>
        <w:jc w:val="left"/>
        <w:rPr>
          <w:sz w:val="22"/>
        </w:rPr>
      </w:pPr>
      <w:r w:rsidRPr="00014848">
        <w:rPr>
          <w:rFonts w:hint="eastAsia"/>
          <w:sz w:val="22"/>
        </w:rPr>
        <w:t>図表：大阪府の出生数・死亡数の推移（日本人のみ）のグラフ</w:t>
      </w:r>
    </w:p>
    <w:p w14:paraId="600A4BD4" w14:textId="77777777" w:rsidR="00980638" w:rsidRPr="00014848" w:rsidRDefault="00980638" w:rsidP="00980638">
      <w:pPr>
        <w:jc w:val="left"/>
        <w:rPr>
          <w:sz w:val="22"/>
        </w:rPr>
      </w:pPr>
      <w:r w:rsidRPr="00014848">
        <w:rPr>
          <w:rFonts w:hint="eastAsia"/>
          <w:sz w:val="22"/>
        </w:rPr>
        <w:t>出典：厚生労働省「人口動態統計」</w:t>
      </w:r>
    </w:p>
    <w:p w14:paraId="49AB1857" w14:textId="77777777" w:rsidR="00980638" w:rsidRPr="00014848" w:rsidRDefault="00980638" w:rsidP="00980638">
      <w:pPr>
        <w:jc w:val="left"/>
        <w:rPr>
          <w:sz w:val="22"/>
        </w:rPr>
      </w:pPr>
    </w:p>
    <w:p w14:paraId="49DE47F7" w14:textId="683966BF" w:rsidR="00980638" w:rsidRPr="00980638" w:rsidRDefault="00980638">
      <w:pPr>
        <w:widowControl/>
        <w:jc w:val="left"/>
      </w:pPr>
    </w:p>
    <w:p w14:paraId="48F63690" w14:textId="45BC8E3E" w:rsidR="00980638" w:rsidRDefault="00980638">
      <w:pPr>
        <w:widowControl/>
        <w:jc w:val="left"/>
      </w:pPr>
      <w:r>
        <w:br w:type="page"/>
      </w:r>
    </w:p>
    <w:tbl>
      <w:tblPr>
        <w:tblStyle w:val="a7"/>
        <w:tblW w:w="14683" w:type="dxa"/>
        <w:tblLook w:val="04A0" w:firstRow="1" w:lastRow="0" w:firstColumn="1" w:lastColumn="0" w:noHBand="0" w:noVBand="1"/>
      </w:tblPr>
      <w:tblGrid>
        <w:gridCol w:w="14683"/>
      </w:tblGrid>
      <w:tr w:rsidR="00980638" w:rsidRPr="00B474F0" w14:paraId="7C3BD368" w14:textId="77777777" w:rsidTr="006F11D1">
        <w:trPr>
          <w:trHeight w:val="420"/>
        </w:trPr>
        <w:tc>
          <w:tcPr>
            <w:tcW w:w="14683" w:type="dxa"/>
          </w:tcPr>
          <w:p w14:paraId="76F3A632" w14:textId="77777777" w:rsidR="00980638" w:rsidRPr="00843CD0" w:rsidRDefault="00980638" w:rsidP="006F11D1">
            <w:pPr>
              <w:rPr>
                <w:b/>
                <w:sz w:val="28"/>
                <w:szCs w:val="28"/>
              </w:rPr>
            </w:pPr>
            <w:r>
              <w:rPr>
                <w:sz w:val="22"/>
              </w:rPr>
              <w:lastRenderedPageBreak/>
              <w:br w:type="page"/>
            </w:r>
            <w:r>
              <w:rPr>
                <w:sz w:val="22"/>
              </w:rPr>
              <w:br w:type="page"/>
            </w:r>
            <w:r w:rsidRPr="00843CD0">
              <w:rPr>
                <w:rFonts w:hint="eastAsia"/>
                <w:b/>
                <w:sz w:val="28"/>
                <w:szCs w:val="28"/>
              </w:rPr>
              <w:t>３．大阪府の人口動向について</w:t>
            </w:r>
            <w:r>
              <w:rPr>
                <w:rFonts w:hint="eastAsia"/>
                <w:b/>
                <w:sz w:val="28"/>
                <w:szCs w:val="28"/>
              </w:rPr>
              <w:t xml:space="preserve">　</w:t>
            </w:r>
          </w:p>
        </w:tc>
      </w:tr>
    </w:tbl>
    <w:p w14:paraId="2E50B9E5" w14:textId="77777777" w:rsidR="00980638" w:rsidRPr="00014848" w:rsidRDefault="00980638" w:rsidP="00980638">
      <w:pPr>
        <w:widowControl/>
        <w:jc w:val="left"/>
        <w:rPr>
          <w:sz w:val="22"/>
          <w:szCs w:val="24"/>
        </w:rPr>
      </w:pPr>
      <w:r w:rsidRPr="00014848">
        <w:rPr>
          <w:rFonts w:hint="eastAsia"/>
          <w:sz w:val="22"/>
          <w:szCs w:val="24"/>
        </w:rPr>
        <w:t>２）自然増減　ー合計特殊出生率の推移ー</w:t>
      </w:r>
    </w:p>
    <w:p w14:paraId="6DA9B9E9" w14:textId="411F0924" w:rsidR="00980638" w:rsidRPr="00014848" w:rsidRDefault="00980638">
      <w:pPr>
        <w:widowControl/>
        <w:jc w:val="left"/>
        <w:rPr>
          <w:sz w:val="22"/>
          <w:szCs w:val="24"/>
        </w:rPr>
      </w:pPr>
    </w:p>
    <w:p w14:paraId="1710A8DC" w14:textId="77777777" w:rsidR="00980638" w:rsidRPr="00014848" w:rsidRDefault="00980638" w:rsidP="00980638">
      <w:pPr>
        <w:widowControl/>
        <w:jc w:val="left"/>
        <w:rPr>
          <w:sz w:val="22"/>
          <w:szCs w:val="24"/>
        </w:rPr>
      </w:pPr>
      <w:r w:rsidRPr="00014848">
        <w:rPr>
          <w:rFonts w:hint="eastAsia"/>
          <w:sz w:val="22"/>
          <w:szCs w:val="24"/>
        </w:rPr>
        <w:t>○　合計特殊出生率は、全国と比べても低い水準で推移しており、2016年以降減少傾向です。</w:t>
      </w:r>
    </w:p>
    <w:p w14:paraId="752ACF91" w14:textId="77777777" w:rsidR="00980638" w:rsidRPr="00014848" w:rsidRDefault="00980638" w:rsidP="00980638">
      <w:pPr>
        <w:widowControl/>
        <w:jc w:val="left"/>
        <w:rPr>
          <w:sz w:val="22"/>
          <w:szCs w:val="24"/>
        </w:rPr>
      </w:pPr>
      <w:r w:rsidRPr="00014848">
        <w:rPr>
          <w:rFonts w:hint="eastAsia"/>
          <w:sz w:val="22"/>
          <w:szCs w:val="24"/>
        </w:rPr>
        <w:t>○　若年女性の減少も相まって、出生数の減少が加速しています。</w:t>
      </w:r>
    </w:p>
    <w:p w14:paraId="54A92A58" w14:textId="6A73DB6F" w:rsidR="00980638" w:rsidRPr="00014848" w:rsidRDefault="00980638">
      <w:pPr>
        <w:widowControl/>
        <w:jc w:val="left"/>
        <w:rPr>
          <w:sz w:val="22"/>
          <w:szCs w:val="24"/>
        </w:rPr>
      </w:pPr>
    </w:p>
    <w:p w14:paraId="79B60F0E" w14:textId="35BE8FCC" w:rsidR="00980638" w:rsidRPr="00014848" w:rsidRDefault="00980638" w:rsidP="00980638">
      <w:pPr>
        <w:widowControl/>
        <w:jc w:val="left"/>
        <w:rPr>
          <w:sz w:val="22"/>
          <w:szCs w:val="24"/>
        </w:rPr>
      </w:pPr>
      <w:r w:rsidRPr="00014848">
        <w:rPr>
          <w:rFonts w:hint="eastAsia"/>
          <w:sz w:val="22"/>
          <w:szCs w:val="24"/>
        </w:rPr>
        <w:t>図表：大阪府の出生数及び合計特殊出生率の推移（日本人のみ）のグラフ</w:t>
      </w:r>
    </w:p>
    <w:p w14:paraId="4799D41A" w14:textId="77777777" w:rsidR="00980638" w:rsidRPr="00014848" w:rsidRDefault="00980638" w:rsidP="00980638">
      <w:pPr>
        <w:widowControl/>
        <w:jc w:val="left"/>
        <w:rPr>
          <w:sz w:val="22"/>
          <w:szCs w:val="24"/>
        </w:rPr>
      </w:pPr>
      <w:r w:rsidRPr="00014848">
        <w:rPr>
          <w:rFonts w:hint="eastAsia"/>
          <w:sz w:val="22"/>
          <w:szCs w:val="24"/>
        </w:rPr>
        <w:t>出典：厚生労働省「人口動態統計」</w:t>
      </w:r>
    </w:p>
    <w:p w14:paraId="6A9F42C6" w14:textId="32AD3844" w:rsidR="00980638" w:rsidRDefault="00980638">
      <w:pPr>
        <w:widowControl/>
        <w:jc w:val="left"/>
      </w:pPr>
      <w:r>
        <w:br w:type="page"/>
      </w:r>
    </w:p>
    <w:tbl>
      <w:tblPr>
        <w:tblStyle w:val="a7"/>
        <w:tblW w:w="14683" w:type="dxa"/>
        <w:tblLook w:val="04A0" w:firstRow="1" w:lastRow="0" w:firstColumn="1" w:lastColumn="0" w:noHBand="0" w:noVBand="1"/>
      </w:tblPr>
      <w:tblGrid>
        <w:gridCol w:w="14683"/>
      </w:tblGrid>
      <w:tr w:rsidR="00980638" w:rsidRPr="00B474F0" w14:paraId="7912EFFD" w14:textId="77777777" w:rsidTr="006F11D1">
        <w:trPr>
          <w:trHeight w:val="420"/>
        </w:trPr>
        <w:tc>
          <w:tcPr>
            <w:tcW w:w="14683" w:type="dxa"/>
          </w:tcPr>
          <w:p w14:paraId="77E075C5" w14:textId="77777777" w:rsidR="00980638" w:rsidRPr="00843CD0" w:rsidRDefault="00980638" w:rsidP="006F11D1">
            <w:pPr>
              <w:rPr>
                <w:b/>
                <w:sz w:val="28"/>
                <w:szCs w:val="28"/>
              </w:rPr>
            </w:pPr>
            <w:bookmarkStart w:id="4" w:name="_Hlk182823467"/>
            <w:r>
              <w:rPr>
                <w:sz w:val="22"/>
              </w:rPr>
              <w:lastRenderedPageBreak/>
              <w:br w:type="page"/>
            </w:r>
            <w:r>
              <w:rPr>
                <w:sz w:val="22"/>
              </w:rPr>
              <w:br w:type="page"/>
            </w:r>
            <w:r w:rsidRPr="00843CD0">
              <w:rPr>
                <w:rFonts w:hint="eastAsia"/>
                <w:b/>
                <w:sz w:val="28"/>
                <w:szCs w:val="28"/>
              </w:rPr>
              <w:t>３．大阪府の人口動向について</w:t>
            </w:r>
            <w:r>
              <w:rPr>
                <w:rFonts w:hint="eastAsia"/>
                <w:b/>
                <w:sz w:val="28"/>
                <w:szCs w:val="28"/>
              </w:rPr>
              <w:t xml:space="preserve">　</w:t>
            </w:r>
          </w:p>
        </w:tc>
      </w:tr>
    </w:tbl>
    <w:bookmarkEnd w:id="4"/>
    <w:p w14:paraId="1AEAACCF" w14:textId="77777777" w:rsidR="00980638" w:rsidRPr="00014848" w:rsidRDefault="00980638" w:rsidP="00980638">
      <w:pPr>
        <w:widowControl/>
        <w:jc w:val="left"/>
        <w:rPr>
          <w:sz w:val="22"/>
          <w:szCs w:val="24"/>
        </w:rPr>
      </w:pPr>
      <w:r w:rsidRPr="00014848">
        <w:rPr>
          <w:rFonts w:hint="eastAsia"/>
          <w:sz w:val="22"/>
          <w:szCs w:val="24"/>
        </w:rPr>
        <w:t>２）自然増減　ー【考えられる少子化の要因 ①未婚化】 生涯未婚率の推移ー</w:t>
      </w:r>
    </w:p>
    <w:p w14:paraId="3A545EA6" w14:textId="1C15110C" w:rsidR="00980638" w:rsidRPr="00014848" w:rsidRDefault="00980638" w:rsidP="00980638">
      <w:pPr>
        <w:widowControl/>
        <w:jc w:val="left"/>
        <w:rPr>
          <w:sz w:val="22"/>
          <w:szCs w:val="24"/>
        </w:rPr>
      </w:pPr>
    </w:p>
    <w:p w14:paraId="70F253C1" w14:textId="77777777" w:rsidR="00980638" w:rsidRPr="00014848" w:rsidRDefault="00980638" w:rsidP="00980638">
      <w:pPr>
        <w:widowControl/>
        <w:jc w:val="left"/>
        <w:rPr>
          <w:sz w:val="22"/>
          <w:szCs w:val="24"/>
        </w:rPr>
      </w:pPr>
      <w:r w:rsidRPr="00014848">
        <w:rPr>
          <w:rFonts w:hint="eastAsia"/>
          <w:sz w:val="22"/>
          <w:szCs w:val="24"/>
        </w:rPr>
        <w:t>○　大阪府の生涯未婚率は上昇を続けており、2020年時点で男性29.0%、女性20.6%と、いずれも全国平均を上回っています。</w:t>
      </w:r>
    </w:p>
    <w:p w14:paraId="1B83FB91" w14:textId="77777777" w:rsidR="00980638" w:rsidRPr="00014848" w:rsidRDefault="00980638" w:rsidP="00980638">
      <w:pPr>
        <w:widowControl/>
        <w:jc w:val="left"/>
        <w:rPr>
          <w:sz w:val="22"/>
          <w:szCs w:val="24"/>
        </w:rPr>
      </w:pPr>
      <w:r w:rsidRPr="00014848">
        <w:rPr>
          <w:rFonts w:hint="eastAsia"/>
          <w:sz w:val="22"/>
          <w:szCs w:val="24"/>
        </w:rPr>
        <w:t>○　わが国では、出生に占める「嫡出でない子」の割合が2%程度で推移しているため、生涯未婚率の上昇は、少子化につながる要因になると考えられます。</w:t>
      </w:r>
    </w:p>
    <w:p w14:paraId="6F3BB1DA" w14:textId="6D802863" w:rsidR="00980638" w:rsidRPr="00014848" w:rsidRDefault="00980638" w:rsidP="00980638">
      <w:pPr>
        <w:widowControl/>
        <w:jc w:val="left"/>
        <w:rPr>
          <w:sz w:val="22"/>
          <w:szCs w:val="24"/>
        </w:rPr>
      </w:pPr>
    </w:p>
    <w:p w14:paraId="64204763" w14:textId="099C49D6" w:rsidR="00980638" w:rsidRPr="00014848" w:rsidRDefault="00980638" w:rsidP="00980638">
      <w:pPr>
        <w:widowControl/>
        <w:jc w:val="left"/>
        <w:rPr>
          <w:sz w:val="22"/>
          <w:szCs w:val="24"/>
        </w:rPr>
      </w:pPr>
      <w:r w:rsidRPr="00014848">
        <w:rPr>
          <w:rFonts w:hint="eastAsia"/>
          <w:sz w:val="22"/>
          <w:szCs w:val="24"/>
        </w:rPr>
        <w:t xml:space="preserve">図表①：大阪府の生涯未婚率の推移のグラフ　※生涯未婚率：45～54歳未婚率（配偶関係不詳を除く人口を分母とする）の平均値 </w:t>
      </w:r>
    </w:p>
    <w:p w14:paraId="669A7C55" w14:textId="77777777" w:rsidR="00980638" w:rsidRPr="00014848" w:rsidRDefault="00980638" w:rsidP="00980638">
      <w:pPr>
        <w:widowControl/>
        <w:jc w:val="left"/>
        <w:rPr>
          <w:sz w:val="22"/>
          <w:szCs w:val="24"/>
        </w:rPr>
      </w:pPr>
      <w:r w:rsidRPr="00014848">
        <w:rPr>
          <w:rFonts w:hint="eastAsia"/>
          <w:sz w:val="22"/>
          <w:szCs w:val="24"/>
        </w:rPr>
        <w:t>出典：国立社会保障・人口問題研究所「人口統計資料集」</w:t>
      </w:r>
    </w:p>
    <w:p w14:paraId="41D60349" w14:textId="457D35EF" w:rsidR="00980638" w:rsidRPr="00014848" w:rsidRDefault="00980638" w:rsidP="00980638">
      <w:pPr>
        <w:widowControl/>
        <w:jc w:val="left"/>
        <w:rPr>
          <w:sz w:val="22"/>
          <w:szCs w:val="24"/>
        </w:rPr>
      </w:pPr>
      <w:r w:rsidRPr="00014848">
        <w:rPr>
          <w:rFonts w:hint="eastAsia"/>
          <w:sz w:val="22"/>
          <w:szCs w:val="24"/>
        </w:rPr>
        <w:t>図表②：大阪府の</w:t>
      </w:r>
      <w:r w:rsidRPr="00014848">
        <w:rPr>
          <w:sz w:val="22"/>
          <w:szCs w:val="24"/>
        </w:rPr>
        <w:t>15～49歳女性既婚者数の推移</w:t>
      </w:r>
      <w:r w:rsidRPr="00014848">
        <w:rPr>
          <w:rFonts w:hint="eastAsia"/>
          <w:sz w:val="22"/>
          <w:szCs w:val="24"/>
        </w:rPr>
        <w:t>のグラフ</w:t>
      </w:r>
    </w:p>
    <w:p w14:paraId="0057542D" w14:textId="77777777" w:rsidR="00980638" w:rsidRPr="00014848" w:rsidRDefault="00980638" w:rsidP="00980638">
      <w:pPr>
        <w:widowControl/>
        <w:jc w:val="left"/>
        <w:rPr>
          <w:sz w:val="22"/>
          <w:szCs w:val="24"/>
        </w:rPr>
      </w:pPr>
      <w:r w:rsidRPr="00014848">
        <w:rPr>
          <w:rFonts w:hint="eastAsia"/>
          <w:sz w:val="22"/>
          <w:szCs w:val="24"/>
        </w:rPr>
        <w:t>出典：総務省「国勢調査」</w:t>
      </w:r>
    </w:p>
    <w:p w14:paraId="6F8AF866" w14:textId="77777777" w:rsidR="00980638" w:rsidRPr="00980638" w:rsidRDefault="00980638" w:rsidP="00980638">
      <w:pPr>
        <w:widowControl/>
        <w:ind w:firstLineChars="100" w:firstLine="210"/>
        <w:jc w:val="left"/>
      </w:pPr>
    </w:p>
    <w:p w14:paraId="1AC14937" w14:textId="5DD02ABA" w:rsidR="00980638" w:rsidRDefault="00980638">
      <w:pPr>
        <w:widowControl/>
        <w:jc w:val="left"/>
      </w:pPr>
      <w:r>
        <w:br w:type="page"/>
      </w:r>
    </w:p>
    <w:tbl>
      <w:tblPr>
        <w:tblStyle w:val="a7"/>
        <w:tblW w:w="14683" w:type="dxa"/>
        <w:tblLook w:val="04A0" w:firstRow="1" w:lastRow="0" w:firstColumn="1" w:lastColumn="0" w:noHBand="0" w:noVBand="1"/>
      </w:tblPr>
      <w:tblGrid>
        <w:gridCol w:w="14683"/>
      </w:tblGrid>
      <w:tr w:rsidR="00980638" w:rsidRPr="00B474F0" w14:paraId="32301EF5" w14:textId="77777777" w:rsidTr="006F11D1">
        <w:trPr>
          <w:trHeight w:val="420"/>
        </w:trPr>
        <w:tc>
          <w:tcPr>
            <w:tcW w:w="14683" w:type="dxa"/>
          </w:tcPr>
          <w:p w14:paraId="6AA40A68" w14:textId="77777777" w:rsidR="00980638" w:rsidRPr="00843CD0" w:rsidRDefault="00980638" w:rsidP="006F11D1">
            <w:pPr>
              <w:rPr>
                <w:b/>
                <w:sz w:val="28"/>
                <w:szCs w:val="28"/>
              </w:rPr>
            </w:pPr>
            <w:r>
              <w:rPr>
                <w:sz w:val="22"/>
              </w:rPr>
              <w:lastRenderedPageBreak/>
              <w:br w:type="page"/>
            </w:r>
            <w:r>
              <w:rPr>
                <w:sz w:val="22"/>
              </w:rPr>
              <w:br w:type="page"/>
            </w:r>
            <w:r w:rsidRPr="00843CD0">
              <w:rPr>
                <w:rFonts w:hint="eastAsia"/>
                <w:b/>
                <w:sz w:val="28"/>
                <w:szCs w:val="28"/>
              </w:rPr>
              <w:t>３．大阪府の人口動向について</w:t>
            </w:r>
            <w:r>
              <w:rPr>
                <w:rFonts w:hint="eastAsia"/>
                <w:b/>
                <w:sz w:val="28"/>
                <w:szCs w:val="28"/>
              </w:rPr>
              <w:t xml:space="preserve">　</w:t>
            </w:r>
          </w:p>
        </w:tc>
      </w:tr>
    </w:tbl>
    <w:p w14:paraId="142ADC8C" w14:textId="45E0D970" w:rsidR="00980638" w:rsidRPr="00014848" w:rsidRDefault="00980638" w:rsidP="00980638">
      <w:pPr>
        <w:pStyle w:val="a8"/>
        <w:widowControl/>
        <w:numPr>
          <w:ilvl w:val="0"/>
          <w:numId w:val="6"/>
        </w:numPr>
        <w:ind w:leftChars="0"/>
        <w:jc w:val="left"/>
        <w:rPr>
          <w:sz w:val="22"/>
          <w:szCs w:val="24"/>
        </w:rPr>
      </w:pPr>
      <w:r w:rsidRPr="00014848">
        <w:rPr>
          <w:rFonts w:hint="eastAsia"/>
          <w:b/>
          <w:bCs/>
          <w:sz w:val="22"/>
          <w:szCs w:val="24"/>
        </w:rPr>
        <w:t>未婚化の背景】ー未婚者の結婚意思【全国】ー</w:t>
      </w:r>
    </w:p>
    <w:p w14:paraId="16041749" w14:textId="41272A7D" w:rsidR="00980638" w:rsidRPr="00014848" w:rsidRDefault="00980638" w:rsidP="00980638">
      <w:pPr>
        <w:widowControl/>
        <w:jc w:val="left"/>
        <w:rPr>
          <w:sz w:val="22"/>
          <w:szCs w:val="24"/>
        </w:rPr>
      </w:pPr>
    </w:p>
    <w:p w14:paraId="013F804F" w14:textId="77777777" w:rsidR="00980638" w:rsidRPr="00014848" w:rsidRDefault="00980638" w:rsidP="00980638">
      <w:pPr>
        <w:widowControl/>
        <w:jc w:val="left"/>
        <w:rPr>
          <w:sz w:val="22"/>
          <w:szCs w:val="24"/>
        </w:rPr>
      </w:pPr>
      <w:r w:rsidRPr="00014848">
        <w:rPr>
          <w:rFonts w:hint="eastAsia"/>
          <w:sz w:val="22"/>
          <w:szCs w:val="24"/>
        </w:rPr>
        <w:t>■　未婚者を対象にした生涯の結婚意思についての全国調査結果では、</w:t>
      </w:r>
    </w:p>
    <w:p w14:paraId="7C2A11AA" w14:textId="77777777" w:rsidR="00980638" w:rsidRPr="00014848" w:rsidRDefault="00980638" w:rsidP="00980638">
      <w:pPr>
        <w:widowControl/>
        <w:jc w:val="left"/>
        <w:rPr>
          <w:sz w:val="22"/>
          <w:szCs w:val="24"/>
        </w:rPr>
      </w:pPr>
      <w:r w:rsidRPr="00014848">
        <w:rPr>
          <w:rFonts w:hint="eastAsia"/>
          <w:sz w:val="22"/>
          <w:szCs w:val="24"/>
        </w:rPr>
        <w:t xml:space="preserve">   ・「いずれ結婚するつもり」との回答割合は、男女ともに減少傾向ではあるものの８割超。</w:t>
      </w:r>
    </w:p>
    <w:p w14:paraId="74F4A516" w14:textId="6BE33810" w:rsidR="00980638" w:rsidRPr="00014848" w:rsidRDefault="00980638" w:rsidP="00980638">
      <w:pPr>
        <w:widowControl/>
        <w:jc w:val="left"/>
        <w:rPr>
          <w:sz w:val="22"/>
          <w:szCs w:val="24"/>
        </w:rPr>
      </w:pPr>
      <w:r w:rsidRPr="00014848">
        <w:rPr>
          <w:rFonts w:hint="eastAsia"/>
          <w:sz w:val="22"/>
          <w:szCs w:val="24"/>
        </w:rPr>
        <w:t xml:space="preserve">   ・一方、「一生結婚するつもりはない」との回答割合は、2000年代以降増加傾向。</w:t>
      </w:r>
    </w:p>
    <w:p w14:paraId="06EAB69A" w14:textId="77777777" w:rsidR="008F02EC" w:rsidRPr="00014848" w:rsidRDefault="008F02EC" w:rsidP="00980638">
      <w:pPr>
        <w:widowControl/>
        <w:jc w:val="left"/>
        <w:rPr>
          <w:sz w:val="22"/>
          <w:szCs w:val="24"/>
        </w:rPr>
      </w:pPr>
    </w:p>
    <w:p w14:paraId="69295639" w14:textId="756BDDED" w:rsidR="008F02EC" w:rsidRPr="00014848" w:rsidRDefault="00980638" w:rsidP="008F02EC">
      <w:pPr>
        <w:jc w:val="left"/>
        <w:rPr>
          <w:sz w:val="22"/>
          <w:szCs w:val="24"/>
        </w:rPr>
      </w:pPr>
      <w:r w:rsidRPr="00014848">
        <w:rPr>
          <w:rFonts w:hint="eastAsia"/>
          <w:sz w:val="22"/>
          <w:szCs w:val="24"/>
        </w:rPr>
        <w:t>図表</w:t>
      </w:r>
      <w:r w:rsidR="008F02EC" w:rsidRPr="00014848">
        <w:rPr>
          <w:rFonts w:hint="eastAsia"/>
          <w:sz w:val="22"/>
          <w:szCs w:val="24"/>
        </w:rPr>
        <w:t>：全国の未婚者（18～34歳）の結婚意思</w:t>
      </w:r>
    </w:p>
    <w:p w14:paraId="08434CC5" w14:textId="77777777" w:rsidR="008F02EC" w:rsidRPr="00014848" w:rsidRDefault="008F02EC" w:rsidP="008F02EC">
      <w:pPr>
        <w:jc w:val="left"/>
        <w:rPr>
          <w:sz w:val="22"/>
          <w:szCs w:val="24"/>
        </w:rPr>
      </w:pPr>
      <w:r w:rsidRPr="00014848">
        <w:rPr>
          <w:rFonts w:hint="eastAsia"/>
          <w:sz w:val="22"/>
          <w:szCs w:val="24"/>
        </w:rPr>
        <w:t>出典：国立社会保障・人口問題研究所「第16回出生動向基本調査（結婚と出産に関する全国調査）」</w:t>
      </w:r>
    </w:p>
    <w:p w14:paraId="1695C186" w14:textId="614966E8" w:rsidR="008F02EC" w:rsidRDefault="008F02EC">
      <w:pPr>
        <w:widowControl/>
        <w:jc w:val="left"/>
      </w:pPr>
      <w:r>
        <w:br w:type="page"/>
      </w:r>
    </w:p>
    <w:tbl>
      <w:tblPr>
        <w:tblStyle w:val="a7"/>
        <w:tblW w:w="14683" w:type="dxa"/>
        <w:tblLook w:val="04A0" w:firstRow="1" w:lastRow="0" w:firstColumn="1" w:lastColumn="0" w:noHBand="0" w:noVBand="1"/>
      </w:tblPr>
      <w:tblGrid>
        <w:gridCol w:w="14683"/>
      </w:tblGrid>
      <w:tr w:rsidR="008F02EC" w:rsidRPr="00B474F0" w14:paraId="650EBDBE" w14:textId="77777777" w:rsidTr="006F11D1">
        <w:trPr>
          <w:trHeight w:val="420"/>
        </w:trPr>
        <w:tc>
          <w:tcPr>
            <w:tcW w:w="14683" w:type="dxa"/>
          </w:tcPr>
          <w:p w14:paraId="5963CF26" w14:textId="77777777" w:rsidR="008F02EC" w:rsidRPr="00843CD0" w:rsidRDefault="008F02EC" w:rsidP="006F11D1">
            <w:pPr>
              <w:rPr>
                <w:b/>
                <w:sz w:val="28"/>
                <w:szCs w:val="28"/>
              </w:rPr>
            </w:pPr>
            <w:r>
              <w:rPr>
                <w:sz w:val="22"/>
              </w:rPr>
              <w:lastRenderedPageBreak/>
              <w:br w:type="page"/>
            </w:r>
            <w:r>
              <w:rPr>
                <w:sz w:val="22"/>
              </w:rPr>
              <w:br w:type="page"/>
            </w:r>
            <w:r w:rsidRPr="00843CD0">
              <w:rPr>
                <w:rFonts w:hint="eastAsia"/>
                <w:b/>
                <w:sz w:val="28"/>
                <w:szCs w:val="28"/>
              </w:rPr>
              <w:t>３．大阪府の人口動向について</w:t>
            </w:r>
            <w:r>
              <w:rPr>
                <w:rFonts w:hint="eastAsia"/>
                <w:b/>
                <w:sz w:val="28"/>
                <w:szCs w:val="28"/>
              </w:rPr>
              <w:t xml:space="preserve">　</w:t>
            </w:r>
          </w:p>
        </w:tc>
      </w:tr>
    </w:tbl>
    <w:p w14:paraId="57FDB69C" w14:textId="224C7C29" w:rsidR="00980638" w:rsidRPr="00014848" w:rsidRDefault="008F02EC" w:rsidP="008F02EC">
      <w:pPr>
        <w:pStyle w:val="a8"/>
        <w:widowControl/>
        <w:numPr>
          <w:ilvl w:val="0"/>
          <w:numId w:val="7"/>
        </w:numPr>
        <w:ind w:leftChars="0"/>
        <w:jc w:val="left"/>
        <w:rPr>
          <w:sz w:val="22"/>
          <w:szCs w:val="24"/>
        </w:rPr>
      </w:pPr>
      <w:r w:rsidRPr="00014848">
        <w:rPr>
          <w:rFonts w:hint="eastAsia"/>
          <w:b/>
          <w:bCs/>
          <w:sz w:val="22"/>
          <w:szCs w:val="24"/>
        </w:rPr>
        <w:t>未婚化の背景】ー未婚者の結婚意思【大阪府】ー</w:t>
      </w:r>
    </w:p>
    <w:p w14:paraId="6B43EC29" w14:textId="360F2432" w:rsidR="008F02EC" w:rsidRPr="00014848" w:rsidRDefault="008F02EC" w:rsidP="008F02EC">
      <w:pPr>
        <w:widowControl/>
        <w:jc w:val="left"/>
        <w:rPr>
          <w:sz w:val="22"/>
          <w:szCs w:val="24"/>
        </w:rPr>
      </w:pPr>
    </w:p>
    <w:p w14:paraId="5B6808DA" w14:textId="77777777" w:rsidR="008F02EC" w:rsidRPr="00014848" w:rsidRDefault="008F02EC" w:rsidP="008F02EC">
      <w:pPr>
        <w:widowControl/>
        <w:jc w:val="left"/>
        <w:rPr>
          <w:sz w:val="22"/>
          <w:szCs w:val="24"/>
        </w:rPr>
      </w:pPr>
      <w:r w:rsidRPr="00014848">
        <w:rPr>
          <w:rFonts w:hint="eastAsia"/>
          <w:sz w:val="22"/>
          <w:szCs w:val="24"/>
        </w:rPr>
        <w:t>■　未婚者を対象にした大阪府のインターネット調査結果では、</w:t>
      </w:r>
    </w:p>
    <w:p w14:paraId="41286E75" w14:textId="77777777" w:rsidR="008F02EC" w:rsidRPr="00014848" w:rsidRDefault="008F02EC" w:rsidP="008F02EC">
      <w:pPr>
        <w:widowControl/>
        <w:jc w:val="left"/>
        <w:rPr>
          <w:sz w:val="22"/>
          <w:szCs w:val="24"/>
        </w:rPr>
      </w:pPr>
      <w:r w:rsidRPr="00014848">
        <w:rPr>
          <w:rFonts w:hint="eastAsia"/>
          <w:sz w:val="22"/>
          <w:szCs w:val="24"/>
        </w:rPr>
        <w:t xml:space="preserve">   ・「一生結婚するつもりがない」との回答割合は、男性が約４割、女性は約3割。</w:t>
      </w:r>
    </w:p>
    <w:p w14:paraId="4722617C" w14:textId="52C932EE" w:rsidR="008F02EC" w:rsidRPr="00014848" w:rsidRDefault="008F02EC" w:rsidP="008F02EC">
      <w:pPr>
        <w:widowControl/>
        <w:jc w:val="left"/>
        <w:rPr>
          <w:sz w:val="22"/>
          <w:szCs w:val="24"/>
        </w:rPr>
      </w:pPr>
      <w:r w:rsidRPr="00014848">
        <w:rPr>
          <w:rFonts w:hint="eastAsia"/>
          <w:sz w:val="22"/>
          <w:szCs w:val="24"/>
        </w:rPr>
        <w:t xml:space="preserve">　　　　　　　　　　　　　　</w:t>
      </w:r>
    </w:p>
    <w:p w14:paraId="0D02A9DE" w14:textId="77777777" w:rsidR="008F02EC" w:rsidRPr="00014848" w:rsidRDefault="008F02EC" w:rsidP="008F02EC">
      <w:pPr>
        <w:widowControl/>
        <w:jc w:val="left"/>
        <w:rPr>
          <w:sz w:val="22"/>
          <w:szCs w:val="24"/>
        </w:rPr>
      </w:pPr>
      <w:r w:rsidRPr="00014848">
        <w:rPr>
          <w:rFonts w:hint="eastAsia"/>
          <w:sz w:val="22"/>
          <w:szCs w:val="24"/>
        </w:rPr>
        <w:t>■　上記の「一生結婚するつもりがない」と回答した未婚者に、その理由を尋ねると、</w:t>
      </w:r>
    </w:p>
    <w:p w14:paraId="3A3B58A1" w14:textId="77777777" w:rsidR="008F02EC" w:rsidRPr="00014848" w:rsidRDefault="008F02EC" w:rsidP="008F02EC">
      <w:pPr>
        <w:widowControl/>
        <w:jc w:val="left"/>
        <w:rPr>
          <w:sz w:val="22"/>
          <w:szCs w:val="24"/>
        </w:rPr>
      </w:pPr>
      <w:r w:rsidRPr="00014848">
        <w:rPr>
          <w:rFonts w:hint="eastAsia"/>
          <w:sz w:val="22"/>
          <w:szCs w:val="24"/>
        </w:rPr>
        <w:t xml:space="preserve">   ・男性では、「経済的余裕がないから」という回答が最多。</w:t>
      </w:r>
    </w:p>
    <w:p w14:paraId="11C3EE0F" w14:textId="77777777" w:rsidR="008F02EC" w:rsidRPr="00014848" w:rsidRDefault="008F02EC" w:rsidP="008F02EC">
      <w:pPr>
        <w:widowControl/>
        <w:jc w:val="left"/>
        <w:rPr>
          <w:sz w:val="22"/>
          <w:szCs w:val="24"/>
        </w:rPr>
      </w:pPr>
      <w:r w:rsidRPr="00014848">
        <w:rPr>
          <w:rFonts w:hint="eastAsia"/>
          <w:sz w:val="22"/>
          <w:szCs w:val="24"/>
        </w:rPr>
        <w:t xml:space="preserve">   ・女性では、「結婚しても幸せになれるイメージがないから」という回答が最多。</w:t>
      </w:r>
    </w:p>
    <w:p w14:paraId="24907990" w14:textId="0CF582B0" w:rsidR="008F02EC" w:rsidRPr="00014848" w:rsidRDefault="008F02EC" w:rsidP="008F02EC">
      <w:pPr>
        <w:widowControl/>
        <w:jc w:val="left"/>
        <w:rPr>
          <w:sz w:val="22"/>
          <w:szCs w:val="24"/>
        </w:rPr>
      </w:pPr>
      <w:r w:rsidRPr="00014848">
        <w:rPr>
          <w:rFonts w:hint="eastAsia"/>
          <w:sz w:val="22"/>
          <w:szCs w:val="24"/>
        </w:rPr>
        <w:t xml:space="preserve">　　　　　　　　　 </w:t>
      </w:r>
    </w:p>
    <w:p w14:paraId="7DEC69E7" w14:textId="42EB68E0" w:rsidR="008F02EC" w:rsidRPr="00014848" w:rsidRDefault="008F02EC" w:rsidP="008F02EC">
      <w:pPr>
        <w:jc w:val="left"/>
        <w:rPr>
          <w:sz w:val="22"/>
          <w:szCs w:val="24"/>
        </w:rPr>
      </w:pPr>
      <w:r w:rsidRPr="00014848">
        <w:rPr>
          <w:rFonts w:hint="eastAsia"/>
          <w:sz w:val="22"/>
          <w:szCs w:val="24"/>
        </w:rPr>
        <w:t>図表①：大阪府の未婚者（18～34歳）の結婚意思のグラフ</w:t>
      </w:r>
    </w:p>
    <w:p w14:paraId="4F03048C" w14:textId="77777777" w:rsidR="007510BB" w:rsidRPr="00014848" w:rsidRDefault="007510BB" w:rsidP="007510BB">
      <w:pPr>
        <w:jc w:val="left"/>
        <w:rPr>
          <w:sz w:val="22"/>
          <w:szCs w:val="24"/>
        </w:rPr>
      </w:pPr>
      <w:r w:rsidRPr="00014848">
        <w:rPr>
          <w:rFonts w:hint="eastAsia"/>
          <w:sz w:val="22"/>
          <w:szCs w:val="24"/>
        </w:rPr>
        <w:t>出典：大阪府「WEBアンケート調査」（2024年）</w:t>
      </w:r>
    </w:p>
    <w:p w14:paraId="3A6F74A2" w14:textId="6049824A" w:rsidR="008F02EC" w:rsidRPr="00014848" w:rsidRDefault="008F02EC" w:rsidP="008F02EC">
      <w:pPr>
        <w:jc w:val="left"/>
        <w:rPr>
          <w:sz w:val="22"/>
          <w:szCs w:val="24"/>
        </w:rPr>
      </w:pPr>
      <w:r w:rsidRPr="00014848">
        <w:rPr>
          <w:rFonts w:hint="eastAsia"/>
          <w:sz w:val="22"/>
          <w:szCs w:val="24"/>
        </w:rPr>
        <w:t>図表②：大阪府の一生結婚するつもりがない理由のグラフ</w:t>
      </w:r>
    </w:p>
    <w:p w14:paraId="62D8CBB7" w14:textId="77777777" w:rsidR="008F02EC" w:rsidRPr="00014848" w:rsidRDefault="008F02EC" w:rsidP="008F02EC">
      <w:pPr>
        <w:jc w:val="left"/>
        <w:rPr>
          <w:sz w:val="22"/>
          <w:szCs w:val="24"/>
        </w:rPr>
      </w:pPr>
      <w:r w:rsidRPr="00014848">
        <w:rPr>
          <w:rFonts w:hint="eastAsia"/>
          <w:sz w:val="22"/>
          <w:szCs w:val="24"/>
        </w:rPr>
        <w:t>出典：大阪府「WEBアンケート調査」（2024年）</w:t>
      </w:r>
    </w:p>
    <w:p w14:paraId="7F184205" w14:textId="42B0726C" w:rsidR="008F02EC" w:rsidRDefault="008F02EC">
      <w:pPr>
        <w:widowControl/>
        <w:jc w:val="left"/>
      </w:pPr>
      <w:r>
        <w:br w:type="page"/>
      </w:r>
    </w:p>
    <w:tbl>
      <w:tblPr>
        <w:tblStyle w:val="a7"/>
        <w:tblW w:w="14683" w:type="dxa"/>
        <w:tblLook w:val="04A0" w:firstRow="1" w:lastRow="0" w:firstColumn="1" w:lastColumn="0" w:noHBand="0" w:noVBand="1"/>
      </w:tblPr>
      <w:tblGrid>
        <w:gridCol w:w="14683"/>
      </w:tblGrid>
      <w:tr w:rsidR="008F02EC" w:rsidRPr="00B474F0" w14:paraId="09EE12A3" w14:textId="77777777" w:rsidTr="006F11D1">
        <w:trPr>
          <w:trHeight w:val="420"/>
        </w:trPr>
        <w:tc>
          <w:tcPr>
            <w:tcW w:w="14683" w:type="dxa"/>
          </w:tcPr>
          <w:p w14:paraId="4E220386" w14:textId="77777777" w:rsidR="008F02EC" w:rsidRPr="00843CD0" w:rsidRDefault="008F02EC" w:rsidP="006F11D1">
            <w:pPr>
              <w:rPr>
                <w:b/>
                <w:sz w:val="28"/>
                <w:szCs w:val="28"/>
              </w:rPr>
            </w:pPr>
            <w:r>
              <w:rPr>
                <w:sz w:val="22"/>
              </w:rPr>
              <w:lastRenderedPageBreak/>
              <w:br w:type="page"/>
            </w:r>
            <w:r>
              <w:rPr>
                <w:sz w:val="22"/>
              </w:rPr>
              <w:br w:type="page"/>
            </w:r>
            <w:r w:rsidRPr="00843CD0">
              <w:rPr>
                <w:rFonts w:hint="eastAsia"/>
                <w:b/>
                <w:sz w:val="28"/>
                <w:szCs w:val="28"/>
              </w:rPr>
              <w:t>３．大阪府の人口動向について</w:t>
            </w:r>
            <w:r>
              <w:rPr>
                <w:rFonts w:hint="eastAsia"/>
                <w:b/>
                <w:sz w:val="28"/>
                <w:szCs w:val="28"/>
              </w:rPr>
              <w:t xml:space="preserve">　</w:t>
            </w:r>
          </w:p>
        </w:tc>
      </w:tr>
    </w:tbl>
    <w:p w14:paraId="741C674D" w14:textId="6975F3A3" w:rsidR="008F02EC" w:rsidRPr="00014848" w:rsidRDefault="008F02EC" w:rsidP="008F02EC">
      <w:pPr>
        <w:pStyle w:val="a8"/>
        <w:numPr>
          <w:ilvl w:val="0"/>
          <w:numId w:val="8"/>
        </w:numPr>
        <w:ind w:leftChars="0"/>
        <w:jc w:val="left"/>
        <w:rPr>
          <w:sz w:val="22"/>
          <w:szCs w:val="24"/>
        </w:rPr>
      </w:pPr>
      <w:r w:rsidRPr="00014848">
        <w:rPr>
          <w:rFonts w:hint="eastAsia"/>
          <w:b/>
          <w:bCs/>
          <w:sz w:val="22"/>
          <w:szCs w:val="24"/>
        </w:rPr>
        <w:t>未婚化の背景】ー結婚観の変化【全国】ー</w:t>
      </w:r>
    </w:p>
    <w:p w14:paraId="0622813E" w14:textId="544B8FDD" w:rsidR="008F02EC" w:rsidRPr="00014848" w:rsidRDefault="008F02EC" w:rsidP="008F02EC">
      <w:pPr>
        <w:jc w:val="left"/>
        <w:rPr>
          <w:sz w:val="22"/>
          <w:szCs w:val="24"/>
        </w:rPr>
      </w:pPr>
    </w:p>
    <w:p w14:paraId="4DA7CB13" w14:textId="77777777" w:rsidR="008F02EC" w:rsidRPr="00014848" w:rsidRDefault="008F02EC" w:rsidP="008F02EC">
      <w:pPr>
        <w:jc w:val="left"/>
        <w:rPr>
          <w:sz w:val="22"/>
          <w:szCs w:val="24"/>
        </w:rPr>
      </w:pPr>
      <w:r w:rsidRPr="00014848">
        <w:rPr>
          <w:rFonts w:hint="eastAsia"/>
          <w:sz w:val="22"/>
          <w:szCs w:val="24"/>
        </w:rPr>
        <w:t>■　未婚者の結婚に関する考え方の変化を、1992年と2021年の全国調査で比べてみると、</w:t>
      </w:r>
    </w:p>
    <w:p w14:paraId="39266EBF" w14:textId="77777777" w:rsidR="008F02EC" w:rsidRPr="00014848" w:rsidRDefault="008F02EC" w:rsidP="008F02EC">
      <w:pPr>
        <w:jc w:val="left"/>
        <w:rPr>
          <w:sz w:val="22"/>
          <w:szCs w:val="24"/>
        </w:rPr>
      </w:pPr>
      <w:r w:rsidRPr="00014848">
        <w:rPr>
          <w:rFonts w:hint="eastAsia"/>
          <w:sz w:val="22"/>
          <w:szCs w:val="24"/>
        </w:rPr>
        <w:t xml:space="preserve">   ・「生涯を独身で過ごすというのは、望ましい生き方ではない」</w:t>
      </w:r>
    </w:p>
    <w:p w14:paraId="12735CDF" w14:textId="77777777" w:rsidR="008F02EC" w:rsidRPr="00014848" w:rsidRDefault="008F02EC" w:rsidP="008F02EC">
      <w:pPr>
        <w:jc w:val="left"/>
        <w:rPr>
          <w:sz w:val="22"/>
          <w:szCs w:val="24"/>
        </w:rPr>
      </w:pPr>
      <w:r w:rsidRPr="00014848">
        <w:rPr>
          <w:rFonts w:hint="eastAsia"/>
          <w:sz w:val="22"/>
          <w:szCs w:val="24"/>
        </w:rPr>
        <w:t xml:space="preserve">   ・「男女が一緒に暮らすなら結婚すべきである」</w:t>
      </w:r>
    </w:p>
    <w:p w14:paraId="6EBE956D" w14:textId="77777777" w:rsidR="008F02EC" w:rsidRPr="00014848" w:rsidRDefault="008F02EC" w:rsidP="008F02EC">
      <w:pPr>
        <w:jc w:val="left"/>
        <w:rPr>
          <w:sz w:val="22"/>
          <w:szCs w:val="24"/>
        </w:rPr>
      </w:pPr>
      <w:r w:rsidRPr="00014848">
        <w:rPr>
          <w:rFonts w:hint="eastAsia"/>
          <w:sz w:val="22"/>
          <w:szCs w:val="24"/>
        </w:rPr>
        <w:t>という項目において、男女ともに賛成割合が大幅に減少。</w:t>
      </w:r>
    </w:p>
    <w:p w14:paraId="20775C34" w14:textId="6B223302" w:rsidR="008F02EC" w:rsidRPr="00014848" w:rsidRDefault="008F02EC" w:rsidP="008F02EC">
      <w:pPr>
        <w:jc w:val="left"/>
        <w:rPr>
          <w:sz w:val="22"/>
          <w:szCs w:val="24"/>
        </w:rPr>
      </w:pPr>
      <w:r w:rsidRPr="00014848">
        <w:rPr>
          <w:rFonts w:hint="eastAsia"/>
          <w:sz w:val="22"/>
          <w:szCs w:val="24"/>
        </w:rPr>
        <w:t xml:space="preserve">　　　　　　　　　　　</w:t>
      </w:r>
    </w:p>
    <w:p w14:paraId="71DAE2F4" w14:textId="52C7D532" w:rsidR="008F02EC" w:rsidRPr="00014848" w:rsidRDefault="008F02EC" w:rsidP="008F02EC">
      <w:pPr>
        <w:jc w:val="left"/>
        <w:rPr>
          <w:sz w:val="22"/>
          <w:szCs w:val="24"/>
        </w:rPr>
      </w:pPr>
      <w:r w:rsidRPr="00014848">
        <w:rPr>
          <w:rFonts w:hint="eastAsia"/>
          <w:sz w:val="22"/>
          <w:szCs w:val="24"/>
        </w:rPr>
        <w:t>図表：全国の結婚に関する未婚者（18～34歳）の意識のグラフ</w:t>
      </w:r>
    </w:p>
    <w:p w14:paraId="6BAD34C3" w14:textId="69C21193" w:rsidR="008F02EC" w:rsidRPr="00014848" w:rsidRDefault="008F02EC" w:rsidP="008F02EC">
      <w:pPr>
        <w:jc w:val="left"/>
        <w:rPr>
          <w:sz w:val="22"/>
          <w:szCs w:val="24"/>
        </w:rPr>
      </w:pPr>
      <w:r w:rsidRPr="00014848">
        <w:rPr>
          <w:rFonts w:hint="eastAsia"/>
          <w:sz w:val="22"/>
          <w:szCs w:val="24"/>
        </w:rPr>
        <w:t>出典：国立社会保障・人口問題研究所「第16回出生動向基本調査（結婚と出産に関する全国調査）」より選択肢抜粋</w:t>
      </w:r>
    </w:p>
    <w:p w14:paraId="574AC8D0" w14:textId="5529343B" w:rsidR="008F02EC" w:rsidRDefault="008F02EC">
      <w:pPr>
        <w:widowControl/>
        <w:jc w:val="left"/>
      </w:pPr>
      <w:r>
        <w:br w:type="page"/>
      </w:r>
    </w:p>
    <w:tbl>
      <w:tblPr>
        <w:tblStyle w:val="a7"/>
        <w:tblW w:w="14683" w:type="dxa"/>
        <w:tblLook w:val="04A0" w:firstRow="1" w:lastRow="0" w:firstColumn="1" w:lastColumn="0" w:noHBand="0" w:noVBand="1"/>
      </w:tblPr>
      <w:tblGrid>
        <w:gridCol w:w="14683"/>
      </w:tblGrid>
      <w:tr w:rsidR="008F02EC" w:rsidRPr="00B474F0" w14:paraId="297E2DF8" w14:textId="77777777" w:rsidTr="006F11D1">
        <w:trPr>
          <w:trHeight w:val="420"/>
        </w:trPr>
        <w:tc>
          <w:tcPr>
            <w:tcW w:w="14683" w:type="dxa"/>
          </w:tcPr>
          <w:p w14:paraId="02DE6966" w14:textId="77777777" w:rsidR="008F02EC" w:rsidRPr="00843CD0" w:rsidRDefault="008F02EC" w:rsidP="006F11D1">
            <w:pPr>
              <w:rPr>
                <w:b/>
                <w:sz w:val="28"/>
                <w:szCs w:val="28"/>
              </w:rPr>
            </w:pPr>
            <w:r>
              <w:rPr>
                <w:sz w:val="22"/>
              </w:rPr>
              <w:lastRenderedPageBreak/>
              <w:br w:type="page"/>
            </w:r>
            <w:r>
              <w:rPr>
                <w:sz w:val="22"/>
              </w:rPr>
              <w:br w:type="page"/>
            </w:r>
            <w:r w:rsidRPr="00843CD0">
              <w:rPr>
                <w:rFonts w:hint="eastAsia"/>
                <w:b/>
                <w:sz w:val="28"/>
                <w:szCs w:val="28"/>
              </w:rPr>
              <w:t>３．大阪府の人口動向について</w:t>
            </w:r>
            <w:r>
              <w:rPr>
                <w:rFonts w:hint="eastAsia"/>
                <w:b/>
                <w:sz w:val="28"/>
                <w:szCs w:val="28"/>
              </w:rPr>
              <w:t xml:space="preserve">　</w:t>
            </w:r>
          </w:p>
        </w:tc>
      </w:tr>
    </w:tbl>
    <w:p w14:paraId="4261AE86" w14:textId="654745F0" w:rsidR="008F02EC" w:rsidRPr="00014848" w:rsidRDefault="008F02EC" w:rsidP="008F02EC">
      <w:pPr>
        <w:pStyle w:val="a8"/>
        <w:numPr>
          <w:ilvl w:val="0"/>
          <w:numId w:val="9"/>
        </w:numPr>
        <w:ind w:leftChars="0"/>
        <w:jc w:val="left"/>
        <w:rPr>
          <w:sz w:val="22"/>
          <w:szCs w:val="24"/>
        </w:rPr>
      </w:pPr>
      <w:r w:rsidRPr="00014848">
        <w:rPr>
          <w:rFonts w:hint="eastAsia"/>
          <w:b/>
          <w:bCs/>
          <w:sz w:val="22"/>
          <w:szCs w:val="24"/>
        </w:rPr>
        <w:t>未婚化の背景】ー独身でいる理由【全国】ー</w:t>
      </w:r>
    </w:p>
    <w:p w14:paraId="28C590A1" w14:textId="199BD786" w:rsidR="008F02EC" w:rsidRPr="00014848" w:rsidRDefault="008F02EC" w:rsidP="008F02EC">
      <w:pPr>
        <w:jc w:val="left"/>
        <w:rPr>
          <w:sz w:val="22"/>
          <w:szCs w:val="24"/>
        </w:rPr>
      </w:pPr>
    </w:p>
    <w:p w14:paraId="7EA65748" w14:textId="77777777" w:rsidR="008F02EC" w:rsidRPr="00014848" w:rsidRDefault="008F02EC" w:rsidP="008F02EC">
      <w:pPr>
        <w:jc w:val="left"/>
        <w:rPr>
          <w:sz w:val="22"/>
          <w:szCs w:val="24"/>
        </w:rPr>
      </w:pPr>
      <w:r w:rsidRPr="00014848">
        <w:rPr>
          <w:rFonts w:hint="eastAsia"/>
          <w:sz w:val="22"/>
          <w:szCs w:val="24"/>
        </w:rPr>
        <w:t>■　未婚者を対象に、独身生活の具体的な利点について尋ねた全国調査の推移を見ると、</w:t>
      </w:r>
    </w:p>
    <w:p w14:paraId="4E6F5686" w14:textId="77777777" w:rsidR="008F02EC" w:rsidRPr="00014848" w:rsidRDefault="008F02EC" w:rsidP="008F02EC">
      <w:pPr>
        <w:jc w:val="left"/>
        <w:rPr>
          <w:sz w:val="22"/>
          <w:szCs w:val="24"/>
        </w:rPr>
      </w:pPr>
      <w:r w:rsidRPr="00014848">
        <w:rPr>
          <w:rFonts w:hint="eastAsia"/>
          <w:sz w:val="22"/>
          <w:szCs w:val="24"/>
        </w:rPr>
        <w:t xml:space="preserve">   ・「行動や生き方が自由」という回答が、男女とも一貫して最多。</w:t>
      </w:r>
    </w:p>
    <w:p w14:paraId="205725C7" w14:textId="77777777" w:rsidR="008F02EC" w:rsidRPr="00014848" w:rsidRDefault="008F02EC" w:rsidP="008F02EC">
      <w:pPr>
        <w:jc w:val="left"/>
        <w:rPr>
          <w:sz w:val="22"/>
          <w:szCs w:val="24"/>
        </w:rPr>
      </w:pPr>
      <w:r w:rsidRPr="00014848">
        <w:rPr>
          <w:rFonts w:hint="eastAsia"/>
          <w:sz w:val="22"/>
          <w:szCs w:val="24"/>
        </w:rPr>
        <w:t xml:space="preserve">   ・「家族を養う責任がなく、気楽」や「住宅や環境の選択の幅が広い」を挙げる人が増加。</w:t>
      </w:r>
    </w:p>
    <w:p w14:paraId="0AA7FE48" w14:textId="629E3398" w:rsidR="008F02EC" w:rsidRPr="00014848" w:rsidRDefault="008F02EC" w:rsidP="008F02EC">
      <w:pPr>
        <w:tabs>
          <w:tab w:val="left" w:pos="8533"/>
        </w:tabs>
        <w:jc w:val="left"/>
        <w:rPr>
          <w:sz w:val="22"/>
          <w:szCs w:val="24"/>
        </w:rPr>
      </w:pPr>
      <w:r w:rsidRPr="00014848">
        <w:rPr>
          <w:rFonts w:hint="eastAsia"/>
          <w:sz w:val="22"/>
          <w:szCs w:val="24"/>
        </w:rPr>
        <w:t xml:space="preserve">　</w:t>
      </w:r>
      <w:r w:rsidRPr="00014848">
        <w:rPr>
          <w:sz w:val="22"/>
          <w:szCs w:val="24"/>
        </w:rPr>
        <w:tab/>
      </w:r>
    </w:p>
    <w:p w14:paraId="62D491B5" w14:textId="091C5EE2" w:rsidR="008F02EC" w:rsidRPr="00014848" w:rsidRDefault="008F02EC" w:rsidP="008F02EC">
      <w:pPr>
        <w:jc w:val="left"/>
        <w:rPr>
          <w:sz w:val="22"/>
          <w:szCs w:val="24"/>
        </w:rPr>
      </w:pPr>
      <w:r w:rsidRPr="00014848">
        <w:rPr>
          <w:rFonts w:hint="eastAsia"/>
          <w:sz w:val="22"/>
          <w:szCs w:val="24"/>
        </w:rPr>
        <w:t>図表：全国の「独身生活の利点」を選択した未婚者（18～34歳）の割合のグラフ</w:t>
      </w:r>
    </w:p>
    <w:p w14:paraId="6D62FCDA" w14:textId="77777777" w:rsidR="008F02EC" w:rsidRPr="00014848" w:rsidRDefault="008F02EC" w:rsidP="008F02EC">
      <w:pPr>
        <w:jc w:val="left"/>
        <w:rPr>
          <w:sz w:val="22"/>
          <w:szCs w:val="24"/>
        </w:rPr>
      </w:pPr>
      <w:r w:rsidRPr="00014848">
        <w:rPr>
          <w:rFonts w:hint="eastAsia"/>
          <w:sz w:val="22"/>
          <w:szCs w:val="24"/>
        </w:rPr>
        <w:t>出典：国立社会保障・人口問題研究所「第16回出生動向基本調査（結婚と出産に関する全国調査）」</w:t>
      </w:r>
    </w:p>
    <w:p w14:paraId="2070B841" w14:textId="77777777" w:rsidR="008F02EC" w:rsidRPr="008F02EC" w:rsidRDefault="008F02EC" w:rsidP="008F02EC">
      <w:pPr>
        <w:jc w:val="left"/>
      </w:pPr>
    </w:p>
    <w:p w14:paraId="065380F0" w14:textId="77777777" w:rsidR="00334B67" w:rsidRDefault="00334B67">
      <w:pPr>
        <w:widowControl/>
        <w:jc w:val="left"/>
      </w:pPr>
      <w:r>
        <w:br w:type="page"/>
      </w:r>
    </w:p>
    <w:tbl>
      <w:tblPr>
        <w:tblStyle w:val="a7"/>
        <w:tblW w:w="14683" w:type="dxa"/>
        <w:tblLook w:val="04A0" w:firstRow="1" w:lastRow="0" w:firstColumn="1" w:lastColumn="0" w:noHBand="0" w:noVBand="1"/>
      </w:tblPr>
      <w:tblGrid>
        <w:gridCol w:w="14683"/>
      </w:tblGrid>
      <w:tr w:rsidR="00334B67" w:rsidRPr="00B474F0" w14:paraId="1FDFADEB" w14:textId="77777777" w:rsidTr="006F11D1">
        <w:trPr>
          <w:trHeight w:val="420"/>
        </w:trPr>
        <w:tc>
          <w:tcPr>
            <w:tcW w:w="14683" w:type="dxa"/>
          </w:tcPr>
          <w:p w14:paraId="38D6B4B7" w14:textId="77777777" w:rsidR="00334B67" w:rsidRPr="00843CD0" w:rsidRDefault="00334B67" w:rsidP="006F11D1">
            <w:pPr>
              <w:rPr>
                <w:b/>
                <w:sz w:val="28"/>
                <w:szCs w:val="28"/>
              </w:rPr>
            </w:pPr>
            <w:r>
              <w:rPr>
                <w:sz w:val="22"/>
              </w:rPr>
              <w:lastRenderedPageBreak/>
              <w:br w:type="page"/>
            </w:r>
            <w:r>
              <w:rPr>
                <w:sz w:val="22"/>
              </w:rPr>
              <w:br w:type="page"/>
            </w:r>
            <w:r w:rsidRPr="00843CD0">
              <w:rPr>
                <w:rFonts w:hint="eastAsia"/>
                <w:b/>
                <w:sz w:val="28"/>
                <w:szCs w:val="28"/>
              </w:rPr>
              <w:t>３．大阪府の人口動向について</w:t>
            </w:r>
            <w:r>
              <w:rPr>
                <w:rFonts w:hint="eastAsia"/>
                <w:b/>
                <w:sz w:val="28"/>
                <w:szCs w:val="28"/>
              </w:rPr>
              <w:t xml:space="preserve">　</w:t>
            </w:r>
          </w:p>
        </w:tc>
      </w:tr>
    </w:tbl>
    <w:p w14:paraId="6757284A" w14:textId="77777777" w:rsidR="00334B67" w:rsidRPr="00014848" w:rsidRDefault="00334B67" w:rsidP="00334B67">
      <w:pPr>
        <w:widowControl/>
        <w:jc w:val="left"/>
        <w:rPr>
          <w:sz w:val="22"/>
          <w:szCs w:val="24"/>
        </w:rPr>
      </w:pPr>
      <w:r w:rsidRPr="00014848">
        <w:rPr>
          <w:rFonts w:hint="eastAsia"/>
          <w:sz w:val="22"/>
          <w:szCs w:val="24"/>
        </w:rPr>
        <w:t>２）自然増減　ー【考えられる少子化の要因 ②晩婚・晩産化】 初婚年齢・第一子出生時年齢の推移ー</w:t>
      </w:r>
    </w:p>
    <w:p w14:paraId="5791AC02" w14:textId="4969B1E3" w:rsidR="00334B67" w:rsidRPr="00014848" w:rsidRDefault="00334B67">
      <w:pPr>
        <w:widowControl/>
        <w:jc w:val="left"/>
        <w:rPr>
          <w:sz w:val="22"/>
          <w:szCs w:val="24"/>
        </w:rPr>
      </w:pPr>
    </w:p>
    <w:p w14:paraId="1902F14F" w14:textId="77777777" w:rsidR="00334B67" w:rsidRPr="00014848" w:rsidRDefault="00334B67" w:rsidP="00334B67">
      <w:pPr>
        <w:widowControl/>
        <w:jc w:val="left"/>
        <w:rPr>
          <w:sz w:val="22"/>
          <w:szCs w:val="24"/>
        </w:rPr>
      </w:pPr>
      <w:r w:rsidRPr="00014848">
        <w:rPr>
          <w:rFonts w:hint="eastAsia"/>
          <w:sz w:val="22"/>
          <w:szCs w:val="24"/>
        </w:rPr>
        <w:t>○　大阪府の平均初婚年齢は、この20年で男女ともに２歳以上上昇し、高止まりの状況です。全国と同様、晩婚化が進んでいます。</w:t>
      </w:r>
    </w:p>
    <w:p w14:paraId="20F01B00" w14:textId="77777777" w:rsidR="00334B67" w:rsidRPr="00014848" w:rsidRDefault="00334B67" w:rsidP="00334B67">
      <w:pPr>
        <w:widowControl/>
        <w:jc w:val="left"/>
        <w:rPr>
          <w:sz w:val="22"/>
          <w:szCs w:val="24"/>
        </w:rPr>
      </w:pPr>
      <w:r w:rsidRPr="00014848">
        <w:rPr>
          <w:rFonts w:hint="eastAsia"/>
          <w:sz w:val="22"/>
          <w:szCs w:val="24"/>
        </w:rPr>
        <w:t>○　第一子出生時の平均年齢も、この20年で父母ともに２歳以上上昇し、高止まりの状況です。平均初婚年齢の上昇に伴い、第一子出生時の平均年齢も上昇していると考えられます。</w:t>
      </w:r>
    </w:p>
    <w:p w14:paraId="3648846D" w14:textId="77777777" w:rsidR="00334B67" w:rsidRPr="00014848" w:rsidRDefault="00334B67" w:rsidP="00334B67">
      <w:pPr>
        <w:widowControl/>
        <w:jc w:val="left"/>
        <w:rPr>
          <w:sz w:val="22"/>
          <w:szCs w:val="24"/>
        </w:rPr>
      </w:pPr>
      <w:r w:rsidRPr="00014848">
        <w:rPr>
          <w:rFonts w:hint="eastAsia"/>
          <w:sz w:val="22"/>
          <w:szCs w:val="24"/>
        </w:rPr>
        <w:t>○　妻が若くして結婚した夫婦の方が出生子ども数が多い傾向があり、逆に遅く結婚した夫婦では少ない傾向にあることから、平均初婚年齢の上昇は、少子化につながる要因になると考えられます。</w:t>
      </w:r>
    </w:p>
    <w:p w14:paraId="76DA28D4" w14:textId="40F53DF5" w:rsidR="00334B67" w:rsidRPr="00014848" w:rsidRDefault="00334B67">
      <w:pPr>
        <w:widowControl/>
        <w:jc w:val="left"/>
        <w:rPr>
          <w:sz w:val="22"/>
          <w:szCs w:val="24"/>
        </w:rPr>
      </w:pPr>
    </w:p>
    <w:p w14:paraId="1B56B7D3" w14:textId="4AD4B6D1" w:rsidR="00334B67" w:rsidRPr="00014848" w:rsidRDefault="000A0AF1" w:rsidP="000A0AF1">
      <w:pPr>
        <w:jc w:val="left"/>
        <w:rPr>
          <w:sz w:val="22"/>
          <w:szCs w:val="24"/>
        </w:rPr>
      </w:pPr>
      <w:r w:rsidRPr="00014848">
        <w:rPr>
          <w:rFonts w:hint="eastAsia"/>
          <w:sz w:val="22"/>
          <w:szCs w:val="24"/>
        </w:rPr>
        <w:t>図表①：全国と大阪府の平均初婚年齢の推移のグラフ</w:t>
      </w:r>
    </w:p>
    <w:p w14:paraId="41651E1A" w14:textId="77777777" w:rsidR="000A0AF1" w:rsidRPr="00014848" w:rsidRDefault="000A0AF1" w:rsidP="000A0AF1">
      <w:pPr>
        <w:jc w:val="left"/>
        <w:rPr>
          <w:sz w:val="22"/>
          <w:szCs w:val="24"/>
        </w:rPr>
      </w:pPr>
      <w:r w:rsidRPr="00014848">
        <w:rPr>
          <w:rFonts w:hint="eastAsia"/>
          <w:sz w:val="22"/>
          <w:szCs w:val="24"/>
        </w:rPr>
        <w:t>出典：厚生労働省「人口動態統計」</w:t>
      </w:r>
    </w:p>
    <w:p w14:paraId="157A4B29" w14:textId="4D268279" w:rsidR="000A0AF1" w:rsidRPr="00014848" w:rsidRDefault="000A0AF1" w:rsidP="000A0AF1">
      <w:pPr>
        <w:jc w:val="left"/>
        <w:rPr>
          <w:sz w:val="22"/>
          <w:szCs w:val="24"/>
        </w:rPr>
      </w:pPr>
      <w:r w:rsidRPr="00014848">
        <w:rPr>
          <w:rFonts w:hint="eastAsia"/>
          <w:sz w:val="22"/>
          <w:szCs w:val="24"/>
        </w:rPr>
        <w:t>図表②：全国と大阪府の第一子出生時の父母の平均年齢の推移のグラフ</w:t>
      </w:r>
    </w:p>
    <w:p w14:paraId="342D2C62" w14:textId="77777777" w:rsidR="000A0AF1" w:rsidRPr="00014848" w:rsidRDefault="000A0AF1" w:rsidP="000A0AF1">
      <w:pPr>
        <w:jc w:val="left"/>
        <w:rPr>
          <w:sz w:val="22"/>
          <w:szCs w:val="24"/>
        </w:rPr>
      </w:pPr>
      <w:r w:rsidRPr="00014848">
        <w:rPr>
          <w:rFonts w:hint="eastAsia"/>
          <w:sz w:val="22"/>
          <w:szCs w:val="24"/>
        </w:rPr>
        <w:t>出典：厚生労働省「人口動態統計」</w:t>
      </w:r>
    </w:p>
    <w:p w14:paraId="596846E1" w14:textId="77777777" w:rsidR="000A0AF1" w:rsidRPr="000A0AF1" w:rsidRDefault="000A0AF1" w:rsidP="000A0AF1">
      <w:pPr>
        <w:jc w:val="left"/>
      </w:pPr>
    </w:p>
    <w:p w14:paraId="3F29D8E8" w14:textId="0FA22815" w:rsidR="000A0AF1" w:rsidRPr="000A0AF1" w:rsidRDefault="000A0AF1" w:rsidP="000A0AF1">
      <w:pPr>
        <w:jc w:val="left"/>
      </w:pPr>
    </w:p>
    <w:p w14:paraId="7DDD986B" w14:textId="77777777" w:rsidR="000A0AF1" w:rsidRDefault="000A0AF1">
      <w:pPr>
        <w:widowControl/>
        <w:jc w:val="left"/>
      </w:pPr>
      <w:r>
        <w:br w:type="page"/>
      </w:r>
    </w:p>
    <w:tbl>
      <w:tblPr>
        <w:tblStyle w:val="a7"/>
        <w:tblW w:w="14683" w:type="dxa"/>
        <w:tblLook w:val="04A0" w:firstRow="1" w:lastRow="0" w:firstColumn="1" w:lastColumn="0" w:noHBand="0" w:noVBand="1"/>
      </w:tblPr>
      <w:tblGrid>
        <w:gridCol w:w="14683"/>
      </w:tblGrid>
      <w:tr w:rsidR="000A0AF1" w:rsidRPr="00B474F0" w14:paraId="1DB213A1" w14:textId="77777777" w:rsidTr="006F11D1">
        <w:trPr>
          <w:trHeight w:val="420"/>
        </w:trPr>
        <w:tc>
          <w:tcPr>
            <w:tcW w:w="14683" w:type="dxa"/>
          </w:tcPr>
          <w:p w14:paraId="2D39CE74" w14:textId="77777777" w:rsidR="000A0AF1" w:rsidRPr="00843CD0" w:rsidRDefault="000A0AF1" w:rsidP="006F11D1">
            <w:pPr>
              <w:rPr>
                <w:b/>
                <w:sz w:val="28"/>
                <w:szCs w:val="28"/>
              </w:rPr>
            </w:pPr>
            <w:r>
              <w:rPr>
                <w:sz w:val="22"/>
              </w:rPr>
              <w:lastRenderedPageBreak/>
              <w:br w:type="page"/>
            </w:r>
            <w:r>
              <w:rPr>
                <w:sz w:val="22"/>
              </w:rPr>
              <w:br w:type="page"/>
            </w:r>
            <w:r w:rsidRPr="00843CD0">
              <w:rPr>
                <w:rFonts w:hint="eastAsia"/>
                <w:b/>
                <w:sz w:val="28"/>
                <w:szCs w:val="28"/>
              </w:rPr>
              <w:t>３．大阪府の人口動向について</w:t>
            </w:r>
            <w:r>
              <w:rPr>
                <w:rFonts w:hint="eastAsia"/>
                <w:b/>
                <w:sz w:val="28"/>
                <w:szCs w:val="28"/>
              </w:rPr>
              <w:t xml:space="preserve">　</w:t>
            </w:r>
          </w:p>
        </w:tc>
      </w:tr>
    </w:tbl>
    <w:p w14:paraId="17729AD6" w14:textId="6EB85E46" w:rsidR="000A0AF1" w:rsidRPr="00014848" w:rsidRDefault="000A0AF1" w:rsidP="000A0AF1">
      <w:pPr>
        <w:pStyle w:val="a8"/>
        <w:widowControl/>
        <w:numPr>
          <w:ilvl w:val="0"/>
          <w:numId w:val="9"/>
        </w:numPr>
        <w:ind w:leftChars="0"/>
        <w:jc w:val="left"/>
        <w:rPr>
          <w:sz w:val="22"/>
          <w:szCs w:val="24"/>
        </w:rPr>
      </w:pPr>
      <w:r w:rsidRPr="00014848">
        <w:rPr>
          <w:rFonts w:hint="eastAsia"/>
          <w:b/>
          <w:bCs/>
          <w:sz w:val="22"/>
          <w:szCs w:val="24"/>
        </w:rPr>
        <w:t>晩婚・晩産化の背景】ー結婚の障害となること【大阪府】ー</w:t>
      </w:r>
    </w:p>
    <w:p w14:paraId="693D138A" w14:textId="5946C5E4" w:rsidR="000A0AF1" w:rsidRPr="00014848" w:rsidRDefault="000A0AF1" w:rsidP="000A0AF1">
      <w:pPr>
        <w:widowControl/>
        <w:jc w:val="left"/>
        <w:rPr>
          <w:sz w:val="22"/>
          <w:szCs w:val="24"/>
        </w:rPr>
      </w:pPr>
    </w:p>
    <w:p w14:paraId="1A24CD85" w14:textId="77777777" w:rsidR="000A0AF1" w:rsidRPr="00014848" w:rsidRDefault="000A0AF1" w:rsidP="000A0AF1">
      <w:pPr>
        <w:widowControl/>
        <w:jc w:val="left"/>
        <w:rPr>
          <w:sz w:val="22"/>
          <w:szCs w:val="24"/>
        </w:rPr>
      </w:pPr>
      <w:r w:rsidRPr="00014848">
        <w:rPr>
          <w:rFonts w:hint="eastAsia"/>
          <w:sz w:val="22"/>
          <w:szCs w:val="24"/>
        </w:rPr>
        <w:t>■　大阪府のインターネット調査結果では、いずれ結婚するつもりのある未婚者に、結婚するとした場合に何らかの障害があると思うか尋ねたところ、</w:t>
      </w:r>
    </w:p>
    <w:p w14:paraId="10ED18EC" w14:textId="77777777" w:rsidR="000A0AF1" w:rsidRPr="00014848" w:rsidRDefault="000A0AF1" w:rsidP="000A0AF1">
      <w:pPr>
        <w:widowControl/>
        <w:jc w:val="left"/>
        <w:rPr>
          <w:sz w:val="22"/>
          <w:szCs w:val="24"/>
        </w:rPr>
      </w:pPr>
      <w:r w:rsidRPr="00014848">
        <w:rPr>
          <w:rFonts w:hint="eastAsia"/>
          <w:sz w:val="22"/>
          <w:szCs w:val="24"/>
        </w:rPr>
        <w:t xml:space="preserve">   ・「経済的理由」との回答割合が男女ともに最も多く、特に男性では約半数。</w:t>
      </w:r>
    </w:p>
    <w:p w14:paraId="72E1D2A6" w14:textId="77777777" w:rsidR="000A0AF1" w:rsidRPr="00014848" w:rsidRDefault="000A0AF1" w:rsidP="000A0AF1">
      <w:pPr>
        <w:widowControl/>
        <w:jc w:val="left"/>
        <w:rPr>
          <w:sz w:val="22"/>
          <w:szCs w:val="24"/>
        </w:rPr>
      </w:pPr>
      <w:r w:rsidRPr="00014848">
        <w:rPr>
          <w:rFonts w:hint="eastAsia"/>
          <w:sz w:val="22"/>
          <w:szCs w:val="24"/>
        </w:rPr>
        <w:t xml:space="preserve">   ・次いで、「相手が見つからない」、「職業や仕事上の理由」が多い。</w:t>
      </w:r>
    </w:p>
    <w:p w14:paraId="0B22AFD2" w14:textId="613F8F8E" w:rsidR="000A0AF1" w:rsidRPr="00014848" w:rsidRDefault="000A0AF1" w:rsidP="000A0AF1">
      <w:pPr>
        <w:widowControl/>
        <w:jc w:val="left"/>
        <w:rPr>
          <w:sz w:val="22"/>
          <w:szCs w:val="24"/>
        </w:rPr>
      </w:pPr>
      <w:r w:rsidRPr="00014848">
        <w:rPr>
          <w:rFonts w:hint="eastAsia"/>
          <w:sz w:val="22"/>
          <w:szCs w:val="24"/>
        </w:rPr>
        <w:t xml:space="preserve">　　　　　　　　　</w:t>
      </w:r>
    </w:p>
    <w:p w14:paraId="5E73207D" w14:textId="05AE3156" w:rsidR="000A0AF1" w:rsidRPr="00014848" w:rsidRDefault="000A0AF1" w:rsidP="000A0AF1">
      <w:pPr>
        <w:widowControl/>
        <w:jc w:val="left"/>
        <w:rPr>
          <w:sz w:val="22"/>
          <w:szCs w:val="24"/>
        </w:rPr>
      </w:pPr>
      <w:r w:rsidRPr="00014848">
        <w:rPr>
          <w:rFonts w:hint="eastAsia"/>
          <w:sz w:val="22"/>
          <w:szCs w:val="24"/>
        </w:rPr>
        <w:t>図表：大阪府の</w:t>
      </w:r>
      <w:r w:rsidRPr="00014848">
        <w:rPr>
          <w:sz w:val="22"/>
          <w:szCs w:val="24"/>
        </w:rPr>
        <w:t>結婚する際に障害となること</w:t>
      </w:r>
      <w:r w:rsidRPr="00014848">
        <w:rPr>
          <w:rFonts w:hint="eastAsia"/>
          <w:sz w:val="22"/>
          <w:szCs w:val="24"/>
        </w:rPr>
        <w:t>のグラフ</w:t>
      </w:r>
    </w:p>
    <w:p w14:paraId="100C1BE9" w14:textId="77777777" w:rsidR="000A0AF1" w:rsidRPr="00014848" w:rsidRDefault="000A0AF1" w:rsidP="000A0AF1">
      <w:pPr>
        <w:widowControl/>
        <w:jc w:val="left"/>
        <w:rPr>
          <w:sz w:val="22"/>
          <w:szCs w:val="24"/>
        </w:rPr>
      </w:pPr>
      <w:r w:rsidRPr="00014848">
        <w:rPr>
          <w:rFonts w:hint="eastAsia"/>
          <w:sz w:val="22"/>
          <w:szCs w:val="24"/>
        </w:rPr>
        <w:t>出典：大阪府「WEBアンケート」（2024年）</w:t>
      </w:r>
    </w:p>
    <w:p w14:paraId="505F60A7" w14:textId="3FCE43FF" w:rsidR="000A0AF1" w:rsidRPr="00014848" w:rsidRDefault="00F20BA7">
      <w:pPr>
        <w:widowControl/>
        <w:jc w:val="left"/>
        <w:rPr>
          <w:sz w:val="22"/>
          <w:szCs w:val="24"/>
        </w:rPr>
      </w:pPr>
      <w:r w:rsidRPr="00014848">
        <w:rPr>
          <w:sz w:val="22"/>
          <w:szCs w:val="24"/>
        </w:rPr>
        <w:br w:type="page"/>
      </w:r>
    </w:p>
    <w:tbl>
      <w:tblPr>
        <w:tblStyle w:val="a7"/>
        <w:tblW w:w="14683" w:type="dxa"/>
        <w:tblLook w:val="04A0" w:firstRow="1" w:lastRow="0" w:firstColumn="1" w:lastColumn="0" w:noHBand="0" w:noVBand="1"/>
      </w:tblPr>
      <w:tblGrid>
        <w:gridCol w:w="14683"/>
      </w:tblGrid>
      <w:tr w:rsidR="000A0AF1" w:rsidRPr="00B474F0" w14:paraId="3CF340BE" w14:textId="77777777" w:rsidTr="006F11D1">
        <w:trPr>
          <w:trHeight w:val="420"/>
        </w:trPr>
        <w:tc>
          <w:tcPr>
            <w:tcW w:w="14683" w:type="dxa"/>
          </w:tcPr>
          <w:p w14:paraId="760BC78C" w14:textId="77777777" w:rsidR="000A0AF1" w:rsidRPr="00843CD0" w:rsidRDefault="000A0AF1" w:rsidP="006F11D1">
            <w:pPr>
              <w:rPr>
                <w:b/>
                <w:sz w:val="28"/>
                <w:szCs w:val="28"/>
              </w:rPr>
            </w:pPr>
            <w:r>
              <w:rPr>
                <w:sz w:val="22"/>
              </w:rPr>
              <w:lastRenderedPageBreak/>
              <w:br w:type="page"/>
            </w:r>
            <w:r>
              <w:rPr>
                <w:sz w:val="22"/>
              </w:rPr>
              <w:br w:type="page"/>
            </w:r>
            <w:r w:rsidRPr="00843CD0">
              <w:rPr>
                <w:rFonts w:hint="eastAsia"/>
                <w:b/>
                <w:sz w:val="28"/>
                <w:szCs w:val="28"/>
              </w:rPr>
              <w:t>３．大阪府の人口動向について</w:t>
            </w:r>
            <w:r>
              <w:rPr>
                <w:rFonts w:hint="eastAsia"/>
                <w:b/>
                <w:sz w:val="28"/>
                <w:szCs w:val="28"/>
              </w:rPr>
              <w:t xml:space="preserve">　</w:t>
            </w:r>
          </w:p>
        </w:tc>
      </w:tr>
    </w:tbl>
    <w:p w14:paraId="4C1094D7" w14:textId="52D4779F" w:rsidR="000A0AF1" w:rsidRPr="00014848" w:rsidRDefault="000A0AF1" w:rsidP="000A0AF1">
      <w:pPr>
        <w:widowControl/>
        <w:jc w:val="left"/>
        <w:rPr>
          <w:b/>
          <w:bCs/>
          <w:sz w:val="22"/>
          <w:szCs w:val="24"/>
        </w:rPr>
      </w:pPr>
      <w:r w:rsidRPr="00014848">
        <w:rPr>
          <w:rFonts w:hint="eastAsia"/>
          <w:b/>
          <w:bCs/>
          <w:sz w:val="22"/>
          <w:szCs w:val="24"/>
        </w:rPr>
        <w:t>【②晩婚・晩産化の背景】ー所得と有配偶率の関係【全国・大阪府】ー</w:t>
      </w:r>
    </w:p>
    <w:p w14:paraId="3BFDF1D1" w14:textId="1832BDB6" w:rsidR="000A0AF1" w:rsidRPr="00014848" w:rsidRDefault="000A0AF1" w:rsidP="000A0AF1">
      <w:pPr>
        <w:widowControl/>
        <w:jc w:val="left"/>
        <w:rPr>
          <w:b/>
          <w:bCs/>
          <w:sz w:val="22"/>
          <w:szCs w:val="24"/>
        </w:rPr>
      </w:pPr>
    </w:p>
    <w:p w14:paraId="5EF534E5" w14:textId="7B0B924C" w:rsidR="00527DC1" w:rsidRPr="00014848" w:rsidRDefault="00527DC1" w:rsidP="00527DC1">
      <w:pPr>
        <w:widowControl/>
        <w:jc w:val="left"/>
        <w:rPr>
          <w:sz w:val="22"/>
          <w:szCs w:val="24"/>
        </w:rPr>
      </w:pPr>
      <w:r w:rsidRPr="00014848">
        <w:rPr>
          <w:rFonts w:hint="eastAsia"/>
          <w:sz w:val="22"/>
          <w:szCs w:val="24"/>
        </w:rPr>
        <w:t>■　全国の20～30代の所得階層別有配偶率は、男性は、所得が高いほど有配偶率が高くなる傾向が顕著。</w:t>
      </w:r>
    </w:p>
    <w:p w14:paraId="7FFB0B95" w14:textId="77777777" w:rsidR="00527DC1" w:rsidRPr="00014848" w:rsidRDefault="00527DC1" w:rsidP="00527DC1">
      <w:pPr>
        <w:widowControl/>
        <w:jc w:val="left"/>
        <w:rPr>
          <w:sz w:val="22"/>
          <w:szCs w:val="24"/>
        </w:rPr>
      </w:pPr>
      <w:r w:rsidRPr="00014848">
        <w:rPr>
          <w:rFonts w:hint="eastAsia"/>
          <w:sz w:val="22"/>
          <w:szCs w:val="24"/>
        </w:rPr>
        <w:t>■　若年単身世帯（39歳以下）の所得階層別構成割合を見ると、大阪府は全国や東京都と比べて「～299万円」の所得の割合が高い状況。</w:t>
      </w:r>
    </w:p>
    <w:p w14:paraId="24CAD699" w14:textId="77777777" w:rsidR="00527DC1" w:rsidRPr="00014848" w:rsidRDefault="00527DC1" w:rsidP="00527DC1">
      <w:pPr>
        <w:widowControl/>
        <w:jc w:val="left"/>
        <w:rPr>
          <w:sz w:val="22"/>
          <w:szCs w:val="24"/>
        </w:rPr>
      </w:pPr>
      <w:r w:rsidRPr="00014848">
        <w:rPr>
          <w:rFonts w:hint="eastAsia"/>
          <w:sz w:val="22"/>
          <w:szCs w:val="24"/>
        </w:rPr>
        <w:t xml:space="preserve">　　　　　　　　</w:t>
      </w:r>
    </w:p>
    <w:p w14:paraId="67157253" w14:textId="701C3198" w:rsidR="00527DC1" w:rsidRPr="00014848" w:rsidRDefault="00527DC1" w:rsidP="00527DC1">
      <w:pPr>
        <w:widowControl/>
        <w:jc w:val="left"/>
        <w:rPr>
          <w:sz w:val="22"/>
          <w:szCs w:val="24"/>
        </w:rPr>
      </w:pPr>
      <w:r w:rsidRPr="00014848">
        <w:rPr>
          <w:rFonts w:hint="eastAsia"/>
          <w:sz w:val="22"/>
          <w:szCs w:val="24"/>
        </w:rPr>
        <w:t>図表</w:t>
      </w:r>
      <w:r w:rsidR="007510BB" w:rsidRPr="00014848">
        <w:rPr>
          <w:rFonts w:hint="eastAsia"/>
          <w:sz w:val="22"/>
          <w:szCs w:val="24"/>
        </w:rPr>
        <w:t>①</w:t>
      </w:r>
      <w:r w:rsidR="00995093" w:rsidRPr="00014848">
        <w:rPr>
          <w:rFonts w:hint="eastAsia"/>
          <w:sz w:val="22"/>
          <w:szCs w:val="24"/>
        </w:rPr>
        <w:t>：全国の</w:t>
      </w:r>
      <w:r w:rsidRPr="00014848">
        <w:rPr>
          <w:rFonts w:hint="eastAsia"/>
          <w:sz w:val="22"/>
          <w:szCs w:val="24"/>
        </w:rPr>
        <w:t>20～30代男女の所得階層別有配偶率</w:t>
      </w:r>
      <w:r w:rsidR="00995093" w:rsidRPr="00014848">
        <w:rPr>
          <w:rFonts w:hint="eastAsia"/>
          <w:sz w:val="22"/>
          <w:szCs w:val="24"/>
        </w:rPr>
        <w:t>のグラフ</w:t>
      </w:r>
    </w:p>
    <w:p w14:paraId="09F8F783" w14:textId="77777777" w:rsidR="00995093" w:rsidRPr="00014848" w:rsidRDefault="00995093" w:rsidP="00995093">
      <w:pPr>
        <w:widowControl/>
        <w:jc w:val="left"/>
        <w:rPr>
          <w:sz w:val="22"/>
          <w:szCs w:val="24"/>
        </w:rPr>
      </w:pPr>
      <w:r w:rsidRPr="00014848">
        <w:rPr>
          <w:rFonts w:hint="eastAsia"/>
          <w:sz w:val="22"/>
          <w:szCs w:val="24"/>
        </w:rPr>
        <w:t>出典：総務省「就業構造基本調査」（令和４年）</w:t>
      </w:r>
    </w:p>
    <w:p w14:paraId="5CF83D87" w14:textId="2C350223" w:rsidR="00527DC1" w:rsidRPr="00014848" w:rsidRDefault="00527DC1" w:rsidP="00527DC1">
      <w:pPr>
        <w:widowControl/>
        <w:jc w:val="left"/>
        <w:rPr>
          <w:sz w:val="22"/>
          <w:szCs w:val="24"/>
        </w:rPr>
      </w:pPr>
      <w:r w:rsidRPr="00014848">
        <w:rPr>
          <w:rFonts w:hint="eastAsia"/>
          <w:sz w:val="22"/>
          <w:szCs w:val="24"/>
        </w:rPr>
        <w:t>図表</w:t>
      </w:r>
      <w:r w:rsidR="007510BB" w:rsidRPr="00014848">
        <w:rPr>
          <w:rFonts w:hint="eastAsia"/>
          <w:sz w:val="22"/>
          <w:szCs w:val="24"/>
        </w:rPr>
        <w:t>②</w:t>
      </w:r>
      <w:r w:rsidR="00995093" w:rsidRPr="00014848">
        <w:rPr>
          <w:rFonts w:hint="eastAsia"/>
          <w:sz w:val="22"/>
          <w:szCs w:val="24"/>
        </w:rPr>
        <w:t>：大阪府の</w:t>
      </w:r>
      <w:r w:rsidRPr="00014848">
        <w:rPr>
          <w:rFonts w:hint="eastAsia"/>
          <w:sz w:val="22"/>
          <w:szCs w:val="24"/>
        </w:rPr>
        <w:t>39歳以下・単身世帯の所得構成比</w:t>
      </w:r>
      <w:r w:rsidR="007510BB" w:rsidRPr="00014848">
        <w:rPr>
          <w:rFonts w:hint="eastAsia"/>
          <w:sz w:val="22"/>
          <w:szCs w:val="24"/>
        </w:rPr>
        <w:t>のグラフ</w:t>
      </w:r>
    </w:p>
    <w:p w14:paraId="47FE8379" w14:textId="77777777" w:rsidR="00995093" w:rsidRPr="00014848" w:rsidRDefault="00995093" w:rsidP="00995093">
      <w:pPr>
        <w:widowControl/>
        <w:jc w:val="left"/>
        <w:rPr>
          <w:sz w:val="22"/>
          <w:szCs w:val="24"/>
        </w:rPr>
      </w:pPr>
      <w:r w:rsidRPr="00014848">
        <w:rPr>
          <w:rFonts w:hint="eastAsia"/>
          <w:sz w:val="22"/>
          <w:szCs w:val="24"/>
        </w:rPr>
        <w:t>出典：総務省「就業構造基本調査」（令和４年）</w:t>
      </w:r>
    </w:p>
    <w:p w14:paraId="6DA4C056" w14:textId="77777777" w:rsidR="000A0AF1" w:rsidRPr="00995093" w:rsidRDefault="000A0AF1" w:rsidP="000A0AF1">
      <w:pPr>
        <w:widowControl/>
        <w:jc w:val="left"/>
      </w:pPr>
    </w:p>
    <w:p w14:paraId="66395E87" w14:textId="156EA291" w:rsidR="000A0AF1" w:rsidRDefault="000A0AF1" w:rsidP="000A0AF1">
      <w:r>
        <w:br w:type="page"/>
      </w:r>
    </w:p>
    <w:tbl>
      <w:tblPr>
        <w:tblStyle w:val="a7"/>
        <w:tblW w:w="14683" w:type="dxa"/>
        <w:tblLook w:val="04A0" w:firstRow="1" w:lastRow="0" w:firstColumn="1" w:lastColumn="0" w:noHBand="0" w:noVBand="1"/>
      </w:tblPr>
      <w:tblGrid>
        <w:gridCol w:w="14683"/>
      </w:tblGrid>
      <w:tr w:rsidR="007510BB" w:rsidRPr="00843CD0" w14:paraId="652A5EED" w14:textId="77777777" w:rsidTr="005609B2">
        <w:trPr>
          <w:trHeight w:val="420"/>
        </w:trPr>
        <w:tc>
          <w:tcPr>
            <w:tcW w:w="14683" w:type="dxa"/>
          </w:tcPr>
          <w:p w14:paraId="585C3A03" w14:textId="77777777" w:rsidR="007510BB" w:rsidRPr="00843CD0" w:rsidRDefault="007510BB" w:rsidP="005609B2">
            <w:pPr>
              <w:rPr>
                <w:b/>
                <w:sz w:val="28"/>
                <w:szCs w:val="28"/>
              </w:rPr>
            </w:pPr>
            <w:bookmarkStart w:id="5" w:name="_Hlk182828361"/>
            <w:r>
              <w:rPr>
                <w:sz w:val="22"/>
              </w:rPr>
              <w:lastRenderedPageBreak/>
              <w:br w:type="page"/>
            </w:r>
            <w:r>
              <w:rPr>
                <w:sz w:val="22"/>
              </w:rPr>
              <w:br w:type="page"/>
            </w:r>
            <w:r w:rsidRPr="00843CD0">
              <w:rPr>
                <w:rFonts w:hint="eastAsia"/>
                <w:b/>
                <w:sz w:val="28"/>
                <w:szCs w:val="28"/>
              </w:rPr>
              <w:t>３．大阪府の人口動向について</w:t>
            </w:r>
            <w:r>
              <w:rPr>
                <w:rFonts w:hint="eastAsia"/>
                <w:b/>
                <w:sz w:val="28"/>
                <w:szCs w:val="28"/>
              </w:rPr>
              <w:t xml:space="preserve">　</w:t>
            </w:r>
          </w:p>
        </w:tc>
      </w:tr>
    </w:tbl>
    <w:bookmarkEnd w:id="5"/>
    <w:p w14:paraId="2087481B" w14:textId="77777777" w:rsidR="007510BB" w:rsidRPr="00014848" w:rsidRDefault="007510BB" w:rsidP="007510BB">
      <w:pPr>
        <w:widowControl/>
        <w:jc w:val="left"/>
        <w:rPr>
          <w:sz w:val="22"/>
          <w:szCs w:val="24"/>
        </w:rPr>
      </w:pPr>
      <w:r w:rsidRPr="00014848">
        <w:rPr>
          <w:rFonts w:hint="eastAsia"/>
          <w:sz w:val="22"/>
          <w:szCs w:val="24"/>
        </w:rPr>
        <w:t>２）自然増減　ー【考えられる少子化の要因 ③夫婦の子ども数の減少】完結出生子ども数の推移ー</w:t>
      </w:r>
    </w:p>
    <w:p w14:paraId="1CB5F273" w14:textId="136D8367" w:rsidR="00F20BA7" w:rsidRPr="00014848" w:rsidRDefault="00F20BA7">
      <w:pPr>
        <w:widowControl/>
        <w:jc w:val="left"/>
        <w:rPr>
          <w:sz w:val="22"/>
          <w:szCs w:val="24"/>
        </w:rPr>
      </w:pPr>
    </w:p>
    <w:p w14:paraId="2CECCE72" w14:textId="77777777" w:rsidR="007510BB" w:rsidRPr="00014848" w:rsidRDefault="007510BB" w:rsidP="007510BB">
      <w:pPr>
        <w:widowControl/>
        <w:jc w:val="left"/>
        <w:rPr>
          <w:sz w:val="22"/>
          <w:szCs w:val="24"/>
        </w:rPr>
      </w:pPr>
      <w:r w:rsidRPr="00014848">
        <w:rPr>
          <w:rFonts w:hint="eastAsia"/>
          <w:sz w:val="22"/>
          <w:szCs w:val="24"/>
        </w:rPr>
        <w:t>○　全国の夫婦（結婚持続期間15～19年）の子ども数の分布推移を見ると、2005年以降、子ども０人と子ども１人の夫婦の割合が増加しています。直近の2021年調査では、その割合は全体の４分の１を超えています。</w:t>
      </w:r>
    </w:p>
    <w:p w14:paraId="13B8B0A7" w14:textId="77777777" w:rsidR="007510BB" w:rsidRPr="00014848" w:rsidRDefault="007510BB" w:rsidP="007510BB">
      <w:pPr>
        <w:widowControl/>
        <w:jc w:val="left"/>
        <w:rPr>
          <w:sz w:val="22"/>
          <w:szCs w:val="24"/>
        </w:rPr>
      </w:pPr>
      <w:r w:rsidRPr="00014848">
        <w:rPr>
          <w:rFonts w:hint="eastAsia"/>
          <w:sz w:val="22"/>
          <w:szCs w:val="24"/>
        </w:rPr>
        <w:t>○　それら夫婦の平均出生子ども数（完結出生子ども数）についても、2005年以降は低下傾向にあり、2021年時点では1.9人と、２人を下回っています。</w:t>
      </w:r>
    </w:p>
    <w:p w14:paraId="2F5DA3DA" w14:textId="77777777" w:rsidR="007510BB" w:rsidRPr="00014848" w:rsidRDefault="007510BB" w:rsidP="007510BB">
      <w:pPr>
        <w:widowControl/>
        <w:jc w:val="left"/>
        <w:rPr>
          <w:sz w:val="22"/>
          <w:szCs w:val="24"/>
        </w:rPr>
      </w:pPr>
      <w:r w:rsidRPr="00014848">
        <w:rPr>
          <w:rFonts w:hint="eastAsia"/>
          <w:sz w:val="22"/>
          <w:szCs w:val="24"/>
        </w:rPr>
        <w:t>○　晩婚・晩産化の影響も相まって、夫婦がもつ子ども数が減少しており、少子化が加速する一因となっていると考えられます。</w:t>
      </w:r>
    </w:p>
    <w:p w14:paraId="6B56BDCA" w14:textId="62E396AD" w:rsidR="007510BB" w:rsidRPr="00014848" w:rsidRDefault="007510BB">
      <w:pPr>
        <w:widowControl/>
        <w:jc w:val="left"/>
        <w:rPr>
          <w:sz w:val="22"/>
          <w:szCs w:val="24"/>
        </w:rPr>
      </w:pPr>
    </w:p>
    <w:p w14:paraId="501848CF" w14:textId="58C517FF" w:rsidR="007510BB" w:rsidRPr="00014848" w:rsidRDefault="007510BB" w:rsidP="007510BB">
      <w:pPr>
        <w:jc w:val="left"/>
        <w:rPr>
          <w:sz w:val="22"/>
          <w:szCs w:val="24"/>
        </w:rPr>
      </w:pPr>
      <w:r w:rsidRPr="00014848">
        <w:rPr>
          <w:rFonts w:hint="eastAsia"/>
          <w:sz w:val="22"/>
          <w:szCs w:val="24"/>
        </w:rPr>
        <w:t>図表①：全国の夫婦（結婚持続期間15～19年）の出生子ども数の分布推移のグラフ</w:t>
      </w:r>
    </w:p>
    <w:p w14:paraId="69336C4F" w14:textId="77777777" w:rsidR="007510BB" w:rsidRPr="00014848" w:rsidRDefault="007510BB" w:rsidP="007510BB">
      <w:pPr>
        <w:jc w:val="left"/>
        <w:rPr>
          <w:sz w:val="22"/>
          <w:szCs w:val="24"/>
        </w:rPr>
      </w:pPr>
      <w:r w:rsidRPr="00014848">
        <w:rPr>
          <w:rFonts w:hint="eastAsia"/>
          <w:sz w:val="22"/>
          <w:szCs w:val="24"/>
        </w:rPr>
        <w:t>出典：国立社会保障・人口問題研究所「第16回出生動向基本調査（結婚と出産に関する全国調査）」</w:t>
      </w:r>
    </w:p>
    <w:p w14:paraId="1352E86B" w14:textId="4FAB3503" w:rsidR="007510BB" w:rsidRPr="00014848" w:rsidRDefault="007510BB" w:rsidP="007510BB">
      <w:pPr>
        <w:jc w:val="left"/>
        <w:rPr>
          <w:sz w:val="22"/>
          <w:szCs w:val="24"/>
        </w:rPr>
      </w:pPr>
      <w:r w:rsidRPr="00014848">
        <w:rPr>
          <w:rFonts w:hint="eastAsia"/>
          <w:sz w:val="22"/>
          <w:szCs w:val="24"/>
        </w:rPr>
        <w:t>図表②：全国の夫婦（結婚持続期間15～19年）の完結出生子ども数の推移のグラフ</w:t>
      </w:r>
    </w:p>
    <w:p w14:paraId="5EACC10A" w14:textId="77777777" w:rsidR="007510BB" w:rsidRPr="00014848" w:rsidRDefault="007510BB" w:rsidP="007510BB">
      <w:pPr>
        <w:jc w:val="left"/>
        <w:rPr>
          <w:sz w:val="22"/>
          <w:szCs w:val="24"/>
        </w:rPr>
      </w:pPr>
      <w:r w:rsidRPr="00014848">
        <w:rPr>
          <w:rFonts w:hint="eastAsia"/>
          <w:sz w:val="22"/>
          <w:szCs w:val="24"/>
        </w:rPr>
        <w:t>出典：国立社会保障・人口問題研究所「第16回出生動向基本調査（結婚と出産に関する全国調査）」</w:t>
      </w:r>
    </w:p>
    <w:p w14:paraId="027BCFE8" w14:textId="77777777" w:rsidR="007510BB" w:rsidRPr="007510BB" w:rsidRDefault="007510BB">
      <w:pPr>
        <w:widowControl/>
        <w:jc w:val="left"/>
      </w:pPr>
    </w:p>
    <w:p w14:paraId="3405C25D" w14:textId="77777777" w:rsidR="007510BB" w:rsidRDefault="007510BB">
      <w:pPr>
        <w:widowControl/>
        <w:jc w:val="left"/>
      </w:pPr>
      <w:r>
        <w:br w:type="page"/>
      </w:r>
    </w:p>
    <w:tbl>
      <w:tblPr>
        <w:tblStyle w:val="a7"/>
        <w:tblW w:w="14683" w:type="dxa"/>
        <w:tblLook w:val="04A0" w:firstRow="1" w:lastRow="0" w:firstColumn="1" w:lastColumn="0" w:noHBand="0" w:noVBand="1"/>
      </w:tblPr>
      <w:tblGrid>
        <w:gridCol w:w="14683"/>
      </w:tblGrid>
      <w:tr w:rsidR="007510BB" w:rsidRPr="00843CD0" w14:paraId="41BD8218" w14:textId="77777777" w:rsidTr="005609B2">
        <w:trPr>
          <w:trHeight w:val="420"/>
        </w:trPr>
        <w:tc>
          <w:tcPr>
            <w:tcW w:w="14683" w:type="dxa"/>
          </w:tcPr>
          <w:p w14:paraId="5BFE317D" w14:textId="77777777" w:rsidR="007510BB" w:rsidRPr="00843CD0" w:rsidRDefault="007510BB" w:rsidP="005609B2">
            <w:pPr>
              <w:rPr>
                <w:b/>
                <w:sz w:val="28"/>
                <w:szCs w:val="28"/>
              </w:rPr>
            </w:pPr>
            <w:r>
              <w:rPr>
                <w:sz w:val="22"/>
              </w:rPr>
              <w:lastRenderedPageBreak/>
              <w:br w:type="page"/>
            </w:r>
            <w:r>
              <w:rPr>
                <w:sz w:val="22"/>
              </w:rPr>
              <w:br w:type="page"/>
            </w:r>
            <w:r w:rsidRPr="00843CD0">
              <w:rPr>
                <w:rFonts w:hint="eastAsia"/>
                <w:b/>
                <w:sz w:val="28"/>
                <w:szCs w:val="28"/>
              </w:rPr>
              <w:t>３．大阪府の人口動向について</w:t>
            </w:r>
            <w:r>
              <w:rPr>
                <w:rFonts w:hint="eastAsia"/>
                <w:b/>
                <w:sz w:val="28"/>
                <w:szCs w:val="28"/>
              </w:rPr>
              <w:t xml:space="preserve">　</w:t>
            </w:r>
          </w:p>
        </w:tc>
      </w:tr>
    </w:tbl>
    <w:p w14:paraId="41D21AC6" w14:textId="77777777" w:rsidR="007510BB" w:rsidRPr="00014848" w:rsidRDefault="007510BB" w:rsidP="007510BB">
      <w:pPr>
        <w:widowControl/>
        <w:jc w:val="left"/>
        <w:rPr>
          <w:sz w:val="22"/>
          <w:szCs w:val="24"/>
        </w:rPr>
      </w:pPr>
      <w:r w:rsidRPr="00014848">
        <w:rPr>
          <w:rFonts w:hint="eastAsia"/>
          <w:b/>
          <w:bCs/>
          <w:sz w:val="22"/>
          <w:szCs w:val="24"/>
        </w:rPr>
        <w:t>【③夫婦の子ども数の減少の背景】ー希望子ども数・理想子ども数【全国】ー</w:t>
      </w:r>
    </w:p>
    <w:p w14:paraId="65B5BCA7" w14:textId="77777777" w:rsidR="007510BB" w:rsidRPr="00014848" w:rsidRDefault="007510BB">
      <w:pPr>
        <w:widowControl/>
        <w:jc w:val="left"/>
        <w:rPr>
          <w:sz w:val="22"/>
          <w:szCs w:val="24"/>
        </w:rPr>
      </w:pPr>
    </w:p>
    <w:p w14:paraId="7862E07E" w14:textId="77777777" w:rsidR="007510BB" w:rsidRPr="00014848" w:rsidRDefault="007510BB" w:rsidP="007510BB">
      <w:pPr>
        <w:widowControl/>
        <w:jc w:val="left"/>
        <w:rPr>
          <w:sz w:val="22"/>
          <w:szCs w:val="24"/>
        </w:rPr>
      </w:pPr>
      <w:r w:rsidRPr="00014848">
        <w:rPr>
          <w:rFonts w:hint="eastAsia"/>
          <w:sz w:val="22"/>
          <w:szCs w:val="24"/>
        </w:rPr>
        <w:t>■　結婚意思のある未婚者に子どもは何人くらいほしいか（希望子ども数）を尋ねた全国調査では、</w:t>
      </w:r>
    </w:p>
    <w:p w14:paraId="044B2D13" w14:textId="77777777" w:rsidR="007510BB" w:rsidRPr="00014848" w:rsidRDefault="007510BB" w:rsidP="007510BB">
      <w:pPr>
        <w:widowControl/>
        <w:jc w:val="left"/>
        <w:rPr>
          <w:sz w:val="22"/>
          <w:szCs w:val="24"/>
        </w:rPr>
      </w:pPr>
      <w:r w:rsidRPr="00014848">
        <w:rPr>
          <w:rFonts w:hint="eastAsia"/>
          <w:sz w:val="22"/>
          <w:szCs w:val="24"/>
        </w:rPr>
        <w:t xml:space="preserve">   ・平均希望子ども数は低下傾向。</w:t>
      </w:r>
    </w:p>
    <w:p w14:paraId="530CE993" w14:textId="77777777" w:rsidR="007510BB" w:rsidRPr="00014848" w:rsidRDefault="007510BB" w:rsidP="007510BB">
      <w:pPr>
        <w:widowControl/>
        <w:jc w:val="left"/>
        <w:rPr>
          <w:sz w:val="22"/>
          <w:szCs w:val="24"/>
        </w:rPr>
      </w:pPr>
      <w:r w:rsidRPr="00014848">
        <w:rPr>
          <w:rFonts w:hint="eastAsia"/>
          <w:sz w:val="22"/>
          <w:szCs w:val="24"/>
        </w:rPr>
        <w:t xml:space="preserve">   ・2021年には、男性1.82人、女性1.79人と、初めて男女ともに２人を下回った。</w:t>
      </w:r>
    </w:p>
    <w:p w14:paraId="38136CE9" w14:textId="722477F3" w:rsidR="007510BB" w:rsidRPr="00014848" w:rsidRDefault="007510BB" w:rsidP="007510BB">
      <w:pPr>
        <w:widowControl/>
        <w:jc w:val="left"/>
        <w:rPr>
          <w:sz w:val="22"/>
          <w:szCs w:val="24"/>
        </w:rPr>
      </w:pPr>
      <w:r w:rsidRPr="00014848">
        <w:rPr>
          <w:rFonts w:hint="eastAsia"/>
          <w:sz w:val="22"/>
          <w:szCs w:val="24"/>
        </w:rPr>
        <w:t>■　夫婦に子どもは何人くらいほしいかを尋ねた全国調査では、</w:t>
      </w:r>
    </w:p>
    <w:p w14:paraId="5C4609D9" w14:textId="77777777" w:rsidR="007510BB" w:rsidRPr="00014848" w:rsidRDefault="007510BB" w:rsidP="007510BB">
      <w:pPr>
        <w:widowControl/>
        <w:jc w:val="left"/>
        <w:rPr>
          <w:sz w:val="22"/>
          <w:szCs w:val="24"/>
        </w:rPr>
      </w:pPr>
      <w:r w:rsidRPr="00014848">
        <w:rPr>
          <w:rFonts w:hint="eastAsia"/>
          <w:sz w:val="22"/>
          <w:szCs w:val="24"/>
        </w:rPr>
        <w:t xml:space="preserve">   ・平均理想子ども数、平均予定子ども数はともに低下傾向。</w:t>
      </w:r>
    </w:p>
    <w:p w14:paraId="736166CD" w14:textId="7AB1C0E7" w:rsidR="007510BB" w:rsidRPr="00014848" w:rsidRDefault="007510BB" w:rsidP="007510BB">
      <w:pPr>
        <w:widowControl/>
        <w:jc w:val="left"/>
        <w:rPr>
          <w:sz w:val="22"/>
          <w:szCs w:val="24"/>
        </w:rPr>
      </w:pPr>
    </w:p>
    <w:p w14:paraId="5C0229F1" w14:textId="477D3990" w:rsidR="007510BB" w:rsidRPr="00014848" w:rsidRDefault="007510BB" w:rsidP="007510BB">
      <w:pPr>
        <w:jc w:val="left"/>
        <w:rPr>
          <w:sz w:val="22"/>
          <w:szCs w:val="24"/>
        </w:rPr>
      </w:pPr>
      <w:r w:rsidRPr="00014848">
        <w:rPr>
          <w:rFonts w:hint="eastAsia"/>
          <w:sz w:val="22"/>
          <w:szCs w:val="24"/>
        </w:rPr>
        <w:t>図表①：全国の未婚者（18～34歳）の平均希望子ども数の推移のグラフ</w:t>
      </w:r>
    </w:p>
    <w:p w14:paraId="737D8425" w14:textId="77777777" w:rsidR="007510BB" w:rsidRPr="00014848" w:rsidRDefault="007510BB" w:rsidP="007510BB">
      <w:pPr>
        <w:jc w:val="left"/>
        <w:rPr>
          <w:sz w:val="22"/>
          <w:szCs w:val="24"/>
        </w:rPr>
      </w:pPr>
      <w:r w:rsidRPr="00014848">
        <w:rPr>
          <w:rFonts w:hint="eastAsia"/>
          <w:sz w:val="22"/>
          <w:szCs w:val="24"/>
        </w:rPr>
        <w:t>出典：国立社会保障・人口問題研究所「第16回出生動向基本調査（結婚と出産に関する全国調査）」</w:t>
      </w:r>
    </w:p>
    <w:p w14:paraId="05F4B68F" w14:textId="30E5DA3F" w:rsidR="007510BB" w:rsidRPr="00014848" w:rsidRDefault="007510BB" w:rsidP="007510BB">
      <w:pPr>
        <w:widowControl/>
        <w:jc w:val="left"/>
        <w:rPr>
          <w:sz w:val="22"/>
          <w:szCs w:val="24"/>
        </w:rPr>
      </w:pPr>
      <w:r w:rsidRPr="00014848">
        <w:rPr>
          <w:rFonts w:hint="eastAsia"/>
          <w:sz w:val="22"/>
          <w:szCs w:val="24"/>
        </w:rPr>
        <w:t>図表②：全国の夫婦の平均理想子ども数と平均予定子ども数のグラフ</w:t>
      </w:r>
    </w:p>
    <w:p w14:paraId="3F771E82" w14:textId="77777777" w:rsidR="007510BB" w:rsidRPr="00014848" w:rsidRDefault="007510BB" w:rsidP="007510BB">
      <w:pPr>
        <w:jc w:val="left"/>
        <w:rPr>
          <w:sz w:val="22"/>
          <w:szCs w:val="24"/>
        </w:rPr>
      </w:pPr>
      <w:r w:rsidRPr="00014848">
        <w:rPr>
          <w:rFonts w:hint="eastAsia"/>
          <w:sz w:val="22"/>
          <w:szCs w:val="24"/>
        </w:rPr>
        <w:t>出典：国立社会保障・人口問題研究所「第16回出生動向基本調査（結婚と出産に関する全国調査）」</w:t>
      </w:r>
    </w:p>
    <w:p w14:paraId="5118CCD6" w14:textId="77777777" w:rsidR="007510BB" w:rsidRPr="00014848" w:rsidRDefault="007510BB" w:rsidP="007510BB">
      <w:pPr>
        <w:widowControl/>
        <w:jc w:val="left"/>
        <w:rPr>
          <w:sz w:val="22"/>
          <w:szCs w:val="24"/>
        </w:rPr>
      </w:pPr>
    </w:p>
    <w:p w14:paraId="677ED0C5" w14:textId="77777777" w:rsidR="007510BB" w:rsidRPr="007510BB" w:rsidRDefault="007510BB">
      <w:pPr>
        <w:widowControl/>
        <w:jc w:val="left"/>
      </w:pPr>
    </w:p>
    <w:p w14:paraId="3CB3EB27" w14:textId="77777777" w:rsidR="007510BB" w:rsidRDefault="007510BB">
      <w:pPr>
        <w:widowControl/>
        <w:jc w:val="left"/>
      </w:pPr>
      <w:r>
        <w:br w:type="page"/>
      </w:r>
    </w:p>
    <w:tbl>
      <w:tblPr>
        <w:tblStyle w:val="a7"/>
        <w:tblW w:w="14683" w:type="dxa"/>
        <w:tblLook w:val="04A0" w:firstRow="1" w:lastRow="0" w:firstColumn="1" w:lastColumn="0" w:noHBand="0" w:noVBand="1"/>
      </w:tblPr>
      <w:tblGrid>
        <w:gridCol w:w="14683"/>
      </w:tblGrid>
      <w:tr w:rsidR="007510BB" w:rsidRPr="00843CD0" w14:paraId="0987D118" w14:textId="77777777" w:rsidTr="005609B2">
        <w:trPr>
          <w:trHeight w:val="420"/>
        </w:trPr>
        <w:tc>
          <w:tcPr>
            <w:tcW w:w="14683" w:type="dxa"/>
          </w:tcPr>
          <w:p w14:paraId="5D510DB5" w14:textId="77777777" w:rsidR="007510BB" w:rsidRPr="00843CD0" w:rsidRDefault="007510BB" w:rsidP="005609B2">
            <w:pPr>
              <w:rPr>
                <w:b/>
                <w:sz w:val="28"/>
                <w:szCs w:val="28"/>
              </w:rPr>
            </w:pPr>
            <w:r>
              <w:rPr>
                <w:sz w:val="22"/>
              </w:rPr>
              <w:lastRenderedPageBreak/>
              <w:br w:type="page"/>
            </w:r>
            <w:r>
              <w:rPr>
                <w:sz w:val="22"/>
              </w:rPr>
              <w:br w:type="page"/>
            </w:r>
            <w:r w:rsidRPr="00843CD0">
              <w:rPr>
                <w:rFonts w:hint="eastAsia"/>
                <w:b/>
                <w:sz w:val="28"/>
                <w:szCs w:val="28"/>
              </w:rPr>
              <w:t>３．大阪府の人口動向について</w:t>
            </w:r>
            <w:r>
              <w:rPr>
                <w:rFonts w:hint="eastAsia"/>
                <w:b/>
                <w:sz w:val="28"/>
                <w:szCs w:val="28"/>
              </w:rPr>
              <w:t xml:space="preserve">　</w:t>
            </w:r>
          </w:p>
        </w:tc>
      </w:tr>
    </w:tbl>
    <w:p w14:paraId="7D43F4D3" w14:textId="77777777" w:rsidR="00F569AD" w:rsidRPr="00014848" w:rsidRDefault="00F569AD" w:rsidP="00F569AD">
      <w:pPr>
        <w:widowControl/>
        <w:jc w:val="left"/>
        <w:rPr>
          <w:sz w:val="22"/>
          <w:szCs w:val="24"/>
        </w:rPr>
      </w:pPr>
      <w:r w:rsidRPr="00014848">
        <w:rPr>
          <w:rFonts w:hint="eastAsia"/>
          <w:b/>
          <w:bCs/>
          <w:sz w:val="22"/>
          <w:szCs w:val="24"/>
        </w:rPr>
        <w:t>【③夫婦の子ども数の減少の背景】ー理想の子ども数を持たない理由【全国】ー</w:t>
      </w:r>
    </w:p>
    <w:p w14:paraId="45CFA9EF" w14:textId="77777777" w:rsidR="00F569AD" w:rsidRPr="00014848" w:rsidRDefault="00F569AD">
      <w:pPr>
        <w:widowControl/>
        <w:jc w:val="left"/>
        <w:rPr>
          <w:sz w:val="22"/>
          <w:szCs w:val="24"/>
        </w:rPr>
      </w:pPr>
    </w:p>
    <w:p w14:paraId="6D92DC0E" w14:textId="77777777" w:rsidR="00F569AD" w:rsidRPr="00014848" w:rsidRDefault="00F569AD" w:rsidP="00F569AD">
      <w:pPr>
        <w:widowControl/>
        <w:jc w:val="left"/>
        <w:rPr>
          <w:sz w:val="22"/>
          <w:szCs w:val="24"/>
        </w:rPr>
      </w:pPr>
      <w:r w:rsidRPr="00014848">
        <w:rPr>
          <w:rFonts w:hint="eastAsia"/>
          <w:sz w:val="22"/>
          <w:szCs w:val="24"/>
        </w:rPr>
        <w:t>■　夫婦が理想の子ども数を実際に持たない理由を尋ねた全国調査では、</w:t>
      </w:r>
    </w:p>
    <w:p w14:paraId="018CC323" w14:textId="4A60BBB1" w:rsidR="00F569AD" w:rsidRPr="00014848" w:rsidRDefault="00F569AD" w:rsidP="00F569AD">
      <w:pPr>
        <w:widowControl/>
        <w:jc w:val="left"/>
        <w:rPr>
          <w:sz w:val="22"/>
          <w:szCs w:val="24"/>
        </w:rPr>
      </w:pPr>
      <w:r w:rsidRPr="00014848">
        <w:rPr>
          <w:rFonts w:hint="eastAsia"/>
          <w:sz w:val="22"/>
          <w:szCs w:val="24"/>
        </w:rPr>
        <w:t xml:space="preserve">   ・「子育てや教育にお金がかかりすぎるから」という経済的理由をあげる回答が、どの年においても最多。</w:t>
      </w:r>
    </w:p>
    <w:p w14:paraId="7A3B12F1" w14:textId="135BBCE6" w:rsidR="00F569AD" w:rsidRPr="00014848" w:rsidRDefault="00F569AD" w:rsidP="00F569AD">
      <w:pPr>
        <w:widowControl/>
        <w:jc w:val="left"/>
        <w:rPr>
          <w:sz w:val="22"/>
          <w:szCs w:val="24"/>
        </w:rPr>
      </w:pPr>
      <w:r w:rsidRPr="00014848">
        <w:rPr>
          <w:rFonts w:hint="eastAsia"/>
          <w:sz w:val="22"/>
          <w:szCs w:val="24"/>
        </w:rPr>
        <w:t xml:space="preserve">   ・次いで、「高年齢で生むのはいやだから」という身体的理由が高く、「ほしいけれどもできないから」という理由が年々増加傾向。</w:t>
      </w:r>
    </w:p>
    <w:p w14:paraId="46B8A2EE" w14:textId="77777777" w:rsidR="00F569AD" w:rsidRPr="00014848" w:rsidRDefault="00F569AD" w:rsidP="00F569AD">
      <w:pPr>
        <w:widowControl/>
        <w:jc w:val="left"/>
        <w:rPr>
          <w:sz w:val="22"/>
          <w:szCs w:val="24"/>
        </w:rPr>
      </w:pPr>
      <w:r w:rsidRPr="00014848">
        <w:rPr>
          <w:rFonts w:hint="eastAsia"/>
          <w:sz w:val="22"/>
          <w:szCs w:val="24"/>
        </w:rPr>
        <w:t>■　出生児に占める生殖補助医療</w:t>
      </w:r>
      <w:r w:rsidRPr="00014848">
        <w:rPr>
          <w:rFonts w:hint="eastAsia"/>
          <w:sz w:val="22"/>
          <w:szCs w:val="24"/>
          <w:vertAlign w:val="superscript"/>
        </w:rPr>
        <w:t>※</w:t>
      </w:r>
      <w:r w:rsidRPr="00014848">
        <w:rPr>
          <w:rFonts w:hint="eastAsia"/>
          <w:sz w:val="22"/>
          <w:szCs w:val="24"/>
        </w:rPr>
        <w:t>による出生児の割合は年々増加しており、2021年には8.6％で、約11.6人に1人となっている。</w:t>
      </w:r>
    </w:p>
    <w:p w14:paraId="638E2565" w14:textId="416A8F28" w:rsidR="00F569AD" w:rsidRPr="00014848" w:rsidRDefault="00F569AD" w:rsidP="00F569AD">
      <w:pPr>
        <w:widowControl/>
        <w:ind w:firstLineChars="100" w:firstLine="220"/>
        <w:jc w:val="left"/>
        <w:rPr>
          <w:sz w:val="22"/>
          <w:szCs w:val="24"/>
        </w:rPr>
      </w:pPr>
      <w:r w:rsidRPr="00014848">
        <w:rPr>
          <w:rFonts w:hint="eastAsia"/>
          <w:sz w:val="22"/>
          <w:szCs w:val="24"/>
        </w:rPr>
        <w:t>※生殖補助医療：体外受精や顕微授精などの不妊症治療法の総称</w:t>
      </w:r>
    </w:p>
    <w:p w14:paraId="6BD4B00B" w14:textId="59729932" w:rsidR="00F569AD" w:rsidRPr="00014848" w:rsidRDefault="00F569AD" w:rsidP="00F569AD">
      <w:pPr>
        <w:widowControl/>
        <w:jc w:val="left"/>
        <w:rPr>
          <w:sz w:val="22"/>
          <w:szCs w:val="24"/>
        </w:rPr>
      </w:pPr>
    </w:p>
    <w:p w14:paraId="1C6BEF1B" w14:textId="40170D1B" w:rsidR="00F569AD" w:rsidRPr="00014848" w:rsidRDefault="00F569AD" w:rsidP="00F569AD">
      <w:pPr>
        <w:widowControl/>
        <w:jc w:val="left"/>
        <w:rPr>
          <w:sz w:val="22"/>
          <w:szCs w:val="24"/>
        </w:rPr>
      </w:pPr>
      <w:r w:rsidRPr="00014848">
        <w:rPr>
          <w:rFonts w:hint="eastAsia"/>
          <w:sz w:val="22"/>
          <w:szCs w:val="24"/>
        </w:rPr>
        <w:t>図表①：全国の夫婦が理想の数の子どもを持たない理由のグラフ</w:t>
      </w:r>
    </w:p>
    <w:p w14:paraId="71607EC2" w14:textId="77777777" w:rsidR="00F569AD" w:rsidRPr="00014848" w:rsidRDefault="00F569AD" w:rsidP="00F569AD">
      <w:pPr>
        <w:widowControl/>
        <w:jc w:val="left"/>
        <w:rPr>
          <w:sz w:val="22"/>
          <w:szCs w:val="24"/>
        </w:rPr>
      </w:pPr>
      <w:r w:rsidRPr="00014848">
        <w:rPr>
          <w:rFonts w:hint="eastAsia"/>
          <w:sz w:val="22"/>
          <w:szCs w:val="24"/>
        </w:rPr>
        <w:t>出典：国立社会保障・人口問題研究所「第16回出生動向基本調査（結婚と出産に関する全国調査）」</w:t>
      </w:r>
    </w:p>
    <w:p w14:paraId="322156BD" w14:textId="57F7EF29" w:rsidR="00F569AD" w:rsidRPr="00014848" w:rsidRDefault="00F569AD" w:rsidP="00F569AD">
      <w:pPr>
        <w:jc w:val="left"/>
        <w:rPr>
          <w:sz w:val="22"/>
          <w:szCs w:val="24"/>
        </w:rPr>
      </w:pPr>
      <w:r w:rsidRPr="00014848">
        <w:rPr>
          <w:rFonts w:hint="eastAsia"/>
          <w:sz w:val="22"/>
          <w:szCs w:val="24"/>
        </w:rPr>
        <w:t>図表②：全国の全出生児に占める生殖補助医療による出生児の割合の推移のグラフ</w:t>
      </w:r>
    </w:p>
    <w:p w14:paraId="0A6ED79F" w14:textId="77777777" w:rsidR="00F569AD" w:rsidRPr="00014848" w:rsidRDefault="00F569AD" w:rsidP="00F569AD">
      <w:pPr>
        <w:jc w:val="left"/>
        <w:rPr>
          <w:sz w:val="22"/>
          <w:szCs w:val="24"/>
        </w:rPr>
      </w:pPr>
      <w:r w:rsidRPr="00014848">
        <w:rPr>
          <w:rFonts w:hint="eastAsia"/>
          <w:sz w:val="22"/>
          <w:szCs w:val="24"/>
        </w:rPr>
        <w:t>出典：厚生労働省「不妊治療と仕事との両立サポートハンドブック」</w:t>
      </w:r>
    </w:p>
    <w:p w14:paraId="3CFDF499" w14:textId="5E9960A7" w:rsidR="00F569AD" w:rsidRPr="00014848" w:rsidRDefault="00F569AD">
      <w:pPr>
        <w:widowControl/>
        <w:jc w:val="left"/>
        <w:rPr>
          <w:sz w:val="22"/>
          <w:szCs w:val="24"/>
        </w:rPr>
      </w:pPr>
      <w:r w:rsidRPr="00014848">
        <w:rPr>
          <w:sz w:val="22"/>
          <w:szCs w:val="24"/>
        </w:rPr>
        <w:br w:type="page"/>
      </w:r>
    </w:p>
    <w:tbl>
      <w:tblPr>
        <w:tblStyle w:val="a7"/>
        <w:tblW w:w="14683" w:type="dxa"/>
        <w:tblLook w:val="04A0" w:firstRow="1" w:lastRow="0" w:firstColumn="1" w:lastColumn="0" w:noHBand="0" w:noVBand="1"/>
      </w:tblPr>
      <w:tblGrid>
        <w:gridCol w:w="14683"/>
      </w:tblGrid>
      <w:tr w:rsidR="00F569AD" w:rsidRPr="00843CD0" w14:paraId="7B8D27DA" w14:textId="77777777" w:rsidTr="005609B2">
        <w:trPr>
          <w:trHeight w:val="420"/>
        </w:trPr>
        <w:tc>
          <w:tcPr>
            <w:tcW w:w="14683" w:type="dxa"/>
          </w:tcPr>
          <w:p w14:paraId="02B52D07" w14:textId="77777777" w:rsidR="00F569AD" w:rsidRPr="00843CD0" w:rsidRDefault="00F569AD" w:rsidP="005609B2">
            <w:pPr>
              <w:rPr>
                <w:b/>
                <w:sz w:val="28"/>
                <w:szCs w:val="28"/>
              </w:rPr>
            </w:pPr>
            <w:r>
              <w:rPr>
                <w:sz w:val="22"/>
              </w:rPr>
              <w:lastRenderedPageBreak/>
              <w:br w:type="page"/>
            </w:r>
            <w:r>
              <w:rPr>
                <w:sz w:val="22"/>
              </w:rPr>
              <w:br w:type="page"/>
            </w:r>
            <w:r w:rsidRPr="00843CD0">
              <w:rPr>
                <w:rFonts w:hint="eastAsia"/>
                <w:b/>
                <w:sz w:val="28"/>
                <w:szCs w:val="28"/>
              </w:rPr>
              <w:t>３．大阪府の人口動向について</w:t>
            </w:r>
            <w:r>
              <w:rPr>
                <w:rFonts w:hint="eastAsia"/>
                <w:b/>
                <w:sz w:val="28"/>
                <w:szCs w:val="28"/>
              </w:rPr>
              <w:t xml:space="preserve">　</w:t>
            </w:r>
          </w:p>
        </w:tc>
      </w:tr>
    </w:tbl>
    <w:p w14:paraId="31D7E705" w14:textId="77777777" w:rsidR="00F569AD" w:rsidRPr="00014848" w:rsidRDefault="00F569AD" w:rsidP="00F569AD">
      <w:pPr>
        <w:widowControl/>
        <w:jc w:val="left"/>
        <w:rPr>
          <w:sz w:val="22"/>
          <w:szCs w:val="24"/>
        </w:rPr>
      </w:pPr>
      <w:r w:rsidRPr="00014848">
        <w:rPr>
          <w:rFonts w:hint="eastAsia"/>
          <w:b/>
          <w:bCs/>
          <w:sz w:val="22"/>
          <w:szCs w:val="24"/>
        </w:rPr>
        <w:t>【③夫婦の子ども数の減少の背景】ー仕事と育児の両立【全国・大阪府】ー</w:t>
      </w:r>
    </w:p>
    <w:p w14:paraId="3D1DCC1F" w14:textId="0CB6CD2C" w:rsidR="00F569AD" w:rsidRPr="00014848" w:rsidRDefault="00F569AD" w:rsidP="00F569AD">
      <w:pPr>
        <w:widowControl/>
        <w:jc w:val="left"/>
        <w:rPr>
          <w:sz w:val="22"/>
          <w:szCs w:val="24"/>
        </w:rPr>
      </w:pPr>
    </w:p>
    <w:p w14:paraId="4E7C4384" w14:textId="77427797" w:rsidR="00F569AD" w:rsidRPr="00014848" w:rsidRDefault="00F569AD" w:rsidP="00F569AD">
      <w:pPr>
        <w:widowControl/>
        <w:jc w:val="left"/>
        <w:rPr>
          <w:sz w:val="22"/>
          <w:szCs w:val="24"/>
        </w:rPr>
      </w:pPr>
      <w:r w:rsidRPr="00014848">
        <w:rPr>
          <w:rFonts w:hint="eastAsia"/>
          <w:sz w:val="22"/>
          <w:szCs w:val="24"/>
        </w:rPr>
        <w:t>■　全国的に、結婚後に就業を継続する妻の割合は増加しており、2000年頃までは６割程度であったが、近年に結婚した夫婦では約８割に増加しており、今後も大多数を占めていく見込み。</w:t>
      </w:r>
    </w:p>
    <w:p w14:paraId="1036F5A6" w14:textId="77777777" w:rsidR="00F569AD" w:rsidRPr="00014848" w:rsidRDefault="00F569AD" w:rsidP="00F569AD">
      <w:pPr>
        <w:widowControl/>
        <w:jc w:val="left"/>
        <w:rPr>
          <w:sz w:val="22"/>
          <w:szCs w:val="24"/>
        </w:rPr>
      </w:pPr>
      <w:r w:rsidRPr="00014848">
        <w:rPr>
          <w:rFonts w:hint="eastAsia"/>
          <w:sz w:val="22"/>
          <w:szCs w:val="24"/>
        </w:rPr>
        <w:t>■　大阪府が実施した府民意識調査結果の推移を見ても、</w:t>
      </w:r>
    </w:p>
    <w:p w14:paraId="277A9ADA" w14:textId="77777777" w:rsidR="00F569AD" w:rsidRPr="00014848" w:rsidRDefault="00F569AD" w:rsidP="00F569AD">
      <w:pPr>
        <w:widowControl/>
        <w:jc w:val="left"/>
        <w:rPr>
          <w:sz w:val="22"/>
          <w:szCs w:val="24"/>
        </w:rPr>
      </w:pPr>
      <w:r w:rsidRPr="00014848">
        <w:rPr>
          <w:rFonts w:hint="eastAsia"/>
          <w:sz w:val="22"/>
          <w:szCs w:val="24"/>
        </w:rPr>
        <w:t xml:space="preserve">   ・「結婚や出産にかかわらず、仕事を続ける方がよい」と考える女性は増加。</w:t>
      </w:r>
    </w:p>
    <w:p w14:paraId="259363DB" w14:textId="77777777" w:rsidR="00F569AD" w:rsidRPr="00014848" w:rsidRDefault="00F569AD" w:rsidP="00F569AD">
      <w:pPr>
        <w:widowControl/>
        <w:ind w:left="440" w:hangingChars="200" w:hanging="440"/>
        <w:jc w:val="left"/>
        <w:rPr>
          <w:sz w:val="22"/>
          <w:szCs w:val="24"/>
        </w:rPr>
      </w:pPr>
      <w:r w:rsidRPr="00014848">
        <w:rPr>
          <w:rFonts w:hint="eastAsia"/>
          <w:sz w:val="22"/>
          <w:szCs w:val="24"/>
        </w:rPr>
        <w:t xml:space="preserve">   ・特に、「子どもができるまで仕事を持ち、子どもができたら家事や育児に専念する方がよい」、「育児の時期だけ一時やめ、その後パートタイムで仕事を続ける方がよい」は減少。</w:t>
      </w:r>
    </w:p>
    <w:p w14:paraId="5BE9B95F" w14:textId="3FD6F2DA" w:rsidR="00F569AD" w:rsidRPr="00014848" w:rsidRDefault="00F569AD" w:rsidP="00F569AD">
      <w:pPr>
        <w:widowControl/>
        <w:jc w:val="left"/>
        <w:rPr>
          <w:sz w:val="22"/>
          <w:szCs w:val="24"/>
        </w:rPr>
      </w:pPr>
      <w:r w:rsidRPr="00014848">
        <w:rPr>
          <w:rFonts w:hint="eastAsia"/>
          <w:sz w:val="22"/>
          <w:szCs w:val="24"/>
        </w:rPr>
        <w:t xml:space="preserve">　　　　　　　　　</w:t>
      </w:r>
    </w:p>
    <w:p w14:paraId="35D4CC8D" w14:textId="41957387" w:rsidR="00F569AD" w:rsidRPr="00014848" w:rsidRDefault="00F569AD" w:rsidP="00F569AD">
      <w:pPr>
        <w:jc w:val="left"/>
        <w:rPr>
          <w:sz w:val="22"/>
          <w:szCs w:val="24"/>
        </w:rPr>
      </w:pPr>
      <w:r w:rsidRPr="00014848">
        <w:rPr>
          <w:rFonts w:hint="eastAsia"/>
          <w:sz w:val="22"/>
          <w:szCs w:val="24"/>
        </w:rPr>
        <w:t>図表①：全国の結婚年別にみた、結婚前後の妻の就業変化のグラフ</w:t>
      </w:r>
    </w:p>
    <w:p w14:paraId="6E33B47B" w14:textId="77777777" w:rsidR="00F569AD" w:rsidRPr="00014848" w:rsidRDefault="00F569AD" w:rsidP="00F569AD">
      <w:pPr>
        <w:jc w:val="left"/>
        <w:rPr>
          <w:sz w:val="22"/>
          <w:szCs w:val="24"/>
        </w:rPr>
      </w:pPr>
      <w:r w:rsidRPr="00014848">
        <w:rPr>
          <w:rFonts w:hint="eastAsia"/>
          <w:sz w:val="22"/>
          <w:szCs w:val="24"/>
        </w:rPr>
        <w:t>出典：国立社会保障・人口問題研究所「第16回出生動向基本調査（結婚と出産に関する全国調査）」</w:t>
      </w:r>
    </w:p>
    <w:p w14:paraId="1D7DD896" w14:textId="00C31A90" w:rsidR="00F569AD" w:rsidRPr="00014848" w:rsidRDefault="00F569AD" w:rsidP="00F569AD">
      <w:pPr>
        <w:jc w:val="left"/>
        <w:rPr>
          <w:sz w:val="22"/>
          <w:szCs w:val="24"/>
        </w:rPr>
      </w:pPr>
      <w:r w:rsidRPr="00014848">
        <w:rPr>
          <w:rFonts w:hint="eastAsia"/>
          <w:sz w:val="22"/>
          <w:szCs w:val="24"/>
        </w:rPr>
        <w:t>図表②：大阪府の女性の働き方についての考えのグラフ</w:t>
      </w:r>
    </w:p>
    <w:p w14:paraId="1146E03B" w14:textId="26BFFF33" w:rsidR="00F569AD" w:rsidRPr="00014848" w:rsidRDefault="00F569AD" w:rsidP="00F569AD">
      <w:pPr>
        <w:widowControl/>
        <w:jc w:val="left"/>
        <w:rPr>
          <w:sz w:val="22"/>
          <w:szCs w:val="24"/>
        </w:rPr>
      </w:pPr>
      <w:r w:rsidRPr="00014848">
        <w:rPr>
          <w:rFonts w:hint="eastAsia"/>
          <w:sz w:val="22"/>
          <w:szCs w:val="24"/>
        </w:rPr>
        <w:t>出典：大阪府「男女共同参画社会に関する府民意識調査」（令和元年度）</w:t>
      </w:r>
    </w:p>
    <w:p w14:paraId="2EAE1C93" w14:textId="77777777" w:rsidR="00F569AD" w:rsidRDefault="00F569AD">
      <w:pPr>
        <w:widowControl/>
        <w:jc w:val="left"/>
      </w:pPr>
      <w:r>
        <w:br w:type="page"/>
      </w:r>
    </w:p>
    <w:tbl>
      <w:tblPr>
        <w:tblStyle w:val="a7"/>
        <w:tblW w:w="14683" w:type="dxa"/>
        <w:tblLook w:val="04A0" w:firstRow="1" w:lastRow="0" w:firstColumn="1" w:lastColumn="0" w:noHBand="0" w:noVBand="1"/>
      </w:tblPr>
      <w:tblGrid>
        <w:gridCol w:w="14683"/>
      </w:tblGrid>
      <w:tr w:rsidR="00F569AD" w:rsidRPr="00843CD0" w14:paraId="67652704" w14:textId="77777777" w:rsidTr="005609B2">
        <w:trPr>
          <w:trHeight w:val="420"/>
        </w:trPr>
        <w:tc>
          <w:tcPr>
            <w:tcW w:w="14683" w:type="dxa"/>
          </w:tcPr>
          <w:p w14:paraId="4E7486D3" w14:textId="77777777" w:rsidR="00F569AD" w:rsidRPr="00843CD0" w:rsidRDefault="00F569AD" w:rsidP="005609B2">
            <w:pPr>
              <w:rPr>
                <w:b/>
                <w:sz w:val="28"/>
                <w:szCs w:val="28"/>
              </w:rPr>
            </w:pPr>
            <w:r>
              <w:rPr>
                <w:sz w:val="22"/>
              </w:rPr>
              <w:lastRenderedPageBreak/>
              <w:br w:type="page"/>
            </w:r>
            <w:r>
              <w:rPr>
                <w:sz w:val="22"/>
              </w:rPr>
              <w:br w:type="page"/>
            </w:r>
            <w:r w:rsidRPr="00843CD0">
              <w:rPr>
                <w:rFonts w:hint="eastAsia"/>
                <w:b/>
                <w:sz w:val="28"/>
                <w:szCs w:val="28"/>
              </w:rPr>
              <w:t>３．大阪府の人口動向について</w:t>
            </w:r>
            <w:r>
              <w:rPr>
                <w:rFonts w:hint="eastAsia"/>
                <w:b/>
                <w:sz w:val="28"/>
                <w:szCs w:val="28"/>
              </w:rPr>
              <w:t xml:space="preserve">　</w:t>
            </w:r>
          </w:p>
        </w:tc>
      </w:tr>
    </w:tbl>
    <w:p w14:paraId="068AF235" w14:textId="77777777" w:rsidR="00F569AD" w:rsidRPr="00014848" w:rsidRDefault="00F569AD" w:rsidP="00F569AD">
      <w:pPr>
        <w:widowControl/>
        <w:jc w:val="left"/>
        <w:rPr>
          <w:sz w:val="22"/>
          <w:szCs w:val="24"/>
        </w:rPr>
      </w:pPr>
      <w:r w:rsidRPr="00014848">
        <w:rPr>
          <w:rFonts w:hint="eastAsia"/>
          <w:b/>
          <w:bCs/>
          <w:sz w:val="22"/>
          <w:szCs w:val="24"/>
        </w:rPr>
        <w:t>【③夫婦の子ども数の減少の背景】ー仕事と育児の性別役割分担意識【全国・大阪府】ー</w:t>
      </w:r>
    </w:p>
    <w:p w14:paraId="6B9AA52F" w14:textId="1AD3C5CF" w:rsidR="00F569AD" w:rsidRPr="00014848" w:rsidRDefault="00F569AD" w:rsidP="00F569AD">
      <w:pPr>
        <w:widowControl/>
        <w:jc w:val="left"/>
        <w:rPr>
          <w:sz w:val="22"/>
          <w:szCs w:val="24"/>
        </w:rPr>
      </w:pPr>
    </w:p>
    <w:p w14:paraId="52C3D6B4" w14:textId="77777777" w:rsidR="00F569AD" w:rsidRPr="00014848" w:rsidRDefault="00F569AD" w:rsidP="00F569AD">
      <w:pPr>
        <w:widowControl/>
        <w:jc w:val="left"/>
        <w:rPr>
          <w:sz w:val="22"/>
          <w:szCs w:val="24"/>
        </w:rPr>
      </w:pPr>
      <w:r w:rsidRPr="00014848">
        <w:rPr>
          <w:rFonts w:hint="eastAsia"/>
          <w:sz w:val="22"/>
          <w:szCs w:val="24"/>
        </w:rPr>
        <w:t>■　全国調査結果によると、休日における夫の家事・育児時間が長いほど、第２子以降の出生割合が高くなっており、夫が休日に２時間以上の家事・育児を行っている場合は８割以上となっている。</w:t>
      </w:r>
    </w:p>
    <w:p w14:paraId="20E04873" w14:textId="77777777" w:rsidR="00F569AD" w:rsidRPr="00014848" w:rsidRDefault="00F569AD" w:rsidP="00F569AD">
      <w:pPr>
        <w:widowControl/>
        <w:jc w:val="left"/>
        <w:rPr>
          <w:sz w:val="22"/>
          <w:szCs w:val="24"/>
        </w:rPr>
      </w:pPr>
      <w:r w:rsidRPr="00014848">
        <w:rPr>
          <w:rFonts w:hint="eastAsia"/>
          <w:sz w:val="22"/>
          <w:szCs w:val="24"/>
        </w:rPr>
        <w:t>■　大阪府内の６歳未満の子どもを持つ世帯について、夫婦の１日あたりの家事関連時間を見ると、男性の従事時間は伸びているものの、いまだ6時間以上の差がある状況。</w:t>
      </w:r>
    </w:p>
    <w:p w14:paraId="6C258B1D" w14:textId="77777777" w:rsidR="00F569AD" w:rsidRPr="00014848" w:rsidRDefault="00F569AD" w:rsidP="00F569AD">
      <w:pPr>
        <w:widowControl/>
        <w:jc w:val="left"/>
        <w:rPr>
          <w:sz w:val="22"/>
          <w:szCs w:val="24"/>
        </w:rPr>
      </w:pPr>
      <w:r w:rsidRPr="00014848">
        <w:rPr>
          <w:rFonts w:hint="eastAsia"/>
          <w:sz w:val="22"/>
          <w:szCs w:val="24"/>
        </w:rPr>
        <w:t xml:space="preserve">　</w:t>
      </w:r>
    </w:p>
    <w:p w14:paraId="410D6739" w14:textId="6E2F3564" w:rsidR="00F569AD" w:rsidRPr="00014848" w:rsidRDefault="00F569AD" w:rsidP="00F569AD">
      <w:pPr>
        <w:widowControl/>
        <w:jc w:val="left"/>
        <w:rPr>
          <w:sz w:val="22"/>
          <w:szCs w:val="24"/>
        </w:rPr>
      </w:pPr>
      <w:r w:rsidRPr="00014848">
        <w:rPr>
          <w:rFonts w:hint="eastAsia"/>
          <w:sz w:val="22"/>
          <w:szCs w:val="24"/>
        </w:rPr>
        <w:t>図表①：「休日の夫家事・育児時間別に見た第２子以降の出生割合のグラフ</w:t>
      </w:r>
    </w:p>
    <w:p w14:paraId="4BF96A87" w14:textId="77777777" w:rsidR="00F569AD" w:rsidRPr="00014848" w:rsidRDefault="00F569AD" w:rsidP="00F569AD">
      <w:pPr>
        <w:widowControl/>
        <w:jc w:val="left"/>
        <w:rPr>
          <w:sz w:val="22"/>
          <w:szCs w:val="24"/>
        </w:rPr>
      </w:pPr>
      <w:r w:rsidRPr="00014848">
        <w:rPr>
          <w:rFonts w:hint="eastAsia"/>
          <w:sz w:val="22"/>
          <w:szCs w:val="24"/>
        </w:rPr>
        <w:t>出典：厚生労働省「第10回21世紀成年者縦断調査（2012年成年者）」</w:t>
      </w:r>
    </w:p>
    <w:p w14:paraId="57482005" w14:textId="3E22BE15" w:rsidR="00F569AD" w:rsidRPr="00014848" w:rsidRDefault="00F569AD" w:rsidP="00F569AD">
      <w:pPr>
        <w:widowControl/>
        <w:jc w:val="left"/>
        <w:rPr>
          <w:sz w:val="22"/>
          <w:szCs w:val="24"/>
        </w:rPr>
      </w:pPr>
      <w:r w:rsidRPr="00014848">
        <w:rPr>
          <w:rFonts w:hint="eastAsia"/>
          <w:sz w:val="22"/>
          <w:szCs w:val="24"/>
        </w:rPr>
        <w:t>図表②：「6歳未満の子どもを持つ夫・妻の家事関連時間の推移のグラフ</w:t>
      </w:r>
    </w:p>
    <w:p w14:paraId="696FBDA4" w14:textId="77777777" w:rsidR="00F569AD" w:rsidRPr="00014848" w:rsidRDefault="00F569AD" w:rsidP="00F569AD">
      <w:pPr>
        <w:widowControl/>
        <w:ind w:firstLineChars="100" w:firstLine="220"/>
        <w:jc w:val="left"/>
        <w:rPr>
          <w:sz w:val="22"/>
          <w:szCs w:val="24"/>
        </w:rPr>
      </w:pPr>
      <w:r w:rsidRPr="00014848">
        <w:rPr>
          <w:rFonts w:hint="eastAsia"/>
          <w:sz w:val="22"/>
          <w:szCs w:val="24"/>
        </w:rPr>
        <w:t>※「家事関連時間」とは、「家事」、 「介護・看護」 、 「育児」 、「買い物」の時間の合計（１週間あたり）</w:t>
      </w:r>
    </w:p>
    <w:p w14:paraId="1B77EB20" w14:textId="77777777" w:rsidR="00F569AD" w:rsidRPr="00014848" w:rsidRDefault="00F569AD" w:rsidP="00F569AD">
      <w:pPr>
        <w:widowControl/>
        <w:jc w:val="left"/>
        <w:rPr>
          <w:sz w:val="22"/>
          <w:szCs w:val="24"/>
        </w:rPr>
      </w:pPr>
      <w:r w:rsidRPr="00014848">
        <w:rPr>
          <w:rFonts w:hint="eastAsia"/>
          <w:sz w:val="22"/>
          <w:szCs w:val="24"/>
        </w:rPr>
        <w:t>出典：総務省「社会生活基本調査」</w:t>
      </w:r>
    </w:p>
    <w:p w14:paraId="4958542A" w14:textId="5CA1B16A" w:rsidR="00F569AD" w:rsidRPr="00F569AD" w:rsidRDefault="00F569AD" w:rsidP="00F569AD">
      <w:pPr>
        <w:widowControl/>
        <w:jc w:val="left"/>
      </w:pPr>
    </w:p>
    <w:p w14:paraId="42200766" w14:textId="66883E9B" w:rsidR="00F569AD" w:rsidRDefault="00F569AD">
      <w:pPr>
        <w:widowControl/>
        <w:jc w:val="left"/>
      </w:pPr>
      <w:r>
        <w:br w:type="page"/>
      </w:r>
    </w:p>
    <w:tbl>
      <w:tblPr>
        <w:tblStyle w:val="a7"/>
        <w:tblW w:w="14683" w:type="dxa"/>
        <w:tblLook w:val="04A0" w:firstRow="1" w:lastRow="0" w:firstColumn="1" w:lastColumn="0" w:noHBand="0" w:noVBand="1"/>
      </w:tblPr>
      <w:tblGrid>
        <w:gridCol w:w="14683"/>
      </w:tblGrid>
      <w:tr w:rsidR="00F569AD" w:rsidRPr="00843CD0" w14:paraId="27F32570" w14:textId="77777777" w:rsidTr="005609B2">
        <w:trPr>
          <w:trHeight w:val="420"/>
        </w:trPr>
        <w:tc>
          <w:tcPr>
            <w:tcW w:w="14683" w:type="dxa"/>
          </w:tcPr>
          <w:p w14:paraId="3E2B8DFE" w14:textId="77777777" w:rsidR="00F569AD" w:rsidRPr="00843CD0" w:rsidRDefault="00F569AD" w:rsidP="005609B2">
            <w:pPr>
              <w:rPr>
                <w:b/>
                <w:sz w:val="28"/>
                <w:szCs w:val="28"/>
              </w:rPr>
            </w:pPr>
            <w:bookmarkStart w:id="6" w:name="_Hlk182829433"/>
            <w:r>
              <w:rPr>
                <w:sz w:val="22"/>
              </w:rPr>
              <w:lastRenderedPageBreak/>
              <w:br w:type="page"/>
            </w:r>
            <w:r>
              <w:rPr>
                <w:sz w:val="22"/>
              </w:rPr>
              <w:br w:type="page"/>
            </w:r>
            <w:r w:rsidRPr="00843CD0">
              <w:rPr>
                <w:rFonts w:hint="eastAsia"/>
                <w:b/>
                <w:sz w:val="28"/>
                <w:szCs w:val="28"/>
              </w:rPr>
              <w:t>３．大阪府の人口動向について</w:t>
            </w:r>
            <w:r>
              <w:rPr>
                <w:rFonts w:hint="eastAsia"/>
                <w:b/>
                <w:sz w:val="28"/>
                <w:szCs w:val="28"/>
              </w:rPr>
              <w:t xml:space="preserve">　</w:t>
            </w:r>
          </w:p>
        </w:tc>
      </w:tr>
    </w:tbl>
    <w:bookmarkEnd w:id="6"/>
    <w:p w14:paraId="5D26BFA9" w14:textId="77777777" w:rsidR="007F088E" w:rsidRPr="00014848" w:rsidRDefault="007F088E" w:rsidP="007F088E">
      <w:pPr>
        <w:widowControl/>
        <w:jc w:val="left"/>
        <w:rPr>
          <w:sz w:val="22"/>
          <w:szCs w:val="24"/>
        </w:rPr>
      </w:pPr>
      <w:r w:rsidRPr="00014848">
        <w:rPr>
          <w:rFonts w:hint="eastAsia"/>
          <w:b/>
          <w:bCs/>
          <w:sz w:val="22"/>
          <w:szCs w:val="24"/>
        </w:rPr>
        <w:t>【③夫婦の子ども数の減少の背景】ー仕事と育児の性別役割分担意識【全国・大阪府】ー</w:t>
      </w:r>
    </w:p>
    <w:p w14:paraId="13D6ABC2" w14:textId="425652EE" w:rsidR="00F569AD" w:rsidRPr="00014848" w:rsidRDefault="00F569AD" w:rsidP="00F569AD">
      <w:pPr>
        <w:widowControl/>
        <w:jc w:val="left"/>
        <w:rPr>
          <w:sz w:val="22"/>
          <w:szCs w:val="24"/>
        </w:rPr>
      </w:pPr>
    </w:p>
    <w:p w14:paraId="0573948B" w14:textId="77777777" w:rsidR="007F088E" w:rsidRPr="00014848" w:rsidRDefault="007F088E" w:rsidP="007F088E">
      <w:pPr>
        <w:widowControl/>
        <w:jc w:val="left"/>
        <w:rPr>
          <w:sz w:val="22"/>
          <w:szCs w:val="24"/>
        </w:rPr>
      </w:pPr>
      <w:r w:rsidRPr="00014848">
        <w:rPr>
          <w:rFonts w:hint="eastAsia"/>
          <w:sz w:val="22"/>
          <w:szCs w:val="24"/>
        </w:rPr>
        <w:t>■　全国の男女の育児休業取得割合を見ると、男性はここ数年で大きく上昇したが、依然として差がある。</w:t>
      </w:r>
    </w:p>
    <w:p w14:paraId="799E136B" w14:textId="77777777" w:rsidR="007F088E" w:rsidRPr="00014848" w:rsidRDefault="007F088E" w:rsidP="007F088E">
      <w:pPr>
        <w:widowControl/>
        <w:jc w:val="left"/>
        <w:rPr>
          <w:sz w:val="22"/>
          <w:szCs w:val="24"/>
        </w:rPr>
      </w:pPr>
      <w:r w:rsidRPr="00014848">
        <w:rPr>
          <w:rFonts w:hint="eastAsia"/>
          <w:sz w:val="22"/>
          <w:szCs w:val="24"/>
        </w:rPr>
        <w:t>■　大阪府の企業に男性の出産時育児休業（産後パパ育休）の取得に取り組む際の課題を尋ねた調査では、</w:t>
      </w:r>
    </w:p>
    <w:p w14:paraId="405BE0CA" w14:textId="77777777" w:rsidR="007F088E" w:rsidRPr="00014848" w:rsidRDefault="007F088E" w:rsidP="007F088E">
      <w:pPr>
        <w:widowControl/>
        <w:jc w:val="left"/>
        <w:rPr>
          <w:sz w:val="22"/>
          <w:szCs w:val="24"/>
        </w:rPr>
      </w:pPr>
      <w:r w:rsidRPr="00014848">
        <w:rPr>
          <w:rFonts w:hint="eastAsia"/>
          <w:sz w:val="22"/>
          <w:szCs w:val="24"/>
        </w:rPr>
        <w:t xml:space="preserve">   ・「男性自身に育児休業をとる意識が希薄」を課題に挙げる企業が最も多い。</w:t>
      </w:r>
    </w:p>
    <w:p w14:paraId="1FCB7509" w14:textId="77777777" w:rsidR="007F088E" w:rsidRPr="00014848" w:rsidRDefault="007F088E" w:rsidP="007F088E">
      <w:pPr>
        <w:widowControl/>
        <w:jc w:val="left"/>
        <w:rPr>
          <w:sz w:val="22"/>
          <w:szCs w:val="24"/>
        </w:rPr>
      </w:pPr>
      <w:r w:rsidRPr="00014848">
        <w:rPr>
          <w:rFonts w:hint="eastAsia"/>
          <w:sz w:val="22"/>
          <w:szCs w:val="24"/>
        </w:rPr>
        <w:t xml:space="preserve">   ・次いで、「育児休業を取得してもカバーし合える体制を構築する時間が十分にない」、「取得時の金銭的な不安から育児休業取得が進まない」といった課題が挙げられている。</w:t>
      </w:r>
    </w:p>
    <w:p w14:paraId="7D01B798" w14:textId="77777777" w:rsidR="007F088E" w:rsidRPr="00014848" w:rsidRDefault="007F088E" w:rsidP="007F088E">
      <w:pPr>
        <w:widowControl/>
        <w:jc w:val="left"/>
        <w:rPr>
          <w:sz w:val="22"/>
          <w:szCs w:val="24"/>
        </w:rPr>
      </w:pPr>
    </w:p>
    <w:p w14:paraId="7586F599" w14:textId="14AD1A38" w:rsidR="007F088E" w:rsidRPr="00014848" w:rsidRDefault="007F088E" w:rsidP="007F088E">
      <w:pPr>
        <w:widowControl/>
        <w:jc w:val="left"/>
        <w:rPr>
          <w:sz w:val="22"/>
          <w:szCs w:val="24"/>
        </w:rPr>
      </w:pPr>
      <w:r w:rsidRPr="00014848">
        <w:rPr>
          <w:rFonts w:hint="eastAsia"/>
          <w:sz w:val="22"/>
          <w:szCs w:val="24"/>
        </w:rPr>
        <w:t>図表①：全国の育児休業取得割合の推移のグラフ</w:t>
      </w:r>
    </w:p>
    <w:p w14:paraId="4F2BCE09" w14:textId="77777777" w:rsidR="007F088E" w:rsidRPr="00014848" w:rsidRDefault="007F088E" w:rsidP="007F088E">
      <w:pPr>
        <w:widowControl/>
        <w:jc w:val="left"/>
        <w:rPr>
          <w:sz w:val="22"/>
          <w:szCs w:val="24"/>
        </w:rPr>
      </w:pPr>
      <w:r w:rsidRPr="00014848">
        <w:rPr>
          <w:rFonts w:hint="eastAsia"/>
          <w:sz w:val="22"/>
          <w:szCs w:val="24"/>
        </w:rPr>
        <w:t>出典：厚生労働省「雇用均等基本調査」</w:t>
      </w:r>
    </w:p>
    <w:p w14:paraId="5B5590F7" w14:textId="05016E28" w:rsidR="007F088E" w:rsidRPr="00014848" w:rsidRDefault="007F088E" w:rsidP="007F088E">
      <w:pPr>
        <w:widowControl/>
        <w:jc w:val="left"/>
        <w:rPr>
          <w:sz w:val="22"/>
          <w:szCs w:val="24"/>
        </w:rPr>
      </w:pPr>
      <w:r w:rsidRPr="00014848">
        <w:rPr>
          <w:rFonts w:hint="eastAsia"/>
          <w:sz w:val="22"/>
          <w:szCs w:val="24"/>
        </w:rPr>
        <w:t>図表②：大阪府の出産時育児休業の取得に取り組む際の課題のグラフ</w:t>
      </w:r>
    </w:p>
    <w:p w14:paraId="1B7C8AF0" w14:textId="77777777" w:rsidR="007F088E" w:rsidRPr="00014848" w:rsidRDefault="007F088E" w:rsidP="007F088E">
      <w:pPr>
        <w:widowControl/>
        <w:jc w:val="left"/>
        <w:rPr>
          <w:sz w:val="22"/>
          <w:szCs w:val="24"/>
        </w:rPr>
      </w:pPr>
      <w:r w:rsidRPr="00014848">
        <w:rPr>
          <w:rFonts w:hint="eastAsia"/>
          <w:sz w:val="22"/>
          <w:szCs w:val="24"/>
        </w:rPr>
        <w:t>出典：大阪府「大阪府労働関係調査報告書」（令和５年度）</w:t>
      </w:r>
    </w:p>
    <w:p w14:paraId="69F6F827" w14:textId="77777777" w:rsidR="007F088E" w:rsidRPr="00014848" w:rsidRDefault="007510BB">
      <w:pPr>
        <w:widowControl/>
        <w:jc w:val="left"/>
        <w:rPr>
          <w:sz w:val="22"/>
          <w:szCs w:val="24"/>
        </w:rPr>
      </w:pPr>
      <w:r w:rsidRPr="00014848">
        <w:rPr>
          <w:sz w:val="22"/>
          <w:szCs w:val="24"/>
        </w:rPr>
        <w:br w:type="page"/>
      </w:r>
    </w:p>
    <w:tbl>
      <w:tblPr>
        <w:tblStyle w:val="a7"/>
        <w:tblW w:w="14683" w:type="dxa"/>
        <w:tblLook w:val="04A0" w:firstRow="1" w:lastRow="0" w:firstColumn="1" w:lastColumn="0" w:noHBand="0" w:noVBand="1"/>
      </w:tblPr>
      <w:tblGrid>
        <w:gridCol w:w="14683"/>
      </w:tblGrid>
      <w:tr w:rsidR="007F088E" w:rsidRPr="00843CD0" w14:paraId="4BED6ABA" w14:textId="77777777" w:rsidTr="005609B2">
        <w:trPr>
          <w:trHeight w:val="420"/>
        </w:trPr>
        <w:tc>
          <w:tcPr>
            <w:tcW w:w="14683" w:type="dxa"/>
          </w:tcPr>
          <w:p w14:paraId="429AE91A" w14:textId="77777777" w:rsidR="007F088E" w:rsidRPr="00843CD0" w:rsidRDefault="007F088E" w:rsidP="005609B2">
            <w:pPr>
              <w:rPr>
                <w:b/>
                <w:sz w:val="28"/>
                <w:szCs w:val="28"/>
              </w:rPr>
            </w:pPr>
            <w:r>
              <w:rPr>
                <w:sz w:val="22"/>
              </w:rPr>
              <w:lastRenderedPageBreak/>
              <w:br w:type="page"/>
            </w:r>
            <w:r>
              <w:rPr>
                <w:sz w:val="22"/>
              </w:rPr>
              <w:br w:type="page"/>
            </w:r>
            <w:r w:rsidRPr="00843CD0">
              <w:rPr>
                <w:rFonts w:hint="eastAsia"/>
                <w:b/>
                <w:sz w:val="28"/>
                <w:szCs w:val="28"/>
              </w:rPr>
              <w:t>３．大阪府の人口動向について</w:t>
            </w:r>
            <w:r>
              <w:rPr>
                <w:rFonts w:hint="eastAsia"/>
                <w:b/>
                <w:sz w:val="28"/>
                <w:szCs w:val="28"/>
              </w:rPr>
              <w:t xml:space="preserve">　</w:t>
            </w:r>
          </w:p>
        </w:tc>
      </w:tr>
    </w:tbl>
    <w:p w14:paraId="22DEE2D3" w14:textId="77777777" w:rsidR="007F088E" w:rsidRPr="007F088E" w:rsidRDefault="007F088E" w:rsidP="007F088E">
      <w:pPr>
        <w:widowControl/>
        <w:jc w:val="left"/>
      </w:pPr>
      <w:r w:rsidRPr="007F088E">
        <w:rPr>
          <w:rFonts w:hint="eastAsia"/>
        </w:rPr>
        <w:t>３）社会増減　ー自然増減・社会増減の推移ー</w:t>
      </w:r>
    </w:p>
    <w:p w14:paraId="0160C1CB" w14:textId="2965A049" w:rsidR="007F088E" w:rsidRDefault="007F088E">
      <w:pPr>
        <w:widowControl/>
        <w:jc w:val="left"/>
      </w:pPr>
    </w:p>
    <w:p w14:paraId="353E19EB" w14:textId="77777777" w:rsidR="007F088E" w:rsidRPr="007F088E" w:rsidRDefault="007F088E" w:rsidP="007F088E">
      <w:pPr>
        <w:widowControl/>
        <w:jc w:val="left"/>
      </w:pPr>
      <w:r w:rsidRPr="007F088E">
        <w:rPr>
          <w:rFonts w:hint="eastAsia"/>
        </w:rPr>
        <w:t>○　大阪府の人口増減の推移を自然増減・社会増減の影響別で見ると、近年ではやや社会増加の傾向であるものの、加速する自然減少が社会増加を上回り、人口は減少傾向となっています。</w:t>
      </w:r>
    </w:p>
    <w:p w14:paraId="2A752A68" w14:textId="77777777" w:rsidR="007F088E" w:rsidRPr="007F088E" w:rsidRDefault="007F088E" w:rsidP="007F088E">
      <w:pPr>
        <w:widowControl/>
        <w:jc w:val="left"/>
      </w:pPr>
      <w:r w:rsidRPr="007F088E">
        <w:rPr>
          <w:rFonts w:hint="eastAsia"/>
        </w:rPr>
        <w:t>○　東京圏</w:t>
      </w:r>
      <w:r w:rsidRPr="007F088E">
        <w:rPr>
          <w:rFonts w:hint="eastAsia"/>
          <w:vertAlign w:val="superscript"/>
        </w:rPr>
        <w:t>※</w:t>
      </w:r>
      <w:r w:rsidRPr="007F088E">
        <w:rPr>
          <w:rFonts w:hint="eastAsia"/>
        </w:rPr>
        <w:t>ではこれまで社会減少がほぼ生じておらず、総人口も増加を続けていましたが、ここ数年は、自然減少が社会増加を上回り、人口減少となっています。</w:t>
      </w:r>
    </w:p>
    <w:p w14:paraId="6BE8B00B" w14:textId="77777777" w:rsidR="007F088E" w:rsidRPr="007F088E" w:rsidRDefault="007F088E" w:rsidP="007F088E">
      <w:pPr>
        <w:widowControl/>
        <w:jc w:val="left"/>
      </w:pPr>
      <w:r w:rsidRPr="007F088E">
        <w:rPr>
          <w:rFonts w:hint="eastAsia"/>
        </w:rPr>
        <w:t>※東京圏：東京都、埼玉県、千葉県、神奈川県</w:t>
      </w:r>
    </w:p>
    <w:p w14:paraId="3AC2C917" w14:textId="2F65A4E6" w:rsidR="007F088E" w:rsidRDefault="007F088E">
      <w:pPr>
        <w:widowControl/>
        <w:jc w:val="left"/>
      </w:pPr>
    </w:p>
    <w:p w14:paraId="6973E3F8" w14:textId="0D70FEA8" w:rsidR="007F088E" w:rsidRPr="007F088E" w:rsidRDefault="007F088E" w:rsidP="007F088E">
      <w:pPr>
        <w:jc w:val="left"/>
      </w:pPr>
      <w:r w:rsidRPr="007F088E">
        <w:rPr>
          <w:rFonts w:hint="eastAsia"/>
        </w:rPr>
        <w:t>図表：大阪府と東京圏の自然増減・社会増減の推移の散布図</w:t>
      </w:r>
    </w:p>
    <w:p w14:paraId="3D2CFBE8" w14:textId="77777777" w:rsidR="007F088E" w:rsidRDefault="007F088E" w:rsidP="007F088E">
      <w:pPr>
        <w:jc w:val="left"/>
      </w:pPr>
      <w:r w:rsidRPr="007F088E">
        <w:rPr>
          <w:rFonts w:hint="eastAsia"/>
        </w:rPr>
        <w:t xml:space="preserve">出典：「地域経済分析システム（RESAS）－人口増減－」（1960～2022年）、 </w:t>
      </w:r>
    </w:p>
    <w:p w14:paraId="72EAD437" w14:textId="1AA4BE80" w:rsidR="007F088E" w:rsidRPr="007F088E" w:rsidRDefault="007F088E" w:rsidP="007F088E">
      <w:pPr>
        <w:ind w:firstLineChars="250" w:firstLine="525"/>
        <w:jc w:val="left"/>
      </w:pPr>
      <w:r w:rsidRPr="007F088E">
        <w:rPr>
          <w:rFonts w:hint="eastAsia"/>
        </w:rPr>
        <w:t>総務省「住民基本台帳人口移動報告」（2023年）、厚生労働省「人口動態調査（概数）」（2023年）</w:t>
      </w:r>
    </w:p>
    <w:p w14:paraId="386ECB10" w14:textId="77777777" w:rsidR="007F088E" w:rsidRPr="007F088E" w:rsidRDefault="007F088E" w:rsidP="007F088E">
      <w:pPr>
        <w:jc w:val="left"/>
      </w:pPr>
    </w:p>
    <w:p w14:paraId="22505E41" w14:textId="77777777" w:rsidR="007F088E" w:rsidRPr="007F088E" w:rsidRDefault="007F088E">
      <w:pPr>
        <w:widowControl/>
        <w:jc w:val="left"/>
      </w:pPr>
    </w:p>
    <w:p w14:paraId="213983A5" w14:textId="6E244B11" w:rsidR="007F088E" w:rsidRDefault="007F088E">
      <w:pPr>
        <w:widowControl/>
        <w:jc w:val="left"/>
      </w:pPr>
      <w:r>
        <w:br w:type="page"/>
      </w:r>
    </w:p>
    <w:tbl>
      <w:tblPr>
        <w:tblStyle w:val="a7"/>
        <w:tblW w:w="14683" w:type="dxa"/>
        <w:tblLook w:val="04A0" w:firstRow="1" w:lastRow="0" w:firstColumn="1" w:lastColumn="0" w:noHBand="0" w:noVBand="1"/>
      </w:tblPr>
      <w:tblGrid>
        <w:gridCol w:w="14683"/>
      </w:tblGrid>
      <w:tr w:rsidR="007F088E" w:rsidRPr="00843CD0" w14:paraId="72B326F4" w14:textId="77777777" w:rsidTr="005609B2">
        <w:trPr>
          <w:trHeight w:val="420"/>
        </w:trPr>
        <w:tc>
          <w:tcPr>
            <w:tcW w:w="14683" w:type="dxa"/>
          </w:tcPr>
          <w:p w14:paraId="75A2696B" w14:textId="77777777" w:rsidR="007F088E" w:rsidRPr="00843CD0" w:rsidRDefault="007F088E" w:rsidP="005609B2">
            <w:pPr>
              <w:rPr>
                <w:b/>
                <w:sz w:val="28"/>
                <w:szCs w:val="28"/>
              </w:rPr>
            </w:pPr>
            <w:r>
              <w:rPr>
                <w:sz w:val="22"/>
              </w:rPr>
              <w:lastRenderedPageBreak/>
              <w:br w:type="page"/>
            </w:r>
            <w:r>
              <w:rPr>
                <w:sz w:val="22"/>
              </w:rPr>
              <w:br w:type="page"/>
            </w:r>
            <w:r w:rsidRPr="00843CD0">
              <w:rPr>
                <w:rFonts w:hint="eastAsia"/>
                <w:b/>
                <w:sz w:val="28"/>
                <w:szCs w:val="28"/>
              </w:rPr>
              <w:t>３．大阪府の人口動向について</w:t>
            </w:r>
            <w:r>
              <w:rPr>
                <w:rFonts w:hint="eastAsia"/>
                <w:b/>
                <w:sz w:val="28"/>
                <w:szCs w:val="28"/>
              </w:rPr>
              <w:t xml:space="preserve">　</w:t>
            </w:r>
          </w:p>
        </w:tc>
      </w:tr>
    </w:tbl>
    <w:p w14:paraId="04F5E1A9" w14:textId="77777777" w:rsidR="007F088E" w:rsidRPr="00014848" w:rsidRDefault="007F088E" w:rsidP="007F088E">
      <w:pPr>
        <w:widowControl/>
        <w:jc w:val="left"/>
        <w:rPr>
          <w:sz w:val="22"/>
          <w:szCs w:val="24"/>
        </w:rPr>
      </w:pPr>
      <w:r w:rsidRPr="00014848">
        <w:rPr>
          <w:rFonts w:hint="eastAsia"/>
          <w:sz w:val="22"/>
          <w:szCs w:val="24"/>
        </w:rPr>
        <w:t>３）社会増減　ー転出入状況の推移ー</w:t>
      </w:r>
    </w:p>
    <w:p w14:paraId="4F5DE577" w14:textId="77777777" w:rsidR="007510BB" w:rsidRPr="00014848" w:rsidRDefault="007510BB">
      <w:pPr>
        <w:widowControl/>
        <w:jc w:val="left"/>
        <w:rPr>
          <w:sz w:val="22"/>
          <w:szCs w:val="24"/>
        </w:rPr>
      </w:pPr>
    </w:p>
    <w:p w14:paraId="2D6D5ADF" w14:textId="77777777" w:rsidR="007F088E" w:rsidRPr="00014848" w:rsidRDefault="007F088E" w:rsidP="007F088E">
      <w:pPr>
        <w:widowControl/>
        <w:jc w:val="left"/>
        <w:rPr>
          <w:sz w:val="22"/>
          <w:szCs w:val="24"/>
        </w:rPr>
      </w:pPr>
      <w:r w:rsidRPr="00014848">
        <w:rPr>
          <w:rFonts w:hint="eastAsia"/>
          <w:sz w:val="22"/>
          <w:szCs w:val="24"/>
        </w:rPr>
        <w:t>○　大阪府の転出入の状況は、2011年以降、転入超過の傾向が続いています。</w:t>
      </w:r>
    </w:p>
    <w:p w14:paraId="5743F20E" w14:textId="77777777" w:rsidR="007F088E" w:rsidRPr="00014848" w:rsidRDefault="007F088E" w:rsidP="007F088E">
      <w:pPr>
        <w:widowControl/>
        <w:jc w:val="left"/>
        <w:rPr>
          <w:sz w:val="22"/>
          <w:szCs w:val="24"/>
        </w:rPr>
      </w:pPr>
      <w:r w:rsidRPr="00014848">
        <w:rPr>
          <w:rFonts w:hint="eastAsia"/>
          <w:sz w:val="22"/>
          <w:szCs w:val="24"/>
        </w:rPr>
        <w:t>○　一方、東京圏へは、一貫して転出超過です。</w:t>
      </w:r>
    </w:p>
    <w:p w14:paraId="3AF11010" w14:textId="77777777" w:rsidR="007510BB" w:rsidRPr="00014848" w:rsidRDefault="007510BB">
      <w:pPr>
        <w:widowControl/>
        <w:jc w:val="left"/>
        <w:rPr>
          <w:sz w:val="22"/>
          <w:szCs w:val="24"/>
        </w:rPr>
      </w:pPr>
    </w:p>
    <w:p w14:paraId="688421FE" w14:textId="68C8B60D" w:rsidR="007510BB" w:rsidRPr="00014848" w:rsidRDefault="007F088E" w:rsidP="007F088E">
      <w:pPr>
        <w:jc w:val="left"/>
        <w:rPr>
          <w:sz w:val="22"/>
          <w:szCs w:val="24"/>
        </w:rPr>
      </w:pPr>
      <w:r w:rsidRPr="00014848">
        <w:rPr>
          <w:rFonts w:hint="eastAsia"/>
          <w:sz w:val="22"/>
          <w:szCs w:val="24"/>
        </w:rPr>
        <w:t>図表：大阪府の転出入状況の推移（日本人のみ）のグラフ</w:t>
      </w:r>
    </w:p>
    <w:p w14:paraId="76FCFEB7" w14:textId="3BD79C59" w:rsidR="007F088E" w:rsidRPr="00014848" w:rsidRDefault="007F088E" w:rsidP="007F088E">
      <w:pPr>
        <w:jc w:val="left"/>
        <w:rPr>
          <w:sz w:val="22"/>
          <w:szCs w:val="24"/>
        </w:rPr>
      </w:pPr>
      <w:r w:rsidRPr="00014848">
        <w:rPr>
          <w:rFonts w:hint="eastAsia"/>
          <w:sz w:val="22"/>
          <w:szCs w:val="24"/>
        </w:rPr>
        <w:t>出典：総務省「住民基本台帳人口移動報告」</w:t>
      </w:r>
    </w:p>
    <w:p w14:paraId="39F1FA38" w14:textId="77777777" w:rsidR="007F088E" w:rsidRDefault="007F088E">
      <w:pPr>
        <w:widowControl/>
        <w:jc w:val="left"/>
      </w:pPr>
      <w:r>
        <w:br w:type="page"/>
      </w:r>
    </w:p>
    <w:tbl>
      <w:tblPr>
        <w:tblStyle w:val="a7"/>
        <w:tblW w:w="14683" w:type="dxa"/>
        <w:tblLook w:val="04A0" w:firstRow="1" w:lastRow="0" w:firstColumn="1" w:lastColumn="0" w:noHBand="0" w:noVBand="1"/>
      </w:tblPr>
      <w:tblGrid>
        <w:gridCol w:w="14683"/>
      </w:tblGrid>
      <w:tr w:rsidR="007F088E" w:rsidRPr="00843CD0" w14:paraId="42D6B506" w14:textId="77777777" w:rsidTr="005609B2">
        <w:trPr>
          <w:trHeight w:val="420"/>
        </w:trPr>
        <w:tc>
          <w:tcPr>
            <w:tcW w:w="14683" w:type="dxa"/>
          </w:tcPr>
          <w:p w14:paraId="13190B64" w14:textId="77777777" w:rsidR="007F088E" w:rsidRPr="00843CD0" w:rsidRDefault="007F088E" w:rsidP="005609B2">
            <w:pPr>
              <w:rPr>
                <w:b/>
                <w:sz w:val="28"/>
                <w:szCs w:val="28"/>
              </w:rPr>
            </w:pPr>
            <w:r>
              <w:rPr>
                <w:sz w:val="22"/>
              </w:rPr>
              <w:lastRenderedPageBreak/>
              <w:br w:type="page"/>
            </w:r>
            <w:r>
              <w:rPr>
                <w:sz w:val="22"/>
              </w:rPr>
              <w:br w:type="page"/>
            </w:r>
            <w:r w:rsidRPr="00843CD0">
              <w:rPr>
                <w:rFonts w:hint="eastAsia"/>
                <w:b/>
                <w:sz w:val="28"/>
                <w:szCs w:val="28"/>
              </w:rPr>
              <w:t>３．大阪府の人口動向について</w:t>
            </w:r>
            <w:r>
              <w:rPr>
                <w:rFonts w:hint="eastAsia"/>
                <w:b/>
                <w:sz w:val="28"/>
                <w:szCs w:val="28"/>
              </w:rPr>
              <w:t xml:space="preserve">　</w:t>
            </w:r>
          </w:p>
        </w:tc>
      </w:tr>
    </w:tbl>
    <w:p w14:paraId="05043F7C" w14:textId="77777777" w:rsidR="007F088E" w:rsidRPr="003106B7" w:rsidRDefault="007F088E" w:rsidP="007F088E">
      <w:pPr>
        <w:widowControl/>
        <w:jc w:val="left"/>
        <w:rPr>
          <w:sz w:val="22"/>
          <w:szCs w:val="24"/>
        </w:rPr>
      </w:pPr>
      <w:r w:rsidRPr="003106B7">
        <w:rPr>
          <w:rFonts w:hint="eastAsia"/>
          <w:sz w:val="22"/>
          <w:szCs w:val="24"/>
        </w:rPr>
        <w:t>３）社会増減　ー転出入状況の地域別内訳ー</w:t>
      </w:r>
    </w:p>
    <w:p w14:paraId="0823E540" w14:textId="77777777" w:rsidR="007F088E" w:rsidRPr="003106B7" w:rsidRDefault="007F088E">
      <w:pPr>
        <w:widowControl/>
        <w:jc w:val="left"/>
        <w:rPr>
          <w:sz w:val="22"/>
          <w:szCs w:val="24"/>
        </w:rPr>
      </w:pPr>
    </w:p>
    <w:p w14:paraId="1F93AB37" w14:textId="77777777" w:rsidR="007F088E" w:rsidRPr="003106B7" w:rsidRDefault="007F088E" w:rsidP="007F088E">
      <w:pPr>
        <w:widowControl/>
        <w:jc w:val="left"/>
        <w:rPr>
          <w:sz w:val="22"/>
          <w:szCs w:val="24"/>
        </w:rPr>
      </w:pPr>
      <w:r w:rsidRPr="003106B7">
        <w:rPr>
          <w:rFonts w:hint="eastAsia"/>
          <w:sz w:val="22"/>
          <w:szCs w:val="24"/>
        </w:rPr>
        <w:t>○　大阪府の転出入状況を地域別にみると、東京圏を除くすべての地域に対し、転入超過となっています。</w:t>
      </w:r>
    </w:p>
    <w:p w14:paraId="7F1C30AC" w14:textId="77777777" w:rsidR="007F088E" w:rsidRPr="003106B7" w:rsidRDefault="007F088E" w:rsidP="007F088E">
      <w:pPr>
        <w:widowControl/>
        <w:jc w:val="left"/>
        <w:rPr>
          <w:sz w:val="22"/>
          <w:szCs w:val="24"/>
        </w:rPr>
      </w:pPr>
      <w:r w:rsidRPr="003106B7">
        <w:rPr>
          <w:rFonts w:hint="eastAsia"/>
          <w:sz w:val="22"/>
          <w:szCs w:val="24"/>
        </w:rPr>
        <w:t>○　一方、対東京圏では、転入32,852人、転出42,895人と、10,043人の転出超過です。</w:t>
      </w:r>
    </w:p>
    <w:p w14:paraId="6BDFC64A" w14:textId="02C6EE50" w:rsidR="007F088E" w:rsidRDefault="007F088E">
      <w:pPr>
        <w:widowControl/>
        <w:jc w:val="left"/>
      </w:pPr>
    </w:p>
    <w:p w14:paraId="14B9FB52" w14:textId="4A8E2602" w:rsidR="007F088E" w:rsidRDefault="007F088E" w:rsidP="007F088E">
      <w:pPr>
        <w:widowControl/>
        <w:jc w:val="left"/>
      </w:pPr>
      <w:r w:rsidRPr="007F088E">
        <w:rPr>
          <w:rFonts w:hint="eastAsia"/>
          <w:b/>
          <w:bCs/>
        </w:rPr>
        <w:t>大阪府</w:t>
      </w:r>
      <w:r>
        <w:rPr>
          <w:rFonts w:hint="eastAsia"/>
          <w:b/>
          <w:bCs/>
        </w:rPr>
        <w:t>の</w:t>
      </w:r>
      <w:r w:rsidRPr="007F088E">
        <w:rPr>
          <w:rFonts w:hint="eastAsia"/>
          <w:b/>
          <w:bCs/>
        </w:rPr>
        <w:t>地域別の</w:t>
      </w:r>
      <w:r w:rsidRPr="007F088E">
        <w:rPr>
          <w:rFonts w:hint="eastAsia"/>
          <w:b/>
          <w:bCs/>
          <w:u w:val="single"/>
        </w:rPr>
        <w:t>転入超過数</w:t>
      </w:r>
      <w:r w:rsidRPr="007F088E">
        <w:rPr>
          <w:rFonts w:hint="eastAsia"/>
        </w:rPr>
        <w:t>（2023年、日本人のみ）</w:t>
      </w:r>
    </w:p>
    <w:tbl>
      <w:tblPr>
        <w:tblW w:w="3581" w:type="dxa"/>
        <w:tblCellMar>
          <w:left w:w="99" w:type="dxa"/>
          <w:right w:w="99" w:type="dxa"/>
        </w:tblCellMar>
        <w:tblLook w:val="04A0" w:firstRow="1" w:lastRow="0" w:firstColumn="1" w:lastColumn="0" w:noHBand="0" w:noVBand="1"/>
      </w:tblPr>
      <w:tblGrid>
        <w:gridCol w:w="1596"/>
        <w:gridCol w:w="1985"/>
      </w:tblGrid>
      <w:tr w:rsidR="000A652F" w:rsidRPr="000A652F" w14:paraId="65F2EB50" w14:textId="77777777" w:rsidTr="000A652F">
        <w:trPr>
          <w:cantSplit/>
          <w:trHeight w:val="170"/>
        </w:trPr>
        <w:tc>
          <w:tcPr>
            <w:tcW w:w="1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D6F80C" w14:textId="77777777" w:rsidR="000A652F" w:rsidRPr="000A652F" w:rsidRDefault="000A652F" w:rsidP="000A652F">
            <w:pPr>
              <w:widowControl/>
              <w:jc w:val="center"/>
              <w:rPr>
                <w:rFonts w:cs="ＭＳ Ｐゴシック"/>
                <w:color w:val="000000"/>
                <w:kern w:val="0"/>
                <w:sz w:val="16"/>
                <w:szCs w:val="16"/>
              </w:rPr>
            </w:pPr>
            <w:r w:rsidRPr="000A652F">
              <w:rPr>
                <w:rFonts w:cs="ＭＳ Ｐゴシック" w:hint="eastAsia"/>
                <w:color w:val="000000"/>
                <w:kern w:val="0"/>
                <w:sz w:val="16"/>
                <w:szCs w:val="16"/>
              </w:rPr>
              <w:t>地域</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52F6ED1A" w14:textId="77777777" w:rsidR="000A652F" w:rsidRPr="000A652F" w:rsidRDefault="000A652F" w:rsidP="000A652F">
            <w:pPr>
              <w:widowControl/>
              <w:jc w:val="center"/>
              <w:rPr>
                <w:rFonts w:cs="ＭＳ Ｐゴシック"/>
                <w:color w:val="000000"/>
                <w:kern w:val="0"/>
                <w:sz w:val="16"/>
                <w:szCs w:val="16"/>
              </w:rPr>
            </w:pPr>
            <w:r w:rsidRPr="000A652F">
              <w:rPr>
                <w:rFonts w:cs="ＭＳ Ｐゴシック" w:hint="eastAsia"/>
                <w:color w:val="000000"/>
                <w:kern w:val="0"/>
                <w:sz w:val="16"/>
                <w:szCs w:val="16"/>
              </w:rPr>
              <w:t>転入超過数（人）</w:t>
            </w:r>
          </w:p>
        </w:tc>
      </w:tr>
      <w:tr w:rsidR="000A652F" w:rsidRPr="000A652F" w14:paraId="02C71088" w14:textId="77777777" w:rsidTr="000A652F">
        <w:trPr>
          <w:cantSplit/>
          <w:trHeight w:val="170"/>
        </w:trPr>
        <w:tc>
          <w:tcPr>
            <w:tcW w:w="1596" w:type="dxa"/>
            <w:tcBorders>
              <w:top w:val="nil"/>
              <w:left w:val="single" w:sz="4" w:space="0" w:color="auto"/>
              <w:bottom w:val="single" w:sz="4" w:space="0" w:color="auto"/>
              <w:right w:val="single" w:sz="4" w:space="0" w:color="auto"/>
            </w:tcBorders>
            <w:shd w:val="clear" w:color="auto" w:fill="auto"/>
            <w:noWrap/>
            <w:vAlign w:val="center"/>
            <w:hideMark/>
          </w:tcPr>
          <w:p w14:paraId="333A5958" w14:textId="77777777" w:rsidR="000A652F" w:rsidRPr="000A652F" w:rsidRDefault="000A652F" w:rsidP="000A652F">
            <w:pPr>
              <w:widowControl/>
              <w:jc w:val="left"/>
              <w:rPr>
                <w:rFonts w:cs="ＭＳ Ｐゴシック"/>
                <w:color w:val="000000"/>
                <w:kern w:val="0"/>
                <w:sz w:val="16"/>
                <w:szCs w:val="16"/>
              </w:rPr>
            </w:pPr>
            <w:r w:rsidRPr="000A652F">
              <w:rPr>
                <w:rFonts w:cs="ＭＳ Ｐゴシック" w:hint="eastAsia"/>
                <w:color w:val="000000"/>
                <w:kern w:val="0"/>
                <w:sz w:val="16"/>
                <w:szCs w:val="16"/>
              </w:rPr>
              <w:t>北海道・東北</w:t>
            </w:r>
          </w:p>
        </w:tc>
        <w:tc>
          <w:tcPr>
            <w:tcW w:w="1985" w:type="dxa"/>
            <w:tcBorders>
              <w:top w:val="nil"/>
              <w:left w:val="nil"/>
              <w:bottom w:val="single" w:sz="4" w:space="0" w:color="auto"/>
              <w:right w:val="single" w:sz="4" w:space="0" w:color="auto"/>
            </w:tcBorders>
            <w:shd w:val="clear" w:color="auto" w:fill="auto"/>
            <w:noWrap/>
            <w:vAlign w:val="center"/>
            <w:hideMark/>
          </w:tcPr>
          <w:p w14:paraId="6082536B" w14:textId="77777777" w:rsidR="000A652F" w:rsidRPr="000A652F" w:rsidRDefault="000A652F" w:rsidP="000A652F">
            <w:pPr>
              <w:widowControl/>
              <w:jc w:val="right"/>
              <w:rPr>
                <w:rFonts w:cs="ＭＳ Ｐゴシック"/>
                <w:color w:val="000000"/>
                <w:kern w:val="0"/>
                <w:sz w:val="16"/>
                <w:szCs w:val="16"/>
              </w:rPr>
            </w:pPr>
            <w:r w:rsidRPr="000A652F">
              <w:rPr>
                <w:rFonts w:cs="ＭＳ Ｐゴシック" w:hint="eastAsia"/>
                <w:color w:val="000000"/>
                <w:kern w:val="0"/>
                <w:sz w:val="16"/>
                <w:szCs w:val="16"/>
              </w:rPr>
              <w:t xml:space="preserve">920 </w:t>
            </w:r>
          </w:p>
        </w:tc>
      </w:tr>
      <w:tr w:rsidR="000A652F" w:rsidRPr="000A652F" w14:paraId="18C9359D" w14:textId="77777777" w:rsidTr="000A652F">
        <w:trPr>
          <w:cantSplit/>
          <w:trHeight w:val="170"/>
        </w:trPr>
        <w:tc>
          <w:tcPr>
            <w:tcW w:w="1596" w:type="dxa"/>
            <w:tcBorders>
              <w:top w:val="nil"/>
              <w:left w:val="single" w:sz="4" w:space="0" w:color="auto"/>
              <w:bottom w:val="single" w:sz="4" w:space="0" w:color="auto"/>
              <w:right w:val="single" w:sz="4" w:space="0" w:color="auto"/>
            </w:tcBorders>
            <w:shd w:val="clear" w:color="auto" w:fill="auto"/>
            <w:noWrap/>
            <w:vAlign w:val="center"/>
            <w:hideMark/>
          </w:tcPr>
          <w:p w14:paraId="29D1F106" w14:textId="77777777" w:rsidR="000A652F" w:rsidRPr="000A652F" w:rsidRDefault="000A652F" w:rsidP="000A652F">
            <w:pPr>
              <w:widowControl/>
              <w:jc w:val="left"/>
              <w:rPr>
                <w:rFonts w:cs="ＭＳ Ｐゴシック"/>
                <w:color w:val="000000"/>
                <w:kern w:val="0"/>
                <w:sz w:val="16"/>
                <w:szCs w:val="16"/>
              </w:rPr>
            </w:pPr>
            <w:r w:rsidRPr="000A652F">
              <w:rPr>
                <w:rFonts w:cs="ＭＳ Ｐゴシック" w:hint="eastAsia"/>
                <w:color w:val="000000"/>
                <w:kern w:val="0"/>
                <w:sz w:val="16"/>
                <w:szCs w:val="16"/>
              </w:rPr>
              <w:t>関東甲信越</w:t>
            </w:r>
          </w:p>
        </w:tc>
        <w:tc>
          <w:tcPr>
            <w:tcW w:w="1985" w:type="dxa"/>
            <w:tcBorders>
              <w:top w:val="nil"/>
              <w:left w:val="nil"/>
              <w:bottom w:val="single" w:sz="4" w:space="0" w:color="auto"/>
              <w:right w:val="single" w:sz="4" w:space="0" w:color="auto"/>
            </w:tcBorders>
            <w:shd w:val="clear" w:color="auto" w:fill="auto"/>
            <w:noWrap/>
            <w:vAlign w:val="center"/>
            <w:hideMark/>
          </w:tcPr>
          <w:p w14:paraId="76182ED2" w14:textId="77777777" w:rsidR="000A652F" w:rsidRPr="000A652F" w:rsidRDefault="000A652F" w:rsidP="000A652F">
            <w:pPr>
              <w:widowControl/>
              <w:jc w:val="right"/>
              <w:rPr>
                <w:rFonts w:cs="ＭＳ Ｐゴシック"/>
                <w:color w:val="000000"/>
                <w:kern w:val="0"/>
                <w:sz w:val="16"/>
                <w:szCs w:val="16"/>
              </w:rPr>
            </w:pPr>
            <w:r w:rsidRPr="000A652F">
              <w:rPr>
                <w:rFonts w:cs="ＭＳ Ｐゴシック" w:hint="eastAsia"/>
                <w:color w:val="000000"/>
                <w:kern w:val="0"/>
                <w:sz w:val="16"/>
                <w:szCs w:val="16"/>
              </w:rPr>
              <w:t xml:space="preserve">-9,468 </w:t>
            </w:r>
          </w:p>
        </w:tc>
      </w:tr>
      <w:tr w:rsidR="000A652F" w:rsidRPr="000A652F" w14:paraId="4E262B41" w14:textId="77777777" w:rsidTr="000A652F">
        <w:trPr>
          <w:cantSplit/>
          <w:trHeight w:val="170"/>
        </w:trPr>
        <w:tc>
          <w:tcPr>
            <w:tcW w:w="1596" w:type="dxa"/>
            <w:tcBorders>
              <w:top w:val="nil"/>
              <w:left w:val="single" w:sz="4" w:space="0" w:color="auto"/>
              <w:bottom w:val="single" w:sz="4" w:space="0" w:color="auto"/>
              <w:right w:val="single" w:sz="4" w:space="0" w:color="auto"/>
            </w:tcBorders>
            <w:shd w:val="clear" w:color="auto" w:fill="auto"/>
            <w:noWrap/>
            <w:vAlign w:val="center"/>
            <w:hideMark/>
          </w:tcPr>
          <w:p w14:paraId="7A1A7D4E" w14:textId="77777777" w:rsidR="000A652F" w:rsidRPr="000A652F" w:rsidRDefault="000A652F" w:rsidP="000A652F">
            <w:pPr>
              <w:widowControl/>
              <w:jc w:val="left"/>
              <w:rPr>
                <w:rFonts w:cs="ＭＳ Ｐゴシック"/>
                <w:color w:val="000000"/>
                <w:kern w:val="0"/>
                <w:sz w:val="16"/>
                <w:szCs w:val="16"/>
              </w:rPr>
            </w:pPr>
            <w:r w:rsidRPr="000A652F">
              <w:rPr>
                <w:rFonts w:cs="ＭＳ Ｐゴシック" w:hint="eastAsia"/>
                <w:color w:val="000000"/>
                <w:kern w:val="0"/>
                <w:sz w:val="16"/>
                <w:szCs w:val="16"/>
              </w:rPr>
              <w:t>うち東京圏</w:t>
            </w:r>
          </w:p>
        </w:tc>
        <w:tc>
          <w:tcPr>
            <w:tcW w:w="1985" w:type="dxa"/>
            <w:tcBorders>
              <w:top w:val="nil"/>
              <w:left w:val="nil"/>
              <w:bottom w:val="single" w:sz="4" w:space="0" w:color="auto"/>
              <w:right w:val="single" w:sz="4" w:space="0" w:color="auto"/>
            </w:tcBorders>
            <w:shd w:val="clear" w:color="auto" w:fill="auto"/>
            <w:noWrap/>
            <w:vAlign w:val="center"/>
            <w:hideMark/>
          </w:tcPr>
          <w:p w14:paraId="65461F28" w14:textId="77777777" w:rsidR="000A652F" w:rsidRPr="000A652F" w:rsidRDefault="000A652F" w:rsidP="000A652F">
            <w:pPr>
              <w:widowControl/>
              <w:jc w:val="right"/>
              <w:rPr>
                <w:rFonts w:cs="ＭＳ Ｐゴシック"/>
                <w:color w:val="000000"/>
                <w:kern w:val="0"/>
                <w:sz w:val="16"/>
                <w:szCs w:val="16"/>
              </w:rPr>
            </w:pPr>
            <w:r w:rsidRPr="000A652F">
              <w:rPr>
                <w:rFonts w:cs="ＭＳ Ｐゴシック" w:hint="eastAsia"/>
                <w:color w:val="000000"/>
                <w:kern w:val="0"/>
                <w:sz w:val="16"/>
                <w:szCs w:val="16"/>
              </w:rPr>
              <w:t xml:space="preserve">-10,043 </w:t>
            </w:r>
          </w:p>
        </w:tc>
      </w:tr>
      <w:tr w:rsidR="000A652F" w:rsidRPr="000A652F" w14:paraId="60CD6771" w14:textId="77777777" w:rsidTr="000A652F">
        <w:trPr>
          <w:cantSplit/>
          <w:trHeight w:val="170"/>
        </w:trPr>
        <w:tc>
          <w:tcPr>
            <w:tcW w:w="1596" w:type="dxa"/>
            <w:tcBorders>
              <w:top w:val="nil"/>
              <w:left w:val="single" w:sz="4" w:space="0" w:color="auto"/>
              <w:bottom w:val="single" w:sz="4" w:space="0" w:color="auto"/>
              <w:right w:val="single" w:sz="4" w:space="0" w:color="auto"/>
            </w:tcBorders>
            <w:shd w:val="clear" w:color="auto" w:fill="auto"/>
            <w:noWrap/>
            <w:vAlign w:val="center"/>
            <w:hideMark/>
          </w:tcPr>
          <w:p w14:paraId="295641C5" w14:textId="77777777" w:rsidR="000A652F" w:rsidRPr="000A652F" w:rsidRDefault="000A652F" w:rsidP="000A652F">
            <w:pPr>
              <w:widowControl/>
              <w:jc w:val="left"/>
              <w:rPr>
                <w:rFonts w:cs="ＭＳ Ｐゴシック"/>
                <w:color w:val="000000"/>
                <w:kern w:val="0"/>
                <w:sz w:val="16"/>
                <w:szCs w:val="16"/>
              </w:rPr>
            </w:pPr>
            <w:r w:rsidRPr="000A652F">
              <w:rPr>
                <w:rFonts w:cs="ＭＳ Ｐゴシック" w:hint="eastAsia"/>
                <w:color w:val="000000"/>
                <w:kern w:val="0"/>
                <w:sz w:val="16"/>
                <w:szCs w:val="16"/>
              </w:rPr>
              <w:t>東海・北陸</w:t>
            </w:r>
          </w:p>
        </w:tc>
        <w:tc>
          <w:tcPr>
            <w:tcW w:w="1985" w:type="dxa"/>
            <w:tcBorders>
              <w:top w:val="nil"/>
              <w:left w:val="nil"/>
              <w:bottom w:val="single" w:sz="4" w:space="0" w:color="auto"/>
              <w:right w:val="single" w:sz="4" w:space="0" w:color="auto"/>
            </w:tcBorders>
            <w:shd w:val="clear" w:color="auto" w:fill="auto"/>
            <w:noWrap/>
            <w:vAlign w:val="center"/>
            <w:hideMark/>
          </w:tcPr>
          <w:p w14:paraId="6D25DE48" w14:textId="77777777" w:rsidR="000A652F" w:rsidRPr="000A652F" w:rsidRDefault="000A652F" w:rsidP="000A652F">
            <w:pPr>
              <w:widowControl/>
              <w:jc w:val="right"/>
              <w:rPr>
                <w:rFonts w:cs="ＭＳ Ｐゴシック"/>
                <w:color w:val="000000"/>
                <w:kern w:val="0"/>
                <w:sz w:val="16"/>
                <w:szCs w:val="16"/>
              </w:rPr>
            </w:pPr>
            <w:r w:rsidRPr="000A652F">
              <w:rPr>
                <w:rFonts w:cs="ＭＳ Ｐゴシック" w:hint="eastAsia"/>
                <w:color w:val="000000"/>
                <w:kern w:val="0"/>
                <w:sz w:val="16"/>
                <w:szCs w:val="16"/>
              </w:rPr>
              <w:t xml:space="preserve">3,931 </w:t>
            </w:r>
          </w:p>
        </w:tc>
      </w:tr>
      <w:tr w:rsidR="000A652F" w:rsidRPr="000A652F" w14:paraId="1D530545" w14:textId="77777777" w:rsidTr="000A652F">
        <w:trPr>
          <w:cantSplit/>
          <w:trHeight w:val="170"/>
        </w:trPr>
        <w:tc>
          <w:tcPr>
            <w:tcW w:w="1596" w:type="dxa"/>
            <w:tcBorders>
              <w:top w:val="nil"/>
              <w:left w:val="single" w:sz="4" w:space="0" w:color="auto"/>
              <w:bottom w:val="single" w:sz="4" w:space="0" w:color="auto"/>
              <w:right w:val="single" w:sz="4" w:space="0" w:color="auto"/>
            </w:tcBorders>
            <w:shd w:val="clear" w:color="auto" w:fill="auto"/>
            <w:noWrap/>
            <w:vAlign w:val="center"/>
            <w:hideMark/>
          </w:tcPr>
          <w:p w14:paraId="43063A7C" w14:textId="77777777" w:rsidR="000A652F" w:rsidRPr="000A652F" w:rsidRDefault="000A652F" w:rsidP="000A652F">
            <w:pPr>
              <w:widowControl/>
              <w:jc w:val="left"/>
              <w:rPr>
                <w:rFonts w:cs="ＭＳ Ｐゴシック"/>
                <w:color w:val="000000"/>
                <w:kern w:val="0"/>
                <w:sz w:val="16"/>
                <w:szCs w:val="16"/>
              </w:rPr>
            </w:pPr>
            <w:r w:rsidRPr="000A652F">
              <w:rPr>
                <w:rFonts w:cs="ＭＳ Ｐゴシック" w:hint="eastAsia"/>
                <w:color w:val="000000"/>
                <w:kern w:val="0"/>
                <w:sz w:val="16"/>
                <w:szCs w:val="16"/>
              </w:rPr>
              <w:t>関西圏</w:t>
            </w:r>
          </w:p>
        </w:tc>
        <w:tc>
          <w:tcPr>
            <w:tcW w:w="1985" w:type="dxa"/>
            <w:tcBorders>
              <w:top w:val="nil"/>
              <w:left w:val="nil"/>
              <w:bottom w:val="single" w:sz="4" w:space="0" w:color="auto"/>
              <w:right w:val="single" w:sz="4" w:space="0" w:color="auto"/>
            </w:tcBorders>
            <w:shd w:val="clear" w:color="auto" w:fill="auto"/>
            <w:noWrap/>
            <w:vAlign w:val="center"/>
            <w:hideMark/>
          </w:tcPr>
          <w:p w14:paraId="60FE781E" w14:textId="77777777" w:rsidR="000A652F" w:rsidRPr="000A652F" w:rsidRDefault="000A652F" w:rsidP="000A652F">
            <w:pPr>
              <w:widowControl/>
              <w:jc w:val="right"/>
              <w:rPr>
                <w:rFonts w:cs="ＭＳ Ｐゴシック"/>
                <w:color w:val="000000"/>
                <w:kern w:val="0"/>
                <w:sz w:val="16"/>
                <w:szCs w:val="16"/>
              </w:rPr>
            </w:pPr>
            <w:r w:rsidRPr="000A652F">
              <w:rPr>
                <w:rFonts w:cs="ＭＳ Ｐゴシック" w:hint="eastAsia"/>
                <w:color w:val="000000"/>
                <w:kern w:val="0"/>
                <w:sz w:val="16"/>
                <w:szCs w:val="16"/>
              </w:rPr>
              <w:t xml:space="preserve">9,486 </w:t>
            </w:r>
          </w:p>
        </w:tc>
      </w:tr>
      <w:tr w:rsidR="000A652F" w:rsidRPr="000A652F" w14:paraId="04546EDB" w14:textId="77777777" w:rsidTr="000A652F">
        <w:trPr>
          <w:cantSplit/>
          <w:trHeight w:val="170"/>
        </w:trPr>
        <w:tc>
          <w:tcPr>
            <w:tcW w:w="1596" w:type="dxa"/>
            <w:tcBorders>
              <w:top w:val="nil"/>
              <w:left w:val="single" w:sz="4" w:space="0" w:color="auto"/>
              <w:bottom w:val="single" w:sz="4" w:space="0" w:color="auto"/>
              <w:right w:val="single" w:sz="4" w:space="0" w:color="auto"/>
            </w:tcBorders>
            <w:shd w:val="clear" w:color="auto" w:fill="auto"/>
            <w:noWrap/>
            <w:vAlign w:val="center"/>
            <w:hideMark/>
          </w:tcPr>
          <w:p w14:paraId="14FDF0E6" w14:textId="77777777" w:rsidR="000A652F" w:rsidRPr="000A652F" w:rsidRDefault="000A652F" w:rsidP="000A652F">
            <w:pPr>
              <w:widowControl/>
              <w:jc w:val="left"/>
              <w:rPr>
                <w:rFonts w:cs="ＭＳ Ｐゴシック"/>
                <w:color w:val="000000"/>
                <w:kern w:val="0"/>
                <w:sz w:val="16"/>
                <w:szCs w:val="16"/>
              </w:rPr>
            </w:pPr>
            <w:r w:rsidRPr="000A652F">
              <w:rPr>
                <w:rFonts w:cs="ＭＳ Ｐゴシック" w:hint="eastAsia"/>
                <w:color w:val="000000"/>
                <w:kern w:val="0"/>
                <w:sz w:val="16"/>
                <w:szCs w:val="16"/>
              </w:rPr>
              <w:t>中国・四国</w:t>
            </w:r>
          </w:p>
        </w:tc>
        <w:tc>
          <w:tcPr>
            <w:tcW w:w="1985" w:type="dxa"/>
            <w:tcBorders>
              <w:top w:val="nil"/>
              <w:left w:val="nil"/>
              <w:bottom w:val="single" w:sz="4" w:space="0" w:color="auto"/>
              <w:right w:val="single" w:sz="4" w:space="0" w:color="auto"/>
            </w:tcBorders>
            <w:shd w:val="clear" w:color="auto" w:fill="auto"/>
            <w:noWrap/>
            <w:vAlign w:val="center"/>
            <w:hideMark/>
          </w:tcPr>
          <w:p w14:paraId="6D0F704F" w14:textId="77777777" w:rsidR="000A652F" w:rsidRPr="000A652F" w:rsidRDefault="000A652F" w:rsidP="000A652F">
            <w:pPr>
              <w:widowControl/>
              <w:jc w:val="right"/>
              <w:rPr>
                <w:rFonts w:cs="ＭＳ Ｐゴシック"/>
                <w:color w:val="000000"/>
                <w:kern w:val="0"/>
                <w:sz w:val="16"/>
                <w:szCs w:val="16"/>
              </w:rPr>
            </w:pPr>
            <w:r w:rsidRPr="000A652F">
              <w:rPr>
                <w:rFonts w:cs="ＭＳ Ｐゴシック" w:hint="eastAsia"/>
                <w:color w:val="000000"/>
                <w:kern w:val="0"/>
                <w:sz w:val="16"/>
                <w:szCs w:val="16"/>
              </w:rPr>
              <w:t xml:space="preserve">6,417 </w:t>
            </w:r>
          </w:p>
        </w:tc>
      </w:tr>
      <w:tr w:rsidR="000A652F" w:rsidRPr="000A652F" w14:paraId="337998CE" w14:textId="77777777" w:rsidTr="000A652F">
        <w:trPr>
          <w:cantSplit/>
          <w:trHeight w:val="170"/>
        </w:trPr>
        <w:tc>
          <w:tcPr>
            <w:tcW w:w="1596" w:type="dxa"/>
            <w:tcBorders>
              <w:top w:val="nil"/>
              <w:left w:val="single" w:sz="4" w:space="0" w:color="auto"/>
              <w:bottom w:val="single" w:sz="4" w:space="0" w:color="auto"/>
              <w:right w:val="single" w:sz="4" w:space="0" w:color="auto"/>
            </w:tcBorders>
            <w:shd w:val="clear" w:color="auto" w:fill="auto"/>
            <w:noWrap/>
            <w:vAlign w:val="center"/>
            <w:hideMark/>
          </w:tcPr>
          <w:p w14:paraId="362D6741" w14:textId="77777777" w:rsidR="000A652F" w:rsidRPr="000A652F" w:rsidRDefault="000A652F" w:rsidP="000A652F">
            <w:pPr>
              <w:widowControl/>
              <w:jc w:val="left"/>
              <w:rPr>
                <w:rFonts w:cs="ＭＳ Ｐゴシック"/>
                <w:color w:val="000000"/>
                <w:kern w:val="0"/>
                <w:sz w:val="16"/>
                <w:szCs w:val="16"/>
              </w:rPr>
            </w:pPr>
            <w:r w:rsidRPr="000A652F">
              <w:rPr>
                <w:rFonts w:cs="ＭＳ Ｐゴシック" w:hint="eastAsia"/>
                <w:color w:val="000000"/>
                <w:kern w:val="0"/>
                <w:sz w:val="16"/>
                <w:szCs w:val="16"/>
              </w:rPr>
              <w:t>九州・沖縄</w:t>
            </w:r>
          </w:p>
        </w:tc>
        <w:tc>
          <w:tcPr>
            <w:tcW w:w="1985" w:type="dxa"/>
            <w:tcBorders>
              <w:top w:val="nil"/>
              <w:left w:val="nil"/>
              <w:bottom w:val="single" w:sz="4" w:space="0" w:color="auto"/>
              <w:right w:val="single" w:sz="4" w:space="0" w:color="auto"/>
            </w:tcBorders>
            <w:shd w:val="clear" w:color="auto" w:fill="auto"/>
            <w:noWrap/>
            <w:vAlign w:val="center"/>
            <w:hideMark/>
          </w:tcPr>
          <w:p w14:paraId="06DEFC16" w14:textId="77777777" w:rsidR="000A652F" w:rsidRPr="000A652F" w:rsidRDefault="000A652F" w:rsidP="000A652F">
            <w:pPr>
              <w:widowControl/>
              <w:jc w:val="right"/>
              <w:rPr>
                <w:rFonts w:cs="ＭＳ Ｐゴシック"/>
                <w:color w:val="000000"/>
                <w:kern w:val="0"/>
                <w:sz w:val="16"/>
                <w:szCs w:val="16"/>
              </w:rPr>
            </w:pPr>
            <w:r w:rsidRPr="000A652F">
              <w:rPr>
                <w:rFonts w:cs="ＭＳ Ｐゴシック" w:hint="eastAsia"/>
                <w:color w:val="000000"/>
                <w:kern w:val="0"/>
                <w:sz w:val="16"/>
                <w:szCs w:val="16"/>
              </w:rPr>
              <w:t xml:space="preserve">1,785 </w:t>
            </w:r>
          </w:p>
        </w:tc>
      </w:tr>
      <w:tr w:rsidR="000A652F" w:rsidRPr="000A652F" w14:paraId="2B7A790A" w14:textId="77777777" w:rsidTr="000A652F">
        <w:trPr>
          <w:cantSplit/>
          <w:trHeight w:val="87"/>
        </w:trPr>
        <w:tc>
          <w:tcPr>
            <w:tcW w:w="1596" w:type="dxa"/>
            <w:tcBorders>
              <w:top w:val="nil"/>
              <w:left w:val="single" w:sz="4" w:space="0" w:color="auto"/>
              <w:bottom w:val="single" w:sz="4" w:space="0" w:color="auto"/>
              <w:right w:val="single" w:sz="4" w:space="0" w:color="auto"/>
            </w:tcBorders>
            <w:shd w:val="clear" w:color="auto" w:fill="auto"/>
            <w:noWrap/>
            <w:vAlign w:val="center"/>
            <w:hideMark/>
          </w:tcPr>
          <w:p w14:paraId="5AE7F53F" w14:textId="77777777" w:rsidR="000A652F" w:rsidRPr="000A652F" w:rsidRDefault="000A652F" w:rsidP="000A652F">
            <w:pPr>
              <w:widowControl/>
              <w:jc w:val="left"/>
              <w:rPr>
                <w:rFonts w:cs="ＭＳ Ｐゴシック"/>
                <w:color w:val="000000"/>
                <w:kern w:val="0"/>
                <w:sz w:val="16"/>
                <w:szCs w:val="16"/>
              </w:rPr>
            </w:pPr>
            <w:r w:rsidRPr="000A652F">
              <w:rPr>
                <w:rFonts w:cs="ＭＳ Ｐゴシック" w:hint="eastAsia"/>
                <w:color w:val="000000"/>
                <w:kern w:val="0"/>
                <w:sz w:val="16"/>
                <w:szCs w:val="16"/>
              </w:rPr>
              <w:t>【参考】全国</w:t>
            </w:r>
          </w:p>
        </w:tc>
        <w:tc>
          <w:tcPr>
            <w:tcW w:w="1985" w:type="dxa"/>
            <w:tcBorders>
              <w:top w:val="nil"/>
              <w:left w:val="nil"/>
              <w:bottom w:val="single" w:sz="4" w:space="0" w:color="auto"/>
              <w:right w:val="single" w:sz="4" w:space="0" w:color="auto"/>
            </w:tcBorders>
            <w:shd w:val="clear" w:color="auto" w:fill="auto"/>
            <w:noWrap/>
            <w:vAlign w:val="center"/>
            <w:hideMark/>
          </w:tcPr>
          <w:p w14:paraId="0FB846A2" w14:textId="77777777" w:rsidR="000A652F" w:rsidRPr="000A652F" w:rsidRDefault="000A652F" w:rsidP="000A652F">
            <w:pPr>
              <w:widowControl/>
              <w:jc w:val="right"/>
              <w:rPr>
                <w:rFonts w:cs="ＭＳ Ｐゴシック"/>
                <w:color w:val="000000"/>
                <w:kern w:val="0"/>
                <w:sz w:val="16"/>
                <w:szCs w:val="16"/>
              </w:rPr>
            </w:pPr>
            <w:r w:rsidRPr="000A652F">
              <w:rPr>
                <w:rFonts w:cs="ＭＳ Ｐゴシック" w:hint="eastAsia"/>
                <w:color w:val="000000"/>
                <w:kern w:val="0"/>
                <w:sz w:val="16"/>
                <w:szCs w:val="16"/>
              </w:rPr>
              <w:t xml:space="preserve">13,071 </w:t>
            </w:r>
          </w:p>
        </w:tc>
      </w:tr>
    </w:tbl>
    <w:p w14:paraId="433AE803" w14:textId="016159B8" w:rsidR="008D3AB8" w:rsidRDefault="008D3AB8" w:rsidP="00BF433F">
      <w:pPr>
        <w:widowControl/>
        <w:snapToGrid w:val="0"/>
        <w:spacing w:line="160" w:lineRule="atLeast"/>
        <w:jc w:val="left"/>
        <w:rPr>
          <w:sz w:val="16"/>
          <w:szCs w:val="18"/>
        </w:rPr>
      </w:pPr>
      <w:r w:rsidRPr="008D3AB8">
        <w:rPr>
          <w:rFonts w:hint="eastAsia"/>
          <w:sz w:val="16"/>
          <w:szCs w:val="18"/>
        </w:rPr>
        <w:t>出典：総務省「住民基本台帳人口移動報告」</w:t>
      </w:r>
    </w:p>
    <w:p w14:paraId="0EBB9434" w14:textId="77777777" w:rsidR="00BF433F" w:rsidRPr="008D3AB8" w:rsidRDefault="00BF433F" w:rsidP="00BF433F">
      <w:pPr>
        <w:widowControl/>
        <w:snapToGrid w:val="0"/>
        <w:spacing w:line="160" w:lineRule="atLeast"/>
        <w:jc w:val="left"/>
        <w:rPr>
          <w:sz w:val="16"/>
          <w:szCs w:val="18"/>
        </w:rPr>
      </w:pPr>
    </w:p>
    <w:p w14:paraId="4BB236C2" w14:textId="24909A1B" w:rsidR="008D3AB8" w:rsidRPr="00BF433F" w:rsidRDefault="008D3AB8" w:rsidP="00BF433F">
      <w:pPr>
        <w:widowControl/>
        <w:snapToGrid w:val="0"/>
        <w:spacing w:line="160" w:lineRule="atLeast"/>
        <w:jc w:val="left"/>
        <w:rPr>
          <w:sz w:val="16"/>
          <w:szCs w:val="18"/>
        </w:rPr>
      </w:pPr>
      <w:r w:rsidRPr="00BF433F">
        <w:rPr>
          <w:rFonts w:hint="eastAsia"/>
          <w:sz w:val="16"/>
          <w:szCs w:val="18"/>
        </w:rPr>
        <w:t>図表</w:t>
      </w:r>
      <w:r w:rsidR="000A652F" w:rsidRPr="00BF433F">
        <w:rPr>
          <w:rFonts w:hint="eastAsia"/>
          <w:sz w:val="16"/>
          <w:szCs w:val="18"/>
        </w:rPr>
        <w:t>①、②</w:t>
      </w:r>
      <w:r w:rsidRPr="00BF433F">
        <w:rPr>
          <w:rFonts w:hint="eastAsia"/>
          <w:sz w:val="16"/>
          <w:szCs w:val="18"/>
        </w:rPr>
        <w:t>：大阪府の地域別の転入者数、転出者数（</w:t>
      </w:r>
      <w:r w:rsidRPr="00BF433F">
        <w:rPr>
          <w:sz w:val="16"/>
          <w:szCs w:val="18"/>
        </w:rPr>
        <w:t>2023年、日本人のみ）のグラフ</w:t>
      </w:r>
    </w:p>
    <w:p w14:paraId="24B1160E" w14:textId="4D3156BF" w:rsidR="007F088E" w:rsidRDefault="008D3AB8" w:rsidP="00BF433F">
      <w:pPr>
        <w:widowControl/>
        <w:snapToGrid w:val="0"/>
        <w:spacing w:line="160" w:lineRule="atLeast"/>
        <w:jc w:val="left"/>
        <w:rPr>
          <w:sz w:val="16"/>
          <w:szCs w:val="18"/>
        </w:rPr>
      </w:pPr>
      <w:r w:rsidRPr="00BF433F">
        <w:rPr>
          <w:rFonts w:hint="eastAsia"/>
          <w:sz w:val="16"/>
          <w:szCs w:val="18"/>
        </w:rPr>
        <w:t>出典：総務省「住民基本台帳人口移動報告」</w:t>
      </w:r>
    </w:p>
    <w:p w14:paraId="78D9CA24" w14:textId="77777777" w:rsidR="00BF433F" w:rsidRPr="00BF433F" w:rsidRDefault="00BF433F" w:rsidP="00BF433F">
      <w:pPr>
        <w:widowControl/>
        <w:snapToGrid w:val="0"/>
        <w:spacing w:line="160" w:lineRule="atLeast"/>
        <w:jc w:val="left"/>
        <w:rPr>
          <w:sz w:val="16"/>
          <w:szCs w:val="18"/>
        </w:rPr>
      </w:pPr>
    </w:p>
    <w:p w14:paraId="2F6DDCD8" w14:textId="77777777" w:rsidR="007F088E" w:rsidRPr="007F088E" w:rsidRDefault="007F088E" w:rsidP="008D3AB8">
      <w:pPr>
        <w:widowControl/>
        <w:snapToGrid w:val="0"/>
        <w:spacing w:line="160" w:lineRule="atLeast"/>
        <w:jc w:val="left"/>
        <w:rPr>
          <w:sz w:val="18"/>
          <w:szCs w:val="20"/>
        </w:rPr>
      </w:pPr>
      <w:r w:rsidRPr="007F088E">
        <w:rPr>
          <w:rFonts w:hint="eastAsia"/>
          <w:b/>
          <w:bCs/>
          <w:sz w:val="18"/>
          <w:szCs w:val="20"/>
        </w:rPr>
        <w:t>【参考】地域と都道府県</w:t>
      </w:r>
    </w:p>
    <w:p w14:paraId="24BE29C8" w14:textId="77777777" w:rsidR="007F088E" w:rsidRPr="007F088E" w:rsidRDefault="007F088E" w:rsidP="008D3AB8">
      <w:pPr>
        <w:widowControl/>
        <w:snapToGrid w:val="0"/>
        <w:spacing w:line="160" w:lineRule="atLeast"/>
        <w:jc w:val="left"/>
        <w:rPr>
          <w:sz w:val="18"/>
          <w:szCs w:val="20"/>
        </w:rPr>
      </w:pPr>
      <w:r w:rsidRPr="007F088E">
        <w:rPr>
          <w:rFonts w:hint="eastAsia"/>
          <w:sz w:val="18"/>
          <w:szCs w:val="20"/>
        </w:rPr>
        <w:t>北海道・東北：北海道、青森県、岩手県、宮城県、秋田県、山形県、福島県</w:t>
      </w:r>
    </w:p>
    <w:p w14:paraId="2E5592EF" w14:textId="057C5123" w:rsidR="007F088E" w:rsidRPr="007F088E" w:rsidRDefault="007F088E" w:rsidP="008D3AB8">
      <w:pPr>
        <w:widowControl/>
        <w:snapToGrid w:val="0"/>
        <w:spacing w:line="160" w:lineRule="atLeast"/>
        <w:jc w:val="left"/>
        <w:rPr>
          <w:sz w:val="18"/>
          <w:szCs w:val="20"/>
        </w:rPr>
      </w:pPr>
      <w:r w:rsidRPr="007F088E">
        <w:rPr>
          <w:rFonts w:hint="eastAsia"/>
          <w:sz w:val="18"/>
          <w:szCs w:val="20"/>
        </w:rPr>
        <w:t>関東甲信越　：茨城県、栃木県、群馬県、埼玉県、千葉県、東京都、神奈川県、新潟県、山梨県、長野県　　※</w:t>
      </w:r>
      <w:r w:rsidR="008D3AB8" w:rsidRPr="008D3AB8">
        <w:rPr>
          <w:rFonts w:hint="eastAsia"/>
          <w:sz w:val="18"/>
          <w:szCs w:val="20"/>
        </w:rPr>
        <w:t>うち、</w:t>
      </w:r>
      <w:r w:rsidR="008D3AB8" w:rsidRPr="007F088E">
        <w:rPr>
          <w:rFonts w:hint="eastAsia"/>
          <w:sz w:val="18"/>
          <w:szCs w:val="20"/>
        </w:rPr>
        <w:t>埼玉県、千葉県、東京都、神奈川県</w:t>
      </w:r>
      <w:r w:rsidRPr="007F088E">
        <w:rPr>
          <w:rFonts w:hint="eastAsia"/>
          <w:sz w:val="18"/>
          <w:szCs w:val="20"/>
        </w:rPr>
        <w:t>は東京圏</w:t>
      </w:r>
    </w:p>
    <w:p w14:paraId="23F293EC" w14:textId="77777777" w:rsidR="007F088E" w:rsidRPr="007F088E" w:rsidRDefault="007F088E" w:rsidP="008D3AB8">
      <w:pPr>
        <w:widowControl/>
        <w:snapToGrid w:val="0"/>
        <w:spacing w:line="160" w:lineRule="atLeast"/>
        <w:jc w:val="left"/>
        <w:rPr>
          <w:sz w:val="18"/>
          <w:szCs w:val="20"/>
        </w:rPr>
      </w:pPr>
      <w:r w:rsidRPr="007F088E">
        <w:rPr>
          <w:rFonts w:hint="eastAsia"/>
          <w:sz w:val="18"/>
          <w:szCs w:val="20"/>
        </w:rPr>
        <w:t>東海・北陸　：富山県、石川県、福井県、岐阜県、静岡県、愛知県、三重県</w:t>
      </w:r>
    </w:p>
    <w:p w14:paraId="2C2187F2" w14:textId="77777777" w:rsidR="007F088E" w:rsidRPr="007F088E" w:rsidRDefault="007F088E" w:rsidP="008D3AB8">
      <w:pPr>
        <w:widowControl/>
        <w:snapToGrid w:val="0"/>
        <w:spacing w:line="160" w:lineRule="atLeast"/>
        <w:jc w:val="left"/>
        <w:rPr>
          <w:sz w:val="18"/>
          <w:szCs w:val="20"/>
        </w:rPr>
      </w:pPr>
      <w:r w:rsidRPr="007F088E">
        <w:rPr>
          <w:rFonts w:hint="eastAsia"/>
          <w:sz w:val="18"/>
          <w:szCs w:val="20"/>
        </w:rPr>
        <w:t>関西圏　　　：滋賀県、京都府、兵庫県、奈良県、和歌山県</w:t>
      </w:r>
    </w:p>
    <w:p w14:paraId="1D692622" w14:textId="77777777" w:rsidR="007F088E" w:rsidRPr="007F088E" w:rsidRDefault="007F088E" w:rsidP="008D3AB8">
      <w:pPr>
        <w:widowControl/>
        <w:snapToGrid w:val="0"/>
        <w:spacing w:line="160" w:lineRule="atLeast"/>
        <w:jc w:val="left"/>
        <w:rPr>
          <w:sz w:val="18"/>
          <w:szCs w:val="20"/>
        </w:rPr>
      </w:pPr>
      <w:r w:rsidRPr="007F088E">
        <w:rPr>
          <w:rFonts w:hint="eastAsia"/>
          <w:sz w:val="18"/>
          <w:szCs w:val="20"/>
        </w:rPr>
        <w:t>中国・四国　：鳥取県、島根県、岡山県、広島県、山口県、徳島県、香川県、愛媛県、高知県</w:t>
      </w:r>
    </w:p>
    <w:p w14:paraId="65E8AA4F" w14:textId="2AED9FFF" w:rsidR="008D3AB8" w:rsidRDefault="007F088E" w:rsidP="008D3AB8">
      <w:pPr>
        <w:widowControl/>
        <w:snapToGrid w:val="0"/>
        <w:spacing w:line="160" w:lineRule="atLeast"/>
        <w:jc w:val="left"/>
        <w:rPr>
          <w:sz w:val="18"/>
          <w:szCs w:val="20"/>
        </w:rPr>
      </w:pPr>
      <w:r w:rsidRPr="007F088E">
        <w:rPr>
          <w:rFonts w:hint="eastAsia"/>
          <w:sz w:val="18"/>
          <w:szCs w:val="20"/>
        </w:rPr>
        <w:t>九州・沖縄　：福岡県、佐賀県、長崎県、熊本県、大分県、宮崎県、鹿児島県、沖縄県</w:t>
      </w:r>
    </w:p>
    <w:tbl>
      <w:tblPr>
        <w:tblStyle w:val="a7"/>
        <w:tblW w:w="14683" w:type="dxa"/>
        <w:tblLook w:val="04A0" w:firstRow="1" w:lastRow="0" w:firstColumn="1" w:lastColumn="0" w:noHBand="0" w:noVBand="1"/>
      </w:tblPr>
      <w:tblGrid>
        <w:gridCol w:w="14683"/>
      </w:tblGrid>
      <w:tr w:rsidR="008D3AB8" w:rsidRPr="00843CD0" w14:paraId="0A00DE36" w14:textId="77777777" w:rsidTr="005609B2">
        <w:trPr>
          <w:trHeight w:val="420"/>
        </w:trPr>
        <w:tc>
          <w:tcPr>
            <w:tcW w:w="14683" w:type="dxa"/>
          </w:tcPr>
          <w:p w14:paraId="12ACCB53" w14:textId="77777777" w:rsidR="008D3AB8" w:rsidRPr="00843CD0" w:rsidRDefault="008D3AB8" w:rsidP="005609B2">
            <w:pPr>
              <w:rPr>
                <w:b/>
                <w:sz w:val="28"/>
                <w:szCs w:val="28"/>
              </w:rPr>
            </w:pPr>
            <w:r>
              <w:rPr>
                <w:sz w:val="22"/>
              </w:rPr>
              <w:lastRenderedPageBreak/>
              <w:br w:type="page"/>
            </w:r>
            <w:r>
              <w:rPr>
                <w:sz w:val="22"/>
              </w:rPr>
              <w:br w:type="page"/>
            </w:r>
            <w:r w:rsidRPr="00843CD0">
              <w:rPr>
                <w:rFonts w:hint="eastAsia"/>
                <w:b/>
                <w:sz w:val="28"/>
                <w:szCs w:val="28"/>
              </w:rPr>
              <w:t>３．大阪府の人口動向について</w:t>
            </w:r>
            <w:r>
              <w:rPr>
                <w:rFonts w:hint="eastAsia"/>
                <w:b/>
                <w:sz w:val="28"/>
                <w:szCs w:val="28"/>
              </w:rPr>
              <w:t xml:space="preserve">　</w:t>
            </w:r>
          </w:p>
        </w:tc>
      </w:tr>
    </w:tbl>
    <w:p w14:paraId="09E8B0DC" w14:textId="77777777" w:rsidR="008D3AB8" w:rsidRPr="003106B7" w:rsidRDefault="008D3AB8" w:rsidP="008D3AB8">
      <w:pPr>
        <w:widowControl/>
        <w:jc w:val="left"/>
        <w:rPr>
          <w:sz w:val="22"/>
          <w:szCs w:val="24"/>
        </w:rPr>
      </w:pPr>
      <w:r w:rsidRPr="003106B7">
        <w:rPr>
          <w:rFonts w:hint="eastAsia"/>
          <w:sz w:val="22"/>
          <w:szCs w:val="24"/>
        </w:rPr>
        <w:t>３）社会増減　ー年齢階級別転入超過数の推移ー</w:t>
      </w:r>
    </w:p>
    <w:p w14:paraId="4A43DC15" w14:textId="77777777" w:rsidR="008D3AB8" w:rsidRPr="003106B7" w:rsidRDefault="008D3AB8">
      <w:pPr>
        <w:widowControl/>
        <w:jc w:val="left"/>
        <w:rPr>
          <w:sz w:val="22"/>
          <w:szCs w:val="24"/>
        </w:rPr>
      </w:pPr>
    </w:p>
    <w:p w14:paraId="137D6BC8" w14:textId="77777777" w:rsidR="008D3AB8" w:rsidRPr="003106B7" w:rsidRDefault="008D3AB8" w:rsidP="008D3AB8">
      <w:pPr>
        <w:widowControl/>
        <w:jc w:val="left"/>
        <w:rPr>
          <w:sz w:val="22"/>
          <w:szCs w:val="24"/>
        </w:rPr>
      </w:pPr>
      <w:r w:rsidRPr="003106B7">
        <w:rPr>
          <w:rFonts w:hint="eastAsia"/>
          <w:sz w:val="22"/>
          <w:szCs w:val="24"/>
        </w:rPr>
        <w:t>○　大阪府の年齢階級別の転入超過数の推移を見ると、対全国では、男性・女性ともに15～29歳は転入超過となっており、男性より女性の転入超過数が多い状況です。</w:t>
      </w:r>
    </w:p>
    <w:p w14:paraId="4D9CA3C8" w14:textId="6BFDB7B3" w:rsidR="008D3AB8" w:rsidRPr="003106B7" w:rsidRDefault="008D3AB8" w:rsidP="008D3AB8">
      <w:pPr>
        <w:widowControl/>
        <w:jc w:val="left"/>
        <w:rPr>
          <w:sz w:val="22"/>
          <w:szCs w:val="24"/>
        </w:rPr>
      </w:pPr>
      <w:r w:rsidRPr="003106B7">
        <w:rPr>
          <w:rFonts w:hint="eastAsia"/>
          <w:sz w:val="22"/>
          <w:szCs w:val="24"/>
        </w:rPr>
        <w:t>○　男性・女性ともに0～9歳、女性の30～39歳は転出超過の傾向があります。</w:t>
      </w:r>
    </w:p>
    <w:p w14:paraId="7F7D3161" w14:textId="00DC510D" w:rsidR="008D3AB8" w:rsidRPr="003106B7" w:rsidRDefault="008D3AB8" w:rsidP="008D3AB8">
      <w:pPr>
        <w:widowControl/>
        <w:jc w:val="left"/>
        <w:rPr>
          <w:sz w:val="22"/>
          <w:szCs w:val="24"/>
        </w:rPr>
      </w:pPr>
    </w:p>
    <w:p w14:paraId="1F1E081D" w14:textId="467E98A7" w:rsidR="008D3AB8" w:rsidRPr="003106B7" w:rsidRDefault="008D3AB8" w:rsidP="008D3AB8">
      <w:pPr>
        <w:jc w:val="left"/>
        <w:rPr>
          <w:sz w:val="22"/>
          <w:szCs w:val="24"/>
        </w:rPr>
      </w:pPr>
      <w:r w:rsidRPr="003106B7">
        <w:rPr>
          <w:rFonts w:hint="eastAsia"/>
          <w:sz w:val="22"/>
          <w:szCs w:val="24"/>
        </w:rPr>
        <w:t>図表：大阪府の年齢階級別転入超過数の推移（日本人のみ）のグラフ</w:t>
      </w:r>
    </w:p>
    <w:p w14:paraId="6A2C4A75" w14:textId="77777777" w:rsidR="008D3AB8" w:rsidRPr="003106B7" w:rsidRDefault="008D3AB8" w:rsidP="008D3AB8">
      <w:pPr>
        <w:jc w:val="left"/>
        <w:rPr>
          <w:sz w:val="22"/>
          <w:szCs w:val="24"/>
        </w:rPr>
      </w:pPr>
      <w:r w:rsidRPr="003106B7">
        <w:rPr>
          <w:rFonts w:hint="eastAsia"/>
          <w:sz w:val="22"/>
          <w:szCs w:val="24"/>
        </w:rPr>
        <w:t>出典：総務省「住民基本台帳人口移動報告」</w:t>
      </w:r>
    </w:p>
    <w:p w14:paraId="79F583C6" w14:textId="77777777" w:rsidR="008D3AB8" w:rsidRPr="003106B7" w:rsidRDefault="008D3AB8">
      <w:pPr>
        <w:widowControl/>
        <w:jc w:val="left"/>
        <w:rPr>
          <w:sz w:val="22"/>
          <w:szCs w:val="24"/>
        </w:rPr>
      </w:pPr>
      <w:r w:rsidRPr="003106B7">
        <w:rPr>
          <w:sz w:val="22"/>
          <w:szCs w:val="24"/>
        </w:rPr>
        <w:br w:type="page"/>
      </w:r>
    </w:p>
    <w:tbl>
      <w:tblPr>
        <w:tblStyle w:val="a7"/>
        <w:tblW w:w="14683" w:type="dxa"/>
        <w:tblLook w:val="04A0" w:firstRow="1" w:lastRow="0" w:firstColumn="1" w:lastColumn="0" w:noHBand="0" w:noVBand="1"/>
      </w:tblPr>
      <w:tblGrid>
        <w:gridCol w:w="14683"/>
      </w:tblGrid>
      <w:tr w:rsidR="008D3AB8" w:rsidRPr="00843CD0" w14:paraId="381BF056" w14:textId="77777777" w:rsidTr="005609B2">
        <w:trPr>
          <w:trHeight w:val="420"/>
        </w:trPr>
        <w:tc>
          <w:tcPr>
            <w:tcW w:w="14683" w:type="dxa"/>
          </w:tcPr>
          <w:p w14:paraId="30CCB3D6" w14:textId="77777777" w:rsidR="008D3AB8" w:rsidRPr="00843CD0" w:rsidRDefault="008D3AB8" w:rsidP="005609B2">
            <w:pPr>
              <w:rPr>
                <w:b/>
                <w:sz w:val="28"/>
                <w:szCs w:val="28"/>
              </w:rPr>
            </w:pPr>
            <w:r>
              <w:rPr>
                <w:sz w:val="22"/>
              </w:rPr>
              <w:lastRenderedPageBreak/>
              <w:br w:type="page"/>
            </w:r>
            <w:r>
              <w:rPr>
                <w:sz w:val="22"/>
              </w:rPr>
              <w:br w:type="page"/>
            </w:r>
            <w:r w:rsidRPr="00843CD0">
              <w:rPr>
                <w:rFonts w:hint="eastAsia"/>
                <w:b/>
                <w:sz w:val="28"/>
                <w:szCs w:val="28"/>
              </w:rPr>
              <w:t>３．大阪府の人口動向について</w:t>
            </w:r>
            <w:r>
              <w:rPr>
                <w:rFonts w:hint="eastAsia"/>
                <w:b/>
                <w:sz w:val="28"/>
                <w:szCs w:val="28"/>
              </w:rPr>
              <w:t xml:space="preserve">　</w:t>
            </w:r>
          </w:p>
        </w:tc>
      </w:tr>
    </w:tbl>
    <w:p w14:paraId="0F2E1819" w14:textId="77777777" w:rsidR="008D3AB8" w:rsidRPr="003106B7" w:rsidRDefault="008D3AB8" w:rsidP="008D3AB8">
      <w:pPr>
        <w:widowControl/>
        <w:jc w:val="left"/>
        <w:rPr>
          <w:sz w:val="22"/>
          <w:szCs w:val="24"/>
        </w:rPr>
      </w:pPr>
      <w:r w:rsidRPr="003106B7">
        <w:rPr>
          <w:rFonts w:hint="eastAsia"/>
          <w:sz w:val="22"/>
          <w:szCs w:val="24"/>
        </w:rPr>
        <w:t>３）社会増減　ー年齢階級別・地域別転出入の状況ー</w:t>
      </w:r>
    </w:p>
    <w:p w14:paraId="2C31E3EB" w14:textId="77777777" w:rsidR="008D3AB8" w:rsidRPr="003106B7" w:rsidRDefault="008D3AB8">
      <w:pPr>
        <w:widowControl/>
        <w:jc w:val="left"/>
        <w:rPr>
          <w:sz w:val="22"/>
          <w:szCs w:val="24"/>
        </w:rPr>
      </w:pPr>
    </w:p>
    <w:p w14:paraId="0463E99F" w14:textId="040DB92D" w:rsidR="008D3AB8" w:rsidRPr="003106B7" w:rsidRDefault="008D3AB8" w:rsidP="008D3AB8">
      <w:pPr>
        <w:widowControl/>
        <w:jc w:val="left"/>
        <w:rPr>
          <w:sz w:val="22"/>
          <w:szCs w:val="24"/>
        </w:rPr>
      </w:pPr>
      <w:r w:rsidRPr="003106B7">
        <w:rPr>
          <w:rFonts w:hint="eastAsia"/>
          <w:sz w:val="22"/>
          <w:szCs w:val="24"/>
        </w:rPr>
        <w:t>○　大阪府の転出入の状況を年齢別にみると、10代後半～20代後半で大幅な転入超過である一方、０～９歳で大きく転出超過となっています。</w:t>
      </w:r>
    </w:p>
    <w:p w14:paraId="080636BB" w14:textId="77777777" w:rsidR="008D3AB8" w:rsidRPr="003106B7" w:rsidRDefault="008D3AB8" w:rsidP="008D3AB8">
      <w:pPr>
        <w:widowControl/>
        <w:jc w:val="left"/>
        <w:rPr>
          <w:sz w:val="22"/>
          <w:szCs w:val="24"/>
        </w:rPr>
      </w:pPr>
      <w:r w:rsidRPr="003106B7">
        <w:rPr>
          <w:rFonts w:hint="eastAsia"/>
          <w:sz w:val="22"/>
          <w:szCs w:val="24"/>
        </w:rPr>
        <w:t>○　０～９歳のほとんどが対関西圏の転出超過となっており、子育て世帯が流出していると推測されます。</w:t>
      </w:r>
    </w:p>
    <w:p w14:paraId="716E5FB9" w14:textId="1D85B0A4" w:rsidR="008D3AB8" w:rsidRPr="003106B7" w:rsidRDefault="008D3AB8" w:rsidP="008D3AB8">
      <w:pPr>
        <w:widowControl/>
        <w:jc w:val="left"/>
        <w:rPr>
          <w:sz w:val="22"/>
          <w:szCs w:val="24"/>
        </w:rPr>
      </w:pPr>
      <w:r w:rsidRPr="003106B7">
        <w:rPr>
          <w:rFonts w:hint="eastAsia"/>
          <w:sz w:val="22"/>
          <w:szCs w:val="24"/>
        </w:rPr>
        <w:t>○　対東京圏では、概ね全年代において転出超過であり、特に20代において大幅な転出超過となっています。</w:t>
      </w:r>
    </w:p>
    <w:p w14:paraId="2CD64D62" w14:textId="34637F38" w:rsidR="008D3AB8" w:rsidRPr="003106B7" w:rsidRDefault="008D3AB8" w:rsidP="008D3AB8">
      <w:pPr>
        <w:widowControl/>
        <w:jc w:val="left"/>
        <w:rPr>
          <w:sz w:val="22"/>
          <w:szCs w:val="24"/>
        </w:rPr>
      </w:pPr>
    </w:p>
    <w:p w14:paraId="68146048" w14:textId="29D71BB6" w:rsidR="008D3AB8" w:rsidRPr="003106B7" w:rsidRDefault="008D3AB8" w:rsidP="008D3AB8">
      <w:pPr>
        <w:jc w:val="left"/>
        <w:rPr>
          <w:sz w:val="22"/>
          <w:szCs w:val="24"/>
        </w:rPr>
      </w:pPr>
      <w:r w:rsidRPr="003106B7">
        <w:rPr>
          <w:rFonts w:hint="eastAsia"/>
          <w:sz w:val="22"/>
          <w:szCs w:val="24"/>
        </w:rPr>
        <w:t>図表：大阪府の年齢階級別・地域別転出入の状況（日本人のみ、 2023年）のグラフ</w:t>
      </w:r>
    </w:p>
    <w:p w14:paraId="602B337A" w14:textId="77777777" w:rsidR="008D3AB8" w:rsidRPr="003106B7" w:rsidRDefault="008D3AB8" w:rsidP="008D3AB8">
      <w:pPr>
        <w:jc w:val="left"/>
        <w:rPr>
          <w:sz w:val="22"/>
          <w:szCs w:val="24"/>
        </w:rPr>
      </w:pPr>
      <w:r w:rsidRPr="003106B7">
        <w:rPr>
          <w:rFonts w:hint="eastAsia"/>
          <w:sz w:val="22"/>
          <w:szCs w:val="24"/>
        </w:rPr>
        <w:t>出典：総務省「住民基本台帳人口移動報告」から内閣官房が再集計したデータよりより大阪府作成</w:t>
      </w:r>
    </w:p>
    <w:p w14:paraId="7D6CF116" w14:textId="77777777" w:rsidR="008D3AB8" w:rsidRDefault="008D3AB8">
      <w:pPr>
        <w:widowControl/>
        <w:jc w:val="left"/>
        <w:rPr>
          <w:sz w:val="18"/>
          <w:szCs w:val="20"/>
        </w:rPr>
      </w:pPr>
      <w:r>
        <w:rPr>
          <w:sz w:val="18"/>
          <w:szCs w:val="20"/>
        </w:rPr>
        <w:br w:type="page"/>
      </w:r>
    </w:p>
    <w:tbl>
      <w:tblPr>
        <w:tblStyle w:val="a7"/>
        <w:tblW w:w="14683" w:type="dxa"/>
        <w:tblLook w:val="04A0" w:firstRow="1" w:lastRow="0" w:firstColumn="1" w:lastColumn="0" w:noHBand="0" w:noVBand="1"/>
      </w:tblPr>
      <w:tblGrid>
        <w:gridCol w:w="14683"/>
      </w:tblGrid>
      <w:tr w:rsidR="008D3AB8" w:rsidRPr="00843CD0" w14:paraId="0B5210DC" w14:textId="77777777" w:rsidTr="005609B2">
        <w:trPr>
          <w:trHeight w:val="420"/>
        </w:trPr>
        <w:tc>
          <w:tcPr>
            <w:tcW w:w="14683" w:type="dxa"/>
          </w:tcPr>
          <w:p w14:paraId="1DC435D6" w14:textId="77777777" w:rsidR="008D3AB8" w:rsidRPr="00843CD0" w:rsidRDefault="008D3AB8" w:rsidP="005609B2">
            <w:pPr>
              <w:rPr>
                <w:b/>
                <w:sz w:val="28"/>
                <w:szCs w:val="28"/>
              </w:rPr>
            </w:pPr>
            <w:r>
              <w:rPr>
                <w:sz w:val="22"/>
              </w:rPr>
              <w:lastRenderedPageBreak/>
              <w:br w:type="page"/>
            </w:r>
            <w:r>
              <w:rPr>
                <w:sz w:val="22"/>
              </w:rPr>
              <w:br w:type="page"/>
            </w:r>
            <w:r w:rsidRPr="00843CD0">
              <w:rPr>
                <w:rFonts w:hint="eastAsia"/>
                <w:b/>
                <w:sz w:val="28"/>
                <w:szCs w:val="28"/>
              </w:rPr>
              <w:t>３．大阪府の人口動向について</w:t>
            </w:r>
            <w:r>
              <w:rPr>
                <w:rFonts w:hint="eastAsia"/>
                <w:b/>
                <w:sz w:val="28"/>
                <w:szCs w:val="28"/>
              </w:rPr>
              <w:t xml:space="preserve">　</w:t>
            </w:r>
          </w:p>
        </w:tc>
      </w:tr>
    </w:tbl>
    <w:p w14:paraId="0C7DB9A7" w14:textId="77777777" w:rsidR="008D3AB8" w:rsidRPr="003106B7" w:rsidRDefault="008D3AB8" w:rsidP="008D3AB8">
      <w:pPr>
        <w:widowControl/>
        <w:jc w:val="left"/>
        <w:rPr>
          <w:sz w:val="22"/>
          <w:szCs w:val="24"/>
        </w:rPr>
      </w:pPr>
      <w:r w:rsidRPr="003106B7">
        <w:rPr>
          <w:rFonts w:hint="eastAsia"/>
          <w:sz w:val="22"/>
          <w:szCs w:val="24"/>
        </w:rPr>
        <w:t>３）社会増減　ー年齢階級別転出入の状況ー</w:t>
      </w:r>
    </w:p>
    <w:p w14:paraId="3E3EFC7F" w14:textId="77777777" w:rsidR="008D3AB8" w:rsidRPr="003106B7" w:rsidRDefault="008D3AB8">
      <w:pPr>
        <w:widowControl/>
        <w:jc w:val="left"/>
        <w:rPr>
          <w:sz w:val="22"/>
          <w:szCs w:val="24"/>
        </w:rPr>
      </w:pPr>
    </w:p>
    <w:p w14:paraId="09D18607" w14:textId="4197035D" w:rsidR="008D3AB8" w:rsidRPr="003106B7" w:rsidRDefault="008D3AB8" w:rsidP="008D3AB8">
      <w:pPr>
        <w:widowControl/>
        <w:jc w:val="left"/>
        <w:rPr>
          <w:sz w:val="22"/>
          <w:szCs w:val="24"/>
        </w:rPr>
      </w:pPr>
      <w:r w:rsidRPr="003106B7">
        <w:rPr>
          <w:rFonts w:hint="eastAsia"/>
          <w:sz w:val="22"/>
          <w:szCs w:val="24"/>
        </w:rPr>
        <w:t>○　大阪府の年齢階級別の転入超過数をみると、対全国では、男女ともに15</w:t>
      </w:r>
      <w:r w:rsidR="00490D18">
        <w:rPr>
          <w:rFonts w:hint="eastAsia"/>
          <w:sz w:val="22"/>
          <w:szCs w:val="24"/>
        </w:rPr>
        <w:t>～</w:t>
      </w:r>
      <w:r w:rsidRPr="003106B7">
        <w:rPr>
          <w:rFonts w:hint="eastAsia"/>
          <w:sz w:val="22"/>
          <w:szCs w:val="24"/>
        </w:rPr>
        <w:t>29歳の転入超過が顕著である一方、対東京圏では、男女ともに、特に20代において転出超過が顕著になっています。</w:t>
      </w:r>
    </w:p>
    <w:p w14:paraId="7857DEBB" w14:textId="77777777" w:rsidR="008D3AB8" w:rsidRPr="003106B7" w:rsidRDefault="008D3AB8">
      <w:pPr>
        <w:widowControl/>
        <w:jc w:val="left"/>
        <w:rPr>
          <w:sz w:val="22"/>
          <w:szCs w:val="24"/>
        </w:rPr>
      </w:pPr>
    </w:p>
    <w:p w14:paraId="18D9D220" w14:textId="51861FAA" w:rsidR="008D3AB8" w:rsidRPr="003106B7" w:rsidRDefault="008D3AB8" w:rsidP="008D3AB8">
      <w:pPr>
        <w:jc w:val="left"/>
        <w:rPr>
          <w:sz w:val="22"/>
          <w:szCs w:val="24"/>
        </w:rPr>
      </w:pPr>
      <w:r w:rsidRPr="003106B7">
        <w:rPr>
          <w:rFonts w:hint="eastAsia"/>
          <w:sz w:val="22"/>
          <w:szCs w:val="24"/>
        </w:rPr>
        <w:t>図表：大阪府の年齢階級別転入超過数（対全国、対東京圏） （日本人のみ、2023年）のグラフ</w:t>
      </w:r>
    </w:p>
    <w:p w14:paraId="10418CAA" w14:textId="53D23339" w:rsidR="008D3AB8" w:rsidRPr="003106B7" w:rsidRDefault="008D3AB8" w:rsidP="008D3AB8">
      <w:pPr>
        <w:jc w:val="left"/>
        <w:rPr>
          <w:sz w:val="22"/>
          <w:szCs w:val="24"/>
        </w:rPr>
      </w:pPr>
      <w:r w:rsidRPr="003106B7">
        <w:rPr>
          <w:rFonts w:hint="eastAsia"/>
          <w:sz w:val="22"/>
          <w:szCs w:val="24"/>
        </w:rPr>
        <w:t>出典：総務省「住民基本台帳人口移動報告」</w:t>
      </w:r>
    </w:p>
    <w:p w14:paraId="4203F822" w14:textId="77777777" w:rsidR="008D3AB8" w:rsidRDefault="008D3AB8">
      <w:pPr>
        <w:widowControl/>
        <w:jc w:val="left"/>
        <w:rPr>
          <w:sz w:val="18"/>
          <w:szCs w:val="20"/>
        </w:rPr>
      </w:pPr>
      <w:r>
        <w:rPr>
          <w:sz w:val="18"/>
          <w:szCs w:val="20"/>
        </w:rPr>
        <w:br w:type="page"/>
      </w:r>
    </w:p>
    <w:tbl>
      <w:tblPr>
        <w:tblStyle w:val="a7"/>
        <w:tblW w:w="14683" w:type="dxa"/>
        <w:tblLook w:val="04A0" w:firstRow="1" w:lastRow="0" w:firstColumn="1" w:lastColumn="0" w:noHBand="0" w:noVBand="1"/>
      </w:tblPr>
      <w:tblGrid>
        <w:gridCol w:w="14683"/>
      </w:tblGrid>
      <w:tr w:rsidR="008D3AB8" w:rsidRPr="00843CD0" w14:paraId="4A5A45FC" w14:textId="77777777" w:rsidTr="005609B2">
        <w:trPr>
          <w:trHeight w:val="420"/>
        </w:trPr>
        <w:tc>
          <w:tcPr>
            <w:tcW w:w="14683" w:type="dxa"/>
          </w:tcPr>
          <w:p w14:paraId="0EBED767" w14:textId="77777777" w:rsidR="008D3AB8" w:rsidRPr="00843CD0" w:rsidRDefault="008D3AB8" w:rsidP="005609B2">
            <w:pPr>
              <w:rPr>
                <w:b/>
                <w:sz w:val="28"/>
                <w:szCs w:val="28"/>
              </w:rPr>
            </w:pPr>
            <w:r>
              <w:rPr>
                <w:sz w:val="22"/>
              </w:rPr>
              <w:lastRenderedPageBreak/>
              <w:br w:type="page"/>
            </w:r>
            <w:r>
              <w:rPr>
                <w:sz w:val="22"/>
              </w:rPr>
              <w:br w:type="page"/>
            </w:r>
            <w:r w:rsidRPr="00843CD0">
              <w:rPr>
                <w:rFonts w:hint="eastAsia"/>
                <w:b/>
                <w:sz w:val="28"/>
                <w:szCs w:val="28"/>
              </w:rPr>
              <w:t>３．大阪府の人口動向について</w:t>
            </w:r>
            <w:r>
              <w:rPr>
                <w:rFonts w:hint="eastAsia"/>
                <w:b/>
                <w:sz w:val="28"/>
                <w:szCs w:val="28"/>
              </w:rPr>
              <w:t xml:space="preserve">　</w:t>
            </w:r>
          </w:p>
        </w:tc>
      </w:tr>
    </w:tbl>
    <w:p w14:paraId="5519AC96" w14:textId="77777777" w:rsidR="008D3AB8" w:rsidRPr="003106B7" w:rsidRDefault="008D3AB8" w:rsidP="008D3AB8">
      <w:pPr>
        <w:jc w:val="left"/>
        <w:rPr>
          <w:sz w:val="22"/>
        </w:rPr>
      </w:pPr>
      <w:r w:rsidRPr="003106B7">
        <w:rPr>
          <w:rFonts w:hint="eastAsia"/>
          <w:sz w:val="22"/>
        </w:rPr>
        <w:t>３）社会増減　ー大学進学に係る移動の状況ー</w:t>
      </w:r>
    </w:p>
    <w:p w14:paraId="7161E66F" w14:textId="53AAD5B4" w:rsidR="008D3AB8" w:rsidRPr="003106B7" w:rsidRDefault="008D3AB8" w:rsidP="008D3AB8">
      <w:pPr>
        <w:jc w:val="left"/>
        <w:rPr>
          <w:sz w:val="22"/>
        </w:rPr>
      </w:pPr>
    </w:p>
    <w:p w14:paraId="0854C167" w14:textId="77777777" w:rsidR="008D3AB8" w:rsidRPr="003106B7" w:rsidRDefault="008D3AB8" w:rsidP="008D3AB8">
      <w:pPr>
        <w:jc w:val="left"/>
        <w:rPr>
          <w:sz w:val="22"/>
        </w:rPr>
      </w:pPr>
      <w:r w:rsidRPr="003106B7">
        <w:rPr>
          <w:rFonts w:hint="eastAsia"/>
          <w:sz w:val="22"/>
        </w:rPr>
        <w:t>○　出身高校の所在地別に大学進学先を見ると、東京圏の高校を卒業した学生は東京圏の大学に、関西圏の高校を卒業した学生は関西圏の大学に進学する割合が高いことが分かります。</w:t>
      </w:r>
    </w:p>
    <w:p w14:paraId="368C4331" w14:textId="77777777" w:rsidR="008D3AB8" w:rsidRPr="003106B7" w:rsidRDefault="008D3AB8" w:rsidP="008D3AB8">
      <w:pPr>
        <w:jc w:val="left"/>
        <w:rPr>
          <w:sz w:val="22"/>
        </w:rPr>
      </w:pPr>
      <w:r w:rsidRPr="003106B7">
        <w:rPr>
          <w:rFonts w:hint="eastAsia"/>
          <w:sz w:val="22"/>
        </w:rPr>
        <w:t>○　大阪府の高校を卒業し、大学に進学した学生のうち、約９割が関西圏の大学に、うち約６割は府内の大学に進学しています。</w:t>
      </w:r>
    </w:p>
    <w:p w14:paraId="5BD53221" w14:textId="6058C7F7" w:rsidR="008D3AB8" w:rsidRPr="003106B7" w:rsidRDefault="008D3AB8" w:rsidP="008D3AB8">
      <w:pPr>
        <w:jc w:val="left"/>
        <w:rPr>
          <w:sz w:val="22"/>
        </w:rPr>
      </w:pPr>
    </w:p>
    <w:p w14:paraId="48FC3C47" w14:textId="15C2CD67" w:rsidR="008D3AB8" w:rsidRPr="003106B7" w:rsidRDefault="008D3AB8" w:rsidP="008D3AB8">
      <w:pPr>
        <w:jc w:val="left"/>
        <w:rPr>
          <w:sz w:val="22"/>
        </w:rPr>
      </w:pPr>
      <w:r w:rsidRPr="003106B7">
        <w:rPr>
          <w:rFonts w:hint="eastAsia"/>
          <w:sz w:val="22"/>
        </w:rPr>
        <w:t>図表：出身高校の所在都道府県別大学進学先のグラフ</w:t>
      </w:r>
    </w:p>
    <w:p w14:paraId="79809DC7" w14:textId="03DF52BC" w:rsidR="00EA7BF3" w:rsidRPr="003106B7" w:rsidRDefault="00EA7BF3" w:rsidP="00EA7BF3">
      <w:pPr>
        <w:jc w:val="left"/>
        <w:rPr>
          <w:sz w:val="22"/>
        </w:rPr>
      </w:pPr>
      <w:r w:rsidRPr="003106B7">
        <w:rPr>
          <w:rFonts w:hint="eastAsia"/>
          <w:sz w:val="22"/>
        </w:rPr>
        <w:t>出典：文部科学省「学校基本調査」（令和５年度）</w:t>
      </w:r>
    </w:p>
    <w:p w14:paraId="6D4EA99A" w14:textId="2975B5FD" w:rsidR="00EA7BF3" w:rsidRDefault="00EA7BF3">
      <w:pPr>
        <w:widowControl/>
        <w:jc w:val="left"/>
        <w:rPr>
          <w:sz w:val="18"/>
          <w:szCs w:val="20"/>
        </w:rPr>
      </w:pPr>
      <w:r>
        <w:rPr>
          <w:sz w:val="18"/>
          <w:szCs w:val="20"/>
        </w:rPr>
        <w:br w:type="page"/>
      </w:r>
    </w:p>
    <w:tbl>
      <w:tblPr>
        <w:tblStyle w:val="a7"/>
        <w:tblW w:w="14683" w:type="dxa"/>
        <w:tblLook w:val="04A0" w:firstRow="1" w:lastRow="0" w:firstColumn="1" w:lastColumn="0" w:noHBand="0" w:noVBand="1"/>
      </w:tblPr>
      <w:tblGrid>
        <w:gridCol w:w="14683"/>
      </w:tblGrid>
      <w:tr w:rsidR="00EA7BF3" w:rsidRPr="00843CD0" w14:paraId="6BA82E85" w14:textId="77777777" w:rsidTr="005609B2">
        <w:trPr>
          <w:trHeight w:val="420"/>
        </w:trPr>
        <w:tc>
          <w:tcPr>
            <w:tcW w:w="14683" w:type="dxa"/>
          </w:tcPr>
          <w:p w14:paraId="34DBB47F" w14:textId="77777777" w:rsidR="00EA7BF3" w:rsidRPr="00843CD0" w:rsidRDefault="00EA7BF3" w:rsidP="005609B2">
            <w:pPr>
              <w:rPr>
                <w:b/>
                <w:sz w:val="28"/>
                <w:szCs w:val="28"/>
              </w:rPr>
            </w:pPr>
            <w:r>
              <w:rPr>
                <w:sz w:val="22"/>
              </w:rPr>
              <w:lastRenderedPageBreak/>
              <w:br w:type="page"/>
            </w:r>
            <w:r>
              <w:rPr>
                <w:sz w:val="22"/>
              </w:rPr>
              <w:br w:type="page"/>
            </w:r>
            <w:r w:rsidRPr="00843CD0">
              <w:rPr>
                <w:rFonts w:hint="eastAsia"/>
                <w:b/>
                <w:sz w:val="28"/>
                <w:szCs w:val="28"/>
              </w:rPr>
              <w:t>３．大阪府の人口動向について</w:t>
            </w:r>
            <w:r>
              <w:rPr>
                <w:rFonts w:hint="eastAsia"/>
                <w:b/>
                <w:sz w:val="28"/>
                <w:szCs w:val="28"/>
              </w:rPr>
              <w:t xml:space="preserve">　</w:t>
            </w:r>
          </w:p>
        </w:tc>
      </w:tr>
    </w:tbl>
    <w:p w14:paraId="0540E4B0" w14:textId="77777777" w:rsidR="00EA7BF3" w:rsidRPr="003106B7" w:rsidRDefault="00EA7BF3" w:rsidP="00EA7BF3">
      <w:pPr>
        <w:jc w:val="left"/>
        <w:rPr>
          <w:sz w:val="22"/>
          <w:szCs w:val="24"/>
        </w:rPr>
      </w:pPr>
      <w:r w:rsidRPr="003106B7">
        <w:rPr>
          <w:rFonts w:hint="eastAsia"/>
          <w:sz w:val="22"/>
          <w:szCs w:val="24"/>
        </w:rPr>
        <w:t>３）社会増減　ー就職に係る移動の状況ー</w:t>
      </w:r>
    </w:p>
    <w:p w14:paraId="23D36D86" w14:textId="2C195F41" w:rsidR="008D3AB8" w:rsidRPr="003106B7" w:rsidRDefault="008D3AB8" w:rsidP="008D3AB8">
      <w:pPr>
        <w:jc w:val="left"/>
        <w:rPr>
          <w:sz w:val="22"/>
          <w:szCs w:val="24"/>
        </w:rPr>
      </w:pPr>
    </w:p>
    <w:p w14:paraId="5EAD6445" w14:textId="2DE84323" w:rsidR="00EA7BF3" w:rsidRPr="003106B7" w:rsidRDefault="00EA7BF3" w:rsidP="00EA7BF3">
      <w:pPr>
        <w:jc w:val="left"/>
        <w:rPr>
          <w:sz w:val="22"/>
          <w:szCs w:val="24"/>
        </w:rPr>
      </w:pPr>
      <w:r w:rsidRPr="003106B7">
        <w:rPr>
          <w:rFonts w:hint="eastAsia"/>
          <w:sz w:val="22"/>
          <w:szCs w:val="24"/>
        </w:rPr>
        <w:t>○　民間企業が実施したインターネット調査によると、2024年3月に卒業見込みで、2024年1月時点で就職先が確定している大学生のうち、京阪神地域にキャンパスが所在する学生の65％が同じ京阪神地域に就職しているものの、約２割程度の学生が首都圏に就職しています。</w:t>
      </w:r>
    </w:p>
    <w:p w14:paraId="42646969" w14:textId="4067CE4E" w:rsidR="00EA7BF3" w:rsidRPr="003106B7" w:rsidRDefault="00EA7BF3" w:rsidP="00EA7BF3">
      <w:pPr>
        <w:jc w:val="left"/>
        <w:rPr>
          <w:sz w:val="22"/>
          <w:szCs w:val="24"/>
        </w:rPr>
      </w:pPr>
    </w:p>
    <w:p w14:paraId="3A3B1624" w14:textId="6F01E354" w:rsidR="00EA7BF3" w:rsidRPr="003106B7" w:rsidRDefault="00EA7BF3" w:rsidP="00EA7BF3">
      <w:pPr>
        <w:jc w:val="left"/>
        <w:rPr>
          <w:sz w:val="22"/>
          <w:szCs w:val="24"/>
        </w:rPr>
      </w:pPr>
      <w:r w:rsidRPr="003106B7">
        <w:rPr>
          <w:rFonts w:hint="eastAsia"/>
          <w:sz w:val="22"/>
          <w:szCs w:val="24"/>
        </w:rPr>
        <w:t>【参考】　地域と都道府県</w:t>
      </w:r>
    </w:p>
    <w:p w14:paraId="07CD24B8" w14:textId="77777777" w:rsidR="00EA7BF3" w:rsidRPr="003106B7" w:rsidRDefault="00EA7BF3" w:rsidP="00EA7BF3">
      <w:pPr>
        <w:jc w:val="left"/>
        <w:rPr>
          <w:sz w:val="22"/>
          <w:szCs w:val="24"/>
        </w:rPr>
      </w:pPr>
      <w:r w:rsidRPr="003106B7">
        <w:rPr>
          <w:rFonts w:hint="eastAsia"/>
          <w:sz w:val="22"/>
          <w:szCs w:val="24"/>
        </w:rPr>
        <w:t>○東北＝青森県、岩手県、宮城県、秋田県、山形県、福島県</w:t>
      </w:r>
    </w:p>
    <w:p w14:paraId="64065ED0" w14:textId="77777777" w:rsidR="00EA7BF3" w:rsidRPr="003106B7" w:rsidRDefault="00EA7BF3" w:rsidP="00EA7BF3">
      <w:pPr>
        <w:jc w:val="left"/>
        <w:rPr>
          <w:sz w:val="22"/>
          <w:szCs w:val="24"/>
        </w:rPr>
      </w:pPr>
      <w:r w:rsidRPr="003106B7">
        <w:rPr>
          <w:rFonts w:hint="eastAsia"/>
          <w:sz w:val="22"/>
          <w:szCs w:val="24"/>
        </w:rPr>
        <w:t>○北関東＝茨城県、栃木県、群馬県</w:t>
      </w:r>
    </w:p>
    <w:p w14:paraId="637045B3" w14:textId="77777777" w:rsidR="00EA7BF3" w:rsidRPr="003106B7" w:rsidRDefault="00EA7BF3" w:rsidP="00EA7BF3">
      <w:pPr>
        <w:jc w:val="left"/>
        <w:rPr>
          <w:sz w:val="22"/>
          <w:szCs w:val="24"/>
        </w:rPr>
      </w:pPr>
      <w:r w:rsidRPr="003106B7">
        <w:rPr>
          <w:rFonts w:hint="eastAsia"/>
          <w:sz w:val="22"/>
          <w:szCs w:val="24"/>
        </w:rPr>
        <w:t>○首都圏＝埼玉県、千葉県、東京都、神奈川県</w:t>
      </w:r>
    </w:p>
    <w:p w14:paraId="5055DB5E" w14:textId="7D0714EB" w:rsidR="00EA7BF3" w:rsidRPr="003106B7" w:rsidRDefault="00EA7BF3" w:rsidP="00EA7BF3">
      <w:pPr>
        <w:jc w:val="left"/>
        <w:rPr>
          <w:sz w:val="22"/>
          <w:szCs w:val="24"/>
        </w:rPr>
      </w:pPr>
      <w:r w:rsidRPr="003106B7">
        <w:rPr>
          <w:rFonts w:hint="eastAsia"/>
          <w:sz w:val="22"/>
          <w:szCs w:val="24"/>
        </w:rPr>
        <w:t>○北陸・甲信越＝新潟県、富山県、石川県、福井県、山梨県、長野県</w:t>
      </w:r>
    </w:p>
    <w:p w14:paraId="08CD83C9" w14:textId="77777777" w:rsidR="00EA7BF3" w:rsidRPr="003106B7" w:rsidRDefault="00EA7BF3" w:rsidP="00EA7BF3">
      <w:pPr>
        <w:jc w:val="left"/>
        <w:rPr>
          <w:sz w:val="22"/>
          <w:szCs w:val="24"/>
        </w:rPr>
      </w:pPr>
      <w:r w:rsidRPr="003106B7">
        <w:rPr>
          <w:rFonts w:hint="eastAsia"/>
          <w:sz w:val="22"/>
          <w:szCs w:val="24"/>
        </w:rPr>
        <w:t>○東海＝岐阜県、静岡県、愛知県、三重県</w:t>
      </w:r>
    </w:p>
    <w:p w14:paraId="4F45794E" w14:textId="77777777" w:rsidR="00EA7BF3" w:rsidRPr="003106B7" w:rsidRDefault="00EA7BF3" w:rsidP="00EA7BF3">
      <w:pPr>
        <w:jc w:val="left"/>
        <w:rPr>
          <w:sz w:val="22"/>
          <w:szCs w:val="24"/>
        </w:rPr>
      </w:pPr>
      <w:r w:rsidRPr="003106B7">
        <w:rPr>
          <w:rFonts w:hint="eastAsia"/>
          <w:sz w:val="22"/>
          <w:szCs w:val="24"/>
        </w:rPr>
        <w:t>○京阪神＝京都府、大阪府、兵庫県</w:t>
      </w:r>
    </w:p>
    <w:p w14:paraId="374B8386" w14:textId="77777777" w:rsidR="00EA7BF3" w:rsidRPr="003106B7" w:rsidRDefault="00EA7BF3" w:rsidP="00EA7BF3">
      <w:pPr>
        <w:jc w:val="left"/>
        <w:rPr>
          <w:sz w:val="22"/>
          <w:szCs w:val="24"/>
        </w:rPr>
      </w:pPr>
      <w:r w:rsidRPr="003106B7">
        <w:rPr>
          <w:rFonts w:hint="eastAsia"/>
          <w:sz w:val="22"/>
          <w:szCs w:val="24"/>
        </w:rPr>
        <w:t>○近畿＝滋賀県、奈良県、和歌山県</w:t>
      </w:r>
    </w:p>
    <w:p w14:paraId="67016B84" w14:textId="77777777" w:rsidR="00EA7BF3" w:rsidRPr="003106B7" w:rsidRDefault="00EA7BF3" w:rsidP="00EA7BF3">
      <w:pPr>
        <w:jc w:val="left"/>
        <w:rPr>
          <w:sz w:val="22"/>
          <w:szCs w:val="24"/>
        </w:rPr>
      </w:pPr>
      <w:r w:rsidRPr="003106B7">
        <w:rPr>
          <w:rFonts w:hint="eastAsia"/>
          <w:sz w:val="22"/>
          <w:szCs w:val="24"/>
        </w:rPr>
        <w:t>○中国＝鳥取県、島根県、岡山県、広島県、山口県</w:t>
      </w:r>
    </w:p>
    <w:p w14:paraId="3C869DDD" w14:textId="77777777" w:rsidR="00EA7BF3" w:rsidRPr="003106B7" w:rsidRDefault="00EA7BF3" w:rsidP="00EA7BF3">
      <w:pPr>
        <w:jc w:val="left"/>
        <w:rPr>
          <w:sz w:val="22"/>
          <w:szCs w:val="24"/>
        </w:rPr>
      </w:pPr>
      <w:r w:rsidRPr="003106B7">
        <w:rPr>
          <w:rFonts w:hint="eastAsia"/>
          <w:sz w:val="22"/>
          <w:szCs w:val="24"/>
        </w:rPr>
        <w:t>○四国＝徳島県、香川県、愛媛県、高知県</w:t>
      </w:r>
    </w:p>
    <w:p w14:paraId="13630B3E" w14:textId="77777777" w:rsidR="00EA7BF3" w:rsidRPr="003106B7" w:rsidRDefault="00EA7BF3" w:rsidP="00EA7BF3">
      <w:pPr>
        <w:jc w:val="left"/>
        <w:rPr>
          <w:sz w:val="22"/>
          <w:szCs w:val="24"/>
        </w:rPr>
      </w:pPr>
      <w:r w:rsidRPr="003106B7">
        <w:rPr>
          <w:rFonts w:hint="eastAsia"/>
          <w:sz w:val="22"/>
          <w:szCs w:val="24"/>
        </w:rPr>
        <w:t>○九州＝福岡県、佐賀県、長崎県、熊本県、大分県、宮崎県、鹿児島県、沖縄県</w:t>
      </w:r>
    </w:p>
    <w:p w14:paraId="69624D37" w14:textId="7B3930BC" w:rsidR="00EA7BF3" w:rsidRPr="003106B7" w:rsidRDefault="00EA7BF3" w:rsidP="00EA7BF3">
      <w:pPr>
        <w:jc w:val="left"/>
        <w:rPr>
          <w:sz w:val="22"/>
          <w:szCs w:val="24"/>
        </w:rPr>
      </w:pPr>
    </w:p>
    <w:p w14:paraId="67600E74" w14:textId="0F236FB5" w:rsidR="00EA7BF3" w:rsidRPr="003106B7" w:rsidRDefault="00EA7BF3" w:rsidP="00EA7BF3">
      <w:pPr>
        <w:jc w:val="left"/>
        <w:rPr>
          <w:sz w:val="22"/>
          <w:szCs w:val="24"/>
        </w:rPr>
      </w:pPr>
      <w:r w:rsidRPr="003106B7">
        <w:rPr>
          <w:rFonts w:hint="eastAsia"/>
          <w:sz w:val="22"/>
          <w:szCs w:val="24"/>
        </w:rPr>
        <w:t>図表：大学キャンパス所在地から見た地域別の就職先分布の図</w:t>
      </w:r>
    </w:p>
    <w:p w14:paraId="518F8993" w14:textId="77777777" w:rsidR="00EA7BF3" w:rsidRPr="003106B7" w:rsidRDefault="00EA7BF3" w:rsidP="00EA7BF3">
      <w:pPr>
        <w:jc w:val="left"/>
        <w:rPr>
          <w:sz w:val="22"/>
          <w:szCs w:val="24"/>
        </w:rPr>
      </w:pPr>
      <w:r w:rsidRPr="003106B7">
        <w:rPr>
          <w:rFonts w:hint="eastAsia"/>
          <w:sz w:val="22"/>
          <w:szCs w:val="24"/>
        </w:rPr>
        <w:t>出典：リクルート　就職みらい研究所「大学生の地域間移動に関するレポート2024」より大阪府加工</w:t>
      </w:r>
    </w:p>
    <w:p w14:paraId="4B700E55" w14:textId="6B3FCE84" w:rsidR="00EA7BF3" w:rsidRDefault="00EA7BF3">
      <w:pPr>
        <w:widowControl/>
        <w:jc w:val="left"/>
        <w:rPr>
          <w:sz w:val="18"/>
          <w:szCs w:val="20"/>
        </w:rPr>
      </w:pPr>
      <w:r>
        <w:rPr>
          <w:sz w:val="18"/>
          <w:szCs w:val="20"/>
        </w:rPr>
        <w:br w:type="page"/>
      </w:r>
    </w:p>
    <w:tbl>
      <w:tblPr>
        <w:tblStyle w:val="a7"/>
        <w:tblW w:w="14683" w:type="dxa"/>
        <w:tblLook w:val="04A0" w:firstRow="1" w:lastRow="0" w:firstColumn="1" w:lastColumn="0" w:noHBand="0" w:noVBand="1"/>
      </w:tblPr>
      <w:tblGrid>
        <w:gridCol w:w="14683"/>
      </w:tblGrid>
      <w:tr w:rsidR="00EA7BF3" w:rsidRPr="00843CD0" w14:paraId="38242845" w14:textId="77777777" w:rsidTr="005609B2">
        <w:trPr>
          <w:trHeight w:val="420"/>
        </w:trPr>
        <w:tc>
          <w:tcPr>
            <w:tcW w:w="14683" w:type="dxa"/>
          </w:tcPr>
          <w:p w14:paraId="0D5605AB" w14:textId="77777777" w:rsidR="00EA7BF3" w:rsidRPr="00843CD0" w:rsidRDefault="00EA7BF3" w:rsidP="005609B2">
            <w:pPr>
              <w:rPr>
                <w:b/>
                <w:sz w:val="28"/>
                <w:szCs w:val="28"/>
              </w:rPr>
            </w:pPr>
            <w:r>
              <w:rPr>
                <w:sz w:val="22"/>
              </w:rPr>
              <w:lastRenderedPageBreak/>
              <w:br w:type="page"/>
            </w:r>
            <w:r>
              <w:rPr>
                <w:sz w:val="22"/>
              </w:rPr>
              <w:br w:type="page"/>
            </w:r>
            <w:r w:rsidRPr="00843CD0">
              <w:rPr>
                <w:rFonts w:hint="eastAsia"/>
                <w:b/>
                <w:sz w:val="28"/>
                <w:szCs w:val="28"/>
              </w:rPr>
              <w:t>３．大阪府の人口動向について</w:t>
            </w:r>
            <w:r>
              <w:rPr>
                <w:rFonts w:hint="eastAsia"/>
                <w:b/>
                <w:sz w:val="28"/>
                <w:szCs w:val="28"/>
              </w:rPr>
              <w:t xml:space="preserve">　</w:t>
            </w:r>
          </w:p>
        </w:tc>
      </w:tr>
    </w:tbl>
    <w:p w14:paraId="71D31CA5" w14:textId="77777777" w:rsidR="00EA7BF3" w:rsidRPr="003106B7" w:rsidRDefault="00EA7BF3" w:rsidP="00EA7BF3">
      <w:pPr>
        <w:jc w:val="left"/>
        <w:rPr>
          <w:sz w:val="22"/>
        </w:rPr>
      </w:pPr>
      <w:r w:rsidRPr="003106B7">
        <w:rPr>
          <w:rFonts w:hint="eastAsia"/>
          <w:b/>
          <w:bCs/>
          <w:sz w:val="22"/>
        </w:rPr>
        <w:t>【東京圏への転出超過の背景】ー東京圏を選んだ理由ー</w:t>
      </w:r>
    </w:p>
    <w:p w14:paraId="09E2806A" w14:textId="7D19C60B" w:rsidR="00EA7BF3" w:rsidRPr="003106B7" w:rsidRDefault="00EA7BF3" w:rsidP="00EA7BF3">
      <w:pPr>
        <w:jc w:val="left"/>
        <w:rPr>
          <w:sz w:val="22"/>
        </w:rPr>
      </w:pPr>
    </w:p>
    <w:p w14:paraId="5DBF0F46" w14:textId="77777777" w:rsidR="00EA7BF3" w:rsidRPr="003106B7" w:rsidRDefault="00EA7BF3" w:rsidP="00EA7BF3">
      <w:pPr>
        <w:jc w:val="left"/>
        <w:rPr>
          <w:sz w:val="22"/>
        </w:rPr>
      </w:pPr>
      <w:r w:rsidRPr="003106B7">
        <w:rPr>
          <w:rFonts w:hint="eastAsia"/>
          <w:sz w:val="22"/>
        </w:rPr>
        <w:t>■　大阪府が実施したインターネット調査によると、大阪から東京圏への転出理由を男女別、転居時の年齢別に見ると、次の理由を機に転出していることが伺える。</w:t>
      </w:r>
    </w:p>
    <w:p w14:paraId="05B9CE65" w14:textId="77777777" w:rsidR="00EA7BF3" w:rsidRPr="003106B7" w:rsidRDefault="00EA7BF3" w:rsidP="00EA7BF3">
      <w:pPr>
        <w:jc w:val="left"/>
        <w:rPr>
          <w:sz w:val="22"/>
        </w:rPr>
      </w:pPr>
      <w:r w:rsidRPr="003106B7">
        <w:rPr>
          <w:rFonts w:hint="eastAsia"/>
          <w:sz w:val="22"/>
        </w:rPr>
        <w:t xml:space="preserve">   ・10代後半の転出理由では、男女ともに「進学」が最多、次いで「親・配偶者の就職・転職・転勤」、「就職」と続く。</w:t>
      </w:r>
    </w:p>
    <w:p w14:paraId="442FA3A0" w14:textId="77777777" w:rsidR="00EA7BF3" w:rsidRPr="003106B7" w:rsidRDefault="00EA7BF3" w:rsidP="00EA7BF3">
      <w:pPr>
        <w:jc w:val="left"/>
        <w:rPr>
          <w:sz w:val="22"/>
        </w:rPr>
      </w:pPr>
      <w:r w:rsidRPr="003106B7">
        <w:rPr>
          <w:rFonts w:hint="eastAsia"/>
          <w:sz w:val="22"/>
        </w:rPr>
        <w:t xml:space="preserve">   ・20代では、男女ともに「就職」が最多、男性は次いで「転勤」、「転職」の順に多い。 一方、女性は「結婚」、「転職」と続く。</w:t>
      </w:r>
    </w:p>
    <w:p w14:paraId="72A50E09" w14:textId="77777777" w:rsidR="00EA7BF3" w:rsidRPr="003106B7" w:rsidRDefault="00EA7BF3" w:rsidP="00EA7BF3">
      <w:pPr>
        <w:jc w:val="left"/>
        <w:rPr>
          <w:sz w:val="22"/>
        </w:rPr>
      </w:pPr>
      <w:r w:rsidRPr="003106B7">
        <w:rPr>
          <w:rFonts w:hint="eastAsia"/>
          <w:sz w:val="22"/>
        </w:rPr>
        <w:t xml:space="preserve">   ・30代では、男性で「転勤」が最多の一方、女性は「親・配偶者の就職・転職・転勤」が最多。</w:t>
      </w:r>
    </w:p>
    <w:p w14:paraId="142D37E8" w14:textId="77777777" w:rsidR="00EA7BF3" w:rsidRPr="003106B7" w:rsidRDefault="00EA7BF3" w:rsidP="00EA7BF3">
      <w:pPr>
        <w:jc w:val="left"/>
        <w:rPr>
          <w:sz w:val="22"/>
        </w:rPr>
      </w:pPr>
    </w:p>
    <w:p w14:paraId="4118521A" w14:textId="47D4762D" w:rsidR="00EA7BF3" w:rsidRPr="003106B7" w:rsidRDefault="00EA7BF3" w:rsidP="00EA7BF3">
      <w:pPr>
        <w:jc w:val="left"/>
        <w:rPr>
          <w:sz w:val="22"/>
        </w:rPr>
      </w:pPr>
      <w:r w:rsidRPr="003106B7">
        <w:rPr>
          <w:rFonts w:hint="eastAsia"/>
          <w:sz w:val="22"/>
        </w:rPr>
        <w:t>図表：大阪から東京圏への転居理由のグラフ</w:t>
      </w:r>
    </w:p>
    <w:p w14:paraId="2CE1430E" w14:textId="77777777" w:rsidR="00EA7BF3" w:rsidRPr="003106B7" w:rsidRDefault="00EA7BF3" w:rsidP="00EA7BF3">
      <w:pPr>
        <w:jc w:val="left"/>
        <w:rPr>
          <w:sz w:val="22"/>
        </w:rPr>
      </w:pPr>
      <w:r w:rsidRPr="003106B7">
        <w:rPr>
          <w:rFonts w:hint="eastAsia"/>
          <w:sz w:val="22"/>
        </w:rPr>
        <w:t>出典：大阪府「WEBアンケート」（調査時期：2024年）</w:t>
      </w:r>
    </w:p>
    <w:p w14:paraId="13B98A12" w14:textId="77777777" w:rsidR="00EA7BF3" w:rsidRPr="003106B7" w:rsidRDefault="00EA7BF3" w:rsidP="00EA7BF3">
      <w:pPr>
        <w:widowControl/>
        <w:jc w:val="left"/>
        <w:rPr>
          <w:sz w:val="22"/>
        </w:rPr>
      </w:pPr>
      <w:r w:rsidRPr="003106B7">
        <w:rPr>
          <w:rFonts w:hint="eastAsia"/>
          <w:sz w:val="22"/>
        </w:rPr>
        <w:t>※複数回答。回答割合の高い上位３選択肢</w:t>
      </w:r>
    </w:p>
    <w:p w14:paraId="4FF29739" w14:textId="6C3CB11F" w:rsidR="00EA7BF3" w:rsidRPr="003106B7" w:rsidRDefault="00EA7BF3" w:rsidP="00EA7BF3">
      <w:pPr>
        <w:widowControl/>
        <w:jc w:val="left"/>
        <w:rPr>
          <w:sz w:val="22"/>
        </w:rPr>
      </w:pPr>
      <w:r w:rsidRPr="003106B7">
        <w:rPr>
          <w:rFonts w:hint="eastAsia"/>
          <w:sz w:val="22"/>
        </w:rPr>
        <w:t xml:space="preserve">　　男性：10代後半n=78,20代n=153,30代n=57、女性： 10代後半n=66,20代n=145,30代n=59</w:t>
      </w:r>
    </w:p>
    <w:p w14:paraId="6F63E7F9" w14:textId="77777777" w:rsidR="00EA7BF3" w:rsidRPr="003106B7" w:rsidRDefault="00EA7BF3">
      <w:pPr>
        <w:widowControl/>
        <w:jc w:val="left"/>
        <w:rPr>
          <w:sz w:val="22"/>
        </w:rPr>
      </w:pPr>
      <w:r w:rsidRPr="003106B7">
        <w:rPr>
          <w:sz w:val="22"/>
        </w:rPr>
        <w:br w:type="page"/>
      </w:r>
    </w:p>
    <w:tbl>
      <w:tblPr>
        <w:tblStyle w:val="a7"/>
        <w:tblW w:w="14683" w:type="dxa"/>
        <w:tblLook w:val="04A0" w:firstRow="1" w:lastRow="0" w:firstColumn="1" w:lastColumn="0" w:noHBand="0" w:noVBand="1"/>
      </w:tblPr>
      <w:tblGrid>
        <w:gridCol w:w="14683"/>
      </w:tblGrid>
      <w:tr w:rsidR="00EA7BF3" w:rsidRPr="00843CD0" w14:paraId="4B781549" w14:textId="77777777" w:rsidTr="005609B2">
        <w:trPr>
          <w:trHeight w:val="420"/>
        </w:trPr>
        <w:tc>
          <w:tcPr>
            <w:tcW w:w="14683" w:type="dxa"/>
          </w:tcPr>
          <w:p w14:paraId="25305D4D" w14:textId="77777777" w:rsidR="00EA7BF3" w:rsidRPr="00843CD0" w:rsidRDefault="00EA7BF3" w:rsidP="005609B2">
            <w:pPr>
              <w:rPr>
                <w:b/>
                <w:sz w:val="28"/>
                <w:szCs w:val="28"/>
              </w:rPr>
            </w:pPr>
            <w:r>
              <w:rPr>
                <w:sz w:val="22"/>
              </w:rPr>
              <w:lastRenderedPageBreak/>
              <w:br w:type="page"/>
            </w:r>
            <w:r>
              <w:rPr>
                <w:sz w:val="22"/>
              </w:rPr>
              <w:br w:type="page"/>
            </w:r>
            <w:r w:rsidRPr="00843CD0">
              <w:rPr>
                <w:rFonts w:hint="eastAsia"/>
                <w:b/>
                <w:sz w:val="28"/>
                <w:szCs w:val="28"/>
              </w:rPr>
              <w:t>３．大阪府の人口動向について</w:t>
            </w:r>
            <w:r>
              <w:rPr>
                <w:rFonts w:hint="eastAsia"/>
                <w:b/>
                <w:sz w:val="28"/>
                <w:szCs w:val="28"/>
              </w:rPr>
              <w:t xml:space="preserve">　</w:t>
            </w:r>
          </w:p>
        </w:tc>
      </w:tr>
    </w:tbl>
    <w:p w14:paraId="25956A97" w14:textId="77777777" w:rsidR="00EA7BF3" w:rsidRPr="003106B7" w:rsidRDefault="00EA7BF3" w:rsidP="00EA7BF3">
      <w:pPr>
        <w:widowControl/>
        <w:jc w:val="left"/>
        <w:rPr>
          <w:sz w:val="22"/>
        </w:rPr>
      </w:pPr>
      <w:r w:rsidRPr="003106B7">
        <w:rPr>
          <w:rFonts w:hint="eastAsia"/>
          <w:b/>
          <w:bCs/>
          <w:sz w:val="22"/>
        </w:rPr>
        <w:t>【東京圏への転出超過の背景】ー東京圏を選んだ理由ー</w:t>
      </w:r>
    </w:p>
    <w:p w14:paraId="7C8DEFFD" w14:textId="54BC4F89" w:rsidR="00EA7BF3" w:rsidRPr="003106B7" w:rsidRDefault="00EA7BF3" w:rsidP="00EA7BF3">
      <w:pPr>
        <w:widowControl/>
        <w:jc w:val="left"/>
        <w:rPr>
          <w:sz w:val="22"/>
        </w:rPr>
      </w:pPr>
    </w:p>
    <w:p w14:paraId="30B516E1" w14:textId="77777777" w:rsidR="00EA7BF3" w:rsidRPr="003106B7" w:rsidRDefault="00EA7BF3" w:rsidP="00EA7BF3">
      <w:pPr>
        <w:widowControl/>
        <w:jc w:val="left"/>
        <w:rPr>
          <w:sz w:val="22"/>
        </w:rPr>
      </w:pPr>
      <w:r w:rsidRPr="003106B7">
        <w:rPr>
          <w:rFonts w:hint="eastAsia"/>
          <w:sz w:val="22"/>
        </w:rPr>
        <w:t>■　国土交通省が実施したインターネット調査で、東京圏外出身の東京圏在住者に移住の背景となった事情を尋ねた結果、</w:t>
      </w:r>
    </w:p>
    <w:p w14:paraId="2E3B9234" w14:textId="77777777" w:rsidR="00EA7BF3" w:rsidRPr="003106B7" w:rsidRDefault="00EA7BF3" w:rsidP="00EA7BF3">
      <w:pPr>
        <w:widowControl/>
        <w:jc w:val="left"/>
        <w:rPr>
          <w:sz w:val="22"/>
        </w:rPr>
      </w:pPr>
      <w:r w:rsidRPr="003106B7">
        <w:rPr>
          <w:rFonts w:hint="eastAsia"/>
          <w:sz w:val="22"/>
        </w:rPr>
        <w:t xml:space="preserve">   ・男女ともに「仕事」や「進学先」を挙げる者の割合が高い。</w:t>
      </w:r>
    </w:p>
    <w:p w14:paraId="3E648DE9" w14:textId="77777777" w:rsidR="00EA7BF3" w:rsidRPr="003106B7" w:rsidRDefault="00EA7BF3" w:rsidP="00EA7BF3">
      <w:pPr>
        <w:widowControl/>
        <w:jc w:val="left"/>
        <w:rPr>
          <w:sz w:val="22"/>
        </w:rPr>
      </w:pPr>
      <w:r w:rsidRPr="003106B7">
        <w:rPr>
          <w:rFonts w:hint="eastAsia"/>
          <w:sz w:val="22"/>
        </w:rPr>
        <w:t xml:space="preserve">   ・男性は仕事の内容や待遇を挙げる者が大多数。</w:t>
      </w:r>
    </w:p>
    <w:p w14:paraId="32A50640" w14:textId="77777777" w:rsidR="00EA7BF3" w:rsidRPr="003106B7" w:rsidRDefault="00EA7BF3" w:rsidP="00EA7BF3">
      <w:pPr>
        <w:widowControl/>
        <w:jc w:val="left"/>
        <w:rPr>
          <w:sz w:val="22"/>
        </w:rPr>
      </w:pPr>
      <w:r w:rsidRPr="003106B7">
        <w:rPr>
          <w:rFonts w:hint="eastAsia"/>
          <w:sz w:val="22"/>
        </w:rPr>
        <w:t xml:space="preserve">   ・女性を中心に「利便性」や「娯楽」、「人間関係やコミュニティの閉塞感」等の回答の割合も高い。</w:t>
      </w:r>
    </w:p>
    <w:p w14:paraId="5A368471" w14:textId="5A9598EC" w:rsidR="00EA7BF3" w:rsidRPr="003106B7" w:rsidRDefault="00EA7BF3" w:rsidP="00EA7BF3">
      <w:pPr>
        <w:widowControl/>
        <w:jc w:val="left"/>
        <w:rPr>
          <w:sz w:val="22"/>
        </w:rPr>
      </w:pPr>
      <w:r w:rsidRPr="003106B7">
        <w:rPr>
          <w:rFonts w:hint="eastAsia"/>
          <w:sz w:val="22"/>
        </w:rPr>
        <w:t xml:space="preserve">　■　大阪府が実施したインターネット調査で、学生時等に大阪に住んだ経験があるが最初に東京圏で就職した人に、東京圏を就職先に選んだ理由を尋ねた結果、</w:t>
      </w:r>
    </w:p>
    <w:p w14:paraId="7883B6E4" w14:textId="77777777" w:rsidR="00EA7BF3" w:rsidRPr="003106B7" w:rsidRDefault="00EA7BF3" w:rsidP="00EA7BF3">
      <w:pPr>
        <w:widowControl/>
        <w:jc w:val="left"/>
        <w:rPr>
          <w:sz w:val="22"/>
        </w:rPr>
      </w:pPr>
      <w:r w:rsidRPr="003106B7">
        <w:rPr>
          <w:rFonts w:hint="eastAsia"/>
          <w:sz w:val="22"/>
        </w:rPr>
        <w:t xml:space="preserve">   ・男女ともに「希望する仕事があったから」という回答が最多。</w:t>
      </w:r>
    </w:p>
    <w:p w14:paraId="1C0A3140" w14:textId="4E1022AA" w:rsidR="00EA7BF3" w:rsidRPr="003106B7" w:rsidRDefault="00EA7BF3" w:rsidP="00EA7BF3">
      <w:pPr>
        <w:widowControl/>
        <w:jc w:val="left"/>
        <w:rPr>
          <w:sz w:val="22"/>
        </w:rPr>
      </w:pPr>
      <w:r w:rsidRPr="003106B7">
        <w:rPr>
          <w:rFonts w:hint="eastAsia"/>
          <w:sz w:val="22"/>
        </w:rPr>
        <w:t xml:space="preserve">　　　　　　　　　</w:t>
      </w:r>
    </w:p>
    <w:p w14:paraId="3BE9E3F3" w14:textId="768BA3D6" w:rsidR="00EA7BF3" w:rsidRPr="003106B7" w:rsidRDefault="00EA7BF3" w:rsidP="00EA7BF3">
      <w:pPr>
        <w:widowControl/>
        <w:jc w:val="left"/>
        <w:rPr>
          <w:sz w:val="22"/>
        </w:rPr>
      </w:pPr>
      <w:r w:rsidRPr="003106B7">
        <w:rPr>
          <w:rFonts w:hint="eastAsia"/>
          <w:sz w:val="22"/>
        </w:rPr>
        <w:t>図表①：東京圏流入者の移住の背景となった地元の事情のグラフ</w:t>
      </w:r>
    </w:p>
    <w:p w14:paraId="721DE7F2" w14:textId="53578804" w:rsidR="00EA7BF3" w:rsidRPr="003106B7" w:rsidRDefault="00EA7BF3" w:rsidP="00EA7BF3">
      <w:pPr>
        <w:widowControl/>
        <w:jc w:val="left"/>
        <w:rPr>
          <w:sz w:val="22"/>
        </w:rPr>
      </w:pPr>
      <w:r w:rsidRPr="003106B7">
        <w:rPr>
          <w:rFonts w:hint="eastAsia"/>
          <w:sz w:val="22"/>
        </w:rPr>
        <w:t>出典：国土交通省「企業等の東京一極集中に係る基本調査（市民向け国際アンケート）」（調査時期：2020年）</w:t>
      </w:r>
    </w:p>
    <w:p w14:paraId="700C52D8" w14:textId="0774694D" w:rsidR="00EA7BF3" w:rsidRPr="003106B7" w:rsidRDefault="00EA7BF3" w:rsidP="00EA7BF3">
      <w:pPr>
        <w:widowControl/>
        <w:jc w:val="left"/>
        <w:rPr>
          <w:sz w:val="22"/>
        </w:rPr>
      </w:pPr>
      <w:r w:rsidRPr="003106B7">
        <w:rPr>
          <w:rFonts w:hint="eastAsia"/>
          <w:sz w:val="22"/>
        </w:rPr>
        <w:t xml:space="preserve">図表②：「就職先として東京圏を選んだ理由」 </w:t>
      </w:r>
    </w:p>
    <w:p w14:paraId="736E0EB4" w14:textId="77777777" w:rsidR="00EA7BF3" w:rsidRPr="003106B7" w:rsidRDefault="00EA7BF3" w:rsidP="00EA7BF3">
      <w:pPr>
        <w:rPr>
          <w:sz w:val="22"/>
        </w:rPr>
      </w:pPr>
      <w:r w:rsidRPr="003106B7">
        <w:rPr>
          <w:rFonts w:hint="eastAsia"/>
          <w:sz w:val="22"/>
        </w:rPr>
        <w:t>出典：大阪府「WEBアンケート」（調査時期：2024年）　※ 大阪に居住経験のある者が回答対象</w:t>
      </w:r>
    </w:p>
    <w:p w14:paraId="574424CB" w14:textId="38A7E7F1" w:rsidR="00EA7BF3" w:rsidRDefault="00EA7BF3">
      <w:pPr>
        <w:widowControl/>
        <w:jc w:val="left"/>
        <w:rPr>
          <w:sz w:val="18"/>
          <w:szCs w:val="20"/>
        </w:rPr>
      </w:pPr>
      <w:r>
        <w:rPr>
          <w:sz w:val="18"/>
          <w:szCs w:val="20"/>
        </w:rPr>
        <w:br w:type="page"/>
      </w:r>
    </w:p>
    <w:tbl>
      <w:tblPr>
        <w:tblStyle w:val="a7"/>
        <w:tblW w:w="14683" w:type="dxa"/>
        <w:tblLook w:val="04A0" w:firstRow="1" w:lastRow="0" w:firstColumn="1" w:lastColumn="0" w:noHBand="0" w:noVBand="1"/>
      </w:tblPr>
      <w:tblGrid>
        <w:gridCol w:w="14683"/>
      </w:tblGrid>
      <w:tr w:rsidR="00EA7BF3" w:rsidRPr="00843CD0" w14:paraId="0B25936F" w14:textId="77777777" w:rsidTr="005609B2">
        <w:trPr>
          <w:trHeight w:val="420"/>
        </w:trPr>
        <w:tc>
          <w:tcPr>
            <w:tcW w:w="14683" w:type="dxa"/>
          </w:tcPr>
          <w:p w14:paraId="461E1557" w14:textId="77777777" w:rsidR="00EA7BF3" w:rsidRPr="00843CD0" w:rsidRDefault="00EA7BF3" w:rsidP="005609B2">
            <w:pPr>
              <w:rPr>
                <w:b/>
                <w:sz w:val="28"/>
                <w:szCs w:val="28"/>
              </w:rPr>
            </w:pPr>
            <w:r>
              <w:rPr>
                <w:sz w:val="22"/>
              </w:rPr>
              <w:lastRenderedPageBreak/>
              <w:br w:type="page"/>
            </w:r>
            <w:r>
              <w:rPr>
                <w:sz w:val="22"/>
              </w:rPr>
              <w:br w:type="page"/>
            </w:r>
            <w:r w:rsidRPr="00843CD0">
              <w:rPr>
                <w:rFonts w:hint="eastAsia"/>
                <w:b/>
                <w:sz w:val="28"/>
                <w:szCs w:val="28"/>
              </w:rPr>
              <w:t>３．大阪府の人口動向について</w:t>
            </w:r>
            <w:r>
              <w:rPr>
                <w:rFonts w:hint="eastAsia"/>
                <w:b/>
                <w:sz w:val="28"/>
                <w:szCs w:val="28"/>
              </w:rPr>
              <w:t xml:space="preserve">　</w:t>
            </w:r>
          </w:p>
        </w:tc>
      </w:tr>
    </w:tbl>
    <w:p w14:paraId="6C2B81C7" w14:textId="77777777" w:rsidR="00EA7BF3" w:rsidRPr="003106B7" w:rsidRDefault="00EA7BF3" w:rsidP="00EA7BF3">
      <w:pPr>
        <w:widowControl/>
        <w:jc w:val="left"/>
        <w:rPr>
          <w:sz w:val="22"/>
        </w:rPr>
      </w:pPr>
      <w:r w:rsidRPr="003106B7">
        <w:rPr>
          <w:rFonts w:hint="eastAsia"/>
          <w:b/>
          <w:bCs/>
          <w:sz w:val="22"/>
        </w:rPr>
        <w:t>【東京圏への転出超過の背景】ー東京圏への企業集中ー</w:t>
      </w:r>
    </w:p>
    <w:p w14:paraId="1C79E77D" w14:textId="7F146EC6" w:rsidR="00EA7BF3" w:rsidRPr="003106B7" w:rsidRDefault="00EA7BF3" w:rsidP="00EA7BF3">
      <w:pPr>
        <w:widowControl/>
        <w:jc w:val="left"/>
        <w:rPr>
          <w:sz w:val="22"/>
        </w:rPr>
      </w:pPr>
    </w:p>
    <w:p w14:paraId="78A5620F" w14:textId="77777777" w:rsidR="00EA7BF3" w:rsidRPr="003106B7" w:rsidRDefault="00EA7BF3" w:rsidP="00EA7BF3">
      <w:pPr>
        <w:widowControl/>
        <w:jc w:val="left"/>
        <w:rPr>
          <w:sz w:val="22"/>
        </w:rPr>
      </w:pPr>
      <w:r w:rsidRPr="003106B7">
        <w:rPr>
          <w:rFonts w:hint="eastAsia"/>
          <w:sz w:val="22"/>
        </w:rPr>
        <w:t>■　資本金10億円以上の企業数を東京圏・大阪圏で比較すると、30年間で東京圏では1,000社近く増加しているものの、大阪圏では減少傾向が続いている。</w:t>
      </w:r>
    </w:p>
    <w:p w14:paraId="225AC325" w14:textId="77777777" w:rsidR="00EA7BF3" w:rsidRPr="003106B7" w:rsidRDefault="00EA7BF3" w:rsidP="00EA7BF3">
      <w:pPr>
        <w:widowControl/>
        <w:jc w:val="left"/>
        <w:rPr>
          <w:sz w:val="22"/>
        </w:rPr>
      </w:pPr>
      <w:r w:rsidRPr="003106B7">
        <w:rPr>
          <w:rFonts w:hint="eastAsia"/>
          <w:sz w:val="22"/>
        </w:rPr>
        <w:t>■　企業に、本社事業所が東京に立地する要因・経緯を聞いた調査では、</w:t>
      </w:r>
    </w:p>
    <w:p w14:paraId="0EFD1E50" w14:textId="77777777" w:rsidR="00EA7BF3" w:rsidRPr="003106B7" w:rsidRDefault="00EA7BF3" w:rsidP="00EA7BF3">
      <w:pPr>
        <w:widowControl/>
        <w:jc w:val="left"/>
        <w:rPr>
          <w:sz w:val="22"/>
        </w:rPr>
      </w:pPr>
      <w:r w:rsidRPr="003106B7">
        <w:rPr>
          <w:rFonts w:hint="eastAsia"/>
          <w:sz w:val="22"/>
        </w:rPr>
        <w:t xml:space="preserve">   ・「企業・取引先等の集積」、「都市間交通の利便性」、「歴史的経緯」、「人口の集積・市場規模の大きさ」と回答する割合が高い。</w:t>
      </w:r>
    </w:p>
    <w:p w14:paraId="2DE8E7F8" w14:textId="77777777" w:rsidR="00EA7BF3" w:rsidRPr="003106B7" w:rsidRDefault="00EA7BF3" w:rsidP="00EA7BF3">
      <w:pPr>
        <w:widowControl/>
        <w:jc w:val="left"/>
        <w:rPr>
          <w:sz w:val="22"/>
        </w:rPr>
      </w:pPr>
      <w:r w:rsidRPr="003106B7">
        <w:rPr>
          <w:rFonts w:hint="eastAsia"/>
          <w:sz w:val="22"/>
        </w:rPr>
        <w:t xml:space="preserve">　　　　</w:t>
      </w:r>
    </w:p>
    <w:p w14:paraId="6B4A9876" w14:textId="302A6478" w:rsidR="00EA7BF3" w:rsidRPr="003106B7" w:rsidRDefault="00EA7BF3" w:rsidP="00EA7BF3">
      <w:pPr>
        <w:widowControl/>
        <w:jc w:val="left"/>
        <w:rPr>
          <w:sz w:val="22"/>
        </w:rPr>
      </w:pPr>
      <w:r w:rsidRPr="003106B7">
        <w:rPr>
          <w:rFonts w:hint="eastAsia"/>
          <w:sz w:val="22"/>
        </w:rPr>
        <w:t>図表①：</w:t>
      </w:r>
      <w:r w:rsidRPr="003106B7">
        <w:rPr>
          <w:sz w:val="22"/>
        </w:rPr>
        <w:t>大阪圏・東京圏</w:t>
      </w:r>
      <w:r w:rsidRPr="003106B7">
        <w:rPr>
          <w:rFonts w:hint="eastAsia"/>
          <w:sz w:val="22"/>
        </w:rPr>
        <w:t>の資本金10億円以上の企業数の推移のグラフ</w:t>
      </w:r>
    </w:p>
    <w:p w14:paraId="594211B7" w14:textId="77777777" w:rsidR="00EA7BF3" w:rsidRPr="003106B7" w:rsidRDefault="00EA7BF3" w:rsidP="00EA7BF3">
      <w:pPr>
        <w:widowControl/>
        <w:jc w:val="left"/>
        <w:rPr>
          <w:sz w:val="22"/>
        </w:rPr>
      </w:pPr>
      <w:r w:rsidRPr="003106B7">
        <w:rPr>
          <w:rFonts w:hint="eastAsia"/>
          <w:sz w:val="22"/>
        </w:rPr>
        <w:t>※ 東京圏は東京都・神奈川県・千葉県・埼玉県。大阪圏は大阪府・京都府・兵庫県・奈良県</w:t>
      </w:r>
    </w:p>
    <w:p w14:paraId="7EF7F208" w14:textId="6DF33C05" w:rsidR="00EA7BF3" w:rsidRPr="003106B7" w:rsidRDefault="00EA7BF3" w:rsidP="00EA7BF3">
      <w:pPr>
        <w:widowControl/>
        <w:jc w:val="left"/>
        <w:rPr>
          <w:sz w:val="22"/>
        </w:rPr>
      </w:pPr>
      <w:r w:rsidRPr="003106B7">
        <w:rPr>
          <w:rFonts w:hint="eastAsia"/>
          <w:sz w:val="22"/>
        </w:rPr>
        <w:t>出典：総務庁及び総務省「事業所・企業統計調査」(1991年～2006年)、総務省・経済産業省「経済センサス・活動調査」(2012年～2021年)</w:t>
      </w:r>
      <w:r w:rsidRPr="003106B7">
        <w:rPr>
          <w:sz w:val="22"/>
        </w:rPr>
        <w:t xml:space="preserve"> </w:t>
      </w:r>
    </w:p>
    <w:p w14:paraId="1F809B90" w14:textId="1E51BC11" w:rsidR="00EA7BF3" w:rsidRPr="003106B7" w:rsidRDefault="00EA7BF3" w:rsidP="00EA7BF3">
      <w:pPr>
        <w:widowControl/>
        <w:jc w:val="left"/>
        <w:rPr>
          <w:sz w:val="22"/>
        </w:rPr>
      </w:pPr>
      <w:r w:rsidRPr="003106B7">
        <w:rPr>
          <w:rFonts w:hint="eastAsia"/>
          <w:sz w:val="22"/>
        </w:rPr>
        <w:t>図表②：東京本社事業所の立地場所の要因・経緯</w:t>
      </w:r>
      <w:r w:rsidR="001D697C" w:rsidRPr="003106B7">
        <w:rPr>
          <w:rFonts w:hint="eastAsia"/>
          <w:sz w:val="22"/>
        </w:rPr>
        <w:t>のグラフ</w:t>
      </w:r>
    </w:p>
    <w:p w14:paraId="538516FA" w14:textId="79F810C8" w:rsidR="001D697C" w:rsidRPr="003106B7" w:rsidRDefault="001D697C" w:rsidP="001D697C">
      <w:pPr>
        <w:widowControl/>
        <w:jc w:val="left"/>
        <w:rPr>
          <w:sz w:val="22"/>
        </w:rPr>
      </w:pPr>
      <w:r w:rsidRPr="003106B7">
        <w:rPr>
          <w:rFonts w:hint="eastAsia"/>
          <w:sz w:val="22"/>
        </w:rPr>
        <w:t>出典：国土交通省「企業等の東京一極集中に係る基本調査（企業向けアンケート）」　（調査時期：2020年）</w:t>
      </w:r>
    </w:p>
    <w:p w14:paraId="7322079B" w14:textId="7B8AAE48" w:rsidR="00EA7BF3" w:rsidRPr="001D697C" w:rsidRDefault="00EA7BF3" w:rsidP="00EA7BF3">
      <w:pPr>
        <w:widowControl/>
        <w:jc w:val="left"/>
        <w:rPr>
          <w:sz w:val="18"/>
          <w:szCs w:val="20"/>
        </w:rPr>
      </w:pPr>
    </w:p>
    <w:p w14:paraId="124CEC6E" w14:textId="77777777" w:rsidR="00EA7BF3" w:rsidRPr="00EA7BF3" w:rsidRDefault="00EA7BF3" w:rsidP="00EA7BF3">
      <w:pPr>
        <w:widowControl/>
        <w:jc w:val="left"/>
        <w:rPr>
          <w:sz w:val="18"/>
          <w:szCs w:val="20"/>
        </w:rPr>
      </w:pPr>
    </w:p>
    <w:p w14:paraId="4DEA94B8" w14:textId="40A8A74D" w:rsidR="001D697C" w:rsidRDefault="001D697C">
      <w:pPr>
        <w:widowControl/>
        <w:jc w:val="left"/>
        <w:rPr>
          <w:sz w:val="18"/>
          <w:szCs w:val="20"/>
        </w:rPr>
      </w:pPr>
      <w:r>
        <w:rPr>
          <w:sz w:val="18"/>
          <w:szCs w:val="20"/>
        </w:rPr>
        <w:br w:type="page"/>
      </w:r>
    </w:p>
    <w:tbl>
      <w:tblPr>
        <w:tblStyle w:val="a7"/>
        <w:tblW w:w="14683" w:type="dxa"/>
        <w:tblLook w:val="04A0" w:firstRow="1" w:lastRow="0" w:firstColumn="1" w:lastColumn="0" w:noHBand="0" w:noVBand="1"/>
      </w:tblPr>
      <w:tblGrid>
        <w:gridCol w:w="14683"/>
      </w:tblGrid>
      <w:tr w:rsidR="001D697C" w:rsidRPr="00843CD0" w14:paraId="608725D2" w14:textId="77777777" w:rsidTr="005609B2">
        <w:trPr>
          <w:trHeight w:val="420"/>
        </w:trPr>
        <w:tc>
          <w:tcPr>
            <w:tcW w:w="14683" w:type="dxa"/>
          </w:tcPr>
          <w:p w14:paraId="66B59E4F" w14:textId="77777777" w:rsidR="001D697C" w:rsidRPr="00843CD0" w:rsidRDefault="001D697C" w:rsidP="005609B2">
            <w:pPr>
              <w:rPr>
                <w:b/>
                <w:sz w:val="28"/>
                <w:szCs w:val="28"/>
              </w:rPr>
            </w:pPr>
            <w:r>
              <w:rPr>
                <w:sz w:val="22"/>
              </w:rPr>
              <w:lastRenderedPageBreak/>
              <w:br w:type="page"/>
            </w:r>
            <w:r>
              <w:rPr>
                <w:sz w:val="22"/>
              </w:rPr>
              <w:br w:type="page"/>
            </w:r>
            <w:r w:rsidRPr="00843CD0">
              <w:rPr>
                <w:rFonts w:hint="eastAsia"/>
                <w:b/>
                <w:sz w:val="28"/>
                <w:szCs w:val="28"/>
              </w:rPr>
              <w:t>３．大阪府の人口動向について</w:t>
            </w:r>
            <w:r>
              <w:rPr>
                <w:rFonts w:hint="eastAsia"/>
                <w:b/>
                <w:sz w:val="28"/>
                <w:szCs w:val="28"/>
              </w:rPr>
              <w:t xml:space="preserve">　</w:t>
            </w:r>
          </w:p>
        </w:tc>
      </w:tr>
    </w:tbl>
    <w:p w14:paraId="1D925B1B" w14:textId="77777777" w:rsidR="001D697C" w:rsidRPr="003106B7" w:rsidRDefault="001D697C" w:rsidP="001D697C">
      <w:pPr>
        <w:widowControl/>
        <w:jc w:val="left"/>
        <w:rPr>
          <w:sz w:val="22"/>
          <w:szCs w:val="24"/>
        </w:rPr>
      </w:pPr>
      <w:r w:rsidRPr="003106B7">
        <w:rPr>
          <w:rFonts w:hint="eastAsia"/>
          <w:b/>
          <w:bCs/>
          <w:sz w:val="22"/>
          <w:szCs w:val="24"/>
        </w:rPr>
        <w:t>【東京圏への転出超過の背景】ー東京圏への企業集中ー</w:t>
      </w:r>
    </w:p>
    <w:p w14:paraId="2127079F" w14:textId="424A5801" w:rsidR="00EA7BF3" w:rsidRPr="003106B7" w:rsidRDefault="00EA7BF3" w:rsidP="00EA7BF3">
      <w:pPr>
        <w:widowControl/>
        <w:jc w:val="left"/>
        <w:rPr>
          <w:sz w:val="22"/>
          <w:szCs w:val="24"/>
        </w:rPr>
      </w:pPr>
    </w:p>
    <w:p w14:paraId="10DE2967" w14:textId="345C05F0" w:rsidR="001D697C" w:rsidRPr="003106B7" w:rsidRDefault="001D697C" w:rsidP="001D697C">
      <w:pPr>
        <w:widowControl/>
        <w:jc w:val="left"/>
        <w:rPr>
          <w:sz w:val="22"/>
          <w:szCs w:val="24"/>
        </w:rPr>
      </w:pPr>
      <w:r w:rsidRPr="003106B7">
        <w:rPr>
          <w:rFonts w:hint="eastAsia"/>
          <w:sz w:val="22"/>
          <w:szCs w:val="24"/>
        </w:rPr>
        <w:t xml:space="preserve">■　大阪府の一般労働者の所定内給与額及び最低賃金は、東京都・神奈川県より下回り、全国で３番目となっている。　　　　　　　　　　　　　　　　　　</w:t>
      </w:r>
    </w:p>
    <w:p w14:paraId="35E717B4" w14:textId="77777777" w:rsidR="001D697C" w:rsidRPr="003106B7" w:rsidRDefault="001D697C" w:rsidP="001D697C">
      <w:pPr>
        <w:widowControl/>
        <w:jc w:val="left"/>
        <w:rPr>
          <w:sz w:val="22"/>
          <w:szCs w:val="24"/>
        </w:rPr>
      </w:pPr>
      <w:r w:rsidRPr="003106B7">
        <w:rPr>
          <w:rFonts w:hint="eastAsia"/>
          <w:sz w:val="22"/>
          <w:szCs w:val="24"/>
        </w:rPr>
        <w:t>■　新卒の所定内給与額は東京圏の４都県より下回り、短時間労働者の一時間当たり所定内給与額については、東京都・神奈川県・千葉県に届かない額となっている。</w:t>
      </w:r>
    </w:p>
    <w:p w14:paraId="7F84B1F2" w14:textId="77777777" w:rsidR="001D697C" w:rsidRPr="003106B7" w:rsidRDefault="001D697C" w:rsidP="001D697C">
      <w:pPr>
        <w:widowControl/>
        <w:jc w:val="left"/>
        <w:rPr>
          <w:sz w:val="22"/>
          <w:szCs w:val="24"/>
        </w:rPr>
      </w:pPr>
      <w:r w:rsidRPr="003106B7">
        <w:rPr>
          <w:rFonts w:hint="eastAsia"/>
          <w:sz w:val="22"/>
          <w:szCs w:val="24"/>
        </w:rPr>
        <w:t xml:space="preserve">　　　　　　　　　　　　　　　　　　</w:t>
      </w:r>
    </w:p>
    <w:p w14:paraId="34A48C57" w14:textId="0C5A5E3D" w:rsidR="001D697C" w:rsidRPr="003106B7" w:rsidRDefault="001D697C" w:rsidP="001D697C">
      <w:pPr>
        <w:widowControl/>
        <w:jc w:val="left"/>
        <w:rPr>
          <w:sz w:val="22"/>
          <w:szCs w:val="24"/>
        </w:rPr>
      </w:pPr>
      <w:r w:rsidRPr="003106B7">
        <w:rPr>
          <w:rFonts w:hint="eastAsia"/>
          <w:sz w:val="22"/>
          <w:szCs w:val="24"/>
        </w:rPr>
        <w:t xml:space="preserve">図表①：都道府県別一般労働者の所定内給与額のグラフ </w:t>
      </w:r>
    </w:p>
    <w:p w14:paraId="0FB93480" w14:textId="77777777" w:rsidR="001D697C" w:rsidRPr="003106B7" w:rsidRDefault="001D697C" w:rsidP="001D697C">
      <w:pPr>
        <w:widowControl/>
        <w:ind w:firstLineChars="100" w:firstLine="200"/>
        <w:jc w:val="left"/>
        <w:rPr>
          <w:sz w:val="20"/>
          <w:szCs w:val="21"/>
        </w:rPr>
      </w:pPr>
      <w:r w:rsidRPr="003106B7">
        <w:rPr>
          <w:rFonts w:hint="eastAsia"/>
          <w:sz w:val="20"/>
          <w:szCs w:val="21"/>
        </w:rPr>
        <w:t>※「所定内給与額」とは、あらかじめ定められている支給条件、算定方法によって６月分として支給された現金給与額のうち、超過労働給与額を差し引いた額をいう。</w:t>
      </w:r>
    </w:p>
    <w:p w14:paraId="22191339" w14:textId="0EB886C9" w:rsidR="001D697C" w:rsidRPr="003106B7" w:rsidRDefault="001D697C" w:rsidP="001D697C">
      <w:pPr>
        <w:widowControl/>
        <w:jc w:val="left"/>
        <w:rPr>
          <w:sz w:val="22"/>
          <w:szCs w:val="24"/>
        </w:rPr>
      </w:pPr>
      <w:r w:rsidRPr="003106B7">
        <w:rPr>
          <w:rFonts w:hint="eastAsia"/>
          <w:sz w:val="22"/>
          <w:szCs w:val="24"/>
        </w:rPr>
        <w:t>出典：厚生労働省「賃金構造基本統計調査」（令和５年）</w:t>
      </w:r>
    </w:p>
    <w:p w14:paraId="0F83BCBA" w14:textId="45E20A99" w:rsidR="001D697C" w:rsidRPr="003106B7" w:rsidRDefault="001D697C" w:rsidP="001D697C">
      <w:pPr>
        <w:widowControl/>
        <w:jc w:val="left"/>
        <w:rPr>
          <w:sz w:val="22"/>
          <w:szCs w:val="24"/>
        </w:rPr>
      </w:pPr>
      <w:r w:rsidRPr="003106B7">
        <w:rPr>
          <w:rFonts w:hint="eastAsia"/>
          <w:sz w:val="22"/>
          <w:szCs w:val="24"/>
        </w:rPr>
        <w:t>図表②：都道府県別の最低賃金の図</w:t>
      </w:r>
    </w:p>
    <w:p w14:paraId="6E1F5C69" w14:textId="77777777" w:rsidR="001D697C" w:rsidRPr="003106B7" w:rsidRDefault="001D697C" w:rsidP="001D697C">
      <w:pPr>
        <w:jc w:val="left"/>
        <w:rPr>
          <w:sz w:val="22"/>
          <w:szCs w:val="24"/>
        </w:rPr>
      </w:pPr>
      <w:r w:rsidRPr="003106B7">
        <w:rPr>
          <w:rFonts w:hint="eastAsia"/>
          <w:sz w:val="22"/>
          <w:szCs w:val="24"/>
        </w:rPr>
        <w:t>出典：厚生労働省「地域別最低賃金の改定状況」 （令和５年度）</w:t>
      </w:r>
    </w:p>
    <w:p w14:paraId="5189471D" w14:textId="2A151C55" w:rsidR="001D697C" w:rsidRPr="003106B7" w:rsidRDefault="001D697C" w:rsidP="001D697C">
      <w:pPr>
        <w:jc w:val="left"/>
        <w:rPr>
          <w:sz w:val="22"/>
          <w:szCs w:val="24"/>
        </w:rPr>
      </w:pPr>
      <w:r w:rsidRPr="003106B7">
        <w:rPr>
          <w:rFonts w:hint="eastAsia"/>
          <w:sz w:val="22"/>
          <w:szCs w:val="24"/>
        </w:rPr>
        <w:t>図表③：都道府県別新規大学卒業者の所定内給与額の図</w:t>
      </w:r>
    </w:p>
    <w:p w14:paraId="39C29E71" w14:textId="77777777" w:rsidR="001D697C" w:rsidRPr="003106B7" w:rsidRDefault="001D697C" w:rsidP="001D697C">
      <w:pPr>
        <w:widowControl/>
        <w:jc w:val="left"/>
        <w:rPr>
          <w:sz w:val="22"/>
          <w:szCs w:val="24"/>
        </w:rPr>
      </w:pPr>
      <w:r w:rsidRPr="003106B7">
        <w:rPr>
          <w:rFonts w:hint="eastAsia"/>
          <w:sz w:val="22"/>
          <w:szCs w:val="24"/>
        </w:rPr>
        <w:t>出典：厚生労働省「賃金構造基本統計調査」（令和５年）</w:t>
      </w:r>
    </w:p>
    <w:p w14:paraId="53C154F7" w14:textId="53A0B785" w:rsidR="001D697C" w:rsidRPr="003106B7" w:rsidRDefault="001D697C" w:rsidP="001D697C">
      <w:pPr>
        <w:jc w:val="left"/>
        <w:rPr>
          <w:sz w:val="22"/>
          <w:szCs w:val="24"/>
        </w:rPr>
      </w:pPr>
      <w:r w:rsidRPr="003106B7">
        <w:rPr>
          <w:rFonts w:hint="eastAsia"/>
          <w:sz w:val="22"/>
          <w:szCs w:val="24"/>
        </w:rPr>
        <w:t>図表④：都道府県別短時間労働者の一時間当たり所定内給与額</w:t>
      </w:r>
    </w:p>
    <w:p w14:paraId="6098134B" w14:textId="77777777" w:rsidR="001D697C" w:rsidRPr="003106B7" w:rsidRDefault="001D697C" w:rsidP="001D697C">
      <w:pPr>
        <w:widowControl/>
        <w:ind w:firstLineChars="100" w:firstLine="200"/>
        <w:jc w:val="left"/>
        <w:rPr>
          <w:sz w:val="20"/>
          <w:szCs w:val="21"/>
        </w:rPr>
      </w:pPr>
      <w:r w:rsidRPr="003106B7">
        <w:rPr>
          <w:rFonts w:hint="eastAsia"/>
          <w:sz w:val="20"/>
          <w:szCs w:val="21"/>
        </w:rPr>
        <w:t>※「短時間労働者」とは、同一事業所の一般の労働者より1日の所定労働時間が短い又は1日の所定労働時間が同じでも1週の所定労働日数が少ない労働者をいう。</w:t>
      </w:r>
    </w:p>
    <w:p w14:paraId="168F91FE" w14:textId="77777777" w:rsidR="001D697C" w:rsidRPr="003106B7" w:rsidRDefault="001D697C" w:rsidP="001D697C">
      <w:pPr>
        <w:widowControl/>
        <w:jc w:val="left"/>
        <w:rPr>
          <w:sz w:val="22"/>
          <w:szCs w:val="24"/>
        </w:rPr>
      </w:pPr>
      <w:r w:rsidRPr="003106B7">
        <w:rPr>
          <w:rFonts w:hint="eastAsia"/>
          <w:sz w:val="22"/>
          <w:szCs w:val="24"/>
        </w:rPr>
        <w:t>出典：厚生労働省「賃金構造基本統計調査」（令和５年）</w:t>
      </w:r>
    </w:p>
    <w:p w14:paraId="391EEEE9" w14:textId="77777777" w:rsidR="001D697C" w:rsidRPr="00EA7BF3" w:rsidRDefault="001D697C" w:rsidP="00EA7BF3">
      <w:pPr>
        <w:widowControl/>
        <w:jc w:val="left"/>
        <w:rPr>
          <w:sz w:val="18"/>
          <w:szCs w:val="20"/>
        </w:rPr>
      </w:pPr>
    </w:p>
    <w:p w14:paraId="73A7B22E" w14:textId="77777777" w:rsidR="00EA7BF3" w:rsidRDefault="00EA7BF3">
      <w:pPr>
        <w:widowControl/>
        <w:jc w:val="left"/>
        <w:rPr>
          <w:sz w:val="18"/>
          <w:szCs w:val="20"/>
        </w:rPr>
      </w:pPr>
      <w:r>
        <w:rPr>
          <w:sz w:val="18"/>
          <w:szCs w:val="20"/>
        </w:rPr>
        <w:br w:type="page"/>
      </w:r>
    </w:p>
    <w:tbl>
      <w:tblPr>
        <w:tblStyle w:val="a7"/>
        <w:tblW w:w="14683" w:type="dxa"/>
        <w:tblLook w:val="04A0" w:firstRow="1" w:lastRow="0" w:firstColumn="1" w:lastColumn="0" w:noHBand="0" w:noVBand="1"/>
      </w:tblPr>
      <w:tblGrid>
        <w:gridCol w:w="14683"/>
      </w:tblGrid>
      <w:tr w:rsidR="001D697C" w:rsidRPr="00843CD0" w14:paraId="293FA48A" w14:textId="77777777" w:rsidTr="005609B2">
        <w:trPr>
          <w:trHeight w:val="420"/>
        </w:trPr>
        <w:tc>
          <w:tcPr>
            <w:tcW w:w="14683" w:type="dxa"/>
          </w:tcPr>
          <w:p w14:paraId="638966F5" w14:textId="77777777" w:rsidR="001D697C" w:rsidRPr="00843CD0" w:rsidRDefault="001D697C" w:rsidP="005609B2">
            <w:pPr>
              <w:rPr>
                <w:b/>
                <w:sz w:val="28"/>
                <w:szCs w:val="28"/>
              </w:rPr>
            </w:pPr>
            <w:r>
              <w:rPr>
                <w:sz w:val="22"/>
              </w:rPr>
              <w:lastRenderedPageBreak/>
              <w:br w:type="page"/>
            </w:r>
            <w:r>
              <w:rPr>
                <w:sz w:val="22"/>
              </w:rPr>
              <w:br w:type="page"/>
            </w:r>
            <w:r w:rsidRPr="00843CD0">
              <w:rPr>
                <w:rFonts w:hint="eastAsia"/>
                <w:b/>
                <w:sz w:val="28"/>
                <w:szCs w:val="28"/>
              </w:rPr>
              <w:t>３．大阪府の人口動向について</w:t>
            </w:r>
            <w:r>
              <w:rPr>
                <w:rFonts w:hint="eastAsia"/>
                <w:b/>
                <w:sz w:val="28"/>
                <w:szCs w:val="28"/>
              </w:rPr>
              <w:t xml:space="preserve">　</w:t>
            </w:r>
          </w:p>
        </w:tc>
      </w:tr>
    </w:tbl>
    <w:p w14:paraId="147A1715" w14:textId="77777777" w:rsidR="001D697C" w:rsidRPr="003106B7" w:rsidRDefault="001D697C" w:rsidP="001D697C">
      <w:pPr>
        <w:jc w:val="left"/>
        <w:rPr>
          <w:sz w:val="22"/>
        </w:rPr>
      </w:pPr>
      <w:r w:rsidRPr="003106B7">
        <w:rPr>
          <w:rFonts w:hint="eastAsia"/>
          <w:sz w:val="22"/>
        </w:rPr>
        <w:t>４）地域別人口　ー地域別人口の推移ー</w:t>
      </w:r>
    </w:p>
    <w:p w14:paraId="488074AE" w14:textId="77777777" w:rsidR="001D697C" w:rsidRPr="003106B7" w:rsidRDefault="001D697C" w:rsidP="008D3AB8">
      <w:pPr>
        <w:jc w:val="left"/>
        <w:rPr>
          <w:sz w:val="22"/>
        </w:rPr>
      </w:pPr>
    </w:p>
    <w:p w14:paraId="22AF832F" w14:textId="77777777" w:rsidR="001D697C" w:rsidRPr="003106B7" w:rsidRDefault="001D697C" w:rsidP="001D697C">
      <w:pPr>
        <w:jc w:val="left"/>
        <w:rPr>
          <w:sz w:val="22"/>
        </w:rPr>
      </w:pPr>
      <w:r w:rsidRPr="003106B7">
        <w:rPr>
          <w:rFonts w:hint="eastAsia"/>
          <w:sz w:val="22"/>
        </w:rPr>
        <w:t>○　2050年までの人口推計を地域別に見ると、府内すべての地域で減少する見込みです。</w:t>
      </w:r>
    </w:p>
    <w:p w14:paraId="42486A3B" w14:textId="787BD7F2" w:rsidR="001D697C" w:rsidRPr="003106B7" w:rsidRDefault="001D697C" w:rsidP="001D697C">
      <w:pPr>
        <w:jc w:val="left"/>
        <w:rPr>
          <w:sz w:val="22"/>
        </w:rPr>
      </w:pPr>
      <w:r w:rsidRPr="003106B7">
        <w:rPr>
          <w:rFonts w:hint="eastAsia"/>
          <w:sz w:val="22"/>
        </w:rPr>
        <w:t>○　減少割合は、北大阪地域</w:t>
      </w:r>
      <w:r w:rsidR="00003D8D" w:rsidRPr="003106B7">
        <w:rPr>
          <w:rFonts w:hint="eastAsia"/>
          <w:sz w:val="22"/>
        </w:rPr>
        <w:t>-</w:t>
      </w:r>
      <w:r w:rsidRPr="003106B7">
        <w:rPr>
          <w:rFonts w:hint="eastAsia"/>
          <w:sz w:val="22"/>
        </w:rPr>
        <w:t>9.6％に対し南河内地域</w:t>
      </w:r>
      <w:r w:rsidR="00003D8D" w:rsidRPr="003106B7">
        <w:rPr>
          <w:rFonts w:hint="eastAsia"/>
          <w:sz w:val="22"/>
        </w:rPr>
        <w:t>-</w:t>
      </w:r>
      <w:r w:rsidRPr="003106B7">
        <w:rPr>
          <w:rFonts w:hint="eastAsia"/>
          <w:sz w:val="22"/>
        </w:rPr>
        <w:t>33.3％となるなど、地域差があります。</w:t>
      </w:r>
    </w:p>
    <w:p w14:paraId="6E526DD8" w14:textId="6B4CFB1E" w:rsidR="001D697C" w:rsidRPr="003106B7" w:rsidRDefault="001D697C" w:rsidP="008D3AB8">
      <w:pPr>
        <w:jc w:val="left"/>
        <w:rPr>
          <w:sz w:val="22"/>
        </w:rPr>
      </w:pPr>
    </w:p>
    <w:p w14:paraId="4581377D" w14:textId="77777777" w:rsidR="001D697C" w:rsidRPr="003106B7" w:rsidRDefault="001D697C" w:rsidP="001D697C">
      <w:pPr>
        <w:jc w:val="left"/>
        <w:rPr>
          <w:sz w:val="22"/>
        </w:rPr>
      </w:pPr>
      <w:r w:rsidRPr="003106B7">
        <w:rPr>
          <w:rFonts w:hint="eastAsia"/>
          <w:b/>
          <w:bCs/>
          <w:sz w:val="22"/>
        </w:rPr>
        <w:t>【参考】府内地域と市町村</w:t>
      </w:r>
    </w:p>
    <w:p w14:paraId="093AA156" w14:textId="77777777" w:rsidR="001D697C" w:rsidRPr="003106B7" w:rsidRDefault="001D697C" w:rsidP="001D697C">
      <w:pPr>
        <w:jc w:val="left"/>
        <w:rPr>
          <w:sz w:val="22"/>
        </w:rPr>
      </w:pPr>
      <w:r w:rsidRPr="003106B7">
        <w:rPr>
          <w:rFonts w:hint="eastAsia"/>
          <w:sz w:val="22"/>
        </w:rPr>
        <w:t>大阪市地域：大阪市</w:t>
      </w:r>
    </w:p>
    <w:p w14:paraId="294C26E7" w14:textId="77777777" w:rsidR="001D697C" w:rsidRPr="003106B7" w:rsidRDefault="001D697C" w:rsidP="001D697C">
      <w:pPr>
        <w:jc w:val="left"/>
        <w:rPr>
          <w:sz w:val="22"/>
        </w:rPr>
      </w:pPr>
      <w:r w:rsidRPr="003106B7">
        <w:rPr>
          <w:rFonts w:hint="eastAsia"/>
          <w:sz w:val="22"/>
        </w:rPr>
        <w:t>北大阪地域：豊中市、池田市、吹田市、高槻市、茨木市、箕面市、摂津市、島本町、豊能町、能勢町</w:t>
      </w:r>
    </w:p>
    <w:p w14:paraId="697D2A68" w14:textId="77777777" w:rsidR="001D697C" w:rsidRPr="003106B7" w:rsidRDefault="001D697C" w:rsidP="001D697C">
      <w:pPr>
        <w:jc w:val="left"/>
        <w:rPr>
          <w:sz w:val="22"/>
        </w:rPr>
      </w:pPr>
      <w:r w:rsidRPr="003106B7">
        <w:rPr>
          <w:rFonts w:hint="eastAsia"/>
          <w:sz w:val="22"/>
        </w:rPr>
        <w:t>東大阪地域：守口市、枚方市、八尾市、寝屋川市、大東市、柏原市、門真市、東大阪市、四條畷市、交野市</w:t>
      </w:r>
    </w:p>
    <w:p w14:paraId="01D0C45B" w14:textId="77777777" w:rsidR="001D697C" w:rsidRPr="003106B7" w:rsidRDefault="001D697C" w:rsidP="001D697C">
      <w:pPr>
        <w:jc w:val="left"/>
        <w:rPr>
          <w:sz w:val="22"/>
        </w:rPr>
      </w:pPr>
      <w:r w:rsidRPr="003106B7">
        <w:rPr>
          <w:rFonts w:hint="eastAsia"/>
          <w:sz w:val="22"/>
        </w:rPr>
        <w:t>南河内地域：富田林市、河内長野市、松原市、羽曳野市、藤井寺市、大阪狭山市、太子町、河南町、千早赤阪村</w:t>
      </w:r>
    </w:p>
    <w:p w14:paraId="4109921A" w14:textId="77777777" w:rsidR="001D697C" w:rsidRPr="003106B7" w:rsidRDefault="001D697C" w:rsidP="001D697C">
      <w:pPr>
        <w:jc w:val="left"/>
        <w:rPr>
          <w:sz w:val="22"/>
        </w:rPr>
      </w:pPr>
      <w:r w:rsidRPr="003106B7">
        <w:rPr>
          <w:rFonts w:hint="eastAsia"/>
          <w:sz w:val="22"/>
        </w:rPr>
        <w:t>泉州地域　 ：堺市、岸和田市、泉大津市、貝塚市、泉佐野市、和泉市、高石市、泉南市、阪南市、忠岡町、熊取町、田尻町、岬町</w:t>
      </w:r>
    </w:p>
    <w:p w14:paraId="034A8D49" w14:textId="25D31439" w:rsidR="001D697C" w:rsidRPr="003106B7" w:rsidRDefault="001D697C" w:rsidP="008D3AB8">
      <w:pPr>
        <w:jc w:val="left"/>
        <w:rPr>
          <w:sz w:val="22"/>
        </w:rPr>
      </w:pPr>
    </w:p>
    <w:p w14:paraId="7FE0D75A" w14:textId="3DF0CEA1" w:rsidR="001D697C" w:rsidRPr="003106B7" w:rsidRDefault="001D697C" w:rsidP="001D697C">
      <w:pPr>
        <w:jc w:val="left"/>
        <w:rPr>
          <w:sz w:val="22"/>
        </w:rPr>
      </w:pPr>
      <w:r w:rsidRPr="003106B7">
        <w:rPr>
          <w:rFonts w:hint="eastAsia"/>
          <w:sz w:val="22"/>
        </w:rPr>
        <w:t>図表①：大阪府の地域別人口の推移のグラフ</w:t>
      </w:r>
    </w:p>
    <w:p w14:paraId="45CE3966" w14:textId="0F37352F" w:rsidR="001D697C" w:rsidRPr="003106B7" w:rsidRDefault="001D697C" w:rsidP="001D697C">
      <w:pPr>
        <w:jc w:val="left"/>
        <w:rPr>
          <w:sz w:val="22"/>
        </w:rPr>
      </w:pPr>
      <w:r w:rsidRPr="003106B7">
        <w:rPr>
          <w:rFonts w:hint="eastAsia"/>
          <w:sz w:val="22"/>
        </w:rPr>
        <w:t>出典：2020年は総務省「国勢調査」、2025年以降は国立社会保障・人口問題研究所「日本の地域別将来推計人口（令和５年推計）」</w:t>
      </w:r>
    </w:p>
    <w:p w14:paraId="469980E0" w14:textId="4AB52ECD" w:rsidR="001D697C" w:rsidRPr="003106B7" w:rsidRDefault="001D697C" w:rsidP="001D697C">
      <w:pPr>
        <w:jc w:val="left"/>
        <w:rPr>
          <w:sz w:val="22"/>
        </w:rPr>
      </w:pPr>
      <w:r w:rsidRPr="003106B7">
        <w:rPr>
          <w:rFonts w:hint="eastAsia"/>
          <w:sz w:val="22"/>
        </w:rPr>
        <w:t>図表②：大阪府の地域別人口減少割合のグラフ</w:t>
      </w:r>
    </w:p>
    <w:p w14:paraId="5A4CADD2" w14:textId="540004B8" w:rsidR="001D697C" w:rsidRPr="003106B7" w:rsidRDefault="001D697C" w:rsidP="001D697C">
      <w:pPr>
        <w:jc w:val="left"/>
        <w:rPr>
          <w:sz w:val="22"/>
        </w:rPr>
      </w:pPr>
      <w:r w:rsidRPr="003106B7">
        <w:rPr>
          <w:rFonts w:hint="eastAsia"/>
          <w:sz w:val="22"/>
        </w:rPr>
        <w:t>出典：2020年は総務省「国勢調査」、2025年以降は国立社会保障・人口問題研究所「日本の地域別将来推計人口（令和５年推計）」</w:t>
      </w:r>
    </w:p>
    <w:p w14:paraId="1A94C191" w14:textId="77777777" w:rsidR="001D697C" w:rsidRDefault="001D697C">
      <w:pPr>
        <w:widowControl/>
        <w:jc w:val="left"/>
        <w:rPr>
          <w:sz w:val="18"/>
          <w:szCs w:val="20"/>
        </w:rPr>
      </w:pPr>
      <w:r>
        <w:rPr>
          <w:sz w:val="18"/>
          <w:szCs w:val="20"/>
        </w:rPr>
        <w:br w:type="page"/>
      </w:r>
    </w:p>
    <w:tbl>
      <w:tblPr>
        <w:tblStyle w:val="a7"/>
        <w:tblW w:w="14683" w:type="dxa"/>
        <w:tblLook w:val="04A0" w:firstRow="1" w:lastRow="0" w:firstColumn="1" w:lastColumn="0" w:noHBand="0" w:noVBand="1"/>
      </w:tblPr>
      <w:tblGrid>
        <w:gridCol w:w="14683"/>
      </w:tblGrid>
      <w:tr w:rsidR="001D697C" w:rsidRPr="00843CD0" w14:paraId="44593B85" w14:textId="77777777" w:rsidTr="005609B2">
        <w:trPr>
          <w:trHeight w:val="420"/>
        </w:trPr>
        <w:tc>
          <w:tcPr>
            <w:tcW w:w="14683" w:type="dxa"/>
          </w:tcPr>
          <w:p w14:paraId="57D292DE" w14:textId="77777777" w:rsidR="001D697C" w:rsidRPr="00843CD0" w:rsidRDefault="001D697C" w:rsidP="005609B2">
            <w:pPr>
              <w:rPr>
                <w:b/>
                <w:sz w:val="28"/>
                <w:szCs w:val="28"/>
              </w:rPr>
            </w:pPr>
            <w:r>
              <w:rPr>
                <w:sz w:val="22"/>
              </w:rPr>
              <w:lastRenderedPageBreak/>
              <w:br w:type="page"/>
            </w:r>
            <w:r>
              <w:rPr>
                <w:sz w:val="22"/>
              </w:rPr>
              <w:br w:type="page"/>
            </w:r>
            <w:r w:rsidRPr="00843CD0">
              <w:rPr>
                <w:rFonts w:hint="eastAsia"/>
                <w:b/>
                <w:sz w:val="28"/>
                <w:szCs w:val="28"/>
              </w:rPr>
              <w:t>３．大阪府の人口動向について</w:t>
            </w:r>
            <w:r>
              <w:rPr>
                <w:rFonts w:hint="eastAsia"/>
                <w:b/>
                <w:sz w:val="28"/>
                <w:szCs w:val="28"/>
              </w:rPr>
              <w:t xml:space="preserve">　</w:t>
            </w:r>
          </w:p>
        </w:tc>
      </w:tr>
    </w:tbl>
    <w:p w14:paraId="0CF533B0" w14:textId="77777777" w:rsidR="001D697C" w:rsidRPr="003106B7" w:rsidRDefault="001D697C" w:rsidP="001D697C">
      <w:pPr>
        <w:widowControl/>
        <w:jc w:val="left"/>
        <w:rPr>
          <w:sz w:val="22"/>
        </w:rPr>
      </w:pPr>
      <w:r w:rsidRPr="003106B7">
        <w:rPr>
          <w:rFonts w:hint="eastAsia"/>
          <w:sz w:val="22"/>
        </w:rPr>
        <w:t>４）地域別人口　ー地域別人口構成の推移ー</w:t>
      </w:r>
    </w:p>
    <w:p w14:paraId="04975302" w14:textId="77777777" w:rsidR="001D697C" w:rsidRPr="003106B7" w:rsidRDefault="001D697C">
      <w:pPr>
        <w:widowControl/>
        <w:jc w:val="left"/>
        <w:rPr>
          <w:sz w:val="22"/>
        </w:rPr>
      </w:pPr>
    </w:p>
    <w:p w14:paraId="261C1757" w14:textId="77777777" w:rsidR="001D697C" w:rsidRPr="003106B7" w:rsidRDefault="001D697C" w:rsidP="001D697C">
      <w:pPr>
        <w:widowControl/>
        <w:jc w:val="left"/>
        <w:rPr>
          <w:sz w:val="22"/>
        </w:rPr>
      </w:pPr>
      <w:r w:rsidRPr="003106B7">
        <w:rPr>
          <w:rFonts w:hint="eastAsia"/>
          <w:sz w:val="22"/>
        </w:rPr>
        <w:t>○　2050年までの人口構成の推移は、府内すべての地域で高齢者人口（65歳以上）の割合が増加し、生産年齢人口（15～64歳）と年少人口（0～14歳）の割合は減少する見込みです。</w:t>
      </w:r>
    </w:p>
    <w:p w14:paraId="1EB82E56" w14:textId="31634BA9" w:rsidR="001D697C" w:rsidRPr="003106B7" w:rsidRDefault="001D697C" w:rsidP="001D697C">
      <w:pPr>
        <w:widowControl/>
        <w:jc w:val="left"/>
        <w:rPr>
          <w:sz w:val="22"/>
        </w:rPr>
      </w:pPr>
      <w:r w:rsidRPr="003106B7">
        <w:rPr>
          <w:rFonts w:hint="eastAsia"/>
          <w:sz w:val="22"/>
        </w:rPr>
        <w:t>○　2050年の年少人口の割合は、北大阪地域以外のすべての地域で１割を下回る見込みです。</w:t>
      </w:r>
    </w:p>
    <w:p w14:paraId="495A603F" w14:textId="2B2B202A" w:rsidR="001D697C" w:rsidRPr="003106B7" w:rsidRDefault="001D697C" w:rsidP="001D697C">
      <w:pPr>
        <w:widowControl/>
        <w:jc w:val="left"/>
        <w:rPr>
          <w:sz w:val="22"/>
        </w:rPr>
      </w:pPr>
    </w:p>
    <w:p w14:paraId="307DA57A" w14:textId="4B24F920" w:rsidR="001D697C" w:rsidRPr="003106B7" w:rsidRDefault="001D697C" w:rsidP="00D51B0E">
      <w:pPr>
        <w:jc w:val="left"/>
        <w:rPr>
          <w:sz w:val="22"/>
        </w:rPr>
      </w:pPr>
      <w:r w:rsidRPr="003106B7">
        <w:rPr>
          <w:rFonts w:hint="eastAsia"/>
          <w:sz w:val="22"/>
        </w:rPr>
        <w:t>図表：大阪府の地域別人口構成の推移</w:t>
      </w:r>
      <w:r w:rsidR="00D51B0E" w:rsidRPr="003106B7">
        <w:rPr>
          <w:rFonts w:hint="eastAsia"/>
          <w:sz w:val="22"/>
        </w:rPr>
        <w:t>の</w:t>
      </w:r>
      <w:r w:rsidRPr="003106B7">
        <w:rPr>
          <w:rFonts w:hint="eastAsia"/>
          <w:sz w:val="22"/>
        </w:rPr>
        <w:t>グラフ</w:t>
      </w:r>
    </w:p>
    <w:p w14:paraId="78F67E27" w14:textId="12376F82" w:rsidR="00D51B0E" w:rsidRPr="003106B7" w:rsidRDefault="00D51B0E" w:rsidP="00D51B0E">
      <w:pPr>
        <w:jc w:val="left"/>
        <w:rPr>
          <w:sz w:val="22"/>
        </w:rPr>
      </w:pPr>
      <w:r w:rsidRPr="003106B7">
        <w:rPr>
          <w:rFonts w:hint="eastAsia"/>
          <w:sz w:val="22"/>
        </w:rPr>
        <w:t>出典： 2020年は総務省「国勢調査」、2030年以降は国立社会保障・人口問題研究所「日本の地域別将来推計人口（令和５年推計）」</w:t>
      </w:r>
    </w:p>
    <w:p w14:paraId="64761631" w14:textId="73BD78B5" w:rsidR="00D51B0E" w:rsidRDefault="00D51B0E">
      <w:pPr>
        <w:widowControl/>
        <w:jc w:val="left"/>
        <w:rPr>
          <w:sz w:val="18"/>
          <w:szCs w:val="20"/>
        </w:rPr>
      </w:pPr>
      <w:r>
        <w:rPr>
          <w:sz w:val="18"/>
          <w:szCs w:val="20"/>
        </w:rPr>
        <w:br w:type="page"/>
      </w:r>
    </w:p>
    <w:tbl>
      <w:tblPr>
        <w:tblStyle w:val="a7"/>
        <w:tblW w:w="14683" w:type="dxa"/>
        <w:tblLook w:val="04A0" w:firstRow="1" w:lastRow="0" w:firstColumn="1" w:lastColumn="0" w:noHBand="0" w:noVBand="1"/>
      </w:tblPr>
      <w:tblGrid>
        <w:gridCol w:w="14683"/>
      </w:tblGrid>
      <w:tr w:rsidR="00D51B0E" w:rsidRPr="00843CD0" w14:paraId="20C56EE6" w14:textId="77777777" w:rsidTr="005609B2">
        <w:trPr>
          <w:trHeight w:val="420"/>
        </w:trPr>
        <w:tc>
          <w:tcPr>
            <w:tcW w:w="14683" w:type="dxa"/>
          </w:tcPr>
          <w:p w14:paraId="220E7C5B" w14:textId="77777777" w:rsidR="00D51B0E" w:rsidRPr="00843CD0" w:rsidRDefault="00D51B0E" w:rsidP="005609B2">
            <w:pPr>
              <w:rPr>
                <w:b/>
                <w:sz w:val="28"/>
                <w:szCs w:val="28"/>
              </w:rPr>
            </w:pPr>
            <w:r>
              <w:rPr>
                <w:sz w:val="22"/>
              </w:rPr>
              <w:lastRenderedPageBreak/>
              <w:br w:type="page"/>
            </w:r>
            <w:r>
              <w:rPr>
                <w:sz w:val="22"/>
              </w:rPr>
              <w:br w:type="page"/>
            </w:r>
            <w:r w:rsidRPr="00843CD0">
              <w:rPr>
                <w:rFonts w:hint="eastAsia"/>
                <w:b/>
                <w:sz w:val="28"/>
                <w:szCs w:val="28"/>
              </w:rPr>
              <w:t>３．大阪府の人口動向について</w:t>
            </w:r>
            <w:r>
              <w:rPr>
                <w:rFonts w:hint="eastAsia"/>
                <w:b/>
                <w:sz w:val="28"/>
                <w:szCs w:val="28"/>
              </w:rPr>
              <w:t xml:space="preserve">　</w:t>
            </w:r>
          </w:p>
        </w:tc>
      </w:tr>
    </w:tbl>
    <w:p w14:paraId="70B5D12F" w14:textId="77777777" w:rsidR="00D51B0E" w:rsidRPr="003106B7" w:rsidRDefault="00D51B0E" w:rsidP="00D51B0E">
      <w:pPr>
        <w:jc w:val="left"/>
        <w:rPr>
          <w:sz w:val="22"/>
          <w:szCs w:val="24"/>
        </w:rPr>
      </w:pPr>
      <w:r w:rsidRPr="003106B7">
        <w:rPr>
          <w:rFonts w:hint="eastAsia"/>
          <w:sz w:val="22"/>
          <w:szCs w:val="24"/>
        </w:rPr>
        <w:t>４）地域別人口　ー地域別の自然増減の状況ー</w:t>
      </w:r>
    </w:p>
    <w:p w14:paraId="46CCB795" w14:textId="41BEC931" w:rsidR="00D51B0E" w:rsidRPr="003106B7" w:rsidRDefault="00D51B0E" w:rsidP="00D51B0E">
      <w:pPr>
        <w:jc w:val="left"/>
        <w:rPr>
          <w:sz w:val="22"/>
          <w:szCs w:val="24"/>
        </w:rPr>
      </w:pPr>
    </w:p>
    <w:p w14:paraId="695C62BD" w14:textId="77777777" w:rsidR="00D51B0E" w:rsidRPr="003106B7" w:rsidRDefault="00D51B0E" w:rsidP="00D51B0E">
      <w:pPr>
        <w:jc w:val="left"/>
        <w:rPr>
          <w:sz w:val="22"/>
          <w:szCs w:val="24"/>
        </w:rPr>
      </w:pPr>
      <w:r w:rsidRPr="003106B7">
        <w:rPr>
          <w:rFonts w:hint="eastAsia"/>
          <w:sz w:val="22"/>
          <w:szCs w:val="24"/>
        </w:rPr>
        <w:t>○　少子化の進行により、大阪全体で自然減少が進んでいます。地域別に見ても、すべての地域で死亡数が出生数を大きく上回り、自然減少となっています。</w:t>
      </w:r>
    </w:p>
    <w:p w14:paraId="4F3938D0" w14:textId="48297548" w:rsidR="00D51B0E" w:rsidRPr="003106B7" w:rsidRDefault="00D51B0E" w:rsidP="00D51B0E">
      <w:pPr>
        <w:jc w:val="left"/>
        <w:rPr>
          <w:sz w:val="22"/>
          <w:szCs w:val="24"/>
        </w:rPr>
      </w:pPr>
    </w:p>
    <w:p w14:paraId="79851B40" w14:textId="14298686" w:rsidR="00D51B0E" w:rsidRPr="003106B7" w:rsidRDefault="00D51B0E" w:rsidP="00D51B0E">
      <w:pPr>
        <w:jc w:val="left"/>
        <w:rPr>
          <w:sz w:val="22"/>
          <w:szCs w:val="24"/>
        </w:rPr>
      </w:pPr>
      <w:r w:rsidRPr="003106B7">
        <w:rPr>
          <w:rFonts w:hint="eastAsia"/>
          <w:sz w:val="22"/>
          <w:szCs w:val="24"/>
        </w:rPr>
        <w:t>図表：大阪府の地域別の出生数・死亡数（2023年、日本人のみ）のグラフ</w:t>
      </w:r>
    </w:p>
    <w:p w14:paraId="768F38A9" w14:textId="77777777" w:rsidR="00D51B0E" w:rsidRPr="003106B7" w:rsidRDefault="00D51B0E" w:rsidP="00D51B0E">
      <w:pPr>
        <w:jc w:val="left"/>
        <w:rPr>
          <w:sz w:val="22"/>
          <w:szCs w:val="24"/>
        </w:rPr>
      </w:pPr>
      <w:r w:rsidRPr="003106B7">
        <w:rPr>
          <w:rFonts w:hint="eastAsia"/>
          <w:sz w:val="22"/>
          <w:szCs w:val="24"/>
        </w:rPr>
        <w:t>出典：厚生労働省「人口動態統計」</w:t>
      </w:r>
    </w:p>
    <w:p w14:paraId="2DBB8661" w14:textId="1F600AFC" w:rsidR="001D697C" w:rsidRPr="003106B7" w:rsidRDefault="001D697C">
      <w:pPr>
        <w:widowControl/>
        <w:jc w:val="left"/>
        <w:rPr>
          <w:sz w:val="22"/>
          <w:szCs w:val="24"/>
        </w:rPr>
      </w:pPr>
      <w:r w:rsidRPr="003106B7">
        <w:rPr>
          <w:sz w:val="22"/>
          <w:szCs w:val="24"/>
        </w:rPr>
        <w:br w:type="page"/>
      </w:r>
    </w:p>
    <w:tbl>
      <w:tblPr>
        <w:tblStyle w:val="a7"/>
        <w:tblW w:w="14683" w:type="dxa"/>
        <w:tblLook w:val="04A0" w:firstRow="1" w:lastRow="0" w:firstColumn="1" w:lastColumn="0" w:noHBand="0" w:noVBand="1"/>
      </w:tblPr>
      <w:tblGrid>
        <w:gridCol w:w="14683"/>
      </w:tblGrid>
      <w:tr w:rsidR="00D51B0E" w:rsidRPr="00843CD0" w14:paraId="0ADA884B" w14:textId="77777777" w:rsidTr="005609B2">
        <w:trPr>
          <w:trHeight w:val="420"/>
        </w:trPr>
        <w:tc>
          <w:tcPr>
            <w:tcW w:w="14683" w:type="dxa"/>
          </w:tcPr>
          <w:p w14:paraId="016495FC" w14:textId="77777777" w:rsidR="00D51B0E" w:rsidRPr="00843CD0" w:rsidRDefault="00D51B0E" w:rsidP="005609B2">
            <w:pPr>
              <w:rPr>
                <w:b/>
                <w:sz w:val="28"/>
                <w:szCs w:val="28"/>
              </w:rPr>
            </w:pPr>
            <w:r>
              <w:rPr>
                <w:sz w:val="22"/>
              </w:rPr>
              <w:lastRenderedPageBreak/>
              <w:br w:type="page"/>
            </w:r>
            <w:r>
              <w:rPr>
                <w:sz w:val="22"/>
              </w:rPr>
              <w:br w:type="page"/>
            </w:r>
            <w:r w:rsidRPr="00843CD0">
              <w:rPr>
                <w:rFonts w:hint="eastAsia"/>
                <w:b/>
                <w:sz w:val="28"/>
                <w:szCs w:val="28"/>
              </w:rPr>
              <w:t>３．大阪府の人口動向について</w:t>
            </w:r>
            <w:r>
              <w:rPr>
                <w:rFonts w:hint="eastAsia"/>
                <w:b/>
                <w:sz w:val="28"/>
                <w:szCs w:val="28"/>
              </w:rPr>
              <w:t xml:space="preserve">　</w:t>
            </w:r>
          </w:p>
        </w:tc>
      </w:tr>
    </w:tbl>
    <w:p w14:paraId="612CBBD7" w14:textId="77777777" w:rsidR="00D51B0E" w:rsidRPr="003106B7" w:rsidRDefault="00D51B0E" w:rsidP="00D51B0E">
      <w:pPr>
        <w:widowControl/>
        <w:jc w:val="left"/>
        <w:rPr>
          <w:sz w:val="22"/>
        </w:rPr>
      </w:pPr>
      <w:r w:rsidRPr="003106B7">
        <w:rPr>
          <w:rFonts w:hint="eastAsia"/>
          <w:sz w:val="22"/>
        </w:rPr>
        <w:t>４）地域別人口　ー府内市町村における出生数と合計特殊出生率ー</w:t>
      </w:r>
    </w:p>
    <w:p w14:paraId="6DACD609" w14:textId="77777777" w:rsidR="001D697C" w:rsidRPr="003106B7" w:rsidRDefault="001D697C">
      <w:pPr>
        <w:widowControl/>
        <w:jc w:val="left"/>
        <w:rPr>
          <w:sz w:val="22"/>
        </w:rPr>
      </w:pPr>
    </w:p>
    <w:p w14:paraId="76FC0ED0" w14:textId="77777777" w:rsidR="00D51B0E" w:rsidRPr="003106B7" w:rsidRDefault="00D51B0E" w:rsidP="00D51B0E">
      <w:pPr>
        <w:jc w:val="left"/>
        <w:rPr>
          <w:sz w:val="22"/>
        </w:rPr>
      </w:pPr>
      <w:r w:rsidRPr="003106B7">
        <w:rPr>
          <w:rFonts w:hint="eastAsia"/>
          <w:sz w:val="22"/>
        </w:rPr>
        <w:t>○　合計特殊出生率を府内市町村別に見ると、0.92～1.58まで幅があります。</w:t>
      </w:r>
    </w:p>
    <w:p w14:paraId="2D040B6E" w14:textId="0F53F453" w:rsidR="001D697C" w:rsidRPr="003106B7" w:rsidRDefault="001D697C" w:rsidP="008D3AB8">
      <w:pPr>
        <w:jc w:val="left"/>
        <w:rPr>
          <w:sz w:val="22"/>
        </w:rPr>
      </w:pPr>
    </w:p>
    <w:p w14:paraId="22D0DEB5" w14:textId="6894C137" w:rsidR="00D51B0E" w:rsidRPr="003106B7" w:rsidRDefault="00D51B0E" w:rsidP="008D3AB8">
      <w:pPr>
        <w:jc w:val="left"/>
        <w:rPr>
          <w:sz w:val="22"/>
        </w:rPr>
      </w:pPr>
      <w:r w:rsidRPr="003106B7">
        <w:rPr>
          <w:rFonts w:hint="eastAsia"/>
          <w:sz w:val="22"/>
        </w:rPr>
        <w:t>図表：大阪府内市町村の出生数と合計特殊出生率（日本人のみ）のグラフ</w:t>
      </w:r>
    </w:p>
    <w:p w14:paraId="4BB73BD9" w14:textId="77777777" w:rsidR="00D51B0E" w:rsidRPr="003106B7" w:rsidRDefault="00D51B0E" w:rsidP="00D51B0E">
      <w:pPr>
        <w:jc w:val="left"/>
        <w:rPr>
          <w:sz w:val="22"/>
        </w:rPr>
      </w:pPr>
      <w:r w:rsidRPr="003106B7">
        <w:rPr>
          <w:rFonts w:hint="eastAsia"/>
          <w:sz w:val="22"/>
        </w:rPr>
        <w:t>出典：総務省「住民基本台帳に基づく人口動態」（令和2年）及び厚生労働省「人口動態保健所・市区町村別統計」（平成30年～令和４年）</w:t>
      </w:r>
    </w:p>
    <w:p w14:paraId="11F98D9D" w14:textId="074F4BC3" w:rsidR="00D51B0E" w:rsidRPr="003106B7" w:rsidRDefault="00D51B0E">
      <w:pPr>
        <w:widowControl/>
        <w:jc w:val="left"/>
        <w:rPr>
          <w:sz w:val="22"/>
        </w:rPr>
      </w:pPr>
      <w:r w:rsidRPr="003106B7">
        <w:rPr>
          <w:sz w:val="22"/>
        </w:rPr>
        <w:br w:type="page"/>
      </w:r>
    </w:p>
    <w:tbl>
      <w:tblPr>
        <w:tblStyle w:val="a7"/>
        <w:tblW w:w="14683" w:type="dxa"/>
        <w:tblLook w:val="04A0" w:firstRow="1" w:lastRow="0" w:firstColumn="1" w:lastColumn="0" w:noHBand="0" w:noVBand="1"/>
      </w:tblPr>
      <w:tblGrid>
        <w:gridCol w:w="14683"/>
      </w:tblGrid>
      <w:tr w:rsidR="00D51B0E" w:rsidRPr="00843CD0" w14:paraId="5FCBDD51" w14:textId="77777777" w:rsidTr="005609B2">
        <w:trPr>
          <w:trHeight w:val="420"/>
        </w:trPr>
        <w:tc>
          <w:tcPr>
            <w:tcW w:w="14683" w:type="dxa"/>
          </w:tcPr>
          <w:p w14:paraId="1FA6DF29" w14:textId="77777777" w:rsidR="00D51B0E" w:rsidRPr="00843CD0" w:rsidRDefault="00D51B0E" w:rsidP="005609B2">
            <w:pPr>
              <w:rPr>
                <w:b/>
                <w:sz w:val="28"/>
                <w:szCs w:val="28"/>
              </w:rPr>
            </w:pPr>
            <w:r>
              <w:rPr>
                <w:sz w:val="22"/>
              </w:rPr>
              <w:lastRenderedPageBreak/>
              <w:br w:type="page"/>
            </w:r>
            <w:r>
              <w:rPr>
                <w:sz w:val="22"/>
              </w:rPr>
              <w:br w:type="page"/>
            </w:r>
            <w:r w:rsidRPr="00843CD0">
              <w:rPr>
                <w:rFonts w:hint="eastAsia"/>
                <w:b/>
                <w:sz w:val="28"/>
                <w:szCs w:val="28"/>
              </w:rPr>
              <w:t>３．大阪府の人口動向について</w:t>
            </w:r>
            <w:r>
              <w:rPr>
                <w:rFonts w:hint="eastAsia"/>
                <w:b/>
                <w:sz w:val="28"/>
                <w:szCs w:val="28"/>
              </w:rPr>
              <w:t xml:space="preserve">　</w:t>
            </w:r>
          </w:p>
        </w:tc>
      </w:tr>
    </w:tbl>
    <w:p w14:paraId="6CCE39E9" w14:textId="77777777" w:rsidR="00D51B0E" w:rsidRPr="003106B7" w:rsidRDefault="00D51B0E" w:rsidP="00D51B0E">
      <w:pPr>
        <w:jc w:val="left"/>
        <w:rPr>
          <w:sz w:val="22"/>
        </w:rPr>
      </w:pPr>
      <w:r w:rsidRPr="003106B7">
        <w:rPr>
          <w:rFonts w:hint="eastAsia"/>
          <w:sz w:val="22"/>
        </w:rPr>
        <w:t>４）地域別人口　ー府内市町村における既婚率と合計特殊出生率ー</w:t>
      </w:r>
    </w:p>
    <w:p w14:paraId="081A2B18" w14:textId="3912EEFD" w:rsidR="00D51B0E" w:rsidRPr="003106B7" w:rsidRDefault="00D51B0E" w:rsidP="008D3AB8">
      <w:pPr>
        <w:jc w:val="left"/>
        <w:rPr>
          <w:sz w:val="22"/>
        </w:rPr>
      </w:pPr>
    </w:p>
    <w:p w14:paraId="6CB83AB9" w14:textId="77777777" w:rsidR="00D51B0E" w:rsidRPr="003106B7" w:rsidRDefault="00D51B0E" w:rsidP="00D51B0E">
      <w:pPr>
        <w:jc w:val="left"/>
        <w:rPr>
          <w:sz w:val="22"/>
        </w:rPr>
      </w:pPr>
      <w:r w:rsidRPr="003106B7">
        <w:rPr>
          <w:rFonts w:hint="eastAsia"/>
          <w:sz w:val="22"/>
        </w:rPr>
        <w:t>○　市町村ごとの合計特殊出生率と、その地域の15〜49歳の住民の既婚率の間には、強い相関関係が、見られます。</w:t>
      </w:r>
    </w:p>
    <w:p w14:paraId="2B788C0D" w14:textId="381E8C34" w:rsidR="00D51B0E" w:rsidRPr="003106B7" w:rsidRDefault="00D51B0E" w:rsidP="00D51B0E">
      <w:pPr>
        <w:ind w:firstLineChars="100" w:firstLine="220"/>
        <w:jc w:val="left"/>
        <w:rPr>
          <w:sz w:val="22"/>
        </w:rPr>
      </w:pPr>
      <w:r w:rsidRPr="003106B7">
        <w:rPr>
          <w:rFonts w:hint="eastAsia"/>
          <w:sz w:val="22"/>
        </w:rPr>
        <w:t>※ここでいう「既婚」は未婚でないということであり、国勢調査における「有配偶」「死別」「離別」を指す。また、既婚率は日本人の住民のみを対象に算出。</w:t>
      </w:r>
    </w:p>
    <w:p w14:paraId="266721D9" w14:textId="4AA0AD5A" w:rsidR="00D51B0E" w:rsidRPr="003106B7" w:rsidRDefault="00D51B0E" w:rsidP="008D3AB8">
      <w:pPr>
        <w:jc w:val="left"/>
        <w:rPr>
          <w:sz w:val="22"/>
        </w:rPr>
      </w:pPr>
    </w:p>
    <w:p w14:paraId="11273BFA" w14:textId="77777777" w:rsidR="00D51B0E" w:rsidRPr="003106B7" w:rsidRDefault="00D51B0E" w:rsidP="008D3AB8">
      <w:pPr>
        <w:jc w:val="left"/>
        <w:rPr>
          <w:sz w:val="22"/>
        </w:rPr>
      </w:pPr>
    </w:p>
    <w:p w14:paraId="1BC1B7E7" w14:textId="49B7BB20" w:rsidR="00D51B0E" w:rsidRPr="003106B7" w:rsidRDefault="00D51B0E" w:rsidP="00D51B0E">
      <w:pPr>
        <w:jc w:val="left"/>
        <w:rPr>
          <w:sz w:val="22"/>
        </w:rPr>
      </w:pPr>
      <w:r w:rsidRPr="003106B7">
        <w:rPr>
          <w:rFonts w:hint="eastAsia"/>
          <w:sz w:val="22"/>
        </w:rPr>
        <w:t>図表：大阪府内市町村の既婚率（15～49歳）と合計特殊出生率との相関関係のグラフ</w:t>
      </w:r>
    </w:p>
    <w:p w14:paraId="71B8DB60" w14:textId="77777777" w:rsidR="00D51B0E" w:rsidRPr="003106B7" w:rsidRDefault="00D51B0E" w:rsidP="00D51B0E">
      <w:pPr>
        <w:jc w:val="left"/>
        <w:rPr>
          <w:sz w:val="22"/>
        </w:rPr>
      </w:pPr>
      <w:r w:rsidRPr="003106B7">
        <w:rPr>
          <w:rFonts w:hint="eastAsia"/>
          <w:sz w:val="22"/>
        </w:rPr>
        <w:t>出典：総務省「住民基本台帳に基づく人口動態」（令和2年）及び厚生労働省「人口動態保健所・市区町村別統計」（平成30年～令和４年）</w:t>
      </w:r>
    </w:p>
    <w:p w14:paraId="23479000" w14:textId="06F57AD0" w:rsidR="00D51B0E" w:rsidRDefault="00D51B0E">
      <w:pPr>
        <w:widowControl/>
        <w:jc w:val="left"/>
        <w:rPr>
          <w:sz w:val="18"/>
          <w:szCs w:val="20"/>
        </w:rPr>
      </w:pPr>
      <w:r>
        <w:rPr>
          <w:sz w:val="18"/>
          <w:szCs w:val="20"/>
        </w:rPr>
        <w:br w:type="page"/>
      </w:r>
    </w:p>
    <w:tbl>
      <w:tblPr>
        <w:tblStyle w:val="a7"/>
        <w:tblW w:w="14683" w:type="dxa"/>
        <w:tblLook w:val="04A0" w:firstRow="1" w:lastRow="0" w:firstColumn="1" w:lastColumn="0" w:noHBand="0" w:noVBand="1"/>
      </w:tblPr>
      <w:tblGrid>
        <w:gridCol w:w="14683"/>
      </w:tblGrid>
      <w:tr w:rsidR="00D51B0E" w:rsidRPr="00843CD0" w14:paraId="3BB8D084" w14:textId="77777777" w:rsidTr="005609B2">
        <w:trPr>
          <w:trHeight w:val="420"/>
        </w:trPr>
        <w:tc>
          <w:tcPr>
            <w:tcW w:w="14683" w:type="dxa"/>
          </w:tcPr>
          <w:p w14:paraId="06CB2E38" w14:textId="77777777" w:rsidR="00D51B0E" w:rsidRPr="00843CD0" w:rsidRDefault="00D51B0E" w:rsidP="005609B2">
            <w:pPr>
              <w:rPr>
                <w:b/>
                <w:sz w:val="28"/>
                <w:szCs w:val="28"/>
              </w:rPr>
            </w:pPr>
            <w:r>
              <w:rPr>
                <w:sz w:val="22"/>
              </w:rPr>
              <w:lastRenderedPageBreak/>
              <w:br w:type="page"/>
            </w:r>
            <w:r>
              <w:rPr>
                <w:sz w:val="22"/>
              </w:rPr>
              <w:br w:type="page"/>
            </w:r>
            <w:r w:rsidRPr="00843CD0">
              <w:rPr>
                <w:rFonts w:hint="eastAsia"/>
                <w:b/>
                <w:sz w:val="28"/>
                <w:szCs w:val="28"/>
              </w:rPr>
              <w:t>３．大阪府の人口動向について</w:t>
            </w:r>
            <w:r>
              <w:rPr>
                <w:rFonts w:hint="eastAsia"/>
                <w:b/>
                <w:sz w:val="28"/>
                <w:szCs w:val="28"/>
              </w:rPr>
              <w:t xml:space="preserve">　</w:t>
            </w:r>
          </w:p>
        </w:tc>
      </w:tr>
    </w:tbl>
    <w:p w14:paraId="3D1EC777" w14:textId="77777777" w:rsidR="00D51B0E" w:rsidRPr="003106B7" w:rsidRDefault="00D51B0E" w:rsidP="00D51B0E">
      <w:pPr>
        <w:jc w:val="left"/>
        <w:rPr>
          <w:sz w:val="22"/>
        </w:rPr>
      </w:pPr>
      <w:r w:rsidRPr="003106B7">
        <w:rPr>
          <w:rFonts w:hint="eastAsia"/>
          <w:sz w:val="22"/>
        </w:rPr>
        <w:t>４）地域別人口　ー地域別の社会増減の推移ー</w:t>
      </w:r>
    </w:p>
    <w:p w14:paraId="127541D3" w14:textId="29F83EEE" w:rsidR="00D51B0E" w:rsidRPr="003106B7" w:rsidRDefault="00D51B0E" w:rsidP="008D3AB8">
      <w:pPr>
        <w:jc w:val="left"/>
        <w:rPr>
          <w:sz w:val="22"/>
        </w:rPr>
      </w:pPr>
    </w:p>
    <w:p w14:paraId="12DFA4B1" w14:textId="77777777" w:rsidR="00D51B0E" w:rsidRPr="003106B7" w:rsidRDefault="00D51B0E" w:rsidP="00D51B0E">
      <w:pPr>
        <w:jc w:val="left"/>
        <w:rPr>
          <w:sz w:val="22"/>
        </w:rPr>
      </w:pPr>
      <w:r w:rsidRPr="003106B7">
        <w:rPr>
          <w:rFonts w:hint="eastAsia"/>
          <w:sz w:val="22"/>
        </w:rPr>
        <w:t>○　大阪府内地域別の社会増減の状況を見ると、大阪市地域、北大阪地域は転入超過が続いていますが、東京圏へは一貫して転出超過です。</w:t>
      </w:r>
    </w:p>
    <w:p w14:paraId="28BDD186" w14:textId="77777777" w:rsidR="00D51B0E" w:rsidRPr="003106B7" w:rsidRDefault="00D51B0E" w:rsidP="00D51B0E">
      <w:pPr>
        <w:jc w:val="left"/>
        <w:rPr>
          <w:sz w:val="22"/>
        </w:rPr>
      </w:pPr>
      <w:r w:rsidRPr="003106B7">
        <w:rPr>
          <w:rFonts w:hint="eastAsia"/>
          <w:sz w:val="22"/>
        </w:rPr>
        <w:t>○　東大阪地域、南河内地域、泉州地域は対大阪府内と対東京圏を中心に転出超過が続いていますが、超過数は減少傾向にあります。</w:t>
      </w:r>
    </w:p>
    <w:p w14:paraId="3392FDF0" w14:textId="006CABA3" w:rsidR="00D51B0E" w:rsidRPr="003106B7" w:rsidRDefault="00D51B0E" w:rsidP="008D3AB8">
      <w:pPr>
        <w:jc w:val="left"/>
        <w:rPr>
          <w:sz w:val="22"/>
        </w:rPr>
      </w:pPr>
    </w:p>
    <w:p w14:paraId="64013845" w14:textId="5504E0F8" w:rsidR="00D51B0E" w:rsidRPr="003106B7" w:rsidRDefault="00D51B0E" w:rsidP="00D51B0E">
      <w:pPr>
        <w:jc w:val="left"/>
        <w:rPr>
          <w:sz w:val="22"/>
        </w:rPr>
      </w:pPr>
      <w:r w:rsidRPr="003106B7">
        <w:rPr>
          <w:rFonts w:hint="eastAsia"/>
          <w:sz w:val="22"/>
        </w:rPr>
        <w:t>図表：大阪府の地域別の転入超過数（</w:t>
      </w:r>
      <w:r w:rsidRPr="003106B7">
        <w:rPr>
          <w:sz w:val="22"/>
        </w:rPr>
        <w:t>2023年、日本人のみ）</w:t>
      </w:r>
      <w:r w:rsidRPr="003106B7">
        <w:rPr>
          <w:rFonts w:hint="eastAsia"/>
          <w:sz w:val="22"/>
        </w:rPr>
        <w:t>のグラフ</w:t>
      </w:r>
    </w:p>
    <w:p w14:paraId="3F317419" w14:textId="77777777" w:rsidR="00D51B0E" w:rsidRPr="003106B7" w:rsidRDefault="00D51B0E" w:rsidP="00D51B0E">
      <w:pPr>
        <w:jc w:val="left"/>
        <w:rPr>
          <w:sz w:val="22"/>
        </w:rPr>
      </w:pPr>
      <w:r w:rsidRPr="003106B7">
        <w:rPr>
          <w:rFonts w:hint="eastAsia"/>
          <w:sz w:val="22"/>
        </w:rPr>
        <w:t>出典：総務省「住民基本台帳人口移動報告」から内閣官房が再集計したデータより大阪府作成</w:t>
      </w:r>
    </w:p>
    <w:p w14:paraId="1A7C3A92" w14:textId="77777777" w:rsidR="00D51B0E" w:rsidRDefault="00D51B0E">
      <w:pPr>
        <w:widowControl/>
        <w:jc w:val="left"/>
        <w:rPr>
          <w:sz w:val="18"/>
          <w:szCs w:val="20"/>
        </w:rPr>
      </w:pPr>
      <w:r>
        <w:rPr>
          <w:sz w:val="18"/>
          <w:szCs w:val="20"/>
        </w:rPr>
        <w:br w:type="page"/>
      </w:r>
    </w:p>
    <w:tbl>
      <w:tblPr>
        <w:tblStyle w:val="a7"/>
        <w:tblW w:w="14683" w:type="dxa"/>
        <w:tblLook w:val="04A0" w:firstRow="1" w:lastRow="0" w:firstColumn="1" w:lastColumn="0" w:noHBand="0" w:noVBand="1"/>
      </w:tblPr>
      <w:tblGrid>
        <w:gridCol w:w="14683"/>
      </w:tblGrid>
      <w:tr w:rsidR="00D51B0E" w:rsidRPr="00843CD0" w14:paraId="2857707E" w14:textId="77777777" w:rsidTr="005609B2">
        <w:trPr>
          <w:trHeight w:val="420"/>
        </w:trPr>
        <w:tc>
          <w:tcPr>
            <w:tcW w:w="14683" w:type="dxa"/>
          </w:tcPr>
          <w:p w14:paraId="10D0764F" w14:textId="77777777" w:rsidR="00D51B0E" w:rsidRPr="00843CD0" w:rsidRDefault="00D51B0E" w:rsidP="005609B2">
            <w:pPr>
              <w:rPr>
                <w:b/>
                <w:sz w:val="28"/>
                <w:szCs w:val="28"/>
              </w:rPr>
            </w:pPr>
            <w:r>
              <w:rPr>
                <w:sz w:val="22"/>
              </w:rPr>
              <w:lastRenderedPageBreak/>
              <w:br w:type="page"/>
            </w:r>
            <w:r>
              <w:rPr>
                <w:sz w:val="22"/>
              </w:rPr>
              <w:br w:type="page"/>
            </w:r>
            <w:r w:rsidRPr="00843CD0">
              <w:rPr>
                <w:rFonts w:hint="eastAsia"/>
                <w:b/>
                <w:sz w:val="28"/>
                <w:szCs w:val="28"/>
              </w:rPr>
              <w:t>３．大阪府の人口動向について</w:t>
            </w:r>
            <w:r>
              <w:rPr>
                <w:rFonts w:hint="eastAsia"/>
                <w:b/>
                <w:sz w:val="28"/>
                <w:szCs w:val="28"/>
              </w:rPr>
              <w:t xml:space="preserve">　</w:t>
            </w:r>
          </w:p>
        </w:tc>
      </w:tr>
    </w:tbl>
    <w:p w14:paraId="68A77FD3" w14:textId="2DB3D774" w:rsidR="00D51B0E" w:rsidRPr="003106B7" w:rsidRDefault="00D51B0E" w:rsidP="00D51B0E">
      <w:pPr>
        <w:jc w:val="left"/>
        <w:rPr>
          <w:sz w:val="22"/>
        </w:rPr>
      </w:pPr>
      <w:r w:rsidRPr="003106B7">
        <w:rPr>
          <w:rFonts w:hint="eastAsia"/>
          <w:sz w:val="22"/>
        </w:rPr>
        <w:t>４）地域別人口　ー地域別転入者数ー</w:t>
      </w:r>
    </w:p>
    <w:p w14:paraId="675D4418" w14:textId="77777777" w:rsidR="00D51B0E" w:rsidRPr="003106B7" w:rsidRDefault="00D51B0E" w:rsidP="00D51B0E">
      <w:pPr>
        <w:jc w:val="left"/>
        <w:rPr>
          <w:sz w:val="22"/>
        </w:rPr>
      </w:pPr>
    </w:p>
    <w:p w14:paraId="6D439246" w14:textId="77777777" w:rsidR="00D51B0E" w:rsidRPr="003106B7" w:rsidRDefault="00D51B0E" w:rsidP="00D51B0E">
      <w:pPr>
        <w:jc w:val="left"/>
        <w:rPr>
          <w:sz w:val="22"/>
        </w:rPr>
      </w:pPr>
      <w:r w:rsidRPr="003106B7">
        <w:rPr>
          <w:rFonts w:hint="eastAsia"/>
          <w:sz w:val="22"/>
        </w:rPr>
        <w:t>○　府内地域ごとの転入者（地域内移動者を含む）を、転入前住所別に見ると、</w:t>
      </w:r>
    </w:p>
    <w:p w14:paraId="544F7A85" w14:textId="77777777" w:rsidR="00D51B0E" w:rsidRPr="003106B7" w:rsidRDefault="00D51B0E" w:rsidP="00D51B0E">
      <w:pPr>
        <w:jc w:val="left"/>
        <w:rPr>
          <w:sz w:val="22"/>
        </w:rPr>
      </w:pPr>
      <w:r w:rsidRPr="003106B7">
        <w:rPr>
          <w:rFonts w:hint="eastAsia"/>
          <w:sz w:val="22"/>
        </w:rPr>
        <w:t xml:space="preserve">　　・　他府県からの転入者の割合は、北大阪地域以外では半数を下回っており、府内移動者が過半</w:t>
      </w:r>
    </w:p>
    <w:p w14:paraId="081C1A29" w14:textId="77777777" w:rsidR="00D51B0E" w:rsidRPr="003106B7" w:rsidRDefault="00D51B0E" w:rsidP="00D51B0E">
      <w:pPr>
        <w:jc w:val="left"/>
        <w:rPr>
          <w:sz w:val="22"/>
        </w:rPr>
      </w:pPr>
      <w:r w:rsidRPr="003106B7">
        <w:rPr>
          <w:rFonts w:hint="eastAsia"/>
          <w:sz w:val="22"/>
        </w:rPr>
        <w:t xml:space="preserve">　　・　とりわけ南河内地域と泉州地域は、府内移動が7割近くを占めている</w:t>
      </w:r>
    </w:p>
    <w:p w14:paraId="39244234" w14:textId="77777777" w:rsidR="00D51B0E" w:rsidRPr="003106B7" w:rsidRDefault="00D51B0E" w:rsidP="00D51B0E">
      <w:pPr>
        <w:jc w:val="left"/>
        <w:rPr>
          <w:sz w:val="22"/>
        </w:rPr>
      </w:pPr>
      <w:r w:rsidRPr="003106B7">
        <w:rPr>
          <w:rFonts w:hint="eastAsia"/>
          <w:sz w:val="22"/>
        </w:rPr>
        <w:t xml:space="preserve">　　・　大阪市地域と泉州地域では、府内移動者のうち同一地域内移動者が６割超</w:t>
      </w:r>
    </w:p>
    <w:p w14:paraId="45D407B3" w14:textId="000A4D73" w:rsidR="00D51B0E" w:rsidRPr="003106B7" w:rsidRDefault="00D51B0E" w:rsidP="008D3AB8">
      <w:pPr>
        <w:jc w:val="left"/>
        <w:rPr>
          <w:sz w:val="22"/>
        </w:rPr>
      </w:pPr>
    </w:p>
    <w:p w14:paraId="31A11B7E" w14:textId="22C24EBF" w:rsidR="00D51B0E" w:rsidRPr="003106B7" w:rsidRDefault="00D51B0E" w:rsidP="00D51B0E">
      <w:pPr>
        <w:jc w:val="left"/>
        <w:rPr>
          <w:sz w:val="22"/>
        </w:rPr>
      </w:pPr>
      <w:r w:rsidRPr="003106B7">
        <w:rPr>
          <w:rFonts w:hint="eastAsia"/>
          <w:sz w:val="22"/>
        </w:rPr>
        <w:t>図表：大阪府の地域別の転入超過数（移動前の住所別、</w:t>
      </w:r>
      <w:r w:rsidRPr="003106B7">
        <w:rPr>
          <w:sz w:val="22"/>
        </w:rPr>
        <w:t>2023年、日本人のみ）</w:t>
      </w:r>
      <w:r w:rsidRPr="003106B7">
        <w:rPr>
          <w:rFonts w:hint="eastAsia"/>
          <w:sz w:val="22"/>
        </w:rPr>
        <w:t>のグラフ</w:t>
      </w:r>
    </w:p>
    <w:p w14:paraId="0CA877E2" w14:textId="77777777" w:rsidR="00D51B0E" w:rsidRPr="003106B7" w:rsidRDefault="00D51B0E" w:rsidP="00D51B0E">
      <w:pPr>
        <w:jc w:val="left"/>
        <w:rPr>
          <w:sz w:val="22"/>
        </w:rPr>
      </w:pPr>
      <w:r w:rsidRPr="003106B7">
        <w:rPr>
          <w:rFonts w:hint="eastAsia"/>
          <w:sz w:val="22"/>
        </w:rPr>
        <w:t>出典：総務省「住民基本台帳人口移動報告」から内閣官房が再集計したデータより大阪府作成</w:t>
      </w:r>
    </w:p>
    <w:p w14:paraId="2649EA81" w14:textId="3F93C101" w:rsidR="00D51B0E" w:rsidRDefault="00D51B0E">
      <w:pPr>
        <w:widowControl/>
        <w:jc w:val="left"/>
        <w:rPr>
          <w:sz w:val="18"/>
          <w:szCs w:val="20"/>
        </w:rPr>
      </w:pPr>
      <w:r>
        <w:rPr>
          <w:sz w:val="18"/>
          <w:szCs w:val="20"/>
        </w:rPr>
        <w:br w:type="page"/>
      </w:r>
    </w:p>
    <w:tbl>
      <w:tblPr>
        <w:tblStyle w:val="a7"/>
        <w:tblW w:w="14683" w:type="dxa"/>
        <w:tblLook w:val="04A0" w:firstRow="1" w:lastRow="0" w:firstColumn="1" w:lastColumn="0" w:noHBand="0" w:noVBand="1"/>
      </w:tblPr>
      <w:tblGrid>
        <w:gridCol w:w="14683"/>
      </w:tblGrid>
      <w:tr w:rsidR="00D51B0E" w:rsidRPr="00843CD0" w14:paraId="5D156531" w14:textId="77777777" w:rsidTr="005609B2">
        <w:trPr>
          <w:trHeight w:val="420"/>
        </w:trPr>
        <w:tc>
          <w:tcPr>
            <w:tcW w:w="14683" w:type="dxa"/>
          </w:tcPr>
          <w:p w14:paraId="30739484" w14:textId="77777777" w:rsidR="00D51B0E" w:rsidRPr="00843CD0" w:rsidRDefault="00D51B0E" w:rsidP="005609B2">
            <w:pPr>
              <w:rPr>
                <w:b/>
                <w:sz w:val="28"/>
                <w:szCs w:val="28"/>
              </w:rPr>
            </w:pPr>
            <w:r>
              <w:rPr>
                <w:sz w:val="22"/>
              </w:rPr>
              <w:lastRenderedPageBreak/>
              <w:br w:type="page"/>
            </w:r>
            <w:r>
              <w:rPr>
                <w:sz w:val="22"/>
              </w:rPr>
              <w:br w:type="page"/>
            </w:r>
            <w:r w:rsidRPr="00843CD0">
              <w:rPr>
                <w:rFonts w:hint="eastAsia"/>
                <w:b/>
                <w:sz w:val="28"/>
                <w:szCs w:val="28"/>
              </w:rPr>
              <w:t>３．大阪府の人口動向について</w:t>
            </w:r>
            <w:r>
              <w:rPr>
                <w:rFonts w:hint="eastAsia"/>
                <w:b/>
                <w:sz w:val="28"/>
                <w:szCs w:val="28"/>
              </w:rPr>
              <w:t xml:space="preserve">　</w:t>
            </w:r>
          </w:p>
        </w:tc>
      </w:tr>
    </w:tbl>
    <w:p w14:paraId="271DC4AD" w14:textId="1DC75E0F" w:rsidR="00D51B0E" w:rsidRPr="003106B7" w:rsidRDefault="00D51B0E" w:rsidP="00D51B0E">
      <w:pPr>
        <w:jc w:val="left"/>
        <w:rPr>
          <w:sz w:val="22"/>
        </w:rPr>
      </w:pPr>
      <w:r w:rsidRPr="003106B7">
        <w:rPr>
          <w:rFonts w:hint="eastAsia"/>
          <w:sz w:val="22"/>
        </w:rPr>
        <w:t>４）地域別人口　ー地域別転出者数ー</w:t>
      </w:r>
    </w:p>
    <w:p w14:paraId="3764220F" w14:textId="676B0DC1" w:rsidR="00D51B0E" w:rsidRPr="003106B7" w:rsidRDefault="00D51B0E" w:rsidP="00D51B0E">
      <w:pPr>
        <w:jc w:val="left"/>
        <w:rPr>
          <w:sz w:val="22"/>
        </w:rPr>
      </w:pPr>
    </w:p>
    <w:p w14:paraId="5AD44020" w14:textId="77777777" w:rsidR="00D51B0E" w:rsidRPr="003106B7" w:rsidRDefault="00D51B0E" w:rsidP="00D51B0E">
      <w:pPr>
        <w:jc w:val="left"/>
        <w:rPr>
          <w:sz w:val="22"/>
        </w:rPr>
      </w:pPr>
      <w:r w:rsidRPr="003106B7">
        <w:rPr>
          <w:rFonts w:hint="eastAsia"/>
          <w:sz w:val="22"/>
        </w:rPr>
        <w:t>○　府内地域ごとの転出者（地域内移動者を含む）を、転出先住所別に見ると、</w:t>
      </w:r>
    </w:p>
    <w:p w14:paraId="1BACFDAB" w14:textId="77777777" w:rsidR="00D51B0E" w:rsidRPr="003106B7" w:rsidRDefault="00D51B0E" w:rsidP="00D51B0E">
      <w:pPr>
        <w:jc w:val="left"/>
        <w:rPr>
          <w:sz w:val="22"/>
        </w:rPr>
      </w:pPr>
      <w:r w:rsidRPr="003106B7">
        <w:rPr>
          <w:rFonts w:hint="eastAsia"/>
          <w:sz w:val="22"/>
        </w:rPr>
        <w:t xml:space="preserve">　　・　他府県への転出者の割合は、北大阪地域以外は３～４割程度となっており、府内移動者が多い</w:t>
      </w:r>
    </w:p>
    <w:p w14:paraId="568C4E21" w14:textId="77777777" w:rsidR="00D51B0E" w:rsidRPr="003106B7" w:rsidRDefault="00D51B0E" w:rsidP="00D51B0E">
      <w:pPr>
        <w:jc w:val="left"/>
        <w:rPr>
          <w:sz w:val="22"/>
        </w:rPr>
      </w:pPr>
      <w:r w:rsidRPr="003106B7">
        <w:rPr>
          <w:rFonts w:hint="eastAsia"/>
          <w:sz w:val="22"/>
        </w:rPr>
        <w:t xml:space="preserve">　　・　とりわけ南河内地域と泉州地域は、府内移動が7割近くを占めている</w:t>
      </w:r>
    </w:p>
    <w:p w14:paraId="5F9E2CFD" w14:textId="77777777" w:rsidR="00D51B0E" w:rsidRPr="003106B7" w:rsidRDefault="00D51B0E" w:rsidP="00D51B0E">
      <w:pPr>
        <w:jc w:val="left"/>
        <w:rPr>
          <w:sz w:val="22"/>
        </w:rPr>
      </w:pPr>
      <w:r w:rsidRPr="003106B7">
        <w:rPr>
          <w:rFonts w:hint="eastAsia"/>
          <w:sz w:val="22"/>
        </w:rPr>
        <w:t xml:space="preserve">　　・　北大阪地域では、他府県への転出が転入と同様に約55%を占めている</w:t>
      </w:r>
    </w:p>
    <w:p w14:paraId="22602393" w14:textId="75FD6026" w:rsidR="00D51B0E" w:rsidRPr="003106B7" w:rsidRDefault="00D51B0E" w:rsidP="008D3AB8">
      <w:pPr>
        <w:jc w:val="left"/>
        <w:rPr>
          <w:sz w:val="22"/>
        </w:rPr>
      </w:pPr>
    </w:p>
    <w:p w14:paraId="1F91A27F" w14:textId="3FACE8C8" w:rsidR="00D51B0E" w:rsidRPr="003106B7" w:rsidRDefault="00D51B0E" w:rsidP="00D51B0E">
      <w:pPr>
        <w:jc w:val="left"/>
        <w:rPr>
          <w:sz w:val="22"/>
        </w:rPr>
      </w:pPr>
      <w:r w:rsidRPr="003106B7">
        <w:rPr>
          <w:rFonts w:hint="eastAsia"/>
          <w:sz w:val="22"/>
        </w:rPr>
        <w:t>図表：大阪府の地域別の転入超過数（移動後の住所別、</w:t>
      </w:r>
      <w:r w:rsidRPr="003106B7">
        <w:rPr>
          <w:sz w:val="22"/>
        </w:rPr>
        <w:t>2023年、日本人のみ）</w:t>
      </w:r>
      <w:r w:rsidRPr="003106B7">
        <w:rPr>
          <w:rFonts w:hint="eastAsia"/>
          <w:sz w:val="22"/>
        </w:rPr>
        <w:t>のグラフ</w:t>
      </w:r>
    </w:p>
    <w:p w14:paraId="3113B60F" w14:textId="77777777" w:rsidR="00D51B0E" w:rsidRPr="003106B7" w:rsidRDefault="00D51B0E" w:rsidP="00D51B0E">
      <w:pPr>
        <w:jc w:val="left"/>
        <w:rPr>
          <w:sz w:val="22"/>
        </w:rPr>
      </w:pPr>
      <w:r w:rsidRPr="003106B7">
        <w:rPr>
          <w:rFonts w:hint="eastAsia"/>
          <w:sz w:val="22"/>
        </w:rPr>
        <w:t>出典：総務省「住民基本台帳人口移動報告」から内閣官房が再集計したデータより大阪府作成</w:t>
      </w:r>
    </w:p>
    <w:p w14:paraId="145E924F" w14:textId="435A7601" w:rsidR="000127F6" w:rsidRDefault="000127F6">
      <w:pPr>
        <w:widowControl/>
        <w:jc w:val="left"/>
        <w:rPr>
          <w:sz w:val="18"/>
          <w:szCs w:val="20"/>
        </w:rPr>
      </w:pPr>
      <w:r>
        <w:rPr>
          <w:sz w:val="18"/>
          <w:szCs w:val="20"/>
        </w:rPr>
        <w:br w:type="page"/>
      </w:r>
    </w:p>
    <w:tbl>
      <w:tblPr>
        <w:tblStyle w:val="a7"/>
        <w:tblW w:w="14683" w:type="dxa"/>
        <w:tblLook w:val="04A0" w:firstRow="1" w:lastRow="0" w:firstColumn="1" w:lastColumn="0" w:noHBand="0" w:noVBand="1"/>
      </w:tblPr>
      <w:tblGrid>
        <w:gridCol w:w="14683"/>
      </w:tblGrid>
      <w:tr w:rsidR="000127F6" w:rsidRPr="00843CD0" w14:paraId="6CD3ADBD" w14:textId="77777777" w:rsidTr="005609B2">
        <w:trPr>
          <w:trHeight w:val="420"/>
        </w:trPr>
        <w:tc>
          <w:tcPr>
            <w:tcW w:w="14683" w:type="dxa"/>
          </w:tcPr>
          <w:p w14:paraId="044882EF" w14:textId="77777777" w:rsidR="000127F6" w:rsidRPr="00843CD0" w:rsidRDefault="000127F6" w:rsidP="005609B2">
            <w:pPr>
              <w:rPr>
                <w:b/>
                <w:sz w:val="28"/>
                <w:szCs w:val="28"/>
              </w:rPr>
            </w:pPr>
            <w:r>
              <w:rPr>
                <w:sz w:val="22"/>
              </w:rPr>
              <w:lastRenderedPageBreak/>
              <w:br w:type="page"/>
            </w:r>
            <w:r>
              <w:rPr>
                <w:sz w:val="22"/>
              </w:rPr>
              <w:br w:type="page"/>
            </w:r>
            <w:r w:rsidRPr="00843CD0">
              <w:rPr>
                <w:rFonts w:hint="eastAsia"/>
                <w:b/>
                <w:sz w:val="28"/>
                <w:szCs w:val="28"/>
              </w:rPr>
              <w:t>３．大阪府の人口動向について</w:t>
            </w:r>
            <w:r>
              <w:rPr>
                <w:rFonts w:hint="eastAsia"/>
                <w:b/>
                <w:sz w:val="28"/>
                <w:szCs w:val="28"/>
              </w:rPr>
              <w:t xml:space="preserve">　</w:t>
            </w:r>
          </w:p>
        </w:tc>
      </w:tr>
    </w:tbl>
    <w:p w14:paraId="79BA19E2" w14:textId="77777777" w:rsidR="000127F6" w:rsidRPr="003106B7" w:rsidRDefault="000127F6" w:rsidP="000127F6">
      <w:pPr>
        <w:jc w:val="left"/>
        <w:rPr>
          <w:sz w:val="22"/>
        </w:rPr>
      </w:pPr>
      <w:r w:rsidRPr="003106B7">
        <w:rPr>
          <w:rFonts w:hint="eastAsia"/>
          <w:sz w:val="22"/>
        </w:rPr>
        <w:t>４）地域別人口　ー地域別年齢階級別転入超過数の推移ー</w:t>
      </w:r>
    </w:p>
    <w:p w14:paraId="006DCE3F" w14:textId="6606C13D" w:rsidR="00D51B0E" w:rsidRPr="003106B7" w:rsidRDefault="00D51B0E" w:rsidP="008D3AB8">
      <w:pPr>
        <w:jc w:val="left"/>
        <w:rPr>
          <w:sz w:val="22"/>
        </w:rPr>
      </w:pPr>
    </w:p>
    <w:p w14:paraId="0612DBB6" w14:textId="77777777" w:rsidR="000127F6" w:rsidRPr="003106B7" w:rsidRDefault="000127F6" w:rsidP="000127F6">
      <w:pPr>
        <w:jc w:val="left"/>
        <w:rPr>
          <w:sz w:val="22"/>
        </w:rPr>
      </w:pPr>
      <w:r w:rsidRPr="003106B7">
        <w:rPr>
          <w:rFonts w:hint="eastAsia"/>
          <w:sz w:val="22"/>
        </w:rPr>
        <w:t>○　府内地域ごとの年齢階級別転入超過数の推移を見ると、</w:t>
      </w:r>
    </w:p>
    <w:p w14:paraId="1C839914" w14:textId="77777777" w:rsidR="000127F6" w:rsidRPr="003106B7" w:rsidRDefault="000127F6" w:rsidP="000127F6">
      <w:pPr>
        <w:jc w:val="left"/>
        <w:rPr>
          <w:sz w:val="22"/>
        </w:rPr>
      </w:pPr>
      <w:r w:rsidRPr="003106B7">
        <w:rPr>
          <w:rFonts w:hint="eastAsia"/>
          <w:sz w:val="22"/>
        </w:rPr>
        <w:t xml:space="preserve">　　・　大阪市地域は、20代が大幅に転入超過である一方、0～9歳、30代で転出超過</w:t>
      </w:r>
    </w:p>
    <w:p w14:paraId="7F94646F" w14:textId="77777777" w:rsidR="000127F6" w:rsidRPr="003106B7" w:rsidRDefault="000127F6" w:rsidP="000127F6">
      <w:pPr>
        <w:jc w:val="left"/>
        <w:rPr>
          <w:sz w:val="22"/>
        </w:rPr>
      </w:pPr>
      <w:r w:rsidRPr="003106B7">
        <w:rPr>
          <w:rFonts w:hint="eastAsia"/>
          <w:sz w:val="22"/>
        </w:rPr>
        <w:t xml:space="preserve">　　・　北大阪地域は、年ごとにバラつきがあるが、0～39歳（20代前半を除く）で転入超過の傾向</w:t>
      </w:r>
    </w:p>
    <w:p w14:paraId="7ADE0429" w14:textId="77777777" w:rsidR="000127F6" w:rsidRPr="003106B7" w:rsidRDefault="000127F6" w:rsidP="000127F6">
      <w:pPr>
        <w:jc w:val="left"/>
        <w:rPr>
          <w:sz w:val="22"/>
        </w:rPr>
      </w:pPr>
      <w:r w:rsidRPr="003106B7">
        <w:rPr>
          <w:rFonts w:hint="eastAsia"/>
          <w:sz w:val="22"/>
        </w:rPr>
        <w:t xml:space="preserve">　　・　その他の地域では、0～4歳、15～19歳で転入超過傾向にある一方、20代で大幅に転出超過</w:t>
      </w:r>
    </w:p>
    <w:p w14:paraId="2C302A23" w14:textId="5E9F6C96" w:rsidR="000127F6" w:rsidRPr="003106B7" w:rsidRDefault="000127F6" w:rsidP="008D3AB8">
      <w:pPr>
        <w:jc w:val="left"/>
        <w:rPr>
          <w:sz w:val="22"/>
        </w:rPr>
      </w:pPr>
    </w:p>
    <w:p w14:paraId="6B883E2E" w14:textId="5968D95B" w:rsidR="000127F6" w:rsidRPr="003106B7" w:rsidRDefault="000127F6" w:rsidP="000127F6">
      <w:pPr>
        <w:jc w:val="left"/>
        <w:rPr>
          <w:sz w:val="22"/>
        </w:rPr>
      </w:pPr>
      <w:r w:rsidRPr="003106B7">
        <w:rPr>
          <w:rFonts w:hint="eastAsia"/>
          <w:sz w:val="22"/>
        </w:rPr>
        <w:t>図表：大阪府の地域別・年齢階級別転入超過数（</w:t>
      </w:r>
      <w:r w:rsidRPr="003106B7">
        <w:rPr>
          <w:sz w:val="22"/>
        </w:rPr>
        <w:t>日本人のみ）</w:t>
      </w:r>
      <w:r w:rsidRPr="003106B7">
        <w:rPr>
          <w:rFonts w:hint="eastAsia"/>
          <w:sz w:val="22"/>
        </w:rPr>
        <w:t>のグラフ</w:t>
      </w:r>
    </w:p>
    <w:p w14:paraId="64C65B54" w14:textId="77777777" w:rsidR="000127F6" w:rsidRPr="003106B7" w:rsidRDefault="000127F6" w:rsidP="000127F6">
      <w:pPr>
        <w:jc w:val="left"/>
        <w:rPr>
          <w:sz w:val="22"/>
        </w:rPr>
      </w:pPr>
      <w:r w:rsidRPr="003106B7">
        <w:rPr>
          <w:rFonts w:hint="eastAsia"/>
          <w:sz w:val="22"/>
        </w:rPr>
        <w:t>出典：総務省「住民基本台帳人口移動報告」から内閣官房が再集計したデータより大阪府作成</w:t>
      </w:r>
    </w:p>
    <w:p w14:paraId="251593A1" w14:textId="77777777" w:rsidR="000127F6" w:rsidRPr="000127F6" w:rsidRDefault="000127F6" w:rsidP="008D3AB8">
      <w:pPr>
        <w:jc w:val="left"/>
        <w:rPr>
          <w:sz w:val="18"/>
          <w:szCs w:val="20"/>
        </w:rPr>
      </w:pPr>
    </w:p>
    <w:p w14:paraId="653D6691" w14:textId="4BF44AA8" w:rsidR="000127F6" w:rsidRDefault="000127F6">
      <w:pPr>
        <w:widowControl/>
        <w:jc w:val="left"/>
        <w:rPr>
          <w:sz w:val="18"/>
          <w:szCs w:val="20"/>
        </w:rPr>
      </w:pPr>
      <w:r>
        <w:rPr>
          <w:sz w:val="18"/>
          <w:szCs w:val="20"/>
        </w:rPr>
        <w:br w:type="page"/>
      </w:r>
    </w:p>
    <w:tbl>
      <w:tblPr>
        <w:tblStyle w:val="a7"/>
        <w:tblW w:w="14683" w:type="dxa"/>
        <w:tblLook w:val="04A0" w:firstRow="1" w:lastRow="0" w:firstColumn="1" w:lastColumn="0" w:noHBand="0" w:noVBand="1"/>
      </w:tblPr>
      <w:tblGrid>
        <w:gridCol w:w="14683"/>
      </w:tblGrid>
      <w:tr w:rsidR="000127F6" w:rsidRPr="00843CD0" w14:paraId="32A84C1D" w14:textId="77777777" w:rsidTr="005609B2">
        <w:trPr>
          <w:trHeight w:val="420"/>
        </w:trPr>
        <w:tc>
          <w:tcPr>
            <w:tcW w:w="14683" w:type="dxa"/>
          </w:tcPr>
          <w:p w14:paraId="17DDCA58" w14:textId="77777777" w:rsidR="000127F6" w:rsidRPr="00843CD0" w:rsidRDefault="000127F6" w:rsidP="005609B2">
            <w:pPr>
              <w:rPr>
                <w:b/>
                <w:sz w:val="28"/>
                <w:szCs w:val="28"/>
              </w:rPr>
            </w:pPr>
            <w:r>
              <w:rPr>
                <w:sz w:val="22"/>
              </w:rPr>
              <w:lastRenderedPageBreak/>
              <w:br w:type="page"/>
            </w:r>
            <w:r>
              <w:rPr>
                <w:sz w:val="22"/>
              </w:rPr>
              <w:br w:type="page"/>
            </w:r>
            <w:r w:rsidRPr="00843CD0">
              <w:rPr>
                <w:rFonts w:hint="eastAsia"/>
                <w:b/>
                <w:sz w:val="28"/>
                <w:szCs w:val="28"/>
              </w:rPr>
              <w:t>３．大阪府の人口動向について</w:t>
            </w:r>
            <w:r>
              <w:rPr>
                <w:rFonts w:hint="eastAsia"/>
                <w:b/>
                <w:sz w:val="28"/>
                <w:szCs w:val="28"/>
              </w:rPr>
              <w:t xml:space="preserve">　</w:t>
            </w:r>
          </w:p>
        </w:tc>
      </w:tr>
    </w:tbl>
    <w:p w14:paraId="6AA1C08F" w14:textId="77777777" w:rsidR="000127F6" w:rsidRPr="003106B7" w:rsidRDefault="000127F6" w:rsidP="000127F6">
      <w:pPr>
        <w:jc w:val="left"/>
        <w:rPr>
          <w:sz w:val="22"/>
        </w:rPr>
      </w:pPr>
      <w:r w:rsidRPr="003106B7">
        <w:rPr>
          <w:rFonts w:hint="eastAsia"/>
          <w:b/>
          <w:bCs/>
          <w:sz w:val="22"/>
        </w:rPr>
        <w:t>【府内市町村における年齢階級別転入超過の特徴】ー類型① 進学時転入型ー</w:t>
      </w:r>
    </w:p>
    <w:p w14:paraId="75E0F142" w14:textId="4BA90F15" w:rsidR="000127F6" w:rsidRPr="003106B7" w:rsidRDefault="000127F6" w:rsidP="008D3AB8">
      <w:pPr>
        <w:jc w:val="left"/>
        <w:rPr>
          <w:sz w:val="22"/>
        </w:rPr>
      </w:pPr>
    </w:p>
    <w:p w14:paraId="5E3790CE" w14:textId="517C6D60" w:rsidR="000127F6" w:rsidRPr="003106B7" w:rsidRDefault="000127F6" w:rsidP="000127F6">
      <w:pPr>
        <w:jc w:val="left"/>
        <w:rPr>
          <w:sz w:val="22"/>
        </w:rPr>
      </w:pPr>
      <w:r w:rsidRPr="003106B7">
        <w:rPr>
          <w:rFonts w:hint="eastAsia"/>
          <w:sz w:val="22"/>
        </w:rPr>
        <w:t>2023年の年齢階級別転入超過数について、さらに市町村ごとに分析したところ、特に若い世代を中心に３つのタイミングで特徴的な動きがみられた。</w:t>
      </w:r>
    </w:p>
    <w:p w14:paraId="2D7CCD53" w14:textId="77777777" w:rsidR="000127F6" w:rsidRPr="003106B7" w:rsidRDefault="000127F6" w:rsidP="000127F6">
      <w:pPr>
        <w:jc w:val="left"/>
        <w:rPr>
          <w:sz w:val="22"/>
        </w:rPr>
      </w:pPr>
    </w:p>
    <w:p w14:paraId="14BB089A" w14:textId="77777777" w:rsidR="000127F6" w:rsidRPr="003106B7" w:rsidRDefault="000127F6" w:rsidP="000127F6">
      <w:pPr>
        <w:jc w:val="left"/>
        <w:rPr>
          <w:sz w:val="22"/>
        </w:rPr>
      </w:pPr>
      <w:r w:rsidRPr="003106B7">
        <w:rPr>
          <w:rFonts w:hint="eastAsia"/>
          <w:sz w:val="22"/>
        </w:rPr>
        <w:t>■</w:t>
      </w:r>
      <w:r w:rsidRPr="003106B7">
        <w:rPr>
          <w:rFonts w:hint="eastAsia"/>
          <w:sz w:val="22"/>
          <w:u w:val="single"/>
        </w:rPr>
        <w:t>類型① 進学時転入型</w:t>
      </w:r>
    </w:p>
    <w:p w14:paraId="6645C6A6" w14:textId="77777777" w:rsidR="000127F6" w:rsidRPr="003106B7" w:rsidRDefault="000127F6" w:rsidP="000127F6">
      <w:pPr>
        <w:jc w:val="left"/>
        <w:rPr>
          <w:sz w:val="22"/>
        </w:rPr>
      </w:pPr>
      <w:r w:rsidRPr="003106B7">
        <w:rPr>
          <w:rFonts w:hint="eastAsia"/>
          <w:sz w:val="22"/>
        </w:rPr>
        <w:t xml:space="preserve">　・大規模な大学キャンパスの周辺地域において、新入生の入学に伴い、10代後半の転入超過が発生。</w:t>
      </w:r>
    </w:p>
    <w:p w14:paraId="1DE2ABD1" w14:textId="77777777" w:rsidR="000127F6" w:rsidRPr="003106B7" w:rsidRDefault="000127F6" w:rsidP="000127F6">
      <w:pPr>
        <w:jc w:val="left"/>
        <w:rPr>
          <w:sz w:val="22"/>
        </w:rPr>
      </w:pPr>
      <w:r w:rsidRPr="003106B7">
        <w:rPr>
          <w:rFonts w:hint="eastAsia"/>
          <w:sz w:val="22"/>
        </w:rPr>
        <w:t xml:space="preserve">　・しかし、学生の卒業・就職に伴い、20代前半は、逆に転出超過となる傾向。</w:t>
      </w:r>
    </w:p>
    <w:p w14:paraId="1BE63EC7" w14:textId="77777777" w:rsidR="000127F6" w:rsidRPr="003106B7" w:rsidRDefault="000127F6" w:rsidP="000127F6">
      <w:pPr>
        <w:jc w:val="left"/>
        <w:rPr>
          <w:sz w:val="22"/>
        </w:rPr>
      </w:pPr>
      <w:r w:rsidRPr="003106B7">
        <w:rPr>
          <w:rFonts w:hint="eastAsia"/>
          <w:sz w:val="22"/>
        </w:rPr>
        <w:t xml:space="preserve">　・より多くの人に卒業後も定着してもらうため、暮らし、働く場所として、大阪の魅力をさらに高めていく必要。</w:t>
      </w:r>
    </w:p>
    <w:p w14:paraId="1B5E6465" w14:textId="77777777" w:rsidR="000127F6" w:rsidRPr="003106B7" w:rsidRDefault="000127F6" w:rsidP="000127F6">
      <w:pPr>
        <w:jc w:val="left"/>
        <w:rPr>
          <w:sz w:val="22"/>
        </w:rPr>
      </w:pPr>
      <w:r w:rsidRPr="003106B7">
        <w:rPr>
          <w:rFonts w:hint="eastAsia"/>
          <w:sz w:val="22"/>
        </w:rPr>
        <w:t>（該当市町村の例）</w:t>
      </w:r>
    </w:p>
    <w:tbl>
      <w:tblPr>
        <w:tblW w:w="6060" w:type="dxa"/>
        <w:tblCellMar>
          <w:left w:w="0" w:type="dxa"/>
          <w:right w:w="0" w:type="dxa"/>
        </w:tblCellMar>
        <w:tblLook w:val="0420" w:firstRow="1" w:lastRow="0" w:firstColumn="0" w:lastColumn="0" w:noHBand="0" w:noVBand="1"/>
      </w:tblPr>
      <w:tblGrid>
        <w:gridCol w:w="900"/>
        <w:gridCol w:w="5160"/>
      </w:tblGrid>
      <w:tr w:rsidR="000127F6" w:rsidRPr="003106B7" w14:paraId="404CC02B" w14:textId="77777777" w:rsidTr="000127F6">
        <w:trPr>
          <w:trHeight w:val="330"/>
        </w:trPr>
        <w:tc>
          <w:tcPr>
            <w:tcW w:w="900" w:type="dxa"/>
            <w:shd w:val="clear" w:color="auto" w:fill="auto"/>
            <w:tcMar>
              <w:top w:w="15" w:type="dxa"/>
              <w:left w:w="15" w:type="dxa"/>
              <w:bottom w:w="0" w:type="dxa"/>
              <w:right w:w="15" w:type="dxa"/>
            </w:tcMar>
            <w:hideMark/>
          </w:tcPr>
          <w:p w14:paraId="4F45A5FB" w14:textId="77777777" w:rsidR="000127F6" w:rsidRPr="003106B7" w:rsidRDefault="000127F6" w:rsidP="000127F6">
            <w:pPr>
              <w:jc w:val="left"/>
              <w:rPr>
                <w:sz w:val="22"/>
              </w:rPr>
            </w:pPr>
            <w:r w:rsidRPr="003106B7">
              <w:rPr>
                <w:rFonts w:hint="eastAsia"/>
                <w:sz w:val="22"/>
              </w:rPr>
              <w:t>堺市</w:t>
            </w:r>
          </w:p>
        </w:tc>
        <w:tc>
          <w:tcPr>
            <w:tcW w:w="5160" w:type="dxa"/>
            <w:shd w:val="clear" w:color="auto" w:fill="auto"/>
            <w:tcMar>
              <w:top w:w="15" w:type="dxa"/>
              <w:left w:w="15" w:type="dxa"/>
              <w:bottom w:w="0" w:type="dxa"/>
              <w:right w:w="15" w:type="dxa"/>
            </w:tcMar>
            <w:hideMark/>
          </w:tcPr>
          <w:p w14:paraId="3DFD7A61" w14:textId="77777777" w:rsidR="000127F6" w:rsidRPr="003106B7" w:rsidRDefault="000127F6" w:rsidP="000127F6">
            <w:pPr>
              <w:jc w:val="left"/>
              <w:rPr>
                <w:sz w:val="22"/>
              </w:rPr>
            </w:pPr>
            <w:r w:rsidRPr="003106B7">
              <w:rPr>
                <w:rFonts w:hint="eastAsia"/>
                <w:sz w:val="22"/>
              </w:rPr>
              <w:t>：大阪公立大学、帝塚山学院大学　ほか</w:t>
            </w:r>
          </w:p>
        </w:tc>
      </w:tr>
      <w:tr w:rsidR="000127F6" w:rsidRPr="003106B7" w14:paraId="1CBEC301" w14:textId="77777777" w:rsidTr="000127F6">
        <w:trPr>
          <w:trHeight w:val="330"/>
        </w:trPr>
        <w:tc>
          <w:tcPr>
            <w:tcW w:w="900" w:type="dxa"/>
            <w:shd w:val="clear" w:color="auto" w:fill="auto"/>
            <w:tcMar>
              <w:top w:w="15" w:type="dxa"/>
              <w:left w:w="15" w:type="dxa"/>
              <w:bottom w:w="0" w:type="dxa"/>
              <w:right w:w="15" w:type="dxa"/>
            </w:tcMar>
            <w:hideMark/>
          </w:tcPr>
          <w:p w14:paraId="5B74FECC" w14:textId="77777777" w:rsidR="000127F6" w:rsidRPr="003106B7" w:rsidRDefault="000127F6" w:rsidP="000127F6">
            <w:pPr>
              <w:jc w:val="left"/>
              <w:rPr>
                <w:sz w:val="22"/>
              </w:rPr>
            </w:pPr>
            <w:r w:rsidRPr="003106B7">
              <w:rPr>
                <w:rFonts w:hint="eastAsia"/>
                <w:sz w:val="22"/>
              </w:rPr>
              <w:t>枚方市</w:t>
            </w:r>
          </w:p>
        </w:tc>
        <w:tc>
          <w:tcPr>
            <w:tcW w:w="5160" w:type="dxa"/>
            <w:shd w:val="clear" w:color="auto" w:fill="auto"/>
            <w:tcMar>
              <w:top w:w="15" w:type="dxa"/>
              <w:left w:w="15" w:type="dxa"/>
              <w:bottom w:w="0" w:type="dxa"/>
              <w:right w:w="15" w:type="dxa"/>
            </w:tcMar>
            <w:hideMark/>
          </w:tcPr>
          <w:p w14:paraId="325FB565" w14:textId="77777777" w:rsidR="000127F6" w:rsidRPr="003106B7" w:rsidRDefault="000127F6" w:rsidP="000127F6">
            <w:pPr>
              <w:jc w:val="left"/>
              <w:rPr>
                <w:sz w:val="22"/>
              </w:rPr>
            </w:pPr>
            <w:r w:rsidRPr="003106B7">
              <w:rPr>
                <w:rFonts w:hint="eastAsia"/>
                <w:sz w:val="22"/>
              </w:rPr>
              <w:t>：関西外国語大学、摂南大学　ほか</w:t>
            </w:r>
          </w:p>
        </w:tc>
      </w:tr>
      <w:tr w:rsidR="000127F6" w:rsidRPr="003106B7" w14:paraId="71D40E0E" w14:textId="77777777" w:rsidTr="000127F6">
        <w:trPr>
          <w:trHeight w:val="330"/>
        </w:trPr>
        <w:tc>
          <w:tcPr>
            <w:tcW w:w="900" w:type="dxa"/>
            <w:shd w:val="clear" w:color="auto" w:fill="auto"/>
            <w:tcMar>
              <w:top w:w="15" w:type="dxa"/>
              <w:left w:w="15" w:type="dxa"/>
              <w:bottom w:w="0" w:type="dxa"/>
              <w:right w:w="15" w:type="dxa"/>
            </w:tcMar>
            <w:hideMark/>
          </w:tcPr>
          <w:p w14:paraId="5D4BB2A3" w14:textId="77777777" w:rsidR="000127F6" w:rsidRPr="003106B7" w:rsidRDefault="000127F6" w:rsidP="000127F6">
            <w:pPr>
              <w:jc w:val="left"/>
              <w:rPr>
                <w:sz w:val="22"/>
              </w:rPr>
            </w:pPr>
            <w:r w:rsidRPr="003106B7">
              <w:rPr>
                <w:rFonts w:hint="eastAsia"/>
                <w:sz w:val="22"/>
              </w:rPr>
              <w:t>河南町</w:t>
            </w:r>
          </w:p>
        </w:tc>
        <w:tc>
          <w:tcPr>
            <w:tcW w:w="5160" w:type="dxa"/>
            <w:shd w:val="clear" w:color="auto" w:fill="auto"/>
            <w:tcMar>
              <w:top w:w="15" w:type="dxa"/>
              <w:left w:w="15" w:type="dxa"/>
              <w:bottom w:w="0" w:type="dxa"/>
              <w:right w:w="15" w:type="dxa"/>
            </w:tcMar>
            <w:hideMark/>
          </w:tcPr>
          <w:p w14:paraId="3C10F6AD" w14:textId="77777777" w:rsidR="000127F6" w:rsidRPr="003106B7" w:rsidRDefault="000127F6" w:rsidP="000127F6">
            <w:pPr>
              <w:jc w:val="left"/>
              <w:rPr>
                <w:sz w:val="22"/>
              </w:rPr>
            </w:pPr>
            <w:r w:rsidRPr="003106B7">
              <w:rPr>
                <w:rFonts w:hint="eastAsia"/>
                <w:sz w:val="22"/>
              </w:rPr>
              <w:t>：大阪芸術大学</w:t>
            </w:r>
          </w:p>
        </w:tc>
      </w:tr>
    </w:tbl>
    <w:p w14:paraId="2FB470BF" w14:textId="52D0F194" w:rsidR="00130376" w:rsidRDefault="00130376" w:rsidP="008D3AB8">
      <w:pPr>
        <w:jc w:val="left"/>
        <w:rPr>
          <w:sz w:val="22"/>
        </w:rPr>
      </w:pPr>
    </w:p>
    <w:p w14:paraId="34D0A10B" w14:textId="4417BED0" w:rsidR="00D96E28" w:rsidRPr="003106B7" w:rsidRDefault="00D96E28" w:rsidP="008D3AB8">
      <w:pPr>
        <w:jc w:val="left"/>
        <w:rPr>
          <w:sz w:val="22"/>
        </w:rPr>
      </w:pPr>
      <w:r>
        <w:rPr>
          <w:rFonts w:hint="eastAsia"/>
          <w:sz w:val="22"/>
        </w:rPr>
        <w:t>図表：進学時転入型の</w:t>
      </w:r>
      <w:r w:rsidRPr="00D96E28">
        <w:rPr>
          <w:rFonts w:hint="eastAsia"/>
          <w:sz w:val="22"/>
        </w:rPr>
        <w:t>転入超過状況イメージ図</w:t>
      </w:r>
    </w:p>
    <w:p w14:paraId="71D9DAB6" w14:textId="77777777" w:rsidR="00130376" w:rsidRDefault="00130376">
      <w:pPr>
        <w:widowControl/>
        <w:jc w:val="left"/>
        <w:rPr>
          <w:sz w:val="18"/>
          <w:szCs w:val="20"/>
        </w:rPr>
      </w:pPr>
      <w:r>
        <w:rPr>
          <w:sz w:val="18"/>
          <w:szCs w:val="20"/>
        </w:rPr>
        <w:br w:type="page"/>
      </w:r>
    </w:p>
    <w:tbl>
      <w:tblPr>
        <w:tblStyle w:val="a7"/>
        <w:tblW w:w="14683" w:type="dxa"/>
        <w:tblLook w:val="04A0" w:firstRow="1" w:lastRow="0" w:firstColumn="1" w:lastColumn="0" w:noHBand="0" w:noVBand="1"/>
      </w:tblPr>
      <w:tblGrid>
        <w:gridCol w:w="14683"/>
      </w:tblGrid>
      <w:tr w:rsidR="00130376" w:rsidRPr="00843CD0" w14:paraId="52EEB59B" w14:textId="77777777" w:rsidTr="005609B2">
        <w:trPr>
          <w:trHeight w:val="420"/>
        </w:trPr>
        <w:tc>
          <w:tcPr>
            <w:tcW w:w="14683" w:type="dxa"/>
          </w:tcPr>
          <w:p w14:paraId="4DA8771F" w14:textId="77777777" w:rsidR="00130376" w:rsidRPr="00843CD0" w:rsidRDefault="00130376" w:rsidP="005609B2">
            <w:pPr>
              <w:rPr>
                <w:b/>
                <w:sz w:val="28"/>
                <w:szCs w:val="28"/>
              </w:rPr>
            </w:pPr>
            <w:r>
              <w:rPr>
                <w:sz w:val="22"/>
              </w:rPr>
              <w:lastRenderedPageBreak/>
              <w:br w:type="page"/>
            </w:r>
            <w:r>
              <w:rPr>
                <w:sz w:val="22"/>
              </w:rPr>
              <w:br w:type="page"/>
            </w:r>
            <w:r w:rsidRPr="00843CD0">
              <w:rPr>
                <w:rFonts w:hint="eastAsia"/>
                <w:b/>
                <w:sz w:val="28"/>
                <w:szCs w:val="28"/>
              </w:rPr>
              <w:t>３．大阪府の人口動向について</w:t>
            </w:r>
            <w:r>
              <w:rPr>
                <w:rFonts w:hint="eastAsia"/>
                <w:b/>
                <w:sz w:val="28"/>
                <w:szCs w:val="28"/>
              </w:rPr>
              <w:t xml:space="preserve">　</w:t>
            </w:r>
          </w:p>
        </w:tc>
      </w:tr>
    </w:tbl>
    <w:p w14:paraId="4AFD4B84" w14:textId="77777777" w:rsidR="00130376" w:rsidRPr="003106B7" w:rsidRDefault="00130376" w:rsidP="00130376">
      <w:pPr>
        <w:jc w:val="left"/>
        <w:rPr>
          <w:sz w:val="22"/>
          <w:szCs w:val="24"/>
        </w:rPr>
      </w:pPr>
      <w:r w:rsidRPr="003106B7">
        <w:rPr>
          <w:rFonts w:hint="eastAsia"/>
          <w:b/>
          <w:bCs/>
          <w:sz w:val="22"/>
          <w:szCs w:val="24"/>
        </w:rPr>
        <w:t>【府内市町村における年齢階級別転入超過の特徴】ー類型② 就職時転入型ー</w:t>
      </w:r>
    </w:p>
    <w:p w14:paraId="3860B2E5" w14:textId="609E5100" w:rsidR="000127F6" w:rsidRPr="003106B7" w:rsidRDefault="000127F6" w:rsidP="008D3AB8">
      <w:pPr>
        <w:jc w:val="left"/>
        <w:rPr>
          <w:sz w:val="22"/>
          <w:szCs w:val="24"/>
        </w:rPr>
      </w:pPr>
    </w:p>
    <w:p w14:paraId="55DAB7C1" w14:textId="77777777" w:rsidR="00130376" w:rsidRPr="003106B7" w:rsidRDefault="00130376" w:rsidP="00130376">
      <w:pPr>
        <w:jc w:val="left"/>
        <w:rPr>
          <w:sz w:val="22"/>
          <w:szCs w:val="24"/>
        </w:rPr>
      </w:pPr>
      <w:r w:rsidRPr="003106B7">
        <w:rPr>
          <w:rFonts w:hint="eastAsia"/>
          <w:sz w:val="22"/>
          <w:szCs w:val="24"/>
        </w:rPr>
        <w:t>■</w:t>
      </w:r>
      <w:r w:rsidRPr="003106B7">
        <w:rPr>
          <w:rFonts w:hint="eastAsia"/>
          <w:sz w:val="22"/>
          <w:szCs w:val="24"/>
          <w:u w:val="single"/>
        </w:rPr>
        <w:t>類型② 就職時転入型</w:t>
      </w:r>
    </w:p>
    <w:p w14:paraId="42C84A3E" w14:textId="77777777" w:rsidR="00130376" w:rsidRPr="003106B7" w:rsidRDefault="00130376" w:rsidP="00130376">
      <w:pPr>
        <w:jc w:val="left"/>
        <w:rPr>
          <w:sz w:val="22"/>
          <w:szCs w:val="24"/>
        </w:rPr>
      </w:pPr>
      <w:r w:rsidRPr="003106B7">
        <w:rPr>
          <w:rFonts w:hint="eastAsia"/>
          <w:sz w:val="22"/>
          <w:szCs w:val="24"/>
        </w:rPr>
        <w:t xml:space="preserve">　・企業が集積する地域などにおいて、就職等に伴い、20代の若い世代の転入超過が発生。</w:t>
      </w:r>
    </w:p>
    <w:p w14:paraId="18D51247" w14:textId="77777777" w:rsidR="00130376" w:rsidRPr="003106B7" w:rsidRDefault="00130376" w:rsidP="00130376">
      <w:pPr>
        <w:jc w:val="left"/>
        <w:rPr>
          <w:sz w:val="22"/>
          <w:szCs w:val="24"/>
        </w:rPr>
      </w:pPr>
      <w:r w:rsidRPr="003106B7">
        <w:rPr>
          <w:rFonts w:hint="eastAsia"/>
          <w:sz w:val="22"/>
          <w:szCs w:val="24"/>
        </w:rPr>
        <w:t xml:space="preserve">　・しかし、 10歳未満と30代が転出超過となる傾向がみられ、結婚・子育てに伴い、他地域へ転出する世帯が一定数いると考えられる。</w:t>
      </w:r>
    </w:p>
    <w:p w14:paraId="412AFAE5" w14:textId="77777777" w:rsidR="00130376" w:rsidRPr="003106B7" w:rsidRDefault="00130376" w:rsidP="00130376">
      <w:pPr>
        <w:jc w:val="left"/>
        <w:rPr>
          <w:sz w:val="22"/>
          <w:szCs w:val="24"/>
        </w:rPr>
      </w:pPr>
      <w:r w:rsidRPr="003106B7">
        <w:rPr>
          <w:rFonts w:hint="eastAsia"/>
          <w:sz w:val="22"/>
          <w:szCs w:val="24"/>
        </w:rPr>
        <w:t xml:space="preserve">　・より多くの世帯に地域に定着してもらえるよう、子育て世帯をひきつける環境整備をさらに進めていく必要。</w:t>
      </w:r>
    </w:p>
    <w:p w14:paraId="2BAB58D7" w14:textId="77777777" w:rsidR="00130376" w:rsidRPr="003106B7" w:rsidRDefault="00130376" w:rsidP="00130376">
      <w:pPr>
        <w:jc w:val="left"/>
        <w:rPr>
          <w:sz w:val="22"/>
          <w:szCs w:val="24"/>
        </w:rPr>
      </w:pPr>
      <w:r w:rsidRPr="003106B7">
        <w:rPr>
          <w:rFonts w:hint="eastAsia"/>
          <w:sz w:val="22"/>
          <w:szCs w:val="24"/>
        </w:rPr>
        <w:t>（該当市町村の例）</w:t>
      </w:r>
    </w:p>
    <w:tbl>
      <w:tblPr>
        <w:tblW w:w="5034" w:type="dxa"/>
        <w:tblCellMar>
          <w:left w:w="0" w:type="dxa"/>
          <w:right w:w="0" w:type="dxa"/>
        </w:tblCellMar>
        <w:tblLook w:val="0420" w:firstRow="1" w:lastRow="0" w:firstColumn="0" w:lastColumn="0" w:noHBand="0" w:noVBand="1"/>
      </w:tblPr>
      <w:tblGrid>
        <w:gridCol w:w="962"/>
        <w:gridCol w:w="4072"/>
      </w:tblGrid>
      <w:tr w:rsidR="00130376" w:rsidRPr="003106B7" w14:paraId="232B6872" w14:textId="77777777" w:rsidTr="00130376">
        <w:trPr>
          <w:trHeight w:val="325"/>
        </w:trPr>
        <w:tc>
          <w:tcPr>
            <w:tcW w:w="962" w:type="dxa"/>
            <w:tcBorders>
              <w:top w:val="nil"/>
              <w:left w:val="nil"/>
              <w:bottom w:val="nil"/>
              <w:right w:val="nil"/>
            </w:tcBorders>
            <w:shd w:val="clear" w:color="auto" w:fill="auto"/>
            <w:tcMar>
              <w:top w:w="15" w:type="dxa"/>
              <w:left w:w="15" w:type="dxa"/>
              <w:bottom w:w="0" w:type="dxa"/>
              <w:right w:w="15" w:type="dxa"/>
            </w:tcMar>
            <w:hideMark/>
          </w:tcPr>
          <w:p w14:paraId="63E94DB9" w14:textId="77777777" w:rsidR="00130376" w:rsidRPr="003106B7" w:rsidRDefault="00130376" w:rsidP="00130376">
            <w:pPr>
              <w:jc w:val="left"/>
              <w:rPr>
                <w:sz w:val="22"/>
                <w:szCs w:val="24"/>
              </w:rPr>
            </w:pPr>
            <w:r w:rsidRPr="003106B7">
              <w:rPr>
                <w:rFonts w:hint="eastAsia"/>
                <w:sz w:val="22"/>
                <w:szCs w:val="24"/>
              </w:rPr>
              <w:t>大阪市</w:t>
            </w:r>
          </w:p>
        </w:tc>
        <w:tc>
          <w:tcPr>
            <w:tcW w:w="4072" w:type="dxa"/>
            <w:tcBorders>
              <w:top w:val="nil"/>
              <w:left w:val="nil"/>
              <w:bottom w:val="nil"/>
              <w:right w:val="nil"/>
            </w:tcBorders>
            <w:shd w:val="clear" w:color="auto" w:fill="auto"/>
            <w:tcMar>
              <w:top w:w="15" w:type="dxa"/>
              <w:left w:w="15" w:type="dxa"/>
              <w:bottom w:w="0" w:type="dxa"/>
              <w:right w:w="15" w:type="dxa"/>
            </w:tcMar>
            <w:hideMark/>
          </w:tcPr>
          <w:p w14:paraId="0857963D" w14:textId="77777777" w:rsidR="00130376" w:rsidRPr="003106B7" w:rsidRDefault="00130376" w:rsidP="00130376">
            <w:pPr>
              <w:jc w:val="left"/>
              <w:rPr>
                <w:sz w:val="22"/>
                <w:szCs w:val="24"/>
              </w:rPr>
            </w:pPr>
            <w:r w:rsidRPr="003106B7">
              <w:rPr>
                <w:rFonts w:hint="eastAsia"/>
                <w:sz w:val="22"/>
                <w:szCs w:val="24"/>
              </w:rPr>
              <w:t>：卸売業・小売業、サービス業等が集積</w:t>
            </w:r>
          </w:p>
        </w:tc>
      </w:tr>
      <w:tr w:rsidR="00130376" w:rsidRPr="003106B7" w14:paraId="5618E2AD" w14:textId="77777777" w:rsidTr="00130376">
        <w:trPr>
          <w:trHeight w:val="325"/>
        </w:trPr>
        <w:tc>
          <w:tcPr>
            <w:tcW w:w="962" w:type="dxa"/>
            <w:tcBorders>
              <w:top w:val="nil"/>
              <w:left w:val="nil"/>
              <w:bottom w:val="nil"/>
              <w:right w:val="nil"/>
            </w:tcBorders>
            <w:shd w:val="clear" w:color="auto" w:fill="auto"/>
            <w:tcMar>
              <w:top w:w="15" w:type="dxa"/>
              <w:left w:w="15" w:type="dxa"/>
              <w:bottom w:w="0" w:type="dxa"/>
              <w:right w:w="15" w:type="dxa"/>
            </w:tcMar>
            <w:hideMark/>
          </w:tcPr>
          <w:p w14:paraId="53529F6D" w14:textId="77777777" w:rsidR="00130376" w:rsidRPr="003106B7" w:rsidRDefault="00130376" w:rsidP="00130376">
            <w:pPr>
              <w:jc w:val="left"/>
              <w:rPr>
                <w:sz w:val="22"/>
                <w:szCs w:val="24"/>
              </w:rPr>
            </w:pPr>
            <w:r w:rsidRPr="003106B7">
              <w:rPr>
                <w:rFonts w:hint="eastAsia"/>
                <w:sz w:val="22"/>
                <w:szCs w:val="24"/>
              </w:rPr>
              <w:t>摂津市</w:t>
            </w:r>
          </w:p>
        </w:tc>
        <w:tc>
          <w:tcPr>
            <w:tcW w:w="4072" w:type="dxa"/>
            <w:tcBorders>
              <w:top w:val="nil"/>
              <w:left w:val="nil"/>
              <w:bottom w:val="nil"/>
              <w:right w:val="nil"/>
            </w:tcBorders>
            <w:shd w:val="clear" w:color="auto" w:fill="auto"/>
            <w:tcMar>
              <w:top w:w="15" w:type="dxa"/>
              <w:left w:w="15" w:type="dxa"/>
              <w:bottom w:w="0" w:type="dxa"/>
              <w:right w:w="15" w:type="dxa"/>
            </w:tcMar>
            <w:hideMark/>
          </w:tcPr>
          <w:p w14:paraId="23BAF36A" w14:textId="77777777" w:rsidR="00130376" w:rsidRPr="003106B7" w:rsidRDefault="00130376" w:rsidP="00130376">
            <w:pPr>
              <w:jc w:val="left"/>
              <w:rPr>
                <w:sz w:val="22"/>
                <w:szCs w:val="24"/>
              </w:rPr>
            </w:pPr>
            <w:r w:rsidRPr="003106B7">
              <w:rPr>
                <w:rFonts w:hint="eastAsia"/>
                <w:sz w:val="22"/>
                <w:szCs w:val="24"/>
              </w:rPr>
              <w:t>：製造業、卸売業・小売業等が集積</w:t>
            </w:r>
          </w:p>
        </w:tc>
      </w:tr>
      <w:tr w:rsidR="00130376" w:rsidRPr="003106B7" w14:paraId="5FAA3BEE" w14:textId="77777777" w:rsidTr="00130376">
        <w:trPr>
          <w:trHeight w:val="325"/>
        </w:trPr>
        <w:tc>
          <w:tcPr>
            <w:tcW w:w="962" w:type="dxa"/>
            <w:tcBorders>
              <w:top w:val="nil"/>
              <w:left w:val="nil"/>
              <w:bottom w:val="nil"/>
              <w:right w:val="nil"/>
            </w:tcBorders>
            <w:shd w:val="clear" w:color="auto" w:fill="auto"/>
            <w:tcMar>
              <w:top w:w="15" w:type="dxa"/>
              <w:left w:w="15" w:type="dxa"/>
              <w:bottom w:w="0" w:type="dxa"/>
              <w:right w:w="15" w:type="dxa"/>
            </w:tcMar>
            <w:hideMark/>
          </w:tcPr>
          <w:p w14:paraId="13BCF765" w14:textId="77777777" w:rsidR="00130376" w:rsidRPr="003106B7" w:rsidRDefault="00130376" w:rsidP="00130376">
            <w:pPr>
              <w:jc w:val="left"/>
              <w:rPr>
                <w:sz w:val="22"/>
                <w:szCs w:val="24"/>
              </w:rPr>
            </w:pPr>
            <w:r w:rsidRPr="003106B7">
              <w:rPr>
                <w:rFonts w:hint="eastAsia"/>
                <w:sz w:val="22"/>
                <w:szCs w:val="24"/>
              </w:rPr>
              <w:t>東大阪市</w:t>
            </w:r>
          </w:p>
        </w:tc>
        <w:tc>
          <w:tcPr>
            <w:tcW w:w="4072" w:type="dxa"/>
            <w:tcBorders>
              <w:top w:val="nil"/>
              <w:left w:val="nil"/>
              <w:bottom w:val="nil"/>
              <w:right w:val="nil"/>
            </w:tcBorders>
            <w:shd w:val="clear" w:color="auto" w:fill="auto"/>
            <w:tcMar>
              <w:top w:w="15" w:type="dxa"/>
              <w:left w:w="15" w:type="dxa"/>
              <w:bottom w:w="0" w:type="dxa"/>
              <w:right w:w="15" w:type="dxa"/>
            </w:tcMar>
            <w:hideMark/>
          </w:tcPr>
          <w:p w14:paraId="536B8A6C" w14:textId="77777777" w:rsidR="00130376" w:rsidRPr="003106B7" w:rsidRDefault="00130376" w:rsidP="00130376">
            <w:pPr>
              <w:jc w:val="left"/>
              <w:rPr>
                <w:sz w:val="22"/>
                <w:szCs w:val="24"/>
              </w:rPr>
            </w:pPr>
            <w:r w:rsidRPr="003106B7">
              <w:rPr>
                <w:rFonts w:hint="eastAsia"/>
                <w:sz w:val="22"/>
                <w:szCs w:val="24"/>
              </w:rPr>
              <w:t>：製造業、卸売業・小売業等が集積</w:t>
            </w:r>
          </w:p>
        </w:tc>
      </w:tr>
    </w:tbl>
    <w:p w14:paraId="349661F7" w14:textId="0D1EBDAF" w:rsidR="00130376" w:rsidRDefault="00130376" w:rsidP="008D3AB8">
      <w:pPr>
        <w:jc w:val="left"/>
        <w:rPr>
          <w:sz w:val="18"/>
          <w:szCs w:val="20"/>
        </w:rPr>
      </w:pPr>
    </w:p>
    <w:p w14:paraId="43792676" w14:textId="75B1BC76" w:rsidR="00D96E28" w:rsidRPr="003106B7" w:rsidRDefault="00D96E28" w:rsidP="00D96E28">
      <w:pPr>
        <w:jc w:val="left"/>
        <w:rPr>
          <w:sz w:val="22"/>
        </w:rPr>
      </w:pPr>
      <w:r>
        <w:rPr>
          <w:rFonts w:hint="eastAsia"/>
          <w:sz w:val="22"/>
        </w:rPr>
        <w:t>図表：就職時転入型の</w:t>
      </w:r>
      <w:r w:rsidRPr="00D96E28">
        <w:rPr>
          <w:rFonts w:hint="eastAsia"/>
          <w:sz w:val="22"/>
        </w:rPr>
        <w:t>転入超過状況イメージ図</w:t>
      </w:r>
    </w:p>
    <w:p w14:paraId="6F5FA63B" w14:textId="77777777" w:rsidR="00D96E28" w:rsidRPr="00D96E28" w:rsidRDefault="00D96E28" w:rsidP="008D3AB8">
      <w:pPr>
        <w:jc w:val="left"/>
        <w:rPr>
          <w:sz w:val="18"/>
          <w:szCs w:val="20"/>
        </w:rPr>
      </w:pPr>
    </w:p>
    <w:p w14:paraId="5378F7E1" w14:textId="0F805332" w:rsidR="00130376" w:rsidRDefault="00130376">
      <w:pPr>
        <w:widowControl/>
        <w:jc w:val="left"/>
        <w:rPr>
          <w:sz w:val="18"/>
          <w:szCs w:val="20"/>
        </w:rPr>
      </w:pPr>
      <w:r>
        <w:rPr>
          <w:sz w:val="18"/>
          <w:szCs w:val="20"/>
        </w:rPr>
        <w:br w:type="page"/>
      </w:r>
    </w:p>
    <w:tbl>
      <w:tblPr>
        <w:tblStyle w:val="a7"/>
        <w:tblW w:w="14683" w:type="dxa"/>
        <w:tblLook w:val="04A0" w:firstRow="1" w:lastRow="0" w:firstColumn="1" w:lastColumn="0" w:noHBand="0" w:noVBand="1"/>
      </w:tblPr>
      <w:tblGrid>
        <w:gridCol w:w="14683"/>
      </w:tblGrid>
      <w:tr w:rsidR="00130376" w:rsidRPr="00843CD0" w14:paraId="7C943AC1" w14:textId="77777777" w:rsidTr="005609B2">
        <w:trPr>
          <w:trHeight w:val="420"/>
        </w:trPr>
        <w:tc>
          <w:tcPr>
            <w:tcW w:w="14683" w:type="dxa"/>
          </w:tcPr>
          <w:p w14:paraId="48EE648C" w14:textId="77777777" w:rsidR="00130376" w:rsidRPr="00843CD0" w:rsidRDefault="00130376" w:rsidP="005609B2">
            <w:pPr>
              <w:rPr>
                <w:b/>
                <w:sz w:val="28"/>
                <w:szCs w:val="28"/>
              </w:rPr>
            </w:pPr>
            <w:r>
              <w:rPr>
                <w:sz w:val="22"/>
              </w:rPr>
              <w:lastRenderedPageBreak/>
              <w:br w:type="page"/>
            </w:r>
            <w:r>
              <w:rPr>
                <w:sz w:val="22"/>
              </w:rPr>
              <w:br w:type="page"/>
            </w:r>
            <w:r w:rsidRPr="00843CD0">
              <w:rPr>
                <w:rFonts w:hint="eastAsia"/>
                <w:b/>
                <w:sz w:val="28"/>
                <w:szCs w:val="28"/>
              </w:rPr>
              <w:t>３．大阪府の人口動向について</w:t>
            </w:r>
            <w:r>
              <w:rPr>
                <w:rFonts w:hint="eastAsia"/>
                <w:b/>
                <w:sz w:val="28"/>
                <w:szCs w:val="28"/>
              </w:rPr>
              <w:t xml:space="preserve">　</w:t>
            </w:r>
          </w:p>
        </w:tc>
      </w:tr>
    </w:tbl>
    <w:p w14:paraId="65852E51" w14:textId="77777777" w:rsidR="00130376" w:rsidRPr="003106B7" w:rsidRDefault="00130376" w:rsidP="00130376">
      <w:pPr>
        <w:jc w:val="left"/>
        <w:rPr>
          <w:sz w:val="22"/>
          <w:szCs w:val="24"/>
        </w:rPr>
      </w:pPr>
      <w:r w:rsidRPr="003106B7">
        <w:rPr>
          <w:rFonts w:hint="eastAsia"/>
          <w:b/>
          <w:bCs/>
          <w:sz w:val="22"/>
          <w:szCs w:val="24"/>
        </w:rPr>
        <w:t>【府内市町村における年齢階級別転入超過の特徴】ー類型③ 子育て世帯転入型ー</w:t>
      </w:r>
    </w:p>
    <w:p w14:paraId="490466F3" w14:textId="37059589" w:rsidR="00130376" w:rsidRPr="003106B7" w:rsidRDefault="00130376" w:rsidP="008D3AB8">
      <w:pPr>
        <w:jc w:val="left"/>
        <w:rPr>
          <w:sz w:val="22"/>
          <w:szCs w:val="24"/>
        </w:rPr>
      </w:pPr>
    </w:p>
    <w:p w14:paraId="08FB1C7F" w14:textId="77777777" w:rsidR="00130376" w:rsidRPr="003106B7" w:rsidRDefault="00130376" w:rsidP="00130376">
      <w:pPr>
        <w:jc w:val="left"/>
        <w:rPr>
          <w:sz w:val="22"/>
          <w:szCs w:val="24"/>
        </w:rPr>
      </w:pPr>
      <w:r w:rsidRPr="003106B7">
        <w:rPr>
          <w:rFonts w:hint="eastAsia"/>
          <w:sz w:val="22"/>
          <w:szCs w:val="24"/>
        </w:rPr>
        <w:t>■</w:t>
      </w:r>
      <w:r w:rsidRPr="003106B7">
        <w:rPr>
          <w:rFonts w:hint="eastAsia"/>
          <w:sz w:val="22"/>
          <w:szCs w:val="24"/>
          <w:u w:val="single"/>
        </w:rPr>
        <w:t>類型③ 子育て世帯転入型</w:t>
      </w:r>
    </w:p>
    <w:p w14:paraId="2480DE19" w14:textId="77777777" w:rsidR="00130376" w:rsidRPr="003106B7" w:rsidRDefault="00130376" w:rsidP="00130376">
      <w:pPr>
        <w:jc w:val="left"/>
        <w:rPr>
          <w:sz w:val="22"/>
          <w:szCs w:val="24"/>
        </w:rPr>
      </w:pPr>
      <w:r w:rsidRPr="003106B7">
        <w:rPr>
          <w:rFonts w:hint="eastAsia"/>
          <w:sz w:val="22"/>
          <w:szCs w:val="24"/>
        </w:rPr>
        <w:t xml:space="preserve">　・新駅の設置や新たな開発等により住宅着工戸数が増加した地域などにおいて、10歳未満と30代の転入超過が発生。子育て世帯等が多く流入していると考えられる。</w:t>
      </w:r>
    </w:p>
    <w:p w14:paraId="7ED53421" w14:textId="77777777" w:rsidR="00130376" w:rsidRPr="003106B7" w:rsidRDefault="00130376" w:rsidP="00130376">
      <w:pPr>
        <w:jc w:val="left"/>
        <w:rPr>
          <w:sz w:val="22"/>
          <w:szCs w:val="24"/>
        </w:rPr>
      </w:pPr>
      <w:r w:rsidRPr="003106B7">
        <w:rPr>
          <w:rFonts w:hint="eastAsia"/>
          <w:sz w:val="22"/>
          <w:szCs w:val="24"/>
        </w:rPr>
        <w:t xml:space="preserve">　・一方、 10代後半から20代では転出超過の傾向がみられ、子どもたちが進学・就職等により、他地域へ転出していると考えられる。</w:t>
      </w:r>
    </w:p>
    <w:p w14:paraId="543DC807" w14:textId="77777777" w:rsidR="00130376" w:rsidRPr="003106B7" w:rsidRDefault="00130376" w:rsidP="00130376">
      <w:pPr>
        <w:jc w:val="left"/>
        <w:rPr>
          <w:sz w:val="22"/>
          <w:szCs w:val="24"/>
        </w:rPr>
      </w:pPr>
      <w:r w:rsidRPr="003106B7">
        <w:rPr>
          <w:rFonts w:hint="eastAsia"/>
          <w:sz w:val="22"/>
          <w:szCs w:val="24"/>
        </w:rPr>
        <w:t xml:space="preserve">　・地域の若者に進学や就職後も住み続けてもらえるよう、大阪の経済を成長させ、生まれ育ったまちで安心して暮らし、働き、楽しめる環境を整えていくことが必要。</w:t>
      </w:r>
    </w:p>
    <w:p w14:paraId="5AC86A30" w14:textId="77777777" w:rsidR="00130376" w:rsidRPr="003106B7" w:rsidRDefault="00130376" w:rsidP="00130376">
      <w:pPr>
        <w:jc w:val="left"/>
        <w:rPr>
          <w:sz w:val="22"/>
          <w:szCs w:val="24"/>
        </w:rPr>
      </w:pPr>
      <w:r w:rsidRPr="003106B7">
        <w:rPr>
          <w:rFonts w:hint="eastAsia"/>
          <w:sz w:val="22"/>
          <w:szCs w:val="24"/>
        </w:rPr>
        <w:t>（該当市町村の例）</w:t>
      </w:r>
    </w:p>
    <w:tbl>
      <w:tblPr>
        <w:tblW w:w="6060" w:type="dxa"/>
        <w:tblCellMar>
          <w:left w:w="0" w:type="dxa"/>
          <w:right w:w="0" w:type="dxa"/>
        </w:tblCellMar>
        <w:tblLook w:val="0420" w:firstRow="1" w:lastRow="0" w:firstColumn="0" w:lastColumn="0" w:noHBand="0" w:noVBand="1"/>
      </w:tblPr>
      <w:tblGrid>
        <w:gridCol w:w="900"/>
        <w:gridCol w:w="5160"/>
      </w:tblGrid>
      <w:tr w:rsidR="00130376" w:rsidRPr="003106B7" w14:paraId="77E69E23" w14:textId="77777777" w:rsidTr="00130376">
        <w:trPr>
          <w:trHeight w:val="330"/>
        </w:trPr>
        <w:tc>
          <w:tcPr>
            <w:tcW w:w="900" w:type="dxa"/>
            <w:tcBorders>
              <w:top w:val="nil"/>
              <w:left w:val="nil"/>
              <w:bottom w:val="nil"/>
              <w:right w:val="nil"/>
            </w:tcBorders>
            <w:shd w:val="clear" w:color="auto" w:fill="auto"/>
            <w:tcMar>
              <w:top w:w="15" w:type="dxa"/>
              <w:left w:w="15" w:type="dxa"/>
              <w:bottom w:w="0" w:type="dxa"/>
              <w:right w:w="15" w:type="dxa"/>
            </w:tcMar>
            <w:hideMark/>
          </w:tcPr>
          <w:p w14:paraId="22F914EF" w14:textId="77777777" w:rsidR="00130376" w:rsidRPr="003106B7" w:rsidRDefault="00130376" w:rsidP="00130376">
            <w:pPr>
              <w:jc w:val="left"/>
              <w:rPr>
                <w:sz w:val="22"/>
                <w:szCs w:val="24"/>
              </w:rPr>
            </w:pPr>
            <w:r w:rsidRPr="003106B7">
              <w:rPr>
                <w:rFonts w:hint="eastAsia"/>
                <w:sz w:val="22"/>
                <w:szCs w:val="24"/>
              </w:rPr>
              <w:t>島本町</w:t>
            </w:r>
          </w:p>
        </w:tc>
        <w:tc>
          <w:tcPr>
            <w:tcW w:w="5160" w:type="dxa"/>
            <w:tcBorders>
              <w:top w:val="nil"/>
              <w:left w:val="nil"/>
              <w:bottom w:val="nil"/>
              <w:right w:val="nil"/>
            </w:tcBorders>
            <w:shd w:val="clear" w:color="auto" w:fill="auto"/>
            <w:tcMar>
              <w:top w:w="15" w:type="dxa"/>
              <w:left w:w="15" w:type="dxa"/>
              <w:bottom w:w="0" w:type="dxa"/>
              <w:right w:w="15" w:type="dxa"/>
            </w:tcMar>
            <w:hideMark/>
          </w:tcPr>
          <w:p w14:paraId="48A4DE07" w14:textId="77777777" w:rsidR="00130376" w:rsidRPr="003106B7" w:rsidRDefault="00130376" w:rsidP="00130376">
            <w:pPr>
              <w:jc w:val="left"/>
              <w:rPr>
                <w:sz w:val="22"/>
                <w:szCs w:val="24"/>
              </w:rPr>
            </w:pPr>
            <w:r w:rsidRPr="003106B7">
              <w:rPr>
                <w:rFonts w:hint="eastAsia"/>
                <w:sz w:val="22"/>
                <w:szCs w:val="24"/>
              </w:rPr>
              <w:t>：島本駅の開業に伴う住宅開発</w:t>
            </w:r>
          </w:p>
        </w:tc>
      </w:tr>
      <w:tr w:rsidR="00130376" w:rsidRPr="003106B7" w14:paraId="25C9A971" w14:textId="77777777" w:rsidTr="00130376">
        <w:trPr>
          <w:trHeight w:val="330"/>
        </w:trPr>
        <w:tc>
          <w:tcPr>
            <w:tcW w:w="900" w:type="dxa"/>
            <w:tcBorders>
              <w:top w:val="nil"/>
              <w:left w:val="nil"/>
              <w:bottom w:val="nil"/>
              <w:right w:val="nil"/>
            </w:tcBorders>
            <w:shd w:val="clear" w:color="auto" w:fill="auto"/>
            <w:tcMar>
              <w:top w:w="15" w:type="dxa"/>
              <w:left w:w="15" w:type="dxa"/>
              <w:bottom w:w="0" w:type="dxa"/>
              <w:right w:w="15" w:type="dxa"/>
            </w:tcMar>
            <w:hideMark/>
          </w:tcPr>
          <w:p w14:paraId="654D9E9F" w14:textId="77777777" w:rsidR="00130376" w:rsidRPr="003106B7" w:rsidRDefault="00130376" w:rsidP="00130376">
            <w:pPr>
              <w:jc w:val="left"/>
              <w:rPr>
                <w:sz w:val="22"/>
                <w:szCs w:val="24"/>
              </w:rPr>
            </w:pPr>
            <w:r w:rsidRPr="003106B7">
              <w:rPr>
                <w:rFonts w:hint="eastAsia"/>
                <w:sz w:val="22"/>
                <w:szCs w:val="24"/>
              </w:rPr>
              <w:t>交野市</w:t>
            </w:r>
          </w:p>
        </w:tc>
        <w:tc>
          <w:tcPr>
            <w:tcW w:w="5160" w:type="dxa"/>
            <w:tcBorders>
              <w:top w:val="nil"/>
              <w:left w:val="nil"/>
              <w:bottom w:val="nil"/>
              <w:right w:val="nil"/>
            </w:tcBorders>
            <w:shd w:val="clear" w:color="auto" w:fill="auto"/>
            <w:tcMar>
              <w:top w:w="15" w:type="dxa"/>
              <w:left w:w="15" w:type="dxa"/>
              <w:bottom w:w="0" w:type="dxa"/>
              <w:right w:w="15" w:type="dxa"/>
            </w:tcMar>
            <w:hideMark/>
          </w:tcPr>
          <w:p w14:paraId="6DCB27FB" w14:textId="77777777" w:rsidR="00130376" w:rsidRPr="003106B7" w:rsidRDefault="00130376" w:rsidP="00130376">
            <w:pPr>
              <w:jc w:val="left"/>
              <w:rPr>
                <w:sz w:val="22"/>
                <w:szCs w:val="24"/>
              </w:rPr>
            </w:pPr>
            <w:r w:rsidRPr="003106B7">
              <w:rPr>
                <w:rFonts w:hint="eastAsia"/>
                <w:sz w:val="22"/>
                <w:szCs w:val="24"/>
              </w:rPr>
              <w:t>：第２京阪の整備に伴う沿道開発</w:t>
            </w:r>
          </w:p>
        </w:tc>
      </w:tr>
      <w:tr w:rsidR="00130376" w:rsidRPr="003106B7" w14:paraId="0FB3ED93" w14:textId="77777777" w:rsidTr="00130376">
        <w:trPr>
          <w:trHeight w:val="330"/>
        </w:trPr>
        <w:tc>
          <w:tcPr>
            <w:tcW w:w="900" w:type="dxa"/>
            <w:tcBorders>
              <w:top w:val="nil"/>
              <w:left w:val="nil"/>
              <w:bottom w:val="nil"/>
              <w:right w:val="nil"/>
            </w:tcBorders>
            <w:shd w:val="clear" w:color="auto" w:fill="auto"/>
            <w:tcMar>
              <w:top w:w="15" w:type="dxa"/>
              <w:left w:w="15" w:type="dxa"/>
              <w:bottom w:w="0" w:type="dxa"/>
              <w:right w:w="15" w:type="dxa"/>
            </w:tcMar>
            <w:hideMark/>
          </w:tcPr>
          <w:p w14:paraId="44762533" w14:textId="77777777" w:rsidR="00130376" w:rsidRPr="003106B7" w:rsidRDefault="00130376" w:rsidP="00130376">
            <w:pPr>
              <w:jc w:val="left"/>
              <w:rPr>
                <w:sz w:val="22"/>
                <w:szCs w:val="24"/>
              </w:rPr>
            </w:pPr>
            <w:r w:rsidRPr="003106B7">
              <w:rPr>
                <w:rFonts w:hint="eastAsia"/>
                <w:sz w:val="22"/>
                <w:szCs w:val="24"/>
              </w:rPr>
              <w:t>和泉市</w:t>
            </w:r>
          </w:p>
        </w:tc>
        <w:tc>
          <w:tcPr>
            <w:tcW w:w="5160" w:type="dxa"/>
            <w:tcBorders>
              <w:top w:val="nil"/>
              <w:left w:val="nil"/>
              <w:bottom w:val="nil"/>
              <w:right w:val="nil"/>
            </w:tcBorders>
            <w:shd w:val="clear" w:color="auto" w:fill="auto"/>
            <w:tcMar>
              <w:top w:w="15" w:type="dxa"/>
              <w:left w:w="15" w:type="dxa"/>
              <w:bottom w:w="0" w:type="dxa"/>
              <w:right w:w="15" w:type="dxa"/>
            </w:tcMar>
            <w:hideMark/>
          </w:tcPr>
          <w:p w14:paraId="037DE481" w14:textId="77777777" w:rsidR="00130376" w:rsidRPr="003106B7" w:rsidRDefault="00130376" w:rsidP="00130376">
            <w:pPr>
              <w:jc w:val="left"/>
              <w:rPr>
                <w:sz w:val="22"/>
                <w:szCs w:val="24"/>
              </w:rPr>
            </w:pPr>
            <w:r w:rsidRPr="003106B7">
              <w:rPr>
                <w:rFonts w:hint="eastAsia"/>
                <w:sz w:val="22"/>
                <w:szCs w:val="24"/>
              </w:rPr>
              <w:t>：和泉中央駅前開発</w:t>
            </w:r>
          </w:p>
        </w:tc>
      </w:tr>
    </w:tbl>
    <w:p w14:paraId="6C466828" w14:textId="3E97EF62" w:rsidR="00130376" w:rsidRDefault="00130376" w:rsidP="008D3AB8">
      <w:pPr>
        <w:jc w:val="left"/>
        <w:rPr>
          <w:sz w:val="22"/>
          <w:szCs w:val="24"/>
        </w:rPr>
      </w:pPr>
    </w:p>
    <w:p w14:paraId="290D50F0" w14:textId="4746B7B2" w:rsidR="00D96E28" w:rsidRPr="003106B7" w:rsidRDefault="00D96E28" w:rsidP="00D96E28">
      <w:pPr>
        <w:jc w:val="left"/>
        <w:rPr>
          <w:sz w:val="22"/>
        </w:rPr>
      </w:pPr>
      <w:r>
        <w:rPr>
          <w:rFonts w:hint="eastAsia"/>
          <w:sz w:val="22"/>
        </w:rPr>
        <w:t>図表：</w:t>
      </w:r>
      <w:r w:rsidRPr="00D96E28">
        <w:rPr>
          <w:rFonts w:hint="eastAsia"/>
          <w:sz w:val="22"/>
        </w:rPr>
        <w:t>子育て世帯</w:t>
      </w:r>
      <w:r>
        <w:rPr>
          <w:rFonts w:hint="eastAsia"/>
          <w:sz w:val="22"/>
        </w:rPr>
        <w:t>転入型の</w:t>
      </w:r>
      <w:r w:rsidRPr="00D96E28">
        <w:rPr>
          <w:rFonts w:hint="eastAsia"/>
          <w:sz w:val="22"/>
        </w:rPr>
        <w:t>転入超過状況イメージ図</w:t>
      </w:r>
    </w:p>
    <w:p w14:paraId="65C74775" w14:textId="77777777" w:rsidR="00D96E28" w:rsidRPr="00D96E28" w:rsidRDefault="00D96E28" w:rsidP="008D3AB8">
      <w:pPr>
        <w:jc w:val="left"/>
        <w:rPr>
          <w:sz w:val="22"/>
          <w:szCs w:val="24"/>
        </w:rPr>
      </w:pPr>
    </w:p>
    <w:p w14:paraId="7F5770AE" w14:textId="77777777" w:rsidR="00130376" w:rsidRDefault="00130376">
      <w:pPr>
        <w:widowControl/>
        <w:jc w:val="left"/>
        <w:rPr>
          <w:sz w:val="18"/>
          <w:szCs w:val="20"/>
        </w:rPr>
      </w:pPr>
      <w:r>
        <w:rPr>
          <w:sz w:val="18"/>
          <w:szCs w:val="20"/>
        </w:rPr>
        <w:br w:type="page"/>
      </w:r>
    </w:p>
    <w:tbl>
      <w:tblPr>
        <w:tblStyle w:val="a7"/>
        <w:tblW w:w="14683" w:type="dxa"/>
        <w:tblLook w:val="04A0" w:firstRow="1" w:lastRow="0" w:firstColumn="1" w:lastColumn="0" w:noHBand="0" w:noVBand="1"/>
      </w:tblPr>
      <w:tblGrid>
        <w:gridCol w:w="14683"/>
      </w:tblGrid>
      <w:tr w:rsidR="00130376" w:rsidRPr="00843CD0" w14:paraId="13D980E3" w14:textId="77777777" w:rsidTr="005609B2">
        <w:trPr>
          <w:trHeight w:val="420"/>
        </w:trPr>
        <w:tc>
          <w:tcPr>
            <w:tcW w:w="14683" w:type="dxa"/>
          </w:tcPr>
          <w:p w14:paraId="1B728809" w14:textId="77777777" w:rsidR="00130376" w:rsidRPr="00843CD0" w:rsidRDefault="00130376" w:rsidP="005609B2">
            <w:pPr>
              <w:rPr>
                <w:b/>
                <w:sz w:val="28"/>
                <w:szCs w:val="28"/>
              </w:rPr>
            </w:pPr>
            <w:r>
              <w:rPr>
                <w:sz w:val="22"/>
              </w:rPr>
              <w:lastRenderedPageBreak/>
              <w:br w:type="page"/>
            </w:r>
            <w:r>
              <w:rPr>
                <w:sz w:val="22"/>
              </w:rPr>
              <w:br w:type="page"/>
            </w:r>
            <w:r w:rsidRPr="00843CD0">
              <w:rPr>
                <w:rFonts w:hint="eastAsia"/>
                <w:b/>
                <w:sz w:val="28"/>
                <w:szCs w:val="28"/>
              </w:rPr>
              <w:t>３．大阪府の人口動向について</w:t>
            </w:r>
            <w:r>
              <w:rPr>
                <w:rFonts w:hint="eastAsia"/>
                <w:b/>
                <w:sz w:val="28"/>
                <w:szCs w:val="28"/>
              </w:rPr>
              <w:t xml:space="preserve">　</w:t>
            </w:r>
          </w:p>
        </w:tc>
      </w:tr>
    </w:tbl>
    <w:p w14:paraId="094737EC" w14:textId="77777777" w:rsidR="00130376" w:rsidRPr="003106B7" w:rsidRDefault="00130376" w:rsidP="00130376">
      <w:pPr>
        <w:jc w:val="left"/>
        <w:rPr>
          <w:sz w:val="22"/>
          <w:szCs w:val="24"/>
        </w:rPr>
      </w:pPr>
      <w:r w:rsidRPr="003106B7">
        <w:rPr>
          <w:rFonts w:hint="eastAsia"/>
          <w:sz w:val="22"/>
          <w:szCs w:val="24"/>
        </w:rPr>
        <w:t>５）外国人人口　ー外国人の転入転出・社会増減ー</w:t>
      </w:r>
    </w:p>
    <w:p w14:paraId="55E62108" w14:textId="138BCD2D" w:rsidR="00130376" w:rsidRPr="003106B7" w:rsidRDefault="00130376" w:rsidP="008D3AB8">
      <w:pPr>
        <w:jc w:val="left"/>
        <w:rPr>
          <w:sz w:val="22"/>
          <w:szCs w:val="24"/>
        </w:rPr>
      </w:pPr>
    </w:p>
    <w:p w14:paraId="2CFA813C" w14:textId="77777777" w:rsidR="00130376" w:rsidRPr="003106B7" w:rsidRDefault="00130376" w:rsidP="00130376">
      <w:pPr>
        <w:jc w:val="left"/>
        <w:rPr>
          <w:sz w:val="22"/>
          <w:szCs w:val="24"/>
        </w:rPr>
      </w:pPr>
      <w:r w:rsidRPr="003106B7">
        <w:rPr>
          <w:rFonts w:hint="eastAsia"/>
          <w:sz w:val="22"/>
          <w:szCs w:val="24"/>
        </w:rPr>
        <w:t>○　外国人の大阪府への転入・転出数及び社会増減は、コロナ禍の時期を除き、ともに増加傾向です。</w:t>
      </w:r>
    </w:p>
    <w:p w14:paraId="213CB40A" w14:textId="77777777" w:rsidR="00130376" w:rsidRPr="003106B7" w:rsidRDefault="00130376" w:rsidP="00130376">
      <w:pPr>
        <w:jc w:val="left"/>
        <w:rPr>
          <w:sz w:val="22"/>
          <w:szCs w:val="24"/>
        </w:rPr>
      </w:pPr>
      <w:r w:rsidRPr="003106B7">
        <w:rPr>
          <w:rFonts w:hint="eastAsia"/>
          <w:sz w:val="22"/>
          <w:szCs w:val="24"/>
        </w:rPr>
        <w:t>○　転出よりも転入が上回っており、2023年は約2.9万人の社会増加です。</w:t>
      </w:r>
    </w:p>
    <w:p w14:paraId="754AE55A" w14:textId="1DCECCA8" w:rsidR="00130376" w:rsidRPr="003106B7" w:rsidRDefault="00130376" w:rsidP="008D3AB8">
      <w:pPr>
        <w:jc w:val="left"/>
        <w:rPr>
          <w:sz w:val="22"/>
          <w:szCs w:val="24"/>
        </w:rPr>
      </w:pPr>
    </w:p>
    <w:p w14:paraId="218E1AEE" w14:textId="30776108" w:rsidR="00130376" w:rsidRPr="003106B7" w:rsidRDefault="00130376" w:rsidP="00130376">
      <w:pPr>
        <w:jc w:val="left"/>
        <w:rPr>
          <w:sz w:val="22"/>
          <w:szCs w:val="24"/>
        </w:rPr>
      </w:pPr>
      <w:r w:rsidRPr="003106B7">
        <w:rPr>
          <w:rFonts w:hint="eastAsia"/>
          <w:sz w:val="22"/>
          <w:szCs w:val="24"/>
        </w:rPr>
        <w:t>図表：大阪府の外国人の転出入状況及び社会増減数（国外移動を含む）のグラフ</w:t>
      </w:r>
    </w:p>
    <w:p w14:paraId="1B918D9E" w14:textId="77777777" w:rsidR="00130376" w:rsidRPr="003106B7" w:rsidRDefault="00130376" w:rsidP="00130376">
      <w:pPr>
        <w:jc w:val="left"/>
        <w:rPr>
          <w:sz w:val="22"/>
          <w:szCs w:val="24"/>
        </w:rPr>
      </w:pPr>
      <w:r w:rsidRPr="003106B7">
        <w:rPr>
          <w:rFonts w:hint="eastAsia"/>
          <w:sz w:val="22"/>
          <w:szCs w:val="24"/>
        </w:rPr>
        <w:t>出典：総務省「住民基本台帳に基づく人口、人口動態及び世帯数」</w:t>
      </w:r>
    </w:p>
    <w:p w14:paraId="6ED24EC3" w14:textId="17FD4AE6" w:rsidR="00130376" w:rsidRDefault="00130376">
      <w:pPr>
        <w:widowControl/>
        <w:jc w:val="left"/>
        <w:rPr>
          <w:sz w:val="18"/>
          <w:szCs w:val="20"/>
        </w:rPr>
      </w:pPr>
      <w:r>
        <w:rPr>
          <w:sz w:val="18"/>
          <w:szCs w:val="20"/>
        </w:rPr>
        <w:br w:type="page"/>
      </w:r>
    </w:p>
    <w:tbl>
      <w:tblPr>
        <w:tblStyle w:val="a7"/>
        <w:tblW w:w="14683" w:type="dxa"/>
        <w:tblLook w:val="04A0" w:firstRow="1" w:lastRow="0" w:firstColumn="1" w:lastColumn="0" w:noHBand="0" w:noVBand="1"/>
      </w:tblPr>
      <w:tblGrid>
        <w:gridCol w:w="14683"/>
      </w:tblGrid>
      <w:tr w:rsidR="00130376" w:rsidRPr="00843CD0" w14:paraId="3B30B186" w14:textId="77777777" w:rsidTr="005609B2">
        <w:trPr>
          <w:trHeight w:val="420"/>
        </w:trPr>
        <w:tc>
          <w:tcPr>
            <w:tcW w:w="14683" w:type="dxa"/>
          </w:tcPr>
          <w:p w14:paraId="75EA5E4D" w14:textId="77777777" w:rsidR="00130376" w:rsidRPr="00843CD0" w:rsidRDefault="00130376" w:rsidP="005609B2">
            <w:pPr>
              <w:rPr>
                <w:b/>
                <w:sz w:val="28"/>
                <w:szCs w:val="28"/>
              </w:rPr>
            </w:pPr>
            <w:r>
              <w:rPr>
                <w:sz w:val="22"/>
              </w:rPr>
              <w:lastRenderedPageBreak/>
              <w:br w:type="page"/>
            </w:r>
            <w:r>
              <w:rPr>
                <w:sz w:val="22"/>
              </w:rPr>
              <w:br w:type="page"/>
            </w:r>
            <w:r w:rsidRPr="00843CD0">
              <w:rPr>
                <w:rFonts w:hint="eastAsia"/>
                <w:b/>
                <w:sz w:val="28"/>
                <w:szCs w:val="28"/>
              </w:rPr>
              <w:t>３．大阪府の人口動向について</w:t>
            </w:r>
            <w:r>
              <w:rPr>
                <w:rFonts w:hint="eastAsia"/>
                <w:b/>
                <w:sz w:val="28"/>
                <w:szCs w:val="28"/>
              </w:rPr>
              <w:t xml:space="preserve">　</w:t>
            </w:r>
          </w:p>
        </w:tc>
      </w:tr>
    </w:tbl>
    <w:p w14:paraId="55F5A954" w14:textId="77777777" w:rsidR="00130376" w:rsidRPr="003106B7" w:rsidRDefault="00130376" w:rsidP="00130376">
      <w:pPr>
        <w:jc w:val="left"/>
        <w:rPr>
          <w:sz w:val="22"/>
          <w:szCs w:val="24"/>
        </w:rPr>
      </w:pPr>
      <w:r w:rsidRPr="003106B7">
        <w:rPr>
          <w:rFonts w:hint="eastAsia"/>
          <w:sz w:val="22"/>
          <w:szCs w:val="24"/>
        </w:rPr>
        <w:t>５）外国人人口　ー外国人人口・外国人割合ー</w:t>
      </w:r>
    </w:p>
    <w:p w14:paraId="6B2F1F63" w14:textId="78E89928" w:rsidR="00130376" w:rsidRPr="003106B7" w:rsidRDefault="00130376" w:rsidP="00130376">
      <w:pPr>
        <w:jc w:val="left"/>
        <w:rPr>
          <w:sz w:val="22"/>
          <w:szCs w:val="24"/>
        </w:rPr>
      </w:pPr>
    </w:p>
    <w:p w14:paraId="70EBE0A0" w14:textId="77777777" w:rsidR="00130376" w:rsidRPr="003106B7" w:rsidRDefault="00130376" w:rsidP="00130376">
      <w:pPr>
        <w:jc w:val="left"/>
        <w:rPr>
          <w:sz w:val="22"/>
          <w:szCs w:val="24"/>
        </w:rPr>
      </w:pPr>
      <w:r w:rsidRPr="003106B7">
        <w:rPr>
          <w:rFonts w:hint="eastAsia"/>
          <w:sz w:val="22"/>
          <w:szCs w:val="24"/>
        </w:rPr>
        <w:t>○　大阪府の外国人人口は増加傾向にあり、2023年には外国人人口割合が３%を超えました。</w:t>
      </w:r>
    </w:p>
    <w:p w14:paraId="2415401B" w14:textId="77777777" w:rsidR="00130376" w:rsidRPr="003106B7" w:rsidRDefault="00130376" w:rsidP="00130376">
      <w:pPr>
        <w:jc w:val="left"/>
        <w:rPr>
          <w:sz w:val="22"/>
          <w:szCs w:val="24"/>
        </w:rPr>
      </w:pPr>
      <w:r w:rsidRPr="003106B7">
        <w:rPr>
          <w:rFonts w:hint="eastAsia"/>
          <w:sz w:val="22"/>
          <w:szCs w:val="24"/>
        </w:rPr>
        <w:t>○　全国でも、大阪府は外国人人口数が３位となっており、今後も外国人人口の増加が見込まれます。</w:t>
      </w:r>
    </w:p>
    <w:p w14:paraId="0E489DDA" w14:textId="375FA2E3" w:rsidR="00130376" w:rsidRPr="003106B7" w:rsidRDefault="00130376" w:rsidP="00130376">
      <w:pPr>
        <w:jc w:val="left"/>
        <w:rPr>
          <w:sz w:val="22"/>
          <w:szCs w:val="24"/>
        </w:rPr>
      </w:pPr>
    </w:p>
    <w:p w14:paraId="6AF8A75E" w14:textId="7E439422" w:rsidR="00130376" w:rsidRPr="003106B7" w:rsidRDefault="00130376" w:rsidP="00130376">
      <w:pPr>
        <w:jc w:val="left"/>
        <w:rPr>
          <w:sz w:val="22"/>
          <w:szCs w:val="24"/>
        </w:rPr>
      </w:pPr>
      <w:r w:rsidRPr="003106B7">
        <w:rPr>
          <w:rFonts w:hint="eastAsia"/>
          <w:sz w:val="22"/>
          <w:szCs w:val="24"/>
        </w:rPr>
        <w:t>図表①：大阪府の外国人人口・外国人割合の推移のグラフ</w:t>
      </w:r>
    </w:p>
    <w:p w14:paraId="310010B9" w14:textId="77777777" w:rsidR="00130376" w:rsidRPr="003106B7" w:rsidRDefault="00130376" w:rsidP="00130376">
      <w:pPr>
        <w:jc w:val="left"/>
        <w:rPr>
          <w:sz w:val="22"/>
          <w:szCs w:val="24"/>
        </w:rPr>
      </w:pPr>
      <w:r w:rsidRPr="003106B7">
        <w:rPr>
          <w:rFonts w:hint="eastAsia"/>
          <w:sz w:val="22"/>
          <w:szCs w:val="24"/>
        </w:rPr>
        <w:t>出典：総務省「住民基本台帳に基づく人口、人口動態及び世帯数」</w:t>
      </w:r>
    </w:p>
    <w:p w14:paraId="7A3364A8" w14:textId="77777777" w:rsidR="00B918BE" w:rsidRDefault="00B918BE" w:rsidP="00130376">
      <w:pPr>
        <w:jc w:val="left"/>
        <w:rPr>
          <w:sz w:val="18"/>
          <w:szCs w:val="20"/>
        </w:rPr>
      </w:pPr>
    </w:p>
    <w:p w14:paraId="50ABB190" w14:textId="77777777" w:rsidR="00B918BE" w:rsidRDefault="00130376" w:rsidP="00130376">
      <w:pPr>
        <w:jc w:val="left"/>
        <w:rPr>
          <w:sz w:val="18"/>
          <w:szCs w:val="20"/>
        </w:rPr>
      </w:pPr>
      <w:r w:rsidRPr="00130376">
        <w:rPr>
          <w:rFonts w:hint="eastAsia"/>
          <w:b/>
          <w:bCs/>
          <w:sz w:val="18"/>
          <w:szCs w:val="20"/>
        </w:rPr>
        <w:t>外国人人口の多い都道府県</w:t>
      </w:r>
      <w:r w:rsidRPr="00130376">
        <w:rPr>
          <w:rFonts w:hint="eastAsia"/>
          <w:sz w:val="18"/>
          <w:szCs w:val="20"/>
        </w:rPr>
        <w:t>（2024年1月1日時点）</w:t>
      </w:r>
    </w:p>
    <w:tbl>
      <w:tblPr>
        <w:tblW w:w="9615" w:type="dxa"/>
        <w:tblCellMar>
          <w:left w:w="0" w:type="dxa"/>
          <w:right w:w="0" w:type="dxa"/>
        </w:tblCellMar>
        <w:tblLook w:val="0600" w:firstRow="0" w:lastRow="0" w:firstColumn="0" w:lastColumn="0" w:noHBand="1" w:noVBand="1"/>
      </w:tblPr>
      <w:tblGrid>
        <w:gridCol w:w="638"/>
        <w:gridCol w:w="1581"/>
        <w:gridCol w:w="1735"/>
        <w:gridCol w:w="2015"/>
        <w:gridCol w:w="2252"/>
        <w:gridCol w:w="1394"/>
      </w:tblGrid>
      <w:tr w:rsidR="00D61E22" w:rsidRPr="00B918BE" w14:paraId="255958DE" w14:textId="77777777" w:rsidTr="00D61E22">
        <w:trPr>
          <w:cantSplit/>
          <w:trHeight w:val="340"/>
        </w:trPr>
        <w:tc>
          <w:tcPr>
            <w:tcW w:w="638" w:type="dxa"/>
            <w:tcBorders>
              <w:top w:val="single" w:sz="4" w:space="0" w:color="000000"/>
              <w:left w:val="single" w:sz="4" w:space="0" w:color="000000"/>
              <w:bottom w:val="double" w:sz="6" w:space="0" w:color="000000"/>
              <w:right w:val="single" w:sz="4" w:space="0" w:color="000000"/>
            </w:tcBorders>
            <w:shd w:val="clear" w:color="auto" w:fill="DEEBF7"/>
            <w:tcMar>
              <w:top w:w="10" w:type="dxa"/>
              <w:left w:w="10" w:type="dxa"/>
              <w:bottom w:w="0" w:type="dxa"/>
              <w:right w:w="10" w:type="dxa"/>
            </w:tcMar>
            <w:vAlign w:val="center"/>
            <w:hideMark/>
          </w:tcPr>
          <w:p w14:paraId="6FF3BF49" w14:textId="77777777" w:rsidR="00B918BE" w:rsidRPr="00B918BE" w:rsidRDefault="00B918BE" w:rsidP="00B918BE">
            <w:pPr>
              <w:jc w:val="left"/>
              <w:rPr>
                <w:sz w:val="16"/>
                <w:szCs w:val="16"/>
              </w:rPr>
            </w:pPr>
            <w:r w:rsidRPr="00B918BE">
              <w:rPr>
                <w:rFonts w:hint="eastAsia"/>
                <w:b/>
                <w:bCs/>
                <w:sz w:val="16"/>
                <w:szCs w:val="16"/>
              </w:rPr>
              <w:t>順位</w:t>
            </w:r>
          </w:p>
        </w:tc>
        <w:tc>
          <w:tcPr>
            <w:tcW w:w="1581" w:type="dxa"/>
            <w:tcBorders>
              <w:top w:val="single" w:sz="4" w:space="0" w:color="000000"/>
              <w:left w:val="single" w:sz="4" w:space="0" w:color="000000"/>
              <w:bottom w:val="double" w:sz="6" w:space="0" w:color="000000"/>
              <w:right w:val="single" w:sz="4" w:space="0" w:color="000000"/>
            </w:tcBorders>
            <w:shd w:val="clear" w:color="auto" w:fill="DEEBF7"/>
            <w:tcMar>
              <w:top w:w="10" w:type="dxa"/>
              <w:left w:w="10" w:type="dxa"/>
              <w:bottom w:w="0" w:type="dxa"/>
              <w:right w:w="10" w:type="dxa"/>
            </w:tcMar>
            <w:vAlign w:val="center"/>
            <w:hideMark/>
          </w:tcPr>
          <w:p w14:paraId="74FE385F" w14:textId="77777777" w:rsidR="00B918BE" w:rsidRPr="00B918BE" w:rsidRDefault="00B918BE" w:rsidP="00B918BE">
            <w:pPr>
              <w:jc w:val="left"/>
              <w:rPr>
                <w:sz w:val="16"/>
                <w:szCs w:val="16"/>
              </w:rPr>
            </w:pPr>
            <w:r w:rsidRPr="00B918BE">
              <w:rPr>
                <w:rFonts w:hint="eastAsia"/>
                <w:b/>
                <w:bCs/>
                <w:sz w:val="16"/>
                <w:szCs w:val="16"/>
              </w:rPr>
              <w:t>都道府県</w:t>
            </w:r>
          </w:p>
        </w:tc>
        <w:tc>
          <w:tcPr>
            <w:tcW w:w="1735" w:type="dxa"/>
            <w:tcBorders>
              <w:top w:val="single" w:sz="4" w:space="0" w:color="000000"/>
              <w:left w:val="single" w:sz="4" w:space="0" w:color="000000"/>
              <w:bottom w:val="double" w:sz="6" w:space="0" w:color="000000"/>
              <w:right w:val="single" w:sz="4" w:space="0" w:color="000000"/>
            </w:tcBorders>
            <w:shd w:val="clear" w:color="auto" w:fill="DEEBF7"/>
            <w:tcMar>
              <w:top w:w="10" w:type="dxa"/>
              <w:left w:w="10" w:type="dxa"/>
              <w:bottom w:w="0" w:type="dxa"/>
              <w:right w:w="10" w:type="dxa"/>
            </w:tcMar>
            <w:vAlign w:val="center"/>
            <w:hideMark/>
          </w:tcPr>
          <w:p w14:paraId="57C5813B" w14:textId="77777777" w:rsidR="00B918BE" w:rsidRPr="00B918BE" w:rsidRDefault="00B918BE" w:rsidP="00B918BE">
            <w:pPr>
              <w:jc w:val="left"/>
              <w:rPr>
                <w:sz w:val="16"/>
                <w:szCs w:val="16"/>
              </w:rPr>
            </w:pPr>
            <w:r w:rsidRPr="00B918BE">
              <w:rPr>
                <w:rFonts w:hint="eastAsia"/>
                <w:b/>
                <w:bCs/>
                <w:sz w:val="16"/>
                <w:szCs w:val="16"/>
              </w:rPr>
              <w:t>外国人人口（人）</w:t>
            </w:r>
          </w:p>
        </w:tc>
        <w:tc>
          <w:tcPr>
            <w:tcW w:w="2015" w:type="dxa"/>
            <w:tcBorders>
              <w:top w:val="single" w:sz="4" w:space="0" w:color="000000"/>
              <w:left w:val="single" w:sz="4" w:space="0" w:color="000000"/>
              <w:bottom w:val="double" w:sz="6" w:space="0" w:color="000000"/>
              <w:right w:val="single" w:sz="4" w:space="0" w:color="000000"/>
            </w:tcBorders>
            <w:shd w:val="clear" w:color="auto" w:fill="DEEBF7"/>
            <w:tcMar>
              <w:top w:w="10" w:type="dxa"/>
              <w:left w:w="10" w:type="dxa"/>
              <w:bottom w:w="0" w:type="dxa"/>
              <w:right w:w="10" w:type="dxa"/>
            </w:tcMar>
            <w:vAlign w:val="center"/>
            <w:hideMark/>
          </w:tcPr>
          <w:p w14:paraId="4EFBA3DA" w14:textId="21834DFB" w:rsidR="00B918BE" w:rsidRPr="00B918BE" w:rsidRDefault="00B918BE" w:rsidP="00B918BE">
            <w:pPr>
              <w:jc w:val="left"/>
              <w:rPr>
                <w:sz w:val="16"/>
                <w:szCs w:val="16"/>
              </w:rPr>
            </w:pPr>
            <w:r w:rsidRPr="00B918BE">
              <w:rPr>
                <w:rFonts w:hint="eastAsia"/>
                <w:b/>
                <w:bCs/>
                <w:sz w:val="16"/>
                <w:szCs w:val="16"/>
              </w:rPr>
              <w:t>総数（人）</w:t>
            </w:r>
          </w:p>
        </w:tc>
        <w:tc>
          <w:tcPr>
            <w:tcW w:w="2252" w:type="dxa"/>
            <w:tcBorders>
              <w:top w:val="single" w:sz="4" w:space="0" w:color="000000"/>
              <w:left w:val="single" w:sz="4" w:space="0" w:color="000000"/>
              <w:bottom w:val="double" w:sz="6" w:space="0" w:color="000000"/>
              <w:right w:val="single" w:sz="4" w:space="0" w:color="000000"/>
            </w:tcBorders>
            <w:shd w:val="clear" w:color="auto" w:fill="DEEBF7"/>
            <w:tcMar>
              <w:top w:w="10" w:type="dxa"/>
              <w:left w:w="10" w:type="dxa"/>
              <w:bottom w:w="0" w:type="dxa"/>
              <w:right w:w="10" w:type="dxa"/>
            </w:tcMar>
            <w:vAlign w:val="center"/>
            <w:hideMark/>
          </w:tcPr>
          <w:p w14:paraId="24D21059" w14:textId="45534FCE" w:rsidR="00B918BE" w:rsidRPr="00B918BE" w:rsidRDefault="00B918BE" w:rsidP="00D61E22">
            <w:pPr>
              <w:jc w:val="left"/>
              <w:rPr>
                <w:sz w:val="16"/>
                <w:szCs w:val="16"/>
              </w:rPr>
            </w:pPr>
            <w:r w:rsidRPr="00B918BE">
              <w:rPr>
                <w:rFonts w:hint="eastAsia"/>
                <w:b/>
                <w:bCs/>
                <w:sz w:val="16"/>
                <w:szCs w:val="16"/>
              </w:rPr>
              <w:t>総数に占める外国人割合（％）</w:t>
            </w:r>
          </w:p>
        </w:tc>
        <w:tc>
          <w:tcPr>
            <w:tcW w:w="1394" w:type="dxa"/>
            <w:tcBorders>
              <w:top w:val="single" w:sz="4" w:space="0" w:color="000000"/>
              <w:left w:val="single" w:sz="4" w:space="0" w:color="000000"/>
              <w:bottom w:val="double" w:sz="6" w:space="0" w:color="000000"/>
              <w:right w:val="single" w:sz="4" w:space="0" w:color="000000"/>
            </w:tcBorders>
            <w:shd w:val="clear" w:color="auto" w:fill="DEEBF7"/>
            <w:tcMar>
              <w:top w:w="10" w:type="dxa"/>
              <w:left w:w="10" w:type="dxa"/>
              <w:bottom w:w="0" w:type="dxa"/>
              <w:right w:w="10" w:type="dxa"/>
            </w:tcMar>
            <w:vAlign w:val="center"/>
            <w:hideMark/>
          </w:tcPr>
          <w:p w14:paraId="42A3EA1E" w14:textId="28295F77" w:rsidR="00B918BE" w:rsidRPr="00B918BE" w:rsidRDefault="00B918BE" w:rsidP="00D61E22">
            <w:pPr>
              <w:jc w:val="left"/>
              <w:rPr>
                <w:sz w:val="16"/>
                <w:szCs w:val="16"/>
              </w:rPr>
            </w:pPr>
            <w:r w:rsidRPr="00B918BE">
              <w:rPr>
                <w:rFonts w:hint="eastAsia"/>
                <w:b/>
                <w:bCs/>
                <w:sz w:val="16"/>
                <w:szCs w:val="16"/>
              </w:rPr>
              <w:t>社会増減数（人）</w:t>
            </w:r>
          </w:p>
        </w:tc>
      </w:tr>
      <w:tr w:rsidR="00D61E22" w:rsidRPr="00B918BE" w14:paraId="4C3D0ED5" w14:textId="77777777" w:rsidTr="00D61E22">
        <w:trPr>
          <w:cantSplit/>
          <w:trHeight w:val="340"/>
        </w:trPr>
        <w:tc>
          <w:tcPr>
            <w:tcW w:w="638" w:type="dxa"/>
            <w:tcBorders>
              <w:top w:val="double" w:sz="6"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6FB2F990" w14:textId="77777777" w:rsidR="00B918BE" w:rsidRPr="00B918BE" w:rsidRDefault="00B918BE" w:rsidP="00B918BE">
            <w:pPr>
              <w:jc w:val="left"/>
              <w:rPr>
                <w:sz w:val="16"/>
                <w:szCs w:val="16"/>
              </w:rPr>
            </w:pPr>
            <w:r w:rsidRPr="00B918BE">
              <w:rPr>
                <w:rFonts w:hint="eastAsia"/>
                <w:sz w:val="16"/>
                <w:szCs w:val="16"/>
              </w:rPr>
              <w:t>1</w:t>
            </w:r>
          </w:p>
        </w:tc>
        <w:tc>
          <w:tcPr>
            <w:tcW w:w="1581" w:type="dxa"/>
            <w:tcBorders>
              <w:top w:val="double" w:sz="6"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01CFD01" w14:textId="77777777" w:rsidR="00B918BE" w:rsidRPr="00B918BE" w:rsidRDefault="00B918BE" w:rsidP="00B918BE">
            <w:pPr>
              <w:jc w:val="left"/>
              <w:rPr>
                <w:sz w:val="16"/>
                <w:szCs w:val="16"/>
              </w:rPr>
            </w:pPr>
            <w:r w:rsidRPr="00B918BE">
              <w:rPr>
                <w:rFonts w:hint="eastAsia"/>
                <w:sz w:val="16"/>
                <w:szCs w:val="16"/>
              </w:rPr>
              <w:t>東京都</w:t>
            </w:r>
          </w:p>
        </w:tc>
        <w:tc>
          <w:tcPr>
            <w:tcW w:w="1735" w:type="dxa"/>
            <w:tcBorders>
              <w:top w:val="double" w:sz="6"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322D439" w14:textId="77777777" w:rsidR="00B918BE" w:rsidRPr="00B918BE" w:rsidRDefault="00B918BE" w:rsidP="00B918BE">
            <w:pPr>
              <w:jc w:val="left"/>
              <w:rPr>
                <w:sz w:val="16"/>
                <w:szCs w:val="16"/>
              </w:rPr>
            </w:pPr>
            <w:r w:rsidRPr="00B918BE">
              <w:rPr>
                <w:rFonts w:hint="eastAsia"/>
                <w:sz w:val="16"/>
                <w:szCs w:val="16"/>
              </w:rPr>
              <w:t xml:space="preserve">647,416 </w:t>
            </w:r>
          </w:p>
        </w:tc>
        <w:tc>
          <w:tcPr>
            <w:tcW w:w="2015" w:type="dxa"/>
            <w:tcBorders>
              <w:top w:val="double" w:sz="6"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A3465C6" w14:textId="77777777" w:rsidR="00B918BE" w:rsidRPr="00B918BE" w:rsidRDefault="00B918BE" w:rsidP="00B918BE">
            <w:pPr>
              <w:jc w:val="left"/>
              <w:rPr>
                <w:sz w:val="16"/>
                <w:szCs w:val="16"/>
              </w:rPr>
            </w:pPr>
            <w:r w:rsidRPr="00B918BE">
              <w:rPr>
                <w:rFonts w:hint="eastAsia"/>
                <w:sz w:val="16"/>
                <w:szCs w:val="16"/>
              </w:rPr>
              <w:t xml:space="preserve">13,911,902 </w:t>
            </w:r>
          </w:p>
        </w:tc>
        <w:tc>
          <w:tcPr>
            <w:tcW w:w="2252" w:type="dxa"/>
            <w:tcBorders>
              <w:top w:val="double" w:sz="6"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7313951" w14:textId="77777777" w:rsidR="00B918BE" w:rsidRPr="00B918BE" w:rsidRDefault="00B918BE" w:rsidP="00B918BE">
            <w:pPr>
              <w:jc w:val="left"/>
              <w:rPr>
                <w:sz w:val="16"/>
                <w:szCs w:val="16"/>
              </w:rPr>
            </w:pPr>
            <w:r w:rsidRPr="00B918BE">
              <w:rPr>
                <w:rFonts w:hint="eastAsia"/>
                <w:sz w:val="16"/>
                <w:szCs w:val="16"/>
              </w:rPr>
              <w:t>4.7%</w:t>
            </w:r>
          </w:p>
        </w:tc>
        <w:tc>
          <w:tcPr>
            <w:tcW w:w="1394" w:type="dxa"/>
            <w:tcBorders>
              <w:top w:val="double" w:sz="6"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670B0D8" w14:textId="77777777" w:rsidR="00B918BE" w:rsidRPr="00B918BE" w:rsidRDefault="00B918BE" w:rsidP="00B918BE">
            <w:pPr>
              <w:jc w:val="left"/>
              <w:rPr>
                <w:sz w:val="16"/>
                <w:szCs w:val="16"/>
              </w:rPr>
            </w:pPr>
            <w:r w:rsidRPr="00B918BE">
              <w:rPr>
                <w:rFonts w:hint="eastAsia"/>
                <w:sz w:val="16"/>
                <w:szCs w:val="16"/>
              </w:rPr>
              <w:t xml:space="preserve">63,977 </w:t>
            </w:r>
          </w:p>
        </w:tc>
      </w:tr>
      <w:tr w:rsidR="00D61E22" w:rsidRPr="00B918BE" w14:paraId="374A4150" w14:textId="77777777" w:rsidTr="00D61E22">
        <w:trPr>
          <w:cantSplit/>
          <w:trHeight w:val="34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5D6EDC57" w14:textId="77777777" w:rsidR="00B918BE" w:rsidRPr="00B918BE" w:rsidRDefault="00B918BE" w:rsidP="00B918BE">
            <w:pPr>
              <w:jc w:val="left"/>
              <w:rPr>
                <w:sz w:val="16"/>
                <w:szCs w:val="16"/>
              </w:rPr>
            </w:pPr>
            <w:r w:rsidRPr="00B918BE">
              <w:rPr>
                <w:rFonts w:hint="eastAsia"/>
                <w:sz w:val="16"/>
                <w:szCs w:val="16"/>
              </w:rPr>
              <w:t>2</w:t>
            </w:r>
          </w:p>
        </w:tc>
        <w:tc>
          <w:tcPr>
            <w:tcW w:w="158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0107E314" w14:textId="77777777" w:rsidR="00B918BE" w:rsidRPr="00B918BE" w:rsidRDefault="00B918BE" w:rsidP="00B918BE">
            <w:pPr>
              <w:jc w:val="left"/>
              <w:rPr>
                <w:sz w:val="16"/>
                <w:szCs w:val="16"/>
              </w:rPr>
            </w:pPr>
            <w:r w:rsidRPr="00B918BE">
              <w:rPr>
                <w:rFonts w:hint="eastAsia"/>
                <w:sz w:val="16"/>
                <w:szCs w:val="16"/>
              </w:rPr>
              <w:t>愛知県</w:t>
            </w: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69F3834" w14:textId="77777777" w:rsidR="00B918BE" w:rsidRPr="00B918BE" w:rsidRDefault="00B918BE" w:rsidP="00B918BE">
            <w:pPr>
              <w:jc w:val="left"/>
              <w:rPr>
                <w:sz w:val="16"/>
                <w:szCs w:val="16"/>
              </w:rPr>
            </w:pPr>
            <w:r w:rsidRPr="00B918BE">
              <w:rPr>
                <w:rFonts w:hint="eastAsia"/>
                <w:sz w:val="16"/>
                <w:szCs w:val="16"/>
              </w:rPr>
              <w:t xml:space="preserve">301,924 </w:t>
            </w:r>
          </w:p>
        </w:tc>
        <w:tc>
          <w:tcPr>
            <w:tcW w:w="201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53BF6BD" w14:textId="77777777" w:rsidR="00B918BE" w:rsidRPr="00B918BE" w:rsidRDefault="00B918BE" w:rsidP="00B918BE">
            <w:pPr>
              <w:jc w:val="left"/>
              <w:rPr>
                <w:sz w:val="16"/>
                <w:szCs w:val="16"/>
              </w:rPr>
            </w:pPr>
            <w:r w:rsidRPr="00B918BE">
              <w:rPr>
                <w:rFonts w:hint="eastAsia"/>
                <w:sz w:val="16"/>
                <w:szCs w:val="16"/>
              </w:rPr>
              <w:t xml:space="preserve">7,500,882 </w:t>
            </w:r>
          </w:p>
        </w:tc>
        <w:tc>
          <w:tcPr>
            <w:tcW w:w="225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8757974" w14:textId="77777777" w:rsidR="00B918BE" w:rsidRPr="00B918BE" w:rsidRDefault="00B918BE" w:rsidP="00B918BE">
            <w:pPr>
              <w:jc w:val="left"/>
              <w:rPr>
                <w:sz w:val="16"/>
                <w:szCs w:val="16"/>
              </w:rPr>
            </w:pPr>
            <w:r w:rsidRPr="00B918BE">
              <w:rPr>
                <w:rFonts w:hint="eastAsia"/>
                <w:sz w:val="16"/>
                <w:szCs w:val="16"/>
              </w:rPr>
              <w:t>4.0%</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DC12F8E" w14:textId="77777777" w:rsidR="00B918BE" w:rsidRPr="00B918BE" w:rsidRDefault="00B918BE" w:rsidP="00B918BE">
            <w:pPr>
              <w:jc w:val="left"/>
              <w:rPr>
                <w:sz w:val="16"/>
                <w:szCs w:val="16"/>
              </w:rPr>
            </w:pPr>
            <w:r w:rsidRPr="00B918BE">
              <w:rPr>
                <w:rFonts w:hint="eastAsia"/>
                <w:sz w:val="16"/>
                <w:szCs w:val="16"/>
              </w:rPr>
              <w:t xml:space="preserve">22,315 </w:t>
            </w:r>
          </w:p>
        </w:tc>
      </w:tr>
      <w:tr w:rsidR="00D61E22" w:rsidRPr="00B918BE" w14:paraId="5182B629" w14:textId="77777777" w:rsidTr="00D61E22">
        <w:trPr>
          <w:cantSplit/>
          <w:trHeight w:val="340"/>
        </w:trPr>
        <w:tc>
          <w:tcPr>
            <w:tcW w:w="638"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0" w:type="dxa"/>
              <w:right w:w="10" w:type="dxa"/>
            </w:tcMar>
            <w:vAlign w:val="bottom"/>
            <w:hideMark/>
          </w:tcPr>
          <w:p w14:paraId="36B87507" w14:textId="77777777" w:rsidR="00B918BE" w:rsidRPr="00B918BE" w:rsidRDefault="00B918BE" w:rsidP="00B918BE">
            <w:pPr>
              <w:jc w:val="left"/>
              <w:rPr>
                <w:sz w:val="16"/>
                <w:szCs w:val="16"/>
              </w:rPr>
            </w:pPr>
            <w:r w:rsidRPr="00B918BE">
              <w:rPr>
                <w:rFonts w:hint="eastAsia"/>
                <w:sz w:val="16"/>
                <w:szCs w:val="16"/>
              </w:rPr>
              <w:t>3</w:t>
            </w:r>
          </w:p>
        </w:tc>
        <w:tc>
          <w:tcPr>
            <w:tcW w:w="1581"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0" w:type="dxa"/>
              <w:right w:w="10" w:type="dxa"/>
            </w:tcMar>
            <w:vAlign w:val="center"/>
            <w:hideMark/>
          </w:tcPr>
          <w:p w14:paraId="5D6E54A6" w14:textId="77777777" w:rsidR="00B918BE" w:rsidRPr="00B918BE" w:rsidRDefault="00B918BE" w:rsidP="00B918BE">
            <w:pPr>
              <w:jc w:val="left"/>
              <w:rPr>
                <w:sz w:val="16"/>
                <w:szCs w:val="16"/>
              </w:rPr>
            </w:pPr>
            <w:r w:rsidRPr="00B918BE">
              <w:rPr>
                <w:rFonts w:hint="eastAsia"/>
                <w:sz w:val="16"/>
                <w:szCs w:val="16"/>
              </w:rPr>
              <w:t>大阪府</w:t>
            </w:r>
          </w:p>
        </w:tc>
        <w:tc>
          <w:tcPr>
            <w:tcW w:w="1735"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0" w:type="dxa"/>
              <w:right w:w="10" w:type="dxa"/>
            </w:tcMar>
            <w:vAlign w:val="center"/>
            <w:hideMark/>
          </w:tcPr>
          <w:p w14:paraId="6CB24C9A" w14:textId="77777777" w:rsidR="00B918BE" w:rsidRPr="00B918BE" w:rsidRDefault="00B918BE" w:rsidP="00B918BE">
            <w:pPr>
              <w:jc w:val="left"/>
              <w:rPr>
                <w:sz w:val="16"/>
                <w:szCs w:val="16"/>
              </w:rPr>
            </w:pPr>
            <w:r w:rsidRPr="00B918BE">
              <w:rPr>
                <w:rFonts w:hint="eastAsia"/>
                <w:sz w:val="16"/>
                <w:szCs w:val="16"/>
              </w:rPr>
              <w:t xml:space="preserve">296,579 </w:t>
            </w:r>
          </w:p>
        </w:tc>
        <w:tc>
          <w:tcPr>
            <w:tcW w:w="2015"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0" w:type="dxa"/>
              <w:right w:w="10" w:type="dxa"/>
            </w:tcMar>
            <w:vAlign w:val="center"/>
            <w:hideMark/>
          </w:tcPr>
          <w:p w14:paraId="0F31AA28" w14:textId="77777777" w:rsidR="00B918BE" w:rsidRPr="00B918BE" w:rsidRDefault="00B918BE" w:rsidP="00B918BE">
            <w:pPr>
              <w:jc w:val="left"/>
              <w:rPr>
                <w:sz w:val="16"/>
                <w:szCs w:val="16"/>
              </w:rPr>
            </w:pPr>
            <w:r w:rsidRPr="00B918BE">
              <w:rPr>
                <w:rFonts w:hint="eastAsia"/>
                <w:sz w:val="16"/>
                <w:szCs w:val="16"/>
              </w:rPr>
              <w:t xml:space="preserve">8,775,708 </w:t>
            </w:r>
          </w:p>
        </w:tc>
        <w:tc>
          <w:tcPr>
            <w:tcW w:w="225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0" w:type="dxa"/>
              <w:right w:w="10" w:type="dxa"/>
            </w:tcMar>
            <w:vAlign w:val="center"/>
            <w:hideMark/>
          </w:tcPr>
          <w:p w14:paraId="7F597DE5" w14:textId="77777777" w:rsidR="00B918BE" w:rsidRPr="00B918BE" w:rsidRDefault="00B918BE" w:rsidP="00B918BE">
            <w:pPr>
              <w:jc w:val="left"/>
              <w:rPr>
                <w:sz w:val="16"/>
                <w:szCs w:val="16"/>
              </w:rPr>
            </w:pPr>
            <w:r w:rsidRPr="00B918BE">
              <w:rPr>
                <w:rFonts w:hint="eastAsia"/>
                <w:sz w:val="16"/>
                <w:szCs w:val="16"/>
              </w:rPr>
              <w:t>3.4%</w:t>
            </w:r>
          </w:p>
        </w:tc>
        <w:tc>
          <w:tcPr>
            <w:tcW w:w="1394"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0" w:type="dxa"/>
              <w:right w:w="10" w:type="dxa"/>
            </w:tcMar>
            <w:vAlign w:val="center"/>
            <w:hideMark/>
          </w:tcPr>
          <w:p w14:paraId="273FB154" w14:textId="77777777" w:rsidR="00B918BE" w:rsidRPr="00B918BE" w:rsidRDefault="00B918BE" w:rsidP="00B918BE">
            <w:pPr>
              <w:jc w:val="left"/>
              <w:rPr>
                <w:sz w:val="16"/>
                <w:szCs w:val="16"/>
              </w:rPr>
            </w:pPr>
            <w:r w:rsidRPr="00B918BE">
              <w:rPr>
                <w:rFonts w:hint="eastAsia"/>
                <w:sz w:val="16"/>
                <w:szCs w:val="16"/>
              </w:rPr>
              <w:t xml:space="preserve">28,901 </w:t>
            </w:r>
          </w:p>
        </w:tc>
      </w:tr>
      <w:tr w:rsidR="00D61E22" w:rsidRPr="00B918BE" w14:paraId="7CB7F253" w14:textId="77777777" w:rsidTr="00D61E22">
        <w:trPr>
          <w:cantSplit/>
          <w:trHeight w:val="34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1E932A26" w14:textId="77777777" w:rsidR="00B918BE" w:rsidRPr="00B918BE" w:rsidRDefault="00B918BE" w:rsidP="00B918BE">
            <w:pPr>
              <w:jc w:val="left"/>
              <w:rPr>
                <w:sz w:val="16"/>
                <w:szCs w:val="16"/>
              </w:rPr>
            </w:pPr>
            <w:r w:rsidRPr="00B918BE">
              <w:rPr>
                <w:rFonts w:hint="eastAsia"/>
                <w:sz w:val="16"/>
                <w:szCs w:val="16"/>
              </w:rPr>
              <w:t>4</w:t>
            </w:r>
          </w:p>
        </w:tc>
        <w:tc>
          <w:tcPr>
            <w:tcW w:w="158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0EC4B2D3" w14:textId="77777777" w:rsidR="00B918BE" w:rsidRPr="00B918BE" w:rsidRDefault="00B918BE" w:rsidP="00B918BE">
            <w:pPr>
              <w:jc w:val="left"/>
              <w:rPr>
                <w:sz w:val="16"/>
                <w:szCs w:val="16"/>
              </w:rPr>
            </w:pPr>
            <w:r w:rsidRPr="00B918BE">
              <w:rPr>
                <w:rFonts w:hint="eastAsia"/>
                <w:sz w:val="16"/>
                <w:szCs w:val="16"/>
              </w:rPr>
              <w:t>神奈川県</w:t>
            </w: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B0CF2EA" w14:textId="77777777" w:rsidR="00B918BE" w:rsidRPr="00B918BE" w:rsidRDefault="00B918BE" w:rsidP="00B918BE">
            <w:pPr>
              <w:jc w:val="left"/>
              <w:rPr>
                <w:sz w:val="16"/>
                <w:szCs w:val="16"/>
              </w:rPr>
            </w:pPr>
            <w:r w:rsidRPr="00B918BE">
              <w:rPr>
                <w:rFonts w:hint="eastAsia"/>
                <w:sz w:val="16"/>
                <w:szCs w:val="16"/>
              </w:rPr>
              <w:t xml:space="preserve">260,163 </w:t>
            </w:r>
          </w:p>
        </w:tc>
        <w:tc>
          <w:tcPr>
            <w:tcW w:w="201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ACFBF92" w14:textId="77777777" w:rsidR="00B918BE" w:rsidRPr="00B918BE" w:rsidRDefault="00B918BE" w:rsidP="00B918BE">
            <w:pPr>
              <w:jc w:val="left"/>
              <w:rPr>
                <w:sz w:val="16"/>
                <w:szCs w:val="16"/>
              </w:rPr>
            </w:pPr>
            <w:r w:rsidRPr="00B918BE">
              <w:rPr>
                <w:rFonts w:hint="eastAsia"/>
                <w:sz w:val="16"/>
                <w:szCs w:val="16"/>
              </w:rPr>
              <w:t xml:space="preserve">9,208,688 </w:t>
            </w:r>
          </w:p>
        </w:tc>
        <w:tc>
          <w:tcPr>
            <w:tcW w:w="225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7EF4FF3B" w14:textId="77777777" w:rsidR="00B918BE" w:rsidRPr="00B918BE" w:rsidRDefault="00B918BE" w:rsidP="00B918BE">
            <w:pPr>
              <w:jc w:val="left"/>
              <w:rPr>
                <w:sz w:val="16"/>
                <w:szCs w:val="16"/>
              </w:rPr>
            </w:pPr>
            <w:r w:rsidRPr="00B918BE">
              <w:rPr>
                <w:rFonts w:hint="eastAsia"/>
                <w:sz w:val="16"/>
                <w:szCs w:val="16"/>
              </w:rPr>
              <w:t>2.8%</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7F0674F" w14:textId="77777777" w:rsidR="00B918BE" w:rsidRPr="00B918BE" w:rsidRDefault="00B918BE" w:rsidP="00B918BE">
            <w:pPr>
              <w:jc w:val="left"/>
              <w:rPr>
                <w:sz w:val="16"/>
                <w:szCs w:val="16"/>
              </w:rPr>
            </w:pPr>
            <w:r w:rsidRPr="00B918BE">
              <w:rPr>
                <w:rFonts w:hint="eastAsia"/>
                <w:sz w:val="16"/>
                <w:szCs w:val="16"/>
              </w:rPr>
              <w:t xml:space="preserve">19,683 </w:t>
            </w:r>
          </w:p>
        </w:tc>
      </w:tr>
      <w:tr w:rsidR="00D61E22" w:rsidRPr="00B918BE" w14:paraId="2016702C" w14:textId="77777777" w:rsidTr="00D61E22">
        <w:trPr>
          <w:cantSplit/>
          <w:trHeight w:val="34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37D855EF" w14:textId="77777777" w:rsidR="00B918BE" w:rsidRPr="00B918BE" w:rsidRDefault="00B918BE" w:rsidP="00B918BE">
            <w:pPr>
              <w:jc w:val="left"/>
              <w:rPr>
                <w:sz w:val="16"/>
                <w:szCs w:val="16"/>
              </w:rPr>
            </w:pPr>
            <w:r w:rsidRPr="00B918BE">
              <w:rPr>
                <w:rFonts w:hint="eastAsia"/>
                <w:sz w:val="16"/>
                <w:szCs w:val="16"/>
              </w:rPr>
              <w:t>5</w:t>
            </w:r>
          </w:p>
        </w:tc>
        <w:tc>
          <w:tcPr>
            <w:tcW w:w="158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01658E5D" w14:textId="77777777" w:rsidR="00B918BE" w:rsidRPr="00B918BE" w:rsidRDefault="00B918BE" w:rsidP="00B918BE">
            <w:pPr>
              <w:jc w:val="left"/>
              <w:rPr>
                <w:sz w:val="16"/>
                <w:szCs w:val="16"/>
              </w:rPr>
            </w:pPr>
            <w:r w:rsidRPr="00B918BE">
              <w:rPr>
                <w:rFonts w:hint="eastAsia"/>
                <w:sz w:val="16"/>
                <w:szCs w:val="16"/>
              </w:rPr>
              <w:t>埼玉県</w:t>
            </w: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01345C6" w14:textId="77777777" w:rsidR="00B918BE" w:rsidRPr="00B918BE" w:rsidRDefault="00B918BE" w:rsidP="00B918BE">
            <w:pPr>
              <w:jc w:val="left"/>
              <w:rPr>
                <w:sz w:val="16"/>
                <w:szCs w:val="16"/>
              </w:rPr>
            </w:pPr>
            <w:r w:rsidRPr="00B918BE">
              <w:rPr>
                <w:rFonts w:hint="eastAsia"/>
                <w:sz w:val="16"/>
                <w:szCs w:val="16"/>
              </w:rPr>
              <w:t xml:space="preserve">230,234 </w:t>
            </w:r>
          </w:p>
        </w:tc>
        <w:tc>
          <w:tcPr>
            <w:tcW w:w="201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E689B6A" w14:textId="77777777" w:rsidR="00B918BE" w:rsidRPr="00B918BE" w:rsidRDefault="00B918BE" w:rsidP="00B918BE">
            <w:pPr>
              <w:jc w:val="left"/>
              <w:rPr>
                <w:sz w:val="16"/>
                <w:szCs w:val="16"/>
              </w:rPr>
            </w:pPr>
            <w:r w:rsidRPr="00B918BE">
              <w:rPr>
                <w:rFonts w:hint="eastAsia"/>
                <w:sz w:val="16"/>
                <w:szCs w:val="16"/>
              </w:rPr>
              <w:t xml:space="preserve">7,378,639 </w:t>
            </w:r>
          </w:p>
        </w:tc>
        <w:tc>
          <w:tcPr>
            <w:tcW w:w="225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E1F18B9" w14:textId="77777777" w:rsidR="00B918BE" w:rsidRPr="00B918BE" w:rsidRDefault="00B918BE" w:rsidP="00B918BE">
            <w:pPr>
              <w:jc w:val="left"/>
              <w:rPr>
                <w:sz w:val="16"/>
                <w:szCs w:val="16"/>
              </w:rPr>
            </w:pPr>
            <w:r w:rsidRPr="00B918BE">
              <w:rPr>
                <w:rFonts w:hint="eastAsia"/>
                <w:sz w:val="16"/>
                <w:szCs w:val="16"/>
              </w:rPr>
              <w:t>3.1%</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A043FF5" w14:textId="77777777" w:rsidR="00B918BE" w:rsidRPr="00B918BE" w:rsidRDefault="00B918BE" w:rsidP="00B918BE">
            <w:pPr>
              <w:jc w:val="left"/>
              <w:rPr>
                <w:sz w:val="16"/>
                <w:szCs w:val="16"/>
              </w:rPr>
            </w:pPr>
            <w:r w:rsidRPr="00B918BE">
              <w:rPr>
                <w:rFonts w:hint="eastAsia"/>
                <w:sz w:val="16"/>
                <w:szCs w:val="16"/>
              </w:rPr>
              <w:t xml:space="preserve">20,286 </w:t>
            </w:r>
          </w:p>
        </w:tc>
      </w:tr>
      <w:tr w:rsidR="00D61E22" w:rsidRPr="00B918BE" w14:paraId="6C1410AC" w14:textId="77777777" w:rsidTr="00D61E22">
        <w:trPr>
          <w:cantSplit/>
          <w:trHeight w:val="34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17DA1D7B" w14:textId="77777777" w:rsidR="00B918BE" w:rsidRPr="00B918BE" w:rsidRDefault="00B918BE" w:rsidP="00B918BE">
            <w:pPr>
              <w:jc w:val="left"/>
              <w:rPr>
                <w:sz w:val="16"/>
                <w:szCs w:val="16"/>
              </w:rPr>
            </w:pPr>
            <w:r w:rsidRPr="00B918BE">
              <w:rPr>
                <w:rFonts w:hint="eastAsia"/>
                <w:sz w:val="16"/>
                <w:szCs w:val="16"/>
              </w:rPr>
              <w:t>6</w:t>
            </w:r>
          </w:p>
        </w:tc>
        <w:tc>
          <w:tcPr>
            <w:tcW w:w="158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5A9B4D4" w14:textId="77777777" w:rsidR="00B918BE" w:rsidRPr="00B918BE" w:rsidRDefault="00B918BE" w:rsidP="00B918BE">
            <w:pPr>
              <w:jc w:val="left"/>
              <w:rPr>
                <w:sz w:val="16"/>
                <w:szCs w:val="16"/>
              </w:rPr>
            </w:pPr>
            <w:r w:rsidRPr="00B918BE">
              <w:rPr>
                <w:rFonts w:hint="eastAsia"/>
                <w:sz w:val="16"/>
                <w:szCs w:val="16"/>
              </w:rPr>
              <w:t>千葉県</w:t>
            </w: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7A8AE4E1" w14:textId="77777777" w:rsidR="00B918BE" w:rsidRPr="00B918BE" w:rsidRDefault="00B918BE" w:rsidP="00B918BE">
            <w:pPr>
              <w:jc w:val="left"/>
              <w:rPr>
                <w:sz w:val="16"/>
                <w:szCs w:val="16"/>
              </w:rPr>
            </w:pPr>
            <w:r w:rsidRPr="00B918BE">
              <w:rPr>
                <w:rFonts w:hint="eastAsia"/>
                <w:sz w:val="16"/>
                <w:szCs w:val="16"/>
              </w:rPr>
              <w:t xml:space="preserve">199,883 </w:t>
            </w:r>
          </w:p>
        </w:tc>
        <w:tc>
          <w:tcPr>
            <w:tcW w:w="201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D7B90F6" w14:textId="77777777" w:rsidR="00B918BE" w:rsidRPr="00B918BE" w:rsidRDefault="00B918BE" w:rsidP="00B918BE">
            <w:pPr>
              <w:jc w:val="left"/>
              <w:rPr>
                <w:sz w:val="16"/>
                <w:szCs w:val="16"/>
              </w:rPr>
            </w:pPr>
            <w:r w:rsidRPr="00B918BE">
              <w:rPr>
                <w:rFonts w:hint="eastAsia"/>
                <w:sz w:val="16"/>
                <w:szCs w:val="16"/>
              </w:rPr>
              <w:t xml:space="preserve">6,310,158 </w:t>
            </w:r>
          </w:p>
        </w:tc>
        <w:tc>
          <w:tcPr>
            <w:tcW w:w="225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87505B5" w14:textId="77777777" w:rsidR="00B918BE" w:rsidRPr="00B918BE" w:rsidRDefault="00B918BE" w:rsidP="00B918BE">
            <w:pPr>
              <w:jc w:val="left"/>
              <w:rPr>
                <w:sz w:val="16"/>
                <w:szCs w:val="16"/>
              </w:rPr>
            </w:pPr>
            <w:r w:rsidRPr="00B918BE">
              <w:rPr>
                <w:rFonts w:hint="eastAsia"/>
                <w:sz w:val="16"/>
                <w:szCs w:val="16"/>
              </w:rPr>
              <w:t>3.2%</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C68D083" w14:textId="77777777" w:rsidR="00B918BE" w:rsidRPr="00B918BE" w:rsidRDefault="00B918BE" w:rsidP="00B918BE">
            <w:pPr>
              <w:jc w:val="left"/>
              <w:rPr>
                <w:sz w:val="16"/>
                <w:szCs w:val="16"/>
              </w:rPr>
            </w:pPr>
            <w:r w:rsidRPr="00B918BE">
              <w:rPr>
                <w:rFonts w:hint="eastAsia"/>
                <w:sz w:val="16"/>
                <w:szCs w:val="16"/>
              </w:rPr>
              <w:t xml:space="preserve">20,425 </w:t>
            </w:r>
          </w:p>
        </w:tc>
      </w:tr>
      <w:tr w:rsidR="00D61E22" w:rsidRPr="00B918BE" w14:paraId="4265580C" w14:textId="77777777" w:rsidTr="00D61E22">
        <w:trPr>
          <w:cantSplit/>
          <w:trHeight w:val="34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58D08394" w14:textId="77777777" w:rsidR="00B918BE" w:rsidRPr="00B918BE" w:rsidRDefault="00B918BE" w:rsidP="00B918BE">
            <w:pPr>
              <w:jc w:val="left"/>
              <w:rPr>
                <w:sz w:val="16"/>
                <w:szCs w:val="16"/>
              </w:rPr>
            </w:pPr>
            <w:r w:rsidRPr="00B918BE">
              <w:rPr>
                <w:rFonts w:hint="eastAsia"/>
                <w:sz w:val="16"/>
                <w:szCs w:val="16"/>
              </w:rPr>
              <w:t>7</w:t>
            </w:r>
          </w:p>
        </w:tc>
        <w:tc>
          <w:tcPr>
            <w:tcW w:w="158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254B096" w14:textId="77777777" w:rsidR="00B918BE" w:rsidRPr="00B918BE" w:rsidRDefault="00B918BE" w:rsidP="00B918BE">
            <w:pPr>
              <w:jc w:val="left"/>
              <w:rPr>
                <w:sz w:val="16"/>
                <w:szCs w:val="16"/>
              </w:rPr>
            </w:pPr>
            <w:r w:rsidRPr="00B918BE">
              <w:rPr>
                <w:rFonts w:hint="eastAsia"/>
                <w:sz w:val="16"/>
                <w:szCs w:val="16"/>
              </w:rPr>
              <w:t>兵庫県</w:t>
            </w: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60752F2" w14:textId="77777777" w:rsidR="00B918BE" w:rsidRPr="00B918BE" w:rsidRDefault="00B918BE" w:rsidP="00B918BE">
            <w:pPr>
              <w:jc w:val="left"/>
              <w:rPr>
                <w:sz w:val="16"/>
                <w:szCs w:val="16"/>
              </w:rPr>
            </w:pPr>
            <w:r w:rsidRPr="00B918BE">
              <w:rPr>
                <w:rFonts w:hint="eastAsia"/>
                <w:sz w:val="16"/>
                <w:szCs w:val="16"/>
              </w:rPr>
              <w:t xml:space="preserve">129,432 </w:t>
            </w:r>
          </w:p>
        </w:tc>
        <w:tc>
          <w:tcPr>
            <w:tcW w:w="201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205C955" w14:textId="77777777" w:rsidR="00B918BE" w:rsidRPr="00B918BE" w:rsidRDefault="00B918BE" w:rsidP="00B918BE">
            <w:pPr>
              <w:jc w:val="left"/>
              <w:rPr>
                <w:sz w:val="16"/>
                <w:szCs w:val="16"/>
              </w:rPr>
            </w:pPr>
            <w:r w:rsidRPr="00B918BE">
              <w:rPr>
                <w:rFonts w:hint="eastAsia"/>
                <w:sz w:val="16"/>
                <w:szCs w:val="16"/>
              </w:rPr>
              <w:t xml:space="preserve">5,426,863 </w:t>
            </w:r>
          </w:p>
        </w:tc>
        <w:tc>
          <w:tcPr>
            <w:tcW w:w="225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3099D4B" w14:textId="77777777" w:rsidR="00B918BE" w:rsidRPr="00B918BE" w:rsidRDefault="00B918BE" w:rsidP="00B918BE">
            <w:pPr>
              <w:jc w:val="left"/>
              <w:rPr>
                <w:sz w:val="16"/>
                <w:szCs w:val="16"/>
              </w:rPr>
            </w:pPr>
            <w:r w:rsidRPr="00B918BE">
              <w:rPr>
                <w:rFonts w:hint="eastAsia"/>
                <w:sz w:val="16"/>
                <w:szCs w:val="16"/>
              </w:rPr>
              <w:t>2.4%</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2E410CD" w14:textId="77777777" w:rsidR="00B918BE" w:rsidRPr="00B918BE" w:rsidRDefault="00B918BE" w:rsidP="00B918BE">
            <w:pPr>
              <w:jc w:val="left"/>
              <w:rPr>
                <w:sz w:val="16"/>
                <w:szCs w:val="16"/>
              </w:rPr>
            </w:pPr>
            <w:r w:rsidRPr="00B918BE">
              <w:rPr>
                <w:rFonts w:hint="eastAsia"/>
                <w:sz w:val="16"/>
                <w:szCs w:val="16"/>
              </w:rPr>
              <w:t xml:space="preserve">8,641 </w:t>
            </w:r>
          </w:p>
        </w:tc>
      </w:tr>
      <w:tr w:rsidR="00D61E22" w:rsidRPr="00B918BE" w14:paraId="62346380" w14:textId="77777777" w:rsidTr="00D61E22">
        <w:trPr>
          <w:cantSplit/>
          <w:trHeight w:val="34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44EF9A74" w14:textId="77777777" w:rsidR="00B918BE" w:rsidRPr="00B918BE" w:rsidRDefault="00B918BE" w:rsidP="00B918BE">
            <w:pPr>
              <w:jc w:val="left"/>
              <w:rPr>
                <w:sz w:val="16"/>
                <w:szCs w:val="16"/>
              </w:rPr>
            </w:pPr>
            <w:r w:rsidRPr="00B918BE">
              <w:rPr>
                <w:rFonts w:hint="eastAsia"/>
                <w:sz w:val="16"/>
                <w:szCs w:val="16"/>
              </w:rPr>
              <w:t>8</w:t>
            </w:r>
          </w:p>
        </w:tc>
        <w:tc>
          <w:tcPr>
            <w:tcW w:w="158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70522AB" w14:textId="77777777" w:rsidR="00B918BE" w:rsidRPr="00B918BE" w:rsidRDefault="00B918BE" w:rsidP="00B918BE">
            <w:pPr>
              <w:jc w:val="left"/>
              <w:rPr>
                <w:sz w:val="16"/>
                <w:szCs w:val="16"/>
              </w:rPr>
            </w:pPr>
            <w:r w:rsidRPr="00B918BE">
              <w:rPr>
                <w:rFonts w:hint="eastAsia"/>
                <w:sz w:val="16"/>
                <w:szCs w:val="16"/>
              </w:rPr>
              <w:t>静岡県</w:t>
            </w: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B0FBB62" w14:textId="77777777" w:rsidR="00B918BE" w:rsidRPr="00B918BE" w:rsidRDefault="00B918BE" w:rsidP="00B918BE">
            <w:pPr>
              <w:jc w:val="left"/>
              <w:rPr>
                <w:sz w:val="16"/>
                <w:szCs w:val="16"/>
              </w:rPr>
            </w:pPr>
            <w:r w:rsidRPr="00B918BE">
              <w:rPr>
                <w:rFonts w:hint="eastAsia"/>
                <w:sz w:val="16"/>
                <w:szCs w:val="16"/>
              </w:rPr>
              <w:t xml:space="preserve">111,906 </w:t>
            </w:r>
          </w:p>
        </w:tc>
        <w:tc>
          <w:tcPr>
            <w:tcW w:w="201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05948076" w14:textId="77777777" w:rsidR="00B918BE" w:rsidRPr="00B918BE" w:rsidRDefault="00B918BE" w:rsidP="00B918BE">
            <w:pPr>
              <w:jc w:val="left"/>
              <w:rPr>
                <w:sz w:val="16"/>
                <w:szCs w:val="16"/>
              </w:rPr>
            </w:pPr>
            <w:r w:rsidRPr="00B918BE">
              <w:rPr>
                <w:rFonts w:hint="eastAsia"/>
                <w:sz w:val="16"/>
                <w:szCs w:val="16"/>
              </w:rPr>
              <w:t xml:space="preserve">3,606,469 </w:t>
            </w:r>
          </w:p>
        </w:tc>
        <w:tc>
          <w:tcPr>
            <w:tcW w:w="225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D10EAE3" w14:textId="77777777" w:rsidR="00B918BE" w:rsidRPr="00B918BE" w:rsidRDefault="00B918BE" w:rsidP="00B918BE">
            <w:pPr>
              <w:jc w:val="left"/>
              <w:rPr>
                <w:sz w:val="16"/>
                <w:szCs w:val="16"/>
              </w:rPr>
            </w:pPr>
            <w:r w:rsidRPr="00B918BE">
              <w:rPr>
                <w:rFonts w:hint="eastAsia"/>
                <w:sz w:val="16"/>
                <w:szCs w:val="16"/>
              </w:rPr>
              <w:t>3.1%</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7D0FCCE5" w14:textId="77777777" w:rsidR="00B918BE" w:rsidRPr="00B918BE" w:rsidRDefault="00B918BE" w:rsidP="00B918BE">
            <w:pPr>
              <w:jc w:val="left"/>
              <w:rPr>
                <w:sz w:val="16"/>
                <w:szCs w:val="16"/>
              </w:rPr>
            </w:pPr>
            <w:r w:rsidRPr="00B918BE">
              <w:rPr>
                <w:rFonts w:hint="eastAsia"/>
                <w:sz w:val="16"/>
                <w:szCs w:val="16"/>
              </w:rPr>
              <w:t xml:space="preserve">8,310 </w:t>
            </w:r>
          </w:p>
        </w:tc>
      </w:tr>
      <w:tr w:rsidR="00D61E22" w:rsidRPr="00B918BE" w14:paraId="3C7EE825" w14:textId="77777777" w:rsidTr="00D61E22">
        <w:trPr>
          <w:cantSplit/>
          <w:trHeight w:val="34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0EDA1E83" w14:textId="77777777" w:rsidR="00B918BE" w:rsidRPr="00B918BE" w:rsidRDefault="00B918BE" w:rsidP="00B918BE">
            <w:pPr>
              <w:jc w:val="left"/>
              <w:rPr>
                <w:sz w:val="16"/>
                <w:szCs w:val="16"/>
              </w:rPr>
            </w:pPr>
            <w:r w:rsidRPr="00B918BE">
              <w:rPr>
                <w:rFonts w:hint="eastAsia"/>
                <w:sz w:val="16"/>
                <w:szCs w:val="16"/>
              </w:rPr>
              <w:t>9</w:t>
            </w:r>
          </w:p>
        </w:tc>
        <w:tc>
          <w:tcPr>
            <w:tcW w:w="158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0D1487A" w14:textId="77777777" w:rsidR="00B918BE" w:rsidRPr="00B918BE" w:rsidRDefault="00B918BE" w:rsidP="00B918BE">
            <w:pPr>
              <w:jc w:val="left"/>
              <w:rPr>
                <w:sz w:val="16"/>
                <w:szCs w:val="16"/>
              </w:rPr>
            </w:pPr>
            <w:r w:rsidRPr="00B918BE">
              <w:rPr>
                <w:rFonts w:hint="eastAsia"/>
                <w:sz w:val="16"/>
                <w:szCs w:val="16"/>
              </w:rPr>
              <w:t>福岡県</w:t>
            </w: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7D655B2" w14:textId="77777777" w:rsidR="00B918BE" w:rsidRPr="00B918BE" w:rsidRDefault="00B918BE" w:rsidP="00B918BE">
            <w:pPr>
              <w:jc w:val="left"/>
              <w:rPr>
                <w:sz w:val="16"/>
                <w:szCs w:val="16"/>
              </w:rPr>
            </w:pPr>
            <w:r w:rsidRPr="00B918BE">
              <w:rPr>
                <w:rFonts w:hint="eastAsia"/>
                <w:sz w:val="16"/>
                <w:szCs w:val="16"/>
              </w:rPr>
              <w:t xml:space="preserve">98,130 </w:t>
            </w:r>
          </w:p>
        </w:tc>
        <w:tc>
          <w:tcPr>
            <w:tcW w:w="201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4A284A6" w14:textId="77777777" w:rsidR="00B918BE" w:rsidRPr="00B918BE" w:rsidRDefault="00B918BE" w:rsidP="00B918BE">
            <w:pPr>
              <w:jc w:val="left"/>
              <w:rPr>
                <w:sz w:val="16"/>
                <w:szCs w:val="16"/>
              </w:rPr>
            </w:pPr>
            <w:r w:rsidRPr="00B918BE">
              <w:rPr>
                <w:rFonts w:hint="eastAsia"/>
                <w:sz w:val="16"/>
                <w:szCs w:val="16"/>
              </w:rPr>
              <w:t xml:space="preserve">5,095,379 </w:t>
            </w:r>
          </w:p>
        </w:tc>
        <w:tc>
          <w:tcPr>
            <w:tcW w:w="225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79C7BF39" w14:textId="77777777" w:rsidR="00B918BE" w:rsidRPr="00B918BE" w:rsidRDefault="00B918BE" w:rsidP="00B918BE">
            <w:pPr>
              <w:jc w:val="left"/>
              <w:rPr>
                <w:sz w:val="16"/>
                <w:szCs w:val="16"/>
              </w:rPr>
            </w:pPr>
            <w:r w:rsidRPr="00B918BE">
              <w:rPr>
                <w:rFonts w:hint="eastAsia"/>
                <w:sz w:val="16"/>
                <w:szCs w:val="16"/>
              </w:rPr>
              <w:t>1.9%</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7EFFF5A0" w14:textId="77777777" w:rsidR="00B918BE" w:rsidRPr="00B918BE" w:rsidRDefault="00B918BE" w:rsidP="00B918BE">
            <w:pPr>
              <w:jc w:val="left"/>
              <w:rPr>
                <w:sz w:val="16"/>
                <w:szCs w:val="16"/>
              </w:rPr>
            </w:pPr>
            <w:r w:rsidRPr="00B918BE">
              <w:rPr>
                <w:rFonts w:hint="eastAsia"/>
                <w:sz w:val="16"/>
                <w:szCs w:val="16"/>
              </w:rPr>
              <w:t xml:space="preserve">9,754 </w:t>
            </w:r>
          </w:p>
        </w:tc>
      </w:tr>
      <w:tr w:rsidR="00D61E22" w:rsidRPr="00B918BE" w14:paraId="0828D3D8" w14:textId="77777777" w:rsidTr="00D61E22">
        <w:trPr>
          <w:cantSplit/>
          <w:trHeight w:val="340"/>
        </w:trPr>
        <w:tc>
          <w:tcPr>
            <w:tcW w:w="638" w:type="dxa"/>
            <w:tcBorders>
              <w:top w:val="single" w:sz="4" w:space="0" w:color="000000"/>
              <w:left w:val="single" w:sz="4" w:space="0" w:color="000000"/>
              <w:bottom w:val="double" w:sz="6" w:space="0" w:color="000000"/>
              <w:right w:val="single" w:sz="4" w:space="0" w:color="000000"/>
            </w:tcBorders>
            <w:shd w:val="clear" w:color="auto" w:fill="auto"/>
            <w:tcMar>
              <w:top w:w="10" w:type="dxa"/>
              <w:left w:w="10" w:type="dxa"/>
              <w:bottom w:w="0" w:type="dxa"/>
              <w:right w:w="10" w:type="dxa"/>
            </w:tcMar>
            <w:vAlign w:val="bottom"/>
            <w:hideMark/>
          </w:tcPr>
          <w:p w14:paraId="6B9CB85E" w14:textId="77777777" w:rsidR="00B918BE" w:rsidRPr="00B918BE" w:rsidRDefault="00B918BE" w:rsidP="00B918BE">
            <w:pPr>
              <w:jc w:val="left"/>
              <w:rPr>
                <w:sz w:val="16"/>
                <w:szCs w:val="16"/>
              </w:rPr>
            </w:pPr>
            <w:r w:rsidRPr="00B918BE">
              <w:rPr>
                <w:rFonts w:hint="eastAsia"/>
                <w:sz w:val="16"/>
                <w:szCs w:val="16"/>
              </w:rPr>
              <w:t>10</w:t>
            </w:r>
          </w:p>
        </w:tc>
        <w:tc>
          <w:tcPr>
            <w:tcW w:w="1581" w:type="dxa"/>
            <w:tcBorders>
              <w:top w:val="single" w:sz="4" w:space="0" w:color="000000"/>
              <w:left w:val="single" w:sz="4" w:space="0" w:color="000000"/>
              <w:bottom w:val="double" w:sz="6" w:space="0" w:color="000000"/>
              <w:right w:val="single" w:sz="4" w:space="0" w:color="000000"/>
            </w:tcBorders>
            <w:shd w:val="clear" w:color="auto" w:fill="auto"/>
            <w:tcMar>
              <w:top w:w="10" w:type="dxa"/>
              <w:left w:w="10" w:type="dxa"/>
              <w:bottom w:w="0" w:type="dxa"/>
              <w:right w:w="10" w:type="dxa"/>
            </w:tcMar>
            <w:vAlign w:val="center"/>
            <w:hideMark/>
          </w:tcPr>
          <w:p w14:paraId="7659E1AF" w14:textId="77777777" w:rsidR="00B918BE" w:rsidRPr="00B918BE" w:rsidRDefault="00B918BE" w:rsidP="00B918BE">
            <w:pPr>
              <w:jc w:val="left"/>
              <w:rPr>
                <w:sz w:val="16"/>
                <w:szCs w:val="16"/>
              </w:rPr>
            </w:pPr>
            <w:r w:rsidRPr="00B918BE">
              <w:rPr>
                <w:rFonts w:hint="eastAsia"/>
                <w:sz w:val="16"/>
                <w:szCs w:val="16"/>
              </w:rPr>
              <w:t>茨城県</w:t>
            </w:r>
          </w:p>
        </w:tc>
        <w:tc>
          <w:tcPr>
            <w:tcW w:w="1735" w:type="dxa"/>
            <w:tcBorders>
              <w:top w:val="single" w:sz="4" w:space="0" w:color="000000"/>
              <w:left w:val="single" w:sz="4" w:space="0" w:color="000000"/>
              <w:bottom w:val="double" w:sz="6" w:space="0" w:color="000000"/>
              <w:right w:val="single" w:sz="4" w:space="0" w:color="000000"/>
            </w:tcBorders>
            <w:shd w:val="clear" w:color="auto" w:fill="auto"/>
            <w:tcMar>
              <w:top w:w="10" w:type="dxa"/>
              <w:left w:w="10" w:type="dxa"/>
              <w:bottom w:w="0" w:type="dxa"/>
              <w:right w:w="10" w:type="dxa"/>
            </w:tcMar>
            <w:vAlign w:val="center"/>
            <w:hideMark/>
          </w:tcPr>
          <w:p w14:paraId="7133FA5F" w14:textId="77777777" w:rsidR="00B918BE" w:rsidRPr="00B918BE" w:rsidRDefault="00B918BE" w:rsidP="00B918BE">
            <w:pPr>
              <w:jc w:val="left"/>
              <w:rPr>
                <w:sz w:val="16"/>
                <w:szCs w:val="16"/>
              </w:rPr>
            </w:pPr>
            <w:r w:rsidRPr="00B918BE">
              <w:rPr>
                <w:rFonts w:hint="eastAsia"/>
                <w:sz w:val="16"/>
                <w:szCs w:val="16"/>
              </w:rPr>
              <w:t xml:space="preserve">89,517 </w:t>
            </w:r>
          </w:p>
        </w:tc>
        <w:tc>
          <w:tcPr>
            <w:tcW w:w="2015" w:type="dxa"/>
            <w:tcBorders>
              <w:top w:val="single" w:sz="4" w:space="0" w:color="000000"/>
              <w:left w:val="single" w:sz="4" w:space="0" w:color="000000"/>
              <w:bottom w:val="double" w:sz="6" w:space="0" w:color="000000"/>
              <w:right w:val="single" w:sz="4" w:space="0" w:color="000000"/>
            </w:tcBorders>
            <w:shd w:val="clear" w:color="auto" w:fill="auto"/>
            <w:tcMar>
              <w:top w:w="10" w:type="dxa"/>
              <w:left w:w="10" w:type="dxa"/>
              <w:bottom w:w="0" w:type="dxa"/>
              <w:right w:w="10" w:type="dxa"/>
            </w:tcMar>
            <w:vAlign w:val="center"/>
            <w:hideMark/>
          </w:tcPr>
          <w:p w14:paraId="7218FBD4" w14:textId="77777777" w:rsidR="00B918BE" w:rsidRPr="00B918BE" w:rsidRDefault="00B918BE" w:rsidP="00B918BE">
            <w:pPr>
              <w:jc w:val="left"/>
              <w:rPr>
                <w:sz w:val="16"/>
                <w:szCs w:val="16"/>
              </w:rPr>
            </w:pPr>
            <w:r w:rsidRPr="00B918BE">
              <w:rPr>
                <w:rFonts w:hint="eastAsia"/>
                <w:sz w:val="16"/>
                <w:szCs w:val="16"/>
              </w:rPr>
              <w:t xml:space="preserve">2,865,690 </w:t>
            </w:r>
          </w:p>
        </w:tc>
        <w:tc>
          <w:tcPr>
            <w:tcW w:w="2252" w:type="dxa"/>
            <w:tcBorders>
              <w:top w:val="single" w:sz="4" w:space="0" w:color="000000"/>
              <w:left w:val="single" w:sz="4" w:space="0" w:color="000000"/>
              <w:bottom w:val="double" w:sz="6" w:space="0" w:color="000000"/>
              <w:right w:val="single" w:sz="4" w:space="0" w:color="000000"/>
            </w:tcBorders>
            <w:shd w:val="clear" w:color="auto" w:fill="auto"/>
            <w:tcMar>
              <w:top w:w="10" w:type="dxa"/>
              <w:left w:w="10" w:type="dxa"/>
              <w:bottom w:w="0" w:type="dxa"/>
              <w:right w:w="10" w:type="dxa"/>
            </w:tcMar>
            <w:vAlign w:val="center"/>
            <w:hideMark/>
          </w:tcPr>
          <w:p w14:paraId="4381F4D1" w14:textId="77777777" w:rsidR="00B918BE" w:rsidRPr="00B918BE" w:rsidRDefault="00B918BE" w:rsidP="00B918BE">
            <w:pPr>
              <w:jc w:val="left"/>
              <w:rPr>
                <w:sz w:val="16"/>
                <w:szCs w:val="16"/>
              </w:rPr>
            </w:pPr>
            <w:r w:rsidRPr="00B918BE">
              <w:rPr>
                <w:rFonts w:hint="eastAsia"/>
                <w:sz w:val="16"/>
                <w:szCs w:val="16"/>
              </w:rPr>
              <w:t>3.1%</w:t>
            </w:r>
          </w:p>
        </w:tc>
        <w:tc>
          <w:tcPr>
            <w:tcW w:w="1394" w:type="dxa"/>
            <w:tcBorders>
              <w:top w:val="single" w:sz="4" w:space="0" w:color="000000"/>
              <w:left w:val="single" w:sz="4" w:space="0" w:color="000000"/>
              <w:bottom w:val="double" w:sz="6" w:space="0" w:color="000000"/>
              <w:right w:val="single" w:sz="4" w:space="0" w:color="000000"/>
            </w:tcBorders>
            <w:shd w:val="clear" w:color="auto" w:fill="auto"/>
            <w:tcMar>
              <w:top w:w="10" w:type="dxa"/>
              <w:left w:w="10" w:type="dxa"/>
              <w:bottom w:w="0" w:type="dxa"/>
              <w:right w:w="10" w:type="dxa"/>
            </w:tcMar>
            <w:vAlign w:val="center"/>
            <w:hideMark/>
          </w:tcPr>
          <w:p w14:paraId="6B99D90E" w14:textId="77777777" w:rsidR="00B918BE" w:rsidRPr="00B918BE" w:rsidRDefault="00B918BE" w:rsidP="00B918BE">
            <w:pPr>
              <w:jc w:val="left"/>
              <w:rPr>
                <w:sz w:val="16"/>
                <w:szCs w:val="16"/>
              </w:rPr>
            </w:pPr>
            <w:r w:rsidRPr="00B918BE">
              <w:rPr>
                <w:rFonts w:hint="eastAsia"/>
                <w:sz w:val="16"/>
                <w:szCs w:val="16"/>
              </w:rPr>
              <w:t xml:space="preserve">9,488 </w:t>
            </w:r>
          </w:p>
        </w:tc>
      </w:tr>
      <w:tr w:rsidR="00D61E22" w:rsidRPr="00B918BE" w14:paraId="1B60B503" w14:textId="77777777" w:rsidTr="00D61E22">
        <w:trPr>
          <w:cantSplit/>
          <w:trHeight w:val="340"/>
        </w:trPr>
        <w:tc>
          <w:tcPr>
            <w:tcW w:w="638" w:type="dxa"/>
            <w:tcBorders>
              <w:top w:val="double" w:sz="6"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2153AC5C" w14:textId="77777777" w:rsidR="00B918BE" w:rsidRPr="00B918BE" w:rsidRDefault="00B918BE" w:rsidP="00B918BE">
            <w:pPr>
              <w:jc w:val="left"/>
              <w:rPr>
                <w:sz w:val="16"/>
                <w:szCs w:val="16"/>
              </w:rPr>
            </w:pPr>
            <w:r w:rsidRPr="00B918BE">
              <w:rPr>
                <w:rFonts w:hint="eastAsia"/>
                <w:sz w:val="16"/>
                <w:szCs w:val="16"/>
              </w:rPr>
              <w:t>参考</w:t>
            </w:r>
          </w:p>
        </w:tc>
        <w:tc>
          <w:tcPr>
            <w:tcW w:w="1581" w:type="dxa"/>
            <w:tcBorders>
              <w:top w:val="double" w:sz="6"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22080351" w14:textId="77777777" w:rsidR="00B918BE" w:rsidRPr="00B918BE" w:rsidRDefault="00B918BE" w:rsidP="00B918BE">
            <w:pPr>
              <w:jc w:val="left"/>
              <w:rPr>
                <w:sz w:val="16"/>
                <w:szCs w:val="16"/>
              </w:rPr>
            </w:pPr>
            <w:r w:rsidRPr="00B918BE">
              <w:rPr>
                <w:rFonts w:hint="eastAsia"/>
                <w:sz w:val="16"/>
                <w:szCs w:val="16"/>
              </w:rPr>
              <w:t>全国</w:t>
            </w:r>
          </w:p>
        </w:tc>
        <w:tc>
          <w:tcPr>
            <w:tcW w:w="1735" w:type="dxa"/>
            <w:tcBorders>
              <w:top w:val="double" w:sz="6"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2873EF41" w14:textId="77777777" w:rsidR="00B918BE" w:rsidRPr="00B918BE" w:rsidRDefault="00B918BE" w:rsidP="00B918BE">
            <w:pPr>
              <w:jc w:val="left"/>
              <w:rPr>
                <w:sz w:val="16"/>
                <w:szCs w:val="16"/>
              </w:rPr>
            </w:pPr>
            <w:r w:rsidRPr="00B918BE">
              <w:rPr>
                <w:rFonts w:hint="eastAsia"/>
                <w:sz w:val="16"/>
                <w:szCs w:val="16"/>
              </w:rPr>
              <w:t xml:space="preserve">3,323,374 </w:t>
            </w:r>
          </w:p>
        </w:tc>
        <w:tc>
          <w:tcPr>
            <w:tcW w:w="2015" w:type="dxa"/>
            <w:tcBorders>
              <w:top w:val="double" w:sz="6"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02AE4644" w14:textId="77777777" w:rsidR="00B918BE" w:rsidRPr="00B918BE" w:rsidRDefault="00B918BE" w:rsidP="00B918BE">
            <w:pPr>
              <w:jc w:val="left"/>
              <w:rPr>
                <w:sz w:val="16"/>
                <w:szCs w:val="16"/>
              </w:rPr>
            </w:pPr>
            <w:r w:rsidRPr="00B918BE">
              <w:rPr>
                <w:rFonts w:hint="eastAsia"/>
                <w:sz w:val="16"/>
                <w:szCs w:val="16"/>
              </w:rPr>
              <w:t xml:space="preserve">124,885,175 </w:t>
            </w:r>
          </w:p>
        </w:tc>
        <w:tc>
          <w:tcPr>
            <w:tcW w:w="2252" w:type="dxa"/>
            <w:tcBorders>
              <w:top w:val="double" w:sz="6"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72CA5446" w14:textId="77777777" w:rsidR="00B918BE" w:rsidRPr="00B918BE" w:rsidRDefault="00B918BE" w:rsidP="00B918BE">
            <w:pPr>
              <w:jc w:val="left"/>
              <w:rPr>
                <w:sz w:val="16"/>
                <w:szCs w:val="16"/>
              </w:rPr>
            </w:pPr>
            <w:r w:rsidRPr="00B918BE">
              <w:rPr>
                <w:rFonts w:hint="eastAsia"/>
                <w:sz w:val="16"/>
                <w:szCs w:val="16"/>
              </w:rPr>
              <w:t>2.7%</w:t>
            </w:r>
          </w:p>
        </w:tc>
        <w:tc>
          <w:tcPr>
            <w:tcW w:w="1394" w:type="dxa"/>
            <w:tcBorders>
              <w:top w:val="double" w:sz="6"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570FFCC3" w14:textId="77777777" w:rsidR="00B918BE" w:rsidRPr="00B918BE" w:rsidRDefault="00B918BE" w:rsidP="00B918BE">
            <w:pPr>
              <w:jc w:val="left"/>
              <w:rPr>
                <w:sz w:val="16"/>
                <w:szCs w:val="16"/>
              </w:rPr>
            </w:pPr>
            <w:r w:rsidRPr="00B918BE">
              <w:rPr>
                <w:rFonts w:hint="eastAsia"/>
                <w:sz w:val="16"/>
                <w:szCs w:val="16"/>
              </w:rPr>
              <w:t xml:space="preserve">318,696 </w:t>
            </w:r>
          </w:p>
        </w:tc>
      </w:tr>
    </w:tbl>
    <w:p w14:paraId="054197B6" w14:textId="717D4C40" w:rsidR="00B918BE" w:rsidRDefault="00130376" w:rsidP="00D61E22">
      <w:pPr>
        <w:jc w:val="left"/>
        <w:rPr>
          <w:sz w:val="18"/>
          <w:szCs w:val="20"/>
        </w:rPr>
      </w:pPr>
      <w:r w:rsidRPr="00130376">
        <w:rPr>
          <w:rFonts w:hint="eastAsia"/>
          <w:sz w:val="18"/>
          <w:szCs w:val="20"/>
        </w:rPr>
        <w:t>出典：総務省「住民基本台帳に基づく人口、人口動態及び世帯数」</w:t>
      </w:r>
      <w:r w:rsidR="00B918BE">
        <w:rPr>
          <w:sz w:val="18"/>
          <w:szCs w:val="20"/>
        </w:rPr>
        <w:br w:type="page"/>
      </w:r>
    </w:p>
    <w:tbl>
      <w:tblPr>
        <w:tblStyle w:val="a7"/>
        <w:tblW w:w="14683" w:type="dxa"/>
        <w:tblLook w:val="04A0" w:firstRow="1" w:lastRow="0" w:firstColumn="1" w:lastColumn="0" w:noHBand="0" w:noVBand="1"/>
      </w:tblPr>
      <w:tblGrid>
        <w:gridCol w:w="14683"/>
      </w:tblGrid>
      <w:tr w:rsidR="00B918BE" w:rsidRPr="00843CD0" w14:paraId="651C15CC" w14:textId="77777777" w:rsidTr="005609B2">
        <w:trPr>
          <w:trHeight w:val="420"/>
        </w:trPr>
        <w:tc>
          <w:tcPr>
            <w:tcW w:w="14683" w:type="dxa"/>
          </w:tcPr>
          <w:p w14:paraId="48AB0CEF" w14:textId="77777777" w:rsidR="00B918BE" w:rsidRPr="00843CD0" w:rsidRDefault="00B918BE" w:rsidP="005609B2">
            <w:pPr>
              <w:rPr>
                <w:b/>
                <w:sz w:val="28"/>
                <w:szCs w:val="28"/>
              </w:rPr>
            </w:pPr>
            <w:bookmarkStart w:id="7" w:name="_Hlk182835990"/>
            <w:r>
              <w:rPr>
                <w:sz w:val="22"/>
              </w:rPr>
              <w:lastRenderedPageBreak/>
              <w:br w:type="page"/>
            </w:r>
            <w:r>
              <w:rPr>
                <w:sz w:val="22"/>
              </w:rPr>
              <w:br w:type="page"/>
            </w:r>
            <w:r w:rsidRPr="00843CD0">
              <w:rPr>
                <w:rFonts w:hint="eastAsia"/>
                <w:b/>
                <w:sz w:val="28"/>
                <w:szCs w:val="28"/>
              </w:rPr>
              <w:t>３．大阪府の人口動向について</w:t>
            </w:r>
            <w:r>
              <w:rPr>
                <w:rFonts w:hint="eastAsia"/>
                <w:b/>
                <w:sz w:val="28"/>
                <w:szCs w:val="28"/>
              </w:rPr>
              <w:t xml:space="preserve">　</w:t>
            </w:r>
          </w:p>
        </w:tc>
      </w:tr>
    </w:tbl>
    <w:bookmarkEnd w:id="7"/>
    <w:p w14:paraId="6850776F" w14:textId="77777777" w:rsidR="00B918BE" w:rsidRPr="003106B7" w:rsidRDefault="00B918BE" w:rsidP="00B918BE">
      <w:pPr>
        <w:jc w:val="left"/>
        <w:rPr>
          <w:sz w:val="22"/>
          <w:szCs w:val="24"/>
        </w:rPr>
      </w:pPr>
      <w:r w:rsidRPr="003106B7">
        <w:rPr>
          <w:rFonts w:hint="eastAsia"/>
          <w:sz w:val="22"/>
          <w:szCs w:val="24"/>
        </w:rPr>
        <w:t>５）外国人人口　ー府内市町村の外国人人口・外国人割合ー</w:t>
      </w:r>
    </w:p>
    <w:p w14:paraId="1072AD17" w14:textId="12DB5595" w:rsidR="00130376" w:rsidRPr="003106B7" w:rsidRDefault="00130376" w:rsidP="00130376">
      <w:pPr>
        <w:jc w:val="left"/>
        <w:rPr>
          <w:sz w:val="22"/>
          <w:szCs w:val="24"/>
        </w:rPr>
      </w:pPr>
    </w:p>
    <w:p w14:paraId="0017EF4F" w14:textId="77777777" w:rsidR="00B918BE" w:rsidRPr="003106B7" w:rsidRDefault="00B918BE" w:rsidP="00B918BE">
      <w:pPr>
        <w:jc w:val="left"/>
        <w:rPr>
          <w:sz w:val="22"/>
          <w:szCs w:val="24"/>
        </w:rPr>
      </w:pPr>
      <w:r w:rsidRPr="003106B7">
        <w:rPr>
          <w:rFonts w:hint="eastAsia"/>
          <w:sz w:val="22"/>
          <w:szCs w:val="24"/>
        </w:rPr>
        <w:t>○　外国人人口の割合を市町村別にみると、特別永住者が多い地域や、事業所が集積している地域において多くなっています。</w:t>
      </w:r>
    </w:p>
    <w:p w14:paraId="1A9A3C72" w14:textId="5635D988" w:rsidR="00B918BE" w:rsidRPr="003106B7" w:rsidRDefault="00B918BE" w:rsidP="00B918BE">
      <w:pPr>
        <w:jc w:val="left"/>
        <w:rPr>
          <w:sz w:val="22"/>
          <w:szCs w:val="24"/>
        </w:rPr>
      </w:pPr>
    </w:p>
    <w:tbl>
      <w:tblPr>
        <w:tblpPr w:leftFromText="142" w:rightFromText="142" w:vertAnchor="text" w:tblpY="1"/>
        <w:tblOverlap w:val="never"/>
        <w:tblW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488"/>
        <w:gridCol w:w="1429"/>
        <w:gridCol w:w="1488"/>
        <w:gridCol w:w="2111"/>
      </w:tblGrid>
      <w:tr w:rsidR="00B918BE" w:rsidRPr="00B918BE" w14:paraId="6C7480CC" w14:textId="77777777" w:rsidTr="00BF42FF">
        <w:trPr>
          <w:trHeight w:val="233"/>
        </w:trPr>
        <w:tc>
          <w:tcPr>
            <w:tcW w:w="6516" w:type="dxa"/>
            <w:gridSpan w:val="4"/>
            <w:shd w:val="clear" w:color="auto" w:fill="auto"/>
            <w:tcMar>
              <w:top w:w="10" w:type="dxa"/>
              <w:left w:w="10" w:type="dxa"/>
              <w:bottom w:w="0" w:type="dxa"/>
              <w:right w:w="10" w:type="dxa"/>
            </w:tcMar>
            <w:vAlign w:val="center"/>
          </w:tcPr>
          <w:p w14:paraId="1FED44C8" w14:textId="13A5967C" w:rsidR="00B918BE" w:rsidRPr="00B918BE" w:rsidRDefault="00B918BE" w:rsidP="00BF42FF">
            <w:pPr>
              <w:jc w:val="center"/>
              <w:rPr>
                <w:sz w:val="16"/>
                <w:szCs w:val="16"/>
              </w:rPr>
            </w:pPr>
            <w:r w:rsidRPr="00B918BE">
              <w:rPr>
                <w:rFonts w:hint="eastAsia"/>
                <w:sz w:val="16"/>
                <w:szCs w:val="16"/>
              </w:rPr>
              <w:t>大阪府の外国人の割合が多い市町村（</w:t>
            </w:r>
            <w:r w:rsidRPr="00B918BE">
              <w:rPr>
                <w:sz w:val="16"/>
                <w:szCs w:val="16"/>
              </w:rPr>
              <w:t>2024年1月1日時点）</w:t>
            </w:r>
          </w:p>
        </w:tc>
      </w:tr>
      <w:tr w:rsidR="00B918BE" w:rsidRPr="00B918BE" w14:paraId="47890EB1" w14:textId="77777777" w:rsidTr="00BF42FF">
        <w:trPr>
          <w:trHeight w:val="233"/>
        </w:trPr>
        <w:tc>
          <w:tcPr>
            <w:tcW w:w="1488" w:type="dxa"/>
            <w:shd w:val="clear" w:color="auto" w:fill="auto"/>
            <w:tcMar>
              <w:top w:w="10" w:type="dxa"/>
              <w:left w:w="10" w:type="dxa"/>
              <w:bottom w:w="0" w:type="dxa"/>
              <w:right w:w="10" w:type="dxa"/>
            </w:tcMar>
            <w:vAlign w:val="center"/>
            <w:hideMark/>
          </w:tcPr>
          <w:p w14:paraId="0DCDA160" w14:textId="77777777" w:rsidR="00B918BE" w:rsidRPr="00B918BE" w:rsidRDefault="00B918BE" w:rsidP="00BF42FF">
            <w:pPr>
              <w:jc w:val="left"/>
              <w:rPr>
                <w:sz w:val="16"/>
                <w:szCs w:val="16"/>
              </w:rPr>
            </w:pPr>
            <w:r w:rsidRPr="00B918BE">
              <w:rPr>
                <w:rFonts w:hint="eastAsia"/>
                <w:sz w:val="16"/>
                <w:szCs w:val="16"/>
              </w:rPr>
              <w:t>市町村</w:t>
            </w:r>
          </w:p>
        </w:tc>
        <w:tc>
          <w:tcPr>
            <w:tcW w:w="1429" w:type="dxa"/>
            <w:shd w:val="clear" w:color="auto" w:fill="auto"/>
            <w:tcMar>
              <w:top w:w="10" w:type="dxa"/>
              <w:left w:w="10" w:type="dxa"/>
              <w:bottom w:w="0" w:type="dxa"/>
              <w:right w:w="10" w:type="dxa"/>
            </w:tcMar>
            <w:vAlign w:val="center"/>
            <w:hideMark/>
          </w:tcPr>
          <w:p w14:paraId="3E1E3A06" w14:textId="1D514317" w:rsidR="00B918BE" w:rsidRPr="00B918BE" w:rsidRDefault="00B918BE" w:rsidP="00BF42FF">
            <w:pPr>
              <w:jc w:val="left"/>
              <w:rPr>
                <w:sz w:val="16"/>
                <w:szCs w:val="16"/>
              </w:rPr>
            </w:pPr>
            <w:r w:rsidRPr="00B918BE">
              <w:rPr>
                <w:rFonts w:hint="eastAsia"/>
                <w:sz w:val="16"/>
                <w:szCs w:val="16"/>
              </w:rPr>
              <w:t>外国人人口（人）</w:t>
            </w:r>
          </w:p>
        </w:tc>
        <w:tc>
          <w:tcPr>
            <w:tcW w:w="1488" w:type="dxa"/>
            <w:shd w:val="clear" w:color="auto" w:fill="auto"/>
            <w:tcMar>
              <w:top w:w="10" w:type="dxa"/>
              <w:left w:w="10" w:type="dxa"/>
              <w:bottom w:w="0" w:type="dxa"/>
              <w:right w:w="10" w:type="dxa"/>
            </w:tcMar>
            <w:vAlign w:val="center"/>
            <w:hideMark/>
          </w:tcPr>
          <w:p w14:paraId="28A4CC7A" w14:textId="51878BF7" w:rsidR="00B918BE" w:rsidRPr="00B918BE" w:rsidRDefault="00B918BE" w:rsidP="00BF42FF">
            <w:pPr>
              <w:jc w:val="left"/>
              <w:rPr>
                <w:sz w:val="16"/>
                <w:szCs w:val="16"/>
              </w:rPr>
            </w:pPr>
            <w:r w:rsidRPr="00B918BE">
              <w:rPr>
                <w:rFonts w:hint="eastAsia"/>
                <w:sz w:val="16"/>
                <w:szCs w:val="16"/>
              </w:rPr>
              <w:t>総数（人）</w:t>
            </w:r>
          </w:p>
        </w:tc>
        <w:tc>
          <w:tcPr>
            <w:tcW w:w="2111" w:type="dxa"/>
            <w:shd w:val="clear" w:color="auto" w:fill="auto"/>
            <w:tcMar>
              <w:top w:w="10" w:type="dxa"/>
              <w:left w:w="10" w:type="dxa"/>
              <w:bottom w:w="0" w:type="dxa"/>
              <w:right w:w="10" w:type="dxa"/>
            </w:tcMar>
            <w:vAlign w:val="center"/>
            <w:hideMark/>
          </w:tcPr>
          <w:p w14:paraId="58AB87E4" w14:textId="58116EED" w:rsidR="00B918BE" w:rsidRPr="00B918BE" w:rsidRDefault="00B918BE" w:rsidP="00BF42FF">
            <w:pPr>
              <w:jc w:val="left"/>
              <w:rPr>
                <w:sz w:val="16"/>
                <w:szCs w:val="16"/>
              </w:rPr>
            </w:pPr>
            <w:r w:rsidRPr="00B918BE">
              <w:rPr>
                <w:rFonts w:hint="eastAsia"/>
                <w:sz w:val="16"/>
                <w:szCs w:val="16"/>
              </w:rPr>
              <w:t>総数に占める外国人割合（％）</w:t>
            </w:r>
          </w:p>
        </w:tc>
      </w:tr>
      <w:tr w:rsidR="00BF42FF" w:rsidRPr="00B918BE" w14:paraId="22C9A488" w14:textId="77777777" w:rsidTr="00BF42FF">
        <w:trPr>
          <w:trHeight w:val="233"/>
        </w:trPr>
        <w:tc>
          <w:tcPr>
            <w:tcW w:w="1488" w:type="dxa"/>
            <w:shd w:val="clear" w:color="auto" w:fill="auto"/>
            <w:tcMar>
              <w:top w:w="10" w:type="dxa"/>
              <w:left w:w="10" w:type="dxa"/>
              <w:bottom w:w="0" w:type="dxa"/>
              <w:right w:w="10" w:type="dxa"/>
            </w:tcMar>
            <w:vAlign w:val="center"/>
            <w:hideMark/>
          </w:tcPr>
          <w:p w14:paraId="70058679" w14:textId="77777777" w:rsidR="00B918BE" w:rsidRPr="00B918BE" w:rsidRDefault="00B918BE" w:rsidP="00BF42FF">
            <w:pPr>
              <w:jc w:val="left"/>
              <w:rPr>
                <w:sz w:val="16"/>
                <w:szCs w:val="16"/>
              </w:rPr>
            </w:pPr>
            <w:r w:rsidRPr="00B918BE">
              <w:rPr>
                <w:rFonts w:hint="eastAsia"/>
                <w:sz w:val="16"/>
                <w:szCs w:val="16"/>
              </w:rPr>
              <w:t>大阪市</w:t>
            </w:r>
          </w:p>
        </w:tc>
        <w:tc>
          <w:tcPr>
            <w:tcW w:w="1429" w:type="dxa"/>
            <w:shd w:val="clear" w:color="auto" w:fill="auto"/>
            <w:tcMar>
              <w:top w:w="10" w:type="dxa"/>
              <w:left w:w="10" w:type="dxa"/>
              <w:bottom w:w="0" w:type="dxa"/>
              <w:right w:w="10" w:type="dxa"/>
            </w:tcMar>
            <w:vAlign w:val="center"/>
            <w:hideMark/>
          </w:tcPr>
          <w:p w14:paraId="1F04B88F" w14:textId="77777777" w:rsidR="00B918BE" w:rsidRPr="00B918BE" w:rsidRDefault="00B918BE" w:rsidP="00BF42FF">
            <w:pPr>
              <w:jc w:val="left"/>
              <w:rPr>
                <w:sz w:val="16"/>
                <w:szCs w:val="16"/>
              </w:rPr>
            </w:pPr>
            <w:r w:rsidRPr="00B918BE">
              <w:rPr>
                <w:rFonts w:hint="eastAsia"/>
                <w:sz w:val="16"/>
                <w:szCs w:val="16"/>
              </w:rPr>
              <w:t>169,392</w:t>
            </w:r>
          </w:p>
        </w:tc>
        <w:tc>
          <w:tcPr>
            <w:tcW w:w="1488" w:type="dxa"/>
            <w:shd w:val="clear" w:color="auto" w:fill="auto"/>
            <w:tcMar>
              <w:top w:w="10" w:type="dxa"/>
              <w:left w:w="10" w:type="dxa"/>
              <w:bottom w:w="0" w:type="dxa"/>
              <w:right w:w="10" w:type="dxa"/>
            </w:tcMar>
            <w:vAlign w:val="center"/>
            <w:hideMark/>
          </w:tcPr>
          <w:p w14:paraId="13290F4F" w14:textId="77777777" w:rsidR="00B918BE" w:rsidRPr="00B918BE" w:rsidRDefault="00B918BE" w:rsidP="00BF42FF">
            <w:pPr>
              <w:jc w:val="left"/>
              <w:rPr>
                <w:sz w:val="16"/>
                <w:szCs w:val="16"/>
              </w:rPr>
            </w:pPr>
            <w:r w:rsidRPr="00B918BE">
              <w:rPr>
                <w:rFonts w:hint="eastAsia"/>
                <w:sz w:val="16"/>
                <w:szCs w:val="16"/>
              </w:rPr>
              <w:t>2,757,642</w:t>
            </w:r>
          </w:p>
        </w:tc>
        <w:tc>
          <w:tcPr>
            <w:tcW w:w="2111" w:type="dxa"/>
            <w:shd w:val="clear" w:color="auto" w:fill="auto"/>
            <w:tcMar>
              <w:top w:w="10" w:type="dxa"/>
              <w:left w:w="10" w:type="dxa"/>
              <w:bottom w:w="0" w:type="dxa"/>
              <w:right w:w="10" w:type="dxa"/>
            </w:tcMar>
            <w:vAlign w:val="center"/>
            <w:hideMark/>
          </w:tcPr>
          <w:p w14:paraId="293CF682" w14:textId="77777777" w:rsidR="00B918BE" w:rsidRPr="00B918BE" w:rsidRDefault="00B918BE" w:rsidP="00BF42FF">
            <w:pPr>
              <w:jc w:val="left"/>
              <w:rPr>
                <w:sz w:val="16"/>
                <w:szCs w:val="16"/>
              </w:rPr>
            </w:pPr>
            <w:r w:rsidRPr="00B918BE">
              <w:rPr>
                <w:rFonts w:hint="eastAsia"/>
                <w:sz w:val="16"/>
                <w:szCs w:val="16"/>
              </w:rPr>
              <w:t>6.1%</w:t>
            </w:r>
          </w:p>
        </w:tc>
      </w:tr>
      <w:tr w:rsidR="00BF42FF" w:rsidRPr="00B918BE" w14:paraId="5AAC43B5" w14:textId="77777777" w:rsidTr="00BF42FF">
        <w:trPr>
          <w:trHeight w:val="233"/>
        </w:trPr>
        <w:tc>
          <w:tcPr>
            <w:tcW w:w="1488" w:type="dxa"/>
            <w:shd w:val="clear" w:color="auto" w:fill="auto"/>
            <w:tcMar>
              <w:top w:w="10" w:type="dxa"/>
              <w:left w:w="10" w:type="dxa"/>
              <w:bottom w:w="0" w:type="dxa"/>
              <w:right w:w="10" w:type="dxa"/>
            </w:tcMar>
            <w:vAlign w:val="center"/>
            <w:hideMark/>
          </w:tcPr>
          <w:p w14:paraId="2CB9BDF0" w14:textId="77777777" w:rsidR="00B918BE" w:rsidRPr="00B918BE" w:rsidRDefault="00B918BE" w:rsidP="00BF42FF">
            <w:pPr>
              <w:jc w:val="left"/>
              <w:rPr>
                <w:sz w:val="16"/>
                <w:szCs w:val="16"/>
              </w:rPr>
            </w:pPr>
            <w:r w:rsidRPr="00B918BE">
              <w:rPr>
                <w:rFonts w:hint="eastAsia"/>
                <w:sz w:val="16"/>
                <w:szCs w:val="16"/>
              </w:rPr>
              <w:t>東大阪市</w:t>
            </w:r>
          </w:p>
        </w:tc>
        <w:tc>
          <w:tcPr>
            <w:tcW w:w="1429" w:type="dxa"/>
            <w:shd w:val="clear" w:color="auto" w:fill="auto"/>
            <w:tcMar>
              <w:top w:w="10" w:type="dxa"/>
              <w:left w:w="10" w:type="dxa"/>
              <w:bottom w:w="0" w:type="dxa"/>
              <w:right w:w="10" w:type="dxa"/>
            </w:tcMar>
            <w:vAlign w:val="center"/>
            <w:hideMark/>
          </w:tcPr>
          <w:p w14:paraId="6CB8736E" w14:textId="77777777" w:rsidR="00B918BE" w:rsidRPr="00B918BE" w:rsidRDefault="00B918BE" w:rsidP="00BF42FF">
            <w:pPr>
              <w:jc w:val="left"/>
              <w:rPr>
                <w:sz w:val="16"/>
                <w:szCs w:val="16"/>
              </w:rPr>
            </w:pPr>
            <w:r w:rsidRPr="00B918BE">
              <w:rPr>
                <w:rFonts w:hint="eastAsia"/>
                <w:sz w:val="16"/>
                <w:szCs w:val="16"/>
              </w:rPr>
              <w:t>20,614</w:t>
            </w:r>
          </w:p>
        </w:tc>
        <w:tc>
          <w:tcPr>
            <w:tcW w:w="1488" w:type="dxa"/>
            <w:shd w:val="clear" w:color="auto" w:fill="auto"/>
            <w:tcMar>
              <w:top w:w="10" w:type="dxa"/>
              <w:left w:w="10" w:type="dxa"/>
              <w:bottom w:w="0" w:type="dxa"/>
              <w:right w:w="10" w:type="dxa"/>
            </w:tcMar>
            <w:vAlign w:val="center"/>
            <w:hideMark/>
          </w:tcPr>
          <w:p w14:paraId="7B313B98" w14:textId="77777777" w:rsidR="00B918BE" w:rsidRPr="00B918BE" w:rsidRDefault="00B918BE" w:rsidP="00BF42FF">
            <w:pPr>
              <w:jc w:val="left"/>
              <w:rPr>
                <w:sz w:val="16"/>
                <w:szCs w:val="16"/>
              </w:rPr>
            </w:pPr>
            <w:r w:rsidRPr="00B918BE">
              <w:rPr>
                <w:rFonts w:hint="eastAsia"/>
                <w:sz w:val="16"/>
                <w:szCs w:val="16"/>
              </w:rPr>
              <w:t>478,539</w:t>
            </w:r>
          </w:p>
        </w:tc>
        <w:tc>
          <w:tcPr>
            <w:tcW w:w="2111" w:type="dxa"/>
            <w:shd w:val="clear" w:color="auto" w:fill="auto"/>
            <w:tcMar>
              <w:top w:w="10" w:type="dxa"/>
              <w:left w:w="10" w:type="dxa"/>
              <w:bottom w:w="0" w:type="dxa"/>
              <w:right w:w="10" w:type="dxa"/>
            </w:tcMar>
            <w:vAlign w:val="center"/>
            <w:hideMark/>
          </w:tcPr>
          <w:p w14:paraId="2AC82125" w14:textId="77777777" w:rsidR="00B918BE" w:rsidRPr="00B918BE" w:rsidRDefault="00B918BE" w:rsidP="00BF42FF">
            <w:pPr>
              <w:jc w:val="left"/>
              <w:rPr>
                <w:sz w:val="16"/>
                <w:szCs w:val="16"/>
              </w:rPr>
            </w:pPr>
            <w:r w:rsidRPr="00B918BE">
              <w:rPr>
                <w:rFonts w:hint="eastAsia"/>
                <w:sz w:val="16"/>
                <w:szCs w:val="16"/>
              </w:rPr>
              <w:t>4.3%</w:t>
            </w:r>
          </w:p>
        </w:tc>
      </w:tr>
      <w:tr w:rsidR="00BF42FF" w:rsidRPr="00B918BE" w14:paraId="19152FD6" w14:textId="77777777" w:rsidTr="00BF42FF">
        <w:trPr>
          <w:trHeight w:val="233"/>
        </w:trPr>
        <w:tc>
          <w:tcPr>
            <w:tcW w:w="1488" w:type="dxa"/>
            <w:shd w:val="clear" w:color="auto" w:fill="auto"/>
            <w:tcMar>
              <w:top w:w="10" w:type="dxa"/>
              <w:left w:w="10" w:type="dxa"/>
              <w:bottom w:w="0" w:type="dxa"/>
              <w:right w:w="10" w:type="dxa"/>
            </w:tcMar>
            <w:vAlign w:val="center"/>
            <w:hideMark/>
          </w:tcPr>
          <w:p w14:paraId="1DAE6A98" w14:textId="77777777" w:rsidR="00B918BE" w:rsidRPr="00B918BE" w:rsidRDefault="00B918BE" w:rsidP="00BF42FF">
            <w:pPr>
              <w:jc w:val="left"/>
              <w:rPr>
                <w:sz w:val="16"/>
                <w:szCs w:val="16"/>
              </w:rPr>
            </w:pPr>
            <w:r w:rsidRPr="00B918BE">
              <w:rPr>
                <w:rFonts w:hint="eastAsia"/>
                <w:sz w:val="16"/>
                <w:szCs w:val="16"/>
              </w:rPr>
              <w:t>忠岡町</w:t>
            </w:r>
          </w:p>
        </w:tc>
        <w:tc>
          <w:tcPr>
            <w:tcW w:w="1429" w:type="dxa"/>
            <w:shd w:val="clear" w:color="auto" w:fill="auto"/>
            <w:tcMar>
              <w:top w:w="10" w:type="dxa"/>
              <w:left w:w="10" w:type="dxa"/>
              <w:bottom w:w="0" w:type="dxa"/>
              <w:right w:w="10" w:type="dxa"/>
            </w:tcMar>
            <w:vAlign w:val="center"/>
            <w:hideMark/>
          </w:tcPr>
          <w:p w14:paraId="473C1C04" w14:textId="77777777" w:rsidR="00B918BE" w:rsidRPr="00B918BE" w:rsidRDefault="00B918BE" w:rsidP="00BF42FF">
            <w:pPr>
              <w:jc w:val="left"/>
              <w:rPr>
                <w:sz w:val="16"/>
                <w:szCs w:val="16"/>
              </w:rPr>
            </w:pPr>
            <w:r w:rsidRPr="00B918BE">
              <w:rPr>
                <w:rFonts w:hint="eastAsia"/>
                <w:sz w:val="16"/>
                <w:szCs w:val="16"/>
              </w:rPr>
              <w:t>574</w:t>
            </w:r>
          </w:p>
        </w:tc>
        <w:tc>
          <w:tcPr>
            <w:tcW w:w="1488" w:type="dxa"/>
            <w:shd w:val="clear" w:color="auto" w:fill="auto"/>
            <w:tcMar>
              <w:top w:w="10" w:type="dxa"/>
              <w:left w:w="10" w:type="dxa"/>
              <w:bottom w:w="0" w:type="dxa"/>
              <w:right w:w="10" w:type="dxa"/>
            </w:tcMar>
            <w:vAlign w:val="center"/>
            <w:hideMark/>
          </w:tcPr>
          <w:p w14:paraId="680B9447" w14:textId="77777777" w:rsidR="00B918BE" w:rsidRPr="00B918BE" w:rsidRDefault="00B918BE" w:rsidP="00BF42FF">
            <w:pPr>
              <w:jc w:val="left"/>
              <w:rPr>
                <w:sz w:val="16"/>
                <w:szCs w:val="16"/>
              </w:rPr>
            </w:pPr>
            <w:r w:rsidRPr="00B918BE">
              <w:rPr>
                <w:rFonts w:hint="eastAsia"/>
                <w:sz w:val="16"/>
                <w:szCs w:val="16"/>
              </w:rPr>
              <w:t>16,573</w:t>
            </w:r>
          </w:p>
        </w:tc>
        <w:tc>
          <w:tcPr>
            <w:tcW w:w="2111" w:type="dxa"/>
            <w:shd w:val="clear" w:color="auto" w:fill="auto"/>
            <w:tcMar>
              <w:top w:w="10" w:type="dxa"/>
              <w:left w:w="10" w:type="dxa"/>
              <w:bottom w:w="0" w:type="dxa"/>
              <w:right w:w="10" w:type="dxa"/>
            </w:tcMar>
            <w:vAlign w:val="center"/>
            <w:hideMark/>
          </w:tcPr>
          <w:p w14:paraId="1F4444EE" w14:textId="77777777" w:rsidR="00B918BE" w:rsidRPr="00B918BE" w:rsidRDefault="00B918BE" w:rsidP="00BF42FF">
            <w:pPr>
              <w:jc w:val="left"/>
              <w:rPr>
                <w:sz w:val="16"/>
                <w:szCs w:val="16"/>
              </w:rPr>
            </w:pPr>
            <w:r w:rsidRPr="00B918BE">
              <w:rPr>
                <w:rFonts w:hint="eastAsia"/>
                <w:sz w:val="16"/>
                <w:szCs w:val="16"/>
              </w:rPr>
              <w:t>3.5%</w:t>
            </w:r>
          </w:p>
        </w:tc>
      </w:tr>
      <w:tr w:rsidR="00BF42FF" w:rsidRPr="00B918BE" w14:paraId="078C1804" w14:textId="77777777" w:rsidTr="00BF42FF">
        <w:trPr>
          <w:trHeight w:val="233"/>
        </w:trPr>
        <w:tc>
          <w:tcPr>
            <w:tcW w:w="1488" w:type="dxa"/>
            <w:shd w:val="clear" w:color="auto" w:fill="auto"/>
            <w:tcMar>
              <w:top w:w="10" w:type="dxa"/>
              <w:left w:w="10" w:type="dxa"/>
              <w:bottom w:w="0" w:type="dxa"/>
              <w:right w:w="10" w:type="dxa"/>
            </w:tcMar>
            <w:vAlign w:val="center"/>
            <w:hideMark/>
          </w:tcPr>
          <w:p w14:paraId="5CD8E242" w14:textId="77777777" w:rsidR="00B918BE" w:rsidRPr="00B918BE" w:rsidRDefault="00B918BE" w:rsidP="00BF42FF">
            <w:pPr>
              <w:jc w:val="left"/>
              <w:rPr>
                <w:sz w:val="16"/>
                <w:szCs w:val="16"/>
              </w:rPr>
            </w:pPr>
            <w:r w:rsidRPr="00B918BE">
              <w:rPr>
                <w:rFonts w:hint="eastAsia"/>
                <w:sz w:val="16"/>
                <w:szCs w:val="16"/>
              </w:rPr>
              <w:t>八尾市</w:t>
            </w:r>
          </w:p>
        </w:tc>
        <w:tc>
          <w:tcPr>
            <w:tcW w:w="1429" w:type="dxa"/>
            <w:shd w:val="clear" w:color="auto" w:fill="auto"/>
            <w:tcMar>
              <w:top w:w="10" w:type="dxa"/>
              <w:left w:w="10" w:type="dxa"/>
              <w:bottom w:w="0" w:type="dxa"/>
              <w:right w:w="10" w:type="dxa"/>
            </w:tcMar>
            <w:vAlign w:val="center"/>
            <w:hideMark/>
          </w:tcPr>
          <w:p w14:paraId="076CDCB1" w14:textId="77777777" w:rsidR="00B918BE" w:rsidRPr="00B918BE" w:rsidRDefault="00B918BE" w:rsidP="00BF42FF">
            <w:pPr>
              <w:jc w:val="left"/>
              <w:rPr>
                <w:sz w:val="16"/>
                <w:szCs w:val="16"/>
              </w:rPr>
            </w:pPr>
            <w:r w:rsidRPr="00B918BE">
              <w:rPr>
                <w:rFonts w:hint="eastAsia"/>
                <w:sz w:val="16"/>
                <w:szCs w:val="16"/>
              </w:rPr>
              <w:t>8,662</w:t>
            </w:r>
          </w:p>
        </w:tc>
        <w:tc>
          <w:tcPr>
            <w:tcW w:w="1488" w:type="dxa"/>
            <w:shd w:val="clear" w:color="auto" w:fill="auto"/>
            <w:tcMar>
              <w:top w:w="10" w:type="dxa"/>
              <w:left w:w="10" w:type="dxa"/>
              <w:bottom w:w="0" w:type="dxa"/>
              <w:right w:w="10" w:type="dxa"/>
            </w:tcMar>
            <w:vAlign w:val="center"/>
            <w:hideMark/>
          </w:tcPr>
          <w:p w14:paraId="765B1630" w14:textId="77777777" w:rsidR="00B918BE" w:rsidRPr="00B918BE" w:rsidRDefault="00B918BE" w:rsidP="00BF42FF">
            <w:pPr>
              <w:jc w:val="left"/>
              <w:rPr>
                <w:sz w:val="16"/>
                <w:szCs w:val="16"/>
              </w:rPr>
            </w:pPr>
            <w:r w:rsidRPr="00B918BE">
              <w:rPr>
                <w:rFonts w:hint="eastAsia"/>
                <w:sz w:val="16"/>
                <w:szCs w:val="16"/>
              </w:rPr>
              <w:t>260,752</w:t>
            </w:r>
          </w:p>
        </w:tc>
        <w:tc>
          <w:tcPr>
            <w:tcW w:w="2111" w:type="dxa"/>
            <w:shd w:val="clear" w:color="auto" w:fill="auto"/>
            <w:tcMar>
              <w:top w:w="10" w:type="dxa"/>
              <w:left w:w="10" w:type="dxa"/>
              <w:bottom w:w="0" w:type="dxa"/>
              <w:right w:w="10" w:type="dxa"/>
            </w:tcMar>
            <w:vAlign w:val="center"/>
            <w:hideMark/>
          </w:tcPr>
          <w:p w14:paraId="1F6F2FDE" w14:textId="77777777" w:rsidR="00B918BE" w:rsidRPr="00B918BE" w:rsidRDefault="00B918BE" w:rsidP="00BF42FF">
            <w:pPr>
              <w:jc w:val="left"/>
              <w:rPr>
                <w:sz w:val="16"/>
                <w:szCs w:val="16"/>
              </w:rPr>
            </w:pPr>
            <w:r w:rsidRPr="00B918BE">
              <w:rPr>
                <w:rFonts w:hint="eastAsia"/>
                <w:sz w:val="16"/>
                <w:szCs w:val="16"/>
              </w:rPr>
              <w:t>3.3%</w:t>
            </w:r>
          </w:p>
        </w:tc>
      </w:tr>
      <w:tr w:rsidR="00BF42FF" w:rsidRPr="00B918BE" w14:paraId="06A2B58B" w14:textId="77777777" w:rsidTr="00BF42FF">
        <w:trPr>
          <w:trHeight w:val="233"/>
        </w:trPr>
        <w:tc>
          <w:tcPr>
            <w:tcW w:w="1488" w:type="dxa"/>
            <w:shd w:val="clear" w:color="auto" w:fill="auto"/>
            <w:tcMar>
              <w:top w:w="10" w:type="dxa"/>
              <w:left w:w="10" w:type="dxa"/>
              <w:bottom w:w="0" w:type="dxa"/>
              <w:right w:w="10" w:type="dxa"/>
            </w:tcMar>
            <w:vAlign w:val="center"/>
            <w:hideMark/>
          </w:tcPr>
          <w:p w14:paraId="2482060E" w14:textId="77777777" w:rsidR="00B918BE" w:rsidRPr="00B918BE" w:rsidRDefault="00B918BE" w:rsidP="00BF42FF">
            <w:pPr>
              <w:jc w:val="left"/>
              <w:rPr>
                <w:sz w:val="16"/>
                <w:szCs w:val="16"/>
              </w:rPr>
            </w:pPr>
            <w:r w:rsidRPr="00B918BE">
              <w:rPr>
                <w:rFonts w:hint="eastAsia"/>
                <w:sz w:val="16"/>
                <w:szCs w:val="16"/>
              </w:rPr>
              <w:t>門真市</w:t>
            </w:r>
          </w:p>
        </w:tc>
        <w:tc>
          <w:tcPr>
            <w:tcW w:w="1429" w:type="dxa"/>
            <w:shd w:val="clear" w:color="auto" w:fill="auto"/>
            <w:tcMar>
              <w:top w:w="10" w:type="dxa"/>
              <w:left w:w="10" w:type="dxa"/>
              <w:bottom w:w="0" w:type="dxa"/>
              <w:right w:w="10" w:type="dxa"/>
            </w:tcMar>
            <w:vAlign w:val="center"/>
            <w:hideMark/>
          </w:tcPr>
          <w:p w14:paraId="2B2F0E32" w14:textId="77777777" w:rsidR="00B918BE" w:rsidRPr="00B918BE" w:rsidRDefault="00B918BE" w:rsidP="00BF42FF">
            <w:pPr>
              <w:jc w:val="left"/>
              <w:rPr>
                <w:sz w:val="16"/>
                <w:szCs w:val="16"/>
              </w:rPr>
            </w:pPr>
            <w:r w:rsidRPr="00B918BE">
              <w:rPr>
                <w:rFonts w:hint="eastAsia"/>
                <w:sz w:val="16"/>
                <w:szCs w:val="16"/>
              </w:rPr>
              <w:t>3,833</w:t>
            </w:r>
          </w:p>
        </w:tc>
        <w:tc>
          <w:tcPr>
            <w:tcW w:w="1488" w:type="dxa"/>
            <w:shd w:val="clear" w:color="auto" w:fill="auto"/>
            <w:tcMar>
              <w:top w:w="10" w:type="dxa"/>
              <w:left w:w="10" w:type="dxa"/>
              <w:bottom w:w="0" w:type="dxa"/>
              <w:right w:w="10" w:type="dxa"/>
            </w:tcMar>
            <w:vAlign w:val="center"/>
            <w:hideMark/>
          </w:tcPr>
          <w:p w14:paraId="4740561A" w14:textId="77777777" w:rsidR="00B918BE" w:rsidRPr="00B918BE" w:rsidRDefault="00B918BE" w:rsidP="00BF42FF">
            <w:pPr>
              <w:jc w:val="left"/>
              <w:rPr>
                <w:sz w:val="16"/>
                <w:szCs w:val="16"/>
              </w:rPr>
            </w:pPr>
            <w:r w:rsidRPr="00B918BE">
              <w:rPr>
                <w:rFonts w:hint="eastAsia"/>
                <w:sz w:val="16"/>
                <w:szCs w:val="16"/>
              </w:rPr>
              <w:t>117,139</w:t>
            </w:r>
          </w:p>
        </w:tc>
        <w:tc>
          <w:tcPr>
            <w:tcW w:w="2111" w:type="dxa"/>
            <w:shd w:val="clear" w:color="auto" w:fill="auto"/>
            <w:tcMar>
              <w:top w:w="10" w:type="dxa"/>
              <w:left w:w="10" w:type="dxa"/>
              <w:bottom w:w="0" w:type="dxa"/>
              <w:right w:w="10" w:type="dxa"/>
            </w:tcMar>
            <w:vAlign w:val="center"/>
            <w:hideMark/>
          </w:tcPr>
          <w:p w14:paraId="0A33F74B" w14:textId="77777777" w:rsidR="00B918BE" w:rsidRPr="00B918BE" w:rsidRDefault="00B918BE" w:rsidP="00BF42FF">
            <w:pPr>
              <w:jc w:val="left"/>
              <w:rPr>
                <w:sz w:val="16"/>
                <w:szCs w:val="16"/>
              </w:rPr>
            </w:pPr>
            <w:r w:rsidRPr="00B918BE">
              <w:rPr>
                <w:rFonts w:hint="eastAsia"/>
                <w:sz w:val="16"/>
                <w:szCs w:val="16"/>
              </w:rPr>
              <w:t>3.3%</w:t>
            </w:r>
          </w:p>
        </w:tc>
      </w:tr>
      <w:tr w:rsidR="00BF42FF" w:rsidRPr="00B918BE" w14:paraId="3523082B" w14:textId="77777777" w:rsidTr="00BF42FF">
        <w:trPr>
          <w:trHeight w:val="233"/>
        </w:trPr>
        <w:tc>
          <w:tcPr>
            <w:tcW w:w="1488" w:type="dxa"/>
            <w:shd w:val="clear" w:color="auto" w:fill="auto"/>
            <w:tcMar>
              <w:top w:w="10" w:type="dxa"/>
              <w:left w:w="10" w:type="dxa"/>
              <w:bottom w:w="0" w:type="dxa"/>
              <w:right w:w="10" w:type="dxa"/>
            </w:tcMar>
            <w:vAlign w:val="center"/>
            <w:hideMark/>
          </w:tcPr>
          <w:p w14:paraId="2B1B38F0" w14:textId="77777777" w:rsidR="00B918BE" w:rsidRPr="00B918BE" w:rsidRDefault="00B918BE" w:rsidP="00BF42FF">
            <w:pPr>
              <w:jc w:val="left"/>
              <w:rPr>
                <w:sz w:val="16"/>
                <w:szCs w:val="16"/>
              </w:rPr>
            </w:pPr>
            <w:r w:rsidRPr="00B918BE">
              <w:rPr>
                <w:rFonts w:hint="eastAsia"/>
                <w:sz w:val="16"/>
                <w:szCs w:val="16"/>
              </w:rPr>
              <w:t>泉佐野市</w:t>
            </w:r>
          </w:p>
        </w:tc>
        <w:tc>
          <w:tcPr>
            <w:tcW w:w="1429" w:type="dxa"/>
            <w:shd w:val="clear" w:color="auto" w:fill="auto"/>
            <w:tcMar>
              <w:top w:w="10" w:type="dxa"/>
              <w:left w:w="10" w:type="dxa"/>
              <w:bottom w:w="0" w:type="dxa"/>
              <w:right w:w="10" w:type="dxa"/>
            </w:tcMar>
            <w:vAlign w:val="center"/>
            <w:hideMark/>
          </w:tcPr>
          <w:p w14:paraId="4E6425CE" w14:textId="77777777" w:rsidR="00B918BE" w:rsidRPr="00B918BE" w:rsidRDefault="00B918BE" w:rsidP="00BF42FF">
            <w:pPr>
              <w:jc w:val="left"/>
              <w:rPr>
                <w:sz w:val="16"/>
                <w:szCs w:val="16"/>
              </w:rPr>
            </w:pPr>
            <w:r w:rsidRPr="00B918BE">
              <w:rPr>
                <w:rFonts w:hint="eastAsia"/>
                <w:sz w:val="16"/>
                <w:szCs w:val="16"/>
              </w:rPr>
              <w:t>2,825</w:t>
            </w:r>
          </w:p>
        </w:tc>
        <w:tc>
          <w:tcPr>
            <w:tcW w:w="1488" w:type="dxa"/>
            <w:shd w:val="clear" w:color="auto" w:fill="auto"/>
            <w:tcMar>
              <w:top w:w="10" w:type="dxa"/>
              <w:left w:w="10" w:type="dxa"/>
              <w:bottom w:w="0" w:type="dxa"/>
              <w:right w:w="10" w:type="dxa"/>
            </w:tcMar>
            <w:vAlign w:val="center"/>
            <w:hideMark/>
          </w:tcPr>
          <w:p w14:paraId="730B28C6" w14:textId="77777777" w:rsidR="00B918BE" w:rsidRPr="00B918BE" w:rsidRDefault="00B918BE" w:rsidP="00BF42FF">
            <w:pPr>
              <w:jc w:val="left"/>
              <w:rPr>
                <w:sz w:val="16"/>
                <w:szCs w:val="16"/>
              </w:rPr>
            </w:pPr>
            <w:r w:rsidRPr="00B918BE">
              <w:rPr>
                <w:rFonts w:hint="eastAsia"/>
                <w:sz w:val="16"/>
                <w:szCs w:val="16"/>
              </w:rPr>
              <w:t>99,037</w:t>
            </w:r>
          </w:p>
        </w:tc>
        <w:tc>
          <w:tcPr>
            <w:tcW w:w="2111" w:type="dxa"/>
            <w:shd w:val="clear" w:color="auto" w:fill="auto"/>
            <w:tcMar>
              <w:top w:w="10" w:type="dxa"/>
              <w:left w:w="10" w:type="dxa"/>
              <w:bottom w:w="0" w:type="dxa"/>
              <w:right w:w="10" w:type="dxa"/>
            </w:tcMar>
            <w:vAlign w:val="center"/>
            <w:hideMark/>
          </w:tcPr>
          <w:p w14:paraId="0E282513" w14:textId="77777777" w:rsidR="00B918BE" w:rsidRPr="00B918BE" w:rsidRDefault="00B918BE" w:rsidP="00BF42FF">
            <w:pPr>
              <w:jc w:val="left"/>
              <w:rPr>
                <w:sz w:val="16"/>
                <w:szCs w:val="16"/>
              </w:rPr>
            </w:pPr>
            <w:r w:rsidRPr="00B918BE">
              <w:rPr>
                <w:rFonts w:hint="eastAsia"/>
                <w:sz w:val="16"/>
                <w:szCs w:val="16"/>
              </w:rPr>
              <w:t>2.9%</w:t>
            </w:r>
          </w:p>
        </w:tc>
      </w:tr>
      <w:tr w:rsidR="00BF42FF" w:rsidRPr="00B918BE" w14:paraId="53476668" w14:textId="77777777" w:rsidTr="00BF42FF">
        <w:trPr>
          <w:trHeight w:val="233"/>
        </w:trPr>
        <w:tc>
          <w:tcPr>
            <w:tcW w:w="1488" w:type="dxa"/>
            <w:shd w:val="clear" w:color="auto" w:fill="auto"/>
            <w:tcMar>
              <w:top w:w="10" w:type="dxa"/>
              <w:left w:w="10" w:type="dxa"/>
              <w:bottom w:w="0" w:type="dxa"/>
              <w:right w:w="10" w:type="dxa"/>
            </w:tcMar>
            <w:vAlign w:val="center"/>
            <w:hideMark/>
          </w:tcPr>
          <w:p w14:paraId="1BFD314A" w14:textId="77777777" w:rsidR="00B918BE" w:rsidRPr="00B918BE" w:rsidRDefault="00B918BE" w:rsidP="00BF42FF">
            <w:pPr>
              <w:jc w:val="left"/>
              <w:rPr>
                <w:sz w:val="16"/>
                <w:szCs w:val="16"/>
              </w:rPr>
            </w:pPr>
            <w:r w:rsidRPr="00B918BE">
              <w:rPr>
                <w:rFonts w:hint="eastAsia"/>
                <w:sz w:val="16"/>
                <w:szCs w:val="16"/>
              </w:rPr>
              <w:t>柏原市</w:t>
            </w:r>
          </w:p>
        </w:tc>
        <w:tc>
          <w:tcPr>
            <w:tcW w:w="1429" w:type="dxa"/>
            <w:shd w:val="clear" w:color="auto" w:fill="auto"/>
            <w:tcMar>
              <w:top w:w="10" w:type="dxa"/>
              <w:left w:w="10" w:type="dxa"/>
              <w:bottom w:w="0" w:type="dxa"/>
              <w:right w:w="10" w:type="dxa"/>
            </w:tcMar>
            <w:vAlign w:val="center"/>
            <w:hideMark/>
          </w:tcPr>
          <w:p w14:paraId="5B58AB4A" w14:textId="77777777" w:rsidR="00B918BE" w:rsidRPr="00B918BE" w:rsidRDefault="00B918BE" w:rsidP="00BF42FF">
            <w:pPr>
              <w:jc w:val="left"/>
              <w:rPr>
                <w:sz w:val="16"/>
                <w:szCs w:val="16"/>
              </w:rPr>
            </w:pPr>
            <w:r w:rsidRPr="00B918BE">
              <w:rPr>
                <w:rFonts w:hint="eastAsia"/>
                <w:sz w:val="16"/>
                <w:szCs w:val="16"/>
              </w:rPr>
              <w:t>1,892</w:t>
            </w:r>
          </w:p>
        </w:tc>
        <w:tc>
          <w:tcPr>
            <w:tcW w:w="1488" w:type="dxa"/>
            <w:shd w:val="clear" w:color="auto" w:fill="auto"/>
            <w:tcMar>
              <w:top w:w="10" w:type="dxa"/>
              <w:left w:w="10" w:type="dxa"/>
              <w:bottom w:w="0" w:type="dxa"/>
              <w:right w:w="10" w:type="dxa"/>
            </w:tcMar>
            <w:vAlign w:val="center"/>
            <w:hideMark/>
          </w:tcPr>
          <w:p w14:paraId="73B013B1" w14:textId="77777777" w:rsidR="00B918BE" w:rsidRPr="00B918BE" w:rsidRDefault="00B918BE" w:rsidP="00BF42FF">
            <w:pPr>
              <w:jc w:val="left"/>
              <w:rPr>
                <w:sz w:val="16"/>
                <w:szCs w:val="16"/>
              </w:rPr>
            </w:pPr>
            <w:r w:rsidRPr="00B918BE">
              <w:rPr>
                <w:rFonts w:hint="eastAsia"/>
                <w:sz w:val="16"/>
                <w:szCs w:val="16"/>
              </w:rPr>
              <w:t>66,952</w:t>
            </w:r>
          </w:p>
        </w:tc>
        <w:tc>
          <w:tcPr>
            <w:tcW w:w="2111" w:type="dxa"/>
            <w:shd w:val="clear" w:color="auto" w:fill="auto"/>
            <w:tcMar>
              <w:top w:w="10" w:type="dxa"/>
              <w:left w:w="10" w:type="dxa"/>
              <w:bottom w:w="0" w:type="dxa"/>
              <w:right w:w="10" w:type="dxa"/>
            </w:tcMar>
            <w:vAlign w:val="center"/>
            <w:hideMark/>
          </w:tcPr>
          <w:p w14:paraId="44F05706" w14:textId="77777777" w:rsidR="00B918BE" w:rsidRPr="00B918BE" w:rsidRDefault="00B918BE" w:rsidP="00BF42FF">
            <w:pPr>
              <w:jc w:val="left"/>
              <w:rPr>
                <w:sz w:val="16"/>
                <w:szCs w:val="16"/>
              </w:rPr>
            </w:pPr>
            <w:r w:rsidRPr="00B918BE">
              <w:rPr>
                <w:rFonts w:hint="eastAsia"/>
                <w:sz w:val="16"/>
                <w:szCs w:val="16"/>
              </w:rPr>
              <w:t>2.8%</w:t>
            </w:r>
          </w:p>
        </w:tc>
      </w:tr>
      <w:tr w:rsidR="00BF42FF" w:rsidRPr="00B918BE" w14:paraId="6AA7084D" w14:textId="77777777" w:rsidTr="00BF42FF">
        <w:trPr>
          <w:trHeight w:val="233"/>
        </w:trPr>
        <w:tc>
          <w:tcPr>
            <w:tcW w:w="1488" w:type="dxa"/>
            <w:shd w:val="clear" w:color="auto" w:fill="auto"/>
            <w:tcMar>
              <w:top w:w="10" w:type="dxa"/>
              <w:left w:w="10" w:type="dxa"/>
              <w:bottom w:w="0" w:type="dxa"/>
              <w:right w:w="10" w:type="dxa"/>
            </w:tcMar>
            <w:vAlign w:val="center"/>
            <w:hideMark/>
          </w:tcPr>
          <w:p w14:paraId="75308CD4" w14:textId="77777777" w:rsidR="00B918BE" w:rsidRPr="00B918BE" w:rsidRDefault="00B918BE" w:rsidP="00BF42FF">
            <w:pPr>
              <w:jc w:val="left"/>
              <w:rPr>
                <w:sz w:val="16"/>
                <w:szCs w:val="16"/>
              </w:rPr>
            </w:pPr>
            <w:r w:rsidRPr="00B918BE">
              <w:rPr>
                <w:rFonts w:hint="eastAsia"/>
                <w:sz w:val="16"/>
                <w:szCs w:val="16"/>
              </w:rPr>
              <w:t>大東市</w:t>
            </w:r>
          </w:p>
        </w:tc>
        <w:tc>
          <w:tcPr>
            <w:tcW w:w="1429" w:type="dxa"/>
            <w:shd w:val="clear" w:color="auto" w:fill="auto"/>
            <w:tcMar>
              <w:top w:w="10" w:type="dxa"/>
              <w:left w:w="10" w:type="dxa"/>
              <w:bottom w:w="0" w:type="dxa"/>
              <w:right w:w="10" w:type="dxa"/>
            </w:tcMar>
            <w:vAlign w:val="center"/>
            <w:hideMark/>
          </w:tcPr>
          <w:p w14:paraId="6297942E" w14:textId="77777777" w:rsidR="00B918BE" w:rsidRPr="00B918BE" w:rsidRDefault="00B918BE" w:rsidP="00BF42FF">
            <w:pPr>
              <w:jc w:val="left"/>
              <w:rPr>
                <w:sz w:val="16"/>
                <w:szCs w:val="16"/>
              </w:rPr>
            </w:pPr>
            <w:r w:rsidRPr="00B918BE">
              <w:rPr>
                <w:rFonts w:hint="eastAsia"/>
                <w:sz w:val="16"/>
                <w:szCs w:val="16"/>
              </w:rPr>
              <w:t>3,200</w:t>
            </w:r>
          </w:p>
        </w:tc>
        <w:tc>
          <w:tcPr>
            <w:tcW w:w="1488" w:type="dxa"/>
            <w:shd w:val="clear" w:color="auto" w:fill="auto"/>
            <w:tcMar>
              <w:top w:w="10" w:type="dxa"/>
              <w:left w:w="10" w:type="dxa"/>
              <w:bottom w:w="0" w:type="dxa"/>
              <w:right w:w="10" w:type="dxa"/>
            </w:tcMar>
            <w:vAlign w:val="center"/>
            <w:hideMark/>
          </w:tcPr>
          <w:p w14:paraId="6C1C8997" w14:textId="77777777" w:rsidR="00B918BE" w:rsidRPr="00B918BE" w:rsidRDefault="00B918BE" w:rsidP="00BF42FF">
            <w:pPr>
              <w:jc w:val="left"/>
              <w:rPr>
                <w:sz w:val="16"/>
                <w:szCs w:val="16"/>
              </w:rPr>
            </w:pPr>
            <w:r w:rsidRPr="00B918BE">
              <w:rPr>
                <w:rFonts w:hint="eastAsia"/>
                <w:sz w:val="16"/>
                <w:szCs w:val="16"/>
              </w:rPr>
              <w:t>116,376</w:t>
            </w:r>
          </w:p>
        </w:tc>
        <w:tc>
          <w:tcPr>
            <w:tcW w:w="2111" w:type="dxa"/>
            <w:shd w:val="clear" w:color="auto" w:fill="auto"/>
            <w:tcMar>
              <w:top w:w="10" w:type="dxa"/>
              <w:left w:w="10" w:type="dxa"/>
              <w:bottom w:w="0" w:type="dxa"/>
              <w:right w:w="10" w:type="dxa"/>
            </w:tcMar>
            <w:vAlign w:val="center"/>
            <w:hideMark/>
          </w:tcPr>
          <w:p w14:paraId="1DD760BE" w14:textId="77777777" w:rsidR="00B918BE" w:rsidRPr="00B918BE" w:rsidRDefault="00B918BE" w:rsidP="00BF42FF">
            <w:pPr>
              <w:jc w:val="left"/>
              <w:rPr>
                <w:sz w:val="16"/>
                <w:szCs w:val="16"/>
              </w:rPr>
            </w:pPr>
            <w:r w:rsidRPr="00B918BE">
              <w:rPr>
                <w:rFonts w:hint="eastAsia"/>
                <w:sz w:val="16"/>
                <w:szCs w:val="16"/>
              </w:rPr>
              <w:t>2.7%</w:t>
            </w:r>
          </w:p>
        </w:tc>
      </w:tr>
      <w:tr w:rsidR="00BF42FF" w:rsidRPr="00B918BE" w14:paraId="6FD1E4BE" w14:textId="77777777" w:rsidTr="00BF42FF">
        <w:trPr>
          <w:trHeight w:val="233"/>
        </w:trPr>
        <w:tc>
          <w:tcPr>
            <w:tcW w:w="1488" w:type="dxa"/>
            <w:shd w:val="clear" w:color="auto" w:fill="auto"/>
            <w:tcMar>
              <w:top w:w="10" w:type="dxa"/>
              <w:left w:w="10" w:type="dxa"/>
              <w:bottom w:w="0" w:type="dxa"/>
              <w:right w:w="10" w:type="dxa"/>
            </w:tcMar>
            <w:vAlign w:val="center"/>
            <w:hideMark/>
          </w:tcPr>
          <w:p w14:paraId="24F6636B" w14:textId="77777777" w:rsidR="00B918BE" w:rsidRPr="00B918BE" w:rsidRDefault="00B918BE" w:rsidP="00BF42FF">
            <w:pPr>
              <w:jc w:val="left"/>
              <w:rPr>
                <w:sz w:val="16"/>
                <w:szCs w:val="16"/>
              </w:rPr>
            </w:pPr>
            <w:r w:rsidRPr="00B918BE">
              <w:rPr>
                <w:rFonts w:hint="eastAsia"/>
                <w:sz w:val="16"/>
                <w:szCs w:val="16"/>
              </w:rPr>
              <w:t>富田林市</w:t>
            </w:r>
          </w:p>
        </w:tc>
        <w:tc>
          <w:tcPr>
            <w:tcW w:w="1429" w:type="dxa"/>
            <w:shd w:val="clear" w:color="auto" w:fill="auto"/>
            <w:tcMar>
              <w:top w:w="10" w:type="dxa"/>
              <w:left w:w="10" w:type="dxa"/>
              <w:bottom w:w="0" w:type="dxa"/>
              <w:right w:w="10" w:type="dxa"/>
            </w:tcMar>
            <w:vAlign w:val="center"/>
            <w:hideMark/>
          </w:tcPr>
          <w:p w14:paraId="1B50B380" w14:textId="77777777" w:rsidR="00B918BE" w:rsidRPr="00B918BE" w:rsidRDefault="00B918BE" w:rsidP="00BF42FF">
            <w:pPr>
              <w:jc w:val="left"/>
              <w:rPr>
                <w:sz w:val="16"/>
                <w:szCs w:val="16"/>
              </w:rPr>
            </w:pPr>
            <w:r w:rsidRPr="00B918BE">
              <w:rPr>
                <w:rFonts w:hint="eastAsia"/>
                <w:sz w:val="16"/>
                <w:szCs w:val="16"/>
              </w:rPr>
              <w:t>2,632</w:t>
            </w:r>
          </w:p>
        </w:tc>
        <w:tc>
          <w:tcPr>
            <w:tcW w:w="1488" w:type="dxa"/>
            <w:shd w:val="clear" w:color="auto" w:fill="auto"/>
            <w:tcMar>
              <w:top w:w="10" w:type="dxa"/>
              <w:left w:w="10" w:type="dxa"/>
              <w:bottom w:w="0" w:type="dxa"/>
              <w:right w:w="10" w:type="dxa"/>
            </w:tcMar>
            <w:vAlign w:val="center"/>
            <w:hideMark/>
          </w:tcPr>
          <w:p w14:paraId="0202EEC0" w14:textId="77777777" w:rsidR="00B918BE" w:rsidRPr="00B918BE" w:rsidRDefault="00B918BE" w:rsidP="00BF42FF">
            <w:pPr>
              <w:jc w:val="left"/>
              <w:rPr>
                <w:sz w:val="16"/>
                <w:szCs w:val="16"/>
              </w:rPr>
            </w:pPr>
            <w:r w:rsidRPr="00B918BE">
              <w:rPr>
                <w:rFonts w:hint="eastAsia"/>
                <w:sz w:val="16"/>
                <w:szCs w:val="16"/>
              </w:rPr>
              <w:t>107,342</w:t>
            </w:r>
          </w:p>
        </w:tc>
        <w:tc>
          <w:tcPr>
            <w:tcW w:w="2111" w:type="dxa"/>
            <w:shd w:val="clear" w:color="auto" w:fill="auto"/>
            <w:tcMar>
              <w:top w:w="10" w:type="dxa"/>
              <w:left w:w="10" w:type="dxa"/>
              <w:bottom w:w="0" w:type="dxa"/>
              <w:right w:w="10" w:type="dxa"/>
            </w:tcMar>
            <w:vAlign w:val="center"/>
            <w:hideMark/>
          </w:tcPr>
          <w:p w14:paraId="458DE689" w14:textId="77777777" w:rsidR="00B918BE" w:rsidRPr="00B918BE" w:rsidRDefault="00B918BE" w:rsidP="00BF42FF">
            <w:pPr>
              <w:jc w:val="left"/>
              <w:rPr>
                <w:sz w:val="16"/>
                <w:szCs w:val="16"/>
              </w:rPr>
            </w:pPr>
            <w:r w:rsidRPr="00B918BE">
              <w:rPr>
                <w:rFonts w:hint="eastAsia"/>
                <w:sz w:val="16"/>
                <w:szCs w:val="16"/>
              </w:rPr>
              <w:t>2.5%</w:t>
            </w:r>
          </w:p>
        </w:tc>
      </w:tr>
      <w:tr w:rsidR="00BF42FF" w:rsidRPr="00B918BE" w14:paraId="77B17903" w14:textId="77777777" w:rsidTr="00BF42FF">
        <w:trPr>
          <w:trHeight w:val="233"/>
        </w:trPr>
        <w:tc>
          <w:tcPr>
            <w:tcW w:w="1488" w:type="dxa"/>
            <w:shd w:val="clear" w:color="auto" w:fill="auto"/>
            <w:tcMar>
              <w:top w:w="10" w:type="dxa"/>
              <w:left w:w="10" w:type="dxa"/>
              <w:bottom w:w="0" w:type="dxa"/>
              <w:right w:w="10" w:type="dxa"/>
            </w:tcMar>
            <w:vAlign w:val="center"/>
            <w:hideMark/>
          </w:tcPr>
          <w:p w14:paraId="62414F19" w14:textId="77777777" w:rsidR="00B918BE" w:rsidRPr="00B918BE" w:rsidRDefault="00B918BE" w:rsidP="00BF42FF">
            <w:pPr>
              <w:jc w:val="left"/>
              <w:rPr>
                <w:sz w:val="16"/>
                <w:szCs w:val="16"/>
              </w:rPr>
            </w:pPr>
            <w:r w:rsidRPr="00B918BE">
              <w:rPr>
                <w:rFonts w:hint="eastAsia"/>
                <w:sz w:val="16"/>
                <w:szCs w:val="16"/>
              </w:rPr>
              <w:t>泉大津市</w:t>
            </w:r>
          </w:p>
        </w:tc>
        <w:tc>
          <w:tcPr>
            <w:tcW w:w="1429" w:type="dxa"/>
            <w:shd w:val="clear" w:color="auto" w:fill="auto"/>
            <w:tcMar>
              <w:top w:w="10" w:type="dxa"/>
              <w:left w:w="10" w:type="dxa"/>
              <w:bottom w:w="0" w:type="dxa"/>
              <w:right w:w="10" w:type="dxa"/>
            </w:tcMar>
            <w:vAlign w:val="center"/>
            <w:hideMark/>
          </w:tcPr>
          <w:p w14:paraId="7E845881" w14:textId="77777777" w:rsidR="00B918BE" w:rsidRPr="00B918BE" w:rsidRDefault="00B918BE" w:rsidP="00BF42FF">
            <w:pPr>
              <w:jc w:val="left"/>
              <w:rPr>
                <w:sz w:val="16"/>
                <w:szCs w:val="16"/>
              </w:rPr>
            </w:pPr>
            <w:r w:rsidRPr="00B918BE">
              <w:rPr>
                <w:rFonts w:hint="eastAsia"/>
                <w:sz w:val="16"/>
                <w:szCs w:val="16"/>
              </w:rPr>
              <w:t>1,708</w:t>
            </w:r>
          </w:p>
        </w:tc>
        <w:tc>
          <w:tcPr>
            <w:tcW w:w="1488" w:type="dxa"/>
            <w:shd w:val="clear" w:color="auto" w:fill="auto"/>
            <w:tcMar>
              <w:top w:w="10" w:type="dxa"/>
              <w:left w:w="10" w:type="dxa"/>
              <w:bottom w:w="0" w:type="dxa"/>
              <w:right w:w="10" w:type="dxa"/>
            </w:tcMar>
            <w:vAlign w:val="center"/>
            <w:hideMark/>
          </w:tcPr>
          <w:p w14:paraId="364458AE" w14:textId="77777777" w:rsidR="00B918BE" w:rsidRPr="00B918BE" w:rsidRDefault="00B918BE" w:rsidP="00BF42FF">
            <w:pPr>
              <w:jc w:val="left"/>
              <w:rPr>
                <w:sz w:val="16"/>
                <w:szCs w:val="16"/>
              </w:rPr>
            </w:pPr>
            <w:r w:rsidRPr="00B918BE">
              <w:rPr>
                <w:rFonts w:hint="eastAsia"/>
                <w:sz w:val="16"/>
                <w:szCs w:val="16"/>
              </w:rPr>
              <w:t>73,145</w:t>
            </w:r>
          </w:p>
        </w:tc>
        <w:tc>
          <w:tcPr>
            <w:tcW w:w="2111" w:type="dxa"/>
            <w:shd w:val="clear" w:color="auto" w:fill="auto"/>
            <w:tcMar>
              <w:top w:w="10" w:type="dxa"/>
              <w:left w:w="10" w:type="dxa"/>
              <w:bottom w:w="0" w:type="dxa"/>
              <w:right w:w="10" w:type="dxa"/>
            </w:tcMar>
            <w:vAlign w:val="center"/>
            <w:hideMark/>
          </w:tcPr>
          <w:p w14:paraId="770AE2F3" w14:textId="77777777" w:rsidR="00B918BE" w:rsidRPr="00B918BE" w:rsidRDefault="00B918BE" w:rsidP="00BF42FF">
            <w:pPr>
              <w:jc w:val="left"/>
              <w:rPr>
                <w:sz w:val="16"/>
                <w:szCs w:val="16"/>
              </w:rPr>
            </w:pPr>
            <w:r w:rsidRPr="00B918BE">
              <w:rPr>
                <w:rFonts w:hint="eastAsia"/>
                <w:sz w:val="16"/>
                <w:szCs w:val="16"/>
              </w:rPr>
              <w:t>2.3%</w:t>
            </w:r>
          </w:p>
        </w:tc>
      </w:tr>
      <w:tr w:rsidR="00BF42FF" w:rsidRPr="00B918BE" w14:paraId="0A4E5B06" w14:textId="77777777" w:rsidTr="00BF42FF">
        <w:trPr>
          <w:trHeight w:val="233"/>
        </w:trPr>
        <w:tc>
          <w:tcPr>
            <w:tcW w:w="1488" w:type="dxa"/>
            <w:shd w:val="clear" w:color="auto" w:fill="auto"/>
            <w:tcMar>
              <w:top w:w="10" w:type="dxa"/>
              <w:left w:w="10" w:type="dxa"/>
              <w:bottom w:w="0" w:type="dxa"/>
              <w:right w:w="10" w:type="dxa"/>
            </w:tcMar>
            <w:vAlign w:val="center"/>
            <w:hideMark/>
          </w:tcPr>
          <w:p w14:paraId="6E7C684A" w14:textId="77777777" w:rsidR="00B918BE" w:rsidRPr="00B918BE" w:rsidRDefault="00B918BE" w:rsidP="00BF42FF">
            <w:pPr>
              <w:jc w:val="left"/>
              <w:rPr>
                <w:sz w:val="16"/>
                <w:szCs w:val="16"/>
              </w:rPr>
            </w:pPr>
            <w:r w:rsidRPr="00B918BE">
              <w:rPr>
                <w:rFonts w:hint="eastAsia"/>
                <w:sz w:val="16"/>
                <w:szCs w:val="16"/>
              </w:rPr>
              <w:t>田尻町</w:t>
            </w:r>
          </w:p>
        </w:tc>
        <w:tc>
          <w:tcPr>
            <w:tcW w:w="1429" w:type="dxa"/>
            <w:shd w:val="clear" w:color="auto" w:fill="auto"/>
            <w:tcMar>
              <w:top w:w="10" w:type="dxa"/>
              <w:left w:w="10" w:type="dxa"/>
              <w:bottom w:w="0" w:type="dxa"/>
              <w:right w:w="10" w:type="dxa"/>
            </w:tcMar>
            <w:vAlign w:val="center"/>
            <w:hideMark/>
          </w:tcPr>
          <w:p w14:paraId="35B9D6FE" w14:textId="77777777" w:rsidR="00B918BE" w:rsidRPr="00B918BE" w:rsidRDefault="00B918BE" w:rsidP="00BF42FF">
            <w:pPr>
              <w:jc w:val="left"/>
              <w:rPr>
                <w:sz w:val="16"/>
                <w:szCs w:val="16"/>
              </w:rPr>
            </w:pPr>
            <w:r w:rsidRPr="00B918BE">
              <w:rPr>
                <w:rFonts w:hint="eastAsia"/>
                <w:sz w:val="16"/>
                <w:szCs w:val="16"/>
              </w:rPr>
              <w:t>193</w:t>
            </w:r>
          </w:p>
        </w:tc>
        <w:tc>
          <w:tcPr>
            <w:tcW w:w="1488" w:type="dxa"/>
            <w:shd w:val="clear" w:color="auto" w:fill="auto"/>
            <w:tcMar>
              <w:top w:w="10" w:type="dxa"/>
              <w:left w:w="10" w:type="dxa"/>
              <w:bottom w:w="0" w:type="dxa"/>
              <w:right w:w="10" w:type="dxa"/>
            </w:tcMar>
            <w:vAlign w:val="center"/>
            <w:hideMark/>
          </w:tcPr>
          <w:p w14:paraId="3579AEB5" w14:textId="77777777" w:rsidR="00B918BE" w:rsidRPr="00B918BE" w:rsidRDefault="00B918BE" w:rsidP="00BF42FF">
            <w:pPr>
              <w:jc w:val="left"/>
              <w:rPr>
                <w:sz w:val="16"/>
                <w:szCs w:val="16"/>
              </w:rPr>
            </w:pPr>
            <w:r w:rsidRPr="00B918BE">
              <w:rPr>
                <w:rFonts w:hint="eastAsia"/>
                <w:sz w:val="16"/>
                <w:szCs w:val="16"/>
              </w:rPr>
              <w:t>8,493</w:t>
            </w:r>
          </w:p>
        </w:tc>
        <w:tc>
          <w:tcPr>
            <w:tcW w:w="2111" w:type="dxa"/>
            <w:shd w:val="clear" w:color="auto" w:fill="auto"/>
            <w:tcMar>
              <w:top w:w="10" w:type="dxa"/>
              <w:left w:w="10" w:type="dxa"/>
              <w:bottom w:w="0" w:type="dxa"/>
              <w:right w:w="10" w:type="dxa"/>
            </w:tcMar>
            <w:vAlign w:val="center"/>
            <w:hideMark/>
          </w:tcPr>
          <w:p w14:paraId="183026D4" w14:textId="77777777" w:rsidR="00B918BE" w:rsidRPr="00B918BE" w:rsidRDefault="00B918BE" w:rsidP="00BF42FF">
            <w:pPr>
              <w:jc w:val="left"/>
              <w:rPr>
                <w:sz w:val="16"/>
                <w:szCs w:val="16"/>
              </w:rPr>
            </w:pPr>
            <w:r w:rsidRPr="00B918BE">
              <w:rPr>
                <w:rFonts w:hint="eastAsia"/>
                <w:sz w:val="16"/>
                <w:szCs w:val="16"/>
              </w:rPr>
              <w:t>2.3%</w:t>
            </w:r>
          </w:p>
        </w:tc>
      </w:tr>
      <w:tr w:rsidR="00BF42FF" w:rsidRPr="00B918BE" w14:paraId="36F5C5E9" w14:textId="77777777" w:rsidTr="00BF42FF">
        <w:trPr>
          <w:trHeight w:val="233"/>
        </w:trPr>
        <w:tc>
          <w:tcPr>
            <w:tcW w:w="1488" w:type="dxa"/>
            <w:shd w:val="clear" w:color="auto" w:fill="auto"/>
            <w:tcMar>
              <w:top w:w="10" w:type="dxa"/>
              <w:left w:w="10" w:type="dxa"/>
              <w:bottom w:w="0" w:type="dxa"/>
              <w:right w:w="10" w:type="dxa"/>
            </w:tcMar>
            <w:vAlign w:val="center"/>
            <w:hideMark/>
          </w:tcPr>
          <w:p w14:paraId="7B06BE02" w14:textId="77777777" w:rsidR="00B918BE" w:rsidRPr="00B918BE" w:rsidRDefault="00B918BE" w:rsidP="00BF42FF">
            <w:pPr>
              <w:jc w:val="left"/>
              <w:rPr>
                <w:sz w:val="16"/>
                <w:szCs w:val="16"/>
              </w:rPr>
            </w:pPr>
            <w:r w:rsidRPr="00B918BE">
              <w:rPr>
                <w:rFonts w:hint="eastAsia"/>
                <w:sz w:val="16"/>
                <w:szCs w:val="16"/>
              </w:rPr>
              <w:t>箕面市</w:t>
            </w:r>
          </w:p>
        </w:tc>
        <w:tc>
          <w:tcPr>
            <w:tcW w:w="1429" w:type="dxa"/>
            <w:shd w:val="clear" w:color="auto" w:fill="auto"/>
            <w:tcMar>
              <w:top w:w="10" w:type="dxa"/>
              <w:left w:w="10" w:type="dxa"/>
              <w:bottom w:w="0" w:type="dxa"/>
              <w:right w:w="10" w:type="dxa"/>
            </w:tcMar>
            <w:vAlign w:val="center"/>
            <w:hideMark/>
          </w:tcPr>
          <w:p w14:paraId="4CB441D8" w14:textId="77777777" w:rsidR="00B918BE" w:rsidRPr="00B918BE" w:rsidRDefault="00B918BE" w:rsidP="00BF42FF">
            <w:pPr>
              <w:jc w:val="left"/>
              <w:rPr>
                <w:sz w:val="16"/>
                <w:szCs w:val="16"/>
              </w:rPr>
            </w:pPr>
            <w:r w:rsidRPr="00B918BE">
              <w:rPr>
                <w:rFonts w:hint="eastAsia"/>
                <w:sz w:val="16"/>
                <w:szCs w:val="16"/>
              </w:rPr>
              <w:t>3,141</w:t>
            </w:r>
          </w:p>
        </w:tc>
        <w:tc>
          <w:tcPr>
            <w:tcW w:w="1488" w:type="dxa"/>
            <w:shd w:val="clear" w:color="auto" w:fill="auto"/>
            <w:tcMar>
              <w:top w:w="10" w:type="dxa"/>
              <w:left w:w="10" w:type="dxa"/>
              <w:bottom w:w="0" w:type="dxa"/>
              <w:right w:w="10" w:type="dxa"/>
            </w:tcMar>
            <w:vAlign w:val="center"/>
            <w:hideMark/>
          </w:tcPr>
          <w:p w14:paraId="3A4EE3B2" w14:textId="77777777" w:rsidR="00B918BE" w:rsidRPr="00B918BE" w:rsidRDefault="00B918BE" w:rsidP="00BF42FF">
            <w:pPr>
              <w:jc w:val="left"/>
              <w:rPr>
                <w:sz w:val="16"/>
                <w:szCs w:val="16"/>
              </w:rPr>
            </w:pPr>
            <w:r w:rsidRPr="00B918BE">
              <w:rPr>
                <w:rFonts w:hint="eastAsia"/>
                <w:sz w:val="16"/>
                <w:szCs w:val="16"/>
              </w:rPr>
              <w:t>139,318</w:t>
            </w:r>
          </w:p>
        </w:tc>
        <w:tc>
          <w:tcPr>
            <w:tcW w:w="2111" w:type="dxa"/>
            <w:shd w:val="clear" w:color="auto" w:fill="auto"/>
            <w:tcMar>
              <w:top w:w="10" w:type="dxa"/>
              <w:left w:w="10" w:type="dxa"/>
              <w:bottom w:w="0" w:type="dxa"/>
              <w:right w:w="10" w:type="dxa"/>
            </w:tcMar>
            <w:vAlign w:val="center"/>
            <w:hideMark/>
          </w:tcPr>
          <w:p w14:paraId="7F81F089" w14:textId="77777777" w:rsidR="00B918BE" w:rsidRPr="00B918BE" w:rsidRDefault="00B918BE" w:rsidP="00BF42FF">
            <w:pPr>
              <w:jc w:val="left"/>
              <w:rPr>
                <w:sz w:val="16"/>
                <w:szCs w:val="16"/>
              </w:rPr>
            </w:pPr>
            <w:r w:rsidRPr="00B918BE">
              <w:rPr>
                <w:rFonts w:hint="eastAsia"/>
                <w:sz w:val="16"/>
                <w:szCs w:val="16"/>
              </w:rPr>
              <w:t>2.3%</w:t>
            </w:r>
          </w:p>
        </w:tc>
      </w:tr>
    </w:tbl>
    <w:tbl>
      <w:tblPr>
        <w:tblpPr w:leftFromText="142" w:rightFromText="142" w:vertAnchor="text" w:horzAnchor="page" w:tblpX="8115" w:tblpY="79"/>
        <w:tblW w:w="6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478"/>
        <w:gridCol w:w="1301"/>
        <w:gridCol w:w="1440"/>
        <w:gridCol w:w="1163"/>
        <w:gridCol w:w="1154"/>
      </w:tblGrid>
      <w:tr w:rsidR="00BF42FF" w:rsidRPr="00B918BE" w14:paraId="093DBD7E" w14:textId="77777777" w:rsidTr="00BF42FF">
        <w:trPr>
          <w:trHeight w:val="377"/>
        </w:trPr>
        <w:tc>
          <w:tcPr>
            <w:tcW w:w="6536" w:type="dxa"/>
            <w:gridSpan w:val="5"/>
            <w:shd w:val="clear" w:color="auto" w:fill="auto"/>
            <w:tcMar>
              <w:top w:w="10" w:type="dxa"/>
              <w:left w:w="10" w:type="dxa"/>
              <w:bottom w:w="0" w:type="dxa"/>
              <w:right w:w="10" w:type="dxa"/>
            </w:tcMar>
            <w:vAlign w:val="center"/>
          </w:tcPr>
          <w:p w14:paraId="06731D75" w14:textId="77777777" w:rsidR="00BF42FF" w:rsidRPr="00B918BE" w:rsidRDefault="00BF42FF" w:rsidP="00BF42FF">
            <w:pPr>
              <w:jc w:val="center"/>
              <w:rPr>
                <w:sz w:val="16"/>
                <w:szCs w:val="16"/>
              </w:rPr>
            </w:pPr>
            <w:r w:rsidRPr="00B918BE">
              <w:rPr>
                <w:rFonts w:hint="eastAsia"/>
                <w:sz w:val="16"/>
                <w:szCs w:val="16"/>
              </w:rPr>
              <w:t>大阪府の</w:t>
            </w:r>
            <w:r w:rsidRPr="00B918BE">
              <w:rPr>
                <w:rFonts w:hint="eastAsia"/>
                <w:b/>
                <w:bCs/>
                <w:sz w:val="16"/>
                <w:szCs w:val="16"/>
              </w:rPr>
              <w:t>外国人増加率の多い市町村</w:t>
            </w:r>
            <w:r w:rsidRPr="00B918BE">
              <w:rPr>
                <w:rFonts w:hint="eastAsia"/>
                <w:sz w:val="16"/>
                <w:szCs w:val="16"/>
              </w:rPr>
              <w:t>（各年1月1日時点）</w:t>
            </w:r>
          </w:p>
        </w:tc>
      </w:tr>
      <w:tr w:rsidR="00BF42FF" w:rsidRPr="00B918BE" w14:paraId="09332551" w14:textId="77777777" w:rsidTr="00BF42FF">
        <w:trPr>
          <w:trHeight w:val="377"/>
        </w:trPr>
        <w:tc>
          <w:tcPr>
            <w:tcW w:w="1478" w:type="dxa"/>
            <w:shd w:val="clear" w:color="auto" w:fill="auto"/>
            <w:tcMar>
              <w:top w:w="10" w:type="dxa"/>
              <w:left w:w="10" w:type="dxa"/>
              <w:bottom w:w="0" w:type="dxa"/>
              <w:right w:w="10" w:type="dxa"/>
            </w:tcMar>
            <w:vAlign w:val="center"/>
            <w:hideMark/>
          </w:tcPr>
          <w:p w14:paraId="209B2FCA" w14:textId="77777777" w:rsidR="00BF42FF" w:rsidRPr="00B918BE" w:rsidRDefault="00BF42FF" w:rsidP="00BF42FF">
            <w:pPr>
              <w:jc w:val="left"/>
              <w:rPr>
                <w:sz w:val="16"/>
                <w:szCs w:val="16"/>
              </w:rPr>
            </w:pPr>
            <w:r w:rsidRPr="00B918BE">
              <w:rPr>
                <w:sz w:val="16"/>
                <w:szCs w:val="16"/>
              </w:rPr>
              <w:br w:type="page"/>
            </w:r>
            <w:r w:rsidRPr="00B918BE">
              <w:rPr>
                <w:rFonts w:hint="eastAsia"/>
                <w:sz w:val="16"/>
                <w:szCs w:val="16"/>
              </w:rPr>
              <w:t>市町村</w:t>
            </w:r>
          </w:p>
        </w:tc>
        <w:tc>
          <w:tcPr>
            <w:tcW w:w="1301" w:type="dxa"/>
            <w:shd w:val="clear" w:color="auto" w:fill="auto"/>
            <w:tcMar>
              <w:top w:w="10" w:type="dxa"/>
              <w:left w:w="10" w:type="dxa"/>
              <w:bottom w:w="0" w:type="dxa"/>
              <w:right w:w="10" w:type="dxa"/>
            </w:tcMar>
            <w:vAlign w:val="center"/>
            <w:hideMark/>
          </w:tcPr>
          <w:p w14:paraId="7C8527E1" w14:textId="77777777" w:rsidR="00BF42FF" w:rsidRPr="00B918BE" w:rsidRDefault="00BF42FF" w:rsidP="00BF42FF">
            <w:pPr>
              <w:jc w:val="left"/>
              <w:rPr>
                <w:sz w:val="16"/>
                <w:szCs w:val="16"/>
              </w:rPr>
            </w:pPr>
            <w:r w:rsidRPr="00B918BE">
              <w:rPr>
                <w:rFonts w:hint="eastAsia"/>
                <w:sz w:val="16"/>
                <w:szCs w:val="16"/>
              </w:rPr>
              <w:t>2019年（人）</w:t>
            </w:r>
          </w:p>
        </w:tc>
        <w:tc>
          <w:tcPr>
            <w:tcW w:w="1440" w:type="dxa"/>
            <w:shd w:val="clear" w:color="auto" w:fill="auto"/>
            <w:tcMar>
              <w:top w:w="10" w:type="dxa"/>
              <w:left w:w="10" w:type="dxa"/>
              <w:bottom w:w="0" w:type="dxa"/>
              <w:right w:w="10" w:type="dxa"/>
            </w:tcMar>
            <w:vAlign w:val="center"/>
            <w:hideMark/>
          </w:tcPr>
          <w:p w14:paraId="1B57D83A" w14:textId="77777777" w:rsidR="00BF42FF" w:rsidRPr="00B918BE" w:rsidRDefault="00BF42FF" w:rsidP="00BF42FF">
            <w:pPr>
              <w:jc w:val="left"/>
              <w:rPr>
                <w:sz w:val="16"/>
                <w:szCs w:val="16"/>
              </w:rPr>
            </w:pPr>
            <w:r w:rsidRPr="00B918BE">
              <w:rPr>
                <w:rFonts w:hint="eastAsia"/>
                <w:sz w:val="16"/>
                <w:szCs w:val="16"/>
              </w:rPr>
              <w:t>2024年（人）</w:t>
            </w:r>
          </w:p>
        </w:tc>
        <w:tc>
          <w:tcPr>
            <w:tcW w:w="1163" w:type="dxa"/>
            <w:shd w:val="clear" w:color="auto" w:fill="auto"/>
            <w:tcMar>
              <w:top w:w="10" w:type="dxa"/>
              <w:left w:w="10" w:type="dxa"/>
              <w:bottom w:w="0" w:type="dxa"/>
              <w:right w:w="10" w:type="dxa"/>
            </w:tcMar>
            <w:vAlign w:val="center"/>
            <w:hideMark/>
          </w:tcPr>
          <w:p w14:paraId="140EFBB8" w14:textId="77777777" w:rsidR="00BF42FF" w:rsidRPr="00B918BE" w:rsidRDefault="00BF42FF" w:rsidP="00BF42FF">
            <w:pPr>
              <w:jc w:val="left"/>
              <w:rPr>
                <w:sz w:val="16"/>
                <w:szCs w:val="16"/>
              </w:rPr>
            </w:pPr>
            <w:r w:rsidRPr="00B918BE">
              <w:rPr>
                <w:rFonts w:hint="eastAsia"/>
                <w:sz w:val="16"/>
                <w:szCs w:val="16"/>
              </w:rPr>
              <w:t>増加数（人）</w:t>
            </w:r>
          </w:p>
        </w:tc>
        <w:tc>
          <w:tcPr>
            <w:tcW w:w="1154" w:type="dxa"/>
            <w:shd w:val="clear" w:color="auto" w:fill="auto"/>
            <w:tcMar>
              <w:top w:w="10" w:type="dxa"/>
              <w:left w:w="10" w:type="dxa"/>
              <w:bottom w:w="0" w:type="dxa"/>
              <w:right w:w="10" w:type="dxa"/>
            </w:tcMar>
            <w:vAlign w:val="center"/>
            <w:hideMark/>
          </w:tcPr>
          <w:p w14:paraId="1DDB82BC" w14:textId="77777777" w:rsidR="00BF42FF" w:rsidRPr="00B918BE" w:rsidRDefault="00BF42FF" w:rsidP="00BF42FF">
            <w:pPr>
              <w:jc w:val="left"/>
              <w:rPr>
                <w:sz w:val="16"/>
                <w:szCs w:val="16"/>
              </w:rPr>
            </w:pPr>
            <w:r w:rsidRPr="00B918BE">
              <w:rPr>
                <w:rFonts w:hint="eastAsia"/>
                <w:sz w:val="16"/>
                <w:szCs w:val="16"/>
              </w:rPr>
              <w:t>増加率（%）</w:t>
            </w:r>
          </w:p>
        </w:tc>
      </w:tr>
      <w:tr w:rsidR="00BF42FF" w:rsidRPr="00B918BE" w14:paraId="4D1DE43D" w14:textId="77777777" w:rsidTr="00BF42FF">
        <w:trPr>
          <w:trHeight w:val="377"/>
        </w:trPr>
        <w:tc>
          <w:tcPr>
            <w:tcW w:w="1478" w:type="dxa"/>
            <w:shd w:val="clear" w:color="auto" w:fill="auto"/>
            <w:tcMar>
              <w:top w:w="10" w:type="dxa"/>
              <w:left w:w="10" w:type="dxa"/>
              <w:bottom w:w="0" w:type="dxa"/>
              <w:right w:w="10" w:type="dxa"/>
            </w:tcMar>
            <w:vAlign w:val="center"/>
            <w:hideMark/>
          </w:tcPr>
          <w:p w14:paraId="0A2B3EB0" w14:textId="77777777" w:rsidR="00BF42FF" w:rsidRPr="00B918BE" w:rsidRDefault="00BF42FF" w:rsidP="00BF42FF">
            <w:pPr>
              <w:jc w:val="left"/>
              <w:rPr>
                <w:sz w:val="16"/>
                <w:szCs w:val="16"/>
              </w:rPr>
            </w:pPr>
            <w:r w:rsidRPr="00B918BE">
              <w:rPr>
                <w:rFonts w:hint="eastAsia"/>
                <w:sz w:val="16"/>
                <w:szCs w:val="16"/>
              </w:rPr>
              <w:t>富田林市</w:t>
            </w:r>
          </w:p>
        </w:tc>
        <w:tc>
          <w:tcPr>
            <w:tcW w:w="1301" w:type="dxa"/>
            <w:shd w:val="clear" w:color="auto" w:fill="auto"/>
            <w:tcMar>
              <w:top w:w="10" w:type="dxa"/>
              <w:left w:w="10" w:type="dxa"/>
              <w:bottom w:w="0" w:type="dxa"/>
              <w:right w:w="10" w:type="dxa"/>
            </w:tcMar>
            <w:vAlign w:val="center"/>
            <w:hideMark/>
          </w:tcPr>
          <w:p w14:paraId="3810AA7F" w14:textId="77777777" w:rsidR="00BF42FF" w:rsidRPr="00B918BE" w:rsidRDefault="00BF42FF" w:rsidP="00BF42FF">
            <w:pPr>
              <w:jc w:val="left"/>
              <w:rPr>
                <w:sz w:val="16"/>
                <w:szCs w:val="16"/>
              </w:rPr>
            </w:pPr>
            <w:r w:rsidRPr="00B918BE">
              <w:rPr>
                <w:rFonts w:hint="eastAsia"/>
                <w:sz w:val="16"/>
                <w:szCs w:val="16"/>
              </w:rPr>
              <w:t>1,221</w:t>
            </w:r>
          </w:p>
        </w:tc>
        <w:tc>
          <w:tcPr>
            <w:tcW w:w="1440" w:type="dxa"/>
            <w:shd w:val="clear" w:color="auto" w:fill="auto"/>
            <w:tcMar>
              <w:top w:w="10" w:type="dxa"/>
              <w:left w:w="10" w:type="dxa"/>
              <w:bottom w:w="0" w:type="dxa"/>
              <w:right w:w="10" w:type="dxa"/>
            </w:tcMar>
            <w:vAlign w:val="center"/>
            <w:hideMark/>
          </w:tcPr>
          <w:p w14:paraId="7269ABB1" w14:textId="77777777" w:rsidR="00BF42FF" w:rsidRPr="00B918BE" w:rsidRDefault="00BF42FF" w:rsidP="00BF42FF">
            <w:pPr>
              <w:jc w:val="left"/>
              <w:rPr>
                <w:sz w:val="16"/>
                <w:szCs w:val="16"/>
              </w:rPr>
            </w:pPr>
            <w:r w:rsidRPr="00B918BE">
              <w:rPr>
                <w:rFonts w:hint="eastAsia"/>
                <w:sz w:val="16"/>
                <w:szCs w:val="16"/>
              </w:rPr>
              <w:t xml:space="preserve">2,632 </w:t>
            </w:r>
          </w:p>
        </w:tc>
        <w:tc>
          <w:tcPr>
            <w:tcW w:w="1163" w:type="dxa"/>
            <w:shd w:val="clear" w:color="auto" w:fill="auto"/>
            <w:tcMar>
              <w:top w:w="10" w:type="dxa"/>
              <w:left w:w="10" w:type="dxa"/>
              <w:bottom w:w="0" w:type="dxa"/>
              <w:right w:w="10" w:type="dxa"/>
            </w:tcMar>
            <w:vAlign w:val="center"/>
            <w:hideMark/>
          </w:tcPr>
          <w:p w14:paraId="5AEC922C" w14:textId="77777777" w:rsidR="00BF42FF" w:rsidRPr="00B918BE" w:rsidRDefault="00BF42FF" w:rsidP="00BF42FF">
            <w:pPr>
              <w:jc w:val="left"/>
              <w:rPr>
                <w:sz w:val="16"/>
                <w:szCs w:val="16"/>
              </w:rPr>
            </w:pPr>
            <w:r w:rsidRPr="00B918BE">
              <w:rPr>
                <w:rFonts w:hint="eastAsia"/>
                <w:sz w:val="16"/>
                <w:szCs w:val="16"/>
              </w:rPr>
              <w:t>1,411</w:t>
            </w:r>
          </w:p>
        </w:tc>
        <w:tc>
          <w:tcPr>
            <w:tcW w:w="1154" w:type="dxa"/>
            <w:shd w:val="clear" w:color="auto" w:fill="auto"/>
            <w:tcMar>
              <w:top w:w="10" w:type="dxa"/>
              <w:left w:w="10" w:type="dxa"/>
              <w:bottom w:w="0" w:type="dxa"/>
              <w:right w:w="10" w:type="dxa"/>
            </w:tcMar>
            <w:vAlign w:val="center"/>
            <w:hideMark/>
          </w:tcPr>
          <w:p w14:paraId="40B078FA" w14:textId="77777777" w:rsidR="00BF42FF" w:rsidRPr="00B918BE" w:rsidRDefault="00BF42FF" w:rsidP="00BF42FF">
            <w:pPr>
              <w:jc w:val="left"/>
              <w:rPr>
                <w:sz w:val="16"/>
                <w:szCs w:val="16"/>
              </w:rPr>
            </w:pPr>
            <w:r w:rsidRPr="00B918BE">
              <w:rPr>
                <w:rFonts w:hint="eastAsia"/>
                <w:sz w:val="16"/>
                <w:szCs w:val="16"/>
              </w:rPr>
              <w:t>115.6%</w:t>
            </w:r>
          </w:p>
        </w:tc>
      </w:tr>
      <w:tr w:rsidR="00BF42FF" w:rsidRPr="00B918BE" w14:paraId="1D133188" w14:textId="77777777" w:rsidTr="00BF42FF">
        <w:trPr>
          <w:trHeight w:val="377"/>
        </w:trPr>
        <w:tc>
          <w:tcPr>
            <w:tcW w:w="1478" w:type="dxa"/>
            <w:shd w:val="clear" w:color="auto" w:fill="auto"/>
            <w:tcMar>
              <w:top w:w="10" w:type="dxa"/>
              <w:left w:w="10" w:type="dxa"/>
              <w:bottom w:w="0" w:type="dxa"/>
              <w:right w:w="10" w:type="dxa"/>
            </w:tcMar>
            <w:vAlign w:val="center"/>
            <w:hideMark/>
          </w:tcPr>
          <w:p w14:paraId="0EC9D4B3" w14:textId="77777777" w:rsidR="00BF42FF" w:rsidRPr="00B918BE" w:rsidRDefault="00BF42FF" w:rsidP="00BF42FF">
            <w:pPr>
              <w:jc w:val="left"/>
              <w:rPr>
                <w:sz w:val="16"/>
                <w:szCs w:val="16"/>
              </w:rPr>
            </w:pPr>
            <w:r w:rsidRPr="00B918BE">
              <w:rPr>
                <w:rFonts w:hint="eastAsia"/>
                <w:sz w:val="16"/>
                <w:szCs w:val="16"/>
              </w:rPr>
              <w:t>貝塚市</w:t>
            </w:r>
          </w:p>
        </w:tc>
        <w:tc>
          <w:tcPr>
            <w:tcW w:w="1301" w:type="dxa"/>
            <w:shd w:val="clear" w:color="auto" w:fill="auto"/>
            <w:tcMar>
              <w:top w:w="10" w:type="dxa"/>
              <w:left w:w="10" w:type="dxa"/>
              <w:bottom w:w="0" w:type="dxa"/>
              <w:right w:w="10" w:type="dxa"/>
            </w:tcMar>
            <w:vAlign w:val="center"/>
            <w:hideMark/>
          </w:tcPr>
          <w:p w14:paraId="6FF19703" w14:textId="77777777" w:rsidR="00BF42FF" w:rsidRPr="00B918BE" w:rsidRDefault="00BF42FF" w:rsidP="00BF42FF">
            <w:pPr>
              <w:jc w:val="left"/>
              <w:rPr>
                <w:sz w:val="16"/>
                <w:szCs w:val="16"/>
              </w:rPr>
            </w:pPr>
            <w:r w:rsidRPr="00B918BE">
              <w:rPr>
                <w:rFonts w:hint="eastAsia"/>
                <w:sz w:val="16"/>
                <w:szCs w:val="16"/>
              </w:rPr>
              <w:t>829</w:t>
            </w:r>
          </w:p>
        </w:tc>
        <w:tc>
          <w:tcPr>
            <w:tcW w:w="1440" w:type="dxa"/>
            <w:shd w:val="clear" w:color="auto" w:fill="auto"/>
            <w:tcMar>
              <w:top w:w="10" w:type="dxa"/>
              <w:left w:w="10" w:type="dxa"/>
              <w:bottom w:w="0" w:type="dxa"/>
              <w:right w:w="10" w:type="dxa"/>
            </w:tcMar>
            <w:vAlign w:val="center"/>
            <w:hideMark/>
          </w:tcPr>
          <w:p w14:paraId="223B52F1" w14:textId="77777777" w:rsidR="00BF42FF" w:rsidRPr="00B918BE" w:rsidRDefault="00BF42FF" w:rsidP="00BF42FF">
            <w:pPr>
              <w:jc w:val="left"/>
              <w:rPr>
                <w:sz w:val="16"/>
                <w:szCs w:val="16"/>
              </w:rPr>
            </w:pPr>
            <w:r w:rsidRPr="00B918BE">
              <w:rPr>
                <w:rFonts w:hint="eastAsia"/>
                <w:sz w:val="16"/>
                <w:szCs w:val="16"/>
              </w:rPr>
              <w:t xml:space="preserve">1,612 </w:t>
            </w:r>
          </w:p>
        </w:tc>
        <w:tc>
          <w:tcPr>
            <w:tcW w:w="1163" w:type="dxa"/>
            <w:shd w:val="clear" w:color="auto" w:fill="auto"/>
            <w:tcMar>
              <w:top w:w="10" w:type="dxa"/>
              <w:left w:w="10" w:type="dxa"/>
              <w:bottom w:w="0" w:type="dxa"/>
              <w:right w:w="10" w:type="dxa"/>
            </w:tcMar>
            <w:vAlign w:val="center"/>
            <w:hideMark/>
          </w:tcPr>
          <w:p w14:paraId="58E99CF9" w14:textId="77777777" w:rsidR="00BF42FF" w:rsidRPr="00B918BE" w:rsidRDefault="00BF42FF" w:rsidP="00BF42FF">
            <w:pPr>
              <w:jc w:val="left"/>
              <w:rPr>
                <w:sz w:val="16"/>
                <w:szCs w:val="16"/>
              </w:rPr>
            </w:pPr>
            <w:r w:rsidRPr="00B918BE">
              <w:rPr>
                <w:rFonts w:hint="eastAsia"/>
                <w:sz w:val="16"/>
                <w:szCs w:val="16"/>
              </w:rPr>
              <w:t>783</w:t>
            </w:r>
          </w:p>
        </w:tc>
        <w:tc>
          <w:tcPr>
            <w:tcW w:w="1154" w:type="dxa"/>
            <w:shd w:val="clear" w:color="auto" w:fill="auto"/>
            <w:tcMar>
              <w:top w:w="10" w:type="dxa"/>
              <w:left w:w="10" w:type="dxa"/>
              <w:bottom w:w="0" w:type="dxa"/>
              <w:right w:w="10" w:type="dxa"/>
            </w:tcMar>
            <w:vAlign w:val="center"/>
            <w:hideMark/>
          </w:tcPr>
          <w:p w14:paraId="1537E9DB" w14:textId="77777777" w:rsidR="00BF42FF" w:rsidRPr="00B918BE" w:rsidRDefault="00BF42FF" w:rsidP="00BF42FF">
            <w:pPr>
              <w:jc w:val="left"/>
              <w:rPr>
                <w:sz w:val="16"/>
                <w:szCs w:val="16"/>
              </w:rPr>
            </w:pPr>
            <w:r w:rsidRPr="00B918BE">
              <w:rPr>
                <w:rFonts w:hint="eastAsia"/>
                <w:sz w:val="16"/>
                <w:szCs w:val="16"/>
              </w:rPr>
              <w:t>94.5%</w:t>
            </w:r>
          </w:p>
        </w:tc>
      </w:tr>
      <w:tr w:rsidR="00BF42FF" w:rsidRPr="00B918BE" w14:paraId="2BA18292" w14:textId="77777777" w:rsidTr="00BF42FF">
        <w:trPr>
          <w:trHeight w:val="377"/>
        </w:trPr>
        <w:tc>
          <w:tcPr>
            <w:tcW w:w="1478" w:type="dxa"/>
            <w:shd w:val="clear" w:color="auto" w:fill="auto"/>
            <w:tcMar>
              <w:top w:w="10" w:type="dxa"/>
              <w:left w:w="10" w:type="dxa"/>
              <w:bottom w:w="0" w:type="dxa"/>
              <w:right w:w="10" w:type="dxa"/>
            </w:tcMar>
            <w:vAlign w:val="center"/>
            <w:hideMark/>
          </w:tcPr>
          <w:p w14:paraId="045FE003" w14:textId="77777777" w:rsidR="00BF42FF" w:rsidRPr="00B918BE" w:rsidRDefault="00BF42FF" w:rsidP="00BF42FF">
            <w:pPr>
              <w:jc w:val="left"/>
              <w:rPr>
                <w:sz w:val="16"/>
                <w:szCs w:val="16"/>
              </w:rPr>
            </w:pPr>
            <w:r w:rsidRPr="00B918BE">
              <w:rPr>
                <w:rFonts w:hint="eastAsia"/>
                <w:sz w:val="16"/>
                <w:szCs w:val="16"/>
              </w:rPr>
              <w:t>河内長野市</w:t>
            </w:r>
          </w:p>
        </w:tc>
        <w:tc>
          <w:tcPr>
            <w:tcW w:w="1301" w:type="dxa"/>
            <w:shd w:val="clear" w:color="auto" w:fill="auto"/>
            <w:tcMar>
              <w:top w:w="10" w:type="dxa"/>
              <w:left w:w="10" w:type="dxa"/>
              <w:bottom w:w="0" w:type="dxa"/>
              <w:right w:w="10" w:type="dxa"/>
            </w:tcMar>
            <w:vAlign w:val="center"/>
            <w:hideMark/>
          </w:tcPr>
          <w:p w14:paraId="6D219001" w14:textId="77777777" w:rsidR="00BF42FF" w:rsidRPr="00B918BE" w:rsidRDefault="00BF42FF" w:rsidP="00BF42FF">
            <w:pPr>
              <w:jc w:val="left"/>
              <w:rPr>
                <w:sz w:val="16"/>
                <w:szCs w:val="16"/>
              </w:rPr>
            </w:pPr>
            <w:r w:rsidRPr="00B918BE">
              <w:rPr>
                <w:rFonts w:hint="eastAsia"/>
                <w:sz w:val="16"/>
                <w:szCs w:val="16"/>
              </w:rPr>
              <w:t>574</w:t>
            </w:r>
          </w:p>
        </w:tc>
        <w:tc>
          <w:tcPr>
            <w:tcW w:w="1440" w:type="dxa"/>
            <w:shd w:val="clear" w:color="auto" w:fill="auto"/>
            <w:tcMar>
              <w:top w:w="10" w:type="dxa"/>
              <w:left w:w="10" w:type="dxa"/>
              <w:bottom w:w="0" w:type="dxa"/>
              <w:right w:w="10" w:type="dxa"/>
            </w:tcMar>
            <w:vAlign w:val="center"/>
            <w:hideMark/>
          </w:tcPr>
          <w:p w14:paraId="3B9E6A0E" w14:textId="77777777" w:rsidR="00BF42FF" w:rsidRPr="00B918BE" w:rsidRDefault="00BF42FF" w:rsidP="00BF42FF">
            <w:pPr>
              <w:jc w:val="left"/>
              <w:rPr>
                <w:sz w:val="16"/>
                <w:szCs w:val="16"/>
              </w:rPr>
            </w:pPr>
            <w:r w:rsidRPr="00B918BE">
              <w:rPr>
                <w:rFonts w:hint="eastAsia"/>
                <w:sz w:val="16"/>
                <w:szCs w:val="16"/>
              </w:rPr>
              <w:t xml:space="preserve">955 </w:t>
            </w:r>
          </w:p>
        </w:tc>
        <w:tc>
          <w:tcPr>
            <w:tcW w:w="1163" w:type="dxa"/>
            <w:shd w:val="clear" w:color="auto" w:fill="auto"/>
            <w:tcMar>
              <w:top w:w="10" w:type="dxa"/>
              <w:left w:w="10" w:type="dxa"/>
              <w:bottom w:w="0" w:type="dxa"/>
              <w:right w:w="10" w:type="dxa"/>
            </w:tcMar>
            <w:vAlign w:val="center"/>
            <w:hideMark/>
          </w:tcPr>
          <w:p w14:paraId="47575FF2" w14:textId="77777777" w:rsidR="00BF42FF" w:rsidRPr="00B918BE" w:rsidRDefault="00BF42FF" w:rsidP="00BF42FF">
            <w:pPr>
              <w:jc w:val="left"/>
              <w:rPr>
                <w:sz w:val="16"/>
                <w:szCs w:val="16"/>
              </w:rPr>
            </w:pPr>
            <w:r w:rsidRPr="00B918BE">
              <w:rPr>
                <w:rFonts w:hint="eastAsia"/>
                <w:sz w:val="16"/>
                <w:szCs w:val="16"/>
              </w:rPr>
              <w:t>381</w:t>
            </w:r>
          </w:p>
        </w:tc>
        <w:tc>
          <w:tcPr>
            <w:tcW w:w="1154" w:type="dxa"/>
            <w:shd w:val="clear" w:color="auto" w:fill="auto"/>
            <w:tcMar>
              <w:top w:w="10" w:type="dxa"/>
              <w:left w:w="10" w:type="dxa"/>
              <w:bottom w:w="0" w:type="dxa"/>
              <w:right w:w="10" w:type="dxa"/>
            </w:tcMar>
            <w:vAlign w:val="center"/>
            <w:hideMark/>
          </w:tcPr>
          <w:p w14:paraId="7E089DFA" w14:textId="77777777" w:rsidR="00BF42FF" w:rsidRPr="00B918BE" w:rsidRDefault="00BF42FF" w:rsidP="00BF42FF">
            <w:pPr>
              <w:jc w:val="left"/>
              <w:rPr>
                <w:sz w:val="16"/>
                <w:szCs w:val="16"/>
              </w:rPr>
            </w:pPr>
            <w:r w:rsidRPr="00B918BE">
              <w:rPr>
                <w:rFonts w:hint="eastAsia"/>
                <w:sz w:val="16"/>
                <w:szCs w:val="16"/>
              </w:rPr>
              <w:t>66.4%</w:t>
            </w:r>
          </w:p>
        </w:tc>
      </w:tr>
      <w:tr w:rsidR="00BF42FF" w:rsidRPr="00B918BE" w14:paraId="12E330FE" w14:textId="77777777" w:rsidTr="00BF42FF">
        <w:trPr>
          <w:trHeight w:val="377"/>
        </w:trPr>
        <w:tc>
          <w:tcPr>
            <w:tcW w:w="1478" w:type="dxa"/>
            <w:shd w:val="clear" w:color="auto" w:fill="auto"/>
            <w:tcMar>
              <w:top w:w="10" w:type="dxa"/>
              <w:left w:w="10" w:type="dxa"/>
              <w:bottom w:w="0" w:type="dxa"/>
              <w:right w:w="10" w:type="dxa"/>
            </w:tcMar>
            <w:vAlign w:val="center"/>
            <w:hideMark/>
          </w:tcPr>
          <w:p w14:paraId="6E1AF387" w14:textId="77777777" w:rsidR="00BF42FF" w:rsidRPr="00B918BE" w:rsidRDefault="00BF42FF" w:rsidP="00BF42FF">
            <w:pPr>
              <w:jc w:val="left"/>
              <w:rPr>
                <w:sz w:val="16"/>
                <w:szCs w:val="16"/>
              </w:rPr>
            </w:pPr>
            <w:r w:rsidRPr="00B918BE">
              <w:rPr>
                <w:rFonts w:hint="eastAsia"/>
                <w:sz w:val="16"/>
                <w:szCs w:val="16"/>
              </w:rPr>
              <w:t>阪南市</w:t>
            </w:r>
          </w:p>
        </w:tc>
        <w:tc>
          <w:tcPr>
            <w:tcW w:w="1301" w:type="dxa"/>
            <w:shd w:val="clear" w:color="auto" w:fill="auto"/>
            <w:tcMar>
              <w:top w:w="10" w:type="dxa"/>
              <w:left w:w="10" w:type="dxa"/>
              <w:bottom w:w="0" w:type="dxa"/>
              <w:right w:w="10" w:type="dxa"/>
            </w:tcMar>
            <w:vAlign w:val="center"/>
            <w:hideMark/>
          </w:tcPr>
          <w:p w14:paraId="1AFD6FBE" w14:textId="77777777" w:rsidR="00BF42FF" w:rsidRPr="00B918BE" w:rsidRDefault="00BF42FF" w:rsidP="00BF42FF">
            <w:pPr>
              <w:jc w:val="left"/>
              <w:rPr>
                <w:sz w:val="16"/>
                <w:szCs w:val="16"/>
              </w:rPr>
            </w:pPr>
            <w:r w:rsidRPr="00B918BE">
              <w:rPr>
                <w:rFonts w:hint="eastAsia"/>
                <w:sz w:val="16"/>
                <w:szCs w:val="16"/>
              </w:rPr>
              <w:t>353</w:t>
            </w:r>
          </w:p>
        </w:tc>
        <w:tc>
          <w:tcPr>
            <w:tcW w:w="1440" w:type="dxa"/>
            <w:shd w:val="clear" w:color="auto" w:fill="auto"/>
            <w:tcMar>
              <w:top w:w="10" w:type="dxa"/>
              <w:left w:w="10" w:type="dxa"/>
              <w:bottom w:w="0" w:type="dxa"/>
              <w:right w:w="10" w:type="dxa"/>
            </w:tcMar>
            <w:vAlign w:val="center"/>
            <w:hideMark/>
          </w:tcPr>
          <w:p w14:paraId="07B47C81" w14:textId="77777777" w:rsidR="00BF42FF" w:rsidRPr="00B918BE" w:rsidRDefault="00BF42FF" w:rsidP="00BF42FF">
            <w:pPr>
              <w:jc w:val="left"/>
              <w:rPr>
                <w:sz w:val="16"/>
                <w:szCs w:val="16"/>
              </w:rPr>
            </w:pPr>
            <w:r w:rsidRPr="00B918BE">
              <w:rPr>
                <w:rFonts w:hint="eastAsia"/>
                <w:sz w:val="16"/>
                <w:szCs w:val="16"/>
              </w:rPr>
              <w:t xml:space="preserve">587 </w:t>
            </w:r>
          </w:p>
        </w:tc>
        <w:tc>
          <w:tcPr>
            <w:tcW w:w="1163" w:type="dxa"/>
            <w:shd w:val="clear" w:color="auto" w:fill="auto"/>
            <w:tcMar>
              <w:top w:w="10" w:type="dxa"/>
              <w:left w:w="10" w:type="dxa"/>
              <w:bottom w:w="0" w:type="dxa"/>
              <w:right w:w="10" w:type="dxa"/>
            </w:tcMar>
            <w:vAlign w:val="center"/>
            <w:hideMark/>
          </w:tcPr>
          <w:p w14:paraId="32192859" w14:textId="77777777" w:rsidR="00BF42FF" w:rsidRPr="00B918BE" w:rsidRDefault="00BF42FF" w:rsidP="00BF42FF">
            <w:pPr>
              <w:jc w:val="left"/>
              <w:rPr>
                <w:sz w:val="16"/>
                <w:szCs w:val="16"/>
              </w:rPr>
            </w:pPr>
            <w:r w:rsidRPr="00B918BE">
              <w:rPr>
                <w:rFonts w:hint="eastAsia"/>
                <w:sz w:val="16"/>
                <w:szCs w:val="16"/>
              </w:rPr>
              <w:t>234</w:t>
            </w:r>
          </w:p>
        </w:tc>
        <w:tc>
          <w:tcPr>
            <w:tcW w:w="1154" w:type="dxa"/>
            <w:shd w:val="clear" w:color="auto" w:fill="auto"/>
            <w:tcMar>
              <w:top w:w="10" w:type="dxa"/>
              <w:left w:w="10" w:type="dxa"/>
              <w:bottom w:w="0" w:type="dxa"/>
              <w:right w:w="10" w:type="dxa"/>
            </w:tcMar>
            <w:vAlign w:val="center"/>
            <w:hideMark/>
          </w:tcPr>
          <w:p w14:paraId="0A2D9CC0" w14:textId="77777777" w:rsidR="00BF42FF" w:rsidRPr="00B918BE" w:rsidRDefault="00BF42FF" w:rsidP="00BF42FF">
            <w:pPr>
              <w:jc w:val="left"/>
              <w:rPr>
                <w:sz w:val="16"/>
                <w:szCs w:val="16"/>
              </w:rPr>
            </w:pPr>
            <w:r w:rsidRPr="00B918BE">
              <w:rPr>
                <w:rFonts w:hint="eastAsia"/>
                <w:sz w:val="16"/>
                <w:szCs w:val="16"/>
              </w:rPr>
              <w:t>66.3%</w:t>
            </w:r>
          </w:p>
        </w:tc>
      </w:tr>
      <w:tr w:rsidR="00BF42FF" w:rsidRPr="00B918BE" w14:paraId="1D1CA329" w14:textId="77777777" w:rsidTr="00BF42FF">
        <w:trPr>
          <w:trHeight w:val="377"/>
        </w:trPr>
        <w:tc>
          <w:tcPr>
            <w:tcW w:w="1478" w:type="dxa"/>
            <w:shd w:val="clear" w:color="auto" w:fill="auto"/>
            <w:tcMar>
              <w:top w:w="10" w:type="dxa"/>
              <w:left w:w="10" w:type="dxa"/>
              <w:bottom w:w="0" w:type="dxa"/>
              <w:right w:w="10" w:type="dxa"/>
            </w:tcMar>
            <w:vAlign w:val="center"/>
            <w:hideMark/>
          </w:tcPr>
          <w:p w14:paraId="30DB3F70" w14:textId="77777777" w:rsidR="00BF42FF" w:rsidRPr="00B918BE" w:rsidRDefault="00BF42FF" w:rsidP="00BF42FF">
            <w:pPr>
              <w:jc w:val="left"/>
              <w:rPr>
                <w:sz w:val="16"/>
                <w:szCs w:val="16"/>
              </w:rPr>
            </w:pPr>
            <w:r w:rsidRPr="00B918BE">
              <w:rPr>
                <w:rFonts w:hint="eastAsia"/>
                <w:sz w:val="16"/>
                <w:szCs w:val="16"/>
              </w:rPr>
              <w:t>岸和田市</w:t>
            </w:r>
          </w:p>
        </w:tc>
        <w:tc>
          <w:tcPr>
            <w:tcW w:w="1301" w:type="dxa"/>
            <w:shd w:val="clear" w:color="auto" w:fill="auto"/>
            <w:tcMar>
              <w:top w:w="10" w:type="dxa"/>
              <w:left w:w="10" w:type="dxa"/>
              <w:bottom w:w="0" w:type="dxa"/>
              <w:right w:w="10" w:type="dxa"/>
            </w:tcMar>
            <w:vAlign w:val="center"/>
            <w:hideMark/>
          </w:tcPr>
          <w:p w14:paraId="661D8A3F" w14:textId="77777777" w:rsidR="00BF42FF" w:rsidRPr="00B918BE" w:rsidRDefault="00BF42FF" w:rsidP="00BF42FF">
            <w:pPr>
              <w:jc w:val="left"/>
              <w:rPr>
                <w:sz w:val="16"/>
                <w:szCs w:val="16"/>
              </w:rPr>
            </w:pPr>
            <w:r w:rsidRPr="00B918BE">
              <w:rPr>
                <w:rFonts w:hint="eastAsia"/>
                <w:sz w:val="16"/>
                <w:szCs w:val="16"/>
              </w:rPr>
              <w:t>2,288</w:t>
            </w:r>
          </w:p>
        </w:tc>
        <w:tc>
          <w:tcPr>
            <w:tcW w:w="1440" w:type="dxa"/>
            <w:shd w:val="clear" w:color="auto" w:fill="auto"/>
            <w:tcMar>
              <w:top w:w="10" w:type="dxa"/>
              <w:left w:w="10" w:type="dxa"/>
              <w:bottom w:w="0" w:type="dxa"/>
              <w:right w:w="10" w:type="dxa"/>
            </w:tcMar>
            <w:vAlign w:val="center"/>
            <w:hideMark/>
          </w:tcPr>
          <w:p w14:paraId="164D7592" w14:textId="77777777" w:rsidR="00BF42FF" w:rsidRPr="00B918BE" w:rsidRDefault="00BF42FF" w:rsidP="00BF42FF">
            <w:pPr>
              <w:jc w:val="left"/>
              <w:rPr>
                <w:sz w:val="16"/>
                <w:szCs w:val="16"/>
              </w:rPr>
            </w:pPr>
            <w:r w:rsidRPr="00B918BE">
              <w:rPr>
                <w:rFonts w:hint="eastAsia"/>
                <w:sz w:val="16"/>
                <w:szCs w:val="16"/>
              </w:rPr>
              <w:t xml:space="preserve">3,701 </w:t>
            </w:r>
          </w:p>
        </w:tc>
        <w:tc>
          <w:tcPr>
            <w:tcW w:w="1163" w:type="dxa"/>
            <w:shd w:val="clear" w:color="auto" w:fill="auto"/>
            <w:tcMar>
              <w:top w:w="10" w:type="dxa"/>
              <w:left w:w="10" w:type="dxa"/>
              <w:bottom w:w="0" w:type="dxa"/>
              <w:right w:w="10" w:type="dxa"/>
            </w:tcMar>
            <w:vAlign w:val="center"/>
            <w:hideMark/>
          </w:tcPr>
          <w:p w14:paraId="34A41DFC" w14:textId="77777777" w:rsidR="00BF42FF" w:rsidRPr="00B918BE" w:rsidRDefault="00BF42FF" w:rsidP="00BF42FF">
            <w:pPr>
              <w:jc w:val="left"/>
              <w:rPr>
                <w:sz w:val="16"/>
                <w:szCs w:val="16"/>
              </w:rPr>
            </w:pPr>
            <w:r w:rsidRPr="00B918BE">
              <w:rPr>
                <w:rFonts w:hint="eastAsia"/>
                <w:sz w:val="16"/>
                <w:szCs w:val="16"/>
              </w:rPr>
              <w:t>1,413</w:t>
            </w:r>
          </w:p>
        </w:tc>
        <w:tc>
          <w:tcPr>
            <w:tcW w:w="1154" w:type="dxa"/>
            <w:shd w:val="clear" w:color="auto" w:fill="auto"/>
            <w:tcMar>
              <w:top w:w="10" w:type="dxa"/>
              <w:left w:w="10" w:type="dxa"/>
              <w:bottom w:w="0" w:type="dxa"/>
              <w:right w:w="10" w:type="dxa"/>
            </w:tcMar>
            <w:vAlign w:val="center"/>
            <w:hideMark/>
          </w:tcPr>
          <w:p w14:paraId="171F0C04" w14:textId="77777777" w:rsidR="00BF42FF" w:rsidRPr="00B918BE" w:rsidRDefault="00BF42FF" w:rsidP="00BF42FF">
            <w:pPr>
              <w:jc w:val="left"/>
              <w:rPr>
                <w:sz w:val="16"/>
                <w:szCs w:val="16"/>
              </w:rPr>
            </w:pPr>
            <w:r w:rsidRPr="00B918BE">
              <w:rPr>
                <w:rFonts w:hint="eastAsia"/>
                <w:sz w:val="16"/>
                <w:szCs w:val="16"/>
              </w:rPr>
              <w:t>61.8%</w:t>
            </w:r>
          </w:p>
        </w:tc>
      </w:tr>
      <w:tr w:rsidR="00BF42FF" w:rsidRPr="00B918BE" w14:paraId="33491B98" w14:textId="77777777" w:rsidTr="00BF42FF">
        <w:trPr>
          <w:trHeight w:val="377"/>
        </w:trPr>
        <w:tc>
          <w:tcPr>
            <w:tcW w:w="1478" w:type="dxa"/>
            <w:shd w:val="clear" w:color="auto" w:fill="auto"/>
            <w:tcMar>
              <w:top w:w="10" w:type="dxa"/>
              <w:left w:w="10" w:type="dxa"/>
              <w:bottom w:w="0" w:type="dxa"/>
              <w:right w:w="10" w:type="dxa"/>
            </w:tcMar>
            <w:vAlign w:val="center"/>
            <w:hideMark/>
          </w:tcPr>
          <w:p w14:paraId="6EAC2E17" w14:textId="77777777" w:rsidR="00BF42FF" w:rsidRPr="00B918BE" w:rsidRDefault="00BF42FF" w:rsidP="00BF42FF">
            <w:pPr>
              <w:jc w:val="left"/>
              <w:rPr>
                <w:sz w:val="16"/>
                <w:szCs w:val="16"/>
              </w:rPr>
            </w:pPr>
            <w:r w:rsidRPr="00B918BE">
              <w:rPr>
                <w:rFonts w:hint="eastAsia"/>
                <w:sz w:val="16"/>
                <w:szCs w:val="16"/>
              </w:rPr>
              <w:t>藤井寺市</w:t>
            </w:r>
          </w:p>
        </w:tc>
        <w:tc>
          <w:tcPr>
            <w:tcW w:w="1301" w:type="dxa"/>
            <w:shd w:val="clear" w:color="auto" w:fill="auto"/>
            <w:tcMar>
              <w:top w:w="10" w:type="dxa"/>
              <w:left w:w="10" w:type="dxa"/>
              <w:bottom w:w="0" w:type="dxa"/>
              <w:right w:w="10" w:type="dxa"/>
            </w:tcMar>
            <w:vAlign w:val="center"/>
            <w:hideMark/>
          </w:tcPr>
          <w:p w14:paraId="5E710C29" w14:textId="77777777" w:rsidR="00BF42FF" w:rsidRPr="00B918BE" w:rsidRDefault="00BF42FF" w:rsidP="00BF42FF">
            <w:pPr>
              <w:jc w:val="left"/>
              <w:rPr>
                <w:sz w:val="16"/>
                <w:szCs w:val="16"/>
              </w:rPr>
            </w:pPr>
            <w:r w:rsidRPr="00B918BE">
              <w:rPr>
                <w:rFonts w:hint="eastAsia"/>
                <w:sz w:val="16"/>
                <w:szCs w:val="16"/>
              </w:rPr>
              <w:t>681</w:t>
            </w:r>
          </w:p>
        </w:tc>
        <w:tc>
          <w:tcPr>
            <w:tcW w:w="1440" w:type="dxa"/>
            <w:shd w:val="clear" w:color="auto" w:fill="auto"/>
            <w:tcMar>
              <w:top w:w="10" w:type="dxa"/>
              <w:left w:w="10" w:type="dxa"/>
              <w:bottom w:w="0" w:type="dxa"/>
              <w:right w:w="10" w:type="dxa"/>
            </w:tcMar>
            <w:vAlign w:val="center"/>
            <w:hideMark/>
          </w:tcPr>
          <w:p w14:paraId="31EC58A3" w14:textId="77777777" w:rsidR="00BF42FF" w:rsidRPr="00B918BE" w:rsidRDefault="00BF42FF" w:rsidP="00BF42FF">
            <w:pPr>
              <w:jc w:val="left"/>
              <w:rPr>
                <w:sz w:val="16"/>
                <w:szCs w:val="16"/>
              </w:rPr>
            </w:pPr>
            <w:r w:rsidRPr="00B918BE">
              <w:rPr>
                <w:rFonts w:hint="eastAsia"/>
                <w:sz w:val="16"/>
                <w:szCs w:val="16"/>
              </w:rPr>
              <w:t xml:space="preserve">1,096 </w:t>
            </w:r>
          </w:p>
        </w:tc>
        <w:tc>
          <w:tcPr>
            <w:tcW w:w="1163" w:type="dxa"/>
            <w:shd w:val="clear" w:color="auto" w:fill="auto"/>
            <w:tcMar>
              <w:top w:w="10" w:type="dxa"/>
              <w:left w:w="10" w:type="dxa"/>
              <w:bottom w:w="0" w:type="dxa"/>
              <w:right w:w="10" w:type="dxa"/>
            </w:tcMar>
            <w:vAlign w:val="center"/>
            <w:hideMark/>
          </w:tcPr>
          <w:p w14:paraId="53113397" w14:textId="77777777" w:rsidR="00BF42FF" w:rsidRPr="00B918BE" w:rsidRDefault="00BF42FF" w:rsidP="00BF42FF">
            <w:pPr>
              <w:jc w:val="left"/>
              <w:rPr>
                <w:sz w:val="16"/>
                <w:szCs w:val="16"/>
              </w:rPr>
            </w:pPr>
            <w:r w:rsidRPr="00B918BE">
              <w:rPr>
                <w:rFonts w:hint="eastAsia"/>
                <w:sz w:val="16"/>
                <w:szCs w:val="16"/>
              </w:rPr>
              <w:t>415</w:t>
            </w:r>
          </w:p>
        </w:tc>
        <w:tc>
          <w:tcPr>
            <w:tcW w:w="1154" w:type="dxa"/>
            <w:shd w:val="clear" w:color="auto" w:fill="auto"/>
            <w:tcMar>
              <w:top w:w="10" w:type="dxa"/>
              <w:left w:w="10" w:type="dxa"/>
              <w:bottom w:w="0" w:type="dxa"/>
              <w:right w:w="10" w:type="dxa"/>
            </w:tcMar>
            <w:vAlign w:val="center"/>
            <w:hideMark/>
          </w:tcPr>
          <w:p w14:paraId="55F5018B" w14:textId="77777777" w:rsidR="00BF42FF" w:rsidRPr="00B918BE" w:rsidRDefault="00BF42FF" w:rsidP="00BF42FF">
            <w:pPr>
              <w:jc w:val="left"/>
              <w:rPr>
                <w:sz w:val="16"/>
                <w:szCs w:val="16"/>
              </w:rPr>
            </w:pPr>
            <w:r w:rsidRPr="00B918BE">
              <w:rPr>
                <w:rFonts w:hint="eastAsia"/>
                <w:sz w:val="16"/>
                <w:szCs w:val="16"/>
              </w:rPr>
              <w:t>60.9%</w:t>
            </w:r>
          </w:p>
        </w:tc>
      </w:tr>
      <w:tr w:rsidR="00BF42FF" w:rsidRPr="00B918BE" w14:paraId="476FE529" w14:textId="77777777" w:rsidTr="00BF42FF">
        <w:trPr>
          <w:trHeight w:val="377"/>
        </w:trPr>
        <w:tc>
          <w:tcPr>
            <w:tcW w:w="1478" w:type="dxa"/>
            <w:shd w:val="clear" w:color="auto" w:fill="auto"/>
            <w:tcMar>
              <w:top w:w="10" w:type="dxa"/>
              <w:left w:w="10" w:type="dxa"/>
              <w:bottom w:w="0" w:type="dxa"/>
              <w:right w:w="10" w:type="dxa"/>
            </w:tcMar>
            <w:vAlign w:val="center"/>
            <w:hideMark/>
          </w:tcPr>
          <w:p w14:paraId="16B477DA" w14:textId="77777777" w:rsidR="00BF42FF" w:rsidRPr="00B918BE" w:rsidRDefault="00BF42FF" w:rsidP="00BF42FF">
            <w:pPr>
              <w:jc w:val="left"/>
              <w:rPr>
                <w:sz w:val="16"/>
                <w:szCs w:val="16"/>
              </w:rPr>
            </w:pPr>
            <w:r w:rsidRPr="00B918BE">
              <w:rPr>
                <w:rFonts w:hint="eastAsia"/>
                <w:sz w:val="16"/>
                <w:szCs w:val="16"/>
              </w:rPr>
              <w:t>太子町</w:t>
            </w:r>
          </w:p>
        </w:tc>
        <w:tc>
          <w:tcPr>
            <w:tcW w:w="1301" w:type="dxa"/>
            <w:shd w:val="clear" w:color="auto" w:fill="auto"/>
            <w:tcMar>
              <w:top w:w="10" w:type="dxa"/>
              <w:left w:w="10" w:type="dxa"/>
              <w:bottom w:w="0" w:type="dxa"/>
              <w:right w:w="10" w:type="dxa"/>
            </w:tcMar>
            <w:vAlign w:val="center"/>
            <w:hideMark/>
          </w:tcPr>
          <w:p w14:paraId="2466B3AC" w14:textId="77777777" w:rsidR="00BF42FF" w:rsidRPr="00B918BE" w:rsidRDefault="00BF42FF" w:rsidP="00BF42FF">
            <w:pPr>
              <w:jc w:val="left"/>
              <w:rPr>
                <w:sz w:val="16"/>
                <w:szCs w:val="16"/>
              </w:rPr>
            </w:pPr>
            <w:r w:rsidRPr="00B918BE">
              <w:rPr>
                <w:rFonts w:hint="eastAsia"/>
                <w:sz w:val="16"/>
                <w:szCs w:val="16"/>
              </w:rPr>
              <w:t>89</w:t>
            </w:r>
          </w:p>
        </w:tc>
        <w:tc>
          <w:tcPr>
            <w:tcW w:w="1440" w:type="dxa"/>
            <w:shd w:val="clear" w:color="auto" w:fill="auto"/>
            <w:tcMar>
              <w:top w:w="10" w:type="dxa"/>
              <w:left w:w="10" w:type="dxa"/>
              <w:bottom w:w="0" w:type="dxa"/>
              <w:right w:w="10" w:type="dxa"/>
            </w:tcMar>
            <w:vAlign w:val="center"/>
            <w:hideMark/>
          </w:tcPr>
          <w:p w14:paraId="1307A049" w14:textId="77777777" w:rsidR="00BF42FF" w:rsidRPr="00B918BE" w:rsidRDefault="00BF42FF" w:rsidP="00BF42FF">
            <w:pPr>
              <w:jc w:val="left"/>
              <w:rPr>
                <w:sz w:val="16"/>
                <w:szCs w:val="16"/>
              </w:rPr>
            </w:pPr>
            <w:r w:rsidRPr="00B918BE">
              <w:rPr>
                <w:rFonts w:hint="eastAsia"/>
                <w:sz w:val="16"/>
                <w:szCs w:val="16"/>
              </w:rPr>
              <w:t xml:space="preserve">140 </w:t>
            </w:r>
          </w:p>
        </w:tc>
        <w:tc>
          <w:tcPr>
            <w:tcW w:w="1163" w:type="dxa"/>
            <w:shd w:val="clear" w:color="auto" w:fill="auto"/>
            <w:tcMar>
              <w:top w:w="10" w:type="dxa"/>
              <w:left w:w="10" w:type="dxa"/>
              <w:bottom w:w="0" w:type="dxa"/>
              <w:right w:w="10" w:type="dxa"/>
            </w:tcMar>
            <w:vAlign w:val="center"/>
            <w:hideMark/>
          </w:tcPr>
          <w:p w14:paraId="269CB8FC" w14:textId="77777777" w:rsidR="00BF42FF" w:rsidRPr="00B918BE" w:rsidRDefault="00BF42FF" w:rsidP="00BF42FF">
            <w:pPr>
              <w:jc w:val="left"/>
              <w:rPr>
                <w:sz w:val="16"/>
                <w:szCs w:val="16"/>
              </w:rPr>
            </w:pPr>
            <w:r w:rsidRPr="00B918BE">
              <w:rPr>
                <w:rFonts w:hint="eastAsia"/>
                <w:sz w:val="16"/>
                <w:szCs w:val="16"/>
              </w:rPr>
              <w:t>51</w:t>
            </w:r>
          </w:p>
        </w:tc>
        <w:tc>
          <w:tcPr>
            <w:tcW w:w="1154" w:type="dxa"/>
            <w:shd w:val="clear" w:color="auto" w:fill="auto"/>
            <w:tcMar>
              <w:top w:w="10" w:type="dxa"/>
              <w:left w:w="10" w:type="dxa"/>
              <w:bottom w:w="0" w:type="dxa"/>
              <w:right w:w="10" w:type="dxa"/>
            </w:tcMar>
            <w:vAlign w:val="center"/>
            <w:hideMark/>
          </w:tcPr>
          <w:p w14:paraId="65715251" w14:textId="77777777" w:rsidR="00BF42FF" w:rsidRPr="00B918BE" w:rsidRDefault="00BF42FF" w:rsidP="00BF42FF">
            <w:pPr>
              <w:jc w:val="left"/>
              <w:rPr>
                <w:sz w:val="16"/>
                <w:szCs w:val="16"/>
              </w:rPr>
            </w:pPr>
            <w:r w:rsidRPr="00B918BE">
              <w:rPr>
                <w:rFonts w:hint="eastAsia"/>
                <w:sz w:val="16"/>
                <w:szCs w:val="16"/>
              </w:rPr>
              <w:t>57.3%</w:t>
            </w:r>
          </w:p>
        </w:tc>
      </w:tr>
      <w:tr w:rsidR="00BF42FF" w:rsidRPr="00B918BE" w14:paraId="03503B85" w14:textId="77777777" w:rsidTr="00BF42FF">
        <w:trPr>
          <w:trHeight w:val="377"/>
        </w:trPr>
        <w:tc>
          <w:tcPr>
            <w:tcW w:w="1478" w:type="dxa"/>
            <w:shd w:val="clear" w:color="auto" w:fill="auto"/>
            <w:tcMar>
              <w:top w:w="10" w:type="dxa"/>
              <w:left w:w="10" w:type="dxa"/>
              <w:bottom w:w="0" w:type="dxa"/>
              <w:right w:w="10" w:type="dxa"/>
            </w:tcMar>
            <w:vAlign w:val="center"/>
            <w:hideMark/>
          </w:tcPr>
          <w:p w14:paraId="2AB739C7" w14:textId="77777777" w:rsidR="00BF42FF" w:rsidRPr="00B918BE" w:rsidRDefault="00BF42FF" w:rsidP="00BF42FF">
            <w:pPr>
              <w:jc w:val="left"/>
              <w:rPr>
                <w:sz w:val="16"/>
                <w:szCs w:val="16"/>
              </w:rPr>
            </w:pPr>
            <w:r w:rsidRPr="00B918BE">
              <w:rPr>
                <w:rFonts w:hint="eastAsia"/>
                <w:sz w:val="16"/>
                <w:szCs w:val="16"/>
              </w:rPr>
              <w:t>豊能町</w:t>
            </w:r>
          </w:p>
        </w:tc>
        <w:tc>
          <w:tcPr>
            <w:tcW w:w="1301" w:type="dxa"/>
            <w:shd w:val="clear" w:color="auto" w:fill="auto"/>
            <w:tcMar>
              <w:top w:w="10" w:type="dxa"/>
              <w:left w:w="10" w:type="dxa"/>
              <w:bottom w:w="0" w:type="dxa"/>
              <w:right w:w="10" w:type="dxa"/>
            </w:tcMar>
            <w:vAlign w:val="center"/>
            <w:hideMark/>
          </w:tcPr>
          <w:p w14:paraId="52303FA3" w14:textId="77777777" w:rsidR="00BF42FF" w:rsidRPr="00B918BE" w:rsidRDefault="00BF42FF" w:rsidP="00BF42FF">
            <w:pPr>
              <w:jc w:val="left"/>
              <w:rPr>
                <w:sz w:val="16"/>
                <w:szCs w:val="16"/>
              </w:rPr>
            </w:pPr>
            <w:r w:rsidRPr="00B918BE">
              <w:rPr>
                <w:rFonts w:hint="eastAsia"/>
                <w:sz w:val="16"/>
                <w:szCs w:val="16"/>
              </w:rPr>
              <w:t>88</w:t>
            </w:r>
          </w:p>
        </w:tc>
        <w:tc>
          <w:tcPr>
            <w:tcW w:w="1440" w:type="dxa"/>
            <w:shd w:val="clear" w:color="auto" w:fill="auto"/>
            <w:tcMar>
              <w:top w:w="10" w:type="dxa"/>
              <w:left w:w="10" w:type="dxa"/>
              <w:bottom w:w="0" w:type="dxa"/>
              <w:right w:w="10" w:type="dxa"/>
            </w:tcMar>
            <w:vAlign w:val="center"/>
            <w:hideMark/>
          </w:tcPr>
          <w:p w14:paraId="200640D6" w14:textId="77777777" w:rsidR="00BF42FF" w:rsidRPr="00B918BE" w:rsidRDefault="00BF42FF" w:rsidP="00BF42FF">
            <w:pPr>
              <w:jc w:val="left"/>
              <w:rPr>
                <w:sz w:val="16"/>
                <w:szCs w:val="16"/>
              </w:rPr>
            </w:pPr>
            <w:r w:rsidRPr="00B918BE">
              <w:rPr>
                <w:rFonts w:hint="eastAsia"/>
                <w:sz w:val="16"/>
                <w:szCs w:val="16"/>
              </w:rPr>
              <w:t xml:space="preserve">137 </w:t>
            </w:r>
          </w:p>
        </w:tc>
        <w:tc>
          <w:tcPr>
            <w:tcW w:w="1163" w:type="dxa"/>
            <w:shd w:val="clear" w:color="auto" w:fill="auto"/>
            <w:tcMar>
              <w:top w:w="10" w:type="dxa"/>
              <w:left w:w="10" w:type="dxa"/>
              <w:bottom w:w="0" w:type="dxa"/>
              <w:right w:w="10" w:type="dxa"/>
            </w:tcMar>
            <w:vAlign w:val="center"/>
            <w:hideMark/>
          </w:tcPr>
          <w:p w14:paraId="2AF20572" w14:textId="77777777" w:rsidR="00BF42FF" w:rsidRPr="00B918BE" w:rsidRDefault="00BF42FF" w:rsidP="00BF42FF">
            <w:pPr>
              <w:jc w:val="left"/>
              <w:rPr>
                <w:sz w:val="16"/>
                <w:szCs w:val="16"/>
              </w:rPr>
            </w:pPr>
            <w:r w:rsidRPr="00B918BE">
              <w:rPr>
                <w:rFonts w:hint="eastAsia"/>
                <w:sz w:val="16"/>
                <w:szCs w:val="16"/>
              </w:rPr>
              <w:t>49</w:t>
            </w:r>
          </w:p>
        </w:tc>
        <w:tc>
          <w:tcPr>
            <w:tcW w:w="1154" w:type="dxa"/>
            <w:shd w:val="clear" w:color="auto" w:fill="auto"/>
            <w:tcMar>
              <w:top w:w="10" w:type="dxa"/>
              <w:left w:w="10" w:type="dxa"/>
              <w:bottom w:w="0" w:type="dxa"/>
              <w:right w:w="10" w:type="dxa"/>
            </w:tcMar>
            <w:vAlign w:val="center"/>
            <w:hideMark/>
          </w:tcPr>
          <w:p w14:paraId="21C7A6A1" w14:textId="77777777" w:rsidR="00BF42FF" w:rsidRPr="00B918BE" w:rsidRDefault="00BF42FF" w:rsidP="00BF42FF">
            <w:pPr>
              <w:jc w:val="left"/>
              <w:rPr>
                <w:sz w:val="16"/>
                <w:szCs w:val="16"/>
              </w:rPr>
            </w:pPr>
            <w:r w:rsidRPr="00B918BE">
              <w:rPr>
                <w:rFonts w:hint="eastAsia"/>
                <w:sz w:val="16"/>
                <w:szCs w:val="16"/>
              </w:rPr>
              <w:t>55.7%</w:t>
            </w:r>
          </w:p>
        </w:tc>
      </w:tr>
      <w:tr w:rsidR="00BF42FF" w:rsidRPr="00B918BE" w14:paraId="7ABD0C27" w14:textId="77777777" w:rsidTr="00BF42FF">
        <w:trPr>
          <w:trHeight w:val="377"/>
        </w:trPr>
        <w:tc>
          <w:tcPr>
            <w:tcW w:w="1478" w:type="dxa"/>
            <w:shd w:val="clear" w:color="auto" w:fill="auto"/>
            <w:tcMar>
              <w:top w:w="10" w:type="dxa"/>
              <w:left w:w="10" w:type="dxa"/>
              <w:bottom w:w="0" w:type="dxa"/>
              <w:right w:w="10" w:type="dxa"/>
            </w:tcMar>
            <w:vAlign w:val="center"/>
            <w:hideMark/>
          </w:tcPr>
          <w:p w14:paraId="3808064E" w14:textId="77777777" w:rsidR="00BF42FF" w:rsidRPr="00B918BE" w:rsidRDefault="00BF42FF" w:rsidP="00BF42FF">
            <w:pPr>
              <w:jc w:val="left"/>
              <w:rPr>
                <w:sz w:val="16"/>
                <w:szCs w:val="16"/>
              </w:rPr>
            </w:pPr>
            <w:r w:rsidRPr="00B918BE">
              <w:rPr>
                <w:rFonts w:hint="eastAsia"/>
                <w:sz w:val="16"/>
                <w:szCs w:val="16"/>
              </w:rPr>
              <w:t>松原市</w:t>
            </w:r>
          </w:p>
        </w:tc>
        <w:tc>
          <w:tcPr>
            <w:tcW w:w="1301" w:type="dxa"/>
            <w:shd w:val="clear" w:color="auto" w:fill="auto"/>
            <w:tcMar>
              <w:top w:w="10" w:type="dxa"/>
              <w:left w:w="10" w:type="dxa"/>
              <w:bottom w:w="0" w:type="dxa"/>
              <w:right w:w="10" w:type="dxa"/>
            </w:tcMar>
            <w:vAlign w:val="center"/>
            <w:hideMark/>
          </w:tcPr>
          <w:p w14:paraId="26E69F87" w14:textId="77777777" w:rsidR="00BF42FF" w:rsidRPr="00B918BE" w:rsidRDefault="00BF42FF" w:rsidP="00BF42FF">
            <w:pPr>
              <w:jc w:val="left"/>
              <w:rPr>
                <w:sz w:val="16"/>
                <w:szCs w:val="16"/>
              </w:rPr>
            </w:pPr>
            <w:r w:rsidRPr="00B918BE">
              <w:rPr>
                <w:rFonts w:hint="eastAsia"/>
                <w:sz w:val="16"/>
                <w:szCs w:val="16"/>
              </w:rPr>
              <w:t>1,542</w:t>
            </w:r>
          </w:p>
        </w:tc>
        <w:tc>
          <w:tcPr>
            <w:tcW w:w="1440" w:type="dxa"/>
            <w:shd w:val="clear" w:color="auto" w:fill="auto"/>
            <w:tcMar>
              <w:top w:w="10" w:type="dxa"/>
              <w:left w:w="10" w:type="dxa"/>
              <w:bottom w:w="0" w:type="dxa"/>
              <w:right w:w="10" w:type="dxa"/>
            </w:tcMar>
            <w:vAlign w:val="center"/>
            <w:hideMark/>
          </w:tcPr>
          <w:p w14:paraId="7882C991" w14:textId="77777777" w:rsidR="00BF42FF" w:rsidRPr="00B918BE" w:rsidRDefault="00BF42FF" w:rsidP="00BF42FF">
            <w:pPr>
              <w:jc w:val="left"/>
              <w:rPr>
                <w:sz w:val="16"/>
                <w:szCs w:val="16"/>
              </w:rPr>
            </w:pPr>
            <w:r w:rsidRPr="00B918BE">
              <w:rPr>
                <w:rFonts w:hint="eastAsia"/>
                <w:sz w:val="16"/>
                <w:szCs w:val="16"/>
              </w:rPr>
              <w:t xml:space="preserve">2,382 </w:t>
            </w:r>
          </w:p>
        </w:tc>
        <w:tc>
          <w:tcPr>
            <w:tcW w:w="1163" w:type="dxa"/>
            <w:shd w:val="clear" w:color="auto" w:fill="auto"/>
            <w:tcMar>
              <w:top w:w="10" w:type="dxa"/>
              <w:left w:w="10" w:type="dxa"/>
              <w:bottom w:w="0" w:type="dxa"/>
              <w:right w:w="10" w:type="dxa"/>
            </w:tcMar>
            <w:vAlign w:val="center"/>
            <w:hideMark/>
          </w:tcPr>
          <w:p w14:paraId="4C7BC379" w14:textId="77777777" w:rsidR="00BF42FF" w:rsidRPr="00B918BE" w:rsidRDefault="00BF42FF" w:rsidP="00BF42FF">
            <w:pPr>
              <w:jc w:val="left"/>
              <w:rPr>
                <w:sz w:val="16"/>
                <w:szCs w:val="16"/>
              </w:rPr>
            </w:pPr>
            <w:r w:rsidRPr="00B918BE">
              <w:rPr>
                <w:rFonts w:hint="eastAsia"/>
                <w:sz w:val="16"/>
                <w:szCs w:val="16"/>
              </w:rPr>
              <w:t>840</w:t>
            </w:r>
          </w:p>
        </w:tc>
        <w:tc>
          <w:tcPr>
            <w:tcW w:w="1154" w:type="dxa"/>
            <w:shd w:val="clear" w:color="auto" w:fill="auto"/>
            <w:tcMar>
              <w:top w:w="10" w:type="dxa"/>
              <w:left w:w="10" w:type="dxa"/>
              <w:bottom w:w="0" w:type="dxa"/>
              <w:right w:w="10" w:type="dxa"/>
            </w:tcMar>
            <w:vAlign w:val="center"/>
            <w:hideMark/>
          </w:tcPr>
          <w:p w14:paraId="4306E647" w14:textId="77777777" w:rsidR="00BF42FF" w:rsidRPr="00B918BE" w:rsidRDefault="00BF42FF" w:rsidP="00BF42FF">
            <w:pPr>
              <w:jc w:val="left"/>
              <w:rPr>
                <w:sz w:val="16"/>
                <w:szCs w:val="16"/>
              </w:rPr>
            </w:pPr>
            <w:r w:rsidRPr="00B918BE">
              <w:rPr>
                <w:rFonts w:hint="eastAsia"/>
                <w:sz w:val="16"/>
                <w:szCs w:val="16"/>
              </w:rPr>
              <w:t>54.5%</w:t>
            </w:r>
          </w:p>
        </w:tc>
      </w:tr>
      <w:tr w:rsidR="00BF42FF" w:rsidRPr="00B918BE" w14:paraId="4918E3AA" w14:textId="77777777" w:rsidTr="00BF42FF">
        <w:trPr>
          <w:trHeight w:val="335"/>
        </w:trPr>
        <w:tc>
          <w:tcPr>
            <w:tcW w:w="1478" w:type="dxa"/>
            <w:shd w:val="clear" w:color="auto" w:fill="auto"/>
            <w:tcMar>
              <w:top w:w="10" w:type="dxa"/>
              <w:left w:w="10" w:type="dxa"/>
              <w:bottom w:w="0" w:type="dxa"/>
              <w:right w:w="10" w:type="dxa"/>
            </w:tcMar>
            <w:vAlign w:val="center"/>
            <w:hideMark/>
          </w:tcPr>
          <w:p w14:paraId="4188369E" w14:textId="77777777" w:rsidR="00BF42FF" w:rsidRPr="00B918BE" w:rsidRDefault="00BF42FF" w:rsidP="00BF42FF">
            <w:pPr>
              <w:jc w:val="left"/>
              <w:rPr>
                <w:sz w:val="16"/>
                <w:szCs w:val="16"/>
              </w:rPr>
            </w:pPr>
            <w:r w:rsidRPr="00B918BE">
              <w:rPr>
                <w:rFonts w:hint="eastAsia"/>
                <w:sz w:val="16"/>
                <w:szCs w:val="16"/>
              </w:rPr>
              <w:t>羽曳野市</w:t>
            </w:r>
          </w:p>
        </w:tc>
        <w:tc>
          <w:tcPr>
            <w:tcW w:w="1301" w:type="dxa"/>
            <w:shd w:val="clear" w:color="auto" w:fill="auto"/>
            <w:tcMar>
              <w:top w:w="10" w:type="dxa"/>
              <w:left w:w="10" w:type="dxa"/>
              <w:bottom w:w="0" w:type="dxa"/>
              <w:right w:w="10" w:type="dxa"/>
            </w:tcMar>
            <w:vAlign w:val="center"/>
            <w:hideMark/>
          </w:tcPr>
          <w:p w14:paraId="21A42E62" w14:textId="77777777" w:rsidR="00BF42FF" w:rsidRPr="00B918BE" w:rsidRDefault="00BF42FF" w:rsidP="00BF42FF">
            <w:pPr>
              <w:jc w:val="left"/>
              <w:rPr>
                <w:sz w:val="16"/>
                <w:szCs w:val="16"/>
              </w:rPr>
            </w:pPr>
            <w:r w:rsidRPr="00B918BE">
              <w:rPr>
                <w:rFonts w:hint="eastAsia"/>
                <w:sz w:val="16"/>
                <w:szCs w:val="16"/>
              </w:rPr>
              <w:t>981</w:t>
            </w:r>
          </w:p>
        </w:tc>
        <w:tc>
          <w:tcPr>
            <w:tcW w:w="1440" w:type="dxa"/>
            <w:shd w:val="clear" w:color="auto" w:fill="auto"/>
            <w:tcMar>
              <w:top w:w="10" w:type="dxa"/>
              <w:left w:w="10" w:type="dxa"/>
              <w:bottom w:w="0" w:type="dxa"/>
              <w:right w:w="10" w:type="dxa"/>
            </w:tcMar>
            <w:vAlign w:val="center"/>
            <w:hideMark/>
          </w:tcPr>
          <w:p w14:paraId="3294170E" w14:textId="77777777" w:rsidR="00BF42FF" w:rsidRPr="00B918BE" w:rsidRDefault="00BF42FF" w:rsidP="00BF42FF">
            <w:pPr>
              <w:jc w:val="left"/>
              <w:rPr>
                <w:sz w:val="16"/>
                <w:szCs w:val="16"/>
              </w:rPr>
            </w:pPr>
            <w:r w:rsidRPr="00B918BE">
              <w:rPr>
                <w:rFonts w:hint="eastAsia"/>
                <w:sz w:val="16"/>
                <w:szCs w:val="16"/>
              </w:rPr>
              <w:t xml:space="preserve">1,509 </w:t>
            </w:r>
          </w:p>
        </w:tc>
        <w:tc>
          <w:tcPr>
            <w:tcW w:w="1163" w:type="dxa"/>
            <w:shd w:val="clear" w:color="auto" w:fill="auto"/>
            <w:tcMar>
              <w:top w:w="10" w:type="dxa"/>
              <w:left w:w="10" w:type="dxa"/>
              <w:bottom w:w="0" w:type="dxa"/>
              <w:right w:w="10" w:type="dxa"/>
            </w:tcMar>
            <w:vAlign w:val="center"/>
            <w:hideMark/>
          </w:tcPr>
          <w:p w14:paraId="7645496D" w14:textId="77777777" w:rsidR="00BF42FF" w:rsidRPr="00B918BE" w:rsidRDefault="00BF42FF" w:rsidP="00BF42FF">
            <w:pPr>
              <w:jc w:val="left"/>
              <w:rPr>
                <w:sz w:val="16"/>
                <w:szCs w:val="16"/>
              </w:rPr>
            </w:pPr>
            <w:r w:rsidRPr="00B918BE">
              <w:rPr>
                <w:rFonts w:hint="eastAsia"/>
                <w:sz w:val="16"/>
                <w:szCs w:val="16"/>
              </w:rPr>
              <w:t>528</w:t>
            </w:r>
          </w:p>
        </w:tc>
        <w:tc>
          <w:tcPr>
            <w:tcW w:w="1154" w:type="dxa"/>
            <w:shd w:val="clear" w:color="auto" w:fill="auto"/>
            <w:tcMar>
              <w:top w:w="10" w:type="dxa"/>
              <w:left w:w="10" w:type="dxa"/>
              <w:bottom w:w="0" w:type="dxa"/>
              <w:right w:w="10" w:type="dxa"/>
            </w:tcMar>
            <w:vAlign w:val="center"/>
            <w:hideMark/>
          </w:tcPr>
          <w:p w14:paraId="5B1ED687" w14:textId="77777777" w:rsidR="00BF42FF" w:rsidRPr="00B918BE" w:rsidRDefault="00BF42FF" w:rsidP="00BF42FF">
            <w:pPr>
              <w:jc w:val="left"/>
              <w:rPr>
                <w:sz w:val="16"/>
                <w:szCs w:val="16"/>
              </w:rPr>
            </w:pPr>
            <w:r w:rsidRPr="00B918BE">
              <w:rPr>
                <w:rFonts w:hint="eastAsia"/>
                <w:sz w:val="16"/>
                <w:szCs w:val="16"/>
              </w:rPr>
              <w:t>53.8%</w:t>
            </w:r>
          </w:p>
        </w:tc>
      </w:tr>
    </w:tbl>
    <w:p w14:paraId="181E1E6D" w14:textId="77777777" w:rsidR="00BF42FF" w:rsidRDefault="00BF42FF" w:rsidP="00B918BE">
      <w:pPr>
        <w:jc w:val="left"/>
        <w:rPr>
          <w:sz w:val="18"/>
          <w:szCs w:val="20"/>
        </w:rPr>
      </w:pPr>
    </w:p>
    <w:p w14:paraId="52F3EF9B" w14:textId="77777777" w:rsidR="00BF42FF" w:rsidRDefault="00BF42FF" w:rsidP="00B918BE">
      <w:pPr>
        <w:jc w:val="left"/>
        <w:rPr>
          <w:sz w:val="18"/>
          <w:szCs w:val="20"/>
        </w:rPr>
      </w:pPr>
    </w:p>
    <w:p w14:paraId="5E5894DE" w14:textId="77777777" w:rsidR="00BF42FF" w:rsidRDefault="00BF42FF" w:rsidP="00B918BE">
      <w:pPr>
        <w:jc w:val="left"/>
        <w:rPr>
          <w:sz w:val="18"/>
          <w:szCs w:val="20"/>
        </w:rPr>
      </w:pPr>
    </w:p>
    <w:p w14:paraId="3C46777E" w14:textId="77777777" w:rsidR="00BF42FF" w:rsidRDefault="00BF42FF" w:rsidP="00B918BE">
      <w:pPr>
        <w:jc w:val="left"/>
        <w:rPr>
          <w:sz w:val="18"/>
          <w:szCs w:val="20"/>
        </w:rPr>
      </w:pPr>
    </w:p>
    <w:p w14:paraId="4A7C9AA9" w14:textId="77777777" w:rsidR="00BF42FF" w:rsidRDefault="00BF42FF" w:rsidP="00B918BE">
      <w:pPr>
        <w:jc w:val="left"/>
        <w:rPr>
          <w:sz w:val="18"/>
          <w:szCs w:val="20"/>
        </w:rPr>
      </w:pPr>
    </w:p>
    <w:p w14:paraId="014E9C4D" w14:textId="77777777" w:rsidR="00BF42FF" w:rsidRDefault="00BF42FF" w:rsidP="00B918BE">
      <w:pPr>
        <w:jc w:val="left"/>
        <w:rPr>
          <w:sz w:val="18"/>
          <w:szCs w:val="20"/>
        </w:rPr>
      </w:pPr>
    </w:p>
    <w:p w14:paraId="00BEE85E" w14:textId="77777777" w:rsidR="00BF42FF" w:rsidRDefault="00BF42FF" w:rsidP="00B918BE">
      <w:pPr>
        <w:jc w:val="left"/>
        <w:rPr>
          <w:sz w:val="18"/>
          <w:szCs w:val="20"/>
        </w:rPr>
      </w:pPr>
    </w:p>
    <w:p w14:paraId="0C5ADEE1" w14:textId="77777777" w:rsidR="00BF42FF" w:rsidRDefault="00BF42FF" w:rsidP="00B918BE">
      <w:pPr>
        <w:jc w:val="left"/>
        <w:rPr>
          <w:sz w:val="18"/>
          <w:szCs w:val="20"/>
        </w:rPr>
      </w:pPr>
    </w:p>
    <w:p w14:paraId="4C00A668" w14:textId="77777777" w:rsidR="00BF42FF" w:rsidRDefault="00BF42FF" w:rsidP="00B918BE">
      <w:pPr>
        <w:jc w:val="left"/>
        <w:rPr>
          <w:sz w:val="18"/>
          <w:szCs w:val="20"/>
        </w:rPr>
      </w:pPr>
    </w:p>
    <w:p w14:paraId="30F46C8D" w14:textId="77777777" w:rsidR="00BF42FF" w:rsidRDefault="00BF42FF" w:rsidP="00B918BE">
      <w:pPr>
        <w:jc w:val="left"/>
        <w:rPr>
          <w:sz w:val="18"/>
          <w:szCs w:val="20"/>
        </w:rPr>
      </w:pPr>
    </w:p>
    <w:p w14:paraId="78683CD4" w14:textId="77777777" w:rsidR="00BF42FF" w:rsidRDefault="00BF42FF" w:rsidP="00B918BE">
      <w:pPr>
        <w:jc w:val="left"/>
        <w:rPr>
          <w:sz w:val="18"/>
          <w:szCs w:val="20"/>
        </w:rPr>
      </w:pPr>
    </w:p>
    <w:p w14:paraId="5F52BEC4" w14:textId="77777777" w:rsidR="00BF42FF" w:rsidRDefault="00BF42FF" w:rsidP="00B918BE">
      <w:pPr>
        <w:jc w:val="left"/>
        <w:rPr>
          <w:sz w:val="18"/>
          <w:szCs w:val="20"/>
        </w:rPr>
      </w:pPr>
    </w:p>
    <w:p w14:paraId="6F013031" w14:textId="77777777" w:rsidR="00BF42FF" w:rsidRDefault="00BF42FF" w:rsidP="00B918BE">
      <w:pPr>
        <w:jc w:val="left"/>
        <w:rPr>
          <w:sz w:val="18"/>
          <w:szCs w:val="20"/>
        </w:rPr>
      </w:pPr>
    </w:p>
    <w:p w14:paraId="4AC66F63" w14:textId="77777777" w:rsidR="00BF42FF" w:rsidRDefault="00BF42FF" w:rsidP="00B918BE">
      <w:pPr>
        <w:jc w:val="left"/>
        <w:rPr>
          <w:sz w:val="18"/>
          <w:szCs w:val="20"/>
        </w:rPr>
      </w:pPr>
    </w:p>
    <w:p w14:paraId="0832BF0E" w14:textId="1BA2ACA8" w:rsidR="00B918BE" w:rsidRPr="00B918BE" w:rsidRDefault="00B918BE" w:rsidP="00BF42FF">
      <w:pPr>
        <w:ind w:firstLineChars="900" w:firstLine="1620"/>
        <w:jc w:val="left"/>
        <w:rPr>
          <w:sz w:val="18"/>
          <w:szCs w:val="20"/>
        </w:rPr>
      </w:pPr>
      <w:r w:rsidRPr="00B918BE">
        <w:rPr>
          <w:rFonts w:hint="eastAsia"/>
          <w:sz w:val="18"/>
          <w:szCs w:val="20"/>
        </w:rPr>
        <w:t>出典：総務省「住民基本台帳に基づく人口、人口動態及び世帯数」</w:t>
      </w:r>
    </w:p>
    <w:p w14:paraId="791FC1B7" w14:textId="6EE3164D" w:rsidR="00D61E22" w:rsidRDefault="00D61E22">
      <w:pPr>
        <w:widowControl/>
        <w:jc w:val="left"/>
        <w:rPr>
          <w:sz w:val="18"/>
          <w:szCs w:val="20"/>
        </w:rPr>
      </w:pPr>
      <w:r>
        <w:rPr>
          <w:sz w:val="18"/>
          <w:szCs w:val="20"/>
        </w:rPr>
        <w:br w:type="page"/>
      </w:r>
    </w:p>
    <w:tbl>
      <w:tblPr>
        <w:tblStyle w:val="a7"/>
        <w:tblW w:w="14683" w:type="dxa"/>
        <w:tblLook w:val="04A0" w:firstRow="1" w:lastRow="0" w:firstColumn="1" w:lastColumn="0" w:noHBand="0" w:noVBand="1"/>
      </w:tblPr>
      <w:tblGrid>
        <w:gridCol w:w="14683"/>
      </w:tblGrid>
      <w:tr w:rsidR="00D61E22" w:rsidRPr="00843CD0" w14:paraId="597E1BBB" w14:textId="77777777" w:rsidTr="005609B2">
        <w:trPr>
          <w:trHeight w:val="420"/>
        </w:trPr>
        <w:tc>
          <w:tcPr>
            <w:tcW w:w="14683" w:type="dxa"/>
          </w:tcPr>
          <w:p w14:paraId="7C7CC428" w14:textId="77777777" w:rsidR="00D61E22" w:rsidRPr="00843CD0" w:rsidRDefault="00D61E22" w:rsidP="005609B2">
            <w:pPr>
              <w:rPr>
                <w:b/>
                <w:sz w:val="28"/>
                <w:szCs w:val="28"/>
              </w:rPr>
            </w:pPr>
            <w:r>
              <w:rPr>
                <w:sz w:val="22"/>
              </w:rPr>
              <w:lastRenderedPageBreak/>
              <w:br w:type="page"/>
            </w:r>
            <w:r>
              <w:rPr>
                <w:sz w:val="22"/>
              </w:rPr>
              <w:br w:type="page"/>
            </w:r>
            <w:r w:rsidRPr="00843CD0">
              <w:rPr>
                <w:rFonts w:hint="eastAsia"/>
                <w:b/>
                <w:sz w:val="28"/>
                <w:szCs w:val="28"/>
              </w:rPr>
              <w:t>３．大阪府の人口動向について</w:t>
            </w:r>
            <w:r>
              <w:rPr>
                <w:rFonts w:hint="eastAsia"/>
                <w:b/>
                <w:sz w:val="28"/>
                <w:szCs w:val="28"/>
              </w:rPr>
              <w:t xml:space="preserve">　</w:t>
            </w:r>
          </w:p>
        </w:tc>
      </w:tr>
    </w:tbl>
    <w:p w14:paraId="04284D31" w14:textId="77777777" w:rsidR="00D61E22" w:rsidRPr="008C694E" w:rsidRDefault="00D61E22" w:rsidP="00D61E22">
      <w:pPr>
        <w:jc w:val="left"/>
        <w:rPr>
          <w:sz w:val="22"/>
          <w:szCs w:val="24"/>
        </w:rPr>
      </w:pPr>
      <w:r w:rsidRPr="008C694E">
        <w:rPr>
          <w:rFonts w:hint="eastAsia"/>
          <w:sz w:val="22"/>
          <w:szCs w:val="24"/>
        </w:rPr>
        <w:t>５）外国人人口　ー国籍・地域別の在留外国人割合ー</w:t>
      </w:r>
    </w:p>
    <w:p w14:paraId="18DB8D46" w14:textId="5C9AD10F" w:rsidR="008D3AB8" w:rsidRPr="008C694E" w:rsidRDefault="008D3AB8" w:rsidP="008D3AB8">
      <w:pPr>
        <w:jc w:val="left"/>
        <w:rPr>
          <w:sz w:val="22"/>
          <w:szCs w:val="24"/>
        </w:rPr>
      </w:pPr>
    </w:p>
    <w:p w14:paraId="09434B2E" w14:textId="77777777" w:rsidR="00D61E22" w:rsidRPr="008C694E" w:rsidRDefault="00D61E22" w:rsidP="00D61E22">
      <w:pPr>
        <w:jc w:val="left"/>
        <w:rPr>
          <w:sz w:val="22"/>
          <w:szCs w:val="24"/>
        </w:rPr>
      </w:pPr>
      <w:r w:rsidRPr="008C694E">
        <w:rPr>
          <w:rFonts w:hint="eastAsia"/>
          <w:sz w:val="22"/>
          <w:szCs w:val="24"/>
        </w:rPr>
        <w:t>○　大阪府に在留する外国人を国籍・地域別にみると、韓国籍と中国籍で半数以上を占めています。</w:t>
      </w:r>
    </w:p>
    <w:p w14:paraId="75A7CCFE" w14:textId="77777777" w:rsidR="00D61E22" w:rsidRPr="008C694E" w:rsidRDefault="00D61E22" w:rsidP="00D61E22">
      <w:pPr>
        <w:jc w:val="left"/>
        <w:rPr>
          <w:sz w:val="22"/>
          <w:szCs w:val="24"/>
        </w:rPr>
      </w:pPr>
      <w:r w:rsidRPr="008C694E">
        <w:rPr>
          <w:rFonts w:hint="eastAsia"/>
          <w:sz w:val="22"/>
          <w:szCs w:val="24"/>
        </w:rPr>
        <w:t>○　他にもベトナムやネパール、フィリピンなど、アジアを中心に幅広い国籍・地域の在留外国人で構成されています。</w:t>
      </w:r>
    </w:p>
    <w:p w14:paraId="3A53181F" w14:textId="79F9F803" w:rsidR="00D61E22" w:rsidRPr="008C694E" w:rsidRDefault="00D61E22" w:rsidP="008D3AB8">
      <w:pPr>
        <w:jc w:val="left"/>
        <w:rPr>
          <w:sz w:val="22"/>
          <w:szCs w:val="24"/>
        </w:rPr>
      </w:pPr>
    </w:p>
    <w:p w14:paraId="05AC945D" w14:textId="006F85D3" w:rsidR="00D61E22" w:rsidRPr="008C694E" w:rsidRDefault="00D61E22" w:rsidP="008D3AB8">
      <w:pPr>
        <w:jc w:val="left"/>
        <w:rPr>
          <w:sz w:val="22"/>
          <w:szCs w:val="24"/>
        </w:rPr>
      </w:pPr>
      <w:r w:rsidRPr="008C694E">
        <w:rPr>
          <w:sz w:val="22"/>
          <w:szCs w:val="24"/>
        </w:rPr>
        <w:t>図表：大阪府の</w:t>
      </w:r>
      <w:r w:rsidRPr="008C694E">
        <w:rPr>
          <w:rFonts w:hint="eastAsia"/>
          <w:sz w:val="22"/>
          <w:szCs w:val="24"/>
        </w:rPr>
        <w:t>国籍・地域別の在留外国人割合（2023年12月末時点）の</w:t>
      </w:r>
      <w:r w:rsidRPr="008C694E">
        <w:rPr>
          <w:sz w:val="22"/>
          <w:szCs w:val="24"/>
        </w:rPr>
        <w:t>グラフ</w:t>
      </w:r>
    </w:p>
    <w:p w14:paraId="17DB274E" w14:textId="77777777" w:rsidR="00D61E22" w:rsidRPr="008C694E" w:rsidRDefault="00D61E22" w:rsidP="00D61E22">
      <w:pPr>
        <w:jc w:val="left"/>
        <w:rPr>
          <w:sz w:val="22"/>
          <w:szCs w:val="24"/>
        </w:rPr>
      </w:pPr>
      <w:r w:rsidRPr="008C694E">
        <w:rPr>
          <w:rFonts w:hint="eastAsia"/>
          <w:sz w:val="22"/>
          <w:szCs w:val="24"/>
        </w:rPr>
        <w:t>出典：法務省「在留外国人統計」</w:t>
      </w:r>
    </w:p>
    <w:p w14:paraId="516DAF57" w14:textId="77777777" w:rsidR="00D61E22" w:rsidRPr="00D61E22" w:rsidRDefault="00D61E22" w:rsidP="008D3AB8">
      <w:pPr>
        <w:jc w:val="left"/>
        <w:rPr>
          <w:sz w:val="18"/>
          <w:szCs w:val="20"/>
        </w:rPr>
      </w:pPr>
    </w:p>
    <w:p w14:paraId="3E39A5AA" w14:textId="37793DCE" w:rsidR="00D61E22" w:rsidRDefault="00D61E22">
      <w:pPr>
        <w:widowControl/>
        <w:jc w:val="left"/>
        <w:rPr>
          <w:sz w:val="18"/>
          <w:szCs w:val="20"/>
        </w:rPr>
      </w:pPr>
      <w:r>
        <w:rPr>
          <w:sz w:val="18"/>
          <w:szCs w:val="20"/>
        </w:rPr>
        <w:br w:type="page"/>
      </w:r>
    </w:p>
    <w:tbl>
      <w:tblPr>
        <w:tblStyle w:val="a7"/>
        <w:tblW w:w="14683" w:type="dxa"/>
        <w:tblLook w:val="04A0" w:firstRow="1" w:lastRow="0" w:firstColumn="1" w:lastColumn="0" w:noHBand="0" w:noVBand="1"/>
      </w:tblPr>
      <w:tblGrid>
        <w:gridCol w:w="14683"/>
      </w:tblGrid>
      <w:tr w:rsidR="00D61E22" w:rsidRPr="00843CD0" w14:paraId="028058C7" w14:textId="77777777" w:rsidTr="005609B2">
        <w:trPr>
          <w:trHeight w:val="420"/>
        </w:trPr>
        <w:tc>
          <w:tcPr>
            <w:tcW w:w="14683" w:type="dxa"/>
          </w:tcPr>
          <w:p w14:paraId="7CD7EBDC" w14:textId="77777777" w:rsidR="00D61E22" w:rsidRPr="00843CD0" w:rsidRDefault="00D61E22" w:rsidP="005609B2">
            <w:pPr>
              <w:rPr>
                <w:b/>
                <w:sz w:val="28"/>
                <w:szCs w:val="28"/>
              </w:rPr>
            </w:pPr>
            <w:bookmarkStart w:id="8" w:name="_Hlk182833986"/>
            <w:r>
              <w:rPr>
                <w:sz w:val="22"/>
              </w:rPr>
              <w:lastRenderedPageBreak/>
              <w:br w:type="page"/>
            </w:r>
            <w:r>
              <w:rPr>
                <w:sz w:val="22"/>
              </w:rPr>
              <w:br w:type="page"/>
            </w:r>
            <w:r w:rsidRPr="00843CD0">
              <w:rPr>
                <w:rFonts w:hint="eastAsia"/>
                <w:b/>
                <w:sz w:val="28"/>
                <w:szCs w:val="28"/>
              </w:rPr>
              <w:t>３．大阪府の人口動向について</w:t>
            </w:r>
            <w:r>
              <w:rPr>
                <w:rFonts w:hint="eastAsia"/>
                <w:b/>
                <w:sz w:val="28"/>
                <w:szCs w:val="28"/>
              </w:rPr>
              <w:t xml:space="preserve">　</w:t>
            </w:r>
          </w:p>
        </w:tc>
      </w:tr>
    </w:tbl>
    <w:bookmarkEnd w:id="8"/>
    <w:p w14:paraId="45787EED" w14:textId="77777777" w:rsidR="00D61E22" w:rsidRPr="008C694E" w:rsidRDefault="00D61E22" w:rsidP="00D61E22">
      <w:pPr>
        <w:jc w:val="left"/>
        <w:rPr>
          <w:sz w:val="22"/>
          <w:szCs w:val="24"/>
        </w:rPr>
      </w:pPr>
      <w:r w:rsidRPr="008C694E">
        <w:rPr>
          <w:rFonts w:hint="eastAsia"/>
          <w:sz w:val="22"/>
          <w:szCs w:val="24"/>
        </w:rPr>
        <w:t>５）外国人人口　ー国籍・地域別の在留外国人人口の推移ー</w:t>
      </w:r>
    </w:p>
    <w:p w14:paraId="47FC6B5F" w14:textId="570C38F7" w:rsidR="00D61E22" w:rsidRPr="008C694E" w:rsidRDefault="00D61E22" w:rsidP="008D3AB8">
      <w:pPr>
        <w:jc w:val="left"/>
        <w:rPr>
          <w:sz w:val="22"/>
          <w:szCs w:val="24"/>
        </w:rPr>
      </w:pPr>
    </w:p>
    <w:p w14:paraId="62202230" w14:textId="77777777" w:rsidR="00D61E22" w:rsidRPr="008C694E" w:rsidRDefault="00D61E22" w:rsidP="00D61E22">
      <w:pPr>
        <w:jc w:val="left"/>
        <w:rPr>
          <w:sz w:val="22"/>
          <w:szCs w:val="24"/>
        </w:rPr>
      </w:pPr>
      <w:r w:rsidRPr="008C694E">
        <w:rPr>
          <w:rFonts w:hint="eastAsia"/>
          <w:sz w:val="22"/>
          <w:szCs w:val="24"/>
        </w:rPr>
        <w:t>○　大阪府に在留する外国人の国籍・地域別の推移をみると、近年では特にベトナム、ネパール、インドネシアの増加が顕著です。</w:t>
      </w:r>
    </w:p>
    <w:p w14:paraId="0AF234E6" w14:textId="15579009" w:rsidR="00D61E22" w:rsidRPr="008C694E" w:rsidRDefault="00D61E22" w:rsidP="008D3AB8">
      <w:pPr>
        <w:jc w:val="left"/>
        <w:rPr>
          <w:sz w:val="22"/>
          <w:szCs w:val="24"/>
        </w:rPr>
      </w:pPr>
    </w:p>
    <w:p w14:paraId="50054215" w14:textId="54CDE1F5" w:rsidR="00D61E22" w:rsidRPr="008C694E" w:rsidRDefault="00D61E22" w:rsidP="00D61E22">
      <w:pPr>
        <w:jc w:val="left"/>
        <w:rPr>
          <w:sz w:val="22"/>
          <w:szCs w:val="24"/>
        </w:rPr>
      </w:pPr>
      <w:r w:rsidRPr="008C694E">
        <w:rPr>
          <w:sz w:val="22"/>
          <w:szCs w:val="24"/>
        </w:rPr>
        <w:t>図表：大阪府の</w:t>
      </w:r>
      <w:r w:rsidRPr="008C694E">
        <w:rPr>
          <w:rFonts w:hint="eastAsia"/>
          <w:sz w:val="22"/>
          <w:szCs w:val="24"/>
        </w:rPr>
        <w:t>国籍・地域別在留外国人の推移（各年12月末時点） の</w:t>
      </w:r>
      <w:r w:rsidRPr="008C694E">
        <w:rPr>
          <w:sz w:val="22"/>
          <w:szCs w:val="24"/>
        </w:rPr>
        <w:t>グラフ</w:t>
      </w:r>
    </w:p>
    <w:p w14:paraId="74C506A8" w14:textId="77777777" w:rsidR="00D61E22" w:rsidRPr="008C694E" w:rsidRDefault="00D61E22" w:rsidP="00D61E22">
      <w:pPr>
        <w:jc w:val="left"/>
        <w:rPr>
          <w:sz w:val="22"/>
          <w:szCs w:val="24"/>
        </w:rPr>
      </w:pPr>
      <w:r w:rsidRPr="008C694E">
        <w:rPr>
          <w:rFonts w:hint="eastAsia"/>
          <w:sz w:val="22"/>
          <w:szCs w:val="24"/>
        </w:rPr>
        <w:t>出典：法務省「在留外国人統計」</w:t>
      </w:r>
    </w:p>
    <w:p w14:paraId="459D4282" w14:textId="77777777" w:rsidR="00D61E22" w:rsidRPr="00D61E22" w:rsidRDefault="00D61E22" w:rsidP="00D61E22">
      <w:pPr>
        <w:jc w:val="left"/>
        <w:rPr>
          <w:sz w:val="18"/>
          <w:szCs w:val="20"/>
        </w:rPr>
      </w:pPr>
    </w:p>
    <w:p w14:paraId="5B3D6E80" w14:textId="77777777" w:rsidR="00D61E22" w:rsidRPr="00D61E22" w:rsidRDefault="00D61E22" w:rsidP="008D3AB8">
      <w:pPr>
        <w:jc w:val="left"/>
        <w:rPr>
          <w:sz w:val="18"/>
          <w:szCs w:val="20"/>
        </w:rPr>
      </w:pPr>
    </w:p>
    <w:p w14:paraId="4AB03062" w14:textId="77777777" w:rsidR="00D61E22" w:rsidRDefault="00D61E22">
      <w:pPr>
        <w:widowControl/>
        <w:jc w:val="left"/>
        <w:rPr>
          <w:sz w:val="18"/>
          <w:szCs w:val="20"/>
        </w:rPr>
      </w:pPr>
      <w:r>
        <w:rPr>
          <w:sz w:val="18"/>
          <w:szCs w:val="20"/>
        </w:rPr>
        <w:br w:type="page"/>
      </w:r>
    </w:p>
    <w:tbl>
      <w:tblPr>
        <w:tblStyle w:val="a7"/>
        <w:tblW w:w="14683" w:type="dxa"/>
        <w:tblLook w:val="04A0" w:firstRow="1" w:lastRow="0" w:firstColumn="1" w:lastColumn="0" w:noHBand="0" w:noVBand="1"/>
      </w:tblPr>
      <w:tblGrid>
        <w:gridCol w:w="14683"/>
      </w:tblGrid>
      <w:tr w:rsidR="00D61E22" w:rsidRPr="00843CD0" w14:paraId="4E64EA3E" w14:textId="77777777" w:rsidTr="005609B2">
        <w:trPr>
          <w:trHeight w:val="420"/>
        </w:trPr>
        <w:tc>
          <w:tcPr>
            <w:tcW w:w="14683" w:type="dxa"/>
          </w:tcPr>
          <w:p w14:paraId="179BC86E" w14:textId="77777777" w:rsidR="00D61E22" w:rsidRPr="00843CD0" w:rsidRDefault="00D61E22" w:rsidP="005609B2">
            <w:pPr>
              <w:rPr>
                <w:b/>
                <w:sz w:val="28"/>
                <w:szCs w:val="28"/>
              </w:rPr>
            </w:pPr>
            <w:r>
              <w:rPr>
                <w:sz w:val="22"/>
              </w:rPr>
              <w:lastRenderedPageBreak/>
              <w:br w:type="page"/>
            </w:r>
            <w:r>
              <w:rPr>
                <w:sz w:val="22"/>
              </w:rPr>
              <w:br w:type="page"/>
            </w:r>
            <w:r w:rsidRPr="00843CD0">
              <w:rPr>
                <w:rFonts w:hint="eastAsia"/>
                <w:b/>
                <w:sz w:val="28"/>
                <w:szCs w:val="28"/>
              </w:rPr>
              <w:t>３．大阪府の人口動向について</w:t>
            </w:r>
            <w:r>
              <w:rPr>
                <w:rFonts w:hint="eastAsia"/>
                <w:b/>
                <w:sz w:val="28"/>
                <w:szCs w:val="28"/>
              </w:rPr>
              <w:t xml:space="preserve">　</w:t>
            </w:r>
          </w:p>
        </w:tc>
      </w:tr>
    </w:tbl>
    <w:p w14:paraId="1D3F78F4" w14:textId="77777777" w:rsidR="00D61E22" w:rsidRPr="008C694E" w:rsidRDefault="00D61E22" w:rsidP="00D61E22">
      <w:pPr>
        <w:widowControl/>
        <w:jc w:val="left"/>
        <w:rPr>
          <w:sz w:val="22"/>
        </w:rPr>
      </w:pPr>
      <w:r w:rsidRPr="008C694E">
        <w:rPr>
          <w:rFonts w:hint="eastAsia"/>
          <w:sz w:val="22"/>
        </w:rPr>
        <w:t>５）外国人人口　ー外国人の在留資格内訳ー</w:t>
      </w:r>
    </w:p>
    <w:p w14:paraId="7BB1C12B" w14:textId="77777777" w:rsidR="00D61E22" w:rsidRPr="008C694E" w:rsidRDefault="00D61E22">
      <w:pPr>
        <w:widowControl/>
        <w:jc w:val="left"/>
        <w:rPr>
          <w:sz w:val="22"/>
        </w:rPr>
      </w:pPr>
    </w:p>
    <w:p w14:paraId="66AE893D" w14:textId="77777777" w:rsidR="00D61E22" w:rsidRPr="008C694E" w:rsidRDefault="00D61E22" w:rsidP="00D61E22">
      <w:pPr>
        <w:widowControl/>
        <w:jc w:val="left"/>
        <w:rPr>
          <w:sz w:val="22"/>
        </w:rPr>
      </w:pPr>
      <w:r w:rsidRPr="008C694E">
        <w:rPr>
          <w:rFonts w:hint="eastAsia"/>
          <w:sz w:val="22"/>
        </w:rPr>
        <w:t>○　大阪府に在留する外国人を在留資格別にみると、「特別永住者」「永住者」が多く、「留学」「技術・人文知識・国際業務」「技能実習」「特定技能」など、就学や就業を目的として在住している外国人も多くいます。</w:t>
      </w:r>
    </w:p>
    <w:p w14:paraId="2E0A1B39" w14:textId="137CD1F1" w:rsidR="00D61E22" w:rsidRPr="008C694E" w:rsidRDefault="00D61E22">
      <w:pPr>
        <w:widowControl/>
        <w:jc w:val="left"/>
        <w:rPr>
          <w:sz w:val="22"/>
        </w:rPr>
      </w:pPr>
    </w:p>
    <w:p w14:paraId="197231DC" w14:textId="2E6B5502" w:rsidR="00BF433F" w:rsidRPr="008C694E" w:rsidRDefault="00BF433F" w:rsidP="00BF433F">
      <w:pPr>
        <w:jc w:val="left"/>
        <w:rPr>
          <w:sz w:val="22"/>
        </w:rPr>
      </w:pPr>
      <w:r w:rsidRPr="008C694E">
        <w:rPr>
          <w:sz w:val="22"/>
        </w:rPr>
        <w:t>図表：大阪府の</w:t>
      </w:r>
      <w:r w:rsidRPr="008C694E">
        <w:rPr>
          <w:rFonts w:hint="eastAsia"/>
          <w:sz w:val="22"/>
        </w:rPr>
        <w:t>在留資格別の在留外国人割合（</w:t>
      </w:r>
      <w:r w:rsidRPr="008C694E">
        <w:rPr>
          <w:sz w:val="22"/>
        </w:rPr>
        <w:t>2023年12月末時点）</w:t>
      </w:r>
      <w:r w:rsidRPr="008C694E">
        <w:rPr>
          <w:rFonts w:hint="eastAsia"/>
          <w:sz w:val="22"/>
        </w:rPr>
        <w:t xml:space="preserve"> の</w:t>
      </w:r>
      <w:r w:rsidRPr="008C694E">
        <w:rPr>
          <w:sz w:val="22"/>
        </w:rPr>
        <w:t>グラフ</w:t>
      </w:r>
    </w:p>
    <w:p w14:paraId="4CEF8DC0" w14:textId="77777777" w:rsidR="00BF433F" w:rsidRPr="008C694E" w:rsidRDefault="00BF433F" w:rsidP="00BF433F">
      <w:pPr>
        <w:jc w:val="left"/>
        <w:rPr>
          <w:sz w:val="22"/>
        </w:rPr>
      </w:pPr>
      <w:r w:rsidRPr="008C694E">
        <w:rPr>
          <w:rFonts w:hint="eastAsia"/>
          <w:sz w:val="22"/>
        </w:rPr>
        <w:t>出典：法務省「在留外国人統計」</w:t>
      </w:r>
    </w:p>
    <w:p w14:paraId="368EB749" w14:textId="0AA53BD6" w:rsidR="00772221" w:rsidRDefault="00772221">
      <w:pPr>
        <w:widowControl/>
        <w:jc w:val="left"/>
        <w:rPr>
          <w:sz w:val="18"/>
          <w:szCs w:val="20"/>
        </w:rPr>
      </w:pPr>
      <w:r>
        <w:rPr>
          <w:sz w:val="18"/>
          <w:szCs w:val="20"/>
        </w:rPr>
        <w:br w:type="page"/>
      </w:r>
    </w:p>
    <w:tbl>
      <w:tblPr>
        <w:tblStyle w:val="a7"/>
        <w:tblW w:w="14683" w:type="dxa"/>
        <w:tblLook w:val="04A0" w:firstRow="1" w:lastRow="0" w:firstColumn="1" w:lastColumn="0" w:noHBand="0" w:noVBand="1"/>
      </w:tblPr>
      <w:tblGrid>
        <w:gridCol w:w="14683"/>
      </w:tblGrid>
      <w:tr w:rsidR="00D0379C" w:rsidRPr="00843CD0" w14:paraId="433D2349" w14:textId="77777777" w:rsidTr="00AC2938">
        <w:trPr>
          <w:trHeight w:val="420"/>
        </w:trPr>
        <w:tc>
          <w:tcPr>
            <w:tcW w:w="14683" w:type="dxa"/>
          </w:tcPr>
          <w:p w14:paraId="1A86DF9C" w14:textId="77777777" w:rsidR="00D0379C" w:rsidRPr="00843CD0" w:rsidRDefault="00D0379C" w:rsidP="00AC2938">
            <w:pPr>
              <w:rPr>
                <w:b/>
                <w:sz w:val="28"/>
                <w:szCs w:val="28"/>
              </w:rPr>
            </w:pPr>
            <w:r>
              <w:rPr>
                <w:sz w:val="22"/>
              </w:rPr>
              <w:lastRenderedPageBreak/>
              <w:br w:type="page"/>
            </w:r>
            <w:r>
              <w:rPr>
                <w:sz w:val="22"/>
              </w:rPr>
              <w:br w:type="page"/>
            </w:r>
            <w:r w:rsidRPr="00843CD0">
              <w:rPr>
                <w:rFonts w:hint="eastAsia"/>
                <w:b/>
                <w:sz w:val="28"/>
                <w:szCs w:val="28"/>
              </w:rPr>
              <w:t>３．大阪府の人口動向について</w:t>
            </w:r>
            <w:r>
              <w:rPr>
                <w:rFonts w:hint="eastAsia"/>
                <w:b/>
                <w:sz w:val="28"/>
                <w:szCs w:val="28"/>
              </w:rPr>
              <w:t xml:space="preserve">　</w:t>
            </w:r>
          </w:p>
        </w:tc>
      </w:tr>
    </w:tbl>
    <w:p w14:paraId="26FB3825" w14:textId="77777777" w:rsidR="00D0379C" w:rsidRPr="008C694E" w:rsidRDefault="00D0379C" w:rsidP="00D0379C">
      <w:pPr>
        <w:widowControl/>
        <w:jc w:val="left"/>
        <w:rPr>
          <w:sz w:val="22"/>
        </w:rPr>
      </w:pPr>
      <w:r w:rsidRPr="008C694E">
        <w:rPr>
          <w:rFonts w:hint="eastAsia"/>
          <w:sz w:val="22"/>
        </w:rPr>
        <w:t>５）外国人人口　ー外国人の年齢構成ー</w:t>
      </w:r>
    </w:p>
    <w:p w14:paraId="7FF54320" w14:textId="0FE0FD20" w:rsidR="00D61E22" w:rsidRPr="008C694E" w:rsidRDefault="00D61E22">
      <w:pPr>
        <w:widowControl/>
        <w:jc w:val="left"/>
        <w:rPr>
          <w:sz w:val="22"/>
        </w:rPr>
      </w:pPr>
    </w:p>
    <w:p w14:paraId="6C6DBFBB" w14:textId="77777777" w:rsidR="00D0379C" w:rsidRPr="008C694E" w:rsidRDefault="00D0379C" w:rsidP="00D0379C">
      <w:pPr>
        <w:widowControl/>
        <w:jc w:val="left"/>
        <w:rPr>
          <w:sz w:val="22"/>
        </w:rPr>
      </w:pPr>
      <w:r w:rsidRPr="008C694E">
        <w:rPr>
          <w:rFonts w:hint="eastAsia"/>
          <w:sz w:val="22"/>
        </w:rPr>
        <w:t>○　大阪府に在留する外国人で最も多い年齢階級は、25～29歳（15.3％）、次いで20～24歳（14.4％）となっており、日本人に比べ、極めて若い年齢構成となっています。</w:t>
      </w:r>
    </w:p>
    <w:p w14:paraId="6F856CD7" w14:textId="77777777" w:rsidR="00D0379C" w:rsidRPr="008C694E" w:rsidRDefault="00D0379C" w:rsidP="00D0379C">
      <w:pPr>
        <w:widowControl/>
        <w:jc w:val="left"/>
        <w:rPr>
          <w:sz w:val="22"/>
        </w:rPr>
      </w:pPr>
    </w:p>
    <w:p w14:paraId="6925ACB6" w14:textId="227397B7" w:rsidR="00D0379C" w:rsidRPr="008C694E" w:rsidRDefault="00D0379C" w:rsidP="00D0379C">
      <w:pPr>
        <w:jc w:val="left"/>
        <w:rPr>
          <w:sz w:val="22"/>
        </w:rPr>
      </w:pPr>
      <w:r w:rsidRPr="008C694E">
        <w:rPr>
          <w:rFonts w:hint="eastAsia"/>
          <w:sz w:val="22"/>
        </w:rPr>
        <w:t>図表：大阪府の日本人と外国人の年齢階級別構成（2024年1月1日時点）のグラフ</w:t>
      </w:r>
    </w:p>
    <w:p w14:paraId="1273F843" w14:textId="77777777" w:rsidR="00D0379C" w:rsidRPr="008C694E" w:rsidRDefault="00D0379C" w:rsidP="00D0379C">
      <w:pPr>
        <w:jc w:val="left"/>
        <w:rPr>
          <w:sz w:val="22"/>
        </w:rPr>
      </w:pPr>
      <w:r w:rsidRPr="008C694E">
        <w:rPr>
          <w:rFonts w:hint="eastAsia"/>
          <w:sz w:val="22"/>
        </w:rPr>
        <w:t>出典：総務省「住民基本台帳に基づく人口、人口動態及び世帯数」</w:t>
      </w:r>
    </w:p>
    <w:p w14:paraId="478FF9D5" w14:textId="77777777" w:rsidR="00D0379C" w:rsidRPr="00D0379C" w:rsidRDefault="00D0379C" w:rsidP="00D0379C">
      <w:pPr>
        <w:jc w:val="left"/>
        <w:rPr>
          <w:sz w:val="18"/>
          <w:szCs w:val="20"/>
        </w:rPr>
      </w:pPr>
    </w:p>
    <w:p w14:paraId="207311BB" w14:textId="507CEB27" w:rsidR="00D0379C" w:rsidRDefault="00D0379C">
      <w:pPr>
        <w:widowControl/>
        <w:jc w:val="left"/>
        <w:rPr>
          <w:sz w:val="18"/>
          <w:szCs w:val="20"/>
        </w:rPr>
      </w:pPr>
      <w:r>
        <w:rPr>
          <w:sz w:val="18"/>
          <w:szCs w:val="20"/>
        </w:rPr>
        <w:br w:type="page"/>
      </w:r>
    </w:p>
    <w:tbl>
      <w:tblPr>
        <w:tblStyle w:val="a7"/>
        <w:tblW w:w="14683" w:type="dxa"/>
        <w:tblLook w:val="04A0" w:firstRow="1" w:lastRow="0" w:firstColumn="1" w:lastColumn="0" w:noHBand="0" w:noVBand="1"/>
      </w:tblPr>
      <w:tblGrid>
        <w:gridCol w:w="14683"/>
      </w:tblGrid>
      <w:tr w:rsidR="00D0379C" w:rsidRPr="00843CD0" w14:paraId="2AF81D4A" w14:textId="77777777" w:rsidTr="00AC2938">
        <w:trPr>
          <w:trHeight w:val="420"/>
        </w:trPr>
        <w:tc>
          <w:tcPr>
            <w:tcW w:w="14683" w:type="dxa"/>
          </w:tcPr>
          <w:p w14:paraId="1D5397ED" w14:textId="77777777" w:rsidR="00D0379C" w:rsidRPr="00843CD0" w:rsidRDefault="00D0379C" w:rsidP="00AC2938">
            <w:pPr>
              <w:rPr>
                <w:b/>
                <w:sz w:val="28"/>
                <w:szCs w:val="28"/>
              </w:rPr>
            </w:pPr>
            <w:r>
              <w:rPr>
                <w:sz w:val="22"/>
              </w:rPr>
              <w:lastRenderedPageBreak/>
              <w:br w:type="page"/>
            </w:r>
            <w:r>
              <w:rPr>
                <w:sz w:val="22"/>
              </w:rPr>
              <w:br w:type="page"/>
            </w:r>
            <w:r w:rsidRPr="00843CD0">
              <w:rPr>
                <w:rFonts w:hint="eastAsia"/>
                <w:b/>
                <w:sz w:val="28"/>
                <w:szCs w:val="28"/>
              </w:rPr>
              <w:t>３．大阪府の人口動向について</w:t>
            </w:r>
            <w:r>
              <w:rPr>
                <w:rFonts w:hint="eastAsia"/>
                <w:b/>
                <w:sz w:val="28"/>
                <w:szCs w:val="28"/>
              </w:rPr>
              <w:t xml:space="preserve">　</w:t>
            </w:r>
          </w:p>
        </w:tc>
      </w:tr>
    </w:tbl>
    <w:p w14:paraId="781A9EAF" w14:textId="77777777" w:rsidR="00D0379C" w:rsidRPr="008C694E" w:rsidRDefault="00D0379C" w:rsidP="00D0379C">
      <w:pPr>
        <w:widowControl/>
        <w:jc w:val="left"/>
        <w:rPr>
          <w:sz w:val="22"/>
          <w:szCs w:val="24"/>
        </w:rPr>
      </w:pPr>
      <w:r w:rsidRPr="008C694E">
        <w:rPr>
          <w:rFonts w:hint="eastAsia"/>
          <w:sz w:val="22"/>
          <w:szCs w:val="24"/>
        </w:rPr>
        <w:t>６）交流人口　ー昼夜間人口ー</w:t>
      </w:r>
    </w:p>
    <w:p w14:paraId="63561F77" w14:textId="664193E5" w:rsidR="00D0379C" w:rsidRPr="008C694E" w:rsidRDefault="00D0379C">
      <w:pPr>
        <w:widowControl/>
        <w:jc w:val="left"/>
        <w:rPr>
          <w:sz w:val="22"/>
          <w:szCs w:val="24"/>
        </w:rPr>
      </w:pPr>
    </w:p>
    <w:p w14:paraId="34A199CD" w14:textId="77777777" w:rsidR="00D0379C" w:rsidRPr="008C694E" w:rsidRDefault="00D0379C" w:rsidP="00D0379C">
      <w:pPr>
        <w:widowControl/>
        <w:jc w:val="left"/>
        <w:rPr>
          <w:sz w:val="22"/>
          <w:szCs w:val="24"/>
        </w:rPr>
      </w:pPr>
      <w:r w:rsidRPr="008C694E">
        <w:rPr>
          <w:rFonts w:hint="eastAsia"/>
          <w:sz w:val="22"/>
          <w:szCs w:val="24"/>
        </w:rPr>
        <w:t>○　大阪府の昼間人口と昼夜間人口比率は東京都に次いで２位となっていますが、1995年をピークに減少傾向です。</w:t>
      </w:r>
    </w:p>
    <w:p w14:paraId="7CD3B83E" w14:textId="6813193F" w:rsidR="00D0379C" w:rsidRPr="008C694E" w:rsidRDefault="00D0379C">
      <w:pPr>
        <w:widowControl/>
        <w:jc w:val="left"/>
        <w:rPr>
          <w:sz w:val="22"/>
          <w:szCs w:val="24"/>
        </w:rPr>
      </w:pPr>
    </w:p>
    <w:p w14:paraId="3FBC8650" w14:textId="65EBAB45" w:rsidR="00D0379C" w:rsidRPr="008C694E" w:rsidRDefault="00D0379C">
      <w:pPr>
        <w:widowControl/>
        <w:jc w:val="left"/>
        <w:rPr>
          <w:sz w:val="22"/>
          <w:szCs w:val="24"/>
        </w:rPr>
      </w:pPr>
      <w:r w:rsidRPr="008C694E">
        <w:rPr>
          <w:rFonts w:hint="eastAsia"/>
          <w:sz w:val="22"/>
          <w:szCs w:val="24"/>
        </w:rPr>
        <w:t>図表：大阪府の昼夜間人口（昼夜間人口比率）のグラフ</w:t>
      </w:r>
    </w:p>
    <w:p w14:paraId="0D02895D" w14:textId="5A4BF572" w:rsidR="00D0379C" w:rsidRPr="008C694E" w:rsidRDefault="00D0379C" w:rsidP="00D0379C">
      <w:pPr>
        <w:widowControl/>
        <w:jc w:val="left"/>
        <w:rPr>
          <w:sz w:val="22"/>
          <w:szCs w:val="24"/>
        </w:rPr>
      </w:pPr>
      <w:r w:rsidRPr="008C694E">
        <w:rPr>
          <w:rFonts w:hint="eastAsia"/>
          <w:sz w:val="22"/>
          <w:szCs w:val="24"/>
        </w:rPr>
        <w:t xml:space="preserve">出典：総務省「国勢調査」　（2015年及び2020 年は不詳補完値） </w:t>
      </w:r>
    </w:p>
    <w:p w14:paraId="2F13F74C" w14:textId="2C02F321" w:rsidR="00D0379C" w:rsidRPr="008C694E" w:rsidRDefault="00D0379C" w:rsidP="00D0379C">
      <w:pPr>
        <w:widowControl/>
        <w:jc w:val="left"/>
        <w:rPr>
          <w:sz w:val="18"/>
          <w:szCs w:val="20"/>
        </w:rPr>
      </w:pPr>
    </w:p>
    <w:tbl>
      <w:tblPr>
        <w:tblW w:w="6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3160"/>
        <w:gridCol w:w="3160"/>
      </w:tblGrid>
      <w:tr w:rsidR="00D0379C" w:rsidRPr="00D0379C" w14:paraId="227FFF0D" w14:textId="77777777" w:rsidTr="00295DF4">
        <w:trPr>
          <w:cantSplit/>
          <w:trHeight w:val="205"/>
        </w:trPr>
        <w:tc>
          <w:tcPr>
            <w:tcW w:w="6320" w:type="dxa"/>
            <w:gridSpan w:val="2"/>
            <w:shd w:val="clear" w:color="auto" w:fill="auto"/>
            <w:tcMar>
              <w:top w:w="72" w:type="dxa"/>
              <w:left w:w="144" w:type="dxa"/>
              <w:bottom w:w="72" w:type="dxa"/>
              <w:right w:w="144" w:type="dxa"/>
            </w:tcMar>
            <w:hideMark/>
          </w:tcPr>
          <w:p w14:paraId="0B143D4A" w14:textId="77777777" w:rsidR="00D0379C" w:rsidRPr="00D0379C" w:rsidRDefault="00D0379C" w:rsidP="00D0379C">
            <w:pPr>
              <w:widowControl/>
              <w:jc w:val="left"/>
              <w:rPr>
                <w:sz w:val="16"/>
                <w:szCs w:val="18"/>
              </w:rPr>
            </w:pPr>
            <w:r w:rsidRPr="00D0379C">
              <w:rPr>
                <w:rFonts w:hint="eastAsia"/>
                <w:b/>
                <w:bCs/>
                <w:sz w:val="16"/>
                <w:szCs w:val="18"/>
              </w:rPr>
              <w:t>昼間人口の上位５位</w:t>
            </w:r>
          </w:p>
        </w:tc>
      </w:tr>
      <w:tr w:rsidR="00D0379C" w:rsidRPr="00D0379C" w14:paraId="6021BC07" w14:textId="77777777" w:rsidTr="00295DF4">
        <w:trPr>
          <w:cantSplit/>
          <w:trHeight w:val="284"/>
        </w:trPr>
        <w:tc>
          <w:tcPr>
            <w:tcW w:w="3160" w:type="dxa"/>
            <w:shd w:val="clear" w:color="auto" w:fill="auto"/>
            <w:tcMar>
              <w:top w:w="10" w:type="dxa"/>
              <w:left w:w="10" w:type="dxa"/>
              <w:bottom w:w="0" w:type="dxa"/>
              <w:right w:w="10" w:type="dxa"/>
            </w:tcMar>
            <w:vAlign w:val="center"/>
            <w:hideMark/>
          </w:tcPr>
          <w:p w14:paraId="23684DEC" w14:textId="77777777" w:rsidR="00D0379C" w:rsidRPr="00D0379C" w:rsidRDefault="00D0379C" w:rsidP="00D0379C">
            <w:pPr>
              <w:widowControl/>
              <w:jc w:val="left"/>
              <w:rPr>
                <w:sz w:val="16"/>
                <w:szCs w:val="18"/>
              </w:rPr>
            </w:pPr>
            <w:r w:rsidRPr="00D0379C">
              <w:rPr>
                <w:rFonts w:hint="eastAsia"/>
                <w:sz w:val="16"/>
                <w:szCs w:val="18"/>
              </w:rPr>
              <w:t>東京都</w:t>
            </w:r>
          </w:p>
        </w:tc>
        <w:tc>
          <w:tcPr>
            <w:tcW w:w="3160" w:type="dxa"/>
            <w:shd w:val="clear" w:color="auto" w:fill="auto"/>
            <w:tcMar>
              <w:top w:w="10" w:type="dxa"/>
              <w:left w:w="10" w:type="dxa"/>
              <w:bottom w:w="0" w:type="dxa"/>
              <w:right w:w="10" w:type="dxa"/>
            </w:tcMar>
            <w:vAlign w:val="center"/>
            <w:hideMark/>
          </w:tcPr>
          <w:p w14:paraId="7382130D" w14:textId="77777777" w:rsidR="00D0379C" w:rsidRPr="00D0379C" w:rsidRDefault="00D0379C" w:rsidP="00D0379C">
            <w:pPr>
              <w:widowControl/>
              <w:jc w:val="left"/>
              <w:rPr>
                <w:sz w:val="16"/>
                <w:szCs w:val="18"/>
              </w:rPr>
            </w:pPr>
            <w:r w:rsidRPr="00D0379C">
              <w:rPr>
                <w:rFonts w:hint="eastAsia"/>
                <w:sz w:val="16"/>
                <w:szCs w:val="18"/>
              </w:rPr>
              <w:t>16,751,563</w:t>
            </w:r>
          </w:p>
        </w:tc>
      </w:tr>
      <w:tr w:rsidR="00D0379C" w:rsidRPr="00D0379C" w14:paraId="3F7DA453" w14:textId="77777777" w:rsidTr="00295DF4">
        <w:trPr>
          <w:cantSplit/>
          <w:trHeight w:val="284"/>
        </w:trPr>
        <w:tc>
          <w:tcPr>
            <w:tcW w:w="3160" w:type="dxa"/>
            <w:shd w:val="clear" w:color="auto" w:fill="auto"/>
            <w:tcMar>
              <w:top w:w="10" w:type="dxa"/>
              <w:left w:w="10" w:type="dxa"/>
              <w:bottom w:w="0" w:type="dxa"/>
              <w:right w:w="10" w:type="dxa"/>
            </w:tcMar>
            <w:vAlign w:val="center"/>
            <w:hideMark/>
          </w:tcPr>
          <w:p w14:paraId="09373E60" w14:textId="77777777" w:rsidR="00D0379C" w:rsidRPr="00D0379C" w:rsidRDefault="00D0379C" w:rsidP="00D0379C">
            <w:pPr>
              <w:widowControl/>
              <w:jc w:val="left"/>
              <w:rPr>
                <w:sz w:val="16"/>
                <w:szCs w:val="18"/>
              </w:rPr>
            </w:pPr>
            <w:r w:rsidRPr="00D0379C">
              <w:rPr>
                <w:rFonts w:hint="eastAsia"/>
                <w:sz w:val="16"/>
                <w:szCs w:val="18"/>
              </w:rPr>
              <w:t>大阪府</w:t>
            </w:r>
          </w:p>
        </w:tc>
        <w:tc>
          <w:tcPr>
            <w:tcW w:w="3160" w:type="dxa"/>
            <w:shd w:val="clear" w:color="auto" w:fill="auto"/>
            <w:tcMar>
              <w:top w:w="10" w:type="dxa"/>
              <w:left w:w="10" w:type="dxa"/>
              <w:bottom w:w="0" w:type="dxa"/>
              <w:right w:w="10" w:type="dxa"/>
            </w:tcMar>
            <w:vAlign w:val="center"/>
            <w:hideMark/>
          </w:tcPr>
          <w:p w14:paraId="27609695" w14:textId="77777777" w:rsidR="00D0379C" w:rsidRPr="00D0379C" w:rsidRDefault="00D0379C" w:rsidP="00D0379C">
            <w:pPr>
              <w:widowControl/>
              <w:jc w:val="left"/>
              <w:rPr>
                <w:sz w:val="16"/>
                <w:szCs w:val="18"/>
              </w:rPr>
            </w:pPr>
            <w:r w:rsidRPr="00D0379C">
              <w:rPr>
                <w:rFonts w:hint="eastAsia"/>
                <w:sz w:val="16"/>
                <w:szCs w:val="18"/>
              </w:rPr>
              <w:t>9,227,865</w:t>
            </w:r>
          </w:p>
        </w:tc>
      </w:tr>
      <w:tr w:rsidR="00D0379C" w:rsidRPr="00D0379C" w14:paraId="4EFB62C3" w14:textId="77777777" w:rsidTr="00295DF4">
        <w:trPr>
          <w:cantSplit/>
          <w:trHeight w:val="284"/>
        </w:trPr>
        <w:tc>
          <w:tcPr>
            <w:tcW w:w="3160" w:type="dxa"/>
            <w:shd w:val="clear" w:color="auto" w:fill="auto"/>
            <w:tcMar>
              <w:top w:w="10" w:type="dxa"/>
              <w:left w:w="10" w:type="dxa"/>
              <w:bottom w:w="0" w:type="dxa"/>
              <w:right w:w="10" w:type="dxa"/>
            </w:tcMar>
            <w:vAlign w:val="center"/>
            <w:hideMark/>
          </w:tcPr>
          <w:p w14:paraId="5215E7F5" w14:textId="77777777" w:rsidR="00D0379C" w:rsidRPr="00D0379C" w:rsidRDefault="00D0379C" w:rsidP="00D0379C">
            <w:pPr>
              <w:widowControl/>
              <w:jc w:val="left"/>
              <w:rPr>
                <w:sz w:val="16"/>
                <w:szCs w:val="18"/>
              </w:rPr>
            </w:pPr>
            <w:r w:rsidRPr="00D0379C">
              <w:rPr>
                <w:rFonts w:hint="eastAsia"/>
                <w:sz w:val="16"/>
                <w:szCs w:val="18"/>
              </w:rPr>
              <w:t>神奈川県</w:t>
            </w:r>
          </w:p>
        </w:tc>
        <w:tc>
          <w:tcPr>
            <w:tcW w:w="3160" w:type="dxa"/>
            <w:shd w:val="clear" w:color="auto" w:fill="auto"/>
            <w:tcMar>
              <w:top w:w="10" w:type="dxa"/>
              <w:left w:w="10" w:type="dxa"/>
              <w:bottom w:w="0" w:type="dxa"/>
              <w:right w:w="10" w:type="dxa"/>
            </w:tcMar>
            <w:vAlign w:val="center"/>
            <w:hideMark/>
          </w:tcPr>
          <w:p w14:paraId="2D7079BF" w14:textId="77777777" w:rsidR="00D0379C" w:rsidRPr="00D0379C" w:rsidRDefault="00D0379C" w:rsidP="00D0379C">
            <w:pPr>
              <w:widowControl/>
              <w:jc w:val="left"/>
              <w:rPr>
                <w:sz w:val="16"/>
                <w:szCs w:val="18"/>
              </w:rPr>
            </w:pPr>
            <w:r w:rsidRPr="00D0379C">
              <w:rPr>
                <w:rFonts w:hint="eastAsia"/>
                <w:sz w:val="16"/>
                <w:szCs w:val="18"/>
              </w:rPr>
              <w:t>8,305,714</w:t>
            </w:r>
          </w:p>
        </w:tc>
      </w:tr>
      <w:tr w:rsidR="00D0379C" w:rsidRPr="00D0379C" w14:paraId="6865C3B5" w14:textId="77777777" w:rsidTr="00295DF4">
        <w:trPr>
          <w:cantSplit/>
          <w:trHeight w:val="284"/>
        </w:trPr>
        <w:tc>
          <w:tcPr>
            <w:tcW w:w="3160" w:type="dxa"/>
            <w:shd w:val="clear" w:color="auto" w:fill="auto"/>
            <w:tcMar>
              <w:top w:w="10" w:type="dxa"/>
              <w:left w:w="10" w:type="dxa"/>
              <w:bottom w:w="0" w:type="dxa"/>
              <w:right w:w="10" w:type="dxa"/>
            </w:tcMar>
            <w:vAlign w:val="center"/>
            <w:hideMark/>
          </w:tcPr>
          <w:p w14:paraId="1D08AC88" w14:textId="77777777" w:rsidR="00D0379C" w:rsidRPr="00D0379C" w:rsidRDefault="00D0379C" w:rsidP="00D0379C">
            <w:pPr>
              <w:widowControl/>
              <w:jc w:val="left"/>
              <w:rPr>
                <w:sz w:val="16"/>
                <w:szCs w:val="18"/>
              </w:rPr>
            </w:pPr>
            <w:r w:rsidRPr="00D0379C">
              <w:rPr>
                <w:rFonts w:hint="eastAsia"/>
                <w:sz w:val="16"/>
                <w:szCs w:val="18"/>
              </w:rPr>
              <w:t>愛知県</w:t>
            </w:r>
          </w:p>
        </w:tc>
        <w:tc>
          <w:tcPr>
            <w:tcW w:w="3160" w:type="dxa"/>
            <w:shd w:val="clear" w:color="auto" w:fill="auto"/>
            <w:tcMar>
              <w:top w:w="10" w:type="dxa"/>
              <w:left w:w="10" w:type="dxa"/>
              <w:bottom w:w="0" w:type="dxa"/>
              <w:right w:w="10" w:type="dxa"/>
            </w:tcMar>
            <w:vAlign w:val="center"/>
            <w:hideMark/>
          </w:tcPr>
          <w:p w14:paraId="70CFA124" w14:textId="77777777" w:rsidR="00D0379C" w:rsidRPr="00D0379C" w:rsidRDefault="00D0379C" w:rsidP="00D0379C">
            <w:pPr>
              <w:widowControl/>
              <w:jc w:val="left"/>
              <w:rPr>
                <w:sz w:val="16"/>
                <w:szCs w:val="18"/>
              </w:rPr>
            </w:pPr>
            <w:r w:rsidRPr="00D0379C">
              <w:rPr>
                <w:rFonts w:hint="eastAsia"/>
                <w:sz w:val="16"/>
                <w:szCs w:val="18"/>
              </w:rPr>
              <w:t>7,637,684</w:t>
            </w:r>
          </w:p>
        </w:tc>
      </w:tr>
      <w:tr w:rsidR="00D0379C" w:rsidRPr="00D0379C" w14:paraId="06F17E2C" w14:textId="77777777" w:rsidTr="00295DF4">
        <w:trPr>
          <w:cantSplit/>
          <w:trHeight w:val="284"/>
        </w:trPr>
        <w:tc>
          <w:tcPr>
            <w:tcW w:w="3160" w:type="dxa"/>
            <w:shd w:val="clear" w:color="auto" w:fill="auto"/>
            <w:tcMar>
              <w:top w:w="10" w:type="dxa"/>
              <w:left w:w="10" w:type="dxa"/>
              <w:bottom w:w="0" w:type="dxa"/>
              <w:right w:w="10" w:type="dxa"/>
            </w:tcMar>
            <w:vAlign w:val="center"/>
            <w:hideMark/>
          </w:tcPr>
          <w:p w14:paraId="2311EAAC" w14:textId="77777777" w:rsidR="00D0379C" w:rsidRPr="00D0379C" w:rsidRDefault="00D0379C" w:rsidP="00D0379C">
            <w:pPr>
              <w:widowControl/>
              <w:jc w:val="left"/>
              <w:rPr>
                <w:sz w:val="16"/>
                <w:szCs w:val="18"/>
              </w:rPr>
            </w:pPr>
            <w:r w:rsidRPr="00D0379C">
              <w:rPr>
                <w:rFonts w:hint="eastAsia"/>
                <w:sz w:val="16"/>
                <w:szCs w:val="18"/>
              </w:rPr>
              <w:t>埼玉県</w:t>
            </w:r>
          </w:p>
        </w:tc>
        <w:tc>
          <w:tcPr>
            <w:tcW w:w="3160" w:type="dxa"/>
            <w:shd w:val="clear" w:color="auto" w:fill="auto"/>
            <w:tcMar>
              <w:top w:w="10" w:type="dxa"/>
              <w:left w:w="10" w:type="dxa"/>
              <w:bottom w:w="0" w:type="dxa"/>
              <w:right w:w="10" w:type="dxa"/>
            </w:tcMar>
            <w:vAlign w:val="center"/>
            <w:hideMark/>
          </w:tcPr>
          <w:p w14:paraId="01647BE4" w14:textId="77777777" w:rsidR="00D0379C" w:rsidRPr="00D0379C" w:rsidRDefault="00D0379C" w:rsidP="00D0379C">
            <w:pPr>
              <w:widowControl/>
              <w:jc w:val="left"/>
              <w:rPr>
                <w:sz w:val="16"/>
                <w:szCs w:val="18"/>
              </w:rPr>
            </w:pPr>
            <w:r w:rsidRPr="00D0379C">
              <w:rPr>
                <w:rFonts w:hint="eastAsia"/>
                <w:sz w:val="16"/>
                <w:szCs w:val="18"/>
              </w:rPr>
              <w:t>6,434,818</w:t>
            </w:r>
          </w:p>
        </w:tc>
      </w:tr>
    </w:tbl>
    <w:p w14:paraId="08360EA3" w14:textId="5282BD69" w:rsidR="00D0379C" w:rsidRPr="00D0379C" w:rsidRDefault="00295DF4" w:rsidP="00D0379C">
      <w:pPr>
        <w:widowControl/>
        <w:jc w:val="left"/>
        <w:rPr>
          <w:sz w:val="18"/>
          <w:szCs w:val="20"/>
        </w:rPr>
      </w:pPr>
      <w:r w:rsidRPr="00295DF4">
        <w:rPr>
          <w:rFonts w:hint="eastAsia"/>
          <w:sz w:val="18"/>
          <w:szCs w:val="20"/>
        </w:rPr>
        <w:t>出典：総務省「国勢調査」　（</w:t>
      </w:r>
      <w:r w:rsidRPr="00295DF4">
        <w:rPr>
          <w:sz w:val="18"/>
          <w:szCs w:val="20"/>
        </w:rPr>
        <w:t>2015年及び2020 年は不詳補完値）</w:t>
      </w:r>
    </w:p>
    <w:tbl>
      <w:tblPr>
        <w:tblW w:w="6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3178"/>
        <w:gridCol w:w="3179"/>
      </w:tblGrid>
      <w:tr w:rsidR="00295DF4" w:rsidRPr="00295DF4" w14:paraId="3CBF170A" w14:textId="77777777" w:rsidTr="00295DF4">
        <w:trPr>
          <w:trHeight w:val="255"/>
        </w:trPr>
        <w:tc>
          <w:tcPr>
            <w:tcW w:w="6357" w:type="dxa"/>
            <w:gridSpan w:val="2"/>
            <w:shd w:val="clear" w:color="auto" w:fill="auto"/>
            <w:tcMar>
              <w:top w:w="10" w:type="dxa"/>
              <w:left w:w="10" w:type="dxa"/>
              <w:bottom w:w="0" w:type="dxa"/>
              <w:right w:w="10" w:type="dxa"/>
            </w:tcMar>
            <w:vAlign w:val="center"/>
            <w:hideMark/>
          </w:tcPr>
          <w:p w14:paraId="1F8497C5" w14:textId="77777777" w:rsidR="00295DF4" w:rsidRPr="00295DF4" w:rsidRDefault="00295DF4" w:rsidP="00295DF4">
            <w:pPr>
              <w:widowControl/>
              <w:jc w:val="left"/>
              <w:rPr>
                <w:sz w:val="16"/>
                <w:szCs w:val="18"/>
              </w:rPr>
            </w:pPr>
            <w:r w:rsidRPr="00295DF4">
              <w:rPr>
                <w:rFonts w:hint="eastAsia"/>
                <w:b/>
                <w:bCs/>
                <w:sz w:val="16"/>
                <w:szCs w:val="18"/>
              </w:rPr>
              <w:t>昼夜間人口比率の上位５位</w:t>
            </w:r>
          </w:p>
        </w:tc>
      </w:tr>
      <w:tr w:rsidR="00295DF4" w:rsidRPr="00295DF4" w14:paraId="5A8EBFED" w14:textId="77777777" w:rsidTr="00295DF4">
        <w:trPr>
          <w:trHeight w:val="255"/>
        </w:trPr>
        <w:tc>
          <w:tcPr>
            <w:tcW w:w="3178" w:type="dxa"/>
            <w:shd w:val="clear" w:color="auto" w:fill="auto"/>
            <w:tcMar>
              <w:top w:w="10" w:type="dxa"/>
              <w:left w:w="10" w:type="dxa"/>
              <w:bottom w:w="0" w:type="dxa"/>
              <w:right w:w="10" w:type="dxa"/>
            </w:tcMar>
            <w:vAlign w:val="center"/>
            <w:hideMark/>
          </w:tcPr>
          <w:p w14:paraId="09E3B680" w14:textId="77777777" w:rsidR="00295DF4" w:rsidRPr="00295DF4" w:rsidRDefault="00295DF4" w:rsidP="00295DF4">
            <w:pPr>
              <w:widowControl/>
              <w:jc w:val="left"/>
              <w:rPr>
                <w:sz w:val="16"/>
                <w:szCs w:val="18"/>
              </w:rPr>
            </w:pPr>
            <w:r w:rsidRPr="00295DF4">
              <w:rPr>
                <w:rFonts w:hint="eastAsia"/>
                <w:sz w:val="16"/>
                <w:szCs w:val="18"/>
              </w:rPr>
              <w:t>東京都</w:t>
            </w:r>
          </w:p>
        </w:tc>
        <w:tc>
          <w:tcPr>
            <w:tcW w:w="3179" w:type="dxa"/>
            <w:shd w:val="clear" w:color="auto" w:fill="auto"/>
            <w:tcMar>
              <w:top w:w="10" w:type="dxa"/>
              <w:left w:w="10" w:type="dxa"/>
              <w:bottom w:w="0" w:type="dxa"/>
              <w:right w:w="10" w:type="dxa"/>
            </w:tcMar>
            <w:vAlign w:val="center"/>
            <w:hideMark/>
          </w:tcPr>
          <w:p w14:paraId="7FDCF422" w14:textId="77777777" w:rsidR="00295DF4" w:rsidRPr="00295DF4" w:rsidRDefault="00295DF4" w:rsidP="00295DF4">
            <w:pPr>
              <w:widowControl/>
              <w:jc w:val="left"/>
              <w:rPr>
                <w:sz w:val="16"/>
                <w:szCs w:val="18"/>
              </w:rPr>
            </w:pPr>
            <w:r w:rsidRPr="00295DF4">
              <w:rPr>
                <w:rFonts w:hint="eastAsia"/>
                <w:sz w:val="16"/>
                <w:szCs w:val="18"/>
              </w:rPr>
              <w:t>119.2%</w:t>
            </w:r>
          </w:p>
        </w:tc>
      </w:tr>
      <w:tr w:rsidR="00295DF4" w:rsidRPr="00295DF4" w14:paraId="43B9F380" w14:textId="77777777" w:rsidTr="00295DF4">
        <w:trPr>
          <w:trHeight w:val="255"/>
        </w:trPr>
        <w:tc>
          <w:tcPr>
            <w:tcW w:w="3178" w:type="dxa"/>
            <w:shd w:val="clear" w:color="auto" w:fill="auto"/>
            <w:tcMar>
              <w:top w:w="10" w:type="dxa"/>
              <w:left w:w="10" w:type="dxa"/>
              <w:bottom w:w="0" w:type="dxa"/>
              <w:right w:w="10" w:type="dxa"/>
            </w:tcMar>
            <w:vAlign w:val="center"/>
            <w:hideMark/>
          </w:tcPr>
          <w:p w14:paraId="3165BF70" w14:textId="77777777" w:rsidR="00295DF4" w:rsidRPr="00295DF4" w:rsidRDefault="00295DF4" w:rsidP="00295DF4">
            <w:pPr>
              <w:widowControl/>
              <w:jc w:val="left"/>
              <w:rPr>
                <w:sz w:val="16"/>
                <w:szCs w:val="18"/>
              </w:rPr>
            </w:pPr>
            <w:r w:rsidRPr="00295DF4">
              <w:rPr>
                <w:rFonts w:hint="eastAsia"/>
                <w:sz w:val="16"/>
                <w:szCs w:val="18"/>
              </w:rPr>
              <w:t>大阪府</w:t>
            </w:r>
          </w:p>
        </w:tc>
        <w:tc>
          <w:tcPr>
            <w:tcW w:w="3179" w:type="dxa"/>
            <w:shd w:val="clear" w:color="auto" w:fill="auto"/>
            <w:tcMar>
              <w:top w:w="10" w:type="dxa"/>
              <w:left w:w="10" w:type="dxa"/>
              <w:bottom w:w="0" w:type="dxa"/>
              <w:right w:w="10" w:type="dxa"/>
            </w:tcMar>
            <w:vAlign w:val="center"/>
            <w:hideMark/>
          </w:tcPr>
          <w:p w14:paraId="276E0B73" w14:textId="77777777" w:rsidR="00295DF4" w:rsidRPr="00295DF4" w:rsidRDefault="00295DF4" w:rsidP="00295DF4">
            <w:pPr>
              <w:widowControl/>
              <w:jc w:val="left"/>
              <w:rPr>
                <w:sz w:val="16"/>
                <w:szCs w:val="18"/>
              </w:rPr>
            </w:pPr>
            <w:r w:rsidRPr="00295DF4">
              <w:rPr>
                <w:rFonts w:hint="eastAsia"/>
                <w:sz w:val="16"/>
                <w:szCs w:val="18"/>
              </w:rPr>
              <w:t>104.4%</w:t>
            </w:r>
          </w:p>
        </w:tc>
      </w:tr>
      <w:tr w:rsidR="00295DF4" w:rsidRPr="00295DF4" w14:paraId="3D629910" w14:textId="77777777" w:rsidTr="00295DF4">
        <w:trPr>
          <w:trHeight w:val="255"/>
        </w:trPr>
        <w:tc>
          <w:tcPr>
            <w:tcW w:w="3178" w:type="dxa"/>
            <w:shd w:val="clear" w:color="auto" w:fill="auto"/>
            <w:tcMar>
              <w:top w:w="10" w:type="dxa"/>
              <w:left w:w="10" w:type="dxa"/>
              <w:bottom w:w="0" w:type="dxa"/>
              <w:right w:w="10" w:type="dxa"/>
            </w:tcMar>
            <w:vAlign w:val="center"/>
            <w:hideMark/>
          </w:tcPr>
          <w:p w14:paraId="4FBF3C3B" w14:textId="77777777" w:rsidR="00295DF4" w:rsidRPr="00295DF4" w:rsidRDefault="00295DF4" w:rsidP="00295DF4">
            <w:pPr>
              <w:widowControl/>
              <w:jc w:val="left"/>
              <w:rPr>
                <w:sz w:val="16"/>
                <w:szCs w:val="18"/>
              </w:rPr>
            </w:pPr>
            <w:r w:rsidRPr="00295DF4">
              <w:rPr>
                <w:rFonts w:hint="eastAsia"/>
                <w:sz w:val="16"/>
                <w:szCs w:val="18"/>
              </w:rPr>
              <w:t>京都府</w:t>
            </w:r>
          </w:p>
        </w:tc>
        <w:tc>
          <w:tcPr>
            <w:tcW w:w="3179" w:type="dxa"/>
            <w:shd w:val="clear" w:color="auto" w:fill="auto"/>
            <w:tcMar>
              <w:top w:w="10" w:type="dxa"/>
              <w:left w:w="10" w:type="dxa"/>
              <w:bottom w:w="0" w:type="dxa"/>
              <w:right w:w="10" w:type="dxa"/>
            </w:tcMar>
            <w:vAlign w:val="center"/>
            <w:hideMark/>
          </w:tcPr>
          <w:p w14:paraId="76768F41" w14:textId="77777777" w:rsidR="00295DF4" w:rsidRPr="00295DF4" w:rsidRDefault="00295DF4" w:rsidP="00295DF4">
            <w:pPr>
              <w:widowControl/>
              <w:jc w:val="left"/>
              <w:rPr>
                <w:sz w:val="16"/>
                <w:szCs w:val="18"/>
              </w:rPr>
            </w:pPr>
            <w:r w:rsidRPr="00295DF4">
              <w:rPr>
                <w:rFonts w:hint="eastAsia"/>
                <w:sz w:val="16"/>
                <w:szCs w:val="18"/>
              </w:rPr>
              <w:t>102.0%</w:t>
            </w:r>
          </w:p>
        </w:tc>
      </w:tr>
      <w:tr w:rsidR="00295DF4" w:rsidRPr="00295DF4" w14:paraId="728E7B2F" w14:textId="77777777" w:rsidTr="00295DF4">
        <w:trPr>
          <w:trHeight w:val="255"/>
        </w:trPr>
        <w:tc>
          <w:tcPr>
            <w:tcW w:w="3178" w:type="dxa"/>
            <w:shd w:val="clear" w:color="auto" w:fill="auto"/>
            <w:tcMar>
              <w:top w:w="10" w:type="dxa"/>
              <w:left w:w="10" w:type="dxa"/>
              <w:bottom w:w="0" w:type="dxa"/>
              <w:right w:w="10" w:type="dxa"/>
            </w:tcMar>
            <w:vAlign w:val="center"/>
            <w:hideMark/>
          </w:tcPr>
          <w:p w14:paraId="0A96DCBF" w14:textId="77777777" w:rsidR="00295DF4" w:rsidRPr="00295DF4" w:rsidRDefault="00295DF4" w:rsidP="00295DF4">
            <w:pPr>
              <w:widowControl/>
              <w:jc w:val="left"/>
              <w:rPr>
                <w:sz w:val="16"/>
                <w:szCs w:val="18"/>
              </w:rPr>
            </w:pPr>
            <w:r w:rsidRPr="00295DF4">
              <w:rPr>
                <w:rFonts w:hint="eastAsia"/>
                <w:sz w:val="16"/>
                <w:szCs w:val="18"/>
              </w:rPr>
              <w:t>愛知県</w:t>
            </w:r>
          </w:p>
        </w:tc>
        <w:tc>
          <w:tcPr>
            <w:tcW w:w="3179" w:type="dxa"/>
            <w:shd w:val="clear" w:color="auto" w:fill="auto"/>
            <w:tcMar>
              <w:top w:w="10" w:type="dxa"/>
              <w:left w:w="10" w:type="dxa"/>
              <w:bottom w:w="0" w:type="dxa"/>
              <w:right w:w="10" w:type="dxa"/>
            </w:tcMar>
            <w:vAlign w:val="center"/>
            <w:hideMark/>
          </w:tcPr>
          <w:p w14:paraId="589F4E5F" w14:textId="77777777" w:rsidR="00295DF4" w:rsidRPr="00295DF4" w:rsidRDefault="00295DF4" w:rsidP="00295DF4">
            <w:pPr>
              <w:widowControl/>
              <w:jc w:val="left"/>
              <w:rPr>
                <w:sz w:val="16"/>
                <w:szCs w:val="18"/>
              </w:rPr>
            </w:pPr>
            <w:r w:rsidRPr="00295DF4">
              <w:rPr>
                <w:rFonts w:hint="eastAsia"/>
                <w:sz w:val="16"/>
                <w:szCs w:val="18"/>
              </w:rPr>
              <w:t>101.3%</w:t>
            </w:r>
          </w:p>
        </w:tc>
      </w:tr>
      <w:tr w:rsidR="00295DF4" w:rsidRPr="00295DF4" w14:paraId="6ACFB181" w14:textId="77777777" w:rsidTr="00295DF4">
        <w:trPr>
          <w:trHeight w:val="255"/>
        </w:trPr>
        <w:tc>
          <w:tcPr>
            <w:tcW w:w="3178" w:type="dxa"/>
            <w:shd w:val="clear" w:color="auto" w:fill="auto"/>
            <w:tcMar>
              <w:top w:w="10" w:type="dxa"/>
              <w:left w:w="10" w:type="dxa"/>
              <w:bottom w:w="0" w:type="dxa"/>
              <w:right w:w="10" w:type="dxa"/>
            </w:tcMar>
            <w:vAlign w:val="center"/>
            <w:hideMark/>
          </w:tcPr>
          <w:p w14:paraId="5F18B0C2" w14:textId="77777777" w:rsidR="00295DF4" w:rsidRPr="00295DF4" w:rsidRDefault="00295DF4" w:rsidP="00295DF4">
            <w:pPr>
              <w:widowControl/>
              <w:jc w:val="left"/>
              <w:rPr>
                <w:sz w:val="16"/>
                <w:szCs w:val="18"/>
              </w:rPr>
            </w:pPr>
            <w:r w:rsidRPr="00295DF4">
              <w:rPr>
                <w:rFonts w:hint="eastAsia"/>
                <w:sz w:val="16"/>
                <w:szCs w:val="18"/>
              </w:rPr>
              <w:t>佐賀県</w:t>
            </w:r>
          </w:p>
        </w:tc>
        <w:tc>
          <w:tcPr>
            <w:tcW w:w="3179" w:type="dxa"/>
            <w:shd w:val="clear" w:color="auto" w:fill="auto"/>
            <w:tcMar>
              <w:top w:w="10" w:type="dxa"/>
              <w:left w:w="10" w:type="dxa"/>
              <w:bottom w:w="0" w:type="dxa"/>
              <w:right w:w="10" w:type="dxa"/>
            </w:tcMar>
            <w:vAlign w:val="center"/>
            <w:hideMark/>
          </w:tcPr>
          <w:p w14:paraId="5141F7E3" w14:textId="77777777" w:rsidR="00295DF4" w:rsidRPr="00295DF4" w:rsidRDefault="00295DF4" w:rsidP="00295DF4">
            <w:pPr>
              <w:widowControl/>
              <w:jc w:val="left"/>
              <w:rPr>
                <w:sz w:val="16"/>
                <w:szCs w:val="18"/>
              </w:rPr>
            </w:pPr>
            <w:r w:rsidRPr="00295DF4">
              <w:rPr>
                <w:rFonts w:hint="eastAsia"/>
                <w:sz w:val="16"/>
                <w:szCs w:val="18"/>
              </w:rPr>
              <w:t>100.7%</w:t>
            </w:r>
          </w:p>
        </w:tc>
      </w:tr>
    </w:tbl>
    <w:p w14:paraId="1D1670CD" w14:textId="6B357016" w:rsidR="00D0379C" w:rsidRDefault="00295DF4">
      <w:pPr>
        <w:widowControl/>
        <w:jc w:val="left"/>
        <w:rPr>
          <w:sz w:val="18"/>
          <w:szCs w:val="20"/>
        </w:rPr>
      </w:pPr>
      <w:r w:rsidRPr="00295DF4">
        <w:rPr>
          <w:rFonts w:hint="eastAsia"/>
          <w:sz w:val="18"/>
          <w:szCs w:val="20"/>
        </w:rPr>
        <w:t>出典：総務省「国勢調査」　（</w:t>
      </w:r>
      <w:r w:rsidRPr="00295DF4">
        <w:rPr>
          <w:sz w:val="18"/>
          <w:szCs w:val="20"/>
        </w:rPr>
        <w:t>2015年及び2020 年は不詳補完値）</w:t>
      </w:r>
    </w:p>
    <w:tbl>
      <w:tblPr>
        <w:tblStyle w:val="a7"/>
        <w:tblW w:w="14683" w:type="dxa"/>
        <w:tblLook w:val="04A0" w:firstRow="1" w:lastRow="0" w:firstColumn="1" w:lastColumn="0" w:noHBand="0" w:noVBand="1"/>
      </w:tblPr>
      <w:tblGrid>
        <w:gridCol w:w="14683"/>
      </w:tblGrid>
      <w:tr w:rsidR="00295DF4" w:rsidRPr="00843CD0" w14:paraId="18D08189" w14:textId="77777777" w:rsidTr="00AC2938">
        <w:trPr>
          <w:trHeight w:val="420"/>
        </w:trPr>
        <w:tc>
          <w:tcPr>
            <w:tcW w:w="14683" w:type="dxa"/>
          </w:tcPr>
          <w:p w14:paraId="53E1CF09" w14:textId="77777777" w:rsidR="00295DF4" w:rsidRPr="00843CD0" w:rsidRDefault="00295DF4" w:rsidP="00AC2938">
            <w:pPr>
              <w:rPr>
                <w:b/>
                <w:sz w:val="28"/>
                <w:szCs w:val="28"/>
              </w:rPr>
            </w:pPr>
            <w:r>
              <w:rPr>
                <w:sz w:val="22"/>
              </w:rPr>
              <w:lastRenderedPageBreak/>
              <w:br w:type="page"/>
            </w:r>
            <w:r>
              <w:rPr>
                <w:sz w:val="22"/>
              </w:rPr>
              <w:br w:type="page"/>
            </w:r>
            <w:r w:rsidRPr="00843CD0">
              <w:rPr>
                <w:rFonts w:hint="eastAsia"/>
                <w:b/>
                <w:sz w:val="28"/>
                <w:szCs w:val="28"/>
              </w:rPr>
              <w:t>３．大阪府の人口動向について</w:t>
            </w:r>
            <w:r>
              <w:rPr>
                <w:rFonts w:hint="eastAsia"/>
                <w:b/>
                <w:sz w:val="28"/>
                <w:szCs w:val="28"/>
              </w:rPr>
              <w:t xml:space="preserve">　</w:t>
            </w:r>
          </w:p>
        </w:tc>
      </w:tr>
    </w:tbl>
    <w:p w14:paraId="3F5A7983" w14:textId="77777777" w:rsidR="00295DF4" w:rsidRPr="008C694E" w:rsidRDefault="00295DF4" w:rsidP="00295DF4">
      <w:pPr>
        <w:widowControl/>
        <w:jc w:val="left"/>
        <w:rPr>
          <w:sz w:val="22"/>
        </w:rPr>
      </w:pPr>
      <w:r w:rsidRPr="008C694E">
        <w:rPr>
          <w:rFonts w:hint="eastAsia"/>
          <w:sz w:val="22"/>
        </w:rPr>
        <w:t>６）交流人口　ー延べ宿泊者数ー</w:t>
      </w:r>
    </w:p>
    <w:p w14:paraId="68B747D7" w14:textId="0B130093" w:rsidR="00D0379C" w:rsidRPr="008C694E" w:rsidRDefault="00D0379C">
      <w:pPr>
        <w:widowControl/>
        <w:jc w:val="left"/>
        <w:rPr>
          <w:sz w:val="22"/>
        </w:rPr>
      </w:pPr>
    </w:p>
    <w:p w14:paraId="162699E6" w14:textId="77777777" w:rsidR="00295DF4" w:rsidRPr="008C694E" w:rsidRDefault="00295DF4" w:rsidP="00295DF4">
      <w:pPr>
        <w:widowControl/>
        <w:jc w:val="left"/>
        <w:rPr>
          <w:sz w:val="22"/>
        </w:rPr>
      </w:pPr>
      <w:r w:rsidRPr="008C694E">
        <w:rPr>
          <w:rFonts w:hint="eastAsia"/>
          <w:sz w:val="22"/>
        </w:rPr>
        <w:t>○　大阪府の延べ宿泊者数は、東京都に次いで多く、コロナ禍で一時落ち込みはあったものの、2024年7月に497万人泊と、コロナ前を上回る水準で推移しています。</w:t>
      </w:r>
    </w:p>
    <w:p w14:paraId="7309AB84" w14:textId="25E2B07A" w:rsidR="00295DF4" w:rsidRPr="008C694E" w:rsidRDefault="00295DF4">
      <w:pPr>
        <w:widowControl/>
        <w:jc w:val="left"/>
        <w:rPr>
          <w:sz w:val="22"/>
        </w:rPr>
      </w:pPr>
    </w:p>
    <w:p w14:paraId="0499092C" w14:textId="610DB7B7" w:rsidR="00295DF4" w:rsidRPr="008C694E" w:rsidRDefault="00295DF4">
      <w:pPr>
        <w:widowControl/>
        <w:jc w:val="left"/>
        <w:rPr>
          <w:sz w:val="22"/>
        </w:rPr>
      </w:pPr>
      <w:r w:rsidRPr="008C694E">
        <w:rPr>
          <w:rFonts w:hint="eastAsia"/>
          <w:sz w:val="22"/>
        </w:rPr>
        <w:t>図表：主要都府県別の延べ宿泊者数の推移のグラフ</w:t>
      </w:r>
    </w:p>
    <w:p w14:paraId="2115B145" w14:textId="135C0F2E" w:rsidR="00295DF4" w:rsidRPr="008C694E" w:rsidRDefault="00295DF4" w:rsidP="00295DF4">
      <w:pPr>
        <w:widowControl/>
        <w:jc w:val="left"/>
        <w:rPr>
          <w:sz w:val="22"/>
        </w:rPr>
      </w:pPr>
      <w:r w:rsidRPr="008C694E">
        <w:rPr>
          <w:rFonts w:hint="eastAsia"/>
          <w:sz w:val="22"/>
        </w:rPr>
        <w:t>出典：観光庁「宿泊旅行統計調査」（2023年までは確定値、2024年は速報値）</w:t>
      </w:r>
    </w:p>
    <w:p w14:paraId="664DCA02" w14:textId="77777777" w:rsidR="00295DF4" w:rsidRPr="00295DF4" w:rsidRDefault="00295DF4">
      <w:pPr>
        <w:widowControl/>
        <w:jc w:val="left"/>
        <w:rPr>
          <w:sz w:val="18"/>
          <w:szCs w:val="20"/>
        </w:rPr>
      </w:pPr>
    </w:p>
    <w:p w14:paraId="1D017130" w14:textId="5E4CD82F" w:rsidR="00295DF4" w:rsidRDefault="00295DF4">
      <w:pPr>
        <w:widowControl/>
        <w:jc w:val="left"/>
        <w:rPr>
          <w:sz w:val="18"/>
          <w:szCs w:val="20"/>
        </w:rPr>
      </w:pPr>
      <w:r>
        <w:rPr>
          <w:sz w:val="18"/>
          <w:szCs w:val="20"/>
        </w:rPr>
        <w:br w:type="page"/>
      </w:r>
    </w:p>
    <w:tbl>
      <w:tblPr>
        <w:tblStyle w:val="a7"/>
        <w:tblW w:w="14683" w:type="dxa"/>
        <w:tblLook w:val="04A0" w:firstRow="1" w:lastRow="0" w:firstColumn="1" w:lastColumn="0" w:noHBand="0" w:noVBand="1"/>
      </w:tblPr>
      <w:tblGrid>
        <w:gridCol w:w="14683"/>
      </w:tblGrid>
      <w:tr w:rsidR="00295DF4" w:rsidRPr="00843CD0" w14:paraId="247A4AB1" w14:textId="77777777" w:rsidTr="00AC2938">
        <w:trPr>
          <w:trHeight w:val="420"/>
        </w:trPr>
        <w:tc>
          <w:tcPr>
            <w:tcW w:w="14683" w:type="dxa"/>
          </w:tcPr>
          <w:p w14:paraId="55B89007" w14:textId="77777777" w:rsidR="00295DF4" w:rsidRPr="00843CD0" w:rsidRDefault="00295DF4" w:rsidP="00AC2938">
            <w:pPr>
              <w:rPr>
                <w:b/>
                <w:sz w:val="28"/>
                <w:szCs w:val="28"/>
              </w:rPr>
            </w:pPr>
            <w:r>
              <w:rPr>
                <w:sz w:val="22"/>
              </w:rPr>
              <w:lastRenderedPageBreak/>
              <w:br w:type="page"/>
            </w:r>
            <w:r>
              <w:rPr>
                <w:sz w:val="22"/>
              </w:rPr>
              <w:br w:type="page"/>
            </w:r>
            <w:r w:rsidRPr="00843CD0">
              <w:rPr>
                <w:rFonts w:hint="eastAsia"/>
                <w:b/>
                <w:sz w:val="28"/>
                <w:szCs w:val="28"/>
              </w:rPr>
              <w:t>３．大阪府の人口動向について</w:t>
            </w:r>
            <w:r>
              <w:rPr>
                <w:rFonts w:hint="eastAsia"/>
                <w:b/>
                <w:sz w:val="28"/>
                <w:szCs w:val="28"/>
              </w:rPr>
              <w:t xml:space="preserve">　</w:t>
            </w:r>
          </w:p>
        </w:tc>
      </w:tr>
    </w:tbl>
    <w:p w14:paraId="6A473DFA" w14:textId="77777777" w:rsidR="00295DF4" w:rsidRPr="008C694E" w:rsidRDefault="00295DF4" w:rsidP="00295DF4">
      <w:pPr>
        <w:widowControl/>
        <w:jc w:val="left"/>
        <w:rPr>
          <w:sz w:val="22"/>
          <w:szCs w:val="24"/>
        </w:rPr>
      </w:pPr>
      <w:r w:rsidRPr="008C694E">
        <w:rPr>
          <w:rFonts w:hint="eastAsia"/>
          <w:sz w:val="22"/>
          <w:szCs w:val="24"/>
        </w:rPr>
        <w:t>６）交流人口　ー日本人宿泊者ー</w:t>
      </w:r>
    </w:p>
    <w:p w14:paraId="450E6EAC" w14:textId="0E368A06" w:rsidR="00295DF4" w:rsidRPr="008C694E" w:rsidRDefault="00295DF4">
      <w:pPr>
        <w:widowControl/>
        <w:jc w:val="left"/>
        <w:rPr>
          <w:sz w:val="22"/>
          <w:szCs w:val="24"/>
        </w:rPr>
      </w:pPr>
    </w:p>
    <w:p w14:paraId="5FE6F975" w14:textId="77777777" w:rsidR="00295DF4" w:rsidRPr="008C694E" w:rsidRDefault="00295DF4" w:rsidP="00295DF4">
      <w:pPr>
        <w:widowControl/>
        <w:jc w:val="left"/>
        <w:rPr>
          <w:sz w:val="22"/>
          <w:szCs w:val="24"/>
        </w:rPr>
      </w:pPr>
      <w:r w:rsidRPr="008C694E">
        <w:rPr>
          <w:rFonts w:hint="eastAsia"/>
          <w:sz w:val="22"/>
          <w:szCs w:val="24"/>
        </w:rPr>
        <w:t>○　大阪府の日本人延べ宿泊者数は、東京都に次いで多く、コロナ禍で一時落ち込みはあったものの、2023年以降は、コロナ前を上回る水準で推移しています。</w:t>
      </w:r>
    </w:p>
    <w:p w14:paraId="5D59CA0A" w14:textId="4B162AA9" w:rsidR="00295DF4" w:rsidRPr="008C694E" w:rsidRDefault="00295DF4">
      <w:pPr>
        <w:widowControl/>
        <w:jc w:val="left"/>
        <w:rPr>
          <w:sz w:val="22"/>
          <w:szCs w:val="24"/>
        </w:rPr>
      </w:pPr>
    </w:p>
    <w:p w14:paraId="2240A0FD" w14:textId="198A520F" w:rsidR="00295DF4" w:rsidRPr="008C694E" w:rsidRDefault="00295DF4" w:rsidP="00295DF4">
      <w:pPr>
        <w:widowControl/>
        <w:jc w:val="left"/>
        <w:rPr>
          <w:sz w:val="22"/>
          <w:szCs w:val="24"/>
        </w:rPr>
      </w:pPr>
      <w:r w:rsidRPr="008C694E">
        <w:rPr>
          <w:rFonts w:hint="eastAsia"/>
          <w:sz w:val="22"/>
          <w:szCs w:val="24"/>
        </w:rPr>
        <w:t>図表：主要都府県別の日本人延べ宿泊者数の推移のグラフ</w:t>
      </w:r>
    </w:p>
    <w:p w14:paraId="246CC209" w14:textId="77777777" w:rsidR="00295DF4" w:rsidRPr="008C694E" w:rsidRDefault="00295DF4" w:rsidP="00295DF4">
      <w:pPr>
        <w:widowControl/>
        <w:jc w:val="left"/>
        <w:rPr>
          <w:sz w:val="22"/>
          <w:szCs w:val="24"/>
        </w:rPr>
      </w:pPr>
      <w:r w:rsidRPr="008C694E">
        <w:rPr>
          <w:rFonts w:hint="eastAsia"/>
          <w:sz w:val="22"/>
          <w:szCs w:val="24"/>
        </w:rPr>
        <w:t>出典：観光庁「宿泊旅行統計調査」（2023年までは確定値、2024年は速報値）</w:t>
      </w:r>
    </w:p>
    <w:p w14:paraId="7B5C889D" w14:textId="77777777" w:rsidR="00295DF4" w:rsidRPr="00295DF4" w:rsidRDefault="00295DF4" w:rsidP="00295DF4">
      <w:pPr>
        <w:widowControl/>
        <w:jc w:val="left"/>
        <w:rPr>
          <w:sz w:val="18"/>
          <w:szCs w:val="20"/>
        </w:rPr>
      </w:pPr>
    </w:p>
    <w:p w14:paraId="2C6F6D5D" w14:textId="49C345B4" w:rsidR="00295DF4" w:rsidRPr="00295DF4" w:rsidRDefault="00295DF4">
      <w:pPr>
        <w:widowControl/>
        <w:jc w:val="left"/>
        <w:rPr>
          <w:sz w:val="18"/>
          <w:szCs w:val="20"/>
        </w:rPr>
      </w:pPr>
    </w:p>
    <w:p w14:paraId="6355D7B7" w14:textId="6DACCAB7" w:rsidR="00295DF4" w:rsidRDefault="00295DF4">
      <w:pPr>
        <w:widowControl/>
        <w:jc w:val="left"/>
        <w:rPr>
          <w:sz w:val="18"/>
          <w:szCs w:val="20"/>
        </w:rPr>
      </w:pPr>
      <w:r>
        <w:rPr>
          <w:sz w:val="18"/>
          <w:szCs w:val="20"/>
        </w:rPr>
        <w:br w:type="page"/>
      </w:r>
    </w:p>
    <w:tbl>
      <w:tblPr>
        <w:tblStyle w:val="a7"/>
        <w:tblW w:w="14683" w:type="dxa"/>
        <w:tblLook w:val="04A0" w:firstRow="1" w:lastRow="0" w:firstColumn="1" w:lastColumn="0" w:noHBand="0" w:noVBand="1"/>
      </w:tblPr>
      <w:tblGrid>
        <w:gridCol w:w="14683"/>
      </w:tblGrid>
      <w:tr w:rsidR="00295DF4" w:rsidRPr="00843CD0" w14:paraId="5FAC4517" w14:textId="77777777" w:rsidTr="00AC2938">
        <w:trPr>
          <w:trHeight w:val="420"/>
        </w:trPr>
        <w:tc>
          <w:tcPr>
            <w:tcW w:w="14683" w:type="dxa"/>
          </w:tcPr>
          <w:p w14:paraId="46D11F58" w14:textId="77777777" w:rsidR="00295DF4" w:rsidRPr="00843CD0" w:rsidRDefault="00295DF4" w:rsidP="00AC2938">
            <w:pPr>
              <w:rPr>
                <w:b/>
                <w:sz w:val="28"/>
                <w:szCs w:val="28"/>
              </w:rPr>
            </w:pPr>
            <w:r>
              <w:rPr>
                <w:sz w:val="22"/>
              </w:rPr>
              <w:lastRenderedPageBreak/>
              <w:br w:type="page"/>
            </w:r>
            <w:r>
              <w:rPr>
                <w:sz w:val="22"/>
              </w:rPr>
              <w:br w:type="page"/>
            </w:r>
            <w:r w:rsidRPr="00843CD0">
              <w:rPr>
                <w:rFonts w:hint="eastAsia"/>
                <w:b/>
                <w:sz w:val="28"/>
                <w:szCs w:val="28"/>
              </w:rPr>
              <w:t>３．大阪府の人口動向について</w:t>
            </w:r>
            <w:r>
              <w:rPr>
                <w:rFonts w:hint="eastAsia"/>
                <w:b/>
                <w:sz w:val="28"/>
                <w:szCs w:val="28"/>
              </w:rPr>
              <w:t xml:space="preserve">　</w:t>
            </w:r>
          </w:p>
        </w:tc>
      </w:tr>
    </w:tbl>
    <w:p w14:paraId="4A841C7B" w14:textId="77777777" w:rsidR="00295DF4" w:rsidRPr="008C694E" w:rsidRDefault="00295DF4" w:rsidP="00295DF4">
      <w:pPr>
        <w:widowControl/>
        <w:jc w:val="left"/>
        <w:rPr>
          <w:sz w:val="22"/>
          <w:szCs w:val="24"/>
        </w:rPr>
      </w:pPr>
      <w:r w:rsidRPr="008C694E">
        <w:rPr>
          <w:rFonts w:hint="eastAsia"/>
          <w:sz w:val="22"/>
          <w:szCs w:val="24"/>
        </w:rPr>
        <w:t>６）交流人口　ー外国人宿泊者①ー</w:t>
      </w:r>
    </w:p>
    <w:p w14:paraId="2C68FE9B" w14:textId="77777777" w:rsidR="00295DF4" w:rsidRPr="008C694E" w:rsidRDefault="00295DF4" w:rsidP="00295DF4">
      <w:pPr>
        <w:widowControl/>
        <w:jc w:val="left"/>
        <w:rPr>
          <w:sz w:val="22"/>
          <w:szCs w:val="24"/>
        </w:rPr>
      </w:pPr>
    </w:p>
    <w:p w14:paraId="2B80184C" w14:textId="77777777" w:rsidR="00295DF4" w:rsidRPr="008C694E" w:rsidRDefault="00295DF4" w:rsidP="00295DF4">
      <w:pPr>
        <w:widowControl/>
        <w:jc w:val="left"/>
        <w:rPr>
          <w:sz w:val="22"/>
          <w:szCs w:val="24"/>
        </w:rPr>
      </w:pPr>
      <w:r w:rsidRPr="008C694E">
        <w:rPr>
          <w:rFonts w:hint="eastAsia"/>
          <w:sz w:val="22"/>
          <w:szCs w:val="24"/>
        </w:rPr>
        <w:t>○　大阪府の外国人延べ宿泊者数は、東京都に次いで多く、コロナ禍で一時落ち込みはあったものの、2024年7月に249万人泊と、コロナ前を上回る水準で推移しています。</w:t>
      </w:r>
    </w:p>
    <w:p w14:paraId="52A140F1" w14:textId="77777777" w:rsidR="00295DF4" w:rsidRPr="008C694E" w:rsidRDefault="00295DF4" w:rsidP="00295DF4">
      <w:pPr>
        <w:widowControl/>
        <w:jc w:val="left"/>
        <w:rPr>
          <w:sz w:val="22"/>
          <w:szCs w:val="24"/>
        </w:rPr>
      </w:pPr>
    </w:p>
    <w:p w14:paraId="5C84B08E" w14:textId="43890518" w:rsidR="00295DF4" w:rsidRPr="008C694E" w:rsidRDefault="00295DF4" w:rsidP="00295DF4">
      <w:pPr>
        <w:jc w:val="left"/>
        <w:rPr>
          <w:sz w:val="22"/>
          <w:szCs w:val="24"/>
        </w:rPr>
      </w:pPr>
      <w:r w:rsidRPr="008C694E">
        <w:rPr>
          <w:rFonts w:hint="eastAsia"/>
          <w:sz w:val="22"/>
          <w:szCs w:val="24"/>
        </w:rPr>
        <w:t>図表：主要都府県別の外国人延べ宿泊者数の推移のグラフ</w:t>
      </w:r>
    </w:p>
    <w:p w14:paraId="6976322B" w14:textId="77777777" w:rsidR="00295DF4" w:rsidRPr="008C694E" w:rsidRDefault="00295DF4" w:rsidP="00295DF4">
      <w:pPr>
        <w:widowControl/>
        <w:jc w:val="left"/>
        <w:rPr>
          <w:sz w:val="22"/>
          <w:szCs w:val="24"/>
        </w:rPr>
      </w:pPr>
      <w:r w:rsidRPr="008C694E">
        <w:rPr>
          <w:rFonts w:hint="eastAsia"/>
          <w:sz w:val="22"/>
          <w:szCs w:val="24"/>
        </w:rPr>
        <w:t>出典：観光庁「宿泊旅行統計調査」（2023年までは確定値、2024年は速報値）</w:t>
      </w:r>
    </w:p>
    <w:p w14:paraId="766F7BC0" w14:textId="77777777" w:rsidR="00295DF4" w:rsidRPr="008C694E" w:rsidRDefault="00295DF4" w:rsidP="00295DF4">
      <w:pPr>
        <w:widowControl/>
        <w:jc w:val="left"/>
        <w:rPr>
          <w:sz w:val="22"/>
          <w:szCs w:val="24"/>
        </w:rPr>
      </w:pPr>
    </w:p>
    <w:p w14:paraId="75050D8D" w14:textId="7115B6FB" w:rsidR="00295DF4" w:rsidRDefault="00295DF4">
      <w:pPr>
        <w:widowControl/>
        <w:jc w:val="left"/>
        <w:rPr>
          <w:sz w:val="18"/>
          <w:szCs w:val="20"/>
        </w:rPr>
      </w:pPr>
      <w:r>
        <w:rPr>
          <w:sz w:val="18"/>
          <w:szCs w:val="20"/>
        </w:rPr>
        <w:br w:type="page"/>
      </w:r>
    </w:p>
    <w:tbl>
      <w:tblPr>
        <w:tblStyle w:val="a7"/>
        <w:tblW w:w="14683" w:type="dxa"/>
        <w:tblLook w:val="04A0" w:firstRow="1" w:lastRow="0" w:firstColumn="1" w:lastColumn="0" w:noHBand="0" w:noVBand="1"/>
      </w:tblPr>
      <w:tblGrid>
        <w:gridCol w:w="14683"/>
      </w:tblGrid>
      <w:tr w:rsidR="00295DF4" w:rsidRPr="00843CD0" w14:paraId="5166C7A6" w14:textId="77777777" w:rsidTr="00AC2938">
        <w:trPr>
          <w:trHeight w:val="420"/>
        </w:trPr>
        <w:tc>
          <w:tcPr>
            <w:tcW w:w="14683" w:type="dxa"/>
          </w:tcPr>
          <w:p w14:paraId="3EF829C2" w14:textId="77777777" w:rsidR="00295DF4" w:rsidRPr="00843CD0" w:rsidRDefault="00295DF4" w:rsidP="00AC2938">
            <w:pPr>
              <w:rPr>
                <w:b/>
                <w:sz w:val="28"/>
                <w:szCs w:val="28"/>
              </w:rPr>
            </w:pPr>
            <w:r>
              <w:rPr>
                <w:sz w:val="22"/>
              </w:rPr>
              <w:lastRenderedPageBreak/>
              <w:br w:type="page"/>
            </w:r>
            <w:r>
              <w:rPr>
                <w:sz w:val="22"/>
              </w:rPr>
              <w:br w:type="page"/>
            </w:r>
            <w:r w:rsidRPr="00843CD0">
              <w:rPr>
                <w:rFonts w:hint="eastAsia"/>
                <w:b/>
                <w:sz w:val="28"/>
                <w:szCs w:val="28"/>
              </w:rPr>
              <w:t>３．大阪府の人口動向について</w:t>
            </w:r>
            <w:r>
              <w:rPr>
                <w:rFonts w:hint="eastAsia"/>
                <w:b/>
                <w:sz w:val="28"/>
                <w:szCs w:val="28"/>
              </w:rPr>
              <w:t xml:space="preserve">　</w:t>
            </w:r>
          </w:p>
        </w:tc>
      </w:tr>
    </w:tbl>
    <w:p w14:paraId="6E8F753A" w14:textId="77777777" w:rsidR="00295DF4" w:rsidRPr="008C694E" w:rsidRDefault="00295DF4" w:rsidP="00295DF4">
      <w:pPr>
        <w:widowControl/>
        <w:jc w:val="left"/>
        <w:rPr>
          <w:sz w:val="22"/>
          <w:szCs w:val="24"/>
        </w:rPr>
      </w:pPr>
      <w:r w:rsidRPr="008C694E">
        <w:rPr>
          <w:rFonts w:hint="eastAsia"/>
          <w:sz w:val="22"/>
          <w:szCs w:val="24"/>
        </w:rPr>
        <w:t>６）交流人口　ー外国人宿泊者②ー</w:t>
      </w:r>
    </w:p>
    <w:p w14:paraId="6919A0A2" w14:textId="34FD9829" w:rsidR="00295DF4" w:rsidRPr="008C694E" w:rsidRDefault="00295DF4">
      <w:pPr>
        <w:widowControl/>
        <w:jc w:val="left"/>
        <w:rPr>
          <w:sz w:val="22"/>
          <w:szCs w:val="24"/>
        </w:rPr>
      </w:pPr>
    </w:p>
    <w:p w14:paraId="03EEBC9B" w14:textId="77777777" w:rsidR="00295DF4" w:rsidRPr="008C694E" w:rsidRDefault="00295DF4" w:rsidP="00295DF4">
      <w:pPr>
        <w:widowControl/>
        <w:jc w:val="left"/>
        <w:rPr>
          <w:sz w:val="22"/>
          <w:szCs w:val="24"/>
        </w:rPr>
      </w:pPr>
      <w:r w:rsidRPr="008C694E">
        <w:rPr>
          <w:rFonts w:hint="eastAsia"/>
          <w:sz w:val="22"/>
          <w:szCs w:val="24"/>
        </w:rPr>
        <w:t>○　大阪府の令和５年外国人宿泊者の国籍（出身地）は、韓国、中国、台湾、香港の順に多く、東アジアが６割以上を占めています。</w:t>
      </w:r>
    </w:p>
    <w:p w14:paraId="7FC31D67" w14:textId="7D931A88" w:rsidR="00295DF4" w:rsidRPr="008C694E" w:rsidRDefault="00295DF4">
      <w:pPr>
        <w:widowControl/>
        <w:jc w:val="left"/>
        <w:rPr>
          <w:sz w:val="22"/>
          <w:szCs w:val="24"/>
        </w:rPr>
      </w:pPr>
    </w:p>
    <w:p w14:paraId="6FAA754A" w14:textId="00A35BAD" w:rsidR="00295DF4" w:rsidRPr="008C694E" w:rsidRDefault="00295DF4" w:rsidP="00295DF4">
      <w:pPr>
        <w:jc w:val="left"/>
        <w:rPr>
          <w:sz w:val="22"/>
          <w:szCs w:val="24"/>
        </w:rPr>
      </w:pPr>
      <w:r w:rsidRPr="008C694E">
        <w:rPr>
          <w:rFonts w:hint="eastAsia"/>
          <w:sz w:val="22"/>
          <w:szCs w:val="24"/>
        </w:rPr>
        <w:t>図表：主要都府県別の外国人宿泊者の国籍（出身地）別割合（2023年）のグラフ</w:t>
      </w:r>
    </w:p>
    <w:p w14:paraId="0F6DCCDE" w14:textId="1600B612" w:rsidR="00295DF4" w:rsidRPr="008C694E" w:rsidRDefault="00295DF4">
      <w:pPr>
        <w:widowControl/>
        <w:jc w:val="left"/>
        <w:rPr>
          <w:sz w:val="22"/>
          <w:szCs w:val="24"/>
        </w:rPr>
      </w:pPr>
      <w:r w:rsidRPr="008C694E">
        <w:rPr>
          <w:rFonts w:hint="eastAsia"/>
          <w:sz w:val="22"/>
          <w:szCs w:val="24"/>
        </w:rPr>
        <w:t>出典：観光庁「宿泊旅行統計調査」</w:t>
      </w:r>
    </w:p>
    <w:p w14:paraId="495DB4CB" w14:textId="6D4C9557" w:rsidR="00B918BE" w:rsidRDefault="00B918BE">
      <w:pPr>
        <w:widowControl/>
        <w:jc w:val="left"/>
        <w:rPr>
          <w:sz w:val="18"/>
          <w:szCs w:val="20"/>
        </w:rPr>
      </w:pPr>
      <w:r>
        <w:rPr>
          <w:sz w:val="18"/>
          <w:szCs w:val="20"/>
        </w:rPr>
        <w:br w:type="page"/>
      </w:r>
    </w:p>
    <w:p w14:paraId="6416C372" w14:textId="77777777" w:rsidR="007F088E" w:rsidRPr="007F088E" w:rsidRDefault="007F088E" w:rsidP="008D3AB8">
      <w:pPr>
        <w:widowControl/>
        <w:snapToGrid w:val="0"/>
        <w:spacing w:line="160" w:lineRule="atLeast"/>
        <w:jc w:val="left"/>
        <w:rPr>
          <w:sz w:val="18"/>
          <w:szCs w:val="20"/>
        </w:rPr>
      </w:pPr>
    </w:p>
    <w:tbl>
      <w:tblPr>
        <w:tblStyle w:val="a7"/>
        <w:tblW w:w="14683" w:type="dxa"/>
        <w:tblLook w:val="04A0" w:firstRow="1" w:lastRow="0" w:firstColumn="1" w:lastColumn="0" w:noHBand="0" w:noVBand="1"/>
      </w:tblPr>
      <w:tblGrid>
        <w:gridCol w:w="14683"/>
      </w:tblGrid>
      <w:tr w:rsidR="00010990" w:rsidRPr="00B474F0" w14:paraId="4E10EA42" w14:textId="77777777" w:rsidTr="00D668F3">
        <w:trPr>
          <w:trHeight w:val="420"/>
        </w:trPr>
        <w:tc>
          <w:tcPr>
            <w:tcW w:w="14683" w:type="dxa"/>
          </w:tcPr>
          <w:p w14:paraId="1B84BB44" w14:textId="36660505" w:rsidR="00010990" w:rsidRPr="00843CD0" w:rsidRDefault="00010990" w:rsidP="00D668F3">
            <w:pPr>
              <w:rPr>
                <w:b/>
                <w:sz w:val="28"/>
                <w:szCs w:val="28"/>
              </w:rPr>
            </w:pPr>
            <w:r>
              <w:rPr>
                <w:rFonts w:hint="eastAsia"/>
                <w:b/>
                <w:sz w:val="28"/>
                <w:szCs w:val="28"/>
              </w:rPr>
              <w:t>４．人口減少が</w:t>
            </w:r>
            <w:r w:rsidRPr="00010990">
              <w:rPr>
                <w:rFonts w:hint="eastAsia"/>
                <w:b/>
                <w:sz w:val="28"/>
                <w:szCs w:val="28"/>
              </w:rPr>
              <w:t>社会に与える影響</w:t>
            </w:r>
          </w:p>
        </w:tc>
      </w:tr>
    </w:tbl>
    <w:p w14:paraId="5B926DA2" w14:textId="583EB4E7" w:rsidR="00295DF4" w:rsidRDefault="00295DF4" w:rsidP="00010990">
      <w:pPr>
        <w:rPr>
          <w:sz w:val="22"/>
        </w:rPr>
      </w:pPr>
    </w:p>
    <w:p w14:paraId="78AEF6BA" w14:textId="77777777" w:rsidR="00295DF4" w:rsidRDefault="00295DF4">
      <w:pPr>
        <w:widowControl/>
        <w:jc w:val="left"/>
        <w:rPr>
          <w:sz w:val="22"/>
        </w:rPr>
      </w:pPr>
      <w:r>
        <w:rPr>
          <w:sz w:val="22"/>
        </w:rPr>
        <w:br w:type="page"/>
      </w:r>
    </w:p>
    <w:tbl>
      <w:tblPr>
        <w:tblStyle w:val="a7"/>
        <w:tblW w:w="14683" w:type="dxa"/>
        <w:tblLook w:val="04A0" w:firstRow="1" w:lastRow="0" w:firstColumn="1" w:lastColumn="0" w:noHBand="0" w:noVBand="1"/>
      </w:tblPr>
      <w:tblGrid>
        <w:gridCol w:w="14683"/>
      </w:tblGrid>
      <w:tr w:rsidR="00295DF4" w:rsidRPr="00B474F0" w14:paraId="397F5693" w14:textId="77777777" w:rsidTr="00AC2938">
        <w:trPr>
          <w:trHeight w:val="420"/>
        </w:trPr>
        <w:tc>
          <w:tcPr>
            <w:tcW w:w="14683" w:type="dxa"/>
          </w:tcPr>
          <w:p w14:paraId="29839F34" w14:textId="77777777" w:rsidR="00295DF4" w:rsidRPr="00843CD0" w:rsidRDefault="00295DF4" w:rsidP="00AC2938">
            <w:pPr>
              <w:rPr>
                <w:b/>
                <w:sz w:val="28"/>
                <w:szCs w:val="28"/>
              </w:rPr>
            </w:pPr>
            <w:r>
              <w:rPr>
                <w:rFonts w:hint="eastAsia"/>
                <w:b/>
                <w:sz w:val="28"/>
                <w:szCs w:val="28"/>
              </w:rPr>
              <w:lastRenderedPageBreak/>
              <w:t>４．人口減少が</w:t>
            </w:r>
            <w:r w:rsidRPr="00010990">
              <w:rPr>
                <w:rFonts w:hint="eastAsia"/>
                <w:b/>
                <w:sz w:val="28"/>
                <w:szCs w:val="28"/>
              </w:rPr>
              <w:t>社会に与える影響</w:t>
            </w:r>
          </w:p>
        </w:tc>
      </w:tr>
    </w:tbl>
    <w:p w14:paraId="4B524632" w14:textId="77777777" w:rsidR="00295DF4" w:rsidRPr="00295DF4" w:rsidRDefault="00295DF4" w:rsidP="00295DF4">
      <w:pPr>
        <w:rPr>
          <w:sz w:val="22"/>
        </w:rPr>
      </w:pPr>
      <w:r w:rsidRPr="00295DF4">
        <w:rPr>
          <w:rFonts w:hint="eastAsia"/>
          <w:sz w:val="22"/>
        </w:rPr>
        <w:t>１）経済・雇用　ー大阪経済への影響ー</w:t>
      </w:r>
    </w:p>
    <w:p w14:paraId="3FB9DC21" w14:textId="0B346F65" w:rsidR="00010990" w:rsidRDefault="00010990" w:rsidP="00010990">
      <w:pPr>
        <w:rPr>
          <w:sz w:val="22"/>
        </w:rPr>
      </w:pPr>
    </w:p>
    <w:p w14:paraId="10B54148" w14:textId="77777777" w:rsidR="00295DF4" w:rsidRPr="00295DF4" w:rsidRDefault="00295DF4" w:rsidP="00295DF4">
      <w:pPr>
        <w:rPr>
          <w:sz w:val="22"/>
        </w:rPr>
      </w:pPr>
      <w:r w:rsidRPr="00295DF4">
        <w:rPr>
          <w:rFonts w:hint="eastAsia"/>
          <w:sz w:val="22"/>
        </w:rPr>
        <w:t xml:space="preserve">　人口減少により、市場の縮小、労働力の不足などの影響が懸念されます。賃金や企業集積など東京都との格差がある中、働き盛りの世代が流出することで、あらゆる面で大阪府内の活力が低下するおそれがあります。</w:t>
      </w:r>
    </w:p>
    <w:p w14:paraId="75A21B87" w14:textId="2847D1A2" w:rsidR="00295DF4" w:rsidRDefault="00295DF4" w:rsidP="00010990">
      <w:pPr>
        <w:rPr>
          <w:sz w:val="22"/>
        </w:rPr>
      </w:pPr>
    </w:p>
    <w:p w14:paraId="31C2DFF7" w14:textId="77777777" w:rsidR="00135B31" w:rsidRPr="00135B31" w:rsidRDefault="00135B31" w:rsidP="00135B31">
      <w:pPr>
        <w:rPr>
          <w:sz w:val="22"/>
        </w:rPr>
      </w:pPr>
      <w:r w:rsidRPr="00135B31">
        <w:rPr>
          <w:rFonts w:hint="eastAsia"/>
          <w:sz w:val="22"/>
        </w:rPr>
        <w:t>■　大阪府における実質経済成長率は、コロナ禍を経て、2021年度には3年ぶりにプラスとなりました。</w:t>
      </w:r>
    </w:p>
    <w:p w14:paraId="1C16DF13" w14:textId="77777777" w:rsidR="00135B31" w:rsidRPr="00135B31" w:rsidRDefault="00135B31" w:rsidP="00135B31">
      <w:pPr>
        <w:rPr>
          <w:sz w:val="22"/>
        </w:rPr>
      </w:pPr>
      <w:r w:rsidRPr="00135B31">
        <w:rPr>
          <w:rFonts w:hint="eastAsia"/>
          <w:sz w:val="22"/>
        </w:rPr>
        <w:t>■　府内総生産の全国におけるシェアは、横ばいで推移しています。</w:t>
      </w:r>
    </w:p>
    <w:p w14:paraId="110463B2" w14:textId="06434B82" w:rsidR="00135B31" w:rsidRDefault="00135B31" w:rsidP="00135B31">
      <w:pPr>
        <w:rPr>
          <w:sz w:val="22"/>
        </w:rPr>
      </w:pPr>
      <w:r w:rsidRPr="00135B31">
        <w:rPr>
          <w:rFonts w:hint="eastAsia"/>
          <w:sz w:val="22"/>
        </w:rPr>
        <w:t xml:space="preserve">■　一人あたりの府民所得も横ばいで推移しており、今後、人口減少が進むと、消費市場の縮小が懸念されます。　</w:t>
      </w:r>
    </w:p>
    <w:p w14:paraId="5EB46443" w14:textId="4977345B" w:rsidR="00135B31" w:rsidRDefault="00135B31" w:rsidP="00135B31">
      <w:pPr>
        <w:rPr>
          <w:sz w:val="22"/>
        </w:rPr>
      </w:pPr>
    </w:p>
    <w:p w14:paraId="1A6477DD" w14:textId="20A030FE" w:rsidR="00135B31" w:rsidRDefault="00135B31" w:rsidP="00135B31">
      <w:pPr>
        <w:rPr>
          <w:sz w:val="22"/>
        </w:rPr>
      </w:pPr>
      <w:r>
        <w:rPr>
          <w:rFonts w:hint="eastAsia"/>
          <w:sz w:val="22"/>
        </w:rPr>
        <w:t>図表①：大阪府と全国の</w:t>
      </w:r>
      <w:r w:rsidRPr="00135B31">
        <w:rPr>
          <w:rFonts w:hint="eastAsia"/>
          <w:sz w:val="22"/>
        </w:rPr>
        <w:t>実質経済成長率の推移</w:t>
      </w:r>
      <w:r>
        <w:rPr>
          <w:rFonts w:hint="eastAsia"/>
          <w:sz w:val="22"/>
        </w:rPr>
        <w:t>のグラフ</w:t>
      </w:r>
    </w:p>
    <w:p w14:paraId="301F1B3A" w14:textId="77777777" w:rsidR="00135B31" w:rsidRPr="00135B31" w:rsidRDefault="00135B31" w:rsidP="00135B31">
      <w:pPr>
        <w:rPr>
          <w:sz w:val="22"/>
        </w:rPr>
      </w:pPr>
      <w:r w:rsidRPr="00135B31">
        <w:rPr>
          <w:rFonts w:hint="eastAsia"/>
          <w:sz w:val="22"/>
        </w:rPr>
        <w:t>出典：大阪府「大阪府民経済計算」（令和３年度）</w:t>
      </w:r>
    </w:p>
    <w:p w14:paraId="7D2074FA" w14:textId="7221E0D1" w:rsidR="00135B31" w:rsidRDefault="00135B31" w:rsidP="00135B31">
      <w:pPr>
        <w:rPr>
          <w:sz w:val="22"/>
        </w:rPr>
      </w:pPr>
      <w:r>
        <w:rPr>
          <w:rFonts w:hint="eastAsia"/>
          <w:sz w:val="22"/>
        </w:rPr>
        <w:t>図表②：</w:t>
      </w:r>
      <w:r w:rsidRPr="00135B31">
        <w:rPr>
          <w:rFonts w:hint="eastAsia"/>
          <w:sz w:val="22"/>
        </w:rPr>
        <w:t>府内総生産の推移と全国シェア</w:t>
      </w:r>
      <w:r>
        <w:rPr>
          <w:rFonts w:hint="eastAsia"/>
          <w:sz w:val="22"/>
        </w:rPr>
        <w:t>の図</w:t>
      </w:r>
    </w:p>
    <w:p w14:paraId="362BC2B5" w14:textId="194F7A88" w:rsidR="00135B31" w:rsidRPr="00135B31" w:rsidRDefault="00135B31" w:rsidP="00135B31">
      <w:pPr>
        <w:rPr>
          <w:sz w:val="22"/>
        </w:rPr>
      </w:pPr>
      <w:r w:rsidRPr="00135B31">
        <w:rPr>
          <w:rFonts w:hint="eastAsia"/>
          <w:sz w:val="22"/>
        </w:rPr>
        <w:t>出典：大阪府「大阪府民経済計算」（令和３年度）、東京都「都民経済計算年報」（令和３年度）、愛知県「あいちの県民経済計算」（2021年度）</w:t>
      </w:r>
    </w:p>
    <w:p w14:paraId="5F9B6857" w14:textId="2A476F97" w:rsidR="00135B31" w:rsidRDefault="00135B31" w:rsidP="00135B31">
      <w:pPr>
        <w:rPr>
          <w:sz w:val="22"/>
        </w:rPr>
      </w:pPr>
      <w:r>
        <w:rPr>
          <w:rFonts w:hint="eastAsia"/>
          <w:sz w:val="22"/>
        </w:rPr>
        <w:t>図表③：</w:t>
      </w:r>
      <w:r w:rsidR="00526FB3" w:rsidRPr="00526FB3">
        <w:rPr>
          <w:rFonts w:hint="eastAsia"/>
          <w:sz w:val="22"/>
        </w:rPr>
        <w:t>大阪府、東京都、愛知県、全国</w:t>
      </w:r>
      <w:r w:rsidR="00526FB3">
        <w:rPr>
          <w:rFonts w:hint="eastAsia"/>
          <w:sz w:val="22"/>
        </w:rPr>
        <w:t>の</w:t>
      </w:r>
      <w:r w:rsidRPr="00135B31">
        <w:rPr>
          <w:rFonts w:hint="eastAsia"/>
          <w:sz w:val="22"/>
        </w:rPr>
        <w:t>一人あたりの県民所得</w:t>
      </w:r>
      <w:r>
        <w:rPr>
          <w:rFonts w:hint="eastAsia"/>
          <w:sz w:val="22"/>
        </w:rPr>
        <w:t>の図</w:t>
      </w:r>
    </w:p>
    <w:p w14:paraId="3DBA44D7" w14:textId="7BF24BB6" w:rsidR="00135B31" w:rsidRDefault="00135B31" w:rsidP="00135B31">
      <w:pPr>
        <w:rPr>
          <w:sz w:val="22"/>
        </w:rPr>
      </w:pPr>
      <w:r w:rsidRPr="00135B31">
        <w:rPr>
          <w:rFonts w:hint="eastAsia"/>
          <w:sz w:val="22"/>
        </w:rPr>
        <w:t>出典：大阪府「大阪府民経済計算」（令和３年度）、東京都「都民経済計算年報」（令和３年度）、愛知県「あいちの県民経済計算」（2021年度）</w:t>
      </w:r>
    </w:p>
    <w:p w14:paraId="7CA1E2EE" w14:textId="77777777" w:rsidR="00135B31" w:rsidRPr="00135B31" w:rsidRDefault="00135B31" w:rsidP="00135B31">
      <w:pPr>
        <w:rPr>
          <w:sz w:val="22"/>
        </w:rPr>
      </w:pPr>
    </w:p>
    <w:p w14:paraId="6641FAE2" w14:textId="695F879F" w:rsidR="00135B31" w:rsidRDefault="00135B31">
      <w:pPr>
        <w:widowControl/>
        <w:jc w:val="left"/>
        <w:rPr>
          <w:sz w:val="22"/>
        </w:rPr>
      </w:pPr>
      <w:r>
        <w:rPr>
          <w:sz w:val="22"/>
        </w:rPr>
        <w:br w:type="page"/>
      </w:r>
    </w:p>
    <w:tbl>
      <w:tblPr>
        <w:tblStyle w:val="a7"/>
        <w:tblW w:w="14683" w:type="dxa"/>
        <w:tblLook w:val="04A0" w:firstRow="1" w:lastRow="0" w:firstColumn="1" w:lastColumn="0" w:noHBand="0" w:noVBand="1"/>
      </w:tblPr>
      <w:tblGrid>
        <w:gridCol w:w="14683"/>
      </w:tblGrid>
      <w:tr w:rsidR="00135B31" w:rsidRPr="00B474F0" w14:paraId="6090274E" w14:textId="77777777" w:rsidTr="00AC2938">
        <w:trPr>
          <w:trHeight w:val="420"/>
        </w:trPr>
        <w:tc>
          <w:tcPr>
            <w:tcW w:w="14683" w:type="dxa"/>
          </w:tcPr>
          <w:p w14:paraId="1B7B343F" w14:textId="77777777" w:rsidR="00135B31" w:rsidRPr="00843CD0" w:rsidRDefault="00135B31" w:rsidP="00AC2938">
            <w:pPr>
              <w:rPr>
                <w:b/>
                <w:sz w:val="28"/>
                <w:szCs w:val="28"/>
              </w:rPr>
            </w:pPr>
            <w:r>
              <w:rPr>
                <w:rFonts w:hint="eastAsia"/>
                <w:b/>
                <w:sz w:val="28"/>
                <w:szCs w:val="28"/>
              </w:rPr>
              <w:lastRenderedPageBreak/>
              <w:t>４．人口減少が</w:t>
            </w:r>
            <w:r w:rsidRPr="00010990">
              <w:rPr>
                <w:rFonts w:hint="eastAsia"/>
                <w:b/>
                <w:sz w:val="28"/>
                <w:szCs w:val="28"/>
              </w:rPr>
              <w:t>社会に与える影響</w:t>
            </w:r>
          </w:p>
        </w:tc>
      </w:tr>
    </w:tbl>
    <w:p w14:paraId="13C0D303" w14:textId="77777777" w:rsidR="00135B31" w:rsidRPr="00135B31" w:rsidRDefault="00135B31" w:rsidP="00135B31">
      <w:pPr>
        <w:rPr>
          <w:sz w:val="22"/>
        </w:rPr>
      </w:pPr>
      <w:r w:rsidRPr="00135B31">
        <w:rPr>
          <w:rFonts w:hint="eastAsia"/>
          <w:sz w:val="22"/>
        </w:rPr>
        <w:t>１）経済・雇用　ー労働力人口の変化ー</w:t>
      </w:r>
    </w:p>
    <w:p w14:paraId="10E2CA70" w14:textId="5ACA57AC" w:rsidR="00295DF4" w:rsidRDefault="00295DF4" w:rsidP="00010990">
      <w:pPr>
        <w:rPr>
          <w:sz w:val="22"/>
        </w:rPr>
      </w:pPr>
    </w:p>
    <w:p w14:paraId="26D029C9" w14:textId="77777777" w:rsidR="00135B31" w:rsidRPr="00135B31" w:rsidRDefault="00135B31" w:rsidP="00135B31">
      <w:pPr>
        <w:rPr>
          <w:sz w:val="22"/>
        </w:rPr>
      </w:pPr>
      <w:r w:rsidRPr="00135B31">
        <w:rPr>
          <w:rFonts w:hint="eastAsia"/>
          <w:sz w:val="22"/>
        </w:rPr>
        <w:t>■　大阪府の労働力人口は、2000年から2010年にかけては減少傾向でしたが、女性や高齢者の労働参加の拡大もあり、2010年度以降、労働力人口の増加が続いています。特に、65歳以上の就業率は、2020年以降は２割を超えています。</w:t>
      </w:r>
    </w:p>
    <w:p w14:paraId="1ADFC13D" w14:textId="77777777" w:rsidR="00135B31" w:rsidRPr="00135B31" w:rsidRDefault="00135B31" w:rsidP="00135B31">
      <w:pPr>
        <w:rPr>
          <w:sz w:val="22"/>
        </w:rPr>
      </w:pPr>
      <w:r w:rsidRPr="00135B31">
        <w:rPr>
          <w:rFonts w:hint="eastAsia"/>
          <w:sz w:val="22"/>
        </w:rPr>
        <w:t>■　府内事業所で働く外国人労働者数、特に専門的・技術的分野の就労目的の在留資格を持って働く外国人は増加傾向にあり、2023年には5万人を超え、過去最高となっています。</w:t>
      </w:r>
    </w:p>
    <w:p w14:paraId="15050400" w14:textId="77777777" w:rsidR="00135B31" w:rsidRPr="00135B31" w:rsidRDefault="00135B31" w:rsidP="00135B31">
      <w:pPr>
        <w:rPr>
          <w:sz w:val="22"/>
        </w:rPr>
      </w:pPr>
      <w:r w:rsidRPr="00135B31">
        <w:rPr>
          <w:rFonts w:hint="eastAsia"/>
          <w:sz w:val="22"/>
        </w:rPr>
        <w:t xml:space="preserve">■　このような中でも、今後は少子高齢化の進展により、労働力人口が再び減少に転じることが予想されます。　</w:t>
      </w:r>
    </w:p>
    <w:p w14:paraId="1F923CC0" w14:textId="566AF884" w:rsidR="00135B31" w:rsidRDefault="00135B31" w:rsidP="00010990">
      <w:pPr>
        <w:rPr>
          <w:sz w:val="22"/>
        </w:rPr>
      </w:pPr>
    </w:p>
    <w:p w14:paraId="60CCCF12" w14:textId="4FC5AEC4" w:rsidR="00135B31" w:rsidRPr="00135B31" w:rsidRDefault="00135B31" w:rsidP="00010990">
      <w:pPr>
        <w:rPr>
          <w:sz w:val="22"/>
        </w:rPr>
      </w:pPr>
      <w:r w:rsidRPr="00135B31">
        <w:rPr>
          <w:rFonts w:hint="eastAsia"/>
          <w:sz w:val="22"/>
        </w:rPr>
        <w:t>図表①：大阪府の労働力人口の推移のグラフ</w:t>
      </w:r>
    </w:p>
    <w:p w14:paraId="1D8DB54B" w14:textId="172500A8" w:rsidR="00135B31" w:rsidRPr="00135B31" w:rsidRDefault="00135B31" w:rsidP="00135B31">
      <w:pPr>
        <w:rPr>
          <w:sz w:val="22"/>
        </w:rPr>
      </w:pPr>
      <w:r w:rsidRPr="00135B31">
        <w:rPr>
          <w:rFonts w:hint="eastAsia"/>
          <w:sz w:val="22"/>
        </w:rPr>
        <w:t>※労働力人口：15 歳以上の人口のうち、「就業者」（休業者含む）と「完全失業者」（何らかの求職活動を行っている）を合わせたもの</w:t>
      </w:r>
    </w:p>
    <w:p w14:paraId="2AB06469" w14:textId="77777777" w:rsidR="00135B31" w:rsidRPr="00135B31" w:rsidRDefault="00135B31" w:rsidP="00135B31">
      <w:pPr>
        <w:rPr>
          <w:sz w:val="22"/>
        </w:rPr>
      </w:pPr>
      <w:r w:rsidRPr="00135B31">
        <w:rPr>
          <w:rFonts w:hint="eastAsia"/>
          <w:sz w:val="22"/>
        </w:rPr>
        <w:t>出典： 大阪府「労働力調査地方集計結果（年平均）」</w:t>
      </w:r>
    </w:p>
    <w:p w14:paraId="0196E229" w14:textId="40314359" w:rsidR="00135B31" w:rsidRPr="00135B31" w:rsidRDefault="00135B31" w:rsidP="00135B31">
      <w:pPr>
        <w:rPr>
          <w:sz w:val="22"/>
        </w:rPr>
      </w:pPr>
      <w:r w:rsidRPr="00135B31">
        <w:rPr>
          <w:rFonts w:hint="eastAsia"/>
          <w:sz w:val="22"/>
        </w:rPr>
        <w:t>図表②：大阪府の</w:t>
      </w:r>
      <w:r w:rsidRPr="00135B31">
        <w:rPr>
          <w:sz w:val="22"/>
        </w:rPr>
        <w:t>65歳以上の就業率</w:t>
      </w:r>
      <w:r w:rsidRPr="00135B31">
        <w:rPr>
          <w:rFonts w:hint="eastAsia"/>
          <w:sz w:val="22"/>
        </w:rPr>
        <w:t>グラフ</w:t>
      </w:r>
    </w:p>
    <w:p w14:paraId="3830A734" w14:textId="3D8B41F1" w:rsidR="00135B31" w:rsidRPr="00135B31" w:rsidRDefault="00135B31" w:rsidP="00135B31">
      <w:pPr>
        <w:rPr>
          <w:sz w:val="22"/>
        </w:rPr>
      </w:pPr>
      <w:r w:rsidRPr="00135B31">
        <w:rPr>
          <w:rFonts w:hint="eastAsia"/>
          <w:sz w:val="22"/>
        </w:rPr>
        <w:t>出典： 大阪府「労働力調査地方集計結果（年平均）」</w:t>
      </w:r>
    </w:p>
    <w:p w14:paraId="6ABFD3C7" w14:textId="0DB8315C" w:rsidR="00135B31" w:rsidRPr="00135B31" w:rsidRDefault="00135B31" w:rsidP="00135B31">
      <w:pPr>
        <w:rPr>
          <w:sz w:val="22"/>
        </w:rPr>
      </w:pPr>
      <w:r w:rsidRPr="00135B31">
        <w:rPr>
          <w:rFonts w:hint="eastAsia"/>
          <w:sz w:val="22"/>
        </w:rPr>
        <w:t>図表③：大阪府の在留資格別外国人労働者数のグラフ</w:t>
      </w:r>
    </w:p>
    <w:p w14:paraId="612C769F" w14:textId="77777777" w:rsidR="00135B31" w:rsidRPr="00135B31" w:rsidRDefault="00135B31" w:rsidP="00135B31">
      <w:pPr>
        <w:rPr>
          <w:sz w:val="22"/>
        </w:rPr>
      </w:pPr>
      <w:r w:rsidRPr="00135B31">
        <w:rPr>
          <w:rFonts w:hint="eastAsia"/>
          <w:sz w:val="22"/>
        </w:rPr>
        <w:t>出典： 大阪労働局「大阪労働局における外国人雇用状況の届出状況」（各年10月末時点）</w:t>
      </w:r>
    </w:p>
    <w:p w14:paraId="226DA267" w14:textId="6710DD7A" w:rsidR="00135B31" w:rsidRPr="00135B31" w:rsidRDefault="00135B31">
      <w:pPr>
        <w:widowControl/>
        <w:jc w:val="left"/>
        <w:rPr>
          <w:sz w:val="22"/>
        </w:rPr>
      </w:pPr>
      <w:r w:rsidRPr="00135B31">
        <w:rPr>
          <w:sz w:val="22"/>
        </w:rPr>
        <w:br w:type="page"/>
      </w:r>
    </w:p>
    <w:tbl>
      <w:tblPr>
        <w:tblStyle w:val="a7"/>
        <w:tblW w:w="14683" w:type="dxa"/>
        <w:tblLook w:val="04A0" w:firstRow="1" w:lastRow="0" w:firstColumn="1" w:lastColumn="0" w:noHBand="0" w:noVBand="1"/>
      </w:tblPr>
      <w:tblGrid>
        <w:gridCol w:w="14683"/>
      </w:tblGrid>
      <w:tr w:rsidR="00135B31" w:rsidRPr="00B474F0" w14:paraId="1FFC11D5" w14:textId="77777777" w:rsidTr="00AC2938">
        <w:trPr>
          <w:trHeight w:val="420"/>
        </w:trPr>
        <w:tc>
          <w:tcPr>
            <w:tcW w:w="14683" w:type="dxa"/>
          </w:tcPr>
          <w:p w14:paraId="1FAF37CA" w14:textId="77777777" w:rsidR="00135B31" w:rsidRPr="00843CD0" w:rsidRDefault="00135B31" w:rsidP="00AC2938">
            <w:pPr>
              <w:rPr>
                <w:b/>
                <w:sz w:val="28"/>
                <w:szCs w:val="28"/>
              </w:rPr>
            </w:pPr>
            <w:r>
              <w:rPr>
                <w:rFonts w:hint="eastAsia"/>
                <w:b/>
                <w:sz w:val="28"/>
                <w:szCs w:val="28"/>
              </w:rPr>
              <w:lastRenderedPageBreak/>
              <w:t>４．人口減少が</w:t>
            </w:r>
            <w:r w:rsidRPr="00010990">
              <w:rPr>
                <w:rFonts w:hint="eastAsia"/>
                <w:b/>
                <w:sz w:val="28"/>
                <w:szCs w:val="28"/>
              </w:rPr>
              <w:t>社会に与える影響</w:t>
            </w:r>
          </w:p>
        </w:tc>
      </w:tr>
    </w:tbl>
    <w:p w14:paraId="5500A2BA" w14:textId="77777777" w:rsidR="00135B31" w:rsidRPr="00135B31" w:rsidRDefault="00135B31" w:rsidP="00135B31">
      <w:pPr>
        <w:rPr>
          <w:sz w:val="22"/>
        </w:rPr>
      </w:pPr>
      <w:r w:rsidRPr="00135B31">
        <w:rPr>
          <w:rFonts w:hint="eastAsia"/>
          <w:sz w:val="22"/>
        </w:rPr>
        <w:t>１）経済・雇用　ー担い手の不足ー</w:t>
      </w:r>
    </w:p>
    <w:p w14:paraId="0D0D75A7" w14:textId="3009223D" w:rsidR="00135B31" w:rsidRDefault="00135B31" w:rsidP="00135B31">
      <w:pPr>
        <w:rPr>
          <w:sz w:val="22"/>
        </w:rPr>
      </w:pPr>
    </w:p>
    <w:p w14:paraId="655464C8" w14:textId="77777777" w:rsidR="00135B31" w:rsidRPr="00135B31" w:rsidRDefault="00135B31" w:rsidP="00135B31">
      <w:pPr>
        <w:rPr>
          <w:sz w:val="22"/>
        </w:rPr>
      </w:pPr>
      <w:r w:rsidRPr="00135B31">
        <w:rPr>
          <w:rFonts w:hint="eastAsia"/>
          <w:sz w:val="22"/>
        </w:rPr>
        <w:t>■　大阪府の充足率</w:t>
      </w:r>
      <w:r w:rsidRPr="00135B31">
        <w:rPr>
          <w:rFonts w:hint="eastAsia"/>
          <w:sz w:val="22"/>
          <w:vertAlign w:val="superscript"/>
        </w:rPr>
        <w:t>※</w:t>
      </w:r>
      <w:r w:rsidRPr="00135B31">
        <w:rPr>
          <w:rFonts w:hint="eastAsia"/>
          <w:sz w:val="22"/>
        </w:rPr>
        <w:t>は、2022年に9.4％と１割を下回り、全国と比較しても低く、低下傾向にあります。</w:t>
      </w:r>
    </w:p>
    <w:p w14:paraId="71AB3C12" w14:textId="77777777" w:rsidR="00135B31" w:rsidRPr="00135B31" w:rsidRDefault="00135B31" w:rsidP="00135B31">
      <w:pPr>
        <w:rPr>
          <w:sz w:val="22"/>
        </w:rPr>
      </w:pPr>
      <w:r w:rsidRPr="00135B31">
        <w:rPr>
          <w:rFonts w:hint="eastAsia"/>
          <w:sz w:val="22"/>
        </w:rPr>
        <w:t>■　特に、医療・福祉分野の充足率は、全産業より低水準で推移し続けており、少子高齢化の進展に伴い人材確保がさらに困難になると見込まれます。</w:t>
      </w:r>
    </w:p>
    <w:p w14:paraId="60468F4A" w14:textId="7D30950D" w:rsidR="00135B31" w:rsidRDefault="00135B31" w:rsidP="00135B31">
      <w:pPr>
        <w:widowControl/>
        <w:ind w:firstLineChars="100" w:firstLine="220"/>
        <w:jc w:val="left"/>
        <w:rPr>
          <w:sz w:val="22"/>
        </w:rPr>
      </w:pPr>
      <w:r w:rsidRPr="00135B31">
        <w:rPr>
          <w:rFonts w:hint="eastAsia"/>
          <w:sz w:val="22"/>
        </w:rPr>
        <w:t>※充足率：公共職業安定所（ハローワーク）における、求人数に対する充足された求人の割合。</w:t>
      </w:r>
    </w:p>
    <w:p w14:paraId="4BD2FDF8" w14:textId="77777777" w:rsidR="00135B31" w:rsidRPr="00135B31" w:rsidRDefault="00135B31" w:rsidP="00135B31">
      <w:pPr>
        <w:widowControl/>
        <w:ind w:firstLineChars="100" w:firstLine="220"/>
        <w:jc w:val="left"/>
        <w:rPr>
          <w:sz w:val="22"/>
        </w:rPr>
      </w:pPr>
    </w:p>
    <w:p w14:paraId="631E823A" w14:textId="4DD260D4" w:rsidR="00135B31" w:rsidRPr="00135B31" w:rsidRDefault="00135B31">
      <w:pPr>
        <w:widowControl/>
        <w:jc w:val="left"/>
        <w:rPr>
          <w:sz w:val="22"/>
        </w:rPr>
      </w:pPr>
      <w:r w:rsidRPr="00135B31">
        <w:rPr>
          <w:rFonts w:hint="eastAsia"/>
          <w:sz w:val="22"/>
        </w:rPr>
        <w:t>図表①：全国と大阪府の充足率の推移のグラフ</w:t>
      </w:r>
    </w:p>
    <w:p w14:paraId="2C32BB38" w14:textId="4FCB47B0" w:rsidR="00135B31" w:rsidRPr="00135B31" w:rsidRDefault="00135B31" w:rsidP="00135B31">
      <w:pPr>
        <w:widowControl/>
        <w:jc w:val="left"/>
        <w:rPr>
          <w:sz w:val="22"/>
        </w:rPr>
      </w:pPr>
      <w:r w:rsidRPr="00135B31">
        <w:rPr>
          <w:rFonts w:hint="eastAsia"/>
          <w:sz w:val="22"/>
        </w:rPr>
        <w:t>出典： 大阪労働局「統計年報（職業紹介業務関係）」、厚生労働省「一般職業紹介状況（職業安定業務統計）」</w:t>
      </w:r>
    </w:p>
    <w:p w14:paraId="08B2C9CA" w14:textId="0F343847" w:rsidR="00135B31" w:rsidRDefault="00135B31" w:rsidP="00135B31">
      <w:pPr>
        <w:jc w:val="left"/>
        <w:rPr>
          <w:sz w:val="22"/>
        </w:rPr>
      </w:pPr>
      <w:r w:rsidRPr="00135B31">
        <w:rPr>
          <w:rFonts w:hint="eastAsia"/>
          <w:sz w:val="22"/>
        </w:rPr>
        <w:t>図表②：大阪府の医療・福祉分野の充足率の推移のグラフ</w:t>
      </w:r>
    </w:p>
    <w:p w14:paraId="56B9D84E" w14:textId="77777777" w:rsidR="00135B31" w:rsidRPr="00135B31" w:rsidRDefault="00135B31" w:rsidP="00135B31">
      <w:pPr>
        <w:jc w:val="left"/>
        <w:rPr>
          <w:sz w:val="22"/>
        </w:rPr>
      </w:pPr>
      <w:r w:rsidRPr="00135B31">
        <w:rPr>
          <w:rFonts w:hint="eastAsia"/>
          <w:sz w:val="22"/>
        </w:rPr>
        <w:t>出典：大阪労働局「統計年報」</w:t>
      </w:r>
    </w:p>
    <w:p w14:paraId="11FDD3B4" w14:textId="77777777" w:rsidR="00135B31" w:rsidRDefault="00135B31">
      <w:pPr>
        <w:widowControl/>
        <w:jc w:val="left"/>
        <w:rPr>
          <w:sz w:val="22"/>
        </w:rPr>
      </w:pPr>
      <w:r>
        <w:rPr>
          <w:sz w:val="22"/>
        </w:rPr>
        <w:br w:type="page"/>
      </w:r>
    </w:p>
    <w:tbl>
      <w:tblPr>
        <w:tblStyle w:val="a7"/>
        <w:tblW w:w="14683" w:type="dxa"/>
        <w:tblLook w:val="04A0" w:firstRow="1" w:lastRow="0" w:firstColumn="1" w:lastColumn="0" w:noHBand="0" w:noVBand="1"/>
      </w:tblPr>
      <w:tblGrid>
        <w:gridCol w:w="14683"/>
      </w:tblGrid>
      <w:tr w:rsidR="00135B31" w:rsidRPr="00B474F0" w14:paraId="3DD52B53" w14:textId="77777777" w:rsidTr="00AC2938">
        <w:trPr>
          <w:trHeight w:val="420"/>
        </w:trPr>
        <w:tc>
          <w:tcPr>
            <w:tcW w:w="14683" w:type="dxa"/>
          </w:tcPr>
          <w:p w14:paraId="208C34E0" w14:textId="77777777" w:rsidR="00135B31" w:rsidRPr="00843CD0" w:rsidRDefault="00135B31" w:rsidP="00AC2938">
            <w:pPr>
              <w:rPr>
                <w:b/>
                <w:sz w:val="28"/>
                <w:szCs w:val="28"/>
              </w:rPr>
            </w:pPr>
            <w:r>
              <w:rPr>
                <w:rFonts w:hint="eastAsia"/>
                <w:b/>
                <w:sz w:val="28"/>
                <w:szCs w:val="28"/>
              </w:rPr>
              <w:lastRenderedPageBreak/>
              <w:t>４．人口減少が</w:t>
            </w:r>
            <w:r w:rsidRPr="00010990">
              <w:rPr>
                <w:rFonts w:hint="eastAsia"/>
                <w:b/>
                <w:sz w:val="28"/>
                <w:szCs w:val="28"/>
              </w:rPr>
              <w:t>社会に与える影響</w:t>
            </w:r>
          </w:p>
        </w:tc>
      </w:tr>
    </w:tbl>
    <w:p w14:paraId="35C3EAA2" w14:textId="77777777" w:rsidR="00135B31" w:rsidRPr="00135B31" w:rsidRDefault="00135B31" w:rsidP="00135B31">
      <w:pPr>
        <w:widowControl/>
        <w:jc w:val="left"/>
        <w:rPr>
          <w:sz w:val="22"/>
        </w:rPr>
      </w:pPr>
      <w:r w:rsidRPr="00135B31">
        <w:rPr>
          <w:rFonts w:hint="eastAsia"/>
          <w:sz w:val="22"/>
        </w:rPr>
        <w:t>２）府民生活　ー医療需要の増大ー</w:t>
      </w:r>
    </w:p>
    <w:p w14:paraId="2AE8047B" w14:textId="77777777" w:rsidR="00135B31" w:rsidRDefault="00135B31">
      <w:pPr>
        <w:widowControl/>
        <w:jc w:val="left"/>
        <w:rPr>
          <w:sz w:val="22"/>
        </w:rPr>
      </w:pPr>
    </w:p>
    <w:p w14:paraId="5F1FE830" w14:textId="77777777" w:rsidR="00135B31" w:rsidRDefault="00135B31">
      <w:pPr>
        <w:widowControl/>
        <w:jc w:val="left"/>
        <w:rPr>
          <w:sz w:val="22"/>
        </w:rPr>
      </w:pPr>
      <w:r w:rsidRPr="00135B31">
        <w:rPr>
          <w:rFonts w:hint="eastAsia"/>
          <w:sz w:val="22"/>
        </w:rPr>
        <w:t xml:space="preserve">　少子高齢化の進行による人口構成の変化は、府民生活に様々な影響を及ぼします。医療・介護需要の増大や社会保障費の増加などが、今後さらに進むものと考えられます。</w:t>
      </w:r>
    </w:p>
    <w:p w14:paraId="43FFDDD1" w14:textId="49ED62B5" w:rsidR="00135B31" w:rsidRDefault="00135B31">
      <w:pPr>
        <w:widowControl/>
        <w:jc w:val="left"/>
        <w:rPr>
          <w:sz w:val="22"/>
        </w:rPr>
      </w:pPr>
    </w:p>
    <w:p w14:paraId="24227650" w14:textId="5D8929FB" w:rsidR="00135B31" w:rsidRPr="00135B31" w:rsidRDefault="00135B31" w:rsidP="00135B31">
      <w:pPr>
        <w:widowControl/>
        <w:jc w:val="left"/>
        <w:rPr>
          <w:sz w:val="22"/>
        </w:rPr>
      </w:pPr>
      <w:r w:rsidRPr="00135B31">
        <w:rPr>
          <w:rFonts w:hint="eastAsia"/>
          <w:sz w:val="22"/>
        </w:rPr>
        <w:t>■　大阪府の平均寿命は、男女ともに、20年間で３歳以上伸びています。一方、健康上の問題で日常生活が制限されない期間とされる「健康寿命」をみると、2019年で男性71.88歳、女性74.78歳と、全国平均を下回り、平均寿命との間に10年程度の乖離ができています。</w:t>
      </w:r>
    </w:p>
    <w:p w14:paraId="59219D26" w14:textId="77777777" w:rsidR="00135B31" w:rsidRPr="00135B31" w:rsidRDefault="00135B31" w:rsidP="00135B31">
      <w:pPr>
        <w:widowControl/>
        <w:jc w:val="left"/>
        <w:rPr>
          <w:sz w:val="22"/>
        </w:rPr>
      </w:pPr>
      <w:r w:rsidRPr="00135B31">
        <w:rPr>
          <w:rFonts w:hint="eastAsia"/>
          <w:sz w:val="22"/>
        </w:rPr>
        <w:t>■　また、大阪府の65歳以上の入院患者数は、2020年は6.3万人となっており、今後も高齢化の進展に伴い、増加する可能性があります。</w:t>
      </w:r>
    </w:p>
    <w:p w14:paraId="32F0940B" w14:textId="721C7738" w:rsidR="00135B31" w:rsidRDefault="00135B31">
      <w:pPr>
        <w:widowControl/>
        <w:jc w:val="left"/>
        <w:rPr>
          <w:sz w:val="22"/>
        </w:rPr>
      </w:pPr>
    </w:p>
    <w:p w14:paraId="491694E8" w14:textId="15740971" w:rsidR="006D3549" w:rsidRPr="006D3549" w:rsidRDefault="006D3549">
      <w:pPr>
        <w:widowControl/>
        <w:jc w:val="left"/>
        <w:rPr>
          <w:sz w:val="22"/>
        </w:rPr>
      </w:pPr>
      <w:r w:rsidRPr="006D3549">
        <w:rPr>
          <w:rFonts w:hint="eastAsia"/>
          <w:sz w:val="22"/>
        </w:rPr>
        <w:t>図表</w:t>
      </w:r>
      <w:r w:rsidR="00051B93">
        <w:rPr>
          <w:rFonts w:hint="eastAsia"/>
          <w:sz w:val="22"/>
        </w:rPr>
        <w:t>①</w:t>
      </w:r>
      <w:r w:rsidRPr="006D3549">
        <w:rPr>
          <w:rFonts w:hint="eastAsia"/>
          <w:sz w:val="22"/>
        </w:rPr>
        <w:t>：大阪府の平均寿命・健康寿命の推移のグラフ</w:t>
      </w:r>
    </w:p>
    <w:p w14:paraId="7E4926B2" w14:textId="77777777" w:rsidR="006D3549" w:rsidRPr="006D3549" w:rsidRDefault="006D3549" w:rsidP="006D3549">
      <w:pPr>
        <w:widowControl/>
        <w:jc w:val="left"/>
        <w:rPr>
          <w:sz w:val="22"/>
        </w:rPr>
      </w:pPr>
      <w:r w:rsidRPr="006D3549">
        <w:rPr>
          <w:rFonts w:hint="eastAsia"/>
          <w:sz w:val="22"/>
        </w:rPr>
        <w:t>出典：厚生労働省「令和２年都道府県別生命表」、「健康寿命の令和元年値について」</w:t>
      </w:r>
    </w:p>
    <w:p w14:paraId="56A8981F" w14:textId="5EDD6CD1" w:rsidR="006D3549" w:rsidRPr="006D3549" w:rsidRDefault="006D3549" w:rsidP="006D3549">
      <w:pPr>
        <w:jc w:val="left"/>
        <w:rPr>
          <w:sz w:val="22"/>
        </w:rPr>
      </w:pPr>
      <w:r w:rsidRPr="006D3549">
        <w:rPr>
          <w:rFonts w:hint="eastAsia"/>
          <w:sz w:val="22"/>
        </w:rPr>
        <w:t>図表</w:t>
      </w:r>
      <w:r w:rsidR="00051B93">
        <w:rPr>
          <w:rFonts w:hint="eastAsia"/>
          <w:sz w:val="22"/>
        </w:rPr>
        <w:t>②</w:t>
      </w:r>
      <w:r w:rsidRPr="006D3549">
        <w:rPr>
          <w:rFonts w:hint="eastAsia"/>
          <w:sz w:val="22"/>
        </w:rPr>
        <w:t>：大阪府の年齢階級別推計患者数の推移（入院）のグラフ</w:t>
      </w:r>
    </w:p>
    <w:p w14:paraId="7D6F02D1" w14:textId="77777777" w:rsidR="006D3549" w:rsidRPr="006D3549" w:rsidRDefault="006D3549" w:rsidP="006D3549">
      <w:pPr>
        <w:jc w:val="left"/>
        <w:rPr>
          <w:sz w:val="22"/>
        </w:rPr>
      </w:pPr>
      <w:r w:rsidRPr="006D3549">
        <w:rPr>
          <w:rFonts w:hint="eastAsia"/>
          <w:sz w:val="22"/>
        </w:rPr>
        <w:t>出典：厚生労働省「患者調査」（入院・患者住所別）</w:t>
      </w:r>
    </w:p>
    <w:p w14:paraId="715E8FE1" w14:textId="77777777" w:rsidR="006D3549" w:rsidRPr="006D3549" w:rsidRDefault="006D3549" w:rsidP="006D3549">
      <w:pPr>
        <w:jc w:val="left"/>
        <w:rPr>
          <w:sz w:val="22"/>
        </w:rPr>
      </w:pPr>
    </w:p>
    <w:p w14:paraId="2A69814A" w14:textId="77777777" w:rsidR="00051B93" w:rsidRDefault="00051B93">
      <w:pPr>
        <w:widowControl/>
        <w:jc w:val="left"/>
        <w:rPr>
          <w:sz w:val="22"/>
        </w:rPr>
      </w:pPr>
      <w:r>
        <w:rPr>
          <w:sz w:val="22"/>
        </w:rPr>
        <w:br w:type="page"/>
      </w:r>
    </w:p>
    <w:tbl>
      <w:tblPr>
        <w:tblStyle w:val="a7"/>
        <w:tblW w:w="14683" w:type="dxa"/>
        <w:tblLook w:val="04A0" w:firstRow="1" w:lastRow="0" w:firstColumn="1" w:lastColumn="0" w:noHBand="0" w:noVBand="1"/>
      </w:tblPr>
      <w:tblGrid>
        <w:gridCol w:w="14683"/>
      </w:tblGrid>
      <w:tr w:rsidR="00051B93" w:rsidRPr="00B474F0" w14:paraId="15DD64A6" w14:textId="77777777" w:rsidTr="00916BD0">
        <w:trPr>
          <w:trHeight w:val="420"/>
        </w:trPr>
        <w:tc>
          <w:tcPr>
            <w:tcW w:w="14683" w:type="dxa"/>
          </w:tcPr>
          <w:p w14:paraId="2BA28BE4" w14:textId="77777777" w:rsidR="00051B93" w:rsidRPr="00843CD0" w:rsidRDefault="00051B93" w:rsidP="00916BD0">
            <w:pPr>
              <w:rPr>
                <w:b/>
                <w:sz w:val="28"/>
                <w:szCs w:val="28"/>
              </w:rPr>
            </w:pPr>
            <w:r>
              <w:rPr>
                <w:rFonts w:hint="eastAsia"/>
                <w:b/>
                <w:sz w:val="28"/>
                <w:szCs w:val="28"/>
              </w:rPr>
              <w:lastRenderedPageBreak/>
              <w:t>４．人口減少が</w:t>
            </w:r>
            <w:r w:rsidRPr="00010990">
              <w:rPr>
                <w:rFonts w:hint="eastAsia"/>
                <w:b/>
                <w:sz w:val="28"/>
                <w:szCs w:val="28"/>
              </w:rPr>
              <w:t>社会に与える影響</w:t>
            </w:r>
          </w:p>
        </w:tc>
      </w:tr>
    </w:tbl>
    <w:p w14:paraId="77346198" w14:textId="77777777" w:rsidR="00051B93" w:rsidRPr="00051B93" w:rsidRDefault="00051B93" w:rsidP="00051B93">
      <w:pPr>
        <w:widowControl/>
        <w:jc w:val="left"/>
        <w:rPr>
          <w:sz w:val="22"/>
        </w:rPr>
      </w:pPr>
      <w:r w:rsidRPr="00051B93">
        <w:rPr>
          <w:rFonts w:hint="eastAsia"/>
          <w:sz w:val="22"/>
        </w:rPr>
        <w:t>２）府民生活　ー介護需要の増大ー</w:t>
      </w:r>
    </w:p>
    <w:p w14:paraId="48ABEE67" w14:textId="2037AA34" w:rsidR="00051B93" w:rsidRDefault="00051B93">
      <w:pPr>
        <w:widowControl/>
        <w:jc w:val="left"/>
        <w:rPr>
          <w:sz w:val="22"/>
        </w:rPr>
      </w:pPr>
    </w:p>
    <w:p w14:paraId="33CB3BFF" w14:textId="77777777" w:rsidR="00051B93" w:rsidRPr="00051B93" w:rsidRDefault="00051B93" w:rsidP="00051B93">
      <w:pPr>
        <w:widowControl/>
        <w:jc w:val="left"/>
        <w:rPr>
          <w:sz w:val="22"/>
        </w:rPr>
      </w:pPr>
      <w:r w:rsidRPr="00051B93">
        <w:rPr>
          <w:rFonts w:hint="eastAsia"/>
          <w:sz w:val="22"/>
        </w:rPr>
        <w:t>■　大阪府の介護総費用は、2000年度の制度創設当時から４倍以上増加しており、特に、居宅を中心としたサービスや地域密着型サービスの割合が高まっています。</w:t>
      </w:r>
    </w:p>
    <w:p w14:paraId="16C976F0" w14:textId="77777777" w:rsidR="00051B93" w:rsidRPr="00051B93" w:rsidRDefault="00051B93" w:rsidP="00051B93">
      <w:pPr>
        <w:widowControl/>
        <w:jc w:val="left"/>
        <w:rPr>
          <w:sz w:val="22"/>
        </w:rPr>
      </w:pPr>
      <w:r w:rsidRPr="00051B93">
        <w:rPr>
          <w:rFonts w:hint="eastAsia"/>
          <w:sz w:val="22"/>
        </w:rPr>
        <w:t>■　要介護認定者数の増加が見込まれることに伴い、介護総費用のさらなる上昇が考えられます。</w:t>
      </w:r>
    </w:p>
    <w:p w14:paraId="49E48BBC" w14:textId="77777777" w:rsidR="00051B93" w:rsidRPr="00051B93" w:rsidRDefault="00051B93" w:rsidP="00051B93">
      <w:pPr>
        <w:widowControl/>
        <w:jc w:val="left"/>
        <w:rPr>
          <w:sz w:val="22"/>
        </w:rPr>
      </w:pPr>
      <w:r w:rsidRPr="00051B93">
        <w:rPr>
          <w:rFonts w:hint="eastAsia"/>
          <w:sz w:val="22"/>
        </w:rPr>
        <w:t xml:space="preserve">■　人生の最期を自宅や地域で迎えたい高齢者も多く、住み慣れた地域での支援の必要性が高まっています。　</w:t>
      </w:r>
    </w:p>
    <w:p w14:paraId="128941A5" w14:textId="40D3472E" w:rsidR="00051B93" w:rsidRDefault="00051B93">
      <w:pPr>
        <w:widowControl/>
        <w:jc w:val="left"/>
        <w:rPr>
          <w:sz w:val="22"/>
        </w:rPr>
      </w:pPr>
    </w:p>
    <w:p w14:paraId="045E8B34" w14:textId="308F3F9C" w:rsidR="00051B93" w:rsidRPr="00051B93" w:rsidRDefault="00051B93">
      <w:pPr>
        <w:widowControl/>
        <w:jc w:val="left"/>
        <w:rPr>
          <w:sz w:val="22"/>
        </w:rPr>
      </w:pPr>
      <w:r w:rsidRPr="00051B93">
        <w:rPr>
          <w:rFonts w:hint="eastAsia"/>
          <w:sz w:val="22"/>
        </w:rPr>
        <w:t>図表①：大阪府の介護総費用の推移のグラフ</w:t>
      </w:r>
    </w:p>
    <w:p w14:paraId="13A04679" w14:textId="77777777" w:rsidR="00051B93" w:rsidRPr="00051B93" w:rsidRDefault="00051B93" w:rsidP="00051B93">
      <w:pPr>
        <w:widowControl/>
        <w:jc w:val="left"/>
        <w:rPr>
          <w:sz w:val="22"/>
        </w:rPr>
      </w:pPr>
      <w:r w:rsidRPr="00051B93">
        <w:rPr>
          <w:rFonts w:hint="eastAsia"/>
          <w:sz w:val="22"/>
        </w:rPr>
        <w:t>出典：厚生労働省「令和３年度介護保険事業状況報告（年報）」</w:t>
      </w:r>
    </w:p>
    <w:p w14:paraId="1098D5B2" w14:textId="0449D590" w:rsidR="00051B93" w:rsidRPr="00051B93" w:rsidRDefault="00051B93" w:rsidP="00051B93">
      <w:pPr>
        <w:widowControl/>
        <w:jc w:val="left"/>
        <w:rPr>
          <w:sz w:val="22"/>
        </w:rPr>
      </w:pPr>
      <w:r w:rsidRPr="00051B93">
        <w:rPr>
          <w:rFonts w:hint="eastAsia"/>
          <w:sz w:val="22"/>
        </w:rPr>
        <w:t>図表②：大阪府の介護サービス受給者のグラフ</w:t>
      </w:r>
    </w:p>
    <w:p w14:paraId="524AD61E" w14:textId="77777777" w:rsidR="00051B93" w:rsidRPr="00051B93" w:rsidRDefault="00051B93" w:rsidP="00051B93">
      <w:pPr>
        <w:widowControl/>
        <w:jc w:val="left"/>
        <w:rPr>
          <w:sz w:val="22"/>
        </w:rPr>
      </w:pPr>
      <w:r w:rsidRPr="00051B93">
        <w:rPr>
          <w:rFonts w:hint="eastAsia"/>
          <w:sz w:val="22"/>
        </w:rPr>
        <w:t>出典：厚生労働省「令和３年度介護保険事業状況報告（年報）」</w:t>
      </w:r>
    </w:p>
    <w:p w14:paraId="1C052F8B" w14:textId="491FFE49" w:rsidR="00051B93" w:rsidRPr="00051B93" w:rsidRDefault="00051B93" w:rsidP="00051B93">
      <w:pPr>
        <w:widowControl/>
        <w:jc w:val="left"/>
        <w:rPr>
          <w:sz w:val="22"/>
        </w:rPr>
      </w:pPr>
      <w:r w:rsidRPr="00051B93">
        <w:rPr>
          <w:rFonts w:hint="eastAsia"/>
          <w:sz w:val="22"/>
        </w:rPr>
        <w:t>図表③：大阪府の要介護度別認定者見込み数のグラフ</w:t>
      </w:r>
    </w:p>
    <w:p w14:paraId="76B0ED46" w14:textId="69EF0D03" w:rsidR="00051B93" w:rsidRPr="00051B93" w:rsidRDefault="00051B93" w:rsidP="00051B93">
      <w:pPr>
        <w:widowControl/>
        <w:jc w:val="left"/>
        <w:rPr>
          <w:sz w:val="22"/>
        </w:rPr>
      </w:pPr>
      <w:r w:rsidRPr="00051B93">
        <w:rPr>
          <w:rFonts w:hint="eastAsia"/>
          <w:sz w:val="22"/>
        </w:rPr>
        <w:t>出典：大阪府「大阪府高齢者計画2024」</w:t>
      </w:r>
    </w:p>
    <w:p w14:paraId="02881E1D" w14:textId="54864568" w:rsidR="00051B93" w:rsidRPr="00051B93" w:rsidRDefault="00051B93">
      <w:pPr>
        <w:widowControl/>
        <w:jc w:val="left"/>
        <w:rPr>
          <w:sz w:val="22"/>
        </w:rPr>
      </w:pPr>
      <w:r w:rsidRPr="00051B93">
        <w:rPr>
          <w:rFonts w:hint="eastAsia"/>
          <w:sz w:val="22"/>
        </w:rPr>
        <w:t>図表④：最期の迎え方の希望についての大阪府調査結果のグラフ</w:t>
      </w:r>
    </w:p>
    <w:p w14:paraId="7F76CFFD" w14:textId="0823F48E" w:rsidR="00051B93" w:rsidRDefault="00051B93" w:rsidP="00051B93">
      <w:pPr>
        <w:widowControl/>
        <w:jc w:val="left"/>
        <w:rPr>
          <w:sz w:val="22"/>
        </w:rPr>
      </w:pPr>
      <w:r w:rsidRPr="00051B93">
        <w:rPr>
          <w:rFonts w:hint="eastAsia"/>
          <w:sz w:val="22"/>
        </w:rPr>
        <w:t>出典：大阪府「高齢者の生活実態と介護サービス等に関する意識調査報告書」（令和</w:t>
      </w:r>
      <w:r w:rsidRPr="00051B93">
        <w:rPr>
          <w:sz w:val="22"/>
        </w:rPr>
        <w:t>4年度実施分）</w:t>
      </w:r>
    </w:p>
    <w:p w14:paraId="66699DDC" w14:textId="77777777" w:rsidR="00051B93" w:rsidRDefault="00051B93">
      <w:pPr>
        <w:widowControl/>
        <w:jc w:val="left"/>
        <w:rPr>
          <w:sz w:val="22"/>
        </w:rPr>
      </w:pPr>
      <w:r>
        <w:rPr>
          <w:sz w:val="22"/>
        </w:rPr>
        <w:br w:type="page"/>
      </w:r>
    </w:p>
    <w:tbl>
      <w:tblPr>
        <w:tblStyle w:val="a7"/>
        <w:tblW w:w="14683" w:type="dxa"/>
        <w:tblLook w:val="04A0" w:firstRow="1" w:lastRow="0" w:firstColumn="1" w:lastColumn="0" w:noHBand="0" w:noVBand="1"/>
      </w:tblPr>
      <w:tblGrid>
        <w:gridCol w:w="14683"/>
      </w:tblGrid>
      <w:tr w:rsidR="00051B93" w:rsidRPr="00B474F0" w14:paraId="39134E2C" w14:textId="77777777" w:rsidTr="00916BD0">
        <w:trPr>
          <w:trHeight w:val="420"/>
        </w:trPr>
        <w:tc>
          <w:tcPr>
            <w:tcW w:w="14683" w:type="dxa"/>
          </w:tcPr>
          <w:p w14:paraId="12BB5E0A" w14:textId="77777777" w:rsidR="00051B93" w:rsidRPr="00843CD0" w:rsidRDefault="00051B93" w:rsidP="00916BD0">
            <w:pPr>
              <w:rPr>
                <w:b/>
                <w:sz w:val="28"/>
                <w:szCs w:val="28"/>
              </w:rPr>
            </w:pPr>
            <w:r>
              <w:rPr>
                <w:rFonts w:hint="eastAsia"/>
                <w:b/>
                <w:sz w:val="28"/>
                <w:szCs w:val="28"/>
              </w:rPr>
              <w:lastRenderedPageBreak/>
              <w:t>４．人口減少が</w:t>
            </w:r>
            <w:r w:rsidRPr="00010990">
              <w:rPr>
                <w:rFonts w:hint="eastAsia"/>
                <w:b/>
                <w:sz w:val="28"/>
                <w:szCs w:val="28"/>
              </w:rPr>
              <w:t>社会に与える影響</w:t>
            </w:r>
          </w:p>
        </w:tc>
      </w:tr>
    </w:tbl>
    <w:p w14:paraId="337621B6" w14:textId="77777777" w:rsidR="00051B93" w:rsidRPr="00051B93" w:rsidRDefault="00051B93" w:rsidP="00051B93">
      <w:pPr>
        <w:widowControl/>
        <w:jc w:val="left"/>
        <w:rPr>
          <w:sz w:val="22"/>
        </w:rPr>
      </w:pPr>
      <w:r w:rsidRPr="00051B93">
        <w:rPr>
          <w:rFonts w:hint="eastAsia"/>
          <w:sz w:val="22"/>
        </w:rPr>
        <w:t>２）府民生活　ー高齢者医療費の増大ー</w:t>
      </w:r>
    </w:p>
    <w:p w14:paraId="7834440F" w14:textId="2E52054F" w:rsidR="00051B93" w:rsidRDefault="00051B93" w:rsidP="00051B93">
      <w:pPr>
        <w:widowControl/>
        <w:jc w:val="left"/>
        <w:rPr>
          <w:sz w:val="22"/>
        </w:rPr>
      </w:pPr>
    </w:p>
    <w:p w14:paraId="7C16DD5C" w14:textId="77777777" w:rsidR="00051B93" w:rsidRPr="00051B93" w:rsidRDefault="00051B93" w:rsidP="00051B93">
      <w:pPr>
        <w:widowControl/>
        <w:jc w:val="left"/>
        <w:rPr>
          <w:sz w:val="22"/>
        </w:rPr>
      </w:pPr>
      <w:r w:rsidRPr="00051B93">
        <w:rPr>
          <w:rFonts w:hint="eastAsia"/>
          <w:sz w:val="22"/>
        </w:rPr>
        <w:t>■　大阪府における高齢者医療費は、高齢化とともに増加しており、一人当たり医療費は全国より高額で推移しています。</w:t>
      </w:r>
    </w:p>
    <w:p w14:paraId="14370969" w14:textId="77777777" w:rsidR="00051B93" w:rsidRPr="00051B93" w:rsidRDefault="00051B93" w:rsidP="00051B93">
      <w:pPr>
        <w:widowControl/>
        <w:jc w:val="left"/>
        <w:rPr>
          <w:sz w:val="22"/>
        </w:rPr>
      </w:pPr>
      <w:r w:rsidRPr="00051B93">
        <w:rPr>
          <w:rFonts w:hint="eastAsia"/>
          <w:sz w:val="22"/>
        </w:rPr>
        <w:t>■　認知症高齢者数も2035年頃まで増加する見込みです。</w:t>
      </w:r>
    </w:p>
    <w:p w14:paraId="1E70C5B5" w14:textId="77777777" w:rsidR="00051B93" w:rsidRPr="00051B93" w:rsidRDefault="00051B93" w:rsidP="00051B93">
      <w:pPr>
        <w:widowControl/>
        <w:jc w:val="left"/>
        <w:rPr>
          <w:sz w:val="22"/>
        </w:rPr>
      </w:pPr>
      <w:r w:rsidRPr="00051B93">
        <w:rPr>
          <w:rFonts w:hint="eastAsia"/>
          <w:sz w:val="22"/>
        </w:rPr>
        <w:t>■　大阪府の社会保障関係経費は増加しており、今後人口減少が続くと、若い世代の負担増が懸念されます。</w:t>
      </w:r>
    </w:p>
    <w:p w14:paraId="1BA26BD0" w14:textId="28BFE2A8" w:rsidR="00051B93" w:rsidRDefault="00051B93" w:rsidP="00051B93">
      <w:pPr>
        <w:widowControl/>
        <w:jc w:val="left"/>
        <w:rPr>
          <w:sz w:val="22"/>
        </w:rPr>
      </w:pPr>
    </w:p>
    <w:p w14:paraId="64670F2F" w14:textId="3B497A1E" w:rsidR="00587581" w:rsidRPr="00587581" w:rsidRDefault="00587581" w:rsidP="00051B93">
      <w:pPr>
        <w:widowControl/>
        <w:jc w:val="left"/>
        <w:rPr>
          <w:sz w:val="22"/>
        </w:rPr>
      </w:pPr>
      <w:r w:rsidRPr="00587581">
        <w:rPr>
          <w:rFonts w:hint="eastAsia"/>
          <w:sz w:val="22"/>
        </w:rPr>
        <w:t>図表①：大阪府の後期高齢者医療費の推移のグラフ</w:t>
      </w:r>
    </w:p>
    <w:p w14:paraId="156D43FA" w14:textId="77777777" w:rsidR="00587581" w:rsidRPr="00587581" w:rsidRDefault="00587581" w:rsidP="00587581">
      <w:pPr>
        <w:jc w:val="left"/>
        <w:rPr>
          <w:sz w:val="22"/>
        </w:rPr>
      </w:pPr>
      <w:r w:rsidRPr="00587581">
        <w:rPr>
          <w:rFonts w:hint="eastAsia"/>
          <w:sz w:val="22"/>
        </w:rPr>
        <w:t xml:space="preserve">　※75歳以上の方および65歳以上の方で一定の障がいがあると認定を受けた方を対象とした医療制度</w:t>
      </w:r>
    </w:p>
    <w:p w14:paraId="0EBAC4C4" w14:textId="77777777" w:rsidR="00587581" w:rsidRPr="00587581" w:rsidRDefault="00587581" w:rsidP="00587581">
      <w:pPr>
        <w:widowControl/>
        <w:jc w:val="left"/>
        <w:rPr>
          <w:sz w:val="22"/>
        </w:rPr>
      </w:pPr>
      <w:r w:rsidRPr="00587581">
        <w:rPr>
          <w:rFonts w:hint="eastAsia"/>
          <w:sz w:val="22"/>
        </w:rPr>
        <w:t>出典：厚生労働省「後期高齢者医療事業状況報告」</w:t>
      </w:r>
    </w:p>
    <w:p w14:paraId="0CDEB754" w14:textId="702E091E" w:rsidR="00587581" w:rsidRPr="00587581" w:rsidRDefault="00587581" w:rsidP="00051B93">
      <w:pPr>
        <w:widowControl/>
        <w:jc w:val="left"/>
        <w:rPr>
          <w:sz w:val="22"/>
        </w:rPr>
      </w:pPr>
      <w:r w:rsidRPr="00587581">
        <w:rPr>
          <w:rFonts w:hint="eastAsia"/>
          <w:sz w:val="22"/>
        </w:rPr>
        <w:t>図表②：大阪府の認知症高齢者数の推計のグラフ</w:t>
      </w:r>
    </w:p>
    <w:p w14:paraId="3D99A4EA" w14:textId="77777777" w:rsidR="00587581" w:rsidRPr="00587581" w:rsidRDefault="00587581" w:rsidP="00587581">
      <w:pPr>
        <w:widowControl/>
        <w:jc w:val="left"/>
        <w:rPr>
          <w:sz w:val="22"/>
        </w:rPr>
      </w:pPr>
      <w:r w:rsidRPr="00587581">
        <w:rPr>
          <w:rFonts w:hint="eastAsia"/>
          <w:sz w:val="22"/>
        </w:rPr>
        <w:t>出典：大阪府「大阪府高齢者計画2024」</w:t>
      </w:r>
    </w:p>
    <w:p w14:paraId="3120C6B9" w14:textId="5834E9C2" w:rsidR="00587581" w:rsidRPr="00587581" w:rsidRDefault="00587581" w:rsidP="00051B93">
      <w:pPr>
        <w:widowControl/>
        <w:jc w:val="left"/>
        <w:rPr>
          <w:sz w:val="22"/>
        </w:rPr>
      </w:pPr>
      <w:r w:rsidRPr="00587581">
        <w:rPr>
          <w:rFonts w:hint="eastAsia"/>
          <w:sz w:val="22"/>
        </w:rPr>
        <w:t>図表③：大阪府の社会保障関係費の義務的経費の推移のグラフ</w:t>
      </w:r>
    </w:p>
    <w:p w14:paraId="27A36E86" w14:textId="77777777" w:rsidR="00587581" w:rsidRPr="00587581" w:rsidRDefault="00587581" w:rsidP="00587581">
      <w:pPr>
        <w:rPr>
          <w:sz w:val="22"/>
        </w:rPr>
      </w:pPr>
      <w:r w:rsidRPr="00587581">
        <w:rPr>
          <w:rFonts w:hint="eastAsia"/>
          <w:sz w:val="22"/>
        </w:rPr>
        <w:t xml:space="preserve">　※　支出が法令などで義務付けられ、任意に縮減できない性質の経費。　</w:t>
      </w:r>
    </w:p>
    <w:p w14:paraId="00F8906C" w14:textId="611BE97D" w:rsidR="00587581" w:rsidRDefault="00587581" w:rsidP="00051B93">
      <w:pPr>
        <w:widowControl/>
        <w:jc w:val="left"/>
        <w:rPr>
          <w:sz w:val="22"/>
        </w:rPr>
      </w:pPr>
      <w:r w:rsidRPr="00587581">
        <w:rPr>
          <w:rFonts w:hint="eastAsia"/>
          <w:sz w:val="22"/>
        </w:rPr>
        <w:t>出典：大阪府ホームページ「普通会計決算の概要」</w:t>
      </w:r>
    </w:p>
    <w:p w14:paraId="06D94F15" w14:textId="59BB96F8" w:rsidR="00587581" w:rsidRDefault="00587581">
      <w:pPr>
        <w:widowControl/>
        <w:jc w:val="left"/>
        <w:rPr>
          <w:sz w:val="22"/>
        </w:rPr>
      </w:pPr>
      <w:r>
        <w:rPr>
          <w:sz w:val="22"/>
        </w:rPr>
        <w:br w:type="page"/>
      </w:r>
    </w:p>
    <w:tbl>
      <w:tblPr>
        <w:tblStyle w:val="a7"/>
        <w:tblW w:w="14683" w:type="dxa"/>
        <w:tblLook w:val="04A0" w:firstRow="1" w:lastRow="0" w:firstColumn="1" w:lastColumn="0" w:noHBand="0" w:noVBand="1"/>
      </w:tblPr>
      <w:tblGrid>
        <w:gridCol w:w="14683"/>
      </w:tblGrid>
      <w:tr w:rsidR="003545C9" w:rsidRPr="00B474F0" w14:paraId="799CC678" w14:textId="77777777" w:rsidTr="00916BD0">
        <w:trPr>
          <w:trHeight w:val="420"/>
        </w:trPr>
        <w:tc>
          <w:tcPr>
            <w:tcW w:w="14683" w:type="dxa"/>
          </w:tcPr>
          <w:p w14:paraId="6E0CBC32" w14:textId="77777777" w:rsidR="003545C9" w:rsidRPr="00843CD0" w:rsidRDefault="003545C9" w:rsidP="00916BD0">
            <w:pPr>
              <w:rPr>
                <w:b/>
                <w:sz w:val="28"/>
                <w:szCs w:val="28"/>
              </w:rPr>
            </w:pPr>
            <w:r>
              <w:rPr>
                <w:rFonts w:hint="eastAsia"/>
                <w:b/>
                <w:sz w:val="28"/>
                <w:szCs w:val="28"/>
              </w:rPr>
              <w:lastRenderedPageBreak/>
              <w:t>４．人口減少が</w:t>
            </w:r>
            <w:r w:rsidRPr="00010990">
              <w:rPr>
                <w:rFonts w:hint="eastAsia"/>
                <w:b/>
                <w:sz w:val="28"/>
                <w:szCs w:val="28"/>
              </w:rPr>
              <w:t>社会に与える影響</w:t>
            </w:r>
          </w:p>
        </w:tc>
      </w:tr>
    </w:tbl>
    <w:p w14:paraId="26C21174" w14:textId="77777777" w:rsidR="003545C9" w:rsidRPr="003545C9" w:rsidRDefault="003545C9" w:rsidP="003545C9">
      <w:pPr>
        <w:widowControl/>
        <w:jc w:val="left"/>
        <w:rPr>
          <w:sz w:val="22"/>
        </w:rPr>
      </w:pPr>
      <w:r w:rsidRPr="003545C9">
        <w:rPr>
          <w:rFonts w:hint="eastAsia"/>
          <w:sz w:val="22"/>
        </w:rPr>
        <w:t>２）府民生活　ー犯罪情勢の変化ー</w:t>
      </w:r>
    </w:p>
    <w:p w14:paraId="0C9B86BB" w14:textId="27D08387" w:rsidR="00587581" w:rsidRDefault="00587581" w:rsidP="00051B93">
      <w:pPr>
        <w:widowControl/>
        <w:jc w:val="left"/>
        <w:rPr>
          <w:sz w:val="22"/>
        </w:rPr>
      </w:pPr>
    </w:p>
    <w:p w14:paraId="5D5EC8E6" w14:textId="77777777" w:rsidR="003545C9" w:rsidRPr="003545C9" w:rsidRDefault="003545C9" w:rsidP="003545C9">
      <w:pPr>
        <w:widowControl/>
        <w:jc w:val="left"/>
        <w:rPr>
          <w:sz w:val="22"/>
        </w:rPr>
      </w:pPr>
      <w:r w:rsidRPr="003545C9">
        <w:rPr>
          <w:rFonts w:hint="eastAsia"/>
          <w:sz w:val="22"/>
        </w:rPr>
        <w:t>■　大阪府における刑法犯認知件数は、2021年以降増加傾向にあります。</w:t>
      </w:r>
    </w:p>
    <w:p w14:paraId="1A8CD6D1" w14:textId="4D194AC0" w:rsidR="003545C9" w:rsidRPr="003545C9" w:rsidRDefault="003545C9" w:rsidP="003545C9">
      <w:pPr>
        <w:widowControl/>
        <w:jc w:val="left"/>
        <w:rPr>
          <w:sz w:val="22"/>
        </w:rPr>
      </w:pPr>
      <w:r w:rsidRPr="003545C9">
        <w:rPr>
          <w:rFonts w:hint="eastAsia"/>
          <w:sz w:val="22"/>
        </w:rPr>
        <w:t>■　特に、特殊詐欺の認知件数が増加し、2023年には過去最多となっており、被害者の85％が65歳以上の高齢者となっています。</w:t>
      </w:r>
    </w:p>
    <w:p w14:paraId="055291A9" w14:textId="5E558722" w:rsidR="003545C9" w:rsidRDefault="003545C9" w:rsidP="00051B93">
      <w:pPr>
        <w:widowControl/>
        <w:jc w:val="left"/>
        <w:rPr>
          <w:sz w:val="22"/>
        </w:rPr>
      </w:pPr>
    </w:p>
    <w:p w14:paraId="122E05F6" w14:textId="47F6D9EB" w:rsidR="003545C9" w:rsidRDefault="003545C9" w:rsidP="00051B93">
      <w:pPr>
        <w:widowControl/>
        <w:jc w:val="left"/>
        <w:rPr>
          <w:sz w:val="22"/>
        </w:rPr>
      </w:pPr>
      <w:r>
        <w:rPr>
          <w:rFonts w:hint="eastAsia"/>
          <w:sz w:val="22"/>
        </w:rPr>
        <w:t>図表①：大阪府の</w:t>
      </w:r>
      <w:r w:rsidRPr="003545C9">
        <w:rPr>
          <w:rFonts w:hint="eastAsia"/>
          <w:sz w:val="22"/>
        </w:rPr>
        <w:t>刑法犯認知件数・検挙件数の推移</w:t>
      </w:r>
      <w:r>
        <w:rPr>
          <w:rFonts w:hint="eastAsia"/>
          <w:sz w:val="22"/>
        </w:rPr>
        <w:t>のグラフ</w:t>
      </w:r>
    </w:p>
    <w:p w14:paraId="487E8CEA" w14:textId="77777777" w:rsidR="003545C9" w:rsidRPr="003545C9" w:rsidRDefault="003545C9" w:rsidP="003545C9">
      <w:pPr>
        <w:widowControl/>
        <w:jc w:val="left"/>
        <w:rPr>
          <w:sz w:val="22"/>
        </w:rPr>
      </w:pPr>
      <w:r w:rsidRPr="003545C9">
        <w:rPr>
          <w:rFonts w:hint="eastAsia"/>
          <w:sz w:val="22"/>
        </w:rPr>
        <w:t>出典：大阪府警察「犯罪統計」</w:t>
      </w:r>
    </w:p>
    <w:p w14:paraId="6412FA4A" w14:textId="187FFF02" w:rsidR="003545C9" w:rsidRDefault="003545C9" w:rsidP="00051B93">
      <w:pPr>
        <w:widowControl/>
        <w:jc w:val="left"/>
        <w:rPr>
          <w:sz w:val="22"/>
        </w:rPr>
      </w:pPr>
      <w:r>
        <w:rPr>
          <w:rFonts w:hint="eastAsia"/>
          <w:sz w:val="22"/>
        </w:rPr>
        <w:t>図表②：大阪府の</w:t>
      </w:r>
      <w:r w:rsidRPr="003545C9">
        <w:rPr>
          <w:rFonts w:hint="eastAsia"/>
          <w:sz w:val="22"/>
        </w:rPr>
        <w:t>特殊詐欺の認知件数・被害額の推移</w:t>
      </w:r>
      <w:r>
        <w:rPr>
          <w:rFonts w:hint="eastAsia"/>
          <w:sz w:val="22"/>
        </w:rPr>
        <w:t>のグラフ</w:t>
      </w:r>
    </w:p>
    <w:p w14:paraId="628D9BB5" w14:textId="77777777" w:rsidR="003545C9" w:rsidRPr="003545C9" w:rsidRDefault="003545C9" w:rsidP="003545C9">
      <w:pPr>
        <w:widowControl/>
        <w:jc w:val="left"/>
        <w:rPr>
          <w:sz w:val="22"/>
        </w:rPr>
      </w:pPr>
      <w:r w:rsidRPr="003545C9">
        <w:rPr>
          <w:rFonts w:hint="eastAsia"/>
          <w:sz w:val="22"/>
        </w:rPr>
        <w:t>出典：大阪府警察ホームページ「大阪府下の特殊詐欺認知件数と被害金額（令和5年中・確定値）」</w:t>
      </w:r>
    </w:p>
    <w:p w14:paraId="0166BC9B" w14:textId="38301DC3" w:rsidR="003545C9" w:rsidRDefault="003545C9">
      <w:pPr>
        <w:widowControl/>
        <w:jc w:val="left"/>
        <w:rPr>
          <w:sz w:val="22"/>
        </w:rPr>
      </w:pPr>
      <w:r>
        <w:rPr>
          <w:sz w:val="22"/>
        </w:rPr>
        <w:br w:type="page"/>
      </w:r>
    </w:p>
    <w:tbl>
      <w:tblPr>
        <w:tblStyle w:val="a7"/>
        <w:tblW w:w="14683" w:type="dxa"/>
        <w:tblLook w:val="04A0" w:firstRow="1" w:lastRow="0" w:firstColumn="1" w:lastColumn="0" w:noHBand="0" w:noVBand="1"/>
      </w:tblPr>
      <w:tblGrid>
        <w:gridCol w:w="14683"/>
      </w:tblGrid>
      <w:tr w:rsidR="003545C9" w:rsidRPr="00B474F0" w14:paraId="289043E1" w14:textId="77777777" w:rsidTr="00916BD0">
        <w:trPr>
          <w:trHeight w:val="420"/>
        </w:trPr>
        <w:tc>
          <w:tcPr>
            <w:tcW w:w="14683" w:type="dxa"/>
          </w:tcPr>
          <w:p w14:paraId="5AAFE27A" w14:textId="77777777" w:rsidR="003545C9" w:rsidRPr="00843CD0" w:rsidRDefault="003545C9" w:rsidP="00916BD0">
            <w:pPr>
              <w:rPr>
                <w:b/>
                <w:sz w:val="28"/>
                <w:szCs w:val="28"/>
              </w:rPr>
            </w:pPr>
            <w:r>
              <w:rPr>
                <w:rFonts w:hint="eastAsia"/>
                <w:b/>
                <w:sz w:val="28"/>
                <w:szCs w:val="28"/>
              </w:rPr>
              <w:lastRenderedPageBreak/>
              <w:t>４．人口減少が</w:t>
            </w:r>
            <w:r w:rsidRPr="00010990">
              <w:rPr>
                <w:rFonts w:hint="eastAsia"/>
                <w:b/>
                <w:sz w:val="28"/>
                <w:szCs w:val="28"/>
              </w:rPr>
              <w:t>社会に与える影響</w:t>
            </w:r>
          </w:p>
        </w:tc>
      </w:tr>
    </w:tbl>
    <w:p w14:paraId="45708829" w14:textId="77777777" w:rsidR="003545C9" w:rsidRPr="003545C9" w:rsidRDefault="003545C9" w:rsidP="003545C9">
      <w:pPr>
        <w:widowControl/>
        <w:jc w:val="left"/>
        <w:rPr>
          <w:sz w:val="22"/>
        </w:rPr>
      </w:pPr>
      <w:r w:rsidRPr="003545C9">
        <w:rPr>
          <w:rFonts w:hint="eastAsia"/>
          <w:sz w:val="22"/>
        </w:rPr>
        <w:t>２）府民生活　ー防災力の変化ー</w:t>
      </w:r>
    </w:p>
    <w:p w14:paraId="28F282BB" w14:textId="35E7B249" w:rsidR="003545C9" w:rsidRDefault="003545C9" w:rsidP="00051B93">
      <w:pPr>
        <w:widowControl/>
        <w:jc w:val="left"/>
        <w:rPr>
          <w:sz w:val="22"/>
        </w:rPr>
      </w:pPr>
    </w:p>
    <w:p w14:paraId="6F0B1C6A" w14:textId="77777777" w:rsidR="003545C9" w:rsidRPr="003545C9" w:rsidRDefault="003545C9" w:rsidP="003545C9">
      <w:pPr>
        <w:widowControl/>
        <w:jc w:val="left"/>
        <w:rPr>
          <w:sz w:val="22"/>
        </w:rPr>
      </w:pPr>
      <w:r w:rsidRPr="003545C9">
        <w:rPr>
          <w:rFonts w:hint="eastAsia"/>
          <w:sz w:val="22"/>
        </w:rPr>
        <w:t>■　大規模災害における死者数において、高齢者が占める割合は高くなっています。</w:t>
      </w:r>
    </w:p>
    <w:p w14:paraId="184E08DE" w14:textId="77777777" w:rsidR="003545C9" w:rsidRPr="003545C9" w:rsidRDefault="003545C9" w:rsidP="003545C9">
      <w:pPr>
        <w:widowControl/>
        <w:jc w:val="left"/>
        <w:rPr>
          <w:sz w:val="22"/>
        </w:rPr>
      </w:pPr>
      <w:r w:rsidRPr="003545C9">
        <w:rPr>
          <w:rFonts w:hint="eastAsia"/>
          <w:sz w:val="22"/>
        </w:rPr>
        <w:t>■　内閣府の調査によると一人暮らしの高齢者は災害への備えを特に何もしていない割合が高くなっています。</w:t>
      </w:r>
    </w:p>
    <w:p w14:paraId="7A53142B" w14:textId="523BD4D6" w:rsidR="003545C9" w:rsidRDefault="003545C9" w:rsidP="003545C9">
      <w:pPr>
        <w:widowControl/>
        <w:jc w:val="left"/>
        <w:rPr>
          <w:sz w:val="22"/>
        </w:rPr>
      </w:pPr>
      <w:r w:rsidRPr="003545C9">
        <w:rPr>
          <w:rFonts w:hint="eastAsia"/>
          <w:sz w:val="22"/>
        </w:rPr>
        <w:t>■　一方、大阪府における消防団員数・充足率は、年々減少傾向にあり、少子高齢化により、地域の防災機能が低下するおそれがあります。</w:t>
      </w:r>
    </w:p>
    <w:p w14:paraId="5C6100AA" w14:textId="48BA0E74" w:rsidR="003545C9" w:rsidRDefault="003545C9" w:rsidP="003545C9">
      <w:pPr>
        <w:widowControl/>
        <w:jc w:val="left"/>
        <w:rPr>
          <w:sz w:val="22"/>
        </w:rPr>
      </w:pPr>
    </w:p>
    <w:p w14:paraId="05353A3E" w14:textId="77777777" w:rsidR="003545C9" w:rsidRPr="003545C9" w:rsidRDefault="003545C9" w:rsidP="003545C9">
      <w:pPr>
        <w:widowControl/>
        <w:jc w:val="left"/>
        <w:rPr>
          <w:sz w:val="22"/>
        </w:rPr>
      </w:pPr>
      <w:r w:rsidRPr="003545C9">
        <w:rPr>
          <w:rFonts w:hint="eastAsia"/>
          <w:b/>
          <w:bCs/>
          <w:sz w:val="22"/>
        </w:rPr>
        <w:t>大規模災害における60歳以上の死者数、割合</w:t>
      </w:r>
    </w:p>
    <w:tbl>
      <w:tblPr>
        <w:tblW w:w="6840" w:type="dxa"/>
        <w:tblCellMar>
          <w:left w:w="0" w:type="dxa"/>
          <w:right w:w="0" w:type="dxa"/>
        </w:tblCellMar>
        <w:tblLook w:val="0600" w:firstRow="0" w:lastRow="0" w:firstColumn="0" w:lastColumn="0" w:noHBand="1" w:noVBand="1"/>
      </w:tblPr>
      <w:tblGrid>
        <w:gridCol w:w="2280"/>
        <w:gridCol w:w="2280"/>
        <w:gridCol w:w="2280"/>
      </w:tblGrid>
      <w:tr w:rsidR="003545C9" w:rsidRPr="003545C9" w14:paraId="4BE66B13" w14:textId="77777777" w:rsidTr="003545C9">
        <w:trPr>
          <w:trHeight w:val="275"/>
        </w:trPr>
        <w:tc>
          <w:tcPr>
            <w:tcW w:w="2280" w:type="dxa"/>
            <w:tcBorders>
              <w:top w:val="single" w:sz="4" w:space="0" w:color="000000"/>
              <w:left w:val="single" w:sz="4" w:space="0" w:color="000000"/>
              <w:bottom w:val="single" w:sz="4" w:space="0" w:color="000000"/>
              <w:right w:val="single" w:sz="4" w:space="0" w:color="000000"/>
            </w:tcBorders>
            <w:shd w:val="clear" w:color="auto" w:fill="DCE6F1"/>
            <w:tcMar>
              <w:top w:w="10" w:type="dxa"/>
              <w:left w:w="10" w:type="dxa"/>
              <w:bottom w:w="0" w:type="dxa"/>
              <w:right w:w="10" w:type="dxa"/>
            </w:tcMar>
            <w:vAlign w:val="center"/>
            <w:hideMark/>
          </w:tcPr>
          <w:p w14:paraId="08565A82" w14:textId="77777777" w:rsidR="003545C9" w:rsidRPr="003545C9" w:rsidRDefault="003545C9" w:rsidP="003545C9">
            <w:pPr>
              <w:widowControl/>
              <w:jc w:val="left"/>
              <w:rPr>
                <w:sz w:val="22"/>
              </w:rPr>
            </w:pPr>
            <w:r w:rsidRPr="003545C9">
              <w:rPr>
                <w:rFonts w:hint="eastAsia"/>
                <w:sz w:val="22"/>
              </w:rPr>
              <w:t xml:space="preserve">　</w:t>
            </w:r>
          </w:p>
        </w:tc>
        <w:tc>
          <w:tcPr>
            <w:tcW w:w="2280" w:type="dxa"/>
            <w:tcBorders>
              <w:top w:val="single" w:sz="4" w:space="0" w:color="000000"/>
              <w:left w:val="single" w:sz="4" w:space="0" w:color="000000"/>
              <w:bottom w:val="single" w:sz="4" w:space="0" w:color="000000"/>
              <w:right w:val="single" w:sz="4" w:space="0" w:color="000000"/>
            </w:tcBorders>
            <w:shd w:val="clear" w:color="auto" w:fill="DCE6F1"/>
            <w:tcMar>
              <w:top w:w="10" w:type="dxa"/>
              <w:left w:w="10" w:type="dxa"/>
              <w:bottom w:w="0" w:type="dxa"/>
              <w:right w:w="10" w:type="dxa"/>
            </w:tcMar>
            <w:vAlign w:val="center"/>
            <w:hideMark/>
          </w:tcPr>
          <w:p w14:paraId="73DAE186" w14:textId="77777777" w:rsidR="003545C9" w:rsidRPr="003545C9" w:rsidRDefault="003545C9" w:rsidP="003545C9">
            <w:pPr>
              <w:widowControl/>
              <w:jc w:val="left"/>
              <w:rPr>
                <w:sz w:val="22"/>
              </w:rPr>
            </w:pPr>
            <w:r w:rsidRPr="003545C9">
              <w:rPr>
                <w:rFonts w:hint="eastAsia"/>
                <w:sz w:val="22"/>
              </w:rPr>
              <w:t>人数（人）</w:t>
            </w:r>
          </w:p>
        </w:tc>
        <w:tc>
          <w:tcPr>
            <w:tcW w:w="2280" w:type="dxa"/>
            <w:tcBorders>
              <w:top w:val="single" w:sz="4" w:space="0" w:color="000000"/>
              <w:left w:val="single" w:sz="4" w:space="0" w:color="000000"/>
              <w:bottom w:val="single" w:sz="4" w:space="0" w:color="000000"/>
              <w:right w:val="single" w:sz="4" w:space="0" w:color="000000"/>
            </w:tcBorders>
            <w:shd w:val="clear" w:color="auto" w:fill="DCE6F1"/>
            <w:tcMar>
              <w:top w:w="10" w:type="dxa"/>
              <w:left w:w="10" w:type="dxa"/>
              <w:bottom w:w="0" w:type="dxa"/>
              <w:right w:w="10" w:type="dxa"/>
            </w:tcMar>
            <w:vAlign w:val="center"/>
            <w:hideMark/>
          </w:tcPr>
          <w:p w14:paraId="2F0AC9A4" w14:textId="77777777" w:rsidR="003545C9" w:rsidRPr="003545C9" w:rsidRDefault="003545C9" w:rsidP="003545C9">
            <w:pPr>
              <w:widowControl/>
              <w:jc w:val="left"/>
              <w:rPr>
                <w:sz w:val="22"/>
              </w:rPr>
            </w:pPr>
            <w:r w:rsidRPr="003545C9">
              <w:rPr>
                <w:rFonts w:hint="eastAsia"/>
                <w:sz w:val="22"/>
              </w:rPr>
              <w:t>割合（％）</w:t>
            </w:r>
          </w:p>
        </w:tc>
      </w:tr>
      <w:tr w:rsidR="003545C9" w:rsidRPr="003545C9" w14:paraId="50CE52E4" w14:textId="77777777" w:rsidTr="003545C9">
        <w:trPr>
          <w:trHeight w:val="549"/>
        </w:trPr>
        <w:tc>
          <w:tcPr>
            <w:tcW w:w="22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1A69137" w14:textId="77777777" w:rsidR="003545C9" w:rsidRPr="003545C9" w:rsidRDefault="003545C9" w:rsidP="003545C9">
            <w:pPr>
              <w:widowControl/>
              <w:jc w:val="left"/>
              <w:rPr>
                <w:sz w:val="22"/>
              </w:rPr>
            </w:pPr>
            <w:r w:rsidRPr="003545C9">
              <w:rPr>
                <w:rFonts w:hint="eastAsia"/>
                <w:sz w:val="22"/>
              </w:rPr>
              <w:t>東日本大震災</w:t>
            </w:r>
            <w:r w:rsidRPr="003545C9">
              <w:rPr>
                <w:rFonts w:hint="eastAsia"/>
                <w:sz w:val="22"/>
              </w:rPr>
              <w:br/>
              <w:t>（2011年３月）</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E1DD89A" w14:textId="77777777" w:rsidR="003545C9" w:rsidRPr="003545C9" w:rsidRDefault="003545C9" w:rsidP="003545C9">
            <w:pPr>
              <w:widowControl/>
              <w:jc w:val="left"/>
              <w:rPr>
                <w:sz w:val="22"/>
              </w:rPr>
            </w:pPr>
            <w:r w:rsidRPr="003545C9">
              <w:rPr>
                <w:rFonts w:hint="eastAsia"/>
                <w:b/>
                <w:bCs/>
                <w:sz w:val="22"/>
              </w:rPr>
              <w:t>7,241</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A0B5BD1" w14:textId="77777777" w:rsidR="003545C9" w:rsidRPr="003545C9" w:rsidRDefault="003545C9" w:rsidP="003545C9">
            <w:pPr>
              <w:widowControl/>
              <w:jc w:val="left"/>
              <w:rPr>
                <w:sz w:val="22"/>
              </w:rPr>
            </w:pPr>
            <w:r w:rsidRPr="003545C9">
              <w:rPr>
                <w:rFonts w:hint="eastAsia"/>
                <w:b/>
                <w:bCs/>
                <w:sz w:val="22"/>
              </w:rPr>
              <w:t>65%</w:t>
            </w:r>
          </w:p>
        </w:tc>
      </w:tr>
      <w:tr w:rsidR="003545C9" w:rsidRPr="003545C9" w14:paraId="03260989" w14:textId="77777777" w:rsidTr="003545C9">
        <w:trPr>
          <w:trHeight w:val="549"/>
        </w:trPr>
        <w:tc>
          <w:tcPr>
            <w:tcW w:w="22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64ED93C" w14:textId="77777777" w:rsidR="003545C9" w:rsidRPr="003545C9" w:rsidRDefault="003545C9" w:rsidP="003545C9">
            <w:pPr>
              <w:widowControl/>
              <w:jc w:val="left"/>
              <w:rPr>
                <w:sz w:val="22"/>
              </w:rPr>
            </w:pPr>
            <w:r w:rsidRPr="003545C9">
              <w:rPr>
                <w:rFonts w:hint="eastAsia"/>
                <w:sz w:val="22"/>
              </w:rPr>
              <w:t>阪神淡路大震災</w:t>
            </w:r>
            <w:r w:rsidRPr="003545C9">
              <w:rPr>
                <w:rFonts w:hint="eastAsia"/>
                <w:sz w:val="22"/>
              </w:rPr>
              <w:br/>
              <w:t>（1995年１月）</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9F0958E" w14:textId="77777777" w:rsidR="003545C9" w:rsidRPr="003545C9" w:rsidRDefault="003545C9" w:rsidP="003545C9">
            <w:pPr>
              <w:widowControl/>
              <w:jc w:val="left"/>
              <w:rPr>
                <w:sz w:val="22"/>
              </w:rPr>
            </w:pPr>
            <w:r w:rsidRPr="003545C9">
              <w:rPr>
                <w:rFonts w:hint="eastAsia"/>
                <w:b/>
                <w:bCs/>
                <w:sz w:val="22"/>
              </w:rPr>
              <w:t>3,732</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DA662B8" w14:textId="77777777" w:rsidR="003545C9" w:rsidRPr="003545C9" w:rsidRDefault="003545C9" w:rsidP="003545C9">
            <w:pPr>
              <w:widowControl/>
              <w:jc w:val="left"/>
              <w:rPr>
                <w:sz w:val="22"/>
              </w:rPr>
            </w:pPr>
            <w:r w:rsidRPr="003545C9">
              <w:rPr>
                <w:rFonts w:hint="eastAsia"/>
                <w:b/>
                <w:bCs/>
                <w:sz w:val="22"/>
              </w:rPr>
              <w:t>58%</w:t>
            </w:r>
          </w:p>
        </w:tc>
      </w:tr>
    </w:tbl>
    <w:p w14:paraId="4EE284B3" w14:textId="77777777" w:rsidR="003545C9" w:rsidRPr="003545C9" w:rsidRDefault="003545C9" w:rsidP="003545C9">
      <w:pPr>
        <w:widowControl/>
        <w:jc w:val="left"/>
        <w:rPr>
          <w:sz w:val="22"/>
        </w:rPr>
      </w:pPr>
      <w:r w:rsidRPr="003545C9">
        <w:rPr>
          <w:rFonts w:hint="eastAsia"/>
          <w:sz w:val="22"/>
        </w:rPr>
        <w:t>出典：内閣府「防災白書」（平成23年度版）</w:t>
      </w:r>
    </w:p>
    <w:p w14:paraId="1FA159C7" w14:textId="77777777" w:rsidR="003545C9" w:rsidRDefault="003545C9" w:rsidP="003545C9">
      <w:pPr>
        <w:widowControl/>
        <w:jc w:val="left"/>
        <w:rPr>
          <w:sz w:val="22"/>
        </w:rPr>
      </w:pPr>
    </w:p>
    <w:p w14:paraId="4EB2F8EF" w14:textId="607FBFAF" w:rsidR="003545C9" w:rsidRPr="003545C9" w:rsidRDefault="003545C9" w:rsidP="003545C9">
      <w:pPr>
        <w:widowControl/>
        <w:jc w:val="left"/>
        <w:rPr>
          <w:sz w:val="22"/>
        </w:rPr>
      </w:pPr>
      <w:r>
        <w:rPr>
          <w:rFonts w:hint="eastAsia"/>
          <w:sz w:val="22"/>
        </w:rPr>
        <w:t>図表①：全国の</w:t>
      </w:r>
      <w:r w:rsidRPr="003545C9">
        <w:rPr>
          <w:rFonts w:hint="eastAsia"/>
          <w:sz w:val="22"/>
        </w:rPr>
        <w:t>高齢者の地震などへの災害の備え</w:t>
      </w:r>
      <w:r>
        <w:rPr>
          <w:rFonts w:hint="eastAsia"/>
          <w:sz w:val="22"/>
        </w:rPr>
        <w:t>のグラフ</w:t>
      </w:r>
    </w:p>
    <w:p w14:paraId="6723614F" w14:textId="77777777" w:rsidR="003545C9" w:rsidRPr="003545C9" w:rsidRDefault="003545C9" w:rsidP="003545C9">
      <w:pPr>
        <w:widowControl/>
        <w:jc w:val="left"/>
        <w:rPr>
          <w:sz w:val="22"/>
        </w:rPr>
      </w:pPr>
      <w:r w:rsidRPr="003545C9">
        <w:rPr>
          <w:rFonts w:hint="eastAsia"/>
          <w:sz w:val="22"/>
        </w:rPr>
        <w:t>出典：内閣府「令和５年度高齢社会対策総合調査（高齢者の住宅と生活環境に関する調査）」</w:t>
      </w:r>
    </w:p>
    <w:p w14:paraId="14AF77F5" w14:textId="2172B5ED" w:rsidR="003545C9" w:rsidRDefault="003545C9" w:rsidP="00051B93">
      <w:pPr>
        <w:widowControl/>
        <w:jc w:val="left"/>
        <w:rPr>
          <w:sz w:val="22"/>
        </w:rPr>
      </w:pPr>
      <w:r>
        <w:rPr>
          <w:rFonts w:hint="eastAsia"/>
          <w:sz w:val="22"/>
        </w:rPr>
        <w:t>図表②：大阪府の</w:t>
      </w:r>
      <w:r w:rsidRPr="003545C9">
        <w:rPr>
          <w:rFonts w:hint="eastAsia"/>
          <w:sz w:val="22"/>
        </w:rPr>
        <w:t>消防団員数・充足率の推移</w:t>
      </w:r>
      <w:r>
        <w:rPr>
          <w:rFonts w:hint="eastAsia"/>
          <w:sz w:val="22"/>
        </w:rPr>
        <w:t>のグラフ</w:t>
      </w:r>
    </w:p>
    <w:p w14:paraId="0740D529" w14:textId="44F6541F" w:rsidR="00DC6D52" w:rsidRDefault="003545C9" w:rsidP="003545C9">
      <w:pPr>
        <w:widowControl/>
        <w:jc w:val="left"/>
        <w:rPr>
          <w:sz w:val="22"/>
        </w:rPr>
      </w:pPr>
      <w:r w:rsidRPr="003545C9">
        <w:rPr>
          <w:rFonts w:hint="eastAsia"/>
          <w:sz w:val="22"/>
        </w:rPr>
        <w:t>出典：大阪府ホームページ「第１回消防団充実強化研究会」参考資料、大阪府消防保安課資料（非公表）をもとに作成</w:t>
      </w:r>
    </w:p>
    <w:p w14:paraId="39061216" w14:textId="77777777" w:rsidR="00DC6D52" w:rsidRDefault="00DC6D52">
      <w:pPr>
        <w:widowControl/>
        <w:jc w:val="left"/>
        <w:rPr>
          <w:sz w:val="22"/>
        </w:rPr>
      </w:pPr>
      <w:r>
        <w:rPr>
          <w:sz w:val="22"/>
        </w:rPr>
        <w:br w:type="page"/>
      </w:r>
    </w:p>
    <w:tbl>
      <w:tblPr>
        <w:tblStyle w:val="a7"/>
        <w:tblW w:w="14683" w:type="dxa"/>
        <w:tblLook w:val="04A0" w:firstRow="1" w:lastRow="0" w:firstColumn="1" w:lastColumn="0" w:noHBand="0" w:noVBand="1"/>
      </w:tblPr>
      <w:tblGrid>
        <w:gridCol w:w="14683"/>
      </w:tblGrid>
      <w:tr w:rsidR="00DC6D52" w:rsidRPr="00B474F0" w14:paraId="27648EBA" w14:textId="77777777" w:rsidTr="00916BD0">
        <w:trPr>
          <w:trHeight w:val="420"/>
        </w:trPr>
        <w:tc>
          <w:tcPr>
            <w:tcW w:w="14683" w:type="dxa"/>
          </w:tcPr>
          <w:p w14:paraId="7FC443A8" w14:textId="77777777" w:rsidR="00DC6D52" w:rsidRPr="00843CD0" w:rsidRDefault="00DC6D52" w:rsidP="00916BD0">
            <w:pPr>
              <w:rPr>
                <w:b/>
                <w:sz w:val="28"/>
                <w:szCs w:val="28"/>
              </w:rPr>
            </w:pPr>
            <w:r>
              <w:rPr>
                <w:rFonts w:hint="eastAsia"/>
                <w:b/>
                <w:sz w:val="28"/>
                <w:szCs w:val="28"/>
              </w:rPr>
              <w:lastRenderedPageBreak/>
              <w:t>４．人口減少が</w:t>
            </w:r>
            <w:r w:rsidRPr="00010990">
              <w:rPr>
                <w:rFonts w:hint="eastAsia"/>
                <w:b/>
                <w:sz w:val="28"/>
                <w:szCs w:val="28"/>
              </w:rPr>
              <w:t>社会に与える影響</w:t>
            </w:r>
          </w:p>
        </w:tc>
      </w:tr>
    </w:tbl>
    <w:p w14:paraId="4B000AA3" w14:textId="77777777" w:rsidR="00DC6D52" w:rsidRPr="00DC6D52" w:rsidRDefault="00DC6D52" w:rsidP="00DC6D52">
      <w:pPr>
        <w:widowControl/>
        <w:jc w:val="left"/>
        <w:rPr>
          <w:sz w:val="22"/>
        </w:rPr>
      </w:pPr>
      <w:r w:rsidRPr="00DC6D52">
        <w:rPr>
          <w:rFonts w:hint="eastAsia"/>
          <w:sz w:val="22"/>
        </w:rPr>
        <w:t>２）府民生活　ー地域コミュニティの変化ー</w:t>
      </w:r>
    </w:p>
    <w:p w14:paraId="6DE9FF5C" w14:textId="69F2F4C7" w:rsidR="003545C9" w:rsidRDefault="003545C9" w:rsidP="003545C9">
      <w:pPr>
        <w:widowControl/>
        <w:jc w:val="left"/>
        <w:rPr>
          <w:sz w:val="22"/>
        </w:rPr>
      </w:pPr>
    </w:p>
    <w:p w14:paraId="415C5924" w14:textId="77777777" w:rsidR="00DC6D52" w:rsidRPr="00DC6D52" w:rsidRDefault="00DC6D52" w:rsidP="00DC6D52">
      <w:pPr>
        <w:widowControl/>
        <w:jc w:val="left"/>
        <w:rPr>
          <w:sz w:val="22"/>
        </w:rPr>
      </w:pPr>
      <w:r w:rsidRPr="00DC6D52">
        <w:rPr>
          <w:rFonts w:hint="eastAsia"/>
          <w:sz w:val="22"/>
        </w:rPr>
        <w:t>■　自治会加入率は単身世帯の増加などで加入率が低下しています。</w:t>
      </w:r>
    </w:p>
    <w:p w14:paraId="0ED48DED" w14:textId="77777777" w:rsidR="00DC6D52" w:rsidRPr="00DC6D52" w:rsidRDefault="00DC6D52" w:rsidP="00DC6D52">
      <w:pPr>
        <w:widowControl/>
        <w:jc w:val="left"/>
        <w:rPr>
          <w:sz w:val="22"/>
        </w:rPr>
      </w:pPr>
      <w:r w:rsidRPr="00DC6D52">
        <w:rPr>
          <w:rFonts w:hint="eastAsia"/>
          <w:sz w:val="22"/>
        </w:rPr>
        <w:t>■　地域の住民相互の連絡、共同活動など、これまで自治会が担ってきた機能が低下することが懸念されます。</w:t>
      </w:r>
    </w:p>
    <w:p w14:paraId="28A57573" w14:textId="498E910C" w:rsidR="00DC6D52" w:rsidRDefault="00DC6D52" w:rsidP="003545C9">
      <w:pPr>
        <w:widowControl/>
        <w:jc w:val="left"/>
        <w:rPr>
          <w:sz w:val="22"/>
        </w:rPr>
      </w:pPr>
    </w:p>
    <w:p w14:paraId="7D5F5DD6" w14:textId="7792293D" w:rsidR="00DC6D52" w:rsidRDefault="00DC6D52" w:rsidP="003545C9">
      <w:pPr>
        <w:widowControl/>
        <w:jc w:val="left"/>
        <w:rPr>
          <w:sz w:val="22"/>
        </w:rPr>
      </w:pPr>
      <w:r>
        <w:rPr>
          <w:rFonts w:hint="eastAsia"/>
          <w:sz w:val="22"/>
        </w:rPr>
        <w:t>図表：大阪府の</w:t>
      </w:r>
      <w:r w:rsidR="0041673C" w:rsidRPr="0041673C">
        <w:rPr>
          <w:rFonts w:hint="eastAsia"/>
          <w:sz w:val="22"/>
        </w:rPr>
        <w:t>自治会加入率</w:t>
      </w:r>
      <w:r w:rsidR="0041673C">
        <w:rPr>
          <w:rFonts w:hint="eastAsia"/>
          <w:sz w:val="22"/>
        </w:rPr>
        <w:t>の推移の</w:t>
      </w:r>
      <w:r>
        <w:rPr>
          <w:rFonts w:hint="eastAsia"/>
          <w:sz w:val="22"/>
        </w:rPr>
        <w:t>グラフ</w:t>
      </w:r>
    </w:p>
    <w:p w14:paraId="33859C94" w14:textId="77777777" w:rsidR="0041673C" w:rsidRPr="0041673C" w:rsidRDefault="0041673C" w:rsidP="0041673C">
      <w:pPr>
        <w:widowControl/>
        <w:jc w:val="left"/>
        <w:rPr>
          <w:sz w:val="22"/>
        </w:rPr>
      </w:pPr>
      <w:r w:rsidRPr="0041673C">
        <w:rPr>
          <w:rFonts w:hint="eastAsia"/>
          <w:sz w:val="22"/>
        </w:rPr>
        <w:t>出典：総務省「自治会等に関する市区町村の取組についてのアンケート調査」（2021年度）をもとに大阪府作成</w:t>
      </w:r>
    </w:p>
    <w:p w14:paraId="27D4ACF0" w14:textId="77777777" w:rsidR="0041673C" w:rsidRPr="0041673C" w:rsidRDefault="0041673C" w:rsidP="0041673C">
      <w:pPr>
        <w:widowControl/>
        <w:jc w:val="left"/>
        <w:rPr>
          <w:sz w:val="22"/>
        </w:rPr>
      </w:pPr>
      <w:r w:rsidRPr="0041673C">
        <w:rPr>
          <w:rFonts w:hint="eastAsia"/>
          <w:sz w:val="22"/>
        </w:rPr>
        <w:t xml:space="preserve">　　　　※政令市は調査対象外のため、データには含まない</w:t>
      </w:r>
    </w:p>
    <w:p w14:paraId="3D4513B4" w14:textId="33F8CCFA" w:rsidR="0041673C" w:rsidRDefault="0041673C">
      <w:pPr>
        <w:widowControl/>
        <w:jc w:val="left"/>
        <w:rPr>
          <w:sz w:val="22"/>
        </w:rPr>
      </w:pPr>
      <w:r>
        <w:rPr>
          <w:sz w:val="22"/>
        </w:rPr>
        <w:br w:type="page"/>
      </w:r>
    </w:p>
    <w:tbl>
      <w:tblPr>
        <w:tblStyle w:val="a7"/>
        <w:tblW w:w="14683" w:type="dxa"/>
        <w:tblLook w:val="04A0" w:firstRow="1" w:lastRow="0" w:firstColumn="1" w:lastColumn="0" w:noHBand="0" w:noVBand="1"/>
      </w:tblPr>
      <w:tblGrid>
        <w:gridCol w:w="14683"/>
      </w:tblGrid>
      <w:tr w:rsidR="0041673C" w:rsidRPr="00B474F0" w14:paraId="689E1491" w14:textId="77777777" w:rsidTr="00916BD0">
        <w:trPr>
          <w:trHeight w:val="420"/>
        </w:trPr>
        <w:tc>
          <w:tcPr>
            <w:tcW w:w="14683" w:type="dxa"/>
          </w:tcPr>
          <w:p w14:paraId="706187A7" w14:textId="77777777" w:rsidR="0041673C" w:rsidRPr="00843CD0" w:rsidRDefault="0041673C" w:rsidP="00916BD0">
            <w:pPr>
              <w:rPr>
                <w:b/>
                <w:sz w:val="28"/>
                <w:szCs w:val="28"/>
              </w:rPr>
            </w:pPr>
            <w:r>
              <w:rPr>
                <w:rFonts w:hint="eastAsia"/>
                <w:b/>
                <w:sz w:val="28"/>
                <w:szCs w:val="28"/>
              </w:rPr>
              <w:lastRenderedPageBreak/>
              <w:t>４．人口減少が</w:t>
            </w:r>
            <w:r w:rsidRPr="00010990">
              <w:rPr>
                <w:rFonts w:hint="eastAsia"/>
                <w:b/>
                <w:sz w:val="28"/>
                <w:szCs w:val="28"/>
              </w:rPr>
              <w:t>社会に与える影響</w:t>
            </w:r>
          </w:p>
        </w:tc>
      </w:tr>
    </w:tbl>
    <w:p w14:paraId="14041D7A" w14:textId="77777777" w:rsidR="0041673C" w:rsidRPr="0041673C" w:rsidRDefault="0041673C" w:rsidP="0041673C">
      <w:pPr>
        <w:widowControl/>
        <w:jc w:val="left"/>
        <w:rPr>
          <w:sz w:val="22"/>
        </w:rPr>
      </w:pPr>
      <w:r w:rsidRPr="0041673C">
        <w:rPr>
          <w:rFonts w:hint="eastAsia"/>
          <w:sz w:val="22"/>
        </w:rPr>
        <w:t>２）府民生活　ー教育環境の変化ー</w:t>
      </w:r>
    </w:p>
    <w:p w14:paraId="522FBAAF" w14:textId="0C19A365" w:rsidR="0041673C" w:rsidRDefault="0041673C">
      <w:pPr>
        <w:widowControl/>
        <w:jc w:val="left"/>
        <w:rPr>
          <w:sz w:val="22"/>
        </w:rPr>
      </w:pPr>
    </w:p>
    <w:p w14:paraId="5106C8CD" w14:textId="77777777" w:rsidR="0041673C" w:rsidRPr="0041673C" w:rsidRDefault="0041673C" w:rsidP="0041673C">
      <w:pPr>
        <w:widowControl/>
        <w:jc w:val="left"/>
        <w:rPr>
          <w:sz w:val="22"/>
        </w:rPr>
      </w:pPr>
      <w:r w:rsidRPr="0041673C">
        <w:rPr>
          <w:rFonts w:hint="eastAsia"/>
          <w:sz w:val="22"/>
        </w:rPr>
        <w:t>■　少子化により、大阪府の児童・生徒数は減少を続けており、小学校・中学校・高校それぞれにおいて、ピーク時の半数以下となっています。</w:t>
      </w:r>
    </w:p>
    <w:p w14:paraId="48DBE903" w14:textId="1D1BDB79" w:rsidR="0041673C" w:rsidRPr="0041673C" w:rsidRDefault="0041673C" w:rsidP="0041673C">
      <w:pPr>
        <w:widowControl/>
        <w:jc w:val="left"/>
        <w:rPr>
          <w:sz w:val="22"/>
        </w:rPr>
      </w:pPr>
      <w:r w:rsidRPr="0041673C">
        <w:rPr>
          <w:rFonts w:hint="eastAsia"/>
          <w:sz w:val="22"/>
        </w:rPr>
        <w:t>■　学校数についても、小学校は14年連続で減少を続けています。子ども数が大きく減少する地域では、通学や部活動等の集団活動に支障が生じるおそれがあります。</w:t>
      </w:r>
    </w:p>
    <w:p w14:paraId="4E9E08AC" w14:textId="50BF785D" w:rsidR="0041673C" w:rsidRDefault="0041673C">
      <w:pPr>
        <w:widowControl/>
        <w:jc w:val="left"/>
        <w:rPr>
          <w:sz w:val="22"/>
        </w:rPr>
      </w:pPr>
    </w:p>
    <w:p w14:paraId="5C796598" w14:textId="54C9E51F" w:rsidR="0041673C" w:rsidRDefault="0041673C">
      <w:pPr>
        <w:widowControl/>
        <w:jc w:val="left"/>
        <w:rPr>
          <w:sz w:val="22"/>
        </w:rPr>
      </w:pPr>
      <w:r>
        <w:rPr>
          <w:rFonts w:hint="eastAsia"/>
          <w:sz w:val="22"/>
        </w:rPr>
        <w:t>図表①：大阪府の</w:t>
      </w:r>
      <w:r w:rsidRPr="0041673C">
        <w:rPr>
          <w:rFonts w:hint="eastAsia"/>
          <w:sz w:val="22"/>
        </w:rPr>
        <w:t>園児・児童・生徒数の推移</w:t>
      </w:r>
      <w:r>
        <w:rPr>
          <w:rFonts w:hint="eastAsia"/>
          <w:sz w:val="22"/>
        </w:rPr>
        <w:t>のグラフ</w:t>
      </w:r>
    </w:p>
    <w:p w14:paraId="7321F7DB" w14:textId="59DB35F2" w:rsidR="0041673C" w:rsidRDefault="0041673C" w:rsidP="0041673C">
      <w:pPr>
        <w:widowControl/>
        <w:jc w:val="left"/>
        <w:rPr>
          <w:sz w:val="22"/>
        </w:rPr>
      </w:pPr>
      <w:r w:rsidRPr="0041673C">
        <w:rPr>
          <w:rFonts w:hint="eastAsia"/>
          <w:sz w:val="22"/>
        </w:rPr>
        <w:t>出典：大阪府「令和6年度大阪の学校統計」</w:t>
      </w:r>
    </w:p>
    <w:p w14:paraId="376702F0" w14:textId="485763CF" w:rsidR="0041673C" w:rsidRDefault="0041673C" w:rsidP="0041673C">
      <w:pPr>
        <w:widowControl/>
        <w:jc w:val="left"/>
        <w:rPr>
          <w:sz w:val="22"/>
        </w:rPr>
      </w:pPr>
      <w:r>
        <w:rPr>
          <w:rFonts w:hint="eastAsia"/>
          <w:sz w:val="22"/>
        </w:rPr>
        <w:t>図表②：大阪府の</w:t>
      </w:r>
      <w:r w:rsidRPr="0041673C">
        <w:rPr>
          <w:rFonts w:hint="eastAsia"/>
          <w:sz w:val="22"/>
        </w:rPr>
        <w:t>学校数の推移</w:t>
      </w:r>
      <w:r>
        <w:rPr>
          <w:rFonts w:hint="eastAsia"/>
          <w:sz w:val="22"/>
        </w:rPr>
        <w:t>のグラフ</w:t>
      </w:r>
    </w:p>
    <w:p w14:paraId="49B171C9" w14:textId="2943758E" w:rsidR="00D81283" w:rsidRDefault="0041673C" w:rsidP="0041673C">
      <w:pPr>
        <w:widowControl/>
        <w:jc w:val="left"/>
        <w:rPr>
          <w:sz w:val="22"/>
        </w:rPr>
      </w:pPr>
      <w:r w:rsidRPr="0041673C">
        <w:rPr>
          <w:rFonts w:hint="eastAsia"/>
          <w:sz w:val="22"/>
        </w:rPr>
        <w:t>出典：大阪府「令和6年度大阪の学校統計」</w:t>
      </w:r>
    </w:p>
    <w:p w14:paraId="1C019C82" w14:textId="77777777" w:rsidR="00D81283" w:rsidRDefault="00D81283">
      <w:pPr>
        <w:widowControl/>
        <w:jc w:val="left"/>
        <w:rPr>
          <w:sz w:val="22"/>
        </w:rPr>
      </w:pPr>
      <w:r>
        <w:rPr>
          <w:sz w:val="22"/>
        </w:rPr>
        <w:br w:type="page"/>
      </w:r>
    </w:p>
    <w:tbl>
      <w:tblPr>
        <w:tblStyle w:val="a7"/>
        <w:tblW w:w="14683" w:type="dxa"/>
        <w:tblLook w:val="04A0" w:firstRow="1" w:lastRow="0" w:firstColumn="1" w:lastColumn="0" w:noHBand="0" w:noVBand="1"/>
      </w:tblPr>
      <w:tblGrid>
        <w:gridCol w:w="14683"/>
      </w:tblGrid>
      <w:tr w:rsidR="00D81283" w:rsidRPr="00B474F0" w14:paraId="56814E89" w14:textId="77777777" w:rsidTr="00916BD0">
        <w:trPr>
          <w:trHeight w:val="420"/>
        </w:trPr>
        <w:tc>
          <w:tcPr>
            <w:tcW w:w="14683" w:type="dxa"/>
          </w:tcPr>
          <w:p w14:paraId="2064CFB6" w14:textId="77777777" w:rsidR="00D81283" w:rsidRPr="00843CD0" w:rsidRDefault="00D81283" w:rsidP="00916BD0">
            <w:pPr>
              <w:rPr>
                <w:b/>
                <w:sz w:val="28"/>
                <w:szCs w:val="28"/>
              </w:rPr>
            </w:pPr>
            <w:r>
              <w:rPr>
                <w:rFonts w:hint="eastAsia"/>
                <w:b/>
                <w:sz w:val="28"/>
                <w:szCs w:val="28"/>
              </w:rPr>
              <w:lastRenderedPageBreak/>
              <w:t>４．人口減少が</w:t>
            </w:r>
            <w:r w:rsidRPr="00010990">
              <w:rPr>
                <w:rFonts w:hint="eastAsia"/>
                <w:b/>
                <w:sz w:val="28"/>
                <w:szCs w:val="28"/>
              </w:rPr>
              <w:t>社会に与える影響</w:t>
            </w:r>
          </w:p>
        </w:tc>
      </w:tr>
    </w:tbl>
    <w:p w14:paraId="17A252F4" w14:textId="77777777" w:rsidR="00D81283" w:rsidRPr="00D81283" w:rsidRDefault="00D81283" w:rsidP="00D81283">
      <w:pPr>
        <w:widowControl/>
        <w:jc w:val="left"/>
        <w:rPr>
          <w:sz w:val="22"/>
        </w:rPr>
      </w:pPr>
      <w:r w:rsidRPr="00D81283">
        <w:rPr>
          <w:rFonts w:hint="eastAsia"/>
          <w:sz w:val="22"/>
        </w:rPr>
        <w:t>３）都市・まちづくり　ー都市構造の変化ー</w:t>
      </w:r>
    </w:p>
    <w:p w14:paraId="0E713D25" w14:textId="70241D1D" w:rsidR="0041673C" w:rsidRDefault="0041673C" w:rsidP="0041673C">
      <w:pPr>
        <w:widowControl/>
        <w:jc w:val="left"/>
        <w:rPr>
          <w:sz w:val="22"/>
        </w:rPr>
      </w:pPr>
    </w:p>
    <w:p w14:paraId="52030444" w14:textId="77777777" w:rsidR="00D81283" w:rsidRPr="00D81283" w:rsidRDefault="00D81283" w:rsidP="00D81283">
      <w:pPr>
        <w:widowControl/>
        <w:jc w:val="left"/>
        <w:rPr>
          <w:sz w:val="22"/>
        </w:rPr>
      </w:pPr>
      <w:r w:rsidRPr="00D81283">
        <w:rPr>
          <w:rFonts w:hint="eastAsia"/>
          <w:sz w:val="22"/>
        </w:rPr>
        <w:t xml:space="preserve">　人口減少や少子高齢化の進展による人口構成の変化により、インフラ需要の変化や空き家の問題など、まちづくりにおける様々な課題の深刻化が懸念されます。</w:t>
      </w:r>
    </w:p>
    <w:p w14:paraId="347DDEF7" w14:textId="5FBBDE3B" w:rsidR="00D81283" w:rsidRDefault="00D81283" w:rsidP="0041673C">
      <w:pPr>
        <w:widowControl/>
        <w:jc w:val="left"/>
        <w:rPr>
          <w:sz w:val="22"/>
        </w:rPr>
      </w:pPr>
    </w:p>
    <w:p w14:paraId="02E6E0CC" w14:textId="23EA0385" w:rsidR="00D81283" w:rsidRPr="00D81283" w:rsidRDefault="00D81283" w:rsidP="00D81283">
      <w:pPr>
        <w:widowControl/>
        <w:jc w:val="left"/>
        <w:rPr>
          <w:sz w:val="22"/>
        </w:rPr>
      </w:pPr>
      <w:r w:rsidRPr="00D81283">
        <w:rPr>
          <w:rFonts w:hint="eastAsia"/>
          <w:sz w:val="22"/>
        </w:rPr>
        <w:t>■　大阪府内の乗合バスの利用者は、コロナ禍からの回復はみられるものの、全体として減少傾向であり、</w:t>
      </w:r>
      <w:r w:rsidRPr="00D81283">
        <w:rPr>
          <w:sz w:val="22"/>
        </w:rPr>
        <w:t>2023年度は2000年度比で65%となっています。今後、人口減少が進むと、路線バスの減便等の移動手段への影響が懸念されます。</w:t>
      </w:r>
    </w:p>
    <w:p w14:paraId="6E4AA489" w14:textId="77777777" w:rsidR="00D81283" w:rsidRPr="00D81283" w:rsidRDefault="00D81283" w:rsidP="00D81283">
      <w:pPr>
        <w:widowControl/>
        <w:jc w:val="left"/>
        <w:rPr>
          <w:sz w:val="22"/>
        </w:rPr>
      </w:pPr>
    </w:p>
    <w:p w14:paraId="45497385" w14:textId="6395C53A" w:rsidR="00D81283" w:rsidRDefault="00D81283" w:rsidP="00D81283">
      <w:pPr>
        <w:widowControl/>
        <w:jc w:val="left"/>
        <w:rPr>
          <w:sz w:val="22"/>
        </w:rPr>
      </w:pPr>
      <w:r w:rsidRPr="00D81283">
        <w:rPr>
          <w:rFonts w:hint="eastAsia"/>
          <w:sz w:val="22"/>
        </w:rPr>
        <w:t>■　大阪府では空き家数が増加傾向であり、</w:t>
      </w:r>
      <w:r w:rsidRPr="00D81283">
        <w:rPr>
          <w:sz w:val="22"/>
        </w:rPr>
        <w:t>2023年時点で、空き家数が70万戸、空き家率が14.2％となっています。人口減少に伴い、さらなる空き家の増加、各地域の低密度化が懸念されます。</w:t>
      </w:r>
    </w:p>
    <w:p w14:paraId="03BC3FF4" w14:textId="67EE2D1C" w:rsidR="00D81283" w:rsidRDefault="00D81283" w:rsidP="00D81283">
      <w:pPr>
        <w:widowControl/>
        <w:jc w:val="left"/>
        <w:rPr>
          <w:sz w:val="22"/>
        </w:rPr>
      </w:pPr>
    </w:p>
    <w:p w14:paraId="3745713A" w14:textId="3BBF513B" w:rsidR="00D81283" w:rsidRPr="00D81283" w:rsidRDefault="00D81283" w:rsidP="00D81283">
      <w:pPr>
        <w:widowControl/>
        <w:jc w:val="left"/>
        <w:rPr>
          <w:sz w:val="22"/>
        </w:rPr>
      </w:pPr>
      <w:r w:rsidRPr="00D81283">
        <w:rPr>
          <w:rFonts w:hint="eastAsia"/>
          <w:sz w:val="22"/>
        </w:rPr>
        <w:t>図表①：大阪府の乗合バスの輸送人員の推移のグラフ</w:t>
      </w:r>
    </w:p>
    <w:p w14:paraId="48D45E0A" w14:textId="77777777" w:rsidR="00D81283" w:rsidRPr="00D81283" w:rsidRDefault="00D81283" w:rsidP="00D81283">
      <w:pPr>
        <w:widowControl/>
        <w:jc w:val="left"/>
        <w:rPr>
          <w:sz w:val="22"/>
        </w:rPr>
      </w:pPr>
      <w:r w:rsidRPr="00D81283">
        <w:rPr>
          <w:rFonts w:hint="eastAsia"/>
          <w:sz w:val="22"/>
        </w:rPr>
        <w:t>出典：国土交通省「自動車輸送統計調査」</w:t>
      </w:r>
    </w:p>
    <w:p w14:paraId="359C0A6B" w14:textId="28382AB1" w:rsidR="00D81283" w:rsidRPr="00D81283" w:rsidRDefault="00D81283" w:rsidP="00D81283">
      <w:pPr>
        <w:jc w:val="left"/>
        <w:rPr>
          <w:sz w:val="22"/>
        </w:rPr>
      </w:pPr>
      <w:r w:rsidRPr="00D81283">
        <w:rPr>
          <w:rFonts w:hint="eastAsia"/>
          <w:sz w:val="22"/>
        </w:rPr>
        <w:t>図表②：大阪府の総住宅数・空き家数・空き家率の推移のグラフ</w:t>
      </w:r>
    </w:p>
    <w:p w14:paraId="4A3237EB" w14:textId="77777777" w:rsidR="00D81283" w:rsidRPr="00D81283" w:rsidRDefault="00D81283" w:rsidP="00D81283">
      <w:pPr>
        <w:jc w:val="left"/>
        <w:rPr>
          <w:sz w:val="22"/>
        </w:rPr>
      </w:pPr>
      <w:r w:rsidRPr="00D81283">
        <w:rPr>
          <w:rFonts w:hint="eastAsia"/>
          <w:sz w:val="22"/>
        </w:rPr>
        <w:t>出典：総務省「住宅・土地統計調査」</w:t>
      </w:r>
    </w:p>
    <w:p w14:paraId="0DCA8FC9" w14:textId="59E3C92C" w:rsidR="00D81283" w:rsidRDefault="00D81283">
      <w:pPr>
        <w:widowControl/>
        <w:jc w:val="left"/>
        <w:rPr>
          <w:sz w:val="22"/>
        </w:rPr>
      </w:pPr>
      <w:r>
        <w:rPr>
          <w:sz w:val="22"/>
        </w:rPr>
        <w:br w:type="page"/>
      </w:r>
    </w:p>
    <w:tbl>
      <w:tblPr>
        <w:tblStyle w:val="a7"/>
        <w:tblW w:w="14683" w:type="dxa"/>
        <w:tblLook w:val="04A0" w:firstRow="1" w:lastRow="0" w:firstColumn="1" w:lastColumn="0" w:noHBand="0" w:noVBand="1"/>
      </w:tblPr>
      <w:tblGrid>
        <w:gridCol w:w="14683"/>
      </w:tblGrid>
      <w:tr w:rsidR="00D81283" w:rsidRPr="00B474F0" w14:paraId="74E0BCF6" w14:textId="77777777" w:rsidTr="00916BD0">
        <w:trPr>
          <w:trHeight w:val="420"/>
        </w:trPr>
        <w:tc>
          <w:tcPr>
            <w:tcW w:w="14683" w:type="dxa"/>
          </w:tcPr>
          <w:p w14:paraId="4B902B7A" w14:textId="77777777" w:rsidR="00D81283" w:rsidRPr="00843CD0" w:rsidRDefault="00D81283" w:rsidP="00916BD0">
            <w:pPr>
              <w:rPr>
                <w:b/>
                <w:sz w:val="28"/>
                <w:szCs w:val="28"/>
              </w:rPr>
            </w:pPr>
            <w:r>
              <w:rPr>
                <w:rFonts w:hint="eastAsia"/>
                <w:b/>
                <w:sz w:val="28"/>
                <w:szCs w:val="28"/>
              </w:rPr>
              <w:lastRenderedPageBreak/>
              <w:t>４．人口減少が</w:t>
            </w:r>
            <w:r w:rsidRPr="00010990">
              <w:rPr>
                <w:rFonts w:hint="eastAsia"/>
                <w:b/>
                <w:sz w:val="28"/>
                <w:szCs w:val="28"/>
              </w:rPr>
              <w:t>社会に与える影響</w:t>
            </w:r>
          </w:p>
        </w:tc>
      </w:tr>
    </w:tbl>
    <w:p w14:paraId="5D082B9D" w14:textId="77777777" w:rsidR="00D81283" w:rsidRPr="00D81283" w:rsidRDefault="00D81283" w:rsidP="00D81283">
      <w:pPr>
        <w:jc w:val="left"/>
        <w:rPr>
          <w:sz w:val="22"/>
        </w:rPr>
      </w:pPr>
      <w:r w:rsidRPr="00D81283">
        <w:rPr>
          <w:rFonts w:hint="eastAsia"/>
          <w:sz w:val="22"/>
        </w:rPr>
        <w:t>３）都市・まちづくり　ー農地・森林の荒廃　ー</w:t>
      </w:r>
    </w:p>
    <w:p w14:paraId="60EE33E4" w14:textId="77777777" w:rsidR="00D81283" w:rsidRDefault="00D81283" w:rsidP="00D81283">
      <w:pPr>
        <w:jc w:val="left"/>
        <w:rPr>
          <w:sz w:val="22"/>
        </w:rPr>
      </w:pPr>
    </w:p>
    <w:p w14:paraId="005B9747" w14:textId="0C9F939A" w:rsidR="00D81283" w:rsidRPr="00D81283" w:rsidRDefault="00D81283" w:rsidP="00D81283">
      <w:pPr>
        <w:jc w:val="left"/>
        <w:rPr>
          <w:sz w:val="22"/>
        </w:rPr>
      </w:pPr>
      <w:r w:rsidRPr="00D81283">
        <w:rPr>
          <w:rFonts w:hint="eastAsia"/>
          <w:sz w:val="22"/>
        </w:rPr>
        <w:t>■　府内の農業の就業者数は、2020年には2000年の約８割程度に減少し、半数以上が65歳以上の就業者となっています。</w:t>
      </w:r>
    </w:p>
    <w:p w14:paraId="54C720BC" w14:textId="77777777" w:rsidR="00D81283" w:rsidRPr="00D81283" w:rsidRDefault="00D81283" w:rsidP="00D81283">
      <w:pPr>
        <w:jc w:val="left"/>
        <w:rPr>
          <w:sz w:val="22"/>
        </w:rPr>
      </w:pPr>
      <w:r w:rsidRPr="00D81283">
        <w:rPr>
          <w:rFonts w:hint="eastAsia"/>
          <w:sz w:val="22"/>
        </w:rPr>
        <w:t>■　林業の就業者数は、2020年には2000年の約６割程度に減少しています。</w:t>
      </w:r>
    </w:p>
    <w:p w14:paraId="12A97BC6" w14:textId="15FF9767" w:rsidR="00D81283" w:rsidRPr="00D81283" w:rsidRDefault="00D81283" w:rsidP="00D81283">
      <w:pPr>
        <w:jc w:val="left"/>
        <w:rPr>
          <w:sz w:val="22"/>
        </w:rPr>
      </w:pPr>
    </w:p>
    <w:p w14:paraId="0960088A" w14:textId="08A8F9F0" w:rsidR="00D81283" w:rsidRDefault="00D81283" w:rsidP="00D81283">
      <w:pPr>
        <w:jc w:val="left"/>
        <w:rPr>
          <w:sz w:val="22"/>
        </w:rPr>
      </w:pPr>
      <w:r>
        <w:rPr>
          <w:rFonts w:hint="eastAsia"/>
          <w:sz w:val="22"/>
        </w:rPr>
        <w:t>図表①：大阪府の</w:t>
      </w:r>
      <w:r w:rsidRPr="00D81283">
        <w:rPr>
          <w:rFonts w:hint="eastAsia"/>
          <w:sz w:val="22"/>
        </w:rPr>
        <w:t>農業就業者数の推移</w:t>
      </w:r>
      <w:r>
        <w:rPr>
          <w:rFonts w:hint="eastAsia"/>
          <w:sz w:val="22"/>
        </w:rPr>
        <w:t>のグラフ</w:t>
      </w:r>
    </w:p>
    <w:p w14:paraId="2C0C8065" w14:textId="77777777" w:rsidR="00D81283" w:rsidRPr="00D81283" w:rsidRDefault="00D81283" w:rsidP="00D81283">
      <w:pPr>
        <w:jc w:val="left"/>
        <w:rPr>
          <w:sz w:val="22"/>
        </w:rPr>
      </w:pPr>
      <w:r w:rsidRPr="00D81283">
        <w:rPr>
          <w:rFonts w:hint="eastAsia"/>
          <w:sz w:val="22"/>
        </w:rPr>
        <w:t>出典： 総務省「国勢調査」</w:t>
      </w:r>
    </w:p>
    <w:p w14:paraId="0BB90A80" w14:textId="29A1A791" w:rsidR="00D81283" w:rsidRDefault="00D81283" w:rsidP="00D81283">
      <w:pPr>
        <w:jc w:val="left"/>
        <w:rPr>
          <w:sz w:val="22"/>
        </w:rPr>
      </w:pPr>
      <w:r>
        <w:rPr>
          <w:rFonts w:hint="eastAsia"/>
          <w:sz w:val="22"/>
        </w:rPr>
        <w:t>図表：大阪府の</w:t>
      </w:r>
      <w:r w:rsidRPr="00D81283">
        <w:rPr>
          <w:rFonts w:hint="eastAsia"/>
          <w:sz w:val="22"/>
        </w:rPr>
        <w:t>林業就業者数の推移</w:t>
      </w:r>
      <w:r>
        <w:rPr>
          <w:rFonts w:hint="eastAsia"/>
          <w:sz w:val="22"/>
        </w:rPr>
        <w:t>のグラフ</w:t>
      </w:r>
    </w:p>
    <w:p w14:paraId="54D482ED" w14:textId="77777777" w:rsidR="00D81283" w:rsidRPr="00D81283" w:rsidRDefault="00D81283" w:rsidP="00D81283">
      <w:pPr>
        <w:jc w:val="left"/>
        <w:rPr>
          <w:sz w:val="22"/>
        </w:rPr>
      </w:pPr>
      <w:r w:rsidRPr="00D81283">
        <w:rPr>
          <w:rFonts w:hint="eastAsia"/>
          <w:sz w:val="22"/>
        </w:rPr>
        <w:t>出典： 総務省「国勢調査」</w:t>
      </w:r>
    </w:p>
    <w:p w14:paraId="238AD703" w14:textId="77777777" w:rsidR="00D81283" w:rsidRPr="0041673C" w:rsidRDefault="00D81283" w:rsidP="00D81283">
      <w:pPr>
        <w:jc w:val="left"/>
        <w:rPr>
          <w:sz w:val="22"/>
        </w:rPr>
      </w:pPr>
    </w:p>
    <w:p w14:paraId="5E962CFB" w14:textId="77777777" w:rsidR="000F3A21" w:rsidRDefault="000F3A21">
      <w:pPr>
        <w:widowControl/>
        <w:jc w:val="left"/>
        <w:rPr>
          <w:sz w:val="22"/>
        </w:rPr>
      </w:pPr>
      <w:r>
        <w:rPr>
          <w:sz w:val="22"/>
        </w:rPr>
        <w:br w:type="page"/>
      </w:r>
    </w:p>
    <w:tbl>
      <w:tblPr>
        <w:tblStyle w:val="a7"/>
        <w:tblW w:w="14683" w:type="dxa"/>
        <w:tblLook w:val="04A0" w:firstRow="1" w:lastRow="0" w:firstColumn="1" w:lastColumn="0" w:noHBand="0" w:noVBand="1"/>
      </w:tblPr>
      <w:tblGrid>
        <w:gridCol w:w="14683"/>
      </w:tblGrid>
      <w:tr w:rsidR="000F3A21" w:rsidRPr="00B474F0" w14:paraId="7A3A5D0A" w14:textId="77777777" w:rsidTr="00916BD0">
        <w:trPr>
          <w:trHeight w:val="420"/>
        </w:trPr>
        <w:tc>
          <w:tcPr>
            <w:tcW w:w="14683" w:type="dxa"/>
          </w:tcPr>
          <w:p w14:paraId="11DD84BF" w14:textId="77777777" w:rsidR="000F3A21" w:rsidRPr="00843CD0" w:rsidRDefault="000F3A21" w:rsidP="00916BD0">
            <w:pPr>
              <w:rPr>
                <w:b/>
                <w:sz w:val="28"/>
                <w:szCs w:val="28"/>
              </w:rPr>
            </w:pPr>
            <w:r>
              <w:rPr>
                <w:rFonts w:hint="eastAsia"/>
                <w:b/>
                <w:sz w:val="28"/>
                <w:szCs w:val="28"/>
              </w:rPr>
              <w:lastRenderedPageBreak/>
              <w:t>４．人口減少が</w:t>
            </w:r>
            <w:r w:rsidRPr="00010990">
              <w:rPr>
                <w:rFonts w:hint="eastAsia"/>
                <w:b/>
                <w:sz w:val="28"/>
                <w:szCs w:val="28"/>
              </w:rPr>
              <w:t>社会に与える影響</w:t>
            </w:r>
          </w:p>
        </w:tc>
      </w:tr>
    </w:tbl>
    <w:p w14:paraId="7FE401E0" w14:textId="77777777" w:rsidR="000F3A21" w:rsidRPr="000F3A21" w:rsidRDefault="000F3A21" w:rsidP="000F3A21">
      <w:pPr>
        <w:widowControl/>
        <w:jc w:val="left"/>
        <w:rPr>
          <w:sz w:val="22"/>
        </w:rPr>
      </w:pPr>
      <w:r w:rsidRPr="000F3A21">
        <w:rPr>
          <w:rFonts w:hint="eastAsia"/>
          <w:sz w:val="22"/>
        </w:rPr>
        <w:t>３）都市・まちづくり　ー都市としてのプレゼンスの低下ー</w:t>
      </w:r>
    </w:p>
    <w:p w14:paraId="0534C92F" w14:textId="33AF90A4" w:rsidR="000F3A21" w:rsidRDefault="000F3A21">
      <w:pPr>
        <w:widowControl/>
        <w:jc w:val="left"/>
        <w:rPr>
          <w:sz w:val="22"/>
        </w:rPr>
      </w:pPr>
    </w:p>
    <w:p w14:paraId="7CEA1C8F" w14:textId="7EF7B484" w:rsidR="000F3A21" w:rsidRDefault="000F3A21" w:rsidP="000F3A21">
      <w:pPr>
        <w:widowControl/>
        <w:jc w:val="left"/>
        <w:rPr>
          <w:sz w:val="22"/>
        </w:rPr>
      </w:pPr>
      <w:r w:rsidRPr="000F3A21">
        <w:rPr>
          <w:rFonts w:hint="eastAsia"/>
          <w:sz w:val="22"/>
        </w:rPr>
        <w:t>■　「世界の都市総合力ランキング」において、大阪の総合順位は近年下げ止まっていますが、2016年以降低下傾向にあり、2023年は37位となりました。特に、経済、環境、交通・アクセスの分野で順位を落としています。人口減少が加速すると、大阪府のにぎわいや活力が低下するおそれがあります。</w:t>
      </w:r>
    </w:p>
    <w:p w14:paraId="7FD52748" w14:textId="2F50F4C3" w:rsidR="000F3A21" w:rsidRDefault="000F3A21" w:rsidP="000F3A21">
      <w:pPr>
        <w:widowControl/>
        <w:jc w:val="left"/>
        <w:rPr>
          <w:sz w:val="22"/>
        </w:rPr>
      </w:pPr>
    </w:p>
    <w:p w14:paraId="4FCA9D34" w14:textId="05880217" w:rsidR="000F3A21" w:rsidRDefault="000F3A21" w:rsidP="000F3A21">
      <w:pPr>
        <w:widowControl/>
        <w:jc w:val="left"/>
        <w:rPr>
          <w:sz w:val="22"/>
        </w:rPr>
      </w:pPr>
      <w:r>
        <w:rPr>
          <w:rFonts w:hint="eastAsia"/>
          <w:sz w:val="22"/>
        </w:rPr>
        <w:t>図表：</w:t>
      </w:r>
      <w:r w:rsidRPr="000F3A21">
        <w:rPr>
          <w:rFonts w:hint="eastAsia"/>
          <w:sz w:val="22"/>
        </w:rPr>
        <w:t>世界の都市総合力ランキング</w:t>
      </w:r>
      <w:r w:rsidRPr="000F3A21">
        <w:rPr>
          <w:sz w:val="22"/>
        </w:rPr>
        <w:t xml:space="preserve"> 「総合」の大阪の順位</w:t>
      </w:r>
      <w:r>
        <w:rPr>
          <w:rFonts w:hint="eastAsia"/>
          <w:sz w:val="22"/>
        </w:rPr>
        <w:t>の推移のグラフ</w:t>
      </w:r>
    </w:p>
    <w:p w14:paraId="1854794D" w14:textId="563756C6" w:rsidR="000F3A21" w:rsidRDefault="000F3A21" w:rsidP="000F3A21">
      <w:pPr>
        <w:widowControl/>
        <w:jc w:val="left"/>
        <w:rPr>
          <w:sz w:val="22"/>
        </w:rPr>
      </w:pPr>
      <w:r w:rsidRPr="000F3A21">
        <w:rPr>
          <w:rFonts w:hint="eastAsia"/>
          <w:sz w:val="22"/>
        </w:rPr>
        <w:t>出典：森記念財団「世界の都市総合力ランキング」</w:t>
      </w:r>
    </w:p>
    <w:p w14:paraId="2408CF76" w14:textId="77777777" w:rsidR="000F3A21" w:rsidRPr="000F3A21" w:rsidRDefault="000F3A21" w:rsidP="000F3A21">
      <w:pPr>
        <w:widowControl/>
        <w:jc w:val="left"/>
        <w:rPr>
          <w:sz w:val="22"/>
        </w:rPr>
      </w:pPr>
    </w:p>
    <w:p w14:paraId="4DC4E261" w14:textId="330DA276" w:rsidR="000F3A21" w:rsidRPr="000F3A21" w:rsidRDefault="000F3A21" w:rsidP="000F3A21">
      <w:pPr>
        <w:widowControl/>
        <w:jc w:val="left"/>
        <w:rPr>
          <w:sz w:val="22"/>
        </w:rPr>
      </w:pPr>
      <w:r w:rsidRPr="000F3A21">
        <w:rPr>
          <w:rFonts w:hint="eastAsia"/>
          <w:sz w:val="22"/>
        </w:rPr>
        <w:t>＜参考＞　分野別の大阪の順位</w:t>
      </w:r>
    </w:p>
    <w:tbl>
      <w:tblPr>
        <w:tblW w:w="7560" w:type="dxa"/>
        <w:tblCellMar>
          <w:left w:w="0" w:type="dxa"/>
          <w:right w:w="0" w:type="dxa"/>
        </w:tblCellMar>
        <w:tblLook w:val="0600" w:firstRow="0" w:lastRow="0" w:firstColumn="0" w:lastColumn="0" w:noHBand="1" w:noVBand="1"/>
      </w:tblPr>
      <w:tblGrid>
        <w:gridCol w:w="1062"/>
        <w:gridCol w:w="722"/>
        <w:gridCol w:w="722"/>
        <w:gridCol w:w="722"/>
        <w:gridCol w:w="722"/>
        <w:gridCol w:w="722"/>
        <w:gridCol w:w="722"/>
        <w:gridCol w:w="722"/>
        <w:gridCol w:w="722"/>
        <w:gridCol w:w="722"/>
      </w:tblGrid>
      <w:tr w:rsidR="000F3A21" w:rsidRPr="000F3A21" w14:paraId="0D9FD30C" w14:textId="77777777" w:rsidTr="000F3A21">
        <w:trPr>
          <w:trHeight w:val="406"/>
        </w:trPr>
        <w:tc>
          <w:tcPr>
            <w:tcW w:w="1062" w:type="dxa"/>
            <w:tcBorders>
              <w:top w:val="single" w:sz="8" w:space="0" w:color="000000"/>
              <w:left w:val="single" w:sz="8" w:space="0" w:color="000000"/>
              <w:bottom w:val="double" w:sz="6" w:space="0" w:color="000000"/>
              <w:right w:val="single" w:sz="8" w:space="0" w:color="000000"/>
            </w:tcBorders>
            <w:shd w:val="clear" w:color="auto" w:fill="auto"/>
            <w:tcMar>
              <w:top w:w="10" w:type="dxa"/>
              <w:left w:w="10" w:type="dxa"/>
              <w:bottom w:w="0" w:type="dxa"/>
              <w:right w:w="10" w:type="dxa"/>
            </w:tcMar>
            <w:vAlign w:val="center"/>
            <w:hideMark/>
          </w:tcPr>
          <w:p w14:paraId="4E7336A4" w14:textId="77777777" w:rsidR="000F3A21" w:rsidRPr="000F3A21" w:rsidRDefault="000F3A21" w:rsidP="000F3A21">
            <w:pPr>
              <w:widowControl/>
              <w:jc w:val="left"/>
              <w:rPr>
                <w:sz w:val="22"/>
              </w:rPr>
            </w:pPr>
            <w:r w:rsidRPr="000F3A21">
              <w:rPr>
                <w:rFonts w:hint="eastAsia"/>
                <w:b/>
                <w:bCs/>
                <w:sz w:val="22"/>
              </w:rPr>
              <w:t xml:space="preserve">　</w:t>
            </w:r>
          </w:p>
        </w:tc>
        <w:tc>
          <w:tcPr>
            <w:tcW w:w="722" w:type="dxa"/>
            <w:tcBorders>
              <w:top w:val="single" w:sz="8" w:space="0" w:color="000000"/>
              <w:left w:val="single" w:sz="8" w:space="0" w:color="000000"/>
              <w:bottom w:val="double" w:sz="6" w:space="0" w:color="000000"/>
              <w:right w:val="single" w:sz="4" w:space="0" w:color="000000"/>
            </w:tcBorders>
            <w:shd w:val="clear" w:color="auto" w:fill="auto"/>
            <w:tcMar>
              <w:top w:w="10" w:type="dxa"/>
              <w:left w:w="10" w:type="dxa"/>
              <w:bottom w:w="0" w:type="dxa"/>
              <w:right w:w="10" w:type="dxa"/>
            </w:tcMar>
            <w:vAlign w:val="center"/>
            <w:hideMark/>
          </w:tcPr>
          <w:p w14:paraId="350419F4" w14:textId="77777777" w:rsidR="000F3A21" w:rsidRPr="000F3A21" w:rsidRDefault="000F3A21" w:rsidP="000F3A21">
            <w:pPr>
              <w:widowControl/>
              <w:jc w:val="left"/>
              <w:rPr>
                <w:sz w:val="22"/>
              </w:rPr>
            </w:pPr>
            <w:r w:rsidRPr="000F3A21">
              <w:rPr>
                <w:rFonts w:hint="eastAsia"/>
                <w:b/>
                <w:bCs/>
                <w:sz w:val="22"/>
              </w:rPr>
              <w:t>2015</w:t>
            </w:r>
          </w:p>
        </w:tc>
        <w:tc>
          <w:tcPr>
            <w:tcW w:w="722" w:type="dxa"/>
            <w:tcBorders>
              <w:top w:val="single" w:sz="8" w:space="0" w:color="000000"/>
              <w:left w:val="single" w:sz="4" w:space="0" w:color="000000"/>
              <w:bottom w:val="double" w:sz="6" w:space="0" w:color="000000"/>
              <w:right w:val="single" w:sz="4" w:space="0" w:color="000000"/>
            </w:tcBorders>
            <w:shd w:val="clear" w:color="auto" w:fill="auto"/>
            <w:tcMar>
              <w:top w:w="10" w:type="dxa"/>
              <w:left w:w="10" w:type="dxa"/>
              <w:bottom w:w="0" w:type="dxa"/>
              <w:right w:w="10" w:type="dxa"/>
            </w:tcMar>
            <w:vAlign w:val="center"/>
            <w:hideMark/>
          </w:tcPr>
          <w:p w14:paraId="79648073" w14:textId="77777777" w:rsidR="000F3A21" w:rsidRPr="000F3A21" w:rsidRDefault="000F3A21" w:rsidP="000F3A21">
            <w:pPr>
              <w:widowControl/>
              <w:jc w:val="left"/>
              <w:rPr>
                <w:sz w:val="22"/>
              </w:rPr>
            </w:pPr>
            <w:r w:rsidRPr="000F3A21">
              <w:rPr>
                <w:rFonts w:hint="eastAsia"/>
                <w:b/>
                <w:bCs/>
                <w:sz w:val="22"/>
              </w:rPr>
              <w:t>2016</w:t>
            </w:r>
          </w:p>
        </w:tc>
        <w:tc>
          <w:tcPr>
            <w:tcW w:w="722" w:type="dxa"/>
            <w:tcBorders>
              <w:top w:val="single" w:sz="8" w:space="0" w:color="000000"/>
              <w:left w:val="single" w:sz="4" w:space="0" w:color="000000"/>
              <w:bottom w:val="double" w:sz="6" w:space="0" w:color="000000"/>
              <w:right w:val="single" w:sz="4" w:space="0" w:color="000000"/>
            </w:tcBorders>
            <w:shd w:val="clear" w:color="auto" w:fill="auto"/>
            <w:tcMar>
              <w:top w:w="10" w:type="dxa"/>
              <w:left w:w="10" w:type="dxa"/>
              <w:bottom w:w="0" w:type="dxa"/>
              <w:right w:w="10" w:type="dxa"/>
            </w:tcMar>
            <w:vAlign w:val="center"/>
            <w:hideMark/>
          </w:tcPr>
          <w:p w14:paraId="1FA0C1AD" w14:textId="77777777" w:rsidR="000F3A21" w:rsidRPr="000F3A21" w:rsidRDefault="000F3A21" w:rsidP="000F3A21">
            <w:pPr>
              <w:widowControl/>
              <w:jc w:val="left"/>
              <w:rPr>
                <w:sz w:val="22"/>
              </w:rPr>
            </w:pPr>
            <w:r w:rsidRPr="000F3A21">
              <w:rPr>
                <w:rFonts w:hint="eastAsia"/>
                <w:b/>
                <w:bCs/>
                <w:sz w:val="22"/>
              </w:rPr>
              <w:t>2017</w:t>
            </w:r>
          </w:p>
        </w:tc>
        <w:tc>
          <w:tcPr>
            <w:tcW w:w="722" w:type="dxa"/>
            <w:tcBorders>
              <w:top w:val="single" w:sz="8" w:space="0" w:color="000000"/>
              <w:left w:val="single" w:sz="4" w:space="0" w:color="000000"/>
              <w:bottom w:val="double" w:sz="6" w:space="0" w:color="000000"/>
              <w:right w:val="single" w:sz="4" w:space="0" w:color="000000"/>
            </w:tcBorders>
            <w:shd w:val="clear" w:color="auto" w:fill="auto"/>
            <w:tcMar>
              <w:top w:w="10" w:type="dxa"/>
              <w:left w:w="10" w:type="dxa"/>
              <w:bottom w:w="0" w:type="dxa"/>
              <w:right w:w="10" w:type="dxa"/>
            </w:tcMar>
            <w:vAlign w:val="center"/>
            <w:hideMark/>
          </w:tcPr>
          <w:p w14:paraId="7532D419" w14:textId="77777777" w:rsidR="000F3A21" w:rsidRPr="000F3A21" w:rsidRDefault="000F3A21" w:rsidP="000F3A21">
            <w:pPr>
              <w:widowControl/>
              <w:jc w:val="left"/>
              <w:rPr>
                <w:sz w:val="22"/>
              </w:rPr>
            </w:pPr>
            <w:r w:rsidRPr="000F3A21">
              <w:rPr>
                <w:rFonts w:hint="eastAsia"/>
                <w:b/>
                <w:bCs/>
                <w:sz w:val="22"/>
              </w:rPr>
              <w:t>2018</w:t>
            </w:r>
          </w:p>
        </w:tc>
        <w:tc>
          <w:tcPr>
            <w:tcW w:w="722" w:type="dxa"/>
            <w:tcBorders>
              <w:top w:val="single" w:sz="8" w:space="0" w:color="000000"/>
              <w:left w:val="single" w:sz="4" w:space="0" w:color="000000"/>
              <w:bottom w:val="double" w:sz="6" w:space="0" w:color="000000"/>
              <w:right w:val="single" w:sz="4" w:space="0" w:color="000000"/>
            </w:tcBorders>
            <w:shd w:val="clear" w:color="auto" w:fill="auto"/>
            <w:tcMar>
              <w:top w:w="10" w:type="dxa"/>
              <w:left w:w="10" w:type="dxa"/>
              <w:bottom w:w="0" w:type="dxa"/>
              <w:right w:w="10" w:type="dxa"/>
            </w:tcMar>
            <w:vAlign w:val="center"/>
            <w:hideMark/>
          </w:tcPr>
          <w:p w14:paraId="39FFC383" w14:textId="77777777" w:rsidR="000F3A21" w:rsidRPr="000F3A21" w:rsidRDefault="000F3A21" w:rsidP="000F3A21">
            <w:pPr>
              <w:widowControl/>
              <w:jc w:val="left"/>
              <w:rPr>
                <w:sz w:val="22"/>
              </w:rPr>
            </w:pPr>
            <w:r w:rsidRPr="000F3A21">
              <w:rPr>
                <w:rFonts w:hint="eastAsia"/>
                <w:b/>
                <w:bCs/>
                <w:sz w:val="22"/>
              </w:rPr>
              <w:t>2019</w:t>
            </w:r>
          </w:p>
        </w:tc>
        <w:tc>
          <w:tcPr>
            <w:tcW w:w="722" w:type="dxa"/>
            <w:tcBorders>
              <w:top w:val="single" w:sz="8" w:space="0" w:color="000000"/>
              <w:left w:val="single" w:sz="4" w:space="0" w:color="000000"/>
              <w:bottom w:val="double" w:sz="6" w:space="0" w:color="000000"/>
              <w:right w:val="single" w:sz="4" w:space="0" w:color="000000"/>
            </w:tcBorders>
            <w:shd w:val="clear" w:color="auto" w:fill="auto"/>
            <w:tcMar>
              <w:top w:w="10" w:type="dxa"/>
              <w:left w:w="10" w:type="dxa"/>
              <w:bottom w:w="0" w:type="dxa"/>
              <w:right w:w="10" w:type="dxa"/>
            </w:tcMar>
            <w:vAlign w:val="center"/>
            <w:hideMark/>
          </w:tcPr>
          <w:p w14:paraId="23FC38F5" w14:textId="77777777" w:rsidR="000F3A21" w:rsidRPr="000F3A21" w:rsidRDefault="000F3A21" w:rsidP="000F3A21">
            <w:pPr>
              <w:widowControl/>
              <w:jc w:val="left"/>
              <w:rPr>
                <w:sz w:val="22"/>
              </w:rPr>
            </w:pPr>
            <w:r w:rsidRPr="000F3A21">
              <w:rPr>
                <w:rFonts w:hint="eastAsia"/>
                <w:b/>
                <w:bCs/>
                <w:sz w:val="22"/>
              </w:rPr>
              <w:t>2020</w:t>
            </w:r>
          </w:p>
        </w:tc>
        <w:tc>
          <w:tcPr>
            <w:tcW w:w="722" w:type="dxa"/>
            <w:tcBorders>
              <w:top w:val="single" w:sz="8" w:space="0" w:color="000000"/>
              <w:left w:val="single" w:sz="4" w:space="0" w:color="000000"/>
              <w:bottom w:val="double" w:sz="6" w:space="0" w:color="000000"/>
              <w:right w:val="single" w:sz="4" w:space="0" w:color="000000"/>
            </w:tcBorders>
            <w:shd w:val="clear" w:color="auto" w:fill="auto"/>
            <w:tcMar>
              <w:top w:w="10" w:type="dxa"/>
              <w:left w:w="10" w:type="dxa"/>
              <w:bottom w:w="0" w:type="dxa"/>
              <w:right w:w="10" w:type="dxa"/>
            </w:tcMar>
            <w:vAlign w:val="center"/>
            <w:hideMark/>
          </w:tcPr>
          <w:p w14:paraId="1E21C39B" w14:textId="77777777" w:rsidR="000F3A21" w:rsidRPr="000F3A21" w:rsidRDefault="000F3A21" w:rsidP="000F3A21">
            <w:pPr>
              <w:widowControl/>
              <w:jc w:val="left"/>
              <w:rPr>
                <w:sz w:val="22"/>
              </w:rPr>
            </w:pPr>
            <w:r w:rsidRPr="000F3A21">
              <w:rPr>
                <w:rFonts w:hint="eastAsia"/>
                <w:b/>
                <w:bCs/>
                <w:sz w:val="22"/>
              </w:rPr>
              <w:t>2021</w:t>
            </w:r>
          </w:p>
        </w:tc>
        <w:tc>
          <w:tcPr>
            <w:tcW w:w="722" w:type="dxa"/>
            <w:tcBorders>
              <w:top w:val="single" w:sz="8" w:space="0" w:color="000000"/>
              <w:left w:val="single" w:sz="4" w:space="0" w:color="000000"/>
              <w:bottom w:val="double" w:sz="6" w:space="0" w:color="000000"/>
              <w:right w:val="single" w:sz="4" w:space="0" w:color="000000"/>
            </w:tcBorders>
            <w:shd w:val="clear" w:color="auto" w:fill="auto"/>
            <w:tcMar>
              <w:top w:w="10" w:type="dxa"/>
              <w:left w:w="10" w:type="dxa"/>
              <w:bottom w:w="0" w:type="dxa"/>
              <w:right w:w="10" w:type="dxa"/>
            </w:tcMar>
            <w:vAlign w:val="center"/>
            <w:hideMark/>
          </w:tcPr>
          <w:p w14:paraId="1059D86B" w14:textId="77777777" w:rsidR="000F3A21" w:rsidRPr="000F3A21" w:rsidRDefault="000F3A21" w:rsidP="000F3A21">
            <w:pPr>
              <w:widowControl/>
              <w:jc w:val="left"/>
              <w:rPr>
                <w:sz w:val="22"/>
              </w:rPr>
            </w:pPr>
            <w:r w:rsidRPr="000F3A21">
              <w:rPr>
                <w:rFonts w:hint="eastAsia"/>
                <w:b/>
                <w:bCs/>
                <w:sz w:val="22"/>
              </w:rPr>
              <w:t>2022</w:t>
            </w:r>
          </w:p>
        </w:tc>
        <w:tc>
          <w:tcPr>
            <w:tcW w:w="722" w:type="dxa"/>
            <w:tcBorders>
              <w:top w:val="single" w:sz="8" w:space="0" w:color="000000"/>
              <w:left w:val="single" w:sz="4" w:space="0" w:color="000000"/>
              <w:bottom w:val="double" w:sz="6" w:space="0" w:color="000000"/>
              <w:right w:val="single" w:sz="8" w:space="0" w:color="000000"/>
            </w:tcBorders>
            <w:shd w:val="clear" w:color="auto" w:fill="auto"/>
            <w:tcMar>
              <w:top w:w="10" w:type="dxa"/>
              <w:left w:w="10" w:type="dxa"/>
              <w:bottom w:w="0" w:type="dxa"/>
              <w:right w:w="10" w:type="dxa"/>
            </w:tcMar>
            <w:vAlign w:val="center"/>
            <w:hideMark/>
          </w:tcPr>
          <w:p w14:paraId="61D042CE" w14:textId="77777777" w:rsidR="000F3A21" w:rsidRPr="000F3A21" w:rsidRDefault="000F3A21" w:rsidP="000F3A21">
            <w:pPr>
              <w:widowControl/>
              <w:jc w:val="left"/>
              <w:rPr>
                <w:sz w:val="22"/>
              </w:rPr>
            </w:pPr>
            <w:r w:rsidRPr="000F3A21">
              <w:rPr>
                <w:rFonts w:hint="eastAsia"/>
                <w:b/>
                <w:bCs/>
                <w:sz w:val="22"/>
              </w:rPr>
              <w:t>2023</w:t>
            </w:r>
          </w:p>
        </w:tc>
      </w:tr>
      <w:tr w:rsidR="000F3A21" w:rsidRPr="000F3A21" w14:paraId="2520302E" w14:textId="77777777" w:rsidTr="000F3A21">
        <w:trPr>
          <w:trHeight w:val="406"/>
        </w:trPr>
        <w:tc>
          <w:tcPr>
            <w:tcW w:w="1062" w:type="dxa"/>
            <w:tcBorders>
              <w:top w:val="double" w:sz="6" w:space="0" w:color="000000"/>
              <w:left w:val="single" w:sz="8" w:space="0" w:color="000000"/>
              <w:bottom w:val="single" w:sz="4" w:space="0" w:color="000000"/>
              <w:right w:val="single" w:sz="8" w:space="0" w:color="000000"/>
            </w:tcBorders>
            <w:shd w:val="clear" w:color="auto" w:fill="auto"/>
            <w:tcMar>
              <w:top w:w="10" w:type="dxa"/>
              <w:left w:w="10" w:type="dxa"/>
              <w:bottom w:w="0" w:type="dxa"/>
              <w:right w:w="10" w:type="dxa"/>
            </w:tcMar>
            <w:vAlign w:val="center"/>
            <w:hideMark/>
          </w:tcPr>
          <w:p w14:paraId="477030A7" w14:textId="77777777" w:rsidR="000F3A21" w:rsidRPr="000F3A21" w:rsidRDefault="000F3A21" w:rsidP="000F3A21">
            <w:pPr>
              <w:widowControl/>
              <w:jc w:val="left"/>
              <w:rPr>
                <w:sz w:val="22"/>
              </w:rPr>
            </w:pPr>
            <w:r w:rsidRPr="000F3A21">
              <w:rPr>
                <w:rFonts w:hint="eastAsia"/>
                <w:b/>
                <w:bCs/>
                <w:sz w:val="22"/>
              </w:rPr>
              <w:t>経済</w:t>
            </w:r>
          </w:p>
        </w:tc>
        <w:tc>
          <w:tcPr>
            <w:tcW w:w="722" w:type="dxa"/>
            <w:tcBorders>
              <w:top w:val="double" w:sz="6" w:space="0" w:color="000000"/>
              <w:left w:val="single" w:sz="8"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6074079" w14:textId="77777777" w:rsidR="000F3A21" w:rsidRPr="000F3A21" w:rsidRDefault="000F3A21" w:rsidP="000F3A21">
            <w:pPr>
              <w:widowControl/>
              <w:jc w:val="left"/>
              <w:rPr>
                <w:sz w:val="22"/>
              </w:rPr>
            </w:pPr>
            <w:r w:rsidRPr="000F3A21">
              <w:rPr>
                <w:rFonts w:hint="eastAsia"/>
                <w:sz w:val="22"/>
              </w:rPr>
              <w:t>23位</w:t>
            </w:r>
          </w:p>
        </w:tc>
        <w:tc>
          <w:tcPr>
            <w:tcW w:w="722" w:type="dxa"/>
            <w:tcBorders>
              <w:top w:val="double" w:sz="6"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F413893" w14:textId="77777777" w:rsidR="000F3A21" w:rsidRPr="000F3A21" w:rsidRDefault="000F3A21" w:rsidP="000F3A21">
            <w:pPr>
              <w:widowControl/>
              <w:jc w:val="left"/>
              <w:rPr>
                <w:sz w:val="22"/>
              </w:rPr>
            </w:pPr>
            <w:r w:rsidRPr="000F3A21">
              <w:rPr>
                <w:rFonts w:hint="eastAsia"/>
                <w:sz w:val="22"/>
              </w:rPr>
              <w:t>28位</w:t>
            </w:r>
          </w:p>
        </w:tc>
        <w:tc>
          <w:tcPr>
            <w:tcW w:w="722" w:type="dxa"/>
            <w:tcBorders>
              <w:top w:val="double" w:sz="6"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4243858" w14:textId="77777777" w:rsidR="000F3A21" w:rsidRPr="000F3A21" w:rsidRDefault="000F3A21" w:rsidP="000F3A21">
            <w:pPr>
              <w:widowControl/>
              <w:jc w:val="left"/>
              <w:rPr>
                <w:sz w:val="22"/>
              </w:rPr>
            </w:pPr>
            <w:r w:rsidRPr="000F3A21">
              <w:rPr>
                <w:rFonts w:hint="eastAsia"/>
                <w:sz w:val="22"/>
              </w:rPr>
              <w:t>29位</w:t>
            </w:r>
          </w:p>
        </w:tc>
        <w:tc>
          <w:tcPr>
            <w:tcW w:w="722" w:type="dxa"/>
            <w:tcBorders>
              <w:top w:val="double" w:sz="6"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C9252BF" w14:textId="77777777" w:rsidR="000F3A21" w:rsidRPr="000F3A21" w:rsidRDefault="000F3A21" w:rsidP="000F3A21">
            <w:pPr>
              <w:widowControl/>
              <w:jc w:val="left"/>
              <w:rPr>
                <w:sz w:val="22"/>
              </w:rPr>
            </w:pPr>
            <w:r w:rsidRPr="000F3A21">
              <w:rPr>
                <w:rFonts w:hint="eastAsia"/>
                <w:sz w:val="22"/>
              </w:rPr>
              <w:t>28位</w:t>
            </w:r>
          </w:p>
        </w:tc>
        <w:tc>
          <w:tcPr>
            <w:tcW w:w="722" w:type="dxa"/>
            <w:tcBorders>
              <w:top w:val="double" w:sz="6"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47D4DDE" w14:textId="77777777" w:rsidR="000F3A21" w:rsidRPr="000F3A21" w:rsidRDefault="000F3A21" w:rsidP="000F3A21">
            <w:pPr>
              <w:widowControl/>
              <w:jc w:val="left"/>
              <w:rPr>
                <w:sz w:val="22"/>
              </w:rPr>
            </w:pPr>
            <w:r w:rsidRPr="000F3A21">
              <w:rPr>
                <w:rFonts w:hint="eastAsia"/>
                <w:sz w:val="22"/>
              </w:rPr>
              <w:t>35位</w:t>
            </w:r>
          </w:p>
        </w:tc>
        <w:tc>
          <w:tcPr>
            <w:tcW w:w="722" w:type="dxa"/>
            <w:tcBorders>
              <w:top w:val="double" w:sz="6"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76210760" w14:textId="77777777" w:rsidR="000F3A21" w:rsidRPr="000F3A21" w:rsidRDefault="000F3A21" w:rsidP="000F3A21">
            <w:pPr>
              <w:widowControl/>
              <w:jc w:val="left"/>
              <w:rPr>
                <w:sz w:val="22"/>
              </w:rPr>
            </w:pPr>
            <w:r w:rsidRPr="000F3A21">
              <w:rPr>
                <w:rFonts w:hint="eastAsia"/>
                <w:sz w:val="22"/>
              </w:rPr>
              <w:t>38位</w:t>
            </w:r>
          </w:p>
        </w:tc>
        <w:tc>
          <w:tcPr>
            <w:tcW w:w="722" w:type="dxa"/>
            <w:tcBorders>
              <w:top w:val="double" w:sz="6"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C24E3E2" w14:textId="77777777" w:rsidR="000F3A21" w:rsidRPr="000F3A21" w:rsidRDefault="000F3A21" w:rsidP="000F3A21">
            <w:pPr>
              <w:widowControl/>
              <w:jc w:val="left"/>
              <w:rPr>
                <w:sz w:val="22"/>
              </w:rPr>
            </w:pPr>
            <w:r w:rsidRPr="000F3A21">
              <w:rPr>
                <w:rFonts w:hint="eastAsia"/>
                <w:sz w:val="22"/>
              </w:rPr>
              <w:t>37位</w:t>
            </w:r>
          </w:p>
        </w:tc>
        <w:tc>
          <w:tcPr>
            <w:tcW w:w="722" w:type="dxa"/>
            <w:tcBorders>
              <w:top w:val="double" w:sz="6"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E475899" w14:textId="77777777" w:rsidR="000F3A21" w:rsidRPr="000F3A21" w:rsidRDefault="000F3A21" w:rsidP="000F3A21">
            <w:pPr>
              <w:widowControl/>
              <w:jc w:val="left"/>
              <w:rPr>
                <w:sz w:val="22"/>
              </w:rPr>
            </w:pPr>
            <w:r w:rsidRPr="000F3A21">
              <w:rPr>
                <w:rFonts w:hint="eastAsia"/>
                <w:sz w:val="22"/>
              </w:rPr>
              <w:t>35位</w:t>
            </w:r>
          </w:p>
        </w:tc>
        <w:tc>
          <w:tcPr>
            <w:tcW w:w="722" w:type="dxa"/>
            <w:tcBorders>
              <w:top w:val="double" w:sz="6" w:space="0" w:color="000000"/>
              <w:left w:val="single" w:sz="4" w:space="0" w:color="000000"/>
              <w:bottom w:val="single" w:sz="4" w:space="0" w:color="000000"/>
              <w:right w:val="single" w:sz="8" w:space="0" w:color="000000"/>
            </w:tcBorders>
            <w:shd w:val="clear" w:color="auto" w:fill="auto"/>
            <w:tcMar>
              <w:top w:w="10" w:type="dxa"/>
              <w:left w:w="10" w:type="dxa"/>
              <w:bottom w:w="0" w:type="dxa"/>
              <w:right w:w="10" w:type="dxa"/>
            </w:tcMar>
            <w:vAlign w:val="center"/>
            <w:hideMark/>
          </w:tcPr>
          <w:p w14:paraId="721EDD64" w14:textId="77777777" w:rsidR="000F3A21" w:rsidRPr="000F3A21" w:rsidRDefault="000F3A21" w:rsidP="000F3A21">
            <w:pPr>
              <w:widowControl/>
              <w:jc w:val="left"/>
              <w:rPr>
                <w:sz w:val="22"/>
              </w:rPr>
            </w:pPr>
            <w:r w:rsidRPr="000F3A21">
              <w:rPr>
                <w:rFonts w:hint="eastAsia"/>
                <w:sz w:val="22"/>
              </w:rPr>
              <w:t>38位</w:t>
            </w:r>
          </w:p>
        </w:tc>
      </w:tr>
      <w:tr w:rsidR="000F3A21" w:rsidRPr="000F3A21" w14:paraId="32416299" w14:textId="77777777" w:rsidTr="000F3A21">
        <w:trPr>
          <w:trHeight w:val="406"/>
        </w:trPr>
        <w:tc>
          <w:tcPr>
            <w:tcW w:w="1062" w:type="dxa"/>
            <w:tcBorders>
              <w:top w:val="single" w:sz="4" w:space="0" w:color="000000"/>
              <w:left w:val="single" w:sz="8" w:space="0" w:color="000000"/>
              <w:bottom w:val="single" w:sz="4" w:space="0" w:color="000000"/>
              <w:right w:val="single" w:sz="8" w:space="0" w:color="000000"/>
            </w:tcBorders>
            <w:shd w:val="clear" w:color="auto" w:fill="auto"/>
            <w:tcMar>
              <w:top w:w="10" w:type="dxa"/>
              <w:left w:w="10" w:type="dxa"/>
              <w:bottom w:w="0" w:type="dxa"/>
              <w:right w:w="10" w:type="dxa"/>
            </w:tcMar>
            <w:vAlign w:val="center"/>
            <w:hideMark/>
          </w:tcPr>
          <w:p w14:paraId="5EE50916" w14:textId="77777777" w:rsidR="000F3A21" w:rsidRPr="000F3A21" w:rsidRDefault="000F3A21" w:rsidP="000F3A21">
            <w:pPr>
              <w:widowControl/>
              <w:jc w:val="left"/>
              <w:rPr>
                <w:sz w:val="22"/>
              </w:rPr>
            </w:pPr>
            <w:r w:rsidRPr="000F3A21">
              <w:rPr>
                <w:rFonts w:hint="eastAsia"/>
                <w:b/>
                <w:bCs/>
                <w:sz w:val="22"/>
              </w:rPr>
              <w:t>研究・開発</w:t>
            </w:r>
          </w:p>
        </w:tc>
        <w:tc>
          <w:tcPr>
            <w:tcW w:w="722" w:type="dxa"/>
            <w:tcBorders>
              <w:top w:val="single" w:sz="4" w:space="0" w:color="000000"/>
              <w:left w:val="single" w:sz="8"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39A698F" w14:textId="77777777" w:rsidR="000F3A21" w:rsidRPr="000F3A21" w:rsidRDefault="000F3A21" w:rsidP="000F3A21">
            <w:pPr>
              <w:widowControl/>
              <w:jc w:val="left"/>
              <w:rPr>
                <w:sz w:val="22"/>
              </w:rPr>
            </w:pPr>
            <w:r w:rsidRPr="000F3A21">
              <w:rPr>
                <w:rFonts w:hint="eastAsia"/>
                <w:sz w:val="22"/>
              </w:rPr>
              <w:t>12位</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5D06140" w14:textId="77777777" w:rsidR="000F3A21" w:rsidRPr="000F3A21" w:rsidRDefault="000F3A21" w:rsidP="000F3A21">
            <w:pPr>
              <w:widowControl/>
              <w:jc w:val="left"/>
              <w:rPr>
                <w:sz w:val="22"/>
              </w:rPr>
            </w:pPr>
            <w:r w:rsidRPr="000F3A21">
              <w:rPr>
                <w:rFonts w:hint="eastAsia"/>
                <w:sz w:val="22"/>
              </w:rPr>
              <w:t>12位</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62FA6F9" w14:textId="77777777" w:rsidR="000F3A21" w:rsidRPr="000F3A21" w:rsidRDefault="000F3A21" w:rsidP="000F3A21">
            <w:pPr>
              <w:widowControl/>
              <w:jc w:val="left"/>
              <w:rPr>
                <w:sz w:val="22"/>
              </w:rPr>
            </w:pPr>
            <w:r w:rsidRPr="000F3A21">
              <w:rPr>
                <w:rFonts w:hint="eastAsia"/>
                <w:sz w:val="22"/>
              </w:rPr>
              <w:t>12位</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D256651" w14:textId="77777777" w:rsidR="000F3A21" w:rsidRPr="000F3A21" w:rsidRDefault="000F3A21" w:rsidP="000F3A21">
            <w:pPr>
              <w:widowControl/>
              <w:jc w:val="left"/>
              <w:rPr>
                <w:sz w:val="22"/>
              </w:rPr>
            </w:pPr>
            <w:r w:rsidRPr="000F3A21">
              <w:rPr>
                <w:rFonts w:hint="eastAsia"/>
                <w:sz w:val="22"/>
              </w:rPr>
              <w:t>15位</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0ED2EC53" w14:textId="77777777" w:rsidR="000F3A21" w:rsidRPr="000F3A21" w:rsidRDefault="000F3A21" w:rsidP="000F3A21">
            <w:pPr>
              <w:widowControl/>
              <w:jc w:val="left"/>
              <w:rPr>
                <w:sz w:val="22"/>
              </w:rPr>
            </w:pPr>
            <w:r w:rsidRPr="000F3A21">
              <w:rPr>
                <w:rFonts w:hint="eastAsia"/>
                <w:sz w:val="22"/>
              </w:rPr>
              <w:t>17位</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CC0D6C9" w14:textId="77777777" w:rsidR="000F3A21" w:rsidRPr="000F3A21" w:rsidRDefault="000F3A21" w:rsidP="000F3A21">
            <w:pPr>
              <w:widowControl/>
              <w:jc w:val="left"/>
              <w:rPr>
                <w:sz w:val="22"/>
              </w:rPr>
            </w:pPr>
            <w:r w:rsidRPr="000F3A21">
              <w:rPr>
                <w:rFonts w:hint="eastAsia"/>
                <w:sz w:val="22"/>
              </w:rPr>
              <w:t>18位</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CFCC46C" w14:textId="77777777" w:rsidR="000F3A21" w:rsidRPr="000F3A21" w:rsidRDefault="000F3A21" w:rsidP="000F3A21">
            <w:pPr>
              <w:widowControl/>
              <w:jc w:val="left"/>
              <w:rPr>
                <w:sz w:val="22"/>
              </w:rPr>
            </w:pPr>
            <w:r w:rsidRPr="000F3A21">
              <w:rPr>
                <w:rFonts w:hint="eastAsia"/>
                <w:sz w:val="22"/>
              </w:rPr>
              <w:t>18位</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8083030" w14:textId="77777777" w:rsidR="000F3A21" w:rsidRPr="000F3A21" w:rsidRDefault="000F3A21" w:rsidP="000F3A21">
            <w:pPr>
              <w:widowControl/>
              <w:jc w:val="left"/>
              <w:rPr>
                <w:sz w:val="22"/>
              </w:rPr>
            </w:pPr>
            <w:r w:rsidRPr="000F3A21">
              <w:rPr>
                <w:rFonts w:hint="eastAsia"/>
                <w:sz w:val="22"/>
              </w:rPr>
              <w:t>18位</w:t>
            </w:r>
          </w:p>
        </w:tc>
        <w:tc>
          <w:tcPr>
            <w:tcW w:w="722" w:type="dxa"/>
            <w:tcBorders>
              <w:top w:val="single" w:sz="4" w:space="0" w:color="000000"/>
              <w:left w:val="single" w:sz="4" w:space="0" w:color="000000"/>
              <w:bottom w:val="single" w:sz="4" w:space="0" w:color="000000"/>
              <w:right w:val="single" w:sz="8" w:space="0" w:color="000000"/>
            </w:tcBorders>
            <w:shd w:val="clear" w:color="auto" w:fill="auto"/>
            <w:tcMar>
              <w:top w:w="10" w:type="dxa"/>
              <w:left w:w="10" w:type="dxa"/>
              <w:bottom w:w="0" w:type="dxa"/>
              <w:right w:w="10" w:type="dxa"/>
            </w:tcMar>
            <w:vAlign w:val="center"/>
            <w:hideMark/>
          </w:tcPr>
          <w:p w14:paraId="5D2D69D1" w14:textId="77777777" w:rsidR="000F3A21" w:rsidRPr="000F3A21" w:rsidRDefault="000F3A21" w:rsidP="000F3A21">
            <w:pPr>
              <w:widowControl/>
              <w:jc w:val="left"/>
              <w:rPr>
                <w:sz w:val="22"/>
              </w:rPr>
            </w:pPr>
            <w:r w:rsidRPr="000F3A21">
              <w:rPr>
                <w:rFonts w:hint="eastAsia"/>
                <w:sz w:val="22"/>
              </w:rPr>
              <w:t>18位</w:t>
            </w:r>
          </w:p>
        </w:tc>
      </w:tr>
      <w:tr w:rsidR="000F3A21" w:rsidRPr="000F3A21" w14:paraId="1D22E531" w14:textId="77777777" w:rsidTr="000F3A21">
        <w:trPr>
          <w:trHeight w:val="406"/>
        </w:trPr>
        <w:tc>
          <w:tcPr>
            <w:tcW w:w="1062" w:type="dxa"/>
            <w:tcBorders>
              <w:top w:val="single" w:sz="4" w:space="0" w:color="000000"/>
              <w:left w:val="single" w:sz="8" w:space="0" w:color="000000"/>
              <w:bottom w:val="single" w:sz="4" w:space="0" w:color="000000"/>
              <w:right w:val="single" w:sz="8" w:space="0" w:color="000000"/>
            </w:tcBorders>
            <w:shd w:val="clear" w:color="auto" w:fill="auto"/>
            <w:tcMar>
              <w:top w:w="10" w:type="dxa"/>
              <w:left w:w="10" w:type="dxa"/>
              <w:bottom w:w="0" w:type="dxa"/>
              <w:right w:w="10" w:type="dxa"/>
            </w:tcMar>
            <w:vAlign w:val="center"/>
            <w:hideMark/>
          </w:tcPr>
          <w:p w14:paraId="11706219" w14:textId="77777777" w:rsidR="000F3A21" w:rsidRPr="000F3A21" w:rsidRDefault="000F3A21" w:rsidP="000F3A21">
            <w:pPr>
              <w:widowControl/>
              <w:jc w:val="left"/>
              <w:rPr>
                <w:sz w:val="22"/>
              </w:rPr>
            </w:pPr>
            <w:r w:rsidRPr="000F3A21">
              <w:rPr>
                <w:rFonts w:hint="eastAsia"/>
                <w:b/>
                <w:bCs/>
                <w:sz w:val="22"/>
              </w:rPr>
              <w:t>文化・交流</w:t>
            </w:r>
          </w:p>
        </w:tc>
        <w:tc>
          <w:tcPr>
            <w:tcW w:w="722" w:type="dxa"/>
            <w:tcBorders>
              <w:top w:val="single" w:sz="4" w:space="0" w:color="000000"/>
              <w:left w:val="single" w:sz="8"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F701CBF" w14:textId="77777777" w:rsidR="000F3A21" w:rsidRPr="000F3A21" w:rsidRDefault="000F3A21" w:rsidP="000F3A21">
            <w:pPr>
              <w:widowControl/>
              <w:jc w:val="left"/>
              <w:rPr>
                <w:sz w:val="22"/>
              </w:rPr>
            </w:pPr>
            <w:r w:rsidRPr="000F3A21">
              <w:rPr>
                <w:rFonts w:hint="eastAsia"/>
                <w:sz w:val="22"/>
              </w:rPr>
              <w:t>28位</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B0B7FB0" w14:textId="77777777" w:rsidR="000F3A21" w:rsidRPr="000F3A21" w:rsidRDefault="000F3A21" w:rsidP="000F3A21">
            <w:pPr>
              <w:widowControl/>
              <w:jc w:val="left"/>
              <w:rPr>
                <w:sz w:val="22"/>
              </w:rPr>
            </w:pPr>
            <w:r w:rsidRPr="000F3A21">
              <w:rPr>
                <w:rFonts w:hint="eastAsia"/>
                <w:sz w:val="22"/>
              </w:rPr>
              <w:t>27位</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732E5488" w14:textId="77777777" w:rsidR="000F3A21" w:rsidRPr="000F3A21" w:rsidRDefault="000F3A21" w:rsidP="000F3A21">
            <w:pPr>
              <w:widowControl/>
              <w:jc w:val="left"/>
              <w:rPr>
                <w:sz w:val="22"/>
              </w:rPr>
            </w:pPr>
            <w:r w:rsidRPr="000F3A21">
              <w:rPr>
                <w:rFonts w:hint="eastAsia"/>
                <w:sz w:val="22"/>
              </w:rPr>
              <w:t>24位</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36DDE31" w14:textId="77777777" w:rsidR="000F3A21" w:rsidRPr="000F3A21" w:rsidRDefault="000F3A21" w:rsidP="000F3A21">
            <w:pPr>
              <w:widowControl/>
              <w:jc w:val="left"/>
              <w:rPr>
                <w:sz w:val="22"/>
              </w:rPr>
            </w:pPr>
            <w:r w:rsidRPr="000F3A21">
              <w:rPr>
                <w:rFonts w:hint="eastAsia"/>
                <w:sz w:val="22"/>
              </w:rPr>
              <w:t>22位</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8F1D026" w14:textId="77777777" w:rsidR="000F3A21" w:rsidRPr="000F3A21" w:rsidRDefault="000F3A21" w:rsidP="000F3A21">
            <w:pPr>
              <w:widowControl/>
              <w:jc w:val="left"/>
              <w:rPr>
                <w:sz w:val="22"/>
              </w:rPr>
            </w:pPr>
            <w:r w:rsidRPr="000F3A21">
              <w:rPr>
                <w:rFonts w:hint="eastAsia"/>
                <w:sz w:val="22"/>
              </w:rPr>
              <w:t>19位</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FCB0D2F" w14:textId="77777777" w:rsidR="000F3A21" w:rsidRPr="000F3A21" w:rsidRDefault="000F3A21" w:rsidP="000F3A21">
            <w:pPr>
              <w:widowControl/>
              <w:jc w:val="left"/>
              <w:rPr>
                <w:sz w:val="22"/>
              </w:rPr>
            </w:pPr>
            <w:r w:rsidRPr="000F3A21">
              <w:rPr>
                <w:rFonts w:hint="eastAsia"/>
                <w:sz w:val="22"/>
              </w:rPr>
              <w:t>21位</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BC59393" w14:textId="77777777" w:rsidR="000F3A21" w:rsidRPr="000F3A21" w:rsidRDefault="000F3A21" w:rsidP="000F3A21">
            <w:pPr>
              <w:widowControl/>
              <w:jc w:val="left"/>
              <w:rPr>
                <w:sz w:val="22"/>
              </w:rPr>
            </w:pPr>
            <w:r w:rsidRPr="000F3A21">
              <w:rPr>
                <w:rFonts w:hint="eastAsia"/>
                <w:sz w:val="22"/>
              </w:rPr>
              <w:t>20位</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05BB3D88" w14:textId="77777777" w:rsidR="000F3A21" w:rsidRPr="000F3A21" w:rsidRDefault="000F3A21" w:rsidP="000F3A21">
            <w:pPr>
              <w:widowControl/>
              <w:jc w:val="left"/>
              <w:rPr>
                <w:sz w:val="22"/>
              </w:rPr>
            </w:pPr>
            <w:r w:rsidRPr="000F3A21">
              <w:rPr>
                <w:rFonts w:hint="eastAsia"/>
                <w:sz w:val="22"/>
              </w:rPr>
              <w:t>29位</w:t>
            </w:r>
          </w:p>
        </w:tc>
        <w:tc>
          <w:tcPr>
            <w:tcW w:w="722" w:type="dxa"/>
            <w:tcBorders>
              <w:top w:val="single" w:sz="4" w:space="0" w:color="000000"/>
              <w:left w:val="single" w:sz="4" w:space="0" w:color="000000"/>
              <w:bottom w:val="single" w:sz="4" w:space="0" w:color="000000"/>
              <w:right w:val="single" w:sz="8" w:space="0" w:color="000000"/>
            </w:tcBorders>
            <w:shd w:val="clear" w:color="auto" w:fill="auto"/>
            <w:tcMar>
              <w:top w:w="10" w:type="dxa"/>
              <w:left w:w="10" w:type="dxa"/>
              <w:bottom w:w="0" w:type="dxa"/>
              <w:right w:w="10" w:type="dxa"/>
            </w:tcMar>
            <w:vAlign w:val="center"/>
            <w:hideMark/>
          </w:tcPr>
          <w:p w14:paraId="7B3436B0" w14:textId="77777777" w:rsidR="000F3A21" w:rsidRPr="000F3A21" w:rsidRDefault="000F3A21" w:rsidP="000F3A21">
            <w:pPr>
              <w:widowControl/>
              <w:jc w:val="left"/>
              <w:rPr>
                <w:sz w:val="22"/>
              </w:rPr>
            </w:pPr>
            <w:r w:rsidRPr="000F3A21">
              <w:rPr>
                <w:rFonts w:hint="eastAsia"/>
                <w:sz w:val="22"/>
              </w:rPr>
              <w:t>25位</w:t>
            </w:r>
          </w:p>
        </w:tc>
      </w:tr>
      <w:tr w:rsidR="000F3A21" w:rsidRPr="000F3A21" w14:paraId="73E3F2DC" w14:textId="77777777" w:rsidTr="000F3A21">
        <w:trPr>
          <w:trHeight w:val="406"/>
        </w:trPr>
        <w:tc>
          <w:tcPr>
            <w:tcW w:w="1062" w:type="dxa"/>
            <w:tcBorders>
              <w:top w:val="single" w:sz="4" w:space="0" w:color="000000"/>
              <w:left w:val="single" w:sz="8" w:space="0" w:color="000000"/>
              <w:bottom w:val="single" w:sz="4" w:space="0" w:color="000000"/>
              <w:right w:val="single" w:sz="8" w:space="0" w:color="000000"/>
            </w:tcBorders>
            <w:shd w:val="clear" w:color="auto" w:fill="auto"/>
            <w:tcMar>
              <w:top w:w="10" w:type="dxa"/>
              <w:left w:w="10" w:type="dxa"/>
              <w:bottom w:w="0" w:type="dxa"/>
              <w:right w:w="10" w:type="dxa"/>
            </w:tcMar>
            <w:vAlign w:val="center"/>
            <w:hideMark/>
          </w:tcPr>
          <w:p w14:paraId="5EBF47F7" w14:textId="77777777" w:rsidR="000F3A21" w:rsidRPr="000F3A21" w:rsidRDefault="000F3A21" w:rsidP="000F3A21">
            <w:pPr>
              <w:widowControl/>
              <w:jc w:val="left"/>
              <w:rPr>
                <w:sz w:val="22"/>
              </w:rPr>
            </w:pPr>
            <w:r w:rsidRPr="000F3A21">
              <w:rPr>
                <w:rFonts w:hint="eastAsia"/>
                <w:b/>
                <w:bCs/>
                <w:sz w:val="22"/>
              </w:rPr>
              <w:t>居住</w:t>
            </w:r>
          </w:p>
        </w:tc>
        <w:tc>
          <w:tcPr>
            <w:tcW w:w="722" w:type="dxa"/>
            <w:tcBorders>
              <w:top w:val="single" w:sz="4" w:space="0" w:color="000000"/>
              <w:left w:val="single" w:sz="8"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B38AD4A" w14:textId="77777777" w:rsidR="000F3A21" w:rsidRPr="000F3A21" w:rsidRDefault="000F3A21" w:rsidP="000F3A21">
            <w:pPr>
              <w:widowControl/>
              <w:jc w:val="left"/>
              <w:rPr>
                <w:sz w:val="22"/>
              </w:rPr>
            </w:pPr>
            <w:r w:rsidRPr="000F3A21">
              <w:rPr>
                <w:rFonts w:hint="eastAsia"/>
                <w:sz w:val="22"/>
              </w:rPr>
              <w:t>16位</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785CD28F" w14:textId="77777777" w:rsidR="000F3A21" w:rsidRPr="000F3A21" w:rsidRDefault="000F3A21" w:rsidP="000F3A21">
            <w:pPr>
              <w:widowControl/>
              <w:jc w:val="left"/>
              <w:rPr>
                <w:sz w:val="22"/>
              </w:rPr>
            </w:pPr>
            <w:r w:rsidRPr="000F3A21">
              <w:rPr>
                <w:rFonts w:hint="eastAsia"/>
                <w:sz w:val="22"/>
              </w:rPr>
              <w:t>8位</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C06C0B2" w14:textId="77777777" w:rsidR="000F3A21" w:rsidRPr="000F3A21" w:rsidRDefault="000F3A21" w:rsidP="000F3A21">
            <w:pPr>
              <w:widowControl/>
              <w:jc w:val="left"/>
              <w:rPr>
                <w:sz w:val="22"/>
              </w:rPr>
            </w:pPr>
            <w:r w:rsidRPr="000F3A21">
              <w:rPr>
                <w:rFonts w:hint="eastAsia"/>
                <w:sz w:val="22"/>
              </w:rPr>
              <w:t>19位</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A1B332C" w14:textId="77777777" w:rsidR="000F3A21" w:rsidRPr="000F3A21" w:rsidRDefault="000F3A21" w:rsidP="000F3A21">
            <w:pPr>
              <w:widowControl/>
              <w:jc w:val="left"/>
              <w:rPr>
                <w:sz w:val="22"/>
              </w:rPr>
            </w:pPr>
            <w:r w:rsidRPr="000F3A21">
              <w:rPr>
                <w:rFonts w:hint="eastAsia"/>
                <w:sz w:val="22"/>
              </w:rPr>
              <w:t>17位</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086F5E8" w14:textId="77777777" w:rsidR="000F3A21" w:rsidRPr="000F3A21" w:rsidRDefault="000F3A21" w:rsidP="000F3A21">
            <w:pPr>
              <w:widowControl/>
              <w:jc w:val="left"/>
              <w:rPr>
                <w:sz w:val="22"/>
              </w:rPr>
            </w:pPr>
            <w:r w:rsidRPr="000F3A21">
              <w:rPr>
                <w:rFonts w:hint="eastAsia"/>
                <w:sz w:val="22"/>
              </w:rPr>
              <w:t>13位</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4946D5F" w14:textId="77777777" w:rsidR="000F3A21" w:rsidRPr="000F3A21" w:rsidRDefault="000F3A21" w:rsidP="000F3A21">
            <w:pPr>
              <w:widowControl/>
              <w:jc w:val="left"/>
              <w:rPr>
                <w:sz w:val="22"/>
              </w:rPr>
            </w:pPr>
            <w:r w:rsidRPr="000F3A21">
              <w:rPr>
                <w:rFonts w:hint="eastAsia"/>
                <w:sz w:val="22"/>
              </w:rPr>
              <w:t>18位</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D348FCE" w14:textId="77777777" w:rsidR="000F3A21" w:rsidRPr="000F3A21" w:rsidRDefault="000F3A21" w:rsidP="000F3A21">
            <w:pPr>
              <w:widowControl/>
              <w:jc w:val="left"/>
              <w:rPr>
                <w:sz w:val="22"/>
              </w:rPr>
            </w:pPr>
            <w:r w:rsidRPr="000F3A21">
              <w:rPr>
                <w:rFonts w:hint="eastAsia"/>
                <w:sz w:val="22"/>
              </w:rPr>
              <w:t>21位</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47DB7D1" w14:textId="77777777" w:rsidR="000F3A21" w:rsidRPr="000F3A21" w:rsidRDefault="000F3A21" w:rsidP="000F3A21">
            <w:pPr>
              <w:widowControl/>
              <w:jc w:val="left"/>
              <w:rPr>
                <w:sz w:val="22"/>
              </w:rPr>
            </w:pPr>
            <w:r w:rsidRPr="000F3A21">
              <w:rPr>
                <w:rFonts w:hint="eastAsia"/>
                <w:sz w:val="22"/>
              </w:rPr>
              <w:t>19位</w:t>
            </w:r>
          </w:p>
        </w:tc>
        <w:tc>
          <w:tcPr>
            <w:tcW w:w="722" w:type="dxa"/>
            <w:tcBorders>
              <w:top w:val="single" w:sz="4" w:space="0" w:color="000000"/>
              <w:left w:val="single" w:sz="4" w:space="0" w:color="000000"/>
              <w:bottom w:val="single" w:sz="4" w:space="0" w:color="000000"/>
              <w:right w:val="single" w:sz="8" w:space="0" w:color="000000"/>
            </w:tcBorders>
            <w:shd w:val="clear" w:color="auto" w:fill="auto"/>
            <w:tcMar>
              <w:top w:w="10" w:type="dxa"/>
              <w:left w:w="10" w:type="dxa"/>
              <w:bottom w:w="0" w:type="dxa"/>
              <w:right w:w="10" w:type="dxa"/>
            </w:tcMar>
            <w:vAlign w:val="center"/>
            <w:hideMark/>
          </w:tcPr>
          <w:p w14:paraId="360188A5" w14:textId="77777777" w:rsidR="000F3A21" w:rsidRPr="000F3A21" w:rsidRDefault="000F3A21" w:rsidP="000F3A21">
            <w:pPr>
              <w:widowControl/>
              <w:jc w:val="left"/>
              <w:rPr>
                <w:sz w:val="22"/>
              </w:rPr>
            </w:pPr>
            <w:r w:rsidRPr="000F3A21">
              <w:rPr>
                <w:rFonts w:hint="eastAsia"/>
                <w:sz w:val="22"/>
              </w:rPr>
              <w:t>12位</w:t>
            </w:r>
          </w:p>
        </w:tc>
      </w:tr>
      <w:tr w:rsidR="000F3A21" w:rsidRPr="000F3A21" w14:paraId="254ECF0E" w14:textId="77777777" w:rsidTr="000F3A21">
        <w:trPr>
          <w:trHeight w:val="406"/>
        </w:trPr>
        <w:tc>
          <w:tcPr>
            <w:tcW w:w="1062" w:type="dxa"/>
            <w:tcBorders>
              <w:top w:val="single" w:sz="4" w:space="0" w:color="000000"/>
              <w:left w:val="single" w:sz="8" w:space="0" w:color="000000"/>
              <w:bottom w:val="single" w:sz="4" w:space="0" w:color="000000"/>
              <w:right w:val="single" w:sz="8" w:space="0" w:color="000000"/>
            </w:tcBorders>
            <w:shd w:val="clear" w:color="auto" w:fill="auto"/>
            <w:tcMar>
              <w:top w:w="10" w:type="dxa"/>
              <w:left w:w="10" w:type="dxa"/>
              <w:bottom w:w="0" w:type="dxa"/>
              <w:right w:w="10" w:type="dxa"/>
            </w:tcMar>
            <w:vAlign w:val="center"/>
            <w:hideMark/>
          </w:tcPr>
          <w:p w14:paraId="0AE8E8B9" w14:textId="77777777" w:rsidR="000F3A21" w:rsidRPr="000F3A21" w:rsidRDefault="000F3A21" w:rsidP="000F3A21">
            <w:pPr>
              <w:widowControl/>
              <w:jc w:val="left"/>
              <w:rPr>
                <w:sz w:val="22"/>
              </w:rPr>
            </w:pPr>
            <w:r w:rsidRPr="000F3A21">
              <w:rPr>
                <w:rFonts w:hint="eastAsia"/>
                <w:b/>
                <w:bCs/>
                <w:sz w:val="22"/>
              </w:rPr>
              <w:t>環境</w:t>
            </w:r>
          </w:p>
        </w:tc>
        <w:tc>
          <w:tcPr>
            <w:tcW w:w="722" w:type="dxa"/>
            <w:tcBorders>
              <w:top w:val="single" w:sz="4" w:space="0" w:color="000000"/>
              <w:left w:val="single" w:sz="8"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434ABFE" w14:textId="77777777" w:rsidR="000F3A21" w:rsidRPr="000F3A21" w:rsidRDefault="000F3A21" w:rsidP="000F3A21">
            <w:pPr>
              <w:widowControl/>
              <w:jc w:val="left"/>
              <w:rPr>
                <w:sz w:val="22"/>
              </w:rPr>
            </w:pPr>
            <w:r w:rsidRPr="000F3A21">
              <w:rPr>
                <w:rFonts w:hint="eastAsia"/>
                <w:sz w:val="22"/>
              </w:rPr>
              <w:t>30位</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3B6FE40" w14:textId="77777777" w:rsidR="000F3A21" w:rsidRPr="000F3A21" w:rsidRDefault="000F3A21" w:rsidP="000F3A21">
            <w:pPr>
              <w:widowControl/>
              <w:jc w:val="left"/>
              <w:rPr>
                <w:sz w:val="22"/>
              </w:rPr>
            </w:pPr>
            <w:r w:rsidRPr="000F3A21">
              <w:rPr>
                <w:rFonts w:hint="eastAsia"/>
                <w:sz w:val="22"/>
              </w:rPr>
              <w:t>29位</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E44A1F5" w14:textId="77777777" w:rsidR="000F3A21" w:rsidRPr="000F3A21" w:rsidRDefault="000F3A21" w:rsidP="000F3A21">
            <w:pPr>
              <w:widowControl/>
              <w:jc w:val="left"/>
              <w:rPr>
                <w:sz w:val="22"/>
              </w:rPr>
            </w:pPr>
            <w:r w:rsidRPr="000F3A21">
              <w:rPr>
                <w:rFonts w:hint="eastAsia"/>
                <w:sz w:val="22"/>
              </w:rPr>
              <w:t>31位</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A06237F" w14:textId="77777777" w:rsidR="000F3A21" w:rsidRPr="000F3A21" w:rsidRDefault="000F3A21" w:rsidP="000F3A21">
            <w:pPr>
              <w:widowControl/>
              <w:jc w:val="left"/>
              <w:rPr>
                <w:sz w:val="22"/>
              </w:rPr>
            </w:pPr>
            <w:r w:rsidRPr="000F3A21">
              <w:rPr>
                <w:rFonts w:hint="eastAsia"/>
                <w:sz w:val="22"/>
              </w:rPr>
              <w:t>35位</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88CA3C4" w14:textId="77777777" w:rsidR="000F3A21" w:rsidRPr="000F3A21" w:rsidRDefault="000F3A21" w:rsidP="000F3A21">
            <w:pPr>
              <w:widowControl/>
              <w:jc w:val="left"/>
              <w:rPr>
                <w:sz w:val="22"/>
              </w:rPr>
            </w:pPr>
            <w:r w:rsidRPr="000F3A21">
              <w:rPr>
                <w:rFonts w:hint="eastAsia"/>
                <w:sz w:val="22"/>
              </w:rPr>
              <w:t>36位</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06736DE0" w14:textId="77777777" w:rsidR="000F3A21" w:rsidRPr="000F3A21" w:rsidRDefault="000F3A21" w:rsidP="000F3A21">
            <w:pPr>
              <w:widowControl/>
              <w:jc w:val="left"/>
              <w:rPr>
                <w:sz w:val="22"/>
              </w:rPr>
            </w:pPr>
            <w:r w:rsidRPr="000F3A21">
              <w:rPr>
                <w:rFonts w:hint="eastAsia"/>
                <w:sz w:val="22"/>
              </w:rPr>
              <w:t>41位</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54ACB6C" w14:textId="77777777" w:rsidR="000F3A21" w:rsidRPr="000F3A21" w:rsidRDefault="000F3A21" w:rsidP="000F3A21">
            <w:pPr>
              <w:widowControl/>
              <w:jc w:val="left"/>
              <w:rPr>
                <w:sz w:val="22"/>
              </w:rPr>
            </w:pPr>
            <w:r w:rsidRPr="000F3A21">
              <w:rPr>
                <w:rFonts w:hint="eastAsia"/>
                <w:sz w:val="22"/>
              </w:rPr>
              <w:t>42位</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716AA5AE" w14:textId="77777777" w:rsidR="000F3A21" w:rsidRPr="000F3A21" w:rsidRDefault="000F3A21" w:rsidP="000F3A21">
            <w:pPr>
              <w:widowControl/>
              <w:jc w:val="left"/>
              <w:rPr>
                <w:sz w:val="22"/>
              </w:rPr>
            </w:pPr>
            <w:r w:rsidRPr="000F3A21">
              <w:rPr>
                <w:rFonts w:hint="eastAsia"/>
                <w:sz w:val="22"/>
              </w:rPr>
              <w:t>39位</w:t>
            </w:r>
          </w:p>
        </w:tc>
        <w:tc>
          <w:tcPr>
            <w:tcW w:w="722" w:type="dxa"/>
            <w:tcBorders>
              <w:top w:val="single" w:sz="4" w:space="0" w:color="000000"/>
              <w:left w:val="single" w:sz="4" w:space="0" w:color="000000"/>
              <w:bottom w:val="single" w:sz="4" w:space="0" w:color="000000"/>
              <w:right w:val="single" w:sz="8" w:space="0" w:color="000000"/>
            </w:tcBorders>
            <w:shd w:val="clear" w:color="auto" w:fill="auto"/>
            <w:tcMar>
              <w:top w:w="10" w:type="dxa"/>
              <w:left w:w="10" w:type="dxa"/>
              <w:bottom w:w="0" w:type="dxa"/>
              <w:right w:w="10" w:type="dxa"/>
            </w:tcMar>
            <w:vAlign w:val="center"/>
            <w:hideMark/>
          </w:tcPr>
          <w:p w14:paraId="2362EDF0" w14:textId="77777777" w:rsidR="000F3A21" w:rsidRPr="000F3A21" w:rsidRDefault="000F3A21" w:rsidP="000F3A21">
            <w:pPr>
              <w:widowControl/>
              <w:jc w:val="left"/>
              <w:rPr>
                <w:sz w:val="22"/>
              </w:rPr>
            </w:pPr>
            <w:r w:rsidRPr="000F3A21">
              <w:rPr>
                <w:rFonts w:hint="eastAsia"/>
                <w:sz w:val="22"/>
              </w:rPr>
              <w:t>41位</w:t>
            </w:r>
          </w:p>
        </w:tc>
      </w:tr>
      <w:tr w:rsidR="000F3A21" w:rsidRPr="000F3A21" w14:paraId="14511CF2" w14:textId="77777777" w:rsidTr="000F3A21">
        <w:trPr>
          <w:trHeight w:val="509"/>
        </w:trPr>
        <w:tc>
          <w:tcPr>
            <w:tcW w:w="1062" w:type="dxa"/>
            <w:tcBorders>
              <w:top w:val="single" w:sz="4"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5B6A0EC5" w14:textId="77777777" w:rsidR="000F3A21" w:rsidRPr="000F3A21" w:rsidRDefault="000F3A21" w:rsidP="000F3A21">
            <w:pPr>
              <w:widowControl/>
              <w:jc w:val="left"/>
              <w:rPr>
                <w:sz w:val="22"/>
              </w:rPr>
            </w:pPr>
            <w:r w:rsidRPr="000F3A21">
              <w:rPr>
                <w:rFonts w:hint="eastAsia"/>
                <w:b/>
                <w:bCs/>
                <w:sz w:val="22"/>
              </w:rPr>
              <w:t>交通・</w:t>
            </w:r>
          </w:p>
          <w:p w14:paraId="0EC58EBC" w14:textId="77777777" w:rsidR="000F3A21" w:rsidRPr="000F3A21" w:rsidRDefault="000F3A21" w:rsidP="000F3A21">
            <w:pPr>
              <w:widowControl/>
              <w:jc w:val="left"/>
              <w:rPr>
                <w:sz w:val="22"/>
              </w:rPr>
            </w:pPr>
            <w:r w:rsidRPr="000F3A21">
              <w:rPr>
                <w:rFonts w:hint="eastAsia"/>
                <w:b/>
                <w:bCs/>
                <w:sz w:val="22"/>
              </w:rPr>
              <w:t>アクセス</w:t>
            </w:r>
          </w:p>
        </w:tc>
        <w:tc>
          <w:tcPr>
            <w:tcW w:w="722" w:type="dxa"/>
            <w:tcBorders>
              <w:top w:val="single" w:sz="4" w:space="0" w:color="000000"/>
              <w:left w:val="single" w:sz="8" w:space="0" w:color="000000"/>
              <w:bottom w:val="single" w:sz="8" w:space="0" w:color="000000"/>
              <w:right w:val="single" w:sz="4" w:space="0" w:color="000000"/>
            </w:tcBorders>
            <w:shd w:val="clear" w:color="auto" w:fill="auto"/>
            <w:tcMar>
              <w:top w:w="10" w:type="dxa"/>
              <w:left w:w="10" w:type="dxa"/>
              <w:bottom w:w="0" w:type="dxa"/>
              <w:right w:w="10" w:type="dxa"/>
            </w:tcMar>
            <w:vAlign w:val="center"/>
            <w:hideMark/>
          </w:tcPr>
          <w:p w14:paraId="4C017CBE" w14:textId="77777777" w:rsidR="000F3A21" w:rsidRPr="000F3A21" w:rsidRDefault="000F3A21" w:rsidP="000F3A21">
            <w:pPr>
              <w:widowControl/>
              <w:jc w:val="left"/>
              <w:rPr>
                <w:sz w:val="22"/>
              </w:rPr>
            </w:pPr>
            <w:r w:rsidRPr="000F3A21">
              <w:rPr>
                <w:rFonts w:hint="eastAsia"/>
                <w:sz w:val="22"/>
              </w:rPr>
              <w:t>29位</w:t>
            </w:r>
          </w:p>
        </w:tc>
        <w:tc>
          <w:tcPr>
            <w:tcW w:w="722" w:type="dxa"/>
            <w:tcBorders>
              <w:top w:val="single" w:sz="4" w:space="0" w:color="000000"/>
              <w:left w:val="single" w:sz="4" w:space="0" w:color="000000"/>
              <w:bottom w:val="single" w:sz="8" w:space="0" w:color="000000"/>
              <w:right w:val="single" w:sz="4" w:space="0" w:color="000000"/>
            </w:tcBorders>
            <w:shd w:val="clear" w:color="auto" w:fill="auto"/>
            <w:tcMar>
              <w:top w:w="10" w:type="dxa"/>
              <w:left w:w="10" w:type="dxa"/>
              <w:bottom w:w="0" w:type="dxa"/>
              <w:right w:w="10" w:type="dxa"/>
            </w:tcMar>
            <w:vAlign w:val="center"/>
            <w:hideMark/>
          </w:tcPr>
          <w:p w14:paraId="701B5292" w14:textId="77777777" w:rsidR="000F3A21" w:rsidRPr="000F3A21" w:rsidRDefault="000F3A21" w:rsidP="000F3A21">
            <w:pPr>
              <w:widowControl/>
              <w:jc w:val="left"/>
              <w:rPr>
                <w:sz w:val="22"/>
              </w:rPr>
            </w:pPr>
            <w:r w:rsidRPr="000F3A21">
              <w:rPr>
                <w:rFonts w:hint="eastAsia"/>
                <w:sz w:val="22"/>
              </w:rPr>
              <w:t>23位</w:t>
            </w:r>
          </w:p>
        </w:tc>
        <w:tc>
          <w:tcPr>
            <w:tcW w:w="722" w:type="dxa"/>
            <w:tcBorders>
              <w:top w:val="single" w:sz="4" w:space="0" w:color="000000"/>
              <w:left w:val="single" w:sz="4" w:space="0" w:color="000000"/>
              <w:bottom w:val="single" w:sz="8" w:space="0" w:color="000000"/>
              <w:right w:val="single" w:sz="4" w:space="0" w:color="000000"/>
            </w:tcBorders>
            <w:shd w:val="clear" w:color="auto" w:fill="auto"/>
            <w:tcMar>
              <w:top w:w="10" w:type="dxa"/>
              <w:left w:w="10" w:type="dxa"/>
              <w:bottom w:w="0" w:type="dxa"/>
              <w:right w:w="10" w:type="dxa"/>
            </w:tcMar>
            <w:vAlign w:val="center"/>
            <w:hideMark/>
          </w:tcPr>
          <w:p w14:paraId="633BAB2A" w14:textId="77777777" w:rsidR="000F3A21" w:rsidRPr="000F3A21" w:rsidRDefault="000F3A21" w:rsidP="000F3A21">
            <w:pPr>
              <w:widowControl/>
              <w:jc w:val="left"/>
              <w:rPr>
                <w:sz w:val="22"/>
              </w:rPr>
            </w:pPr>
            <w:r w:rsidRPr="000F3A21">
              <w:rPr>
                <w:rFonts w:hint="eastAsia"/>
                <w:sz w:val="22"/>
              </w:rPr>
              <w:t>28位</w:t>
            </w:r>
          </w:p>
        </w:tc>
        <w:tc>
          <w:tcPr>
            <w:tcW w:w="722" w:type="dxa"/>
            <w:tcBorders>
              <w:top w:val="single" w:sz="4" w:space="0" w:color="000000"/>
              <w:left w:val="single" w:sz="4" w:space="0" w:color="000000"/>
              <w:bottom w:val="single" w:sz="8" w:space="0" w:color="000000"/>
              <w:right w:val="single" w:sz="4" w:space="0" w:color="000000"/>
            </w:tcBorders>
            <w:shd w:val="clear" w:color="auto" w:fill="auto"/>
            <w:tcMar>
              <w:top w:w="10" w:type="dxa"/>
              <w:left w:w="10" w:type="dxa"/>
              <w:bottom w:w="0" w:type="dxa"/>
              <w:right w:w="10" w:type="dxa"/>
            </w:tcMar>
            <w:vAlign w:val="center"/>
            <w:hideMark/>
          </w:tcPr>
          <w:p w14:paraId="03225B7A" w14:textId="77777777" w:rsidR="000F3A21" w:rsidRPr="000F3A21" w:rsidRDefault="000F3A21" w:rsidP="000F3A21">
            <w:pPr>
              <w:widowControl/>
              <w:jc w:val="left"/>
              <w:rPr>
                <w:sz w:val="22"/>
              </w:rPr>
            </w:pPr>
            <w:r w:rsidRPr="000F3A21">
              <w:rPr>
                <w:rFonts w:hint="eastAsia"/>
                <w:sz w:val="22"/>
              </w:rPr>
              <w:t>18位</w:t>
            </w:r>
          </w:p>
        </w:tc>
        <w:tc>
          <w:tcPr>
            <w:tcW w:w="722" w:type="dxa"/>
            <w:tcBorders>
              <w:top w:val="single" w:sz="4" w:space="0" w:color="000000"/>
              <w:left w:val="single" w:sz="4" w:space="0" w:color="000000"/>
              <w:bottom w:val="single" w:sz="8" w:space="0" w:color="000000"/>
              <w:right w:val="single" w:sz="4" w:space="0" w:color="000000"/>
            </w:tcBorders>
            <w:shd w:val="clear" w:color="auto" w:fill="auto"/>
            <w:tcMar>
              <w:top w:w="10" w:type="dxa"/>
              <w:left w:w="10" w:type="dxa"/>
              <w:bottom w:w="0" w:type="dxa"/>
              <w:right w:w="10" w:type="dxa"/>
            </w:tcMar>
            <w:vAlign w:val="center"/>
            <w:hideMark/>
          </w:tcPr>
          <w:p w14:paraId="581C1C67" w14:textId="77777777" w:rsidR="000F3A21" w:rsidRPr="000F3A21" w:rsidRDefault="000F3A21" w:rsidP="000F3A21">
            <w:pPr>
              <w:widowControl/>
              <w:jc w:val="left"/>
              <w:rPr>
                <w:sz w:val="22"/>
              </w:rPr>
            </w:pPr>
            <w:r w:rsidRPr="000F3A21">
              <w:rPr>
                <w:rFonts w:hint="eastAsia"/>
                <w:sz w:val="22"/>
              </w:rPr>
              <w:t>35位</w:t>
            </w:r>
          </w:p>
        </w:tc>
        <w:tc>
          <w:tcPr>
            <w:tcW w:w="722" w:type="dxa"/>
            <w:tcBorders>
              <w:top w:val="single" w:sz="4" w:space="0" w:color="000000"/>
              <w:left w:val="single" w:sz="4" w:space="0" w:color="000000"/>
              <w:bottom w:val="single" w:sz="8" w:space="0" w:color="000000"/>
              <w:right w:val="single" w:sz="4" w:space="0" w:color="000000"/>
            </w:tcBorders>
            <w:shd w:val="clear" w:color="auto" w:fill="auto"/>
            <w:tcMar>
              <w:top w:w="10" w:type="dxa"/>
              <w:left w:w="10" w:type="dxa"/>
              <w:bottom w:w="0" w:type="dxa"/>
              <w:right w:w="10" w:type="dxa"/>
            </w:tcMar>
            <w:vAlign w:val="center"/>
            <w:hideMark/>
          </w:tcPr>
          <w:p w14:paraId="497A8764" w14:textId="77777777" w:rsidR="000F3A21" w:rsidRPr="000F3A21" w:rsidRDefault="000F3A21" w:rsidP="000F3A21">
            <w:pPr>
              <w:widowControl/>
              <w:jc w:val="left"/>
              <w:rPr>
                <w:sz w:val="22"/>
              </w:rPr>
            </w:pPr>
            <w:r w:rsidRPr="000F3A21">
              <w:rPr>
                <w:rFonts w:hint="eastAsia"/>
                <w:sz w:val="22"/>
              </w:rPr>
              <w:t>35位</w:t>
            </w:r>
          </w:p>
        </w:tc>
        <w:tc>
          <w:tcPr>
            <w:tcW w:w="722" w:type="dxa"/>
            <w:tcBorders>
              <w:top w:val="single" w:sz="4" w:space="0" w:color="000000"/>
              <w:left w:val="single" w:sz="4" w:space="0" w:color="000000"/>
              <w:bottom w:val="single" w:sz="8" w:space="0" w:color="000000"/>
              <w:right w:val="single" w:sz="4" w:space="0" w:color="000000"/>
            </w:tcBorders>
            <w:shd w:val="clear" w:color="auto" w:fill="auto"/>
            <w:tcMar>
              <w:top w:w="10" w:type="dxa"/>
              <w:left w:w="10" w:type="dxa"/>
              <w:bottom w:w="0" w:type="dxa"/>
              <w:right w:w="10" w:type="dxa"/>
            </w:tcMar>
            <w:vAlign w:val="center"/>
            <w:hideMark/>
          </w:tcPr>
          <w:p w14:paraId="7CA8EE5A" w14:textId="77777777" w:rsidR="000F3A21" w:rsidRPr="000F3A21" w:rsidRDefault="000F3A21" w:rsidP="000F3A21">
            <w:pPr>
              <w:widowControl/>
              <w:jc w:val="left"/>
              <w:rPr>
                <w:sz w:val="22"/>
              </w:rPr>
            </w:pPr>
            <w:r w:rsidRPr="000F3A21">
              <w:rPr>
                <w:rFonts w:hint="eastAsia"/>
                <w:sz w:val="22"/>
              </w:rPr>
              <w:t>39位</w:t>
            </w:r>
          </w:p>
        </w:tc>
        <w:tc>
          <w:tcPr>
            <w:tcW w:w="722" w:type="dxa"/>
            <w:tcBorders>
              <w:top w:val="single" w:sz="4" w:space="0" w:color="000000"/>
              <w:left w:val="single" w:sz="4" w:space="0" w:color="000000"/>
              <w:bottom w:val="single" w:sz="8" w:space="0" w:color="000000"/>
              <w:right w:val="single" w:sz="4" w:space="0" w:color="000000"/>
            </w:tcBorders>
            <w:shd w:val="clear" w:color="auto" w:fill="auto"/>
            <w:tcMar>
              <w:top w:w="10" w:type="dxa"/>
              <w:left w:w="10" w:type="dxa"/>
              <w:bottom w:w="0" w:type="dxa"/>
              <w:right w:w="10" w:type="dxa"/>
            </w:tcMar>
            <w:vAlign w:val="center"/>
            <w:hideMark/>
          </w:tcPr>
          <w:p w14:paraId="77CCE987" w14:textId="77777777" w:rsidR="000F3A21" w:rsidRPr="000F3A21" w:rsidRDefault="000F3A21" w:rsidP="000F3A21">
            <w:pPr>
              <w:widowControl/>
              <w:jc w:val="left"/>
              <w:rPr>
                <w:sz w:val="22"/>
              </w:rPr>
            </w:pPr>
            <w:r w:rsidRPr="000F3A21">
              <w:rPr>
                <w:rFonts w:hint="eastAsia"/>
                <w:sz w:val="22"/>
              </w:rPr>
              <w:t>39位</w:t>
            </w:r>
          </w:p>
        </w:tc>
        <w:tc>
          <w:tcPr>
            <w:tcW w:w="722" w:type="dxa"/>
            <w:tcBorders>
              <w:top w:val="single" w:sz="4" w:space="0" w:color="000000"/>
              <w:left w:val="single" w:sz="4"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0B27E38C" w14:textId="77777777" w:rsidR="000F3A21" w:rsidRPr="000F3A21" w:rsidRDefault="000F3A21" w:rsidP="000F3A21">
            <w:pPr>
              <w:widowControl/>
              <w:jc w:val="left"/>
              <w:rPr>
                <w:sz w:val="22"/>
              </w:rPr>
            </w:pPr>
            <w:r w:rsidRPr="000F3A21">
              <w:rPr>
                <w:rFonts w:hint="eastAsia"/>
                <w:sz w:val="22"/>
              </w:rPr>
              <w:t>37位</w:t>
            </w:r>
          </w:p>
        </w:tc>
      </w:tr>
    </w:tbl>
    <w:p w14:paraId="5240F326" w14:textId="77777777" w:rsidR="000F3A21" w:rsidRPr="000F3A21" w:rsidRDefault="000F3A21" w:rsidP="000F3A21">
      <w:pPr>
        <w:widowControl/>
        <w:jc w:val="left"/>
        <w:rPr>
          <w:sz w:val="22"/>
        </w:rPr>
      </w:pPr>
      <w:r w:rsidRPr="000F3A21">
        <w:rPr>
          <w:rFonts w:hint="eastAsia"/>
          <w:sz w:val="22"/>
        </w:rPr>
        <w:t>出典：森記念財団「世界の都市総合力ランキング」</w:t>
      </w:r>
    </w:p>
    <w:p w14:paraId="714CA583" w14:textId="41081C05" w:rsidR="00955731" w:rsidRDefault="00955731">
      <w:pPr>
        <w:widowControl/>
        <w:jc w:val="left"/>
        <w:rPr>
          <w:sz w:val="22"/>
        </w:rPr>
      </w:pPr>
      <w:r>
        <w:rPr>
          <w:sz w:val="22"/>
        </w:rPr>
        <w:br w:type="page"/>
      </w:r>
    </w:p>
    <w:tbl>
      <w:tblPr>
        <w:tblStyle w:val="a7"/>
        <w:tblW w:w="14683" w:type="dxa"/>
        <w:tblLook w:val="04A0" w:firstRow="1" w:lastRow="0" w:firstColumn="1" w:lastColumn="0" w:noHBand="0" w:noVBand="1"/>
      </w:tblPr>
      <w:tblGrid>
        <w:gridCol w:w="14683"/>
      </w:tblGrid>
      <w:tr w:rsidR="00955731" w:rsidRPr="00B474F0" w14:paraId="3BC86A64" w14:textId="77777777" w:rsidTr="00916BD0">
        <w:trPr>
          <w:trHeight w:val="420"/>
        </w:trPr>
        <w:tc>
          <w:tcPr>
            <w:tcW w:w="14683" w:type="dxa"/>
          </w:tcPr>
          <w:p w14:paraId="76D3F0C3" w14:textId="77777777" w:rsidR="00955731" w:rsidRPr="00843CD0" w:rsidRDefault="00955731" w:rsidP="00916BD0">
            <w:pPr>
              <w:rPr>
                <w:b/>
                <w:sz w:val="28"/>
                <w:szCs w:val="28"/>
              </w:rPr>
            </w:pPr>
            <w:r>
              <w:rPr>
                <w:rFonts w:hint="eastAsia"/>
                <w:b/>
                <w:sz w:val="28"/>
                <w:szCs w:val="28"/>
              </w:rPr>
              <w:lastRenderedPageBreak/>
              <w:t>４．人口減少が</w:t>
            </w:r>
            <w:r w:rsidRPr="00010990">
              <w:rPr>
                <w:rFonts w:hint="eastAsia"/>
                <w:b/>
                <w:sz w:val="28"/>
                <w:szCs w:val="28"/>
              </w:rPr>
              <w:t>社会に与える影響</w:t>
            </w:r>
          </w:p>
        </w:tc>
      </w:tr>
    </w:tbl>
    <w:p w14:paraId="1E510002" w14:textId="77777777" w:rsidR="00955731" w:rsidRPr="00955731" w:rsidRDefault="00955731" w:rsidP="00955731">
      <w:pPr>
        <w:widowControl/>
        <w:jc w:val="left"/>
        <w:rPr>
          <w:sz w:val="22"/>
        </w:rPr>
      </w:pPr>
      <w:r w:rsidRPr="00955731">
        <w:rPr>
          <w:rFonts w:hint="eastAsia"/>
          <w:sz w:val="22"/>
        </w:rPr>
        <w:t>３）都市・まちづくり　ーインフラ・公共施設の需要の変化ー</w:t>
      </w:r>
    </w:p>
    <w:p w14:paraId="6F27CEF2" w14:textId="3E8BE002" w:rsidR="000F3A21" w:rsidRDefault="000F3A21">
      <w:pPr>
        <w:widowControl/>
        <w:jc w:val="left"/>
        <w:rPr>
          <w:sz w:val="22"/>
        </w:rPr>
      </w:pPr>
    </w:p>
    <w:p w14:paraId="16FAD200" w14:textId="77777777" w:rsidR="00955731" w:rsidRPr="00955731" w:rsidRDefault="00955731" w:rsidP="00955731">
      <w:pPr>
        <w:widowControl/>
        <w:jc w:val="left"/>
        <w:rPr>
          <w:sz w:val="22"/>
        </w:rPr>
      </w:pPr>
      <w:r w:rsidRPr="00955731">
        <w:rPr>
          <w:rFonts w:hint="eastAsia"/>
          <w:sz w:val="22"/>
        </w:rPr>
        <w:t>■　高度経済成長期以降に整備された道路橋や下水道などの公共インフラ施設の老朽化が進んでおり、維持管理や更新などに多大な費用や人材が必要になると見込まれます。また、水使用量などの公共サービスの利用需要については、人口減少の進展に伴い、今後ますます減少すると見込まれます。</w:t>
      </w:r>
    </w:p>
    <w:p w14:paraId="2F5708A4" w14:textId="77777777" w:rsidR="00955731" w:rsidRPr="00955731" w:rsidRDefault="00955731" w:rsidP="00955731">
      <w:pPr>
        <w:widowControl/>
        <w:jc w:val="left"/>
        <w:rPr>
          <w:sz w:val="22"/>
        </w:rPr>
      </w:pPr>
      <w:r w:rsidRPr="00955731">
        <w:rPr>
          <w:rFonts w:hint="eastAsia"/>
          <w:sz w:val="22"/>
        </w:rPr>
        <w:t>■　このような状況の中、長期的な視点をもってダウンサイジングや統廃合など、公共施設等の最適な配置を検討する必要があります。</w:t>
      </w:r>
    </w:p>
    <w:p w14:paraId="171D9388" w14:textId="797B2802" w:rsidR="00955731" w:rsidRDefault="00955731">
      <w:pPr>
        <w:widowControl/>
        <w:jc w:val="left"/>
        <w:rPr>
          <w:sz w:val="22"/>
        </w:rPr>
      </w:pPr>
    </w:p>
    <w:p w14:paraId="04BAC041" w14:textId="234BFD0E" w:rsidR="00955731" w:rsidRDefault="00566B2B">
      <w:pPr>
        <w:widowControl/>
        <w:jc w:val="left"/>
        <w:rPr>
          <w:sz w:val="22"/>
        </w:rPr>
      </w:pPr>
      <w:r>
        <w:rPr>
          <w:rFonts w:hint="eastAsia"/>
          <w:sz w:val="22"/>
        </w:rPr>
        <w:t>図表①：</w:t>
      </w:r>
      <w:r w:rsidRPr="00566B2B">
        <w:rPr>
          <w:sz w:val="22"/>
        </w:rPr>
        <w:t>全国</w:t>
      </w:r>
      <w:r>
        <w:rPr>
          <w:rFonts w:hint="eastAsia"/>
          <w:sz w:val="22"/>
        </w:rPr>
        <w:t>の</w:t>
      </w:r>
      <w:r w:rsidRPr="00566B2B">
        <w:rPr>
          <w:rFonts w:hint="eastAsia"/>
          <w:sz w:val="22"/>
        </w:rPr>
        <w:t>建設後</w:t>
      </w:r>
      <w:r w:rsidRPr="00566B2B">
        <w:rPr>
          <w:sz w:val="22"/>
        </w:rPr>
        <w:t>50年以上経過する社会資本の割合</w:t>
      </w:r>
      <w:r>
        <w:rPr>
          <w:rFonts w:hint="eastAsia"/>
          <w:sz w:val="22"/>
        </w:rPr>
        <w:t>のグラフ</w:t>
      </w:r>
    </w:p>
    <w:p w14:paraId="72E7B05C" w14:textId="3537B8C9" w:rsidR="00566B2B" w:rsidRDefault="00566B2B" w:rsidP="00566B2B">
      <w:pPr>
        <w:widowControl/>
        <w:jc w:val="left"/>
        <w:rPr>
          <w:sz w:val="22"/>
        </w:rPr>
      </w:pPr>
      <w:r w:rsidRPr="00566B2B">
        <w:rPr>
          <w:rFonts w:hint="eastAsia"/>
          <w:sz w:val="22"/>
        </w:rPr>
        <w:t>出典：国土交通省「社会資本の現状と将来予測」</w:t>
      </w:r>
    </w:p>
    <w:p w14:paraId="35B8C16D" w14:textId="5C2E72B6" w:rsidR="00566B2B" w:rsidRPr="00566B2B" w:rsidRDefault="00566B2B" w:rsidP="00566B2B">
      <w:pPr>
        <w:widowControl/>
        <w:jc w:val="left"/>
        <w:rPr>
          <w:sz w:val="22"/>
        </w:rPr>
      </w:pPr>
      <w:r>
        <w:rPr>
          <w:rFonts w:hint="eastAsia"/>
          <w:sz w:val="22"/>
        </w:rPr>
        <w:t>図表②：大阪府の</w:t>
      </w:r>
      <w:r w:rsidRPr="00566B2B">
        <w:rPr>
          <w:rFonts w:hint="eastAsia"/>
          <w:sz w:val="22"/>
        </w:rPr>
        <w:t>水使用の推移（上水給水量）</w:t>
      </w:r>
      <w:r>
        <w:rPr>
          <w:rFonts w:hint="eastAsia"/>
          <w:sz w:val="22"/>
        </w:rPr>
        <w:t>のグラフ</w:t>
      </w:r>
    </w:p>
    <w:p w14:paraId="7C2DD020" w14:textId="77777777" w:rsidR="00566B2B" w:rsidRPr="00566B2B" w:rsidRDefault="00566B2B" w:rsidP="00566B2B">
      <w:pPr>
        <w:widowControl/>
        <w:jc w:val="left"/>
        <w:rPr>
          <w:sz w:val="22"/>
        </w:rPr>
      </w:pPr>
      <w:r w:rsidRPr="00566B2B">
        <w:rPr>
          <w:rFonts w:hint="eastAsia"/>
          <w:sz w:val="22"/>
        </w:rPr>
        <w:t>出典：大阪府「大阪府環境白書　2023年版」</w:t>
      </w:r>
    </w:p>
    <w:p w14:paraId="0CD20D89" w14:textId="5DD2BF99" w:rsidR="00566B2B" w:rsidRDefault="00566B2B">
      <w:pPr>
        <w:widowControl/>
        <w:jc w:val="left"/>
        <w:rPr>
          <w:sz w:val="22"/>
        </w:rPr>
      </w:pPr>
      <w:r>
        <w:rPr>
          <w:sz w:val="22"/>
        </w:rPr>
        <w:br w:type="page"/>
      </w:r>
    </w:p>
    <w:tbl>
      <w:tblPr>
        <w:tblStyle w:val="a7"/>
        <w:tblW w:w="14683" w:type="dxa"/>
        <w:tblLook w:val="04A0" w:firstRow="1" w:lastRow="0" w:firstColumn="1" w:lastColumn="0" w:noHBand="0" w:noVBand="1"/>
      </w:tblPr>
      <w:tblGrid>
        <w:gridCol w:w="14683"/>
      </w:tblGrid>
      <w:tr w:rsidR="00566B2B" w:rsidRPr="00B474F0" w14:paraId="01A4148D" w14:textId="77777777" w:rsidTr="00916BD0">
        <w:trPr>
          <w:trHeight w:val="420"/>
        </w:trPr>
        <w:tc>
          <w:tcPr>
            <w:tcW w:w="14683" w:type="dxa"/>
          </w:tcPr>
          <w:p w14:paraId="588F0448" w14:textId="77777777" w:rsidR="00566B2B" w:rsidRPr="00843CD0" w:rsidRDefault="00566B2B" w:rsidP="00916BD0">
            <w:pPr>
              <w:rPr>
                <w:b/>
                <w:sz w:val="28"/>
                <w:szCs w:val="28"/>
              </w:rPr>
            </w:pPr>
            <w:r>
              <w:rPr>
                <w:rFonts w:hint="eastAsia"/>
                <w:b/>
                <w:sz w:val="28"/>
                <w:szCs w:val="28"/>
              </w:rPr>
              <w:lastRenderedPageBreak/>
              <w:t>４．人口減少が</w:t>
            </w:r>
            <w:r w:rsidRPr="00010990">
              <w:rPr>
                <w:rFonts w:hint="eastAsia"/>
                <w:b/>
                <w:sz w:val="28"/>
                <w:szCs w:val="28"/>
              </w:rPr>
              <w:t>社会に与える影響</w:t>
            </w:r>
          </w:p>
        </w:tc>
      </w:tr>
    </w:tbl>
    <w:p w14:paraId="3937EB39" w14:textId="4D4200C3" w:rsidR="00566B2B" w:rsidRDefault="00566B2B" w:rsidP="00566B2B">
      <w:pPr>
        <w:widowControl/>
        <w:jc w:val="left"/>
        <w:rPr>
          <w:sz w:val="22"/>
        </w:rPr>
      </w:pPr>
      <w:r w:rsidRPr="00566B2B">
        <w:rPr>
          <w:rFonts w:hint="eastAsia"/>
          <w:sz w:val="22"/>
        </w:rPr>
        <w:t>３）都市・まちづくり　ー自治体職員の採用難ー</w:t>
      </w:r>
    </w:p>
    <w:p w14:paraId="78241F44" w14:textId="1CD05929" w:rsidR="00566B2B" w:rsidRDefault="00566B2B" w:rsidP="00566B2B">
      <w:pPr>
        <w:widowControl/>
        <w:jc w:val="left"/>
        <w:rPr>
          <w:sz w:val="22"/>
        </w:rPr>
      </w:pPr>
    </w:p>
    <w:p w14:paraId="4B9DD215" w14:textId="77777777" w:rsidR="00566B2B" w:rsidRPr="00566B2B" w:rsidRDefault="00566B2B" w:rsidP="00566B2B">
      <w:pPr>
        <w:widowControl/>
        <w:jc w:val="left"/>
        <w:rPr>
          <w:sz w:val="22"/>
        </w:rPr>
      </w:pPr>
      <w:r w:rsidRPr="00566B2B">
        <w:rPr>
          <w:rFonts w:hint="eastAsia"/>
          <w:sz w:val="22"/>
        </w:rPr>
        <w:t>■　全国的に地方公共団体の職員採用競争試験における競争率</w:t>
      </w:r>
      <w:r w:rsidRPr="00566B2B">
        <w:rPr>
          <w:rFonts w:hint="eastAsia"/>
          <w:sz w:val="22"/>
          <w:vertAlign w:val="superscript"/>
        </w:rPr>
        <w:t>※</w:t>
      </w:r>
      <w:r w:rsidRPr="00566B2B">
        <w:rPr>
          <w:rFonts w:hint="eastAsia"/>
          <w:sz w:val="22"/>
        </w:rPr>
        <w:t>は低下傾向にあります。</w:t>
      </w:r>
    </w:p>
    <w:p w14:paraId="00913DC9" w14:textId="77777777" w:rsidR="00566B2B" w:rsidRPr="00566B2B" w:rsidRDefault="00566B2B" w:rsidP="00566B2B">
      <w:pPr>
        <w:widowControl/>
        <w:jc w:val="left"/>
        <w:rPr>
          <w:sz w:val="22"/>
        </w:rPr>
      </w:pPr>
      <w:r w:rsidRPr="00566B2B">
        <w:rPr>
          <w:rFonts w:hint="eastAsia"/>
          <w:sz w:val="22"/>
        </w:rPr>
        <w:t>■　行政職を含む多くの職種で競争率が低下傾向にあり、すでに一部の職種では必要数の確保が困難となっています。人口減少の進展により、今後ますます、府及び府内市町村の有為な人材確保が困難になる見込みです。人口減少や少子高齢化による影響が多岐にわたるなか、行政サービスの維持が困難になるおそれがあります。</w:t>
      </w:r>
    </w:p>
    <w:p w14:paraId="5EFBE670" w14:textId="77777777" w:rsidR="00566B2B" w:rsidRPr="00566B2B" w:rsidRDefault="00566B2B" w:rsidP="00566B2B">
      <w:pPr>
        <w:widowControl/>
        <w:jc w:val="left"/>
        <w:rPr>
          <w:sz w:val="22"/>
        </w:rPr>
      </w:pPr>
      <w:r w:rsidRPr="00566B2B">
        <w:rPr>
          <w:rFonts w:hint="eastAsia"/>
          <w:sz w:val="22"/>
        </w:rPr>
        <w:t xml:space="preserve">　　※ 競争率 ： 一次試験受験者数 ÷ 最終合格者数</w:t>
      </w:r>
    </w:p>
    <w:p w14:paraId="7FF92B45" w14:textId="006E214B" w:rsidR="00566B2B" w:rsidRDefault="00566B2B" w:rsidP="00566B2B">
      <w:pPr>
        <w:widowControl/>
        <w:jc w:val="left"/>
        <w:rPr>
          <w:sz w:val="22"/>
        </w:rPr>
      </w:pPr>
    </w:p>
    <w:p w14:paraId="1BFFDB71" w14:textId="75BBA96B" w:rsidR="00566B2B" w:rsidRDefault="00566B2B" w:rsidP="00566B2B">
      <w:pPr>
        <w:widowControl/>
        <w:jc w:val="left"/>
        <w:rPr>
          <w:sz w:val="22"/>
        </w:rPr>
      </w:pPr>
      <w:r>
        <w:rPr>
          <w:rFonts w:hint="eastAsia"/>
          <w:sz w:val="22"/>
        </w:rPr>
        <w:t>図表</w:t>
      </w:r>
      <w:r w:rsidR="00526FB3">
        <w:rPr>
          <w:rFonts w:hint="eastAsia"/>
          <w:sz w:val="22"/>
        </w:rPr>
        <w:t>①</w:t>
      </w:r>
      <w:r>
        <w:rPr>
          <w:rFonts w:hint="eastAsia"/>
          <w:sz w:val="22"/>
        </w:rPr>
        <w:t>：</w:t>
      </w:r>
      <w:r w:rsidRPr="00566B2B">
        <w:rPr>
          <w:rFonts w:hint="eastAsia"/>
          <w:sz w:val="22"/>
        </w:rPr>
        <w:t>全国</w:t>
      </w:r>
      <w:r>
        <w:rPr>
          <w:rFonts w:hint="eastAsia"/>
          <w:sz w:val="22"/>
        </w:rPr>
        <w:t>の</w:t>
      </w:r>
      <w:r w:rsidRPr="00566B2B">
        <w:rPr>
          <w:rFonts w:hint="eastAsia"/>
          <w:sz w:val="22"/>
        </w:rPr>
        <w:t>職員採用競争試験における受験者数</w:t>
      </w:r>
      <w:r>
        <w:rPr>
          <w:rFonts w:hint="eastAsia"/>
          <w:sz w:val="22"/>
        </w:rPr>
        <w:t>等</w:t>
      </w:r>
      <w:r w:rsidRPr="00566B2B">
        <w:rPr>
          <w:rFonts w:hint="eastAsia"/>
          <w:sz w:val="22"/>
        </w:rPr>
        <w:t>の推移</w:t>
      </w:r>
      <w:r>
        <w:rPr>
          <w:rFonts w:hint="eastAsia"/>
          <w:sz w:val="22"/>
        </w:rPr>
        <w:t>のグラフ</w:t>
      </w:r>
    </w:p>
    <w:p w14:paraId="651E8A0C" w14:textId="3B5F6FDF" w:rsidR="00566B2B" w:rsidRDefault="00566B2B" w:rsidP="00566B2B">
      <w:pPr>
        <w:widowControl/>
        <w:jc w:val="left"/>
        <w:rPr>
          <w:sz w:val="22"/>
        </w:rPr>
      </w:pPr>
      <w:r w:rsidRPr="00566B2B">
        <w:rPr>
          <w:rFonts w:hint="eastAsia"/>
          <w:sz w:val="22"/>
        </w:rPr>
        <w:t>出典：総務省「令和４年度地方公共団体の勤務条件等に関する調査」</w:t>
      </w:r>
    </w:p>
    <w:p w14:paraId="57539D8B" w14:textId="1B9E777B" w:rsidR="00526FB3" w:rsidRDefault="00526FB3" w:rsidP="00566B2B">
      <w:pPr>
        <w:widowControl/>
        <w:jc w:val="left"/>
        <w:rPr>
          <w:sz w:val="22"/>
        </w:rPr>
      </w:pPr>
      <w:r>
        <w:rPr>
          <w:rFonts w:hint="eastAsia"/>
          <w:sz w:val="22"/>
        </w:rPr>
        <w:t>図表②：大阪府の</w:t>
      </w:r>
      <w:r w:rsidRPr="00526FB3">
        <w:rPr>
          <w:rFonts w:hint="eastAsia"/>
          <w:sz w:val="22"/>
        </w:rPr>
        <w:t>職員採用試験（土木職）の状況</w:t>
      </w:r>
      <w:r>
        <w:rPr>
          <w:rFonts w:hint="eastAsia"/>
          <w:sz w:val="22"/>
        </w:rPr>
        <w:t>のグラフ</w:t>
      </w:r>
    </w:p>
    <w:p w14:paraId="72C7B5A1" w14:textId="77777777" w:rsidR="00526FB3" w:rsidRPr="00526FB3" w:rsidRDefault="00526FB3" w:rsidP="00526FB3">
      <w:pPr>
        <w:widowControl/>
        <w:jc w:val="left"/>
        <w:rPr>
          <w:sz w:val="22"/>
        </w:rPr>
      </w:pPr>
      <w:r w:rsidRPr="00526FB3">
        <w:rPr>
          <w:rFonts w:hint="eastAsia"/>
          <w:sz w:val="22"/>
        </w:rPr>
        <w:t>出典：大阪府「職員採用試験の実施状況」</w:t>
      </w:r>
    </w:p>
    <w:p w14:paraId="0A9A316C" w14:textId="77777777" w:rsidR="00566B2B" w:rsidRPr="00566B2B" w:rsidRDefault="00566B2B" w:rsidP="00566B2B">
      <w:pPr>
        <w:widowControl/>
        <w:jc w:val="left"/>
        <w:rPr>
          <w:sz w:val="22"/>
        </w:rPr>
      </w:pPr>
    </w:p>
    <w:p w14:paraId="790D37FB" w14:textId="690A77E2" w:rsidR="00566B2B" w:rsidRDefault="00566B2B">
      <w:pPr>
        <w:widowControl/>
        <w:jc w:val="left"/>
        <w:rPr>
          <w:sz w:val="22"/>
        </w:rPr>
      </w:pPr>
      <w:r>
        <w:rPr>
          <w:sz w:val="22"/>
        </w:rPr>
        <w:br w:type="page"/>
      </w:r>
    </w:p>
    <w:tbl>
      <w:tblPr>
        <w:tblStyle w:val="a7"/>
        <w:tblW w:w="14683" w:type="dxa"/>
        <w:tblLook w:val="04A0" w:firstRow="1" w:lastRow="0" w:firstColumn="1" w:lastColumn="0" w:noHBand="0" w:noVBand="1"/>
      </w:tblPr>
      <w:tblGrid>
        <w:gridCol w:w="14683"/>
      </w:tblGrid>
      <w:tr w:rsidR="00566B2B" w:rsidRPr="00B474F0" w14:paraId="57CE1350" w14:textId="77777777" w:rsidTr="00916BD0">
        <w:trPr>
          <w:trHeight w:val="420"/>
        </w:trPr>
        <w:tc>
          <w:tcPr>
            <w:tcW w:w="14683" w:type="dxa"/>
          </w:tcPr>
          <w:p w14:paraId="1DE791B8" w14:textId="77777777" w:rsidR="00566B2B" w:rsidRPr="00843CD0" w:rsidRDefault="00566B2B" w:rsidP="00916BD0">
            <w:pPr>
              <w:rPr>
                <w:b/>
                <w:sz w:val="28"/>
                <w:szCs w:val="28"/>
              </w:rPr>
            </w:pPr>
            <w:r w:rsidRPr="00010990">
              <w:rPr>
                <w:rFonts w:hint="eastAsia"/>
                <w:b/>
                <w:sz w:val="28"/>
                <w:szCs w:val="28"/>
              </w:rPr>
              <w:lastRenderedPageBreak/>
              <w:t>５．基本方針</w:t>
            </w:r>
          </w:p>
        </w:tc>
      </w:tr>
    </w:tbl>
    <w:p w14:paraId="51A60ED0" w14:textId="77777777" w:rsidR="00566B2B" w:rsidRPr="00566B2B" w:rsidRDefault="00566B2B" w:rsidP="00566B2B">
      <w:pPr>
        <w:widowControl/>
        <w:ind w:firstLineChars="100" w:firstLine="220"/>
        <w:jc w:val="left"/>
        <w:rPr>
          <w:sz w:val="22"/>
        </w:rPr>
      </w:pPr>
    </w:p>
    <w:p w14:paraId="44A7C063" w14:textId="2C1037AE" w:rsidR="00010990" w:rsidRPr="00051B93" w:rsidRDefault="00010990">
      <w:pPr>
        <w:widowControl/>
        <w:jc w:val="left"/>
        <w:rPr>
          <w:sz w:val="22"/>
        </w:rPr>
      </w:pPr>
      <w:r>
        <w:rPr>
          <w:sz w:val="22"/>
        </w:rPr>
        <w:br w:type="page"/>
      </w:r>
    </w:p>
    <w:tbl>
      <w:tblPr>
        <w:tblStyle w:val="a7"/>
        <w:tblW w:w="14683" w:type="dxa"/>
        <w:tblLook w:val="04A0" w:firstRow="1" w:lastRow="0" w:firstColumn="1" w:lastColumn="0" w:noHBand="0" w:noVBand="1"/>
      </w:tblPr>
      <w:tblGrid>
        <w:gridCol w:w="14683"/>
      </w:tblGrid>
      <w:tr w:rsidR="00010990" w:rsidRPr="00B474F0" w14:paraId="0F81F0D5" w14:textId="77777777" w:rsidTr="00D668F3">
        <w:trPr>
          <w:trHeight w:val="420"/>
        </w:trPr>
        <w:tc>
          <w:tcPr>
            <w:tcW w:w="14683" w:type="dxa"/>
          </w:tcPr>
          <w:p w14:paraId="728C6815" w14:textId="0B66D2E9" w:rsidR="00010990" w:rsidRPr="00843CD0" w:rsidRDefault="00010990" w:rsidP="00D668F3">
            <w:pPr>
              <w:rPr>
                <w:b/>
                <w:sz w:val="28"/>
                <w:szCs w:val="28"/>
              </w:rPr>
            </w:pPr>
            <w:r w:rsidRPr="00010990">
              <w:rPr>
                <w:rFonts w:hint="eastAsia"/>
                <w:b/>
                <w:sz w:val="28"/>
                <w:szCs w:val="28"/>
              </w:rPr>
              <w:lastRenderedPageBreak/>
              <w:t>５．基本方針</w:t>
            </w:r>
          </w:p>
        </w:tc>
      </w:tr>
    </w:tbl>
    <w:p w14:paraId="19D6D8F0" w14:textId="02B5F11E" w:rsidR="00010990" w:rsidRDefault="00010990" w:rsidP="00010990">
      <w:pPr>
        <w:rPr>
          <w:sz w:val="22"/>
        </w:rPr>
      </w:pPr>
    </w:p>
    <w:p w14:paraId="18EFAF6B" w14:textId="4DAB9E84" w:rsidR="00010990" w:rsidRDefault="00D22D92" w:rsidP="00010990">
      <w:pPr>
        <w:rPr>
          <w:sz w:val="22"/>
        </w:rPr>
      </w:pPr>
      <w:r>
        <w:rPr>
          <w:rFonts w:hint="eastAsia"/>
          <w:sz w:val="22"/>
        </w:rPr>
        <w:t>【</w:t>
      </w:r>
      <w:r w:rsidR="00010990" w:rsidRPr="00010990">
        <w:rPr>
          <w:rFonts w:hint="eastAsia"/>
          <w:sz w:val="22"/>
        </w:rPr>
        <w:t>これまでの大阪府の取組</w:t>
      </w:r>
      <w:r>
        <w:rPr>
          <w:rFonts w:hint="eastAsia"/>
          <w:sz w:val="22"/>
        </w:rPr>
        <w:t>】</w:t>
      </w:r>
    </w:p>
    <w:p w14:paraId="50FFFCFB" w14:textId="77777777" w:rsidR="00010990" w:rsidRPr="00010990" w:rsidRDefault="00010990" w:rsidP="00010990">
      <w:pPr>
        <w:rPr>
          <w:sz w:val="22"/>
        </w:rPr>
      </w:pPr>
      <w:r w:rsidRPr="00010990">
        <w:rPr>
          <w:rFonts w:hint="eastAsia"/>
          <w:sz w:val="22"/>
        </w:rPr>
        <w:t>○</w:t>
      </w:r>
      <w:r w:rsidRPr="00010990">
        <w:rPr>
          <w:sz w:val="22"/>
        </w:rPr>
        <w:t xml:space="preserve"> 2016年3月に策定した「大阪府人口ビジョン」では、2015年から2040年を見通して、大阪府の人口の潮流や、人口減少・超高齢社会の影響などを取りまとめたうえで、</w:t>
      </w:r>
    </w:p>
    <w:p w14:paraId="079915C2" w14:textId="77777777" w:rsidR="00010990" w:rsidRPr="00010990" w:rsidRDefault="00010990" w:rsidP="00010990">
      <w:pPr>
        <w:rPr>
          <w:sz w:val="22"/>
        </w:rPr>
      </w:pPr>
      <w:r w:rsidRPr="00010990">
        <w:rPr>
          <w:rFonts w:hint="eastAsia"/>
          <w:sz w:val="22"/>
        </w:rPr>
        <w:t xml:space="preserve">　</w:t>
      </w:r>
      <w:r w:rsidRPr="00010990">
        <w:rPr>
          <w:sz w:val="22"/>
        </w:rPr>
        <w:t xml:space="preserve">  ①　出生率を向上させることにより人口減少を抑制し、将来予想される人口構成を変えていく。</w:t>
      </w:r>
    </w:p>
    <w:p w14:paraId="5470C340" w14:textId="368EF68E" w:rsidR="00010990" w:rsidRPr="00010990" w:rsidRDefault="00010990" w:rsidP="00566B2B">
      <w:pPr>
        <w:ind w:left="565" w:hangingChars="257" w:hanging="565"/>
        <w:rPr>
          <w:sz w:val="22"/>
        </w:rPr>
      </w:pPr>
      <w:r w:rsidRPr="00010990">
        <w:rPr>
          <w:rFonts w:hint="eastAsia"/>
          <w:sz w:val="22"/>
        </w:rPr>
        <w:t xml:space="preserve">　</w:t>
      </w:r>
      <w:r w:rsidRPr="00010990">
        <w:rPr>
          <w:sz w:val="22"/>
        </w:rPr>
        <w:t xml:space="preserve">  ②　今後の人口減少・超高齢社会に的確に対応するため、若者・女性・高齢者・障がい者などすべての人が活躍できる持続可能な社会システムを再構築する。</w:t>
      </w:r>
    </w:p>
    <w:p w14:paraId="04FF4D6A" w14:textId="77777777" w:rsidR="00010990" w:rsidRPr="00010990" w:rsidRDefault="00010990" w:rsidP="00010990">
      <w:pPr>
        <w:rPr>
          <w:sz w:val="22"/>
        </w:rPr>
      </w:pPr>
      <w:r w:rsidRPr="00010990">
        <w:rPr>
          <w:rFonts w:hint="eastAsia"/>
          <w:sz w:val="22"/>
        </w:rPr>
        <w:t xml:space="preserve">　</w:t>
      </w:r>
      <w:r w:rsidRPr="00010990">
        <w:rPr>
          <w:sz w:val="22"/>
        </w:rPr>
        <w:t xml:space="preserve">  ③　都市としての経済機能や魅力を高め、活気あふれる「大阪」を実現する。</w:t>
      </w:r>
    </w:p>
    <w:p w14:paraId="514982D8" w14:textId="77777777" w:rsidR="00010990" w:rsidRPr="00010990" w:rsidRDefault="00010990" w:rsidP="00010990">
      <w:pPr>
        <w:rPr>
          <w:sz w:val="22"/>
        </w:rPr>
      </w:pPr>
      <w:r w:rsidRPr="00010990">
        <w:rPr>
          <w:sz w:val="22"/>
        </w:rPr>
        <w:t xml:space="preserve">  という３つの基本的な視点の下、</w:t>
      </w:r>
    </w:p>
    <w:p w14:paraId="0C2D802C" w14:textId="77777777" w:rsidR="00010990" w:rsidRPr="00010990" w:rsidRDefault="00010990" w:rsidP="00010990">
      <w:pPr>
        <w:rPr>
          <w:sz w:val="22"/>
        </w:rPr>
      </w:pPr>
      <w:r w:rsidRPr="00010990">
        <w:rPr>
          <w:rFonts w:hint="eastAsia"/>
          <w:sz w:val="22"/>
        </w:rPr>
        <w:t xml:space="preserve">　</w:t>
      </w:r>
      <w:r w:rsidRPr="00010990">
        <w:rPr>
          <w:sz w:val="22"/>
        </w:rPr>
        <w:t xml:space="preserve">  Ⅰ　若者が活躍でき、子育て安心の都市「大阪」の実現</w:t>
      </w:r>
    </w:p>
    <w:p w14:paraId="489ADA72" w14:textId="77777777" w:rsidR="00010990" w:rsidRPr="00010990" w:rsidRDefault="00010990" w:rsidP="00010990">
      <w:pPr>
        <w:rPr>
          <w:sz w:val="22"/>
        </w:rPr>
      </w:pPr>
      <w:r w:rsidRPr="00010990">
        <w:rPr>
          <w:rFonts w:hint="eastAsia"/>
          <w:sz w:val="22"/>
        </w:rPr>
        <w:t xml:space="preserve">　</w:t>
      </w:r>
      <w:r w:rsidRPr="00010990">
        <w:rPr>
          <w:sz w:val="22"/>
        </w:rPr>
        <w:t xml:space="preserve">  Ⅱ　人口減少・超高齢社会でも持続可能な地域づくり</w:t>
      </w:r>
    </w:p>
    <w:p w14:paraId="77BB25AC" w14:textId="77777777" w:rsidR="00010990" w:rsidRPr="00010990" w:rsidRDefault="00010990" w:rsidP="00010990">
      <w:pPr>
        <w:rPr>
          <w:sz w:val="22"/>
        </w:rPr>
      </w:pPr>
      <w:r w:rsidRPr="00010990">
        <w:rPr>
          <w:rFonts w:hint="eastAsia"/>
          <w:sz w:val="22"/>
        </w:rPr>
        <w:t xml:space="preserve">　</w:t>
      </w:r>
      <w:r w:rsidRPr="00010990">
        <w:rPr>
          <w:sz w:val="22"/>
        </w:rPr>
        <w:t xml:space="preserve">  Ⅲ　東西二極の一極としての社会経済構造の構築</w:t>
      </w:r>
    </w:p>
    <w:p w14:paraId="61A124A7" w14:textId="77777777" w:rsidR="00010990" w:rsidRPr="00010990" w:rsidRDefault="00010990" w:rsidP="00010990">
      <w:pPr>
        <w:rPr>
          <w:sz w:val="22"/>
        </w:rPr>
      </w:pPr>
      <w:r w:rsidRPr="00010990">
        <w:rPr>
          <w:sz w:val="22"/>
        </w:rPr>
        <w:t xml:space="preserve">  の３本柱を取組の方向性として掲げました。</w:t>
      </w:r>
    </w:p>
    <w:p w14:paraId="5210E717" w14:textId="70694C3F" w:rsidR="00D22D92" w:rsidRDefault="00010990" w:rsidP="00010990">
      <w:pPr>
        <w:rPr>
          <w:sz w:val="22"/>
        </w:rPr>
      </w:pPr>
      <w:r w:rsidRPr="00010990">
        <w:rPr>
          <w:rFonts w:hint="eastAsia"/>
          <w:sz w:val="22"/>
        </w:rPr>
        <w:t xml:space="preserve">○　</w:t>
      </w:r>
      <w:r w:rsidRPr="00010990">
        <w:rPr>
          <w:sz w:val="22"/>
        </w:rPr>
        <w:t>2020年3月に策定した「第２期大阪府まち・ひと・しごと創生総合戦略」においても、これら３つの方向性の下で具体的な施策を推進してきました。この間の取組を経て、第２期総合戦略に掲げるKPIについては、若者の就業率、企業における障がい者実雇用率、転入超過率などが目標を達成する一方、開業事業所数や合計特殊出生率については計画当初より低下。すべてのKPIの改善・達成には至っておらず、目標達成に向けては道半ばです。</w:t>
      </w:r>
    </w:p>
    <w:p w14:paraId="129EFA6F" w14:textId="77777777" w:rsidR="00D22D92" w:rsidRDefault="00D22D92">
      <w:pPr>
        <w:widowControl/>
        <w:jc w:val="left"/>
        <w:rPr>
          <w:sz w:val="22"/>
        </w:rPr>
      </w:pPr>
      <w:r>
        <w:rPr>
          <w:sz w:val="22"/>
        </w:rPr>
        <w:br w:type="page"/>
      </w:r>
    </w:p>
    <w:tbl>
      <w:tblPr>
        <w:tblStyle w:val="a7"/>
        <w:tblW w:w="14683" w:type="dxa"/>
        <w:tblLook w:val="04A0" w:firstRow="1" w:lastRow="0" w:firstColumn="1" w:lastColumn="0" w:noHBand="0" w:noVBand="1"/>
      </w:tblPr>
      <w:tblGrid>
        <w:gridCol w:w="14683"/>
      </w:tblGrid>
      <w:tr w:rsidR="00D22D92" w:rsidRPr="00B474F0" w14:paraId="3CFF24BE" w14:textId="77777777" w:rsidTr="00D668F3">
        <w:trPr>
          <w:trHeight w:val="420"/>
        </w:trPr>
        <w:tc>
          <w:tcPr>
            <w:tcW w:w="14683" w:type="dxa"/>
          </w:tcPr>
          <w:p w14:paraId="7ACA467D" w14:textId="77777777" w:rsidR="00D22D92" w:rsidRPr="00843CD0" w:rsidRDefault="00D22D92" w:rsidP="00D668F3">
            <w:pPr>
              <w:rPr>
                <w:b/>
                <w:sz w:val="28"/>
                <w:szCs w:val="28"/>
              </w:rPr>
            </w:pPr>
            <w:r w:rsidRPr="00010990">
              <w:rPr>
                <w:rFonts w:hint="eastAsia"/>
                <w:b/>
                <w:sz w:val="28"/>
                <w:szCs w:val="28"/>
              </w:rPr>
              <w:lastRenderedPageBreak/>
              <w:t>５．基本方針</w:t>
            </w:r>
          </w:p>
        </w:tc>
      </w:tr>
    </w:tbl>
    <w:p w14:paraId="5E9760CC" w14:textId="23316644" w:rsidR="00010990" w:rsidRDefault="00010990" w:rsidP="00010990">
      <w:pPr>
        <w:rPr>
          <w:sz w:val="22"/>
        </w:rPr>
      </w:pPr>
    </w:p>
    <w:p w14:paraId="392CFEFE" w14:textId="62061B01" w:rsidR="00D22D92" w:rsidRDefault="00D22D92" w:rsidP="00010990">
      <w:pPr>
        <w:rPr>
          <w:sz w:val="22"/>
        </w:rPr>
      </w:pPr>
      <w:r>
        <w:rPr>
          <w:rFonts w:hint="eastAsia"/>
          <w:sz w:val="22"/>
        </w:rPr>
        <w:t>【</w:t>
      </w:r>
      <w:r w:rsidRPr="00D22D92">
        <w:rPr>
          <w:rFonts w:hint="eastAsia"/>
          <w:b/>
          <w:bCs/>
          <w:sz w:val="22"/>
        </w:rPr>
        <w:t>大阪府の人口動向</w:t>
      </w:r>
      <w:r>
        <w:rPr>
          <w:rFonts w:hint="eastAsia"/>
          <w:sz w:val="22"/>
        </w:rPr>
        <w:t>】</w:t>
      </w:r>
    </w:p>
    <w:p w14:paraId="36170850" w14:textId="77777777" w:rsidR="00D22D92" w:rsidRPr="00D22D92" w:rsidRDefault="00D22D92" w:rsidP="00D22D92">
      <w:pPr>
        <w:rPr>
          <w:sz w:val="22"/>
        </w:rPr>
      </w:pPr>
      <w:r w:rsidRPr="00D22D92">
        <w:rPr>
          <w:rFonts w:hint="eastAsia"/>
          <w:sz w:val="22"/>
        </w:rPr>
        <w:t>○　直近の大阪の人口動向を見ても、少子化に歯止めがかからず、死亡者数が出生者数を上回る「自然減少」が年々拡大しています。また、全体としては、大阪への転入者数が転出者数を上回る「社会増加」であるものの、東京圏に対しては、若者の就職などを契機とした大幅な転出超過が一貫して続いています。</w:t>
      </w:r>
    </w:p>
    <w:p w14:paraId="2CA6C233" w14:textId="0193DC05" w:rsidR="00D22D92" w:rsidRPr="00D22D92" w:rsidRDefault="00D22D92" w:rsidP="00D22D92">
      <w:pPr>
        <w:rPr>
          <w:sz w:val="22"/>
        </w:rPr>
      </w:pPr>
      <w:r w:rsidRPr="00D22D92">
        <w:rPr>
          <w:rFonts w:hint="eastAsia"/>
          <w:sz w:val="22"/>
        </w:rPr>
        <w:t xml:space="preserve">　</w:t>
      </w:r>
      <w:r w:rsidRPr="00D22D92">
        <w:rPr>
          <w:sz w:val="22"/>
        </w:rPr>
        <w:t>今後、拡大する「自然減少」が「社会増加」を大きく上回り、総人口の減少が加速すると見込まれます。2050年までの30年間で、大阪の総人口は2割近く減少。高齢者人口は全体の３分の１を超え、年少人口は１割を切ると予測されます。</w:t>
      </w:r>
    </w:p>
    <w:p w14:paraId="1474EFE7" w14:textId="206C5900" w:rsidR="00D22D92" w:rsidRPr="00D22D92" w:rsidRDefault="00D22D92" w:rsidP="00D22D92">
      <w:pPr>
        <w:rPr>
          <w:sz w:val="22"/>
        </w:rPr>
      </w:pPr>
      <w:r w:rsidRPr="00D22D92">
        <w:rPr>
          <w:sz w:val="22"/>
        </w:rPr>
        <w:t xml:space="preserve">  さらに、地域ごとの動向においても、それぞれ差異はあるものの、高齢者人口の割合の増加、生産年齢人口と年少人口の割合の減少という傾向は共通しており、今後もその流れが続く見込みです。</w:t>
      </w:r>
    </w:p>
    <w:p w14:paraId="2845644C" w14:textId="2E200A73" w:rsidR="00D22D92" w:rsidRDefault="00D22D92" w:rsidP="00D22D92">
      <w:pPr>
        <w:rPr>
          <w:sz w:val="22"/>
        </w:rPr>
      </w:pPr>
      <w:r w:rsidRPr="00D22D92">
        <w:rPr>
          <w:rFonts w:hint="eastAsia"/>
          <w:sz w:val="22"/>
        </w:rPr>
        <w:t>○</w:t>
      </w:r>
      <w:r w:rsidRPr="00D22D92">
        <w:rPr>
          <w:sz w:val="22"/>
        </w:rPr>
        <w:t xml:space="preserve"> このままのペースで人口減少が進むと、市場の縮小や労働力不足などによる大阪経済への影響、社会保障費の増大とそれを支える若い世代の負担増などによる府民生活への影響、地域の公共交通や行政サービスの維持にかかわるまちづくりへの影響など、様々な「負の影響」の拡大が懸念されます。</w:t>
      </w:r>
    </w:p>
    <w:p w14:paraId="1E3D9B4C" w14:textId="3C7B6AF5" w:rsidR="00D22D92" w:rsidRDefault="00D22D92" w:rsidP="00D22D92">
      <w:pPr>
        <w:rPr>
          <w:sz w:val="22"/>
        </w:rPr>
      </w:pPr>
    </w:p>
    <w:p w14:paraId="65C30342" w14:textId="0560D50B" w:rsidR="00D22D92" w:rsidRDefault="00D22D92" w:rsidP="00D22D92">
      <w:pPr>
        <w:rPr>
          <w:sz w:val="22"/>
        </w:rPr>
      </w:pPr>
    </w:p>
    <w:p w14:paraId="33BC2FA5" w14:textId="3043CD56" w:rsidR="00D22D92" w:rsidRDefault="00D22D92" w:rsidP="00D22D92">
      <w:pPr>
        <w:rPr>
          <w:sz w:val="22"/>
        </w:rPr>
      </w:pPr>
      <w:bookmarkStart w:id="9" w:name="_Hlk182493313"/>
      <w:r>
        <w:rPr>
          <w:rFonts w:hint="eastAsia"/>
          <w:sz w:val="22"/>
        </w:rPr>
        <w:t>【</w:t>
      </w:r>
      <w:r w:rsidRPr="00D22D92">
        <w:rPr>
          <w:rFonts w:hint="eastAsia"/>
          <w:b/>
          <w:bCs/>
          <w:sz w:val="22"/>
        </w:rPr>
        <w:t>取組の方向性</w:t>
      </w:r>
      <w:r>
        <w:rPr>
          <w:rFonts w:hint="eastAsia"/>
          <w:sz w:val="22"/>
        </w:rPr>
        <w:t>】</w:t>
      </w:r>
    </w:p>
    <w:p w14:paraId="6ED9C735" w14:textId="37120283" w:rsidR="00D22D92" w:rsidRDefault="00D22D92" w:rsidP="00D22D92">
      <w:pPr>
        <w:rPr>
          <w:sz w:val="22"/>
        </w:rPr>
      </w:pPr>
      <w:r w:rsidRPr="00D22D92">
        <w:rPr>
          <w:rFonts w:hint="eastAsia"/>
          <w:sz w:val="22"/>
        </w:rPr>
        <w:t xml:space="preserve">○　</w:t>
      </w:r>
      <w:bookmarkEnd w:id="9"/>
      <w:r w:rsidRPr="00D22D92">
        <w:rPr>
          <w:rFonts w:hint="eastAsia"/>
          <w:sz w:val="22"/>
        </w:rPr>
        <w:t>人口減少は、日常生活の中では実感しづらいものの、一定の時間をかけて着実に進行し、地域の活力を奪っていきます。まずは、私たちが置かれている現状と、これから起こり得る事態を「自分事」として正しく認識し、危機感を共有すること。そして、それぞれの立場でできることを考え、粘り強く取り組んでいくことが求められます。</w:t>
      </w:r>
    </w:p>
    <w:p w14:paraId="48F719EE" w14:textId="77777777" w:rsidR="00D22D92" w:rsidRDefault="00D22D92">
      <w:pPr>
        <w:widowControl/>
        <w:jc w:val="left"/>
        <w:rPr>
          <w:sz w:val="22"/>
        </w:rPr>
      </w:pPr>
      <w:r>
        <w:rPr>
          <w:sz w:val="22"/>
        </w:rPr>
        <w:br w:type="page"/>
      </w:r>
    </w:p>
    <w:tbl>
      <w:tblPr>
        <w:tblStyle w:val="a7"/>
        <w:tblW w:w="14683" w:type="dxa"/>
        <w:tblLook w:val="04A0" w:firstRow="1" w:lastRow="0" w:firstColumn="1" w:lastColumn="0" w:noHBand="0" w:noVBand="1"/>
      </w:tblPr>
      <w:tblGrid>
        <w:gridCol w:w="14683"/>
      </w:tblGrid>
      <w:tr w:rsidR="00D22D92" w:rsidRPr="00B474F0" w14:paraId="5CD16F14" w14:textId="77777777" w:rsidTr="00D668F3">
        <w:trPr>
          <w:trHeight w:val="420"/>
        </w:trPr>
        <w:tc>
          <w:tcPr>
            <w:tcW w:w="14683" w:type="dxa"/>
          </w:tcPr>
          <w:p w14:paraId="5C023C55" w14:textId="77777777" w:rsidR="00D22D92" w:rsidRPr="00843CD0" w:rsidRDefault="00D22D92" w:rsidP="00D668F3">
            <w:pPr>
              <w:rPr>
                <w:b/>
                <w:sz w:val="28"/>
                <w:szCs w:val="28"/>
              </w:rPr>
            </w:pPr>
            <w:r w:rsidRPr="00010990">
              <w:rPr>
                <w:rFonts w:hint="eastAsia"/>
                <w:b/>
                <w:sz w:val="28"/>
                <w:szCs w:val="28"/>
              </w:rPr>
              <w:lastRenderedPageBreak/>
              <w:t>５．基本方針</w:t>
            </w:r>
          </w:p>
        </w:tc>
      </w:tr>
    </w:tbl>
    <w:p w14:paraId="57F397C3" w14:textId="593B9AA6" w:rsidR="00D22D92" w:rsidRDefault="00D22D92" w:rsidP="00D22D92">
      <w:pPr>
        <w:rPr>
          <w:sz w:val="22"/>
        </w:rPr>
      </w:pPr>
    </w:p>
    <w:p w14:paraId="2F8B92F7" w14:textId="77777777" w:rsidR="00D22D92" w:rsidRPr="00D22D92" w:rsidRDefault="00D22D92" w:rsidP="00D22D92">
      <w:pPr>
        <w:rPr>
          <w:sz w:val="22"/>
        </w:rPr>
      </w:pPr>
      <w:r w:rsidRPr="00D22D92">
        <w:rPr>
          <w:sz w:val="22"/>
        </w:rPr>
        <w:t>【</w:t>
      </w:r>
      <w:r w:rsidRPr="00D22D92">
        <w:rPr>
          <w:rFonts w:hint="eastAsia"/>
          <w:b/>
          <w:bCs/>
          <w:sz w:val="22"/>
        </w:rPr>
        <w:t>取組の方向性</w:t>
      </w:r>
      <w:r w:rsidRPr="00D22D92">
        <w:rPr>
          <w:sz w:val="22"/>
        </w:rPr>
        <w:t>】</w:t>
      </w:r>
    </w:p>
    <w:p w14:paraId="5EA8BECD" w14:textId="7D427FE7" w:rsidR="00D22D92" w:rsidRDefault="00D22D92" w:rsidP="00D22D92">
      <w:pPr>
        <w:rPr>
          <w:sz w:val="22"/>
        </w:rPr>
      </w:pPr>
      <w:r w:rsidRPr="00D22D92">
        <w:rPr>
          <w:rFonts w:hint="eastAsia"/>
          <w:sz w:val="22"/>
        </w:rPr>
        <w:t xml:space="preserve">○　</w:t>
      </w:r>
      <w:r w:rsidR="00B77B86" w:rsidRPr="00B77B86">
        <w:rPr>
          <w:rFonts w:hint="eastAsia"/>
          <w:sz w:val="22"/>
        </w:rPr>
        <w:t>大阪府としては、一人一人が主役として豊かさを実感できる社会をめざし、府内市町村をはじめあらゆる主体と連携しながら、次の３つの視点で、これまでの取組をさらに充実・強化していく必要があると考えています。</w:t>
      </w:r>
    </w:p>
    <w:p w14:paraId="7B31B49B" w14:textId="3CEA8988" w:rsidR="00B77B86" w:rsidRDefault="00B77B86" w:rsidP="00D22D92">
      <w:pPr>
        <w:rPr>
          <w:sz w:val="22"/>
        </w:rPr>
      </w:pPr>
    </w:p>
    <w:p w14:paraId="0CAAFD8D" w14:textId="4A2230A1" w:rsidR="00B77B86" w:rsidRDefault="00B77B86" w:rsidP="00D22D92">
      <w:pPr>
        <w:rPr>
          <w:sz w:val="22"/>
        </w:rPr>
      </w:pPr>
      <w:r w:rsidRPr="00B77B86">
        <w:rPr>
          <w:rFonts w:hint="eastAsia"/>
          <w:sz w:val="22"/>
        </w:rPr>
        <w:t>視点１　将来に向けて出生率の向上をめざし、人口減少傾向を可能な限り抑制する</w:t>
      </w:r>
    </w:p>
    <w:p w14:paraId="1FEBF69E" w14:textId="0D521912" w:rsidR="00B77B86" w:rsidRDefault="00B77B86" w:rsidP="00B77B86">
      <w:pPr>
        <w:pStyle w:val="a8"/>
        <w:numPr>
          <w:ilvl w:val="0"/>
          <w:numId w:val="4"/>
        </w:numPr>
        <w:ind w:leftChars="0"/>
        <w:rPr>
          <w:sz w:val="22"/>
        </w:rPr>
      </w:pPr>
      <w:r w:rsidRPr="00B77B86">
        <w:rPr>
          <w:rFonts w:hint="eastAsia"/>
          <w:sz w:val="22"/>
        </w:rPr>
        <w:t>アンケート結果などからは、少子化の背景として、若者が置かれている厳しい経済状況や、価値観の多様化といったことが見て取れます。若い世代が自ら主体的に「結婚し、子どもを産み育てたい」と望んだ場合に、その希望がかなうよう、社会全体で支えていくことが必要です。</w:t>
      </w:r>
    </w:p>
    <w:p w14:paraId="21988668" w14:textId="085CB352" w:rsidR="00B77B86" w:rsidRDefault="00B77B86" w:rsidP="00B77B86">
      <w:pPr>
        <w:rPr>
          <w:sz w:val="22"/>
        </w:rPr>
      </w:pPr>
    </w:p>
    <w:p w14:paraId="67580490" w14:textId="10434AF5" w:rsidR="00B77B86" w:rsidRPr="00B77B86" w:rsidRDefault="00B77B86" w:rsidP="00B77B86">
      <w:pPr>
        <w:rPr>
          <w:sz w:val="22"/>
        </w:rPr>
      </w:pPr>
      <w:r w:rsidRPr="00B77B86">
        <w:rPr>
          <w:rFonts w:hint="eastAsia"/>
          <w:sz w:val="22"/>
        </w:rPr>
        <w:t>視点２　東京一極集中を是正。大阪の強みや個性を活かした経済機能・都市魅力の向上を図り、国内外から多くの人をひきつける</w:t>
      </w:r>
    </w:p>
    <w:p w14:paraId="2FB7328A" w14:textId="162BE39E" w:rsidR="00B77B86" w:rsidRDefault="005B2BB9" w:rsidP="00B77B86">
      <w:pPr>
        <w:pStyle w:val="a8"/>
        <w:numPr>
          <w:ilvl w:val="0"/>
          <w:numId w:val="4"/>
        </w:numPr>
        <w:ind w:leftChars="0"/>
        <w:rPr>
          <w:sz w:val="22"/>
        </w:rPr>
      </w:pPr>
      <w:r w:rsidRPr="005B2BB9">
        <w:rPr>
          <w:rFonts w:hint="eastAsia"/>
          <w:sz w:val="22"/>
        </w:rPr>
        <w:t>大阪・関西万博をインパクトに「副首都・大阪」の実現をめざし、暮らしやすさ、働きやすさ、楽しさを高めていく。そして、進学、就職、子育てといったライフイベントのタイミングで多く起こる人口流出を抑制するとともに、交流人口の増加にもつなげていくことが必要です。</w:t>
      </w:r>
    </w:p>
    <w:p w14:paraId="45BDBA0E" w14:textId="2F3D1B93" w:rsidR="00B77B86" w:rsidRDefault="00B77B86" w:rsidP="00B77B86">
      <w:pPr>
        <w:rPr>
          <w:sz w:val="22"/>
        </w:rPr>
      </w:pPr>
    </w:p>
    <w:p w14:paraId="5657AF31" w14:textId="1CD0D321" w:rsidR="00B77B86" w:rsidRPr="00B77B86" w:rsidRDefault="00B77B86" w:rsidP="00B77B86">
      <w:pPr>
        <w:rPr>
          <w:sz w:val="22"/>
        </w:rPr>
      </w:pPr>
      <w:r w:rsidRPr="00B77B86">
        <w:rPr>
          <w:rFonts w:hint="eastAsia"/>
          <w:sz w:val="22"/>
        </w:rPr>
        <w:t>視点３　直面する人口減少社会においても持続可能な社会システムや地域づくりを進める</w:t>
      </w:r>
    </w:p>
    <w:p w14:paraId="1CB07438" w14:textId="5E162493" w:rsidR="00B77B86" w:rsidRDefault="00B77B86" w:rsidP="00B77B86">
      <w:pPr>
        <w:pStyle w:val="a8"/>
        <w:numPr>
          <w:ilvl w:val="0"/>
          <w:numId w:val="4"/>
        </w:numPr>
        <w:ind w:leftChars="0"/>
        <w:rPr>
          <w:sz w:val="22"/>
        </w:rPr>
      </w:pPr>
      <w:r w:rsidRPr="00B77B86">
        <w:rPr>
          <w:rFonts w:hint="eastAsia"/>
          <w:sz w:val="22"/>
        </w:rPr>
        <w:t>人口減少・超高齢化による「負の影響」を最小化するため、多様な人材が活躍できる環境を整えることや、デジタルの力を最大限活用すること。住民に身近な市町村が将来にわたって行政サービスを安定的に提供できるよう、基礎自治機能の充実・強化を図ることなどが必要です。</w:t>
      </w:r>
    </w:p>
    <w:p w14:paraId="12861371" w14:textId="77777777" w:rsidR="00B77B86" w:rsidRDefault="00B77B86">
      <w:pPr>
        <w:widowControl/>
        <w:jc w:val="left"/>
        <w:rPr>
          <w:sz w:val="22"/>
        </w:rPr>
      </w:pPr>
      <w:r>
        <w:rPr>
          <w:sz w:val="22"/>
        </w:rPr>
        <w:br w:type="page"/>
      </w:r>
    </w:p>
    <w:tbl>
      <w:tblPr>
        <w:tblStyle w:val="a7"/>
        <w:tblW w:w="14683" w:type="dxa"/>
        <w:tblLook w:val="04A0" w:firstRow="1" w:lastRow="0" w:firstColumn="1" w:lastColumn="0" w:noHBand="0" w:noVBand="1"/>
      </w:tblPr>
      <w:tblGrid>
        <w:gridCol w:w="14683"/>
      </w:tblGrid>
      <w:tr w:rsidR="00B77B86" w:rsidRPr="00B474F0" w14:paraId="25D03020" w14:textId="77777777" w:rsidTr="00D668F3">
        <w:trPr>
          <w:trHeight w:val="420"/>
        </w:trPr>
        <w:tc>
          <w:tcPr>
            <w:tcW w:w="14683" w:type="dxa"/>
          </w:tcPr>
          <w:p w14:paraId="5EC77B40" w14:textId="77777777" w:rsidR="00B77B86" w:rsidRPr="00843CD0" w:rsidRDefault="00B77B86" w:rsidP="00D668F3">
            <w:pPr>
              <w:rPr>
                <w:b/>
                <w:sz w:val="28"/>
                <w:szCs w:val="28"/>
              </w:rPr>
            </w:pPr>
            <w:r w:rsidRPr="00010990">
              <w:rPr>
                <w:rFonts w:hint="eastAsia"/>
                <w:b/>
                <w:sz w:val="28"/>
                <w:szCs w:val="28"/>
              </w:rPr>
              <w:lastRenderedPageBreak/>
              <w:t>５．基本方針</w:t>
            </w:r>
          </w:p>
        </w:tc>
      </w:tr>
    </w:tbl>
    <w:p w14:paraId="2486AFE2" w14:textId="3ED3085A" w:rsidR="00B77B86" w:rsidRDefault="00B77B86" w:rsidP="00B77B86">
      <w:pPr>
        <w:rPr>
          <w:sz w:val="22"/>
        </w:rPr>
      </w:pPr>
    </w:p>
    <w:p w14:paraId="40F43E89" w14:textId="00E31C0E" w:rsidR="00B77B86" w:rsidRDefault="00B77B86" w:rsidP="00B77B86">
      <w:pPr>
        <w:rPr>
          <w:sz w:val="22"/>
        </w:rPr>
      </w:pPr>
      <w:r>
        <w:rPr>
          <w:rFonts w:hint="eastAsia"/>
          <w:sz w:val="22"/>
        </w:rPr>
        <w:t>【</w:t>
      </w:r>
      <w:r w:rsidRPr="00D22D92">
        <w:rPr>
          <w:rFonts w:hint="eastAsia"/>
          <w:b/>
          <w:bCs/>
          <w:sz w:val="22"/>
        </w:rPr>
        <w:t>取組の方向性</w:t>
      </w:r>
      <w:r>
        <w:rPr>
          <w:rFonts w:hint="eastAsia"/>
          <w:sz w:val="22"/>
        </w:rPr>
        <w:t>】</w:t>
      </w:r>
    </w:p>
    <w:p w14:paraId="052B961B" w14:textId="23B7FCFC" w:rsidR="00B77B86" w:rsidRDefault="00B77B86" w:rsidP="00B77B86">
      <w:pPr>
        <w:rPr>
          <w:sz w:val="22"/>
        </w:rPr>
      </w:pPr>
      <w:r w:rsidRPr="00B77B86">
        <w:rPr>
          <w:rFonts w:hint="eastAsia"/>
          <w:sz w:val="22"/>
        </w:rPr>
        <w:t>○　以上の認識のもと、「第３期大阪府まち・ひと・しごと創生総合戦略」においては、これまでの方向性を継承し、次の</w:t>
      </w:r>
      <w:r w:rsidRPr="00B77B86">
        <w:rPr>
          <w:sz w:val="22"/>
        </w:rPr>
        <w:t>3つの柱で取組を進めます。</w:t>
      </w:r>
    </w:p>
    <w:p w14:paraId="6471165A" w14:textId="617378FC" w:rsidR="00B77B86" w:rsidRDefault="00B77B86" w:rsidP="00B77B86">
      <w:pPr>
        <w:rPr>
          <w:sz w:val="22"/>
        </w:rPr>
      </w:pPr>
    </w:p>
    <w:p w14:paraId="688A64C4" w14:textId="6FF2FEA9" w:rsidR="00B77B86" w:rsidRDefault="00B77B86" w:rsidP="00B77B86">
      <w:pPr>
        <w:rPr>
          <w:sz w:val="22"/>
        </w:rPr>
      </w:pPr>
      <w:r w:rsidRPr="00B77B86">
        <w:rPr>
          <w:rFonts w:hint="eastAsia"/>
          <w:sz w:val="22"/>
        </w:rPr>
        <w:t>Ⅰ　若者が活躍でき、　子育て安心の都市「大阪」の実現</w:t>
      </w:r>
    </w:p>
    <w:p w14:paraId="3AD8AC62" w14:textId="3BEF8819" w:rsidR="00B77B86" w:rsidRPr="00B77B86" w:rsidRDefault="00B77B86" w:rsidP="00B77B86">
      <w:pPr>
        <w:rPr>
          <w:sz w:val="22"/>
        </w:rPr>
      </w:pPr>
      <w:r w:rsidRPr="00B77B86">
        <w:rPr>
          <w:rFonts w:hint="eastAsia"/>
          <w:sz w:val="22"/>
        </w:rPr>
        <w:t>Ⅱ　東西二極の一極としての社会経済構造の構築</w:t>
      </w:r>
    </w:p>
    <w:p w14:paraId="58209600" w14:textId="10402CD9" w:rsidR="00566B2B" w:rsidRDefault="00B77B86" w:rsidP="00B77B86">
      <w:pPr>
        <w:rPr>
          <w:sz w:val="22"/>
        </w:rPr>
      </w:pPr>
      <w:r w:rsidRPr="00B77B86">
        <w:rPr>
          <w:rFonts w:hint="eastAsia"/>
          <w:sz w:val="22"/>
        </w:rPr>
        <w:t>Ⅲ　人口減少・超高齢社会でも持続可能な地域づくり</w:t>
      </w:r>
    </w:p>
    <w:p w14:paraId="09052EEB" w14:textId="77777777" w:rsidR="00566B2B" w:rsidRDefault="00566B2B">
      <w:pPr>
        <w:widowControl/>
        <w:jc w:val="left"/>
        <w:rPr>
          <w:sz w:val="22"/>
        </w:rPr>
      </w:pPr>
      <w:r>
        <w:rPr>
          <w:sz w:val="22"/>
        </w:rPr>
        <w:br w:type="page"/>
      </w:r>
    </w:p>
    <w:tbl>
      <w:tblPr>
        <w:tblStyle w:val="a7"/>
        <w:tblW w:w="14683" w:type="dxa"/>
        <w:tblLook w:val="04A0" w:firstRow="1" w:lastRow="0" w:firstColumn="1" w:lastColumn="0" w:noHBand="0" w:noVBand="1"/>
      </w:tblPr>
      <w:tblGrid>
        <w:gridCol w:w="14683"/>
      </w:tblGrid>
      <w:tr w:rsidR="00566B2B" w:rsidRPr="00B474F0" w14:paraId="51C339A0" w14:textId="77777777" w:rsidTr="00916BD0">
        <w:trPr>
          <w:trHeight w:val="420"/>
        </w:trPr>
        <w:tc>
          <w:tcPr>
            <w:tcW w:w="14683" w:type="dxa"/>
          </w:tcPr>
          <w:p w14:paraId="77CB6A8A" w14:textId="77777777" w:rsidR="00566B2B" w:rsidRPr="00843CD0" w:rsidRDefault="00566B2B" w:rsidP="00916BD0">
            <w:pPr>
              <w:rPr>
                <w:b/>
                <w:sz w:val="28"/>
                <w:szCs w:val="28"/>
              </w:rPr>
            </w:pPr>
            <w:r w:rsidRPr="00010990">
              <w:rPr>
                <w:rFonts w:hint="eastAsia"/>
                <w:b/>
                <w:sz w:val="28"/>
                <w:szCs w:val="28"/>
              </w:rPr>
              <w:lastRenderedPageBreak/>
              <w:t>５．基本方針</w:t>
            </w:r>
          </w:p>
        </w:tc>
      </w:tr>
    </w:tbl>
    <w:p w14:paraId="54B71F7F" w14:textId="498694F4" w:rsidR="00B77B86" w:rsidRDefault="00B77B86" w:rsidP="00B77B86">
      <w:pPr>
        <w:rPr>
          <w:sz w:val="22"/>
        </w:rPr>
      </w:pPr>
    </w:p>
    <w:p w14:paraId="4B0D28B6" w14:textId="454A49F7" w:rsidR="00566B2B" w:rsidRPr="006E4AD0" w:rsidRDefault="00566B2B" w:rsidP="00B77B86">
      <w:pPr>
        <w:rPr>
          <w:b/>
          <w:bCs/>
          <w:sz w:val="22"/>
        </w:rPr>
      </w:pPr>
      <w:r w:rsidRPr="006E4AD0">
        <w:rPr>
          <w:rFonts w:hint="eastAsia"/>
          <w:b/>
          <w:bCs/>
          <w:sz w:val="22"/>
        </w:rPr>
        <w:t>【計画期間と推進体制】</w:t>
      </w:r>
    </w:p>
    <w:p w14:paraId="6DA822FB" w14:textId="77777777" w:rsidR="00566B2B" w:rsidRPr="00566B2B" w:rsidRDefault="00566B2B" w:rsidP="00566B2B">
      <w:pPr>
        <w:rPr>
          <w:sz w:val="22"/>
        </w:rPr>
      </w:pPr>
      <w:r w:rsidRPr="00566B2B">
        <w:rPr>
          <w:rFonts w:hint="eastAsia"/>
          <w:b/>
          <w:bCs/>
          <w:sz w:val="22"/>
        </w:rPr>
        <w:t>■計画期間</w:t>
      </w:r>
    </w:p>
    <w:p w14:paraId="6652D84A" w14:textId="194532FD" w:rsidR="00566B2B" w:rsidRPr="00566B2B" w:rsidRDefault="00566B2B" w:rsidP="00566B2B">
      <w:pPr>
        <w:rPr>
          <w:sz w:val="22"/>
        </w:rPr>
      </w:pPr>
      <w:r w:rsidRPr="00566B2B">
        <w:rPr>
          <w:rFonts w:hint="eastAsia"/>
          <w:sz w:val="22"/>
        </w:rPr>
        <w:t>2025年度から2029年度までの５年間とします。</w:t>
      </w:r>
    </w:p>
    <w:p w14:paraId="25E77C31" w14:textId="70002A79" w:rsidR="00566B2B" w:rsidRPr="00566B2B" w:rsidRDefault="00566B2B" w:rsidP="00566B2B">
      <w:pPr>
        <w:rPr>
          <w:sz w:val="22"/>
        </w:rPr>
      </w:pPr>
      <w:r w:rsidRPr="00566B2B">
        <w:rPr>
          <w:rFonts w:hint="eastAsia"/>
          <w:b/>
          <w:bCs/>
          <w:sz w:val="22"/>
        </w:rPr>
        <w:t>■総合戦略の推進</w:t>
      </w:r>
    </w:p>
    <w:p w14:paraId="61140344" w14:textId="77777777" w:rsidR="00566B2B" w:rsidRPr="00566B2B" w:rsidRDefault="00566B2B" w:rsidP="00566B2B">
      <w:pPr>
        <w:rPr>
          <w:sz w:val="22"/>
        </w:rPr>
      </w:pPr>
      <w:r w:rsidRPr="00566B2B">
        <w:rPr>
          <w:rFonts w:hint="eastAsia"/>
          <w:sz w:val="22"/>
        </w:rPr>
        <w:t>○　毎年度、重要事業評価指標（KPI）の到達状況を確認・検証すること（PDCAサイクル）を通じて、各政策をブラッシュアップし、真に効果の高いものにしていきます。</w:t>
      </w:r>
    </w:p>
    <w:p w14:paraId="57CE2E81" w14:textId="77777777" w:rsidR="00566B2B" w:rsidRPr="00566B2B" w:rsidRDefault="00566B2B" w:rsidP="00566B2B">
      <w:pPr>
        <w:rPr>
          <w:sz w:val="22"/>
        </w:rPr>
      </w:pPr>
      <w:r w:rsidRPr="00566B2B">
        <w:rPr>
          <w:rFonts w:hint="eastAsia"/>
          <w:b/>
          <w:bCs/>
          <w:sz w:val="22"/>
        </w:rPr>
        <w:t>（a）　PDCAサイクルの確立</w:t>
      </w:r>
    </w:p>
    <w:p w14:paraId="1BDAECCC" w14:textId="1C821F44" w:rsidR="00566B2B" w:rsidRPr="00566B2B" w:rsidRDefault="00566B2B" w:rsidP="00566B2B">
      <w:pPr>
        <w:rPr>
          <w:sz w:val="22"/>
        </w:rPr>
      </w:pPr>
      <w:r w:rsidRPr="00566B2B">
        <w:rPr>
          <w:rFonts w:hint="eastAsia"/>
          <w:sz w:val="22"/>
        </w:rPr>
        <w:t xml:space="preserve">　　　○　施策（事業）がどれぐらい進捗しているかを客観的に判別しやすくなるよう、できるだけ数値を用いて、「具体的目標（KPI）」を設定します。</w:t>
      </w:r>
    </w:p>
    <w:p w14:paraId="38BB1119" w14:textId="06BD0554" w:rsidR="00566B2B" w:rsidRPr="00566B2B" w:rsidRDefault="00566B2B" w:rsidP="00566B2B">
      <w:pPr>
        <w:ind w:left="706" w:hangingChars="321" w:hanging="706"/>
        <w:rPr>
          <w:sz w:val="22"/>
        </w:rPr>
      </w:pPr>
      <w:r w:rsidRPr="00566B2B">
        <w:rPr>
          <w:rFonts w:hint="eastAsia"/>
          <w:sz w:val="22"/>
        </w:rPr>
        <w:t xml:space="preserve">　　　○　地方創生の実現には、息の長い取組が必要です。これらのKPIをもとに、施策（事業）の効果を定期的に検証することで、より効果の高い事業への重点化、見直し、組換えを行い、KPIの達成に向け、取組を進めていきます。</w:t>
      </w:r>
    </w:p>
    <w:p w14:paraId="7B8BAE64" w14:textId="77777777" w:rsidR="00566B2B" w:rsidRPr="00566B2B" w:rsidRDefault="00566B2B" w:rsidP="00566B2B">
      <w:pPr>
        <w:rPr>
          <w:sz w:val="22"/>
        </w:rPr>
      </w:pPr>
      <w:r w:rsidRPr="00566B2B">
        <w:rPr>
          <w:rFonts w:hint="eastAsia"/>
          <w:b/>
          <w:bCs/>
          <w:sz w:val="22"/>
        </w:rPr>
        <w:t>（b）　推進にあたって</w:t>
      </w:r>
    </w:p>
    <w:p w14:paraId="38AE2904" w14:textId="022A7EEE" w:rsidR="00566B2B" w:rsidRPr="00566B2B" w:rsidRDefault="00566B2B" w:rsidP="00566B2B">
      <w:pPr>
        <w:ind w:leftChars="1" w:left="565" w:hangingChars="256" w:hanging="563"/>
        <w:rPr>
          <w:sz w:val="22"/>
        </w:rPr>
      </w:pPr>
      <w:r w:rsidRPr="00566B2B">
        <w:rPr>
          <w:rFonts w:hint="eastAsia"/>
          <w:sz w:val="22"/>
        </w:rPr>
        <w:t xml:space="preserve">　　　○　「具体的目標」については、毎年、有識者等で構成する「大阪府まち・ひと・しごと創生推進審議会」において、進捗状況の確認・検証を行い、必要な見直しを行います。</w:t>
      </w:r>
    </w:p>
    <w:p w14:paraId="0C684D82" w14:textId="5B90D688" w:rsidR="00566B2B" w:rsidRPr="00566B2B" w:rsidRDefault="00566B2B" w:rsidP="00566B2B">
      <w:pPr>
        <w:ind w:leftChars="1" w:left="284" w:hangingChars="128" w:hanging="282"/>
        <w:rPr>
          <w:sz w:val="22"/>
        </w:rPr>
      </w:pPr>
      <w:r w:rsidRPr="00566B2B">
        <w:rPr>
          <w:rFonts w:hint="eastAsia"/>
          <w:sz w:val="22"/>
        </w:rPr>
        <w:t xml:space="preserve">　　　○　各施策については、実施部局が毎年KPIの検証を行い、より効果の高い事業への重点化、見直し、組換えを行います。</w:t>
      </w:r>
    </w:p>
    <w:p w14:paraId="1872198B" w14:textId="220B1884" w:rsidR="00FB6BF1" w:rsidRDefault="00566B2B" w:rsidP="00566B2B">
      <w:pPr>
        <w:ind w:leftChars="1" w:left="284" w:hangingChars="128" w:hanging="282"/>
        <w:rPr>
          <w:sz w:val="22"/>
        </w:rPr>
      </w:pPr>
      <w:r w:rsidRPr="00566B2B">
        <w:rPr>
          <w:rFonts w:hint="eastAsia"/>
          <w:sz w:val="22"/>
        </w:rPr>
        <w:t xml:space="preserve">　　　○　大阪府内の市町村との適切な役割分担や連携のもと、オール大阪で地方創生の取組を推進していきます。</w:t>
      </w:r>
    </w:p>
    <w:p w14:paraId="1EB84723" w14:textId="77777777" w:rsidR="00FB6BF1" w:rsidRDefault="00FB6BF1">
      <w:pPr>
        <w:widowControl/>
        <w:jc w:val="left"/>
        <w:rPr>
          <w:sz w:val="22"/>
        </w:rPr>
      </w:pPr>
      <w:r>
        <w:rPr>
          <w:sz w:val="22"/>
        </w:rPr>
        <w:br w:type="page"/>
      </w:r>
    </w:p>
    <w:p w14:paraId="1F8A91E1" w14:textId="77777777" w:rsidR="00566B2B" w:rsidRPr="00566B2B" w:rsidRDefault="00566B2B" w:rsidP="00566B2B">
      <w:pPr>
        <w:ind w:leftChars="1" w:left="284" w:hangingChars="128" w:hanging="282"/>
        <w:rPr>
          <w:sz w:val="22"/>
        </w:rPr>
      </w:pPr>
    </w:p>
    <w:tbl>
      <w:tblPr>
        <w:tblStyle w:val="a7"/>
        <w:tblW w:w="14683" w:type="dxa"/>
        <w:tblLook w:val="04A0" w:firstRow="1" w:lastRow="0" w:firstColumn="1" w:lastColumn="0" w:noHBand="0" w:noVBand="1"/>
      </w:tblPr>
      <w:tblGrid>
        <w:gridCol w:w="14683"/>
      </w:tblGrid>
      <w:tr w:rsidR="00FB6BF1" w:rsidRPr="00B474F0" w14:paraId="7E2E44F3" w14:textId="77777777" w:rsidTr="00312072">
        <w:trPr>
          <w:trHeight w:val="420"/>
        </w:trPr>
        <w:tc>
          <w:tcPr>
            <w:tcW w:w="14683" w:type="dxa"/>
          </w:tcPr>
          <w:p w14:paraId="171AE776" w14:textId="77777777" w:rsidR="00FB6BF1" w:rsidRPr="00476DAF" w:rsidRDefault="00FB6BF1" w:rsidP="00B474F0">
            <w:pPr>
              <w:rPr>
                <w:b/>
                <w:sz w:val="28"/>
                <w:szCs w:val="28"/>
              </w:rPr>
            </w:pPr>
            <w:r w:rsidRPr="00B474F0">
              <w:rPr>
                <w:sz w:val="22"/>
              </w:rPr>
              <w:br w:type="page"/>
            </w:r>
            <w:r w:rsidRPr="00476DAF">
              <w:rPr>
                <w:rFonts w:hint="eastAsia"/>
                <w:b/>
                <w:sz w:val="28"/>
                <w:szCs w:val="28"/>
              </w:rPr>
              <w:t>６．総合戦略に係る具体的取組</w:t>
            </w:r>
          </w:p>
        </w:tc>
      </w:tr>
    </w:tbl>
    <w:p w14:paraId="50180920" w14:textId="77777777" w:rsidR="00FB6BF1" w:rsidRDefault="00FB6BF1" w:rsidP="00B474F0">
      <w:pPr>
        <w:rPr>
          <w:sz w:val="22"/>
        </w:rPr>
      </w:pPr>
      <w:bookmarkStart w:id="10" w:name="_Hlk182495125"/>
    </w:p>
    <w:p w14:paraId="4522EB5D" w14:textId="77777777" w:rsidR="00FB6BF1" w:rsidRDefault="00FB6BF1" w:rsidP="00B474F0">
      <w:pPr>
        <w:rPr>
          <w:sz w:val="22"/>
        </w:rPr>
      </w:pPr>
    </w:p>
    <w:p w14:paraId="67AC2759" w14:textId="77777777" w:rsidR="00FB6BF1" w:rsidRDefault="00FB6BF1" w:rsidP="00B474F0">
      <w:pPr>
        <w:rPr>
          <w:sz w:val="22"/>
        </w:rPr>
      </w:pPr>
    </w:p>
    <w:p w14:paraId="526E75FF" w14:textId="77777777" w:rsidR="00FB6BF1" w:rsidRDefault="00FB6BF1" w:rsidP="00B474F0">
      <w:pPr>
        <w:rPr>
          <w:sz w:val="22"/>
        </w:rPr>
      </w:pPr>
    </w:p>
    <w:p w14:paraId="72B18A5B" w14:textId="77777777" w:rsidR="00FB6BF1" w:rsidRDefault="00FB6BF1" w:rsidP="00B474F0">
      <w:pPr>
        <w:rPr>
          <w:sz w:val="22"/>
        </w:rPr>
      </w:pPr>
    </w:p>
    <w:p w14:paraId="2015B348" w14:textId="77777777" w:rsidR="00FB6BF1" w:rsidRDefault="00FB6BF1" w:rsidP="00B474F0">
      <w:pPr>
        <w:rPr>
          <w:sz w:val="22"/>
        </w:rPr>
      </w:pPr>
    </w:p>
    <w:p w14:paraId="7B8B8C1F" w14:textId="77777777" w:rsidR="00FB6BF1" w:rsidRDefault="00FB6BF1" w:rsidP="00B474F0">
      <w:pPr>
        <w:rPr>
          <w:sz w:val="22"/>
        </w:rPr>
      </w:pPr>
    </w:p>
    <w:p w14:paraId="338B7F98" w14:textId="77777777" w:rsidR="00FB6BF1" w:rsidRDefault="00FB6BF1" w:rsidP="00B474F0">
      <w:pPr>
        <w:rPr>
          <w:sz w:val="22"/>
        </w:rPr>
      </w:pPr>
    </w:p>
    <w:p w14:paraId="09AAA74A" w14:textId="77777777" w:rsidR="00FB6BF1" w:rsidRDefault="00FB6BF1" w:rsidP="00B474F0">
      <w:pPr>
        <w:rPr>
          <w:sz w:val="22"/>
        </w:rPr>
      </w:pPr>
    </w:p>
    <w:p w14:paraId="72E076C8" w14:textId="77777777" w:rsidR="00FB6BF1" w:rsidRDefault="00FB6BF1" w:rsidP="00B474F0">
      <w:pPr>
        <w:rPr>
          <w:sz w:val="22"/>
        </w:rPr>
      </w:pPr>
    </w:p>
    <w:p w14:paraId="2839B9A3" w14:textId="77777777" w:rsidR="00FB6BF1" w:rsidRDefault="00FB6BF1" w:rsidP="00B474F0">
      <w:pPr>
        <w:rPr>
          <w:sz w:val="22"/>
        </w:rPr>
      </w:pPr>
    </w:p>
    <w:p w14:paraId="49937A1B" w14:textId="77777777" w:rsidR="00FB6BF1" w:rsidRDefault="00FB6BF1" w:rsidP="00B474F0">
      <w:pPr>
        <w:rPr>
          <w:sz w:val="22"/>
        </w:rPr>
      </w:pPr>
    </w:p>
    <w:p w14:paraId="39C03A1F" w14:textId="77777777" w:rsidR="00FB6BF1" w:rsidRDefault="00FB6BF1" w:rsidP="00B474F0">
      <w:pPr>
        <w:rPr>
          <w:sz w:val="22"/>
        </w:rPr>
      </w:pPr>
    </w:p>
    <w:p w14:paraId="1E8288B6" w14:textId="77777777" w:rsidR="00FB6BF1" w:rsidRDefault="00FB6BF1" w:rsidP="00B474F0">
      <w:pPr>
        <w:rPr>
          <w:sz w:val="22"/>
        </w:rPr>
      </w:pPr>
    </w:p>
    <w:p w14:paraId="10C3729B" w14:textId="77777777" w:rsidR="00FB6BF1" w:rsidRDefault="00FB6BF1" w:rsidP="00B474F0">
      <w:pPr>
        <w:rPr>
          <w:sz w:val="22"/>
        </w:rPr>
      </w:pPr>
    </w:p>
    <w:p w14:paraId="35105889" w14:textId="77777777" w:rsidR="00FB6BF1" w:rsidRDefault="00FB6BF1" w:rsidP="00B474F0">
      <w:pPr>
        <w:rPr>
          <w:sz w:val="22"/>
        </w:rPr>
      </w:pPr>
    </w:p>
    <w:p w14:paraId="4F214A66" w14:textId="77777777" w:rsidR="00FB6BF1" w:rsidRDefault="00FB6BF1" w:rsidP="00B474F0">
      <w:pPr>
        <w:rPr>
          <w:sz w:val="22"/>
        </w:rPr>
      </w:pPr>
    </w:p>
    <w:p w14:paraId="4B300199" w14:textId="77777777" w:rsidR="00FB6BF1" w:rsidRDefault="00FB6BF1" w:rsidP="00B474F0">
      <w:pPr>
        <w:rPr>
          <w:sz w:val="22"/>
        </w:rPr>
      </w:pPr>
    </w:p>
    <w:p w14:paraId="0BBA1C8F" w14:textId="77777777" w:rsidR="00FB6BF1" w:rsidRDefault="00FB6BF1" w:rsidP="00B474F0">
      <w:pPr>
        <w:rPr>
          <w:sz w:val="22"/>
        </w:rPr>
      </w:pPr>
    </w:p>
    <w:p w14:paraId="7DE6427B" w14:textId="77777777" w:rsidR="00FB6BF1" w:rsidRDefault="00FB6BF1" w:rsidP="00B474F0">
      <w:pPr>
        <w:rPr>
          <w:sz w:val="22"/>
        </w:rPr>
      </w:pPr>
    </w:p>
    <w:p w14:paraId="05917328" w14:textId="77777777" w:rsidR="00FB6BF1" w:rsidRDefault="00FB6BF1" w:rsidP="00B474F0">
      <w:pPr>
        <w:rPr>
          <w:sz w:val="22"/>
        </w:rPr>
      </w:pPr>
    </w:p>
    <w:tbl>
      <w:tblPr>
        <w:tblStyle w:val="a7"/>
        <w:tblW w:w="14683" w:type="dxa"/>
        <w:tblLook w:val="04A0" w:firstRow="1" w:lastRow="0" w:firstColumn="1" w:lastColumn="0" w:noHBand="0" w:noVBand="1"/>
      </w:tblPr>
      <w:tblGrid>
        <w:gridCol w:w="14683"/>
      </w:tblGrid>
      <w:tr w:rsidR="00FB6BF1" w:rsidRPr="00B474F0" w14:paraId="66E58BD0" w14:textId="77777777" w:rsidTr="00122EC0">
        <w:trPr>
          <w:trHeight w:val="420"/>
        </w:trPr>
        <w:tc>
          <w:tcPr>
            <w:tcW w:w="14683" w:type="dxa"/>
          </w:tcPr>
          <w:p w14:paraId="437B2920" w14:textId="77777777" w:rsidR="00FB6BF1" w:rsidRPr="00476DAF" w:rsidRDefault="00FB6BF1" w:rsidP="00122EC0">
            <w:pPr>
              <w:rPr>
                <w:b/>
                <w:sz w:val="28"/>
                <w:szCs w:val="28"/>
              </w:rPr>
            </w:pPr>
            <w:r w:rsidRPr="00B474F0">
              <w:rPr>
                <w:sz w:val="22"/>
              </w:rPr>
              <w:lastRenderedPageBreak/>
              <w:br w:type="page"/>
            </w:r>
            <w:r w:rsidRPr="00476DAF">
              <w:rPr>
                <w:rFonts w:hint="eastAsia"/>
                <w:b/>
                <w:sz w:val="28"/>
                <w:szCs w:val="28"/>
              </w:rPr>
              <w:t>６．総合戦略に係る具体的取組</w:t>
            </w:r>
          </w:p>
        </w:tc>
      </w:tr>
    </w:tbl>
    <w:p w14:paraId="0F318694" w14:textId="77777777" w:rsidR="00FB6BF1" w:rsidRPr="00385C3B" w:rsidRDefault="00FB6BF1" w:rsidP="00B474F0">
      <w:pPr>
        <w:rPr>
          <w:sz w:val="22"/>
        </w:rPr>
      </w:pPr>
    </w:p>
    <w:p w14:paraId="7A049156" w14:textId="77777777" w:rsidR="00FB6BF1" w:rsidRPr="00385C3B" w:rsidRDefault="00FB6BF1" w:rsidP="00FB6BF1">
      <w:pPr>
        <w:pStyle w:val="a8"/>
        <w:numPr>
          <w:ilvl w:val="0"/>
          <w:numId w:val="10"/>
        </w:numPr>
        <w:ind w:leftChars="0"/>
        <w:rPr>
          <w:b/>
          <w:bCs/>
          <w:sz w:val="22"/>
        </w:rPr>
      </w:pPr>
      <w:r w:rsidRPr="00385C3B">
        <w:rPr>
          <w:rFonts w:hint="eastAsia"/>
          <w:b/>
          <w:bCs/>
          <w:sz w:val="22"/>
        </w:rPr>
        <w:t>取組の基本目標・基本的方向</w:t>
      </w:r>
    </w:p>
    <w:bookmarkEnd w:id="10"/>
    <w:p w14:paraId="1C488B94" w14:textId="77777777" w:rsidR="00FB6BF1" w:rsidRPr="00B64BFD" w:rsidRDefault="00FB6BF1" w:rsidP="00B64BFD">
      <w:pPr>
        <w:rPr>
          <w:sz w:val="22"/>
        </w:rPr>
      </w:pPr>
    </w:p>
    <w:p w14:paraId="261F5FA5" w14:textId="77777777" w:rsidR="00FB6BF1" w:rsidRPr="00206A78" w:rsidRDefault="00FB6BF1" w:rsidP="00206A78">
      <w:pPr>
        <w:rPr>
          <w:sz w:val="22"/>
        </w:rPr>
      </w:pPr>
      <w:r w:rsidRPr="00206A78">
        <w:rPr>
          <w:rFonts w:hint="eastAsia"/>
          <w:sz w:val="22"/>
        </w:rPr>
        <w:t>○　大阪が直面する課題に的確に対応し、人口減少傾向の抑制、東京一極集中の是正、持続可能な社会システム・地域づくりの推進などを図るため、本総合戦略では、「基本方針」で掲げた３つの方向性のもと、次の①～⑥の基本目標に向け取組を進めます。</w:t>
      </w:r>
    </w:p>
    <w:p w14:paraId="1CA4FD3B" w14:textId="77777777" w:rsidR="00FB6BF1" w:rsidRPr="00206A78" w:rsidRDefault="00FB6BF1" w:rsidP="00206A78">
      <w:pPr>
        <w:rPr>
          <w:sz w:val="22"/>
        </w:rPr>
      </w:pPr>
    </w:p>
    <w:p w14:paraId="0093946F" w14:textId="77777777" w:rsidR="00FB6BF1" w:rsidRPr="00206A78" w:rsidRDefault="00FB6BF1" w:rsidP="00206A78">
      <w:pPr>
        <w:rPr>
          <w:sz w:val="22"/>
        </w:rPr>
      </w:pPr>
      <w:bookmarkStart w:id="11" w:name="_Hlk182495194"/>
      <w:r w:rsidRPr="00206A78">
        <w:rPr>
          <w:rFonts w:hint="eastAsia"/>
          <w:sz w:val="22"/>
        </w:rPr>
        <w:t>Ⅰ）若者が活躍でき、子育て安心の都市「大阪」の実現</w:t>
      </w:r>
    </w:p>
    <w:bookmarkEnd w:id="11"/>
    <w:p w14:paraId="38B20B31" w14:textId="77777777" w:rsidR="00FB6BF1" w:rsidRDefault="00FB6BF1" w:rsidP="00206A78">
      <w:pPr>
        <w:rPr>
          <w:sz w:val="22"/>
        </w:rPr>
      </w:pPr>
      <w:r w:rsidRPr="00206A78">
        <w:rPr>
          <w:rFonts w:hint="eastAsia"/>
          <w:sz w:val="22"/>
        </w:rPr>
        <w:t>子どもや若者が自らの可能性を追求し、学び、働き、自分の人生を切り拓いていくことができるよう、子どもたちの教育環境の充実や、高等学校・大阪公立大学等の授業料等無償化、若者の経済的な自立に向けた支援などを進めます。加えて、子育てに係る不安や負担を軽減し、子どもを安心して産み育てることができる環境整備を進めることで、若者の結婚や出産の希望がかなえられるよう、しっかりサポートをしていく必要があります。</w:t>
      </w:r>
    </w:p>
    <w:p w14:paraId="2164185E" w14:textId="77777777" w:rsidR="00FB6BF1" w:rsidRDefault="00FB6BF1" w:rsidP="00206A78">
      <w:pPr>
        <w:rPr>
          <w:sz w:val="22"/>
        </w:rPr>
      </w:pPr>
    </w:p>
    <w:p w14:paraId="18078A9E" w14:textId="77777777" w:rsidR="00FB6BF1" w:rsidRPr="00206A78" w:rsidRDefault="00FB6BF1" w:rsidP="00206A78">
      <w:pPr>
        <w:rPr>
          <w:sz w:val="22"/>
        </w:rPr>
      </w:pPr>
      <w:r w:rsidRPr="00206A78">
        <w:rPr>
          <w:rFonts w:hint="eastAsia"/>
          <w:sz w:val="22"/>
        </w:rPr>
        <w:t>①　これからの大阪を担うひとをつくる</w:t>
      </w:r>
    </w:p>
    <w:p w14:paraId="745D9946" w14:textId="77777777" w:rsidR="00FB6BF1" w:rsidRDefault="00FB6BF1" w:rsidP="00206A78">
      <w:pPr>
        <w:rPr>
          <w:sz w:val="22"/>
        </w:rPr>
      </w:pPr>
      <w:r w:rsidRPr="00206A78">
        <w:rPr>
          <w:rFonts w:hint="eastAsia"/>
          <w:sz w:val="22"/>
        </w:rPr>
        <w:t>②　結婚・出産・子育ての希望をかなえる</w:t>
      </w:r>
    </w:p>
    <w:p w14:paraId="45CE1661" w14:textId="77777777" w:rsidR="00FB6BF1" w:rsidRPr="00206A78" w:rsidRDefault="00FB6BF1" w:rsidP="00206A78">
      <w:pPr>
        <w:rPr>
          <w:sz w:val="22"/>
        </w:rPr>
      </w:pPr>
    </w:p>
    <w:p w14:paraId="0E3D5C23" w14:textId="77777777" w:rsidR="00FB6BF1" w:rsidRPr="00206A78" w:rsidRDefault="00FB6BF1" w:rsidP="00206A78">
      <w:pPr>
        <w:rPr>
          <w:sz w:val="22"/>
        </w:rPr>
      </w:pPr>
      <w:r w:rsidRPr="00206A78">
        <w:rPr>
          <w:rFonts w:hint="eastAsia"/>
          <w:sz w:val="22"/>
        </w:rPr>
        <w:t>Ⅱ）東西二極の一極としての社会経済構造の構築</w:t>
      </w:r>
    </w:p>
    <w:p w14:paraId="63045679" w14:textId="77777777" w:rsidR="00FB6BF1" w:rsidRDefault="00FB6BF1" w:rsidP="00206A78">
      <w:pPr>
        <w:rPr>
          <w:sz w:val="22"/>
        </w:rPr>
      </w:pPr>
      <w:r w:rsidRPr="00206A78">
        <w:rPr>
          <w:rFonts w:hint="eastAsia"/>
          <w:sz w:val="22"/>
        </w:rPr>
        <w:t>東京への企業や人材の流出を防ぎ、東西二極の一極として、大阪の経済を確固たるものにしていかなければなりません。万博のインパクトも活用した新産業の創出、中小企業の生産性の向上、成長の基盤となる人材の確保や都市インフラの充実・強化を図ります。あわせて、大阪らしさを存分に発揮した新たなエンターテインメントなどを生み出すとともに、観光資源のさらなる充実・発信や受入環境の整備を進め、国内外から多くの人をひきつけていくことが必要です。</w:t>
      </w:r>
    </w:p>
    <w:p w14:paraId="38763CCB" w14:textId="77777777" w:rsidR="00FB6BF1" w:rsidRDefault="00FB6BF1" w:rsidP="00B474F0">
      <w:pPr>
        <w:rPr>
          <w:sz w:val="22"/>
        </w:rPr>
      </w:pPr>
    </w:p>
    <w:p w14:paraId="2B07139C" w14:textId="77777777" w:rsidR="00FB6BF1" w:rsidRPr="00206A78" w:rsidRDefault="00FB6BF1" w:rsidP="00206A78">
      <w:pPr>
        <w:rPr>
          <w:sz w:val="22"/>
        </w:rPr>
      </w:pPr>
      <w:r w:rsidRPr="00206A78">
        <w:rPr>
          <w:rFonts w:hint="eastAsia"/>
          <w:sz w:val="22"/>
        </w:rPr>
        <w:t>③　大阪の経済を強くする</w:t>
      </w:r>
    </w:p>
    <w:p w14:paraId="498815AC" w14:textId="77777777" w:rsidR="00FB6BF1" w:rsidRPr="00B474F0" w:rsidRDefault="00FB6BF1" w:rsidP="00206A78">
      <w:pPr>
        <w:rPr>
          <w:sz w:val="22"/>
        </w:rPr>
      </w:pPr>
      <w:r w:rsidRPr="00206A78">
        <w:rPr>
          <w:rFonts w:hint="eastAsia"/>
          <w:sz w:val="22"/>
        </w:rPr>
        <w:t>④　ひとが集まる大阪をつくる</w:t>
      </w:r>
    </w:p>
    <w:tbl>
      <w:tblPr>
        <w:tblStyle w:val="a7"/>
        <w:tblW w:w="14683" w:type="dxa"/>
        <w:tblLook w:val="04A0" w:firstRow="1" w:lastRow="0" w:firstColumn="1" w:lastColumn="0" w:noHBand="0" w:noVBand="1"/>
      </w:tblPr>
      <w:tblGrid>
        <w:gridCol w:w="14683"/>
      </w:tblGrid>
      <w:tr w:rsidR="00FB6BF1" w:rsidRPr="00B474F0" w14:paraId="12BC3902" w14:textId="77777777" w:rsidTr="002B0511">
        <w:trPr>
          <w:trHeight w:val="420"/>
        </w:trPr>
        <w:tc>
          <w:tcPr>
            <w:tcW w:w="14683" w:type="dxa"/>
          </w:tcPr>
          <w:p w14:paraId="04B444B3" w14:textId="77777777" w:rsidR="00FB6BF1" w:rsidRPr="00476DAF" w:rsidRDefault="00FB6BF1" w:rsidP="002B0511">
            <w:pPr>
              <w:rPr>
                <w:b/>
                <w:sz w:val="28"/>
                <w:szCs w:val="28"/>
              </w:rPr>
            </w:pPr>
            <w:r w:rsidRPr="00B474F0">
              <w:rPr>
                <w:sz w:val="22"/>
              </w:rPr>
              <w:lastRenderedPageBreak/>
              <w:br w:type="page"/>
            </w:r>
            <w:r w:rsidRPr="00476DAF">
              <w:rPr>
                <w:rFonts w:hint="eastAsia"/>
                <w:b/>
                <w:sz w:val="28"/>
                <w:szCs w:val="28"/>
              </w:rPr>
              <w:t>６．総合戦略に係る具体的取組</w:t>
            </w:r>
          </w:p>
        </w:tc>
      </w:tr>
    </w:tbl>
    <w:p w14:paraId="59E3BB1F" w14:textId="77777777" w:rsidR="00FB6BF1" w:rsidRPr="00B64BFD" w:rsidRDefault="00FB6BF1" w:rsidP="00B64BFD">
      <w:pPr>
        <w:widowControl/>
        <w:jc w:val="left"/>
        <w:rPr>
          <w:sz w:val="22"/>
        </w:rPr>
      </w:pPr>
    </w:p>
    <w:p w14:paraId="108E7359" w14:textId="77777777" w:rsidR="00FB6BF1" w:rsidRPr="00385C3B" w:rsidRDefault="00FB6BF1" w:rsidP="00B64BFD">
      <w:pPr>
        <w:widowControl/>
        <w:jc w:val="left"/>
        <w:rPr>
          <w:b/>
          <w:bCs/>
          <w:sz w:val="22"/>
        </w:rPr>
      </w:pPr>
      <w:r w:rsidRPr="00385C3B">
        <w:rPr>
          <w:rFonts w:hint="eastAsia"/>
          <w:b/>
          <w:bCs/>
          <w:sz w:val="22"/>
        </w:rPr>
        <w:t xml:space="preserve">１）　</w:t>
      </w:r>
      <w:r w:rsidRPr="00385C3B">
        <w:rPr>
          <w:b/>
          <w:bCs/>
          <w:sz w:val="22"/>
        </w:rPr>
        <w:t>取組の基本目標・基本的方向</w:t>
      </w:r>
    </w:p>
    <w:p w14:paraId="43EBE410" w14:textId="77777777" w:rsidR="00FB6BF1" w:rsidRDefault="00FB6BF1">
      <w:pPr>
        <w:widowControl/>
        <w:jc w:val="left"/>
        <w:rPr>
          <w:sz w:val="22"/>
        </w:rPr>
      </w:pPr>
    </w:p>
    <w:p w14:paraId="4B9925A2" w14:textId="77777777" w:rsidR="00FB6BF1" w:rsidRPr="00B64BFD" w:rsidRDefault="00FB6BF1" w:rsidP="00B64BFD">
      <w:pPr>
        <w:widowControl/>
        <w:jc w:val="left"/>
        <w:rPr>
          <w:sz w:val="22"/>
        </w:rPr>
      </w:pPr>
      <w:r w:rsidRPr="00B64BFD">
        <w:rPr>
          <w:rFonts w:hint="eastAsia"/>
          <w:sz w:val="22"/>
        </w:rPr>
        <w:t>Ⅲ）人口減少・超高齢社会でも持続可能な地域づくり</w:t>
      </w:r>
    </w:p>
    <w:p w14:paraId="4D45A04D" w14:textId="77777777" w:rsidR="00FB6BF1" w:rsidRPr="00B64BFD" w:rsidRDefault="00FB6BF1" w:rsidP="00B64BFD">
      <w:pPr>
        <w:widowControl/>
        <w:jc w:val="left"/>
        <w:rPr>
          <w:sz w:val="22"/>
        </w:rPr>
      </w:pPr>
      <w:r w:rsidRPr="00B64BFD">
        <w:rPr>
          <w:rFonts w:hint="eastAsia"/>
          <w:sz w:val="22"/>
        </w:rPr>
        <w:t>たとえ出生率が反転したとしても、当面、人口減少・超高齢社会は進んでいきます。そのような中でも、デジタルの力も活用し住民の</w:t>
      </w:r>
      <w:r w:rsidRPr="00B64BFD">
        <w:rPr>
          <w:sz w:val="22"/>
        </w:rPr>
        <w:t>QOLを向上させること、災害対策や治安対策に力を尽くすこと、環境負荷の低減を図ることなどにより、誰もが「住み続けたい」と思うまちをつくっていかなければなりません。</w:t>
      </w:r>
    </w:p>
    <w:p w14:paraId="03238BC2" w14:textId="77777777" w:rsidR="00FB6BF1" w:rsidRDefault="00FB6BF1" w:rsidP="00B64BFD">
      <w:pPr>
        <w:widowControl/>
        <w:jc w:val="left"/>
        <w:rPr>
          <w:sz w:val="22"/>
        </w:rPr>
      </w:pPr>
      <w:r w:rsidRPr="00B64BFD">
        <w:rPr>
          <w:rFonts w:hint="eastAsia"/>
          <w:sz w:val="22"/>
        </w:rPr>
        <w:t>さらには、年齢・性別・国籍などにとらわれず、誰もが活躍できる環境整備や、年齢を重ねても、できるだけ健康で自分らしく、いきいきと暮らせる地域づくりを進める必要があります。</w:t>
      </w:r>
    </w:p>
    <w:p w14:paraId="05B54688" w14:textId="77777777" w:rsidR="00FB6BF1" w:rsidRDefault="00FB6BF1" w:rsidP="00B64BFD">
      <w:pPr>
        <w:widowControl/>
        <w:jc w:val="left"/>
        <w:rPr>
          <w:sz w:val="22"/>
        </w:rPr>
      </w:pPr>
    </w:p>
    <w:p w14:paraId="165F739A" w14:textId="77777777" w:rsidR="00FB6BF1" w:rsidRPr="00B64BFD" w:rsidRDefault="00FB6BF1" w:rsidP="00B64BFD">
      <w:pPr>
        <w:widowControl/>
        <w:jc w:val="left"/>
        <w:rPr>
          <w:sz w:val="22"/>
        </w:rPr>
      </w:pPr>
      <w:r w:rsidRPr="00B64BFD">
        <w:rPr>
          <w:rFonts w:hint="eastAsia"/>
          <w:sz w:val="22"/>
        </w:rPr>
        <w:t>⑤　住み続けたいまちをつくる</w:t>
      </w:r>
    </w:p>
    <w:p w14:paraId="66E29B26" w14:textId="77777777" w:rsidR="00FB6BF1" w:rsidRDefault="00FB6BF1" w:rsidP="00B64BFD">
      <w:pPr>
        <w:widowControl/>
        <w:jc w:val="left"/>
        <w:rPr>
          <w:sz w:val="22"/>
        </w:rPr>
      </w:pPr>
      <w:r w:rsidRPr="00B64BFD">
        <w:rPr>
          <w:rFonts w:hint="eastAsia"/>
          <w:sz w:val="22"/>
        </w:rPr>
        <w:t>⑥　誰もが健康で活躍できるまちをつくる</w:t>
      </w:r>
    </w:p>
    <w:p w14:paraId="1E66E4F3" w14:textId="77777777" w:rsidR="00FB6BF1" w:rsidRDefault="00FB6BF1">
      <w:pPr>
        <w:widowControl/>
        <w:jc w:val="left"/>
        <w:rPr>
          <w:sz w:val="22"/>
        </w:rPr>
      </w:pPr>
      <w:r>
        <w:rPr>
          <w:sz w:val="22"/>
        </w:rPr>
        <w:br w:type="page"/>
      </w:r>
    </w:p>
    <w:tbl>
      <w:tblPr>
        <w:tblStyle w:val="a7"/>
        <w:tblW w:w="14683" w:type="dxa"/>
        <w:tblLook w:val="04A0" w:firstRow="1" w:lastRow="0" w:firstColumn="1" w:lastColumn="0" w:noHBand="0" w:noVBand="1"/>
      </w:tblPr>
      <w:tblGrid>
        <w:gridCol w:w="14683"/>
      </w:tblGrid>
      <w:tr w:rsidR="00FB6BF1" w:rsidRPr="00B474F0" w14:paraId="38F05954" w14:textId="77777777" w:rsidTr="002B0511">
        <w:trPr>
          <w:trHeight w:val="420"/>
        </w:trPr>
        <w:tc>
          <w:tcPr>
            <w:tcW w:w="14683" w:type="dxa"/>
          </w:tcPr>
          <w:p w14:paraId="6C69FBDE" w14:textId="77777777" w:rsidR="00FB6BF1" w:rsidRPr="00476DAF" w:rsidRDefault="00FB6BF1" w:rsidP="002B0511">
            <w:pPr>
              <w:rPr>
                <w:b/>
                <w:sz w:val="28"/>
                <w:szCs w:val="28"/>
              </w:rPr>
            </w:pPr>
            <w:r w:rsidRPr="00B474F0">
              <w:rPr>
                <w:sz w:val="22"/>
              </w:rPr>
              <w:lastRenderedPageBreak/>
              <w:br w:type="page"/>
            </w:r>
            <w:r w:rsidRPr="00476DAF">
              <w:rPr>
                <w:b/>
                <w:sz w:val="28"/>
                <w:szCs w:val="28"/>
              </w:rPr>
              <w:t xml:space="preserve"> </w:t>
            </w:r>
            <w:r w:rsidRPr="00B474F0">
              <w:rPr>
                <w:sz w:val="22"/>
              </w:rPr>
              <w:br w:type="page"/>
            </w:r>
            <w:r w:rsidRPr="00476DAF">
              <w:rPr>
                <w:rFonts w:hint="eastAsia"/>
                <w:b/>
                <w:sz w:val="28"/>
                <w:szCs w:val="28"/>
              </w:rPr>
              <w:t>６．総合戦略に係る具体的取組</w:t>
            </w:r>
          </w:p>
        </w:tc>
      </w:tr>
    </w:tbl>
    <w:p w14:paraId="779FB1B8" w14:textId="77777777" w:rsidR="00FB6BF1" w:rsidRPr="00385C3B" w:rsidRDefault="00FB6BF1" w:rsidP="00206A78">
      <w:pPr>
        <w:widowControl/>
        <w:jc w:val="left"/>
        <w:rPr>
          <w:b/>
          <w:bCs/>
          <w:sz w:val="22"/>
        </w:rPr>
      </w:pPr>
      <w:r w:rsidRPr="00385C3B">
        <w:rPr>
          <w:rFonts w:hint="eastAsia"/>
          <w:b/>
          <w:bCs/>
          <w:sz w:val="22"/>
        </w:rPr>
        <w:t>１）取組の基本目標・基本的方向</w:t>
      </w:r>
    </w:p>
    <w:p w14:paraId="4471E79D" w14:textId="77777777" w:rsidR="00FB6BF1" w:rsidRPr="00D214CF" w:rsidRDefault="00FB6BF1" w:rsidP="00206A78">
      <w:pPr>
        <w:widowControl/>
        <w:jc w:val="left"/>
        <w:rPr>
          <w:sz w:val="22"/>
        </w:rPr>
      </w:pPr>
    </w:p>
    <w:p w14:paraId="60CF50F8" w14:textId="77777777" w:rsidR="00FB6BF1" w:rsidRDefault="00FB6BF1" w:rsidP="00206A78">
      <w:pPr>
        <w:widowControl/>
        <w:jc w:val="left"/>
        <w:rPr>
          <w:sz w:val="22"/>
        </w:rPr>
      </w:pPr>
      <w:r w:rsidRPr="00B64BFD">
        <w:rPr>
          <w:rFonts w:hint="eastAsia"/>
          <w:sz w:val="22"/>
        </w:rPr>
        <w:t>Ⅰ）若者が活躍でき、子育て安心の都市「大阪」の実現</w:t>
      </w:r>
    </w:p>
    <w:p w14:paraId="0C621942" w14:textId="77777777" w:rsidR="00FB6BF1" w:rsidRPr="00B64BFD" w:rsidRDefault="00FB6BF1" w:rsidP="00D214CF">
      <w:pPr>
        <w:widowControl/>
        <w:ind w:firstLineChars="100" w:firstLine="220"/>
        <w:jc w:val="left"/>
        <w:rPr>
          <w:sz w:val="22"/>
        </w:rPr>
      </w:pPr>
      <w:r w:rsidRPr="00B64BFD">
        <w:rPr>
          <w:rFonts w:hint="eastAsia"/>
          <w:sz w:val="22"/>
        </w:rPr>
        <w:t>基本目標①：これからの大阪を担うひとをつくる</w:t>
      </w:r>
    </w:p>
    <w:p w14:paraId="2A6FA051" w14:textId="77777777" w:rsidR="00FB6BF1" w:rsidRDefault="00FB6BF1" w:rsidP="00B64BFD">
      <w:pPr>
        <w:widowControl/>
        <w:jc w:val="left"/>
        <w:rPr>
          <w:sz w:val="22"/>
        </w:rPr>
      </w:pPr>
      <w:r w:rsidRPr="00B64BFD">
        <w:rPr>
          <w:rFonts w:hint="eastAsia"/>
          <w:sz w:val="22"/>
        </w:rPr>
        <w:t xml:space="preserve">　</w:t>
      </w:r>
      <w:r>
        <w:rPr>
          <w:rFonts w:hint="eastAsia"/>
          <w:sz w:val="22"/>
        </w:rPr>
        <w:t xml:space="preserve"> </w:t>
      </w:r>
      <w:r w:rsidRPr="00B64BFD">
        <w:rPr>
          <w:rFonts w:hint="eastAsia"/>
          <w:sz w:val="22"/>
        </w:rPr>
        <w:t>【基本的方向】</w:t>
      </w:r>
      <w:r>
        <w:rPr>
          <w:rFonts w:hint="eastAsia"/>
          <w:sz w:val="22"/>
        </w:rPr>
        <w:t>（１）</w:t>
      </w:r>
      <w:r w:rsidRPr="00B64BFD">
        <w:rPr>
          <w:rFonts w:hint="eastAsia"/>
          <w:sz w:val="22"/>
        </w:rPr>
        <w:t>若者の活躍支援</w:t>
      </w:r>
      <w:r>
        <w:rPr>
          <w:rFonts w:hint="eastAsia"/>
          <w:sz w:val="22"/>
        </w:rPr>
        <w:t>（2）</w:t>
      </w:r>
      <w:r w:rsidRPr="00B64BFD">
        <w:rPr>
          <w:rFonts w:hint="eastAsia"/>
          <w:sz w:val="22"/>
        </w:rPr>
        <w:t>子どもの育成環境の充実</w:t>
      </w:r>
    </w:p>
    <w:p w14:paraId="176604C4" w14:textId="77777777" w:rsidR="00FB6BF1" w:rsidRPr="002D3C1E" w:rsidRDefault="00FB6BF1" w:rsidP="00B64BFD">
      <w:pPr>
        <w:widowControl/>
        <w:jc w:val="left"/>
        <w:rPr>
          <w:sz w:val="22"/>
        </w:rPr>
      </w:pPr>
    </w:p>
    <w:p w14:paraId="3FD195AA" w14:textId="77777777" w:rsidR="00FB6BF1" w:rsidRPr="002D3C1E" w:rsidRDefault="00FB6BF1" w:rsidP="00D214CF">
      <w:pPr>
        <w:widowControl/>
        <w:ind w:firstLineChars="100" w:firstLine="220"/>
        <w:jc w:val="left"/>
        <w:rPr>
          <w:sz w:val="22"/>
        </w:rPr>
      </w:pPr>
      <w:r w:rsidRPr="002D3C1E">
        <w:rPr>
          <w:rFonts w:hint="eastAsia"/>
          <w:sz w:val="22"/>
        </w:rPr>
        <w:t>基本目標②：結婚・出産・子育ての希望をかなえる</w:t>
      </w:r>
    </w:p>
    <w:p w14:paraId="66677904" w14:textId="77777777" w:rsidR="00FB6BF1" w:rsidRDefault="00FB6BF1" w:rsidP="002D3C1E">
      <w:pPr>
        <w:widowControl/>
        <w:jc w:val="left"/>
        <w:rPr>
          <w:sz w:val="22"/>
        </w:rPr>
      </w:pPr>
      <w:r w:rsidRPr="002D3C1E">
        <w:rPr>
          <w:rFonts w:hint="eastAsia"/>
          <w:sz w:val="22"/>
        </w:rPr>
        <w:t xml:space="preserve">　</w:t>
      </w:r>
      <w:r>
        <w:rPr>
          <w:rFonts w:hint="eastAsia"/>
          <w:sz w:val="22"/>
        </w:rPr>
        <w:t xml:space="preserve"> </w:t>
      </w:r>
      <w:r w:rsidRPr="002D3C1E">
        <w:rPr>
          <w:rFonts w:hint="eastAsia"/>
          <w:sz w:val="22"/>
        </w:rPr>
        <w:t>【基本的方向】</w:t>
      </w:r>
      <w:r>
        <w:rPr>
          <w:rFonts w:hint="eastAsia"/>
          <w:sz w:val="22"/>
        </w:rPr>
        <w:t>（１）</w:t>
      </w:r>
      <w:r w:rsidRPr="002D3C1E">
        <w:rPr>
          <w:rFonts w:hint="eastAsia"/>
          <w:sz w:val="22"/>
        </w:rPr>
        <w:t>結婚・妊娠・出産・子育て環境の充実</w:t>
      </w:r>
      <w:r>
        <w:rPr>
          <w:rFonts w:hint="eastAsia"/>
          <w:sz w:val="22"/>
        </w:rPr>
        <w:t>（２）</w:t>
      </w:r>
      <w:r w:rsidRPr="002D3C1E">
        <w:rPr>
          <w:rFonts w:hint="eastAsia"/>
          <w:sz w:val="22"/>
        </w:rPr>
        <w:t>仕事と子育ての両立</w:t>
      </w:r>
    </w:p>
    <w:p w14:paraId="2A9A7BA0" w14:textId="77777777" w:rsidR="00FB6BF1" w:rsidRPr="002D3C1E" w:rsidRDefault="00FB6BF1" w:rsidP="002D3C1E">
      <w:pPr>
        <w:widowControl/>
        <w:jc w:val="left"/>
        <w:rPr>
          <w:sz w:val="22"/>
        </w:rPr>
      </w:pPr>
    </w:p>
    <w:p w14:paraId="0385758E" w14:textId="77777777" w:rsidR="00FB6BF1" w:rsidRDefault="00FB6BF1" w:rsidP="002D3C1E">
      <w:pPr>
        <w:widowControl/>
        <w:jc w:val="left"/>
        <w:rPr>
          <w:sz w:val="22"/>
        </w:rPr>
      </w:pPr>
      <w:r w:rsidRPr="002D3C1E">
        <w:rPr>
          <w:rFonts w:hint="eastAsia"/>
          <w:sz w:val="22"/>
        </w:rPr>
        <w:t>Ⅱ</w:t>
      </w:r>
      <w:r w:rsidRPr="00B64BFD">
        <w:rPr>
          <w:rFonts w:hint="eastAsia"/>
          <w:sz w:val="22"/>
        </w:rPr>
        <w:t>）</w:t>
      </w:r>
      <w:r w:rsidRPr="002D3C1E">
        <w:rPr>
          <w:rFonts w:hint="eastAsia"/>
          <w:sz w:val="22"/>
        </w:rPr>
        <w:t>東西二極の一極としての社会経済構造の構築</w:t>
      </w:r>
    </w:p>
    <w:p w14:paraId="31FB868E" w14:textId="77777777" w:rsidR="00FB6BF1" w:rsidRDefault="00FB6BF1" w:rsidP="00D214CF">
      <w:pPr>
        <w:widowControl/>
        <w:ind w:firstLineChars="100" w:firstLine="220"/>
        <w:jc w:val="left"/>
        <w:rPr>
          <w:sz w:val="22"/>
        </w:rPr>
      </w:pPr>
      <w:r w:rsidRPr="002D3C1E">
        <w:rPr>
          <w:rFonts w:hint="eastAsia"/>
          <w:sz w:val="22"/>
        </w:rPr>
        <w:t>基本目標③：大阪の経済を強くする</w:t>
      </w:r>
    </w:p>
    <w:p w14:paraId="1965B162" w14:textId="77777777" w:rsidR="00FB6BF1" w:rsidRDefault="00FB6BF1" w:rsidP="002D3C1E">
      <w:pPr>
        <w:widowControl/>
        <w:jc w:val="left"/>
        <w:rPr>
          <w:sz w:val="22"/>
        </w:rPr>
      </w:pPr>
      <w:r w:rsidRPr="002D3C1E">
        <w:rPr>
          <w:rFonts w:hint="eastAsia"/>
          <w:sz w:val="22"/>
        </w:rPr>
        <w:t xml:space="preserve">　</w:t>
      </w:r>
      <w:r>
        <w:rPr>
          <w:rFonts w:hint="eastAsia"/>
          <w:sz w:val="22"/>
        </w:rPr>
        <w:t xml:space="preserve"> </w:t>
      </w:r>
      <w:r w:rsidRPr="002D3C1E">
        <w:rPr>
          <w:rFonts w:hint="eastAsia"/>
          <w:sz w:val="22"/>
        </w:rPr>
        <w:t>【基本的方向】</w:t>
      </w:r>
      <w:r>
        <w:rPr>
          <w:rFonts w:hint="eastAsia"/>
          <w:sz w:val="22"/>
        </w:rPr>
        <w:t>（１）</w:t>
      </w:r>
      <w:r w:rsidRPr="002D3C1E">
        <w:rPr>
          <w:rFonts w:hint="eastAsia"/>
          <w:sz w:val="22"/>
        </w:rPr>
        <w:t>産業の創出・振興</w:t>
      </w:r>
      <w:r>
        <w:rPr>
          <w:rFonts w:hint="eastAsia"/>
          <w:sz w:val="22"/>
        </w:rPr>
        <w:t>（２）</w:t>
      </w:r>
      <w:r w:rsidRPr="002D3C1E">
        <w:rPr>
          <w:rFonts w:hint="eastAsia"/>
          <w:sz w:val="22"/>
        </w:rPr>
        <w:t>企業の人材確保支援</w:t>
      </w:r>
      <w:r>
        <w:rPr>
          <w:rFonts w:hint="eastAsia"/>
          <w:sz w:val="22"/>
        </w:rPr>
        <w:t>（３）</w:t>
      </w:r>
      <w:r w:rsidRPr="002D3C1E">
        <w:rPr>
          <w:rFonts w:hint="eastAsia"/>
          <w:sz w:val="22"/>
        </w:rPr>
        <w:t>インフラの充実・強化</w:t>
      </w:r>
    </w:p>
    <w:p w14:paraId="6D52AE20" w14:textId="77777777" w:rsidR="00FB6BF1" w:rsidRDefault="00FB6BF1" w:rsidP="002D3C1E">
      <w:pPr>
        <w:widowControl/>
        <w:jc w:val="left"/>
        <w:rPr>
          <w:sz w:val="22"/>
        </w:rPr>
      </w:pPr>
    </w:p>
    <w:p w14:paraId="17EF044D" w14:textId="77777777" w:rsidR="00FB6BF1" w:rsidRDefault="00FB6BF1" w:rsidP="004B635C">
      <w:pPr>
        <w:widowControl/>
        <w:ind w:firstLineChars="100" w:firstLine="220"/>
        <w:jc w:val="left"/>
        <w:rPr>
          <w:sz w:val="22"/>
        </w:rPr>
      </w:pPr>
      <w:r w:rsidRPr="002D3C1E">
        <w:rPr>
          <w:rFonts w:hint="eastAsia"/>
          <w:sz w:val="22"/>
        </w:rPr>
        <w:t>基本目標④：ひとが集まる大阪をつくる</w:t>
      </w:r>
    </w:p>
    <w:p w14:paraId="4784CF6B" w14:textId="77777777" w:rsidR="00FB6BF1" w:rsidRDefault="00FB6BF1" w:rsidP="004B635C">
      <w:pPr>
        <w:widowControl/>
        <w:ind w:firstLineChars="100" w:firstLine="220"/>
        <w:jc w:val="left"/>
        <w:rPr>
          <w:sz w:val="22"/>
        </w:rPr>
      </w:pPr>
      <w:r w:rsidRPr="002D3C1E">
        <w:rPr>
          <w:rFonts w:hint="eastAsia"/>
          <w:sz w:val="22"/>
        </w:rPr>
        <w:t>【基本的方向】</w:t>
      </w:r>
      <w:r>
        <w:rPr>
          <w:rFonts w:hint="eastAsia"/>
          <w:sz w:val="22"/>
        </w:rPr>
        <w:t>（１）</w:t>
      </w:r>
      <w:r w:rsidRPr="002D3C1E">
        <w:rPr>
          <w:rFonts w:hint="eastAsia"/>
          <w:sz w:val="22"/>
        </w:rPr>
        <w:t>都市魅力の創出・発信</w:t>
      </w:r>
      <w:r>
        <w:rPr>
          <w:rFonts w:hint="eastAsia"/>
          <w:sz w:val="22"/>
        </w:rPr>
        <w:t>（２）</w:t>
      </w:r>
      <w:r w:rsidRPr="002D3C1E">
        <w:rPr>
          <w:rFonts w:hint="eastAsia"/>
          <w:sz w:val="22"/>
        </w:rPr>
        <w:t>観光客の受入環境の充実</w:t>
      </w:r>
    </w:p>
    <w:p w14:paraId="4D1626B8" w14:textId="77777777" w:rsidR="00FB6BF1" w:rsidRDefault="00FB6BF1" w:rsidP="002D3C1E">
      <w:pPr>
        <w:widowControl/>
        <w:jc w:val="left"/>
        <w:rPr>
          <w:sz w:val="22"/>
        </w:rPr>
      </w:pPr>
    </w:p>
    <w:p w14:paraId="65D83B6E" w14:textId="77777777" w:rsidR="00FB6BF1" w:rsidRDefault="00FB6BF1" w:rsidP="002D3C1E">
      <w:pPr>
        <w:widowControl/>
        <w:jc w:val="left"/>
        <w:rPr>
          <w:sz w:val="22"/>
        </w:rPr>
      </w:pPr>
      <w:r w:rsidRPr="002D3C1E">
        <w:rPr>
          <w:rFonts w:hint="eastAsia"/>
          <w:sz w:val="22"/>
        </w:rPr>
        <w:t>Ⅲ</w:t>
      </w:r>
      <w:r w:rsidRPr="00B64BFD">
        <w:rPr>
          <w:rFonts w:hint="eastAsia"/>
          <w:sz w:val="22"/>
        </w:rPr>
        <w:t>）</w:t>
      </w:r>
      <w:r w:rsidRPr="002D3C1E">
        <w:rPr>
          <w:rFonts w:hint="eastAsia"/>
          <w:sz w:val="22"/>
        </w:rPr>
        <w:t>人口減少・超高齢社会でも持続可能な地域づくり</w:t>
      </w:r>
    </w:p>
    <w:p w14:paraId="336CDBF4" w14:textId="77777777" w:rsidR="00FB6BF1" w:rsidRDefault="00FB6BF1" w:rsidP="00D214CF">
      <w:pPr>
        <w:widowControl/>
        <w:ind w:firstLineChars="100" w:firstLine="220"/>
        <w:jc w:val="left"/>
        <w:rPr>
          <w:sz w:val="22"/>
        </w:rPr>
      </w:pPr>
      <w:r w:rsidRPr="002D3C1E">
        <w:rPr>
          <w:rFonts w:hint="eastAsia"/>
          <w:sz w:val="22"/>
        </w:rPr>
        <w:t>基本目標⑤：住み続けたいまちをつくる</w:t>
      </w:r>
    </w:p>
    <w:p w14:paraId="723EF62E" w14:textId="77777777" w:rsidR="00FB6BF1" w:rsidRPr="002D3C1E" w:rsidRDefault="00FB6BF1" w:rsidP="00D214CF">
      <w:pPr>
        <w:widowControl/>
        <w:ind w:firstLineChars="100" w:firstLine="220"/>
        <w:jc w:val="left"/>
        <w:rPr>
          <w:sz w:val="22"/>
        </w:rPr>
      </w:pPr>
      <w:r w:rsidRPr="002D3C1E">
        <w:rPr>
          <w:rFonts w:hint="eastAsia"/>
          <w:sz w:val="22"/>
        </w:rPr>
        <w:t>【基本的方向】</w:t>
      </w:r>
      <w:r>
        <w:rPr>
          <w:rFonts w:hint="eastAsia"/>
          <w:sz w:val="22"/>
        </w:rPr>
        <w:t>（１）</w:t>
      </w:r>
      <w:r w:rsidRPr="002D3C1E">
        <w:rPr>
          <w:rFonts w:hint="eastAsia"/>
          <w:sz w:val="22"/>
        </w:rPr>
        <w:t>持続可能な地域づくり</w:t>
      </w:r>
      <w:r>
        <w:rPr>
          <w:rFonts w:hint="eastAsia"/>
          <w:sz w:val="22"/>
        </w:rPr>
        <w:t>（２）</w:t>
      </w:r>
      <w:r w:rsidRPr="002D3C1E">
        <w:rPr>
          <w:rFonts w:hint="eastAsia"/>
          <w:sz w:val="22"/>
        </w:rPr>
        <w:t>安全・安心の確保</w:t>
      </w:r>
      <w:r>
        <w:rPr>
          <w:rFonts w:hint="eastAsia"/>
          <w:sz w:val="22"/>
        </w:rPr>
        <w:t>（３）</w:t>
      </w:r>
      <w:r w:rsidRPr="002D3C1E">
        <w:rPr>
          <w:rFonts w:hint="eastAsia"/>
          <w:sz w:val="22"/>
        </w:rPr>
        <w:t>環境にやさしい都市の実現</w:t>
      </w:r>
    </w:p>
    <w:p w14:paraId="74773B0B" w14:textId="77777777" w:rsidR="00FB6BF1" w:rsidRPr="002D3C1E" w:rsidRDefault="00FB6BF1" w:rsidP="002D3C1E">
      <w:pPr>
        <w:widowControl/>
        <w:jc w:val="left"/>
        <w:rPr>
          <w:sz w:val="22"/>
        </w:rPr>
      </w:pPr>
    </w:p>
    <w:p w14:paraId="1D210A69" w14:textId="77777777" w:rsidR="00FB6BF1" w:rsidRDefault="00FB6BF1" w:rsidP="00D214CF">
      <w:pPr>
        <w:widowControl/>
        <w:ind w:firstLineChars="100" w:firstLine="220"/>
        <w:jc w:val="left"/>
        <w:rPr>
          <w:sz w:val="22"/>
        </w:rPr>
      </w:pPr>
      <w:r w:rsidRPr="002D3C1E">
        <w:rPr>
          <w:rFonts w:hint="eastAsia"/>
          <w:sz w:val="22"/>
        </w:rPr>
        <w:t>基本目標⑥：誰もが健康で活躍できるまちをつくる</w:t>
      </w:r>
    </w:p>
    <w:p w14:paraId="179929E6" w14:textId="77777777" w:rsidR="00FB6BF1" w:rsidRDefault="00FB6BF1" w:rsidP="00D214CF">
      <w:pPr>
        <w:widowControl/>
        <w:ind w:firstLineChars="100" w:firstLine="220"/>
        <w:jc w:val="left"/>
        <w:rPr>
          <w:sz w:val="22"/>
        </w:rPr>
      </w:pPr>
      <w:r w:rsidRPr="00D214CF">
        <w:rPr>
          <w:rFonts w:hint="eastAsia"/>
          <w:sz w:val="22"/>
        </w:rPr>
        <w:t>【基本的方向】</w:t>
      </w:r>
      <w:r>
        <w:rPr>
          <w:rFonts w:hint="eastAsia"/>
          <w:sz w:val="22"/>
        </w:rPr>
        <w:t>（１）</w:t>
      </w:r>
      <w:r w:rsidRPr="00D214CF">
        <w:rPr>
          <w:rFonts w:hint="eastAsia"/>
          <w:sz w:val="22"/>
        </w:rPr>
        <w:t>あらゆる人が活躍できる「全員参画社会」の実現</w:t>
      </w:r>
      <w:r>
        <w:rPr>
          <w:rFonts w:hint="eastAsia"/>
          <w:sz w:val="22"/>
        </w:rPr>
        <w:t>（２）</w:t>
      </w:r>
      <w:r w:rsidRPr="00D214CF">
        <w:rPr>
          <w:rFonts w:hint="eastAsia"/>
          <w:sz w:val="22"/>
        </w:rPr>
        <w:t>健康寿命の延伸</w:t>
      </w:r>
      <w:r>
        <w:rPr>
          <w:rFonts w:hint="eastAsia"/>
          <w:sz w:val="22"/>
        </w:rPr>
        <w:t>（３）</w:t>
      </w:r>
      <w:r w:rsidRPr="00D214CF">
        <w:rPr>
          <w:rFonts w:hint="eastAsia"/>
          <w:sz w:val="22"/>
        </w:rPr>
        <w:t>高齢者等がいきいきと暮らせるまちづく</w:t>
      </w:r>
      <w:r>
        <w:rPr>
          <w:rFonts w:hint="eastAsia"/>
          <w:sz w:val="22"/>
        </w:rPr>
        <w:t>り</w:t>
      </w:r>
    </w:p>
    <w:tbl>
      <w:tblPr>
        <w:tblStyle w:val="a7"/>
        <w:tblW w:w="14683" w:type="dxa"/>
        <w:tblLook w:val="04A0" w:firstRow="1" w:lastRow="0" w:firstColumn="1" w:lastColumn="0" w:noHBand="0" w:noVBand="1"/>
      </w:tblPr>
      <w:tblGrid>
        <w:gridCol w:w="14683"/>
      </w:tblGrid>
      <w:tr w:rsidR="00FB6BF1" w:rsidRPr="00B474F0" w14:paraId="30C4CA4A" w14:textId="77777777" w:rsidTr="00E02803">
        <w:trPr>
          <w:trHeight w:val="420"/>
        </w:trPr>
        <w:tc>
          <w:tcPr>
            <w:tcW w:w="14683" w:type="dxa"/>
          </w:tcPr>
          <w:p w14:paraId="69E92888" w14:textId="77777777" w:rsidR="00FB6BF1" w:rsidRPr="00476DAF" w:rsidRDefault="00FB6BF1" w:rsidP="00E02803">
            <w:pPr>
              <w:rPr>
                <w:b/>
                <w:sz w:val="28"/>
                <w:szCs w:val="28"/>
              </w:rPr>
            </w:pPr>
            <w:r w:rsidRPr="00B474F0">
              <w:rPr>
                <w:sz w:val="22"/>
              </w:rPr>
              <w:lastRenderedPageBreak/>
              <w:br w:type="page"/>
            </w:r>
            <w:r w:rsidRPr="00476DAF">
              <w:rPr>
                <w:b/>
                <w:sz w:val="28"/>
                <w:szCs w:val="28"/>
              </w:rPr>
              <w:t xml:space="preserve"> </w:t>
            </w:r>
            <w:r w:rsidRPr="00B474F0">
              <w:rPr>
                <w:sz w:val="22"/>
              </w:rPr>
              <w:br w:type="page"/>
            </w:r>
            <w:r w:rsidRPr="00476DAF">
              <w:rPr>
                <w:rFonts w:hint="eastAsia"/>
                <w:b/>
                <w:sz w:val="28"/>
                <w:szCs w:val="28"/>
              </w:rPr>
              <w:t>６．総合戦略に係る具体的取組</w:t>
            </w:r>
          </w:p>
        </w:tc>
      </w:tr>
    </w:tbl>
    <w:p w14:paraId="08914D68" w14:textId="25B47296" w:rsidR="00FB6BF1" w:rsidRPr="00F47198" w:rsidRDefault="00FB6BF1" w:rsidP="00D949D8">
      <w:pPr>
        <w:snapToGrid w:val="0"/>
        <w:spacing w:line="140" w:lineRule="atLeast"/>
        <w:ind w:left="160" w:hangingChars="100" w:hanging="160"/>
        <w:rPr>
          <w:sz w:val="16"/>
          <w:szCs w:val="16"/>
        </w:rPr>
      </w:pPr>
      <w:r w:rsidRPr="00F47198">
        <w:rPr>
          <w:rFonts w:hint="eastAsia"/>
          <w:sz w:val="16"/>
          <w:szCs w:val="16"/>
        </w:rPr>
        <w:t>（図）SDGｓの１個目の目標「貧困をなくそう」のマーク、（図）SDGｓの２個目の目標「飢餓をゼロに」のマーク、（図）SDGｓの３個目の目標「すべての人に健康と福祉を」のマーク、（図）SDGｓの４個目の目標「質の高い教育をみんなに」のマーク、（図）SDGｓの５個目の目標「ジェンダー平等を実現しよう」のマーク、（図）SDGｓの８個目の目標「働きがいも経済成長も」のマーク、（図）SDGｓの10個目の目標「人や国の不平等をなくそう」のマーク、（図）SDGｓの11個目の目標「住み続けられるまちづくりを」のマーク、（図）SDGｓの16個目の目標「平和と公正をすべての人に」のマーク</w:t>
      </w:r>
      <w:r w:rsidR="00DA3392">
        <w:rPr>
          <w:rFonts w:hint="eastAsia"/>
          <w:sz w:val="16"/>
          <w:szCs w:val="16"/>
        </w:rPr>
        <w:t>、</w:t>
      </w:r>
      <w:r w:rsidR="00DA3392" w:rsidRPr="00306F12">
        <w:rPr>
          <w:rFonts w:hint="eastAsia"/>
          <w:sz w:val="16"/>
          <w:szCs w:val="16"/>
        </w:rPr>
        <w:t>（図）SDGｓの17個目の目標「パートナーシップで目標を達成しよう」のマーク</w:t>
      </w:r>
    </w:p>
    <w:p w14:paraId="49533E10" w14:textId="77777777" w:rsidR="00FB6BF1" w:rsidRPr="00385C3B" w:rsidRDefault="00FB6BF1" w:rsidP="00D214CF">
      <w:pPr>
        <w:jc w:val="left"/>
        <w:rPr>
          <w:b/>
          <w:bCs/>
          <w:sz w:val="22"/>
        </w:rPr>
      </w:pPr>
      <w:r w:rsidRPr="00385C3B">
        <w:rPr>
          <w:rFonts w:hint="eastAsia"/>
          <w:b/>
          <w:bCs/>
          <w:sz w:val="22"/>
        </w:rPr>
        <w:t>Ⅰ　若者が活躍でき、子育て安心の都市「大阪」の実現</w:t>
      </w:r>
    </w:p>
    <w:p w14:paraId="1980B6E5" w14:textId="77777777" w:rsidR="00FB6BF1" w:rsidRPr="00385C3B" w:rsidRDefault="00FB6BF1" w:rsidP="00F47198">
      <w:pPr>
        <w:ind w:firstLineChars="100" w:firstLine="220"/>
        <w:jc w:val="left"/>
        <w:rPr>
          <w:b/>
          <w:bCs/>
          <w:sz w:val="22"/>
        </w:rPr>
      </w:pPr>
      <w:r w:rsidRPr="00385C3B">
        <w:rPr>
          <w:rFonts w:hint="eastAsia"/>
          <w:b/>
          <w:bCs/>
          <w:sz w:val="22"/>
        </w:rPr>
        <w:t xml:space="preserve">基本目標①　これからの大阪を担うひとをつくる　</w:t>
      </w:r>
    </w:p>
    <w:p w14:paraId="79F522D0" w14:textId="77777777" w:rsidR="00FB6BF1" w:rsidRPr="00D214CF" w:rsidRDefault="00FB6BF1" w:rsidP="00F47198">
      <w:pPr>
        <w:ind w:firstLineChars="100" w:firstLine="220"/>
        <w:jc w:val="left"/>
        <w:rPr>
          <w:sz w:val="22"/>
        </w:rPr>
      </w:pPr>
      <w:r w:rsidRPr="00D214CF">
        <w:rPr>
          <w:rFonts w:hint="eastAsia"/>
          <w:sz w:val="22"/>
        </w:rPr>
        <w:t>少子化が進む中、これからの大阪を担う若者や子どもたちへの様々な支援に取り組みます。</w:t>
      </w:r>
    </w:p>
    <w:p w14:paraId="4C458B89" w14:textId="77777777" w:rsidR="00FB6BF1" w:rsidRPr="00D214CF" w:rsidRDefault="00FB6BF1" w:rsidP="00F47198">
      <w:pPr>
        <w:widowControl/>
        <w:ind w:firstLineChars="100" w:firstLine="220"/>
        <w:jc w:val="left"/>
        <w:rPr>
          <w:sz w:val="22"/>
        </w:rPr>
      </w:pPr>
      <w:r w:rsidRPr="00D214CF">
        <w:rPr>
          <w:rFonts w:hint="eastAsia"/>
          <w:sz w:val="22"/>
        </w:rPr>
        <w:t>（１）若者の活躍支援</w:t>
      </w:r>
      <w:r>
        <w:rPr>
          <w:rFonts w:hint="eastAsia"/>
          <w:sz w:val="22"/>
        </w:rPr>
        <w:t>：</w:t>
      </w:r>
      <w:r w:rsidRPr="00D214CF">
        <w:rPr>
          <w:rFonts w:hint="eastAsia"/>
          <w:sz w:val="22"/>
        </w:rPr>
        <w:t>学生・若者への就職・職場定着支援、大阪公立大学等授業料等無償化、大阪公立大学のキャンパス整備　等</w:t>
      </w:r>
    </w:p>
    <w:p w14:paraId="2306D7EB" w14:textId="77777777" w:rsidR="00FB6BF1" w:rsidRPr="00D214CF" w:rsidRDefault="00FB6BF1" w:rsidP="00F47198">
      <w:pPr>
        <w:widowControl/>
        <w:ind w:leftChars="100" w:left="210"/>
        <w:jc w:val="left"/>
        <w:rPr>
          <w:sz w:val="22"/>
        </w:rPr>
      </w:pPr>
      <w:r w:rsidRPr="00D214CF">
        <w:rPr>
          <w:rFonts w:hint="eastAsia"/>
          <w:sz w:val="22"/>
        </w:rPr>
        <w:t>（２）子どもの育成環境の充実</w:t>
      </w:r>
      <w:r>
        <w:rPr>
          <w:rFonts w:hint="eastAsia"/>
          <w:sz w:val="22"/>
        </w:rPr>
        <w:t>：</w:t>
      </w:r>
      <w:r w:rsidRPr="00D214CF">
        <w:rPr>
          <w:rFonts w:hint="eastAsia"/>
          <w:sz w:val="22"/>
        </w:rPr>
        <w:t>高等学校等授業料無償化、学力・体力の向上に向けた取組、グローバル人材の育成、ICT等を活用した教育環境の充実、不登校児童・生徒への包括的支援、児童虐待等への対策、ヤングケアラーへの支援体制強化　等</w:t>
      </w:r>
    </w:p>
    <w:p w14:paraId="58962158" w14:textId="4A549B11" w:rsidR="00FB6BF1" w:rsidRPr="00D214CF" w:rsidRDefault="00FB6BF1" w:rsidP="00F47198">
      <w:pPr>
        <w:ind w:firstLineChars="100" w:firstLine="220"/>
        <w:jc w:val="left"/>
        <w:rPr>
          <w:b/>
          <w:bCs/>
          <w:sz w:val="22"/>
        </w:rPr>
      </w:pPr>
      <w:r w:rsidRPr="00D214CF">
        <w:rPr>
          <w:rFonts w:hint="eastAsia"/>
          <w:sz w:val="22"/>
        </w:rPr>
        <w:t>【具体的目標（KPI）】</w:t>
      </w:r>
      <w:r w:rsidR="00F22C39">
        <w:rPr>
          <w:rFonts w:hint="eastAsia"/>
          <w:sz w:val="22"/>
        </w:rPr>
        <w:t xml:space="preserve"> </w:t>
      </w:r>
    </w:p>
    <w:tbl>
      <w:tblPr>
        <w:tblpPr w:leftFromText="142" w:rightFromText="142" w:vertAnchor="text" w:horzAnchor="page" w:tblpX="1521" w:tblpY="92"/>
        <w:tblW w:w="13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8217"/>
        <w:gridCol w:w="5545"/>
      </w:tblGrid>
      <w:tr w:rsidR="00FB6BF1" w:rsidRPr="00843CD0" w14:paraId="7DEEDB40" w14:textId="77777777" w:rsidTr="006321C1">
        <w:trPr>
          <w:trHeight w:val="113"/>
        </w:trPr>
        <w:tc>
          <w:tcPr>
            <w:tcW w:w="8217" w:type="dxa"/>
            <w:shd w:val="clear" w:color="auto" w:fill="auto"/>
            <w:tcMar>
              <w:top w:w="54" w:type="dxa"/>
              <w:left w:w="108" w:type="dxa"/>
              <w:bottom w:w="54" w:type="dxa"/>
              <w:right w:w="108" w:type="dxa"/>
            </w:tcMar>
            <w:vAlign w:val="center"/>
            <w:hideMark/>
          </w:tcPr>
          <w:p w14:paraId="128A180B" w14:textId="77777777" w:rsidR="00FB6BF1" w:rsidRPr="000A1C4F" w:rsidRDefault="00FB6BF1" w:rsidP="00F47198">
            <w:pPr>
              <w:snapToGrid w:val="0"/>
              <w:spacing w:line="120" w:lineRule="atLeast"/>
              <w:jc w:val="center"/>
              <w:rPr>
                <w:sz w:val="16"/>
                <w:szCs w:val="16"/>
              </w:rPr>
            </w:pPr>
            <w:r w:rsidRPr="000A1C4F">
              <w:rPr>
                <w:rFonts w:hint="eastAsia"/>
                <w:b/>
                <w:bCs/>
                <w:sz w:val="16"/>
                <w:szCs w:val="16"/>
              </w:rPr>
              <w:t>具体的目標（KPI）</w:t>
            </w:r>
          </w:p>
        </w:tc>
        <w:tc>
          <w:tcPr>
            <w:tcW w:w="5545" w:type="dxa"/>
            <w:shd w:val="clear" w:color="auto" w:fill="auto"/>
            <w:tcMar>
              <w:top w:w="54" w:type="dxa"/>
              <w:left w:w="108" w:type="dxa"/>
              <w:bottom w:w="54" w:type="dxa"/>
              <w:right w:w="108" w:type="dxa"/>
            </w:tcMar>
            <w:vAlign w:val="center"/>
            <w:hideMark/>
          </w:tcPr>
          <w:p w14:paraId="56C92720" w14:textId="77777777" w:rsidR="00FB6BF1" w:rsidRPr="000A1C4F" w:rsidRDefault="00FB6BF1" w:rsidP="00F47198">
            <w:pPr>
              <w:snapToGrid w:val="0"/>
              <w:spacing w:line="120" w:lineRule="atLeast"/>
              <w:jc w:val="center"/>
              <w:rPr>
                <w:sz w:val="16"/>
                <w:szCs w:val="16"/>
              </w:rPr>
            </w:pPr>
            <w:r w:rsidRPr="00D214CF">
              <w:rPr>
                <w:rFonts w:hint="eastAsia"/>
                <w:b/>
                <w:bCs/>
                <w:sz w:val="16"/>
                <w:szCs w:val="16"/>
              </w:rPr>
              <w:t>現状値</w:t>
            </w:r>
          </w:p>
        </w:tc>
      </w:tr>
      <w:tr w:rsidR="00FB6BF1" w:rsidRPr="00843CD0" w14:paraId="1FBC22DE" w14:textId="77777777" w:rsidTr="006321C1">
        <w:trPr>
          <w:trHeight w:val="207"/>
        </w:trPr>
        <w:tc>
          <w:tcPr>
            <w:tcW w:w="8217" w:type="dxa"/>
            <w:shd w:val="clear" w:color="auto" w:fill="auto"/>
            <w:tcMar>
              <w:top w:w="54" w:type="dxa"/>
              <w:left w:w="108" w:type="dxa"/>
              <w:bottom w:w="54" w:type="dxa"/>
              <w:right w:w="108" w:type="dxa"/>
            </w:tcMar>
            <w:vAlign w:val="center"/>
            <w:hideMark/>
          </w:tcPr>
          <w:p w14:paraId="4F5E2447" w14:textId="77777777" w:rsidR="00FB6BF1" w:rsidRPr="000A1C4F" w:rsidRDefault="00FB6BF1" w:rsidP="006321C1">
            <w:pPr>
              <w:snapToGrid w:val="0"/>
              <w:spacing w:line="120" w:lineRule="atLeast"/>
              <w:rPr>
                <w:sz w:val="16"/>
                <w:szCs w:val="16"/>
              </w:rPr>
            </w:pPr>
            <w:r w:rsidRPr="000A1C4F">
              <w:rPr>
                <w:rFonts w:hint="eastAsia"/>
                <w:b/>
                <w:bCs/>
                <w:sz w:val="16"/>
                <w:szCs w:val="16"/>
              </w:rPr>
              <w:t>○就業率（15～34歳）　：全国平均を上回る</w:t>
            </w:r>
          </w:p>
        </w:tc>
        <w:tc>
          <w:tcPr>
            <w:tcW w:w="5545" w:type="dxa"/>
            <w:shd w:val="clear" w:color="auto" w:fill="auto"/>
            <w:tcMar>
              <w:top w:w="54" w:type="dxa"/>
              <w:left w:w="108" w:type="dxa"/>
              <w:bottom w:w="54" w:type="dxa"/>
              <w:right w:w="108" w:type="dxa"/>
            </w:tcMar>
            <w:vAlign w:val="center"/>
            <w:hideMark/>
          </w:tcPr>
          <w:p w14:paraId="69A2A5B6" w14:textId="77777777" w:rsidR="00FB6BF1" w:rsidRPr="000A1C4F" w:rsidRDefault="00FB6BF1" w:rsidP="006321C1">
            <w:pPr>
              <w:snapToGrid w:val="0"/>
              <w:spacing w:line="120" w:lineRule="atLeast"/>
              <w:rPr>
                <w:sz w:val="16"/>
                <w:szCs w:val="16"/>
              </w:rPr>
            </w:pPr>
            <w:r w:rsidRPr="00D214CF">
              <w:rPr>
                <w:rFonts w:hint="eastAsia"/>
                <w:sz w:val="16"/>
                <w:szCs w:val="16"/>
              </w:rPr>
              <w:t>【2023年】68.63%（対全国差：+0.44）</w:t>
            </w:r>
          </w:p>
        </w:tc>
      </w:tr>
      <w:tr w:rsidR="00FB6BF1" w:rsidRPr="00843CD0" w14:paraId="2DECEA68" w14:textId="77777777" w:rsidTr="006321C1">
        <w:trPr>
          <w:trHeight w:val="166"/>
        </w:trPr>
        <w:tc>
          <w:tcPr>
            <w:tcW w:w="8217" w:type="dxa"/>
            <w:shd w:val="clear" w:color="auto" w:fill="auto"/>
            <w:tcMar>
              <w:top w:w="54" w:type="dxa"/>
              <w:left w:w="108" w:type="dxa"/>
              <w:bottom w:w="54" w:type="dxa"/>
              <w:right w:w="108" w:type="dxa"/>
            </w:tcMar>
            <w:vAlign w:val="center"/>
            <w:hideMark/>
          </w:tcPr>
          <w:p w14:paraId="0F9259C5" w14:textId="6FA42E6C" w:rsidR="00576294" w:rsidRPr="00D214CF" w:rsidRDefault="00FB6BF1" w:rsidP="006321C1">
            <w:pPr>
              <w:snapToGrid w:val="0"/>
              <w:spacing w:line="120" w:lineRule="atLeast"/>
              <w:rPr>
                <w:b/>
                <w:bCs/>
                <w:sz w:val="16"/>
                <w:szCs w:val="16"/>
              </w:rPr>
            </w:pPr>
            <w:r w:rsidRPr="00D214CF">
              <w:rPr>
                <w:rFonts w:hint="eastAsia"/>
                <w:b/>
                <w:bCs/>
                <w:sz w:val="16"/>
                <w:szCs w:val="16"/>
              </w:rPr>
              <w:t xml:space="preserve">○就職を希望していた者の就職率（府立高校・支援学校高等部の卒業者）　：100％をめざす　</w:t>
            </w:r>
          </w:p>
        </w:tc>
        <w:tc>
          <w:tcPr>
            <w:tcW w:w="5545" w:type="dxa"/>
            <w:shd w:val="clear" w:color="auto" w:fill="auto"/>
            <w:tcMar>
              <w:top w:w="54" w:type="dxa"/>
              <w:left w:w="108" w:type="dxa"/>
              <w:bottom w:w="54" w:type="dxa"/>
              <w:right w:w="108" w:type="dxa"/>
            </w:tcMar>
            <w:vAlign w:val="center"/>
            <w:hideMark/>
          </w:tcPr>
          <w:p w14:paraId="7C8A9A1A" w14:textId="77777777" w:rsidR="00FB6BF1" w:rsidRPr="00D214CF" w:rsidRDefault="00FB6BF1" w:rsidP="006321C1">
            <w:pPr>
              <w:snapToGrid w:val="0"/>
              <w:spacing w:line="120" w:lineRule="atLeast"/>
              <w:rPr>
                <w:sz w:val="16"/>
                <w:szCs w:val="16"/>
              </w:rPr>
            </w:pPr>
            <w:r w:rsidRPr="00D214CF">
              <w:rPr>
                <w:rFonts w:hint="eastAsia"/>
                <w:sz w:val="16"/>
                <w:szCs w:val="16"/>
              </w:rPr>
              <w:t>【2022年度】</w:t>
            </w:r>
          </w:p>
          <w:p w14:paraId="6C46D8D8" w14:textId="6D97EA43" w:rsidR="00FB6BF1" w:rsidRPr="00D214CF" w:rsidRDefault="00FB6BF1" w:rsidP="006321C1">
            <w:pPr>
              <w:snapToGrid w:val="0"/>
              <w:spacing w:line="120" w:lineRule="atLeast"/>
              <w:rPr>
                <w:sz w:val="16"/>
                <w:szCs w:val="16"/>
              </w:rPr>
            </w:pPr>
            <w:r w:rsidRPr="00D214CF">
              <w:rPr>
                <w:rFonts w:hint="eastAsia"/>
                <w:sz w:val="16"/>
                <w:szCs w:val="16"/>
              </w:rPr>
              <w:t>府立高校：95.6％（対全国差：</w:t>
            </w:r>
            <w:r w:rsidR="00EF7419">
              <w:rPr>
                <w:rFonts w:hint="eastAsia"/>
                <w:sz w:val="16"/>
                <w:szCs w:val="16"/>
              </w:rPr>
              <w:t>-</w:t>
            </w:r>
            <w:r w:rsidRPr="00D214CF">
              <w:rPr>
                <w:rFonts w:hint="eastAsia"/>
                <w:sz w:val="16"/>
                <w:szCs w:val="16"/>
              </w:rPr>
              <w:t>2.4）</w:t>
            </w:r>
          </w:p>
          <w:p w14:paraId="74F9CAFB" w14:textId="77777777" w:rsidR="00FB6BF1" w:rsidRPr="00D214CF" w:rsidRDefault="00FB6BF1" w:rsidP="006321C1">
            <w:pPr>
              <w:snapToGrid w:val="0"/>
              <w:spacing w:line="120" w:lineRule="atLeast"/>
              <w:rPr>
                <w:sz w:val="16"/>
                <w:szCs w:val="16"/>
              </w:rPr>
            </w:pPr>
            <w:r w:rsidRPr="00D214CF">
              <w:rPr>
                <w:rFonts w:hint="eastAsia"/>
                <w:sz w:val="16"/>
                <w:szCs w:val="16"/>
              </w:rPr>
              <w:t>支援学校高等部：96.1％（全国データなし）</w:t>
            </w:r>
          </w:p>
        </w:tc>
      </w:tr>
      <w:tr w:rsidR="00FB6BF1" w:rsidRPr="00843CD0" w14:paraId="7A3420F9" w14:textId="77777777" w:rsidTr="00F22C39">
        <w:trPr>
          <w:trHeight w:val="386"/>
        </w:trPr>
        <w:tc>
          <w:tcPr>
            <w:tcW w:w="8217" w:type="dxa"/>
            <w:shd w:val="clear" w:color="auto" w:fill="auto"/>
            <w:tcMar>
              <w:top w:w="54" w:type="dxa"/>
              <w:left w:w="108" w:type="dxa"/>
              <w:bottom w:w="54" w:type="dxa"/>
              <w:right w:w="108" w:type="dxa"/>
            </w:tcMar>
            <w:vAlign w:val="center"/>
          </w:tcPr>
          <w:p w14:paraId="3A513717" w14:textId="041872A1" w:rsidR="00FB6BF1" w:rsidRPr="006321C1" w:rsidRDefault="00FB6BF1" w:rsidP="006321C1">
            <w:pPr>
              <w:snapToGrid w:val="0"/>
              <w:spacing w:line="120" w:lineRule="atLeast"/>
              <w:rPr>
                <w:b/>
                <w:bCs/>
                <w:sz w:val="16"/>
                <w:szCs w:val="16"/>
              </w:rPr>
            </w:pPr>
            <w:r w:rsidRPr="00D214CF">
              <w:rPr>
                <w:rFonts w:hint="eastAsia"/>
                <w:b/>
                <w:bCs/>
                <w:sz w:val="16"/>
                <w:szCs w:val="16"/>
              </w:rPr>
              <w:t>○「全国学力・学習状況調査」の平均正答率　：全国水準の達成・維持をめざす</w:t>
            </w:r>
          </w:p>
        </w:tc>
        <w:tc>
          <w:tcPr>
            <w:tcW w:w="5545" w:type="dxa"/>
            <w:shd w:val="clear" w:color="auto" w:fill="auto"/>
            <w:tcMar>
              <w:top w:w="54" w:type="dxa"/>
              <w:left w:w="108" w:type="dxa"/>
              <w:bottom w:w="54" w:type="dxa"/>
              <w:right w:w="108" w:type="dxa"/>
            </w:tcMar>
            <w:vAlign w:val="center"/>
          </w:tcPr>
          <w:p w14:paraId="58BB41CC" w14:textId="77777777" w:rsidR="00FB6BF1" w:rsidRPr="00D214CF" w:rsidRDefault="00FB6BF1" w:rsidP="006321C1">
            <w:pPr>
              <w:snapToGrid w:val="0"/>
              <w:spacing w:line="120" w:lineRule="atLeast"/>
              <w:rPr>
                <w:sz w:val="16"/>
                <w:szCs w:val="16"/>
              </w:rPr>
            </w:pPr>
            <w:r w:rsidRPr="00D214CF">
              <w:rPr>
                <w:rFonts w:hint="eastAsia"/>
                <w:sz w:val="16"/>
                <w:szCs w:val="16"/>
              </w:rPr>
              <w:t>【2023年度】</w:t>
            </w:r>
          </w:p>
          <w:p w14:paraId="22D82426" w14:textId="262AB7A9" w:rsidR="00FB6BF1" w:rsidRDefault="00FB6BF1" w:rsidP="006321C1">
            <w:pPr>
              <w:snapToGrid w:val="0"/>
              <w:spacing w:line="120" w:lineRule="atLeast"/>
              <w:rPr>
                <w:sz w:val="16"/>
                <w:szCs w:val="16"/>
              </w:rPr>
            </w:pPr>
            <w:r w:rsidRPr="00D214CF">
              <w:rPr>
                <w:rFonts w:hint="eastAsia"/>
                <w:sz w:val="16"/>
                <w:szCs w:val="16"/>
              </w:rPr>
              <w:t>小学校：64.1％ （対全国差：</w:t>
            </w:r>
            <w:r w:rsidR="00EF7419">
              <w:rPr>
                <w:rFonts w:hint="eastAsia"/>
                <w:sz w:val="16"/>
                <w:szCs w:val="16"/>
              </w:rPr>
              <w:t>-</w:t>
            </w:r>
            <w:r w:rsidRPr="00D214CF">
              <w:rPr>
                <w:rFonts w:hint="eastAsia"/>
                <w:sz w:val="16"/>
                <w:szCs w:val="16"/>
              </w:rPr>
              <w:t>0.8）</w:t>
            </w:r>
          </w:p>
          <w:p w14:paraId="58EF9501" w14:textId="26FA1483" w:rsidR="00FB6BF1" w:rsidRPr="00F47198" w:rsidRDefault="00FB6BF1" w:rsidP="006321C1">
            <w:pPr>
              <w:snapToGrid w:val="0"/>
              <w:spacing w:line="120" w:lineRule="atLeast"/>
              <w:rPr>
                <w:sz w:val="16"/>
                <w:szCs w:val="16"/>
              </w:rPr>
            </w:pPr>
            <w:r w:rsidRPr="00D214CF">
              <w:rPr>
                <w:rFonts w:hint="eastAsia"/>
                <w:sz w:val="16"/>
                <w:szCs w:val="16"/>
              </w:rPr>
              <w:t>中学校：59.0％（対全国差：</w:t>
            </w:r>
            <w:r w:rsidR="00EF7419">
              <w:rPr>
                <w:rFonts w:hint="eastAsia"/>
                <w:sz w:val="16"/>
                <w:szCs w:val="16"/>
              </w:rPr>
              <w:t>-</w:t>
            </w:r>
            <w:r w:rsidRPr="00D214CF">
              <w:rPr>
                <w:rFonts w:hint="eastAsia"/>
                <w:sz w:val="16"/>
                <w:szCs w:val="16"/>
              </w:rPr>
              <w:t>1.4）</w:t>
            </w:r>
          </w:p>
        </w:tc>
      </w:tr>
      <w:tr w:rsidR="00FB6BF1" w:rsidRPr="00843CD0" w14:paraId="592339EF" w14:textId="77777777" w:rsidTr="006321C1">
        <w:trPr>
          <w:trHeight w:val="166"/>
        </w:trPr>
        <w:tc>
          <w:tcPr>
            <w:tcW w:w="8217" w:type="dxa"/>
            <w:shd w:val="clear" w:color="auto" w:fill="auto"/>
            <w:tcMar>
              <w:top w:w="54" w:type="dxa"/>
              <w:left w:w="108" w:type="dxa"/>
              <w:bottom w:w="54" w:type="dxa"/>
              <w:right w:w="108" w:type="dxa"/>
            </w:tcMar>
            <w:vAlign w:val="center"/>
          </w:tcPr>
          <w:p w14:paraId="3CE1F9F3" w14:textId="77777777" w:rsidR="00FB6BF1" w:rsidRPr="006321C1" w:rsidRDefault="00FB6BF1" w:rsidP="006321C1">
            <w:pPr>
              <w:snapToGrid w:val="0"/>
              <w:spacing w:line="120" w:lineRule="atLeast"/>
              <w:rPr>
                <w:b/>
                <w:bCs/>
                <w:sz w:val="16"/>
                <w:szCs w:val="16"/>
              </w:rPr>
            </w:pPr>
            <w:r w:rsidRPr="006321C1">
              <w:rPr>
                <w:rFonts w:hint="eastAsia"/>
                <w:b/>
                <w:bCs/>
                <w:sz w:val="16"/>
                <w:szCs w:val="16"/>
              </w:rPr>
              <w:t>○「全国体力・運動能力、運動習慣等調査」の評価で下位段階（D/E）の子どもたちの割合（小学校５年生）：全国の値以下の達成・維持をめざす</w:t>
            </w:r>
          </w:p>
        </w:tc>
        <w:tc>
          <w:tcPr>
            <w:tcW w:w="5545" w:type="dxa"/>
            <w:shd w:val="clear" w:color="auto" w:fill="auto"/>
            <w:tcMar>
              <w:top w:w="54" w:type="dxa"/>
              <w:left w:w="108" w:type="dxa"/>
              <w:bottom w:w="54" w:type="dxa"/>
              <w:right w:w="108" w:type="dxa"/>
            </w:tcMar>
            <w:vAlign w:val="center"/>
          </w:tcPr>
          <w:p w14:paraId="443EC51B" w14:textId="77777777" w:rsidR="00FB6BF1" w:rsidRPr="006321C1" w:rsidRDefault="00FB6BF1" w:rsidP="006321C1">
            <w:pPr>
              <w:snapToGrid w:val="0"/>
              <w:spacing w:line="120" w:lineRule="atLeast"/>
              <w:rPr>
                <w:sz w:val="16"/>
                <w:szCs w:val="16"/>
              </w:rPr>
            </w:pPr>
            <w:r w:rsidRPr="006321C1">
              <w:rPr>
                <w:rFonts w:hint="eastAsia"/>
                <w:sz w:val="16"/>
                <w:szCs w:val="16"/>
              </w:rPr>
              <w:t>【2023年度】</w:t>
            </w:r>
          </w:p>
          <w:p w14:paraId="371C70E1" w14:textId="77777777" w:rsidR="00FB6BF1" w:rsidRPr="00F47198" w:rsidRDefault="00FB6BF1" w:rsidP="00F47198">
            <w:pPr>
              <w:snapToGrid w:val="0"/>
              <w:spacing w:line="120" w:lineRule="atLeast"/>
              <w:rPr>
                <w:sz w:val="16"/>
                <w:szCs w:val="16"/>
              </w:rPr>
            </w:pPr>
            <w:r w:rsidRPr="006321C1">
              <w:rPr>
                <w:rFonts w:hint="eastAsia"/>
                <w:sz w:val="16"/>
                <w:szCs w:val="16"/>
              </w:rPr>
              <w:t>男子：40.3%（対全国差：+4.5）女子：35.5%（対全国差：+6.2）</w:t>
            </w:r>
          </w:p>
        </w:tc>
      </w:tr>
      <w:tr w:rsidR="00FB6BF1" w:rsidRPr="00843CD0" w14:paraId="1501B291" w14:textId="77777777" w:rsidTr="006321C1">
        <w:trPr>
          <w:trHeight w:val="166"/>
        </w:trPr>
        <w:tc>
          <w:tcPr>
            <w:tcW w:w="8217" w:type="dxa"/>
            <w:shd w:val="clear" w:color="auto" w:fill="auto"/>
            <w:tcMar>
              <w:top w:w="54" w:type="dxa"/>
              <w:left w:w="108" w:type="dxa"/>
              <w:bottom w:w="54" w:type="dxa"/>
              <w:right w:w="108" w:type="dxa"/>
            </w:tcMar>
            <w:vAlign w:val="center"/>
          </w:tcPr>
          <w:p w14:paraId="377269A1" w14:textId="77777777" w:rsidR="00FB6BF1" w:rsidRPr="00F22C39" w:rsidRDefault="00FB6BF1" w:rsidP="006321C1">
            <w:pPr>
              <w:snapToGrid w:val="0"/>
              <w:spacing w:line="120" w:lineRule="atLeast"/>
              <w:rPr>
                <w:b/>
                <w:bCs/>
                <w:sz w:val="16"/>
                <w:szCs w:val="16"/>
              </w:rPr>
            </w:pPr>
            <w:r w:rsidRPr="00F22C39">
              <w:rPr>
                <w:rFonts w:hint="eastAsia"/>
                <w:b/>
                <w:bCs/>
                <w:sz w:val="16"/>
                <w:szCs w:val="16"/>
              </w:rPr>
              <w:t>○英語力を有する生徒の割合：56％（2025年度）【目標は毎年度更新】</w:t>
            </w:r>
          </w:p>
          <w:p w14:paraId="5EF339F8" w14:textId="77777777" w:rsidR="00FB6BF1" w:rsidRPr="00F22C39" w:rsidRDefault="00FB6BF1" w:rsidP="006321C1">
            <w:pPr>
              <w:snapToGrid w:val="0"/>
              <w:spacing w:line="120" w:lineRule="atLeast"/>
              <w:rPr>
                <w:b/>
                <w:bCs/>
                <w:sz w:val="16"/>
                <w:szCs w:val="16"/>
              </w:rPr>
            </w:pPr>
            <w:r w:rsidRPr="00F22C39">
              <w:rPr>
                <w:rFonts w:hint="eastAsia"/>
                <w:b/>
                <w:bCs/>
                <w:sz w:val="16"/>
                <w:szCs w:val="16"/>
              </w:rPr>
              <w:t xml:space="preserve">　　（中３：CEFR</w:t>
            </w:r>
            <w:r w:rsidRPr="00F22C39">
              <w:rPr>
                <w:rFonts w:hint="eastAsia"/>
                <w:b/>
                <w:bCs/>
                <w:sz w:val="16"/>
                <w:szCs w:val="16"/>
                <w:vertAlign w:val="superscript"/>
              </w:rPr>
              <w:t>※</w:t>
            </w:r>
            <w:r w:rsidRPr="00F22C39">
              <w:rPr>
                <w:rFonts w:hint="eastAsia"/>
                <w:b/>
                <w:bCs/>
                <w:sz w:val="16"/>
                <w:szCs w:val="16"/>
              </w:rPr>
              <w:t xml:space="preserve"> A1レベル（英検３級相当）以上、高３：CEFR A2レベル（英検準２級相当）以上）</w:t>
            </w:r>
          </w:p>
          <w:p w14:paraId="3B4B1D3B" w14:textId="57903DCA" w:rsidR="00F22C39" w:rsidRPr="00F22C39" w:rsidRDefault="00F22C39" w:rsidP="006321C1">
            <w:pPr>
              <w:snapToGrid w:val="0"/>
              <w:spacing w:line="120" w:lineRule="atLeast"/>
              <w:rPr>
                <w:b/>
                <w:bCs/>
                <w:sz w:val="16"/>
                <w:szCs w:val="16"/>
              </w:rPr>
            </w:pPr>
            <w:r w:rsidRPr="00F22C39">
              <w:rPr>
                <w:rFonts w:hint="eastAsia"/>
                <w:b/>
                <w:bCs/>
                <w:sz w:val="16"/>
                <w:szCs w:val="16"/>
              </w:rPr>
              <w:t xml:space="preserve">　(</w:t>
            </w:r>
            <w:r w:rsidR="0072737F" w:rsidRPr="0072737F">
              <w:rPr>
                <w:rFonts w:hint="eastAsia"/>
                <w:b/>
                <w:bCs/>
                <w:sz w:val="16"/>
                <w:szCs w:val="16"/>
              </w:rPr>
              <w:t>新たに追加した</w:t>
            </w:r>
            <w:r w:rsidR="0072737F" w:rsidRPr="0072737F">
              <w:rPr>
                <w:b/>
                <w:bCs/>
                <w:sz w:val="16"/>
                <w:szCs w:val="16"/>
              </w:rPr>
              <w:t>KPI</w:t>
            </w:r>
            <w:r w:rsidRPr="00F22C39">
              <w:rPr>
                <w:rFonts w:hint="eastAsia"/>
                <w:b/>
                <w:bCs/>
                <w:sz w:val="16"/>
                <w:szCs w:val="16"/>
              </w:rPr>
              <w:t>)</w:t>
            </w:r>
          </w:p>
        </w:tc>
        <w:tc>
          <w:tcPr>
            <w:tcW w:w="5545" w:type="dxa"/>
            <w:shd w:val="clear" w:color="auto" w:fill="auto"/>
            <w:tcMar>
              <w:top w:w="54" w:type="dxa"/>
              <w:left w:w="108" w:type="dxa"/>
              <w:bottom w:w="54" w:type="dxa"/>
              <w:right w:w="108" w:type="dxa"/>
            </w:tcMar>
            <w:vAlign w:val="center"/>
          </w:tcPr>
          <w:p w14:paraId="4BAD2ECF" w14:textId="77777777" w:rsidR="00FB6BF1" w:rsidRPr="006321C1" w:rsidRDefault="00FB6BF1" w:rsidP="006321C1">
            <w:pPr>
              <w:snapToGrid w:val="0"/>
              <w:spacing w:line="120" w:lineRule="atLeast"/>
              <w:rPr>
                <w:sz w:val="16"/>
                <w:szCs w:val="16"/>
              </w:rPr>
            </w:pPr>
            <w:r w:rsidRPr="006321C1">
              <w:rPr>
                <w:rFonts w:hint="eastAsia"/>
                <w:sz w:val="16"/>
                <w:szCs w:val="16"/>
              </w:rPr>
              <w:t>【2023年度】</w:t>
            </w:r>
          </w:p>
          <w:p w14:paraId="4DE994E3" w14:textId="77777777" w:rsidR="00FB6BF1" w:rsidRPr="006321C1" w:rsidRDefault="00FB6BF1" w:rsidP="006321C1">
            <w:pPr>
              <w:snapToGrid w:val="0"/>
              <w:spacing w:line="120" w:lineRule="atLeast"/>
              <w:rPr>
                <w:sz w:val="16"/>
                <w:szCs w:val="16"/>
              </w:rPr>
            </w:pPr>
            <w:r w:rsidRPr="006321C1">
              <w:rPr>
                <w:rFonts w:hint="eastAsia"/>
                <w:sz w:val="16"/>
                <w:szCs w:val="16"/>
              </w:rPr>
              <w:t>中学校３年生：51.2％　　高校３年生：56.2％</w:t>
            </w:r>
          </w:p>
        </w:tc>
      </w:tr>
      <w:tr w:rsidR="00FB6BF1" w:rsidRPr="00843CD0" w14:paraId="66B3D2DB" w14:textId="77777777" w:rsidTr="00D949D8">
        <w:trPr>
          <w:trHeight w:val="117"/>
        </w:trPr>
        <w:tc>
          <w:tcPr>
            <w:tcW w:w="8217" w:type="dxa"/>
            <w:shd w:val="clear" w:color="auto" w:fill="auto"/>
            <w:vAlign w:val="center"/>
            <w:hideMark/>
          </w:tcPr>
          <w:p w14:paraId="7D2C1FF1" w14:textId="282D5A12" w:rsidR="00FB6BF1" w:rsidRPr="00F22C39" w:rsidRDefault="00FB6BF1" w:rsidP="00F22C39">
            <w:pPr>
              <w:snapToGrid w:val="0"/>
              <w:spacing w:line="120" w:lineRule="atLeast"/>
              <w:ind w:leftChars="50" w:left="105"/>
              <w:rPr>
                <w:sz w:val="16"/>
                <w:szCs w:val="16"/>
              </w:rPr>
            </w:pPr>
            <w:r w:rsidRPr="00F22C39">
              <w:rPr>
                <w:rFonts w:hint="eastAsia"/>
                <w:b/>
                <w:bCs/>
                <w:sz w:val="16"/>
                <w:szCs w:val="16"/>
              </w:rPr>
              <w:t>○いじめ解消率（政令市除く）：100％をめざす</w:t>
            </w:r>
            <w:r w:rsidR="00F22C39" w:rsidRPr="00F22C39">
              <w:rPr>
                <w:b/>
                <w:bCs/>
                <w:sz w:val="16"/>
                <w:szCs w:val="16"/>
              </w:rPr>
              <w:br/>
            </w:r>
            <w:r w:rsidR="00576294" w:rsidRPr="00F22C39">
              <w:rPr>
                <w:rFonts w:hint="eastAsia"/>
                <w:b/>
                <w:bCs/>
                <w:sz w:val="16"/>
                <w:szCs w:val="16"/>
              </w:rPr>
              <w:t xml:space="preserve">　(</w:t>
            </w:r>
            <w:r w:rsidR="0072737F" w:rsidRPr="0072737F">
              <w:rPr>
                <w:rFonts w:hint="eastAsia"/>
                <w:b/>
                <w:bCs/>
                <w:sz w:val="16"/>
                <w:szCs w:val="16"/>
              </w:rPr>
              <w:t>新たに追加した</w:t>
            </w:r>
            <w:r w:rsidR="0072737F" w:rsidRPr="0072737F">
              <w:rPr>
                <w:b/>
                <w:bCs/>
                <w:sz w:val="16"/>
                <w:szCs w:val="16"/>
              </w:rPr>
              <w:t>KPI</w:t>
            </w:r>
            <w:r w:rsidR="00576294" w:rsidRPr="00F22C39">
              <w:rPr>
                <w:rFonts w:hint="eastAsia"/>
                <w:b/>
                <w:bCs/>
                <w:sz w:val="16"/>
                <w:szCs w:val="16"/>
              </w:rPr>
              <w:t>)</w:t>
            </w:r>
          </w:p>
          <w:p w14:paraId="20D25464" w14:textId="77777777" w:rsidR="00FB6BF1" w:rsidRPr="00F22C39" w:rsidRDefault="00FB6BF1" w:rsidP="006321C1">
            <w:pPr>
              <w:snapToGrid w:val="0"/>
              <w:spacing w:line="120" w:lineRule="atLeast"/>
              <w:rPr>
                <w:sz w:val="16"/>
                <w:szCs w:val="16"/>
              </w:rPr>
            </w:pPr>
          </w:p>
        </w:tc>
        <w:tc>
          <w:tcPr>
            <w:tcW w:w="5545" w:type="dxa"/>
            <w:shd w:val="clear" w:color="auto" w:fill="auto"/>
            <w:vAlign w:val="center"/>
            <w:hideMark/>
          </w:tcPr>
          <w:p w14:paraId="3FFC5346" w14:textId="77777777" w:rsidR="00FB6BF1" w:rsidRPr="006321C1" w:rsidRDefault="00FB6BF1" w:rsidP="006321C1">
            <w:pPr>
              <w:snapToGrid w:val="0"/>
              <w:spacing w:line="120" w:lineRule="atLeast"/>
              <w:rPr>
                <w:sz w:val="16"/>
                <w:szCs w:val="16"/>
              </w:rPr>
            </w:pPr>
            <w:r w:rsidRPr="006321C1">
              <w:rPr>
                <w:rFonts w:hint="eastAsia"/>
                <w:sz w:val="16"/>
                <w:szCs w:val="16"/>
              </w:rPr>
              <w:t>【2023年度】</w:t>
            </w:r>
          </w:p>
          <w:p w14:paraId="4E138131" w14:textId="77777777" w:rsidR="00FB6BF1" w:rsidRPr="006321C1" w:rsidRDefault="00FB6BF1" w:rsidP="006321C1">
            <w:pPr>
              <w:snapToGrid w:val="0"/>
              <w:spacing w:line="120" w:lineRule="atLeast"/>
              <w:rPr>
                <w:sz w:val="16"/>
                <w:szCs w:val="16"/>
              </w:rPr>
            </w:pPr>
            <w:r w:rsidRPr="006321C1">
              <w:rPr>
                <w:rFonts w:hint="eastAsia"/>
                <w:sz w:val="16"/>
                <w:szCs w:val="16"/>
              </w:rPr>
              <w:t xml:space="preserve">小学校：75.6%　中学校：74.1%　</w:t>
            </w:r>
          </w:p>
          <w:p w14:paraId="5D5009B1" w14:textId="77777777" w:rsidR="00FB6BF1" w:rsidRPr="006321C1" w:rsidRDefault="00FB6BF1" w:rsidP="006321C1">
            <w:pPr>
              <w:snapToGrid w:val="0"/>
              <w:spacing w:line="120" w:lineRule="atLeast"/>
              <w:rPr>
                <w:sz w:val="16"/>
                <w:szCs w:val="16"/>
              </w:rPr>
            </w:pPr>
            <w:r w:rsidRPr="006321C1">
              <w:rPr>
                <w:rFonts w:hint="eastAsia"/>
                <w:sz w:val="16"/>
                <w:szCs w:val="16"/>
              </w:rPr>
              <w:t xml:space="preserve">高校：84.5％　支援学校：69.0%　</w:t>
            </w:r>
          </w:p>
          <w:p w14:paraId="6290C3C9" w14:textId="77777777" w:rsidR="00FB6BF1" w:rsidRPr="006321C1" w:rsidRDefault="00FB6BF1" w:rsidP="006321C1">
            <w:pPr>
              <w:snapToGrid w:val="0"/>
              <w:spacing w:line="120" w:lineRule="atLeast"/>
              <w:rPr>
                <w:sz w:val="16"/>
                <w:szCs w:val="16"/>
              </w:rPr>
            </w:pPr>
          </w:p>
        </w:tc>
      </w:tr>
    </w:tbl>
    <w:p w14:paraId="1BACF76C" w14:textId="77777777" w:rsidR="00FB6BF1" w:rsidRPr="00F47198" w:rsidRDefault="00FB6BF1" w:rsidP="00D949D8">
      <w:pPr>
        <w:widowControl/>
        <w:snapToGrid w:val="0"/>
        <w:spacing w:line="120" w:lineRule="atLeast"/>
        <w:ind w:leftChars="100" w:left="210"/>
        <w:jc w:val="left"/>
        <w:rPr>
          <w:sz w:val="16"/>
          <w:szCs w:val="16"/>
        </w:rPr>
      </w:pPr>
      <w:r w:rsidRPr="00F47198">
        <w:rPr>
          <w:rFonts w:hint="eastAsia"/>
          <w:sz w:val="16"/>
          <w:szCs w:val="16"/>
        </w:rPr>
        <w:t>※CEFR（Common European Framework of Reference for Languages: Learning, teaching, assessment）</w:t>
      </w:r>
    </w:p>
    <w:p w14:paraId="559CB83C" w14:textId="77777777" w:rsidR="00FB6BF1" w:rsidRPr="00F47198" w:rsidRDefault="00FB6BF1" w:rsidP="00D949D8">
      <w:pPr>
        <w:widowControl/>
        <w:snapToGrid w:val="0"/>
        <w:spacing w:line="120" w:lineRule="atLeast"/>
        <w:ind w:leftChars="100" w:left="210"/>
        <w:jc w:val="left"/>
        <w:rPr>
          <w:sz w:val="16"/>
          <w:szCs w:val="16"/>
        </w:rPr>
      </w:pPr>
      <w:r w:rsidRPr="00F47198">
        <w:rPr>
          <w:rFonts w:hint="eastAsia"/>
          <w:sz w:val="16"/>
          <w:szCs w:val="16"/>
        </w:rPr>
        <w:t xml:space="preserve">：外国語の学習、教授、評価のためのヨーロッパ共通参照枠のこと。語学シラバスやカリキュラムの手引きの作成、学習指導教材の編集、外国語運用能力の評価のために、透明性が高く、分かりやすい、包括的な基盤を提供するものとして、平成 13（2001）年に欧州評議会が発表。 </w:t>
      </w:r>
    </w:p>
    <w:tbl>
      <w:tblPr>
        <w:tblStyle w:val="a7"/>
        <w:tblW w:w="14683" w:type="dxa"/>
        <w:tblLook w:val="04A0" w:firstRow="1" w:lastRow="0" w:firstColumn="1" w:lastColumn="0" w:noHBand="0" w:noVBand="1"/>
      </w:tblPr>
      <w:tblGrid>
        <w:gridCol w:w="14683"/>
      </w:tblGrid>
      <w:tr w:rsidR="00FB6BF1" w:rsidRPr="00B474F0" w14:paraId="64642C11" w14:textId="77777777" w:rsidTr="00E02803">
        <w:trPr>
          <w:trHeight w:val="420"/>
        </w:trPr>
        <w:tc>
          <w:tcPr>
            <w:tcW w:w="14683" w:type="dxa"/>
          </w:tcPr>
          <w:p w14:paraId="7854B301" w14:textId="77777777" w:rsidR="00FB6BF1" w:rsidRPr="00476DAF" w:rsidRDefault="00FB6BF1" w:rsidP="00E02803">
            <w:pPr>
              <w:rPr>
                <w:b/>
                <w:sz w:val="28"/>
                <w:szCs w:val="28"/>
              </w:rPr>
            </w:pPr>
            <w:r w:rsidRPr="00B474F0">
              <w:rPr>
                <w:sz w:val="22"/>
              </w:rPr>
              <w:lastRenderedPageBreak/>
              <w:br w:type="page"/>
            </w:r>
            <w:r w:rsidRPr="00476DAF">
              <w:rPr>
                <w:b/>
                <w:sz w:val="28"/>
                <w:szCs w:val="28"/>
              </w:rPr>
              <w:t xml:space="preserve"> </w:t>
            </w:r>
            <w:r w:rsidRPr="00B474F0">
              <w:rPr>
                <w:sz w:val="22"/>
              </w:rPr>
              <w:br w:type="page"/>
            </w:r>
            <w:r w:rsidRPr="00476DAF">
              <w:rPr>
                <w:rFonts w:hint="eastAsia"/>
                <w:b/>
                <w:sz w:val="28"/>
                <w:szCs w:val="28"/>
              </w:rPr>
              <w:t>６．総合戦略に係る具体的取組</w:t>
            </w:r>
          </w:p>
        </w:tc>
      </w:tr>
    </w:tbl>
    <w:p w14:paraId="71FB6802" w14:textId="77777777" w:rsidR="00FB6BF1" w:rsidRDefault="00FB6BF1" w:rsidP="00D214CF">
      <w:pPr>
        <w:widowControl/>
        <w:ind w:firstLineChars="100" w:firstLine="220"/>
        <w:jc w:val="left"/>
        <w:rPr>
          <w:sz w:val="22"/>
        </w:rPr>
      </w:pPr>
    </w:p>
    <w:p w14:paraId="54D1FAC7" w14:textId="77777777" w:rsidR="00FB6BF1" w:rsidRDefault="00FB6BF1" w:rsidP="00D214CF">
      <w:pPr>
        <w:widowControl/>
        <w:ind w:firstLineChars="100" w:firstLine="220"/>
        <w:jc w:val="left"/>
        <w:rPr>
          <w:sz w:val="22"/>
        </w:rPr>
      </w:pPr>
      <w:r w:rsidRPr="00996839">
        <w:rPr>
          <w:rFonts w:hint="eastAsia"/>
          <w:sz w:val="22"/>
        </w:rPr>
        <w:t>基本目標①　これからの大阪を担うひとをつくる</w:t>
      </w:r>
    </w:p>
    <w:p w14:paraId="168E8D6C" w14:textId="77777777" w:rsidR="00FB6BF1" w:rsidRDefault="00FB6BF1" w:rsidP="00D214CF">
      <w:pPr>
        <w:widowControl/>
        <w:ind w:firstLineChars="100" w:firstLine="220"/>
        <w:jc w:val="left"/>
        <w:rPr>
          <w:sz w:val="22"/>
        </w:rPr>
      </w:pPr>
    </w:p>
    <w:p w14:paraId="75D415A3" w14:textId="77777777" w:rsidR="00FB6BF1" w:rsidRPr="00996839" w:rsidRDefault="00FB6BF1" w:rsidP="00996839">
      <w:pPr>
        <w:widowControl/>
        <w:ind w:left="220" w:hangingChars="100" w:hanging="220"/>
        <w:jc w:val="left"/>
        <w:rPr>
          <w:sz w:val="22"/>
        </w:rPr>
      </w:pPr>
      <w:r w:rsidRPr="00996839">
        <w:rPr>
          <w:rFonts w:hint="eastAsia"/>
          <w:b/>
          <w:bCs/>
          <w:sz w:val="22"/>
        </w:rPr>
        <w:t>（１）若者の活躍支援</w:t>
      </w:r>
    </w:p>
    <w:p w14:paraId="644F1143" w14:textId="77777777" w:rsidR="00FB6BF1" w:rsidRDefault="00FB6BF1" w:rsidP="00996839">
      <w:pPr>
        <w:widowControl/>
        <w:ind w:leftChars="100" w:left="210"/>
        <w:jc w:val="left"/>
        <w:rPr>
          <w:sz w:val="22"/>
        </w:rPr>
      </w:pPr>
      <w:r w:rsidRPr="00996839">
        <w:rPr>
          <w:rFonts w:hint="eastAsia"/>
          <w:sz w:val="22"/>
        </w:rPr>
        <w:t>学生や若者に対する就職・職場定着支援、大阪公立大学等の授業料等の無償化などを通じ、若者の経済的不安を取り除き、将来に希望を持ちいきいきと活躍できる環境整備を進めます。</w:t>
      </w:r>
    </w:p>
    <w:p w14:paraId="48562BB4" w14:textId="77777777" w:rsidR="00FB6BF1" w:rsidRDefault="00FB6BF1" w:rsidP="00996839">
      <w:pPr>
        <w:widowControl/>
        <w:ind w:left="220" w:hangingChars="100" w:hanging="220"/>
        <w:jc w:val="left"/>
        <w:rPr>
          <w:sz w:val="22"/>
        </w:rPr>
      </w:pPr>
    </w:p>
    <w:p w14:paraId="2CD7759A" w14:textId="77777777" w:rsidR="00FB6BF1" w:rsidRPr="00996839" w:rsidRDefault="00FB6BF1" w:rsidP="00996839">
      <w:pPr>
        <w:widowControl/>
        <w:ind w:left="220" w:hangingChars="100" w:hanging="220"/>
        <w:jc w:val="left"/>
        <w:rPr>
          <w:sz w:val="22"/>
        </w:rPr>
      </w:pPr>
      <w:r w:rsidRPr="00996839">
        <w:rPr>
          <w:rFonts w:hint="eastAsia"/>
          <w:sz w:val="22"/>
        </w:rPr>
        <w:t>【具体的取組】</w:t>
      </w:r>
    </w:p>
    <w:p w14:paraId="60C76D49" w14:textId="77777777" w:rsidR="00FB6BF1" w:rsidRDefault="00FB6BF1" w:rsidP="00385C3B">
      <w:pPr>
        <w:widowControl/>
        <w:ind w:leftChars="100" w:left="430" w:hangingChars="100" w:hanging="220"/>
        <w:jc w:val="left"/>
        <w:rPr>
          <w:sz w:val="22"/>
        </w:rPr>
      </w:pPr>
      <w:r w:rsidRPr="00996839">
        <w:rPr>
          <w:rFonts w:hint="eastAsia"/>
          <w:sz w:val="22"/>
        </w:rPr>
        <w:t>○　府内中堅・中小企業に対して、学生や若者が働きたいと思えるような魅力発信の機会を創出するとともに、ダイバーシティ経営の啓発を行うことで多様な人材が活躍できる組織体制の整備を後押しします。また、府内大学との連携を通じて学生と府内企業との接点を創出することで、府内企業での安定就職をサポートし、若者が大阪でいきいきと活躍できる社会をめざします。</w:t>
      </w:r>
    </w:p>
    <w:p w14:paraId="5DB86947" w14:textId="77777777" w:rsidR="00FB6BF1" w:rsidRPr="00996839" w:rsidRDefault="00FB6BF1" w:rsidP="00385C3B">
      <w:pPr>
        <w:widowControl/>
        <w:ind w:leftChars="100" w:left="430" w:hangingChars="100" w:hanging="220"/>
        <w:jc w:val="left"/>
        <w:rPr>
          <w:sz w:val="22"/>
        </w:rPr>
      </w:pPr>
    </w:p>
    <w:p w14:paraId="06ABA7E1" w14:textId="77777777" w:rsidR="00FB6BF1" w:rsidRDefault="00FB6BF1" w:rsidP="00385C3B">
      <w:pPr>
        <w:widowControl/>
        <w:ind w:leftChars="100" w:left="430" w:hangingChars="100" w:hanging="220"/>
        <w:jc w:val="left"/>
        <w:rPr>
          <w:sz w:val="22"/>
        </w:rPr>
      </w:pPr>
      <w:r w:rsidRPr="00996839">
        <w:rPr>
          <w:rFonts w:hint="eastAsia"/>
          <w:sz w:val="22"/>
        </w:rPr>
        <w:t>○　「OSAKAしごとフィールド」を軸に、金融機関や商工会議所、商工会、市町村、大学等と連携し、若者の様々な業界への視野拡大、社会人基礎力の向上など求職者支援と、人材確保のマッチングや労働環境の整備など企業の支援を実施します。あわせて、早期離職を防止するための職場定着までを目的としたセミナーを開催します。</w:t>
      </w:r>
    </w:p>
    <w:p w14:paraId="0254297A" w14:textId="77777777" w:rsidR="00FB6BF1" w:rsidRPr="00996839" w:rsidRDefault="00FB6BF1" w:rsidP="00385C3B">
      <w:pPr>
        <w:widowControl/>
        <w:ind w:leftChars="100" w:left="430" w:hangingChars="100" w:hanging="220"/>
        <w:jc w:val="left"/>
        <w:rPr>
          <w:sz w:val="22"/>
        </w:rPr>
      </w:pPr>
    </w:p>
    <w:p w14:paraId="71C7CC6A" w14:textId="77777777" w:rsidR="00FB6BF1" w:rsidRDefault="00FB6BF1" w:rsidP="00385C3B">
      <w:pPr>
        <w:widowControl/>
        <w:ind w:leftChars="100" w:left="430" w:hangingChars="100" w:hanging="220"/>
        <w:jc w:val="left"/>
        <w:rPr>
          <w:sz w:val="22"/>
        </w:rPr>
      </w:pPr>
      <w:r w:rsidRPr="00996839">
        <w:rPr>
          <w:rFonts w:hint="eastAsia"/>
          <w:sz w:val="22"/>
        </w:rPr>
        <w:t>○　大阪労働局と一体的に地域若者サポートステーションを運営し、無業状態の若者等のうち、就職に向けた取組への意欲が認められる若者等とその家族を対象に、コミュニケーションスキルアップのためのワークショップや就労支援セミナー、職場体験などの多様なプログラムを提供します。</w:t>
      </w:r>
    </w:p>
    <w:p w14:paraId="18F9E6F7" w14:textId="77777777" w:rsidR="00FB6BF1" w:rsidRDefault="00FB6BF1" w:rsidP="00996839">
      <w:pPr>
        <w:widowControl/>
        <w:ind w:left="220" w:hangingChars="100" w:hanging="220"/>
        <w:jc w:val="left"/>
        <w:rPr>
          <w:sz w:val="22"/>
        </w:rPr>
      </w:pPr>
    </w:p>
    <w:p w14:paraId="461E3DDD" w14:textId="77777777" w:rsidR="00FB6BF1" w:rsidRDefault="00FB6BF1" w:rsidP="00996839">
      <w:pPr>
        <w:widowControl/>
        <w:ind w:left="220" w:hangingChars="100" w:hanging="220"/>
        <w:jc w:val="left"/>
        <w:rPr>
          <w:sz w:val="22"/>
        </w:rPr>
      </w:pPr>
    </w:p>
    <w:p w14:paraId="1138209A" w14:textId="77777777" w:rsidR="00FB6BF1" w:rsidRDefault="00FB6BF1" w:rsidP="00996839">
      <w:pPr>
        <w:widowControl/>
        <w:ind w:left="220" w:hangingChars="100" w:hanging="220"/>
        <w:jc w:val="left"/>
        <w:rPr>
          <w:sz w:val="22"/>
        </w:rPr>
      </w:pPr>
    </w:p>
    <w:p w14:paraId="31477B34" w14:textId="77777777" w:rsidR="00FB6BF1" w:rsidRDefault="00FB6BF1" w:rsidP="00996839">
      <w:pPr>
        <w:widowControl/>
        <w:ind w:left="220" w:hangingChars="100" w:hanging="220"/>
        <w:jc w:val="left"/>
        <w:rPr>
          <w:sz w:val="22"/>
        </w:rPr>
      </w:pPr>
    </w:p>
    <w:tbl>
      <w:tblPr>
        <w:tblStyle w:val="a7"/>
        <w:tblW w:w="14683" w:type="dxa"/>
        <w:tblLook w:val="04A0" w:firstRow="1" w:lastRow="0" w:firstColumn="1" w:lastColumn="0" w:noHBand="0" w:noVBand="1"/>
      </w:tblPr>
      <w:tblGrid>
        <w:gridCol w:w="14683"/>
      </w:tblGrid>
      <w:tr w:rsidR="00FB6BF1" w:rsidRPr="00B474F0" w14:paraId="3C70AFCE" w14:textId="77777777" w:rsidTr="00E02803">
        <w:trPr>
          <w:trHeight w:val="420"/>
        </w:trPr>
        <w:tc>
          <w:tcPr>
            <w:tcW w:w="14683" w:type="dxa"/>
          </w:tcPr>
          <w:p w14:paraId="1E4E49C4" w14:textId="77777777" w:rsidR="00FB6BF1" w:rsidRPr="00476DAF" w:rsidRDefault="00FB6BF1" w:rsidP="00E02803">
            <w:pPr>
              <w:rPr>
                <w:b/>
                <w:sz w:val="28"/>
                <w:szCs w:val="28"/>
              </w:rPr>
            </w:pPr>
            <w:r w:rsidRPr="00B474F0">
              <w:rPr>
                <w:sz w:val="22"/>
              </w:rPr>
              <w:lastRenderedPageBreak/>
              <w:br w:type="page"/>
            </w:r>
            <w:r w:rsidRPr="00476DAF">
              <w:rPr>
                <w:b/>
                <w:sz w:val="28"/>
                <w:szCs w:val="28"/>
              </w:rPr>
              <w:t xml:space="preserve"> </w:t>
            </w:r>
            <w:r w:rsidRPr="00B474F0">
              <w:rPr>
                <w:sz w:val="22"/>
              </w:rPr>
              <w:br w:type="page"/>
            </w:r>
            <w:r w:rsidRPr="00476DAF">
              <w:rPr>
                <w:rFonts w:hint="eastAsia"/>
                <w:b/>
                <w:sz w:val="28"/>
                <w:szCs w:val="28"/>
              </w:rPr>
              <w:t>６．総合戦略に係る具体的取組</w:t>
            </w:r>
          </w:p>
        </w:tc>
      </w:tr>
    </w:tbl>
    <w:p w14:paraId="4A15563D" w14:textId="77777777" w:rsidR="00FB6BF1" w:rsidRDefault="00FB6BF1" w:rsidP="00996839">
      <w:pPr>
        <w:widowControl/>
        <w:ind w:firstLineChars="100" w:firstLine="220"/>
        <w:jc w:val="left"/>
        <w:rPr>
          <w:sz w:val="22"/>
        </w:rPr>
      </w:pPr>
    </w:p>
    <w:p w14:paraId="2F9A4B49" w14:textId="77777777" w:rsidR="00FB6BF1" w:rsidRDefault="00FB6BF1" w:rsidP="00385C3B">
      <w:pPr>
        <w:widowControl/>
        <w:ind w:leftChars="100" w:left="430" w:hangingChars="100" w:hanging="220"/>
        <w:jc w:val="left"/>
        <w:rPr>
          <w:sz w:val="22"/>
        </w:rPr>
      </w:pPr>
      <w:r w:rsidRPr="00996839">
        <w:rPr>
          <w:rFonts w:hint="eastAsia"/>
          <w:sz w:val="22"/>
        </w:rPr>
        <w:t>○　子どもたちが自身の個性を把握し、持続可能な社会の担い手となるよう、実社会とのつながりを感じることができる幼児教育から高校での教育まで、一貫したキャリア教育を推進します。また、子どもたちが互いに協力しながら粘り強く挑戦する態度や、自主性・自立性を育成し、自己肯定感等を高めることをめざします。</w:t>
      </w:r>
    </w:p>
    <w:p w14:paraId="4D47034A" w14:textId="77777777" w:rsidR="00FB6BF1" w:rsidRPr="00996839" w:rsidRDefault="00FB6BF1" w:rsidP="00385C3B">
      <w:pPr>
        <w:widowControl/>
        <w:ind w:leftChars="100" w:left="430" w:hangingChars="100" w:hanging="220"/>
        <w:jc w:val="left"/>
        <w:rPr>
          <w:sz w:val="22"/>
        </w:rPr>
      </w:pPr>
    </w:p>
    <w:p w14:paraId="38560A92" w14:textId="77777777" w:rsidR="00FB6BF1" w:rsidRDefault="00FB6BF1" w:rsidP="00385C3B">
      <w:pPr>
        <w:widowControl/>
        <w:ind w:leftChars="100" w:left="430" w:hangingChars="100" w:hanging="220"/>
        <w:jc w:val="left"/>
        <w:rPr>
          <w:sz w:val="22"/>
        </w:rPr>
      </w:pPr>
      <w:r w:rsidRPr="00996839">
        <w:rPr>
          <w:rFonts w:hint="eastAsia"/>
          <w:sz w:val="22"/>
        </w:rPr>
        <w:t>○　中小企業人材支援センターにおいて、高校１・２年生を対象に、インターンシップや職場体験・企業見学などの機会を提供し、広く社会や企業を知ってもらうことで、早期に「働く」ことへの関心・意欲の醸成を図るとともに、企業の魅力発信を行います。</w:t>
      </w:r>
    </w:p>
    <w:p w14:paraId="57E050F7" w14:textId="77777777" w:rsidR="00FB6BF1" w:rsidRPr="00996839" w:rsidRDefault="00FB6BF1" w:rsidP="00385C3B">
      <w:pPr>
        <w:widowControl/>
        <w:ind w:leftChars="100" w:left="430" w:hangingChars="100" w:hanging="220"/>
        <w:jc w:val="left"/>
        <w:rPr>
          <w:sz w:val="22"/>
        </w:rPr>
      </w:pPr>
    </w:p>
    <w:p w14:paraId="538EE9F9" w14:textId="77777777" w:rsidR="00FB6BF1" w:rsidRDefault="00FB6BF1" w:rsidP="00385C3B">
      <w:pPr>
        <w:widowControl/>
        <w:ind w:leftChars="100" w:left="430" w:hangingChars="100" w:hanging="220"/>
        <w:jc w:val="left"/>
        <w:rPr>
          <w:sz w:val="22"/>
        </w:rPr>
      </w:pPr>
      <w:r w:rsidRPr="00996839">
        <w:rPr>
          <w:rFonts w:hint="eastAsia"/>
          <w:sz w:val="22"/>
        </w:rPr>
        <w:t>○　経済事情などによって、大阪の子ども達が進学を諦めることなくチャレンジできるよう、令和８年度に大阪公立大学等の全学年で授業料等の完全無償化をめざします。</w:t>
      </w:r>
    </w:p>
    <w:p w14:paraId="2CB2D1EC" w14:textId="77777777" w:rsidR="00FB6BF1" w:rsidRPr="00996839" w:rsidRDefault="00FB6BF1" w:rsidP="00385C3B">
      <w:pPr>
        <w:widowControl/>
        <w:ind w:leftChars="100" w:left="430" w:hangingChars="100" w:hanging="220"/>
        <w:jc w:val="left"/>
        <w:rPr>
          <w:sz w:val="22"/>
        </w:rPr>
      </w:pPr>
    </w:p>
    <w:p w14:paraId="632C03C1" w14:textId="77777777" w:rsidR="00FB6BF1" w:rsidRPr="00996839" w:rsidRDefault="00FB6BF1" w:rsidP="00385C3B">
      <w:pPr>
        <w:widowControl/>
        <w:ind w:leftChars="100" w:left="430" w:hangingChars="100" w:hanging="220"/>
        <w:jc w:val="left"/>
        <w:rPr>
          <w:sz w:val="22"/>
        </w:rPr>
      </w:pPr>
      <w:r w:rsidRPr="00996839">
        <w:rPr>
          <w:rFonts w:hint="eastAsia"/>
          <w:sz w:val="22"/>
        </w:rPr>
        <w:t>○　高度研究型大学としての教育研究水準の向上、社会をリードする人材の育成をめざし、大阪公立大学に対し運営等に要する経費を交付するとともに、新大学基本構想に基づき、法人が行うキャンパスの再編・整備や教育研究環境の整備・改善について、大阪市と連携し、支援等を行います。</w:t>
      </w:r>
    </w:p>
    <w:p w14:paraId="2A98E5B8" w14:textId="77777777" w:rsidR="00FB6BF1" w:rsidRPr="00996839" w:rsidRDefault="00FB6BF1" w:rsidP="00996839">
      <w:pPr>
        <w:widowControl/>
        <w:ind w:left="220" w:hangingChars="100" w:hanging="220"/>
        <w:jc w:val="left"/>
        <w:rPr>
          <w:sz w:val="22"/>
        </w:rPr>
      </w:pPr>
    </w:p>
    <w:p w14:paraId="46B19F2E" w14:textId="77777777" w:rsidR="00FB6BF1" w:rsidRPr="00996839" w:rsidRDefault="00FB6BF1" w:rsidP="00996839">
      <w:pPr>
        <w:widowControl/>
        <w:ind w:left="220" w:hangingChars="100" w:hanging="220"/>
        <w:jc w:val="left"/>
        <w:rPr>
          <w:sz w:val="22"/>
        </w:rPr>
      </w:pPr>
    </w:p>
    <w:p w14:paraId="273491A9" w14:textId="77777777" w:rsidR="00FB6BF1" w:rsidRDefault="00FB6BF1" w:rsidP="00D214CF">
      <w:pPr>
        <w:widowControl/>
        <w:ind w:firstLineChars="100" w:firstLine="220"/>
        <w:jc w:val="left"/>
        <w:rPr>
          <w:sz w:val="22"/>
        </w:rPr>
      </w:pPr>
    </w:p>
    <w:p w14:paraId="26C4D417" w14:textId="77777777" w:rsidR="00FB6BF1" w:rsidRDefault="00FB6BF1" w:rsidP="00D214CF">
      <w:pPr>
        <w:widowControl/>
        <w:ind w:firstLineChars="100" w:firstLine="220"/>
        <w:jc w:val="left"/>
        <w:rPr>
          <w:sz w:val="22"/>
        </w:rPr>
      </w:pPr>
    </w:p>
    <w:p w14:paraId="68094C12" w14:textId="77777777" w:rsidR="00FB6BF1" w:rsidRDefault="00FB6BF1" w:rsidP="00D214CF">
      <w:pPr>
        <w:widowControl/>
        <w:ind w:firstLineChars="100" w:firstLine="220"/>
        <w:jc w:val="left"/>
        <w:rPr>
          <w:sz w:val="22"/>
        </w:rPr>
      </w:pPr>
    </w:p>
    <w:p w14:paraId="47B846F3" w14:textId="77777777" w:rsidR="00FB6BF1" w:rsidRDefault="00FB6BF1" w:rsidP="00D214CF">
      <w:pPr>
        <w:widowControl/>
        <w:ind w:firstLineChars="100" w:firstLine="220"/>
        <w:jc w:val="left"/>
        <w:rPr>
          <w:sz w:val="22"/>
        </w:rPr>
      </w:pPr>
    </w:p>
    <w:p w14:paraId="0386AE26" w14:textId="77777777" w:rsidR="00FB6BF1" w:rsidRDefault="00FB6BF1" w:rsidP="00D214CF">
      <w:pPr>
        <w:widowControl/>
        <w:ind w:firstLineChars="100" w:firstLine="220"/>
        <w:jc w:val="left"/>
        <w:rPr>
          <w:sz w:val="22"/>
        </w:rPr>
      </w:pPr>
    </w:p>
    <w:p w14:paraId="60D3A16C" w14:textId="77777777" w:rsidR="00FB6BF1" w:rsidRDefault="00FB6BF1" w:rsidP="00D214CF">
      <w:pPr>
        <w:widowControl/>
        <w:ind w:firstLineChars="100" w:firstLine="220"/>
        <w:jc w:val="left"/>
        <w:rPr>
          <w:sz w:val="22"/>
        </w:rPr>
      </w:pPr>
    </w:p>
    <w:tbl>
      <w:tblPr>
        <w:tblStyle w:val="a7"/>
        <w:tblW w:w="14683" w:type="dxa"/>
        <w:tblLook w:val="04A0" w:firstRow="1" w:lastRow="0" w:firstColumn="1" w:lastColumn="0" w:noHBand="0" w:noVBand="1"/>
      </w:tblPr>
      <w:tblGrid>
        <w:gridCol w:w="14683"/>
      </w:tblGrid>
      <w:tr w:rsidR="00FB6BF1" w:rsidRPr="00B474F0" w14:paraId="2AE38B71" w14:textId="77777777" w:rsidTr="00E02803">
        <w:trPr>
          <w:trHeight w:val="420"/>
        </w:trPr>
        <w:tc>
          <w:tcPr>
            <w:tcW w:w="14683" w:type="dxa"/>
          </w:tcPr>
          <w:p w14:paraId="31E4A039" w14:textId="77777777" w:rsidR="00FB6BF1" w:rsidRPr="00476DAF" w:rsidRDefault="00FB6BF1" w:rsidP="00E02803">
            <w:pPr>
              <w:rPr>
                <w:b/>
                <w:sz w:val="28"/>
                <w:szCs w:val="28"/>
              </w:rPr>
            </w:pPr>
            <w:r w:rsidRPr="00B474F0">
              <w:rPr>
                <w:sz w:val="22"/>
              </w:rPr>
              <w:lastRenderedPageBreak/>
              <w:br w:type="page"/>
            </w:r>
            <w:r w:rsidRPr="00476DAF">
              <w:rPr>
                <w:b/>
                <w:sz w:val="28"/>
                <w:szCs w:val="28"/>
              </w:rPr>
              <w:t xml:space="preserve"> </w:t>
            </w:r>
            <w:r w:rsidRPr="00B474F0">
              <w:rPr>
                <w:sz w:val="22"/>
              </w:rPr>
              <w:br w:type="page"/>
            </w:r>
            <w:r w:rsidRPr="00476DAF">
              <w:rPr>
                <w:rFonts w:hint="eastAsia"/>
                <w:b/>
                <w:sz w:val="28"/>
                <w:szCs w:val="28"/>
              </w:rPr>
              <w:t>６．総合戦略に係る具体的取組</w:t>
            </w:r>
          </w:p>
        </w:tc>
      </w:tr>
    </w:tbl>
    <w:p w14:paraId="766934A1" w14:textId="77777777" w:rsidR="00FB6BF1" w:rsidRDefault="00FB6BF1" w:rsidP="00996839">
      <w:pPr>
        <w:widowControl/>
        <w:ind w:left="220" w:hangingChars="100" w:hanging="220"/>
        <w:jc w:val="left"/>
        <w:rPr>
          <w:sz w:val="22"/>
        </w:rPr>
      </w:pPr>
    </w:p>
    <w:p w14:paraId="3D1508BD" w14:textId="77777777" w:rsidR="00FB6BF1" w:rsidRDefault="00FB6BF1" w:rsidP="00996839">
      <w:pPr>
        <w:widowControl/>
        <w:ind w:left="220" w:hangingChars="100" w:hanging="220"/>
        <w:jc w:val="left"/>
        <w:rPr>
          <w:sz w:val="22"/>
        </w:rPr>
      </w:pPr>
      <w:r w:rsidRPr="00996839">
        <w:rPr>
          <w:rFonts w:hint="eastAsia"/>
          <w:sz w:val="22"/>
        </w:rPr>
        <w:t>基本目標①　これからの大阪を担うひとをつくる</w:t>
      </w:r>
    </w:p>
    <w:p w14:paraId="6AFD0510" w14:textId="77777777" w:rsidR="00FB6BF1" w:rsidRDefault="00FB6BF1" w:rsidP="00996839">
      <w:pPr>
        <w:widowControl/>
        <w:ind w:left="220" w:hangingChars="100" w:hanging="220"/>
        <w:jc w:val="left"/>
        <w:rPr>
          <w:sz w:val="22"/>
        </w:rPr>
      </w:pPr>
    </w:p>
    <w:p w14:paraId="07B81ED1" w14:textId="77777777" w:rsidR="00FB6BF1" w:rsidRPr="00996839" w:rsidRDefault="00FB6BF1" w:rsidP="00996839">
      <w:pPr>
        <w:widowControl/>
        <w:ind w:left="220" w:hangingChars="100" w:hanging="220"/>
        <w:jc w:val="left"/>
        <w:rPr>
          <w:sz w:val="22"/>
        </w:rPr>
      </w:pPr>
      <w:r w:rsidRPr="00996839">
        <w:rPr>
          <w:rFonts w:hint="eastAsia"/>
          <w:b/>
          <w:bCs/>
          <w:sz w:val="22"/>
        </w:rPr>
        <w:t>（２）子どもの育成環境の充実</w:t>
      </w:r>
    </w:p>
    <w:p w14:paraId="3D82EFE6" w14:textId="77777777" w:rsidR="00FB6BF1" w:rsidRDefault="00FB6BF1" w:rsidP="004575C0">
      <w:pPr>
        <w:widowControl/>
        <w:ind w:leftChars="100" w:left="210"/>
        <w:jc w:val="left"/>
        <w:rPr>
          <w:sz w:val="22"/>
        </w:rPr>
      </w:pPr>
      <w:r w:rsidRPr="00996839">
        <w:rPr>
          <w:rFonts w:hint="eastAsia"/>
          <w:sz w:val="22"/>
        </w:rPr>
        <w:t>子どもたちの学力・体力の向上に向けた取組のほか、不登校児童・生徒への支援や、児童虐待への対応、ヤングケアラーへの支援強化などを通じ、次代を担う子どもたちの健やかな成長と学びを支える環境の充実に努めます。</w:t>
      </w:r>
    </w:p>
    <w:p w14:paraId="633A1854" w14:textId="77777777" w:rsidR="00FB6BF1" w:rsidRDefault="00FB6BF1" w:rsidP="00996839">
      <w:pPr>
        <w:widowControl/>
        <w:ind w:left="220" w:hangingChars="100" w:hanging="220"/>
        <w:jc w:val="left"/>
        <w:rPr>
          <w:sz w:val="22"/>
        </w:rPr>
      </w:pPr>
    </w:p>
    <w:p w14:paraId="46C43D2F" w14:textId="77777777" w:rsidR="00FB6BF1" w:rsidRDefault="00FB6BF1" w:rsidP="00996839">
      <w:pPr>
        <w:widowControl/>
        <w:ind w:left="220" w:hangingChars="100" w:hanging="220"/>
        <w:jc w:val="left"/>
        <w:rPr>
          <w:sz w:val="22"/>
        </w:rPr>
      </w:pPr>
      <w:r w:rsidRPr="00996839">
        <w:rPr>
          <w:rFonts w:hint="eastAsia"/>
          <w:sz w:val="22"/>
        </w:rPr>
        <w:t>【具体的取組】</w:t>
      </w:r>
    </w:p>
    <w:p w14:paraId="716C18C6" w14:textId="77777777" w:rsidR="00FB6BF1" w:rsidRDefault="00FB6BF1" w:rsidP="00385C3B">
      <w:pPr>
        <w:widowControl/>
        <w:ind w:leftChars="100" w:left="430" w:hangingChars="100" w:hanging="220"/>
        <w:jc w:val="left"/>
        <w:rPr>
          <w:sz w:val="22"/>
        </w:rPr>
      </w:pPr>
      <w:r w:rsidRPr="00996839">
        <w:rPr>
          <w:rFonts w:hint="eastAsia"/>
          <w:sz w:val="22"/>
        </w:rPr>
        <w:t>○　すべての学びの基礎となる確かな学力を定着させ、さらに自ら考え将来を生き抜く力を育成するため、子どもたちが社会や地域の課題に興味・関心を持ち、解決に向けた探究的な学習を行う機会や、教科横断的かつ総合的な学習を行う機会を積極的に取り入れます。</w:t>
      </w:r>
    </w:p>
    <w:p w14:paraId="5AFF68ED" w14:textId="77777777" w:rsidR="00FB6BF1" w:rsidRPr="00996839" w:rsidRDefault="00FB6BF1" w:rsidP="00385C3B">
      <w:pPr>
        <w:widowControl/>
        <w:ind w:leftChars="100" w:left="430" w:hangingChars="100" w:hanging="220"/>
        <w:jc w:val="left"/>
        <w:rPr>
          <w:sz w:val="22"/>
        </w:rPr>
      </w:pPr>
    </w:p>
    <w:p w14:paraId="136935D3" w14:textId="77777777" w:rsidR="00FB6BF1" w:rsidRDefault="00FB6BF1" w:rsidP="00385C3B">
      <w:pPr>
        <w:widowControl/>
        <w:ind w:leftChars="100" w:left="430" w:hangingChars="100" w:hanging="220"/>
        <w:jc w:val="left"/>
        <w:rPr>
          <w:sz w:val="22"/>
        </w:rPr>
      </w:pPr>
      <w:r w:rsidRPr="00996839">
        <w:rPr>
          <w:rFonts w:hint="eastAsia"/>
          <w:sz w:val="22"/>
        </w:rPr>
        <w:t>○　府立高校において、グローバルリーダーズハイスクールやエンパワメントスクールといった特色ある学校の設置など、社会の変化やニーズを踏まえた府立高校の充実に取り組みます。</w:t>
      </w:r>
    </w:p>
    <w:p w14:paraId="46429E71" w14:textId="77777777" w:rsidR="00FB6BF1" w:rsidRPr="00996839" w:rsidRDefault="00FB6BF1" w:rsidP="00385C3B">
      <w:pPr>
        <w:widowControl/>
        <w:ind w:leftChars="100" w:left="430" w:hangingChars="100" w:hanging="220"/>
        <w:jc w:val="left"/>
        <w:rPr>
          <w:sz w:val="22"/>
        </w:rPr>
      </w:pPr>
    </w:p>
    <w:p w14:paraId="04C53723" w14:textId="77777777" w:rsidR="00FB6BF1" w:rsidRDefault="00FB6BF1" w:rsidP="00385C3B">
      <w:pPr>
        <w:widowControl/>
        <w:ind w:leftChars="100" w:left="430" w:hangingChars="100" w:hanging="220"/>
        <w:jc w:val="left"/>
        <w:rPr>
          <w:sz w:val="22"/>
        </w:rPr>
      </w:pPr>
      <w:r w:rsidRPr="00996839">
        <w:rPr>
          <w:rFonts w:hint="eastAsia"/>
          <w:sz w:val="22"/>
        </w:rPr>
        <w:t>○　高校生等を対象に、海外の大学等への進学支援や実践的な英語体験活動を行うプログラムを実施し、大阪の成長を担うグローバル人材の育成を進めます。</w:t>
      </w:r>
    </w:p>
    <w:p w14:paraId="1CE0E447" w14:textId="77777777" w:rsidR="00FB6BF1" w:rsidRPr="00996839" w:rsidRDefault="00FB6BF1" w:rsidP="00385C3B">
      <w:pPr>
        <w:widowControl/>
        <w:ind w:leftChars="100" w:left="430" w:hangingChars="100" w:hanging="220"/>
        <w:jc w:val="left"/>
        <w:rPr>
          <w:sz w:val="22"/>
        </w:rPr>
      </w:pPr>
    </w:p>
    <w:p w14:paraId="7AA231DC" w14:textId="77777777" w:rsidR="00FB6BF1" w:rsidRPr="00996839" w:rsidRDefault="00FB6BF1" w:rsidP="00385C3B">
      <w:pPr>
        <w:widowControl/>
        <w:ind w:leftChars="100" w:left="430" w:hangingChars="100" w:hanging="220"/>
        <w:jc w:val="left"/>
        <w:rPr>
          <w:sz w:val="22"/>
        </w:rPr>
      </w:pPr>
      <w:r w:rsidRPr="00996839">
        <w:rPr>
          <w:rFonts w:hint="eastAsia"/>
          <w:sz w:val="22"/>
        </w:rPr>
        <w:t>○　デジタル機器を用いたオンライン学習により、子どもたちの学びを保障するため、府立学校において「１人１台端末」を配備し、ICTを活用した実践を進めます。また、GIGAスクール構想に基づき、市町村における端末等の安定的運用の実現をめざします。</w:t>
      </w:r>
    </w:p>
    <w:p w14:paraId="3B5FBC5C" w14:textId="77777777" w:rsidR="00FB6BF1" w:rsidRDefault="00FB6BF1" w:rsidP="00D214CF">
      <w:pPr>
        <w:widowControl/>
        <w:ind w:firstLineChars="100" w:firstLine="220"/>
        <w:jc w:val="left"/>
        <w:rPr>
          <w:sz w:val="22"/>
        </w:rPr>
      </w:pPr>
    </w:p>
    <w:p w14:paraId="62C9DD93" w14:textId="77777777" w:rsidR="00FB6BF1" w:rsidRDefault="00FB6BF1" w:rsidP="00D214CF">
      <w:pPr>
        <w:widowControl/>
        <w:ind w:firstLineChars="100" w:firstLine="220"/>
        <w:jc w:val="left"/>
        <w:rPr>
          <w:sz w:val="22"/>
        </w:rPr>
      </w:pPr>
    </w:p>
    <w:tbl>
      <w:tblPr>
        <w:tblStyle w:val="a7"/>
        <w:tblW w:w="14683" w:type="dxa"/>
        <w:tblLook w:val="04A0" w:firstRow="1" w:lastRow="0" w:firstColumn="1" w:lastColumn="0" w:noHBand="0" w:noVBand="1"/>
      </w:tblPr>
      <w:tblGrid>
        <w:gridCol w:w="14683"/>
      </w:tblGrid>
      <w:tr w:rsidR="00FB6BF1" w:rsidRPr="00B474F0" w14:paraId="25194149" w14:textId="77777777" w:rsidTr="00E02803">
        <w:trPr>
          <w:trHeight w:val="420"/>
        </w:trPr>
        <w:tc>
          <w:tcPr>
            <w:tcW w:w="14683" w:type="dxa"/>
          </w:tcPr>
          <w:p w14:paraId="75464D88" w14:textId="77777777" w:rsidR="00FB6BF1" w:rsidRPr="00476DAF" w:rsidRDefault="00FB6BF1" w:rsidP="00E02803">
            <w:pPr>
              <w:rPr>
                <w:b/>
                <w:sz w:val="28"/>
                <w:szCs w:val="28"/>
              </w:rPr>
            </w:pPr>
            <w:r w:rsidRPr="00B474F0">
              <w:rPr>
                <w:sz w:val="22"/>
              </w:rPr>
              <w:lastRenderedPageBreak/>
              <w:br w:type="page"/>
            </w:r>
            <w:r w:rsidRPr="00476DAF">
              <w:rPr>
                <w:b/>
                <w:sz w:val="28"/>
                <w:szCs w:val="28"/>
              </w:rPr>
              <w:t xml:space="preserve"> </w:t>
            </w:r>
            <w:r w:rsidRPr="00B474F0">
              <w:rPr>
                <w:sz w:val="22"/>
              </w:rPr>
              <w:br w:type="page"/>
            </w:r>
            <w:r w:rsidRPr="00476DAF">
              <w:rPr>
                <w:rFonts w:hint="eastAsia"/>
                <w:b/>
                <w:sz w:val="28"/>
                <w:szCs w:val="28"/>
              </w:rPr>
              <w:t>６．総合戦略に係る具体的取組</w:t>
            </w:r>
          </w:p>
        </w:tc>
      </w:tr>
    </w:tbl>
    <w:p w14:paraId="54EA5021" w14:textId="77777777" w:rsidR="00FB6BF1" w:rsidRDefault="00FB6BF1" w:rsidP="00385C3B">
      <w:pPr>
        <w:widowControl/>
        <w:ind w:leftChars="100" w:left="210"/>
        <w:jc w:val="left"/>
        <w:rPr>
          <w:sz w:val="22"/>
        </w:rPr>
      </w:pPr>
    </w:p>
    <w:p w14:paraId="3C10EE2F" w14:textId="77777777" w:rsidR="00FB6BF1" w:rsidRDefault="00FB6BF1" w:rsidP="00385C3B">
      <w:pPr>
        <w:widowControl/>
        <w:ind w:leftChars="100" w:left="430" w:hangingChars="100" w:hanging="220"/>
        <w:jc w:val="left"/>
        <w:rPr>
          <w:sz w:val="22"/>
        </w:rPr>
      </w:pPr>
      <w:r w:rsidRPr="00996839">
        <w:rPr>
          <w:rFonts w:hint="eastAsia"/>
          <w:sz w:val="22"/>
        </w:rPr>
        <w:t>○　子どもたちが運動習慣を確立できるよう、体育の授業や運動部活動をはじめとする体育活動を通した取組を充実します。また、子どもたちが確かな体力を身につけることができるよう、ICTを活用した体力づくり等、各学校における運動・スポーツ環境を充実します。</w:t>
      </w:r>
    </w:p>
    <w:p w14:paraId="708E6600" w14:textId="77777777" w:rsidR="00FB6BF1" w:rsidRPr="00996839" w:rsidRDefault="00FB6BF1" w:rsidP="00385C3B">
      <w:pPr>
        <w:widowControl/>
        <w:ind w:leftChars="100" w:left="430" w:hangingChars="100" w:hanging="220"/>
        <w:jc w:val="left"/>
        <w:rPr>
          <w:sz w:val="22"/>
        </w:rPr>
      </w:pPr>
    </w:p>
    <w:p w14:paraId="21EC018B" w14:textId="77777777" w:rsidR="00FB6BF1" w:rsidRDefault="00FB6BF1" w:rsidP="00385C3B">
      <w:pPr>
        <w:widowControl/>
        <w:ind w:leftChars="100" w:left="430" w:hangingChars="100" w:hanging="220"/>
        <w:jc w:val="left"/>
        <w:rPr>
          <w:sz w:val="22"/>
        </w:rPr>
      </w:pPr>
      <w:r w:rsidRPr="00996839">
        <w:rPr>
          <w:rFonts w:hint="eastAsia"/>
          <w:sz w:val="22"/>
        </w:rPr>
        <w:t>○　全公立小学校・中学校へのスクールカウンセラーの派遣や、府立高校におけるスクールカウンセラーやスクールソーシャルワーカー等の専門人材の活用など、不登校等様々な課題を抱える児童・生徒の心のケアや保護者等の悩みの相談、教職員への助言・援助など、学校教育相談体制の一層の充実をめざします。学びの多様化学校の設置等、すべての子どもが学びへアクセスできる環境整備を進めます。</w:t>
      </w:r>
    </w:p>
    <w:p w14:paraId="7603E891" w14:textId="77777777" w:rsidR="00FB6BF1" w:rsidRPr="00996839" w:rsidRDefault="00FB6BF1" w:rsidP="00385C3B">
      <w:pPr>
        <w:widowControl/>
        <w:ind w:leftChars="100" w:left="430" w:hangingChars="100" w:hanging="220"/>
        <w:jc w:val="left"/>
        <w:rPr>
          <w:sz w:val="22"/>
        </w:rPr>
      </w:pPr>
    </w:p>
    <w:p w14:paraId="0EFDEFED" w14:textId="77777777" w:rsidR="00FB6BF1" w:rsidRPr="00996839" w:rsidRDefault="00FB6BF1" w:rsidP="00385C3B">
      <w:pPr>
        <w:widowControl/>
        <w:ind w:leftChars="100" w:left="430" w:hangingChars="100" w:hanging="220"/>
        <w:jc w:val="left"/>
        <w:rPr>
          <w:sz w:val="22"/>
        </w:rPr>
      </w:pPr>
      <w:r w:rsidRPr="00996839">
        <w:rPr>
          <w:rFonts w:hint="eastAsia"/>
          <w:sz w:val="22"/>
        </w:rPr>
        <w:t>○ 小中学校におけるいじめ重大事態や児童虐待等の深刻な事案への迅速な適切対応及びその未然防止に向け、市町村における支援体制の構築及び機能充実を図ります。</w:t>
      </w:r>
    </w:p>
    <w:p w14:paraId="3EEA0448" w14:textId="38F22C0F" w:rsidR="00FB6BF1" w:rsidRDefault="00FB6BF1" w:rsidP="00385C3B">
      <w:pPr>
        <w:widowControl/>
        <w:ind w:leftChars="100" w:left="430" w:hangingChars="100" w:hanging="220"/>
        <w:jc w:val="left"/>
        <w:rPr>
          <w:sz w:val="22"/>
        </w:rPr>
      </w:pPr>
      <w:r w:rsidRPr="00996839">
        <w:rPr>
          <w:rFonts w:hint="eastAsia"/>
          <w:sz w:val="22"/>
        </w:rPr>
        <w:t xml:space="preserve">　　あわせて、府立学校においてもいじめ重大事態に対する迅速かつ適切な対応のための支援を実施するとともに、SNSを活用した相談を実施し、いじめを含む様々な悩みを抱える児童・生徒に対する相談対応の充実を図ります。</w:t>
      </w:r>
    </w:p>
    <w:p w14:paraId="32B305F0" w14:textId="77777777" w:rsidR="00FB6BF1" w:rsidRPr="00900ABA" w:rsidRDefault="00FB6BF1" w:rsidP="00385C3B">
      <w:pPr>
        <w:widowControl/>
        <w:ind w:leftChars="100" w:left="430" w:hangingChars="100" w:hanging="220"/>
        <w:jc w:val="left"/>
        <w:rPr>
          <w:sz w:val="22"/>
        </w:rPr>
      </w:pPr>
    </w:p>
    <w:p w14:paraId="18F7A27B" w14:textId="77777777" w:rsidR="00FB6BF1" w:rsidRPr="00996839" w:rsidRDefault="00FB6BF1" w:rsidP="00385C3B">
      <w:pPr>
        <w:widowControl/>
        <w:ind w:leftChars="100" w:left="430" w:hangingChars="100" w:hanging="220"/>
        <w:jc w:val="left"/>
        <w:rPr>
          <w:sz w:val="22"/>
        </w:rPr>
      </w:pPr>
      <w:r w:rsidRPr="00996839">
        <w:rPr>
          <w:rFonts w:hint="eastAsia"/>
          <w:sz w:val="22"/>
        </w:rPr>
        <w:t>○　増加・深刻化する児童虐待問題に適切に対応するため、関係機関との連携や緊急対応体制の整備等を行います。また、児童相談所及び市町村の職員に対する研修等の実施、児童虐待に係る広報啓発等を実施します。</w:t>
      </w:r>
    </w:p>
    <w:p w14:paraId="6F20F770" w14:textId="77777777" w:rsidR="00FB6BF1" w:rsidRDefault="00FB6BF1" w:rsidP="00D214CF">
      <w:pPr>
        <w:widowControl/>
        <w:ind w:firstLineChars="100" w:firstLine="220"/>
        <w:jc w:val="left"/>
        <w:rPr>
          <w:sz w:val="22"/>
        </w:rPr>
      </w:pPr>
    </w:p>
    <w:p w14:paraId="5EC16AB6" w14:textId="77777777" w:rsidR="00FB6BF1" w:rsidRDefault="00FB6BF1" w:rsidP="00D214CF">
      <w:pPr>
        <w:widowControl/>
        <w:ind w:firstLineChars="100" w:firstLine="220"/>
        <w:jc w:val="left"/>
        <w:rPr>
          <w:sz w:val="22"/>
        </w:rPr>
      </w:pPr>
    </w:p>
    <w:p w14:paraId="3D27BF07" w14:textId="77777777" w:rsidR="00FB6BF1" w:rsidRDefault="00FB6BF1" w:rsidP="00D214CF">
      <w:pPr>
        <w:widowControl/>
        <w:ind w:firstLineChars="100" w:firstLine="220"/>
        <w:jc w:val="left"/>
        <w:rPr>
          <w:sz w:val="22"/>
        </w:rPr>
      </w:pPr>
    </w:p>
    <w:p w14:paraId="38D85380" w14:textId="77777777" w:rsidR="00FB6BF1" w:rsidRDefault="00FB6BF1" w:rsidP="00D214CF">
      <w:pPr>
        <w:widowControl/>
        <w:ind w:firstLineChars="100" w:firstLine="220"/>
        <w:jc w:val="left"/>
        <w:rPr>
          <w:sz w:val="22"/>
        </w:rPr>
      </w:pPr>
    </w:p>
    <w:p w14:paraId="5E0814D0" w14:textId="77777777" w:rsidR="00FB6BF1" w:rsidRDefault="00FB6BF1" w:rsidP="00D214CF">
      <w:pPr>
        <w:widowControl/>
        <w:ind w:firstLineChars="100" w:firstLine="220"/>
        <w:jc w:val="left"/>
        <w:rPr>
          <w:sz w:val="22"/>
        </w:rPr>
      </w:pPr>
    </w:p>
    <w:p w14:paraId="77135C0E" w14:textId="77777777" w:rsidR="00FB6BF1" w:rsidRDefault="00FB6BF1" w:rsidP="00D214CF">
      <w:pPr>
        <w:widowControl/>
        <w:ind w:firstLineChars="100" w:firstLine="220"/>
        <w:jc w:val="left"/>
        <w:rPr>
          <w:sz w:val="22"/>
        </w:rPr>
      </w:pPr>
    </w:p>
    <w:tbl>
      <w:tblPr>
        <w:tblStyle w:val="a7"/>
        <w:tblW w:w="14683" w:type="dxa"/>
        <w:tblLook w:val="04A0" w:firstRow="1" w:lastRow="0" w:firstColumn="1" w:lastColumn="0" w:noHBand="0" w:noVBand="1"/>
      </w:tblPr>
      <w:tblGrid>
        <w:gridCol w:w="14683"/>
      </w:tblGrid>
      <w:tr w:rsidR="00FB6BF1" w:rsidRPr="00B474F0" w14:paraId="1A803899" w14:textId="77777777" w:rsidTr="00E02803">
        <w:trPr>
          <w:trHeight w:val="420"/>
        </w:trPr>
        <w:tc>
          <w:tcPr>
            <w:tcW w:w="14683" w:type="dxa"/>
          </w:tcPr>
          <w:p w14:paraId="3CBF85E3" w14:textId="77777777" w:rsidR="00FB6BF1" w:rsidRPr="00476DAF" w:rsidRDefault="00FB6BF1" w:rsidP="00E02803">
            <w:pPr>
              <w:rPr>
                <w:b/>
                <w:sz w:val="28"/>
                <w:szCs w:val="28"/>
              </w:rPr>
            </w:pPr>
            <w:r w:rsidRPr="00B474F0">
              <w:rPr>
                <w:sz w:val="22"/>
              </w:rPr>
              <w:lastRenderedPageBreak/>
              <w:br w:type="page"/>
            </w:r>
            <w:r w:rsidRPr="00476DAF">
              <w:rPr>
                <w:b/>
                <w:sz w:val="28"/>
                <w:szCs w:val="28"/>
              </w:rPr>
              <w:t xml:space="preserve"> </w:t>
            </w:r>
            <w:r w:rsidRPr="00B474F0">
              <w:rPr>
                <w:sz w:val="22"/>
              </w:rPr>
              <w:br w:type="page"/>
            </w:r>
            <w:r w:rsidRPr="00476DAF">
              <w:rPr>
                <w:rFonts w:hint="eastAsia"/>
                <w:b/>
                <w:sz w:val="28"/>
                <w:szCs w:val="28"/>
              </w:rPr>
              <w:t>６．総合戦略に係る具体的取組</w:t>
            </w:r>
          </w:p>
        </w:tc>
      </w:tr>
    </w:tbl>
    <w:p w14:paraId="440804F9" w14:textId="77777777" w:rsidR="00FB6BF1" w:rsidRDefault="00FB6BF1" w:rsidP="00D214CF">
      <w:pPr>
        <w:widowControl/>
        <w:ind w:firstLineChars="100" w:firstLine="220"/>
        <w:jc w:val="left"/>
        <w:rPr>
          <w:sz w:val="22"/>
        </w:rPr>
      </w:pPr>
    </w:p>
    <w:p w14:paraId="02B39190" w14:textId="77777777" w:rsidR="00FB6BF1" w:rsidRDefault="00FB6BF1" w:rsidP="00385C3B">
      <w:pPr>
        <w:widowControl/>
        <w:ind w:leftChars="100" w:left="430" w:hangingChars="100" w:hanging="220"/>
        <w:jc w:val="left"/>
        <w:rPr>
          <w:sz w:val="22"/>
        </w:rPr>
      </w:pPr>
      <w:r w:rsidRPr="00996839">
        <w:rPr>
          <w:rFonts w:hint="eastAsia"/>
          <w:sz w:val="22"/>
        </w:rPr>
        <w:t>○　ヤングケアラー支援に向けた社会的認知度の向上・支援体制の構築のため、研修やシンポジウムを開催します。また、府立高校に在籍するヤングケアラーの早期発見や自己実現に向けた適切な支援につなげるため、学校における相談体制の構築や早期発見力の強化、学習支援等を図ります。</w:t>
      </w:r>
    </w:p>
    <w:p w14:paraId="3DE3F144" w14:textId="77777777" w:rsidR="00FB6BF1" w:rsidRPr="00996839" w:rsidRDefault="00FB6BF1" w:rsidP="00385C3B">
      <w:pPr>
        <w:widowControl/>
        <w:ind w:leftChars="100" w:left="430" w:hangingChars="100" w:hanging="220"/>
        <w:jc w:val="left"/>
        <w:rPr>
          <w:sz w:val="22"/>
        </w:rPr>
      </w:pPr>
    </w:p>
    <w:p w14:paraId="6CABA122" w14:textId="77777777" w:rsidR="00FB6BF1" w:rsidRDefault="00FB6BF1" w:rsidP="00385C3B">
      <w:pPr>
        <w:widowControl/>
        <w:ind w:leftChars="100" w:left="430" w:hangingChars="100" w:hanging="220"/>
        <w:jc w:val="left"/>
        <w:rPr>
          <w:sz w:val="22"/>
        </w:rPr>
      </w:pPr>
      <w:r w:rsidRPr="00996839">
        <w:rPr>
          <w:rFonts w:hint="eastAsia"/>
          <w:sz w:val="22"/>
        </w:rPr>
        <w:t>○　子どもたちが同じスタートラインに立ち、輝く未来に向かって進むことができるよう「子ども輝く未来基金」を設置し、学習や様々な体験活動等への支援を行います。また、課題を有する子どもや保護者を発見し、支援へのつなぎや見守り等を行う市町村の取組を支援します。</w:t>
      </w:r>
    </w:p>
    <w:p w14:paraId="0F51879F" w14:textId="77777777" w:rsidR="00FB6BF1" w:rsidRPr="00996839" w:rsidRDefault="00FB6BF1" w:rsidP="00385C3B">
      <w:pPr>
        <w:widowControl/>
        <w:ind w:leftChars="100" w:left="430" w:hangingChars="100" w:hanging="220"/>
        <w:jc w:val="left"/>
        <w:rPr>
          <w:sz w:val="22"/>
        </w:rPr>
      </w:pPr>
    </w:p>
    <w:p w14:paraId="45CC9263" w14:textId="77777777" w:rsidR="00FB6BF1" w:rsidRDefault="00FB6BF1" w:rsidP="00385C3B">
      <w:pPr>
        <w:widowControl/>
        <w:ind w:leftChars="100" w:left="430" w:hangingChars="100" w:hanging="220"/>
        <w:jc w:val="left"/>
        <w:rPr>
          <w:sz w:val="22"/>
        </w:rPr>
      </w:pPr>
      <w:r w:rsidRPr="00996839">
        <w:rPr>
          <w:rFonts w:hint="eastAsia"/>
          <w:sz w:val="22"/>
        </w:rPr>
        <w:t>○　療育手帳について、申請者の負担軽減と業務効率化の向上に加え、将来のサービス向上を図るため、データの一元管理を行う「療育手帳申請管理システム」の整備を行います。</w:t>
      </w:r>
    </w:p>
    <w:p w14:paraId="5418BF93" w14:textId="77777777" w:rsidR="00FB6BF1" w:rsidRPr="00996839" w:rsidRDefault="00FB6BF1" w:rsidP="00385C3B">
      <w:pPr>
        <w:widowControl/>
        <w:ind w:leftChars="100" w:left="430" w:hangingChars="100" w:hanging="220"/>
        <w:jc w:val="left"/>
        <w:rPr>
          <w:sz w:val="22"/>
        </w:rPr>
      </w:pPr>
    </w:p>
    <w:p w14:paraId="547A3B8C" w14:textId="77777777" w:rsidR="00FB6BF1" w:rsidRDefault="00FB6BF1" w:rsidP="00385C3B">
      <w:pPr>
        <w:widowControl/>
        <w:ind w:leftChars="100" w:left="430" w:hangingChars="100" w:hanging="220"/>
        <w:jc w:val="left"/>
        <w:rPr>
          <w:sz w:val="22"/>
        </w:rPr>
      </w:pPr>
      <w:r w:rsidRPr="00996839">
        <w:rPr>
          <w:rFonts w:hint="eastAsia"/>
          <w:sz w:val="22"/>
        </w:rPr>
        <w:t>○　所得や世帯の子どもの人数に制限なく、自らの可能性を追求できる社会の実現と子育て世帯の教育費負担を軽減するため、大阪の全ての子どもたちを対象に、令和８年度に公立・私立高校等の授業料の完全無償化をめざします。</w:t>
      </w:r>
    </w:p>
    <w:p w14:paraId="704B5F32" w14:textId="77777777" w:rsidR="00FB6BF1" w:rsidRPr="00996839" w:rsidRDefault="00FB6BF1" w:rsidP="00385C3B">
      <w:pPr>
        <w:widowControl/>
        <w:ind w:leftChars="100" w:left="430" w:hangingChars="100" w:hanging="220"/>
        <w:jc w:val="left"/>
        <w:rPr>
          <w:sz w:val="22"/>
        </w:rPr>
      </w:pPr>
    </w:p>
    <w:p w14:paraId="168FEC3D" w14:textId="77777777" w:rsidR="00FB6BF1" w:rsidRDefault="00FB6BF1" w:rsidP="00385C3B">
      <w:pPr>
        <w:widowControl/>
        <w:ind w:leftChars="100" w:left="430" w:hangingChars="100" w:hanging="220"/>
        <w:jc w:val="left"/>
        <w:rPr>
          <w:sz w:val="22"/>
        </w:rPr>
      </w:pPr>
      <w:r w:rsidRPr="00996839">
        <w:rPr>
          <w:rFonts w:hint="eastAsia"/>
          <w:sz w:val="22"/>
        </w:rPr>
        <w:t>○　経済事情などによって、大阪の子ども達が進学を諦めることなくチャレンジできるよう、令和８年度に大阪公立大学等の全学年で授業料等の完全無償化をめざします。（再掲）</w:t>
      </w:r>
    </w:p>
    <w:p w14:paraId="2A66A95E" w14:textId="77777777" w:rsidR="00FB6BF1" w:rsidRDefault="00FB6BF1" w:rsidP="00996839">
      <w:pPr>
        <w:widowControl/>
        <w:ind w:left="220" w:hangingChars="100" w:hanging="220"/>
        <w:jc w:val="left"/>
        <w:rPr>
          <w:sz w:val="22"/>
        </w:rPr>
      </w:pPr>
    </w:p>
    <w:p w14:paraId="3F7C4062" w14:textId="77777777" w:rsidR="00FB6BF1" w:rsidRDefault="00FB6BF1" w:rsidP="00996839">
      <w:pPr>
        <w:widowControl/>
        <w:ind w:left="220" w:hangingChars="100" w:hanging="220"/>
        <w:jc w:val="left"/>
        <w:rPr>
          <w:sz w:val="22"/>
        </w:rPr>
      </w:pPr>
    </w:p>
    <w:p w14:paraId="1CBEC326" w14:textId="77777777" w:rsidR="00FB6BF1" w:rsidRDefault="00FB6BF1" w:rsidP="00996839">
      <w:pPr>
        <w:widowControl/>
        <w:ind w:left="220" w:hangingChars="100" w:hanging="220"/>
        <w:jc w:val="left"/>
        <w:rPr>
          <w:sz w:val="22"/>
        </w:rPr>
      </w:pPr>
    </w:p>
    <w:p w14:paraId="5D515096" w14:textId="77777777" w:rsidR="00FB6BF1" w:rsidRDefault="00FB6BF1" w:rsidP="00996839">
      <w:pPr>
        <w:widowControl/>
        <w:ind w:left="220" w:hangingChars="100" w:hanging="220"/>
        <w:jc w:val="left"/>
        <w:rPr>
          <w:sz w:val="22"/>
        </w:rPr>
      </w:pPr>
    </w:p>
    <w:p w14:paraId="138D64C9" w14:textId="77777777" w:rsidR="00FB6BF1" w:rsidRDefault="00FB6BF1" w:rsidP="00996839">
      <w:pPr>
        <w:widowControl/>
        <w:ind w:left="220" w:hangingChars="100" w:hanging="220"/>
        <w:jc w:val="left"/>
        <w:rPr>
          <w:sz w:val="22"/>
        </w:rPr>
      </w:pPr>
    </w:p>
    <w:p w14:paraId="326021C7" w14:textId="77777777" w:rsidR="00FB6BF1" w:rsidRDefault="00FB6BF1" w:rsidP="00996839">
      <w:pPr>
        <w:widowControl/>
        <w:ind w:left="220" w:hangingChars="100" w:hanging="220"/>
        <w:jc w:val="left"/>
        <w:rPr>
          <w:sz w:val="22"/>
        </w:rPr>
      </w:pPr>
    </w:p>
    <w:tbl>
      <w:tblPr>
        <w:tblStyle w:val="a7"/>
        <w:tblW w:w="14683" w:type="dxa"/>
        <w:tblLook w:val="04A0" w:firstRow="1" w:lastRow="0" w:firstColumn="1" w:lastColumn="0" w:noHBand="0" w:noVBand="1"/>
      </w:tblPr>
      <w:tblGrid>
        <w:gridCol w:w="14683"/>
      </w:tblGrid>
      <w:tr w:rsidR="00FB6BF1" w:rsidRPr="00B474F0" w14:paraId="702B7A79" w14:textId="77777777" w:rsidTr="00E02803">
        <w:trPr>
          <w:trHeight w:val="420"/>
        </w:trPr>
        <w:tc>
          <w:tcPr>
            <w:tcW w:w="14683" w:type="dxa"/>
          </w:tcPr>
          <w:p w14:paraId="2CFC8FF5" w14:textId="77777777" w:rsidR="00FB6BF1" w:rsidRPr="00476DAF" w:rsidRDefault="00FB6BF1" w:rsidP="00E02803">
            <w:pPr>
              <w:rPr>
                <w:b/>
                <w:sz w:val="28"/>
                <w:szCs w:val="28"/>
              </w:rPr>
            </w:pPr>
            <w:r w:rsidRPr="00B474F0">
              <w:rPr>
                <w:sz w:val="22"/>
              </w:rPr>
              <w:lastRenderedPageBreak/>
              <w:br w:type="page"/>
            </w:r>
            <w:r w:rsidRPr="00476DAF">
              <w:rPr>
                <w:b/>
                <w:sz w:val="28"/>
                <w:szCs w:val="28"/>
              </w:rPr>
              <w:t xml:space="preserve"> </w:t>
            </w:r>
            <w:r w:rsidRPr="00B474F0">
              <w:rPr>
                <w:sz w:val="22"/>
              </w:rPr>
              <w:br w:type="page"/>
            </w:r>
            <w:r w:rsidRPr="00476DAF">
              <w:rPr>
                <w:rFonts w:hint="eastAsia"/>
                <w:b/>
                <w:sz w:val="28"/>
                <w:szCs w:val="28"/>
              </w:rPr>
              <w:t>６．総合戦略に係る具体的取組</w:t>
            </w:r>
          </w:p>
        </w:tc>
      </w:tr>
    </w:tbl>
    <w:p w14:paraId="4F06774E" w14:textId="77777777" w:rsidR="00FB6BF1" w:rsidRDefault="00FB6BF1" w:rsidP="00996839">
      <w:pPr>
        <w:widowControl/>
        <w:ind w:firstLineChars="100" w:firstLine="220"/>
        <w:jc w:val="left"/>
        <w:rPr>
          <w:sz w:val="22"/>
        </w:rPr>
      </w:pPr>
    </w:p>
    <w:p w14:paraId="461BD536" w14:textId="77777777" w:rsidR="00FB6BF1" w:rsidRPr="00996839" w:rsidRDefault="00FB6BF1" w:rsidP="00996839">
      <w:pPr>
        <w:widowControl/>
        <w:jc w:val="left"/>
        <w:rPr>
          <w:b/>
          <w:bCs/>
          <w:sz w:val="22"/>
        </w:rPr>
      </w:pPr>
      <w:r w:rsidRPr="00996839">
        <w:rPr>
          <w:rFonts w:hint="eastAsia"/>
          <w:b/>
          <w:bCs/>
          <w:sz w:val="22"/>
        </w:rPr>
        <w:t>デジタルTopics①　療育手帳申請管理のシステム化</w:t>
      </w:r>
    </w:p>
    <w:p w14:paraId="34CF4558" w14:textId="77777777" w:rsidR="00FB6BF1" w:rsidRDefault="00FB6BF1" w:rsidP="00996839">
      <w:pPr>
        <w:widowControl/>
        <w:ind w:leftChars="100" w:left="210"/>
        <w:jc w:val="left"/>
        <w:rPr>
          <w:sz w:val="22"/>
        </w:rPr>
      </w:pPr>
      <w:r w:rsidRPr="00996839">
        <w:rPr>
          <w:rFonts w:hint="eastAsia"/>
          <w:sz w:val="22"/>
        </w:rPr>
        <w:t>府民ニーズと行政サービスの「デジタルギャップ」を埋め、デジタル技術による効率化を図ることを目的に、申請者、市町村、大阪府が同一のポータルサイト上でやり取りできるようにシステムの整備を行い、申請者の負担軽減と業務効率化の向上を図ります。</w:t>
      </w:r>
    </w:p>
    <w:p w14:paraId="0EA41AD0" w14:textId="77777777" w:rsidR="00FB6BF1" w:rsidRDefault="00FB6BF1" w:rsidP="00996839">
      <w:pPr>
        <w:widowControl/>
        <w:ind w:leftChars="100" w:left="210"/>
        <w:jc w:val="left"/>
        <w:rPr>
          <w:sz w:val="22"/>
        </w:rPr>
      </w:pPr>
    </w:p>
    <w:p w14:paraId="48A548DF" w14:textId="77777777" w:rsidR="00FB6BF1" w:rsidRDefault="00FB6BF1" w:rsidP="00F3164C">
      <w:pPr>
        <w:widowControl/>
        <w:ind w:leftChars="100" w:left="210"/>
        <w:jc w:val="left"/>
        <w:rPr>
          <w:sz w:val="22"/>
        </w:rPr>
      </w:pPr>
      <w:r>
        <w:rPr>
          <w:rFonts w:hint="eastAsia"/>
          <w:sz w:val="22"/>
        </w:rPr>
        <w:t>【</w:t>
      </w:r>
      <w:r w:rsidRPr="00996839">
        <w:rPr>
          <w:rFonts w:hint="eastAsia"/>
          <w:sz w:val="22"/>
        </w:rPr>
        <w:t>これまで</w:t>
      </w:r>
      <w:r>
        <w:rPr>
          <w:rFonts w:hint="eastAsia"/>
          <w:sz w:val="22"/>
        </w:rPr>
        <w:t>】</w:t>
      </w:r>
    </w:p>
    <w:p w14:paraId="07E96C68" w14:textId="77777777" w:rsidR="00FB6BF1" w:rsidRDefault="00FB6BF1" w:rsidP="00754C11">
      <w:pPr>
        <w:widowControl/>
        <w:ind w:leftChars="100" w:left="210"/>
        <w:jc w:val="left"/>
        <w:rPr>
          <w:sz w:val="22"/>
        </w:rPr>
      </w:pPr>
      <w:r w:rsidRPr="00996839">
        <w:rPr>
          <w:rFonts w:hint="eastAsia"/>
          <w:sz w:val="22"/>
        </w:rPr>
        <w:t>＜府民＞</w:t>
      </w:r>
    </w:p>
    <w:p w14:paraId="20F079A5" w14:textId="77777777" w:rsidR="00FB6BF1" w:rsidRDefault="00FB6BF1" w:rsidP="00754C11">
      <w:pPr>
        <w:widowControl/>
        <w:ind w:leftChars="100" w:left="210"/>
        <w:jc w:val="left"/>
        <w:rPr>
          <w:sz w:val="22"/>
        </w:rPr>
      </w:pPr>
      <w:r>
        <w:rPr>
          <w:rFonts w:hint="eastAsia"/>
          <w:sz w:val="22"/>
        </w:rPr>
        <w:t>・</w:t>
      </w:r>
      <w:r w:rsidRPr="00996839">
        <w:rPr>
          <w:rFonts w:hint="eastAsia"/>
          <w:sz w:val="22"/>
        </w:rPr>
        <w:t>窓口での申請（役所への訪問）</w:t>
      </w:r>
    </w:p>
    <w:p w14:paraId="44777AB2" w14:textId="77777777" w:rsidR="00FB6BF1" w:rsidRDefault="00FB6BF1" w:rsidP="00754C11">
      <w:pPr>
        <w:widowControl/>
        <w:ind w:leftChars="100" w:left="210"/>
        <w:jc w:val="left"/>
        <w:rPr>
          <w:sz w:val="22"/>
        </w:rPr>
      </w:pPr>
      <w:r>
        <w:rPr>
          <w:rFonts w:hint="eastAsia"/>
          <w:sz w:val="22"/>
        </w:rPr>
        <w:t>・</w:t>
      </w:r>
      <w:r w:rsidRPr="00996839">
        <w:rPr>
          <w:rFonts w:hint="eastAsia"/>
          <w:sz w:val="22"/>
        </w:rPr>
        <w:t>処理状況が分からない（判定に係る面談日の失念リスクも）</w:t>
      </w:r>
    </w:p>
    <w:p w14:paraId="36AACAA4" w14:textId="77777777" w:rsidR="00FB6BF1" w:rsidRDefault="00FB6BF1" w:rsidP="00754C11">
      <w:pPr>
        <w:widowControl/>
        <w:ind w:leftChars="100" w:left="210"/>
        <w:jc w:val="left"/>
        <w:rPr>
          <w:sz w:val="22"/>
        </w:rPr>
      </w:pPr>
      <w:r>
        <w:rPr>
          <w:rFonts w:hint="eastAsia"/>
          <w:sz w:val="22"/>
        </w:rPr>
        <w:t>・</w:t>
      </w:r>
      <w:r w:rsidRPr="00996839">
        <w:rPr>
          <w:rFonts w:hint="eastAsia"/>
          <w:sz w:val="22"/>
        </w:rPr>
        <w:t>電話での面談日の調整（電話がなかなか繋がらない）</w:t>
      </w:r>
    </w:p>
    <w:p w14:paraId="512CD676" w14:textId="77777777" w:rsidR="00FB6BF1" w:rsidRDefault="00FB6BF1" w:rsidP="00996839">
      <w:pPr>
        <w:widowControl/>
        <w:ind w:leftChars="100" w:left="210"/>
        <w:jc w:val="left"/>
        <w:rPr>
          <w:sz w:val="22"/>
        </w:rPr>
      </w:pPr>
      <w:r>
        <w:rPr>
          <w:rFonts w:hint="eastAsia"/>
          <w:sz w:val="22"/>
        </w:rPr>
        <w:t>＜</w:t>
      </w:r>
      <w:r w:rsidRPr="00996839">
        <w:rPr>
          <w:rFonts w:hint="eastAsia"/>
          <w:sz w:val="22"/>
        </w:rPr>
        <w:t>職員＞</w:t>
      </w:r>
    </w:p>
    <w:p w14:paraId="402C4163" w14:textId="77777777" w:rsidR="00FB6BF1" w:rsidRDefault="00FB6BF1" w:rsidP="00996839">
      <w:pPr>
        <w:widowControl/>
        <w:ind w:leftChars="100" w:left="210"/>
        <w:jc w:val="left"/>
        <w:rPr>
          <w:sz w:val="22"/>
        </w:rPr>
      </w:pPr>
      <w:r>
        <w:rPr>
          <w:rFonts w:hint="eastAsia"/>
          <w:sz w:val="22"/>
        </w:rPr>
        <w:t>・</w:t>
      </w:r>
      <w:r w:rsidRPr="00996839">
        <w:rPr>
          <w:rFonts w:hint="eastAsia"/>
          <w:sz w:val="22"/>
        </w:rPr>
        <w:t>管理システムがバラバラ</w:t>
      </w:r>
    </w:p>
    <w:p w14:paraId="7CD5489B" w14:textId="77777777" w:rsidR="00FB6BF1" w:rsidRPr="00996839" w:rsidRDefault="00FB6BF1" w:rsidP="00996839">
      <w:pPr>
        <w:widowControl/>
        <w:ind w:leftChars="100" w:left="210"/>
        <w:jc w:val="left"/>
        <w:rPr>
          <w:sz w:val="22"/>
        </w:rPr>
      </w:pPr>
      <w:r>
        <w:rPr>
          <w:rFonts w:hint="eastAsia"/>
          <w:sz w:val="22"/>
        </w:rPr>
        <w:t>・</w:t>
      </w:r>
      <w:r w:rsidRPr="00996839">
        <w:rPr>
          <w:rFonts w:hint="eastAsia"/>
          <w:sz w:val="22"/>
        </w:rPr>
        <w:t>交付まで多くの時間を要する（各機関を経由、紙での申請確認）</w:t>
      </w:r>
    </w:p>
    <w:p w14:paraId="1D4F53C1" w14:textId="77777777" w:rsidR="00FB6BF1" w:rsidRPr="00754C11" w:rsidRDefault="00FB6BF1" w:rsidP="00996839">
      <w:pPr>
        <w:widowControl/>
        <w:ind w:leftChars="100" w:left="210"/>
        <w:jc w:val="left"/>
        <w:rPr>
          <w:sz w:val="22"/>
        </w:rPr>
      </w:pPr>
    </w:p>
    <w:p w14:paraId="074CC6E4" w14:textId="77777777" w:rsidR="00FB6BF1" w:rsidRDefault="00FB6BF1" w:rsidP="00996839">
      <w:pPr>
        <w:widowControl/>
        <w:ind w:leftChars="100" w:left="210"/>
        <w:jc w:val="left"/>
        <w:rPr>
          <w:sz w:val="22"/>
        </w:rPr>
      </w:pPr>
      <w:r>
        <w:rPr>
          <w:rFonts w:hint="eastAsia"/>
          <w:sz w:val="22"/>
        </w:rPr>
        <w:t>【導入後】</w:t>
      </w:r>
    </w:p>
    <w:p w14:paraId="2776E003" w14:textId="77777777" w:rsidR="00FB6BF1" w:rsidRDefault="00FB6BF1" w:rsidP="00754C11">
      <w:pPr>
        <w:ind w:leftChars="100" w:left="210"/>
        <w:rPr>
          <w:sz w:val="22"/>
        </w:rPr>
      </w:pPr>
      <w:r>
        <w:rPr>
          <w:rFonts w:hint="eastAsia"/>
          <w:sz w:val="22"/>
        </w:rPr>
        <w:t>＜府民＞</w:t>
      </w:r>
    </w:p>
    <w:p w14:paraId="167C9BFF" w14:textId="77777777" w:rsidR="00FB6BF1" w:rsidRDefault="00FB6BF1" w:rsidP="00754C11">
      <w:pPr>
        <w:ind w:leftChars="100" w:left="210"/>
        <w:rPr>
          <w:sz w:val="22"/>
        </w:rPr>
      </w:pPr>
      <w:r>
        <w:rPr>
          <w:rFonts w:hint="eastAsia"/>
          <w:sz w:val="22"/>
        </w:rPr>
        <w:t>・</w:t>
      </w:r>
      <w:r w:rsidRPr="00996839">
        <w:rPr>
          <w:rFonts w:hint="eastAsia"/>
          <w:sz w:val="22"/>
        </w:rPr>
        <w:t>いつでもどこでもスマホで申請可能！</w:t>
      </w:r>
    </w:p>
    <w:p w14:paraId="4579555C" w14:textId="77777777" w:rsidR="00FB6BF1" w:rsidRPr="00996839" w:rsidRDefault="00FB6BF1" w:rsidP="00754C11">
      <w:pPr>
        <w:ind w:leftChars="100" w:left="210"/>
        <w:rPr>
          <w:sz w:val="22"/>
        </w:rPr>
      </w:pPr>
      <w:r>
        <w:rPr>
          <w:rFonts w:hint="eastAsia"/>
          <w:sz w:val="22"/>
        </w:rPr>
        <w:t>・</w:t>
      </w:r>
      <w:r w:rsidRPr="00996839">
        <w:rPr>
          <w:rFonts w:hint="eastAsia"/>
          <w:sz w:val="22"/>
        </w:rPr>
        <w:t>処理状況や面談日時等の確認が可能！</w:t>
      </w:r>
    </w:p>
    <w:p w14:paraId="5ACC8E73" w14:textId="77777777" w:rsidR="00FB6BF1" w:rsidRDefault="00FB6BF1" w:rsidP="00754C11">
      <w:pPr>
        <w:widowControl/>
        <w:ind w:leftChars="100" w:left="210"/>
        <w:jc w:val="left"/>
        <w:rPr>
          <w:sz w:val="22"/>
        </w:rPr>
      </w:pPr>
      <w:r>
        <w:rPr>
          <w:rFonts w:hint="eastAsia"/>
          <w:sz w:val="22"/>
        </w:rPr>
        <w:t>＜職員＞</w:t>
      </w:r>
    </w:p>
    <w:p w14:paraId="7481BE6C" w14:textId="77777777" w:rsidR="00FB6BF1" w:rsidRDefault="00FB6BF1" w:rsidP="00754C11">
      <w:pPr>
        <w:widowControl/>
        <w:ind w:leftChars="100" w:left="210"/>
        <w:jc w:val="left"/>
        <w:rPr>
          <w:sz w:val="22"/>
        </w:rPr>
      </w:pPr>
      <w:r>
        <w:rPr>
          <w:rFonts w:hint="eastAsia"/>
          <w:sz w:val="22"/>
        </w:rPr>
        <w:t>・</w:t>
      </w:r>
      <w:r w:rsidRPr="00996839">
        <w:rPr>
          <w:rFonts w:hint="eastAsia"/>
          <w:sz w:val="22"/>
        </w:rPr>
        <w:t>療育手帳発行までの事務処理期間を短縮</w:t>
      </w:r>
    </w:p>
    <w:p w14:paraId="30731D9C" w14:textId="77777777" w:rsidR="00FB6BF1" w:rsidRDefault="00FB6BF1" w:rsidP="00754C11">
      <w:pPr>
        <w:widowControl/>
        <w:ind w:leftChars="100" w:left="210"/>
        <w:jc w:val="left"/>
        <w:rPr>
          <w:sz w:val="22"/>
        </w:rPr>
      </w:pPr>
      <w:r>
        <w:rPr>
          <w:rFonts w:hint="eastAsia"/>
          <w:sz w:val="22"/>
        </w:rPr>
        <w:t>・</w:t>
      </w:r>
      <w:r w:rsidRPr="00996839">
        <w:rPr>
          <w:rFonts w:hint="eastAsia"/>
          <w:sz w:val="22"/>
        </w:rPr>
        <w:t>申請情報を一元管理</w:t>
      </w:r>
    </w:p>
    <w:p w14:paraId="4B43C48F" w14:textId="77777777" w:rsidR="00FB6BF1" w:rsidRPr="00385C3B" w:rsidRDefault="00FB6BF1" w:rsidP="00385C3B">
      <w:pPr>
        <w:widowControl/>
        <w:ind w:leftChars="100" w:left="210"/>
        <w:jc w:val="left"/>
        <w:rPr>
          <w:sz w:val="22"/>
        </w:rPr>
      </w:pPr>
      <w:r>
        <w:rPr>
          <w:rFonts w:hint="eastAsia"/>
          <w:sz w:val="22"/>
        </w:rPr>
        <w:t>・</w:t>
      </w:r>
      <w:r w:rsidRPr="00996839">
        <w:rPr>
          <w:rFonts w:hint="eastAsia"/>
          <w:sz w:val="22"/>
        </w:rPr>
        <w:t>情報を障がいサービスへのつなぎや相談等の対応に活用</w:t>
      </w:r>
    </w:p>
    <w:tbl>
      <w:tblPr>
        <w:tblStyle w:val="a7"/>
        <w:tblpPr w:leftFromText="142" w:rightFromText="142" w:vertAnchor="text" w:horzAnchor="margin" w:tblpY="11"/>
        <w:tblW w:w="14683" w:type="dxa"/>
        <w:tblLook w:val="04A0" w:firstRow="1" w:lastRow="0" w:firstColumn="1" w:lastColumn="0" w:noHBand="0" w:noVBand="1"/>
      </w:tblPr>
      <w:tblGrid>
        <w:gridCol w:w="14683"/>
      </w:tblGrid>
      <w:tr w:rsidR="00FB6BF1" w:rsidRPr="00B474F0" w14:paraId="6AF79032" w14:textId="77777777" w:rsidTr="00754C11">
        <w:trPr>
          <w:trHeight w:val="420"/>
        </w:trPr>
        <w:tc>
          <w:tcPr>
            <w:tcW w:w="14683" w:type="dxa"/>
          </w:tcPr>
          <w:p w14:paraId="01D88875" w14:textId="77777777" w:rsidR="00FB6BF1" w:rsidRPr="00476DAF" w:rsidRDefault="00FB6BF1" w:rsidP="00754C11">
            <w:pPr>
              <w:rPr>
                <w:b/>
                <w:sz w:val="28"/>
                <w:szCs w:val="28"/>
              </w:rPr>
            </w:pPr>
            <w:r w:rsidRPr="00B474F0">
              <w:rPr>
                <w:sz w:val="22"/>
              </w:rPr>
              <w:lastRenderedPageBreak/>
              <w:br w:type="page"/>
            </w:r>
            <w:r w:rsidRPr="00476DAF">
              <w:rPr>
                <w:b/>
                <w:sz w:val="28"/>
                <w:szCs w:val="28"/>
              </w:rPr>
              <w:t xml:space="preserve"> </w:t>
            </w:r>
            <w:r w:rsidRPr="00B474F0">
              <w:rPr>
                <w:sz w:val="22"/>
              </w:rPr>
              <w:br w:type="page"/>
            </w:r>
            <w:r w:rsidRPr="00476DAF">
              <w:rPr>
                <w:rFonts w:hint="eastAsia"/>
                <w:b/>
                <w:sz w:val="28"/>
                <w:szCs w:val="28"/>
              </w:rPr>
              <w:t>６．総合戦略に係る具体的取組</w:t>
            </w:r>
          </w:p>
        </w:tc>
      </w:tr>
    </w:tbl>
    <w:p w14:paraId="3663C800" w14:textId="77777777" w:rsidR="00FB6BF1" w:rsidRPr="00306F12" w:rsidRDefault="00FB6BF1" w:rsidP="00754C11">
      <w:pPr>
        <w:spacing w:line="240" w:lineRule="exact"/>
        <w:rPr>
          <w:sz w:val="16"/>
          <w:szCs w:val="16"/>
        </w:rPr>
      </w:pPr>
      <w:r w:rsidRPr="00306F12">
        <w:rPr>
          <w:rFonts w:hint="eastAsia"/>
          <w:sz w:val="16"/>
          <w:szCs w:val="16"/>
        </w:rPr>
        <w:t>（図）SDGｓの１個目の目標「貧困をなくそう」のマーク</w:t>
      </w:r>
      <w:r>
        <w:rPr>
          <w:rFonts w:hint="eastAsia"/>
          <w:sz w:val="16"/>
          <w:szCs w:val="16"/>
        </w:rPr>
        <w:t>、</w:t>
      </w:r>
      <w:r w:rsidRPr="00306F12">
        <w:rPr>
          <w:rFonts w:hint="eastAsia"/>
          <w:sz w:val="16"/>
          <w:szCs w:val="16"/>
        </w:rPr>
        <w:t>（図）SDGｓの２個目の目標「飢餓をゼロに」のマーク</w:t>
      </w:r>
      <w:r>
        <w:rPr>
          <w:rFonts w:hint="eastAsia"/>
          <w:sz w:val="16"/>
          <w:szCs w:val="16"/>
        </w:rPr>
        <w:t>、</w:t>
      </w:r>
      <w:r w:rsidRPr="00306F12">
        <w:rPr>
          <w:rFonts w:hint="eastAsia"/>
          <w:sz w:val="16"/>
          <w:szCs w:val="16"/>
        </w:rPr>
        <w:t>（図）SDGｓの４個目の目標「質の高い教育をみんなに」のマーク</w:t>
      </w:r>
      <w:r>
        <w:rPr>
          <w:rFonts w:hint="eastAsia"/>
          <w:sz w:val="16"/>
          <w:szCs w:val="16"/>
        </w:rPr>
        <w:t>、</w:t>
      </w:r>
      <w:r w:rsidRPr="00306F12">
        <w:rPr>
          <w:rFonts w:hint="eastAsia"/>
          <w:sz w:val="16"/>
          <w:szCs w:val="16"/>
        </w:rPr>
        <w:t>（図）SDGｓの５個目の目標「ジェンダー平等を実現しよう」のマーク</w:t>
      </w:r>
      <w:r>
        <w:rPr>
          <w:rFonts w:hint="eastAsia"/>
          <w:sz w:val="16"/>
          <w:szCs w:val="16"/>
        </w:rPr>
        <w:t>、</w:t>
      </w:r>
      <w:r w:rsidRPr="00306F12">
        <w:rPr>
          <w:rFonts w:hint="eastAsia"/>
          <w:sz w:val="16"/>
          <w:szCs w:val="16"/>
        </w:rPr>
        <w:t>（図）SDGｓの８個目の目標「働きがいも経済成長も」のマーク</w:t>
      </w:r>
      <w:r>
        <w:rPr>
          <w:rFonts w:hint="eastAsia"/>
          <w:sz w:val="16"/>
          <w:szCs w:val="16"/>
        </w:rPr>
        <w:t>、</w:t>
      </w:r>
      <w:r w:rsidRPr="00306F12">
        <w:rPr>
          <w:rFonts w:hint="eastAsia"/>
          <w:sz w:val="16"/>
          <w:szCs w:val="16"/>
        </w:rPr>
        <w:t>（図）SDGｓの10個目の目標「人や国の不平等をなくそう」のマーク</w:t>
      </w:r>
      <w:r>
        <w:rPr>
          <w:rFonts w:hint="eastAsia"/>
          <w:sz w:val="16"/>
          <w:szCs w:val="16"/>
        </w:rPr>
        <w:t>、</w:t>
      </w:r>
      <w:r w:rsidRPr="00306F12">
        <w:rPr>
          <w:rFonts w:hint="eastAsia"/>
          <w:sz w:val="16"/>
          <w:szCs w:val="16"/>
        </w:rPr>
        <w:t>（図）SDGｓの11個目の目標「住み続けられるまちづくりを」のマーク</w:t>
      </w:r>
      <w:r>
        <w:rPr>
          <w:rFonts w:hint="eastAsia"/>
          <w:sz w:val="16"/>
          <w:szCs w:val="16"/>
        </w:rPr>
        <w:t>、</w:t>
      </w:r>
      <w:r w:rsidRPr="00306F12">
        <w:rPr>
          <w:rFonts w:hint="eastAsia"/>
          <w:sz w:val="16"/>
          <w:szCs w:val="16"/>
        </w:rPr>
        <w:t>（図）SDGｓの16個目の目標「平和と公正をすべての人に」のマーク</w:t>
      </w:r>
      <w:r>
        <w:rPr>
          <w:rFonts w:hint="eastAsia"/>
          <w:sz w:val="16"/>
          <w:szCs w:val="16"/>
        </w:rPr>
        <w:t>、</w:t>
      </w:r>
      <w:r w:rsidRPr="00306F12">
        <w:rPr>
          <w:rFonts w:hint="eastAsia"/>
          <w:sz w:val="16"/>
          <w:szCs w:val="16"/>
        </w:rPr>
        <w:t>（図）SDGｓの17個目の目標「パートナーシップで目標を達成しよう」のマーク</w:t>
      </w:r>
    </w:p>
    <w:p w14:paraId="2CFC7FE4" w14:textId="77777777" w:rsidR="00FB6BF1" w:rsidRPr="00754C11" w:rsidRDefault="00FB6BF1" w:rsidP="00754C11">
      <w:pPr>
        <w:jc w:val="left"/>
        <w:rPr>
          <w:sz w:val="22"/>
        </w:rPr>
      </w:pPr>
    </w:p>
    <w:p w14:paraId="6DC32A23" w14:textId="77777777" w:rsidR="00FB6BF1" w:rsidRPr="00385C3B" w:rsidRDefault="00FB6BF1" w:rsidP="00754C11">
      <w:pPr>
        <w:jc w:val="left"/>
        <w:rPr>
          <w:b/>
          <w:bCs/>
          <w:sz w:val="22"/>
        </w:rPr>
      </w:pPr>
      <w:r w:rsidRPr="00385C3B">
        <w:rPr>
          <w:rFonts w:hint="eastAsia"/>
          <w:b/>
          <w:bCs/>
          <w:sz w:val="22"/>
        </w:rPr>
        <w:t>Ⅰ　若者が活躍でき、子育て安心の都市「大阪」の実現</w:t>
      </w:r>
    </w:p>
    <w:p w14:paraId="73347886" w14:textId="77777777" w:rsidR="00FB6BF1" w:rsidRPr="00385C3B" w:rsidRDefault="00FB6BF1" w:rsidP="00754C11">
      <w:pPr>
        <w:widowControl/>
        <w:ind w:leftChars="100" w:left="210"/>
        <w:jc w:val="left"/>
        <w:rPr>
          <w:b/>
          <w:bCs/>
          <w:sz w:val="22"/>
        </w:rPr>
      </w:pPr>
      <w:r w:rsidRPr="00385C3B">
        <w:rPr>
          <w:rFonts w:hint="eastAsia"/>
          <w:b/>
          <w:bCs/>
          <w:sz w:val="22"/>
        </w:rPr>
        <w:t>基本目標②　結婚・出産・子育ての希望をかなえる</w:t>
      </w:r>
    </w:p>
    <w:p w14:paraId="3F00979A" w14:textId="77777777" w:rsidR="00FB6BF1" w:rsidRPr="00754C11" w:rsidRDefault="00FB6BF1" w:rsidP="00754C11">
      <w:pPr>
        <w:ind w:firstLineChars="100" w:firstLine="220"/>
        <w:jc w:val="left"/>
        <w:rPr>
          <w:sz w:val="22"/>
        </w:rPr>
      </w:pPr>
      <w:r w:rsidRPr="00754C11">
        <w:rPr>
          <w:rFonts w:hint="eastAsia"/>
          <w:sz w:val="22"/>
        </w:rPr>
        <w:t>出生率の向上をめざし、若者の結婚・出産・子育ての希望がかなえられるよう環境整備を進めます。</w:t>
      </w:r>
    </w:p>
    <w:p w14:paraId="14C4D094" w14:textId="77777777" w:rsidR="00FB6BF1" w:rsidRPr="00754C11" w:rsidRDefault="00FB6BF1" w:rsidP="00754C11">
      <w:pPr>
        <w:widowControl/>
        <w:ind w:leftChars="100" w:left="210"/>
        <w:jc w:val="left"/>
        <w:rPr>
          <w:sz w:val="22"/>
        </w:rPr>
      </w:pPr>
    </w:p>
    <w:p w14:paraId="5D828B3D" w14:textId="77777777" w:rsidR="00FB6BF1" w:rsidRPr="00754C11" w:rsidRDefault="00FB6BF1" w:rsidP="00754C11">
      <w:pPr>
        <w:widowControl/>
        <w:ind w:leftChars="100" w:left="210"/>
        <w:jc w:val="left"/>
        <w:rPr>
          <w:sz w:val="22"/>
        </w:rPr>
      </w:pPr>
      <w:r w:rsidRPr="00754C11">
        <w:rPr>
          <w:rFonts w:hint="eastAsia"/>
          <w:sz w:val="22"/>
        </w:rPr>
        <w:t>（１）結婚・妊娠・出産・子育て環境の充実</w:t>
      </w:r>
      <w:r>
        <w:rPr>
          <w:rFonts w:hint="eastAsia"/>
          <w:sz w:val="22"/>
        </w:rPr>
        <w:t>：</w:t>
      </w:r>
      <w:r w:rsidRPr="00754C11">
        <w:rPr>
          <w:rFonts w:hint="eastAsia"/>
          <w:sz w:val="22"/>
        </w:rPr>
        <w:t>結婚・子育てを応援する機運醸成、子育て環境の充実、待機児童の解消、高校等授業料無償化　等</w:t>
      </w:r>
    </w:p>
    <w:p w14:paraId="74249C51" w14:textId="77777777" w:rsidR="00FB6BF1" w:rsidRDefault="00FB6BF1" w:rsidP="00754C11">
      <w:pPr>
        <w:widowControl/>
        <w:ind w:leftChars="100" w:left="210"/>
        <w:jc w:val="left"/>
        <w:rPr>
          <w:sz w:val="22"/>
        </w:rPr>
      </w:pPr>
      <w:r w:rsidRPr="00754C11">
        <w:rPr>
          <w:rFonts w:hint="eastAsia"/>
          <w:sz w:val="22"/>
        </w:rPr>
        <w:t>（２）仕事と子育ての両立</w:t>
      </w:r>
      <w:r>
        <w:rPr>
          <w:rFonts w:hint="eastAsia"/>
          <w:sz w:val="22"/>
        </w:rPr>
        <w:t>：</w:t>
      </w:r>
      <w:r w:rsidRPr="00754C11">
        <w:rPr>
          <w:rFonts w:hint="eastAsia"/>
          <w:sz w:val="22"/>
        </w:rPr>
        <w:t>ワーク・ライフ・バランスの促進、就業支援など女性の活躍支援　等</w:t>
      </w:r>
    </w:p>
    <w:p w14:paraId="3B8DC49D" w14:textId="77777777" w:rsidR="00FB6BF1" w:rsidRDefault="00FB6BF1" w:rsidP="00754C11">
      <w:pPr>
        <w:widowControl/>
        <w:ind w:leftChars="100" w:left="210"/>
        <w:jc w:val="left"/>
        <w:rPr>
          <w:sz w:val="22"/>
        </w:rPr>
      </w:pPr>
    </w:p>
    <w:p w14:paraId="48BC982C" w14:textId="3DB725D2" w:rsidR="00FB6BF1" w:rsidRPr="00754C11" w:rsidRDefault="00FB6BF1" w:rsidP="00754C11">
      <w:pPr>
        <w:ind w:firstLineChars="100" w:firstLine="220"/>
        <w:jc w:val="left"/>
        <w:rPr>
          <w:sz w:val="22"/>
        </w:rPr>
      </w:pPr>
      <w:r w:rsidRPr="00D214CF">
        <w:rPr>
          <w:rFonts w:hint="eastAsia"/>
          <w:sz w:val="22"/>
        </w:rPr>
        <w:t>【具体的目標（KPI）】</w:t>
      </w:r>
    </w:p>
    <w:tbl>
      <w:tblPr>
        <w:tblpPr w:leftFromText="142" w:rightFromText="142" w:vertAnchor="text" w:horzAnchor="page" w:tblpX="1521" w:tblpY="92"/>
        <w:tblW w:w="13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8217"/>
        <w:gridCol w:w="5545"/>
      </w:tblGrid>
      <w:tr w:rsidR="00FB6BF1" w:rsidRPr="00843CD0" w14:paraId="5BE8ECE5" w14:textId="77777777" w:rsidTr="00122EC0">
        <w:trPr>
          <w:trHeight w:val="113"/>
        </w:trPr>
        <w:tc>
          <w:tcPr>
            <w:tcW w:w="8217" w:type="dxa"/>
            <w:shd w:val="clear" w:color="auto" w:fill="auto"/>
            <w:tcMar>
              <w:top w:w="54" w:type="dxa"/>
              <w:left w:w="108" w:type="dxa"/>
              <w:bottom w:w="54" w:type="dxa"/>
              <w:right w:w="108" w:type="dxa"/>
            </w:tcMar>
            <w:vAlign w:val="center"/>
            <w:hideMark/>
          </w:tcPr>
          <w:p w14:paraId="0626A15C" w14:textId="77777777" w:rsidR="00FB6BF1" w:rsidRPr="000A1C4F" w:rsidRDefault="00FB6BF1" w:rsidP="00122EC0">
            <w:pPr>
              <w:snapToGrid w:val="0"/>
              <w:spacing w:line="120" w:lineRule="atLeast"/>
              <w:jc w:val="center"/>
              <w:rPr>
                <w:sz w:val="16"/>
                <w:szCs w:val="16"/>
              </w:rPr>
            </w:pPr>
            <w:r w:rsidRPr="000A1C4F">
              <w:rPr>
                <w:rFonts w:hint="eastAsia"/>
                <w:b/>
                <w:bCs/>
                <w:sz w:val="16"/>
                <w:szCs w:val="16"/>
              </w:rPr>
              <w:t>具体的目標（KPI）</w:t>
            </w:r>
          </w:p>
        </w:tc>
        <w:tc>
          <w:tcPr>
            <w:tcW w:w="5545" w:type="dxa"/>
            <w:shd w:val="clear" w:color="auto" w:fill="auto"/>
            <w:tcMar>
              <w:top w:w="54" w:type="dxa"/>
              <w:left w:w="108" w:type="dxa"/>
              <w:bottom w:w="54" w:type="dxa"/>
              <w:right w:w="108" w:type="dxa"/>
            </w:tcMar>
            <w:vAlign w:val="center"/>
            <w:hideMark/>
          </w:tcPr>
          <w:p w14:paraId="130903F1" w14:textId="77777777" w:rsidR="00FB6BF1" w:rsidRPr="000A1C4F" w:rsidRDefault="00FB6BF1" w:rsidP="00122EC0">
            <w:pPr>
              <w:snapToGrid w:val="0"/>
              <w:spacing w:line="120" w:lineRule="atLeast"/>
              <w:jc w:val="center"/>
              <w:rPr>
                <w:sz w:val="16"/>
                <w:szCs w:val="16"/>
              </w:rPr>
            </w:pPr>
            <w:r w:rsidRPr="00D214CF">
              <w:rPr>
                <w:rFonts w:hint="eastAsia"/>
                <w:b/>
                <w:bCs/>
                <w:sz w:val="16"/>
                <w:szCs w:val="16"/>
              </w:rPr>
              <w:t>現状値</w:t>
            </w:r>
          </w:p>
        </w:tc>
      </w:tr>
      <w:tr w:rsidR="00FB6BF1" w:rsidRPr="00843CD0" w14:paraId="7F2498EA" w14:textId="77777777" w:rsidTr="00122EC0">
        <w:trPr>
          <w:trHeight w:val="207"/>
        </w:trPr>
        <w:tc>
          <w:tcPr>
            <w:tcW w:w="8217" w:type="dxa"/>
            <w:shd w:val="clear" w:color="auto" w:fill="auto"/>
            <w:tcMar>
              <w:top w:w="54" w:type="dxa"/>
              <w:left w:w="108" w:type="dxa"/>
              <w:bottom w:w="54" w:type="dxa"/>
              <w:right w:w="108" w:type="dxa"/>
            </w:tcMar>
            <w:vAlign w:val="center"/>
            <w:hideMark/>
          </w:tcPr>
          <w:p w14:paraId="11D4FDD0" w14:textId="77777777" w:rsidR="00FB6BF1" w:rsidRPr="00754C11" w:rsidRDefault="00FB6BF1" w:rsidP="00754C11">
            <w:pPr>
              <w:snapToGrid w:val="0"/>
              <w:spacing w:line="120" w:lineRule="atLeast"/>
              <w:rPr>
                <w:b/>
                <w:bCs/>
                <w:sz w:val="16"/>
                <w:szCs w:val="16"/>
              </w:rPr>
            </w:pPr>
            <w:r w:rsidRPr="00754C11">
              <w:rPr>
                <w:rFonts w:hint="eastAsia"/>
                <w:b/>
                <w:bCs/>
                <w:sz w:val="16"/>
                <w:szCs w:val="16"/>
              </w:rPr>
              <w:t xml:space="preserve">○就業率（女性）：全国平均を上回る　</w:t>
            </w:r>
          </w:p>
        </w:tc>
        <w:tc>
          <w:tcPr>
            <w:tcW w:w="5545" w:type="dxa"/>
            <w:shd w:val="clear" w:color="auto" w:fill="auto"/>
            <w:tcMar>
              <w:top w:w="54" w:type="dxa"/>
              <w:left w:w="108" w:type="dxa"/>
              <w:bottom w:w="54" w:type="dxa"/>
              <w:right w:w="108" w:type="dxa"/>
            </w:tcMar>
            <w:vAlign w:val="center"/>
            <w:hideMark/>
          </w:tcPr>
          <w:p w14:paraId="3319C844" w14:textId="77777777" w:rsidR="00FB6BF1" w:rsidRPr="00754C11" w:rsidRDefault="00FB6BF1" w:rsidP="004B635C">
            <w:pPr>
              <w:pStyle w:val="Web"/>
              <w:spacing w:before="0" w:beforeAutospacing="0" w:after="0" w:afterAutospacing="0"/>
              <w:rPr>
                <w:rFonts w:ascii="BIZ UDPゴシック" w:eastAsia="BIZ UDPゴシック" w:hAnsi="BIZ UDPゴシック" w:cstheme="minorBidi"/>
                <w:kern w:val="2"/>
                <w:sz w:val="16"/>
                <w:szCs w:val="16"/>
              </w:rPr>
            </w:pPr>
            <w:r w:rsidRPr="00754C11">
              <w:rPr>
                <w:rFonts w:ascii="BIZ UDPゴシック" w:eastAsia="BIZ UDPゴシック" w:hAnsi="BIZ UDPゴシック" w:cstheme="minorBidi" w:hint="eastAsia"/>
                <w:kern w:val="2"/>
                <w:sz w:val="16"/>
                <w:szCs w:val="16"/>
              </w:rPr>
              <w:t>【2023年】52.6%(全国53.6%)</w:t>
            </w:r>
          </w:p>
        </w:tc>
      </w:tr>
      <w:tr w:rsidR="00FB6BF1" w:rsidRPr="00843CD0" w14:paraId="41FF2AF8" w14:textId="77777777" w:rsidTr="00122EC0">
        <w:trPr>
          <w:trHeight w:val="166"/>
        </w:trPr>
        <w:tc>
          <w:tcPr>
            <w:tcW w:w="8217" w:type="dxa"/>
            <w:shd w:val="clear" w:color="auto" w:fill="auto"/>
            <w:tcMar>
              <w:top w:w="54" w:type="dxa"/>
              <w:left w:w="108" w:type="dxa"/>
              <w:bottom w:w="54" w:type="dxa"/>
              <w:right w:w="108" w:type="dxa"/>
            </w:tcMar>
            <w:vAlign w:val="center"/>
            <w:hideMark/>
          </w:tcPr>
          <w:p w14:paraId="3A0B3C66" w14:textId="1EC1753B" w:rsidR="00FB6BF1" w:rsidRPr="00D214CF" w:rsidRDefault="00FB6BF1" w:rsidP="00754C11">
            <w:pPr>
              <w:snapToGrid w:val="0"/>
              <w:spacing w:line="120" w:lineRule="atLeast"/>
              <w:rPr>
                <w:b/>
                <w:bCs/>
                <w:sz w:val="16"/>
                <w:szCs w:val="16"/>
              </w:rPr>
            </w:pPr>
            <w:r w:rsidRPr="00754C11">
              <w:rPr>
                <w:rFonts w:hint="eastAsia"/>
                <w:b/>
                <w:bCs/>
                <w:sz w:val="16"/>
                <w:szCs w:val="16"/>
              </w:rPr>
              <w:t>○合計特殊出生率：全国水準の達成・維持をめざす</w:t>
            </w:r>
          </w:p>
        </w:tc>
        <w:tc>
          <w:tcPr>
            <w:tcW w:w="5545" w:type="dxa"/>
            <w:shd w:val="clear" w:color="auto" w:fill="auto"/>
            <w:tcMar>
              <w:top w:w="54" w:type="dxa"/>
              <w:left w:w="108" w:type="dxa"/>
              <w:bottom w:w="54" w:type="dxa"/>
              <w:right w:w="108" w:type="dxa"/>
            </w:tcMar>
            <w:vAlign w:val="center"/>
            <w:hideMark/>
          </w:tcPr>
          <w:p w14:paraId="5C18E467" w14:textId="6D838510" w:rsidR="00FB6BF1" w:rsidRPr="00754C11" w:rsidRDefault="00FB6BF1" w:rsidP="004B635C">
            <w:pPr>
              <w:pStyle w:val="Web"/>
              <w:spacing w:before="0" w:beforeAutospacing="0" w:after="0" w:afterAutospacing="0"/>
              <w:rPr>
                <w:rFonts w:ascii="BIZ UDPゴシック" w:eastAsia="BIZ UDPゴシック" w:hAnsi="BIZ UDPゴシック" w:cstheme="minorBidi"/>
                <w:kern w:val="2"/>
                <w:sz w:val="16"/>
                <w:szCs w:val="16"/>
              </w:rPr>
            </w:pPr>
            <w:r w:rsidRPr="00754C11">
              <w:rPr>
                <w:rFonts w:ascii="BIZ UDPゴシック" w:eastAsia="BIZ UDPゴシック" w:hAnsi="BIZ UDPゴシック" w:cstheme="minorBidi" w:hint="eastAsia"/>
                <w:kern w:val="2"/>
                <w:sz w:val="16"/>
                <w:szCs w:val="16"/>
              </w:rPr>
              <w:t>【2023年】1.19（対全国差：</w:t>
            </w:r>
            <w:r w:rsidR="00EF7419">
              <w:rPr>
                <w:rFonts w:ascii="BIZ UDPゴシック" w:eastAsia="BIZ UDPゴシック" w:hAnsi="BIZ UDPゴシック" w:cstheme="minorBidi" w:hint="eastAsia"/>
                <w:kern w:val="2"/>
                <w:sz w:val="16"/>
                <w:szCs w:val="16"/>
              </w:rPr>
              <w:t>-</w:t>
            </w:r>
            <w:r w:rsidRPr="00754C11">
              <w:rPr>
                <w:rFonts w:ascii="BIZ UDPゴシック" w:eastAsia="BIZ UDPゴシック" w:hAnsi="BIZ UDPゴシック" w:cstheme="minorBidi" w:hint="eastAsia"/>
                <w:kern w:val="2"/>
                <w:sz w:val="16"/>
                <w:szCs w:val="16"/>
              </w:rPr>
              <w:t>0.01）</w:t>
            </w:r>
          </w:p>
        </w:tc>
      </w:tr>
      <w:tr w:rsidR="00FB6BF1" w:rsidRPr="00843CD0" w14:paraId="7FF7B2FE" w14:textId="77777777" w:rsidTr="00122EC0">
        <w:trPr>
          <w:trHeight w:val="166"/>
        </w:trPr>
        <w:tc>
          <w:tcPr>
            <w:tcW w:w="8217" w:type="dxa"/>
            <w:shd w:val="clear" w:color="auto" w:fill="auto"/>
            <w:tcMar>
              <w:top w:w="54" w:type="dxa"/>
              <w:left w:w="108" w:type="dxa"/>
              <w:bottom w:w="54" w:type="dxa"/>
              <w:right w:w="108" w:type="dxa"/>
            </w:tcMar>
            <w:vAlign w:val="center"/>
          </w:tcPr>
          <w:p w14:paraId="623DC5FD" w14:textId="77777777" w:rsidR="00FB6BF1" w:rsidRDefault="00FB6BF1" w:rsidP="00754C11">
            <w:pPr>
              <w:snapToGrid w:val="0"/>
              <w:spacing w:line="120" w:lineRule="atLeast"/>
              <w:rPr>
                <w:b/>
                <w:bCs/>
                <w:sz w:val="16"/>
                <w:szCs w:val="16"/>
              </w:rPr>
            </w:pPr>
            <w:r w:rsidRPr="00754C11">
              <w:rPr>
                <w:rFonts w:hint="eastAsia"/>
                <w:b/>
                <w:bCs/>
                <w:sz w:val="16"/>
                <w:szCs w:val="16"/>
              </w:rPr>
              <w:t>○女性活躍推進法に基づく推進計画※の策定市町村数：2025年度までに全市町村</w:t>
            </w:r>
          </w:p>
          <w:p w14:paraId="752046FB" w14:textId="094704C9" w:rsidR="00BE2A03" w:rsidRPr="006321C1" w:rsidRDefault="00BE2A03" w:rsidP="00754C11">
            <w:pPr>
              <w:snapToGrid w:val="0"/>
              <w:spacing w:line="120" w:lineRule="atLeast"/>
              <w:rPr>
                <w:b/>
                <w:bCs/>
                <w:sz w:val="16"/>
                <w:szCs w:val="16"/>
              </w:rPr>
            </w:pPr>
            <w:r w:rsidRPr="00F22C39">
              <w:rPr>
                <w:rFonts w:hint="eastAsia"/>
                <w:b/>
                <w:bCs/>
                <w:sz w:val="16"/>
                <w:szCs w:val="16"/>
              </w:rPr>
              <w:t>(</w:t>
            </w:r>
            <w:r w:rsidR="0072737F" w:rsidRPr="0072737F">
              <w:rPr>
                <w:rFonts w:hint="eastAsia"/>
                <w:b/>
                <w:bCs/>
                <w:sz w:val="16"/>
                <w:szCs w:val="16"/>
              </w:rPr>
              <w:t>新たに追加したKPI</w:t>
            </w:r>
            <w:r w:rsidRPr="00F22C39">
              <w:rPr>
                <w:rFonts w:hint="eastAsia"/>
                <w:b/>
                <w:bCs/>
                <w:sz w:val="16"/>
                <w:szCs w:val="16"/>
              </w:rPr>
              <w:t>)</w:t>
            </w:r>
          </w:p>
        </w:tc>
        <w:tc>
          <w:tcPr>
            <w:tcW w:w="5545" w:type="dxa"/>
            <w:shd w:val="clear" w:color="auto" w:fill="auto"/>
            <w:tcMar>
              <w:top w:w="54" w:type="dxa"/>
              <w:left w:w="108" w:type="dxa"/>
              <w:bottom w:w="54" w:type="dxa"/>
              <w:right w:w="108" w:type="dxa"/>
            </w:tcMar>
            <w:vAlign w:val="center"/>
          </w:tcPr>
          <w:p w14:paraId="724FF1AF" w14:textId="77777777" w:rsidR="00FB6BF1" w:rsidRPr="00754C11" w:rsidRDefault="00FB6BF1" w:rsidP="004B635C">
            <w:pPr>
              <w:pStyle w:val="Web"/>
              <w:spacing w:before="0" w:beforeAutospacing="0" w:after="0" w:afterAutospacing="0"/>
              <w:rPr>
                <w:rFonts w:ascii="BIZ UDPゴシック" w:eastAsia="BIZ UDPゴシック" w:hAnsi="BIZ UDPゴシック" w:cstheme="minorBidi"/>
                <w:kern w:val="2"/>
                <w:sz w:val="16"/>
                <w:szCs w:val="16"/>
              </w:rPr>
            </w:pPr>
            <w:r w:rsidRPr="00754C11">
              <w:rPr>
                <w:rFonts w:ascii="BIZ UDPゴシック" w:eastAsia="BIZ UDPゴシック" w:hAnsi="BIZ UDPゴシック" w:cstheme="minorBidi" w:hint="eastAsia"/>
                <w:kern w:val="2"/>
                <w:sz w:val="16"/>
                <w:szCs w:val="16"/>
              </w:rPr>
              <w:t>【2023年度】41市町村</w:t>
            </w:r>
          </w:p>
        </w:tc>
      </w:tr>
      <w:tr w:rsidR="00FB6BF1" w:rsidRPr="00843CD0" w14:paraId="4AAC48D7" w14:textId="77777777" w:rsidTr="00122EC0">
        <w:trPr>
          <w:trHeight w:val="166"/>
        </w:trPr>
        <w:tc>
          <w:tcPr>
            <w:tcW w:w="8217" w:type="dxa"/>
            <w:shd w:val="clear" w:color="auto" w:fill="auto"/>
            <w:tcMar>
              <w:top w:w="54" w:type="dxa"/>
              <w:left w:w="108" w:type="dxa"/>
              <w:bottom w:w="54" w:type="dxa"/>
              <w:right w:w="108" w:type="dxa"/>
            </w:tcMar>
            <w:vAlign w:val="center"/>
          </w:tcPr>
          <w:p w14:paraId="5C9AB42E" w14:textId="77777777" w:rsidR="00FB6BF1" w:rsidRPr="00754C11" w:rsidRDefault="00FB6BF1" w:rsidP="00F22C39">
            <w:pPr>
              <w:pStyle w:val="Web"/>
              <w:spacing w:before="0" w:beforeAutospacing="0" w:after="0" w:afterAutospacing="0"/>
              <w:rPr>
                <w:rFonts w:ascii="BIZ UDPゴシック" w:eastAsia="BIZ UDPゴシック" w:hAnsi="BIZ UDPゴシック" w:cstheme="minorBidi"/>
                <w:b/>
                <w:bCs/>
                <w:kern w:val="2"/>
                <w:sz w:val="16"/>
                <w:szCs w:val="16"/>
              </w:rPr>
            </w:pPr>
            <w:r w:rsidRPr="00754C11">
              <w:rPr>
                <w:rFonts w:ascii="BIZ UDPゴシック" w:eastAsia="BIZ UDPゴシック" w:hAnsi="BIZ UDPゴシック" w:cstheme="minorBidi" w:hint="eastAsia"/>
                <w:b/>
                <w:bCs/>
                <w:kern w:val="2"/>
                <w:sz w:val="16"/>
                <w:szCs w:val="16"/>
              </w:rPr>
              <w:t>○6歳未満の子どもを持つ夫の育児・家事関連時間：2025年度までに120分/日以上</w:t>
            </w:r>
          </w:p>
          <w:p w14:paraId="35FF36EE" w14:textId="1294D5DC" w:rsidR="00FB6BF1" w:rsidRPr="006321C1" w:rsidRDefault="00FB6BF1" w:rsidP="00F22C39">
            <w:pPr>
              <w:snapToGrid w:val="0"/>
              <w:spacing w:line="120" w:lineRule="atLeast"/>
              <w:ind w:firstLineChars="50" w:firstLine="80"/>
              <w:rPr>
                <w:b/>
                <w:bCs/>
                <w:sz w:val="16"/>
                <w:szCs w:val="16"/>
              </w:rPr>
            </w:pPr>
            <w:r w:rsidRPr="00754C11">
              <w:rPr>
                <w:rFonts w:hint="eastAsia"/>
                <w:b/>
                <w:bCs/>
                <w:sz w:val="16"/>
                <w:szCs w:val="16"/>
              </w:rPr>
              <w:t>（土日を含む週全体の平均）</w:t>
            </w:r>
            <w:r w:rsidR="00BE2A03">
              <w:rPr>
                <w:rFonts w:hint="eastAsia"/>
                <w:b/>
                <w:bCs/>
                <w:sz w:val="16"/>
                <w:szCs w:val="16"/>
              </w:rPr>
              <w:t xml:space="preserve"> </w:t>
            </w:r>
            <w:r w:rsidR="00BE2A03" w:rsidRPr="00F22C39">
              <w:rPr>
                <w:rFonts w:hint="eastAsia"/>
                <w:b/>
                <w:bCs/>
                <w:sz w:val="16"/>
                <w:szCs w:val="16"/>
              </w:rPr>
              <w:t>(</w:t>
            </w:r>
            <w:r w:rsidR="0072737F" w:rsidRPr="0072737F">
              <w:rPr>
                <w:rFonts w:hint="eastAsia"/>
                <w:b/>
                <w:bCs/>
                <w:sz w:val="16"/>
                <w:szCs w:val="16"/>
              </w:rPr>
              <w:t>新たに追加したKPI</w:t>
            </w:r>
            <w:r w:rsidR="00BE2A03" w:rsidRPr="00F22C39">
              <w:rPr>
                <w:rFonts w:hint="eastAsia"/>
                <w:b/>
                <w:bCs/>
                <w:sz w:val="16"/>
                <w:szCs w:val="16"/>
              </w:rPr>
              <w:t>)</w:t>
            </w:r>
          </w:p>
        </w:tc>
        <w:tc>
          <w:tcPr>
            <w:tcW w:w="5545" w:type="dxa"/>
            <w:shd w:val="clear" w:color="auto" w:fill="auto"/>
            <w:tcMar>
              <w:top w:w="54" w:type="dxa"/>
              <w:left w:w="108" w:type="dxa"/>
              <w:bottom w:w="54" w:type="dxa"/>
              <w:right w:w="108" w:type="dxa"/>
            </w:tcMar>
            <w:vAlign w:val="center"/>
          </w:tcPr>
          <w:p w14:paraId="1AEB29B8" w14:textId="77777777" w:rsidR="00FB6BF1" w:rsidRPr="00754C11" w:rsidRDefault="00FB6BF1" w:rsidP="004B635C">
            <w:pPr>
              <w:pStyle w:val="Web"/>
              <w:spacing w:before="0" w:beforeAutospacing="0" w:after="0" w:afterAutospacing="0"/>
              <w:rPr>
                <w:rFonts w:ascii="BIZ UDPゴシック" w:eastAsia="BIZ UDPゴシック" w:hAnsi="BIZ UDPゴシック" w:cstheme="minorBidi"/>
                <w:kern w:val="2"/>
                <w:sz w:val="16"/>
                <w:szCs w:val="16"/>
              </w:rPr>
            </w:pPr>
            <w:r w:rsidRPr="00754C11">
              <w:rPr>
                <w:rFonts w:ascii="BIZ UDPゴシック" w:eastAsia="BIZ UDPゴシック" w:hAnsi="BIZ UDPゴシック" w:cstheme="minorBidi" w:hint="eastAsia"/>
                <w:kern w:val="2"/>
                <w:sz w:val="16"/>
                <w:szCs w:val="16"/>
              </w:rPr>
              <w:t>【2021年】102分/日</w:t>
            </w:r>
          </w:p>
        </w:tc>
      </w:tr>
    </w:tbl>
    <w:p w14:paraId="4E734782" w14:textId="77777777" w:rsidR="00FB6BF1" w:rsidRPr="004B635C" w:rsidRDefault="00FB6BF1" w:rsidP="004B635C">
      <w:pPr>
        <w:widowControl/>
        <w:spacing w:line="240" w:lineRule="exact"/>
        <w:ind w:firstLineChars="300" w:firstLine="480"/>
        <w:jc w:val="left"/>
        <w:rPr>
          <w:sz w:val="16"/>
          <w:szCs w:val="16"/>
        </w:rPr>
      </w:pPr>
      <w:r w:rsidRPr="004B635C">
        <w:rPr>
          <w:rFonts w:hint="eastAsia"/>
          <w:sz w:val="16"/>
          <w:szCs w:val="16"/>
        </w:rPr>
        <w:t>※女性活躍推進法に基づく推進計画</w:t>
      </w:r>
    </w:p>
    <w:p w14:paraId="378B132E" w14:textId="77777777" w:rsidR="00FB6BF1" w:rsidRPr="004B635C" w:rsidRDefault="00FB6BF1" w:rsidP="004B635C">
      <w:pPr>
        <w:widowControl/>
        <w:spacing w:line="240" w:lineRule="exact"/>
        <w:ind w:leftChars="100" w:left="210" w:firstLineChars="200" w:firstLine="320"/>
        <w:jc w:val="left"/>
        <w:rPr>
          <w:sz w:val="16"/>
          <w:szCs w:val="16"/>
        </w:rPr>
      </w:pPr>
      <w:r w:rsidRPr="004B635C">
        <w:rPr>
          <w:rFonts w:hint="eastAsia"/>
          <w:sz w:val="16"/>
          <w:szCs w:val="16"/>
        </w:rPr>
        <w:t>：女性の職業生活における活躍の推進に関する法律（女性活躍推進法）に基づき、働く場</w:t>
      </w:r>
      <w:r w:rsidRPr="004B635C">
        <w:rPr>
          <w:rFonts w:ascii="Microsoft JhengHei" w:eastAsia="Microsoft JhengHei" w:hAnsi="Microsoft JhengHei" w:cs="Microsoft JhengHei" w:hint="eastAsia"/>
          <w:sz w:val="16"/>
          <w:szCs w:val="16"/>
        </w:rPr>
        <w:t>⾯</w:t>
      </w:r>
      <w:r w:rsidRPr="004B635C">
        <w:rPr>
          <w:rFonts w:cs="BIZ UDPゴシック" w:hint="eastAsia"/>
          <w:sz w:val="16"/>
          <w:szCs w:val="16"/>
        </w:rPr>
        <w:t>において</w:t>
      </w:r>
      <w:r w:rsidRPr="004B635C">
        <w:rPr>
          <w:rFonts w:ascii="Microsoft JhengHei" w:eastAsia="Microsoft JhengHei" w:hAnsi="Microsoft JhengHei" w:cs="Microsoft JhengHei" w:hint="eastAsia"/>
          <w:sz w:val="16"/>
          <w:szCs w:val="16"/>
        </w:rPr>
        <w:t>⼥</w:t>
      </w:r>
      <w:r w:rsidRPr="004B635C">
        <w:rPr>
          <w:rFonts w:cs="BIZ UDPゴシック" w:hint="eastAsia"/>
          <w:sz w:val="16"/>
          <w:szCs w:val="16"/>
        </w:rPr>
        <w:t>性活躍を推進するために、地域の特性を踏まえた施策をまとめたもの</w:t>
      </w:r>
      <w:r w:rsidRPr="004B635C">
        <w:rPr>
          <w:rFonts w:hint="eastAsia"/>
          <w:sz w:val="16"/>
          <w:szCs w:val="16"/>
        </w:rPr>
        <w:t>。</w:t>
      </w:r>
    </w:p>
    <w:p w14:paraId="6D6B9417" w14:textId="77777777" w:rsidR="00FB6BF1" w:rsidRPr="004B635C" w:rsidRDefault="00FB6BF1" w:rsidP="00754C11">
      <w:pPr>
        <w:widowControl/>
        <w:ind w:left="220" w:hangingChars="100" w:hanging="220"/>
        <w:jc w:val="left"/>
        <w:rPr>
          <w:sz w:val="22"/>
        </w:rPr>
      </w:pPr>
    </w:p>
    <w:p w14:paraId="531D2207" w14:textId="77777777" w:rsidR="00FB6BF1" w:rsidRPr="00D214CF" w:rsidRDefault="00FB6BF1" w:rsidP="004B635C">
      <w:pPr>
        <w:widowControl/>
        <w:ind w:left="220" w:hangingChars="100" w:hanging="220"/>
        <w:jc w:val="left"/>
        <w:rPr>
          <w:sz w:val="22"/>
        </w:rPr>
      </w:pPr>
      <w:r w:rsidRPr="00B474F0">
        <w:rPr>
          <w:sz w:val="22"/>
        </w:rPr>
        <w:br w:type="page"/>
      </w:r>
    </w:p>
    <w:tbl>
      <w:tblPr>
        <w:tblStyle w:val="a7"/>
        <w:tblpPr w:leftFromText="142" w:rightFromText="142" w:vertAnchor="text" w:horzAnchor="margin" w:tblpY="11"/>
        <w:tblW w:w="14683" w:type="dxa"/>
        <w:tblLook w:val="04A0" w:firstRow="1" w:lastRow="0" w:firstColumn="1" w:lastColumn="0" w:noHBand="0" w:noVBand="1"/>
      </w:tblPr>
      <w:tblGrid>
        <w:gridCol w:w="14683"/>
      </w:tblGrid>
      <w:tr w:rsidR="00FB6BF1" w:rsidRPr="00B474F0" w14:paraId="21627FFB" w14:textId="77777777" w:rsidTr="00122EC0">
        <w:trPr>
          <w:trHeight w:val="420"/>
        </w:trPr>
        <w:tc>
          <w:tcPr>
            <w:tcW w:w="14683" w:type="dxa"/>
          </w:tcPr>
          <w:p w14:paraId="1FAF4122" w14:textId="77777777" w:rsidR="00FB6BF1" w:rsidRPr="00476DAF" w:rsidRDefault="00FB6BF1" w:rsidP="00122EC0">
            <w:pPr>
              <w:rPr>
                <w:b/>
                <w:sz w:val="28"/>
                <w:szCs w:val="28"/>
              </w:rPr>
            </w:pPr>
            <w:r w:rsidRPr="00B474F0">
              <w:rPr>
                <w:sz w:val="22"/>
              </w:rPr>
              <w:lastRenderedPageBreak/>
              <w:br w:type="page"/>
            </w:r>
            <w:r w:rsidRPr="00476DAF">
              <w:rPr>
                <w:b/>
                <w:sz w:val="28"/>
                <w:szCs w:val="28"/>
              </w:rPr>
              <w:t xml:space="preserve"> </w:t>
            </w:r>
            <w:r w:rsidRPr="00B474F0">
              <w:rPr>
                <w:sz w:val="22"/>
              </w:rPr>
              <w:br w:type="page"/>
            </w:r>
            <w:r w:rsidRPr="00476DAF">
              <w:rPr>
                <w:rFonts w:hint="eastAsia"/>
                <w:b/>
                <w:sz w:val="28"/>
                <w:szCs w:val="28"/>
              </w:rPr>
              <w:t>６．総合戦略に係る具体的取組</w:t>
            </w:r>
          </w:p>
        </w:tc>
      </w:tr>
    </w:tbl>
    <w:p w14:paraId="5AD496B9" w14:textId="77777777" w:rsidR="00FB6BF1" w:rsidRDefault="00FB6BF1" w:rsidP="004575C0">
      <w:pPr>
        <w:widowControl/>
        <w:ind w:firstLineChars="100" w:firstLine="220"/>
        <w:jc w:val="left"/>
        <w:rPr>
          <w:sz w:val="22"/>
        </w:rPr>
      </w:pPr>
    </w:p>
    <w:p w14:paraId="28A72F8B" w14:textId="77777777" w:rsidR="00FB6BF1" w:rsidRDefault="00FB6BF1" w:rsidP="004575C0">
      <w:pPr>
        <w:widowControl/>
        <w:ind w:firstLineChars="100" w:firstLine="220"/>
        <w:jc w:val="left"/>
        <w:rPr>
          <w:sz w:val="22"/>
        </w:rPr>
      </w:pPr>
      <w:r w:rsidRPr="00996839">
        <w:rPr>
          <w:rFonts w:hint="eastAsia"/>
          <w:sz w:val="22"/>
        </w:rPr>
        <w:t>基本目標</w:t>
      </w:r>
      <w:r w:rsidRPr="004575C0">
        <w:rPr>
          <w:rFonts w:hint="eastAsia"/>
          <w:sz w:val="22"/>
        </w:rPr>
        <w:t>②　結婚・出産・子育ての希望をかなえる</w:t>
      </w:r>
    </w:p>
    <w:p w14:paraId="30D7B666" w14:textId="77777777" w:rsidR="00FB6BF1" w:rsidRDefault="00FB6BF1" w:rsidP="004575C0">
      <w:pPr>
        <w:widowControl/>
        <w:ind w:firstLineChars="100" w:firstLine="220"/>
        <w:jc w:val="left"/>
        <w:rPr>
          <w:sz w:val="22"/>
        </w:rPr>
      </w:pPr>
    </w:p>
    <w:p w14:paraId="5E7D24CB" w14:textId="77777777" w:rsidR="00FB6BF1" w:rsidRPr="00996839" w:rsidRDefault="00FB6BF1" w:rsidP="004575C0">
      <w:pPr>
        <w:widowControl/>
        <w:ind w:left="220" w:hangingChars="100" w:hanging="220"/>
        <w:jc w:val="left"/>
        <w:rPr>
          <w:sz w:val="22"/>
        </w:rPr>
      </w:pPr>
      <w:r w:rsidRPr="00996839">
        <w:rPr>
          <w:rFonts w:hint="eastAsia"/>
          <w:b/>
          <w:bCs/>
          <w:sz w:val="22"/>
        </w:rPr>
        <w:t>（１）</w:t>
      </w:r>
      <w:r w:rsidRPr="004575C0">
        <w:rPr>
          <w:rFonts w:hint="eastAsia"/>
          <w:b/>
          <w:bCs/>
          <w:sz w:val="22"/>
        </w:rPr>
        <w:t>結婚・妊娠・出産・子育て環境の充実</w:t>
      </w:r>
    </w:p>
    <w:p w14:paraId="01F9735D" w14:textId="13BCBE6E" w:rsidR="00FB6BF1" w:rsidRPr="00A6473D" w:rsidRDefault="00A6473D" w:rsidP="00D87A80">
      <w:pPr>
        <w:widowControl/>
        <w:ind w:left="210"/>
        <w:jc w:val="left"/>
        <w:rPr>
          <w:sz w:val="22"/>
        </w:rPr>
      </w:pPr>
      <w:r w:rsidRPr="00A6473D">
        <w:rPr>
          <w:rFonts w:hint="eastAsia"/>
          <w:sz w:val="22"/>
        </w:rPr>
        <w:t>市町村とも連携し、結婚を望む人のための出会いの支援や、安心して妊娠・出産・子育てができる環境整備などを通じ、結婚や子育ての後押しを図ります。</w:t>
      </w:r>
      <w:r w:rsidR="00FB6BF1" w:rsidRPr="00A6473D">
        <w:rPr>
          <w:rFonts w:hint="eastAsia"/>
          <w:sz w:val="22"/>
        </w:rPr>
        <w:t>。</w:t>
      </w:r>
    </w:p>
    <w:p w14:paraId="59CB74AD" w14:textId="77777777" w:rsidR="00FB6BF1" w:rsidRDefault="00FB6BF1" w:rsidP="004575C0">
      <w:pPr>
        <w:widowControl/>
        <w:ind w:leftChars="100" w:left="210"/>
        <w:jc w:val="left"/>
        <w:rPr>
          <w:sz w:val="22"/>
        </w:rPr>
      </w:pPr>
    </w:p>
    <w:p w14:paraId="6D47EC09" w14:textId="77777777" w:rsidR="00FB6BF1" w:rsidRPr="004575C0" w:rsidRDefault="00FB6BF1" w:rsidP="004575C0">
      <w:pPr>
        <w:widowControl/>
        <w:ind w:leftChars="100" w:left="210"/>
        <w:jc w:val="left"/>
        <w:rPr>
          <w:sz w:val="22"/>
        </w:rPr>
      </w:pPr>
      <w:r w:rsidRPr="004575C0">
        <w:rPr>
          <w:rFonts w:hint="eastAsia"/>
          <w:sz w:val="22"/>
        </w:rPr>
        <w:t>【具体的取組】</w:t>
      </w:r>
    </w:p>
    <w:p w14:paraId="7B370848" w14:textId="77777777" w:rsidR="00FB6BF1" w:rsidRDefault="00FB6BF1" w:rsidP="00385C3B">
      <w:pPr>
        <w:widowControl/>
        <w:ind w:leftChars="100" w:left="430" w:hangingChars="100" w:hanging="220"/>
        <w:jc w:val="left"/>
        <w:rPr>
          <w:sz w:val="22"/>
        </w:rPr>
      </w:pPr>
      <w:r w:rsidRPr="004575C0">
        <w:rPr>
          <w:rFonts w:hint="eastAsia"/>
          <w:sz w:val="22"/>
        </w:rPr>
        <w:t>○　「大阪府子ども計画」（令和７年３月策定予定）の基本理念を踏まえた取組により、誰一人取り残すことなく、すべての子ども・若者が身体的・精神的・社会的に幸福な生活を送ることができる「こどもまんなか社会」の実現につなげていきます。</w:t>
      </w:r>
    </w:p>
    <w:p w14:paraId="0945AB78" w14:textId="77777777" w:rsidR="00FB6BF1" w:rsidRPr="004575C0" w:rsidRDefault="00FB6BF1" w:rsidP="00385C3B">
      <w:pPr>
        <w:widowControl/>
        <w:ind w:leftChars="100" w:left="430" w:hangingChars="100" w:hanging="220"/>
        <w:jc w:val="left"/>
        <w:rPr>
          <w:sz w:val="22"/>
        </w:rPr>
      </w:pPr>
    </w:p>
    <w:p w14:paraId="50CFD111" w14:textId="77777777" w:rsidR="00FB6BF1" w:rsidRDefault="00FB6BF1" w:rsidP="00385C3B">
      <w:pPr>
        <w:widowControl/>
        <w:ind w:leftChars="100" w:left="430" w:hangingChars="100" w:hanging="220"/>
        <w:jc w:val="left"/>
        <w:rPr>
          <w:sz w:val="22"/>
        </w:rPr>
      </w:pPr>
      <w:r w:rsidRPr="004575C0">
        <w:rPr>
          <w:rFonts w:hint="eastAsia"/>
          <w:sz w:val="22"/>
        </w:rPr>
        <w:t>○　結婚を望む人の希望が実現できるよう、出会いの機会の確保など、環境づくりを進めます。また、結婚支援方策の充実等を図るためのネットワークを、府内の市町村や商工会議所等と形成し、結婚を応援する機運の醸成を図ります。</w:t>
      </w:r>
    </w:p>
    <w:p w14:paraId="4F94550A" w14:textId="77777777" w:rsidR="00FB6BF1" w:rsidRPr="004575C0" w:rsidRDefault="00FB6BF1" w:rsidP="00385C3B">
      <w:pPr>
        <w:widowControl/>
        <w:ind w:leftChars="100" w:left="430" w:hangingChars="100" w:hanging="220"/>
        <w:jc w:val="left"/>
        <w:rPr>
          <w:sz w:val="22"/>
        </w:rPr>
      </w:pPr>
    </w:p>
    <w:p w14:paraId="088F2EA3" w14:textId="77777777" w:rsidR="00FB6BF1" w:rsidRDefault="00FB6BF1" w:rsidP="00385C3B">
      <w:pPr>
        <w:widowControl/>
        <w:ind w:leftChars="100" w:left="430" w:hangingChars="100" w:hanging="220"/>
        <w:jc w:val="left"/>
        <w:rPr>
          <w:sz w:val="22"/>
        </w:rPr>
      </w:pPr>
      <w:r w:rsidRPr="004575C0">
        <w:rPr>
          <w:rFonts w:hint="eastAsia"/>
          <w:sz w:val="22"/>
        </w:rPr>
        <w:t>○　結婚と子育てを社会全体で応援する機運の醸成を目的に、府内の市町村・企業等と連携した「まいど子でもカード」「縁ジョイパス」を発行するとともに、結婚から子育てに関する情報を集めたポータルサイトを運営し、結婚から子育てまでのライフステージにおいて切れ目ない支援を行います。</w:t>
      </w:r>
    </w:p>
    <w:p w14:paraId="77FCDA0F" w14:textId="77777777" w:rsidR="00FB6BF1" w:rsidRPr="004575C0" w:rsidRDefault="00FB6BF1" w:rsidP="00385C3B">
      <w:pPr>
        <w:widowControl/>
        <w:ind w:leftChars="100" w:left="430" w:hangingChars="100" w:hanging="220"/>
        <w:jc w:val="left"/>
        <w:rPr>
          <w:sz w:val="22"/>
        </w:rPr>
      </w:pPr>
    </w:p>
    <w:p w14:paraId="3A467027" w14:textId="77777777" w:rsidR="00FB6BF1" w:rsidRPr="004575C0" w:rsidRDefault="00FB6BF1" w:rsidP="00385C3B">
      <w:pPr>
        <w:widowControl/>
        <w:ind w:leftChars="100" w:left="430" w:hangingChars="100" w:hanging="220"/>
        <w:jc w:val="left"/>
        <w:rPr>
          <w:sz w:val="22"/>
        </w:rPr>
      </w:pPr>
      <w:r w:rsidRPr="004575C0">
        <w:rPr>
          <w:rFonts w:hint="eastAsia"/>
          <w:sz w:val="22"/>
        </w:rPr>
        <w:t>○　妊娠・出産・子育て期にわたって、地域で安心して子どもを産み育てることができる保健・医療環境づくりを市町村と連携して進めます。</w:t>
      </w:r>
    </w:p>
    <w:p w14:paraId="3B496800" w14:textId="77777777" w:rsidR="00FB6BF1" w:rsidRPr="004575C0" w:rsidRDefault="00FB6BF1" w:rsidP="00385C3B">
      <w:pPr>
        <w:widowControl/>
        <w:ind w:leftChars="100" w:left="430" w:hangingChars="100" w:hanging="220"/>
        <w:jc w:val="left"/>
        <w:rPr>
          <w:sz w:val="22"/>
        </w:rPr>
      </w:pPr>
    </w:p>
    <w:p w14:paraId="0A27AE0E" w14:textId="77777777" w:rsidR="00FB6BF1" w:rsidRPr="004575C0" w:rsidRDefault="00FB6BF1" w:rsidP="00B64BFD">
      <w:pPr>
        <w:widowControl/>
        <w:jc w:val="left"/>
        <w:rPr>
          <w:sz w:val="22"/>
        </w:rPr>
      </w:pPr>
    </w:p>
    <w:p w14:paraId="2F4D11B3" w14:textId="77777777" w:rsidR="00FB6BF1" w:rsidRDefault="00FB6BF1" w:rsidP="00B64BFD">
      <w:pPr>
        <w:widowControl/>
        <w:jc w:val="left"/>
        <w:rPr>
          <w:sz w:val="22"/>
        </w:rPr>
      </w:pPr>
    </w:p>
    <w:p w14:paraId="3AACC5DC" w14:textId="77777777" w:rsidR="00FB6BF1" w:rsidRDefault="00FB6BF1" w:rsidP="00B64BFD">
      <w:pPr>
        <w:widowControl/>
        <w:jc w:val="left"/>
        <w:rPr>
          <w:sz w:val="22"/>
        </w:rPr>
      </w:pPr>
    </w:p>
    <w:tbl>
      <w:tblPr>
        <w:tblStyle w:val="a7"/>
        <w:tblpPr w:leftFromText="142" w:rightFromText="142" w:vertAnchor="text" w:horzAnchor="margin" w:tblpY="11"/>
        <w:tblW w:w="14683" w:type="dxa"/>
        <w:tblLook w:val="04A0" w:firstRow="1" w:lastRow="0" w:firstColumn="1" w:lastColumn="0" w:noHBand="0" w:noVBand="1"/>
      </w:tblPr>
      <w:tblGrid>
        <w:gridCol w:w="14683"/>
      </w:tblGrid>
      <w:tr w:rsidR="00FB6BF1" w:rsidRPr="00B474F0" w14:paraId="6396115F" w14:textId="77777777" w:rsidTr="00122EC0">
        <w:trPr>
          <w:trHeight w:val="420"/>
        </w:trPr>
        <w:tc>
          <w:tcPr>
            <w:tcW w:w="14683" w:type="dxa"/>
          </w:tcPr>
          <w:p w14:paraId="112F6DDA" w14:textId="77777777" w:rsidR="00FB6BF1" w:rsidRPr="00476DAF" w:rsidRDefault="00FB6BF1" w:rsidP="00122EC0">
            <w:pPr>
              <w:rPr>
                <w:b/>
                <w:sz w:val="28"/>
                <w:szCs w:val="28"/>
              </w:rPr>
            </w:pPr>
            <w:r w:rsidRPr="00B474F0">
              <w:rPr>
                <w:sz w:val="22"/>
              </w:rPr>
              <w:lastRenderedPageBreak/>
              <w:br w:type="page"/>
            </w:r>
            <w:r w:rsidRPr="00476DAF">
              <w:rPr>
                <w:b/>
                <w:sz w:val="28"/>
                <w:szCs w:val="28"/>
              </w:rPr>
              <w:t xml:space="preserve"> </w:t>
            </w:r>
            <w:r w:rsidRPr="00B474F0">
              <w:rPr>
                <w:sz w:val="22"/>
              </w:rPr>
              <w:br w:type="page"/>
            </w:r>
            <w:r w:rsidRPr="00476DAF">
              <w:rPr>
                <w:rFonts w:hint="eastAsia"/>
                <w:b/>
                <w:sz w:val="28"/>
                <w:szCs w:val="28"/>
              </w:rPr>
              <w:t>６．総合戦略に係る具体的取組</w:t>
            </w:r>
          </w:p>
        </w:tc>
      </w:tr>
    </w:tbl>
    <w:p w14:paraId="0F2546CD" w14:textId="77777777" w:rsidR="00FB6BF1" w:rsidRDefault="00FB6BF1" w:rsidP="004575C0">
      <w:pPr>
        <w:widowControl/>
        <w:ind w:firstLineChars="100" w:firstLine="220"/>
        <w:jc w:val="left"/>
        <w:rPr>
          <w:sz w:val="22"/>
        </w:rPr>
      </w:pPr>
    </w:p>
    <w:p w14:paraId="2419DF6C" w14:textId="77777777" w:rsidR="00FB6BF1" w:rsidRDefault="00FB6BF1" w:rsidP="00385C3B">
      <w:pPr>
        <w:widowControl/>
        <w:ind w:leftChars="100" w:left="430" w:hangingChars="100" w:hanging="220"/>
        <w:jc w:val="left"/>
        <w:rPr>
          <w:sz w:val="22"/>
        </w:rPr>
      </w:pPr>
      <w:r w:rsidRPr="004575C0">
        <w:rPr>
          <w:rFonts w:hint="eastAsia"/>
          <w:sz w:val="22"/>
        </w:rPr>
        <w:t>○　待機児童の解消に向け、保育所等の施設整備や認定こども園への移行促進など保育の受け皿拡大の支援に取り組むとともに、一時預かり、病児保育など保護者の多様なニーズに応えることができる体制づくりを市町村と連携して進めます。</w:t>
      </w:r>
    </w:p>
    <w:p w14:paraId="0F9CE783" w14:textId="77777777" w:rsidR="00FB6BF1" w:rsidRPr="004575C0" w:rsidRDefault="00FB6BF1" w:rsidP="00385C3B">
      <w:pPr>
        <w:widowControl/>
        <w:ind w:leftChars="100" w:left="430" w:hangingChars="100" w:hanging="220"/>
        <w:jc w:val="left"/>
        <w:rPr>
          <w:sz w:val="22"/>
        </w:rPr>
      </w:pPr>
    </w:p>
    <w:p w14:paraId="116A45B0" w14:textId="77777777" w:rsidR="00FB6BF1" w:rsidRDefault="00FB6BF1" w:rsidP="00385C3B">
      <w:pPr>
        <w:widowControl/>
        <w:ind w:leftChars="100" w:left="430" w:hangingChars="100" w:hanging="220"/>
        <w:jc w:val="left"/>
        <w:rPr>
          <w:sz w:val="22"/>
        </w:rPr>
      </w:pPr>
      <w:r w:rsidRPr="004575C0">
        <w:rPr>
          <w:rFonts w:hint="eastAsia"/>
          <w:sz w:val="22"/>
        </w:rPr>
        <w:t>○　保育人材の確保を図るため、指定保育士養成施設に在学し、保育士資格の取得をめざす方への修学資金や、保育所等に就職する方への就職準備金などの貸付けを行います。</w:t>
      </w:r>
    </w:p>
    <w:p w14:paraId="35003426" w14:textId="77777777" w:rsidR="00FB6BF1" w:rsidRPr="004575C0" w:rsidRDefault="00FB6BF1" w:rsidP="00385C3B">
      <w:pPr>
        <w:widowControl/>
        <w:ind w:leftChars="100" w:left="430" w:hangingChars="100" w:hanging="220"/>
        <w:jc w:val="left"/>
        <w:rPr>
          <w:sz w:val="22"/>
        </w:rPr>
      </w:pPr>
    </w:p>
    <w:p w14:paraId="63DD6D05" w14:textId="77777777" w:rsidR="00FB6BF1" w:rsidRDefault="00FB6BF1" w:rsidP="00385C3B">
      <w:pPr>
        <w:widowControl/>
        <w:ind w:leftChars="100" w:left="430" w:hangingChars="100" w:hanging="220"/>
        <w:jc w:val="left"/>
        <w:rPr>
          <w:sz w:val="22"/>
        </w:rPr>
      </w:pPr>
      <w:r w:rsidRPr="004575C0">
        <w:rPr>
          <w:rFonts w:hint="eastAsia"/>
          <w:sz w:val="22"/>
        </w:rPr>
        <w:t>○　共働き家庭等の「小1の壁」による子育ての負担軽減を図り、全ての就学児童が放課後等を安全・安心に過ごし、多様な体験、活動を行うことができるよう、市町村と連携し、学校施設等を活用した放課後児童クラブの拡充を図ります。</w:t>
      </w:r>
    </w:p>
    <w:p w14:paraId="40AC4324" w14:textId="77777777" w:rsidR="00FB6BF1" w:rsidRPr="004575C0" w:rsidRDefault="00FB6BF1" w:rsidP="00385C3B">
      <w:pPr>
        <w:widowControl/>
        <w:ind w:leftChars="100" w:left="430" w:hangingChars="100" w:hanging="220"/>
        <w:jc w:val="left"/>
        <w:rPr>
          <w:sz w:val="22"/>
        </w:rPr>
      </w:pPr>
    </w:p>
    <w:p w14:paraId="2B988C41" w14:textId="77777777" w:rsidR="00FB6BF1" w:rsidRPr="004575C0" w:rsidRDefault="00FB6BF1" w:rsidP="00385C3B">
      <w:pPr>
        <w:widowControl/>
        <w:ind w:leftChars="100" w:left="430" w:hangingChars="100" w:hanging="220"/>
        <w:jc w:val="left"/>
        <w:rPr>
          <w:sz w:val="22"/>
        </w:rPr>
      </w:pPr>
      <w:r w:rsidRPr="004575C0">
        <w:rPr>
          <w:rFonts w:hint="eastAsia"/>
          <w:sz w:val="22"/>
        </w:rPr>
        <w:t>○　所得や世帯の子どもの人数に制限なく、自らの可能性を追求できる社会の実現と子育て世帯の教　育費負担を軽減するため、大阪の全ての子どもたちを対象に、令和８年度に公立・私立高校等の授業料の完全無償化をめざします。（再掲）</w:t>
      </w:r>
    </w:p>
    <w:p w14:paraId="16495ABB" w14:textId="77777777" w:rsidR="00FB6BF1" w:rsidRDefault="00FB6BF1" w:rsidP="00385C3B">
      <w:pPr>
        <w:widowControl/>
        <w:ind w:leftChars="100" w:left="430" w:hangingChars="100" w:hanging="220"/>
        <w:jc w:val="left"/>
        <w:rPr>
          <w:sz w:val="22"/>
        </w:rPr>
      </w:pPr>
    </w:p>
    <w:p w14:paraId="172A657E" w14:textId="77777777" w:rsidR="00FB6BF1" w:rsidRDefault="00FB6BF1" w:rsidP="00385C3B">
      <w:pPr>
        <w:widowControl/>
        <w:ind w:leftChars="100" w:left="430" w:hangingChars="100" w:hanging="220"/>
        <w:jc w:val="left"/>
        <w:rPr>
          <w:sz w:val="22"/>
        </w:rPr>
      </w:pPr>
    </w:p>
    <w:p w14:paraId="50845708" w14:textId="77777777" w:rsidR="00FB6BF1" w:rsidRDefault="00FB6BF1" w:rsidP="00B64BFD">
      <w:pPr>
        <w:widowControl/>
        <w:jc w:val="left"/>
        <w:rPr>
          <w:sz w:val="22"/>
        </w:rPr>
      </w:pPr>
    </w:p>
    <w:p w14:paraId="000BB9F5" w14:textId="77777777" w:rsidR="00FB6BF1" w:rsidRDefault="00FB6BF1" w:rsidP="00B64BFD">
      <w:pPr>
        <w:widowControl/>
        <w:jc w:val="left"/>
        <w:rPr>
          <w:sz w:val="22"/>
        </w:rPr>
      </w:pPr>
    </w:p>
    <w:p w14:paraId="5CE99CA2" w14:textId="77777777" w:rsidR="00FB6BF1" w:rsidRDefault="00FB6BF1" w:rsidP="00B64BFD">
      <w:pPr>
        <w:widowControl/>
        <w:jc w:val="left"/>
        <w:rPr>
          <w:sz w:val="22"/>
        </w:rPr>
      </w:pPr>
    </w:p>
    <w:p w14:paraId="092AC846" w14:textId="77777777" w:rsidR="00FB6BF1" w:rsidRDefault="00FB6BF1" w:rsidP="00B64BFD">
      <w:pPr>
        <w:widowControl/>
        <w:jc w:val="left"/>
        <w:rPr>
          <w:sz w:val="22"/>
        </w:rPr>
      </w:pPr>
    </w:p>
    <w:p w14:paraId="4951E93D" w14:textId="77777777" w:rsidR="00FB6BF1" w:rsidRDefault="00FB6BF1" w:rsidP="00B64BFD">
      <w:pPr>
        <w:widowControl/>
        <w:jc w:val="left"/>
        <w:rPr>
          <w:sz w:val="22"/>
        </w:rPr>
      </w:pPr>
    </w:p>
    <w:p w14:paraId="666DB1C2" w14:textId="77777777" w:rsidR="00FB6BF1" w:rsidRDefault="00FB6BF1" w:rsidP="00B64BFD">
      <w:pPr>
        <w:widowControl/>
        <w:jc w:val="left"/>
        <w:rPr>
          <w:sz w:val="22"/>
        </w:rPr>
      </w:pPr>
    </w:p>
    <w:p w14:paraId="19494F33" w14:textId="77777777" w:rsidR="00FB6BF1" w:rsidRDefault="00FB6BF1" w:rsidP="00B64BFD">
      <w:pPr>
        <w:widowControl/>
        <w:jc w:val="left"/>
        <w:rPr>
          <w:sz w:val="22"/>
        </w:rPr>
      </w:pPr>
    </w:p>
    <w:tbl>
      <w:tblPr>
        <w:tblStyle w:val="a7"/>
        <w:tblpPr w:leftFromText="142" w:rightFromText="142" w:vertAnchor="text" w:horzAnchor="margin" w:tblpY="11"/>
        <w:tblW w:w="14683" w:type="dxa"/>
        <w:tblLook w:val="04A0" w:firstRow="1" w:lastRow="0" w:firstColumn="1" w:lastColumn="0" w:noHBand="0" w:noVBand="1"/>
      </w:tblPr>
      <w:tblGrid>
        <w:gridCol w:w="14683"/>
      </w:tblGrid>
      <w:tr w:rsidR="00FB6BF1" w:rsidRPr="00B474F0" w14:paraId="6063228B" w14:textId="77777777" w:rsidTr="00122EC0">
        <w:trPr>
          <w:trHeight w:val="420"/>
        </w:trPr>
        <w:tc>
          <w:tcPr>
            <w:tcW w:w="14683" w:type="dxa"/>
          </w:tcPr>
          <w:p w14:paraId="2C700456" w14:textId="77777777" w:rsidR="00FB6BF1" w:rsidRPr="00476DAF" w:rsidRDefault="00FB6BF1" w:rsidP="00122EC0">
            <w:pPr>
              <w:rPr>
                <w:b/>
                <w:sz w:val="28"/>
                <w:szCs w:val="28"/>
              </w:rPr>
            </w:pPr>
            <w:r w:rsidRPr="00B474F0">
              <w:rPr>
                <w:sz w:val="22"/>
              </w:rPr>
              <w:lastRenderedPageBreak/>
              <w:br w:type="page"/>
            </w:r>
            <w:r w:rsidRPr="00476DAF">
              <w:rPr>
                <w:b/>
                <w:sz w:val="28"/>
                <w:szCs w:val="28"/>
              </w:rPr>
              <w:t xml:space="preserve"> </w:t>
            </w:r>
            <w:r w:rsidRPr="00B474F0">
              <w:rPr>
                <w:sz w:val="22"/>
              </w:rPr>
              <w:br w:type="page"/>
            </w:r>
            <w:r w:rsidRPr="00476DAF">
              <w:rPr>
                <w:rFonts w:hint="eastAsia"/>
                <w:b/>
                <w:sz w:val="28"/>
                <w:szCs w:val="28"/>
              </w:rPr>
              <w:t>６．総合戦略に係る具体的取組</w:t>
            </w:r>
          </w:p>
        </w:tc>
      </w:tr>
    </w:tbl>
    <w:p w14:paraId="56311D64" w14:textId="77777777" w:rsidR="00FB6BF1" w:rsidRDefault="00FB6BF1" w:rsidP="004575C0">
      <w:pPr>
        <w:widowControl/>
        <w:ind w:firstLineChars="100" w:firstLine="220"/>
        <w:jc w:val="left"/>
        <w:rPr>
          <w:sz w:val="22"/>
        </w:rPr>
      </w:pPr>
    </w:p>
    <w:p w14:paraId="35415893" w14:textId="77777777" w:rsidR="00FB6BF1" w:rsidRDefault="00FB6BF1" w:rsidP="004575C0">
      <w:pPr>
        <w:widowControl/>
        <w:ind w:firstLineChars="100" w:firstLine="220"/>
        <w:jc w:val="left"/>
        <w:rPr>
          <w:sz w:val="22"/>
        </w:rPr>
      </w:pPr>
      <w:r w:rsidRPr="00996839">
        <w:rPr>
          <w:rFonts w:hint="eastAsia"/>
          <w:sz w:val="22"/>
        </w:rPr>
        <w:t>基本目標</w:t>
      </w:r>
      <w:r w:rsidRPr="004575C0">
        <w:rPr>
          <w:rFonts w:hint="eastAsia"/>
          <w:sz w:val="22"/>
        </w:rPr>
        <w:t>②　結婚・出産・子育ての希望をかなえる</w:t>
      </w:r>
    </w:p>
    <w:p w14:paraId="26EFD1AD" w14:textId="77777777" w:rsidR="00FB6BF1" w:rsidRPr="004575C0" w:rsidRDefault="00FB6BF1" w:rsidP="00B64BFD">
      <w:pPr>
        <w:widowControl/>
        <w:jc w:val="left"/>
        <w:rPr>
          <w:sz w:val="22"/>
        </w:rPr>
      </w:pPr>
    </w:p>
    <w:p w14:paraId="594B9E42" w14:textId="77777777" w:rsidR="00FB6BF1" w:rsidRDefault="00FB6BF1" w:rsidP="004575C0">
      <w:pPr>
        <w:jc w:val="left"/>
        <w:rPr>
          <w:b/>
          <w:bCs/>
          <w:sz w:val="22"/>
        </w:rPr>
      </w:pPr>
      <w:r w:rsidRPr="004575C0">
        <w:rPr>
          <w:rFonts w:hint="eastAsia"/>
          <w:b/>
          <w:bCs/>
          <w:sz w:val="22"/>
        </w:rPr>
        <w:t>（２）仕事と子育ての両立</w:t>
      </w:r>
    </w:p>
    <w:p w14:paraId="45031D99" w14:textId="77777777" w:rsidR="00FB6BF1" w:rsidRDefault="00FB6BF1" w:rsidP="004575C0">
      <w:pPr>
        <w:ind w:leftChars="100" w:left="210"/>
        <w:jc w:val="left"/>
        <w:rPr>
          <w:sz w:val="22"/>
        </w:rPr>
      </w:pPr>
      <w:r w:rsidRPr="004575C0">
        <w:rPr>
          <w:rFonts w:hint="eastAsia"/>
          <w:sz w:val="22"/>
        </w:rPr>
        <w:t>ワーク・ライフ・バランスの促進、女性の活躍支援などを通じ、男女ともに、仕事だけではなく、家事や育児、余暇などのプライベートと調和し、充実した生活を送れるよう、環境整備に努めます。</w:t>
      </w:r>
    </w:p>
    <w:p w14:paraId="23934555" w14:textId="77777777" w:rsidR="00FB6BF1" w:rsidRDefault="00FB6BF1" w:rsidP="004575C0">
      <w:pPr>
        <w:ind w:leftChars="100" w:left="210"/>
        <w:jc w:val="left"/>
        <w:rPr>
          <w:sz w:val="22"/>
        </w:rPr>
      </w:pPr>
    </w:p>
    <w:p w14:paraId="63D7A40B" w14:textId="77777777" w:rsidR="00FB6BF1" w:rsidRPr="004575C0" w:rsidRDefault="00FB6BF1" w:rsidP="004575C0">
      <w:pPr>
        <w:ind w:leftChars="100" w:left="210"/>
        <w:jc w:val="left"/>
        <w:rPr>
          <w:sz w:val="22"/>
        </w:rPr>
      </w:pPr>
      <w:r w:rsidRPr="004575C0">
        <w:rPr>
          <w:rFonts w:hint="eastAsia"/>
          <w:sz w:val="22"/>
        </w:rPr>
        <w:t>【具体的取組】</w:t>
      </w:r>
    </w:p>
    <w:p w14:paraId="62BD35DA" w14:textId="77777777" w:rsidR="00FB6BF1" w:rsidRDefault="00FB6BF1" w:rsidP="00385C3B">
      <w:pPr>
        <w:ind w:leftChars="100" w:left="430" w:hangingChars="100" w:hanging="220"/>
        <w:jc w:val="left"/>
        <w:rPr>
          <w:sz w:val="22"/>
        </w:rPr>
      </w:pPr>
      <w:r w:rsidRPr="004575C0">
        <w:rPr>
          <w:rFonts w:hint="eastAsia"/>
          <w:sz w:val="22"/>
        </w:rPr>
        <w:t>○　仕事と子育ての両立に向け、ワーク・ライフ・バランスの促進や女性の活躍推進を後押しするとともに、様々な課題を抱える女性への相談事業の実施や出産・育児等によりキャリアブランクのある女性等への就業支援などに取り組みます。</w:t>
      </w:r>
    </w:p>
    <w:p w14:paraId="0FC7CFB4" w14:textId="77777777" w:rsidR="00FB6BF1" w:rsidRPr="004575C0" w:rsidRDefault="00FB6BF1" w:rsidP="00385C3B">
      <w:pPr>
        <w:ind w:leftChars="100" w:left="430" w:hangingChars="100" w:hanging="220"/>
        <w:jc w:val="left"/>
        <w:rPr>
          <w:sz w:val="22"/>
        </w:rPr>
      </w:pPr>
    </w:p>
    <w:p w14:paraId="7F77E841" w14:textId="77777777" w:rsidR="00FB6BF1" w:rsidRDefault="00FB6BF1" w:rsidP="00385C3B">
      <w:pPr>
        <w:ind w:leftChars="100" w:left="430" w:hangingChars="100" w:hanging="220"/>
        <w:jc w:val="left"/>
        <w:rPr>
          <w:sz w:val="22"/>
        </w:rPr>
      </w:pPr>
      <w:r w:rsidRPr="004575C0">
        <w:rPr>
          <w:rFonts w:hint="eastAsia"/>
          <w:sz w:val="22"/>
        </w:rPr>
        <w:t>○　「女性の能力活用」や「仕事と家庭の両立支援」など、働く場における男女共同参画に向けた取組を進め、男性も女性もいきいき働くことのできる元気な企業・団体をめざし、意欲のある事業者のみなさんを「男女いきいき・元気宣言」事業者として登録し、その取組を応援します。</w:t>
      </w:r>
    </w:p>
    <w:p w14:paraId="36160AD6" w14:textId="77777777" w:rsidR="00FB6BF1" w:rsidRPr="004575C0" w:rsidRDefault="00FB6BF1" w:rsidP="00385C3B">
      <w:pPr>
        <w:ind w:leftChars="100" w:left="430" w:hangingChars="100" w:hanging="220"/>
        <w:jc w:val="left"/>
        <w:rPr>
          <w:sz w:val="22"/>
        </w:rPr>
      </w:pPr>
    </w:p>
    <w:p w14:paraId="06AA8C16" w14:textId="77777777" w:rsidR="00FB6BF1" w:rsidRDefault="00FB6BF1" w:rsidP="00385C3B">
      <w:pPr>
        <w:ind w:leftChars="100" w:left="430" w:hangingChars="100" w:hanging="220"/>
        <w:jc w:val="left"/>
        <w:rPr>
          <w:sz w:val="22"/>
        </w:rPr>
      </w:pPr>
      <w:r w:rsidRPr="004575C0">
        <w:rPr>
          <w:rFonts w:hint="eastAsia"/>
          <w:sz w:val="22"/>
        </w:rPr>
        <w:t>○　行政と経済団体、大学等が相互に連携・協力し、オール大阪で女性活躍推進の機運を盛り上げるため、「OSAKA女性活躍推進会議」を通じ、社会のあらゆる分野で女性の就業促進・定着を図るとともに、企業経営者等の意識改革等を進めます。あわせて、9月を「OSAKA女性活躍推進月間」と定め、月間中は女性の活躍推進に関するイベント等を集中的に実施し、機運を盛り上げます。</w:t>
      </w:r>
    </w:p>
    <w:p w14:paraId="57CCE163" w14:textId="77777777" w:rsidR="00FB6BF1" w:rsidRPr="004575C0" w:rsidRDefault="00FB6BF1" w:rsidP="00385C3B">
      <w:pPr>
        <w:ind w:leftChars="100" w:left="430" w:hangingChars="100" w:hanging="220"/>
        <w:jc w:val="left"/>
        <w:rPr>
          <w:sz w:val="22"/>
        </w:rPr>
      </w:pPr>
    </w:p>
    <w:p w14:paraId="69EF720C" w14:textId="77777777" w:rsidR="00FB6BF1" w:rsidRPr="004575C0" w:rsidRDefault="00FB6BF1" w:rsidP="00385C3B">
      <w:pPr>
        <w:ind w:leftChars="100" w:left="430" w:hangingChars="100" w:hanging="220"/>
        <w:jc w:val="left"/>
        <w:rPr>
          <w:sz w:val="22"/>
        </w:rPr>
      </w:pPr>
      <w:r w:rsidRPr="004575C0">
        <w:rPr>
          <w:rFonts w:hint="eastAsia"/>
          <w:sz w:val="22"/>
        </w:rPr>
        <w:t>○　女性のキャリア継続支援のため、啓発冊子の作成・配布を行い、職場環境づくりの取組について周知・啓発を行います。あわせて育児等と仕事の両立支援セミナーを開催し、職場環境づくりの促進支援をします。</w:t>
      </w:r>
    </w:p>
    <w:p w14:paraId="21F72375" w14:textId="77777777" w:rsidR="00FB6BF1" w:rsidRPr="004575C0" w:rsidRDefault="00FB6BF1" w:rsidP="004575C0">
      <w:pPr>
        <w:ind w:leftChars="100" w:left="210"/>
        <w:jc w:val="left"/>
        <w:rPr>
          <w:sz w:val="22"/>
        </w:rPr>
      </w:pPr>
    </w:p>
    <w:p w14:paraId="211804F7" w14:textId="77777777" w:rsidR="00FB6BF1" w:rsidRPr="00476DAF" w:rsidRDefault="00FB6BF1" w:rsidP="004575C0">
      <w:pPr>
        <w:ind w:left="220" w:hangingChars="100" w:hanging="220"/>
        <w:jc w:val="left"/>
        <w:rPr>
          <w:b/>
          <w:sz w:val="28"/>
          <w:szCs w:val="28"/>
        </w:rPr>
      </w:pPr>
      <w:r w:rsidRPr="00B474F0">
        <w:rPr>
          <w:sz w:val="22"/>
        </w:rPr>
        <w:br w:type="page"/>
      </w:r>
    </w:p>
    <w:tbl>
      <w:tblPr>
        <w:tblStyle w:val="a7"/>
        <w:tblpPr w:leftFromText="142" w:rightFromText="142" w:vertAnchor="text" w:horzAnchor="margin" w:tblpY="31"/>
        <w:tblW w:w="14683" w:type="dxa"/>
        <w:tblLook w:val="04A0" w:firstRow="1" w:lastRow="0" w:firstColumn="1" w:lastColumn="0" w:noHBand="0" w:noVBand="1"/>
      </w:tblPr>
      <w:tblGrid>
        <w:gridCol w:w="14683"/>
      </w:tblGrid>
      <w:tr w:rsidR="00FB6BF1" w:rsidRPr="00B474F0" w14:paraId="124DE8B6" w14:textId="77777777" w:rsidTr="004575C0">
        <w:trPr>
          <w:trHeight w:val="420"/>
        </w:trPr>
        <w:tc>
          <w:tcPr>
            <w:tcW w:w="14683" w:type="dxa"/>
          </w:tcPr>
          <w:p w14:paraId="318339D2" w14:textId="77777777" w:rsidR="00FB6BF1" w:rsidRPr="00476DAF" w:rsidRDefault="00FB6BF1" w:rsidP="004575C0">
            <w:pPr>
              <w:rPr>
                <w:b/>
                <w:sz w:val="28"/>
                <w:szCs w:val="28"/>
              </w:rPr>
            </w:pPr>
            <w:r w:rsidRPr="00B474F0">
              <w:rPr>
                <w:sz w:val="22"/>
              </w:rPr>
              <w:lastRenderedPageBreak/>
              <w:br w:type="page"/>
            </w:r>
            <w:r w:rsidRPr="00476DAF">
              <w:rPr>
                <w:b/>
                <w:sz w:val="28"/>
                <w:szCs w:val="28"/>
              </w:rPr>
              <w:t xml:space="preserve"> </w:t>
            </w:r>
            <w:r w:rsidRPr="00B474F0">
              <w:rPr>
                <w:sz w:val="22"/>
              </w:rPr>
              <w:br w:type="page"/>
            </w:r>
            <w:r w:rsidRPr="00476DAF">
              <w:rPr>
                <w:rFonts w:hint="eastAsia"/>
                <w:b/>
                <w:sz w:val="28"/>
                <w:szCs w:val="28"/>
              </w:rPr>
              <w:t>６．総合戦略に係る具体的取組</w:t>
            </w:r>
          </w:p>
        </w:tc>
      </w:tr>
    </w:tbl>
    <w:p w14:paraId="51E5432A" w14:textId="77777777" w:rsidR="00FB6BF1" w:rsidRDefault="00FB6BF1" w:rsidP="00385C3B">
      <w:pPr>
        <w:ind w:leftChars="100" w:left="490" w:hangingChars="100" w:hanging="280"/>
        <w:jc w:val="left"/>
        <w:rPr>
          <w:sz w:val="22"/>
        </w:rPr>
      </w:pPr>
      <w:r w:rsidRPr="00476DAF">
        <w:rPr>
          <w:b/>
          <w:sz w:val="28"/>
          <w:szCs w:val="28"/>
        </w:rPr>
        <w:t xml:space="preserve"> </w:t>
      </w:r>
    </w:p>
    <w:p w14:paraId="634E932C" w14:textId="77777777" w:rsidR="00FB6BF1" w:rsidRDefault="00FB6BF1" w:rsidP="00385C3B">
      <w:pPr>
        <w:widowControl/>
        <w:ind w:leftChars="100" w:left="310" w:hanging="100"/>
        <w:jc w:val="left"/>
        <w:rPr>
          <w:sz w:val="22"/>
        </w:rPr>
      </w:pPr>
      <w:r w:rsidRPr="004575C0">
        <w:rPr>
          <w:rFonts w:hint="eastAsia"/>
          <w:sz w:val="22"/>
        </w:rPr>
        <w:t>○　困難・課題を抱えている女性への支援を充実・強化するため、ドーンセンターにおいて相談窓口や交流の場を提供するとともに、SNS相談を実施します。</w:t>
      </w:r>
    </w:p>
    <w:p w14:paraId="5870F4EC" w14:textId="77777777" w:rsidR="00FB6BF1" w:rsidRPr="004575C0" w:rsidRDefault="00FB6BF1" w:rsidP="00385C3B">
      <w:pPr>
        <w:widowControl/>
        <w:ind w:leftChars="100" w:left="310" w:hanging="100"/>
        <w:jc w:val="left"/>
        <w:rPr>
          <w:sz w:val="22"/>
        </w:rPr>
      </w:pPr>
    </w:p>
    <w:p w14:paraId="0070D7D5" w14:textId="77777777" w:rsidR="00FB6BF1" w:rsidRPr="004575C0" w:rsidRDefault="00FB6BF1" w:rsidP="00385C3B">
      <w:pPr>
        <w:widowControl/>
        <w:ind w:leftChars="100" w:left="310" w:hanging="100"/>
        <w:jc w:val="left"/>
        <w:rPr>
          <w:sz w:val="22"/>
        </w:rPr>
      </w:pPr>
      <w:r w:rsidRPr="004575C0">
        <w:rPr>
          <w:rFonts w:hint="eastAsia"/>
          <w:sz w:val="22"/>
        </w:rPr>
        <w:t>○　ワーク・ライフ・バランスの実現について、民間企業の取組のモデルとなるよう、府においても「大阪府特定事業主行動計画」に基づき、積極的に府職員の仕事と生活の調和に向けた取組を進めます。</w:t>
      </w:r>
    </w:p>
    <w:p w14:paraId="0414AE8B" w14:textId="77777777" w:rsidR="00FB6BF1" w:rsidRPr="004575C0" w:rsidRDefault="00FB6BF1" w:rsidP="00B64BFD">
      <w:pPr>
        <w:widowControl/>
        <w:jc w:val="left"/>
        <w:rPr>
          <w:sz w:val="22"/>
        </w:rPr>
      </w:pPr>
    </w:p>
    <w:p w14:paraId="2878CBC3" w14:textId="77777777" w:rsidR="00FB6BF1" w:rsidRDefault="00FB6BF1" w:rsidP="00B64BFD">
      <w:pPr>
        <w:widowControl/>
        <w:jc w:val="left"/>
        <w:rPr>
          <w:sz w:val="22"/>
        </w:rPr>
      </w:pPr>
    </w:p>
    <w:p w14:paraId="3D2DBED5" w14:textId="77777777" w:rsidR="00FB6BF1" w:rsidRDefault="00FB6BF1">
      <w:pPr>
        <w:widowControl/>
        <w:jc w:val="left"/>
        <w:rPr>
          <w:sz w:val="22"/>
        </w:rPr>
      </w:pPr>
      <w:r>
        <w:rPr>
          <w:sz w:val="22"/>
        </w:rPr>
        <w:br w:type="page"/>
      </w:r>
    </w:p>
    <w:p w14:paraId="1EFEB468" w14:textId="77777777" w:rsidR="00FB6BF1" w:rsidRDefault="00FB6BF1">
      <w:pPr>
        <w:widowControl/>
        <w:jc w:val="left"/>
        <w:rPr>
          <w:sz w:val="22"/>
        </w:rPr>
      </w:pPr>
    </w:p>
    <w:tbl>
      <w:tblPr>
        <w:tblStyle w:val="a7"/>
        <w:tblW w:w="14683" w:type="dxa"/>
        <w:tblLook w:val="04A0" w:firstRow="1" w:lastRow="0" w:firstColumn="1" w:lastColumn="0" w:noHBand="0" w:noVBand="1"/>
      </w:tblPr>
      <w:tblGrid>
        <w:gridCol w:w="14683"/>
      </w:tblGrid>
      <w:tr w:rsidR="00FB6BF1" w:rsidRPr="00B474F0" w14:paraId="53F2F012" w14:textId="77777777" w:rsidTr="00E02803">
        <w:trPr>
          <w:trHeight w:val="420"/>
        </w:trPr>
        <w:tc>
          <w:tcPr>
            <w:tcW w:w="14683" w:type="dxa"/>
          </w:tcPr>
          <w:p w14:paraId="2C5BAC6F" w14:textId="77777777" w:rsidR="00FB6BF1" w:rsidRPr="00476DAF" w:rsidRDefault="00FB6BF1" w:rsidP="00E02803">
            <w:pPr>
              <w:rPr>
                <w:b/>
                <w:sz w:val="28"/>
                <w:szCs w:val="28"/>
              </w:rPr>
            </w:pPr>
            <w:r w:rsidRPr="00B474F0">
              <w:rPr>
                <w:sz w:val="22"/>
              </w:rPr>
              <w:br w:type="page"/>
            </w:r>
            <w:r w:rsidRPr="00476DAF">
              <w:rPr>
                <w:b/>
                <w:sz w:val="28"/>
                <w:szCs w:val="28"/>
              </w:rPr>
              <w:t xml:space="preserve"> </w:t>
            </w:r>
            <w:r w:rsidRPr="00B474F0">
              <w:rPr>
                <w:sz w:val="22"/>
              </w:rPr>
              <w:br w:type="page"/>
            </w:r>
            <w:r w:rsidRPr="00476DAF">
              <w:rPr>
                <w:rFonts w:hint="eastAsia"/>
                <w:b/>
                <w:sz w:val="28"/>
                <w:szCs w:val="28"/>
              </w:rPr>
              <w:t>６．総合戦略に係る具体的取組</w:t>
            </w:r>
          </w:p>
        </w:tc>
      </w:tr>
    </w:tbl>
    <w:p w14:paraId="29F0C2E6" w14:textId="77777777" w:rsidR="00FB6BF1" w:rsidRPr="00306F12" w:rsidRDefault="00FB6BF1" w:rsidP="004575C0">
      <w:pPr>
        <w:spacing w:line="240" w:lineRule="exact"/>
        <w:rPr>
          <w:sz w:val="16"/>
          <w:szCs w:val="16"/>
        </w:rPr>
      </w:pPr>
      <w:r w:rsidRPr="00306F12">
        <w:rPr>
          <w:rFonts w:hint="eastAsia"/>
          <w:sz w:val="16"/>
          <w:szCs w:val="16"/>
        </w:rPr>
        <w:t>（図）SDGｓの３個目の目標「すべての人に健康と福祉を」のマーク</w:t>
      </w:r>
      <w:r>
        <w:rPr>
          <w:rFonts w:hint="eastAsia"/>
          <w:sz w:val="16"/>
          <w:szCs w:val="16"/>
        </w:rPr>
        <w:t>、</w:t>
      </w:r>
      <w:r w:rsidRPr="00306F12">
        <w:rPr>
          <w:rFonts w:hint="eastAsia"/>
          <w:sz w:val="16"/>
          <w:szCs w:val="16"/>
        </w:rPr>
        <w:t>（図）SDGｓの４個目の目標「質の高い教育をみんなに」のマーク</w:t>
      </w:r>
      <w:r>
        <w:rPr>
          <w:rFonts w:hint="eastAsia"/>
          <w:sz w:val="16"/>
          <w:szCs w:val="16"/>
        </w:rPr>
        <w:t>、</w:t>
      </w:r>
      <w:r w:rsidRPr="00306F12">
        <w:rPr>
          <w:rFonts w:hint="eastAsia"/>
          <w:sz w:val="16"/>
          <w:szCs w:val="16"/>
        </w:rPr>
        <w:t>（図）SDGｓの７個目の目標「エネルギーをみんなに</w:t>
      </w:r>
      <w:r w:rsidRPr="00306F12">
        <w:rPr>
          <w:sz w:val="16"/>
          <w:szCs w:val="16"/>
        </w:rPr>
        <w:t xml:space="preserve"> そしてクリーンに</w:t>
      </w:r>
      <w:r w:rsidRPr="00306F12">
        <w:rPr>
          <w:rFonts w:hint="eastAsia"/>
          <w:sz w:val="16"/>
          <w:szCs w:val="16"/>
        </w:rPr>
        <w:t>」のマーク</w:t>
      </w:r>
      <w:r>
        <w:rPr>
          <w:rFonts w:hint="eastAsia"/>
          <w:sz w:val="16"/>
          <w:szCs w:val="16"/>
        </w:rPr>
        <w:t>、</w:t>
      </w:r>
    </w:p>
    <w:p w14:paraId="1471BBA9" w14:textId="77777777" w:rsidR="00FB6BF1" w:rsidRPr="00306F12" w:rsidRDefault="00FB6BF1" w:rsidP="004575C0">
      <w:pPr>
        <w:spacing w:line="240" w:lineRule="exact"/>
        <w:rPr>
          <w:sz w:val="16"/>
          <w:szCs w:val="16"/>
        </w:rPr>
      </w:pPr>
      <w:r w:rsidRPr="00306F12">
        <w:rPr>
          <w:rFonts w:hint="eastAsia"/>
          <w:sz w:val="16"/>
          <w:szCs w:val="16"/>
        </w:rPr>
        <w:t>（図）SDGｓの８個目の目標「働きがいも経済成長も」のマーク</w:t>
      </w:r>
      <w:r>
        <w:rPr>
          <w:rFonts w:hint="eastAsia"/>
          <w:sz w:val="16"/>
          <w:szCs w:val="16"/>
        </w:rPr>
        <w:t>、</w:t>
      </w:r>
      <w:r w:rsidRPr="00306F12">
        <w:rPr>
          <w:rFonts w:hint="eastAsia"/>
          <w:sz w:val="16"/>
          <w:szCs w:val="16"/>
        </w:rPr>
        <w:t>（図）SDGｓの９個目の目標「産業と技術革新の基盤をつくろう」のマーク</w:t>
      </w:r>
      <w:r>
        <w:rPr>
          <w:rFonts w:hint="eastAsia"/>
          <w:sz w:val="16"/>
          <w:szCs w:val="16"/>
        </w:rPr>
        <w:t>、</w:t>
      </w:r>
      <w:r w:rsidRPr="00306F12">
        <w:rPr>
          <w:rFonts w:hint="eastAsia"/>
          <w:sz w:val="16"/>
          <w:szCs w:val="16"/>
        </w:rPr>
        <w:t>（図）SDGｓの11個目の目標「住み続けられるまちづくりを」のマーク</w:t>
      </w:r>
      <w:r>
        <w:rPr>
          <w:rFonts w:hint="eastAsia"/>
          <w:sz w:val="16"/>
          <w:szCs w:val="16"/>
        </w:rPr>
        <w:t>、</w:t>
      </w:r>
      <w:r w:rsidRPr="00306F12">
        <w:rPr>
          <w:rFonts w:hint="eastAsia"/>
          <w:sz w:val="16"/>
          <w:szCs w:val="16"/>
        </w:rPr>
        <w:t>（図）SDGｓの12個目の目標「つくる責任</w:t>
      </w:r>
      <w:r w:rsidRPr="00306F12">
        <w:rPr>
          <w:sz w:val="16"/>
          <w:szCs w:val="16"/>
        </w:rPr>
        <w:t xml:space="preserve"> つかう責任</w:t>
      </w:r>
      <w:r w:rsidRPr="00306F12">
        <w:rPr>
          <w:rFonts w:hint="eastAsia"/>
          <w:sz w:val="16"/>
          <w:szCs w:val="16"/>
        </w:rPr>
        <w:t>」のマーク</w:t>
      </w:r>
      <w:r>
        <w:rPr>
          <w:rFonts w:hint="eastAsia"/>
          <w:sz w:val="16"/>
          <w:szCs w:val="16"/>
        </w:rPr>
        <w:t>、</w:t>
      </w:r>
      <w:r w:rsidRPr="00306F12">
        <w:rPr>
          <w:rFonts w:hint="eastAsia"/>
          <w:sz w:val="16"/>
          <w:szCs w:val="16"/>
        </w:rPr>
        <w:t>（図）SDGｓの17個目の目標「パートナーシップで目標を達成しよう」のマーク</w:t>
      </w:r>
    </w:p>
    <w:p w14:paraId="6A390E85" w14:textId="77777777" w:rsidR="00FB6BF1" w:rsidRPr="004575C0" w:rsidRDefault="00FB6BF1" w:rsidP="00295753">
      <w:pPr>
        <w:widowControl/>
        <w:jc w:val="left"/>
        <w:rPr>
          <w:sz w:val="16"/>
          <w:szCs w:val="16"/>
        </w:rPr>
      </w:pPr>
    </w:p>
    <w:p w14:paraId="29EEF323" w14:textId="77777777" w:rsidR="00FB6BF1" w:rsidRPr="00385C3B" w:rsidRDefault="00FB6BF1" w:rsidP="00BE2A03">
      <w:pPr>
        <w:widowControl/>
        <w:snapToGrid w:val="0"/>
        <w:jc w:val="left"/>
        <w:rPr>
          <w:b/>
          <w:bCs/>
          <w:sz w:val="22"/>
        </w:rPr>
      </w:pPr>
      <w:r w:rsidRPr="00385C3B">
        <w:rPr>
          <w:rFonts w:hint="eastAsia"/>
          <w:b/>
          <w:bCs/>
          <w:sz w:val="22"/>
        </w:rPr>
        <w:t>Ⅱ　東西二極の一極としての社会経済構造の構築</w:t>
      </w:r>
    </w:p>
    <w:p w14:paraId="4EF251FE" w14:textId="77777777" w:rsidR="00FB6BF1" w:rsidRPr="00385C3B" w:rsidRDefault="00FB6BF1" w:rsidP="00BE2A03">
      <w:pPr>
        <w:snapToGrid w:val="0"/>
        <w:ind w:firstLineChars="100" w:firstLine="220"/>
        <w:jc w:val="left"/>
        <w:rPr>
          <w:b/>
          <w:bCs/>
          <w:sz w:val="22"/>
        </w:rPr>
      </w:pPr>
      <w:r w:rsidRPr="00385C3B">
        <w:rPr>
          <w:rFonts w:hint="eastAsia"/>
          <w:b/>
          <w:bCs/>
          <w:sz w:val="22"/>
        </w:rPr>
        <w:t>基本目標③　大阪の経済を強くする</w:t>
      </w:r>
    </w:p>
    <w:p w14:paraId="414053AA" w14:textId="77777777" w:rsidR="00FB6BF1" w:rsidRDefault="00FB6BF1" w:rsidP="00BE2A03">
      <w:pPr>
        <w:widowControl/>
        <w:snapToGrid w:val="0"/>
        <w:ind w:leftChars="100" w:left="210"/>
        <w:jc w:val="left"/>
        <w:rPr>
          <w:sz w:val="22"/>
        </w:rPr>
      </w:pPr>
      <w:r w:rsidRPr="00C35EC4">
        <w:rPr>
          <w:rFonts w:hint="eastAsia"/>
          <w:sz w:val="22"/>
        </w:rPr>
        <w:t>万博のインパクトも活かして大阪の経済機能を強化し、東京圏への企業・人材の流出に歯止めをかけます。</w:t>
      </w:r>
    </w:p>
    <w:p w14:paraId="5BD68B28" w14:textId="77777777" w:rsidR="00FB6BF1" w:rsidRPr="00C35EC4" w:rsidRDefault="00FB6BF1" w:rsidP="00BE2A03">
      <w:pPr>
        <w:widowControl/>
        <w:snapToGrid w:val="0"/>
        <w:ind w:leftChars="100" w:left="210"/>
        <w:jc w:val="left"/>
        <w:rPr>
          <w:sz w:val="22"/>
        </w:rPr>
      </w:pPr>
    </w:p>
    <w:p w14:paraId="50A554AC" w14:textId="77777777" w:rsidR="00FB6BF1" w:rsidRPr="00C35EC4" w:rsidRDefault="00FB6BF1" w:rsidP="00BE2A03">
      <w:pPr>
        <w:widowControl/>
        <w:snapToGrid w:val="0"/>
        <w:ind w:leftChars="100" w:left="210"/>
        <w:jc w:val="left"/>
        <w:rPr>
          <w:sz w:val="22"/>
        </w:rPr>
      </w:pPr>
      <w:r w:rsidRPr="00C35EC4">
        <w:rPr>
          <w:rFonts w:hint="eastAsia"/>
          <w:sz w:val="22"/>
        </w:rPr>
        <w:t>（１）産業の創出・振興</w:t>
      </w:r>
      <w:r>
        <w:rPr>
          <w:rFonts w:hint="eastAsia"/>
          <w:sz w:val="22"/>
        </w:rPr>
        <w:t>：</w:t>
      </w:r>
      <w:r w:rsidRPr="00C35EC4">
        <w:rPr>
          <w:rFonts w:hint="eastAsia"/>
          <w:sz w:val="22"/>
        </w:rPr>
        <w:t>スタートアップ・エコシステムの推進、健康・医療関連産業の支援、国際金融都市の推進、企業立地の促進、中小企業等の生産性向上等の整備　等</w:t>
      </w:r>
    </w:p>
    <w:p w14:paraId="71AE2DD6" w14:textId="77777777" w:rsidR="00FB6BF1" w:rsidRPr="00C35EC4" w:rsidRDefault="00FB6BF1" w:rsidP="00BE2A03">
      <w:pPr>
        <w:widowControl/>
        <w:snapToGrid w:val="0"/>
        <w:ind w:leftChars="100" w:left="210"/>
        <w:jc w:val="left"/>
        <w:rPr>
          <w:sz w:val="22"/>
        </w:rPr>
      </w:pPr>
      <w:r w:rsidRPr="00C35EC4">
        <w:rPr>
          <w:rFonts w:hint="eastAsia"/>
          <w:sz w:val="22"/>
        </w:rPr>
        <w:t>（２）企業の人材確保支援</w:t>
      </w:r>
      <w:r>
        <w:rPr>
          <w:rFonts w:hint="eastAsia"/>
          <w:sz w:val="22"/>
        </w:rPr>
        <w:t>：</w:t>
      </w:r>
      <w:r w:rsidRPr="00C35EC4">
        <w:rPr>
          <w:rFonts w:hint="eastAsia"/>
          <w:sz w:val="22"/>
        </w:rPr>
        <w:t>多様な人材が活躍できる環境整備、外国人材の受入促進・共生推進、リスキリング等による能力向上支援　等</w:t>
      </w:r>
    </w:p>
    <w:p w14:paraId="42216566" w14:textId="77777777" w:rsidR="00FB6BF1" w:rsidRDefault="00FB6BF1" w:rsidP="00BE2A03">
      <w:pPr>
        <w:widowControl/>
        <w:snapToGrid w:val="0"/>
        <w:ind w:leftChars="100" w:left="210"/>
        <w:jc w:val="left"/>
        <w:rPr>
          <w:sz w:val="22"/>
        </w:rPr>
      </w:pPr>
      <w:r w:rsidRPr="00C35EC4">
        <w:rPr>
          <w:rFonts w:hint="eastAsia"/>
          <w:sz w:val="22"/>
        </w:rPr>
        <w:t>（３）インフラの充実・強化</w:t>
      </w:r>
      <w:r>
        <w:rPr>
          <w:rFonts w:hint="eastAsia"/>
          <w:sz w:val="22"/>
        </w:rPr>
        <w:t>：</w:t>
      </w:r>
      <w:r w:rsidRPr="00C35EC4">
        <w:rPr>
          <w:rFonts w:hint="eastAsia"/>
          <w:sz w:val="22"/>
        </w:rPr>
        <w:t>広域交通インフラ整備、関西国際空港の競争力強化　等</w:t>
      </w:r>
    </w:p>
    <w:p w14:paraId="163BE13C" w14:textId="77777777" w:rsidR="00FB6BF1" w:rsidRPr="00754C11" w:rsidRDefault="00FB6BF1" w:rsidP="00BE2A03">
      <w:pPr>
        <w:widowControl/>
        <w:snapToGrid w:val="0"/>
        <w:ind w:leftChars="100" w:left="210"/>
        <w:jc w:val="left"/>
        <w:rPr>
          <w:sz w:val="22"/>
        </w:rPr>
      </w:pPr>
    </w:p>
    <w:p w14:paraId="123C72D9" w14:textId="77777777" w:rsidR="00FB6BF1" w:rsidRPr="00754C11" w:rsidRDefault="00FB6BF1" w:rsidP="00C35EC4">
      <w:pPr>
        <w:ind w:firstLineChars="100" w:firstLine="220"/>
        <w:jc w:val="left"/>
        <w:rPr>
          <w:sz w:val="22"/>
        </w:rPr>
      </w:pPr>
      <w:r w:rsidRPr="00D214CF">
        <w:rPr>
          <w:rFonts w:hint="eastAsia"/>
          <w:sz w:val="22"/>
        </w:rPr>
        <w:t>【具体的目標（KPI）】</w:t>
      </w:r>
      <w:r w:rsidRPr="00F47198">
        <w:rPr>
          <w:rFonts w:hint="eastAsia"/>
          <w:sz w:val="22"/>
        </w:rPr>
        <w:t>（注）下線部が、第３期戦略にて追記した部分</w:t>
      </w:r>
    </w:p>
    <w:tbl>
      <w:tblPr>
        <w:tblpPr w:leftFromText="142" w:rightFromText="142" w:vertAnchor="text" w:horzAnchor="page" w:tblpX="1521" w:tblpY="92"/>
        <w:tblW w:w="13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7083"/>
        <w:gridCol w:w="6679"/>
      </w:tblGrid>
      <w:tr w:rsidR="00FB6BF1" w:rsidRPr="0072737F" w14:paraId="5C632F56" w14:textId="77777777" w:rsidTr="00385C3B">
        <w:trPr>
          <w:trHeight w:val="113"/>
        </w:trPr>
        <w:tc>
          <w:tcPr>
            <w:tcW w:w="7083" w:type="dxa"/>
            <w:shd w:val="clear" w:color="auto" w:fill="auto"/>
            <w:tcMar>
              <w:top w:w="54" w:type="dxa"/>
              <w:left w:w="108" w:type="dxa"/>
              <w:bottom w:w="54" w:type="dxa"/>
              <w:right w:w="108" w:type="dxa"/>
            </w:tcMar>
            <w:vAlign w:val="center"/>
            <w:hideMark/>
          </w:tcPr>
          <w:p w14:paraId="340E9D37" w14:textId="77777777" w:rsidR="00FB6BF1" w:rsidRPr="0072737F" w:rsidRDefault="00FB6BF1" w:rsidP="00122EC0">
            <w:pPr>
              <w:snapToGrid w:val="0"/>
              <w:spacing w:line="120" w:lineRule="atLeast"/>
              <w:jc w:val="center"/>
              <w:rPr>
                <w:sz w:val="16"/>
                <w:szCs w:val="16"/>
              </w:rPr>
            </w:pPr>
            <w:r w:rsidRPr="0072737F">
              <w:rPr>
                <w:rFonts w:hint="eastAsia"/>
                <w:b/>
                <w:bCs/>
                <w:sz w:val="16"/>
                <w:szCs w:val="16"/>
              </w:rPr>
              <w:t>具体的目標（KPI）</w:t>
            </w:r>
          </w:p>
        </w:tc>
        <w:tc>
          <w:tcPr>
            <w:tcW w:w="6679" w:type="dxa"/>
            <w:shd w:val="clear" w:color="auto" w:fill="auto"/>
            <w:tcMar>
              <w:top w:w="54" w:type="dxa"/>
              <w:left w:w="108" w:type="dxa"/>
              <w:bottom w:w="54" w:type="dxa"/>
              <w:right w:w="108" w:type="dxa"/>
            </w:tcMar>
            <w:vAlign w:val="center"/>
            <w:hideMark/>
          </w:tcPr>
          <w:p w14:paraId="2FB20B2B" w14:textId="77777777" w:rsidR="00FB6BF1" w:rsidRPr="0072737F" w:rsidRDefault="00FB6BF1" w:rsidP="00122EC0">
            <w:pPr>
              <w:snapToGrid w:val="0"/>
              <w:spacing w:line="120" w:lineRule="atLeast"/>
              <w:jc w:val="center"/>
              <w:rPr>
                <w:sz w:val="16"/>
                <w:szCs w:val="16"/>
              </w:rPr>
            </w:pPr>
            <w:r w:rsidRPr="0072737F">
              <w:rPr>
                <w:rFonts w:hint="eastAsia"/>
                <w:b/>
                <w:bCs/>
                <w:sz w:val="16"/>
                <w:szCs w:val="16"/>
              </w:rPr>
              <w:t>現状値</w:t>
            </w:r>
          </w:p>
        </w:tc>
      </w:tr>
      <w:tr w:rsidR="00FB6BF1" w:rsidRPr="0072737F" w14:paraId="73A27680" w14:textId="77777777" w:rsidTr="00385C3B">
        <w:trPr>
          <w:trHeight w:val="207"/>
        </w:trPr>
        <w:tc>
          <w:tcPr>
            <w:tcW w:w="7083" w:type="dxa"/>
            <w:shd w:val="clear" w:color="auto" w:fill="auto"/>
            <w:tcMar>
              <w:top w:w="54" w:type="dxa"/>
              <w:left w:w="108" w:type="dxa"/>
              <w:bottom w:w="54" w:type="dxa"/>
              <w:right w:w="108" w:type="dxa"/>
            </w:tcMar>
            <w:vAlign w:val="center"/>
            <w:hideMark/>
          </w:tcPr>
          <w:p w14:paraId="641BD15A" w14:textId="77777777" w:rsidR="00FB6BF1" w:rsidRPr="0072737F" w:rsidRDefault="00FB6BF1" w:rsidP="00D50719">
            <w:pPr>
              <w:snapToGrid w:val="0"/>
              <w:spacing w:line="120" w:lineRule="atLeast"/>
              <w:rPr>
                <w:b/>
                <w:bCs/>
                <w:sz w:val="16"/>
                <w:szCs w:val="16"/>
              </w:rPr>
            </w:pPr>
            <w:r w:rsidRPr="0072737F">
              <w:rPr>
                <w:rFonts w:hint="eastAsia"/>
                <w:b/>
                <w:bCs/>
                <w:sz w:val="16"/>
                <w:szCs w:val="16"/>
              </w:rPr>
              <w:t>○実質経済成長率：年平均２％以上</w:t>
            </w:r>
          </w:p>
        </w:tc>
        <w:tc>
          <w:tcPr>
            <w:tcW w:w="6679" w:type="dxa"/>
            <w:shd w:val="clear" w:color="auto" w:fill="auto"/>
            <w:tcMar>
              <w:top w:w="54" w:type="dxa"/>
              <w:left w:w="108" w:type="dxa"/>
              <w:bottom w:w="54" w:type="dxa"/>
              <w:right w:w="108" w:type="dxa"/>
            </w:tcMar>
            <w:vAlign w:val="center"/>
            <w:hideMark/>
          </w:tcPr>
          <w:p w14:paraId="1A3B651B" w14:textId="77777777" w:rsidR="00FB6BF1" w:rsidRPr="0072737F" w:rsidRDefault="00FB6BF1" w:rsidP="00D50719">
            <w:pPr>
              <w:pStyle w:val="Web"/>
              <w:spacing w:before="0" w:beforeAutospacing="0" w:after="0" w:afterAutospacing="0"/>
              <w:rPr>
                <w:rFonts w:ascii="BIZ UDPゴシック" w:eastAsia="BIZ UDPゴシック" w:hAnsi="BIZ UDPゴシック" w:cstheme="minorBidi"/>
                <w:kern w:val="2"/>
                <w:sz w:val="16"/>
                <w:szCs w:val="16"/>
              </w:rPr>
            </w:pPr>
            <w:r w:rsidRPr="0072737F">
              <w:rPr>
                <w:rFonts w:ascii="BIZ UDPゴシック" w:eastAsia="BIZ UDPゴシック" w:hAnsi="BIZ UDPゴシック" w:cstheme="minorBidi" w:hint="eastAsia"/>
                <w:kern w:val="2"/>
                <w:sz w:val="16"/>
                <w:szCs w:val="16"/>
              </w:rPr>
              <w:t>【2022年度】1.3％（APIR推計）</w:t>
            </w:r>
          </w:p>
        </w:tc>
      </w:tr>
      <w:tr w:rsidR="00FB6BF1" w:rsidRPr="0072737F" w14:paraId="09FE55BB" w14:textId="77777777" w:rsidTr="00385C3B">
        <w:trPr>
          <w:trHeight w:val="166"/>
        </w:trPr>
        <w:tc>
          <w:tcPr>
            <w:tcW w:w="7083" w:type="dxa"/>
            <w:shd w:val="clear" w:color="auto" w:fill="auto"/>
            <w:tcMar>
              <w:top w:w="54" w:type="dxa"/>
              <w:left w:w="108" w:type="dxa"/>
              <w:bottom w:w="54" w:type="dxa"/>
              <w:right w:w="108" w:type="dxa"/>
            </w:tcMar>
            <w:vAlign w:val="center"/>
            <w:hideMark/>
          </w:tcPr>
          <w:p w14:paraId="3AA90775" w14:textId="5BFFFE53" w:rsidR="00BE2A03" w:rsidRPr="0072737F" w:rsidRDefault="00FB6BF1" w:rsidP="00D50719">
            <w:pPr>
              <w:snapToGrid w:val="0"/>
              <w:spacing w:line="120" w:lineRule="atLeast"/>
              <w:rPr>
                <w:b/>
                <w:bCs/>
                <w:sz w:val="16"/>
                <w:szCs w:val="16"/>
              </w:rPr>
            </w:pPr>
            <w:r w:rsidRPr="0072737F">
              <w:rPr>
                <w:rFonts w:hint="eastAsia"/>
                <w:b/>
                <w:bCs/>
                <w:sz w:val="16"/>
                <w:szCs w:val="16"/>
              </w:rPr>
              <w:t>○転入超過率（対全国）：前年を上回る</w:t>
            </w:r>
          </w:p>
        </w:tc>
        <w:tc>
          <w:tcPr>
            <w:tcW w:w="6679" w:type="dxa"/>
            <w:shd w:val="clear" w:color="auto" w:fill="auto"/>
            <w:tcMar>
              <w:top w:w="54" w:type="dxa"/>
              <w:left w:w="108" w:type="dxa"/>
              <w:bottom w:w="54" w:type="dxa"/>
              <w:right w:w="108" w:type="dxa"/>
            </w:tcMar>
            <w:vAlign w:val="center"/>
            <w:hideMark/>
          </w:tcPr>
          <w:p w14:paraId="018FF032" w14:textId="77777777" w:rsidR="00FB6BF1" w:rsidRPr="0072737F" w:rsidRDefault="00FB6BF1" w:rsidP="00D50719">
            <w:pPr>
              <w:pStyle w:val="Web"/>
              <w:spacing w:before="0" w:beforeAutospacing="0" w:after="0" w:afterAutospacing="0"/>
              <w:rPr>
                <w:rFonts w:ascii="BIZ UDPゴシック" w:eastAsia="BIZ UDPゴシック" w:hAnsi="BIZ UDPゴシック" w:cstheme="minorBidi"/>
                <w:kern w:val="2"/>
                <w:sz w:val="16"/>
                <w:szCs w:val="16"/>
              </w:rPr>
            </w:pPr>
            <w:r w:rsidRPr="0072737F">
              <w:rPr>
                <w:rFonts w:ascii="BIZ UDPゴシック" w:eastAsia="BIZ UDPゴシック" w:hAnsi="BIZ UDPゴシック" w:cstheme="minorBidi" w:hint="eastAsia"/>
                <w:kern w:val="2"/>
                <w:sz w:val="16"/>
                <w:szCs w:val="16"/>
              </w:rPr>
              <w:t>【2023年】0.12％(2022年：0.07％）</w:t>
            </w:r>
          </w:p>
        </w:tc>
      </w:tr>
      <w:tr w:rsidR="00FB6BF1" w:rsidRPr="0072737F" w14:paraId="63ECAFBF" w14:textId="77777777" w:rsidTr="00385C3B">
        <w:trPr>
          <w:trHeight w:val="166"/>
        </w:trPr>
        <w:tc>
          <w:tcPr>
            <w:tcW w:w="7083" w:type="dxa"/>
            <w:shd w:val="clear" w:color="auto" w:fill="auto"/>
            <w:tcMar>
              <w:top w:w="54" w:type="dxa"/>
              <w:left w:w="108" w:type="dxa"/>
              <w:bottom w:w="54" w:type="dxa"/>
              <w:right w:w="108" w:type="dxa"/>
            </w:tcMar>
            <w:vAlign w:val="center"/>
          </w:tcPr>
          <w:p w14:paraId="7D2B96CF" w14:textId="71D3A866" w:rsidR="00BE2A03" w:rsidRPr="0072737F" w:rsidRDefault="00FB6BF1" w:rsidP="00D50719">
            <w:pPr>
              <w:snapToGrid w:val="0"/>
              <w:spacing w:line="120" w:lineRule="atLeast"/>
              <w:rPr>
                <w:b/>
                <w:bCs/>
                <w:sz w:val="16"/>
                <w:szCs w:val="16"/>
              </w:rPr>
            </w:pPr>
            <w:r w:rsidRPr="0072737F">
              <w:rPr>
                <w:rFonts w:hint="eastAsia"/>
                <w:b/>
                <w:bCs/>
                <w:sz w:val="16"/>
                <w:szCs w:val="16"/>
              </w:rPr>
              <w:t>○転出超過率（対東京圏）：前年を下回る</w:t>
            </w:r>
          </w:p>
        </w:tc>
        <w:tc>
          <w:tcPr>
            <w:tcW w:w="6679" w:type="dxa"/>
            <w:shd w:val="clear" w:color="auto" w:fill="auto"/>
            <w:tcMar>
              <w:top w:w="54" w:type="dxa"/>
              <w:left w:w="108" w:type="dxa"/>
              <w:bottom w:w="54" w:type="dxa"/>
              <w:right w:w="108" w:type="dxa"/>
            </w:tcMar>
            <w:vAlign w:val="center"/>
          </w:tcPr>
          <w:p w14:paraId="0C459187" w14:textId="77777777" w:rsidR="00FB6BF1" w:rsidRPr="0072737F" w:rsidRDefault="00FB6BF1" w:rsidP="00D50719">
            <w:pPr>
              <w:pStyle w:val="Web"/>
              <w:spacing w:before="0" w:beforeAutospacing="0" w:after="0" w:afterAutospacing="0"/>
              <w:rPr>
                <w:rFonts w:ascii="BIZ UDPゴシック" w:eastAsia="BIZ UDPゴシック" w:hAnsi="BIZ UDPゴシック" w:cstheme="minorBidi"/>
                <w:kern w:val="2"/>
                <w:sz w:val="16"/>
                <w:szCs w:val="16"/>
              </w:rPr>
            </w:pPr>
            <w:r w:rsidRPr="0072737F">
              <w:rPr>
                <w:rFonts w:ascii="BIZ UDPゴシック" w:eastAsia="BIZ UDPゴシック" w:hAnsi="BIZ UDPゴシック" w:cstheme="minorBidi" w:hint="eastAsia"/>
                <w:kern w:val="2"/>
                <w:sz w:val="16"/>
                <w:szCs w:val="16"/>
              </w:rPr>
              <w:t>【2023年】0.12％（2022年：0.12％）</w:t>
            </w:r>
          </w:p>
        </w:tc>
      </w:tr>
      <w:tr w:rsidR="00FB6BF1" w:rsidRPr="0072737F" w14:paraId="0867C3F3" w14:textId="77777777" w:rsidTr="00385C3B">
        <w:trPr>
          <w:trHeight w:val="166"/>
        </w:trPr>
        <w:tc>
          <w:tcPr>
            <w:tcW w:w="7083" w:type="dxa"/>
            <w:shd w:val="clear" w:color="auto" w:fill="auto"/>
            <w:tcMar>
              <w:top w:w="54" w:type="dxa"/>
              <w:left w:w="108" w:type="dxa"/>
              <w:bottom w:w="54" w:type="dxa"/>
              <w:right w:w="108" w:type="dxa"/>
            </w:tcMar>
            <w:vAlign w:val="center"/>
          </w:tcPr>
          <w:p w14:paraId="0A1F2C13" w14:textId="42E2F180" w:rsidR="00FB6BF1" w:rsidRPr="0072737F" w:rsidRDefault="00FB6BF1" w:rsidP="00D50719">
            <w:pPr>
              <w:pStyle w:val="Web"/>
              <w:spacing w:before="0" w:beforeAutospacing="0" w:after="0" w:afterAutospacing="0"/>
              <w:rPr>
                <w:b/>
                <w:bCs/>
                <w:sz w:val="16"/>
                <w:szCs w:val="16"/>
              </w:rPr>
            </w:pPr>
            <w:r w:rsidRPr="0072737F">
              <w:rPr>
                <w:rFonts w:ascii="BIZ UDPゴシック" w:eastAsia="BIZ UDPゴシック" w:hAnsi="BIZ UDPゴシック" w:cstheme="minorBidi" w:hint="eastAsia"/>
                <w:b/>
                <w:bCs/>
                <w:kern w:val="2"/>
                <w:sz w:val="16"/>
                <w:szCs w:val="16"/>
              </w:rPr>
              <w:t>○充足率：前年を上回る　（充足率：求人数に対する充足された求人の割合）</w:t>
            </w:r>
            <w:r w:rsidR="00BE2A03" w:rsidRPr="0072737F">
              <w:rPr>
                <w:rFonts w:ascii="BIZ UDPゴシック" w:eastAsia="BIZ UDPゴシック" w:hAnsi="BIZ UDPゴシック" w:cstheme="minorBidi"/>
                <w:b/>
                <w:bCs/>
                <w:kern w:val="2"/>
                <w:sz w:val="16"/>
                <w:szCs w:val="16"/>
              </w:rPr>
              <w:t>(</w:t>
            </w:r>
            <w:r w:rsidR="0072737F" w:rsidRPr="0072737F">
              <w:rPr>
                <w:rFonts w:ascii="BIZ UDPゴシック" w:eastAsia="BIZ UDPゴシック" w:hAnsi="BIZ UDPゴシック" w:cstheme="minorBidi" w:hint="eastAsia"/>
                <w:b/>
                <w:bCs/>
                <w:kern w:val="2"/>
                <w:sz w:val="16"/>
                <w:szCs w:val="16"/>
              </w:rPr>
              <w:t>新たに追加したKPI</w:t>
            </w:r>
            <w:r w:rsidR="00BE2A03" w:rsidRPr="0072737F">
              <w:rPr>
                <w:rFonts w:ascii="BIZ UDPゴシック" w:eastAsia="BIZ UDPゴシック" w:hAnsi="BIZ UDPゴシック" w:cstheme="minorBidi"/>
                <w:b/>
                <w:bCs/>
                <w:kern w:val="2"/>
                <w:sz w:val="16"/>
                <w:szCs w:val="16"/>
              </w:rPr>
              <w:t>)</w:t>
            </w:r>
          </w:p>
        </w:tc>
        <w:tc>
          <w:tcPr>
            <w:tcW w:w="6679" w:type="dxa"/>
            <w:shd w:val="clear" w:color="auto" w:fill="auto"/>
            <w:tcMar>
              <w:top w:w="54" w:type="dxa"/>
              <w:left w:w="108" w:type="dxa"/>
              <w:bottom w:w="54" w:type="dxa"/>
              <w:right w:w="108" w:type="dxa"/>
            </w:tcMar>
            <w:vAlign w:val="center"/>
          </w:tcPr>
          <w:p w14:paraId="68EA87C7" w14:textId="77777777" w:rsidR="00FB6BF1" w:rsidRPr="0072737F" w:rsidRDefault="00FB6BF1" w:rsidP="00D50719">
            <w:pPr>
              <w:pStyle w:val="Web"/>
              <w:spacing w:before="0" w:beforeAutospacing="0" w:after="0" w:afterAutospacing="0"/>
              <w:rPr>
                <w:rFonts w:ascii="BIZ UDPゴシック" w:eastAsia="BIZ UDPゴシック" w:hAnsi="BIZ UDPゴシック" w:cstheme="minorBidi"/>
                <w:kern w:val="2"/>
                <w:sz w:val="16"/>
                <w:szCs w:val="16"/>
              </w:rPr>
            </w:pPr>
            <w:r w:rsidRPr="0072737F">
              <w:rPr>
                <w:rFonts w:ascii="BIZ UDPゴシック" w:eastAsia="BIZ UDPゴシック" w:hAnsi="BIZ UDPゴシック" w:cstheme="minorBidi" w:hint="eastAsia"/>
                <w:kern w:val="2"/>
                <w:sz w:val="16"/>
                <w:szCs w:val="16"/>
              </w:rPr>
              <w:t>【2022年】9.4%（全国11.７%）（2021年：10.2％　全国12.9%）</w:t>
            </w:r>
          </w:p>
        </w:tc>
      </w:tr>
      <w:tr w:rsidR="00FB6BF1" w:rsidRPr="0072737F" w14:paraId="4A5F5BA1" w14:textId="77777777" w:rsidTr="00385C3B">
        <w:trPr>
          <w:trHeight w:val="166"/>
        </w:trPr>
        <w:tc>
          <w:tcPr>
            <w:tcW w:w="7083" w:type="dxa"/>
            <w:shd w:val="clear" w:color="auto" w:fill="auto"/>
            <w:tcMar>
              <w:top w:w="54" w:type="dxa"/>
              <w:left w:w="108" w:type="dxa"/>
              <w:bottom w:w="54" w:type="dxa"/>
              <w:right w:w="108" w:type="dxa"/>
            </w:tcMar>
            <w:vAlign w:val="center"/>
          </w:tcPr>
          <w:p w14:paraId="0FD4EEE9" w14:textId="07234425" w:rsidR="00BE2A03" w:rsidRPr="0072737F" w:rsidRDefault="00FB6BF1" w:rsidP="00BE2A03">
            <w:pPr>
              <w:pStyle w:val="Web"/>
              <w:spacing w:before="0" w:beforeAutospacing="0" w:after="0" w:afterAutospacing="0"/>
              <w:ind w:left="80" w:hangingChars="50" w:hanging="80"/>
              <w:rPr>
                <w:rFonts w:ascii="BIZ UDPゴシック" w:eastAsia="BIZ UDPゴシック" w:hAnsi="BIZ UDPゴシック" w:cstheme="minorBidi"/>
                <w:b/>
                <w:bCs/>
                <w:kern w:val="2"/>
                <w:sz w:val="16"/>
                <w:szCs w:val="16"/>
              </w:rPr>
            </w:pPr>
            <w:r w:rsidRPr="0072737F">
              <w:rPr>
                <w:rFonts w:ascii="BIZ UDPゴシック" w:eastAsia="BIZ UDPゴシック" w:hAnsi="BIZ UDPゴシック" w:cstheme="minorBidi" w:hint="eastAsia"/>
                <w:b/>
                <w:bCs/>
                <w:kern w:val="2"/>
                <w:sz w:val="16"/>
                <w:szCs w:val="16"/>
              </w:rPr>
              <w:t>○外国人労働者数：毎年、2018年から2023年までの年平均増加割合以上の増加をめざす</w:t>
            </w:r>
            <w:r w:rsidR="00BE2A03" w:rsidRPr="0072737F">
              <w:rPr>
                <w:rFonts w:ascii="BIZ UDPゴシック" w:eastAsia="BIZ UDPゴシック" w:hAnsi="BIZ UDPゴシック" w:cstheme="minorBidi"/>
                <w:b/>
                <w:bCs/>
                <w:kern w:val="2"/>
                <w:sz w:val="16"/>
                <w:szCs w:val="16"/>
              </w:rPr>
              <w:br/>
              <w:t>(</w:t>
            </w:r>
            <w:r w:rsidR="0072737F" w:rsidRPr="0072737F">
              <w:rPr>
                <w:rFonts w:ascii="BIZ UDPゴシック" w:eastAsia="BIZ UDPゴシック" w:hAnsi="BIZ UDPゴシック" w:cstheme="minorBidi" w:hint="eastAsia"/>
                <w:b/>
                <w:bCs/>
                <w:kern w:val="2"/>
                <w:sz w:val="16"/>
                <w:szCs w:val="16"/>
              </w:rPr>
              <w:t>新たに追加したKPI</w:t>
            </w:r>
            <w:r w:rsidR="00BE2A03" w:rsidRPr="0072737F">
              <w:rPr>
                <w:rFonts w:ascii="BIZ UDPゴシック" w:eastAsia="BIZ UDPゴシック" w:hAnsi="BIZ UDPゴシック" w:cstheme="minorBidi"/>
                <w:b/>
                <w:bCs/>
                <w:kern w:val="2"/>
                <w:sz w:val="16"/>
                <w:szCs w:val="16"/>
              </w:rPr>
              <w:t>)</w:t>
            </w:r>
          </w:p>
        </w:tc>
        <w:tc>
          <w:tcPr>
            <w:tcW w:w="6679" w:type="dxa"/>
            <w:shd w:val="clear" w:color="auto" w:fill="auto"/>
            <w:tcMar>
              <w:top w:w="54" w:type="dxa"/>
              <w:left w:w="108" w:type="dxa"/>
              <w:bottom w:w="54" w:type="dxa"/>
              <w:right w:w="108" w:type="dxa"/>
            </w:tcMar>
            <w:vAlign w:val="center"/>
          </w:tcPr>
          <w:p w14:paraId="76DE2BDF" w14:textId="77777777" w:rsidR="00FB6BF1" w:rsidRPr="0072737F" w:rsidRDefault="00FB6BF1" w:rsidP="00D50719">
            <w:pPr>
              <w:pStyle w:val="Web"/>
              <w:spacing w:before="0" w:beforeAutospacing="0" w:after="0" w:afterAutospacing="0" w:line="240" w:lineRule="exact"/>
              <w:rPr>
                <w:rFonts w:ascii="BIZ UDPゴシック" w:eastAsia="BIZ UDPゴシック" w:hAnsi="BIZ UDPゴシック" w:cstheme="minorBidi"/>
                <w:kern w:val="2"/>
                <w:sz w:val="16"/>
                <w:szCs w:val="16"/>
              </w:rPr>
            </w:pPr>
            <w:r w:rsidRPr="0072737F">
              <w:rPr>
                <w:rFonts w:ascii="BIZ UDPゴシック" w:eastAsia="BIZ UDPゴシック" w:hAnsi="BIZ UDPゴシック" w:cstheme="minorBidi" w:hint="eastAsia"/>
                <w:kern w:val="2"/>
                <w:sz w:val="16"/>
                <w:szCs w:val="16"/>
              </w:rPr>
              <w:t>【2023年】146,384人（2018年：90,072人）</w:t>
            </w:r>
          </w:p>
          <w:p w14:paraId="4445F1F0" w14:textId="77777777" w:rsidR="00FB6BF1" w:rsidRPr="0072737F" w:rsidRDefault="00FB6BF1" w:rsidP="00385C3B">
            <w:pPr>
              <w:pStyle w:val="Web"/>
              <w:spacing w:before="0" w:beforeAutospacing="0" w:after="0" w:afterAutospacing="0" w:line="240" w:lineRule="exact"/>
              <w:rPr>
                <w:rFonts w:ascii="BIZ UDPゴシック" w:eastAsia="BIZ UDPゴシック" w:hAnsi="BIZ UDPゴシック" w:cstheme="minorBidi"/>
                <w:kern w:val="2"/>
                <w:sz w:val="16"/>
                <w:szCs w:val="16"/>
              </w:rPr>
            </w:pPr>
            <w:r w:rsidRPr="0072737F">
              <w:rPr>
                <w:rFonts w:ascii="BIZ UDPゴシック" w:eastAsia="BIZ UDPゴシック" w:hAnsi="BIZ UDPゴシック" w:cstheme="minorBidi" w:hint="eastAsia"/>
                <w:kern w:val="2"/>
                <w:sz w:val="16"/>
                <w:szCs w:val="16"/>
              </w:rPr>
              <w:t>（2018年から2023年までの年平均増加割合：　11,262人（2018年の約12.5%））</w:t>
            </w:r>
          </w:p>
        </w:tc>
      </w:tr>
    </w:tbl>
    <w:p w14:paraId="474B085A" w14:textId="77777777" w:rsidR="00FB6BF1" w:rsidRDefault="00FB6BF1" w:rsidP="00295753">
      <w:pPr>
        <w:widowControl/>
        <w:jc w:val="left"/>
        <w:rPr>
          <w:sz w:val="16"/>
          <w:szCs w:val="16"/>
        </w:rPr>
      </w:pPr>
    </w:p>
    <w:tbl>
      <w:tblPr>
        <w:tblStyle w:val="a7"/>
        <w:tblpPr w:leftFromText="142" w:rightFromText="142" w:vertAnchor="text" w:horzAnchor="margin" w:tblpY="11"/>
        <w:tblW w:w="14683" w:type="dxa"/>
        <w:tblLook w:val="04A0" w:firstRow="1" w:lastRow="0" w:firstColumn="1" w:lastColumn="0" w:noHBand="0" w:noVBand="1"/>
      </w:tblPr>
      <w:tblGrid>
        <w:gridCol w:w="14683"/>
      </w:tblGrid>
      <w:tr w:rsidR="00FB6BF1" w:rsidRPr="00B474F0" w14:paraId="35BA8340" w14:textId="77777777" w:rsidTr="00122EC0">
        <w:trPr>
          <w:trHeight w:val="420"/>
        </w:trPr>
        <w:tc>
          <w:tcPr>
            <w:tcW w:w="14683" w:type="dxa"/>
          </w:tcPr>
          <w:p w14:paraId="248C4EDF" w14:textId="77777777" w:rsidR="00FB6BF1" w:rsidRPr="00476DAF" w:rsidRDefault="00FB6BF1" w:rsidP="00122EC0">
            <w:pPr>
              <w:rPr>
                <w:b/>
                <w:sz w:val="28"/>
                <w:szCs w:val="28"/>
              </w:rPr>
            </w:pPr>
            <w:r w:rsidRPr="00B474F0">
              <w:rPr>
                <w:sz w:val="22"/>
              </w:rPr>
              <w:lastRenderedPageBreak/>
              <w:br w:type="page"/>
            </w:r>
            <w:r w:rsidRPr="00476DAF">
              <w:rPr>
                <w:b/>
                <w:sz w:val="28"/>
                <w:szCs w:val="28"/>
              </w:rPr>
              <w:t xml:space="preserve"> </w:t>
            </w:r>
            <w:r w:rsidRPr="00B474F0">
              <w:rPr>
                <w:sz w:val="22"/>
              </w:rPr>
              <w:br w:type="page"/>
            </w:r>
            <w:r w:rsidRPr="00476DAF">
              <w:rPr>
                <w:rFonts w:hint="eastAsia"/>
                <w:b/>
                <w:sz w:val="28"/>
                <w:szCs w:val="28"/>
              </w:rPr>
              <w:t>６．総合戦略に係る具体的取組</w:t>
            </w:r>
          </w:p>
        </w:tc>
      </w:tr>
    </w:tbl>
    <w:p w14:paraId="4F49F79B" w14:textId="77777777" w:rsidR="00FB6BF1" w:rsidRDefault="00FB6BF1" w:rsidP="00D1393D">
      <w:pPr>
        <w:widowControl/>
        <w:ind w:firstLineChars="100" w:firstLine="220"/>
        <w:jc w:val="left"/>
        <w:rPr>
          <w:sz w:val="22"/>
        </w:rPr>
      </w:pPr>
    </w:p>
    <w:p w14:paraId="63ACC87A" w14:textId="77777777" w:rsidR="00FB6BF1" w:rsidRPr="00D1393D" w:rsidRDefault="00FB6BF1" w:rsidP="00D1393D">
      <w:pPr>
        <w:widowControl/>
        <w:ind w:firstLineChars="100" w:firstLine="220"/>
        <w:jc w:val="left"/>
        <w:rPr>
          <w:sz w:val="22"/>
        </w:rPr>
      </w:pPr>
      <w:r w:rsidRPr="00D1393D">
        <w:rPr>
          <w:rFonts w:hint="eastAsia"/>
          <w:sz w:val="22"/>
        </w:rPr>
        <w:t>基本目標③　大阪の経済を強くする</w:t>
      </w:r>
    </w:p>
    <w:p w14:paraId="7693E1FC" w14:textId="77777777" w:rsidR="00FB6BF1" w:rsidRDefault="00FB6BF1" w:rsidP="00D1393D">
      <w:pPr>
        <w:widowControl/>
        <w:ind w:firstLineChars="100" w:firstLine="220"/>
        <w:jc w:val="left"/>
        <w:rPr>
          <w:b/>
          <w:bCs/>
          <w:sz w:val="22"/>
        </w:rPr>
      </w:pPr>
    </w:p>
    <w:p w14:paraId="22516F71" w14:textId="77777777" w:rsidR="00FB6BF1" w:rsidRPr="00D1393D" w:rsidRDefault="00FB6BF1" w:rsidP="00D1393D">
      <w:pPr>
        <w:widowControl/>
        <w:ind w:firstLineChars="100" w:firstLine="220"/>
        <w:jc w:val="left"/>
        <w:rPr>
          <w:b/>
          <w:bCs/>
          <w:sz w:val="22"/>
        </w:rPr>
      </w:pPr>
      <w:r w:rsidRPr="00D1393D">
        <w:rPr>
          <w:rFonts w:hint="eastAsia"/>
          <w:b/>
          <w:bCs/>
          <w:sz w:val="22"/>
        </w:rPr>
        <w:t>（１）産業の創出・振興</w:t>
      </w:r>
    </w:p>
    <w:p w14:paraId="292D154C" w14:textId="77777777" w:rsidR="00FB6BF1" w:rsidRDefault="00FB6BF1" w:rsidP="00D1393D">
      <w:pPr>
        <w:widowControl/>
        <w:ind w:leftChars="100" w:left="210"/>
        <w:jc w:val="left"/>
        <w:rPr>
          <w:sz w:val="22"/>
        </w:rPr>
      </w:pPr>
      <w:r w:rsidRPr="00D1393D">
        <w:rPr>
          <w:rFonts w:hint="eastAsia"/>
          <w:sz w:val="22"/>
        </w:rPr>
        <w:t>万博を機に芽吹いた革新的な技術の社会実装・産業化、スタートアップ支援、国際金融都市の実現に向けた取組などを通じ、大阪の成長をけん引する産業の創出・振興を図ります。</w:t>
      </w:r>
    </w:p>
    <w:p w14:paraId="4196D6E2" w14:textId="77777777" w:rsidR="00FB6BF1" w:rsidRDefault="00FB6BF1" w:rsidP="00D1393D">
      <w:pPr>
        <w:widowControl/>
        <w:ind w:leftChars="100" w:left="210"/>
        <w:jc w:val="left"/>
        <w:rPr>
          <w:sz w:val="22"/>
        </w:rPr>
      </w:pPr>
    </w:p>
    <w:p w14:paraId="52BE6083" w14:textId="77777777" w:rsidR="00FB6BF1" w:rsidRPr="00D1393D" w:rsidRDefault="00FB6BF1" w:rsidP="00D1393D">
      <w:pPr>
        <w:widowControl/>
        <w:ind w:leftChars="100" w:left="210"/>
        <w:jc w:val="left"/>
        <w:rPr>
          <w:sz w:val="22"/>
        </w:rPr>
      </w:pPr>
      <w:r w:rsidRPr="00D1393D">
        <w:rPr>
          <w:rFonts w:hint="eastAsia"/>
          <w:sz w:val="22"/>
        </w:rPr>
        <w:t>【具体的取組】</w:t>
      </w:r>
    </w:p>
    <w:p w14:paraId="6C895535" w14:textId="77777777" w:rsidR="00FB6BF1" w:rsidRDefault="00FB6BF1" w:rsidP="00385C3B">
      <w:pPr>
        <w:widowControl/>
        <w:ind w:leftChars="100" w:left="430" w:hangingChars="100" w:hanging="220"/>
        <w:jc w:val="left"/>
        <w:rPr>
          <w:sz w:val="22"/>
        </w:rPr>
      </w:pPr>
      <w:r w:rsidRPr="00D1393D">
        <w:rPr>
          <w:rFonts w:hint="eastAsia"/>
          <w:sz w:val="22"/>
        </w:rPr>
        <w:t>○　ディープテック分野など、万博で披露された新技術等の社会実装及び万博後の事業者のイノベーティブな取組を支援します。</w:t>
      </w:r>
    </w:p>
    <w:p w14:paraId="6B96C75D" w14:textId="77777777" w:rsidR="00FB6BF1" w:rsidRPr="00D1393D" w:rsidRDefault="00FB6BF1" w:rsidP="00385C3B">
      <w:pPr>
        <w:widowControl/>
        <w:ind w:leftChars="100" w:left="430" w:hangingChars="100" w:hanging="220"/>
        <w:jc w:val="left"/>
        <w:rPr>
          <w:sz w:val="22"/>
        </w:rPr>
      </w:pPr>
    </w:p>
    <w:p w14:paraId="126B3765" w14:textId="77777777" w:rsidR="00FB6BF1" w:rsidRPr="00D1393D" w:rsidRDefault="00FB6BF1" w:rsidP="00385C3B">
      <w:pPr>
        <w:widowControl/>
        <w:ind w:leftChars="100" w:left="430" w:hangingChars="100" w:hanging="220"/>
        <w:jc w:val="left"/>
        <w:rPr>
          <w:sz w:val="22"/>
        </w:rPr>
      </w:pPr>
      <w:r w:rsidRPr="00D1393D">
        <w:rPr>
          <w:rFonts w:hint="eastAsia"/>
          <w:sz w:val="22"/>
        </w:rPr>
        <w:t>○　彩都・健都・中之島クロスを府の成長産業（ライフサイエンス産業）の拠点と位置づけ、三拠点が連携した大阪独自のエコシステムの構築をめざします。特に医療機関と企業、スタートアップ、支援機関等が集積する中之島クロスでは再生医療をベースにゲノム医療や人工知能（AI）、IoTの活用等、今後の医療技術の進歩に即応した最先端の「未来医療</w:t>
      </w:r>
      <w:r w:rsidRPr="00D1393D">
        <w:rPr>
          <w:rFonts w:hint="eastAsia"/>
          <w:sz w:val="22"/>
          <w:vertAlign w:val="superscript"/>
        </w:rPr>
        <w:t xml:space="preserve">※ </w:t>
      </w:r>
      <w:r w:rsidRPr="00D1393D">
        <w:rPr>
          <w:rFonts w:hint="eastAsia"/>
          <w:sz w:val="22"/>
        </w:rPr>
        <w:t>」の産業化を推進していきます。</w:t>
      </w:r>
    </w:p>
    <w:p w14:paraId="3638D3DE" w14:textId="77777777" w:rsidR="00FB6BF1" w:rsidRPr="00D1393D" w:rsidRDefault="00FB6BF1" w:rsidP="00385C3B">
      <w:pPr>
        <w:widowControl/>
        <w:ind w:leftChars="100" w:left="430" w:hangingChars="100" w:hanging="220"/>
        <w:jc w:val="left"/>
        <w:rPr>
          <w:sz w:val="16"/>
          <w:szCs w:val="16"/>
        </w:rPr>
      </w:pPr>
      <w:r w:rsidRPr="00D1393D">
        <w:rPr>
          <w:rFonts w:hint="eastAsia"/>
          <w:sz w:val="22"/>
        </w:rPr>
        <w:t xml:space="preserve">　　</w:t>
      </w:r>
      <w:r w:rsidRPr="00D1393D">
        <w:rPr>
          <w:rFonts w:hint="eastAsia"/>
          <w:sz w:val="16"/>
          <w:szCs w:val="16"/>
        </w:rPr>
        <w:t>※未来医療:医療に対するニーズの移り変わりや科学技術の革新等、医療を取り巻く環境変化に常に即応しながら、その次の時代に実現すべき新たな医療のこと</w:t>
      </w:r>
    </w:p>
    <w:p w14:paraId="3D24ABA3" w14:textId="77777777" w:rsidR="00FB6BF1" w:rsidRPr="00D1393D" w:rsidRDefault="00FB6BF1" w:rsidP="00385C3B">
      <w:pPr>
        <w:widowControl/>
        <w:ind w:leftChars="100" w:left="430" w:hangingChars="100" w:hanging="220"/>
        <w:jc w:val="left"/>
        <w:rPr>
          <w:sz w:val="22"/>
        </w:rPr>
      </w:pPr>
    </w:p>
    <w:p w14:paraId="42D96AB3" w14:textId="77777777" w:rsidR="00FB6BF1" w:rsidRDefault="00FB6BF1" w:rsidP="00385C3B">
      <w:pPr>
        <w:widowControl/>
        <w:ind w:leftChars="100" w:left="430" w:hangingChars="100" w:hanging="220"/>
        <w:jc w:val="left"/>
        <w:rPr>
          <w:sz w:val="22"/>
        </w:rPr>
      </w:pPr>
      <w:r w:rsidRPr="00D1393D">
        <w:rPr>
          <w:rFonts w:hint="eastAsia"/>
          <w:sz w:val="22"/>
        </w:rPr>
        <w:t>○　多様な人や企業、アイデアの交流を通して、コミュニティの形成やビジネスプランの事業化をサポートし、　「起業家を生み、育て、成功者にし、成功者が次の成功者を生む」関西における循環システム（イノベーションエコシステム）の構築を推進するとともに、「大阪から世界へ」をテーマに、新たな事業の創出やスケールアップにつなげる取組を進めます。</w:t>
      </w:r>
    </w:p>
    <w:p w14:paraId="29DF30BE" w14:textId="77777777" w:rsidR="00FB6BF1" w:rsidRPr="00D1393D" w:rsidRDefault="00FB6BF1" w:rsidP="00385C3B">
      <w:pPr>
        <w:widowControl/>
        <w:ind w:leftChars="100" w:left="430" w:hangingChars="100" w:hanging="220"/>
        <w:jc w:val="left"/>
        <w:rPr>
          <w:sz w:val="22"/>
        </w:rPr>
      </w:pPr>
    </w:p>
    <w:p w14:paraId="725DA916" w14:textId="77777777" w:rsidR="00FB6BF1" w:rsidRPr="00D1393D" w:rsidRDefault="00FB6BF1" w:rsidP="00385C3B">
      <w:pPr>
        <w:widowControl/>
        <w:ind w:leftChars="100" w:left="430" w:hangingChars="100" w:hanging="220"/>
        <w:jc w:val="left"/>
        <w:rPr>
          <w:sz w:val="22"/>
        </w:rPr>
      </w:pPr>
      <w:r w:rsidRPr="00D1393D">
        <w:rPr>
          <w:rFonts w:hint="eastAsia"/>
          <w:sz w:val="22"/>
        </w:rPr>
        <w:t>○ 大阪の成長・発展をけん引する「知の拠点」となる高度研究型大学をめざし、大阪公立大学において、都市課題の解決や産業競争力の強化に向け、産学官民が連携した共同研究やスタートアップ支援に取り組みます。</w:t>
      </w:r>
    </w:p>
    <w:p w14:paraId="0E2C9673" w14:textId="77777777" w:rsidR="00FB6BF1" w:rsidRPr="00D1393D" w:rsidRDefault="00FB6BF1" w:rsidP="00D1393D">
      <w:pPr>
        <w:widowControl/>
        <w:ind w:leftChars="100" w:left="210"/>
        <w:jc w:val="left"/>
        <w:rPr>
          <w:sz w:val="22"/>
        </w:rPr>
      </w:pPr>
    </w:p>
    <w:tbl>
      <w:tblPr>
        <w:tblStyle w:val="a7"/>
        <w:tblpPr w:leftFromText="142" w:rightFromText="142" w:vertAnchor="text" w:horzAnchor="margin" w:tblpY="11"/>
        <w:tblW w:w="14683" w:type="dxa"/>
        <w:tblLook w:val="04A0" w:firstRow="1" w:lastRow="0" w:firstColumn="1" w:lastColumn="0" w:noHBand="0" w:noVBand="1"/>
      </w:tblPr>
      <w:tblGrid>
        <w:gridCol w:w="14683"/>
      </w:tblGrid>
      <w:tr w:rsidR="00FB6BF1" w:rsidRPr="00B474F0" w14:paraId="5BDFABE8" w14:textId="77777777" w:rsidTr="00122EC0">
        <w:trPr>
          <w:trHeight w:val="420"/>
        </w:trPr>
        <w:tc>
          <w:tcPr>
            <w:tcW w:w="14683" w:type="dxa"/>
          </w:tcPr>
          <w:p w14:paraId="5F946B27" w14:textId="77777777" w:rsidR="00FB6BF1" w:rsidRPr="00476DAF" w:rsidRDefault="00FB6BF1" w:rsidP="00122EC0">
            <w:pPr>
              <w:rPr>
                <w:b/>
                <w:sz w:val="28"/>
                <w:szCs w:val="28"/>
              </w:rPr>
            </w:pPr>
            <w:r w:rsidRPr="00B474F0">
              <w:rPr>
                <w:sz w:val="22"/>
              </w:rPr>
              <w:lastRenderedPageBreak/>
              <w:br w:type="page"/>
            </w:r>
            <w:r w:rsidRPr="00476DAF">
              <w:rPr>
                <w:b/>
                <w:sz w:val="28"/>
                <w:szCs w:val="28"/>
              </w:rPr>
              <w:t xml:space="preserve"> </w:t>
            </w:r>
            <w:r w:rsidRPr="00B474F0">
              <w:rPr>
                <w:sz w:val="22"/>
              </w:rPr>
              <w:br w:type="page"/>
            </w:r>
            <w:r w:rsidRPr="00476DAF">
              <w:rPr>
                <w:rFonts w:hint="eastAsia"/>
                <w:b/>
                <w:sz w:val="28"/>
                <w:szCs w:val="28"/>
              </w:rPr>
              <w:t>６．総合戦略に係る具体的取組</w:t>
            </w:r>
          </w:p>
        </w:tc>
      </w:tr>
    </w:tbl>
    <w:p w14:paraId="2ED2BCF9" w14:textId="77777777" w:rsidR="00FB6BF1" w:rsidRDefault="00FB6BF1" w:rsidP="00D1393D">
      <w:pPr>
        <w:widowControl/>
        <w:ind w:firstLineChars="100" w:firstLine="220"/>
        <w:jc w:val="left"/>
        <w:rPr>
          <w:sz w:val="22"/>
        </w:rPr>
      </w:pPr>
    </w:p>
    <w:p w14:paraId="65A86031" w14:textId="77777777" w:rsidR="00FB6BF1" w:rsidRDefault="00FB6BF1" w:rsidP="00385C3B">
      <w:pPr>
        <w:widowControl/>
        <w:ind w:leftChars="100" w:left="430" w:hangingChars="100" w:hanging="220"/>
        <w:jc w:val="left"/>
        <w:rPr>
          <w:sz w:val="22"/>
        </w:rPr>
      </w:pPr>
      <w:r w:rsidRPr="00D1393D">
        <w:rPr>
          <w:rFonts w:hint="eastAsia"/>
          <w:sz w:val="22"/>
        </w:rPr>
        <w:t>○　「大阪スマートシティ戦略ver.2.0」に基づき、治療・予防アプリなどの次世代スマートヘルス分野のスタートアップ支援を推進します。また、「デジタルヘルスファンド大阪」を核とした支援として、「次世代スマートヘルス・ラウンドテーブル大阪」を設置・運営し、スタートアップの発掘や社会実装等を支援します。</w:t>
      </w:r>
    </w:p>
    <w:p w14:paraId="077F1970" w14:textId="77777777" w:rsidR="00FB6BF1" w:rsidRPr="00D1393D" w:rsidRDefault="00FB6BF1" w:rsidP="00385C3B">
      <w:pPr>
        <w:widowControl/>
        <w:ind w:leftChars="100" w:left="430" w:hangingChars="100" w:hanging="220"/>
        <w:jc w:val="left"/>
        <w:rPr>
          <w:sz w:val="22"/>
        </w:rPr>
      </w:pPr>
    </w:p>
    <w:p w14:paraId="31FF84CD" w14:textId="77777777" w:rsidR="00FB6BF1" w:rsidRDefault="00FB6BF1" w:rsidP="00385C3B">
      <w:pPr>
        <w:widowControl/>
        <w:ind w:leftChars="100" w:left="430" w:hangingChars="100" w:hanging="220"/>
        <w:jc w:val="left"/>
        <w:rPr>
          <w:sz w:val="22"/>
        </w:rPr>
      </w:pPr>
      <w:r w:rsidRPr="00D1393D">
        <w:rPr>
          <w:rFonts w:hint="eastAsia"/>
          <w:sz w:val="22"/>
        </w:rPr>
        <w:t>○　「経済の血液」とも言われる金融機能の強化を図り、大阪・関西経済を成長・発展させるため、「国際金融都市OSAKA戦略」の取組を深化させることで、独自の個性・機能を持った国際金融都市の実現に向けた取組を推進します。</w:t>
      </w:r>
    </w:p>
    <w:p w14:paraId="32967F45" w14:textId="77777777" w:rsidR="00FB6BF1" w:rsidRPr="00D1393D" w:rsidRDefault="00FB6BF1" w:rsidP="00385C3B">
      <w:pPr>
        <w:widowControl/>
        <w:ind w:leftChars="100" w:left="430" w:hangingChars="100" w:hanging="220"/>
        <w:jc w:val="left"/>
        <w:rPr>
          <w:sz w:val="22"/>
        </w:rPr>
      </w:pPr>
    </w:p>
    <w:p w14:paraId="529D48E4" w14:textId="77777777" w:rsidR="00FB6BF1" w:rsidRPr="00D1393D" w:rsidRDefault="00FB6BF1" w:rsidP="00385C3B">
      <w:pPr>
        <w:widowControl/>
        <w:ind w:leftChars="100" w:left="430" w:hangingChars="100" w:hanging="220"/>
        <w:jc w:val="left"/>
        <w:rPr>
          <w:sz w:val="22"/>
        </w:rPr>
      </w:pPr>
      <w:r w:rsidRPr="00D1393D">
        <w:rPr>
          <w:rFonts w:hint="eastAsia"/>
          <w:sz w:val="22"/>
        </w:rPr>
        <w:t>○　地域再生法に基づく地方活力向上地域等特定業務施設整備事業（地方拠点強化税制）を活用し、本社機能をもった企業の他府県への流出を防止するとともに、府外からの企業立地を促進します。</w:t>
      </w:r>
    </w:p>
    <w:p w14:paraId="77022FF6" w14:textId="77777777" w:rsidR="00FB6BF1" w:rsidRPr="00D1393D" w:rsidRDefault="00FB6BF1" w:rsidP="00385C3B">
      <w:pPr>
        <w:widowControl/>
        <w:ind w:leftChars="100" w:left="430" w:hangingChars="100" w:hanging="220"/>
        <w:jc w:val="left"/>
        <w:rPr>
          <w:sz w:val="22"/>
        </w:rPr>
      </w:pPr>
      <w:r w:rsidRPr="00D1393D">
        <w:rPr>
          <w:rFonts w:hint="eastAsia"/>
          <w:sz w:val="22"/>
        </w:rPr>
        <w:t xml:space="preserve"> </w:t>
      </w:r>
    </w:p>
    <w:p w14:paraId="29F6E81B" w14:textId="77777777" w:rsidR="00FB6BF1" w:rsidRDefault="00FB6BF1" w:rsidP="00385C3B">
      <w:pPr>
        <w:widowControl/>
        <w:ind w:leftChars="100" w:left="430" w:hangingChars="100" w:hanging="220"/>
        <w:jc w:val="left"/>
        <w:rPr>
          <w:sz w:val="22"/>
        </w:rPr>
      </w:pPr>
      <w:r w:rsidRPr="00D1393D">
        <w:rPr>
          <w:rFonts w:hint="eastAsia"/>
          <w:sz w:val="22"/>
        </w:rPr>
        <w:t>○　成長特区に進出し、新エネルギーやライフサイエンスに関する先進的な事業を行う事業者を支援します。</w:t>
      </w:r>
    </w:p>
    <w:p w14:paraId="0033117B" w14:textId="77777777" w:rsidR="00FB6BF1" w:rsidRPr="00D1393D" w:rsidRDefault="00FB6BF1" w:rsidP="00385C3B">
      <w:pPr>
        <w:widowControl/>
        <w:ind w:leftChars="100" w:left="430" w:hangingChars="100" w:hanging="220"/>
        <w:jc w:val="left"/>
        <w:rPr>
          <w:sz w:val="22"/>
        </w:rPr>
      </w:pPr>
    </w:p>
    <w:p w14:paraId="42323B9A" w14:textId="77777777" w:rsidR="00FB6BF1" w:rsidRPr="00D1393D" w:rsidRDefault="00FB6BF1" w:rsidP="00385C3B">
      <w:pPr>
        <w:widowControl/>
        <w:ind w:leftChars="100" w:left="430" w:hangingChars="100" w:hanging="220"/>
        <w:jc w:val="left"/>
        <w:rPr>
          <w:sz w:val="22"/>
        </w:rPr>
      </w:pPr>
      <w:r w:rsidRPr="00D1393D">
        <w:rPr>
          <w:rFonts w:hint="eastAsia"/>
          <w:sz w:val="22"/>
        </w:rPr>
        <w:t>○　大阪の産業・経済を支えている府内中小企業の持続的発展とアジア市場の取り込みを中心としたグローバルな成長を促進するため、経営・技術・資金面にわたる効果的な支援に取り組み、グローバル経営の視点に立った事業展開を促進します。</w:t>
      </w:r>
    </w:p>
    <w:p w14:paraId="1C256B53" w14:textId="77777777" w:rsidR="00FB6BF1" w:rsidRDefault="00FB6BF1" w:rsidP="00385C3B">
      <w:pPr>
        <w:widowControl/>
        <w:ind w:leftChars="100" w:left="210" w:firstLineChars="100" w:firstLine="160"/>
        <w:jc w:val="left"/>
        <w:rPr>
          <w:sz w:val="16"/>
          <w:szCs w:val="16"/>
        </w:rPr>
      </w:pPr>
    </w:p>
    <w:p w14:paraId="629311FD" w14:textId="77777777" w:rsidR="00FB6BF1" w:rsidRDefault="00FB6BF1" w:rsidP="00D1393D">
      <w:pPr>
        <w:widowControl/>
        <w:ind w:firstLineChars="100" w:firstLine="160"/>
        <w:jc w:val="left"/>
        <w:rPr>
          <w:sz w:val="16"/>
          <w:szCs w:val="16"/>
        </w:rPr>
      </w:pPr>
    </w:p>
    <w:p w14:paraId="3F25F1A6" w14:textId="77777777" w:rsidR="00FB6BF1" w:rsidRDefault="00FB6BF1" w:rsidP="00D1393D">
      <w:pPr>
        <w:widowControl/>
        <w:ind w:firstLineChars="100" w:firstLine="160"/>
        <w:jc w:val="left"/>
        <w:rPr>
          <w:sz w:val="16"/>
          <w:szCs w:val="16"/>
        </w:rPr>
      </w:pPr>
    </w:p>
    <w:p w14:paraId="2DB445DF" w14:textId="77777777" w:rsidR="00FB6BF1" w:rsidRDefault="00FB6BF1" w:rsidP="00D1393D">
      <w:pPr>
        <w:widowControl/>
        <w:ind w:firstLineChars="100" w:firstLine="160"/>
        <w:jc w:val="left"/>
        <w:rPr>
          <w:sz w:val="16"/>
          <w:szCs w:val="16"/>
        </w:rPr>
      </w:pPr>
    </w:p>
    <w:p w14:paraId="77E94A4F" w14:textId="77777777" w:rsidR="00FB6BF1" w:rsidRDefault="00FB6BF1" w:rsidP="00D1393D">
      <w:pPr>
        <w:widowControl/>
        <w:ind w:firstLineChars="100" w:firstLine="160"/>
        <w:jc w:val="left"/>
        <w:rPr>
          <w:sz w:val="16"/>
          <w:szCs w:val="16"/>
        </w:rPr>
      </w:pPr>
    </w:p>
    <w:p w14:paraId="4BD4B1C8" w14:textId="77777777" w:rsidR="00FB6BF1" w:rsidRDefault="00FB6BF1" w:rsidP="00D1393D">
      <w:pPr>
        <w:widowControl/>
        <w:ind w:firstLineChars="100" w:firstLine="160"/>
        <w:jc w:val="left"/>
        <w:rPr>
          <w:sz w:val="16"/>
          <w:szCs w:val="16"/>
        </w:rPr>
      </w:pPr>
    </w:p>
    <w:tbl>
      <w:tblPr>
        <w:tblStyle w:val="a7"/>
        <w:tblpPr w:leftFromText="142" w:rightFromText="142" w:vertAnchor="text" w:horzAnchor="margin" w:tblpY="11"/>
        <w:tblW w:w="14683" w:type="dxa"/>
        <w:tblLook w:val="04A0" w:firstRow="1" w:lastRow="0" w:firstColumn="1" w:lastColumn="0" w:noHBand="0" w:noVBand="1"/>
      </w:tblPr>
      <w:tblGrid>
        <w:gridCol w:w="14683"/>
      </w:tblGrid>
      <w:tr w:rsidR="00FB6BF1" w:rsidRPr="00B474F0" w14:paraId="7793F9A1" w14:textId="77777777" w:rsidTr="00122EC0">
        <w:trPr>
          <w:trHeight w:val="420"/>
        </w:trPr>
        <w:tc>
          <w:tcPr>
            <w:tcW w:w="14683" w:type="dxa"/>
          </w:tcPr>
          <w:p w14:paraId="39B533E0" w14:textId="77777777" w:rsidR="00FB6BF1" w:rsidRPr="00476DAF" w:rsidRDefault="00FB6BF1" w:rsidP="00122EC0">
            <w:pPr>
              <w:rPr>
                <w:b/>
                <w:sz w:val="28"/>
                <w:szCs w:val="28"/>
              </w:rPr>
            </w:pPr>
            <w:r w:rsidRPr="00B474F0">
              <w:rPr>
                <w:sz w:val="22"/>
              </w:rPr>
              <w:lastRenderedPageBreak/>
              <w:br w:type="page"/>
            </w:r>
            <w:r w:rsidRPr="00476DAF">
              <w:rPr>
                <w:b/>
                <w:sz w:val="28"/>
                <w:szCs w:val="28"/>
              </w:rPr>
              <w:t xml:space="preserve"> </w:t>
            </w:r>
            <w:r w:rsidRPr="00B474F0">
              <w:rPr>
                <w:sz w:val="22"/>
              </w:rPr>
              <w:br w:type="page"/>
            </w:r>
            <w:r w:rsidRPr="00476DAF">
              <w:rPr>
                <w:rFonts w:hint="eastAsia"/>
                <w:b/>
                <w:sz w:val="28"/>
                <w:szCs w:val="28"/>
              </w:rPr>
              <w:t>６．総合戦略に係る具体的取組</w:t>
            </w:r>
          </w:p>
        </w:tc>
      </w:tr>
    </w:tbl>
    <w:p w14:paraId="02DC8CDA" w14:textId="77777777" w:rsidR="00FB6BF1" w:rsidRDefault="00FB6BF1" w:rsidP="00D1393D">
      <w:pPr>
        <w:widowControl/>
        <w:ind w:firstLineChars="100" w:firstLine="220"/>
        <w:jc w:val="left"/>
        <w:rPr>
          <w:sz w:val="22"/>
        </w:rPr>
      </w:pPr>
    </w:p>
    <w:p w14:paraId="6214484E" w14:textId="77777777" w:rsidR="00FB6BF1" w:rsidRDefault="00FB6BF1" w:rsidP="00385C3B">
      <w:pPr>
        <w:widowControl/>
        <w:ind w:leftChars="100" w:left="430" w:hangingChars="100" w:hanging="220"/>
        <w:jc w:val="left"/>
        <w:rPr>
          <w:sz w:val="22"/>
        </w:rPr>
      </w:pPr>
      <w:r w:rsidRPr="00D1393D">
        <w:rPr>
          <w:rFonts w:hint="eastAsia"/>
          <w:sz w:val="22"/>
        </w:rPr>
        <w:t>○　中小企業の課題に応じたDX推進に資する解決策を提案できる「大阪府DX推進パートナーズ」を設置し、データやデジタル技術を活用した解決策を提案します。また、大阪産業局においてDX推進について具体的な課題を有する府内中小企業に対し、課題に応じた講座・セミナー及び伴走支援を行います。</w:t>
      </w:r>
    </w:p>
    <w:p w14:paraId="3F26D29F" w14:textId="77777777" w:rsidR="00FB6BF1" w:rsidRPr="00D1393D" w:rsidRDefault="00FB6BF1" w:rsidP="00385C3B">
      <w:pPr>
        <w:widowControl/>
        <w:ind w:leftChars="100" w:left="430" w:hangingChars="100" w:hanging="220"/>
        <w:jc w:val="left"/>
        <w:rPr>
          <w:sz w:val="22"/>
        </w:rPr>
      </w:pPr>
    </w:p>
    <w:p w14:paraId="4F6AF906" w14:textId="03B80BFC" w:rsidR="00FB6BF1" w:rsidRDefault="00FB6BF1" w:rsidP="00385C3B">
      <w:pPr>
        <w:widowControl/>
        <w:ind w:leftChars="100" w:left="430" w:hangingChars="100" w:hanging="220"/>
        <w:jc w:val="left"/>
        <w:rPr>
          <w:sz w:val="22"/>
        </w:rPr>
      </w:pPr>
      <w:r w:rsidRPr="00D1393D">
        <w:rPr>
          <w:rFonts w:hint="eastAsia"/>
          <w:sz w:val="22"/>
        </w:rPr>
        <w:t xml:space="preserve">○　新たな技術開発を行う事業者を応援するため、優れた内容のものを「ものづくりイノベーション支援プロジェクト」として認定し、プロジェクトに基づき実施する研究開発や設計・試作などに必要な費用の一部を助成します。 </w:t>
      </w:r>
    </w:p>
    <w:p w14:paraId="46B0865B" w14:textId="77777777" w:rsidR="00A6473D" w:rsidRPr="00D1393D" w:rsidRDefault="00A6473D" w:rsidP="00385C3B">
      <w:pPr>
        <w:widowControl/>
        <w:ind w:leftChars="100" w:left="430" w:hangingChars="100" w:hanging="220"/>
        <w:jc w:val="left"/>
        <w:rPr>
          <w:sz w:val="22"/>
        </w:rPr>
      </w:pPr>
    </w:p>
    <w:p w14:paraId="55E03E29" w14:textId="7D1F39A8" w:rsidR="00FB6BF1" w:rsidRDefault="00FB6BF1" w:rsidP="00385C3B">
      <w:pPr>
        <w:widowControl/>
        <w:ind w:leftChars="100" w:left="430" w:hangingChars="100" w:hanging="220"/>
        <w:jc w:val="left"/>
        <w:rPr>
          <w:rFonts w:cs="BIZ UDPゴシック"/>
          <w:sz w:val="22"/>
        </w:rPr>
      </w:pPr>
      <w:r w:rsidRPr="00D1393D">
        <w:rPr>
          <w:rFonts w:hint="eastAsia"/>
          <w:sz w:val="22"/>
        </w:rPr>
        <w:t>○　農の成長産業化や安全安心な生産環境づくり、地産地消を推進するとともに、農業従事者の高齢化や担</w:t>
      </w:r>
      <w:r>
        <w:rPr>
          <w:rFonts w:cs="BIZ UDPゴシック" w:hint="eastAsia"/>
          <w:sz w:val="22"/>
        </w:rPr>
        <w:t>い手不足</w:t>
      </w:r>
      <w:r w:rsidRPr="00D1393D">
        <w:rPr>
          <w:rFonts w:cs="BIZ UDPゴシック" w:hint="eastAsia"/>
          <w:sz w:val="22"/>
        </w:rPr>
        <w:t>に対応するため、</w:t>
      </w:r>
      <w:r>
        <w:rPr>
          <w:rFonts w:cs="BIZ UDPゴシック" w:hint="eastAsia"/>
          <w:sz w:val="22"/>
        </w:rPr>
        <w:t>超省力</w:t>
      </w:r>
      <w:r w:rsidRPr="00D1393D">
        <w:rPr>
          <w:rFonts w:cs="BIZ UDPゴシック" w:hint="eastAsia"/>
          <w:sz w:val="22"/>
        </w:rPr>
        <w:t>化に向けた機械開発・導</w:t>
      </w:r>
      <w:r w:rsidRPr="00D1393D">
        <w:rPr>
          <w:rFonts w:ascii="Microsoft JhengHei" w:eastAsia="Microsoft JhengHei" w:hAnsi="Microsoft JhengHei" w:cs="Microsoft JhengHei" w:hint="eastAsia"/>
          <w:sz w:val="22"/>
        </w:rPr>
        <w:t>⼊</w:t>
      </w:r>
      <w:r w:rsidRPr="00D1393D">
        <w:rPr>
          <w:rFonts w:cs="BIZ UDPゴシック" w:hint="eastAsia"/>
          <w:sz w:val="22"/>
        </w:rPr>
        <w:t>等を促進し、大阪らしいスマート農業を推進します。</w:t>
      </w:r>
    </w:p>
    <w:p w14:paraId="31F3D1C0" w14:textId="77777777" w:rsidR="00A6473D" w:rsidRPr="00D1393D" w:rsidRDefault="00A6473D" w:rsidP="00385C3B">
      <w:pPr>
        <w:widowControl/>
        <w:ind w:leftChars="100" w:left="430" w:hangingChars="100" w:hanging="220"/>
        <w:jc w:val="left"/>
        <w:rPr>
          <w:sz w:val="22"/>
        </w:rPr>
      </w:pPr>
    </w:p>
    <w:p w14:paraId="16BD82B7" w14:textId="77777777" w:rsidR="00FB6BF1" w:rsidRPr="00D1393D" w:rsidRDefault="00FB6BF1" w:rsidP="00385C3B">
      <w:pPr>
        <w:widowControl/>
        <w:ind w:leftChars="100" w:left="430" w:hangingChars="100" w:hanging="220"/>
        <w:jc w:val="left"/>
        <w:rPr>
          <w:sz w:val="22"/>
        </w:rPr>
      </w:pPr>
      <w:r w:rsidRPr="00D1393D">
        <w:rPr>
          <w:rFonts w:hint="eastAsia"/>
          <w:sz w:val="22"/>
        </w:rPr>
        <w:t>○　公民の様々なデータの流通・連携を促進し、データ駆動型社会を実現するため「大阪広域データ連携基盤(ORDEN)」を運用し、スーパーシティ事業の推進や複数の自治体による広域共同利用の促進等に取り組みます。</w:t>
      </w:r>
    </w:p>
    <w:p w14:paraId="7F4C5575" w14:textId="77777777" w:rsidR="00FB6BF1" w:rsidRDefault="00FB6BF1" w:rsidP="00D1393D">
      <w:pPr>
        <w:widowControl/>
        <w:ind w:firstLineChars="100" w:firstLine="160"/>
        <w:jc w:val="left"/>
        <w:rPr>
          <w:sz w:val="16"/>
          <w:szCs w:val="16"/>
        </w:rPr>
      </w:pPr>
    </w:p>
    <w:p w14:paraId="2E776570" w14:textId="77777777" w:rsidR="00FB6BF1" w:rsidRDefault="00FB6BF1" w:rsidP="00D1393D">
      <w:pPr>
        <w:widowControl/>
        <w:ind w:firstLineChars="100" w:firstLine="160"/>
        <w:jc w:val="left"/>
        <w:rPr>
          <w:sz w:val="16"/>
          <w:szCs w:val="16"/>
        </w:rPr>
      </w:pPr>
    </w:p>
    <w:p w14:paraId="357B3DF3" w14:textId="77777777" w:rsidR="00FB6BF1" w:rsidRDefault="00FB6BF1" w:rsidP="00D1393D">
      <w:pPr>
        <w:widowControl/>
        <w:ind w:firstLineChars="100" w:firstLine="160"/>
        <w:jc w:val="left"/>
        <w:rPr>
          <w:sz w:val="16"/>
          <w:szCs w:val="16"/>
        </w:rPr>
      </w:pPr>
    </w:p>
    <w:p w14:paraId="540458F6" w14:textId="77777777" w:rsidR="00FB6BF1" w:rsidRDefault="00FB6BF1" w:rsidP="00D1393D">
      <w:pPr>
        <w:widowControl/>
        <w:ind w:firstLineChars="100" w:firstLine="160"/>
        <w:jc w:val="left"/>
        <w:rPr>
          <w:sz w:val="16"/>
          <w:szCs w:val="16"/>
        </w:rPr>
      </w:pPr>
    </w:p>
    <w:p w14:paraId="45D5AC5C" w14:textId="77777777" w:rsidR="00FB6BF1" w:rsidRDefault="00FB6BF1" w:rsidP="00D1393D">
      <w:pPr>
        <w:widowControl/>
        <w:ind w:firstLineChars="100" w:firstLine="160"/>
        <w:jc w:val="left"/>
        <w:rPr>
          <w:sz w:val="16"/>
          <w:szCs w:val="16"/>
        </w:rPr>
      </w:pPr>
    </w:p>
    <w:p w14:paraId="31421AD7" w14:textId="77777777" w:rsidR="00FB6BF1" w:rsidRDefault="00FB6BF1" w:rsidP="00D1393D">
      <w:pPr>
        <w:widowControl/>
        <w:ind w:firstLineChars="100" w:firstLine="160"/>
        <w:jc w:val="left"/>
        <w:rPr>
          <w:sz w:val="16"/>
          <w:szCs w:val="16"/>
        </w:rPr>
      </w:pPr>
    </w:p>
    <w:p w14:paraId="500C86A4" w14:textId="77777777" w:rsidR="00FB6BF1" w:rsidRDefault="00FB6BF1" w:rsidP="00D1393D">
      <w:pPr>
        <w:widowControl/>
        <w:ind w:firstLineChars="100" w:firstLine="160"/>
        <w:jc w:val="left"/>
        <w:rPr>
          <w:sz w:val="16"/>
          <w:szCs w:val="16"/>
        </w:rPr>
      </w:pPr>
    </w:p>
    <w:p w14:paraId="0B9627EF" w14:textId="77777777" w:rsidR="00FB6BF1" w:rsidRDefault="00FB6BF1" w:rsidP="00D1393D">
      <w:pPr>
        <w:widowControl/>
        <w:ind w:firstLineChars="100" w:firstLine="160"/>
        <w:jc w:val="left"/>
        <w:rPr>
          <w:sz w:val="16"/>
          <w:szCs w:val="16"/>
        </w:rPr>
      </w:pPr>
    </w:p>
    <w:p w14:paraId="1A86B3F3" w14:textId="77777777" w:rsidR="00FB6BF1" w:rsidRDefault="00FB6BF1" w:rsidP="00D1393D">
      <w:pPr>
        <w:widowControl/>
        <w:ind w:firstLineChars="100" w:firstLine="160"/>
        <w:jc w:val="left"/>
        <w:rPr>
          <w:sz w:val="16"/>
          <w:szCs w:val="16"/>
        </w:rPr>
      </w:pPr>
    </w:p>
    <w:tbl>
      <w:tblPr>
        <w:tblStyle w:val="a7"/>
        <w:tblpPr w:leftFromText="142" w:rightFromText="142" w:vertAnchor="text" w:horzAnchor="margin" w:tblpY="11"/>
        <w:tblW w:w="14683" w:type="dxa"/>
        <w:tblLook w:val="04A0" w:firstRow="1" w:lastRow="0" w:firstColumn="1" w:lastColumn="0" w:noHBand="0" w:noVBand="1"/>
      </w:tblPr>
      <w:tblGrid>
        <w:gridCol w:w="14683"/>
      </w:tblGrid>
      <w:tr w:rsidR="00FB6BF1" w:rsidRPr="00B474F0" w14:paraId="1980AE8E" w14:textId="77777777" w:rsidTr="00122EC0">
        <w:trPr>
          <w:trHeight w:val="420"/>
        </w:trPr>
        <w:tc>
          <w:tcPr>
            <w:tcW w:w="14683" w:type="dxa"/>
          </w:tcPr>
          <w:p w14:paraId="3CB226A0" w14:textId="77777777" w:rsidR="00FB6BF1" w:rsidRPr="00476DAF" w:rsidRDefault="00FB6BF1" w:rsidP="00122EC0">
            <w:pPr>
              <w:rPr>
                <w:b/>
                <w:sz w:val="28"/>
                <w:szCs w:val="28"/>
              </w:rPr>
            </w:pPr>
            <w:r w:rsidRPr="00B474F0">
              <w:rPr>
                <w:sz w:val="22"/>
              </w:rPr>
              <w:br w:type="page"/>
            </w:r>
            <w:r w:rsidRPr="00476DAF">
              <w:rPr>
                <w:b/>
                <w:sz w:val="28"/>
                <w:szCs w:val="28"/>
              </w:rPr>
              <w:t xml:space="preserve"> </w:t>
            </w:r>
            <w:r w:rsidRPr="00B474F0">
              <w:rPr>
                <w:sz w:val="22"/>
              </w:rPr>
              <w:br w:type="page"/>
            </w:r>
            <w:r w:rsidRPr="00476DAF">
              <w:rPr>
                <w:rFonts w:hint="eastAsia"/>
                <w:b/>
                <w:sz w:val="28"/>
                <w:szCs w:val="28"/>
              </w:rPr>
              <w:t>６．総合戦略に係る具体的取組</w:t>
            </w:r>
          </w:p>
        </w:tc>
      </w:tr>
    </w:tbl>
    <w:p w14:paraId="78B53CAC" w14:textId="77777777" w:rsidR="00FB6BF1" w:rsidRDefault="00FB6BF1" w:rsidP="00D1393D">
      <w:pPr>
        <w:widowControl/>
        <w:ind w:firstLineChars="100" w:firstLine="160"/>
        <w:jc w:val="left"/>
        <w:rPr>
          <w:sz w:val="16"/>
          <w:szCs w:val="16"/>
        </w:rPr>
      </w:pPr>
    </w:p>
    <w:p w14:paraId="5BE59070" w14:textId="77777777" w:rsidR="00FB6BF1" w:rsidRPr="006E57D3" w:rsidRDefault="00FB6BF1" w:rsidP="00D1393D">
      <w:pPr>
        <w:widowControl/>
        <w:ind w:firstLineChars="100" w:firstLine="220"/>
        <w:jc w:val="left"/>
        <w:rPr>
          <w:b/>
          <w:bCs/>
          <w:sz w:val="22"/>
        </w:rPr>
      </w:pPr>
      <w:r w:rsidRPr="006E57D3">
        <w:rPr>
          <w:rFonts w:hint="eastAsia"/>
          <w:b/>
          <w:bCs/>
          <w:sz w:val="22"/>
        </w:rPr>
        <w:t>デジタル</w:t>
      </w:r>
      <w:r w:rsidRPr="006E57D3">
        <w:rPr>
          <w:b/>
          <w:bCs/>
          <w:sz w:val="22"/>
        </w:rPr>
        <w:t>Topics②　スマート農業の推進</w:t>
      </w:r>
    </w:p>
    <w:p w14:paraId="10E2FF91" w14:textId="77777777" w:rsidR="00FB6BF1" w:rsidRPr="006E57D3" w:rsidRDefault="00FB6BF1" w:rsidP="001A6ACA">
      <w:pPr>
        <w:widowControl/>
        <w:ind w:leftChars="100" w:left="430" w:hangingChars="100" w:hanging="220"/>
        <w:jc w:val="left"/>
        <w:rPr>
          <w:sz w:val="22"/>
        </w:rPr>
      </w:pPr>
      <w:r>
        <w:rPr>
          <w:rFonts w:hint="eastAsia"/>
          <w:sz w:val="22"/>
        </w:rPr>
        <w:t>・</w:t>
      </w:r>
      <w:r w:rsidRPr="006E57D3">
        <w:rPr>
          <w:rFonts w:hint="eastAsia"/>
          <w:sz w:val="22"/>
        </w:rPr>
        <w:t>近年、農業分野では、ロボット技術や</w:t>
      </w:r>
      <w:r w:rsidRPr="006E57D3">
        <w:rPr>
          <w:sz w:val="22"/>
        </w:rPr>
        <w:t>ICTを活用して、超省力化、精密化や高品質生産の実現を推進する「スマート農業※」が全国的に注目されており、全国平均に比して一戸当たりの経営規模が小さい大阪の農業でも、その実情に応じたスマート農業の推進が重要となっています。</w:t>
      </w:r>
    </w:p>
    <w:p w14:paraId="6F732036" w14:textId="77777777" w:rsidR="00FB6BF1" w:rsidRPr="006E57D3" w:rsidRDefault="00FB6BF1" w:rsidP="001A6ACA">
      <w:pPr>
        <w:widowControl/>
        <w:ind w:leftChars="100" w:left="430" w:hangingChars="100" w:hanging="220"/>
        <w:jc w:val="left"/>
        <w:rPr>
          <w:sz w:val="22"/>
        </w:rPr>
      </w:pPr>
      <w:r>
        <w:rPr>
          <w:rFonts w:hint="eastAsia"/>
          <w:sz w:val="22"/>
        </w:rPr>
        <w:t>・</w:t>
      </w:r>
      <w:r w:rsidRPr="006E57D3">
        <w:rPr>
          <w:rFonts w:hint="eastAsia"/>
          <w:sz w:val="22"/>
        </w:rPr>
        <w:t>大阪府ではスマート農業の推進に向け、主要作物である、いちご、ぶどう、水なすにおいて、最適な栽培環境制御による高品質・高収量化を目指す取組や自動制御機器等による省力化の取組を実施しています。</w:t>
      </w:r>
      <w:r w:rsidRPr="006E57D3">
        <w:rPr>
          <w:sz w:val="22"/>
        </w:rPr>
        <w:t xml:space="preserve">                                          </w:t>
      </w:r>
    </w:p>
    <w:p w14:paraId="2EA79CD9" w14:textId="77777777" w:rsidR="00FB6BF1" w:rsidRDefault="00FB6BF1" w:rsidP="006E57D3">
      <w:pPr>
        <w:widowControl/>
        <w:ind w:firstLineChars="100" w:firstLine="220"/>
        <w:jc w:val="left"/>
        <w:rPr>
          <w:sz w:val="16"/>
          <w:szCs w:val="16"/>
        </w:rPr>
      </w:pPr>
      <w:r w:rsidRPr="006E57D3">
        <w:rPr>
          <w:sz w:val="22"/>
        </w:rPr>
        <w:t xml:space="preserve">       </w:t>
      </w:r>
      <w:r w:rsidRPr="006E57D3">
        <w:rPr>
          <w:sz w:val="16"/>
          <w:szCs w:val="16"/>
        </w:rPr>
        <w:t>※「スマート農業」：「ロボット、AI、IoTなど先端技術を活用する農業」のこと。</w:t>
      </w:r>
    </w:p>
    <w:p w14:paraId="6F38F397" w14:textId="77777777" w:rsidR="00FB6BF1" w:rsidRDefault="00FB6BF1" w:rsidP="006E57D3">
      <w:pPr>
        <w:widowControl/>
        <w:ind w:firstLineChars="100" w:firstLine="160"/>
        <w:jc w:val="left"/>
        <w:rPr>
          <w:sz w:val="16"/>
          <w:szCs w:val="16"/>
        </w:rPr>
      </w:pPr>
    </w:p>
    <w:p w14:paraId="76E5E1FC" w14:textId="77777777" w:rsidR="00FB6BF1" w:rsidRDefault="00FB6BF1" w:rsidP="006E57D3">
      <w:pPr>
        <w:ind w:firstLineChars="100" w:firstLine="220"/>
        <w:rPr>
          <w:sz w:val="22"/>
        </w:rPr>
      </w:pPr>
      <w:r w:rsidRPr="006E57D3">
        <w:rPr>
          <w:rFonts w:hint="eastAsia"/>
          <w:sz w:val="22"/>
        </w:rPr>
        <w:t>■栽培環境データ統合システム</w:t>
      </w:r>
    </w:p>
    <w:p w14:paraId="6C1B83BE" w14:textId="77777777" w:rsidR="00FB6BF1" w:rsidRDefault="00FB6BF1" w:rsidP="001A6ACA">
      <w:pPr>
        <w:ind w:firstLineChars="150" w:firstLine="330"/>
        <w:rPr>
          <w:sz w:val="22"/>
        </w:rPr>
      </w:pPr>
      <w:r>
        <w:rPr>
          <w:rFonts w:hint="eastAsia"/>
          <w:sz w:val="22"/>
        </w:rPr>
        <w:t>図表①</w:t>
      </w:r>
      <w:r w:rsidRPr="006E57D3">
        <w:rPr>
          <w:rFonts w:hint="eastAsia"/>
          <w:sz w:val="22"/>
        </w:rPr>
        <w:t>：分析画面の一例</w:t>
      </w:r>
    </w:p>
    <w:p w14:paraId="769A1252" w14:textId="77777777" w:rsidR="00FB6BF1" w:rsidRDefault="00FB6BF1" w:rsidP="001A6ACA">
      <w:pPr>
        <w:ind w:firstLineChars="150" w:firstLine="330"/>
        <w:rPr>
          <w:sz w:val="22"/>
        </w:rPr>
      </w:pPr>
      <w:r>
        <w:rPr>
          <w:rFonts w:hint="eastAsia"/>
          <w:sz w:val="22"/>
        </w:rPr>
        <w:t>図表②:</w:t>
      </w:r>
      <w:r w:rsidRPr="006E57D3">
        <w:rPr>
          <w:rFonts w:hint="eastAsia"/>
          <w:sz w:val="22"/>
        </w:rPr>
        <w:t>活用拡大に向けたスケジュール</w:t>
      </w:r>
    </w:p>
    <w:p w14:paraId="0FBDCF33" w14:textId="77777777" w:rsidR="00FB6BF1" w:rsidRPr="006E57D3" w:rsidRDefault="00FB6BF1" w:rsidP="001A6ACA">
      <w:pPr>
        <w:ind w:firstLineChars="150" w:firstLine="330"/>
        <w:rPr>
          <w:sz w:val="22"/>
        </w:rPr>
      </w:pPr>
    </w:p>
    <w:p w14:paraId="7FC2914B" w14:textId="77777777" w:rsidR="00FB6BF1" w:rsidRPr="006E57D3" w:rsidRDefault="00FB6BF1" w:rsidP="006E57D3">
      <w:pPr>
        <w:widowControl/>
        <w:ind w:firstLineChars="100" w:firstLine="220"/>
        <w:jc w:val="left"/>
        <w:rPr>
          <w:sz w:val="22"/>
        </w:rPr>
      </w:pPr>
      <w:r w:rsidRPr="006E57D3">
        <w:rPr>
          <w:rFonts w:hint="eastAsia"/>
          <w:sz w:val="22"/>
        </w:rPr>
        <w:t>■省力化機器の事例</w:t>
      </w:r>
    </w:p>
    <w:p w14:paraId="664CEC2B" w14:textId="77777777" w:rsidR="00FB6BF1" w:rsidRPr="006E57D3" w:rsidRDefault="00FB6BF1" w:rsidP="006E57D3">
      <w:pPr>
        <w:widowControl/>
        <w:ind w:firstLineChars="100" w:firstLine="220"/>
        <w:jc w:val="left"/>
        <w:rPr>
          <w:sz w:val="22"/>
        </w:rPr>
      </w:pPr>
      <w:r>
        <w:rPr>
          <w:rFonts w:hint="eastAsia"/>
          <w:sz w:val="22"/>
        </w:rPr>
        <w:t>図表③：</w:t>
      </w:r>
      <w:r w:rsidRPr="006E57D3">
        <w:rPr>
          <w:rFonts w:hint="eastAsia"/>
          <w:sz w:val="22"/>
        </w:rPr>
        <w:t>ぶどう波状型ハウス自動開閉</w:t>
      </w:r>
      <w:r>
        <w:rPr>
          <w:rFonts w:hint="eastAsia"/>
          <w:sz w:val="22"/>
        </w:rPr>
        <w:t>の図</w:t>
      </w:r>
    </w:p>
    <w:p w14:paraId="300D2CA0" w14:textId="77777777" w:rsidR="00FB6BF1" w:rsidRPr="006E57D3" w:rsidRDefault="00FB6BF1" w:rsidP="006E57D3">
      <w:pPr>
        <w:widowControl/>
        <w:ind w:firstLineChars="100" w:firstLine="220"/>
        <w:jc w:val="left"/>
        <w:rPr>
          <w:sz w:val="22"/>
        </w:rPr>
      </w:pPr>
      <w:r>
        <w:rPr>
          <w:rFonts w:hint="eastAsia"/>
          <w:sz w:val="22"/>
        </w:rPr>
        <w:t>図表④：</w:t>
      </w:r>
      <w:r w:rsidRPr="006E57D3">
        <w:rPr>
          <w:rFonts w:hint="eastAsia"/>
          <w:sz w:val="22"/>
        </w:rPr>
        <w:t>ドローンの図</w:t>
      </w:r>
    </w:p>
    <w:p w14:paraId="0475CB66" w14:textId="77777777" w:rsidR="00FB6BF1" w:rsidRPr="006E57D3" w:rsidRDefault="00FB6BF1" w:rsidP="006E57D3">
      <w:pPr>
        <w:widowControl/>
        <w:ind w:firstLineChars="100" w:firstLine="220"/>
        <w:jc w:val="left"/>
        <w:rPr>
          <w:sz w:val="22"/>
        </w:rPr>
      </w:pPr>
      <w:r>
        <w:rPr>
          <w:rFonts w:hint="eastAsia"/>
          <w:sz w:val="22"/>
        </w:rPr>
        <w:t>図表⑤：</w:t>
      </w:r>
      <w:r w:rsidRPr="006E57D3">
        <w:rPr>
          <w:rFonts w:hint="eastAsia"/>
          <w:sz w:val="22"/>
        </w:rPr>
        <w:t>自動草刈り機の図</w:t>
      </w:r>
    </w:p>
    <w:p w14:paraId="3608B04B" w14:textId="77777777" w:rsidR="00FB6BF1" w:rsidRDefault="00FB6BF1" w:rsidP="006E57D3">
      <w:pPr>
        <w:widowControl/>
        <w:ind w:firstLineChars="100" w:firstLine="220"/>
        <w:jc w:val="left"/>
        <w:rPr>
          <w:sz w:val="22"/>
        </w:rPr>
      </w:pPr>
      <w:r>
        <w:rPr>
          <w:rFonts w:hint="eastAsia"/>
          <w:sz w:val="22"/>
        </w:rPr>
        <w:t>図表⑥：</w:t>
      </w:r>
      <w:r w:rsidRPr="006E57D3">
        <w:rPr>
          <w:rFonts w:hint="eastAsia"/>
          <w:sz w:val="22"/>
        </w:rPr>
        <w:t>アシストスーツの図</w:t>
      </w:r>
    </w:p>
    <w:p w14:paraId="065FF57B" w14:textId="77777777" w:rsidR="00FB6BF1" w:rsidRDefault="00FB6BF1" w:rsidP="006E57D3">
      <w:pPr>
        <w:widowControl/>
        <w:ind w:firstLineChars="100" w:firstLine="220"/>
        <w:jc w:val="left"/>
        <w:rPr>
          <w:sz w:val="22"/>
        </w:rPr>
      </w:pPr>
    </w:p>
    <w:p w14:paraId="2A59270F" w14:textId="77777777" w:rsidR="00FB6BF1" w:rsidRDefault="00FB6BF1" w:rsidP="006E57D3">
      <w:pPr>
        <w:widowControl/>
        <w:ind w:firstLineChars="100" w:firstLine="220"/>
        <w:jc w:val="left"/>
        <w:rPr>
          <w:sz w:val="22"/>
        </w:rPr>
      </w:pPr>
    </w:p>
    <w:p w14:paraId="393C26D8" w14:textId="77777777" w:rsidR="00FB6BF1" w:rsidRDefault="00FB6BF1" w:rsidP="006E57D3">
      <w:pPr>
        <w:widowControl/>
        <w:ind w:firstLineChars="100" w:firstLine="220"/>
        <w:jc w:val="left"/>
        <w:rPr>
          <w:sz w:val="22"/>
        </w:rPr>
      </w:pPr>
    </w:p>
    <w:p w14:paraId="53AAEF61" w14:textId="77777777" w:rsidR="00FB6BF1" w:rsidRDefault="00FB6BF1" w:rsidP="006E57D3">
      <w:pPr>
        <w:widowControl/>
        <w:ind w:firstLineChars="100" w:firstLine="220"/>
        <w:jc w:val="left"/>
        <w:rPr>
          <w:sz w:val="22"/>
        </w:rPr>
      </w:pPr>
    </w:p>
    <w:p w14:paraId="5FAE3DF1" w14:textId="77777777" w:rsidR="00FB6BF1" w:rsidRDefault="00FB6BF1" w:rsidP="006E57D3">
      <w:pPr>
        <w:widowControl/>
        <w:ind w:firstLineChars="100" w:firstLine="220"/>
        <w:jc w:val="left"/>
        <w:rPr>
          <w:sz w:val="22"/>
        </w:rPr>
      </w:pPr>
    </w:p>
    <w:tbl>
      <w:tblPr>
        <w:tblStyle w:val="a7"/>
        <w:tblpPr w:leftFromText="142" w:rightFromText="142" w:vertAnchor="text" w:horzAnchor="margin" w:tblpY="11"/>
        <w:tblW w:w="14683" w:type="dxa"/>
        <w:tblLook w:val="04A0" w:firstRow="1" w:lastRow="0" w:firstColumn="1" w:lastColumn="0" w:noHBand="0" w:noVBand="1"/>
      </w:tblPr>
      <w:tblGrid>
        <w:gridCol w:w="14683"/>
      </w:tblGrid>
      <w:tr w:rsidR="00FB6BF1" w:rsidRPr="00B474F0" w14:paraId="0B57351A" w14:textId="77777777" w:rsidTr="00122EC0">
        <w:trPr>
          <w:trHeight w:val="420"/>
        </w:trPr>
        <w:tc>
          <w:tcPr>
            <w:tcW w:w="14683" w:type="dxa"/>
          </w:tcPr>
          <w:p w14:paraId="3A8B415C" w14:textId="77777777" w:rsidR="00FB6BF1" w:rsidRPr="00476DAF" w:rsidRDefault="00FB6BF1" w:rsidP="00122EC0">
            <w:pPr>
              <w:rPr>
                <w:b/>
                <w:sz w:val="28"/>
                <w:szCs w:val="28"/>
              </w:rPr>
            </w:pPr>
            <w:r w:rsidRPr="00B474F0">
              <w:rPr>
                <w:sz w:val="22"/>
              </w:rPr>
              <w:br w:type="page"/>
            </w:r>
            <w:r w:rsidRPr="00476DAF">
              <w:rPr>
                <w:b/>
                <w:sz w:val="28"/>
                <w:szCs w:val="28"/>
              </w:rPr>
              <w:t xml:space="preserve"> </w:t>
            </w:r>
            <w:r w:rsidRPr="00B474F0">
              <w:rPr>
                <w:sz w:val="22"/>
              </w:rPr>
              <w:br w:type="page"/>
            </w:r>
            <w:r w:rsidRPr="00476DAF">
              <w:rPr>
                <w:rFonts w:hint="eastAsia"/>
                <w:b/>
                <w:sz w:val="28"/>
                <w:szCs w:val="28"/>
              </w:rPr>
              <w:t>６．総合戦略に係る具体的取組</w:t>
            </w:r>
          </w:p>
        </w:tc>
      </w:tr>
    </w:tbl>
    <w:p w14:paraId="2B9CCF48" w14:textId="77777777" w:rsidR="00FB6BF1" w:rsidRPr="006E57D3" w:rsidRDefault="00FB6BF1" w:rsidP="006E57D3">
      <w:pPr>
        <w:widowControl/>
        <w:ind w:firstLineChars="100" w:firstLine="220"/>
        <w:jc w:val="left"/>
        <w:rPr>
          <w:sz w:val="22"/>
        </w:rPr>
      </w:pPr>
    </w:p>
    <w:p w14:paraId="39C8D6C5" w14:textId="77777777" w:rsidR="00FB6BF1" w:rsidRDefault="00FB6BF1" w:rsidP="006E57D3">
      <w:pPr>
        <w:widowControl/>
        <w:ind w:firstLineChars="100" w:firstLine="220"/>
        <w:jc w:val="left"/>
        <w:rPr>
          <w:sz w:val="22"/>
        </w:rPr>
      </w:pPr>
      <w:r w:rsidRPr="006E57D3">
        <w:rPr>
          <w:rFonts w:hint="eastAsia"/>
          <w:sz w:val="22"/>
        </w:rPr>
        <w:t>基本目標③　大阪の経済を強くする</w:t>
      </w:r>
    </w:p>
    <w:p w14:paraId="68E426B2" w14:textId="77777777" w:rsidR="00FB6BF1" w:rsidRPr="006E57D3" w:rsidRDefault="00FB6BF1" w:rsidP="006E57D3">
      <w:pPr>
        <w:widowControl/>
        <w:ind w:firstLineChars="100" w:firstLine="220"/>
        <w:jc w:val="left"/>
        <w:rPr>
          <w:sz w:val="22"/>
        </w:rPr>
      </w:pPr>
    </w:p>
    <w:p w14:paraId="13AD606B" w14:textId="77777777" w:rsidR="00FB6BF1" w:rsidRDefault="00FB6BF1" w:rsidP="006E57D3">
      <w:pPr>
        <w:widowControl/>
        <w:ind w:firstLineChars="100" w:firstLine="220"/>
        <w:jc w:val="left"/>
        <w:rPr>
          <w:b/>
          <w:bCs/>
          <w:sz w:val="22"/>
        </w:rPr>
      </w:pPr>
      <w:r w:rsidRPr="006E57D3">
        <w:rPr>
          <w:rFonts w:hint="eastAsia"/>
          <w:b/>
          <w:bCs/>
          <w:sz w:val="22"/>
        </w:rPr>
        <w:t>（２）企業の人材確保支援</w:t>
      </w:r>
    </w:p>
    <w:p w14:paraId="7D58B5F8" w14:textId="77777777" w:rsidR="00FB6BF1" w:rsidRDefault="00FB6BF1" w:rsidP="006E57D3">
      <w:pPr>
        <w:widowControl/>
        <w:ind w:leftChars="200" w:left="420"/>
        <w:jc w:val="left"/>
        <w:rPr>
          <w:sz w:val="22"/>
        </w:rPr>
      </w:pPr>
      <w:r w:rsidRPr="006E57D3">
        <w:rPr>
          <w:rFonts w:hint="eastAsia"/>
          <w:sz w:val="22"/>
        </w:rPr>
        <w:t>潜在求職者や外国人材などあらゆる人材が活躍できる環境整備、リスキリングなどのキャリアアップへの支援を通じ、企業の深刻な人手不足への対応、大阪の成長・発展を支える人材確保に努めます。</w:t>
      </w:r>
    </w:p>
    <w:p w14:paraId="4F49E7C6" w14:textId="77777777" w:rsidR="00FB6BF1" w:rsidRDefault="00FB6BF1" w:rsidP="006E57D3">
      <w:pPr>
        <w:widowControl/>
        <w:ind w:leftChars="200" w:left="420"/>
        <w:jc w:val="left"/>
        <w:rPr>
          <w:sz w:val="22"/>
        </w:rPr>
      </w:pPr>
    </w:p>
    <w:p w14:paraId="614D7A5C" w14:textId="77777777" w:rsidR="00FB6BF1" w:rsidRDefault="00FB6BF1" w:rsidP="006E57D3">
      <w:pPr>
        <w:widowControl/>
        <w:ind w:leftChars="200" w:left="420"/>
        <w:jc w:val="left"/>
        <w:rPr>
          <w:sz w:val="22"/>
        </w:rPr>
      </w:pPr>
      <w:r w:rsidRPr="006E57D3">
        <w:rPr>
          <w:rFonts w:hint="eastAsia"/>
          <w:sz w:val="22"/>
        </w:rPr>
        <w:t>【具体的取組】</w:t>
      </w:r>
    </w:p>
    <w:p w14:paraId="745BF6AF" w14:textId="77777777" w:rsidR="00FB6BF1" w:rsidRDefault="00FB6BF1" w:rsidP="001A6ACA">
      <w:pPr>
        <w:widowControl/>
        <w:ind w:leftChars="100" w:left="430" w:hangingChars="100" w:hanging="220"/>
        <w:jc w:val="left"/>
        <w:rPr>
          <w:sz w:val="22"/>
        </w:rPr>
      </w:pPr>
      <w:r w:rsidRPr="006E57D3">
        <w:rPr>
          <w:rFonts w:hint="eastAsia"/>
          <w:sz w:val="22"/>
        </w:rPr>
        <w:t>○　大阪産業局に設置した人材採用総合窓口において、企業の経営に関するあらゆる悩みや課題に対し、「採用」という視点から解決法を提案し、ワンストップでサポートします。</w:t>
      </w:r>
    </w:p>
    <w:p w14:paraId="07137A8F" w14:textId="77777777" w:rsidR="00FB6BF1" w:rsidRPr="006E57D3" w:rsidRDefault="00FB6BF1" w:rsidP="001A6ACA">
      <w:pPr>
        <w:widowControl/>
        <w:ind w:leftChars="100" w:left="430" w:hangingChars="100" w:hanging="220"/>
        <w:jc w:val="left"/>
        <w:rPr>
          <w:sz w:val="22"/>
        </w:rPr>
      </w:pPr>
    </w:p>
    <w:p w14:paraId="1151717B" w14:textId="77777777" w:rsidR="00FB6BF1" w:rsidRDefault="00FB6BF1" w:rsidP="001A6ACA">
      <w:pPr>
        <w:widowControl/>
        <w:ind w:leftChars="100" w:left="430" w:hangingChars="100" w:hanging="220"/>
        <w:jc w:val="left"/>
        <w:rPr>
          <w:sz w:val="22"/>
        </w:rPr>
      </w:pPr>
      <w:r w:rsidRPr="006E57D3">
        <w:rPr>
          <w:rFonts w:hint="eastAsia"/>
          <w:sz w:val="22"/>
        </w:rPr>
        <w:t>○　OSAKAしごとフィールド中小企業人材支援センターにおいて人材確保に課題を抱える中小企業を支援します。また、中核人材雇用戦略デスクにおいて、企業の経営革新・経営改善を担う中核人材や、副業・兼業人材とのマッチングをサポートします。</w:t>
      </w:r>
    </w:p>
    <w:p w14:paraId="7C7B31A1" w14:textId="77777777" w:rsidR="00FB6BF1" w:rsidRPr="006E57D3" w:rsidRDefault="00FB6BF1" w:rsidP="001A6ACA">
      <w:pPr>
        <w:widowControl/>
        <w:ind w:leftChars="100" w:left="430" w:hangingChars="100" w:hanging="220"/>
        <w:jc w:val="left"/>
        <w:rPr>
          <w:sz w:val="22"/>
        </w:rPr>
      </w:pPr>
    </w:p>
    <w:p w14:paraId="1D2BE54D" w14:textId="77777777" w:rsidR="00FB6BF1" w:rsidRDefault="00FB6BF1" w:rsidP="001A6ACA">
      <w:pPr>
        <w:widowControl/>
        <w:ind w:leftChars="100" w:left="430" w:hangingChars="100" w:hanging="220"/>
        <w:jc w:val="left"/>
        <w:rPr>
          <w:sz w:val="22"/>
        </w:rPr>
      </w:pPr>
      <w:r w:rsidRPr="006E57D3">
        <w:rPr>
          <w:rFonts w:hint="eastAsia"/>
          <w:sz w:val="22"/>
        </w:rPr>
        <w:t>○　「働き方改革」を含め、労働者の働く環境を向上させるため、府内の中小企業・小規模事業者を対象に、助成金の活用を提案するなど、あらゆる悩みや課題に対応した個別支援を行います。</w:t>
      </w:r>
    </w:p>
    <w:p w14:paraId="38087F88" w14:textId="77777777" w:rsidR="00FB6BF1" w:rsidRPr="006E57D3" w:rsidRDefault="00FB6BF1" w:rsidP="001A6ACA">
      <w:pPr>
        <w:widowControl/>
        <w:ind w:leftChars="100" w:left="430" w:hangingChars="100" w:hanging="220"/>
        <w:jc w:val="left"/>
        <w:rPr>
          <w:sz w:val="22"/>
        </w:rPr>
      </w:pPr>
    </w:p>
    <w:p w14:paraId="391165F7" w14:textId="77777777" w:rsidR="00FB6BF1" w:rsidRPr="006E57D3" w:rsidRDefault="00FB6BF1" w:rsidP="001A6ACA">
      <w:pPr>
        <w:widowControl/>
        <w:ind w:leftChars="100" w:left="430" w:hangingChars="100" w:hanging="220"/>
        <w:jc w:val="left"/>
        <w:rPr>
          <w:sz w:val="22"/>
        </w:rPr>
      </w:pPr>
      <w:r w:rsidRPr="006E57D3">
        <w:rPr>
          <w:rFonts w:hint="eastAsia"/>
          <w:sz w:val="22"/>
        </w:rPr>
        <w:t>○　中小企業の課題に応じたDX推進に資する解決策を提案できる「大阪府DX推進パートナーズ」を設置し、データやデジタル技術を活用した解決策を提案します。また、大阪産業局においてDX推進について具体的な課題を有する府内中小企業に対し、課題に応じた講座・セミナー及び伴走支援を行います。（再掲）</w:t>
      </w:r>
    </w:p>
    <w:p w14:paraId="6B817B3C" w14:textId="77777777" w:rsidR="00FB6BF1" w:rsidRDefault="00FB6BF1" w:rsidP="006E57D3">
      <w:pPr>
        <w:widowControl/>
        <w:ind w:leftChars="200" w:left="420"/>
        <w:jc w:val="left"/>
        <w:rPr>
          <w:sz w:val="22"/>
        </w:rPr>
      </w:pPr>
    </w:p>
    <w:tbl>
      <w:tblPr>
        <w:tblStyle w:val="a7"/>
        <w:tblpPr w:leftFromText="142" w:rightFromText="142" w:vertAnchor="text" w:horzAnchor="margin" w:tblpY="11"/>
        <w:tblW w:w="14683" w:type="dxa"/>
        <w:tblLook w:val="04A0" w:firstRow="1" w:lastRow="0" w:firstColumn="1" w:lastColumn="0" w:noHBand="0" w:noVBand="1"/>
      </w:tblPr>
      <w:tblGrid>
        <w:gridCol w:w="14683"/>
      </w:tblGrid>
      <w:tr w:rsidR="00FB6BF1" w:rsidRPr="00B474F0" w14:paraId="7AC68FB6" w14:textId="77777777" w:rsidTr="00122EC0">
        <w:trPr>
          <w:trHeight w:val="420"/>
        </w:trPr>
        <w:tc>
          <w:tcPr>
            <w:tcW w:w="14683" w:type="dxa"/>
          </w:tcPr>
          <w:p w14:paraId="6161AA13" w14:textId="77777777" w:rsidR="00FB6BF1" w:rsidRPr="00476DAF" w:rsidRDefault="00FB6BF1" w:rsidP="00122EC0">
            <w:pPr>
              <w:rPr>
                <w:b/>
                <w:sz w:val="28"/>
                <w:szCs w:val="28"/>
              </w:rPr>
            </w:pPr>
            <w:r w:rsidRPr="00B474F0">
              <w:rPr>
                <w:sz w:val="22"/>
              </w:rPr>
              <w:lastRenderedPageBreak/>
              <w:br w:type="page"/>
            </w:r>
            <w:r w:rsidRPr="00476DAF">
              <w:rPr>
                <w:b/>
                <w:sz w:val="28"/>
                <w:szCs w:val="28"/>
              </w:rPr>
              <w:t xml:space="preserve"> </w:t>
            </w:r>
            <w:r w:rsidRPr="00B474F0">
              <w:rPr>
                <w:sz w:val="22"/>
              </w:rPr>
              <w:br w:type="page"/>
            </w:r>
            <w:r w:rsidRPr="00476DAF">
              <w:rPr>
                <w:rFonts w:hint="eastAsia"/>
                <w:b/>
                <w:sz w:val="28"/>
                <w:szCs w:val="28"/>
              </w:rPr>
              <w:t>６．総合戦略に係る具体的取組</w:t>
            </w:r>
          </w:p>
        </w:tc>
      </w:tr>
    </w:tbl>
    <w:p w14:paraId="2E844024" w14:textId="77777777" w:rsidR="00FB6BF1" w:rsidRDefault="00FB6BF1" w:rsidP="006E57D3">
      <w:pPr>
        <w:widowControl/>
        <w:ind w:firstLineChars="100" w:firstLine="220"/>
        <w:jc w:val="left"/>
        <w:rPr>
          <w:sz w:val="22"/>
        </w:rPr>
      </w:pPr>
    </w:p>
    <w:p w14:paraId="229D64D8" w14:textId="77777777" w:rsidR="00FB6BF1" w:rsidRDefault="00FB6BF1" w:rsidP="001A6ACA">
      <w:pPr>
        <w:widowControl/>
        <w:ind w:leftChars="100" w:left="430" w:hangingChars="100" w:hanging="220"/>
        <w:jc w:val="left"/>
        <w:rPr>
          <w:sz w:val="22"/>
        </w:rPr>
      </w:pPr>
      <w:r w:rsidRPr="006E57D3">
        <w:rPr>
          <w:rFonts w:hint="eastAsia"/>
          <w:sz w:val="22"/>
        </w:rPr>
        <w:t>○　府内企業における外国人材の採用支援や、労働相談などに取組み、外国人材の受入を促進します。</w:t>
      </w:r>
    </w:p>
    <w:p w14:paraId="0B327C0D" w14:textId="77777777" w:rsidR="00FB6BF1" w:rsidRPr="006E57D3" w:rsidRDefault="00FB6BF1" w:rsidP="001A6ACA">
      <w:pPr>
        <w:widowControl/>
        <w:ind w:leftChars="100" w:left="430" w:hangingChars="100" w:hanging="220"/>
        <w:jc w:val="left"/>
        <w:rPr>
          <w:sz w:val="22"/>
        </w:rPr>
      </w:pPr>
    </w:p>
    <w:p w14:paraId="2ACDC070" w14:textId="77777777" w:rsidR="00FB6BF1" w:rsidRDefault="00FB6BF1" w:rsidP="001A6ACA">
      <w:pPr>
        <w:widowControl/>
        <w:ind w:leftChars="100" w:left="430" w:hangingChars="100" w:hanging="220"/>
        <w:jc w:val="left"/>
        <w:rPr>
          <w:sz w:val="22"/>
        </w:rPr>
      </w:pPr>
      <w:r w:rsidRPr="006E57D3">
        <w:rPr>
          <w:rFonts w:hint="eastAsia"/>
          <w:sz w:val="22"/>
        </w:rPr>
        <w:t>○　大学や経済団体と連携し、外国人留学生向けに就職活動やインターンシップ、ビジネス日本語等に関するセミナーや企業見学会等を開催し、大阪での就職・活躍を支援していきます。</w:t>
      </w:r>
    </w:p>
    <w:p w14:paraId="325C47A1" w14:textId="77777777" w:rsidR="00FB6BF1" w:rsidRPr="006E57D3" w:rsidRDefault="00FB6BF1" w:rsidP="001A6ACA">
      <w:pPr>
        <w:widowControl/>
        <w:ind w:leftChars="100" w:left="430" w:hangingChars="100" w:hanging="220"/>
        <w:jc w:val="left"/>
        <w:rPr>
          <w:sz w:val="22"/>
        </w:rPr>
      </w:pPr>
    </w:p>
    <w:p w14:paraId="1934B525" w14:textId="77777777" w:rsidR="00FB6BF1" w:rsidRDefault="00FB6BF1" w:rsidP="001A6ACA">
      <w:pPr>
        <w:widowControl/>
        <w:ind w:leftChars="100" w:left="430" w:hangingChars="100" w:hanging="220"/>
        <w:jc w:val="left"/>
        <w:rPr>
          <w:sz w:val="22"/>
        </w:rPr>
      </w:pPr>
      <w:r w:rsidRPr="006E57D3">
        <w:rPr>
          <w:rFonts w:hint="eastAsia"/>
          <w:sz w:val="22"/>
        </w:rPr>
        <w:t>○　外国人材の受入促進と外国人が安心して暮らせる共生社会の実現に向けて、国や市町村、民間団体等、多様な主体との連携のもと、事業者・外国人・府民にとって「三方良し」となるよう、効果的な施策を推進します。</w:t>
      </w:r>
    </w:p>
    <w:p w14:paraId="16161520" w14:textId="77777777" w:rsidR="00FB6BF1" w:rsidRPr="006E57D3" w:rsidRDefault="00FB6BF1" w:rsidP="001A6ACA">
      <w:pPr>
        <w:widowControl/>
        <w:ind w:leftChars="100" w:left="430" w:hangingChars="100" w:hanging="220"/>
        <w:jc w:val="left"/>
        <w:rPr>
          <w:sz w:val="22"/>
        </w:rPr>
      </w:pPr>
    </w:p>
    <w:p w14:paraId="68352771" w14:textId="77777777" w:rsidR="00FB6BF1" w:rsidRDefault="00FB6BF1" w:rsidP="001A6ACA">
      <w:pPr>
        <w:widowControl/>
        <w:ind w:leftChars="100" w:left="430" w:hangingChars="100" w:hanging="220"/>
        <w:jc w:val="left"/>
        <w:rPr>
          <w:sz w:val="22"/>
        </w:rPr>
      </w:pPr>
      <w:r w:rsidRPr="006E57D3">
        <w:rPr>
          <w:rFonts w:hint="eastAsia"/>
          <w:sz w:val="22"/>
        </w:rPr>
        <w:t>○　大阪府立高等職業技術専門校等において、働いている方を対象にリーズナブルな受講料で、スキルアップのための短期の講座（テクノ講座）を実施し、短期間で必要な知識や技能の習得を支援します。</w:t>
      </w:r>
    </w:p>
    <w:p w14:paraId="5A370A71" w14:textId="77777777" w:rsidR="00FB6BF1" w:rsidRPr="006E57D3" w:rsidRDefault="00FB6BF1" w:rsidP="001A6ACA">
      <w:pPr>
        <w:widowControl/>
        <w:ind w:leftChars="100" w:left="430" w:hangingChars="100" w:hanging="220"/>
        <w:jc w:val="left"/>
        <w:rPr>
          <w:sz w:val="22"/>
        </w:rPr>
      </w:pPr>
    </w:p>
    <w:p w14:paraId="0C987C94" w14:textId="77777777" w:rsidR="00FB6BF1" w:rsidRDefault="00FB6BF1" w:rsidP="001A6ACA">
      <w:pPr>
        <w:widowControl/>
        <w:ind w:leftChars="100" w:left="430" w:hangingChars="100" w:hanging="220"/>
        <w:jc w:val="left"/>
        <w:rPr>
          <w:sz w:val="22"/>
        </w:rPr>
      </w:pPr>
      <w:r w:rsidRPr="006E57D3">
        <w:rPr>
          <w:rFonts w:hint="eastAsia"/>
          <w:sz w:val="22"/>
        </w:rPr>
        <w:t>○　「リスキリング相談デスク」において、専門アドバイザーやチャットボットによる相談対応を実施するとともに、啓発セミナーや講座、助成金情報を発信するなど、求職者及び在職者のリスキリングを支援していきます。</w:t>
      </w:r>
    </w:p>
    <w:p w14:paraId="50EFDFFA" w14:textId="77777777" w:rsidR="00FB6BF1" w:rsidRPr="006E57D3" w:rsidRDefault="00FB6BF1" w:rsidP="001A6ACA">
      <w:pPr>
        <w:widowControl/>
        <w:ind w:leftChars="100" w:left="430" w:hangingChars="100" w:hanging="220"/>
        <w:jc w:val="left"/>
        <w:rPr>
          <w:sz w:val="22"/>
        </w:rPr>
      </w:pPr>
    </w:p>
    <w:p w14:paraId="1D706C17" w14:textId="77777777" w:rsidR="00FB6BF1" w:rsidRPr="006E57D3" w:rsidRDefault="00FB6BF1" w:rsidP="001A6ACA">
      <w:pPr>
        <w:widowControl/>
        <w:ind w:leftChars="100" w:left="430" w:hangingChars="100" w:hanging="220"/>
        <w:jc w:val="left"/>
        <w:rPr>
          <w:sz w:val="22"/>
        </w:rPr>
      </w:pPr>
      <w:r w:rsidRPr="006E57D3">
        <w:rPr>
          <w:rFonts w:hint="eastAsia"/>
          <w:sz w:val="22"/>
        </w:rPr>
        <w:t>○　大阪公立大学において、社会人大学院の設置や社会人向け教育プログラムの提供等を通じて、社会人の知識や技能の習得を支援します。</w:t>
      </w:r>
    </w:p>
    <w:p w14:paraId="7CEF61E7" w14:textId="77777777" w:rsidR="00FB6BF1" w:rsidRDefault="00FB6BF1" w:rsidP="006E57D3">
      <w:pPr>
        <w:widowControl/>
        <w:ind w:leftChars="200" w:left="420"/>
        <w:jc w:val="left"/>
        <w:rPr>
          <w:sz w:val="22"/>
        </w:rPr>
      </w:pPr>
    </w:p>
    <w:p w14:paraId="068BD9ED" w14:textId="77777777" w:rsidR="00FB6BF1" w:rsidRDefault="00FB6BF1" w:rsidP="006E57D3">
      <w:pPr>
        <w:widowControl/>
        <w:ind w:leftChars="200" w:left="420"/>
        <w:jc w:val="left"/>
        <w:rPr>
          <w:sz w:val="22"/>
        </w:rPr>
      </w:pPr>
    </w:p>
    <w:p w14:paraId="3E340814" w14:textId="77777777" w:rsidR="00FB6BF1" w:rsidRDefault="00FB6BF1" w:rsidP="006E57D3">
      <w:pPr>
        <w:widowControl/>
        <w:ind w:leftChars="200" w:left="420"/>
        <w:jc w:val="left"/>
        <w:rPr>
          <w:sz w:val="22"/>
        </w:rPr>
      </w:pPr>
    </w:p>
    <w:p w14:paraId="6D26BCD5" w14:textId="77777777" w:rsidR="00FB6BF1" w:rsidRDefault="00FB6BF1" w:rsidP="006E57D3">
      <w:pPr>
        <w:widowControl/>
        <w:ind w:leftChars="200" w:left="420"/>
        <w:jc w:val="left"/>
        <w:rPr>
          <w:sz w:val="22"/>
        </w:rPr>
      </w:pPr>
    </w:p>
    <w:p w14:paraId="022721DB" w14:textId="77777777" w:rsidR="00FB6BF1" w:rsidRDefault="00FB6BF1" w:rsidP="006E57D3">
      <w:pPr>
        <w:widowControl/>
        <w:ind w:leftChars="200" w:left="420"/>
        <w:jc w:val="left"/>
        <w:rPr>
          <w:sz w:val="22"/>
        </w:rPr>
      </w:pPr>
    </w:p>
    <w:tbl>
      <w:tblPr>
        <w:tblStyle w:val="a7"/>
        <w:tblpPr w:leftFromText="142" w:rightFromText="142" w:vertAnchor="text" w:horzAnchor="margin" w:tblpY="11"/>
        <w:tblW w:w="14683" w:type="dxa"/>
        <w:tblLook w:val="04A0" w:firstRow="1" w:lastRow="0" w:firstColumn="1" w:lastColumn="0" w:noHBand="0" w:noVBand="1"/>
      </w:tblPr>
      <w:tblGrid>
        <w:gridCol w:w="14683"/>
      </w:tblGrid>
      <w:tr w:rsidR="00FB6BF1" w:rsidRPr="00B474F0" w14:paraId="70121D71" w14:textId="77777777" w:rsidTr="00122EC0">
        <w:trPr>
          <w:trHeight w:val="420"/>
        </w:trPr>
        <w:tc>
          <w:tcPr>
            <w:tcW w:w="14683" w:type="dxa"/>
          </w:tcPr>
          <w:p w14:paraId="324A8662" w14:textId="77777777" w:rsidR="00FB6BF1" w:rsidRPr="00476DAF" w:rsidRDefault="00FB6BF1" w:rsidP="00122EC0">
            <w:pPr>
              <w:rPr>
                <w:b/>
                <w:sz w:val="28"/>
                <w:szCs w:val="28"/>
              </w:rPr>
            </w:pPr>
            <w:r w:rsidRPr="00B474F0">
              <w:rPr>
                <w:sz w:val="22"/>
              </w:rPr>
              <w:lastRenderedPageBreak/>
              <w:br w:type="page"/>
            </w:r>
            <w:r w:rsidRPr="00476DAF">
              <w:rPr>
                <w:b/>
                <w:sz w:val="28"/>
                <w:szCs w:val="28"/>
              </w:rPr>
              <w:t xml:space="preserve"> </w:t>
            </w:r>
            <w:r w:rsidRPr="00B474F0">
              <w:rPr>
                <w:sz w:val="22"/>
              </w:rPr>
              <w:br w:type="page"/>
            </w:r>
            <w:r w:rsidRPr="00476DAF">
              <w:rPr>
                <w:rFonts w:hint="eastAsia"/>
                <w:b/>
                <w:sz w:val="28"/>
                <w:szCs w:val="28"/>
              </w:rPr>
              <w:t>６．総合戦略に係る具体的取組</w:t>
            </w:r>
          </w:p>
        </w:tc>
      </w:tr>
    </w:tbl>
    <w:p w14:paraId="02005F9B" w14:textId="77777777" w:rsidR="00FB6BF1" w:rsidRDefault="00FB6BF1" w:rsidP="006E57D3">
      <w:pPr>
        <w:widowControl/>
        <w:ind w:firstLineChars="100" w:firstLine="220"/>
        <w:jc w:val="left"/>
        <w:rPr>
          <w:sz w:val="22"/>
        </w:rPr>
      </w:pPr>
    </w:p>
    <w:p w14:paraId="636071FB" w14:textId="77777777" w:rsidR="00FB6BF1" w:rsidRDefault="00FB6BF1" w:rsidP="006E57D3">
      <w:pPr>
        <w:widowControl/>
        <w:ind w:firstLineChars="100" w:firstLine="220"/>
        <w:jc w:val="left"/>
        <w:rPr>
          <w:sz w:val="22"/>
        </w:rPr>
      </w:pPr>
      <w:r w:rsidRPr="006E57D3">
        <w:rPr>
          <w:rFonts w:hint="eastAsia"/>
          <w:sz w:val="22"/>
        </w:rPr>
        <w:t>基本目標③　大阪の経済を強くする</w:t>
      </w:r>
    </w:p>
    <w:p w14:paraId="06019EA1" w14:textId="77777777" w:rsidR="00FB6BF1" w:rsidRPr="006E57D3" w:rsidRDefault="00FB6BF1" w:rsidP="006E57D3">
      <w:pPr>
        <w:widowControl/>
        <w:ind w:firstLineChars="100" w:firstLine="220"/>
        <w:jc w:val="left"/>
        <w:rPr>
          <w:sz w:val="22"/>
        </w:rPr>
      </w:pPr>
    </w:p>
    <w:p w14:paraId="072F34F3" w14:textId="77777777" w:rsidR="00FB6BF1" w:rsidRPr="006E57D3" w:rsidRDefault="00FB6BF1" w:rsidP="006E57D3">
      <w:pPr>
        <w:widowControl/>
        <w:ind w:leftChars="200" w:left="420"/>
        <w:jc w:val="left"/>
        <w:rPr>
          <w:sz w:val="22"/>
        </w:rPr>
      </w:pPr>
      <w:r w:rsidRPr="006E57D3">
        <w:rPr>
          <w:rFonts w:hint="eastAsia"/>
          <w:b/>
          <w:bCs/>
          <w:sz w:val="22"/>
        </w:rPr>
        <w:t>（３）インフラの充実・強化</w:t>
      </w:r>
    </w:p>
    <w:p w14:paraId="390EF311" w14:textId="77777777" w:rsidR="00FB6BF1" w:rsidRDefault="00FB6BF1" w:rsidP="006E57D3">
      <w:pPr>
        <w:widowControl/>
        <w:ind w:leftChars="200" w:left="420"/>
        <w:jc w:val="left"/>
        <w:rPr>
          <w:sz w:val="22"/>
        </w:rPr>
      </w:pPr>
      <w:r w:rsidRPr="00653203">
        <w:rPr>
          <w:rFonts w:hint="eastAsia"/>
          <w:sz w:val="22"/>
        </w:rPr>
        <w:t>淀川左岸線やリニア中央新幹線、北陸新幹線などの広域交通インフラ整備や、関西国際空港の競争力強化を通じ、大阪の成長を支えます。</w:t>
      </w:r>
    </w:p>
    <w:p w14:paraId="0D8FB423" w14:textId="77777777" w:rsidR="00FB6BF1" w:rsidRDefault="00FB6BF1" w:rsidP="006E57D3">
      <w:pPr>
        <w:widowControl/>
        <w:ind w:leftChars="200" w:left="420"/>
        <w:jc w:val="left"/>
        <w:rPr>
          <w:sz w:val="22"/>
        </w:rPr>
      </w:pPr>
    </w:p>
    <w:p w14:paraId="5CFE57D6" w14:textId="77777777" w:rsidR="00FB6BF1" w:rsidRPr="00653203" w:rsidRDefault="00FB6BF1" w:rsidP="00653203">
      <w:pPr>
        <w:widowControl/>
        <w:ind w:leftChars="200" w:left="420"/>
        <w:jc w:val="left"/>
        <w:rPr>
          <w:sz w:val="22"/>
        </w:rPr>
      </w:pPr>
      <w:r w:rsidRPr="00653203">
        <w:rPr>
          <w:rFonts w:hint="eastAsia"/>
          <w:sz w:val="22"/>
        </w:rPr>
        <w:t>【具体的取組】</w:t>
      </w:r>
    </w:p>
    <w:p w14:paraId="247CA4A1" w14:textId="77777777" w:rsidR="00FB6BF1" w:rsidRDefault="00FB6BF1" w:rsidP="001A6ACA">
      <w:pPr>
        <w:widowControl/>
        <w:ind w:leftChars="100" w:left="430" w:hangingChars="100" w:hanging="220"/>
        <w:jc w:val="left"/>
        <w:rPr>
          <w:sz w:val="22"/>
        </w:rPr>
      </w:pPr>
      <w:r w:rsidRPr="00653203">
        <w:rPr>
          <w:rFonts w:hint="eastAsia"/>
          <w:sz w:val="22"/>
        </w:rPr>
        <w:t>○　大阪・関西のさらなる成長に向け、淀川左岸線をはじめとする高速道路の未整備区間（ミッシングリンク）の解消などに取り組み、国土軸やベイエリア・関空へのアクセス道路など都市の骨格を形成し、物流の効率化や慢性的な渋滞の解消などに資する道路ネットワークの充実・強化を図ります。</w:t>
      </w:r>
    </w:p>
    <w:p w14:paraId="5CC47FF1" w14:textId="77777777" w:rsidR="00FB6BF1" w:rsidRPr="00653203" w:rsidRDefault="00FB6BF1" w:rsidP="001A6ACA">
      <w:pPr>
        <w:widowControl/>
        <w:ind w:leftChars="100" w:left="430" w:hangingChars="100" w:hanging="220"/>
        <w:jc w:val="left"/>
        <w:rPr>
          <w:sz w:val="22"/>
        </w:rPr>
      </w:pPr>
    </w:p>
    <w:p w14:paraId="796D1704" w14:textId="77777777" w:rsidR="00FB6BF1" w:rsidRDefault="00FB6BF1" w:rsidP="001A6ACA">
      <w:pPr>
        <w:widowControl/>
        <w:ind w:leftChars="100" w:left="430" w:hangingChars="100" w:hanging="220"/>
        <w:jc w:val="left"/>
        <w:rPr>
          <w:sz w:val="22"/>
        </w:rPr>
      </w:pPr>
      <w:r w:rsidRPr="00653203">
        <w:rPr>
          <w:rFonts w:hint="eastAsia"/>
          <w:sz w:val="22"/>
        </w:rPr>
        <w:t>○　強い国土構造の構築を図る上で不可欠となる大都市圏を結ぶ広域交通インフラの複数ルート確保に向けて、リニア中央新幹線・北陸新幹線の早期全線開業の実現に向けた取組を進めるとともに、なにわ筋線などの広域拠点へのアクセス性向上を図る鉄道ネットワークの充実や乗り継ぎ負担軽減などの公共交通の利便性向上などに取り組みます。</w:t>
      </w:r>
    </w:p>
    <w:p w14:paraId="6918E5D1" w14:textId="77777777" w:rsidR="00FB6BF1" w:rsidRPr="00653203" w:rsidRDefault="00FB6BF1" w:rsidP="001A6ACA">
      <w:pPr>
        <w:widowControl/>
        <w:ind w:leftChars="100" w:left="430" w:hangingChars="100" w:hanging="220"/>
        <w:jc w:val="left"/>
        <w:rPr>
          <w:sz w:val="22"/>
        </w:rPr>
      </w:pPr>
    </w:p>
    <w:p w14:paraId="7B357C62" w14:textId="77777777" w:rsidR="00FB6BF1" w:rsidRDefault="00FB6BF1" w:rsidP="001A6ACA">
      <w:pPr>
        <w:widowControl/>
        <w:spacing w:line="340" w:lineRule="exact"/>
        <w:ind w:leftChars="100" w:left="430" w:hangingChars="100" w:hanging="220"/>
        <w:jc w:val="left"/>
        <w:rPr>
          <w:sz w:val="22"/>
        </w:rPr>
      </w:pPr>
      <w:r w:rsidRPr="00653203">
        <w:rPr>
          <w:rFonts w:hint="eastAsia"/>
          <w:sz w:val="22"/>
        </w:rPr>
        <w:t xml:space="preserve">○　</w:t>
      </w:r>
      <w:r>
        <w:rPr>
          <w:rFonts w:hint="eastAsia"/>
          <w:sz w:val="22"/>
        </w:rPr>
        <w:t>関西</w:t>
      </w:r>
      <w:r w:rsidRPr="00653203">
        <w:rPr>
          <w:rFonts w:hint="eastAsia"/>
          <w:sz w:val="22"/>
        </w:rPr>
        <w:t>３空港の</w:t>
      </w:r>
      <w:r w:rsidRPr="00653203">
        <w:rPr>
          <w:rFonts w:ascii="Microsoft JhengHei" w:eastAsia="Microsoft JhengHei" w:hAnsi="Microsoft JhengHei" w:cs="Microsoft JhengHei" w:hint="eastAsia"/>
          <w:sz w:val="22"/>
        </w:rPr>
        <w:t>⼀</w:t>
      </w:r>
      <w:r w:rsidRPr="00653203">
        <w:rPr>
          <w:rFonts w:cs="BIZ UDPゴシック" w:hint="eastAsia"/>
          <w:sz w:val="22"/>
        </w:rPr>
        <w:t>体運営のなか、関西国際空港が</w:t>
      </w:r>
      <w:r w:rsidRPr="00653203">
        <w:rPr>
          <w:rFonts w:hint="eastAsia"/>
          <w:sz w:val="22"/>
        </w:rPr>
        <w:t>世界と日本各地とを結ぶ乗り継ぎ拠点となるよう、そして大阪経済の活性化に貢献できるよう取り組みます。</w:t>
      </w:r>
    </w:p>
    <w:p w14:paraId="4DF1A64D" w14:textId="77777777" w:rsidR="00FB6BF1" w:rsidRPr="00653203" w:rsidRDefault="00FB6BF1" w:rsidP="001A6ACA">
      <w:pPr>
        <w:widowControl/>
        <w:ind w:leftChars="100" w:left="430" w:hangingChars="100" w:hanging="220"/>
        <w:jc w:val="left"/>
        <w:rPr>
          <w:sz w:val="22"/>
        </w:rPr>
      </w:pPr>
    </w:p>
    <w:p w14:paraId="4A85A4A0" w14:textId="77777777" w:rsidR="00FB6BF1" w:rsidRDefault="00FB6BF1" w:rsidP="001A6ACA">
      <w:pPr>
        <w:widowControl/>
        <w:ind w:leftChars="100" w:left="430" w:hangingChars="100" w:hanging="220"/>
        <w:jc w:val="left"/>
        <w:rPr>
          <w:sz w:val="22"/>
        </w:rPr>
      </w:pPr>
      <w:r w:rsidRPr="00653203">
        <w:rPr>
          <w:rFonts w:hint="eastAsia"/>
          <w:sz w:val="22"/>
        </w:rPr>
        <w:t>○　国際コンテナ戦略港湾の阪神港は、西日本の産業と国際物流を支えるゲートポート、さらには東アジアの国際ハブポートとして機能することをめざし、「集貨」「創貨」「競争力強化」の取組を進めていきます。</w:t>
      </w:r>
    </w:p>
    <w:p w14:paraId="04096100" w14:textId="77777777" w:rsidR="00FB6BF1" w:rsidRPr="00653203" w:rsidRDefault="00FB6BF1" w:rsidP="001A6ACA">
      <w:pPr>
        <w:widowControl/>
        <w:ind w:leftChars="100" w:left="430" w:hangingChars="100" w:hanging="220"/>
        <w:jc w:val="left"/>
        <w:rPr>
          <w:sz w:val="22"/>
        </w:rPr>
      </w:pPr>
    </w:p>
    <w:p w14:paraId="76DAEC6D" w14:textId="77777777" w:rsidR="00FB6BF1" w:rsidRPr="00653203" w:rsidRDefault="00FB6BF1" w:rsidP="001A6ACA">
      <w:pPr>
        <w:widowControl/>
        <w:ind w:leftChars="100" w:left="430" w:hangingChars="100" w:hanging="220"/>
        <w:jc w:val="left"/>
        <w:rPr>
          <w:sz w:val="22"/>
        </w:rPr>
      </w:pPr>
      <w:r w:rsidRPr="00653203">
        <w:rPr>
          <w:rFonts w:hint="eastAsia"/>
          <w:sz w:val="22"/>
        </w:rPr>
        <w:t>○ 地震等有事の際に、その被害を最小化し、企業等が速やかに事業復旧できるための防災・減災対策や、首都圏で大災害が発生した場合にバックアップ機能を発揮できる環境整備を進めます。</w:t>
      </w:r>
    </w:p>
    <w:tbl>
      <w:tblPr>
        <w:tblStyle w:val="a7"/>
        <w:tblpPr w:leftFromText="142" w:rightFromText="142" w:vertAnchor="text" w:horzAnchor="margin" w:tblpY="11"/>
        <w:tblW w:w="14683" w:type="dxa"/>
        <w:tblLook w:val="04A0" w:firstRow="1" w:lastRow="0" w:firstColumn="1" w:lastColumn="0" w:noHBand="0" w:noVBand="1"/>
      </w:tblPr>
      <w:tblGrid>
        <w:gridCol w:w="14683"/>
      </w:tblGrid>
      <w:tr w:rsidR="00FB6BF1" w:rsidRPr="00B474F0" w14:paraId="55711891" w14:textId="77777777" w:rsidTr="00122EC0">
        <w:trPr>
          <w:trHeight w:val="420"/>
        </w:trPr>
        <w:tc>
          <w:tcPr>
            <w:tcW w:w="14683" w:type="dxa"/>
          </w:tcPr>
          <w:p w14:paraId="47AD10FA" w14:textId="77777777" w:rsidR="00FB6BF1" w:rsidRPr="00476DAF" w:rsidRDefault="00FB6BF1" w:rsidP="00122EC0">
            <w:pPr>
              <w:rPr>
                <w:b/>
                <w:sz w:val="28"/>
                <w:szCs w:val="28"/>
              </w:rPr>
            </w:pPr>
            <w:r w:rsidRPr="00B474F0">
              <w:rPr>
                <w:sz w:val="22"/>
              </w:rPr>
              <w:lastRenderedPageBreak/>
              <w:br w:type="page"/>
            </w:r>
            <w:r w:rsidRPr="00476DAF">
              <w:rPr>
                <w:b/>
                <w:sz w:val="28"/>
                <w:szCs w:val="28"/>
              </w:rPr>
              <w:t xml:space="preserve"> </w:t>
            </w:r>
            <w:r w:rsidRPr="00B474F0">
              <w:rPr>
                <w:sz w:val="22"/>
              </w:rPr>
              <w:br w:type="page"/>
            </w:r>
            <w:r w:rsidRPr="00476DAF">
              <w:rPr>
                <w:rFonts w:hint="eastAsia"/>
                <w:b/>
                <w:sz w:val="28"/>
                <w:szCs w:val="28"/>
              </w:rPr>
              <w:t>６．総合戦略に係る具体的取組</w:t>
            </w:r>
          </w:p>
        </w:tc>
      </w:tr>
    </w:tbl>
    <w:p w14:paraId="6EC85308" w14:textId="77777777" w:rsidR="00FB6BF1" w:rsidRDefault="00FB6BF1" w:rsidP="00653203">
      <w:pPr>
        <w:spacing w:line="240" w:lineRule="exact"/>
        <w:rPr>
          <w:sz w:val="16"/>
          <w:szCs w:val="16"/>
        </w:rPr>
      </w:pPr>
      <w:r w:rsidRPr="00306F12">
        <w:rPr>
          <w:rFonts w:hint="eastAsia"/>
          <w:sz w:val="16"/>
          <w:szCs w:val="16"/>
        </w:rPr>
        <w:t>（図）SDGｓの３個目の目標「すべての人に健康と福祉を」のマーク</w:t>
      </w:r>
      <w:r>
        <w:rPr>
          <w:rFonts w:hint="eastAsia"/>
          <w:sz w:val="16"/>
          <w:szCs w:val="16"/>
        </w:rPr>
        <w:t>、</w:t>
      </w:r>
      <w:r w:rsidRPr="00306F12">
        <w:rPr>
          <w:rFonts w:hint="eastAsia"/>
          <w:sz w:val="16"/>
          <w:szCs w:val="16"/>
        </w:rPr>
        <w:t>（図）SDGｓの４個目の目標「質の高い教育をみんなに」のマーク</w:t>
      </w:r>
      <w:r>
        <w:rPr>
          <w:rFonts w:hint="eastAsia"/>
          <w:sz w:val="16"/>
          <w:szCs w:val="16"/>
        </w:rPr>
        <w:t>、</w:t>
      </w:r>
      <w:r w:rsidRPr="00306F12">
        <w:rPr>
          <w:rFonts w:hint="eastAsia"/>
          <w:sz w:val="16"/>
          <w:szCs w:val="16"/>
        </w:rPr>
        <w:t>（図）SDGｓの８個目の目標「働きがいも経済成長も」のマーク</w:t>
      </w:r>
      <w:r>
        <w:rPr>
          <w:rFonts w:hint="eastAsia"/>
          <w:sz w:val="16"/>
          <w:szCs w:val="16"/>
        </w:rPr>
        <w:t>、</w:t>
      </w:r>
      <w:r w:rsidRPr="00306F12">
        <w:rPr>
          <w:rFonts w:hint="eastAsia"/>
          <w:sz w:val="16"/>
          <w:szCs w:val="16"/>
        </w:rPr>
        <w:t>（図）SDGｓの９個目の目標「産業と技術革新の基盤をつくろう」のマーク</w:t>
      </w:r>
      <w:r>
        <w:rPr>
          <w:rFonts w:hint="eastAsia"/>
          <w:sz w:val="16"/>
          <w:szCs w:val="16"/>
        </w:rPr>
        <w:t>、</w:t>
      </w:r>
      <w:r w:rsidRPr="00306F12">
        <w:rPr>
          <w:rFonts w:hint="eastAsia"/>
          <w:sz w:val="16"/>
          <w:szCs w:val="16"/>
        </w:rPr>
        <w:t>（図）SDGｓの10個目の目標「人や国の不平等をなくそう」のマーク</w:t>
      </w:r>
      <w:r>
        <w:rPr>
          <w:rFonts w:hint="eastAsia"/>
          <w:sz w:val="16"/>
          <w:szCs w:val="16"/>
        </w:rPr>
        <w:t>、</w:t>
      </w:r>
      <w:r w:rsidRPr="00306F12">
        <w:rPr>
          <w:rFonts w:hint="eastAsia"/>
          <w:sz w:val="16"/>
          <w:szCs w:val="16"/>
        </w:rPr>
        <w:t>（図）SDGｓの11個目の目標「住み続けられるまちづくりを」のマーク</w:t>
      </w:r>
      <w:r>
        <w:rPr>
          <w:rFonts w:hint="eastAsia"/>
          <w:sz w:val="16"/>
          <w:szCs w:val="16"/>
        </w:rPr>
        <w:t>、</w:t>
      </w:r>
      <w:r w:rsidRPr="00306F12">
        <w:rPr>
          <w:rFonts w:hint="eastAsia"/>
          <w:sz w:val="16"/>
          <w:szCs w:val="16"/>
        </w:rPr>
        <w:t>（図）SDGｓの17個目の目標「パートナーシップで目標を達成しよう」のマーク</w:t>
      </w:r>
    </w:p>
    <w:p w14:paraId="16264A60" w14:textId="77777777" w:rsidR="00FB6BF1" w:rsidRPr="00653203" w:rsidRDefault="00FB6BF1" w:rsidP="00653203">
      <w:pPr>
        <w:spacing w:line="240" w:lineRule="exact"/>
        <w:rPr>
          <w:sz w:val="16"/>
          <w:szCs w:val="16"/>
        </w:rPr>
      </w:pPr>
    </w:p>
    <w:p w14:paraId="56001113" w14:textId="77777777" w:rsidR="00FB6BF1" w:rsidRPr="001A6ACA" w:rsidRDefault="00FB6BF1" w:rsidP="00653203">
      <w:pPr>
        <w:widowControl/>
        <w:jc w:val="left"/>
        <w:rPr>
          <w:b/>
          <w:bCs/>
          <w:sz w:val="22"/>
        </w:rPr>
      </w:pPr>
      <w:r w:rsidRPr="001A6ACA">
        <w:rPr>
          <w:rFonts w:hint="eastAsia"/>
          <w:b/>
          <w:bCs/>
          <w:sz w:val="22"/>
        </w:rPr>
        <w:t>Ⅱ　東西二極の一極としての社会経済構造の構築</w:t>
      </w:r>
    </w:p>
    <w:p w14:paraId="5B9BFBB0" w14:textId="77777777" w:rsidR="00FB6BF1" w:rsidRPr="001A6ACA" w:rsidRDefault="00FB6BF1" w:rsidP="00653203">
      <w:pPr>
        <w:ind w:firstLineChars="100" w:firstLine="220"/>
        <w:jc w:val="left"/>
        <w:rPr>
          <w:b/>
          <w:bCs/>
          <w:sz w:val="22"/>
        </w:rPr>
      </w:pPr>
      <w:r w:rsidRPr="001A6ACA">
        <w:rPr>
          <w:rFonts w:hint="eastAsia"/>
          <w:b/>
          <w:bCs/>
          <w:sz w:val="22"/>
        </w:rPr>
        <w:t>基本目標④　ひとが集まる大阪をつくる</w:t>
      </w:r>
    </w:p>
    <w:p w14:paraId="0A137D76" w14:textId="77777777" w:rsidR="00FB6BF1" w:rsidRPr="00653203" w:rsidRDefault="00FB6BF1" w:rsidP="00653203">
      <w:pPr>
        <w:widowControl/>
        <w:ind w:firstLineChars="100" w:firstLine="220"/>
        <w:jc w:val="left"/>
        <w:rPr>
          <w:sz w:val="22"/>
        </w:rPr>
      </w:pPr>
      <w:r w:rsidRPr="00653203">
        <w:rPr>
          <w:rFonts w:hint="eastAsia"/>
          <w:sz w:val="22"/>
        </w:rPr>
        <w:t>大阪の強みや個性を活かした都市魅力を高め、国内外から多くの人をひきつけます。</w:t>
      </w:r>
    </w:p>
    <w:p w14:paraId="28C0C846" w14:textId="77777777" w:rsidR="00FB6BF1" w:rsidRDefault="00FB6BF1" w:rsidP="006E57D3">
      <w:pPr>
        <w:widowControl/>
        <w:ind w:leftChars="200" w:left="420"/>
        <w:jc w:val="left"/>
        <w:rPr>
          <w:sz w:val="22"/>
        </w:rPr>
      </w:pPr>
    </w:p>
    <w:p w14:paraId="06CFE5F2" w14:textId="77777777" w:rsidR="00FB6BF1" w:rsidRPr="00653203" w:rsidRDefault="00FB6BF1" w:rsidP="00653203">
      <w:pPr>
        <w:widowControl/>
        <w:ind w:leftChars="200" w:left="420"/>
        <w:jc w:val="left"/>
        <w:rPr>
          <w:sz w:val="22"/>
        </w:rPr>
      </w:pPr>
      <w:r w:rsidRPr="00653203">
        <w:rPr>
          <w:rFonts w:hint="eastAsia"/>
          <w:sz w:val="22"/>
        </w:rPr>
        <w:t>（１）都市魅力の創出・発信</w:t>
      </w:r>
      <w:r>
        <w:rPr>
          <w:rFonts w:hint="eastAsia"/>
          <w:sz w:val="22"/>
        </w:rPr>
        <w:t>：</w:t>
      </w:r>
      <w:r w:rsidRPr="00653203">
        <w:rPr>
          <w:rFonts w:hint="eastAsia"/>
          <w:sz w:val="22"/>
        </w:rPr>
        <w:t>国内外への魅力発信・誘客促進、水都大阪の魅力創出、大阪産</w:t>
      </w:r>
      <w:r w:rsidRPr="00653203">
        <w:rPr>
          <w:sz w:val="22"/>
        </w:rPr>
        <w:t>(もん)グローバルブランド化の推進、</w:t>
      </w:r>
      <w:r w:rsidRPr="00653203">
        <w:rPr>
          <w:rFonts w:hint="eastAsia"/>
          <w:sz w:val="22"/>
        </w:rPr>
        <w:t>スポーツツーリズムの推進、商店街店舗魅力向上　等</w:t>
      </w:r>
    </w:p>
    <w:p w14:paraId="70B53773" w14:textId="77777777" w:rsidR="00FB6BF1" w:rsidRDefault="00FB6BF1" w:rsidP="00653203">
      <w:pPr>
        <w:widowControl/>
        <w:ind w:leftChars="200" w:left="420"/>
        <w:jc w:val="left"/>
        <w:rPr>
          <w:sz w:val="22"/>
        </w:rPr>
      </w:pPr>
      <w:r w:rsidRPr="00653203">
        <w:rPr>
          <w:rFonts w:hint="eastAsia"/>
          <w:sz w:val="22"/>
        </w:rPr>
        <w:t>（２）観光客の受入環境の充実</w:t>
      </w:r>
      <w:r>
        <w:rPr>
          <w:rFonts w:hint="eastAsia"/>
          <w:sz w:val="22"/>
        </w:rPr>
        <w:t>：</w:t>
      </w:r>
      <w:r w:rsidRPr="00653203">
        <w:rPr>
          <w:rFonts w:hint="eastAsia"/>
          <w:sz w:val="22"/>
        </w:rPr>
        <w:t>公共交通機関等における案内の多言語化、</w:t>
      </w:r>
      <w:r w:rsidRPr="00653203">
        <w:rPr>
          <w:sz w:val="22"/>
        </w:rPr>
        <w:t>Osaka Free Wi-Fi設置促進　等</w:t>
      </w:r>
    </w:p>
    <w:p w14:paraId="731D1C01" w14:textId="77777777" w:rsidR="00FB6BF1" w:rsidRDefault="00FB6BF1" w:rsidP="00653203">
      <w:pPr>
        <w:widowControl/>
        <w:ind w:leftChars="200" w:left="420"/>
        <w:jc w:val="left"/>
        <w:rPr>
          <w:sz w:val="22"/>
        </w:rPr>
      </w:pPr>
    </w:p>
    <w:p w14:paraId="3EC83B7D" w14:textId="77777777" w:rsidR="00FB6BF1" w:rsidRPr="00754C11" w:rsidRDefault="00FB6BF1" w:rsidP="00653203">
      <w:pPr>
        <w:ind w:firstLineChars="100" w:firstLine="220"/>
        <w:jc w:val="left"/>
        <w:rPr>
          <w:sz w:val="22"/>
        </w:rPr>
      </w:pPr>
      <w:r w:rsidRPr="00D214CF">
        <w:rPr>
          <w:rFonts w:hint="eastAsia"/>
          <w:sz w:val="22"/>
        </w:rPr>
        <w:t>【具体的目標（KPI）】</w:t>
      </w:r>
    </w:p>
    <w:tbl>
      <w:tblPr>
        <w:tblpPr w:leftFromText="142" w:rightFromText="142" w:vertAnchor="text" w:horzAnchor="page" w:tblpX="1521" w:tblpY="92"/>
        <w:tblW w:w="13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8217"/>
        <w:gridCol w:w="5545"/>
      </w:tblGrid>
      <w:tr w:rsidR="00FB6BF1" w:rsidRPr="00843CD0" w14:paraId="60910BDE" w14:textId="77777777" w:rsidTr="00122EC0">
        <w:trPr>
          <w:trHeight w:val="113"/>
        </w:trPr>
        <w:tc>
          <w:tcPr>
            <w:tcW w:w="8217" w:type="dxa"/>
            <w:shd w:val="clear" w:color="auto" w:fill="auto"/>
            <w:tcMar>
              <w:top w:w="54" w:type="dxa"/>
              <w:left w:w="108" w:type="dxa"/>
              <w:bottom w:w="54" w:type="dxa"/>
              <w:right w:w="108" w:type="dxa"/>
            </w:tcMar>
            <w:vAlign w:val="center"/>
            <w:hideMark/>
          </w:tcPr>
          <w:p w14:paraId="229EFE42" w14:textId="77777777" w:rsidR="00FB6BF1" w:rsidRPr="000A1C4F" w:rsidRDefault="00FB6BF1" w:rsidP="00122EC0">
            <w:pPr>
              <w:snapToGrid w:val="0"/>
              <w:spacing w:line="120" w:lineRule="atLeast"/>
              <w:jc w:val="center"/>
              <w:rPr>
                <w:sz w:val="16"/>
                <w:szCs w:val="16"/>
              </w:rPr>
            </w:pPr>
            <w:r w:rsidRPr="000A1C4F">
              <w:rPr>
                <w:rFonts w:hint="eastAsia"/>
                <w:b/>
                <w:bCs/>
                <w:sz w:val="16"/>
                <w:szCs w:val="16"/>
              </w:rPr>
              <w:t>具体的目標（KPI）</w:t>
            </w:r>
          </w:p>
        </w:tc>
        <w:tc>
          <w:tcPr>
            <w:tcW w:w="5545" w:type="dxa"/>
            <w:shd w:val="clear" w:color="auto" w:fill="auto"/>
            <w:tcMar>
              <w:top w:w="54" w:type="dxa"/>
              <w:left w:w="108" w:type="dxa"/>
              <w:bottom w:w="54" w:type="dxa"/>
              <w:right w:w="108" w:type="dxa"/>
            </w:tcMar>
            <w:vAlign w:val="center"/>
            <w:hideMark/>
          </w:tcPr>
          <w:p w14:paraId="488CE745" w14:textId="77777777" w:rsidR="00FB6BF1" w:rsidRPr="000A1C4F" w:rsidRDefault="00FB6BF1" w:rsidP="00122EC0">
            <w:pPr>
              <w:snapToGrid w:val="0"/>
              <w:spacing w:line="120" w:lineRule="atLeast"/>
              <w:jc w:val="center"/>
              <w:rPr>
                <w:sz w:val="16"/>
                <w:szCs w:val="16"/>
              </w:rPr>
            </w:pPr>
            <w:r w:rsidRPr="00D214CF">
              <w:rPr>
                <w:rFonts w:hint="eastAsia"/>
                <w:b/>
                <w:bCs/>
                <w:sz w:val="16"/>
                <w:szCs w:val="16"/>
              </w:rPr>
              <w:t>現状値</w:t>
            </w:r>
          </w:p>
        </w:tc>
      </w:tr>
      <w:tr w:rsidR="00FB6BF1" w:rsidRPr="00843CD0" w14:paraId="353CFBBE" w14:textId="77777777" w:rsidTr="00122EC0">
        <w:trPr>
          <w:trHeight w:val="207"/>
        </w:trPr>
        <w:tc>
          <w:tcPr>
            <w:tcW w:w="8217" w:type="dxa"/>
            <w:shd w:val="clear" w:color="auto" w:fill="auto"/>
            <w:tcMar>
              <w:top w:w="54" w:type="dxa"/>
              <w:left w:w="108" w:type="dxa"/>
              <w:bottom w:w="54" w:type="dxa"/>
              <w:right w:w="108" w:type="dxa"/>
            </w:tcMar>
            <w:vAlign w:val="center"/>
            <w:hideMark/>
          </w:tcPr>
          <w:p w14:paraId="378140A1" w14:textId="77777777" w:rsidR="00FB6BF1" w:rsidRPr="00653203" w:rsidRDefault="00FB6BF1" w:rsidP="00122EC0">
            <w:pPr>
              <w:snapToGrid w:val="0"/>
              <w:spacing w:line="120" w:lineRule="atLeast"/>
              <w:rPr>
                <w:b/>
                <w:bCs/>
                <w:sz w:val="16"/>
                <w:szCs w:val="16"/>
              </w:rPr>
            </w:pPr>
            <w:r w:rsidRPr="00653203">
              <w:rPr>
                <w:rFonts w:hint="eastAsia"/>
                <w:b/>
                <w:bCs/>
                <w:sz w:val="16"/>
                <w:szCs w:val="16"/>
              </w:rPr>
              <w:t>○日本人延べ宿泊者数（大阪）：3,400万人泊（2025年まで）</w:t>
            </w:r>
          </w:p>
        </w:tc>
        <w:tc>
          <w:tcPr>
            <w:tcW w:w="5545" w:type="dxa"/>
            <w:shd w:val="clear" w:color="auto" w:fill="auto"/>
            <w:tcMar>
              <w:top w:w="54" w:type="dxa"/>
              <w:left w:w="108" w:type="dxa"/>
              <w:bottom w:w="54" w:type="dxa"/>
              <w:right w:w="108" w:type="dxa"/>
            </w:tcMar>
            <w:vAlign w:val="center"/>
            <w:hideMark/>
          </w:tcPr>
          <w:p w14:paraId="7499396D" w14:textId="77777777" w:rsidR="00FB6BF1" w:rsidRPr="00754C11" w:rsidRDefault="00FB6BF1" w:rsidP="00653203">
            <w:pPr>
              <w:pStyle w:val="Web"/>
              <w:rPr>
                <w:rFonts w:ascii="BIZ UDPゴシック" w:eastAsia="BIZ UDPゴシック" w:hAnsi="BIZ UDPゴシック" w:cstheme="minorBidi"/>
                <w:kern w:val="2"/>
                <w:sz w:val="16"/>
                <w:szCs w:val="16"/>
              </w:rPr>
            </w:pPr>
            <w:r w:rsidRPr="00653203">
              <w:rPr>
                <w:rFonts w:ascii="BIZ UDPゴシック" w:eastAsia="BIZ UDPゴシック" w:hAnsi="BIZ UDPゴシック" w:cstheme="minorBidi" w:hint="eastAsia"/>
                <w:kern w:val="2"/>
                <w:sz w:val="16"/>
                <w:szCs w:val="16"/>
              </w:rPr>
              <w:t>【</w:t>
            </w:r>
            <w:r w:rsidRPr="00653203">
              <w:rPr>
                <w:rFonts w:ascii="BIZ UDPゴシック" w:eastAsia="BIZ UDPゴシック" w:hAnsi="BIZ UDPゴシック" w:cstheme="minorBidi"/>
                <w:kern w:val="2"/>
                <w:sz w:val="16"/>
                <w:szCs w:val="16"/>
              </w:rPr>
              <w:t>2023年】3,195万人泊</w:t>
            </w:r>
          </w:p>
        </w:tc>
      </w:tr>
      <w:tr w:rsidR="00FB6BF1" w:rsidRPr="00843CD0" w14:paraId="596774C7" w14:textId="77777777" w:rsidTr="00122EC0">
        <w:trPr>
          <w:trHeight w:val="166"/>
        </w:trPr>
        <w:tc>
          <w:tcPr>
            <w:tcW w:w="8217" w:type="dxa"/>
            <w:shd w:val="clear" w:color="auto" w:fill="auto"/>
            <w:tcMar>
              <w:top w:w="54" w:type="dxa"/>
              <w:left w:w="108" w:type="dxa"/>
              <w:bottom w:w="54" w:type="dxa"/>
              <w:right w:w="108" w:type="dxa"/>
            </w:tcMar>
            <w:vAlign w:val="center"/>
            <w:hideMark/>
          </w:tcPr>
          <w:p w14:paraId="7F926649" w14:textId="77777777" w:rsidR="00FB6BF1" w:rsidRPr="00653203" w:rsidRDefault="00FB6BF1" w:rsidP="00122EC0">
            <w:pPr>
              <w:snapToGrid w:val="0"/>
              <w:spacing w:line="120" w:lineRule="atLeast"/>
              <w:rPr>
                <w:b/>
                <w:bCs/>
                <w:sz w:val="16"/>
                <w:szCs w:val="16"/>
              </w:rPr>
            </w:pPr>
            <w:r w:rsidRPr="00653203">
              <w:rPr>
                <w:rFonts w:hint="eastAsia"/>
                <w:b/>
                <w:bCs/>
                <w:sz w:val="16"/>
                <w:szCs w:val="16"/>
              </w:rPr>
              <w:t>○来阪外国人旅行者数：1,500万人（2025年まで）</w:t>
            </w:r>
          </w:p>
        </w:tc>
        <w:tc>
          <w:tcPr>
            <w:tcW w:w="5545" w:type="dxa"/>
            <w:shd w:val="clear" w:color="auto" w:fill="auto"/>
            <w:tcMar>
              <w:top w:w="54" w:type="dxa"/>
              <w:left w:w="108" w:type="dxa"/>
              <w:bottom w:w="54" w:type="dxa"/>
              <w:right w:w="108" w:type="dxa"/>
            </w:tcMar>
            <w:vAlign w:val="center"/>
            <w:hideMark/>
          </w:tcPr>
          <w:p w14:paraId="2E6AFC8D" w14:textId="77777777" w:rsidR="00FB6BF1" w:rsidRPr="00754C11" w:rsidRDefault="00FB6BF1" w:rsidP="00653203">
            <w:pPr>
              <w:pStyle w:val="Web"/>
              <w:rPr>
                <w:rFonts w:ascii="BIZ UDPゴシック" w:eastAsia="BIZ UDPゴシック" w:hAnsi="BIZ UDPゴシック" w:cstheme="minorBidi"/>
                <w:kern w:val="2"/>
                <w:sz w:val="16"/>
                <w:szCs w:val="16"/>
              </w:rPr>
            </w:pPr>
            <w:r w:rsidRPr="00653203">
              <w:rPr>
                <w:rFonts w:ascii="BIZ UDPゴシック" w:eastAsia="BIZ UDPゴシック" w:hAnsi="BIZ UDPゴシック" w:cstheme="minorBidi" w:hint="eastAsia"/>
                <w:kern w:val="2"/>
                <w:sz w:val="16"/>
                <w:szCs w:val="16"/>
              </w:rPr>
              <w:t>【</w:t>
            </w:r>
            <w:r w:rsidRPr="00653203">
              <w:rPr>
                <w:rFonts w:ascii="BIZ UDPゴシック" w:eastAsia="BIZ UDPゴシック" w:hAnsi="BIZ UDPゴシック" w:cstheme="minorBidi"/>
                <w:kern w:val="2"/>
                <w:sz w:val="16"/>
                <w:szCs w:val="16"/>
              </w:rPr>
              <w:t>2023年4～12月】795.8万人</w:t>
            </w:r>
          </w:p>
        </w:tc>
      </w:tr>
    </w:tbl>
    <w:p w14:paraId="70F7E20A" w14:textId="77777777" w:rsidR="00FB6BF1" w:rsidRDefault="00FB6BF1" w:rsidP="00653203">
      <w:pPr>
        <w:widowControl/>
        <w:ind w:leftChars="200" w:left="420"/>
        <w:jc w:val="left"/>
        <w:rPr>
          <w:sz w:val="22"/>
        </w:rPr>
      </w:pPr>
    </w:p>
    <w:p w14:paraId="70A77B1D" w14:textId="77777777" w:rsidR="00FB6BF1" w:rsidRDefault="00FB6BF1" w:rsidP="00653203">
      <w:pPr>
        <w:widowControl/>
        <w:ind w:leftChars="200" w:left="420"/>
        <w:jc w:val="left"/>
        <w:rPr>
          <w:sz w:val="22"/>
        </w:rPr>
      </w:pPr>
    </w:p>
    <w:p w14:paraId="642AED83" w14:textId="77777777" w:rsidR="00FB6BF1" w:rsidRDefault="00FB6BF1" w:rsidP="00653203">
      <w:pPr>
        <w:widowControl/>
        <w:ind w:leftChars="200" w:left="420"/>
        <w:jc w:val="left"/>
        <w:rPr>
          <w:sz w:val="22"/>
        </w:rPr>
      </w:pPr>
    </w:p>
    <w:p w14:paraId="5DE69CAB" w14:textId="77777777" w:rsidR="00FB6BF1" w:rsidRDefault="00FB6BF1" w:rsidP="00653203">
      <w:pPr>
        <w:widowControl/>
        <w:ind w:leftChars="200" w:left="420"/>
        <w:jc w:val="left"/>
        <w:rPr>
          <w:sz w:val="22"/>
        </w:rPr>
      </w:pPr>
    </w:p>
    <w:p w14:paraId="73154367" w14:textId="77777777" w:rsidR="00FB6BF1" w:rsidRDefault="00FB6BF1" w:rsidP="00653203">
      <w:pPr>
        <w:widowControl/>
        <w:ind w:leftChars="200" w:left="420"/>
        <w:jc w:val="left"/>
        <w:rPr>
          <w:sz w:val="22"/>
        </w:rPr>
      </w:pPr>
    </w:p>
    <w:p w14:paraId="11C7CD38" w14:textId="77777777" w:rsidR="00FB6BF1" w:rsidRDefault="00FB6BF1" w:rsidP="00653203">
      <w:pPr>
        <w:widowControl/>
        <w:ind w:leftChars="200" w:left="420"/>
        <w:jc w:val="left"/>
        <w:rPr>
          <w:sz w:val="22"/>
        </w:rPr>
      </w:pPr>
    </w:p>
    <w:p w14:paraId="39188821" w14:textId="77777777" w:rsidR="00FB6BF1" w:rsidRDefault="00FB6BF1" w:rsidP="00653203">
      <w:pPr>
        <w:widowControl/>
        <w:ind w:leftChars="200" w:left="420"/>
        <w:jc w:val="left"/>
        <w:rPr>
          <w:sz w:val="22"/>
        </w:rPr>
      </w:pPr>
    </w:p>
    <w:tbl>
      <w:tblPr>
        <w:tblStyle w:val="a7"/>
        <w:tblpPr w:leftFromText="142" w:rightFromText="142" w:vertAnchor="text" w:horzAnchor="margin" w:tblpY="11"/>
        <w:tblW w:w="14683" w:type="dxa"/>
        <w:tblLook w:val="04A0" w:firstRow="1" w:lastRow="0" w:firstColumn="1" w:lastColumn="0" w:noHBand="0" w:noVBand="1"/>
      </w:tblPr>
      <w:tblGrid>
        <w:gridCol w:w="14683"/>
      </w:tblGrid>
      <w:tr w:rsidR="00FB6BF1" w:rsidRPr="00B474F0" w14:paraId="7BCF5070" w14:textId="77777777" w:rsidTr="00122EC0">
        <w:trPr>
          <w:trHeight w:val="420"/>
        </w:trPr>
        <w:tc>
          <w:tcPr>
            <w:tcW w:w="14683" w:type="dxa"/>
          </w:tcPr>
          <w:p w14:paraId="7D2B28F6" w14:textId="77777777" w:rsidR="00FB6BF1" w:rsidRPr="00476DAF" w:rsidRDefault="00FB6BF1" w:rsidP="00122EC0">
            <w:pPr>
              <w:rPr>
                <w:b/>
                <w:sz w:val="28"/>
                <w:szCs w:val="28"/>
              </w:rPr>
            </w:pPr>
            <w:r w:rsidRPr="00B474F0">
              <w:rPr>
                <w:sz w:val="22"/>
              </w:rPr>
              <w:lastRenderedPageBreak/>
              <w:br w:type="page"/>
            </w:r>
            <w:r w:rsidRPr="00476DAF">
              <w:rPr>
                <w:b/>
                <w:sz w:val="28"/>
                <w:szCs w:val="28"/>
              </w:rPr>
              <w:t xml:space="preserve"> </w:t>
            </w:r>
            <w:r w:rsidRPr="00B474F0">
              <w:rPr>
                <w:sz w:val="22"/>
              </w:rPr>
              <w:br w:type="page"/>
            </w:r>
            <w:r w:rsidRPr="00476DAF">
              <w:rPr>
                <w:rFonts w:hint="eastAsia"/>
                <w:b/>
                <w:sz w:val="28"/>
                <w:szCs w:val="28"/>
              </w:rPr>
              <w:t>６．総合戦略に係る具体的取組</w:t>
            </w:r>
          </w:p>
        </w:tc>
      </w:tr>
    </w:tbl>
    <w:p w14:paraId="5B4DC841" w14:textId="77777777" w:rsidR="00FB6BF1" w:rsidRPr="00653203" w:rsidRDefault="00FB6BF1" w:rsidP="00653203">
      <w:pPr>
        <w:widowControl/>
        <w:ind w:leftChars="200" w:left="420"/>
        <w:jc w:val="left"/>
        <w:rPr>
          <w:sz w:val="22"/>
        </w:rPr>
      </w:pPr>
    </w:p>
    <w:p w14:paraId="52085149" w14:textId="77777777" w:rsidR="00FB6BF1" w:rsidRPr="00653203" w:rsidRDefault="00FB6BF1" w:rsidP="00653203">
      <w:pPr>
        <w:widowControl/>
        <w:ind w:leftChars="200" w:left="420"/>
        <w:jc w:val="left"/>
        <w:rPr>
          <w:sz w:val="22"/>
        </w:rPr>
      </w:pPr>
      <w:r w:rsidRPr="00653203">
        <w:rPr>
          <w:rFonts w:hint="eastAsia"/>
          <w:sz w:val="22"/>
        </w:rPr>
        <w:t>基本目標④　ひとが集まる大阪をつくる</w:t>
      </w:r>
    </w:p>
    <w:p w14:paraId="24233809" w14:textId="77777777" w:rsidR="00FB6BF1" w:rsidRPr="00653203" w:rsidRDefault="00FB6BF1" w:rsidP="00653203">
      <w:pPr>
        <w:widowControl/>
        <w:ind w:leftChars="200" w:left="420"/>
        <w:jc w:val="left"/>
        <w:rPr>
          <w:sz w:val="24"/>
          <w:szCs w:val="24"/>
        </w:rPr>
      </w:pPr>
    </w:p>
    <w:p w14:paraId="762974ED" w14:textId="77777777" w:rsidR="00FB6BF1" w:rsidRPr="00653203" w:rsidRDefault="00FB6BF1" w:rsidP="00653203">
      <w:pPr>
        <w:widowControl/>
        <w:ind w:leftChars="200" w:left="420"/>
        <w:jc w:val="left"/>
        <w:rPr>
          <w:sz w:val="22"/>
        </w:rPr>
      </w:pPr>
      <w:r w:rsidRPr="00653203">
        <w:rPr>
          <w:rFonts w:hint="eastAsia"/>
          <w:b/>
          <w:bCs/>
          <w:sz w:val="22"/>
        </w:rPr>
        <w:t>（１）都市魅力の創出・発信</w:t>
      </w:r>
    </w:p>
    <w:p w14:paraId="2F77A920" w14:textId="77777777" w:rsidR="00FB6BF1" w:rsidRDefault="00FB6BF1" w:rsidP="00653203">
      <w:pPr>
        <w:widowControl/>
        <w:ind w:leftChars="200" w:left="420"/>
        <w:jc w:val="left"/>
        <w:rPr>
          <w:sz w:val="22"/>
        </w:rPr>
      </w:pPr>
      <w:r w:rsidRPr="00653203">
        <w:rPr>
          <w:rFonts w:hint="eastAsia"/>
          <w:sz w:val="22"/>
        </w:rPr>
        <w:t>万博のインパクトを活かした都市魅力の創出、統合型リゾート（</w:t>
      </w:r>
      <w:r w:rsidRPr="00653203">
        <w:rPr>
          <w:sz w:val="22"/>
        </w:rPr>
        <w:t>IR）の立地推進や国際競争力を備えた拠点エリアの形成に加え、豊かな自然や食、文化、歴史などの地域資源を磨き、発信する取組などを通じ、国内外から多くの人に訪れていただけるまちをめざします。</w:t>
      </w:r>
    </w:p>
    <w:p w14:paraId="1CA00260" w14:textId="77777777" w:rsidR="00FB6BF1" w:rsidRDefault="00FB6BF1" w:rsidP="00653203">
      <w:pPr>
        <w:widowControl/>
        <w:ind w:leftChars="200" w:left="420"/>
        <w:jc w:val="left"/>
        <w:rPr>
          <w:sz w:val="22"/>
        </w:rPr>
      </w:pPr>
    </w:p>
    <w:p w14:paraId="4187D6DF" w14:textId="77777777" w:rsidR="00FB6BF1" w:rsidRPr="00653203" w:rsidRDefault="00FB6BF1" w:rsidP="00653203">
      <w:pPr>
        <w:widowControl/>
        <w:ind w:leftChars="200" w:left="420"/>
        <w:jc w:val="left"/>
        <w:rPr>
          <w:sz w:val="22"/>
        </w:rPr>
      </w:pPr>
      <w:r w:rsidRPr="00653203">
        <w:rPr>
          <w:rFonts w:hint="eastAsia"/>
          <w:sz w:val="22"/>
        </w:rPr>
        <w:t>【具体的取組】</w:t>
      </w:r>
    </w:p>
    <w:p w14:paraId="134AF31E" w14:textId="77777777" w:rsidR="00FB6BF1" w:rsidRPr="00653203" w:rsidRDefault="00FB6BF1" w:rsidP="001A6ACA">
      <w:pPr>
        <w:widowControl/>
        <w:ind w:leftChars="100" w:left="430" w:hangingChars="100" w:hanging="220"/>
        <w:jc w:val="left"/>
        <w:rPr>
          <w:sz w:val="22"/>
        </w:rPr>
      </w:pPr>
      <w:r w:rsidRPr="00653203">
        <w:rPr>
          <w:rFonts w:hint="eastAsia"/>
          <w:sz w:val="22"/>
        </w:rPr>
        <w:t>○　公益財団法人大阪観光局が「観光地域づくり法人</w:t>
      </w:r>
      <w:r w:rsidRPr="00653203">
        <w:rPr>
          <w:sz w:val="22"/>
        </w:rPr>
        <w:t>(DMO)」として府内市町村や経済界との連携強化を図り、「観光地経営」の視点に立った大阪における観光地域づくりを推進します。また、広域連携DMOである関西観光本部等とも連携した関西広域での魅力発信を推進します。</w:t>
      </w:r>
    </w:p>
    <w:p w14:paraId="3D5D9207" w14:textId="77777777" w:rsidR="00FB6BF1" w:rsidRPr="00653203" w:rsidRDefault="00FB6BF1" w:rsidP="001A6ACA">
      <w:pPr>
        <w:widowControl/>
        <w:ind w:leftChars="100" w:left="430" w:hangingChars="100" w:hanging="220"/>
        <w:jc w:val="left"/>
        <w:rPr>
          <w:sz w:val="22"/>
        </w:rPr>
      </w:pPr>
    </w:p>
    <w:p w14:paraId="49B7DF00" w14:textId="77777777" w:rsidR="00FB6BF1" w:rsidRPr="00653203" w:rsidRDefault="00FB6BF1" w:rsidP="001A6ACA">
      <w:pPr>
        <w:widowControl/>
        <w:ind w:leftChars="100" w:left="430" w:hangingChars="100" w:hanging="220"/>
        <w:jc w:val="left"/>
        <w:rPr>
          <w:sz w:val="22"/>
        </w:rPr>
      </w:pPr>
      <w:r w:rsidRPr="00653203">
        <w:rPr>
          <w:rFonts w:hint="eastAsia"/>
          <w:sz w:val="22"/>
        </w:rPr>
        <w:t>○　消費拡大や経済効果も高く、さらに今後成長が期待される産業の活性化や都市格の向上、国際競争力の向上につながる</w:t>
      </w:r>
      <w:r w:rsidRPr="00653203">
        <w:rPr>
          <w:sz w:val="22"/>
        </w:rPr>
        <w:t>MICEの誘致促進を図ります。</w:t>
      </w:r>
    </w:p>
    <w:p w14:paraId="2DF2CF47" w14:textId="77777777" w:rsidR="00FB6BF1" w:rsidRPr="00653203" w:rsidRDefault="00FB6BF1" w:rsidP="001A6ACA">
      <w:pPr>
        <w:widowControl/>
        <w:ind w:leftChars="100" w:left="430" w:hangingChars="100" w:hanging="220"/>
        <w:jc w:val="left"/>
        <w:rPr>
          <w:sz w:val="22"/>
        </w:rPr>
      </w:pPr>
    </w:p>
    <w:p w14:paraId="5706AD2F" w14:textId="77777777" w:rsidR="00FB6BF1" w:rsidRPr="00653203" w:rsidRDefault="00FB6BF1" w:rsidP="001A6ACA">
      <w:pPr>
        <w:widowControl/>
        <w:ind w:leftChars="100" w:left="430" w:hangingChars="100" w:hanging="220"/>
        <w:jc w:val="left"/>
        <w:rPr>
          <w:sz w:val="22"/>
        </w:rPr>
      </w:pPr>
      <w:r w:rsidRPr="00653203">
        <w:rPr>
          <w:rFonts w:hint="eastAsia"/>
          <w:sz w:val="22"/>
        </w:rPr>
        <w:t>○　大阪の観光資源を活用したイベント開催等により、万博の機運醸成や開催の成功はもとより、閉会後も万博のインパクトを活かした大阪への集客・府内周遊を促進します。また、兵庫県と連携した広域観光プロモーションにより、兵庫・大阪への周遊を促進します。</w:t>
      </w:r>
    </w:p>
    <w:p w14:paraId="362ECE79" w14:textId="77777777" w:rsidR="00FB6BF1" w:rsidRPr="00653203" w:rsidRDefault="00FB6BF1" w:rsidP="001A6ACA">
      <w:pPr>
        <w:widowControl/>
        <w:ind w:leftChars="100" w:left="430" w:hangingChars="100" w:hanging="220"/>
        <w:jc w:val="left"/>
        <w:rPr>
          <w:sz w:val="22"/>
        </w:rPr>
      </w:pPr>
      <w:r w:rsidRPr="00653203">
        <w:rPr>
          <w:rFonts w:hint="eastAsia"/>
          <w:sz w:val="22"/>
        </w:rPr>
        <w:t xml:space="preserve">　</w:t>
      </w:r>
    </w:p>
    <w:p w14:paraId="3CB3CF19" w14:textId="77777777" w:rsidR="00FB6BF1" w:rsidRPr="00653203" w:rsidRDefault="00FB6BF1" w:rsidP="001A6ACA">
      <w:pPr>
        <w:widowControl/>
        <w:ind w:leftChars="100" w:left="430" w:hangingChars="100" w:hanging="220"/>
        <w:jc w:val="left"/>
        <w:rPr>
          <w:sz w:val="22"/>
        </w:rPr>
      </w:pPr>
      <w:r w:rsidRPr="00653203">
        <w:rPr>
          <w:rFonts w:hint="eastAsia"/>
          <w:sz w:val="22"/>
        </w:rPr>
        <w:t>○　能登半島地震で被災した子どもたちを大阪・関西万博の開催に合わせて大阪に招待し、未来社会を体験することで将来の希望につなげてもらうとともに、観光を通じて大阪の都市魅力を発信します。</w:t>
      </w:r>
    </w:p>
    <w:p w14:paraId="591CD570" w14:textId="77777777" w:rsidR="00FB6BF1" w:rsidRPr="00653203" w:rsidRDefault="00FB6BF1" w:rsidP="001A6ACA">
      <w:pPr>
        <w:widowControl/>
        <w:ind w:leftChars="100" w:left="430" w:hangingChars="100" w:hanging="220"/>
        <w:jc w:val="left"/>
        <w:rPr>
          <w:sz w:val="22"/>
        </w:rPr>
      </w:pPr>
    </w:p>
    <w:p w14:paraId="4234FDFB" w14:textId="77777777" w:rsidR="00FB6BF1" w:rsidRDefault="00FB6BF1" w:rsidP="001A6ACA">
      <w:pPr>
        <w:widowControl/>
        <w:ind w:leftChars="100" w:left="430" w:hangingChars="100" w:hanging="220"/>
        <w:jc w:val="left"/>
        <w:rPr>
          <w:sz w:val="22"/>
        </w:rPr>
      </w:pPr>
      <w:r w:rsidRPr="00653203">
        <w:rPr>
          <w:rFonts w:hint="eastAsia"/>
          <w:sz w:val="22"/>
        </w:rPr>
        <w:t>○　万博のインパクトを活用しながら、スポーツツーリズムの推進やスポーツによる健康づくり等に重点を置いて、</w:t>
      </w:r>
      <w:r w:rsidRPr="00653203">
        <w:rPr>
          <w:sz w:val="22"/>
        </w:rPr>
        <w:t xml:space="preserve"> 府民に幅広くスポーツに関する情報を発信し、実践する場を提供します。</w:t>
      </w:r>
    </w:p>
    <w:tbl>
      <w:tblPr>
        <w:tblStyle w:val="a7"/>
        <w:tblpPr w:leftFromText="142" w:rightFromText="142" w:vertAnchor="text" w:horzAnchor="margin" w:tblpY="11"/>
        <w:tblW w:w="14683" w:type="dxa"/>
        <w:tblLook w:val="04A0" w:firstRow="1" w:lastRow="0" w:firstColumn="1" w:lastColumn="0" w:noHBand="0" w:noVBand="1"/>
      </w:tblPr>
      <w:tblGrid>
        <w:gridCol w:w="14683"/>
      </w:tblGrid>
      <w:tr w:rsidR="00FB6BF1" w:rsidRPr="00B474F0" w14:paraId="596D60F6" w14:textId="77777777" w:rsidTr="00122EC0">
        <w:trPr>
          <w:trHeight w:val="420"/>
        </w:trPr>
        <w:tc>
          <w:tcPr>
            <w:tcW w:w="14683" w:type="dxa"/>
          </w:tcPr>
          <w:p w14:paraId="06006D4A" w14:textId="77777777" w:rsidR="00FB6BF1" w:rsidRPr="00476DAF" w:rsidRDefault="00FB6BF1" w:rsidP="00122EC0">
            <w:pPr>
              <w:rPr>
                <w:b/>
                <w:sz w:val="28"/>
                <w:szCs w:val="28"/>
              </w:rPr>
            </w:pPr>
            <w:r w:rsidRPr="00B474F0">
              <w:rPr>
                <w:sz w:val="22"/>
              </w:rPr>
              <w:lastRenderedPageBreak/>
              <w:br w:type="page"/>
            </w:r>
            <w:r w:rsidRPr="00476DAF">
              <w:rPr>
                <w:b/>
                <w:sz w:val="28"/>
                <w:szCs w:val="28"/>
              </w:rPr>
              <w:t xml:space="preserve"> </w:t>
            </w:r>
            <w:r w:rsidRPr="00B474F0">
              <w:rPr>
                <w:sz w:val="22"/>
              </w:rPr>
              <w:br w:type="page"/>
            </w:r>
            <w:r w:rsidRPr="00476DAF">
              <w:rPr>
                <w:rFonts w:hint="eastAsia"/>
                <w:b/>
                <w:sz w:val="28"/>
                <w:szCs w:val="28"/>
              </w:rPr>
              <w:t>６．総合戦略に係る具体的取組</w:t>
            </w:r>
          </w:p>
        </w:tc>
      </w:tr>
    </w:tbl>
    <w:p w14:paraId="542D963B" w14:textId="77777777" w:rsidR="00FB6BF1" w:rsidRPr="00653203" w:rsidRDefault="00FB6BF1" w:rsidP="00653203">
      <w:pPr>
        <w:widowControl/>
        <w:ind w:leftChars="200" w:left="420"/>
        <w:jc w:val="left"/>
        <w:rPr>
          <w:sz w:val="22"/>
        </w:rPr>
      </w:pPr>
    </w:p>
    <w:p w14:paraId="73E93F9B" w14:textId="77777777" w:rsidR="00FB6BF1" w:rsidRDefault="00FB6BF1" w:rsidP="001A6ACA">
      <w:pPr>
        <w:widowControl/>
        <w:ind w:leftChars="100" w:left="430" w:hangingChars="100" w:hanging="220"/>
        <w:jc w:val="left"/>
        <w:rPr>
          <w:sz w:val="22"/>
        </w:rPr>
      </w:pPr>
      <w:r w:rsidRPr="00653203">
        <w:rPr>
          <w:rFonts w:hint="eastAsia"/>
          <w:sz w:val="22"/>
        </w:rPr>
        <w:t>○　商店街において、万博やインバウンドの復活による国内外の旅行客を取り込み、観光・消費を促進するため、誘客のポテンシャルある商店街の「観光コンテンツ化（観光資源の発掘、ツアー造成等による観光地化）」を行うとともに、様々なキャンペーン等により商店街の魅力向上に取り組みます。</w:t>
      </w:r>
    </w:p>
    <w:p w14:paraId="563A05E8" w14:textId="77777777" w:rsidR="00FB6BF1" w:rsidRPr="00653203" w:rsidRDefault="00FB6BF1" w:rsidP="001A6ACA">
      <w:pPr>
        <w:widowControl/>
        <w:ind w:leftChars="100" w:left="430" w:hangingChars="100" w:hanging="220"/>
        <w:jc w:val="left"/>
        <w:rPr>
          <w:sz w:val="22"/>
        </w:rPr>
      </w:pPr>
    </w:p>
    <w:p w14:paraId="0B018501" w14:textId="77777777" w:rsidR="00FB6BF1" w:rsidRDefault="00FB6BF1" w:rsidP="001A6ACA">
      <w:pPr>
        <w:widowControl/>
        <w:ind w:leftChars="100" w:left="430" w:hangingChars="100" w:hanging="220"/>
        <w:jc w:val="left"/>
        <w:rPr>
          <w:sz w:val="22"/>
        </w:rPr>
      </w:pPr>
      <w:r w:rsidRPr="00653203">
        <w:rPr>
          <w:rFonts w:hint="eastAsia"/>
          <w:sz w:val="22"/>
        </w:rPr>
        <w:t>○　水都大阪のブランディングや情報発信に取り組み、水辺ならではの魅力やにぎわい、乗船機会の創出を図るとともに、大阪の中心部に位置する「中之島」周辺の水辺をみどりと遊歩道でつなぎ、みどり豊かなにぎわい空間を創出します。</w:t>
      </w:r>
    </w:p>
    <w:p w14:paraId="5458242B" w14:textId="77777777" w:rsidR="00FB6BF1" w:rsidRPr="00653203" w:rsidRDefault="00FB6BF1" w:rsidP="001A6ACA">
      <w:pPr>
        <w:widowControl/>
        <w:ind w:leftChars="100" w:left="430" w:hangingChars="100" w:hanging="220"/>
        <w:jc w:val="left"/>
        <w:rPr>
          <w:sz w:val="22"/>
        </w:rPr>
      </w:pPr>
    </w:p>
    <w:p w14:paraId="54707749" w14:textId="77777777" w:rsidR="00FB6BF1" w:rsidRDefault="00FB6BF1" w:rsidP="001A6ACA">
      <w:pPr>
        <w:widowControl/>
        <w:ind w:leftChars="100" w:left="430" w:hangingChars="100" w:hanging="220"/>
        <w:jc w:val="left"/>
        <w:rPr>
          <w:sz w:val="22"/>
        </w:rPr>
      </w:pPr>
      <w:r w:rsidRPr="00653203">
        <w:rPr>
          <w:rFonts w:hint="eastAsia"/>
          <w:sz w:val="22"/>
        </w:rPr>
        <w:t>○　大阪のメインストリートである御堂筋において、非日常的なオンリーワンコンテンツを実施し、一層の話題性を高めることで、大阪の魅力を国内外へ広く発信するプロモーションイベントを開催していきます。</w:t>
      </w:r>
    </w:p>
    <w:p w14:paraId="799D1A69" w14:textId="77777777" w:rsidR="00FB6BF1" w:rsidRPr="00653203" w:rsidRDefault="00FB6BF1" w:rsidP="001A6ACA">
      <w:pPr>
        <w:widowControl/>
        <w:ind w:leftChars="100" w:left="430" w:hangingChars="100" w:hanging="220"/>
        <w:jc w:val="left"/>
        <w:rPr>
          <w:sz w:val="22"/>
        </w:rPr>
      </w:pPr>
    </w:p>
    <w:p w14:paraId="1B0B27C1" w14:textId="77777777" w:rsidR="00FB6BF1" w:rsidRDefault="00FB6BF1" w:rsidP="001A6ACA">
      <w:pPr>
        <w:widowControl/>
        <w:ind w:leftChars="100" w:left="430" w:hangingChars="100" w:hanging="220"/>
        <w:jc w:val="left"/>
        <w:rPr>
          <w:sz w:val="22"/>
        </w:rPr>
      </w:pPr>
      <w:r w:rsidRPr="00653203">
        <w:rPr>
          <w:rFonts w:hint="eastAsia"/>
          <w:sz w:val="22"/>
        </w:rPr>
        <w:t>○　大阪の輝く未来を感じさせ、華やかで賑わいのある光の風景を御堂筋に演出する御堂筋イルミネーションでは、多くの人を惹きつけるインパクトある光空間を創出することで、大阪の都市魅力の向上を図ります。</w:t>
      </w:r>
    </w:p>
    <w:p w14:paraId="1600E976" w14:textId="77777777" w:rsidR="00FB6BF1" w:rsidRPr="00653203" w:rsidRDefault="00FB6BF1" w:rsidP="001A6ACA">
      <w:pPr>
        <w:widowControl/>
        <w:ind w:leftChars="100" w:left="430" w:hangingChars="100" w:hanging="220"/>
        <w:jc w:val="left"/>
        <w:rPr>
          <w:sz w:val="22"/>
        </w:rPr>
      </w:pPr>
    </w:p>
    <w:p w14:paraId="3C091F3F" w14:textId="77777777" w:rsidR="00FB6BF1" w:rsidRDefault="00FB6BF1" w:rsidP="001A6ACA">
      <w:pPr>
        <w:widowControl/>
        <w:ind w:leftChars="100" w:left="430" w:hangingChars="100" w:hanging="220"/>
        <w:jc w:val="left"/>
        <w:rPr>
          <w:sz w:val="22"/>
        </w:rPr>
      </w:pPr>
      <w:r w:rsidRPr="00653203">
        <w:rPr>
          <w:rFonts w:hint="eastAsia"/>
          <w:sz w:val="22"/>
        </w:rPr>
        <w:t>○　まち全体を「ミュージアム」に見立て、魅力的な地域資源を発掘・再発見し、磨き・際立たせ、結びつけることにより、大阪のまちの魅力を国内外に発信する取組を推進します。また、歴史的なまちなみや豊かなみどり、自然など、魅力的な観光スポットを巡る周遊コースを紹介する多言語ガイドブックや、ホームページ・</w:t>
      </w:r>
      <w:r w:rsidRPr="00653203">
        <w:rPr>
          <w:sz w:val="22"/>
        </w:rPr>
        <w:t>SNS</w:t>
      </w:r>
      <w:r w:rsidRPr="00653203">
        <w:rPr>
          <w:rFonts w:hint="eastAsia"/>
          <w:sz w:val="22"/>
        </w:rPr>
        <w:t>等を活用して府域の魅力ある地域資源の情報を発信します。</w:t>
      </w:r>
    </w:p>
    <w:p w14:paraId="45008363" w14:textId="77777777" w:rsidR="00FB6BF1" w:rsidRPr="00653203" w:rsidRDefault="00FB6BF1" w:rsidP="001A6ACA">
      <w:pPr>
        <w:widowControl/>
        <w:ind w:leftChars="100" w:left="430" w:hangingChars="100" w:hanging="220"/>
        <w:jc w:val="left"/>
        <w:rPr>
          <w:sz w:val="22"/>
        </w:rPr>
      </w:pPr>
    </w:p>
    <w:p w14:paraId="3FBD3C17" w14:textId="77777777" w:rsidR="00FB6BF1" w:rsidRPr="00653203" w:rsidRDefault="00FB6BF1" w:rsidP="001A6ACA">
      <w:pPr>
        <w:widowControl/>
        <w:ind w:leftChars="100" w:left="430" w:hangingChars="100" w:hanging="220"/>
        <w:jc w:val="left"/>
        <w:rPr>
          <w:sz w:val="22"/>
        </w:rPr>
      </w:pPr>
      <w:r w:rsidRPr="00653203">
        <w:rPr>
          <w:rFonts w:hint="eastAsia"/>
          <w:sz w:val="22"/>
        </w:rPr>
        <w:t>○　世界遺産「百舌鳥・古市古墳群」を次世代に引き継いでいくため、資産の保存管理にも配慮しつつ、</w:t>
      </w:r>
      <w:r w:rsidRPr="00653203">
        <w:rPr>
          <w:sz w:val="22"/>
        </w:rPr>
        <w:t xml:space="preserve"> </w:t>
      </w:r>
      <w:r w:rsidRPr="00653203">
        <w:rPr>
          <w:rFonts w:hint="eastAsia"/>
          <w:sz w:val="22"/>
        </w:rPr>
        <w:t>世界遺産としての価値や魅力を発信し、実感いただけるような取組を地元市とともに推進します。</w:t>
      </w:r>
    </w:p>
    <w:p w14:paraId="59B71100" w14:textId="77777777" w:rsidR="00FB6BF1" w:rsidRDefault="00FB6BF1" w:rsidP="00653203">
      <w:pPr>
        <w:widowControl/>
        <w:ind w:leftChars="200" w:left="640" w:hangingChars="100" w:hanging="220"/>
        <w:jc w:val="left"/>
        <w:rPr>
          <w:sz w:val="22"/>
        </w:rPr>
      </w:pPr>
    </w:p>
    <w:p w14:paraId="5F141440" w14:textId="77777777" w:rsidR="00FB6BF1" w:rsidRDefault="00FB6BF1" w:rsidP="00653203">
      <w:pPr>
        <w:widowControl/>
        <w:ind w:leftChars="200" w:left="640" w:hangingChars="100" w:hanging="220"/>
        <w:jc w:val="left"/>
        <w:rPr>
          <w:sz w:val="22"/>
        </w:rPr>
      </w:pPr>
    </w:p>
    <w:tbl>
      <w:tblPr>
        <w:tblStyle w:val="a7"/>
        <w:tblpPr w:leftFromText="142" w:rightFromText="142" w:vertAnchor="text" w:horzAnchor="margin" w:tblpY="11"/>
        <w:tblW w:w="14683" w:type="dxa"/>
        <w:tblLook w:val="04A0" w:firstRow="1" w:lastRow="0" w:firstColumn="1" w:lastColumn="0" w:noHBand="0" w:noVBand="1"/>
      </w:tblPr>
      <w:tblGrid>
        <w:gridCol w:w="14683"/>
      </w:tblGrid>
      <w:tr w:rsidR="00FB6BF1" w:rsidRPr="00B474F0" w14:paraId="2E3FB11D" w14:textId="77777777" w:rsidTr="00122EC0">
        <w:trPr>
          <w:trHeight w:val="420"/>
        </w:trPr>
        <w:tc>
          <w:tcPr>
            <w:tcW w:w="14683" w:type="dxa"/>
          </w:tcPr>
          <w:p w14:paraId="2059C0A1" w14:textId="77777777" w:rsidR="00FB6BF1" w:rsidRPr="00476DAF" w:rsidRDefault="00FB6BF1" w:rsidP="00122EC0">
            <w:pPr>
              <w:rPr>
                <w:b/>
                <w:sz w:val="28"/>
                <w:szCs w:val="28"/>
              </w:rPr>
            </w:pPr>
            <w:r w:rsidRPr="00B474F0">
              <w:rPr>
                <w:sz w:val="22"/>
              </w:rPr>
              <w:lastRenderedPageBreak/>
              <w:br w:type="page"/>
            </w:r>
            <w:r w:rsidRPr="00476DAF">
              <w:rPr>
                <w:b/>
                <w:sz w:val="28"/>
                <w:szCs w:val="28"/>
              </w:rPr>
              <w:t xml:space="preserve"> </w:t>
            </w:r>
            <w:r w:rsidRPr="00B474F0">
              <w:rPr>
                <w:sz w:val="22"/>
              </w:rPr>
              <w:br w:type="page"/>
            </w:r>
            <w:r w:rsidRPr="00476DAF">
              <w:rPr>
                <w:rFonts w:hint="eastAsia"/>
                <w:b/>
                <w:sz w:val="28"/>
                <w:szCs w:val="28"/>
              </w:rPr>
              <w:t>６．総合戦略に係る具体的取組</w:t>
            </w:r>
          </w:p>
        </w:tc>
      </w:tr>
    </w:tbl>
    <w:p w14:paraId="5C7A6A18" w14:textId="77777777" w:rsidR="00FB6BF1" w:rsidRDefault="00FB6BF1" w:rsidP="00213C1D">
      <w:pPr>
        <w:widowControl/>
        <w:ind w:leftChars="200" w:left="420"/>
        <w:jc w:val="left"/>
        <w:rPr>
          <w:sz w:val="22"/>
        </w:rPr>
      </w:pPr>
    </w:p>
    <w:p w14:paraId="5F44FC46" w14:textId="77777777" w:rsidR="00FB6BF1" w:rsidRDefault="00FB6BF1" w:rsidP="001A6ACA">
      <w:pPr>
        <w:widowControl/>
        <w:ind w:leftChars="100" w:left="430" w:hangingChars="100" w:hanging="220"/>
        <w:jc w:val="left"/>
        <w:rPr>
          <w:sz w:val="22"/>
        </w:rPr>
      </w:pPr>
      <w:r w:rsidRPr="00213C1D">
        <w:rPr>
          <w:rFonts w:hint="eastAsia"/>
          <w:sz w:val="22"/>
        </w:rPr>
        <w:t>○　世界最高水準のエンターテイメントやMICEなど様々な機能を持つ「統合型リゾート（IR）」の立地を推進するなど、世界に通用する都市魅力を創造します。</w:t>
      </w:r>
    </w:p>
    <w:p w14:paraId="748EF64C" w14:textId="77777777" w:rsidR="00FB6BF1" w:rsidRPr="00213C1D" w:rsidRDefault="00FB6BF1" w:rsidP="001A6ACA">
      <w:pPr>
        <w:widowControl/>
        <w:ind w:leftChars="100" w:left="430" w:hangingChars="100" w:hanging="220"/>
        <w:jc w:val="left"/>
        <w:rPr>
          <w:sz w:val="22"/>
        </w:rPr>
      </w:pPr>
    </w:p>
    <w:p w14:paraId="2B8BBEE4" w14:textId="77777777" w:rsidR="00FB6BF1" w:rsidRDefault="00FB6BF1" w:rsidP="001A6ACA">
      <w:pPr>
        <w:widowControl/>
        <w:ind w:leftChars="100" w:left="430" w:hangingChars="100" w:hanging="220"/>
        <w:jc w:val="left"/>
        <w:rPr>
          <w:sz w:val="22"/>
        </w:rPr>
      </w:pPr>
      <w:r w:rsidRPr="00213C1D">
        <w:rPr>
          <w:rFonts w:hint="eastAsia"/>
          <w:sz w:val="22"/>
        </w:rPr>
        <w:t>○　うめきた２期など都心部やベイエリアにおける国際競争力を備えた拠点エリアの形成とともに、再開発事業などによる良好な市街地や都市拠点の形成を進めます。また、まちづくりの手引書となる指針を活用し、まちづくり情報の提供・技術的支援に取り組み、多様な主体が一体となったまちづくりの一層の推進を図ります。</w:t>
      </w:r>
    </w:p>
    <w:p w14:paraId="2B26FF48" w14:textId="77777777" w:rsidR="00FB6BF1" w:rsidRPr="00213C1D" w:rsidRDefault="00FB6BF1" w:rsidP="001A6ACA">
      <w:pPr>
        <w:widowControl/>
        <w:ind w:leftChars="100" w:left="430" w:hangingChars="100" w:hanging="220"/>
        <w:jc w:val="left"/>
        <w:rPr>
          <w:sz w:val="22"/>
        </w:rPr>
      </w:pPr>
    </w:p>
    <w:p w14:paraId="121C2774" w14:textId="77777777" w:rsidR="00FB6BF1" w:rsidRDefault="00FB6BF1" w:rsidP="001A6ACA">
      <w:pPr>
        <w:widowControl/>
        <w:ind w:leftChars="100" w:left="430" w:hangingChars="100" w:hanging="220"/>
        <w:jc w:val="left"/>
        <w:rPr>
          <w:sz w:val="22"/>
        </w:rPr>
      </w:pPr>
      <w:r w:rsidRPr="00213C1D">
        <w:rPr>
          <w:rFonts w:hint="eastAsia"/>
          <w:sz w:val="22"/>
        </w:rPr>
        <w:t>○　みどりや水辺などの豊かな自然環境や、豊富な歴史・文化、「ビュースポットおおさか」などの魅力的な景観資源など、地域資源や潜在力を活かし、広域的なサイクルルート連携や良好な景観形成など、にぎわいと魅力あふれるまちづくりを推進します。</w:t>
      </w:r>
    </w:p>
    <w:p w14:paraId="5D224CC1" w14:textId="77777777" w:rsidR="00FB6BF1" w:rsidRPr="00213C1D" w:rsidRDefault="00FB6BF1" w:rsidP="001A6ACA">
      <w:pPr>
        <w:widowControl/>
        <w:ind w:leftChars="100" w:left="430" w:hangingChars="100" w:hanging="220"/>
        <w:jc w:val="left"/>
        <w:rPr>
          <w:sz w:val="22"/>
        </w:rPr>
      </w:pPr>
    </w:p>
    <w:p w14:paraId="07E76A20" w14:textId="77777777" w:rsidR="00FB6BF1" w:rsidRDefault="00FB6BF1" w:rsidP="001A6ACA">
      <w:pPr>
        <w:widowControl/>
        <w:ind w:leftChars="100" w:left="430" w:hangingChars="100" w:hanging="220"/>
        <w:jc w:val="left"/>
        <w:rPr>
          <w:sz w:val="22"/>
        </w:rPr>
      </w:pPr>
      <w:r w:rsidRPr="00213C1D">
        <w:rPr>
          <w:rFonts w:hint="eastAsia"/>
          <w:sz w:val="22"/>
        </w:rPr>
        <w:t>○　みどりの風を感じるネットワークを形成するために民有地緑化を支援するとともに、道路等の公共用地において樹木の植栽・更新等を実施し、都市緑化を推進します。</w:t>
      </w:r>
    </w:p>
    <w:p w14:paraId="53DEF137" w14:textId="77777777" w:rsidR="00FB6BF1" w:rsidRPr="00213C1D" w:rsidRDefault="00FB6BF1" w:rsidP="001A6ACA">
      <w:pPr>
        <w:widowControl/>
        <w:ind w:leftChars="100" w:left="430" w:hangingChars="100" w:hanging="220"/>
        <w:jc w:val="left"/>
        <w:rPr>
          <w:sz w:val="22"/>
        </w:rPr>
      </w:pPr>
    </w:p>
    <w:p w14:paraId="2AD8AF89" w14:textId="77777777" w:rsidR="00FB6BF1" w:rsidRDefault="00FB6BF1" w:rsidP="001A6ACA">
      <w:pPr>
        <w:widowControl/>
        <w:ind w:leftChars="100" w:left="430" w:hangingChars="100" w:hanging="220"/>
        <w:jc w:val="left"/>
        <w:rPr>
          <w:sz w:val="22"/>
        </w:rPr>
      </w:pPr>
      <w:r w:rsidRPr="00213C1D">
        <w:rPr>
          <w:rFonts w:hint="eastAsia"/>
          <w:sz w:val="22"/>
        </w:rPr>
        <w:t>○　府営公園において、民間の活力やノウハウを活用し、新たな施設の設置や、各公園の特色を活かしたイベントの実施、創意工夫を凝らした維持・管理運営を行うなど、公園の魅力向上に取り組みます。</w:t>
      </w:r>
    </w:p>
    <w:p w14:paraId="55D2EB77" w14:textId="77777777" w:rsidR="00FB6BF1" w:rsidRPr="00213C1D" w:rsidRDefault="00FB6BF1" w:rsidP="001A6ACA">
      <w:pPr>
        <w:widowControl/>
        <w:ind w:leftChars="100" w:left="430" w:hangingChars="100" w:hanging="220"/>
        <w:jc w:val="left"/>
        <w:rPr>
          <w:sz w:val="22"/>
        </w:rPr>
      </w:pPr>
    </w:p>
    <w:p w14:paraId="17A02620" w14:textId="77777777" w:rsidR="00FB6BF1" w:rsidRPr="00213C1D" w:rsidRDefault="00FB6BF1" w:rsidP="001A6ACA">
      <w:pPr>
        <w:widowControl/>
        <w:ind w:leftChars="100" w:left="430" w:hangingChars="100" w:hanging="220"/>
        <w:jc w:val="left"/>
        <w:rPr>
          <w:sz w:val="22"/>
        </w:rPr>
      </w:pPr>
      <w:r w:rsidRPr="00213C1D">
        <w:rPr>
          <w:rFonts w:hint="eastAsia"/>
          <w:sz w:val="22"/>
        </w:rPr>
        <w:t>○　豊かな食文化や歴史、大阪産(もん)</w:t>
      </w:r>
      <w:r w:rsidRPr="00213C1D">
        <w:rPr>
          <w:rFonts w:hint="eastAsia"/>
          <w:sz w:val="22"/>
          <w:vertAlign w:val="superscript"/>
        </w:rPr>
        <w:t xml:space="preserve"> ※</w:t>
      </w:r>
      <w:r w:rsidRPr="00213C1D">
        <w:rPr>
          <w:rFonts w:hint="eastAsia"/>
          <w:sz w:val="22"/>
        </w:rPr>
        <w:t>や農業公園などの地域が有する資源を高付加価値化し、府内周遊や長期滞在を促進することで、万博後も大阪を訪れるリピーターの獲得を図ります。</w:t>
      </w:r>
    </w:p>
    <w:p w14:paraId="75E350B2" w14:textId="77777777" w:rsidR="00FB6BF1" w:rsidRPr="00213C1D" w:rsidRDefault="00FB6BF1" w:rsidP="00213C1D">
      <w:pPr>
        <w:widowControl/>
        <w:ind w:leftChars="200" w:left="640" w:hangingChars="100" w:hanging="220"/>
        <w:jc w:val="left"/>
        <w:rPr>
          <w:sz w:val="16"/>
          <w:szCs w:val="16"/>
        </w:rPr>
      </w:pPr>
      <w:r w:rsidRPr="00213C1D">
        <w:rPr>
          <w:rFonts w:hint="eastAsia"/>
          <w:sz w:val="22"/>
        </w:rPr>
        <w:t xml:space="preserve"> </w:t>
      </w:r>
      <w:r w:rsidRPr="00213C1D">
        <w:rPr>
          <w:rFonts w:hint="eastAsia"/>
          <w:sz w:val="16"/>
          <w:szCs w:val="16"/>
        </w:rPr>
        <w:t>※大阪産(もん)：大阪府内で生産された農林水産物とそれらを使った加工品</w:t>
      </w:r>
    </w:p>
    <w:p w14:paraId="2C9BA9E9" w14:textId="77777777" w:rsidR="00FB6BF1" w:rsidRDefault="00FB6BF1" w:rsidP="00653203">
      <w:pPr>
        <w:widowControl/>
        <w:ind w:leftChars="200" w:left="640" w:hangingChars="100" w:hanging="220"/>
        <w:jc w:val="left"/>
        <w:rPr>
          <w:sz w:val="22"/>
        </w:rPr>
      </w:pPr>
    </w:p>
    <w:tbl>
      <w:tblPr>
        <w:tblStyle w:val="a7"/>
        <w:tblpPr w:leftFromText="142" w:rightFromText="142" w:vertAnchor="text" w:horzAnchor="margin" w:tblpY="11"/>
        <w:tblW w:w="14683" w:type="dxa"/>
        <w:tblLook w:val="04A0" w:firstRow="1" w:lastRow="0" w:firstColumn="1" w:lastColumn="0" w:noHBand="0" w:noVBand="1"/>
      </w:tblPr>
      <w:tblGrid>
        <w:gridCol w:w="14683"/>
      </w:tblGrid>
      <w:tr w:rsidR="00FB6BF1" w:rsidRPr="00B474F0" w14:paraId="1A9CD696" w14:textId="77777777" w:rsidTr="00122EC0">
        <w:trPr>
          <w:trHeight w:val="420"/>
        </w:trPr>
        <w:tc>
          <w:tcPr>
            <w:tcW w:w="14683" w:type="dxa"/>
          </w:tcPr>
          <w:p w14:paraId="6AD22330" w14:textId="77777777" w:rsidR="00FB6BF1" w:rsidRPr="00476DAF" w:rsidRDefault="00FB6BF1" w:rsidP="00122EC0">
            <w:pPr>
              <w:rPr>
                <w:b/>
                <w:sz w:val="28"/>
                <w:szCs w:val="28"/>
              </w:rPr>
            </w:pPr>
            <w:r w:rsidRPr="00B474F0">
              <w:rPr>
                <w:sz w:val="22"/>
              </w:rPr>
              <w:lastRenderedPageBreak/>
              <w:br w:type="page"/>
            </w:r>
            <w:r w:rsidRPr="00476DAF">
              <w:rPr>
                <w:b/>
                <w:sz w:val="28"/>
                <w:szCs w:val="28"/>
              </w:rPr>
              <w:t xml:space="preserve"> </w:t>
            </w:r>
            <w:r w:rsidRPr="00B474F0">
              <w:rPr>
                <w:sz w:val="22"/>
              </w:rPr>
              <w:br w:type="page"/>
            </w:r>
            <w:r w:rsidRPr="00476DAF">
              <w:rPr>
                <w:rFonts w:hint="eastAsia"/>
                <w:b/>
                <w:sz w:val="28"/>
                <w:szCs w:val="28"/>
              </w:rPr>
              <w:t>６．総合戦略に係る具体的取組</w:t>
            </w:r>
          </w:p>
        </w:tc>
      </w:tr>
    </w:tbl>
    <w:p w14:paraId="0DE0EC92" w14:textId="77777777" w:rsidR="00FB6BF1" w:rsidRDefault="00FB6BF1" w:rsidP="00213C1D">
      <w:pPr>
        <w:widowControl/>
        <w:ind w:leftChars="200" w:left="420"/>
        <w:jc w:val="left"/>
        <w:rPr>
          <w:sz w:val="22"/>
        </w:rPr>
      </w:pPr>
    </w:p>
    <w:p w14:paraId="08E059BC" w14:textId="77777777" w:rsidR="00FB6BF1" w:rsidRPr="00213C1D" w:rsidRDefault="00FB6BF1" w:rsidP="001A6ACA">
      <w:pPr>
        <w:widowControl/>
        <w:ind w:leftChars="100" w:left="430" w:hangingChars="100" w:hanging="220"/>
        <w:jc w:val="left"/>
        <w:rPr>
          <w:sz w:val="22"/>
        </w:rPr>
      </w:pPr>
      <w:r w:rsidRPr="00213C1D">
        <w:rPr>
          <w:rFonts w:hint="eastAsia"/>
          <w:sz w:val="22"/>
        </w:rPr>
        <w:t>○　大阪産(もん)について、農山漁村発イノベーションサポートセンターによる事業者支援等を実施するとともに、ＰＲや販路拡大等に取り組み、ブランド力向上と活用促進・消費拡大を図ります。</w:t>
      </w:r>
    </w:p>
    <w:p w14:paraId="21DF39B8" w14:textId="77777777" w:rsidR="00FB6BF1" w:rsidRDefault="00FB6BF1" w:rsidP="001A6ACA">
      <w:pPr>
        <w:widowControl/>
        <w:ind w:leftChars="100" w:left="430" w:hangingChars="100" w:hanging="220"/>
        <w:jc w:val="left"/>
        <w:rPr>
          <w:sz w:val="22"/>
        </w:rPr>
      </w:pPr>
      <w:r w:rsidRPr="00213C1D">
        <w:rPr>
          <w:rFonts w:hint="eastAsia"/>
          <w:sz w:val="22"/>
        </w:rPr>
        <w:t xml:space="preserve">　　 あわせて府内外に向けた大阪産</w:t>
      </w:r>
      <w:r w:rsidRPr="00213C1D">
        <w:rPr>
          <w:sz w:val="22"/>
        </w:rPr>
        <w:t>(</w:t>
      </w:r>
      <w:r w:rsidRPr="00213C1D">
        <w:rPr>
          <w:rFonts w:hint="eastAsia"/>
          <w:sz w:val="22"/>
        </w:rPr>
        <w:t>もん</w:t>
      </w:r>
      <w:r w:rsidRPr="00213C1D">
        <w:rPr>
          <w:sz w:val="22"/>
        </w:rPr>
        <w:t>)</w:t>
      </w:r>
      <w:r w:rsidRPr="00213C1D">
        <w:rPr>
          <w:rFonts w:hint="eastAsia"/>
          <w:sz w:val="22"/>
        </w:rPr>
        <w:t>の魅力発信と認知度向上のための取組に加え、マッチング等の機会を提供することにより、府内事業者の自律的な海外展開を促進します。</w:t>
      </w:r>
    </w:p>
    <w:p w14:paraId="0BB61912" w14:textId="77777777" w:rsidR="00FB6BF1" w:rsidRPr="00213C1D" w:rsidRDefault="00FB6BF1" w:rsidP="001A6ACA">
      <w:pPr>
        <w:widowControl/>
        <w:ind w:leftChars="100" w:left="430" w:hangingChars="100" w:hanging="220"/>
        <w:jc w:val="left"/>
        <w:rPr>
          <w:sz w:val="22"/>
        </w:rPr>
      </w:pPr>
    </w:p>
    <w:p w14:paraId="63EC771E" w14:textId="77777777" w:rsidR="00FB6BF1" w:rsidRDefault="00FB6BF1" w:rsidP="001A6ACA">
      <w:pPr>
        <w:widowControl/>
        <w:ind w:leftChars="100" w:left="430" w:hangingChars="100" w:hanging="220"/>
        <w:jc w:val="left"/>
        <w:rPr>
          <w:sz w:val="22"/>
        </w:rPr>
      </w:pPr>
      <w:r w:rsidRPr="00213C1D">
        <w:rPr>
          <w:rFonts w:hint="eastAsia"/>
          <w:sz w:val="22"/>
        </w:rPr>
        <w:t>○　文化芸術分野で活躍する者を対象にした顕彰事業を実施するとともに、府民に優れた芸術文化の鑑賞機会を提供する有意義な事業や次世代の育成に資する活動等に対する補助を通して、大阪における文化・芸術の振興を図ります。</w:t>
      </w:r>
    </w:p>
    <w:p w14:paraId="01A2A0DB" w14:textId="77777777" w:rsidR="00FB6BF1" w:rsidRDefault="00FB6BF1" w:rsidP="00213C1D">
      <w:pPr>
        <w:widowControl/>
        <w:ind w:leftChars="200" w:left="640" w:hangingChars="100" w:hanging="220"/>
        <w:jc w:val="left"/>
        <w:rPr>
          <w:sz w:val="22"/>
        </w:rPr>
      </w:pPr>
    </w:p>
    <w:p w14:paraId="570194B3" w14:textId="77777777" w:rsidR="00FB6BF1" w:rsidRDefault="00FB6BF1" w:rsidP="00213C1D">
      <w:pPr>
        <w:widowControl/>
        <w:ind w:leftChars="200" w:left="640" w:hangingChars="100" w:hanging="220"/>
        <w:jc w:val="left"/>
        <w:rPr>
          <w:sz w:val="22"/>
        </w:rPr>
      </w:pPr>
    </w:p>
    <w:p w14:paraId="72B27822" w14:textId="77777777" w:rsidR="00FB6BF1" w:rsidRDefault="00FB6BF1" w:rsidP="00213C1D">
      <w:pPr>
        <w:widowControl/>
        <w:ind w:leftChars="200" w:left="640" w:hangingChars="100" w:hanging="220"/>
        <w:jc w:val="left"/>
        <w:rPr>
          <w:sz w:val="22"/>
        </w:rPr>
      </w:pPr>
    </w:p>
    <w:p w14:paraId="43B7A53D" w14:textId="77777777" w:rsidR="00FB6BF1" w:rsidRDefault="00FB6BF1" w:rsidP="00213C1D">
      <w:pPr>
        <w:widowControl/>
        <w:ind w:leftChars="200" w:left="640" w:hangingChars="100" w:hanging="220"/>
        <w:jc w:val="left"/>
        <w:rPr>
          <w:sz w:val="22"/>
        </w:rPr>
      </w:pPr>
    </w:p>
    <w:p w14:paraId="774AFCC8" w14:textId="77777777" w:rsidR="00FB6BF1" w:rsidRDefault="00FB6BF1" w:rsidP="00213C1D">
      <w:pPr>
        <w:widowControl/>
        <w:ind w:leftChars="200" w:left="640" w:hangingChars="100" w:hanging="220"/>
        <w:jc w:val="left"/>
        <w:rPr>
          <w:sz w:val="22"/>
        </w:rPr>
      </w:pPr>
    </w:p>
    <w:p w14:paraId="12D08CE1" w14:textId="77777777" w:rsidR="00FB6BF1" w:rsidRDefault="00FB6BF1" w:rsidP="00213C1D">
      <w:pPr>
        <w:widowControl/>
        <w:ind w:leftChars="200" w:left="640" w:hangingChars="100" w:hanging="220"/>
        <w:jc w:val="left"/>
        <w:rPr>
          <w:sz w:val="22"/>
        </w:rPr>
      </w:pPr>
    </w:p>
    <w:p w14:paraId="65B94FE7" w14:textId="77777777" w:rsidR="00FB6BF1" w:rsidRDefault="00FB6BF1" w:rsidP="00213C1D">
      <w:pPr>
        <w:widowControl/>
        <w:ind w:leftChars="200" w:left="640" w:hangingChars="100" w:hanging="220"/>
        <w:jc w:val="left"/>
        <w:rPr>
          <w:sz w:val="22"/>
        </w:rPr>
      </w:pPr>
    </w:p>
    <w:p w14:paraId="113B4BA7" w14:textId="77777777" w:rsidR="00FB6BF1" w:rsidRDefault="00FB6BF1" w:rsidP="00213C1D">
      <w:pPr>
        <w:widowControl/>
        <w:ind w:leftChars="200" w:left="640" w:hangingChars="100" w:hanging="220"/>
        <w:jc w:val="left"/>
        <w:rPr>
          <w:sz w:val="22"/>
        </w:rPr>
      </w:pPr>
    </w:p>
    <w:p w14:paraId="2AD20D60" w14:textId="77777777" w:rsidR="00FB6BF1" w:rsidRDefault="00FB6BF1" w:rsidP="00213C1D">
      <w:pPr>
        <w:widowControl/>
        <w:ind w:leftChars="200" w:left="640" w:hangingChars="100" w:hanging="220"/>
        <w:jc w:val="left"/>
        <w:rPr>
          <w:sz w:val="22"/>
        </w:rPr>
      </w:pPr>
    </w:p>
    <w:p w14:paraId="5757EF32" w14:textId="77777777" w:rsidR="00FB6BF1" w:rsidRDefault="00FB6BF1" w:rsidP="00213C1D">
      <w:pPr>
        <w:widowControl/>
        <w:ind w:leftChars="200" w:left="640" w:hangingChars="100" w:hanging="220"/>
        <w:jc w:val="left"/>
        <w:rPr>
          <w:sz w:val="22"/>
        </w:rPr>
      </w:pPr>
    </w:p>
    <w:p w14:paraId="63802A67" w14:textId="77777777" w:rsidR="00FB6BF1" w:rsidRDefault="00FB6BF1" w:rsidP="00213C1D">
      <w:pPr>
        <w:widowControl/>
        <w:ind w:leftChars="200" w:left="640" w:hangingChars="100" w:hanging="220"/>
        <w:jc w:val="left"/>
        <w:rPr>
          <w:sz w:val="22"/>
        </w:rPr>
      </w:pPr>
    </w:p>
    <w:p w14:paraId="46E79812" w14:textId="77777777" w:rsidR="00FB6BF1" w:rsidRDefault="00FB6BF1" w:rsidP="00213C1D">
      <w:pPr>
        <w:widowControl/>
        <w:ind w:leftChars="200" w:left="640" w:hangingChars="100" w:hanging="220"/>
        <w:jc w:val="left"/>
        <w:rPr>
          <w:sz w:val="22"/>
        </w:rPr>
      </w:pPr>
    </w:p>
    <w:p w14:paraId="3DC1BE89" w14:textId="77777777" w:rsidR="00FB6BF1" w:rsidRDefault="00FB6BF1" w:rsidP="00213C1D">
      <w:pPr>
        <w:widowControl/>
        <w:ind w:leftChars="200" w:left="640" w:hangingChars="100" w:hanging="220"/>
        <w:jc w:val="left"/>
        <w:rPr>
          <w:sz w:val="22"/>
        </w:rPr>
      </w:pPr>
    </w:p>
    <w:tbl>
      <w:tblPr>
        <w:tblStyle w:val="a7"/>
        <w:tblpPr w:leftFromText="142" w:rightFromText="142" w:vertAnchor="text" w:horzAnchor="margin" w:tblpY="11"/>
        <w:tblW w:w="14683" w:type="dxa"/>
        <w:tblLook w:val="04A0" w:firstRow="1" w:lastRow="0" w:firstColumn="1" w:lastColumn="0" w:noHBand="0" w:noVBand="1"/>
      </w:tblPr>
      <w:tblGrid>
        <w:gridCol w:w="14683"/>
      </w:tblGrid>
      <w:tr w:rsidR="00FB6BF1" w:rsidRPr="00B474F0" w14:paraId="30DE1690" w14:textId="77777777" w:rsidTr="00122EC0">
        <w:trPr>
          <w:trHeight w:val="420"/>
        </w:trPr>
        <w:tc>
          <w:tcPr>
            <w:tcW w:w="14683" w:type="dxa"/>
          </w:tcPr>
          <w:p w14:paraId="4CB758FF" w14:textId="77777777" w:rsidR="00FB6BF1" w:rsidRPr="00476DAF" w:rsidRDefault="00FB6BF1" w:rsidP="00122EC0">
            <w:pPr>
              <w:rPr>
                <w:b/>
                <w:sz w:val="28"/>
                <w:szCs w:val="28"/>
              </w:rPr>
            </w:pPr>
            <w:r w:rsidRPr="00B474F0">
              <w:rPr>
                <w:sz w:val="22"/>
              </w:rPr>
              <w:lastRenderedPageBreak/>
              <w:br w:type="page"/>
            </w:r>
            <w:r w:rsidRPr="00476DAF">
              <w:rPr>
                <w:b/>
                <w:sz w:val="28"/>
                <w:szCs w:val="28"/>
              </w:rPr>
              <w:t xml:space="preserve"> </w:t>
            </w:r>
            <w:r w:rsidRPr="00B474F0">
              <w:rPr>
                <w:sz w:val="22"/>
              </w:rPr>
              <w:br w:type="page"/>
            </w:r>
            <w:r w:rsidRPr="00476DAF">
              <w:rPr>
                <w:rFonts w:hint="eastAsia"/>
                <w:b/>
                <w:sz w:val="28"/>
                <w:szCs w:val="28"/>
              </w:rPr>
              <w:t>６．総合戦略に係る具体的取組</w:t>
            </w:r>
          </w:p>
        </w:tc>
      </w:tr>
    </w:tbl>
    <w:p w14:paraId="531469AE" w14:textId="77777777" w:rsidR="00FB6BF1" w:rsidRDefault="00FB6BF1" w:rsidP="00213C1D">
      <w:pPr>
        <w:widowControl/>
        <w:ind w:leftChars="200" w:left="420"/>
        <w:jc w:val="left"/>
        <w:rPr>
          <w:sz w:val="22"/>
        </w:rPr>
      </w:pPr>
    </w:p>
    <w:p w14:paraId="51270A1B" w14:textId="77777777" w:rsidR="00FB6BF1" w:rsidRDefault="00FB6BF1" w:rsidP="00213C1D">
      <w:pPr>
        <w:widowControl/>
        <w:ind w:leftChars="200" w:left="640" w:hangingChars="100" w:hanging="220"/>
        <w:jc w:val="left"/>
        <w:rPr>
          <w:sz w:val="22"/>
        </w:rPr>
      </w:pPr>
      <w:r w:rsidRPr="00213C1D">
        <w:rPr>
          <w:rFonts w:hint="eastAsia"/>
          <w:sz w:val="22"/>
        </w:rPr>
        <w:t>基本目標④　ひとが集まる大阪をつくる</w:t>
      </w:r>
    </w:p>
    <w:p w14:paraId="61BB9C1A" w14:textId="77777777" w:rsidR="00FB6BF1" w:rsidRDefault="00FB6BF1" w:rsidP="00213C1D">
      <w:pPr>
        <w:widowControl/>
        <w:ind w:leftChars="200" w:left="640" w:hangingChars="100" w:hanging="220"/>
        <w:jc w:val="left"/>
        <w:rPr>
          <w:sz w:val="22"/>
        </w:rPr>
      </w:pPr>
    </w:p>
    <w:p w14:paraId="756079AB" w14:textId="77777777" w:rsidR="00FB6BF1" w:rsidRPr="00213C1D" w:rsidRDefault="00FB6BF1" w:rsidP="00213C1D">
      <w:pPr>
        <w:widowControl/>
        <w:ind w:leftChars="200" w:left="640" w:hangingChars="100" w:hanging="220"/>
        <w:jc w:val="left"/>
        <w:rPr>
          <w:sz w:val="22"/>
        </w:rPr>
      </w:pPr>
      <w:r w:rsidRPr="00213C1D">
        <w:rPr>
          <w:rFonts w:hint="eastAsia"/>
          <w:b/>
          <w:bCs/>
          <w:sz w:val="22"/>
        </w:rPr>
        <w:t>（２）観光客の受入環境の充実</w:t>
      </w:r>
    </w:p>
    <w:p w14:paraId="1128885D" w14:textId="77777777" w:rsidR="00FB6BF1" w:rsidRPr="00213C1D" w:rsidRDefault="00FB6BF1" w:rsidP="00213C1D">
      <w:pPr>
        <w:widowControl/>
        <w:ind w:leftChars="200" w:left="640" w:hangingChars="100" w:hanging="220"/>
        <w:jc w:val="left"/>
        <w:rPr>
          <w:sz w:val="22"/>
        </w:rPr>
      </w:pPr>
      <w:r w:rsidRPr="00213C1D">
        <w:rPr>
          <w:rFonts w:hint="eastAsia"/>
          <w:sz w:val="22"/>
        </w:rPr>
        <w:t>多言語案内や</w:t>
      </w:r>
      <w:r w:rsidRPr="00213C1D">
        <w:rPr>
          <w:sz w:val="22"/>
        </w:rPr>
        <w:t>Wi-Fiスポットなどの環境整備のほか、来阪旅行者の多様なニーズに対応した取組などを進め、観光客の満足度を高めていきます。</w:t>
      </w:r>
    </w:p>
    <w:p w14:paraId="5B041959" w14:textId="77777777" w:rsidR="00FB6BF1" w:rsidRPr="00213C1D" w:rsidRDefault="00FB6BF1" w:rsidP="00213C1D">
      <w:pPr>
        <w:widowControl/>
        <w:ind w:leftChars="200" w:left="640" w:hangingChars="100" w:hanging="220"/>
        <w:jc w:val="left"/>
        <w:rPr>
          <w:sz w:val="22"/>
        </w:rPr>
      </w:pPr>
      <w:r w:rsidRPr="00213C1D">
        <w:rPr>
          <w:rFonts w:hint="eastAsia"/>
          <w:sz w:val="22"/>
        </w:rPr>
        <w:t>【具体的取組】</w:t>
      </w:r>
    </w:p>
    <w:p w14:paraId="474D42B3" w14:textId="77777777" w:rsidR="00FB6BF1" w:rsidRDefault="00FB6BF1" w:rsidP="001A6ACA">
      <w:pPr>
        <w:widowControl/>
        <w:ind w:leftChars="100" w:left="430" w:hangingChars="100" w:hanging="220"/>
        <w:jc w:val="left"/>
        <w:rPr>
          <w:sz w:val="22"/>
        </w:rPr>
      </w:pPr>
      <w:r w:rsidRPr="00213C1D">
        <w:rPr>
          <w:rFonts w:hint="eastAsia"/>
          <w:sz w:val="22"/>
        </w:rPr>
        <w:t>○　公共交通機関等と連携し、駅構内などにおいて、多言語による案内モニターや、経路床面案内標示等を新たに整備又は拡充する鉄道事業者に対して補助するなど、受入環境整備の検討を進めます。</w:t>
      </w:r>
    </w:p>
    <w:p w14:paraId="7A049EEC" w14:textId="77777777" w:rsidR="00FB6BF1" w:rsidRPr="00213C1D" w:rsidRDefault="00FB6BF1" w:rsidP="001A6ACA">
      <w:pPr>
        <w:widowControl/>
        <w:ind w:leftChars="100" w:left="430" w:hangingChars="100" w:hanging="220"/>
        <w:jc w:val="left"/>
        <w:rPr>
          <w:sz w:val="22"/>
        </w:rPr>
      </w:pPr>
    </w:p>
    <w:p w14:paraId="1E51B208" w14:textId="77777777" w:rsidR="00FB6BF1" w:rsidRDefault="00FB6BF1" w:rsidP="001A6ACA">
      <w:pPr>
        <w:widowControl/>
        <w:ind w:leftChars="100" w:left="430" w:hangingChars="100" w:hanging="220"/>
        <w:jc w:val="left"/>
        <w:rPr>
          <w:sz w:val="22"/>
        </w:rPr>
      </w:pPr>
      <w:r w:rsidRPr="00213C1D">
        <w:rPr>
          <w:rFonts w:hint="eastAsia"/>
          <w:sz w:val="22"/>
        </w:rPr>
        <w:t>○　宿泊客の利便性や快適性を向上させるため、宿泊施設のWi-Fi整備やトイレの洋式化、多言語対応等に加え、ムスリム旅行者向けの礼拝環境の整備などの取組を支援します。</w:t>
      </w:r>
    </w:p>
    <w:p w14:paraId="3F279EC5" w14:textId="77777777" w:rsidR="00FB6BF1" w:rsidRPr="00213C1D" w:rsidRDefault="00FB6BF1" w:rsidP="001A6ACA">
      <w:pPr>
        <w:widowControl/>
        <w:ind w:leftChars="100" w:left="430" w:hangingChars="100" w:hanging="220"/>
        <w:jc w:val="left"/>
        <w:rPr>
          <w:sz w:val="22"/>
        </w:rPr>
      </w:pPr>
    </w:p>
    <w:p w14:paraId="6E02B871" w14:textId="77777777" w:rsidR="00FB6BF1" w:rsidRDefault="00FB6BF1" w:rsidP="001A6ACA">
      <w:pPr>
        <w:widowControl/>
        <w:ind w:leftChars="100" w:left="430" w:hangingChars="100" w:hanging="220"/>
        <w:jc w:val="left"/>
        <w:rPr>
          <w:sz w:val="22"/>
        </w:rPr>
      </w:pPr>
      <w:r w:rsidRPr="00213C1D">
        <w:rPr>
          <w:rFonts w:hint="eastAsia"/>
          <w:sz w:val="22"/>
        </w:rPr>
        <w:t>○　大阪の玄関口である関西国際空港と新大阪駅から万博会場への主要導線となる鉄道駅に、国際的なWi-Fi相互接続基盤（</w:t>
      </w:r>
      <w:proofErr w:type="spellStart"/>
      <w:r w:rsidRPr="00213C1D">
        <w:rPr>
          <w:rFonts w:hint="eastAsia"/>
          <w:sz w:val="22"/>
        </w:rPr>
        <w:t>OpenRoaming</w:t>
      </w:r>
      <w:proofErr w:type="spellEnd"/>
      <w:r w:rsidRPr="00213C1D">
        <w:rPr>
          <w:rFonts w:hint="eastAsia"/>
          <w:sz w:val="22"/>
        </w:rPr>
        <w:t>）に対応したWi-Fiスポットを整備します。</w:t>
      </w:r>
    </w:p>
    <w:p w14:paraId="796AAED3" w14:textId="77777777" w:rsidR="00FB6BF1" w:rsidRPr="00213C1D" w:rsidRDefault="00FB6BF1" w:rsidP="001A6ACA">
      <w:pPr>
        <w:widowControl/>
        <w:ind w:leftChars="100" w:left="430" w:hangingChars="100" w:hanging="220"/>
        <w:jc w:val="left"/>
        <w:rPr>
          <w:sz w:val="22"/>
        </w:rPr>
      </w:pPr>
    </w:p>
    <w:p w14:paraId="0CC1C486" w14:textId="77777777" w:rsidR="00FB6BF1" w:rsidRDefault="00FB6BF1" w:rsidP="001A6ACA">
      <w:pPr>
        <w:widowControl/>
        <w:ind w:leftChars="100" w:left="430" w:hangingChars="100" w:hanging="220"/>
        <w:jc w:val="left"/>
        <w:rPr>
          <w:sz w:val="22"/>
        </w:rPr>
      </w:pPr>
      <w:r w:rsidRPr="00213C1D">
        <w:rPr>
          <w:rFonts w:hint="eastAsia"/>
          <w:sz w:val="22"/>
        </w:rPr>
        <w:t>○　多言語での観光案内や旅行時のトラブル等に関する総合相談等の各種サービスをワンストップで提供するトラベルサービスセンターをＪＲ大阪駅・新大阪駅で運営し、快適で満足いただける旅をサポートします。</w:t>
      </w:r>
    </w:p>
    <w:p w14:paraId="009D0381" w14:textId="77777777" w:rsidR="00FB6BF1" w:rsidRPr="00213C1D" w:rsidRDefault="00FB6BF1" w:rsidP="001A6ACA">
      <w:pPr>
        <w:widowControl/>
        <w:ind w:leftChars="100" w:left="430" w:hangingChars="100" w:hanging="220"/>
        <w:jc w:val="left"/>
        <w:rPr>
          <w:sz w:val="22"/>
        </w:rPr>
      </w:pPr>
    </w:p>
    <w:p w14:paraId="229C0F88" w14:textId="77777777" w:rsidR="00FB6BF1" w:rsidRDefault="00FB6BF1" w:rsidP="001A6ACA">
      <w:pPr>
        <w:widowControl/>
        <w:ind w:leftChars="100" w:left="430" w:hangingChars="100" w:hanging="220"/>
        <w:jc w:val="left"/>
        <w:rPr>
          <w:sz w:val="22"/>
        </w:rPr>
      </w:pPr>
      <w:r w:rsidRPr="00213C1D">
        <w:rPr>
          <w:rFonts w:hint="eastAsia"/>
          <w:sz w:val="22"/>
        </w:rPr>
        <w:t>○　全国的なタクシー不足や大阪・関西万博での導入成果を踏まえ、府民・市民及び観光客等の移動の自由を確保するため、ライドシェアのあり方について検討を進めていきます。</w:t>
      </w:r>
    </w:p>
    <w:p w14:paraId="580C9991" w14:textId="77777777" w:rsidR="00FB6BF1" w:rsidRPr="00213C1D" w:rsidRDefault="00FB6BF1" w:rsidP="001A6ACA">
      <w:pPr>
        <w:widowControl/>
        <w:ind w:leftChars="100" w:left="430" w:hangingChars="100" w:hanging="220"/>
        <w:jc w:val="left"/>
        <w:rPr>
          <w:sz w:val="22"/>
        </w:rPr>
      </w:pPr>
    </w:p>
    <w:p w14:paraId="766C27C0" w14:textId="77777777" w:rsidR="00FB6BF1" w:rsidRPr="00213C1D" w:rsidRDefault="00FB6BF1" w:rsidP="001A6ACA">
      <w:pPr>
        <w:widowControl/>
        <w:ind w:leftChars="100" w:left="430" w:hangingChars="100" w:hanging="220"/>
        <w:jc w:val="left"/>
        <w:rPr>
          <w:sz w:val="22"/>
        </w:rPr>
      </w:pPr>
      <w:r w:rsidRPr="00213C1D">
        <w:rPr>
          <w:rFonts w:hint="eastAsia"/>
          <w:sz w:val="22"/>
        </w:rPr>
        <w:t>○　市町村等が行う、受入環境整備や誘客促進に関する事業を補助対象として実施します。</w:t>
      </w:r>
    </w:p>
    <w:tbl>
      <w:tblPr>
        <w:tblStyle w:val="a7"/>
        <w:tblpPr w:leftFromText="142" w:rightFromText="142" w:vertAnchor="text" w:horzAnchor="margin" w:tblpY="11"/>
        <w:tblW w:w="14683" w:type="dxa"/>
        <w:tblLook w:val="04A0" w:firstRow="1" w:lastRow="0" w:firstColumn="1" w:lastColumn="0" w:noHBand="0" w:noVBand="1"/>
      </w:tblPr>
      <w:tblGrid>
        <w:gridCol w:w="14683"/>
      </w:tblGrid>
      <w:tr w:rsidR="00FB6BF1" w:rsidRPr="00B474F0" w14:paraId="196B7127" w14:textId="77777777" w:rsidTr="00122EC0">
        <w:trPr>
          <w:trHeight w:val="420"/>
        </w:trPr>
        <w:tc>
          <w:tcPr>
            <w:tcW w:w="14683" w:type="dxa"/>
          </w:tcPr>
          <w:p w14:paraId="2E3DF1A1" w14:textId="77777777" w:rsidR="00FB6BF1" w:rsidRPr="00476DAF" w:rsidRDefault="00FB6BF1" w:rsidP="00122EC0">
            <w:pPr>
              <w:rPr>
                <w:b/>
                <w:sz w:val="28"/>
                <w:szCs w:val="28"/>
              </w:rPr>
            </w:pPr>
            <w:r w:rsidRPr="00B474F0">
              <w:rPr>
                <w:sz w:val="22"/>
              </w:rPr>
              <w:lastRenderedPageBreak/>
              <w:br w:type="page"/>
            </w:r>
            <w:r w:rsidRPr="00476DAF">
              <w:rPr>
                <w:b/>
                <w:sz w:val="28"/>
                <w:szCs w:val="28"/>
              </w:rPr>
              <w:t xml:space="preserve"> </w:t>
            </w:r>
            <w:r w:rsidRPr="00B474F0">
              <w:rPr>
                <w:sz w:val="22"/>
              </w:rPr>
              <w:br w:type="page"/>
            </w:r>
            <w:r w:rsidRPr="00476DAF">
              <w:rPr>
                <w:rFonts w:hint="eastAsia"/>
                <w:b/>
                <w:sz w:val="28"/>
                <w:szCs w:val="28"/>
              </w:rPr>
              <w:t>６．総合戦略に係る具体的取組</w:t>
            </w:r>
          </w:p>
        </w:tc>
      </w:tr>
    </w:tbl>
    <w:p w14:paraId="49E09978" w14:textId="77777777" w:rsidR="00FB6BF1" w:rsidRDefault="00FB6BF1" w:rsidP="00213C1D">
      <w:pPr>
        <w:spacing w:line="240" w:lineRule="exact"/>
        <w:rPr>
          <w:sz w:val="16"/>
          <w:szCs w:val="16"/>
        </w:rPr>
      </w:pPr>
      <w:r w:rsidRPr="00306F12">
        <w:rPr>
          <w:rFonts w:hint="eastAsia"/>
          <w:sz w:val="16"/>
          <w:szCs w:val="16"/>
        </w:rPr>
        <w:t>（図）SDGｓの２個目の目標「飢餓をゼロに」のマーク</w:t>
      </w:r>
      <w:r>
        <w:rPr>
          <w:rFonts w:hint="eastAsia"/>
          <w:sz w:val="16"/>
          <w:szCs w:val="16"/>
        </w:rPr>
        <w:t>、</w:t>
      </w:r>
      <w:r w:rsidRPr="00306F12">
        <w:rPr>
          <w:rFonts w:hint="eastAsia"/>
          <w:sz w:val="16"/>
          <w:szCs w:val="16"/>
        </w:rPr>
        <w:t>（図）SDGｓの３個目の目標「すべての人に健康と福祉を」のマーク</w:t>
      </w:r>
      <w:r>
        <w:rPr>
          <w:rFonts w:hint="eastAsia"/>
          <w:sz w:val="16"/>
          <w:szCs w:val="16"/>
        </w:rPr>
        <w:t>、</w:t>
      </w:r>
      <w:r w:rsidRPr="00306F12">
        <w:rPr>
          <w:rFonts w:hint="eastAsia"/>
          <w:sz w:val="16"/>
          <w:szCs w:val="16"/>
        </w:rPr>
        <w:t>（図）SDGｓの４個目の目標「質の高い教育をみんなに」のマーク</w:t>
      </w:r>
      <w:r>
        <w:rPr>
          <w:rFonts w:hint="eastAsia"/>
          <w:sz w:val="16"/>
          <w:szCs w:val="16"/>
        </w:rPr>
        <w:t>、</w:t>
      </w:r>
      <w:r w:rsidRPr="00306F12">
        <w:rPr>
          <w:rFonts w:hint="eastAsia"/>
          <w:sz w:val="16"/>
          <w:szCs w:val="16"/>
        </w:rPr>
        <w:t>（図）SDGｓの６個目の目標「安全な水とトイレを世界中に」のマーク</w:t>
      </w:r>
      <w:r>
        <w:rPr>
          <w:rFonts w:hint="eastAsia"/>
          <w:sz w:val="16"/>
          <w:szCs w:val="16"/>
        </w:rPr>
        <w:t>、</w:t>
      </w:r>
      <w:r w:rsidRPr="00306F12">
        <w:rPr>
          <w:rFonts w:hint="eastAsia"/>
          <w:sz w:val="16"/>
          <w:szCs w:val="16"/>
        </w:rPr>
        <w:t>（図）SDGｓの７個目の目標「エネルギーをみんなに</w:t>
      </w:r>
      <w:r w:rsidRPr="00306F12">
        <w:rPr>
          <w:sz w:val="16"/>
          <w:szCs w:val="16"/>
        </w:rPr>
        <w:t xml:space="preserve"> そしてクリーンに</w:t>
      </w:r>
      <w:r w:rsidRPr="00306F12">
        <w:rPr>
          <w:rFonts w:hint="eastAsia"/>
          <w:sz w:val="16"/>
          <w:szCs w:val="16"/>
        </w:rPr>
        <w:t>」のマーク</w:t>
      </w:r>
      <w:r>
        <w:rPr>
          <w:rFonts w:hint="eastAsia"/>
          <w:sz w:val="16"/>
          <w:szCs w:val="16"/>
        </w:rPr>
        <w:t>、</w:t>
      </w:r>
      <w:r w:rsidRPr="00306F12">
        <w:rPr>
          <w:rFonts w:hint="eastAsia"/>
          <w:sz w:val="16"/>
          <w:szCs w:val="16"/>
        </w:rPr>
        <w:t>（図）SDGｓの９個目の目標「産業と技術革新の基盤をつくろう」のマーク</w:t>
      </w:r>
      <w:r>
        <w:rPr>
          <w:rFonts w:hint="eastAsia"/>
          <w:sz w:val="16"/>
          <w:szCs w:val="16"/>
        </w:rPr>
        <w:t>、</w:t>
      </w:r>
      <w:r w:rsidRPr="00306F12">
        <w:rPr>
          <w:rFonts w:hint="eastAsia"/>
          <w:sz w:val="16"/>
          <w:szCs w:val="16"/>
        </w:rPr>
        <w:t>（図）SDGｓの11個目の目標「住み続けられるまちづくりを」のマーク</w:t>
      </w:r>
      <w:r>
        <w:rPr>
          <w:rFonts w:hint="eastAsia"/>
          <w:sz w:val="16"/>
          <w:szCs w:val="16"/>
        </w:rPr>
        <w:t>、</w:t>
      </w:r>
      <w:r w:rsidRPr="00306F12">
        <w:rPr>
          <w:rFonts w:hint="eastAsia"/>
          <w:sz w:val="16"/>
          <w:szCs w:val="16"/>
        </w:rPr>
        <w:t>（図）SDGｓの12個目の目標「つくる責任</w:t>
      </w:r>
      <w:r w:rsidRPr="00306F12">
        <w:rPr>
          <w:sz w:val="16"/>
          <w:szCs w:val="16"/>
        </w:rPr>
        <w:t xml:space="preserve"> つかう責任</w:t>
      </w:r>
      <w:r w:rsidRPr="00306F12">
        <w:rPr>
          <w:rFonts w:hint="eastAsia"/>
          <w:sz w:val="16"/>
          <w:szCs w:val="16"/>
        </w:rPr>
        <w:t>」のマーク</w:t>
      </w:r>
      <w:r>
        <w:rPr>
          <w:rFonts w:hint="eastAsia"/>
          <w:sz w:val="16"/>
          <w:szCs w:val="16"/>
        </w:rPr>
        <w:t>、</w:t>
      </w:r>
      <w:r w:rsidRPr="00306F12">
        <w:rPr>
          <w:rFonts w:hint="eastAsia"/>
          <w:sz w:val="16"/>
          <w:szCs w:val="16"/>
        </w:rPr>
        <w:t>（図）SDGｓの13個目の目標「気候変動に具体的な対策を」のマーク</w:t>
      </w:r>
      <w:r>
        <w:rPr>
          <w:rFonts w:hint="eastAsia"/>
          <w:sz w:val="16"/>
          <w:szCs w:val="16"/>
        </w:rPr>
        <w:t>、</w:t>
      </w:r>
      <w:r w:rsidRPr="00306F12">
        <w:rPr>
          <w:rFonts w:hint="eastAsia"/>
          <w:sz w:val="16"/>
          <w:szCs w:val="16"/>
        </w:rPr>
        <w:t>（図）SDGｓの14個目の目標「海の豊かさを守ろう」のマーク</w:t>
      </w:r>
      <w:r>
        <w:rPr>
          <w:rFonts w:hint="eastAsia"/>
          <w:sz w:val="16"/>
          <w:szCs w:val="16"/>
        </w:rPr>
        <w:t>、</w:t>
      </w:r>
      <w:r w:rsidRPr="00306F12">
        <w:rPr>
          <w:rFonts w:hint="eastAsia"/>
          <w:sz w:val="16"/>
          <w:szCs w:val="16"/>
        </w:rPr>
        <w:t>（図）SDGｓの15個目の目標「陸の豊かさも守ろう」のマーク</w:t>
      </w:r>
      <w:r>
        <w:rPr>
          <w:rFonts w:hint="eastAsia"/>
          <w:sz w:val="16"/>
          <w:szCs w:val="16"/>
        </w:rPr>
        <w:t>、</w:t>
      </w:r>
      <w:r w:rsidRPr="00306F12">
        <w:rPr>
          <w:rFonts w:hint="eastAsia"/>
          <w:sz w:val="16"/>
          <w:szCs w:val="16"/>
        </w:rPr>
        <w:t>（図）SDGｓの16個目の目標「平和と公正をすべての人に」のマーク</w:t>
      </w:r>
      <w:r>
        <w:rPr>
          <w:rFonts w:hint="eastAsia"/>
          <w:sz w:val="16"/>
          <w:szCs w:val="16"/>
        </w:rPr>
        <w:t>、</w:t>
      </w:r>
      <w:r w:rsidRPr="00306F12">
        <w:rPr>
          <w:rFonts w:hint="eastAsia"/>
          <w:sz w:val="16"/>
          <w:szCs w:val="16"/>
        </w:rPr>
        <w:t>（図）SDGｓの17個目の目標「パートナーシップで目標を達成しよう」のマーク</w:t>
      </w:r>
    </w:p>
    <w:p w14:paraId="486C6231" w14:textId="77777777" w:rsidR="00FB6BF1" w:rsidRPr="00306F12" w:rsidRDefault="00FB6BF1" w:rsidP="00213C1D">
      <w:pPr>
        <w:spacing w:line="240" w:lineRule="exact"/>
        <w:rPr>
          <w:sz w:val="16"/>
          <w:szCs w:val="16"/>
        </w:rPr>
      </w:pPr>
    </w:p>
    <w:p w14:paraId="00FFC43A" w14:textId="77777777" w:rsidR="00FB6BF1" w:rsidRPr="001A6ACA" w:rsidRDefault="00FB6BF1" w:rsidP="00213C1D">
      <w:pPr>
        <w:ind w:firstLineChars="100" w:firstLine="220"/>
        <w:jc w:val="left"/>
        <w:rPr>
          <w:b/>
          <w:bCs/>
          <w:sz w:val="22"/>
        </w:rPr>
      </w:pPr>
      <w:r w:rsidRPr="001A6ACA">
        <w:rPr>
          <w:rFonts w:hint="eastAsia"/>
          <w:b/>
          <w:bCs/>
          <w:sz w:val="22"/>
        </w:rPr>
        <w:t>Ⅲ　人口減少・超高齢社会でも持続可能な地域づくり</w:t>
      </w:r>
    </w:p>
    <w:p w14:paraId="6F17910D" w14:textId="77777777" w:rsidR="00FB6BF1" w:rsidRPr="001A6ACA" w:rsidRDefault="00FB6BF1" w:rsidP="00213C1D">
      <w:pPr>
        <w:ind w:firstLineChars="100" w:firstLine="220"/>
        <w:jc w:val="left"/>
        <w:rPr>
          <w:b/>
          <w:bCs/>
          <w:sz w:val="22"/>
        </w:rPr>
      </w:pPr>
      <w:r w:rsidRPr="001A6ACA">
        <w:rPr>
          <w:rFonts w:hint="eastAsia"/>
          <w:b/>
          <w:bCs/>
          <w:sz w:val="22"/>
        </w:rPr>
        <w:t>基本目標⑤　住み続けたいまちをつくる</w:t>
      </w:r>
    </w:p>
    <w:p w14:paraId="76249176" w14:textId="77777777" w:rsidR="00FB6BF1" w:rsidRDefault="00FB6BF1" w:rsidP="00213C1D">
      <w:pPr>
        <w:widowControl/>
        <w:ind w:leftChars="200" w:left="420"/>
        <w:jc w:val="left"/>
        <w:rPr>
          <w:sz w:val="22"/>
        </w:rPr>
      </w:pPr>
      <w:r w:rsidRPr="00213C1D">
        <w:rPr>
          <w:rFonts w:hint="eastAsia"/>
          <w:sz w:val="22"/>
        </w:rPr>
        <w:t>人口減少局面においても、誰もが安心して「住み続けたい」と思えるまちづくりを進めます。</w:t>
      </w:r>
    </w:p>
    <w:p w14:paraId="73ED5D44" w14:textId="77777777" w:rsidR="00FB6BF1" w:rsidRPr="00213C1D" w:rsidRDefault="00FB6BF1" w:rsidP="00213C1D">
      <w:pPr>
        <w:widowControl/>
        <w:ind w:leftChars="200" w:left="420"/>
        <w:jc w:val="left"/>
        <w:rPr>
          <w:sz w:val="22"/>
        </w:rPr>
      </w:pPr>
    </w:p>
    <w:p w14:paraId="741FEE37" w14:textId="77777777" w:rsidR="00FB6BF1" w:rsidRPr="00213C1D" w:rsidRDefault="00FB6BF1" w:rsidP="00213C1D">
      <w:pPr>
        <w:widowControl/>
        <w:ind w:leftChars="200" w:left="420"/>
        <w:jc w:val="left"/>
        <w:rPr>
          <w:sz w:val="22"/>
        </w:rPr>
      </w:pPr>
      <w:r w:rsidRPr="00213C1D">
        <w:rPr>
          <w:rFonts w:hint="eastAsia"/>
          <w:sz w:val="22"/>
        </w:rPr>
        <w:t>（１）持続可能な地域づくり</w:t>
      </w:r>
      <w:r>
        <w:rPr>
          <w:rFonts w:hint="eastAsia"/>
          <w:sz w:val="22"/>
        </w:rPr>
        <w:t>：</w:t>
      </w:r>
      <w:r w:rsidRPr="00213C1D">
        <w:rPr>
          <w:rFonts w:hint="eastAsia"/>
          <w:sz w:val="22"/>
        </w:rPr>
        <w:t>スマートシティ化の推進、市町村の移住・定住促進のサポート　等</w:t>
      </w:r>
    </w:p>
    <w:p w14:paraId="08029F35" w14:textId="77777777" w:rsidR="00FB6BF1" w:rsidRPr="00213C1D" w:rsidRDefault="00FB6BF1" w:rsidP="00213C1D">
      <w:pPr>
        <w:widowControl/>
        <w:ind w:leftChars="200" w:left="420"/>
        <w:jc w:val="left"/>
        <w:rPr>
          <w:sz w:val="22"/>
        </w:rPr>
      </w:pPr>
      <w:r w:rsidRPr="00213C1D">
        <w:rPr>
          <w:rFonts w:hint="eastAsia"/>
          <w:sz w:val="22"/>
        </w:rPr>
        <w:t>（２）安全・安心の確保</w:t>
      </w:r>
      <w:r>
        <w:rPr>
          <w:rFonts w:hint="eastAsia"/>
          <w:sz w:val="22"/>
        </w:rPr>
        <w:t>：</w:t>
      </w:r>
      <w:r w:rsidRPr="00213C1D">
        <w:rPr>
          <w:rFonts w:hint="eastAsia"/>
          <w:sz w:val="22"/>
        </w:rPr>
        <w:t>地震・津波の被害想定の見直し、国土強靭化計画に基づく災害対策強化、治安・防犯の推進、大阪防災アプリの活用、ファシリティマネジメント推進　等</w:t>
      </w:r>
    </w:p>
    <w:p w14:paraId="67A26508" w14:textId="77777777" w:rsidR="00FB6BF1" w:rsidRDefault="00FB6BF1" w:rsidP="00213C1D">
      <w:pPr>
        <w:widowControl/>
        <w:ind w:leftChars="200" w:left="420"/>
        <w:jc w:val="left"/>
        <w:rPr>
          <w:sz w:val="22"/>
        </w:rPr>
      </w:pPr>
      <w:r w:rsidRPr="00213C1D">
        <w:rPr>
          <w:rFonts w:hint="eastAsia"/>
          <w:sz w:val="22"/>
        </w:rPr>
        <w:t>（３）環境にやさしい都市の実現</w:t>
      </w:r>
      <w:r>
        <w:rPr>
          <w:rFonts w:hint="eastAsia"/>
          <w:sz w:val="22"/>
        </w:rPr>
        <w:t>：</w:t>
      </w:r>
      <w:r w:rsidRPr="00213C1D">
        <w:rPr>
          <w:rFonts w:hint="eastAsia"/>
          <w:sz w:val="22"/>
        </w:rPr>
        <w:t>都市緑化の取組、大阪ブルー・オーシャン・ビジョンの実現、カーボンニュートラルの実現　等</w:t>
      </w:r>
    </w:p>
    <w:p w14:paraId="5C0AC743" w14:textId="77777777" w:rsidR="00FB6BF1" w:rsidRPr="00213C1D" w:rsidRDefault="00FB6BF1" w:rsidP="00213C1D">
      <w:pPr>
        <w:widowControl/>
        <w:ind w:leftChars="200" w:left="420"/>
        <w:jc w:val="left"/>
        <w:rPr>
          <w:sz w:val="22"/>
        </w:rPr>
      </w:pPr>
    </w:p>
    <w:p w14:paraId="248B29A3" w14:textId="77777777" w:rsidR="00FB6BF1" w:rsidRPr="00754C11" w:rsidRDefault="00FB6BF1" w:rsidP="00213C1D">
      <w:pPr>
        <w:ind w:firstLineChars="100" w:firstLine="220"/>
        <w:jc w:val="left"/>
        <w:rPr>
          <w:sz w:val="22"/>
        </w:rPr>
      </w:pPr>
      <w:r w:rsidRPr="00D214CF">
        <w:rPr>
          <w:rFonts w:hint="eastAsia"/>
          <w:sz w:val="22"/>
        </w:rPr>
        <w:t>【具体的目標（KPI）】</w:t>
      </w:r>
    </w:p>
    <w:tbl>
      <w:tblPr>
        <w:tblpPr w:leftFromText="142" w:rightFromText="142" w:vertAnchor="text" w:horzAnchor="page" w:tblpX="1521" w:tblpY="92"/>
        <w:tblW w:w="13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8217"/>
        <w:gridCol w:w="5545"/>
      </w:tblGrid>
      <w:tr w:rsidR="00FB6BF1" w:rsidRPr="00843CD0" w14:paraId="609BE87E" w14:textId="77777777" w:rsidTr="00122EC0">
        <w:trPr>
          <w:trHeight w:val="113"/>
        </w:trPr>
        <w:tc>
          <w:tcPr>
            <w:tcW w:w="8217" w:type="dxa"/>
            <w:shd w:val="clear" w:color="auto" w:fill="auto"/>
            <w:tcMar>
              <w:top w:w="54" w:type="dxa"/>
              <w:left w:w="108" w:type="dxa"/>
              <w:bottom w:w="54" w:type="dxa"/>
              <w:right w:w="108" w:type="dxa"/>
            </w:tcMar>
            <w:vAlign w:val="center"/>
            <w:hideMark/>
          </w:tcPr>
          <w:p w14:paraId="09C912F5" w14:textId="77777777" w:rsidR="00FB6BF1" w:rsidRPr="000A1C4F" w:rsidRDefault="00FB6BF1" w:rsidP="00122EC0">
            <w:pPr>
              <w:snapToGrid w:val="0"/>
              <w:spacing w:line="120" w:lineRule="atLeast"/>
              <w:jc w:val="center"/>
              <w:rPr>
                <w:sz w:val="16"/>
                <w:szCs w:val="16"/>
              </w:rPr>
            </w:pPr>
            <w:r w:rsidRPr="000A1C4F">
              <w:rPr>
                <w:rFonts w:hint="eastAsia"/>
                <w:b/>
                <w:bCs/>
                <w:sz w:val="16"/>
                <w:szCs w:val="16"/>
              </w:rPr>
              <w:t>具体的目標（KPI）</w:t>
            </w:r>
          </w:p>
        </w:tc>
        <w:tc>
          <w:tcPr>
            <w:tcW w:w="5545" w:type="dxa"/>
            <w:shd w:val="clear" w:color="auto" w:fill="auto"/>
            <w:tcMar>
              <w:top w:w="54" w:type="dxa"/>
              <w:left w:w="108" w:type="dxa"/>
              <w:bottom w:w="54" w:type="dxa"/>
              <w:right w:w="108" w:type="dxa"/>
            </w:tcMar>
            <w:vAlign w:val="center"/>
            <w:hideMark/>
          </w:tcPr>
          <w:p w14:paraId="01E8F216" w14:textId="77777777" w:rsidR="00FB6BF1" w:rsidRPr="000A1C4F" w:rsidRDefault="00FB6BF1" w:rsidP="00122EC0">
            <w:pPr>
              <w:snapToGrid w:val="0"/>
              <w:spacing w:line="120" w:lineRule="atLeast"/>
              <w:jc w:val="center"/>
              <w:rPr>
                <w:sz w:val="16"/>
                <w:szCs w:val="16"/>
              </w:rPr>
            </w:pPr>
            <w:r w:rsidRPr="00D214CF">
              <w:rPr>
                <w:rFonts w:hint="eastAsia"/>
                <w:b/>
                <w:bCs/>
                <w:sz w:val="16"/>
                <w:szCs w:val="16"/>
              </w:rPr>
              <w:t>現状値</w:t>
            </w:r>
          </w:p>
        </w:tc>
      </w:tr>
      <w:tr w:rsidR="00FB6BF1" w:rsidRPr="00843CD0" w14:paraId="6E18F09A" w14:textId="77777777" w:rsidTr="00122EC0">
        <w:trPr>
          <w:trHeight w:val="207"/>
        </w:trPr>
        <w:tc>
          <w:tcPr>
            <w:tcW w:w="8217" w:type="dxa"/>
            <w:shd w:val="clear" w:color="auto" w:fill="auto"/>
            <w:tcMar>
              <w:top w:w="54" w:type="dxa"/>
              <w:left w:w="108" w:type="dxa"/>
              <w:bottom w:w="54" w:type="dxa"/>
              <w:right w:w="108" w:type="dxa"/>
            </w:tcMar>
            <w:vAlign w:val="center"/>
            <w:hideMark/>
          </w:tcPr>
          <w:p w14:paraId="583313F3" w14:textId="77777777" w:rsidR="00FB6BF1" w:rsidRPr="00653203" w:rsidRDefault="00FB6BF1" w:rsidP="00122EC0">
            <w:pPr>
              <w:snapToGrid w:val="0"/>
              <w:spacing w:line="120" w:lineRule="atLeast"/>
              <w:rPr>
                <w:b/>
                <w:bCs/>
                <w:sz w:val="16"/>
                <w:szCs w:val="16"/>
              </w:rPr>
            </w:pPr>
            <w:r w:rsidRPr="00653203">
              <w:rPr>
                <w:rFonts w:hint="eastAsia"/>
                <w:b/>
                <w:bCs/>
                <w:sz w:val="16"/>
                <w:szCs w:val="16"/>
              </w:rPr>
              <w:t>○</w:t>
            </w:r>
            <w:r w:rsidRPr="00213C1D">
              <w:rPr>
                <w:rFonts w:hint="eastAsia"/>
                <w:b/>
                <w:bCs/>
                <w:sz w:val="16"/>
                <w:szCs w:val="16"/>
              </w:rPr>
              <w:t>転出超過率（対東京圏）：前年を下回る　【再掲】</w:t>
            </w:r>
          </w:p>
        </w:tc>
        <w:tc>
          <w:tcPr>
            <w:tcW w:w="5545" w:type="dxa"/>
            <w:shd w:val="clear" w:color="auto" w:fill="auto"/>
            <w:tcMar>
              <w:top w:w="54" w:type="dxa"/>
              <w:left w:w="108" w:type="dxa"/>
              <w:bottom w:w="54" w:type="dxa"/>
              <w:right w:w="108" w:type="dxa"/>
            </w:tcMar>
            <w:vAlign w:val="center"/>
            <w:hideMark/>
          </w:tcPr>
          <w:p w14:paraId="3A912A85" w14:textId="77777777" w:rsidR="00FB6BF1" w:rsidRPr="00754C11" w:rsidRDefault="00FB6BF1" w:rsidP="00213C1D">
            <w:pPr>
              <w:pStyle w:val="Web"/>
              <w:rPr>
                <w:rFonts w:ascii="BIZ UDPゴシック" w:eastAsia="BIZ UDPゴシック" w:hAnsi="BIZ UDPゴシック" w:cstheme="minorBidi"/>
                <w:kern w:val="2"/>
                <w:sz w:val="16"/>
                <w:szCs w:val="16"/>
              </w:rPr>
            </w:pPr>
            <w:r w:rsidRPr="00213C1D">
              <w:rPr>
                <w:rFonts w:ascii="BIZ UDPゴシック" w:eastAsia="BIZ UDPゴシック" w:hAnsi="BIZ UDPゴシック" w:cstheme="minorBidi" w:hint="eastAsia"/>
                <w:kern w:val="2"/>
                <w:sz w:val="16"/>
                <w:szCs w:val="16"/>
              </w:rPr>
              <w:t>【</w:t>
            </w:r>
            <w:r w:rsidRPr="00213C1D">
              <w:rPr>
                <w:rFonts w:ascii="BIZ UDPゴシック" w:eastAsia="BIZ UDPゴシック" w:hAnsi="BIZ UDPゴシック" w:cstheme="minorBidi"/>
                <w:kern w:val="2"/>
                <w:sz w:val="16"/>
                <w:szCs w:val="16"/>
              </w:rPr>
              <w:t>2023年】0.12％</w:t>
            </w:r>
            <w:r w:rsidRPr="00213C1D">
              <w:rPr>
                <w:rFonts w:ascii="BIZ UDPゴシック" w:eastAsia="BIZ UDPゴシック" w:hAnsi="BIZ UDPゴシック" w:cstheme="minorBidi" w:hint="eastAsia"/>
                <w:kern w:val="2"/>
                <w:sz w:val="16"/>
                <w:szCs w:val="16"/>
              </w:rPr>
              <w:t>（</w:t>
            </w:r>
            <w:r w:rsidRPr="00213C1D">
              <w:rPr>
                <w:rFonts w:ascii="BIZ UDPゴシック" w:eastAsia="BIZ UDPゴシック" w:hAnsi="BIZ UDPゴシック" w:cstheme="minorBidi"/>
                <w:kern w:val="2"/>
                <w:sz w:val="16"/>
                <w:szCs w:val="16"/>
              </w:rPr>
              <w:t>2022年：0.12％）</w:t>
            </w:r>
          </w:p>
        </w:tc>
      </w:tr>
      <w:tr w:rsidR="00FB6BF1" w:rsidRPr="00843CD0" w14:paraId="66EDB91B" w14:textId="77777777" w:rsidTr="00122EC0">
        <w:trPr>
          <w:trHeight w:val="166"/>
        </w:trPr>
        <w:tc>
          <w:tcPr>
            <w:tcW w:w="8217" w:type="dxa"/>
            <w:shd w:val="clear" w:color="auto" w:fill="auto"/>
            <w:tcMar>
              <w:top w:w="54" w:type="dxa"/>
              <w:left w:w="108" w:type="dxa"/>
              <w:bottom w:w="54" w:type="dxa"/>
              <w:right w:w="108" w:type="dxa"/>
            </w:tcMar>
            <w:vAlign w:val="center"/>
            <w:hideMark/>
          </w:tcPr>
          <w:p w14:paraId="4DD33E4D" w14:textId="77777777" w:rsidR="00FB6BF1" w:rsidRPr="00653203" w:rsidRDefault="00FB6BF1" w:rsidP="00122EC0">
            <w:pPr>
              <w:snapToGrid w:val="0"/>
              <w:spacing w:line="120" w:lineRule="atLeast"/>
              <w:rPr>
                <w:b/>
                <w:bCs/>
                <w:sz w:val="16"/>
                <w:szCs w:val="16"/>
              </w:rPr>
            </w:pPr>
            <w:r w:rsidRPr="00653203">
              <w:rPr>
                <w:rFonts w:hint="eastAsia"/>
                <w:b/>
                <w:bCs/>
                <w:sz w:val="16"/>
                <w:szCs w:val="16"/>
              </w:rPr>
              <w:t>○</w:t>
            </w:r>
            <w:r w:rsidRPr="00213C1D">
              <w:rPr>
                <w:rFonts w:hint="eastAsia"/>
                <w:b/>
                <w:bCs/>
                <w:sz w:val="16"/>
                <w:szCs w:val="16"/>
              </w:rPr>
              <w:t xml:space="preserve">南海トラフ巨大地震による人的被害：限りなくゼロに　</w:t>
            </w:r>
          </w:p>
        </w:tc>
        <w:tc>
          <w:tcPr>
            <w:tcW w:w="5545" w:type="dxa"/>
            <w:shd w:val="clear" w:color="auto" w:fill="auto"/>
            <w:tcMar>
              <w:top w:w="54" w:type="dxa"/>
              <w:left w:w="108" w:type="dxa"/>
              <w:bottom w:w="54" w:type="dxa"/>
              <w:right w:w="108" w:type="dxa"/>
            </w:tcMar>
            <w:vAlign w:val="center"/>
            <w:hideMark/>
          </w:tcPr>
          <w:p w14:paraId="3C0A01A4" w14:textId="77777777" w:rsidR="00FB6BF1" w:rsidRPr="00754C11" w:rsidRDefault="00FB6BF1" w:rsidP="00213C1D">
            <w:pPr>
              <w:pStyle w:val="Web"/>
              <w:rPr>
                <w:rFonts w:ascii="BIZ UDPゴシック" w:eastAsia="BIZ UDPゴシック" w:hAnsi="BIZ UDPゴシック" w:cstheme="minorBidi"/>
                <w:kern w:val="2"/>
                <w:sz w:val="16"/>
                <w:szCs w:val="16"/>
              </w:rPr>
            </w:pPr>
            <w:r w:rsidRPr="00213C1D">
              <w:rPr>
                <w:rFonts w:ascii="BIZ UDPゴシック" w:eastAsia="BIZ UDPゴシック" w:hAnsi="BIZ UDPゴシック" w:cstheme="minorBidi" w:hint="eastAsia"/>
                <w:kern w:val="2"/>
                <w:sz w:val="16"/>
                <w:szCs w:val="16"/>
              </w:rPr>
              <w:t>【</w:t>
            </w:r>
            <w:r w:rsidRPr="00213C1D">
              <w:rPr>
                <w:rFonts w:ascii="BIZ UDPゴシック" w:eastAsia="BIZ UDPゴシック" w:hAnsi="BIZ UDPゴシック" w:cstheme="minorBidi"/>
                <w:kern w:val="2"/>
                <w:sz w:val="16"/>
                <w:szCs w:val="16"/>
              </w:rPr>
              <w:t>2018年度】24,000人</w:t>
            </w:r>
            <w:r w:rsidRPr="00213C1D">
              <w:rPr>
                <w:rFonts w:ascii="BIZ UDPゴシック" w:eastAsia="BIZ UDPゴシック" w:hAnsi="BIZ UDPゴシック" w:cstheme="minorBidi" w:hint="eastAsia"/>
                <w:kern w:val="2"/>
                <w:sz w:val="16"/>
                <w:szCs w:val="16"/>
              </w:rPr>
              <w:t>（推定値）</w:t>
            </w:r>
          </w:p>
        </w:tc>
      </w:tr>
      <w:tr w:rsidR="00FB6BF1" w:rsidRPr="00843CD0" w14:paraId="7F4A68D9" w14:textId="77777777" w:rsidTr="00122EC0">
        <w:trPr>
          <w:trHeight w:val="166"/>
        </w:trPr>
        <w:tc>
          <w:tcPr>
            <w:tcW w:w="8217" w:type="dxa"/>
            <w:shd w:val="clear" w:color="auto" w:fill="auto"/>
            <w:tcMar>
              <w:top w:w="54" w:type="dxa"/>
              <w:left w:w="108" w:type="dxa"/>
              <w:bottom w:w="54" w:type="dxa"/>
              <w:right w:w="108" w:type="dxa"/>
            </w:tcMar>
            <w:vAlign w:val="center"/>
          </w:tcPr>
          <w:p w14:paraId="48E33A6B" w14:textId="77777777" w:rsidR="00FB6BF1" w:rsidRPr="00653203" w:rsidRDefault="00FB6BF1" w:rsidP="00122EC0">
            <w:pPr>
              <w:snapToGrid w:val="0"/>
              <w:spacing w:line="120" w:lineRule="atLeast"/>
              <w:rPr>
                <w:b/>
                <w:bCs/>
                <w:sz w:val="16"/>
                <w:szCs w:val="16"/>
              </w:rPr>
            </w:pPr>
            <w:r w:rsidRPr="00653203">
              <w:rPr>
                <w:rFonts w:hint="eastAsia"/>
                <w:b/>
                <w:bCs/>
                <w:sz w:val="16"/>
                <w:szCs w:val="16"/>
              </w:rPr>
              <w:t>○</w:t>
            </w:r>
            <w:r w:rsidRPr="00213C1D">
              <w:rPr>
                <w:rFonts w:hint="eastAsia"/>
                <w:b/>
                <w:bCs/>
                <w:sz w:val="16"/>
                <w:szCs w:val="16"/>
              </w:rPr>
              <w:t>温室効果ガス排出量：2013年度比40％削減【2030年度まで】</w:t>
            </w:r>
          </w:p>
        </w:tc>
        <w:tc>
          <w:tcPr>
            <w:tcW w:w="5545" w:type="dxa"/>
            <w:shd w:val="clear" w:color="auto" w:fill="auto"/>
            <w:tcMar>
              <w:top w:w="54" w:type="dxa"/>
              <w:left w:w="108" w:type="dxa"/>
              <w:bottom w:w="54" w:type="dxa"/>
              <w:right w:w="108" w:type="dxa"/>
            </w:tcMar>
            <w:vAlign w:val="center"/>
          </w:tcPr>
          <w:p w14:paraId="5044ED24" w14:textId="77777777" w:rsidR="00FB6BF1" w:rsidRPr="00213C1D" w:rsidRDefault="00FB6BF1" w:rsidP="00122EC0">
            <w:pPr>
              <w:pStyle w:val="Web"/>
              <w:rPr>
                <w:rFonts w:ascii="BIZ UDPゴシック" w:eastAsia="BIZ UDPゴシック" w:hAnsi="BIZ UDPゴシック" w:cstheme="minorBidi"/>
                <w:kern w:val="2"/>
                <w:sz w:val="16"/>
                <w:szCs w:val="16"/>
              </w:rPr>
            </w:pPr>
            <w:r w:rsidRPr="00213C1D">
              <w:rPr>
                <w:rFonts w:ascii="BIZ UDPゴシック" w:eastAsia="BIZ UDPゴシック" w:hAnsi="BIZ UDPゴシック" w:cstheme="minorBidi" w:hint="eastAsia"/>
                <w:kern w:val="2"/>
                <w:sz w:val="16"/>
                <w:szCs w:val="16"/>
              </w:rPr>
              <w:t>【2021年度】2013年度比24.3％削減</w:t>
            </w:r>
          </w:p>
        </w:tc>
      </w:tr>
    </w:tbl>
    <w:p w14:paraId="64A546D0" w14:textId="77777777" w:rsidR="00FB6BF1" w:rsidRDefault="00FB6BF1" w:rsidP="00213C1D">
      <w:pPr>
        <w:widowControl/>
        <w:ind w:leftChars="200" w:left="420"/>
        <w:jc w:val="left"/>
        <w:rPr>
          <w:sz w:val="22"/>
        </w:rPr>
      </w:pPr>
    </w:p>
    <w:p w14:paraId="339A8EAD" w14:textId="77777777" w:rsidR="00FB6BF1" w:rsidRDefault="00FB6BF1" w:rsidP="00653203">
      <w:pPr>
        <w:widowControl/>
        <w:ind w:leftChars="200" w:left="640" w:hangingChars="100" w:hanging="220"/>
        <w:jc w:val="left"/>
        <w:rPr>
          <w:sz w:val="22"/>
        </w:rPr>
      </w:pPr>
    </w:p>
    <w:p w14:paraId="4B605904" w14:textId="77777777" w:rsidR="00FB6BF1" w:rsidRDefault="00FB6BF1" w:rsidP="00653203">
      <w:pPr>
        <w:widowControl/>
        <w:ind w:leftChars="200" w:left="640" w:hangingChars="100" w:hanging="220"/>
        <w:jc w:val="left"/>
        <w:rPr>
          <w:sz w:val="22"/>
        </w:rPr>
      </w:pPr>
    </w:p>
    <w:tbl>
      <w:tblPr>
        <w:tblStyle w:val="a7"/>
        <w:tblpPr w:leftFromText="142" w:rightFromText="142" w:vertAnchor="text" w:horzAnchor="margin" w:tblpY="11"/>
        <w:tblW w:w="14683" w:type="dxa"/>
        <w:tblLook w:val="04A0" w:firstRow="1" w:lastRow="0" w:firstColumn="1" w:lastColumn="0" w:noHBand="0" w:noVBand="1"/>
      </w:tblPr>
      <w:tblGrid>
        <w:gridCol w:w="14683"/>
      </w:tblGrid>
      <w:tr w:rsidR="00FB6BF1" w:rsidRPr="00B474F0" w14:paraId="24C0FE6C" w14:textId="77777777" w:rsidTr="00122EC0">
        <w:trPr>
          <w:trHeight w:val="420"/>
        </w:trPr>
        <w:tc>
          <w:tcPr>
            <w:tcW w:w="14683" w:type="dxa"/>
          </w:tcPr>
          <w:p w14:paraId="4A43C3F2" w14:textId="77777777" w:rsidR="00FB6BF1" w:rsidRPr="00476DAF" w:rsidRDefault="00FB6BF1" w:rsidP="00122EC0">
            <w:pPr>
              <w:rPr>
                <w:b/>
                <w:sz w:val="28"/>
                <w:szCs w:val="28"/>
              </w:rPr>
            </w:pPr>
            <w:r w:rsidRPr="00B474F0">
              <w:rPr>
                <w:sz w:val="22"/>
              </w:rPr>
              <w:lastRenderedPageBreak/>
              <w:br w:type="page"/>
            </w:r>
            <w:r w:rsidRPr="00476DAF">
              <w:rPr>
                <w:b/>
                <w:sz w:val="28"/>
                <w:szCs w:val="28"/>
              </w:rPr>
              <w:t xml:space="preserve"> </w:t>
            </w:r>
            <w:r w:rsidRPr="00B474F0">
              <w:rPr>
                <w:sz w:val="22"/>
              </w:rPr>
              <w:br w:type="page"/>
            </w:r>
            <w:r w:rsidRPr="00476DAF">
              <w:rPr>
                <w:rFonts w:hint="eastAsia"/>
                <w:b/>
                <w:sz w:val="28"/>
                <w:szCs w:val="28"/>
              </w:rPr>
              <w:t>６．総合戦略に係る具体的取組</w:t>
            </w:r>
          </w:p>
        </w:tc>
      </w:tr>
    </w:tbl>
    <w:p w14:paraId="1AED311B" w14:textId="77777777" w:rsidR="00FB6BF1" w:rsidRPr="00213C1D" w:rsidRDefault="00FB6BF1" w:rsidP="00213C1D">
      <w:pPr>
        <w:widowControl/>
        <w:jc w:val="left"/>
        <w:rPr>
          <w:sz w:val="22"/>
        </w:rPr>
      </w:pPr>
    </w:p>
    <w:p w14:paraId="1881914F" w14:textId="77777777" w:rsidR="00FB6BF1" w:rsidRDefault="00FB6BF1" w:rsidP="00213C1D">
      <w:pPr>
        <w:widowControl/>
        <w:jc w:val="left"/>
        <w:rPr>
          <w:sz w:val="22"/>
        </w:rPr>
      </w:pPr>
      <w:r w:rsidRPr="00213C1D">
        <w:rPr>
          <w:rFonts w:hint="eastAsia"/>
          <w:sz w:val="22"/>
        </w:rPr>
        <w:t>基本目標⑤　住み続けたいまちをつくる</w:t>
      </w:r>
    </w:p>
    <w:p w14:paraId="3DB03587" w14:textId="77777777" w:rsidR="00FB6BF1" w:rsidRDefault="00FB6BF1" w:rsidP="00213C1D">
      <w:pPr>
        <w:widowControl/>
        <w:jc w:val="left"/>
        <w:rPr>
          <w:sz w:val="22"/>
        </w:rPr>
      </w:pPr>
    </w:p>
    <w:p w14:paraId="2C024DDE" w14:textId="77777777" w:rsidR="00FB6BF1" w:rsidRDefault="00FB6BF1" w:rsidP="00213C1D">
      <w:pPr>
        <w:widowControl/>
        <w:jc w:val="left"/>
        <w:rPr>
          <w:b/>
          <w:bCs/>
          <w:sz w:val="22"/>
        </w:rPr>
      </w:pPr>
      <w:r>
        <w:rPr>
          <w:rFonts w:hint="eastAsia"/>
          <w:b/>
          <w:bCs/>
          <w:sz w:val="22"/>
        </w:rPr>
        <w:t>（１）</w:t>
      </w:r>
      <w:r w:rsidRPr="00213C1D">
        <w:rPr>
          <w:rFonts w:hint="eastAsia"/>
          <w:b/>
          <w:bCs/>
          <w:sz w:val="22"/>
        </w:rPr>
        <w:t>持続可能な地域づくり</w:t>
      </w:r>
    </w:p>
    <w:p w14:paraId="6F71FE9C" w14:textId="77777777" w:rsidR="00FB6BF1" w:rsidRDefault="00FB6BF1" w:rsidP="00213C1D">
      <w:pPr>
        <w:widowControl/>
        <w:jc w:val="left"/>
        <w:rPr>
          <w:sz w:val="22"/>
        </w:rPr>
      </w:pPr>
      <w:r w:rsidRPr="00213C1D">
        <w:rPr>
          <w:rFonts w:hint="eastAsia"/>
          <w:sz w:val="22"/>
        </w:rPr>
        <w:t>住民の</w:t>
      </w:r>
      <w:r w:rsidRPr="00213C1D">
        <w:rPr>
          <w:sz w:val="22"/>
        </w:rPr>
        <w:t>QOL向上に資するデジタルサービスの提供や、基礎自治機能の充実・強化に向けた取組などを通じ、人口減少下でも持続可能な地域づくりをサポートします。</w:t>
      </w:r>
    </w:p>
    <w:p w14:paraId="03419306" w14:textId="77777777" w:rsidR="00FB6BF1" w:rsidRDefault="00FB6BF1" w:rsidP="00213C1D">
      <w:pPr>
        <w:widowControl/>
        <w:jc w:val="left"/>
        <w:rPr>
          <w:sz w:val="22"/>
        </w:rPr>
      </w:pPr>
    </w:p>
    <w:p w14:paraId="05B1F379" w14:textId="77777777" w:rsidR="00FB6BF1" w:rsidRPr="00213C1D" w:rsidRDefault="00FB6BF1" w:rsidP="00213C1D">
      <w:pPr>
        <w:widowControl/>
        <w:ind w:left="220" w:hangingChars="100" w:hanging="220"/>
        <w:jc w:val="left"/>
        <w:rPr>
          <w:sz w:val="22"/>
        </w:rPr>
      </w:pPr>
      <w:r w:rsidRPr="00213C1D">
        <w:rPr>
          <w:rFonts w:hint="eastAsia"/>
          <w:sz w:val="22"/>
        </w:rPr>
        <w:t>【具体的取組】</w:t>
      </w:r>
    </w:p>
    <w:p w14:paraId="16D61578" w14:textId="77777777" w:rsidR="00FB6BF1" w:rsidRDefault="00FB6BF1" w:rsidP="00213C1D">
      <w:pPr>
        <w:widowControl/>
        <w:ind w:left="220" w:hangingChars="100" w:hanging="220"/>
        <w:jc w:val="left"/>
        <w:rPr>
          <w:sz w:val="22"/>
        </w:rPr>
      </w:pPr>
      <w:r w:rsidRPr="00213C1D">
        <w:rPr>
          <w:rFonts w:hint="eastAsia"/>
          <w:sz w:val="22"/>
        </w:rPr>
        <w:t>○　住民のQOL向上に資するデジタルサービスを府域全体で提供するため、個人に合わせた最適な情報発信やオンラインによる行政手続等を行う機能を有する大阪総合行政ポータル「my door OSAKA(マイド・ア・おおさか)」を整備し、市町村へ展開していきます。</w:t>
      </w:r>
    </w:p>
    <w:p w14:paraId="2E026305" w14:textId="77777777" w:rsidR="00FB6BF1" w:rsidRPr="00213C1D" w:rsidRDefault="00FB6BF1" w:rsidP="00213C1D">
      <w:pPr>
        <w:widowControl/>
        <w:ind w:left="220" w:hangingChars="100" w:hanging="220"/>
        <w:jc w:val="left"/>
        <w:rPr>
          <w:sz w:val="22"/>
        </w:rPr>
      </w:pPr>
    </w:p>
    <w:p w14:paraId="2C9D7785" w14:textId="77777777" w:rsidR="00FB6BF1" w:rsidRDefault="00FB6BF1" w:rsidP="00213C1D">
      <w:pPr>
        <w:widowControl/>
        <w:ind w:left="220" w:hangingChars="100" w:hanging="220"/>
        <w:jc w:val="left"/>
        <w:rPr>
          <w:sz w:val="22"/>
        </w:rPr>
      </w:pPr>
      <w:r w:rsidRPr="00213C1D">
        <w:rPr>
          <w:rFonts w:hint="eastAsia"/>
          <w:sz w:val="22"/>
        </w:rPr>
        <w:t>○　公民の様々なデータの流通・連携を促進し、データ駆動型社会を実現するため「大阪広域データ連携基盤(ORDEN)」を運用し、スーパーシティ事業の推進や複数の自治体による広域共同利用の促進等に取り組みます。（再掲）</w:t>
      </w:r>
    </w:p>
    <w:p w14:paraId="2FFEEA18" w14:textId="77777777" w:rsidR="00FB6BF1" w:rsidRPr="00213C1D" w:rsidRDefault="00FB6BF1" w:rsidP="00213C1D">
      <w:pPr>
        <w:widowControl/>
        <w:ind w:left="220" w:hangingChars="100" w:hanging="220"/>
        <w:jc w:val="left"/>
        <w:rPr>
          <w:sz w:val="22"/>
        </w:rPr>
      </w:pPr>
    </w:p>
    <w:p w14:paraId="61676276" w14:textId="77777777" w:rsidR="00FB6BF1" w:rsidRDefault="00FB6BF1" w:rsidP="00213C1D">
      <w:pPr>
        <w:widowControl/>
        <w:ind w:left="220" w:hangingChars="100" w:hanging="220"/>
        <w:jc w:val="left"/>
        <w:rPr>
          <w:sz w:val="22"/>
        </w:rPr>
      </w:pPr>
      <w:r w:rsidRPr="00213C1D">
        <w:rPr>
          <w:rFonts w:hint="eastAsia"/>
          <w:sz w:val="22"/>
        </w:rPr>
        <w:t>○　持続可能な地域公共交通を確保するため、自動運転バスの導入に向け実証実験の実施や理解促進を図り、その結果を市町村の取組につなげていきます。</w:t>
      </w:r>
    </w:p>
    <w:p w14:paraId="563932DA" w14:textId="77777777" w:rsidR="00FB6BF1" w:rsidRPr="00213C1D" w:rsidRDefault="00FB6BF1" w:rsidP="00213C1D">
      <w:pPr>
        <w:widowControl/>
        <w:ind w:left="220" w:hangingChars="100" w:hanging="220"/>
        <w:jc w:val="left"/>
        <w:rPr>
          <w:sz w:val="22"/>
        </w:rPr>
      </w:pPr>
    </w:p>
    <w:p w14:paraId="6B60BF97" w14:textId="77777777" w:rsidR="00FB6BF1" w:rsidRDefault="00FB6BF1" w:rsidP="00213C1D">
      <w:pPr>
        <w:widowControl/>
        <w:ind w:left="220" w:hangingChars="100" w:hanging="220"/>
        <w:jc w:val="left"/>
        <w:rPr>
          <w:sz w:val="22"/>
        </w:rPr>
      </w:pPr>
      <w:r w:rsidRPr="00213C1D">
        <w:rPr>
          <w:rFonts w:hint="eastAsia"/>
          <w:sz w:val="22"/>
        </w:rPr>
        <w:t>○　全国的なタクシー不足や大阪・関西万博での導入成果を踏まえ、府民・市民及び観光客等の移動の自由を確保するため、ライドシェアのあり方について検討を進めていきます。（再掲）</w:t>
      </w:r>
    </w:p>
    <w:p w14:paraId="79A3015B" w14:textId="77777777" w:rsidR="00FB6BF1" w:rsidRPr="00213C1D" w:rsidRDefault="00FB6BF1" w:rsidP="00213C1D">
      <w:pPr>
        <w:widowControl/>
        <w:ind w:left="220" w:hangingChars="100" w:hanging="220"/>
        <w:jc w:val="left"/>
        <w:rPr>
          <w:sz w:val="22"/>
        </w:rPr>
      </w:pPr>
    </w:p>
    <w:p w14:paraId="7D7809D9" w14:textId="77777777" w:rsidR="00FB6BF1" w:rsidRPr="00213C1D" w:rsidRDefault="00FB6BF1" w:rsidP="00213C1D">
      <w:pPr>
        <w:widowControl/>
        <w:ind w:left="220" w:hangingChars="100" w:hanging="220"/>
        <w:jc w:val="left"/>
        <w:rPr>
          <w:sz w:val="22"/>
        </w:rPr>
      </w:pPr>
      <w:r w:rsidRPr="00213C1D">
        <w:rPr>
          <w:rFonts w:hint="eastAsia"/>
          <w:sz w:val="22"/>
        </w:rPr>
        <w:t>○　市町村並びに大阪府全体の魅力を発信し、移住・定住の促進に取り組む市町村をサポートします。</w:t>
      </w:r>
    </w:p>
    <w:p w14:paraId="011ECB89" w14:textId="77777777" w:rsidR="00FB6BF1" w:rsidRDefault="00FB6BF1" w:rsidP="00213C1D">
      <w:pPr>
        <w:widowControl/>
        <w:jc w:val="left"/>
        <w:rPr>
          <w:sz w:val="22"/>
        </w:rPr>
      </w:pPr>
    </w:p>
    <w:tbl>
      <w:tblPr>
        <w:tblStyle w:val="a7"/>
        <w:tblpPr w:leftFromText="142" w:rightFromText="142" w:vertAnchor="text" w:horzAnchor="margin" w:tblpY="11"/>
        <w:tblW w:w="14683" w:type="dxa"/>
        <w:tblLook w:val="04A0" w:firstRow="1" w:lastRow="0" w:firstColumn="1" w:lastColumn="0" w:noHBand="0" w:noVBand="1"/>
      </w:tblPr>
      <w:tblGrid>
        <w:gridCol w:w="14683"/>
      </w:tblGrid>
      <w:tr w:rsidR="00FB6BF1" w:rsidRPr="00B474F0" w14:paraId="7963F89F" w14:textId="77777777" w:rsidTr="00122EC0">
        <w:trPr>
          <w:trHeight w:val="420"/>
        </w:trPr>
        <w:tc>
          <w:tcPr>
            <w:tcW w:w="14683" w:type="dxa"/>
          </w:tcPr>
          <w:p w14:paraId="15730A6F" w14:textId="77777777" w:rsidR="00FB6BF1" w:rsidRPr="00476DAF" w:rsidRDefault="00FB6BF1" w:rsidP="00122EC0">
            <w:pPr>
              <w:rPr>
                <w:b/>
                <w:sz w:val="28"/>
                <w:szCs w:val="28"/>
              </w:rPr>
            </w:pPr>
            <w:r w:rsidRPr="00B474F0">
              <w:rPr>
                <w:sz w:val="22"/>
              </w:rPr>
              <w:lastRenderedPageBreak/>
              <w:br w:type="page"/>
            </w:r>
            <w:r w:rsidRPr="00476DAF">
              <w:rPr>
                <w:b/>
                <w:sz w:val="28"/>
                <w:szCs w:val="28"/>
              </w:rPr>
              <w:t xml:space="preserve"> </w:t>
            </w:r>
            <w:r w:rsidRPr="00B474F0">
              <w:rPr>
                <w:sz w:val="22"/>
              </w:rPr>
              <w:br w:type="page"/>
            </w:r>
            <w:r w:rsidRPr="00476DAF">
              <w:rPr>
                <w:rFonts w:hint="eastAsia"/>
                <w:b/>
                <w:sz w:val="28"/>
                <w:szCs w:val="28"/>
              </w:rPr>
              <w:t>６．総合戦略に係る具体的取組</w:t>
            </w:r>
          </w:p>
        </w:tc>
      </w:tr>
    </w:tbl>
    <w:p w14:paraId="0B45EF3A" w14:textId="77777777" w:rsidR="00FB6BF1" w:rsidRPr="00213C1D" w:rsidRDefault="00FB6BF1" w:rsidP="00213C1D">
      <w:pPr>
        <w:widowControl/>
        <w:jc w:val="left"/>
        <w:rPr>
          <w:sz w:val="22"/>
        </w:rPr>
      </w:pPr>
    </w:p>
    <w:p w14:paraId="14F73EE4" w14:textId="77777777" w:rsidR="00FB6BF1" w:rsidRDefault="00FB6BF1" w:rsidP="001A6ACA">
      <w:pPr>
        <w:widowControl/>
        <w:ind w:leftChars="100" w:left="430" w:hangingChars="100" w:hanging="220"/>
        <w:jc w:val="left"/>
        <w:rPr>
          <w:sz w:val="22"/>
        </w:rPr>
      </w:pPr>
      <w:r w:rsidRPr="00213C1D">
        <w:rPr>
          <w:rFonts w:hint="eastAsia"/>
          <w:sz w:val="22"/>
        </w:rPr>
        <w:t>○　 「空家対策の取組方針」等に基づき、市町村による空家の適正管理・除却や利活用、民間事業者団体と連携した既存住宅流通等の取組を支援します。</w:t>
      </w:r>
    </w:p>
    <w:p w14:paraId="6C347ADB" w14:textId="77777777" w:rsidR="00FB6BF1" w:rsidRPr="00213C1D" w:rsidRDefault="00FB6BF1" w:rsidP="001A6ACA">
      <w:pPr>
        <w:widowControl/>
        <w:ind w:leftChars="100" w:left="430" w:hangingChars="100" w:hanging="220"/>
        <w:jc w:val="left"/>
        <w:rPr>
          <w:sz w:val="22"/>
        </w:rPr>
      </w:pPr>
    </w:p>
    <w:p w14:paraId="345A0F15" w14:textId="77777777" w:rsidR="00FB6BF1" w:rsidRDefault="00FB6BF1" w:rsidP="001A6ACA">
      <w:pPr>
        <w:widowControl/>
        <w:ind w:leftChars="100" w:left="430" w:hangingChars="100" w:hanging="220"/>
        <w:jc w:val="left"/>
        <w:rPr>
          <w:sz w:val="22"/>
        </w:rPr>
      </w:pPr>
      <w:r w:rsidRPr="00213C1D">
        <w:rPr>
          <w:rFonts w:hint="eastAsia"/>
          <w:sz w:val="22"/>
        </w:rPr>
        <w:t>○　「基礎自治機能の充実及び強化に関する施策を総合的に推進するための基本方針」に基づき、基礎自治機能の充実・強化に向けた市町村の取組を支援します。</w:t>
      </w:r>
    </w:p>
    <w:p w14:paraId="7E016547" w14:textId="77777777" w:rsidR="00FB6BF1" w:rsidRPr="00213C1D" w:rsidRDefault="00FB6BF1" w:rsidP="001A6ACA">
      <w:pPr>
        <w:widowControl/>
        <w:ind w:leftChars="100" w:left="430" w:hangingChars="100" w:hanging="220"/>
        <w:jc w:val="left"/>
        <w:rPr>
          <w:sz w:val="22"/>
        </w:rPr>
      </w:pPr>
    </w:p>
    <w:p w14:paraId="16974E08" w14:textId="77777777" w:rsidR="00FB6BF1" w:rsidRDefault="00FB6BF1" w:rsidP="001A6ACA">
      <w:pPr>
        <w:widowControl/>
        <w:ind w:leftChars="100" w:left="430" w:hangingChars="100" w:hanging="220"/>
        <w:jc w:val="left"/>
        <w:rPr>
          <w:sz w:val="22"/>
        </w:rPr>
      </w:pPr>
      <w:r w:rsidRPr="00213C1D">
        <w:rPr>
          <w:rFonts w:hint="eastAsia"/>
          <w:sz w:val="22"/>
        </w:rPr>
        <w:t xml:space="preserve">○　急激な人口変動の中、府内市町村が将来にわたって持続的かつ安定的に住民サービスを提供できるよう、課題分析や対応方策の検討を行います。　　</w:t>
      </w:r>
    </w:p>
    <w:p w14:paraId="4599387C" w14:textId="77777777" w:rsidR="00FB6BF1" w:rsidRPr="00213C1D" w:rsidRDefault="00FB6BF1" w:rsidP="001A6ACA">
      <w:pPr>
        <w:widowControl/>
        <w:ind w:leftChars="100" w:left="430" w:hangingChars="100" w:hanging="220"/>
        <w:jc w:val="left"/>
        <w:rPr>
          <w:sz w:val="22"/>
        </w:rPr>
      </w:pPr>
    </w:p>
    <w:p w14:paraId="2218D400" w14:textId="77777777" w:rsidR="00FB6BF1" w:rsidRDefault="00FB6BF1" w:rsidP="001A6ACA">
      <w:pPr>
        <w:widowControl/>
        <w:ind w:leftChars="100" w:left="430" w:hangingChars="100" w:hanging="220"/>
        <w:jc w:val="left"/>
        <w:rPr>
          <w:sz w:val="22"/>
        </w:rPr>
      </w:pPr>
      <w:r w:rsidRPr="00213C1D">
        <w:rPr>
          <w:rFonts w:hint="eastAsia"/>
          <w:sz w:val="22"/>
        </w:rPr>
        <w:t xml:space="preserve">○　市町村の住民 QOLの向上や事務効率化・財政負担軽減をめざし、システム共同調達と導入後のノウハウ共有を通じた行政DXを進めます。また、様々な専門分野における外部デジタル人材を市町村が共同で確保する仕組みを構築し、市町村のデジタル人材の確保に向けた支援を行います。 </w:t>
      </w:r>
    </w:p>
    <w:p w14:paraId="2D89CD82" w14:textId="77777777" w:rsidR="00FB6BF1" w:rsidRPr="00213C1D" w:rsidRDefault="00FB6BF1" w:rsidP="001A6ACA">
      <w:pPr>
        <w:widowControl/>
        <w:ind w:leftChars="100" w:left="430" w:hangingChars="100" w:hanging="220"/>
        <w:jc w:val="left"/>
        <w:rPr>
          <w:sz w:val="22"/>
        </w:rPr>
      </w:pPr>
    </w:p>
    <w:p w14:paraId="1A9DAEF9" w14:textId="77777777" w:rsidR="00FB6BF1" w:rsidRPr="00213C1D" w:rsidRDefault="00FB6BF1" w:rsidP="001A6ACA">
      <w:pPr>
        <w:widowControl/>
        <w:ind w:leftChars="100" w:left="430" w:hangingChars="100" w:hanging="220"/>
        <w:jc w:val="left"/>
        <w:rPr>
          <w:sz w:val="22"/>
        </w:rPr>
      </w:pPr>
      <w:r w:rsidRPr="00213C1D">
        <w:rPr>
          <w:rFonts w:hint="eastAsia"/>
          <w:sz w:val="22"/>
        </w:rPr>
        <w:t>○  「大阪府ファシリティマネジメント基本方針」に基づき、府が所有するすべての公共施設等の最適な経営管理という観点から、老朽化や利用状況など公共施設等全体の状況を把握し、総合的かつ計画的な管理を行うことで、「公共施設等の長寿命化と予防保全型の維持管理体制の構築」と「施設総量の最適化・有効活用」を図ります。</w:t>
      </w:r>
    </w:p>
    <w:p w14:paraId="2E4E4985" w14:textId="77777777" w:rsidR="00FB6BF1" w:rsidRDefault="00FB6BF1" w:rsidP="00213C1D">
      <w:pPr>
        <w:widowControl/>
        <w:jc w:val="left"/>
        <w:rPr>
          <w:sz w:val="22"/>
        </w:rPr>
      </w:pPr>
    </w:p>
    <w:p w14:paraId="0C673C9A" w14:textId="77777777" w:rsidR="00FB6BF1" w:rsidRDefault="00FB6BF1" w:rsidP="00213C1D">
      <w:pPr>
        <w:widowControl/>
        <w:jc w:val="left"/>
        <w:rPr>
          <w:sz w:val="22"/>
        </w:rPr>
      </w:pPr>
    </w:p>
    <w:p w14:paraId="6F8C85C8" w14:textId="77777777" w:rsidR="00FB6BF1" w:rsidRDefault="00FB6BF1" w:rsidP="00213C1D">
      <w:pPr>
        <w:widowControl/>
        <w:jc w:val="left"/>
        <w:rPr>
          <w:sz w:val="22"/>
        </w:rPr>
      </w:pPr>
    </w:p>
    <w:p w14:paraId="7CF53F71" w14:textId="77777777" w:rsidR="00FB6BF1" w:rsidRDefault="00FB6BF1" w:rsidP="00213C1D">
      <w:pPr>
        <w:widowControl/>
        <w:jc w:val="left"/>
        <w:rPr>
          <w:sz w:val="22"/>
        </w:rPr>
      </w:pPr>
    </w:p>
    <w:p w14:paraId="678FC091" w14:textId="77777777" w:rsidR="00FB6BF1" w:rsidRDefault="00FB6BF1" w:rsidP="00213C1D">
      <w:pPr>
        <w:widowControl/>
        <w:jc w:val="left"/>
        <w:rPr>
          <w:sz w:val="22"/>
        </w:rPr>
      </w:pPr>
    </w:p>
    <w:p w14:paraId="10DB77E2" w14:textId="77777777" w:rsidR="00FB6BF1" w:rsidRDefault="00FB6BF1" w:rsidP="00213C1D">
      <w:pPr>
        <w:widowControl/>
        <w:jc w:val="left"/>
        <w:rPr>
          <w:sz w:val="22"/>
        </w:rPr>
      </w:pPr>
    </w:p>
    <w:p w14:paraId="4E92E095" w14:textId="77777777" w:rsidR="00FB6BF1" w:rsidRDefault="00FB6BF1" w:rsidP="00213C1D">
      <w:pPr>
        <w:widowControl/>
        <w:jc w:val="left"/>
        <w:rPr>
          <w:sz w:val="22"/>
        </w:rPr>
      </w:pPr>
    </w:p>
    <w:tbl>
      <w:tblPr>
        <w:tblStyle w:val="a7"/>
        <w:tblpPr w:leftFromText="142" w:rightFromText="142" w:vertAnchor="text" w:horzAnchor="margin" w:tblpY="11"/>
        <w:tblW w:w="14683" w:type="dxa"/>
        <w:tblLook w:val="04A0" w:firstRow="1" w:lastRow="0" w:firstColumn="1" w:lastColumn="0" w:noHBand="0" w:noVBand="1"/>
      </w:tblPr>
      <w:tblGrid>
        <w:gridCol w:w="14683"/>
      </w:tblGrid>
      <w:tr w:rsidR="00FB6BF1" w:rsidRPr="00B474F0" w14:paraId="71FCE1E2" w14:textId="77777777" w:rsidTr="00122EC0">
        <w:trPr>
          <w:trHeight w:val="420"/>
        </w:trPr>
        <w:tc>
          <w:tcPr>
            <w:tcW w:w="14683" w:type="dxa"/>
          </w:tcPr>
          <w:p w14:paraId="73BE98E8" w14:textId="77777777" w:rsidR="00FB6BF1" w:rsidRPr="00476DAF" w:rsidRDefault="00FB6BF1" w:rsidP="00122EC0">
            <w:pPr>
              <w:rPr>
                <w:b/>
                <w:sz w:val="28"/>
                <w:szCs w:val="28"/>
              </w:rPr>
            </w:pPr>
            <w:r w:rsidRPr="00B474F0">
              <w:rPr>
                <w:sz w:val="22"/>
              </w:rPr>
              <w:lastRenderedPageBreak/>
              <w:br w:type="page"/>
            </w:r>
            <w:r w:rsidRPr="00476DAF">
              <w:rPr>
                <w:b/>
                <w:sz w:val="28"/>
                <w:szCs w:val="28"/>
              </w:rPr>
              <w:t xml:space="preserve"> </w:t>
            </w:r>
            <w:r w:rsidRPr="00B474F0">
              <w:rPr>
                <w:sz w:val="22"/>
              </w:rPr>
              <w:br w:type="page"/>
            </w:r>
            <w:r w:rsidRPr="00476DAF">
              <w:rPr>
                <w:rFonts w:hint="eastAsia"/>
                <w:b/>
                <w:sz w:val="28"/>
                <w:szCs w:val="28"/>
              </w:rPr>
              <w:t>６．総合戦略に係る具体的取組</w:t>
            </w:r>
          </w:p>
        </w:tc>
      </w:tr>
    </w:tbl>
    <w:p w14:paraId="0D7280A2" w14:textId="77777777" w:rsidR="00FB6BF1" w:rsidRPr="00213C1D" w:rsidRDefault="00FB6BF1" w:rsidP="00905656">
      <w:pPr>
        <w:widowControl/>
        <w:jc w:val="left"/>
        <w:rPr>
          <w:sz w:val="22"/>
        </w:rPr>
      </w:pPr>
    </w:p>
    <w:p w14:paraId="7CBD7F1F" w14:textId="77777777" w:rsidR="00FB6BF1" w:rsidRDefault="00FB6BF1" w:rsidP="00905656">
      <w:pPr>
        <w:widowControl/>
        <w:jc w:val="left"/>
        <w:rPr>
          <w:sz w:val="22"/>
        </w:rPr>
      </w:pPr>
      <w:r w:rsidRPr="00905656">
        <w:rPr>
          <w:rFonts w:hint="eastAsia"/>
          <w:sz w:val="22"/>
        </w:rPr>
        <w:t>（参考）関係人口</w:t>
      </w:r>
    </w:p>
    <w:p w14:paraId="0CC2B1EA" w14:textId="77777777" w:rsidR="00FB6BF1" w:rsidRPr="00905656" w:rsidRDefault="00FB6BF1" w:rsidP="00905656">
      <w:pPr>
        <w:widowControl/>
        <w:ind w:left="220" w:hangingChars="100" w:hanging="220"/>
        <w:jc w:val="left"/>
        <w:rPr>
          <w:sz w:val="22"/>
        </w:rPr>
      </w:pPr>
      <w:r>
        <w:rPr>
          <w:rFonts w:hint="eastAsia"/>
          <w:sz w:val="22"/>
        </w:rPr>
        <w:t>・</w:t>
      </w:r>
      <w:r w:rsidRPr="00905656">
        <w:rPr>
          <w:rFonts w:hint="eastAsia"/>
          <w:sz w:val="22"/>
        </w:rPr>
        <w:t>「関係人口」とは、移住や観光でもなく、単なる帰省でもない、日常生活圏や通勤圏以外の特定の地域と継続的かつ多様な関わりを持つ人々をあらわす言葉です。</w:t>
      </w:r>
      <w:r w:rsidRPr="00905656">
        <w:rPr>
          <w:sz w:val="22"/>
        </w:rPr>
        <w:t>人口減少・高齢化により、地域づくりの担い手不足という課題に直面している地域もありますが、「関係人</w:t>
      </w:r>
      <w:r w:rsidRPr="00905656">
        <w:rPr>
          <w:rFonts w:hint="eastAsia"/>
          <w:sz w:val="22"/>
        </w:rPr>
        <w:t>口」と呼ばれる地域外の人材が、地域に入り変化をもたらしたり、将来の定住人口になるなど、地域づくりの担い手となることが期待されています。</w:t>
      </w:r>
    </w:p>
    <w:p w14:paraId="243015FB" w14:textId="77777777" w:rsidR="00FB6BF1" w:rsidRDefault="00FB6BF1" w:rsidP="00905656">
      <w:pPr>
        <w:widowControl/>
        <w:ind w:left="220" w:hangingChars="100" w:hanging="220"/>
        <w:jc w:val="left"/>
        <w:rPr>
          <w:sz w:val="22"/>
        </w:rPr>
      </w:pPr>
      <w:r>
        <w:rPr>
          <w:rFonts w:hint="eastAsia"/>
          <w:sz w:val="22"/>
        </w:rPr>
        <w:t>・</w:t>
      </w:r>
      <w:r w:rsidRPr="00905656">
        <w:rPr>
          <w:rFonts w:hint="eastAsia"/>
          <w:sz w:val="22"/>
        </w:rPr>
        <w:t>国調査によると、首都圏都市部からその他地域に関わりを持つ関係人口（訪問系）が関わりのある地域に移住したいと思う主な理由は、「住環境の魅力」や「自然環境の豊かさ」で、都市部では得難い地域資源に惹かれる人が多い結果となっており、こうした地域の魅力を高めていくことが重要です。</w:t>
      </w:r>
    </w:p>
    <w:p w14:paraId="63C80BF5" w14:textId="77777777" w:rsidR="00FB6BF1" w:rsidRDefault="00FB6BF1" w:rsidP="00905656">
      <w:pPr>
        <w:widowControl/>
        <w:ind w:left="220" w:hangingChars="100" w:hanging="220"/>
        <w:jc w:val="left"/>
        <w:rPr>
          <w:sz w:val="22"/>
        </w:rPr>
      </w:pPr>
    </w:p>
    <w:p w14:paraId="0C7FA4AD" w14:textId="77777777" w:rsidR="00FB6BF1" w:rsidRDefault="00FB6BF1" w:rsidP="00905656">
      <w:pPr>
        <w:widowControl/>
        <w:ind w:left="220" w:hangingChars="100" w:hanging="220"/>
        <w:jc w:val="left"/>
        <w:rPr>
          <w:sz w:val="22"/>
        </w:rPr>
      </w:pPr>
      <w:r>
        <w:rPr>
          <w:rFonts w:hint="eastAsia"/>
          <w:sz w:val="22"/>
        </w:rPr>
        <w:t>図表①：</w:t>
      </w:r>
      <w:r w:rsidRPr="00905656">
        <w:rPr>
          <w:rFonts w:hint="eastAsia"/>
          <w:sz w:val="22"/>
        </w:rPr>
        <w:t>関係人口について</w:t>
      </w:r>
    </w:p>
    <w:p w14:paraId="17DD3F31" w14:textId="77777777" w:rsidR="00FB6BF1" w:rsidRPr="001A6ACA" w:rsidRDefault="00FB6BF1" w:rsidP="00905656">
      <w:pPr>
        <w:widowControl/>
        <w:ind w:left="220" w:hangingChars="100" w:hanging="220"/>
        <w:jc w:val="left"/>
        <w:rPr>
          <w:sz w:val="22"/>
        </w:rPr>
      </w:pPr>
      <w:r>
        <w:rPr>
          <w:rFonts w:hint="eastAsia"/>
          <w:sz w:val="22"/>
        </w:rPr>
        <w:t>出典：</w:t>
      </w:r>
      <w:r w:rsidRPr="001A6ACA">
        <w:rPr>
          <w:rFonts w:hint="eastAsia"/>
          <w:sz w:val="22"/>
        </w:rPr>
        <w:t>総務省「関係人口ポータルサイト」</w:t>
      </w:r>
    </w:p>
    <w:p w14:paraId="1DCDF313" w14:textId="77777777" w:rsidR="00FB6BF1" w:rsidRDefault="00FB6BF1" w:rsidP="00905656">
      <w:pPr>
        <w:widowControl/>
        <w:ind w:left="220" w:hangingChars="100" w:hanging="220"/>
        <w:jc w:val="left"/>
        <w:rPr>
          <w:sz w:val="22"/>
        </w:rPr>
      </w:pPr>
      <w:r>
        <w:rPr>
          <w:rFonts w:hint="eastAsia"/>
          <w:sz w:val="22"/>
        </w:rPr>
        <w:t>図表②：</w:t>
      </w:r>
      <w:r w:rsidRPr="00905656">
        <w:rPr>
          <w:rFonts w:hint="eastAsia"/>
          <w:sz w:val="22"/>
        </w:rPr>
        <w:t>関係人口の移住したいと思う理由</w:t>
      </w:r>
    </w:p>
    <w:p w14:paraId="00F2E331" w14:textId="77777777" w:rsidR="00FB6BF1" w:rsidRPr="00E91666" w:rsidRDefault="00FB6BF1" w:rsidP="00E91666">
      <w:pPr>
        <w:widowControl/>
        <w:ind w:left="220" w:hangingChars="100" w:hanging="220"/>
        <w:jc w:val="left"/>
        <w:rPr>
          <w:sz w:val="22"/>
        </w:rPr>
      </w:pPr>
      <w:r w:rsidRPr="00E91666">
        <w:rPr>
          <w:rFonts w:hint="eastAsia"/>
          <w:sz w:val="22"/>
        </w:rPr>
        <w:t>出典：国土交通省「関係人口の実態把握」</w:t>
      </w:r>
    </w:p>
    <w:p w14:paraId="010286A0" w14:textId="77777777" w:rsidR="00FB6BF1" w:rsidRDefault="00FB6BF1" w:rsidP="00905656">
      <w:pPr>
        <w:widowControl/>
        <w:ind w:left="220" w:hangingChars="100" w:hanging="220"/>
        <w:jc w:val="left"/>
        <w:rPr>
          <w:sz w:val="22"/>
        </w:rPr>
      </w:pPr>
    </w:p>
    <w:p w14:paraId="58F367F7" w14:textId="77777777" w:rsidR="00FB6BF1" w:rsidRDefault="00FB6BF1" w:rsidP="00905656">
      <w:pPr>
        <w:widowControl/>
        <w:ind w:left="220" w:hangingChars="100" w:hanging="220"/>
        <w:jc w:val="left"/>
        <w:rPr>
          <w:sz w:val="22"/>
        </w:rPr>
      </w:pPr>
    </w:p>
    <w:p w14:paraId="0CE84AC8" w14:textId="77777777" w:rsidR="00FB6BF1" w:rsidRDefault="00FB6BF1" w:rsidP="00905656">
      <w:pPr>
        <w:widowControl/>
        <w:ind w:left="220" w:hangingChars="100" w:hanging="220"/>
        <w:jc w:val="left"/>
        <w:rPr>
          <w:sz w:val="22"/>
        </w:rPr>
      </w:pPr>
    </w:p>
    <w:p w14:paraId="46898FEE" w14:textId="77777777" w:rsidR="00FB6BF1" w:rsidRDefault="00FB6BF1" w:rsidP="00905656">
      <w:pPr>
        <w:widowControl/>
        <w:ind w:left="220" w:hangingChars="100" w:hanging="220"/>
        <w:jc w:val="left"/>
        <w:rPr>
          <w:sz w:val="22"/>
        </w:rPr>
      </w:pPr>
    </w:p>
    <w:p w14:paraId="26637CEC" w14:textId="77777777" w:rsidR="00FB6BF1" w:rsidRDefault="00FB6BF1" w:rsidP="00905656">
      <w:pPr>
        <w:widowControl/>
        <w:ind w:left="220" w:hangingChars="100" w:hanging="220"/>
        <w:jc w:val="left"/>
        <w:rPr>
          <w:sz w:val="22"/>
        </w:rPr>
      </w:pPr>
    </w:p>
    <w:p w14:paraId="51BC2CF2" w14:textId="77777777" w:rsidR="00FB6BF1" w:rsidRDefault="00FB6BF1" w:rsidP="00905656">
      <w:pPr>
        <w:widowControl/>
        <w:ind w:left="220" w:hangingChars="100" w:hanging="220"/>
        <w:jc w:val="left"/>
        <w:rPr>
          <w:sz w:val="22"/>
        </w:rPr>
      </w:pPr>
    </w:p>
    <w:p w14:paraId="3B151722" w14:textId="77777777" w:rsidR="00FB6BF1" w:rsidRDefault="00FB6BF1" w:rsidP="00905656">
      <w:pPr>
        <w:widowControl/>
        <w:ind w:left="220" w:hangingChars="100" w:hanging="220"/>
        <w:jc w:val="left"/>
        <w:rPr>
          <w:sz w:val="22"/>
        </w:rPr>
      </w:pPr>
    </w:p>
    <w:p w14:paraId="33253750" w14:textId="77777777" w:rsidR="00FB6BF1" w:rsidRDefault="00FB6BF1" w:rsidP="00905656">
      <w:pPr>
        <w:widowControl/>
        <w:ind w:left="220" w:hangingChars="100" w:hanging="220"/>
        <w:jc w:val="left"/>
        <w:rPr>
          <w:sz w:val="22"/>
        </w:rPr>
      </w:pPr>
    </w:p>
    <w:p w14:paraId="35C7C83D" w14:textId="77777777" w:rsidR="00FB6BF1" w:rsidRDefault="00FB6BF1" w:rsidP="00905656">
      <w:pPr>
        <w:widowControl/>
        <w:ind w:left="220" w:hangingChars="100" w:hanging="220"/>
        <w:jc w:val="left"/>
        <w:rPr>
          <w:sz w:val="22"/>
        </w:rPr>
      </w:pPr>
    </w:p>
    <w:tbl>
      <w:tblPr>
        <w:tblStyle w:val="a7"/>
        <w:tblpPr w:leftFromText="142" w:rightFromText="142" w:vertAnchor="text" w:horzAnchor="margin" w:tblpY="11"/>
        <w:tblW w:w="14683" w:type="dxa"/>
        <w:tblLook w:val="04A0" w:firstRow="1" w:lastRow="0" w:firstColumn="1" w:lastColumn="0" w:noHBand="0" w:noVBand="1"/>
      </w:tblPr>
      <w:tblGrid>
        <w:gridCol w:w="14683"/>
      </w:tblGrid>
      <w:tr w:rsidR="00FB6BF1" w:rsidRPr="00B474F0" w14:paraId="228D8A5A" w14:textId="77777777" w:rsidTr="00122EC0">
        <w:trPr>
          <w:trHeight w:val="420"/>
        </w:trPr>
        <w:tc>
          <w:tcPr>
            <w:tcW w:w="14683" w:type="dxa"/>
          </w:tcPr>
          <w:p w14:paraId="4C598D46" w14:textId="77777777" w:rsidR="00FB6BF1" w:rsidRPr="00476DAF" w:rsidRDefault="00FB6BF1" w:rsidP="00122EC0">
            <w:pPr>
              <w:rPr>
                <w:b/>
                <w:sz w:val="28"/>
                <w:szCs w:val="28"/>
              </w:rPr>
            </w:pPr>
            <w:r w:rsidRPr="00B474F0">
              <w:rPr>
                <w:sz w:val="22"/>
              </w:rPr>
              <w:lastRenderedPageBreak/>
              <w:br w:type="page"/>
            </w:r>
            <w:r w:rsidRPr="00476DAF">
              <w:rPr>
                <w:b/>
                <w:sz w:val="28"/>
                <w:szCs w:val="28"/>
              </w:rPr>
              <w:t xml:space="preserve"> </w:t>
            </w:r>
            <w:r w:rsidRPr="00B474F0">
              <w:rPr>
                <w:sz w:val="22"/>
              </w:rPr>
              <w:br w:type="page"/>
            </w:r>
            <w:r w:rsidRPr="00476DAF">
              <w:rPr>
                <w:rFonts w:hint="eastAsia"/>
                <w:b/>
                <w:sz w:val="28"/>
                <w:szCs w:val="28"/>
              </w:rPr>
              <w:t>６．総合戦略に係る具体的取組</w:t>
            </w:r>
          </w:p>
        </w:tc>
      </w:tr>
    </w:tbl>
    <w:p w14:paraId="2B0162F5" w14:textId="77777777" w:rsidR="00FB6BF1" w:rsidRPr="00213C1D" w:rsidRDefault="00FB6BF1" w:rsidP="00905656">
      <w:pPr>
        <w:widowControl/>
        <w:jc w:val="left"/>
        <w:rPr>
          <w:sz w:val="22"/>
        </w:rPr>
      </w:pPr>
    </w:p>
    <w:p w14:paraId="6F3E16AF" w14:textId="77777777" w:rsidR="00FB6BF1" w:rsidRDefault="00FB6BF1" w:rsidP="00905656">
      <w:pPr>
        <w:widowControl/>
        <w:ind w:left="220" w:hangingChars="100" w:hanging="220"/>
        <w:jc w:val="left"/>
        <w:rPr>
          <w:b/>
          <w:bCs/>
          <w:sz w:val="22"/>
        </w:rPr>
      </w:pPr>
      <w:r w:rsidRPr="00905656">
        <w:rPr>
          <w:rFonts w:hint="eastAsia"/>
          <w:b/>
          <w:bCs/>
          <w:sz w:val="22"/>
        </w:rPr>
        <w:t>デジタル</w:t>
      </w:r>
      <w:r w:rsidRPr="00905656">
        <w:rPr>
          <w:b/>
          <w:bCs/>
          <w:sz w:val="22"/>
        </w:rPr>
        <w:t>Topics③　my door OSAKA(マイド・ア・おおさか)</w:t>
      </w:r>
    </w:p>
    <w:p w14:paraId="3BF934EE" w14:textId="77777777" w:rsidR="00FB6BF1" w:rsidRDefault="00FB6BF1" w:rsidP="00905656">
      <w:pPr>
        <w:widowControl/>
        <w:ind w:leftChars="100" w:left="210"/>
        <w:jc w:val="left"/>
        <w:rPr>
          <w:sz w:val="22"/>
        </w:rPr>
      </w:pPr>
      <w:r w:rsidRPr="00905656">
        <w:rPr>
          <w:rFonts w:hint="eastAsia"/>
          <w:sz w:val="22"/>
        </w:rPr>
        <w:t>住民の</w:t>
      </w:r>
      <w:r w:rsidRPr="00905656">
        <w:rPr>
          <w:sz w:val="22"/>
        </w:rPr>
        <w:t>QOL向上に資するデジタルサービスを府域全体で提供するため、個人に合わせた最適な情報発信やオンラインによる行政手続等を行う機能を有する大阪総合行政ポータル「my door OSAKA(マイド・ア・おおさか)」を整備・運営します。</w:t>
      </w:r>
    </w:p>
    <w:p w14:paraId="627063F4" w14:textId="77777777" w:rsidR="00FB6BF1" w:rsidRDefault="00FB6BF1" w:rsidP="00905656">
      <w:pPr>
        <w:widowControl/>
        <w:ind w:leftChars="100" w:left="210"/>
        <w:jc w:val="left"/>
        <w:rPr>
          <w:sz w:val="22"/>
        </w:rPr>
      </w:pPr>
    </w:p>
    <w:p w14:paraId="0CB76B26" w14:textId="77777777" w:rsidR="00FB6BF1" w:rsidRDefault="00FB6BF1" w:rsidP="00905656">
      <w:pPr>
        <w:widowControl/>
        <w:ind w:leftChars="100" w:left="210"/>
        <w:jc w:val="left"/>
        <w:rPr>
          <w:sz w:val="22"/>
        </w:rPr>
      </w:pPr>
      <w:r w:rsidRPr="00905656">
        <w:rPr>
          <w:rFonts w:hint="eastAsia"/>
          <w:sz w:val="22"/>
        </w:rPr>
        <w:t>あなた向けの行政サービスがスマホの中に</w:t>
      </w:r>
    </w:p>
    <w:p w14:paraId="73964CAB" w14:textId="77777777" w:rsidR="00FB6BF1" w:rsidRPr="00905656" w:rsidRDefault="00FB6BF1" w:rsidP="00905656">
      <w:pPr>
        <w:widowControl/>
        <w:ind w:leftChars="100" w:left="210"/>
        <w:jc w:val="left"/>
        <w:rPr>
          <w:sz w:val="22"/>
        </w:rPr>
      </w:pPr>
      <w:r w:rsidRPr="00905656">
        <w:rPr>
          <w:rFonts w:hint="eastAsia"/>
          <w:sz w:val="22"/>
        </w:rPr>
        <w:t>◆主な機能</w:t>
      </w:r>
    </w:p>
    <w:p w14:paraId="68084157" w14:textId="77777777" w:rsidR="00FB6BF1" w:rsidRDefault="00FB6BF1" w:rsidP="00905656">
      <w:pPr>
        <w:widowControl/>
        <w:ind w:leftChars="100" w:left="210"/>
        <w:jc w:val="left"/>
        <w:rPr>
          <w:sz w:val="22"/>
        </w:rPr>
      </w:pPr>
      <w:r w:rsidRPr="00905656">
        <w:rPr>
          <w:rFonts w:hint="eastAsia"/>
          <w:sz w:val="22"/>
        </w:rPr>
        <w:t xml:space="preserve">　利用者が</w:t>
      </w:r>
      <w:r w:rsidRPr="00905656">
        <w:rPr>
          <w:sz w:val="22"/>
        </w:rPr>
        <w:t>IDを取得し、年齢・居住地等の属性や興味・関心を登録することで、利用可能。</w:t>
      </w:r>
    </w:p>
    <w:p w14:paraId="1FBFA550" w14:textId="77777777" w:rsidR="00FB6BF1" w:rsidRPr="00E91666" w:rsidRDefault="00FB6BF1" w:rsidP="00905656">
      <w:pPr>
        <w:widowControl/>
        <w:ind w:leftChars="100" w:left="210"/>
        <w:jc w:val="left"/>
        <w:rPr>
          <w:sz w:val="22"/>
        </w:rPr>
      </w:pPr>
      <w:r w:rsidRPr="00E91666">
        <w:rPr>
          <w:rFonts w:hint="eastAsia"/>
          <w:sz w:val="22"/>
        </w:rPr>
        <w:t>１）おすすめ配信</w:t>
      </w:r>
    </w:p>
    <w:p w14:paraId="1635A776" w14:textId="77777777" w:rsidR="00FB6BF1" w:rsidRPr="00905656" w:rsidRDefault="00FB6BF1" w:rsidP="00905656">
      <w:pPr>
        <w:widowControl/>
        <w:ind w:leftChars="100" w:left="210"/>
        <w:jc w:val="left"/>
        <w:rPr>
          <w:sz w:val="22"/>
        </w:rPr>
      </w:pPr>
      <w:r w:rsidRPr="00905656">
        <w:rPr>
          <w:rFonts w:hint="eastAsia"/>
          <w:sz w:val="22"/>
        </w:rPr>
        <w:t xml:space="preserve">　・登録した情報に合わせ、必要な情報やサービスを個人へ直接配信</w:t>
      </w:r>
    </w:p>
    <w:p w14:paraId="23661297" w14:textId="77777777" w:rsidR="00FB6BF1" w:rsidRPr="00E91666" w:rsidRDefault="00FB6BF1" w:rsidP="00905656">
      <w:pPr>
        <w:widowControl/>
        <w:ind w:leftChars="100" w:left="210"/>
        <w:jc w:val="left"/>
        <w:rPr>
          <w:sz w:val="22"/>
        </w:rPr>
      </w:pPr>
      <w:r w:rsidRPr="00E91666">
        <w:rPr>
          <w:rFonts w:hint="eastAsia"/>
          <w:sz w:val="22"/>
        </w:rPr>
        <w:t xml:space="preserve">２）電子申請連携　</w:t>
      </w:r>
    </w:p>
    <w:p w14:paraId="1DE3F197" w14:textId="77777777" w:rsidR="00FB6BF1" w:rsidRPr="00905656" w:rsidRDefault="00FB6BF1" w:rsidP="00905656">
      <w:pPr>
        <w:widowControl/>
        <w:ind w:leftChars="100" w:left="210"/>
        <w:jc w:val="left"/>
        <w:rPr>
          <w:sz w:val="22"/>
        </w:rPr>
      </w:pPr>
      <w:r w:rsidRPr="00905656">
        <w:rPr>
          <w:rFonts w:hint="eastAsia"/>
          <w:sz w:val="22"/>
        </w:rPr>
        <w:t xml:space="preserve">　・電子申請システムとの連携により、行政手続をスマホから直接申請</w:t>
      </w:r>
    </w:p>
    <w:p w14:paraId="4CB7F350" w14:textId="77777777" w:rsidR="00FB6BF1" w:rsidRPr="00905656" w:rsidRDefault="00FB6BF1" w:rsidP="00905656">
      <w:pPr>
        <w:widowControl/>
        <w:ind w:leftChars="100" w:left="210"/>
        <w:jc w:val="left"/>
        <w:rPr>
          <w:sz w:val="22"/>
        </w:rPr>
      </w:pPr>
      <w:r w:rsidRPr="00E91666">
        <w:rPr>
          <w:rFonts w:hint="eastAsia"/>
          <w:sz w:val="22"/>
        </w:rPr>
        <w:t>３）デジタル通知</w:t>
      </w:r>
      <w:r w:rsidRPr="00905656">
        <w:rPr>
          <w:rFonts w:hint="eastAsia"/>
          <w:sz w:val="22"/>
        </w:rPr>
        <w:t xml:space="preserve">　 ※　マイナンバーカードを活用したID登録が必要</w:t>
      </w:r>
    </w:p>
    <w:p w14:paraId="47FE2C83" w14:textId="77777777" w:rsidR="00FB6BF1" w:rsidRDefault="00FB6BF1" w:rsidP="00905656">
      <w:pPr>
        <w:widowControl/>
        <w:ind w:leftChars="100" w:left="210"/>
        <w:jc w:val="left"/>
        <w:rPr>
          <w:sz w:val="22"/>
        </w:rPr>
      </w:pPr>
      <w:r w:rsidRPr="00905656">
        <w:rPr>
          <w:rFonts w:hint="eastAsia"/>
          <w:sz w:val="22"/>
        </w:rPr>
        <w:t xml:space="preserve">　・いままでの紙による通知文書をスマホ等にデータで送付</w:t>
      </w:r>
    </w:p>
    <w:p w14:paraId="7CFE7F5E" w14:textId="77777777" w:rsidR="00FB6BF1" w:rsidRDefault="00FB6BF1" w:rsidP="00905656">
      <w:pPr>
        <w:widowControl/>
        <w:ind w:leftChars="100" w:left="210"/>
        <w:jc w:val="left"/>
        <w:rPr>
          <w:sz w:val="22"/>
        </w:rPr>
      </w:pPr>
    </w:p>
    <w:p w14:paraId="4A693AED" w14:textId="77777777" w:rsidR="00FB6BF1" w:rsidRDefault="00FB6BF1" w:rsidP="00905656">
      <w:pPr>
        <w:widowControl/>
        <w:ind w:leftChars="100" w:left="210"/>
        <w:jc w:val="left"/>
        <w:rPr>
          <w:sz w:val="22"/>
        </w:rPr>
      </w:pPr>
    </w:p>
    <w:p w14:paraId="420660A7" w14:textId="77777777" w:rsidR="00FB6BF1" w:rsidRDefault="00FB6BF1" w:rsidP="00905656">
      <w:pPr>
        <w:widowControl/>
        <w:ind w:leftChars="100" w:left="210"/>
        <w:jc w:val="left"/>
        <w:rPr>
          <w:sz w:val="22"/>
        </w:rPr>
      </w:pPr>
    </w:p>
    <w:p w14:paraId="09B6B63F" w14:textId="77777777" w:rsidR="00FB6BF1" w:rsidRDefault="00FB6BF1" w:rsidP="00905656">
      <w:pPr>
        <w:widowControl/>
        <w:ind w:leftChars="100" w:left="210"/>
        <w:jc w:val="left"/>
        <w:rPr>
          <w:sz w:val="22"/>
        </w:rPr>
      </w:pPr>
    </w:p>
    <w:p w14:paraId="417A3E9E" w14:textId="77777777" w:rsidR="00FB6BF1" w:rsidRDefault="00FB6BF1" w:rsidP="00905656">
      <w:pPr>
        <w:widowControl/>
        <w:ind w:leftChars="100" w:left="210"/>
        <w:jc w:val="left"/>
        <w:rPr>
          <w:sz w:val="22"/>
        </w:rPr>
      </w:pPr>
    </w:p>
    <w:p w14:paraId="09C101ED" w14:textId="77777777" w:rsidR="00FB6BF1" w:rsidRDefault="00FB6BF1" w:rsidP="00905656">
      <w:pPr>
        <w:widowControl/>
        <w:ind w:leftChars="100" w:left="210"/>
        <w:jc w:val="left"/>
        <w:rPr>
          <w:sz w:val="22"/>
        </w:rPr>
      </w:pPr>
    </w:p>
    <w:p w14:paraId="4C73A25C" w14:textId="77777777" w:rsidR="00FB6BF1" w:rsidRDefault="00FB6BF1" w:rsidP="00905656">
      <w:pPr>
        <w:widowControl/>
        <w:ind w:leftChars="100" w:left="210"/>
        <w:jc w:val="left"/>
        <w:rPr>
          <w:sz w:val="22"/>
        </w:rPr>
      </w:pPr>
    </w:p>
    <w:p w14:paraId="0B288548" w14:textId="77777777" w:rsidR="00FB6BF1" w:rsidRDefault="00FB6BF1" w:rsidP="00905656">
      <w:pPr>
        <w:widowControl/>
        <w:ind w:leftChars="100" w:left="210"/>
        <w:jc w:val="left"/>
        <w:rPr>
          <w:sz w:val="22"/>
        </w:rPr>
      </w:pPr>
    </w:p>
    <w:tbl>
      <w:tblPr>
        <w:tblStyle w:val="a7"/>
        <w:tblpPr w:leftFromText="142" w:rightFromText="142" w:vertAnchor="text" w:horzAnchor="margin" w:tblpY="11"/>
        <w:tblW w:w="14683" w:type="dxa"/>
        <w:tblLook w:val="04A0" w:firstRow="1" w:lastRow="0" w:firstColumn="1" w:lastColumn="0" w:noHBand="0" w:noVBand="1"/>
      </w:tblPr>
      <w:tblGrid>
        <w:gridCol w:w="14683"/>
      </w:tblGrid>
      <w:tr w:rsidR="00FB6BF1" w:rsidRPr="00B474F0" w14:paraId="58849FC7" w14:textId="77777777" w:rsidTr="00122EC0">
        <w:trPr>
          <w:trHeight w:val="420"/>
        </w:trPr>
        <w:tc>
          <w:tcPr>
            <w:tcW w:w="14683" w:type="dxa"/>
          </w:tcPr>
          <w:p w14:paraId="2C8DD72D" w14:textId="77777777" w:rsidR="00FB6BF1" w:rsidRPr="00476DAF" w:rsidRDefault="00FB6BF1" w:rsidP="00122EC0">
            <w:pPr>
              <w:rPr>
                <w:b/>
                <w:sz w:val="28"/>
                <w:szCs w:val="28"/>
              </w:rPr>
            </w:pPr>
            <w:r w:rsidRPr="00B474F0">
              <w:rPr>
                <w:sz w:val="22"/>
              </w:rPr>
              <w:lastRenderedPageBreak/>
              <w:br w:type="page"/>
            </w:r>
            <w:r w:rsidRPr="00476DAF">
              <w:rPr>
                <w:b/>
                <w:sz w:val="28"/>
                <w:szCs w:val="28"/>
              </w:rPr>
              <w:t xml:space="preserve"> </w:t>
            </w:r>
            <w:r w:rsidRPr="00B474F0">
              <w:rPr>
                <w:sz w:val="22"/>
              </w:rPr>
              <w:br w:type="page"/>
            </w:r>
            <w:r w:rsidRPr="00476DAF">
              <w:rPr>
                <w:rFonts w:hint="eastAsia"/>
                <w:b/>
                <w:sz w:val="28"/>
                <w:szCs w:val="28"/>
              </w:rPr>
              <w:t>６．総合戦略に係る具体的取組</w:t>
            </w:r>
          </w:p>
        </w:tc>
      </w:tr>
    </w:tbl>
    <w:p w14:paraId="72F28B9A" w14:textId="77777777" w:rsidR="00FB6BF1" w:rsidRPr="00213C1D" w:rsidRDefault="00FB6BF1" w:rsidP="00905656">
      <w:pPr>
        <w:widowControl/>
        <w:jc w:val="left"/>
        <w:rPr>
          <w:sz w:val="22"/>
        </w:rPr>
      </w:pPr>
    </w:p>
    <w:p w14:paraId="5DE28BE1" w14:textId="77777777" w:rsidR="00FB6BF1" w:rsidRDefault="00FB6BF1" w:rsidP="00905656">
      <w:pPr>
        <w:widowControl/>
        <w:ind w:leftChars="100" w:left="210"/>
        <w:jc w:val="left"/>
        <w:rPr>
          <w:sz w:val="22"/>
        </w:rPr>
      </w:pPr>
      <w:r w:rsidRPr="00905656">
        <w:rPr>
          <w:rFonts w:hint="eastAsia"/>
          <w:sz w:val="22"/>
        </w:rPr>
        <w:t>基本目標⑤　住み続けたいまちをつくる</w:t>
      </w:r>
    </w:p>
    <w:p w14:paraId="571D172B" w14:textId="77777777" w:rsidR="00FB6BF1" w:rsidRPr="00905656" w:rsidRDefault="00FB6BF1" w:rsidP="00905656">
      <w:pPr>
        <w:widowControl/>
        <w:ind w:leftChars="100" w:left="210"/>
        <w:jc w:val="left"/>
        <w:rPr>
          <w:sz w:val="22"/>
        </w:rPr>
      </w:pPr>
    </w:p>
    <w:p w14:paraId="120EC40F" w14:textId="77777777" w:rsidR="00FB6BF1" w:rsidRPr="00905656" w:rsidRDefault="00FB6BF1" w:rsidP="00905656">
      <w:pPr>
        <w:widowControl/>
        <w:ind w:leftChars="100" w:left="210"/>
        <w:jc w:val="left"/>
        <w:rPr>
          <w:b/>
          <w:bCs/>
          <w:sz w:val="22"/>
        </w:rPr>
      </w:pPr>
      <w:r w:rsidRPr="00905656">
        <w:rPr>
          <w:rFonts w:hint="eastAsia"/>
          <w:b/>
          <w:bCs/>
          <w:sz w:val="22"/>
        </w:rPr>
        <w:t>（２）安全・安心の確保</w:t>
      </w:r>
    </w:p>
    <w:p w14:paraId="5B843B74" w14:textId="77777777" w:rsidR="00FB6BF1" w:rsidRPr="00905656" w:rsidRDefault="00FB6BF1" w:rsidP="00905656">
      <w:pPr>
        <w:widowControl/>
        <w:ind w:leftChars="100" w:left="210" w:firstLineChars="100" w:firstLine="220"/>
        <w:jc w:val="left"/>
        <w:rPr>
          <w:sz w:val="22"/>
        </w:rPr>
      </w:pPr>
      <w:r w:rsidRPr="00905656">
        <w:rPr>
          <w:rFonts w:hint="eastAsia"/>
          <w:sz w:val="22"/>
        </w:rPr>
        <w:t>地震・津波・風水害など様々な災害への対応や、治安対策などの取組を通じ、府民の安全・安心の確保に努めます。</w:t>
      </w:r>
    </w:p>
    <w:p w14:paraId="7AE9C055" w14:textId="77777777" w:rsidR="00FB6BF1" w:rsidRDefault="00FB6BF1" w:rsidP="00213C1D">
      <w:pPr>
        <w:widowControl/>
        <w:jc w:val="left"/>
        <w:rPr>
          <w:sz w:val="22"/>
        </w:rPr>
      </w:pPr>
    </w:p>
    <w:p w14:paraId="74846BFF" w14:textId="77777777" w:rsidR="00FB6BF1" w:rsidRPr="00905656" w:rsidRDefault="00FB6BF1" w:rsidP="00905656">
      <w:pPr>
        <w:widowControl/>
        <w:jc w:val="left"/>
        <w:rPr>
          <w:sz w:val="22"/>
        </w:rPr>
      </w:pPr>
      <w:r w:rsidRPr="00905656">
        <w:rPr>
          <w:rFonts w:hint="eastAsia"/>
          <w:sz w:val="22"/>
        </w:rPr>
        <w:t>【具体的取組】</w:t>
      </w:r>
    </w:p>
    <w:p w14:paraId="172FFDDD" w14:textId="77777777" w:rsidR="00FB6BF1" w:rsidRDefault="00FB6BF1" w:rsidP="00E91666">
      <w:pPr>
        <w:widowControl/>
        <w:ind w:leftChars="100" w:left="430" w:hangingChars="100" w:hanging="220"/>
        <w:jc w:val="left"/>
        <w:rPr>
          <w:sz w:val="22"/>
        </w:rPr>
      </w:pPr>
      <w:r w:rsidRPr="00905656">
        <w:rPr>
          <w:rFonts w:hint="eastAsia"/>
          <w:sz w:val="22"/>
        </w:rPr>
        <w:t>○　いかなる大規模災害が発生しても人命を守るとともに、都市・社会が機能不全に陥らないよう、「大阪府強靭化地域計画」などの計画に基づき、毎年度進捗状況の確認を行い、各防災施策の着実な推進を図ります。</w:t>
      </w:r>
    </w:p>
    <w:p w14:paraId="272AD43D" w14:textId="77777777" w:rsidR="00FB6BF1" w:rsidRPr="00905656" w:rsidRDefault="00FB6BF1" w:rsidP="00E91666">
      <w:pPr>
        <w:widowControl/>
        <w:ind w:leftChars="100" w:left="430" w:hangingChars="100" w:hanging="220"/>
        <w:jc w:val="left"/>
        <w:rPr>
          <w:sz w:val="22"/>
        </w:rPr>
      </w:pPr>
    </w:p>
    <w:p w14:paraId="311CF08B" w14:textId="77777777" w:rsidR="00FB6BF1" w:rsidRDefault="00FB6BF1" w:rsidP="00E91666">
      <w:pPr>
        <w:widowControl/>
        <w:ind w:leftChars="100" w:left="430" w:hangingChars="100" w:hanging="220"/>
        <w:jc w:val="left"/>
        <w:rPr>
          <w:sz w:val="22"/>
        </w:rPr>
      </w:pPr>
      <w:r w:rsidRPr="00905656">
        <w:rPr>
          <w:rFonts w:hint="eastAsia"/>
          <w:sz w:val="22"/>
        </w:rPr>
        <w:t>○　防災対策立案の基礎となる被害想定などの情報について、点検を行い、適宜見直しを行います。</w:t>
      </w:r>
    </w:p>
    <w:p w14:paraId="3E44C9CE" w14:textId="77777777" w:rsidR="00FB6BF1" w:rsidRPr="00905656" w:rsidRDefault="00FB6BF1" w:rsidP="00E91666">
      <w:pPr>
        <w:widowControl/>
        <w:ind w:leftChars="100" w:left="430" w:hangingChars="100" w:hanging="220"/>
        <w:jc w:val="left"/>
        <w:rPr>
          <w:sz w:val="22"/>
        </w:rPr>
      </w:pPr>
    </w:p>
    <w:p w14:paraId="6FFEBE59" w14:textId="77777777" w:rsidR="00FB6BF1" w:rsidRDefault="00FB6BF1" w:rsidP="00E91666">
      <w:pPr>
        <w:widowControl/>
        <w:ind w:leftChars="100" w:left="430" w:hangingChars="100" w:hanging="220"/>
        <w:jc w:val="left"/>
        <w:rPr>
          <w:sz w:val="22"/>
        </w:rPr>
      </w:pPr>
      <w:r w:rsidRPr="00905656">
        <w:rPr>
          <w:rFonts w:hint="eastAsia"/>
          <w:sz w:val="22"/>
        </w:rPr>
        <w:t>○　広域防災拠点機能や消防用ヘリコプターの充実・強化など計画的な災害対策を進めるとともに、発災後の迅速かつ的確な初動対応に向け、資機材の充実等を含めた応急災害対策の強化を進めます。</w:t>
      </w:r>
    </w:p>
    <w:p w14:paraId="1AD9465C" w14:textId="77777777" w:rsidR="00FB6BF1" w:rsidRPr="00905656" w:rsidRDefault="00FB6BF1" w:rsidP="00E91666">
      <w:pPr>
        <w:widowControl/>
        <w:ind w:leftChars="100" w:left="430" w:hangingChars="100" w:hanging="220"/>
        <w:jc w:val="left"/>
        <w:rPr>
          <w:sz w:val="22"/>
        </w:rPr>
      </w:pPr>
    </w:p>
    <w:p w14:paraId="1C6CEBCD" w14:textId="77777777" w:rsidR="00FB6BF1" w:rsidRDefault="00FB6BF1" w:rsidP="00E91666">
      <w:pPr>
        <w:widowControl/>
        <w:ind w:leftChars="100" w:left="430" w:hangingChars="100" w:hanging="220"/>
        <w:jc w:val="left"/>
        <w:rPr>
          <w:sz w:val="22"/>
        </w:rPr>
      </w:pPr>
      <w:r w:rsidRPr="00905656">
        <w:rPr>
          <w:rFonts w:hint="eastAsia"/>
          <w:sz w:val="22"/>
        </w:rPr>
        <w:t>○　防災・減災を図る観点から、地域コミュニティに貢献する自主防災組織や消防団等の充実強化、ICTの利活用の推進等により、地域の住民自らが地域防災の担い手となる環境整備の充実など、地域防災力の強化を図ります。</w:t>
      </w:r>
    </w:p>
    <w:p w14:paraId="199EC9AD" w14:textId="77777777" w:rsidR="00FB6BF1" w:rsidRPr="00905656" w:rsidRDefault="00FB6BF1" w:rsidP="00E91666">
      <w:pPr>
        <w:widowControl/>
        <w:ind w:leftChars="100" w:left="430" w:hangingChars="100" w:hanging="220"/>
        <w:jc w:val="left"/>
        <w:rPr>
          <w:sz w:val="22"/>
        </w:rPr>
      </w:pPr>
    </w:p>
    <w:p w14:paraId="7BABC025" w14:textId="77777777" w:rsidR="00FB6BF1" w:rsidRDefault="00FB6BF1" w:rsidP="00E91666">
      <w:pPr>
        <w:widowControl/>
        <w:ind w:leftChars="100" w:left="430" w:hangingChars="100" w:hanging="220"/>
        <w:jc w:val="left"/>
        <w:rPr>
          <w:sz w:val="22"/>
        </w:rPr>
      </w:pPr>
      <w:r w:rsidRPr="00905656">
        <w:rPr>
          <w:rFonts w:hint="eastAsia"/>
          <w:sz w:val="22"/>
        </w:rPr>
        <w:t>○　多くの府民が命を守る行動を実行できるよう、地震・津波情報や避難関係、気象関係等の防災に関する情報が届く大阪防災アプリの活用を進めます。</w:t>
      </w:r>
    </w:p>
    <w:p w14:paraId="06F74488" w14:textId="77777777" w:rsidR="00FB6BF1" w:rsidRPr="00905656" w:rsidRDefault="00FB6BF1" w:rsidP="00E91666">
      <w:pPr>
        <w:widowControl/>
        <w:ind w:leftChars="100" w:left="430" w:hangingChars="100" w:hanging="220"/>
        <w:jc w:val="left"/>
        <w:rPr>
          <w:sz w:val="22"/>
        </w:rPr>
      </w:pPr>
    </w:p>
    <w:p w14:paraId="570CB6E6" w14:textId="77777777" w:rsidR="00FB6BF1" w:rsidRDefault="00FB6BF1" w:rsidP="00E91666">
      <w:pPr>
        <w:widowControl/>
        <w:ind w:leftChars="100" w:left="430" w:hangingChars="100" w:hanging="220"/>
        <w:jc w:val="left"/>
        <w:rPr>
          <w:sz w:val="22"/>
        </w:rPr>
      </w:pPr>
      <w:r w:rsidRPr="00905656">
        <w:rPr>
          <w:rFonts w:hint="eastAsia"/>
          <w:sz w:val="22"/>
        </w:rPr>
        <w:t>○　実践的な避難訓練や教職員に対する研修の実施など、学校・地域における防災教育の充実を図り、子どもたちが自らの命を守り抜く力の育成を図ります。</w:t>
      </w:r>
    </w:p>
    <w:tbl>
      <w:tblPr>
        <w:tblStyle w:val="a7"/>
        <w:tblpPr w:leftFromText="142" w:rightFromText="142" w:vertAnchor="text" w:horzAnchor="margin" w:tblpY="11"/>
        <w:tblW w:w="14683" w:type="dxa"/>
        <w:tblLook w:val="04A0" w:firstRow="1" w:lastRow="0" w:firstColumn="1" w:lastColumn="0" w:noHBand="0" w:noVBand="1"/>
      </w:tblPr>
      <w:tblGrid>
        <w:gridCol w:w="14683"/>
      </w:tblGrid>
      <w:tr w:rsidR="00FB6BF1" w:rsidRPr="00B474F0" w14:paraId="07C7DA90" w14:textId="77777777" w:rsidTr="00122EC0">
        <w:trPr>
          <w:trHeight w:val="420"/>
        </w:trPr>
        <w:tc>
          <w:tcPr>
            <w:tcW w:w="14683" w:type="dxa"/>
          </w:tcPr>
          <w:p w14:paraId="1DD176D0" w14:textId="77777777" w:rsidR="00FB6BF1" w:rsidRPr="00476DAF" w:rsidRDefault="00FB6BF1" w:rsidP="00122EC0">
            <w:pPr>
              <w:rPr>
                <w:b/>
                <w:sz w:val="28"/>
                <w:szCs w:val="28"/>
              </w:rPr>
            </w:pPr>
            <w:r w:rsidRPr="00B474F0">
              <w:rPr>
                <w:sz w:val="22"/>
              </w:rPr>
              <w:lastRenderedPageBreak/>
              <w:br w:type="page"/>
            </w:r>
            <w:r w:rsidRPr="00476DAF">
              <w:rPr>
                <w:b/>
                <w:sz w:val="28"/>
                <w:szCs w:val="28"/>
              </w:rPr>
              <w:t xml:space="preserve"> </w:t>
            </w:r>
            <w:r w:rsidRPr="00B474F0">
              <w:rPr>
                <w:sz w:val="22"/>
              </w:rPr>
              <w:br w:type="page"/>
            </w:r>
            <w:r w:rsidRPr="00476DAF">
              <w:rPr>
                <w:rFonts w:hint="eastAsia"/>
                <w:b/>
                <w:sz w:val="28"/>
                <w:szCs w:val="28"/>
              </w:rPr>
              <w:t>６．総合戦略に係る具体的取組</w:t>
            </w:r>
          </w:p>
        </w:tc>
      </w:tr>
    </w:tbl>
    <w:p w14:paraId="1918875A" w14:textId="77777777" w:rsidR="00FB6BF1" w:rsidRPr="00213C1D" w:rsidRDefault="00FB6BF1" w:rsidP="00905656">
      <w:pPr>
        <w:widowControl/>
        <w:jc w:val="left"/>
        <w:rPr>
          <w:sz w:val="22"/>
        </w:rPr>
      </w:pPr>
    </w:p>
    <w:p w14:paraId="5D0D54A5" w14:textId="77777777" w:rsidR="00FB6BF1" w:rsidRDefault="00FB6BF1" w:rsidP="00E91666">
      <w:pPr>
        <w:widowControl/>
        <w:ind w:leftChars="100" w:left="430" w:hangingChars="100" w:hanging="220"/>
        <w:jc w:val="left"/>
        <w:rPr>
          <w:sz w:val="22"/>
        </w:rPr>
      </w:pPr>
      <w:r w:rsidRPr="00905656">
        <w:rPr>
          <w:rFonts w:hint="eastAsia"/>
          <w:sz w:val="22"/>
        </w:rPr>
        <w:t>○　南海トラフ巨大地震等を見据え、防潮堤の強化や道路・鉄道の耐震性強化、密集市街地の解消、住宅・建築物の耐震化の促進、防災公園の整備を実施します。</w:t>
      </w:r>
    </w:p>
    <w:p w14:paraId="63752CAF" w14:textId="77777777" w:rsidR="00FB6BF1" w:rsidRPr="00905656" w:rsidRDefault="00FB6BF1" w:rsidP="00E91666">
      <w:pPr>
        <w:widowControl/>
        <w:ind w:leftChars="100" w:left="430" w:hangingChars="100" w:hanging="220"/>
        <w:jc w:val="left"/>
        <w:rPr>
          <w:sz w:val="22"/>
        </w:rPr>
      </w:pPr>
    </w:p>
    <w:p w14:paraId="21402140" w14:textId="77777777" w:rsidR="00FB6BF1" w:rsidRDefault="00FB6BF1" w:rsidP="00E91666">
      <w:pPr>
        <w:widowControl/>
        <w:ind w:leftChars="100" w:left="430" w:hangingChars="100" w:hanging="220"/>
        <w:jc w:val="left"/>
        <w:rPr>
          <w:sz w:val="22"/>
        </w:rPr>
      </w:pPr>
      <w:r w:rsidRPr="00905656">
        <w:rPr>
          <w:rFonts w:hint="eastAsia"/>
          <w:sz w:val="22"/>
        </w:rPr>
        <w:t>○　集中豪雨が頻発する近年の状況を鑑み、まちづくりと連携した総合的な治水対策、土砂災害対策を実施します。</w:t>
      </w:r>
    </w:p>
    <w:p w14:paraId="34484867" w14:textId="77777777" w:rsidR="00FB6BF1" w:rsidRPr="00905656" w:rsidRDefault="00FB6BF1" w:rsidP="00E91666">
      <w:pPr>
        <w:widowControl/>
        <w:ind w:leftChars="100" w:left="430" w:hangingChars="100" w:hanging="220"/>
        <w:jc w:val="left"/>
        <w:rPr>
          <w:sz w:val="22"/>
        </w:rPr>
      </w:pPr>
    </w:p>
    <w:p w14:paraId="540E5B14" w14:textId="77777777" w:rsidR="00FB6BF1" w:rsidRDefault="00FB6BF1" w:rsidP="00E91666">
      <w:pPr>
        <w:widowControl/>
        <w:ind w:leftChars="100" w:left="430" w:hangingChars="100" w:hanging="220"/>
        <w:jc w:val="left"/>
        <w:rPr>
          <w:sz w:val="22"/>
        </w:rPr>
      </w:pPr>
      <w:r w:rsidRPr="00905656">
        <w:rPr>
          <w:rFonts w:hint="eastAsia"/>
          <w:sz w:val="22"/>
        </w:rPr>
        <w:t>○　洪水リスクの高い河川上流部の森林区域において、流域治水対策として治山ダム（流域治水対策型）をはじめ、関連施設の整備を実施します。</w:t>
      </w:r>
    </w:p>
    <w:p w14:paraId="45C8E8EE" w14:textId="77777777" w:rsidR="00FB6BF1" w:rsidRPr="00905656" w:rsidRDefault="00FB6BF1" w:rsidP="00E91666">
      <w:pPr>
        <w:widowControl/>
        <w:ind w:leftChars="100" w:left="430" w:hangingChars="100" w:hanging="220"/>
        <w:jc w:val="left"/>
        <w:rPr>
          <w:sz w:val="22"/>
        </w:rPr>
      </w:pPr>
    </w:p>
    <w:p w14:paraId="479CC40F" w14:textId="77777777" w:rsidR="00FB6BF1" w:rsidRDefault="00FB6BF1" w:rsidP="00E91666">
      <w:pPr>
        <w:widowControl/>
        <w:ind w:leftChars="100" w:left="430" w:hangingChars="100" w:hanging="220"/>
        <w:jc w:val="left"/>
        <w:rPr>
          <w:sz w:val="22"/>
        </w:rPr>
      </w:pPr>
      <w:r w:rsidRPr="00905656">
        <w:rPr>
          <w:rFonts w:hint="eastAsia"/>
          <w:sz w:val="22"/>
        </w:rPr>
        <w:t>○　住民の自主的な避難行動の促進のため、防災情報の収集、発信機能の高度化を図ります。</w:t>
      </w:r>
    </w:p>
    <w:p w14:paraId="641A45DE" w14:textId="77777777" w:rsidR="00FB6BF1" w:rsidRPr="00905656" w:rsidRDefault="00FB6BF1" w:rsidP="00E91666">
      <w:pPr>
        <w:widowControl/>
        <w:ind w:leftChars="100" w:left="430" w:hangingChars="100" w:hanging="220"/>
        <w:jc w:val="left"/>
        <w:rPr>
          <w:sz w:val="22"/>
        </w:rPr>
      </w:pPr>
    </w:p>
    <w:p w14:paraId="5EF74E5B" w14:textId="77777777" w:rsidR="00FB6BF1" w:rsidRDefault="00FB6BF1" w:rsidP="00E91666">
      <w:pPr>
        <w:widowControl/>
        <w:ind w:leftChars="100" w:left="430" w:hangingChars="100" w:hanging="220"/>
        <w:jc w:val="left"/>
        <w:rPr>
          <w:sz w:val="22"/>
        </w:rPr>
      </w:pPr>
      <w:r w:rsidRPr="00905656">
        <w:rPr>
          <w:rFonts w:hint="eastAsia"/>
          <w:sz w:val="22"/>
        </w:rPr>
        <w:t>○　まちの安全や治安の確保について、市町村をはじめ地域のあらゆる方々と連携し、特殊詐欺等の犯罪を抑止するための取組を進めるとともに、その活動を地域に根付かせ、活性化することで、息の長い自律的な活動へとつなげます。</w:t>
      </w:r>
    </w:p>
    <w:p w14:paraId="5085EACD" w14:textId="77777777" w:rsidR="00FB6BF1" w:rsidRPr="00905656" w:rsidRDefault="00FB6BF1" w:rsidP="00E91666">
      <w:pPr>
        <w:widowControl/>
        <w:ind w:leftChars="100" w:left="430" w:hangingChars="100" w:hanging="220"/>
        <w:jc w:val="left"/>
        <w:rPr>
          <w:sz w:val="22"/>
        </w:rPr>
      </w:pPr>
    </w:p>
    <w:p w14:paraId="3C8D89F9" w14:textId="77777777" w:rsidR="00FB6BF1" w:rsidRDefault="00FB6BF1" w:rsidP="00E91666">
      <w:pPr>
        <w:widowControl/>
        <w:ind w:leftChars="100" w:left="430" w:hangingChars="100" w:hanging="220"/>
        <w:jc w:val="left"/>
        <w:rPr>
          <w:sz w:val="22"/>
        </w:rPr>
      </w:pPr>
      <w:r w:rsidRPr="00905656">
        <w:rPr>
          <w:rFonts w:hint="eastAsia"/>
          <w:sz w:val="22"/>
        </w:rPr>
        <w:t>○　交通事故を未然に防止し、誰もが安全で安心できる交通環境を整備するため、歩行者、自転車通行空間の確保などの交通安全対策を着実に実施します。また、防犯教育や交通安全教育を通じて、子どもたちの安全を確保します。</w:t>
      </w:r>
    </w:p>
    <w:p w14:paraId="1CF2E495" w14:textId="77777777" w:rsidR="00FB6BF1" w:rsidRPr="00905656" w:rsidRDefault="00FB6BF1" w:rsidP="00E91666">
      <w:pPr>
        <w:widowControl/>
        <w:ind w:leftChars="100" w:left="430" w:hangingChars="100" w:hanging="220"/>
        <w:jc w:val="left"/>
        <w:rPr>
          <w:sz w:val="22"/>
        </w:rPr>
      </w:pPr>
    </w:p>
    <w:p w14:paraId="2D37FAC7" w14:textId="77777777" w:rsidR="00FB6BF1" w:rsidRPr="00905656" w:rsidRDefault="00FB6BF1" w:rsidP="00E91666">
      <w:pPr>
        <w:widowControl/>
        <w:ind w:leftChars="100" w:left="430" w:hangingChars="100" w:hanging="220"/>
        <w:jc w:val="left"/>
        <w:rPr>
          <w:sz w:val="22"/>
        </w:rPr>
      </w:pPr>
      <w:r w:rsidRPr="00905656">
        <w:rPr>
          <w:rFonts w:hint="eastAsia"/>
          <w:sz w:val="22"/>
        </w:rPr>
        <w:t>○   「大阪府ファシリティマネジメント基本方針」に基づき、府が所有するすべての公共施設等の最適な経営管理という観点から、老朽化や利用状況など公共施設等全体の状況を把握し、総合的かつ計画的な管理を行うことで、「公共施設等の長寿命化と予防保全型の維持管理体制の構築」と「施設総量の最適化・有効活用」を図ります。（再掲）</w:t>
      </w:r>
    </w:p>
    <w:p w14:paraId="579C652E" w14:textId="77777777" w:rsidR="00FB6BF1" w:rsidRDefault="00FB6BF1" w:rsidP="00213C1D">
      <w:pPr>
        <w:widowControl/>
        <w:jc w:val="left"/>
        <w:rPr>
          <w:sz w:val="22"/>
        </w:rPr>
      </w:pPr>
    </w:p>
    <w:p w14:paraId="25E27B17" w14:textId="77777777" w:rsidR="00FB6BF1" w:rsidRDefault="00FB6BF1" w:rsidP="00213C1D">
      <w:pPr>
        <w:widowControl/>
        <w:jc w:val="left"/>
        <w:rPr>
          <w:sz w:val="22"/>
        </w:rPr>
      </w:pPr>
    </w:p>
    <w:tbl>
      <w:tblPr>
        <w:tblStyle w:val="a7"/>
        <w:tblpPr w:leftFromText="142" w:rightFromText="142" w:vertAnchor="text" w:horzAnchor="margin" w:tblpY="11"/>
        <w:tblW w:w="14683" w:type="dxa"/>
        <w:tblLook w:val="04A0" w:firstRow="1" w:lastRow="0" w:firstColumn="1" w:lastColumn="0" w:noHBand="0" w:noVBand="1"/>
      </w:tblPr>
      <w:tblGrid>
        <w:gridCol w:w="14683"/>
      </w:tblGrid>
      <w:tr w:rsidR="00FB6BF1" w:rsidRPr="00B474F0" w14:paraId="1287EEBF" w14:textId="77777777" w:rsidTr="00122EC0">
        <w:trPr>
          <w:trHeight w:val="420"/>
        </w:trPr>
        <w:tc>
          <w:tcPr>
            <w:tcW w:w="14683" w:type="dxa"/>
          </w:tcPr>
          <w:p w14:paraId="7C98F1FA" w14:textId="77777777" w:rsidR="00FB6BF1" w:rsidRPr="00476DAF" w:rsidRDefault="00FB6BF1" w:rsidP="00122EC0">
            <w:pPr>
              <w:rPr>
                <w:b/>
                <w:sz w:val="28"/>
                <w:szCs w:val="28"/>
              </w:rPr>
            </w:pPr>
            <w:r w:rsidRPr="00B474F0">
              <w:rPr>
                <w:sz w:val="22"/>
              </w:rPr>
              <w:lastRenderedPageBreak/>
              <w:br w:type="page"/>
            </w:r>
            <w:r w:rsidRPr="00476DAF">
              <w:rPr>
                <w:b/>
                <w:sz w:val="28"/>
                <w:szCs w:val="28"/>
              </w:rPr>
              <w:t xml:space="preserve"> </w:t>
            </w:r>
            <w:r w:rsidRPr="00B474F0">
              <w:rPr>
                <w:sz w:val="22"/>
              </w:rPr>
              <w:br w:type="page"/>
            </w:r>
            <w:r w:rsidRPr="00476DAF">
              <w:rPr>
                <w:rFonts w:hint="eastAsia"/>
                <w:b/>
                <w:sz w:val="28"/>
                <w:szCs w:val="28"/>
              </w:rPr>
              <w:t>６．総合戦略に係る具体的取組</w:t>
            </w:r>
          </w:p>
        </w:tc>
      </w:tr>
    </w:tbl>
    <w:p w14:paraId="03DED0A9" w14:textId="77777777" w:rsidR="00FB6BF1" w:rsidRPr="00213C1D" w:rsidRDefault="00FB6BF1" w:rsidP="00905656">
      <w:pPr>
        <w:widowControl/>
        <w:jc w:val="left"/>
        <w:rPr>
          <w:sz w:val="22"/>
        </w:rPr>
      </w:pPr>
    </w:p>
    <w:p w14:paraId="15F78A83" w14:textId="77777777" w:rsidR="00FB6BF1" w:rsidRDefault="00FB6BF1" w:rsidP="00905656">
      <w:pPr>
        <w:widowControl/>
        <w:ind w:leftChars="100" w:left="210"/>
        <w:jc w:val="left"/>
        <w:rPr>
          <w:sz w:val="22"/>
        </w:rPr>
      </w:pPr>
      <w:r w:rsidRPr="00905656">
        <w:rPr>
          <w:rFonts w:hint="eastAsia"/>
          <w:sz w:val="22"/>
        </w:rPr>
        <w:t>基本目標⑤　住み続けたいまちをつくる</w:t>
      </w:r>
    </w:p>
    <w:p w14:paraId="54897005" w14:textId="77777777" w:rsidR="00FB6BF1" w:rsidRPr="00905656" w:rsidRDefault="00FB6BF1" w:rsidP="00905656">
      <w:pPr>
        <w:widowControl/>
        <w:ind w:leftChars="100" w:left="210"/>
        <w:jc w:val="left"/>
        <w:rPr>
          <w:sz w:val="22"/>
        </w:rPr>
      </w:pPr>
    </w:p>
    <w:p w14:paraId="379B6501" w14:textId="77777777" w:rsidR="00FB6BF1" w:rsidRPr="00905656" w:rsidRDefault="00FB6BF1" w:rsidP="00905656">
      <w:pPr>
        <w:widowControl/>
        <w:ind w:firstLineChars="100" w:firstLine="220"/>
        <w:jc w:val="left"/>
        <w:rPr>
          <w:sz w:val="22"/>
        </w:rPr>
      </w:pPr>
      <w:r w:rsidRPr="00905656">
        <w:rPr>
          <w:rFonts w:hint="eastAsia"/>
          <w:b/>
          <w:bCs/>
          <w:sz w:val="22"/>
        </w:rPr>
        <w:t>（３）環境にやさしい都市の実現</w:t>
      </w:r>
    </w:p>
    <w:p w14:paraId="5F7EB47F" w14:textId="77777777" w:rsidR="00FB6BF1" w:rsidRDefault="00FB6BF1" w:rsidP="00905656">
      <w:pPr>
        <w:widowControl/>
        <w:ind w:left="220" w:hangingChars="100" w:hanging="220"/>
        <w:jc w:val="left"/>
        <w:rPr>
          <w:sz w:val="22"/>
        </w:rPr>
      </w:pPr>
      <w:r>
        <w:rPr>
          <w:rFonts w:hint="eastAsia"/>
          <w:sz w:val="22"/>
        </w:rPr>
        <w:t xml:space="preserve">　　</w:t>
      </w:r>
      <w:r w:rsidRPr="00905656">
        <w:rPr>
          <w:rFonts w:hint="eastAsia"/>
          <w:sz w:val="22"/>
        </w:rPr>
        <w:t>「大阪ブルー・オーシャン・ビジョン」の実現に向けたプラスチックごみ対策や、都市緑化を活用した猛暑対策、カーボンニュートラルに向けた取組などを通じ、環境にやさしい都市をめざします。</w:t>
      </w:r>
    </w:p>
    <w:p w14:paraId="1ADF63E0" w14:textId="77777777" w:rsidR="00FB6BF1" w:rsidRDefault="00FB6BF1" w:rsidP="00905656">
      <w:pPr>
        <w:widowControl/>
        <w:ind w:left="220" w:hangingChars="100" w:hanging="220"/>
        <w:jc w:val="left"/>
        <w:rPr>
          <w:sz w:val="22"/>
        </w:rPr>
      </w:pPr>
    </w:p>
    <w:p w14:paraId="070745E5" w14:textId="77777777" w:rsidR="00FB6BF1" w:rsidRPr="00905656" w:rsidRDefault="00FB6BF1" w:rsidP="00905656">
      <w:pPr>
        <w:widowControl/>
        <w:ind w:left="220" w:hangingChars="100" w:hanging="220"/>
        <w:jc w:val="left"/>
        <w:rPr>
          <w:sz w:val="22"/>
        </w:rPr>
      </w:pPr>
      <w:r w:rsidRPr="00905656">
        <w:rPr>
          <w:rFonts w:hint="eastAsia"/>
          <w:sz w:val="22"/>
        </w:rPr>
        <w:t>【具体的取組】</w:t>
      </w:r>
    </w:p>
    <w:p w14:paraId="3D111A8A" w14:textId="77777777" w:rsidR="00FB6BF1" w:rsidRPr="00905656" w:rsidRDefault="00FB6BF1" w:rsidP="00E91666">
      <w:pPr>
        <w:widowControl/>
        <w:ind w:leftChars="100" w:left="430" w:hangingChars="100" w:hanging="220"/>
        <w:jc w:val="left"/>
        <w:rPr>
          <w:sz w:val="22"/>
        </w:rPr>
      </w:pPr>
      <w:r w:rsidRPr="00905656">
        <w:rPr>
          <w:rFonts w:hint="eastAsia"/>
          <w:sz w:val="22"/>
        </w:rPr>
        <w:t>○　大阪市と共同で行った「おおさかプラスチックごみゼロ宣言」を踏まえ、プラスチックごみによる河川や海洋の汚染の防止やプラスチックの資源循環の推進などについて、市町村や企業と連携し、府民や来阪者に対する啓発を行います。</w:t>
      </w:r>
    </w:p>
    <w:p w14:paraId="5433EA63" w14:textId="77777777" w:rsidR="00FB6BF1" w:rsidRPr="00905656" w:rsidRDefault="00FB6BF1" w:rsidP="00E91666">
      <w:pPr>
        <w:widowControl/>
        <w:ind w:leftChars="100" w:left="430" w:hangingChars="100" w:hanging="220"/>
        <w:jc w:val="left"/>
        <w:rPr>
          <w:sz w:val="22"/>
        </w:rPr>
      </w:pPr>
    </w:p>
    <w:p w14:paraId="66B3B207" w14:textId="77777777" w:rsidR="00FB6BF1" w:rsidRPr="00905656" w:rsidRDefault="00FB6BF1" w:rsidP="00E91666">
      <w:pPr>
        <w:widowControl/>
        <w:ind w:leftChars="100" w:left="430" w:hangingChars="100" w:hanging="220"/>
        <w:jc w:val="left"/>
        <w:rPr>
          <w:sz w:val="22"/>
        </w:rPr>
      </w:pPr>
      <w:r w:rsidRPr="00905656">
        <w:rPr>
          <w:rFonts w:hint="eastAsia"/>
          <w:sz w:val="22"/>
        </w:rPr>
        <w:t>○　「大阪ブルー・オーシャン・ビジョン」の実現に向け、</w:t>
      </w:r>
      <w:r w:rsidRPr="00905656">
        <w:rPr>
          <w:sz w:val="22"/>
        </w:rPr>
        <w:t>2030 年度に大阪湾に流入するプラスチックごみの量を半減させることなどを目標として、プラスチック製品の使用抑制や環境への流出の削減等に取り組みます。</w:t>
      </w:r>
    </w:p>
    <w:p w14:paraId="16C19D1F" w14:textId="77777777" w:rsidR="00FB6BF1" w:rsidRPr="00905656" w:rsidRDefault="00FB6BF1" w:rsidP="00E91666">
      <w:pPr>
        <w:widowControl/>
        <w:ind w:leftChars="100" w:left="430" w:hangingChars="100" w:hanging="220"/>
        <w:jc w:val="left"/>
        <w:rPr>
          <w:sz w:val="22"/>
        </w:rPr>
      </w:pPr>
    </w:p>
    <w:p w14:paraId="1CB57B4A" w14:textId="77777777" w:rsidR="00FB6BF1" w:rsidRPr="00905656" w:rsidRDefault="00FB6BF1" w:rsidP="00E91666">
      <w:pPr>
        <w:widowControl/>
        <w:ind w:leftChars="100" w:left="430" w:hangingChars="100" w:hanging="220"/>
        <w:jc w:val="left"/>
        <w:rPr>
          <w:sz w:val="22"/>
        </w:rPr>
      </w:pPr>
      <w:r w:rsidRPr="00905656">
        <w:rPr>
          <w:rFonts w:hint="eastAsia"/>
          <w:sz w:val="22"/>
        </w:rPr>
        <w:t xml:space="preserve">○　</w:t>
      </w:r>
      <w:r w:rsidRPr="00905656">
        <w:rPr>
          <w:sz w:val="22"/>
        </w:rPr>
        <w:t>2026年に開催する「第45回全国豊かな海づくり大会」などに向け、OSAKAごみゼロプロジェクトを進め、街・川・海でのごみ拾いの連携・促進や、川・海でのごみ回収の事業の推進に取り組みます。</w:t>
      </w:r>
    </w:p>
    <w:p w14:paraId="7947953B" w14:textId="77777777" w:rsidR="00FB6BF1" w:rsidRPr="00905656" w:rsidRDefault="00FB6BF1" w:rsidP="00E91666">
      <w:pPr>
        <w:widowControl/>
        <w:ind w:leftChars="100" w:left="430" w:hangingChars="100" w:hanging="220"/>
        <w:jc w:val="left"/>
        <w:rPr>
          <w:sz w:val="22"/>
        </w:rPr>
      </w:pPr>
    </w:p>
    <w:p w14:paraId="4A34DFFC" w14:textId="77777777" w:rsidR="00FB6BF1" w:rsidRPr="00905656" w:rsidRDefault="00FB6BF1" w:rsidP="00E91666">
      <w:pPr>
        <w:widowControl/>
        <w:ind w:leftChars="100" w:left="430" w:hangingChars="100" w:hanging="220"/>
        <w:jc w:val="left"/>
        <w:rPr>
          <w:sz w:val="22"/>
        </w:rPr>
      </w:pPr>
      <w:r w:rsidRPr="00905656">
        <w:rPr>
          <w:rFonts w:hint="eastAsia"/>
          <w:sz w:val="22"/>
        </w:rPr>
        <w:t>〇　大阪湾沿岸をブルーカーボン生態系（藻場・干潟等）の回廊でつなぐ「大阪湾</w:t>
      </w:r>
      <w:r w:rsidRPr="00905656">
        <w:rPr>
          <w:sz w:val="22"/>
        </w:rPr>
        <w:t>MOBAリンク構想」を実現するため、兵庫県と共同設置した「大阪湾ブルーカーボン生態系アライアンス（MOBA）」における取組などを進めていきます。</w:t>
      </w:r>
    </w:p>
    <w:p w14:paraId="6981A195" w14:textId="77777777" w:rsidR="00FB6BF1" w:rsidRPr="00905656" w:rsidRDefault="00FB6BF1" w:rsidP="00E91666">
      <w:pPr>
        <w:widowControl/>
        <w:ind w:leftChars="100" w:left="430" w:hangingChars="100" w:hanging="220"/>
        <w:jc w:val="left"/>
        <w:rPr>
          <w:sz w:val="22"/>
        </w:rPr>
      </w:pPr>
    </w:p>
    <w:p w14:paraId="2D20C592" w14:textId="77777777" w:rsidR="00FB6BF1" w:rsidRDefault="00FB6BF1" w:rsidP="00E91666">
      <w:pPr>
        <w:widowControl/>
        <w:ind w:leftChars="100" w:left="430" w:hangingChars="100" w:hanging="220"/>
        <w:jc w:val="left"/>
        <w:rPr>
          <w:sz w:val="22"/>
        </w:rPr>
      </w:pPr>
      <w:r w:rsidRPr="00905656">
        <w:rPr>
          <w:rFonts w:hint="eastAsia"/>
          <w:sz w:val="22"/>
        </w:rPr>
        <w:t>○　多くの府民等が集まる駅前広場や観光スポット等の暑熱環境を改善するため、大阪府森林環境税を活用し、緑化及び暑熱環境改善設備の整備に対し補助するなど、都市緑化を活用した猛暑対策に取り組みます。</w:t>
      </w:r>
    </w:p>
    <w:tbl>
      <w:tblPr>
        <w:tblStyle w:val="a7"/>
        <w:tblpPr w:leftFromText="142" w:rightFromText="142" w:vertAnchor="text" w:horzAnchor="margin" w:tblpY="11"/>
        <w:tblW w:w="14683" w:type="dxa"/>
        <w:tblLook w:val="04A0" w:firstRow="1" w:lastRow="0" w:firstColumn="1" w:lastColumn="0" w:noHBand="0" w:noVBand="1"/>
      </w:tblPr>
      <w:tblGrid>
        <w:gridCol w:w="14683"/>
      </w:tblGrid>
      <w:tr w:rsidR="00FB6BF1" w:rsidRPr="00B474F0" w14:paraId="3560B8C7" w14:textId="77777777" w:rsidTr="00122EC0">
        <w:trPr>
          <w:trHeight w:val="420"/>
        </w:trPr>
        <w:tc>
          <w:tcPr>
            <w:tcW w:w="14683" w:type="dxa"/>
          </w:tcPr>
          <w:p w14:paraId="5D482FDA" w14:textId="77777777" w:rsidR="00FB6BF1" w:rsidRPr="00476DAF" w:rsidRDefault="00FB6BF1" w:rsidP="00122EC0">
            <w:pPr>
              <w:rPr>
                <w:b/>
                <w:sz w:val="28"/>
                <w:szCs w:val="28"/>
              </w:rPr>
            </w:pPr>
            <w:r w:rsidRPr="00B474F0">
              <w:rPr>
                <w:sz w:val="22"/>
              </w:rPr>
              <w:lastRenderedPageBreak/>
              <w:br w:type="page"/>
            </w:r>
            <w:r w:rsidRPr="00476DAF">
              <w:rPr>
                <w:b/>
                <w:sz w:val="28"/>
                <w:szCs w:val="28"/>
              </w:rPr>
              <w:t xml:space="preserve"> </w:t>
            </w:r>
            <w:r w:rsidRPr="00B474F0">
              <w:rPr>
                <w:sz w:val="22"/>
              </w:rPr>
              <w:br w:type="page"/>
            </w:r>
            <w:r w:rsidRPr="00476DAF">
              <w:rPr>
                <w:rFonts w:hint="eastAsia"/>
                <w:b/>
                <w:sz w:val="28"/>
                <w:szCs w:val="28"/>
              </w:rPr>
              <w:t>６．総合戦略に係る具体的取組</w:t>
            </w:r>
          </w:p>
        </w:tc>
      </w:tr>
    </w:tbl>
    <w:p w14:paraId="5A9D8A6D" w14:textId="77777777" w:rsidR="00FB6BF1" w:rsidRPr="00213C1D" w:rsidRDefault="00FB6BF1" w:rsidP="00905656">
      <w:pPr>
        <w:widowControl/>
        <w:jc w:val="left"/>
        <w:rPr>
          <w:sz w:val="22"/>
        </w:rPr>
      </w:pPr>
    </w:p>
    <w:p w14:paraId="68D45328" w14:textId="77777777" w:rsidR="00FB6BF1" w:rsidRDefault="00FB6BF1" w:rsidP="00E91666">
      <w:pPr>
        <w:widowControl/>
        <w:ind w:leftChars="100" w:left="430" w:hangingChars="100" w:hanging="220"/>
        <w:jc w:val="left"/>
        <w:rPr>
          <w:sz w:val="22"/>
        </w:rPr>
      </w:pPr>
      <w:r w:rsidRPr="00905656">
        <w:rPr>
          <w:rFonts w:hint="eastAsia"/>
          <w:sz w:val="22"/>
        </w:rPr>
        <w:t>○　みどりの基金を活用した緑化樹木配布事業などの実施により、市町村や民間事業者等と連携し、緑化の推進に取り組みます。また、建築物の敷地における優れた緑化の取組を顕彰する制度により、民間事業者等による質の高い建築物緑化の促進を図ります。</w:t>
      </w:r>
    </w:p>
    <w:p w14:paraId="34872463" w14:textId="77777777" w:rsidR="00FB6BF1" w:rsidRPr="00905656" w:rsidRDefault="00FB6BF1" w:rsidP="00E91666">
      <w:pPr>
        <w:widowControl/>
        <w:ind w:leftChars="100" w:left="430" w:hangingChars="100" w:hanging="220"/>
        <w:jc w:val="left"/>
        <w:rPr>
          <w:sz w:val="22"/>
        </w:rPr>
      </w:pPr>
    </w:p>
    <w:p w14:paraId="3F8BB14C" w14:textId="77777777" w:rsidR="00FB6BF1" w:rsidRDefault="00FB6BF1" w:rsidP="00E91666">
      <w:pPr>
        <w:widowControl/>
        <w:ind w:leftChars="100" w:left="430" w:hangingChars="100" w:hanging="220"/>
        <w:jc w:val="left"/>
        <w:rPr>
          <w:sz w:val="22"/>
        </w:rPr>
      </w:pPr>
      <w:r w:rsidRPr="00905656">
        <w:rPr>
          <w:rFonts w:hint="eastAsia"/>
          <w:sz w:val="22"/>
        </w:rPr>
        <w:t>○　大阪市と共同で設置した「おおさかスマートエネルギーセンター」において、府民・事業者等からの省エネ・再エネの相談に対し、ワンストップで対応するなど、省エネの取組や再生可能エネルギーの普及を促進します。</w:t>
      </w:r>
    </w:p>
    <w:p w14:paraId="6D1D8773" w14:textId="77777777" w:rsidR="00FB6BF1" w:rsidRPr="00905656" w:rsidRDefault="00FB6BF1" w:rsidP="00E91666">
      <w:pPr>
        <w:widowControl/>
        <w:ind w:leftChars="100" w:left="430" w:hangingChars="100" w:hanging="220"/>
        <w:jc w:val="left"/>
        <w:rPr>
          <w:sz w:val="22"/>
        </w:rPr>
      </w:pPr>
    </w:p>
    <w:p w14:paraId="20E234A0" w14:textId="77777777" w:rsidR="00FB6BF1" w:rsidRDefault="00FB6BF1" w:rsidP="00E91666">
      <w:pPr>
        <w:widowControl/>
        <w:ind w:leftChars="100" w:left="430" w:hangingChars="100" w:hanging="220"/>
        <w:jc w:val="left"/>
        <w:rPr>
          <w:sz w:val="22"/>
        </w:rPr>
      </w:pPr>
      <w:r w:rsidRPr="00905656">
        <w:rPr>
          <w:rFonts w:hint="eastAsia"/>
          <w:sz w:val="22"/>
        </w:rPr>
        <w:t>○　建築物の脱炭素化に向け、「大阪府気候変動対策の推進に関する条例」により建築物環境計画書の届出を義務付けるなど、住宅・建築物のさらなる環境配慮を促進するための取組を進めていきます。また、新築（建替えを含む）計画に着手する府有建築物のＺＥＢ化に取り組みます。</w:t>
      </w:r>
    </w:p>
    <w:p w14:paraId="21099CB1" w14:textId="77777777" w:rsidR="00FB6BF1" w:rsidRPr="00905656" w:rsidRDefault="00FB6BF1" w:rsidP="00E91666">
      <w:pPr>
        <w:widowControl/>
        <w:ind w:leftChars="100" w:left="430" w:hangingChars="100" w:hanging="220"/>
        <w:jc w:val="left"/>
        <w:rPr>
          <w:sz w:val="22"/>
        </w:rPr>
      </w:pPr>
    </w:p>
    <w:p w14:paraId="08CCFF7B" w14:textId="77777777" w:rsidR="00FB6BF1" w:rsidRDefault="00FB6BF1" w:rsidP="00E91666">
      <w:pPr>
        <w:widowControl/>
        <w:ind w:leftChars="100" w:left="430" w:hangingChars="100" w:hanging="220"/>
        <w:jc w:val="left"/>
        <w:rPr>
          <w:sz w:val="22"/>
        </w:rPr>
      </w:pPr>
      <w:r w:rsidRPr="00905656">
        <w:rPr>
          <w:rFonts w:hint="eastAsia"/>
          <w:sz w:val="22"/>
        </w:rPr>
        <w:t>○  移動の脱炭素化に向け、条例による電動車の計画的な導入等に加え、ZEVの乗車体験機会の創出、ZEVを導入・活用する事業者への支援を行うなど、ZEVを中心とした電動車の普及を促進します。また、計画的に更新する府の公用車のZEV化に取り組みます。</w:t>
      </w:r>
    </w:p>
    <w:p w14:paraId="3B71C89B" w14:textId="77777777" w:rsidR="00FB6BF1" w:rsidRPr="00905656" w:rsidRDefault="00FB6BF1" w:rsidP="00E91666">
      <w:pPr>
        <w:widowControl/>
        <w:ind w:leftChars="100" w:left="430" w:hangingChars="100" w:hanging="220"/>
        <w:jc w:val="left"/>
        <w:rPr>
          <w:sz w:val="22"/>
        </w:rPr>
      </w:pPr>
    </w:p>
    <w:p w14:paraId="1729C19F" w14:textId="77777777" w:rsidR="00FB6BF1" w:rsidRDefault="00FB6BF1" w:rsidP="00E91666">
      <w:pPr>
        <w:widowControl/>
        <w:ind w:leftChars="100" w:left="430" w:hangingChars="100" w:hanging="220"/>
        <w:jc w:val="left"/>
        <w:rPr>
          <w:sz w:val="22"/>
        </w:rPr>
      </w:pPr>
      <w:r w:rsidRPr="00905656">
        <w:rPr>
          <w:rFonts w:hint="eastAsia"/>
          <w:sz w:val="22"/>
        </w:rPr>
        <w:t>○　省エネ・ESCO事業を推進することにより、建築物の省エネルギー化、地球温暖化防止対策、光熱水費の削減を効果的に進めます。</w:t>
      </w:r>
    </w:p>
    <w:p w14:paraId="37F5A609" w14:textId="77777777" w:rsidR="00FB6BF1" w:rsidRPr="00905656" w:rsidRDefault="00FB6BF1" w:rsidP="00E91666">
      <w:pPr>
        <w:widowControl/>
        <w:ind w:leftChars="100" w:left="430" w:hangingChars="100" w:hanging="220"/>
        <w:jc w:val="left"/>
        <w:rPr>
          <w:sz w:val="22"/>
        </w:rPr>
      </w:pPr>
    </w:p>
    <w:p w14:paraId="65EF86BA" w14:textId="77777777" w:rsidR="00FB6BF1" w:rsidRDefault="00FB6BF1" w:rsidP="00E91666">
      <w:pPr>
        <w:widowControl/>
        <w:ind w:leftChars="100" w:left="430" w:hangingChars="100" w:hanging="220"/>
        <w:jc w:val="left"/>
        <w:rPr>
          <w:sz w:val="22"/>
        </w:rPr>
      </w:pPr>
      <w:r w:rsidRPr="00905656">
        <w:rPr>
          <w:rFonts w:hint="eastAsia"/>
          <w:sz w:val="22"/>
        </w:rPr>
        <w:t>○　万博のレガシーを活かし、地球温暖化防止対策や資源循環型社会の形成に資するため、再生可能な資材である木材の利用促進に取り組みます。</w:t>
      </w:r>
    </w:p>
    <w:p w14:paraId="31107725" w14:textId="77777777" w:rsidR="00FB6BF1" w:rsidRPr="00905656" w:rsidRDefault="00FB6BF1" w:rsidP="00E91666">
      <w:pPr>
        <w:widowControl/>
        <w:ind w:leftChars="100" w:left="430" w:hangingChars="100" w:hanging="220"/>
        <w:jc w:val="left"/>
        <w:rPr>
          <w:sz w:val="22"/>
        </w:rPr>
      </w:pPr>
    </w:p>
    <w:p w14:paraId="5FB79DA8" w14:textId="77777777" w:rsidR="00FB6BF1" w:rsidRPr="00905656" w:rsidRDefault="00FB6BF1" w:rsidP="00E91666">
      <w:pPr>
        <w:widowControl/>
        <w:ind w:leftChars="100" w:left="430" w:hangingChars="100" w:hanging="220"/>
        <w:jc w:val="left"/>
        <w:rPr>
          <w:sz w:val="22"/>
        </w:rPr>
      </w:pPr>
      <w:r w:rsidRPr="00905656">
        <w:rPr>
          <w:rFonts w:hint="eastAsia"/>
          <w:sz w:val="22"/>
        </w:rPr>
        <w:t>○　「おおさか食品ロス削減パートナーシップ制度」など、事業者と連携した食品ロス削減の推進や、「なんでやろう？食品ロスカードゲーム」を活用した啓発など、地域に根差した消費者啓発を促進します。</w:t>
      </w:r>
    </w:p>
    <w:p w14:paraId="2228205B" w14:textId="77777777" w:rsidR="00FB6BF1" w:rsidRDefault="00FB6BF1" w:rsidP="00905656">
      <w:pPr>
        <w:widowControl/>
        <w:ind w:left="220" w:hangingChars="100" w:hanging="220"/>
        <w:jc w:val="left"/>
        <w:rPr>
          <w:sz w:val="22"/>
        </w:rPr>
      </w:pPr>
    </w:p>
    <w:p w14:paraId="786E133B" w14:textId="77777777" w:rsidR="00FB6BF1" w:rsidRDefault="00FB6BF1" w:rsidP="00905656">
      <w:pPr>
        <w:widowControl/>
        <w:ind w:left="220" w:hangingChars="100" w:hanging="220"/>
        <w:jc w:val="left"/>
        <w:rPr>
          <w:sz w:val="22"/>
        </w:rPr>
      </w:pPr>
    </w:p>
    <w:p w14:paraId="31E4A5E9" w14:textId="77777777" w:rsidR="00FB6BF1" w:rsidRDefault="00FB6BF1" w:rsidP="00905656">
      <w:pPr>
        <w:widowControl/>
        <w:ind w:left="220" w:hangingChars="100" w:hanging="220"/>
        <w:jc w:val="left"/>
        <w:rPr>
          <w:sz w:val="22"/>
        </w:rPr>
      </w:pPr>
    </w:p>
    <w:tbl>
      <w:tblPr>
        <w:tblStyle w:val="a7"/>
        <w:tblpPr w:leftFromText="142" w:rightFromText="142" w:vertAnchor="text" w:horzAnchor="margin" w:tblpY="11"/>
        <w:tblW w:w="14683" w:type="dxa"/>
        <w:tblLook w:val="04A0" w:firstRow="1" w:lastRow="0" w:firstColumn="1" w:lastColumn="0" w:noHBand="0" w:noVBand="1"/>
      </w:tblPr>
      <w:tblGrid>
        <w:gridCol w:w="14683"/>
      </w:tblGrid>
      <w:tr w:rsidR="00FB6BF1" w:rsidRPr="00B474F0" w14:paraId="2707F1CF" w14:textId="77777777" w:rsidTr="00122EC0">
        <w:trPr>
          <w:trHeight w:val="420"/>
        </w:trPr>
        <w:tc>
          <w:tcPr>
            <w:tcW w:w="14683" w:type="dxa"/>
          </w:tcPr>
          <w:p w14:paraId="2BBDAFA4" w14:textId="77777777" w:rsidR="00FB6BF1" w:rsidRPr="00476DAF" w:rsidRDefault="00FB6BF1" w:rsidP="00122EC0">
            <w:pPr>
              <w:rPr>
                <w:b/>
                <w:sz w:val="28"/>
                <w:szCs w:val="28"/>
              </w:rPr>
            </w:pPr>
            <w:r w:rsidRPr="00B474F0">
              <w:rPr>
                <w:sz w:val="22"/>
              </w:rPr>
              <w:lastRenderedPageBreak/>
              <w:br w:type="page"/>
            </w:r>
            <w:r w:rsidRPr="00476DAF">
              <w:rPr>
                <w:b/>
                <w:sz w:val="28"/>
                <w:szCs w:val="28"/>
              </w:rPr>
              <w:t xml:space="preserve"> </w:t>
            </w:r>
            <w:r w:rsidRPr="00B474F0">
              <w:rPr>
                <w:sz w:val="22"/>
              </w:rPr>
              <w:br w:type="page"/>
            </w:r>
            <w:r w:rsidRPr="00476DAF">
              <w:rPr>
                <w:rFonts w:hint="eastAsia"/>
                <w:b/>
                <w:sz w:val="28"/>
                <w:szCs w:val="28"/>
              </w:rPr>
              <w:t>６．総合戦略に係る具体的取組</w:t>
            </w:r>
          </w:p>
        </w:tc>
      </w:tr>
    </w:tbl>
    <w:p w14:paraId="76D453C2" w14:textId="77777777" w:rsidR="00FB6BF1" w:rsidRPr="00306F12" w:rsidRDefault="00FB6BF1" w:rsidP="00A10120">
      <w:pPr>
        <w:spacing w:line="240" w:lineRule="exact"/>
        <w:rPr>
          <w:sz w:val="16"/>
          <w:szCs w:val="16"/>
        </w:rPr>
      </w:pPr>
      <w:r w:rsidRPr="00306F12">
        <w:rPr>
          <w:rFonts w:hint="eastAsia"/>
          <w:sz w:val="16"/>
          <w:szCs w:val="16"/>
        </w:rPr>
        <w:t>（図）SDGｓの１個目の目標「貧困をなくそう」のマーク</w:t>
      </w:r>
      <w:r>
        <w:rPr>
          <w:rFonts w:hint="eastAsia"/>
          <w:sz w:val="16"/>
          <w:szCs w:val="16"/>
        </w:rPr>
        <w:t>、</w:t>
      </w:r>
      <w:r w:rsidRPr="00306F12">
        <w:rPr>
          <w:rFonts w:hint="eastAsia"/>
          <w:sz w:val="16"/>
          <w:szCs w:val="16"/>
        </w:rPr>
        <w:t>（図）SDGｓの３個目の目標「すべての人に健康と福祉を」のマーク</w:t>
      </w:r>
      <w:r>
        <w:rPr>
          <w:rFonts w:hint="eastAsia"/>
          <w:sz w:val="16"/>
          <w:szCs w:val="16"/>
        </w:rPr>
        <w:t>、</w:t>
      </w:r>
      <w:r w:rsidRPr="00306F12">
        <w:rPr>
          <w:rFonts w:hint="eastAsia"/>
          <w:sz w:val="16"/>
          <w:szCs w:val="16"/>
        </w:rPr>
        <w:t>（図）SDGｓの４個目の目標「質の高い教育をみんなに」のマーク</w:t>
      </w:r>
      <w:r>
        <w:rPr>
          <w:rFonts w:hint="eastAsia"/>
          <w:sz w:val="16"/>
          <w:szCs w:val="16"/>
        </w:rPr>
        <w:t>、</w:t>
      </w:r>
      <w:r w:rsidRPr="00306F12">
        <w:rPr>
          <w:rFonts w:hint="eastAsia"/>
          <w:sz w:val="16"/>
          <w:szCs w:val="16"/>
        </w:rPr>
        <w:t>（図）SDGｓの８個目の目標「働きがいも経済成長も」のマーク</w:t>
      </w:r>
      <w:r>
        <w:rPr>
          <w:rFonts w:hint="eastAsia"/>
          <w:sz w:val="16"/>
          <w:szCs w:val="16"/>
        </w:rPr>
        <w:t>、</w:t>
      </w:r>
      <w:r w:rsidRPr="00306F12">
        <w:rPr>
          <w:rFonts w:hint="eastAsia"/>
          <w:sz w:val="16"/>
          <w:szCs w:val="16"/>
        </w:rPr>
        <w:t>（図）SDGｓの９個目の目標「産業と技術革新の基盤をつくろう」のマーク</w:t>
      </w:r>
      <w:r>
        <w:rPr>
          <w:rFonts w:hint="eastAsia"/>
          <w:sz w:val="16"/>
          <w:szCs w:val="16"/>
        </w:rPr>
        <w:t>、</w:t>
      </w:r>
      <w:r w:rsidRPr="00306F12">
        <w:rPr>
          <w:rFonts w:hint="eastAsia"/>
          <w:sz w:val="16"/>
          <w:szCs w:val="16"/>
        </w:rPr>
        <w:t>（図）SDGｓの10個目の目標「人や国の不平等をなくそう」のマーク</w:t>
      </w:r>
      <w:r>
        <w:rPr>
          <w:rFonts w:hint="eastAsia"/>
          <w:sz w:val="16"/>
          <w:szCs w:val="16"/>
        </w:rPr>
        <w:t>、</w:t>
      </w:r>
      <w:r w:rsidRPr="00306F12">
        <w:rPr>
          <w:rFonts w:hint="eastAsia"/>
          <w:sz w:val="16"/>
          <w:szCs w:val="16"/>
        </w:rPr>
        <w:t>（図）SDGｓの11個目の目標「住み続けられるまちづくりを」のマーク</w:t>
      </w:r>
      <w:r>
        <w:rPr>
          <w:rFonts w:hint="eastAsia"/>
          <w:sz w:val="16"/>
          <w:szCs w:val="16"/>
        </w:rPr>
        <w:t>、</w:t>
      </w:r>
      <w:r w:rsidRPr="00306F12">
        <w:rPr>
          <w:rFonts w:hint="eastAsia"/>
          <w:sz w:val="16"/>
          <w:szCs w:val="16"/>
        </w:rPr>
        <w:t>（図）SDGｓの16個目の目標「平和と公正をすべての人に」のマーク</w:t>
      </w:r>
      <w:r>
        <w:rPr>
          <w:rFonts w:hint="eastAsia"/>
          <w:sz w:val="16"/>
          <w:szCs w:val="16"/>
        </w:rPr>
        <w:t>、</w:t>
      </w:r>
      <w:r w:rsidRPr="00306F12">
        <w:rPr>
          <w:rFonts w:hint="eastAsia"/>
          <w:sz w:val="16"/>
          <w:szCs w:val="16"/>
        </w:rPr>
        <w:t>（図）SDGｓの17個目の目標「パートナーシップで目標を達成しよう」のマーク</w:t>
      </w:r>
    </w:p>
    <w:p w14:paraId="4A9E3735" w14:textId="77777777" w:rsidR="00FB6BF1" w:rsidRPr="00A10120" w:rsidRDefault="00FB6BF1" w:rsidP="00905656">
      <w:pPr>
        <w:widowControl/>
        <w:ind w:left="220" w:hangingChars="100" w:hanging="220"/>
        <w:jc w:val="left"/>
        <w:rPr>
          <w:sz w:val="22"/>
        </w:rPr>
      </w:pPr>
    </w:p>
    <w:p w14:paraId="32B8BE4D" w14:textId="77777777" w:rsidR="00FB6BF1" w:rsidRPr="00905656" w:rsidRDefault="00FB6BF1" w:rsidP="00905656">
      <w:pPr>
        <w:widowControl/>
        <w:ind w:left="220" w:hangingChars="100" w:hanging="220"/>
        <w:jc w:val="left"/>
        <w:rPr>
          <w:sz w:val="22"/>
        </w:rPr>
      </w:pPr>
      <w:r w:rsidRPr="00905656">
        <w:rPr>
          <w:rFonts w:hint="eastAsia"/>
          <w:b/>
          <w:bCs/>
          <w:sz w:val="22"/>
        </w:rPr>
        <w:t>Ⅲ　人口減少・超高齢社会でも持続可能な地域づくり</w:t>
      </w:r>
    </w:p>
    <w:p w14:paraId="746965D6" w14:textId="77777777" w:rsidR="00FB6BF1" w:rsidRPr="00905656" w:rsidRDefault="00FB6BF1" w:rsidP="00905656">
      <w:pPr>
        <w:widowControl/>
        <w:ind w:left="220" w:hangingChars="100" w:hanging="220"/>
        <w:jc w:val="left"/>
        <w:rPr>
          <w:sz w:val="22"/>
        </w:rPr>
      </w:pPr>
      <w:r w:rsidRPr="00905656">
        <w:rPr>
          <w:rFonts w:hint="eastAsia"/>
          <w:b/>
          <w:bCs/>
          <w:sz w:val="22"/>
        </w:rPr>
        <w:t xml:space="preserve">　基本目標⑥　誰もが健康で活躍できるまちをつくる</w:t>
      </w:r>
    </w:p>
    <w:p w14:paraId="0A74C918" w14:textId="77777777" w:rsidR="00FB6BF1" w:rsidRPr="00905656" w:rsidRDefault="00FB6BF1" w:rsidP="00E91666">
      <w:pPr>
        <w:widowControl/>
        <w:ind w:firstLineChars="50" w:firstLine="110"/>
        <w:jc w:val="left"/>
        <w:rPr>
          <w:sz w:val="22"/>
        </w:rPr>
      </w:pPr>
      <w:r w:rsidRPr="00905656">
        <w:rPr>
          <w:rFonts w:hint="eastAsia"/>
          <w:sz w:val="22"/>
        </w:rPr>
        <w:t>超高齢社会においても、誰もが健康でいきいきと活躍できる社会の実現をめざします。</w:t>
      </w:r>
    </w:p>
    <w:p w14:paraId="3D53450E" w14:textId="77777777" w:rsidR="00FB6BF1" w:rsidRDefault="00FB6BF1" w:rsidP="00905656">
      <w:pPr>
        <w:widowControl/>
        <w:ind w:left="220" w:hangingChars="100" w:hanging="220"/>
        <w:jc w:val="left"/>
        <w:rPr>
          <w:b/>
          <w:bCs/>
          <w:sz w:val="22"/>
        </w:rPr>
      </w:pPr>
    </w:p>
    <w:p w14:paraId="3E8D11C9" w14:textId="77777777" w:rsidR="00FB6BF1" w:rsidRPr="00E91666" w:rsidRDefault="00FB6BF1" w:rsidP="00905656">
      <w:pPr>
        <w:widowControl/>
        <w:ind w:left="220" w:hangingChars="100" w:hanging="220"/>
        <w:jc w:val="left"/>
        <w:rPr>
          <w:sz w:val="22"/>
        </w:rPr>
      </w:pPr>
      <w:r w:rsidRPr="00E91666">
        <w:rPr>
          <w:rFonts w:hint="eastAsia"/>
          <w:sz w:val="22"/>
        </w:rPr>
        <w:t>（１）あらゆる人が活躍できる「全員参画社会」の実現：潜在求職者の雇用、高齢者・障がい者等の多様な人材が活躍できる環境整備、外国人材の受入促進・共生推進　等</w:t>
      </w:r>
    </w:p>
    <w:p w14:paraId="44F034D8" w14:textId="77777777" w:rsidR="00FB6BF1" w:rsidRPr="00E91666" w:rsidRDefault="00FB6BF1" w:rsidP="00905656">
      <w:pPr>
        <w:widowControl/>
        <w:ind w:left="220" w:hangingChars="100" w:hanging="220"/>
        <w:jc w:val="left"/>
        <w:rPr>
          <w:sz w:val="22"/>
        </w:rPr>
      </w:pPr>
      <w:r w:rsidRPr="00E91666">
        <w:rPr>
          <w:rFonts w:hint="eastAsia"/>
          <w:sz w:val="22"/>
        </w:rPr>
        <w:t>（２）健康寿命の延伸：健活10〈ケンカツテン〉の展開等の健康づくりの推進、健康づくり支援プラットフォーム（健康アプリ「アスマイル」）の整備、依存症対策の強化、スマートヘルスシティの推進　等</w:t>
      </w:r>
    </w:p>
    <w:p w14:paraId="4E2820BA" w14:textId="77777777" w:rsidR="00FB6BF1" w:rsidRDefault="00FB6BF1" w:rsidP="00905656">
      <w:pPr>
        <w:widowControl/>
        <w:ind w:left="220" w:hangingChars="100" w:hanging="220"/>
        <w:jc w:val="left"/>
        <w:rPr>
          <w:sz w:val="22"/>
        </w:rPr>
      </w:pPr>
      <w:r w:rsidRPr="00E91666">
        <w:rPr>
          <w:rFonts w:hint="eastAsia"/>
          <w:sz w:val="22"/>
        </w:rPr>
        <w:t>（３）高齢者等がいきいきと暮らせるまちづくり：地域</w:t>
      </w:r>
      <w:r w:rsidRPr="00905656">
        <w:rPr>
          <w:rFonts w:hint="eastAsia"/>
          <w:sz w:val="22"/>
        </w:rPr>
        <w:t>の実情に沿った医療提供体制の構築、地域包括ケアシステムの構築　等</w:t>
      </w:r>
    </w:p>
    <w:p w14:paraId="747C6CBD" w14:textId="77777777" w:rsidR="00FB6BF1" w:rsidRDefault="00FB6BF1" w:rsidP="00905656">
      <w:pPr>
        <w:widowControl/>
        <w:ind w:left="220" w:hangingChars="100" w:hanging="220"/>
        <w:jc w:val="left"/>
        <w:rPr>
          <w:sz w:val="22"/>
        </w:rPr>
      </w:pPr>
    </w:p>
    <w:p w14:paraId="64648173" w14:textId="77777777" w:rsidR="00FB6BF1" w:rsidRPr="00754C11" w:rsidRDefault="00FB6BF1" w:rsidP="00A053DD">
      <w:pPr>
        <w:ind w:firstLineChars="100" w:firstLine="220"/>
        <w:jc w:val="left"/>
        <w:rPr>
          <w:sz w:val="22"/>
        </w:rPr>
      </w:pPr>
      <w:r w:rsidRPr="00D214CF">
        <w:rPr>
          <w:rFonts w:hint="eastAsia"/>
          <w:sz w:val="22"/>
        </w:rPr>
        <w:t>【具体的目標（KPI）】</w:t>
      </w:r>
    </w:p>
    <w:tbl>
      <w:tblPr>
        <w:tblpPr w:leftFromText="142" w:rightFromText="142" w:vertAnchor="text" w:horzAnchor="page" w:tblpX="1521" w:tblpY="92"/>
        <w:tblW w:w="13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8217"/>
        <w:gridCol w:w="5545"/>
      </w:tblGrid>
      <w:tr w:rsidR="00FB6BF1" w:rsidRPr="00843CD0" w14:paraId="298B99C6" w14:textId="77777777" w:rsidTr="00122EC0">
        <w:trPr>
          <w:trHeight w:val="113"/>
        </w:trPr>
        <w:tc>
          <w:tcPr>
            <w:tcW w:w="8217" w:type="dxa"/>
            <w:shd w:val="clear" w:color="auto" w:fill="auto"/>
            <w:tcMar>
              <w:top w:w="54" w:type="dxa"/>
              <w:left w:w="108" w:type="dxa"/>
              <w:bottom w:w="54" w:type="dxa"/>
              <w:right w:w="108" w:type="dxa"/>
            </w:tcMar>
            <w:vAlign w:val="center"/>
            <w:hideMark/>
          </w:tcPr>
          <w:p w14:paraId="7EC6FD1A" w14:textId="77777777" w:rsidR="00FB6BF1" w:rsidRPr="000A1C4F" w:rsidRDefault="00FB6BF1" w:rsidP="00122EC0">
            <w:pPr>
              <w:snapToGrid w:val="0"/>
              <w:spacing w:line="120" w:lineRule="atLeast"/>
              <w:jc w:val="center"/>
              <w:rPr>
                <w:sz w:val="16"/>
                <w:szCs w:val="16"/>
              </w:rPr>
            </w:pPr>
            <w:r w:rsidRPr="000A1C4F">
              <w:rPr>
                <w:rFonts w:hint="eastAsia"/>
                <w:b/>
                <w:bCs/>
                <w:sz w:val="16"/>
                <w:szCs w:val="16"/>
              </w:rPr>
              <w:t>具体的目標（KPI）</w:t>
            </w:r>
          </w:p>
        </w:tc>
        <w:tc>
          <w:tcPr>
            <w:tcW w:w="5545" w:type="dxa"/>
            <w:shd w:val="clear" w:color="auto" w:fill="auto"/>
            <w:tcMar>
              <w:top w:w="54" w:type="dxa"/>
              <w:left w:w="108" w:type="dxa"/>
              <w:bottom w:w="54" w:type="dxa"/>
              <w:right w:w="108" w:type="dxa"/>
            </w:tcMar>
            <w:vAlign w:val="center"/>
            <w:hideMark/>
          </w:tcPr>
          <w:p w14:paraId="32E8D6F7" w14:textId="77777777" w:rsidR="00FB6BF1" w:rsidRPr="000A1C4F" w:rsidRDefault="00FB6BF1" w:rsidP="00122EC0">
            <w:pPr>
              <w:snapToGrid w:val="0"/>
              <w:spacing w:line="120" w:lineRule="atLeast"/>
              <w:jc w:val="center"/>
              <w:rPr>
                <w:sz w:val="16"/>
                <w:szCs w:val="16"/>
              </w:rPr>
            </w:pPr>
            <w:r w:rsidRPr="00D214CF">
              <w:rPr>
                <w:rFonts w:hint="eastAsia"/>
                <w:b/>
                <w:bCs/>
                <w:sz w:val="16"/>
                <w:szCs w:val="16"/>
              </w:rPr>
              <w:t>現状値</w:t>
            </w:r>
          </w:p>
        </w:tc>
      </w:tr>
      <w:tr w:rsidR="00FB6BF1" w:rsidRPr="00843CD0" w14:paraId="799FD0A8" w14:textId="77777777" w:rsidTr="00122EC0">
        <w:trPr>
          <w:trHeight w:val="207"/>
        </w:trPr>
        <w:tc>
          <w:tcPr>
            <w:tcW w:w="8217" w:type="dxa"/>
            <w:shd w:val="clear" w:color="auto" w:fill="auto"/>
            <w:tcMar>
              <w:top w:w="54" w:type="dxa"/>
              <w:left w:w="108" w:type="dxa"/>
              <w:bottom w:w="54" w:type="dxa"/>
              <w:right w:w="108" w:type="dxa"/>
            </w:tcMar>
            <w:vAlign w:val="center"/>
            <w:hideMark/>
          </w:tcPr>
          <w:p w14:paraId="6B9704D0" w14:textId="77777777" w:rsidR="00FB6BF1" w:rsidRPr="00653203" w:rsidRDefault="00FB6BF1" w:rsidP="00A053DD">
            <w:pPr>
              <w:snapToGrid w:val="0"/>
              <w:spacing w:line="120" w:lineRule="atLeast"/>
              <w:rPr>
                <w:b/>
                <w:bCs/>
                <w:sz w:val="16"/>
                <w:szCs w:val="16"/>
              </w:rPr>
            </w:pPr>
            <w:r w:rsidRPr="00653203">
              <w:rPr>
                <w:rFonts w:hint="eastAsia"/>
                <w:b/>
                <w:bCs/>
                <w:sz w:val="16"/>
                <w:szCs w:val="16"/>
              </w:rPr>
              <w:t>○</w:t>
            </w:r>
            <w:r w:rsidRPr="00A053DD">
              <w:rPr>
                <w:rFonts w:hint="eastAsia"/>
                <w:b/>
                <w:bCs/>
                <w:sz w:val="16"/>
                <w:szCs w:val="16"/>
              </w:rPr>
              <w:t>府内民間企業の障がい者実雇用率</w:t>
            </w:r>
            <w:r w:rsidRPr="00A053DD">
              <w:rPr>
                <w:b/>
                <w:bCs/>
                <w:sz w:val="16"/>
                <w:szCs w:val="16"/>
              </w:rPr>
              <w:t xml:space="preserve"> ：2027.6時点　2.7％</w:t>
            </w:r>
          </w:p>
        </w:tc>
        <w:tc>
          <w:tcPr>
            <w:tcW w:w="5545" w:type="dxa"/>
            <w:shd w:val="clear" w:color="auto" w:fill="auto"/>
            <w:tcMar>
              <w:top w:w="54" w:type="dxa"/>
              <w:left w:w="108" w:type="dxa"/>
              <w:bottom w:w="54" w:type="dxa"/>
              <w:right w:w="108" w:type="dxa"/>
            </w:tcMar>
            <w:vAlign w:val="center"/>
            <w:hideMark/>
          </w:tcPr>
          <w:p w14:paraId="1BA08F22" w14:textId="77777777" w:rsidR="00FB6BF1" w:rsidRPr="00754C11" w:rsidRDefault="00FB6BF1" w:rsidP="00A053DD">
            <w:pPr>
              <w:pStyle w:val="Web"/>
              <w:rPr>
                <w:rFonts w:ascii="BIZ UDPゴシック" w:eastAsia="BIZ UDPゴシック" w:hAnsi="BIZ UDPゴシック" w:cstheme="minorBidi"/>
                <w:kern w:val="2"/>
                <w:sz w:val="16"/>
                <w:szCs w:val="16"/>
              </w:rPr>
            </w:pPr>
            <w:r w:rsidRPr="00A053DD">
              <w:rPr>
                <w:rFonts w:ascii="BIZ UDPゴシック" w:eastAsia="BIZ UDPゴシック" w:hAnsi="BIZ UDPゴシック" w:cstheme="minorBidi" w:hint="eastAsia"/>
                <w:kern w:val="2"/>
                <w:sz w:val="16"/>
                <w:szCs w:val="16"/>
              </w:rPr>
              <w:t>【</w:t>
            </w:r>
            <w:r w:rsidRPr="00A053DD">
              <w:rPr>
                <w:rFonts w:ascii="BIZ UDPゴシック" w:eastAsia="BIZ UDPゴシック" w:hAnsi="BIZ UDPゴシック" w:cstheme="minorBidi"/>
                <w:kern w:val="2"/>
                <w:sz w:val="16"/>
                <w:szCs w:val="16"/>
              </w:rPr>
              <w:t>2023年】2.35％</w:t>
            </w:r>
            <w:r w:rsidRPr="00A053DD">
              <w:rPr>
                <w:rFonts w:ascii="BIZ UDPゴシック" w:eastAsia="BIZ UDPゴシック" w:hAnsi="BIZ UDPゴシック" w:cstheme="minorBidi" w:hint="eastAsia"/>
                <w:kern w:val="2"/>
                <w:sz w:val="16"/>
                <w:szCs w:val="16"/>
              </w:rPr>
              <w:t>※</w:t>
            </w:r>
            <w:r w:rsidRPr="00A053DD">
              <w:rPr>
                <w:rFonts w:ascii="BIZ UDPゴシック" w:eastAsia="BIZ UDPゴシック" w:hAnsi="BIZ UDPゴシック" w:cstheme="minorBidi"/>
                <w:kern w:val="2"/>
                <w:sz w:val="16"/>
                <w:szCs w:val="16"/>
              </w:rPr>
              <w:t>2023.6.1時点</w:t>
            </w:r>
          </w:p>
        </w:tc>
      </w:tr>
      <w:tr w:rsidR="00FB6BF1" w:rsidRPr="00843CD0" w14:paraId="4D102600" w14:textId="77777777" w:rsidTr="00122EC0">
        <w:trPr>
          <w:trHeight w:val="166"/>
        </w:trPr>
        <w:tc>
          <w:tcPr>
            <w:tcW w:w="8217" w:type="dxa"/>
            <w:shd w:val="clear" w:color="auto" w:fill="auto"/>
            <w:tcMar>
              <w:top w:w="54" w:type="dxa"/>
              <w:left w:w="108" w:type="dxa"/>
              <w:bottom w:w="54" w:type="dxa"/>
              <w:right w:w="108" w:type="dxa"/>
            </w:tcMar>
            <w:vAlign w:val="center"/>
            <w:hideMark/>
          </w:tcPr>
          <w:p w14:paraId="0314BDE9" w14:textId="77777777" w:rsidR="00FB6BF1" w:rsidRPr="00653203" w:rsidRDefault="00FB6BF1" w:rsidP="00122EC0">
            <w:pPr>
              <w:snapToGrid w:val="0"/>
              <w:spacing w:line="120" w:lineRule="atLeast"/>
              <w:rPr>
                <w:b/>
                <w:bCs/>
                <w:sz w:val="16"/>
                <w:szCs w:val="16"/>
              </w:rPr>
            </w:pPr>
            <w:r w:rsidRPr="00653203">
              <w:rPr>
                <w:rFonts w:hint="eastAsia"/>
                <w:b/>
                <w:bCs/>
                <w:sz w:val="16"/>
                <w:szCs w:val="16"/>
              </w:rPr>
              <w:t>○</w:t>
            </w:r>
            <w:r w:rsidRPr="00A053DD">
              <w:rPr>
                <w:rFonts w:hint="eastAsia"/>
                <w:b/>
                <w:bCs/>
                <w:sz w:val="16"/>
                <w:szCs w:val="16"/>
              </w:rPr>
              <w:t>健康寿命：2019年から３歳以上延伸【2035年度まで】</w:t>
            </w:r>
          </w:p>
        </w:tc>
        <w:tc>
          <w:tcPr>
            <w:tcW w:w="5545" w:type="dxa"/>
            <w:shd w:val="clear" w:color="auto" w:fill="auto"/>
            <w:tcMar>
              <w:top w:w="54" w:type="dxa"/>
              <w:left w:w="108" w:type="dxa"/>
              <w:bottom w:w="54" w:type="dxa"/>
              <w:right w:w="108" w:type="dxa"/>
            </w:tcMar>
            <w:vAlign w:val="center"/>
            <w:hideMark/>
          </w:tcPr>
          <w:p w14:paraId="4DC6574E" w14:textId="77777777" w:rsidR="00FB6BF1" w:rsidRPr="00A053DD" w:rsidRDefault="00FB6BF1" w:rsidP="00A053DD">
            <w:pPr>
              <w:pStyle w:val="Web"/>
              <w:rPr>
                <w:rFonts w:ascii="BIZ UDPゴシック" w:eastAsia="BIZ UDPゴシック" w:hAnsi="BIZ UDPゴシック" w:cstheme="minorBidi"/>
                <w:kern w:val="2"/>
                <w:sz w:val="16"/>
                <w:szCs w:val="16"/>
              </w:rPr>
            </w:pPr>
            <w:r w:rsidRPr="00A053DD">
              <w:rPr>
                <w:rFonts w:ascii="BIZ UDPゴシック" w:eastAsia="BIZ UDPゴシック" w:hAnsi="BIZ UDPゴシック" w:cstheme="minorBidi" w:hint="eastAsia"/>
                <w:kern w:val="2"/>
                <w:sz w:val="16"/>
                <w:szCs w:val="16"/>
              </w:rPr>
              <w:t>【</w:t>
            </w:r>
            <w:r w:rsidRPr="00A053DD">
              <w:rPr>
                <w:rFonts w:ascii="BIZ UDPゴシック" w:eastAsia="BIZ UDPゴシック" w:hAnsi="BIZ UDPゴシック" w:cstheme="minorBidi"/>
                <w:kern w:val="2"/>
                <w:sz w:val="16"/>
                <w:szCs w:val="16"/>
              </w:rPr>
              <w:t>2019年】</w:t>
            </w:r>
            <w:r w:rsidRPr="00A053DD">
              <w:rPr>
                <w:rFonts w:ascii="BIZ UDPゴシック" w:eastAsia="BIZ UDPゴシック" w:hAnsi="BIZ UDPゴシック" w:cstheme="minorBidi" w:hint="eastAsia"/>
                <w:kern w:val="2"/>
                <w:sz w:val="16"/>
                <w:szCs w:val="16"/>
              </w:rPr>
              <w:t>男性：</w:t>
            </w:r>
            <w:r w:rsidRPr="00A053DD">
              <w:rPr>
                <w:rFonts w:ascii="BIZ UDPゴシック" w:eastAsia="BIZ UDPゴシック" w:hAnsi="BIZ UDPゴシック" w:cstheme="minorBidi"/>
                <w:kern w:val="2"/>
                <w:sz w:val="16"/>
                <w:szCs w:val="16"/>
              </w:rPr>
              <w:t>71.88歳　　女性：74.78歳</w:t>
            </w:r>
          </w:p>
        </w:tc>
      </w:tr>
    </w:tbl>
    <w:p w14:paraId="7F8EB699" w14:textId="77777777" w:rsidR="00FB6BF1" w:rsidRDefault="00FB6BF1" w:rsidP="00A053DD">
      <w:pPr>
        <w:widowControl/>
        <w:ind w:leftChars="200" w:left="420"/>
        <w:jc w:val="left"/>
        <w:rPr>
          <w:sz w:val="22"/>
        </w:rPr>
      </w:pPr>
    </w:p>
    <w:p w14:paraId="20FFFB4D" w14:textId="77777777" w:rsidR="00FB6BF1" w:rsidRDefault="00FB6BF1" w:rsidP="00905656">
      <w:pPr>
        <w:widowControl/>
        <w:ind w:left="220" w:hangingChars="100" w:hanging="220"/>
        <w:jc w:val="left"/>
        <w:rPr>
          <w:sz w:val="22"/>
        </w:rPr>
      </w:pPr>
    </w:p>
    <w:p w14:paraId="17588C39" w14:textId="77777777" w:rsidR="00FB6BF1" w:rsidRDefault="00FB6BF1" w:rsidP="00905656">
      <w:pPr>
        <w:widowControl/>
        <w:ind w:left="220" w:hangingChars="100" w:hanging="220"/>
        <w:jc w:val="left"/>
        <w:rPr>
          <w:sz w:val="22"/>
        </w:rPr>
      </w:pPr>
    </w:p>
    <w:p w14:paraId="3B08129E" w14:textId="77777777" w:rsidR="00FB6BF1" w:rsidRDefault="00FB6BF1" w:rsidP="00905656">
      <w:pPr>
        <w:widowControl/>
        <w:ind w:left="220" w:hangingChars="100" w:hanging="220"/>
        <w:jc w:val="left"/>
        <w:rPr>
          <w:sz w:val="22"/>
        </w:rPr>
      </w:pPr>
    </w:p>
    <w:tbl>
      <w:tblPr>
        <w:tblStyle w:val="a7"/>
        <w:tblpPr w:leftFromText="142" w:rightFromText="142" w:vertAnchor="text" w:horzAnchor="margin" w:tblpY="11"/>
        <w:tblW w:w="14683" w:type="dxa"/>
        <w:tblLook w:val="04A0" w:firstRow="1" w:lastRow="0" w:firstColumn="1" w:lastColumn="0" w:noHBand="0" w:noVBand="1"/>
      </w:tblPr>
      <w:tblGrid>
        <w:gridCol w:w="14683"/>
      </w:tblGrid>
      <w:tr w:rsidR="00FB6BF1" w:rsidRPr="00B474F0" w14:paraId="1CCF07D2" w14:textId="77777777" w:rsidTr="00122EC0">
        <w:trPr>
          <w:trHeight w:val="420"/>
        </w:trPr>
        <w:tc>
          <w:tcPr>
            <w:tcW w:w="14683" w:type="dxa"/>
          </w:tcPr>
          <w:p w14:paraId="3FBEFBCF" w14:textId="77777777" w:rsidR="00FB6BF1" w:rsidRPr="00476DAF" w:rsidRDefault="00FB6BF1" w:rsidP="00122EC0">
            <w:pPr>
              <w:rPr>
                <w:b/>
                <w:sz w:val="28"/>
                <w:szCs w:val="28"/>
              </w:rPr>
            </w:pPr>
            <w:r w:rsidRPr="00B474F0">
              <w:rPr>
                <w:sz w:val="22"/>
              </w:rPr>
              <w:lastRenderedPageBreak/>
              <w:br w:type="page"/>
            </w:r>
            <w:r w:rsidRPr="00476DAF">
              <w:rPr>
                <w:b/>
                <w:sz w:val="28"/>
                <w:szCs w:val="28"/>
              </w:rPr>
              <w:t xml:space="preserve"> </w:t>
            </w:r>
            <w:r w:rsidRPr="00B474F0">
              <w:rPr>
                <w:sz w:val="22"/>
              </w:rPr>
              <w:br w:type="page"/>
            </w:r>
            <w:r w:rsidRPr="00476DAF">
              <w:rPr>
                <w:rFonts w:hint="eastAsia"/>
                <w:b/>
                <w:sz w:val="28"/>
                <w:szCs w:val="28"/>
              </w:rPr>
              <w:t>６．総合戦略に係る具体的取組</w:t>
            </w:r>
          </w:p>
        </w:tc>
      </w:tr>
    </w:tbl>
    <w:p w14:paraId="4D6BD20A" w14:textId="77777777" w:rsidR="00FB6BF1" w:rsidRDefault="00FB6BF1" w:rsidP="00A053DD">
      <w:pPr>
        <w:widowControl/>
        <w:ind w:left="220" w:hangingChars="100" w:hanging="220"/>
        <w:jc w:val="left"/>
        <w:rPr>
          <w:sz w:val="22"/>
        </w:rPr>
      </w:pPr>
    </w:p>
    <w:p w14:paraId="3C659FCD" w14:textId="77777777" w:rsidR="00FB6BF1" w:rsidRDefault="00FB6BF1" w:rsidP="00A053DD">
      <w:pPr>
        <w:widowControl/>
        <w:ind w:left="220" w:hangingChars="100" w:hanging="220"/>
        <w:jc w:val="left"/>
        <w:rPr>
          <w:sz w:val="22"/>
        </w:rPr>
      </w:pPr>
      <w:r w:rsidRPr="00E91666">
        <w:rPr>
          <w:rFonts w:hint="eastAsia"/>
          <w:sz w:val="22"/>
        </w:rPr>
        <w:t xml:space="preserve">　基本目標⑥　誰もが健康で活躍できるまちをつくる</w:t>
      </w:r>
    </w:p>
    <w:p w14:paraId="21B050F8" w14:textId="77777777" w:rsidR="00FB6BF1" w:rsidRPr="00E91666" w:rsidRDefault="00FB6BF1" w:rsidP="00A053DD">
      <w:pPr>
        <w:widowControl/>
        <w:ind w:left="220" w:hangingChars="100" w:hanging="220"/>
        <w:jc w:val="left"/>
        <w:rPr>
          <w:sz w:val="22"/>
        </w:rPr>
      </w:pPr>
    </w:p>
    <w:p w14:paraId="041EF73D" w14:textId="77777777" w:rsidR="00FB6BF1" w:rsidRDefault="00FB6BF1" w:rsidP="00905656">
      <w:pPr>
        <w:widowControl/>
        <w:ind w:left="220" w:hangingChars="100" w:hanging="220"/>
        <w:jc w:val="left"/>
        <w:rPr>
          <w:b/>
          <w:bCs/>
          <w:sz w:val="22"/>
        </w:rPr>
      </w:pPr>
      <w:r>
        <w:rPr>
          <w:rFonts w:hint="eastAsia"/>
          <w:b/>
          <w:bCs/>
          <w:sz w:val="22"/>
        </w:rPr>
        <w:t>（</w:t>
      </w:r>
      <w:r w:rsidRPr="00A053DD">
        <w:rPr>
          <w:rFonts w:hint="eastAsia"/>
          <w:b/>
          <w:bCs/>
          <w:sz w:val="22"/>
        </w:rPr>
        <w:t>１）あらゆる人が活躍できる「全員参画社会」の実現</w:t>
      </w:r>
    </w:p>
    <w:p w14:paraId="32FF9B07" w14:textId="77777777" w:rsidR="00FB6BF1" w:rsidRDefault="00FB6BF1" w:rsidP="00A053DD">
      <w:pPr>
        <w:widowControl/>
        <w:ind w:leftChars="100" w:left="210"/>
        <w:jc w:val="left"/>
        <w:rPr>
          <w:sz w:val="22"/>
        </w:rPr>
      </w:pPr>
      <w:r w:rsidRPr="00A053DD">
        <w:rPr>
          <w:rFonts w:hint="eastAsia"/>
          <w:sz w:val="22"/>
        </w:rPr>
        <w:t>若者・女性・高齢者・障がい者・外国人など、個々の適性や能力に応じたきめ細やかな就業や就学支援などに取り組み、「全員参画社会」の実現をめざします。</w:t>
      </w:r>
    </w:p>
    <w:p w14:paraId="12EB3A68" w14:textId="77777777" w:rsidR="00FB6BF1" w:rsidRDefault="00FB6BF1" w:rsidP="00A053DD">
      <w:pPr>
        <w:widowControl/>
        <w:ind w:leftChars="100" w:left="210"/>
        <w:jc w:val="left"/>
        <w:rPr>
          <w:sz w:val="22"/>
        </w:rPr>
      </w:pPr>
    </w:p>
    <w:p w14:paraId="652C599B" w14:textId="77777777" w:rsidR="00FB6BF1" w:rsidRPr="00A053DD" w:rsidRDefault="00FB6BF1" w:rsidP="00A053DD">
      <w:pPr>
        <w:widowControl/>
        <w:ind w:leftChars="100" w:left="210"/>
        <w:jc w:val="left"/>
        <w:rPr>
          <w:sz w:val="22"/>
        </w:rPr>
      </w:pPr>
      <w:r w:rsidRPr="00A053DD">
        <w:rPr>
          <w:rFonts w:hint="eastAsia"/>
          <w:sz w:val="22"/>
        </w:rPr>
        <w:t>【具体的取組】</w:t>
      </w:r>
    </w:p>
    <w:p w14:paraId="7176877E" w14:textId="77777777" w:rsidR="00FB6BF1" w:rsidRPr="00A053DD" w:rsidRDefault="00FB6BF1" w:rsidP="00E91666">
      <w:pPr>
        <w:widowControl/>
        <w:ind w:leftChars="100" w:left="210"/>
        <w:jc w:val="left"/>
        <w:rPr>
          <w:sz w:val="22"/>
        </w:rPr>
      </w:pPr>
      <w:r w:rsidRPr="00A053DD">
        <w:rPr>
          <w:rFonts w:hint="eastAsia"/>
          <w:sz w:val="22"/>
        </w:rPr>
        <w:t>○　働く意欲と希望がありながら、雇用・就労が実現できない方々の早期の就職や定着をめざし、以下の取組を進めます。</w:t>
      </w:r>
    </w:p>
    <w:p w14:paraId="6B38D419" w14:textId="77777777" w:rsidR="00FB6BF1" w:rsidRPr="00A053DD" w:rsidRDefault="00FB6BF1" w:rsidP="00E91666">
      <w:pPr>
        <w:widowControl/>
        <w:ind w:leftChars="100" w:left="210"/>
        <w:jc w:val="left"/>
        <w:rPr>
          <w:sz w:val="22"/>
        </w:rPr>
      </w:pPr>
      <w:r w:rsidRPr="00A053DD">
        <w:rPr>
          <w:rFonts w:hint="eastAsia"/>
          <w:sz w:val="22"/>
        </w:rPr>
        <w:t xml:space="preserve">　・　高等職業技術専門校等や、民間教育訓練機関を活用した職業訓練の充実</w:t>
      </w:r>
    </w:p>
    <w:p w14:paraId="7E2DAF80" w14:textId="77777777" w:rsidR="00FB6BF1" w:rsidRPr="00A053DD" w:rsidRDefault="00FB6BF1" w:rsidP="00E91666">
      <w:pPr>
        <w:widowControl/>
        <w:ind w:leftChars="100" w:left="210"/>
        <w:jc w:val="left"/>
        <w:rPr>
          <w:sz w:val="22"/>
        </w:rPr>
      </w:pPr>
      <w:r w:rsidRPr="00A053DD">
        <w:rPr>
          <w:rFonts w:hint="eastAsia"/>
          <w:sz w:val="22"/>
        </w:rPr>
        <w:t xml:space="preserve">　・　OSAKAしごとフィールドが軸となり、若者や女性、中高年齢者、障がい者など就業をめざす全ての方に対する支援</w:t>
      </w:r>
    </w:p>
    <w:p w14:paraId="39B2BB69" w14:textId="77777777" w:rsidR="00FB6BF1" w:rsidRPr="00A053DD" w:rsidRDefault="00FB6BF1" w:rsidP="00E91666">
      <w:pPr>
        <w:widowControl/>
        <w:ind w:leftChars="100" w:left="210"/>
        <w:jc w:val="left"/>
        <w:rPr>
          <w:sz w:val="22"/>
        </w:rPr>
      </w:pPr>
      <w:r w:rsidRPr="00A053DD">
        <w:rPr>
          <w:rFonts w:hint="eastAsia"/>
          <w:sz w:val="22"/>
        </w:rPr>
        <w:t xml:space="preserve">　・　発達障がいの可能性がある方への支援</w:t>
      </w:r>
    </w:p>
    <w:p w14:paraId="18CC7301" w14:textId="77777777" w:rsidR="00FB6BF1" w:rsidRPr="00A053DD" w:rsidRDefault="00FB6BF1" w:rsidP="00E91666">
      <w:pPr>
        <w:widowControl/>
        <w:ind w:leftChars="100" w:left="210"/>
        <w:jc w:val="left"/>
        <w:rPr>
          <w:sz w:val="22"/>
        </w:rPr>
      </w:pPr>
      <w:r w:rsidRPr="00A053DD">
        <w:rPr>
          <w:rFonts w:hint="eastAsia"/>
          <w:sz w:val="22"/>
        </w:rPr>
        <w:t xml:space="preserve">　・　働く意欲のある高年齢者に対する多様な就業機会を提供するための職域開拓</w:t>
      </w:r>
    </w:p>
    <w:p w14:paraId="7664A841" w14:textId="77777777" w:rsidR="00FB6BF1" w:rsidRPr="00A053DD" w:rsidRDefault="00FB6BF1" w:rsidP="00E91666">
      <w:pPr>
        <w:widowControl/>
        <w:ind w:leftChars="100" w:left="210"/>
        <w:jc w:val="left"/>
        <w:rPr>
          <w:sz w:val="22"/>
        </w:rPr>
      </w:pPr>
      <w:r w:rsidRPr="00A053DD">
        <w:rPr>
          <w:rFonts w:hint="eastAsia"/>
          <w:sz w:val="22"/>
        </w:rPr>
        <w:t xml:space="preserve">　・　生活困窮者等に対する就労支援員のサポート及び就労場所や就労体験等の受け入れ事業所の開拓</w:t>
      </w:r>
    </w:p>
    <w:p w14:paraId="0E97BCFA" w14:textId="77777777" w:rsidR="00FB6BF1" w:rsidRDefault="00FB6BF1" w:rsidP="00E91666">
      <w:pPr>
        <w:widowControl/>
        <w:ind w:leftChars="100" w:left="210"/>
        <w:jc w:val="left"/>
        <w:rPr>
          <w:sz w:val="22"/>
        </w:rPr>
      </w:pPr>
      <w:r w:rsidRPr="00A053DD">
        <w:rPr>
          <w:rFonts w:hint="eastAsia"/>
          <w:sz w:val="22"/>
        </w:rPr>
        <w:t xml:space="preserve">　・　中小事業主における障がい者の雇用状況の改善が進まない状況を踏まえた、効果的な意識啓発と個々の状況・段階に応じた支援</w:t>
      </w:r>
    </w:p>
    <w:p w14:paraId="6E3983EE" w14:textId="77777777" w:rsidR="00FB6BF1" w:rsidRPr="00A053DD" w:rsidRDefault="00FB6BF1" w:rsidP="00E91666">
      <w:pPr>
        <w:widowControl/>
        <w:ind w:leftChars="100" w:left="210"/>
        <w:jc w:val="left"/>
        <w:rPr>
          <w:sz w:val="22"/>
        </w:rPr>
      </w:pPr>
    </w:p>
    <w:p w14:paraId="2F873BBF" w14:textId="77777777" w:rsidR="00FB6BF1" w:rsidRPr="00A053DD" w:rsidRDefault="00FB6BF1" w:rsidP="00E91666">
      <w:pPr>
        <w:widowControl/>
        <w:ind w:leftChars="100" w:left="210"/>
        <w:jc w:val="left"/>
        <w:rPr>
          <w:sz w:val="22"/>
        </w:rPr>
      </w:pPr>
      <w:r w:rsidRPr="00A053DD">
        <w:rPr>
          <w:rFonts w:hint="eastAsia"/>
          <w:sz w:val="22"/>
        </w:rPr>
        <w:t>○　働きたいと思う方々の就職と、府内企業の産業人材確保の実現を目的に、潜在求職者を掘り起こし、求職者と企業のマッチングを図ります。</w:t>
      </w:r>
    </w:p>
    <w:p w14:paraId="720BD2A5" w14:textId="77777777" w:rsidR="00FB6BF1" w:rsidRDefault="00FB6BF1" w:rsidP="00A053DD">
      <w:pPr>
        <w:widowControl/>
        <w:ind w:leftChars="100" w:left="210"/>
        <w:jc w:val="left"/>
        <w:rPr>
          <w:sz w:val="22"/>
        </w:rPr>
      </w:pPr>
    </w:p>
    <w:p w14:paraId="4A9CEFFD" w14:textId="77777777" w:rsidR="00FB6BF1" w:rsidRDefault="00FB6BF1" w:rsidP="00A053DD">
      <w:pPr>
        <w:widowControl/>
        <w:ind w:leftChars="100" w:left="210"/>
        <w:jc w:val="left"/>
        <w:rPr>
          <w:sz w:val="22"/>
        </w:rPr>
      </w:pPr>
    </w:p>
    <w:p w14:paraId="01AF940E" w14:textId="77777777" w:rsidR="00FB6BF1" w:rsidRDefault="00FB6BF1" w:rsidP="00A053DD">
      <w:pPr>
        <w:widowControl/>
        <w:ind w:leftChars="100" w:left="210"/>
        <w:jc w:val="left"/>
        <w:rPr>
          <w:sz w:val="22"/>
        </w:rPr>
      </w:pPr>
    </w:p>
    <w:p w14:paraId="47CF9A14" w14:textId="77777777" w:rsidR="00FB6BF1" w:rsidRDefault="00FB6BF1" w:rsidP="00A053DD">
      <w:pPr>
        <w:widowControl/>
        <w:ind w:leftChars="100" w:left="210"/>
        <w:jc w:val="left"/>
        <w:rPr>
          <w:sz w:val="22"/>
        </w:rPr>
      </w:pPr>
    </w:p>
    <w:p w14:paraId="0256C591" w14:textId="77777777" w:rsidR="00FB6BF1" w:rsidRDefault="00FB6BF1" w:rsidP="00A053DD">
      <w:pPr>
        <w:widowControl/>
        <w:ind w:leftChars="100" w:left="210"/>
        <w:jc w:val="left"/>
        <w:rPr>
          <w:sz w:val="22"/>
        </w:rPr>
      </w:pPr>
    </w:p>
    <w:tbl>
      <w:tblPr>
        <w:tblStyle w:val="a7"/>
        <w:tblpPr w:leftFromText="142" w:rightFromText="142" w:vertAnchor="text" w:horzAnchor="margin" w:tblpY="11"/>
        <w:tblW w:w="14683" w:type="dxa"/>
        <w:tblLook w:val="04A0" w:firstRow="1" w:lastRow="0" w:firstColumn="1" w:lastColumn="0" w:noHBand="0" w:noVBand="1"/>
      </w:tblPr>
      <w:tblGrid>
        <w:gridCol w:w="14683"/>
      </w:tblGrid>
      <w:tr w:rsidR="00FB6BF1" w:rsidRPr="00B474F0" w14:paraId="7329D076" w14:textId="77777777" w:rsidTr="00122EC0">
        <w:trPr>
          <w:trHeight w:val="420"/>
        </w:trPr>
        <w:tc>
          <w:tcPr>
            <w:tcW w:w="14683" w:type="dxa"/>
          </w:tcPr>
          <w:p w14:paraId="55E5FD0D" w14:textId="77777777" w:rsidR="00FB6BF1" w:rsidRPr="00476DAF" w:rsidRDefault="00FB6BF1" w:rsidP="00122EC0">
            <w:pPr>
              <w:rPr>
                <w:b/>
                <w:sz w:val="28"/>
                <w:szCs w:val="28"/>
              </w:rPr>
            </w:pPr>
            <w:r w:rsidRPr="00B474F0">
              <w:rPr>
                <w:sz w:val="22"/>
              </w:rPr>
              <w:lastRenderedPageBreak/>
              <w:br w:type="page"/>
            </w:r>
            <w:r w:rsidRPr="00476DAF">
              <w:rPr>
                <w:b/>
                <w:sz w:val="28"/>
                <w:szCs w:val="28"/>
              </w:rPr>
              <w:t xml:space="preserve"> </w:t>
            </w:r>
            <w:r w:rsidRPr="00B474F0">
              <w:rPr>
                <w:sz w:val="22"/>
              </w:rPr>
              <w:br w:type="page"/>
            </w:r>
            <w:r w:rsidRPr="00476DAF">
              <w:rPr>
                <w:rFonts w:hint="eastAsia"/>
                <w:b/>
                <w:sz w:val="28"/>
                <w:szCs w:val="28"/>
              </w:rPr>
              <w:t>６．総合戦略に係る具体的取組</w:t>
            </w:r>
          </w:p>
        </w:tc>
      </w:tr>
    </w:tbl>
    <w:p w14:paraId="262F2F90" w14:textId="77777777" w:rsidR="00FB6BF1" w:rsidRDefault="00FB6BF1" w:rsidP="00A053DD">
      <w:pPr>
        <w:widowControl/>
        <w:ind w:left="220" w:hangingChars="100" w:hanging="220"/>
        <w:jc w:val="left"/>
        <w:rPr>
          <w:sz w:val="22"/>
        </w:rPr>
      </w:pPr>
    </w:p>
    <w:p w14:paraId="7B4061FA" w14:textId="77777777" w:rsidR="00FB6BF1" w:rsidRDefault="00FB6BF1" w:rsidP="00E91666">
      <w:pPr>
        <w:widowControl/>
        <w:ind w:leftChars="100" w:left="430" w:hangingChars="100" w:hanging="220"/>
        <w:jc w:val="left"/>
        <w:rPr>
          <w:sz w:val="22"/>
        </w:rPr>
      </w:pPr>
      <w:r w:rsidRPr="00A053DD">
        <w:rPr>
          <w:rFonts w:hint="eastAsia"/>
          <w:sz w:val="22"/>
        </w:rPr>
        <w:t>○　「第５次大阪府障がい者計画」において、障がい者の自立と社会参加に向けた取組のひとつとして「障がい者の就労支援の強化」を位置づけ、就労準備段階から就労後の定着支援に至るまで、地域の就労支援機関のネットワークの構築・強化や福祉施設の支援力向上の取組のほか、企業への働きかけ等により、障がい者が安心して就労できる環境づくりを進めます。</w:t>
      </w:r>
    </w:p>
    <w:p w14:paraId="6FFBBCA3" w14:textId="77777777" w:rsidR="00FB6BF1" w:rsidRPr="00A053DD" w:rsidRDefault="00FB6BF1" w:rsidP="00E91666">
      <w:pPr>
        <w:widowControl/>
        <w:ind w:leftChars="100" w:left="430" w:hangingChars="100" w:hanging="220"/>
        <w:jc w:val="left"/>
        <w:rPr>
          <w:sz w:val="22"/>
        </w:rPr>
      </w:pPr>
    </w:p>
    <w:p w14:paraId="2780AD21" w14:textId="77777777" w:rsidR="00FB6BF1" w:rsidRDefault="00FB6BF1" w:rsidP="00E91666">
      <w:pPr>
        <w:widowControl/>
        <w:ind w:leftChars="100" w:left="430" w:hangingChars="100" w:hanging="220"/>
        <w:jc w:val="left"/>
        <w:rPr>
          <w:sz w:val="22"/>
        </w:rPr>
      </w:pPr>
      <w:r w:rsidRPr="00A053DD">
        <w:rPr>
          <w:rFonts w:hint="eastAsia"/>
          <w:sz w:val="22"/>
        </w:rPr>
        <w:t>○　障がいのある子どもたちに対して、「ともに学び、ともに育つ」教育を推進するため、支援学級・支援学校だけでなく、小・中・高校等のすべての学校で連続性のある多様な学びの場を提供するとともに、就労や職場定着支援を行います。</w:t>
      </w:r>
    </w:p>
    <w:p w14:paraId="0E7EA4D5" w14:textId="77777777" w:rsidR="00FB6BF1" w:rsidRPr="00A053DD" w:rsidRDefault="00FB6BF1" w:rsidP="00E91666">
      <w:pPr>
        <w:widowControl/>
        <w:ind w:leftChars="100" w:left="430" w:hangingChars="100" w:hanging="220"/>
        <w:jc w:val="left"/>
        <w:rPr>
          <w:sz w:val="22"/>
        </w:rPr>
      </w:pPr>
    </w:p>
    <w:p w14:paraId="2B862AB0" w14:textId="77777777" w:rsidR="00FB6BF1" w:rsidRDefault="00FB6BF1" w:rsidP="00E91666">
      <w:pPr>
        <w:widowControl/>
        <w:ind w:leftChars="100" w:left="430" w:hangingChars="100" w:hanging="220"/>
        <w:jc w:val="left"/>
        <w:rPr>
          <w:sz w:val="22"/>
        </w:rPr>
      </w:pPr>
      <w:r w:rsidRPr="00A053DD">
        <w:rPr>
          <w:rFonts w:hint="eastAsia"/>
          <w:sz w:val="22"/>
        </w:rPr>
        <w:t>○　外国人材の受入れ促進と外国人が安心して暮らせる共生社会の実現に向けて、国や市町村、民間団体等、多様な主体との連携のもと、事業者・外国人・府民にとって「三方良し」となるよう、効果的な施策を推進します。（再掲）</w:t>
      </w:r>
    </w:p>
    <w:p w14:paraId="55207B53" w14:textId="77777777" w:rsidR="00FB6BF1" w:rsidRPr="00A053DD" w:rsidRDefault="00FB6BF1" w:rsidP="00E91666">
      <w:pPr>
        <w:widowControl/>
        <w:ind w:leftChars="100" w:left="430" w:hangingChars="100" w:hanging="220"/>
        <w:jc w:val="left"/>
        <w:rPr>
          <w:sz w:val="22"/>
        </w:rPr>
      </w:pPr>
    </w:p>
    <w:p w14:paraId="5A2813BD" w14:textId="77777777" w:rsidR="00FB6BF1" w:rsidRDefault="00FB6BF1" w:rsidP="00E91666">
      <w:pPr>
        <w:widowControl/>
        <w:ind w:leftChars="100" w:left="430" w:hangingChars="100" w:hanging="220"/>
        <w:jc w:val="left"/>
        <w:rPr>
          <w:sz w:val="22"/>
        </w:rPr>
      </w:pPr>
      <w:r w:rsidRPr="00A053DD">
        <w:rPr>
          <w:rFonts w:hint="eastAsia"/>
          <w:sz w:val="22"/>
        </w:rPr>
        <w:t>○　高齢者や障がい者、子育て世帯、外国人など誰もが安心してまちに出かけられるよう、「福祉のまちづくり条例」等に基づき、鉄道駅や多くの方が利用する建築物のバリアフリー化の促進などユニバーサルデザインのまちづくりを推進します。</w:t>
      </w:r>
    </w:p>
    <w:p w14:paraId="4E8A2BC6" w14:textId="77777777" w:rsidR="00FB6BF1" w:rsidRPr="00A053DD" w:rsidRDefault="00FB6BF1" w:rsidP="00E91666">
      <w:pPr>
        <w:widowControl/>
        <w:ind w:leftChars="100" w:left="430" w:hangingChars="100" w:hanging="220"/>
        <w:jc w:val="left"/>
        <w:rPr>
          <w:sz w:val="22"/>
        </w:rPr>
      </w:pPr>
    </w:p>
    <w:p w14:paraId="25BE3D46" w14:textId="77777777" w:rsidR="00FB6BF1" w:rsidRPr="00A053DD" w:rsidRDefault="00FB6BF1" w:rsidP="00E91666">
      <w:pPr>
        <w:widowControl/>
        <w:ind w:leftChars="100" w:left="430" w:hangingChars="100" w:hanging="220"/>
        <w:jc w:val="left"/>
        <w:rPr>
          <w:sz w:val="22"/>
        </w:rPr>
      </w:pPr>
      <w:r w:rsidRPr="00A053DD">
        <w:rPr>
          <w:rFonts w:hint="eastAsia"/>
          <w:sz w:val="22"/>
        </w:rPr>
        <w:t>○　個性、能力を活かした府民活動を支援するため、NPO（特定非営利活動）法人の認証事務をはじめ共助社会づくりの実現をめざした取組を進めています。</w:t>
      </w:r>
    </w:p>
    <w:p w14:paraId="0E4160F4" w14:textId="77777777" w:rsidR="00FB6BF1" w:rsidRDefault="00FB6BF1" w:rsidP="00A053DD">
      <w:pPr>
        <w:widowControl/>
        <w:ind w:leftChars="100" w:left="210"/>
        <w:jc w:val="left"/>
        <w:rPr>
          <w:sz w:val="22"/>
        </w:rPr>
      </w:pPr>
    </w:p>
    <w:p w14:paraId="7D311ECB" w14:textId="77777777" w:rsidR="00FB6BF1" w:rsidRDefault="00FB6BF1" w:rsidP="00A053DD">
      <w:pPr>
        <w:widowControl/>
        <w:ind w:leftChars="100" w:left="210"/>
        <w:jc w:val="left"/>
        <w:rPr>
          <w:sz w:val="22"/>
        </w:rPr>
      </w:pPr>
    </w:p>
    <w:p w14:paraId="60774DC0" w14:textId="77777777" w:rsidR="00FB6BF1" w:rsidRDefault="00FB6BF1" w:rsidP="00A053DD">
      <w:pPr>
        <w:widowControl/>
        <w:ind w:leftChars="100" w:left="210"/>
        <w:jc w:val="left"/>
        <w:rPr>
          <w:sz w:val="22"/>
        </w:rPr>
      </w:pPr>
    </w:p>
    <w:p w14:paraId="5BEEB044" w14:textId="77777777" w:rsidR="00FB6BF1" w:rsidRDefault="00FB6BF1" w:rsidP="00A053DD">
      <w:pPr>
        <w:widowControl/>
        <w:ind w:leftChars="100" w:left="210"/>
        <w:jc w:val="left"/>
        <w:rPr>
          <w:sz w:val="22"/>
        </w:rPr>
      </w:pPr>
    </w:p>
    <w:p w14:paraId="6EED01A8" w14:textId="77777777" w:rsidR="00FB6BF1" w:rsidRDefault="00FB6BF1" w:rsidP="00A053DD">
      <w:pPr>
        <w:widowControl/>
        <w:ind w:leftChars="100" w:left="210"/>
        <w:jc w:val="left"/>
        <w:rPr>
          <w:sz w:val="22"/>
        </w:rPr>
      </w:pPr>
    </w:p>
    <w:p w14:paraId="15658BE3" w14:textId="77777777" w:rsidR="00FB6BF1" w:rsidRDefault="00FB6BF1" w:rsidP="00A053DD">
      <w:pPr>
        <w:widowControl/>
        <w:ind w:leftChars="100" w:left="210"/>
        <w:jc w:val="left"/>
        <w:rPr>
          <w:sz w:val="22"/>
        </w:rPr>
      </w:pPr>
    </w:p>
    <w:tbl>
      <w:tblPr>
        <w:tblStyle w:val="a7"/>
        <w:tblpPr w:leftFromText="142" w:rightFromText="142" w:vertAnchor="text" w:horzAnchor="margin" w:tblpY="11"/>
        <w:tblW w:w="14683" w:type="dxa"/>
        <w:tblLook w:val="04A0" w:firstRow="1" w:lastRow="0" w:firstColumn="1" w:lastColumn="0" w:noHBand="0" w:noVBand="1"/>
      </w:tblPr>
      <w:tblGrid>
        <w:gridCol w:w="14683"/>
      </w:tblGrid>
      <w:tr w:rsidR="00FB6BF1" w:rsidRPr="00B474F0" w14:paraId="62705B72" w14:textId="77777777" w:rsidTr="00122EC0">
        <w:trPr>
          <w:trHeight w:val="420"/>
        </w:trPr>
        <w:tc>
          <w:tcPr>
            <w:tcW w:w="14683" w:type="dxa"/>
          </w:tcPr>
          <w:p w14:paraId="73B42EB2" w14:textId="77777777" w:rsidR="00FB6BF1" w:rsidRPr="00476DAF" w:rsidRDefault="00FB6BF1" w:rsidP="00122EC0">
            <w:pPr>
              <w:rPr>
                <w:b/>
                <w:sz w:val="28"/>
                <w:szCs w:val="28"/>
              </w:rPr>
            </w:pPr>
            <w:r w:rsidRPr="00B474F0">
              <w:rPr>
                <w:sz w:val="22"/>
              </w:rPr>
              <w:lastRenderedPageBreak/>
              <w:br w:type="page"/>
            </w:r>
            <w:r w:rsidRPr="00476DAF">
              <w:rPr>
                <w:b/>
                <w:sz w:val="28"/>
                <w:szCs w:val="28"/>
              </w:rPr>
              <w:t xml:space="preserve"> </w:t>
            </w:r>
            <w:r w:rsidRPr="00B474F0">
              <w:rPr>
                <w:sz w:val="22"/>
              </w:rPr>
              <w:br w:type="page"/>
            </w:r>
            <w:r w:rsidRPr="00476DAF">
              <w:rPr>
                <w:rFonts w:hint="eastAsia"/>
                <w:b/>
                <w:sz w:val="28"/>
                <w:szCs w:val="28"/>
              </w:rPr>
              <w:t>６．総合戦略に係る具体的取組</w:t>
            </w:r>
          </w:p>
        </w:tc>
      </w:tr>
    </w:tbl>
    <w:p w14:paraId="0B711D21" w14:textId="77777777" w:rsidR="00FB6BF1" w:rsidRDefault="00FB6BF1" w:rsidP="00A053DD">
      <w:pPr>
        <w:widowControl/>
        <w:ind w:left="220" w:hangingChars="100" w:hanging="220"/>
        <w:jc w:val="left"/>
        <w:rPr>
          <w:sz w:val="22"/>
        </w:rPr>
      </w:pPr>
    </w:p>
    <w:p w14:paraId="0D772002" w14:textId="77777777" w:rsidR="00FB6BF1" w:rsidRPr="00A053DD" w:rsidRDefault="00FB6BF1" w:rsidP="00E91666">
      <w:pPr>
        <w:widowControl/>
        <w:ind w:leftChars="100" w:left="430" w:hangingChars="100" w:hanging="220"/>
        <w:jc w:val="left"/>
        <w:rPr>
          <w:sz w:val="22"/>
        </w:rPr>
      </w:pPr>
      <w:r w:rsidRPr="00A053DD">
        <w:rPr>
          <w:rFonts w:hint="eastAsia"/>
          <w:sz w:val="22"/>
        </w:rPr>
        <w:t>○　「大阪府人権尊重の社会づくり条例」に基づき、全ての人の人権が尊重される社会の実現を目指して人権施策を推進します。近年では、性の多様性やヘイトスピーチなど人権課題が複雑多様化しており、これに的確に対応し、国際都市にふさわしい環境を整備します。</w:t>
      </w:r>
    </w:p>
    <w:p w14:paraId="2E1395DD" w14:textId="77777777" w:rsidR="00FB6BF1" w:rsidRPr="00A053DD" w:rsidRDefault="00FB6BF1" w:rsidP="00E91666">
      <w:pPr>
        <w:widowControl/>
        <w:ind w:leftChars="100" w:left="430" w:hangingChars="100" w:hanging="220"/>
        <w:jc w:val="left"/>
        <w:rPr>
          <w:sz w:val="22"/>
        </w:rPr>
      </w:pPr>
      <w:r w:rsidRPr="00A053DD">
        <w:rPr>
          <w:rFonts w:hint="eastAsia"/>
          <w:sz w:val="22"/>
        </w:rPr>
        <w:t xml:space="preserve">　</w:t>
      </w:r>
    </w:p>
    <w:p w14:paraId="40690E69" w14:textId="77777777" w:rsidR="00FB6BF1" w:rsidRDefault="00FB6BF1" w:rsidP="00E91666">
      <w:pPr>
        <w:widowControl/>
        <w:ind w:leftChars="100" w:left="430" w:hangingChars="100" w:hanging="220"/>
        <w:jc w:val="left"/>
        <w:rPr>
          <w:sz w:val="22"/>
        </w:rPr>
      </w:pPr>
      <w:r w:rsidRPr="00A053DD">
        <w:rPr>
          <w:rFonts w:hint="eastAsia"/>
          <w:sz w:val="22"/>
        </w:rPr>
        <w:t>○　性的マイノリティに対する差別や誤解、偏見をなくしていくために、「大阪府性的指向及び性自認の多様性に関する府民の理解の増進に関する条例」に基づき、正しい知識の普及・定着を図ります。</w:t>
      </w:r>
    </w:p>
    <w:p w14:paraId="195AA4CB" w14:textId="77777777" w:rsidR="00FB6BF1" w:rsidRPr="00A053DD" w:rsidRDefault="00FB6BF1" w:rsidP="00E91666">
      <w:pPr>
        <w:widowControl/>
        <w:ind w:leftChars="100" w:left="430" w:hangingChars="100" w:hanging="220"/>
        <w:jc w:val="left"/>
        <w:rPr>
          <w:sz w:val="22"/>
        </w:rPr>
      </w:pPr>
    </w:p>
    <w:p w14:paraId="4570C0A2" w14:textId="77777777" w:rsidR="00FB6BF1" w:rsidRDefault="00FB6BF1" w:rsidP="00E91666">
      <w:pPr>
        <w:widowControl/>
        <w:ind w:leftChars="100" w:left="430" w:hangingChars="100" w:hanging="220"/>
        <w:jc w:val="left"/>
        <w:rPr>
          <w:sz w:val="22"/>
        </w:rPr>
      </w:pPr>
      <w:r w:rsidRPr="00A053DD">
        <w:rPr>
          <w:rFonts w:hint="eastAsia"/>
          <w:sz w:val="22"/>
        </w:rPr>
        <w:t>○　特定の人種や民族の人々を排斥する差別的言動、いわゆるヘイトスピーチは、人としての尊厳を傷つけ、差別意識を生じさせる事態を引き起こしています。ヘイトスピーチの解消に向け、「大阪府人種又は民族を理由とする不当な差別的言動の解消の推進に関する条例」に基づき、教育・啓発などの充実を図ります。</w:t>
      </w:r>
    </w:p>
    <w:p w14:paraId="119AEC3C" w14:textId="77777777" w:rsidR="00FB6BF1" w:rsidRPr="00A053DD" w:rsidRDefault="00FB6BF1" w:rsidP="00E91666">
      <w:pPr>
        <w:widowControl/>
        <w:ind w:leftChars="100" w:left="430" w:hangingChars="100" w:hanging="220"/>
        <w:jc w:val="left"/>
        <w:rPr>
          <w:sz w:val="22"/>
        </w:rPr>
      </w:pPr>
    </w:p>
    <w:p w14:paraId="7F65640E" w14:textId="77777777" w:rsidR="00FB6BF1" w:rsidRPr="00A053DD" w:rsidRDefault="00FB6BF1" w:rsidP="00E91666">
      <w:pPr>
        <w:widowControl/>
        <w:ind w:leftChars="100" w:left="430" w:hangingChars="100" w:hanging="220"/>
        <w:jc w:val="left"/>
        <w:rPr>
          <w:sz w:val="22"/>
        </w:rPr>
      </w:pPr>
      <w:r w:rsidRPr="00A053DD">
        <w:rPr>
          <w:rFonts w:hint="eastAsia"/>
          <w:sz w:val="22"/>
        </w:rPr>
        <w:t>○　社会に与える影響の大きいインターネット上の差別的書き込みについて、インターネットを利用する一人ひとりが人権意識を高め、情報の収集や発信における責任やモラルについて正しく理解できるよう、さらなる啓発に努めるとともに、被害者への支援を図るため、相談体制の充実などの取組を進めます。</w:t>
      </w:r>
    </w:p>
    <w:p w14:paraId="6FBC5802" w14:textId="77777777" w:rsidR="00FB6BF1" w:rsidRDefault="00FB6BF1" w:rsidP="00A053DD">
      <w:pPr>
        <w:widowControl/>
        <w:ind w:leftChars="100" w:left="210"/>
        <w:jc w:val="left"/>
        <w:rPr>
          <w:sz w:val="22"/>
        </w:rPr>
      </w:pPr>
    </w:p>
    <w:p w14:paraId="2789265C" w14:textId="77777777" w:rsidR="00FB6BF1" w:rsidRDefault="00FB6BF1" w:rsidP="00A053DD">
      <w:pPr>
        <w:widowControl/>
        <w:ind w:leftChars="100" w:left="210"/>
        <w:jc w:val="left"/>
        <w:rPr>
          <w:sz w:val="22"/>
        </w:rPr>
      </w:pPr>
    </w:p>
    <w:p w14:paraId="539164F9" w14:textId="77777777" w:rsidR="00FB6BF1" w:rsidRDefault="00FB6BF1" w:rsidP="00A053DD">
      <w:pPr>
        <w:widowControl/>
        <w:ind w:leftChars="100" w:left="210"/>
        <w:jc w:val="left"/>
        <w:rPr>
          <w:sz w:val="22"/>
        </w:rPr>
      </w:pPr>
    </w:p>
    <w:p w14:paraId="0BDB7E3A" w14:textId="77777777" w:rsidR="00FB6BF1" w:rsidRDefault="00FB6BF1" w:rsidP="00A053DD">
      <w:pPr>
        <w:widowControl/>
        <w:ind w:leftChars="100" w:left="210"/>
        <w:jc w:val="left"/>
        <w:rPr>
          <w:sz w:val="22"/>
        </w:rPr>
      </w:pPr>
    </w:p>
    <w:p w14:paraId="7E861B68" w14:textId="77777777" w:rsidR="00FB6BF1" w:rsidRDefault="00FB6BF1" w:rsidP="00A053DD">
      <w:pPr>
        <w:widowControl/>
        <w:ind w:leftChars="100" w:left="210"/>
        <w:jc w:val="left"/>
        <w:rPr>
          <w:sz w:val="22"/>
        </w:rPr>
      </w:pPr>
    </w:p>
    <w:p w14:paraId="79D668A7" w14:textId="77777777" w:rsidR="00FB6BF1" w:rsidRDefault="00FB6BF1" w:rsidP="00A053DD">
      <w:pPr>
        <w:widowControl/>
        <w:ind w:leftChars="100" w:left="210"/>
        <w:jc w:val="left"/>
        <w:rPr>
          <w:sz w:val="22"/>
        </w:rPr>
      </w:pPr>
    </w:p>
    <w:p w14:paraId="3179C2E2" w14:textId="77777777" w:rsidR="00FB6BF1" w:rsidRDefault="00FB6BF1" w:rsidP="00A053DD">
      <w:pPr>
        <w:widowControl/>
        <w:ind w:leftChars="100" w:left="210"/>
        <w:jc w:val="left"/>
        <w:rPr>
          <w:sz w:val="22"/>
        </w:rPr>
      </w:pPr>
    </w:p>
    <w:p w14:paraId="27362774" w14:textId="77777777" w:rsidR="00FB6BF1" w:rsidRDefault="00FB6BF1" w:rsidP="00A053DD">
      <w:pPr>
        <w:widowControl/>
        <w:ind w:leftChars="100" w:left="210"/>
        <w:jc w:val="left"/>
        <w:rPr>
          <w:sz w:val="22"/>
        </w:rPr>
      </w:pPr>
    </w:p>
    <w:tbl>
      <w:tblPr>
        <w:tblStyle w:val="a7"/>
        <w:tblpPr w:leftFromText="142" w:rightFromText="142" w:vertAnchor="text" w:horzAnchor="margin" w:tblpY="11"/>
        <w:tblW w:w="14683" w:type="dxa"/>
        <w:tblLook w:val="04A0" w:firstRow="1" w:lastRow="0" w:firstColumn="1" w:lastColumn="0" w:noHBand="0" w:noVBand="1"/>
      </w:tblPr>
      <w:tblGrid>
        <w:gridCol w:w="14683"/>
      </w:tblGrid>
      <w:tr w:rsidR="00FB6BF1" w:rsidRPr="00B474F0" w14:paraId="4B8DC767" w14:textId="77777777" w:rsidTr="00122EC0">
        <w:trPr>
          <w:trHeight w:val="420"/>
        </w:trPr>
        <w:tc>
          <w:tcPr>
            <w:tcW w:w="14683" w:type="dxa"/>
          </w:tcPr>
          <w:p w14:paraId="63944E54" w14:textId="77777777" w:rsidR="00FB6BF1" w:rsidRPr="00476DAF" w:rsidRDefault="00FB6BF1" w:rsidP="00122EC0">
            <w:pPr>
              <w:rPr>
                <w:b/>
                <w:sz w:val="28"/>
                <w:szCs w:val="28"/>
              </w:rPr>
            </w:pPr>
            <w:r w:rsidRPr="00B474F0">
              <w:rPr>
                <w:sz w:val="22"/>
              </w:rPr>
              <w:lastRenderedPageBreak/>
              <w:br w:type="page"/>
            </w:r>
            <w:r w:rsidRPr="00476DAF">
              <w:rPr>
                <w:b/>
                <w:sz w:val="28"/>
                <w:szCs w:val="28"/>
              </w:rPr>
              <w:t xml:space="preserve"> </w:t>
            </w:r>
            <w:r w:rsidRPr="00B474F0">
              <w:rPr>
                <w:sz w:val="22"/>
              </w:rPr>
              <w:br w:type="page"/>
            </w:r>
            <w:r w:rsidRPr="00476DAF">
              <w:rPr>
                <w:rFonts w:hint="eastAsia"/>
                <w:b/>
                <w:sz w:val="28"/>
                <w:szCs w:val="28"/>
              </w:rPr>
              <w:t>６．総合戦略に係る具体的取組</w:t>
            </w:r>
          </w:p>
        </w:tc>
      </w:tr>
    </w:tbl>
    <w:p w14:paraId="1927A0EC" w14:textId="77777777" w:rsidR="00FB6BF1" w:rsidRDefault="00FB6BF1" w:rsidP="00A053DD">
      <w:pPr>
        <w:widowControl/>
        <w:ind w:left="220" w:hangingChars="100" w:hanging="220"/>
        <w:jc w:val="left"/>
        <w:rPr>
          <w:sz w:val="22"/>
        </w:rPr>
      </w:pPr>
    </w:p>
    <w:p w14:paraId="205543CB" w14:textId="77777777" w:rsidR="00FB6BF1" w:rsidRDefault="00FB6BF1" w:rsidP="00A053DD">
      <w:pPr>
        <w:widowControl/>
        <w:ind w:leftChars="100" w:left="210"/>
        <w:jc w:val="left"/>
        <w:rPr>
          <w:sz w:val="22"/>
        </w:rPr>
      </w:pPr>
      <w:r w:rsidRPr="00A053DD">
        <w:rPr>
          <w:rFonts w:hint="eastAsia"/>
          <w:sz w:val="22"/>
        </w:rPr>
        <w:t>基本目標⑥　誰もが健康で活躍できるまちをつくる</w:t>
      </w:r>
    </w:p>
    <w:p w14:paraId="02169638" w14:textId="77777777" w:rsidR="00FB6BF1" w:rsidRDefault="00FB6BF1" w:rsidP="00A053DD">
      <w:pPr>
        <w:widowControl/>
        <w:ind w:leftChars="100" w:left="210"/>
        <w:jc w:val="left"/>
        <w:rPr>
          <w:sz w:val="22"/>
        </w:rPr>
      </w:pPr>
    </w:p>
    <w:p w14:paraId="378DA328" w14:textId="77777777" w:rsidR="00FB6BF1" w:rsidRPr="00A053DD" w:rsidRDefault="00FB6BF1" w:rsidP="00A053DD">
      <w:pPr>
        <w:widowControl/>
        <w:ind w:leftChars="100" w:left="210"/>
        <w:jc w:val="left"/>
        <w:rPr>
          <w:sz w:val="22"/>
        </w:rPr>
      </w:pPr>
      <w:r w:rsidRPr="00A053DD">
        <w:rPr>
          <w:rFonts w:hint="eastAsia"/>
          <w:b/>
          <w:bCs/>
          <w:sz w:val="22"/>
        </w:rPr>
        <w:t>（２）健康寿命の延伸</w:t>
      </w:r>
    </w:p>
    <w:p w14:paraId="4FB913F1" w14:textId="77777777" w:rsidR="00FB6BF1" w:rsidRDefault="00FB6BF1" w:rsidP="00A053DD">
      <w:pPr>
        <w:widowControl/>
        <w:ind w:leftChars="100" w:left="210" w:firstLineChars="100" w:firstLine="220"/>
        <w:jc w:val="left"/>
        <w:rPr>
          <w:sz w:val="22"/>
        </w:rPr>
      </w:pPr>
      <w:r w:rsidRPr="00A053DD">
        <w:rPr>
          <w:rFonts w:hint="eastAsia"/>
          <w:sz w:val="22"/>
        </w:rPr>
        <w:t>生涯を通じて心身ともに自立し、健やかで質の高い生活を送ることができるよう、生活習慣病の予防など健康寿命の延伸に向けて取り組みます。</w:t>
      </w:r>
    </w:p>
    <w:p w14:paraId="0A3EF04D" w14:textId="77777777" w:rsidR="00FB6BF1" w:rsidRDefault="00FB6BF1" w:rsidP="00A053DD">
      <w:pPr>
        <w:widowControl/>
        <w:ind w:leftChars="100" w:left="210" w:firstLineChars="100" w:firstLine="220"/>
        <w:jc w:val="left"/>
        <w:rPr>
          <w:sz w:val="22"/>
        </w:rPr>
      </w:pPr>
    </w:p>
    <w:p w14:paraId="2B957518" w14:textId="77777777" w:rsidR="00FB6BF1" w:rsidRPr="00A053DD" w:rsidRDefault="00FB6BF1" w:rsidP="00A053DD">
      <w:pPr>
        <w:widowControl/>
        <w:ind w:leftChars="100" w:left="210" w:firstLineChars="100" w:firstLine="220"/>
        <w:jc w:val="left"/>
        <w:rPr>
          <w:sz w:val="22"/>
        </w:rPr>
      </w:pPr>
      <w:r w:rsidRPr="00A053DD">
        <w:rPr>
          <w:rFonts w:hint="eastAsia"/>
          <w:sz w:val="22"/>
        </w:rPr>
        <w:t>【具体的取組】</w:t>
      </w:r>
    </w:p>
    <w:p w14:paraId="1FB9D943" w14:textId="77777777" w:rsidR="00FB6BF1" w:rsidRPr="00A053DD" w:rsidRDefault="00FB6BF1" w:rsidP="00E91666">
      <w:pPr>
        <w:widowControl/>
        <w:ind w:leftChars="100" w:left="430" w:hangingChars="100" w:hanging="220"/>
        <w:jc w:val="left"/>
        <w:rPr>
          <w:sz w:val="22"/>
        </w:rPr>
      </w:pPr>
      <w:r w:rsidRPr="00A053DD">
        <w:rPr>
          <w:rFonts w:hint="eastAsia"/>
          <w:sz w:val="22"/>
        </w:rPr>
        <w:t>○　府民一人一人が健康づくりに取り組み、「全ての府民が健やかで心豊かに生活できる活力ある社会〜いのち輝く健康未来都市・大阪の実</w:t>
      </w:r>
      <w:r w:rsidRPr="00A053DD">
        <w:rPr>
          <w:rFonts w:cs="BIZ UDPゴシック" w:hint="eastAsia"/>
          <w:sz w:val="22"/>
        </w:rPr>
        <w:t>現</w:t>
      </w:r>
      <w:r w:rsidRPr="00A053DD">
        <w:rPr>
          <w:rFonts w:hint="eastAsia"/>
          <w:sz w:val="22"/>
        </w:rPr>
        <w:t>〜」をめざし、「健康寿命の延伸」と「健康格差の縮小」を基本目標に掲げ、生活習慣病の発症予防などの基本方針のもと、『健活１０』</w:t>
      </w:r>
      <w:r w:rsidRPr="00A053DD">
        <w:rPr>
          <w:rFonts w:hint="eastAsia"/>
          <w:sz w:val="22"/>
          <w:vertAlign w:val="superscript"/>
        </w:rPr>
        <w:t xml:space="preserve"> </w:t>
      </w:r>
      <w:r w:rsidRPr="00A053DD">
        <w:rPr>
          <w:rFonts w:hint="eastAsia"/>
          <w:sz w:val="22"/>
        </w:rPr>
        <w:t>〈ケンカツ テン〉</w:t>
      </w:r>
      <w:r w:rsidRPr="00A053DD">
        <w:rPr>
          <w:rFonts w:hint="eastAsia"/>
          <w:sz w:val="22"/>
          <w:vertAlign w:val="superscript"/>
        </w:rPr>
        <w:t xml:space="preserve"> ※</w:t>
      </w:r>
      <w:r w:rsidRPr="00A053DD">
        <w:rPr>
          <w:rFonts w:hint="eastAsia"/>
          <w:sz w:val="22"/>
        </w:rPr>
        <w:t>を軸に”オール大阪”で取組を進めていきます。</w:t>
      </w:r>
    </w:p>
    <w:p w14:paraId="37D09404" w14:textId="77777777" w:rsidR="00FB6BF1" w:rsidRPr="00A053DD" w:rsidRDefault="00FB6BF1" w:rsidP="00A053DD">
      <w:pPr>
        <w:widowControl/>
        <w:ind w:leftChars="100" w:left="430" w:hangingChars="100" w:hanging="220"/>
        <w:jc w:val="left"/>
        <w:rPr>
          <w:sz w:val="16"/>
          <w:szCs w:val="16"/>
        </w:rPr>
      </w:pPr>
      <w:r w:rsidRPr="00A053DD">
        <w:rPr>
          <w:rFonts w:hint="eastAsia"/>
          <w:sz w:val="22"/>
        </w:rPr>
        <w:t xml:space="preserve">　</w:t>
      </w:r>
      <w:r w:rsidRPr="00A053DD">
        <w:rPr>
          <w:rFonts w:hint="eastAsia"/>
          <w:sz w:val="16"/>
          <w:szCs w:val="16"/>
        </w:rPr>
        <w:t xml:space="preserve">　※『健活１０』：生活習慣の改善や生活習慣病の予防等に向け、府民に取り組んでいただきたい「10の健康づくり活動」のこと。</w:t>
      </w:r>
    </w:p>
    <w:p w14:paraId="57CB2B87" w14:textId="77777777" w:rsidR="00FB6BF1" w:rsidRPr="00A053DD" w:rsidRDefault="00FB6BF1" w:rsidP="00A053DD">
      <w:pPr>
        <w:widowControl/>
        <w:ind w:leftChars="100" w:left="430" w:hangingChars="100" w:hanging="220"/>
        <w:jc w:val="left"/>
        <w:rPr>
          <w:sz w:val="22"/>
        </w:rPr>
      </w:pPr>
    </w:p>
    <w:p w14:paraId="2851BE39" w14:textId="77777777" w:rsidR="00FB6BF1" w:rsidRPr="00A053DD" w:rsidRDefault="00FB6BF1" w:rsidP="00A053DD">
      <w:pPr>
        <w:widowControl/>
        <w:ind w:leftChars="100" w:left="430" w:hangingChars="100" w:hanging="220"/>
        <w:jc w:val="left"/>
        <w:rPr>
          <w:sz w:val="22"/>
        </w:rPr>
      </w:pPr>
      <w:r w:rsidRPr="00A053DD">
        <w:rPr>
          <w:rFonts w:hint="eastAsia"/>
          <w:sz w:val="22"/>
        </w:rPr>
        <w:t>○　府民の健康づくりに対する意識の向上と実践を促すことを目的に健康アプリ「アスマイル」</w:t>
      </w:r>
      <w:r w:rsidRPr="00A053DD">
        <w:rPr>
          <w:rFonts w:hint="eastAsia"/>
          <w:sz w:val="22"/>
          <w:vertAlign w:val="superscript"/>
        </w:rPr>
        <w:t xml:space="preserve"> ※</w:t>
      </w:r>
      <w:r w:rsidRPr="00A053DD">
        <w:rPr>
          <w:rFonts w:hint="eastAsia"/>
          <w:sz w:val="22"/>
        </w:rPr>
        <w:t>を展開し、アプリを通じて収集した歩数や健診データなどを活用し、個人の健康情報の見える化を行うとともに、蓄積したデータの分析・研究により、データヘルスの推進や府民への効果的な健康づくり施策と医療費適正化施策の実施につなげます。</w:t>
      </w:r>
    </w:p>
    <w:p w14:paraId="62FB64ED" w14:textId="77777777" w:rsidR="00FB6BF1" w:rsidRPr="00A053DD" w:rsidRDefault="00FB6BF1" w:rsidP="00A053DD">
      <w:pPr>
        <w:widowControl/>
        <w:spacing w:line="240" w:lineRule="exact"/>
        <w:ind w:leftChars="100" w:left="430" w:hangingChars="100" w:hanging="220"/>
        <w:jc w:val="left"/>
        <w:rPr>
          <w:sz w:val="16"/>
          <w:szCs w:val="16"/>
        </w:rPr>
      </w:pPr>
      <w:r w:rsidRPr="00A053DD">
        <w:rPr>
          <w:rFonts w:hint="eastAsia"/>
          <w:sz w:val="22"/>
        </w:rPr>
        <w:t xml:space="preserve">　</w:t>
      </w:r>
      <w:r w:rsidRPr="00A053DD">
        <w:rPr>
          <w:rFonts w:hint="eastAsia"/>
          <w:sz w:val="16"/>
          <w:szCs w:val="16"/>
        </w:rPr>
        <w:t>※健康アプリ「アスマイル」：18歳以上の府民であれば誰でも使える、無料のスマートフォンアプリ。ウォーキングや特定健診の受診などの健康行動を行った結果にポイントを付与し、一定のポイントが貯まると、抽選に参加、電子マネーなどの特典が当たる仕組み。</w:t>
      </w:r>
    </w:p>
    <w:p w14:paraId="615BB83B" w14:textId="77777777" w:rsidR="00FB6BF1" w:rsidRPr="00A053DD" w:rsidRDefault="00FB6BF1" w:rsidP="00A053DD">
      <w:pPr>
        <w:widowControl/>
        <w:ind w:leftChars="100" w:left="210" w:firstLineChars="100" w:firstLine="220"/>
        <w:jc w:val="left"/>
        <w:rPr>
          <w:sz w:val="22"/>
        </w:rPr>
      </w:pPr>
    </w:p>
    <w:p w14:paraId="16B78B00" w14:textId="77777777" w:rsidR="00FB6BF1" w:rsidRPr="00A053DD" w:rsidRDefault="00FB6BF1" w:rsidP="00A053DD">
      <w:pPr>
        <w:widowControl/>
        <w:ind w:leftChars="100" w:left="210" w:firstLineChars="100" w:firstLine="220"/>
        <w:jc w:val="left"/>
        <w:rPr>
          <w:sz w:val="22"/>
        </w:rPr>
      </w:pPr>
      <w:r w:rsidRPr="00A053DD">
        <w:rPr>
          <w:rFonts w:hint="eastAsia"/>
          <w:sz w:val="22"/>
        </w:rPr>
        <w:t>○　大阪・関西万博のテーマである「いのち輝く未来社会」の実現に向けて、“10歳若返り”の取組成果を発信します。</w:t>
      </w:r>
    </w:p>
    <w:p w14:paraId="1A5C3121" w14:textId="77777777" w:rsidR="00FB6BF1" w:rsidRDefault="00FB6BF1" w:rsidP="00A053DD">
      <w:pPr>
        <w:widowControl/>
        <w:ind w:leftChars="100" w:left="210" w:firstLineChars="100" w:firstLine="220"/>
        <w:jc w:val="left"/>
        <w:rPr>
          <w:sz w:val="22"/>
        </w:rPr>
      </w:pPr>
    </w:p>
    <w:p w14:paraId="5DD58652" w14:textId="77777777" w:rsidR="00FB6BF1" w:rsidRDefault="00FB6BF1" w:rsidP="00A053DD">
      <w:pPr>
        <w:widowControl/>
        <w:ind w:leftChars="100" w:left="210" w:firstLineChars="100" w:firstLine="220"/>
        <w:jc w:val="left"/>
        <w:rPr>
          <w:sz w:val="22"/>
        </w:rPr>
      </w:pPr>
    </w:p>
    <w:p w14:paraId="638ECEA1" w14:textId="77777777" w:rsidR="00FB6BF1" w:rsidRDefault="00FB6BF1" w:rsidP="00A053DD">
      <w:pPr>
        <w:widowControl/>
        <w:ind w:leftChars="100" w:left="210" w:firstLineChars="100" w:firstLine="220"/>
        <w:jc w:val="left"/>
        <w:rPr>
          <w:sz w:val="22"/>
        </w:rPr>
      </w:pPr>
    </w:p>
    <w:p w14:paraId="7899E454" w14:textId="77777777" w:rsidR="00FB6BF1" w:rsidRDefault="00FB6BF1" w:rsidP="00A053DD">
      <w:pPr>
        <w:widowControl/>
        <w:ind w:leftChars="100" w:left="210" w:firstLineChars="100" w:firstLine="220"/>
        <w:jc w:val="left"/>
        <w:rPr>
          <w:sz w:val="22"/>
        </w:rPr>
      </w:pPr>
    </w:p>
    <w:tbl>
      <w:tblPr>
        <w:tblStyle w:val="a7"/>
        <w:tblpPr w:leftFromText="142" w:rightFromText="142" w:vertAnchor="text" w:horzAnchor="margin" w:tblpY="11"/>
        <w:tblW w:w="14683" w:type="dxa"/>
        <w:tblLook w:val="04A0" w:firstRow="1" w:lastRow="0" w:firstColumn="1" w:lastColumn="0" w:noHBand="0" w:noVBand="1"/>
      </w:tblPr>
      <w:tblGrid>
        <w:gridCol w:w="14683"/>
      </w:tblGrid>
      <w:tr w:rsidR="00FB6BF1" w:rsidRPr="00B474F0" w14:paraId="2B8393B6" w14:textId="77777777" w:rsidTr="00122EC0">
        <w:trPr>
          <w:trHeight w:val="420"/>
        </w:trPr>
        <w:tc>
          <w:tcPr>
            <w:tcW w:w="14683" w:type="dxa"/>
          </w:tcPr>
          <w:p w14:paraId="42D975A8" w14:textId="77777777" w:rsidR="00FB6BF1" w:rsidRPr="00476DAF" w:rsidRDefault="00FB6BF1" w:rsidP="00122EC0">
            <w:pPr>
              <w:rPr>
                <w:b/>
                <w:sz w:val="28"/>
                <w:szCs w:val="28"/>
              </w:rPr>
            </w:pPr>
            <w:r w:rsidRPr="00B474F0">
              <w:rPr>
                <w:sz w:val="22"/>
              </w:rPr>
              <w:lastRenderedPageBreak/>
              <w:br w:type="page"/>
            </w:r>
            <w:r w:rsidRPr="00476DAF">
              <w:rPr>
                <w:b/>
                <w:sz w:val="28"/>
                <w:szCs w:val="28"/>
              </w:rPr>
              <w:t xml:space="preserve"> </w:t>
            </w:r>
            <w:r w:rsidRPr="00B474F0">
              <w:rPr>
                <w:sz w:val="22"/>
              </w:rPr>
              <w:br w:type="page"/>
            </w:r>
            <w:r w:rsidRPr="00476DAF">
              <w:rPr>
                <w:rFonts w:hint="eastAsia"/>
                <w:b/>
                <w:sz w:val="28"/>
                <w:szCs w:val="28"/>
              </w:rPr>
              <w:t>６．総合戦略に係る具体的取組</w:t>
            </w:r>
          </w:p>
        </w:tc>
      </w:tr>
    </w:tbl>
    <w:p w14:paraId="71C6733F" w14:textId="77777777" w:rsidR="00FB6BF1" w:rsidRDefault="00FB6BF1" w:rsidP="00A053DD">
      <w:pPr>
        <w:widowControl/>
        <w:ind w:left="220" w:hangingChars="100" w:hanging="220"/>
        <w:jc w:val="left"/>
        <w:rPr>
          <w:sz w:val="22"/>
        </w:rPr>
      </w:pPr>
    </w:p>
    <w:p w14:paraId="654038B0" w14:textId="77777777" w:rsidR="00FB6BF1" w:rsidRDefault="00FB6BF1" w:rsidP="00E91666">
      <w:pPr>
        <w:widowControl/>
        <w:ind w:leftChars="100" w:left="430" w:hangingChars="100" w:hanging="220"/>
        <w:jc w:val="left"/>
        <w:rPr>
          <w:sz w:val="22"/>
        </w:rPr>
      </w:pPr>
      <w:r w:rsidRPr="00A053DD">
        <w:rPr>
          <w:rFonts w:hint="eastAsia"/>
          <w:sz w:val="22"/>
        </w:rPr>
        <w:t>○　府民の健康を守るため、「健康増進法」を上回る基準を定めた「大阪府受動喫煙防止条例」の全面施行により、望まない受動喫煙を生じさせることのない環境づくりを進めます。</w:t>
      </w:r>
    </w:p>
    <w:p w14:paraId="6BCB9B11" w14:textId="77777777" w:rsidR="00FB6BF1" w:rsidRPr="00A053DD" w:rsidRDefault="00FB6BF1" w:rsidP="00E91666">
      <w:pPr>
        <w:widowControl/>
        <w:ind w:leftChars="100" w:left="430" w:hangingChars="100" w:hanging="220"/>
        <w:jc w:val="left"/>
        <w:rPr>
          <w:sz w:val="22"/>
        </w:rPr>
      </w:pPr>
    </w:p>
    <w:p w14:paraId="7D08C0ED" w14:textId="77777777" w:rsidR="00FB6BF1" w:rsidRDefault="00FB6BF1" w:rsidP="00E91666">
      <w:pPr>
        <w:widowControl/>
        <w:ind w:leftChars="100" w:left="430" w:hangingChars="100" w:hanging="220"/>
        <w:jc w:val="left"/>
        <w:rPr>
          <w:sz w:val="22"/>
        </w:rPr>
      </w:pPr>
      <w:r w:rsidRPr="00A053DD">
        <w:rPr>
          <w:rFonts w:hint="eastAsia"/>
          <w:sz w:val="22"/>
        </w:rPr>
        <w:t>○　こころの健康を維持するための取組を推進するとともに、IRの誘致も見据え、依存症対策の強化を図ります。特に、ギャンブル等依存症については「大阪府ギャンブル等依存症対策推進計画」に基づき、アルコール、薬物等に対する依存に関する施策等との有機的な連携を図りつつ、予防及び回復に必要な対策を講じていきます。</w:t>
      </w:r>
    </w:p>
    <w:p w14:paraId="53DE37B6" w14:textId="77777777" w:rsidR="00FB6BF1" w:rsidRPr="00A053DD" w:rsidRDefault="00FB6BF1" w:rsidP="00E91666">
      <w:pPr>
        <w:widowControl/>
        <w:ind w:leftChars="100" w:left="430" w:hangingChars="100" w:hanging="220"/>
        <w:jc w:val="left"/>
        <w:rPr>
          <w:sz w:val="22"/>
        </w:rPr>
      </w:pPr>
    </w:p>
    <w:p w14:paraId="0F0C2573" w14:textId="77777777" w:rsidR="00FB6BF1" w:rsidRDefault="00FB6BF1" w:rsidP="00E91666">
      <w:pPr>
        <w:widowControl/>
        <w:ind w:leftChars="100" w:left="430" w:hangingChars="100" w:hanging="220"/>
        <w:jc w:val="left"/>
        <w:rPr>
          <w:sz w:val="22"/>
        </w:rPr>
      </w:pPr>
      <w:r w:rsidRPr="00A053DD">
        <w:rPr>
          <w:rFonts w:hint="eastAsia"/>
          <w:sz w:val="22"/>
        </w:rPr>
        <w:t>○　中小企業で働く従業員とその家族等の健康づくりを進めるため、「健康経営」の取組を進めます。保険者と連携した働きかけや、従業員の健康づくりに関する積極的な取組の事例紹介等を行うことにより、生活習慣を改善し、健康寿命の延伸を図ります。</w:t>
      </w:r>
    </w:p>
    <w:p w14:paraId="60056892" w14:textId="77777777" w:rsidR="00FB6BF1" w:rsidRPr="00A053DD" w:rsidRDefault="00FB6BF1" w:rsidP="00E91666">
      <w:pPr>
        <w:widowControl/>
        <w:ind w:leftChars="100" w:left="430" w:hangingChars="100" w:hanging="220"/>
        <w:jc w:val="left"/>
        <w:rPr>
          <w:sz w:val="22"/>
        </w:rPr>
      </w:pPr>
    </w:p>
    <w:p w14:paraId="4A8980EE" w14:textId="77777777" w:rsidR="00FB6BF1" w:rsidRDefault="00FB6BF1" w:rsidP="00E91666">
      <w:pPr>
        <w:widowControl/>
        <w:ind w:leftChars="100" w:left="430" w:hangingChars="100" w:hanging="220"/>
        <w:jc w:val="left"/>
        <w:rPr>
          <w:sz w:val="22"/>
        </w:rPr>
      </w:pPr>
      <w:r w:rsidRPr="00A053DD">
        <w:rPr>
          <w:rFonts w:hint="eastAsia"/>
          <w:sz w:val="22"/>
        </w:rPr>
        <w:t>○　外国人を受け入れる医療機関・薬局を支援するため、多言語遠隔医療通訳サービスや、医療機関等から寄せられる外国人対応に関する日常的な相談から複雑な課題にも対応できるワンストップ相談窓口の設置等に取り組みます。</w:t>
      </w:r>
    </w:p>
    <w:p w14:paraId="182406C6" w14:textId="77777777" w:rsidR="00FB6BF1" w:rsidRPr="00A053DD" w:rsidRDefault="00FB6BF1" w:rsidP="00E91666">
      <w:pPr>
        <w:widowControl/>
        <w:ind w:leftChars="100" w:left="430" w:hangingChars="100" w:hanging="220"/>
        <w:jc w:val="left"/>
        <w:rPr>
          <w:sz w:val="22"/>
        </w:rPr>
      </w:pPr>
    </w:p>
    <w:p w14:paraId="3924AB61" w14:textId="77777777" w:rsidR="00FB6BF1" w:rsidRPr="00A053DD" w:rsidRDefault="00FB6BF1" w:rsidP="00E91666">
      <w:pPr>
        <w:widowControl/>
        <w:ind w:leftChars="100" w:left="430" w:hangingChars="100" w:hanging="220"/>
        <w:jc w:val="left"/>
        <w:rPr>
          <w:sz w:val="22"/>
        </w:rPr>
      </w:pPr>
      <w:r w:rsidRPr="00A053DD">
        <w:rPr>
          <w:rFonts w:hint="eastAsia"/>
          <w:sz w:val="22"/>
        </w:rPr>
        <w:t>○　「大阪スマートシティ戦略ver.2.0」に基づき、治療・予防アプリなどの次世代スマートヘルス分野のスタートアップ支援を推進します。また、「デジタルヘルスファンド大阪」を核とした支援として、「次世代スマートヘルス・ラウンドテーブル大阪」を設置・運営し、スタートアップの発掘や社会実装等を支援します。（再掲）</w:t>
      </w:r>
    </w:p>
    <w:p w14:paraId="4ECF6CB9" w14:textId="77777777" w:rsidR="00FB6BF1" w:rsidRDefault="00FB6BF1" w:rsidP="00A053DD">
      <w:pPr>
        <w:widowControl/>
        <w:ind w:leftChars="100" w:left="210" w:firstLineChars="100" w:firstLine="220"/>
        <w:jc w:val="left"/>
        <w:rPr>
          <w:sz w:val="22"/>
        </w:rPr>
      </w:pPr>
    </w:p>
    <w:p w14:paraId="068ACFCD" w14:textId="77777777" w:rsidR="00FB6BF1" w:rsidRDefault="00FB6BF1" w:rsidP="00A053DD">
      <w:pPr>
        <w:widowControl/>
        <w:ind w:leftChars="100" w:left="210" w:firstLineChars="100" w:firstLine="220"/>
        <w:jc w:val="left"/>
        <w:rPr>
          <w:sz w:val="22"/>
        </w:rPr>
      </w:pPr>
    </w:p>
    <w:p w14:paraId="16528FBE" w14:textId="77777777" w:rsidR="00FB6BF1" w:rsidRDefault="00FB6BF1" w:rsidP="00A053DD">
      <w:pPr>
        <w:widowControl/>
        <w:ind w:leftChars="100" w:left="210" w:firstLineChars="100" w:firstLine="220"/>
        <w:jc w:val="left"/>
        <w:rPr>
          <w:sz w:val="22"/>
        </w:rPr>
      </w:pPr>
    </w:p>
    <w:p w14:paraId="78611C33" w14:textId="77777777" w:rsidR="00FB6BF1" w:rsidRDefault="00FB6BF1" w:rsidP="00A053DD">
      <w:pPr>
        <w:widowControl/>
        <w:ind w:leftChars="100" w:left="210" w:firstLineChars="100" w:firstLine="220"/>
        <w:jc w:val="left"/>
        <w:rPr>
          <w:sz w:val="22"/>
        </w:rPr>
      </w:pPr>
    </w:p>
    <w:p w14:paraId="4083C8DD" w14:textId="77777777" w:rsidR="00FB6BF1" w:rsidRDefault="00FB6BF1" w:rsidP="00A053DD">
      <w:pPr>
        <w:widowControl/>
        <w:ind w:leftChars="100" w:left="210" w:firstLineChars="100" w:firstLine="220"/>
        <w:jc w:val="left"/>
        <w:rPr>
          <w:sz w:val="22"/>
        </w:rPr>
      </w:pPr>
    </w:p>
    <w:tbl>
      <w:tblPr>
        <w:tblStyle w:val="a7"/>
        <w:tblpPr w:leftFromText="142" w:rightFromText="142" w:vertAnchor="text" w:horzAnchor="margin" w:tblpY="11"/>
        <w:tblW w:w="14683" w:type="dxa"/>
        <w:tblLook w:val="04A0" w:firstRow="1" w:lastRow="0" w:firstColumn="1" w:lastColumn="0" w:noHBand="0" w:noVBand="1"/>
      </w:tblPr>
      <w:tblGrid>
        <w:gridCol w:w="14683"/>
      </w:tblGrid>
      <w:tr w:rsidR="00FB6BF1" w:rsidRPr="00B474F0" w14:paraId="7616CFEB" w14:textId="77777777" w:rsidTr="00122EC0">
        <w:trPr>
          <w:trHeight w:val="420"/>
        </w:trPr>
        <w:tc>
          <w:tcPr>
            <w:tcW w:w="14683" w:type="dxa"/>
          </w:tcPr>
          <w:p w14:paraId="1ABD9556" w14:textId="77777777" w:rsidR="00FB6BF1" w:rsidRPr="00476DAF" w:rsidRDefault="00FB6BF1" w:rsidP="00122EC0">
            <w:pPr>
              <w:rPr>
                <w:b/>
                <w:sz w:val="28"/>
                <w:szCs w:val="28"/>
              </w:rPr>
            </w:pPr>
            <w:r w:rsidRPr="00B474F0">
              <w:rPr>
                <w:sz w:val="22"/>
              </w:rPr>
              <w:lastRenderedPageBreak/>
              <w:br w:type="page"/>
            </w:r>
            <w:r w:rsidRPr="00476DAF">
              <w:rPr>
                <w:b/>
                <w:sz w:val="28"/>
                <w:szCs w:val="28"/>
              </w:rPr>
              <w:t xml:space="preserve"> </w:t>
            </w:r>
            <w:r w:rsidRPr="00B474F0">
              <w:rPr>
                <w:sz w:val="22"/>
              </w:rPr>
              <w:br w:type="page"/>
            </w:r>
            <w:r w:rsidRPr="00476DAF">
              <w:rPr>
                <w:rFonts w:hint="eastAsia"/>
                <w:b/>
                <w:sz w:val="28"/>
                <w:szCs w:val="28"/>
              </w:rPr>
              <w:t>６．総合戦略に係る具体的取組</w:t>
            </w:r>
          </w:p>
        </w:tc>
      </w:tr>
    </w:tbl>
    <w:p w14:paraId="643355BE" w14:textId="77777777" w:rsidR="00FB6BF1" w:rsidRDefault="00FB6BF1" w:rsidP="00A053DD">
      <w:pPr>
        <w:widowControl/>
        <w:ind w:left="220" w:hangingChars="100" w:hanging="220"/>
        <w:jc w:val="left"/>
        <w:rPr>
          <w:sz w:val="22"/>
        </w:rPr>
      </w:pPr>
    </w:p>
    <w:p w14:paraId="206D3F1B" w14:textId="77777777" w:rsidR="00FB6BF1" w:rsidRDefault="00FB6BF1" w:rsidP="00E91666">
      <w:pPr>
        <w:widowControl/>
        <w:ind w:leftChars="100" w:left="210"/>
        <w:jc w:val="left"/>
        <w:rPr>
          <w:sz w:val="22"/>
        </w:rPr>
      </w:pPr>
      <w:r w:rsidRPr="00A053DD">
        <w:rPr>
          <w:rFonts w:hint="eastAsia"/>
          <w:sz w:val="22"/>
        </w:rPr>
        <w:t>基本目標⑥　誰もが健康で活躍できるまちをつくる</w:t>
      </w:r>
    </w:p>
    <w:p w14:paraId="1A1AA390" w14:textId="77777777" w:rsidR="00FB6BF1" w:rsidRPr="00E91666" w:rsidRDefault="00FB6BF1" w:rsidP="00A053DD">
      <w:pPr>
        <w:widowControl/>
        <w:ind w:left="220" w:hangingChars="100" w:hanging="220"/>
        <w:jc w:val="left"/>
        <w:rPr>
          <w:sz w:val="22"/>
        </w:rPr>
      </w:pPr>
    </w:p>
    <w:p w14:paraId="0B0179FF" w14:textId="77777777" w:rsidR="00FB6BF1" w:rsidRPr="00A053DD" w:rsidRDefault="00FB6BF1" w:rsidP="00A053DD">
      <w:pPr>
        <w:widowControl/>
        <w:jc w:val="left"/>
        <w:rPr>
          <w:sz w:val="22"/>
        </w:rPr>
      </w:pPr>
      <w:r w:rsidRPr="00A053DD">
        <w:rPr>
          <w:rFonts w:hint="eastAsia"/>
          <w:b/>
          <w:bCs/>
          <w:sz w:val="22"/>
        </w:rPr>
        <w:t>（３）高齢者等がいきいきと暮らせるまちづくり</w:t>
      </w:r>
    </w:p>
    <w:p w14:paraId="52B1E555" w14:textId="77777777" w:rsidR="00FB6BF1" w:rsidRDefault="00FB6BF1" w:rsidP="00A053DD">
      <w:pPr>
        <w:widowControl/>
        <w:ind w:leftChars="100" w:left="210"/>
        <w:jc w:val="left"/>
        <w:rPr>
          <w:sz w:val="22"/>
        </w:rPr>
      </w:pPr>
      <w:r w:rsidRPr="00A053DD">
        <w:rPr>
          <w:rFonts w:hint="eastAsia"/>
          <w:sz w:val="22"/>
        </w:rPr>
        <w:t>医療・介護サービスをはじめ、地域コミュニティの再構築や住まい・生活支援サービスの提供などの基盤整備を通じ、高齢者等が住み慣れた地域で安心していきいきと生活するまちづくりをめざします。</w:t>
      </w:r>
    </w:p>
    <w:p w14:paraId="0DB7C27A" w14:textId="77777777" w:rsidR="00FB6BF1" w:rsidRDefault="00FB6BF1" w:rsidP="00A053DD">
      <w:pPr>
        <w:widowControl/>
        <w:ind w:leftChars="100" w:left="210"/>
        <w:jc w:val="left"/>
        <w:rPr>
          <w:sz w:val="22"/>
        </w:rPr>
      </w:pPr>
    </w:p>
    <w:p w14:paraId="5DAC7891" w14:textId="77777777" w:rsidR="00FB6BF1" w:rsidRDefault="00FB6BF1" w:rsidP="00A053DD">
      <w:pPr>
        <w:widowControl/>
        <w:ind w:leftChars="100" w:left="210"/>
        <w:jc w:val="left"/>
        <w:rPr>
          <w:sz w:val="22"/>
        </w:rPr>
      </w:pPr>
      <w:r w:rsidRPr="00A053DD">
        <w:rPr>
          <w:rFonts w:hint="eastAsia"/>
          <w:sz w:val="22"/>
        </w:rPr>
        <w:t>【具体的取組】</w:t>
      </w:r>
    </w:p>
    <w:p w14:paraId="3C9A3FFF" w14:textId="77777777" w:rsidR="00FB6BF1" w:rsidRPr="00A053DD" w:rsidRDefault="00FB6BF1" w:rsidP="00886807">
      <w:pPr>
        <w:widowControl/>
        <w:ind w:leftChars="100" w:left="430" w:hangingChars="100" w:hanging="220"/>
        <w:jc w:val="left"/>
        <w:rPr>
          <w:sz w:val="22"/>
        </w:rPr>
      </w:pPr>
      <w:r w:rsidRPr="00A053DD">
        <w:rPr>
          <w:rFonts w:hint="eastAsia"/>
          <w:sz w:val="22"/>
        </w:rPr>
        <w:t>○　住み慣れた地域で医療・介護サービスの提供を受けることができるよう、地域の実情に沿った医療提供体制の構築に向け、地域医療構想</w:t>
      </w:r>
      <w:r w:rsidRPr="00A053DD">
        <w:rPr>
          <w:rFonts w:hint="eastAsia"/>
          <w:sz w:val="22"/>
          <w:vertAlign w:val="superscript"/>
        </w:rPr>
        <w:t>※</w:t>
      </w:r>
      <w:r w:rsidRPr="00A053DD">
        <w:rPr>
          <w:rFonts w:hint="eastAsia"/>
          <w:sz w:val="22"/>
        </w:rPr>
        <w:t>の推進、医師確保、医師の働き方改革の推進などを一体的に進めます。</w:t>
      </w:r>
    </w:p>
    <w:p w14:paraId="0495F401" w14:textId="77777777" w:rsidR="00FB6BF1" w:rsidRDefault="00FB6BF1" w:rsidP="00886807">
      <w:pPr>
        <w:widowControl/>
        <w:spacing w:line="240" w:lineRule="exact"/>
        <w:ind w:leftChars="100" w:left="430" w:hangingChars="100" w:hanging="220"/>
        <w:jc w:val="left"/>
        <w:rPr>
          <w:sz w:val="16"/>
          <w:szCs w:val="16"/>
        </w:rPr>
      </w:pPr>
      <w:r w:rsidRPr="00A053DD">
        <w:rPr>
          <w:rFonts w:hint="eastAsia"/>
          <w:sz w:val="22"/>
        </w:rPr>
        <w:t xml:space="preserve"> </w:t>
      </w:r>
      <w:r w:rsidRPr="00A053DD">
        <w:rPr>
          <w:rFonts w:hint="eastAsia"/>
          <w:sz w:val="16"/>
          <w:szCs w:val="16"/>
        </w:rPr>
        <w:t xml:space="preserve"> ※地域医療構想：一般病床及び療養病床について、病床の機能区分（高度急性期、急性期、回復期、慢性期）ごとの将来の医療需要と病床数の必要量と在宅医療等の将来の医療需要を推計し、2025年のあるべき医療体制の姿を明らかにするとともに、その実現に必要となる施策の方向を示すもの。</w:t>
      </w:r>
    </w:p>
    <w:p w14:paraId="07BE8017" w14:textId="77777777" w:rsidR="00FB6BF1" w:rsidRPr="00A053DD" w:rsidRDefault="00FB6BF1" w:rsidP="00886807">
      <w:pPr>
        <w:widowControl/>
        <w:spacing w:line="240" w:lineRule="exact"/>
        <w:ind w:leftChars="100" w:left="370" w:hangingChars="100" w:hanging="160"/>
        <w:jc w:val="left"/>
        <w:rPr>
          <w:sz w:val="16"/>
          <w:szCs w:val="16"/>
        </w:rPr>
      </w:pPr>
    </w:p>
    <w:p w14:paraId="3244AEE6" w14:textId="77777777" w:rsidR="00FB6BF1" w:rsidRDefault="00FB6BF1" w:rsidP="00886807">
      <w:pPr>
        <w:widowControl/>
        <w:spacing w:line="360" w:lineRule="exact"/>
        <w:ind w:leftChars="100" w:left="430" w:hangingChars="100" w:hanging="220"/>
        <w:jc w:val="left"/>
        <w:rPr>
          <w:sz w:val="22"/>
        </w:rPr>
      </w:pPr>
      <w:r w:rsidRPr="00A053DD">
        <w:rPr>
          <w:rFonts w:hint="eastAsia"/>
          <w:sz w:val="22"/>
        </w:rPr>
        <w:t xml:space="preserve">○　</w:t>
      </w:r>
      <w:r>
        <w:rPr>
          <w:rFonts w:cs="Microsoft JhengHei" w:hint="eastAsia"/>
          <w:sz w:val="22"/>
        </w:rPr>
        <w:t>人と人</w:t>
      </w:r>
      <w:r w:rsidRPr="00A053DD">
        <w:rPr>
          <w:rFonts w:cs="BIZ UDPゴシック" w:hint="eastAsia"/>
          <w:sz w:val="22"/>
        </w:rPr>
        <w:t>、</w:t>
      </w:r>
      <w:r w:rsidRPr="00886807">
        <w:rPr>
          <w:rFonts w:hint="eastAsia"/>
          <w:sz w:val="22"/>
        </w:rPr>
        <w:t>人</w:t>
      </w:r>
      <w:r w:rsidRPr="00A053DD">
        <w:rPr>
          <w:rFonts w:hint="eastAsia"/>
          <w:sz w:val="22"/>
        </w:rPr>
        <w:t>と資源が世代や分野を超えて</w:t>
      </w:r>
      <w:r>
        <w:rPr>
          <w:rFonts w:hint="eastAsia"/>
          <w:sz w:val="22"/>
        </w:rPr>
        <w:t>支</w:t>
      </w:r>
      <w:r w:rsidRPr="00A053DD">
        <w:rPr>
          <w:rFonts w:cs="BIZ UDPゴシック" w:hint="eastAsia"/>
          <w:sz w:val="22"/>
        </w:rPr>
        <w:t>え合える地域をともに創っていく「地域</w:t>
      </w:r>
      <w:r>
        <w:rPr>
          <w:rFonts w:cs="BIZ UDPゴシック" w:hint="eastAsia"/>
          <w:sz w:val="22"/>
        </w:rPr>
        <w:t>共生</w:t>
      </w:r>
      <w:r w:rsidRPr="00A053DD">
        <w:rPr>
          <w:rFonts w:cs="BIZ UDPゴシック" w:hint="eastAsia"/>
          <w:sz w:val="22"/>
        </w:rPr>
        <w:t>社会の実現」をめざし「第５期</w:t>
      </w:r>
      <w:r>
        <w:rPr>
          <w:rFonts w:cs="Microsoft JhengHei" w:hint="eastAsia"/>
          <w:sz w:val="22"/>
        </w:rPr>
        <w:t>大阪</w:t>
      </w:r>
      <w:r w:rsidRPr="00A053DD">
        <w:rPr>
          <w:rFonts w:cs="BIZ UDPゴシック" w:hint="eastAsia"/>
          <w:sz w:val="22"/>
        </w:rPr>
        <w:t>府地域福祉</w:t>
      </w:r>
      <w:r>
        <w:rPr>
          <w:rFonts w:cs="Microsoft JhengHei" w:hint="eastAsia"/>
          <w:sz w:val="22"/>
        </w:rPr>
        <w:t>支援</w:t>
      </w:r>
      <w:r w:rsidRPr="00A053DD">
        <w:rPr>
          <w:rFonts w:cs="BIZ UDPゴシック" w:hint="eastAsia"/>
          <w:sz w:val="22"/>
        </w:rPr>
        <w:t>計画」に</w:t>
      </w:r>
      <w:r w:rsidRPr="00A053DD">
        <w:rPr>
          <w:rFonts w:hint="eastAsia"/>
          <w:sz w:val="22"/>
        </w:rPr>
        <w:t>おいて『誰もが困ったときに</w:t>
      </w:r>
      <w:r>
        <w:rPr>
          <w:rFonts w:cs="Microsoft JhengHei" w:hint="eastAsia"/>
          <w:sz w:val="22"/>
        </w:rPr>
        <w:t>身近</w:t>
      </w:r>
      <w:r w:rsidRPr="00A053DD">
        <w:rPr>
          <w:rFonts w:cs="BIZ UDPゴシック" w:hint="eastAsia"/>
          <w:sz w:val="22"/>
        </w:rPr>
        <w:t>なところで</w:t>
      </w:r>
      <w:r>
        <w:rPr>
          <w:rFonts w:cs="Microsoft JhengHei" w:hint="eastAsia"/>
          <w:sz w:val="22"/>
        </w:rPr>
        <w:t>支</w:t>
      </w:r>
      <w:r w:rsidRPr="00A053DD">
        <w:rPr>
          <w:rFonts w:cs="BIZ UDPゴシック" w:hint="eastAsia"/>
          <w:sz w:val="22"/>
        </w:rPr>
        <w:t>援を受けられる地域社会</w:t>
      </w:r>
      <w:r w:rsidRPr="00A053DD">
        <w:rPr>
          <w:rFonts w:hint="eastAsia"/>
          <w:sz w:val="22"/>
        </w:rPr>
        <w:t>』の実現などを目標に取組を進めていきます。</w:t>
      </w:r>
    </w:p>
    <w:p w14:paraId="0FF67E68" w14:textId="77777777" w:rsidR="00FB6BF1" w:rsidRPr="00A053DD" w:rsidRDefault="00FB6BF1" w:rsidP="00886807">
      <w:pPr>
        <w:widowControl/>
        <w:ind w:leftChars="100" w:left="430" w:hangingChars="100" w:hanging="220"/>
        <w:jc w:val="left"/>
        <w:rPr>
          <w:sz w:val="22"/>
        </w:rPr>
      </w:pPr>
    </w:p>
    <w:p w14:paraId="7E5C0EE1" w14:textId="77777777" w:rsidR="00FB6BF1" w:rsidRDefault="00FB6BF1" w:rsidP="00886807">
      <w:pPr>
        <w:widowControl/>
        <w:ind w:leftChars="100" w:left="430" w:hangingChars="100" w:hanging="220"/>
        <w:jc w:val="left"/>
        <w:rPr>
          <w:sz w:val="22"/>
        </w:rPr>
      </w:pPr>
      <w:r w:rsidRPr="00A053DD">
        <w:rPr>
          <w:rFonts w:hint="eastAsia"/>
          <w:sz w:val="22"/>
        </w:rPr>
        <w:t>○　「大阪府高齢者計画2024」に基づき、「みんなで支え 地域で支える 高齢社会」の実現に向け、市町村と連携し、高齢者の自立支援・介護予防・重度化防止、医療と介護の連携、認知症施策の推進など、地域包括ケアシステムの深化・推進に取り組みます。</w:t>
      </w:r>
    </w:p>
    <w:p w14:paraId="2CB3C94C" w14:textId="77777777" w:rsidR="00FB6BF1" w:rsidRDefault="00FB6BF1" w:rsidP="00886807">
      <w:pPr>
        <w:widowControl/>
        <w:ind w:leftChars="100" w:left="430" w:hangingChars="100" w:hanging="220"/>
        <w:jc w:val="left"/>
        <w:rPr>
          <w:sz w:val="22"/>
        </w:rPr>
      </w:pPr>
    </w:p>
    <w:p w14:paraId="083E3052" w14:textId="77777777" w:rsidR="00FB6BF1" w:rsidRDefault="00FB6BF1" w:rsidP="00886807">
      <w:pPr>
        <w:widowControl/>
        <w:ind w:leftChars="100" w:left="430" w:hangingChars="100" w:hanging="220"/>
        <w:jc w:val="left"/>
        <w:rPr>
          <w:sz w:val="22"/>
        </w:rPr>
      </w:pPr>
    </w:p>
    <w:p w14:paraId="54D066BF" w14:textId="77777777" w:rsidR="00FB6BF1" w:rsidRDefault="00FB6BF1" w:rsidP="00886807">
      <w:pPr>
        <w:widowControl/>
        <w:ind w:leftChars="100" w:left="430" w:hangingChars="100" w:hanging="220"/>
        <w:jc w:val="left"/>
        <w:rPr>
          <w:sz w:val="22"/>
        </w:rPr>
      </w:pPr>
    </w:p>
    <w:p w14:paraId="5A0286A0" w14:textId="77777777" w:rsidR="00FB6BF1" w:rsidRDefault="00FB6BF1" w:rsidP="00886807">
      <w:pPr>
        <w:widowControl/>
        <w:ind w:leftChars="100" w:left="430" w:hangingChars="100" w:hanging="220"/>
        <w:jc w:val="left"/>
        <w:rPr>
          <w:sz w:val="22"/>
        </w:rPr>
      </w:pPr>
    </w:p>
    <w:p w14:paraId="2DF38EC7" w14:textId="77777777" w:rsidR="00FB6BF1" w:rsidRDefault="00FB6BF1" w:rsidP="00886807">
      <w:pPr>
        <w:widowControl/>
        <w:ind w:leftChars="100" w:left="430" w:hangingChars="100" w:hanging="220"/>
        <w:jc w:val="left"/>
        <w:rPr>
          <w:sz w:val="22"/>
        </w:rPr>
      </w:pPr>
    </w:p>
    <w:tbl>
      <w:tblPr>
        <w:tblStyle w:val="a7"/>
        <w:tblpPr w:leftFromText="142" w:rightFromText="142" w:vertAnchor="text" w:horzAnchor="margin" w:tblpY="11"/>
        <w:tblW w:w="14683" w:type="dxa"/>
        <w:tblLook w:val="04A0" w:firstRow="1" w:lastRow="0" w:firstColumn="1" w:lastColumn="0" w:noHBand="0" w:noVBand="1"/>
      </w:tblPr>
      <w:tblGrid>
        <w:gridCol w:w="14683"/>
      </w:tblGrid>
      <w:tr w:rsidR="00FB6BF1" w:rsidRPr="00B474F0" w14:paraId="244AAE1D" w14:textId="77777777" w:rsidTr="00122EC0">
        <w:trPr>
          <w:trHeight w:val="420"/>
        </w:trPr>
        <w:tc>
          <w:tcPr>
            <w:tcW w:w="14683" w:type="dxa"/>
          </w:tcPr>
          <w:p w14:paraId="73B93C49" w14:textId="77777777" w:rsidR="00FB6BF1" w:rsidRPr="00476DAF" w:rsidRDefault="00FB6BF1" w:rsidP="00122EC0">
            <w:pPr>
              <w:rPr>
                <w:b/>
                <w:sz w:val="28"/>
                <w:szCs w:val="28"/>
              </w:rPr>
            </w:pPr>
            <w:r w:rsidRPr="00B474F0">
              <w:rPr>
                <w:sz w:val="22"/>
              </w:rPr>
              <w:lastRenderedPageBreak/>
              <w:br w:type="page"/>
            </w:r>
            <w:r w:rsidRPr="00476DAF">
              <w:rPr>
                <w:b/>
                <w:sz w:val="28"/>
                <w:szCs w:val="28"/>
              </w:rPr>
              <w:t xml:space="preserve"> </w:t>
            </w:r>
            <w:r w:rsidRPr="00B474F0">
              <w:rPr>
                <w:sz w:val="22"/>
              </w:rPr>
              <w:br w:type="page"/>
            </w:r>
            <w:r w:rsidRPr="00476DAF">
              <w:rPr>
                <w:rFonts w:hint="eastAsia"/>
                <w:b/>
                <w:sz w:val="28"/>
                <w:szCs w:val="28"/>
              </w:rPr>
              <w:t>６．総合戦略に係る具体的取組</w:t>
            </w:r>
          </w:p>
        </w:tc>
      </w:tr>
    </w:tbl>
    <w:p w14:paraId="60065019" w14:textId="77777777" w:rsidR="00FB6BF1" w:rsidRDefault="00FB6BF1" w:rsidP="00886807">
      <w:pPr>
        <w:widowControl/>
        <w:ind w:left="220" w:hangingChars="100" w:hanging="220"/>
        <w:jc w:val="left"/>
        <w:rPr>
          <w:sz w:val="22"/>
        </w:rPr>
      </w:pPr>
    </w:p>
    <w:p w14:paraId="6D3BA672" w14:textId="77777777" w:rsidR="00FB6BF1" w:rsidRDefault="00FB6BF1" w:rsidP="00886807">
      <w:pPr>
        <w:ind w:leftChars="100" w:left="430" w:hangingChars="100" w:hanging="220"/>
        <w:rPr>
          <w:sz w:val="22"/>
        </w:rPr>
      </w:pPr>
      <w:r w:rsidRPr="00886807">
        <w:rPr>
          <w:rFonts w:hint="eastAsia"/>
          <w:sz w:val="22"/>
        </w:rPr>
        <w:t>○　地域づくりにおける地域活動の担い手不足の課題に対応するため、地縁に頼らない人材を活用して、地域貢献団体の取組を支援する「大阪ええまちプロジェクト」において、地域の支え合いと高齢者の活躍の場の創出、介護予防の推進に向けた市町村支援等を通じて、住み慣れた地域で安心して自分らしい暮らしを送れる体制づくりを進めます。</w:t>
      </w:r>
    </w:p>
    <w:p w14:paraId="246D5BAD" w14:textId="77777777" w:rsidR="00FB6BF1" w:rsidRPr="00886807" w:rsidRDefault="00FB6BF1" w:rsidP="00886807">
      <w:pPr>
        <w:ind w:leftChars="100" w:left="430" w:hangingChars="100" w:hanging="220"/>
        <w:rPr>
          <w:sz w:val="22"/>
        </w:rPr>
      </w:pPr>
    </w:p>
    <w:p w14:paraId="1262C3DB" w14:textId="77777777" w:rsidR="00FB6BF1" w:rsidRDefault="00FB6BF1" w:rsidP="00886807">
      <w:pPr>
        <w:widowControl/>
        <w:ind w:leftChars="100" w:left="430" w:hangingChars="100" w:hanging="220"/>
        <w:jc w:val="left"/>
        <w:rPr>
          <w:sz w:val="22"/>
        </w:rPr>
      </w:pPr>
      <w:r w:rsidRPr="00886807">
        <w:rPr>
          <w:rFonts w:hint="eastAsia"/>
          <w:sz w:val="22"/>
        </w:rPr>
        <w:t>○　不足が予想される介護人材について、 「大阪府介護・福祉人材確保戦略2023」に基づき、地域や教育関係機関と連携し、福祉の職場体験等を通じて、福祉・介護の仕事の内容について理解を深めることにより、人材確保に努めます。</w:t>
      </w:r>
    </w:p>
    <w:p w14:paraId="72007163" w14:textId="77777777" w:rsidR="00FB6BF1" w:rsidRPr="00886807" w:rsidRDefault="00FB6BF1" w:rsidP="00886807">
      <w:pPr>
        <w:widowControl/>
        <w:ind w:leftChars="100" w:left="430" w:hangingChars="100" w:hanging="220"/>
        <w:jc w:val="left"/>
        <w:rPr>
          <w:sz w:val="22"/>
        </w:rPr>
      </w:pPr>
    </w:p>
    <w:p w14:paraId="160AD216" w14:textId="77777777" w:rsidR="00FB6BF1" w:rsidRPr="00886807" w:rsidRDefault="00FB6BF1" w:rsidP="00886807">
      <w:pPr>
        <w:widowControl/>
        <w:ind w:leftChars="100" w:left="430" w:hangingChars="100" w:hanging="220"/>
        <w:jc w:val="left"/>
        <w:rPr>
          <w:sz w:val="22"/>
        </w:rPr>
      </w:pPr>
      <w:r w:rsidRPr="00886807">
        <w:rPr>
          <w:rFonts w:hint="eastAsia"/>
          <w:sz w:val="22"/>
        </w:rPr>
        <w:t>○　高齢者がいきいきと健康で便利に生活できるよう、シニア層の抱える課題をICTの活用により解決する取組を進めます。</w:t>
      </w:r>
    </w:p>
    <w:p w14:paraId="382A57DB" w14:textId="77777777" w:rsidR="00FB6BF1" w:rsidRPr="00A053DD" w:rsidRDefault="00FB6BF1" w:rsidP="00886807">
      <w:pPr>
        <w:widowControl/>
        <w:jc w:val="left"/>
        <w:rPr>
          <w:sz w:val="22"/>
        </w:rPr>
      </w:pPr>
    </w:p>
    <w:p w14:paraId="4B79396F" w14:textId="77777777" w:rsidR="00FB6BF1" w:rsidRPr="00A053DD" w:rsidRDefault="00FB6BF1" w:rsidP="00886807">
      <w:pPr>
        <w:widowControl/>
        <w:ind w:leftChars="100" w:left="430" w:hangingChars="100" w:hanging="220"/>
        <w:jc w:val="left"/>
        <w:rPr>
          <w:sz w:val="22"/>
        </w:rPr>
      </w:pPr>
    </w:p>
    <w:p w14:paraId="681600DD" w14:textId="77777777" w:rsidR="00566B2B" w:rsidRPr="00566B2B" w:rsidRDefault="00566B2B" w:rsidP="00B77B86">
      <w:pPr>
        <w:rPr>
          <w:sz w:val="22"/>
        </w:rPr>
      </w:pPr>
    </w:p>
    <w:sectPr w:rsidR="00566B2B" w:rsidRPr="00566B2B" w:rsidSect="00BF433F">
      <w:footerReference w:type="default" r:id="rId8"/>
      <w:type w:val="continuous"/>
      <w:pgSz w:w="16838" w:h="11906" w:orient="landscape" w:code="9"/>
      <w:pgMar w:top="1440" w:right="1077" w:bottom="1440" w:left="1077"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E5D27" w14:textId="77777777" w:rsidR="00067A30" w:rsidRDefault="00067A30" w:rsidP="00E20AF9">
      <w:r>
        <w:separator/>
      </w:r>
    </w:p>
  </w:endnote>
  <w:endnote w:type="continuationSeparator" w:id="0">
    <w:p w14:paraId="4168BFE4" w14:textId="77777777" w:rsidR="00067A30" w:rsidRDefault="00067A30" w:rsidP="00E20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2929399"/>
      <w:docPartObj>
        <w:docPartGallery w:val="Page Numbers (Bottom of Page)"/>
        <w:docPartUnique/>
      </w:docPartObj>
    </w:sdtPr>
    <w:sdtEndPr/>
    <w:sdtContent>
      <w:p w14:paraId="282895D0" w14:textId="2677AB7D" w:rsidR="00E65726" w:rsidRDefault="00E65726">
        <w:pPr>
          <w:pStyle w:val="a5"/>
          <w:jc w:val="right"/>
        </w:pPr>
        <w:r>
          <w:fldChar w:fldCharType="begin"/>
        </w:r>
        <w:r>
          <w:instrText>PAGE   \* MERGEFORMAT</w:instrText>
        </w:r>
        <w:r>
          <w:fldChar w:fldCharType="separate"/>
        </w:r>
        <w:r>
          <w:rPr>
            <w:lang w:val="ja-JP"/>
          </w:rPr>
          <w:t>2</w:t>
        </w:r>
        <w:r>
          <w:fldChar w:fldCharType="end"/>
        </w:r>
      </w:p>
    </w:sdtContent>
  </w:sdt>
  <w:p w14:paraId="7FDB9408" w14:textId="77777777" w:rsidR="00E20AF9" w:rsidRDefault="00E20AF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29CFA" w14:textId="77777777" w:rsidR="00067A30" w:rsidRDefault="00067A30" w:rsidP="00E20AF9">
      <w:r>
        <w:separator/>
      </w:r>
    </w:p>
  </w:footnote>
  <w:footnote w:type="continuationSeparator" w:id="0">
    <w:p w14:paraId="74DB962A" w14:textId="77777777" w:rsidR="00067A30" w:rsidRDefault="00067A30" w:rsidP="00E20A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F6149"/>
    <w:multiLevelType w:val="hybridMultilevel"/>
    <w:tmpl w:val="DA7E9F56"/>
    <w:lvl w:ilvl="0" w:tplc="41A230BE">
      <w:start w:val="1"/>
      <w:numFmt w:val="bullet"/>
      <w:lvlText w:val="•"/>
      <w:lvlJc w:val="left"/>
      <w:pPr>
        <w:tabs>
          <w:tab w:val="num" w:pos="720"/>
        </w:tabs>
        <w:ind w:left="720" w:hanging="360"/>
      </w:pPr>
      <w:rPr>
        <w:rFonts w:ascii="Arial" w:hAnsi="Arial" w:hint="default"/>
      </w:rPr>
    </w:lvl>
    <w:lvl w:ilvl="1" w:tplc="714619A2" w:tentative="1">
      <w:start w:val="1"/>
      <w:numFmt w:val="bullet"/>
      <w:lvlText w:val="•"/>
      <w:lvlJc w:val="left"/>
      <w:pPr>
        <w:tabs>
          <w:tab w:val="num" w:pos="1440"/>
        </w:tabs>
        <w:ind w:left="1440" w:hanging="360"/>
      </w:pPr>
      <w:rPr>
        <w:rFonts w:ascii="Arial" w:hAnsi="Arial" w:hint="default"/>
      </w:rPr>
    </w:lvl>
    <w:lvl w:ilvl="2" w:tplc="E004B632" w:tentative="1">
      <w:start w:val="1"/>
      <w:numFmt w:val="bullet"/>
      <w:lvlText w:val="•"/>
      <w:lvlJc w:val="left"/>
      <w:pPr>
        <w:tabs>
          <w:tab w:val="num" w:pos="2160"/>
        </w:tabs>
        <w:ind w:left="2160" w:hanging="360"/>
      </w:pPr>
      <w:rPr>
        <w:rFonts w:ascii="Arial" w:hAnsi="Arial" w:hint="default"/>
      </w:rPr>
    </w:lvl>
    <w:lvl w:ilvl="3" w:tplc="40A452BA" w:tentative="1">
      <w:start w:val="1"/>
      <w:numFmt w:val="bullet"/>
      <w:lvlText w:val="•"/>
      <w:lvlJc w:val="left"/>
      <w:pPr>
        <w:tabs>
          <w:tab w:val="num" w:pos="2880"/>
        </w:tabs>
        <w:ind w:left="2880" w:hanging="360"/>
      </w:pPr>
      <w:rPr>
        <w:rFonts w:ascii="Arial" w:hAnsi="Arial" w:hint="default"/>
      </w:rPr>
    </w:lvl>
    <w:lvl w:ilvl="4" w:tplc="0E4CE040" w:tentative="1">
      <w:start w:val="1"/>
      <w:numFmt w:val="bullet"/>
      <w:lvlText w:val="•"/>
      <w:lvlJc w:val="left"/>
      <w:pPr>
        <w:tabs>
          <w:tab w:val="num" w:pos="3600"/>
        </w:tabs>
        <w:ind w:left="3600" w:hanging="360"/>
      </w:pPr>
      <w:rPr>
        <w:rFonts w:ascii="Arial" w:hAnsi="Arial" w:hint="default"/>
      </w:rPr>
    </w:lvl>
    <w:lvl w:ilvl="5" w:tplc="7C6E1274" w:tentative="1">
      <w:start w:val="1"/>
      <w:numFmt w:val="bullet"/>
      <w:lvlText w:val="•"/>
      <w:lvlJc w:val="left"/>
      <w:pPr>
        <w:tabs>
          <w:tab w:val="num" w:pos="4320"/>
        </w:tabs>
        <w:ind w:left="4320" w:hanging="360"/>
      </w:pPr>
      <w:rPr>
        <w:rFonts w:ascii="Arial" w:hAnsi="Arial" w:hint="default"/>
      </w:rPr>
    </w:lvl>
    <w:lvl w:ilvl="6" w:tplc="30D497DC" w:tentative="1">
      <w:start w:val="1"/>
      <w:numFmt w:val="bullet"/>
      <w:lvlText w:val="•"/>
      <w:lvlJc w:val="left"/>
      <w:pPr>
        <w:tabs>
          <w:tab w:val="num" w:pos="5040"/>
        </w:tabs>
        <w:ind w:left="5040" w:hanging="360"/>
      </w:pPr>
      <w:rPr>
        <w:rFonts w:ascii="Arial" w:hAnsi="Arial" w:hint="default"/>
      </w:rPr>
    </w:lvl>
    <w:lvl w:ilvl="7" w:tplc="6C9AC710" w:tentative="1">
      <w:start w:val="1"/>
      <w:numFmt w:val="bullet"/>
      <w:lvlText w:val="•"/>
      <w:lvlJc w:val="left"/>
      <w:pPr>
        <w:tabs>
          <w:tab w:val="num" w:pos="5760"/>
        </w:tabs>
        <w:ind w:left="5760" w:hanging="360"/>
      </w:pPr>
      <w:rPr>
        <w:rFonts w:ascii="Arial" w:hAnsi="Arial" w:hint="default"/>
      </w:rPr>
    </w:lvl>
    <w:lvl w:ilvl="8" w:tplc="592207F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58D7F99"/>
    <w:multiLevelType w:val="hybridMultilevel"/>
    <w:tmpl w:val="65D64494"/>
    <w:lvl w:ilvl="0" w:tplc="78C483BC">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2F364F"/>
    <w:multiLevelType w:val="hybridMultilevel"/>
    <w:tmpl w:val="674C3EFE"/>
    <w:lvl w:ilvl="0" w:tplc="FE9AFDF6">
      <w:start w:val="1"/>
      <w:numFmt w:val="decimal"/>
      <w:lvlText w:val="(%1)"/>
      <w:lvlJc w:val="left"/>
      <w:pPr>
        <w:tabs>
          <w:tab w:val="num" w:pos="720"/>
        </w:tabs>
        <w:ind w:left="720" w:hanging="360"/>
      </w:pPr>
    </w:lvl>
    <w:lvl w:ilvl="1" w:tplc="80222E3A" w:tentative="1">
      <w:start w:val="1"/>
      <w:numFmt w:val="decimal"/>
      <w:lvlText w:val="(%2)"/>
      <w:lvlJc w:val="left"/>
      <w:pPr>
        <w:tabs>
          <w:tab w:val="num" w:pos="1440"/>
        </w:tabs>
        <w:ind w:left="1440" w:hanging="360"/>
      </w:pPr>
    </w:lvl>
    <w:lvl w:ilvl="2" w:tplc="D7707F78" w:tentative="1">
      <w:start w:val="1"/>
      <w:numFmt w:val="decimal"/>
      <w:lvlText w:val="(%3)"/>
      <w:lvlJc w:val="left"/>
      <w:pPr>
        <w:tabs>
          <w:tab w:val="num" w:pos="2160"/>
        </w:tabs>
        <w:ind w:left="2160" w:hanging="360"/>
      </w:pPr>
    </w:lvl>
    <w:lvl w:ilvl="3" w:tplc="C608A288" w:tentative="1">
      <w:start w:val="1"/>
      <w:numFmt w:val="decimal"/>
      <w:lvlText w:val="(%4)"/>
      <w:lvlJc w:val="left"/>
      <w:pPr>
        <w:tabs>
          <w:tab w:val="num" w:pos="2880"/>
        </w:tabs>
        <w:ind w:left="2880" w:hanging="360"/>
      </w:pPr>
    </w:lvl>
    <w:lvl w:ilvl="4" w:tplc="C9B6E578" w:tentative="1">
      <w:start w:val="1"/>
      <w:numFmt w:val="decimal"/>
      <w:lvlText w:val="(%5)"/>
      <w:lvlJc w:val="left"/>
      <w:pPr>
        <w:tabs>
          <w:tab w:val="num" w:pos="3600"/>
        </w:tabs>
        <w:ind w:left="3600" w:hanging="360"/>
      </w:pPr>
    </w:lvl>
    <w:lvl w:ilvl="5" w:tplc="F230A12A" w:tentative="1">
      <w:start w:val="1"/>
      <w:numFmt w:val="decimal"/>
      <w:lvlText w:val="(%6)"/>
      <w:lvlJc w:val="left"/>
      <w:pPr>
        <w:tabs>
          <w:tab w:val="num" w:pos="4320"/>
        </w:tabs>
        <w:ind w:left="4320" w:hanging="360"/>
      </w:pPr>
    </w:lvl>
    <w:lvl w:ilvl="6" w:tplc="5BA4F8EE" w:tentative="1">
      <w:start w:val="1"/>
      <w:numFmt w:val="decimal"/>
      <w:lvlText w:val="(%7)"/>
      <w:lvlJc w:val="left"/>
      <w:pPr>
        <w:tabs>
          <w:tab w:val="num" w:pos="5040"/>
        </w:tabs>
        <w:ind w:left="5040" w:hanging="360"/>
      </w:pPr>
    </w:lvl>
    <w:lvl w:ilvl="7" w:tplc="58B46DCC" w:tentative="1">
      <w:start w:val="1"/>
      <w:numFmt w:val="decimal"/>
      <w:lvlText w:val="(%8)"/>
      <w:lvlJc w:val="left"/>
      <w:pPr>
        <w:tabs>
          <w:tab w:val="num" w:pos="5760"/>
        </w:tabs>
        <w:ind w:left="5760" w:hanging="360"/>
      </w:pPr>
    </w:lvl>
    <w:lvl w:ilvl="8" w:tplc="8272B61A" w:tentative="1">
      <w:start w:val="1"/>
      <w:numFmt w:val="decimal"/>
      <w:lvlText w:val="(%9)"/>
      <w:lvlJc w:val="left"/>
      <w:pPr>
        <w:tabs>
          <w:tab w:val="num" w:pos="6480"/>
        </w:tabs>
        <w:ind w:left="6480" w:hanging="360"/>
      </w:pPr>
    </w:lvl>
  </w:abstractNum>
  <w:abstractNum w:abstractNumId="3" w15:restartNumberingAfterBreak="0">
    <w:nsid w:val="23594A7E"/>
    <w:multiLevelType w:val="hybridMultilevel"/>
    <w:tmpl w:val="18BE74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DCF118B"/>
    <w:multiLevelType w:val="hybridMultilevel"/>
    <w:tmpl w:val="B4A0FE2E"/>
    <w:lvl w:ilvl="0" w:tplc="B696275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6F2228F"/>
    <w:multiLevelType w:val="hybridMultilevel"/>
    <w:tmpl w:val="9B6E46C2"/>
    <w:lvl w:ilvl="0" w:tplc="E6BA173C">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140669C"/>
    <w:multiLevelType w:val="hybridMultilevel"/>
    <w:tmpl w:val="5254CB1A"/>
    <w:lvl w:ilvl="0" w:tplc="28DCF858">
      <w:start w:val="1"/>
      <w:numFmt w:val="bullet"/>
      <w:lvlText w:val=""/>
      <w:lvlJc w:val="left"/>
      <w:pPr>
        <w:tabs>
          <w:tab w:val="num" w:pos="720"/>
        </w:tabs>
        <w:ind w:left="720" w:hanging="360"/>
      </w:pPr>
      <w:rPr>
        <w:rFonts w:ascii="Wingdings" w:hAnsi="Wingdings" w:hint="default"/>
      </w:rPr>
    </w:lvl>
    <w:lvl w:ilvl="1" w:tplc="FA402CE6" w:tentative="1">
      <w:start w:val="1"/>
      <w:numFmt w:val="bullet"/>
      <w:lvlText w:val=""/>
      <w:lvlJc w:val="left"/>
      <w:pPr>
        <w:tabs>
          <w:tab w:val="num" w:pos="1440"/>
        </w:tabs>
        <w:ind w:left="1440" w:hanging="360"/>
      </w:pPr>
      <w:rPr>
        <w:rFonts w:ascii="Wingdings" w:hAnsi="Wingdings" w:hint="default"/>
      </w:rPr>
    </w:lvl>
    <w:lvl w:ilvl="2" w:tplc="C52CA4F8" w:tentative="1">
      <w:start w:val="1"/>
      <w:numFmt w:val="bullet"/>
      <w:lvlText w:val=""/>
      <w:lvlJc w:val="left"/>
      <w:pPr>
        <w:tabs>
          <w:tab w:val="num" w:pos="2160"/>
        </w:tabs>
        <w:ind w:left="2160" w:hanging="360"/>
      </w:pPr>
      <w:rPr>
        <w:rFonts w:ascii="Wingdings" w:hAnsi="Wingdings" w:hint="default"/>
      </w:rPr>
    </w:lvl>
    <w:lvl w:ilvl="3" w:tplc="47747D14" w:tentative="1">
      <w:start w:val="1"/>
      <w:numFmt w:val="bullet"/>
      <w:lvlText w:val=""/>
      <w:lvlJc w:val="left"/>
      <w:pPr>
        <w:tabs>
          <w:tab w:val="num" w:pos="2880"/>
        </w:tabs>
        <w:ind w:left="2880" w:hanging="360"/>
      </w:pPr>
      <w:rPr>
        <w:rFonts w:ascii="Wingdings" w:hAnsi="Wingdings" w:hint="default"/>
      </w:rPr>
    </w:lvl>
    <w:lvl w:ilvl="4" w:tplc="DF881980" w:tentative="1">
      <w:start w:val="1"/>
      <w:numFmt w:val="bullet"/>
      <w:lvlText w:val=""/>
      <w:lvlJc w:val="left"/>
      <w:pPr>
        <w:tabs>
          <w:tab w:val="num" w:pos="3600"/>
        </w:tabs>
        <w:ind w:left="3600" w:hanging="360"/>
      </w:pPr>
      <w:rPr>
        <w:rFonts w:ascii="Wingdings" w:hAnsi="Wingdings" w:hint="default"/>
      </w:rPr>
    </w:lvl>
    <w:lvl w:ilvl="5" w:tplc="B18851EE" w:tentative="1">
      <w:start w:val="1"/>
      <w:numFmt w:val="bullet"/>
      <w:lvlText w:val=""/>
      <w:lvlJc w:val="left"/>
      <w:pPr>
        <w:tabs>
          <w:tab w:val="num" w:pos="4320"/>
        </w:tabs>
        <w:ind w:left="4320" w:hanging="360"/>
      </w:pPr>
      <w:rPr>
        <w:rFonts w:ascii="Wingdings" w:hAnsi="Wingdings" w:hint="default"/>
      </w:rPr>
    </w:lvl>
    <w:lvl w:ilvl="6" w:tplc="872ABE58" w:tentative="1">
      <w:start w:val="1"/>
      <w:numFmt w:val="bullet"/>
      <w:lvlText w:val=""/>
      <w:lvlJc w:val="left"/>
      <w:pPr>
        <w:tabs>
          <w:tab w:val="num" w:pos="5040"/>
        </w:tabs>
        <w:ind w:left="5040" w:hanging="360"/>
      </w:pPr>
      <w:rPr>
        <w:rFonts w:ascii="Wingdings" w:hAnsi="Wingdings" w:hint="default"/>
      </w:rPr>
    </w:lvl>
    <w:lvl w:ilvl="7" w:tplc="DD360BAE" w:tentative="1">
      <w:start w:val="1"/>
      <w:numFmt w:val="bullet"/>
      <w:lvlText w:val=""/>
      <w:lvlJc w:val="left"/>
      <w:pPr>
        <w:tabs>
          <w:tab w:val="num" w:pos="5760"/>
        </w:tabs>
        <w:ind w:left="5760" w:hanging="360"/>
      </w:pPr>
      <w:rPr>
        <w:rFonts w:ascii="Wingdings" w:hAnsi="Wingdings" w:hint="default"/>
      </w:rPr>
    </w:lvl>
    <w:lvl w:ilvl="8" w:tplc="77B00E2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B33EEA"/>
    <w:multiLevelType w:val="hybridMultilevel"/>
    <w:tmpl w:val="177A11C2"/>
    <w:lvl w:ilvl="0" w:tplc="3788E0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C3F39DA"/>
    <w:multiLevelType w:val="hybridMultilevel"/>
    <w:tmpl w:val="484E5780"/>
    <w:lvl w:ilvl="0" w:tplc="53B48394">
      <w:start w:val="1"/>
      <w:numFmt w:val="decimal"/>
      <w:lvlText w:val="(%1)"/>
      <w:lvlJc w:val="left"/>
      <w:pPr>
        <w:tabs>
          <w:tab w:val="num" w:pos="720"/>
        </w:tabs>
        <w:ind w:left="720" w:hanging="360"/>
      </w:pPr>
    </w:lvl>
    <w:lvl w:ilvl="1" w:tplc="35184636" w:tentative="1">
      <w:start w:val="1"/>
      <w:numFmt w:val="decimal"/>
      <w:lvlText w:val="(%2)"/>
      <w:lvlJc w:val="left"/>
      <w:pPr>
        <w:tabs>
          <w:tab w:val="num" w:pos="1440"/>
        </w:tabs>
        <w:ind w:left="1440" w:hanging="360"/>
      </w:pPr>
    </w:lvl>
    <w:lvl w:ilvl="2" w:tplc="F8CA188E" w:tentative="1">
      <w:start w:val="1"/>
      <w:numFmt w:val="decimal"/>
      <w:lvlText w:val="(%3)"/>
      <w:lvlJc w:val="left"/>
      <w:pPr>
        <w:tabs>
          <w:tab w:val="num" w:pos="2160"/>
        </w:tabs>
        <w:ind w:left="2160" w:hanging="360"/>
      </w:pPr>
    </w:lvl>
    <w:lvl w:ilvl="3" w:tplc="5D1EA24C" w:tentative="1">
      <w:start w:val="1"/>
      <w:numFmt w:val="decimal"/>
      <w:lvlText w:val="(%4)"/>
      <w:lvlJc w:val="left"/>
      <w:pPr>
        <w:tabs>
          <w:tab w:val="num" w:pos="2880"/>
        </w:tabs>
        <w:ind w:left="2880" w:hanging="360"/>
      </w:pPr>
    </w:lvl>
    <w:lvl w:ilvl="4" w:tplc="CF9AFF2E" w:tentative="1">
      <w:start w:val="1"/>
      <w:numFmt w:val="decimal"/>
      <w:lvlText w:val="(%5)"/>
      <w:lvlJc w:val="left"/>
      <w:pPr>
        <w:tabs>
          <w:tab w:val="num" w:pos="3600"/>
        </w:tabs>
        <w:ind w:left="3600" w:hanging="360"/>
      </w:pPr>
    </w:lvl>
    <w:lvl w:ilvl="5" w:tplc="464062D4" w:tentative="1">
      <w:start w:val="1"/>
      <w:numFmt w:val="decimal"/>
      <w:lvlText w:val="(%6)"/>
      <w:lvlJc w:val="left"/>
      <w:pPr>
        <w:tabs>
          <w:tab w:val="num" w:pos="4320"/>
        </w:tabs>
        <w:ind w:left="4320" w:hanging="360"/>
      </w:pPr>
    </w:lvl>
    <w:lvl w:ilvl="6" w:tplc="DD72E3A2" w:tentative="1">
      <w:start w:val="1"/>
      <w:numFmt w:val="decimal"/>
      <w:lvlText w:val="(%7)"/>
      <w:lvlJc w:val="left"/>
      <w:pPr>
        <w:tabs>
          <w:tab w:val="num" w:pos="5040"/>
        </w:tabs>
        <w:ind w:left="5040" w:hanging="360"/>
      </w:pPr>
    </w:lvl>
    <w:lvl w:ilvl="7" w:tplc="75DCEB56" w:tentative="1">
      <w:start w:val="1"/>
      <w:numFmt w:val="decimal"/>
      <w:lvlText w:val="(%8)"/>
      <w:lvlJc w:val="left"/>
      <w:pPr>
        <w:tabs>
          <w:tab w:val="num" w:pos="5760"/>
        </w:tabs>
        <w:ind w:left="5760" w:hanging="360"/>
      </w:pPr>
    </w:lvl>
    <w:lvl w:ilvl="8" w:tplc="D10AFD8A" w:tentative="1">
      <w:start w:val="1"/>
      <w:numFmt w:val="decimal"/>
      <w:lvlText w:val="(%9)"/>
      <w:lvlJc w:val="left"/>
      <w:pPr>
        <w:tabs>
          <w:tab w:val="num" w:pos="6480"/>
        </w:tabs>
        <w:ind w:left="6480" w:hanging="360"/>
      </w:pPr>
    </w:lvl>
  </w:abstractNum>
  <w:abstractNum w:abstractNumId="9" w15:restartNumberingAfterBreak="0">
    <w:nsid w:val="5E011E7C"/>
    <w:multiLevelType w:val="hybridMultilevel"/>
    <w:tmpl w:val="2D48ABF6"/>
    <w:lvl w:ilvl="0" w:tplc="EB28EEDC">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D0F3019"/>
    <w:multiLevelType w:val="hybridMultilevel"/>
    <w:tmpl w:val="6E90EC86"/>
    <w:lvl w:ilvl="0" w:tplc="B660F7E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D117217"/>
    <w:multiLevelType w:val="hybridMultilevel"/>
    <w:tmpl w:val="1F6A67DA"/>
    <w:lvl w:ilvl="0" w:tplc="5E7C45B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52B3F67"/>
    <w:multiLevelType w:val="hybridMultilevel"/>
    <w:tmpl w:val="36CC8E88"/>
    <w:lvl w:ilvl="0" w:tplc="769A8688">
      <w:start w:val="1"/>
      <w:numFmt w:val="decimal"/>
      <w:lvlText w:val="(%1)"/>
      <w:lvlJc w:val="left"/>
      <w:pPr>
        <w:tabs>
          <w:tab w:val="num" w:pos="720"/>
        </w:tabs>
        <w:ind w:left="720" w:hanging="360"/>
      </w:pPr>
    </w:lvl>
    <w:lvl w:ilvl="1" w:tplc="AB2AEE1E" w:tentative="1">
      <w:start w:val="1"/>
      <w:numFmt w:val="decimal"/>
      <w:lvlText w:val="(%2)"/>
      <w:lvlJc w:val="left"/>
      <w:pPr>
        <w:tabs>
          <w:tab w:val="num" w:pos="1440"/>
        </w:tabs>
        <w:ind w:left="1440" w:hanging="360"/>
      </w:pPr>
    </w:lvl>
    <w:lvl w:ilvl="2" w:tplc="88049C5A" w:tentative="1">
      <w:start w:val="1"/>
      <w:numFmt w:val="decimal"/>
      <w:lvlText w:val="(%3)"/>
      <w:lvlJc w:val="left"/>
      <w:pPr>
        <w:tabs>
          <w:tab w:val="num" w:pos="2160"/>
        </w:tabs>
        <w:ind w:left="2160" w:hanging="360"/>
      </w:pPr>
    </w:lvl>
    <w:lvl w:ilvl="3" w:tplc="C9D6CC70" w:tentative="1">
      <w:start w:val="1"/>
      <w:numFmt w:val="decimal"/>
      <w:lvlText w:val="(%4)"/>
      <w:lvlJc w:val="left"/>
      <w:pPr>
        <w:tabs>
          <w:tab w:val="num" w:pos="2880"/>
        </w:tabs>
        <w:ind w:left="2880" w:hanging="360"/>
      </w:pPr>
    </w:lvl>
    <w:lvl w:ilvl="4" w:tplc="A1782B8E" w:tentative="1">
      <w:start w:val="1"/>
      <w:numFmt w:val="decimal"/>
      <w:lvlText w:val="(%5)"/>
      <w:lvlJc w:val="left"/>
      <w:pPr>
        <w:tabs>
          <w:tab w:val="num" w:pos="3600"/>
        </w:tabs>
        <w:ind w:left="3600" w:hanging="360"/>
      </w:pPr>
    </w:lvl>
    <w:lvl w:ilvl="5" w:tplc="691496C2" w:tentative="1">
      <w:start w:val="1"/>
      <w:numFmt w:val="decimal"/>
      <w:lvlText w:val="(%6)"/>
      <w:lvlJc w:val="left"/>
      <w:pPr>
        <w:tabs>
          <w:tab w:val="num" w:pos="4320"/>
        </w:tabs>
        <w:ind w:left="4320" w:hanging="360"/>
      </w:pPr>
    </w:lvl>
    <w:lvl w:ilvl="6" w:tplc="07908BAA" w:tentative="1">
      <w:start w:val="1"/>
      <w:numFmt w:val="decimal"/>
      <w:lvlText w:val="(%7)"/>
      <w:lvlJc w:val="left"/>
      <w:pPr>
        <w:tabs>
          <w:tab w:val="num" w:pos="5040"/>
        </w:tabs>
        <w:ind w:left="5040" w:hanging="360"/>
      </w:pPr>
    </w:lvl>
    <w:lvl w:ilvl="7" w:tplc="63AA0F76" w:tentative="1">
      <w:start w:val="1"/>
      <w:numFmt w:val="decimal"/>
      <w:lvlText w:val="(%8)"/>
      <w:lvlJc w:val="left"/>
      <w:pPr>
        <w:tabs>
          <w:tab w:val="num" w:pos="5760"/>
        </w:tabs>
        <w:ind w:left="5760" w:hanging="360"/>
      </w:pPr>
    </w:lvl>
    <w:lvl w:ilvl="8" w:tplc="6220EAF8" w:tentative="1">
      <w:start w:val="1"/>
      <w:numFmt w:val="decimal"/>
      <w:lvlText w:val="(%9)"/>
      <w:lvlJc w:val="left"/>
      <w:pPr>
        <w:tabs>
          <w:tab w:val="num" w:pos="6480"/>
        </w:tabs>
        <w:ind w:left="6480" w:hanging="360"/>
      </w:pPr>
    </w:lvl>
  </w:abstractNum>
  <w:abstractNum w:abstractNumId="13" w15:restartNumberingAfterBreak="0">
    <w:nsid w:val="77F244AE"/>
    <w:multiLevelType w:val="hybridMultilevel"/>
    <w:tmpl w:val="8AC8B74C"/>
    <w:lvl w:ilvl="0" w:tplc="26C84258">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A525BF1"/>
    <w:multiLevelType w:val="hybridMultilevel"/>
    <w:tmpl w:val="F79836D6"/>
    <w:lvl w:ilvl="0" w:tplc="299CB6F2">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3"/>
  </w:num>
  <w:num w:numId="3">
    <w:abstractNumId w:val="5"/>
  </w:num>
  <w:num w:numId="4">
    <w:abstractNumId w:val="3"/>
  </w:num>
  <w:num w:numId="5">
    <w:abstractNumId w:val="4"/>
  </w:num>
  <w:num w:numId="6">
    <w:abstractNumId w:val="9"/>
  </w:num>
  <w:num w:numId="7">
    <w:abstractNumId w:val="1"/>
  </w:num>
  <w:num w:numId="8">
    <w:abstractNumId w:val="10"/>
  </w:num>
  <w:num w:numId="9">
    <w:abstractNumId w:val="14"/>
  </w:num>
  <w:num w:numId="10">
    <w:abstractNumId w:val="11"/>
  </w:num>
  <w:num w:numId="11">
    <w:abstractNumId w:val="8"/>
  </w:num>
  <w:num w:numId="12">
    <w:abstractNumId w:val="2"/>
  </w:num>
  <w:num w:numId="13">
    <w:abstractNumId w:val="12"/>
  </w:num>
  <w:num w:numId="14">
    <w:abstractNumId w:val="7"/>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E06"/>
    <w:rsid w:val="00003D8D"/>
    <w:rsid w:val="00010990"/>
    <w:rsid w:val="000127F6"/>
    <w:rsid w:val="00014848"/>
    <w:rsid w:val="00051B93"/>
    <w:rsid w:val="00067A30"/>
    <w:rsid w:val="0007231D"/>
    <w:rsid w:val="00095E51"/>
    <w:rsid w:val="000A0AF1"/>
    <w:rsid w:val="000A1C4F"/>
    <w:rsid w:val="000A652F"/>
    <w:rsid w:val="000E1E06"/>
    <w:rsid w:val="000F3A21"/>
    <w:rsid w:val="00130376"/>
    <w:rsid w:val="00132694"/>
    <w:rsid w:val="00135B31"/>
    <w:rsid w:val="001D697C"/>
    <w:rsid w:val="00231606"/>
    <w:rsid w:val="00295DF4"/>
    <w:rsid w:val="002B5D3C"/>
    <w:rsid w:val="003067A0"/>
    <w:rsid w:val="003106B7"/>
    <w:rsid w:val="003249F2"/>
    <w:rsid w:val="00334B67"/>
    <w:rsid w:val="003545C9"/>
    <w:rsid w:val="003E7FA5"/>
    <w:rsid w:val="0041673C"/>
    <w:rsid w:val="00490D18"/>
    <w:rsid w:val="0049291E"/>
    <w:rsid w:val="004E09B1"/>
    <w:rsid w:val="0052402C"/>
    <w:rsid w:val="00526FB3"/>
    <w:rsid w:val="00527DC1"/>
    <w:rsid w:val="00566B2B"/>
    <w:rsid w:val="00576294"/>
    <w:rsid w:val="00587581"/>
    <w:rsid w:val="005B169D"/>
    <w:rsid w:val="005B2BB9"/>
    <w:rsid w:val="005E7C57"/>
    <w:rsid w:val="0063105D"/>
    <w:rsid w:val="00646F96"/>
    <w:rsid w:val="00657E55"/>
    <w:rsid w:val="006D3549"/>
    <w:rsid w:val="006D52F3"/>
    <w:rsid w:val="006E4AD0"/>
    <w:rsid w:val="0072737F"/>
    <w:rsid w:val="00747470"/>
    <w:rsid w:val="007510BB"/>
    <w:rsid w:val="007560CD"/>
    <w:rsid w:val="00772221"/>
    <w:rsid w:val="007B427F"/>
    <w:rsid w:val="007C076D"/>
    <w:rsid w:val="007F088E"/>
    <w:rsid w:val="008214D0"/>
    <w:rsid w:val="00843CD0"/>
    <w:rsid w:val="00864323"/>
    <w:rsid w:val="00870133"/>
    <w:rsid w:val="00895AA8"/>
    <w:rsid w:val="008B71BC"/>
    <w:rsid w:val="008C694E"/>
    <w:rsid w:val="008D1244"/>
    <w:rsid w:val="008D3AB8"/>
    <w:rsid w:val="008F02EC"/>
    <w:rsid w:val="00900ABA"/>
    <w:rsid w:val="00904287"/>
    <w:rsid w:val="00955731"/>
    <w:rsid w:val="00980638"/>
    <w:rsid w:val="00995093"/>
    <w:rsid w:val="00A53E20"/>
    <w:rsid w:val="00A6473D"/>
    <w:rsid w:val="00A9340A"/>
    <w:rsid w:val="00AB3262"/>
    <w:rsid w:val="00AE05FC"/>
    <w:rsid w:val="00B474F0"/>
    <w:rsid w:val="00B77B86"/>
    <w:rsid w:val="00B918BE"/>
    <w:rsid w:val="00BA7F1C"/>
    <w:rsid w:val="00BE2A03"/>
    <w:rsid w:val="00BF42FF"/>
    <w:rsid w:val="00BF433F"/>
    <w:rsid w:val="00C223D3"/>
    <w:rsid w:val="00C34C4C"/>
    <w:rsid w:val="00C600C3"/>
    <w:rsid w:val="00CE36F4"/>
    <w:rsid w:val="00D0379C"/>
    <w:rsid w:val="00D22D92"/>
    <w:rsid w:val="00D45F0E"/>
    <w:rsid w:val="00D51B0E"/>
    <w:rsid w:val="00D61E22"/>
    <w:rsid w:val="00D81283"/>
    <w:rsid w:val="00D87A80"/>
    <w:rsid w:val="00D949D8"/>
    <w:rsid w:val="00D960E5"/>
    <w:rsid w:val="00D96E28"/>
    <w:rsid w:val="00DA3392"/>
    <w:rsid w:val="00DC6D52"/>
    <w:rsid w:val="00DC7A1D"/>
    <w:rsid w:val="00E12F06"/>
    <w:rsid w:val="00E20AF9"/>
    <w:rsid w:val="00E65726"/>
    <w:rsid w:val="00EA5D32"/>
    <w:rsid w:val="00EA7BF3"/>
    <w:rsid w:val="00EB422A"/>
    <w:rsid w:val="00ED02DF"/>
    <w:rsid w:val="00EF7419"/>
    <w:rsid w:val="00F14D9C"/>
    <w:rsid w:val="00F20BA7"/>
    <w:rsid w:val="00F22C39"/>
    <w:rsid w:val="00F22E10"/>
    <w:rsid w:val="00F364DD"/>
    <w:rsid w:val="00F569AD"/>
    <w:rsid w:val="00F569D0"/>
    <w:rsid w:val="00F62C7B"/>
    <w:rsid w:val="00FB6BF1"/>
    <w:rsid w:val="00FD55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4C60E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5DF4"/>
    <w:pPr>
      <w:widowControl w:val="0"/>
      <w:jc w:val="both"/>
    </w:pPr>
    <w:rPr>
      <w:rFonts w:ascii="BIZ UDPゴシック" w:eastAsia="BIZ UDPゴシック" w:hAnsi="BIZ UDP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0AF9"/>
    <w:pPr>
      <w:tabs>
        <w:tab w:val="center" w:pos="4252"/>
        <w:tab w:val="right" w:pos="8504"/>
      </w:tabs>
      <w:snapToGrid w:val="0"/>
    </w:pPr>
  </w:style>
  <w:style w:type="character" w:customStyle="1" w:styleId="a4">
    <w:name w:val="ヘッダー (文字)"/>
    <w:basedOn w:val="a0"/>
    <w:link w:val="a3"/>
    <w:uiPriority w:val="99"/>
    <w:rsid w:val="00E20AF9"/>
  </w:style>
  <w:style w:type="paragraph" w:styleId="a5">
    <w:name w:val="footer"/>
    <w:basedOn w:val="a"/>
    <w:link w:val="a6"/>
    <w:uiPriority w:val="99"/>
    <w:unhideWhenUsed/>
    <w:rsid w:val="00E20AF9"/>
    <w:pPr>
      <w:tabs>
        <w:tab w:val="center" w:pos="4252"/>
        <w:tab w:val="right" w:pos="8504"/>
      </w:tabs>
      <w:snapToGrid w:val="0"/>
    </w:pPr>
  </w:style>
  <w:style w:type="character" w:customStyle="1" w:styleId="a6">
    <w:name w:val="フッター (文字)"/>
    <w:basedOn w:val="a0"/>
    <w:link w:val="a5"/>
    <w:uiPriority w:val="99"/>
    <w:rsid w:val="00E20AF9"/>
  </w:style>
  <w:style w:type="table" w:styleId="a7">
    <w:name w:val="Table Grid"/>
    <w:basedOn w:val="a1"/>
    <w:uiPriority w:val="39"/>
    <w:rsid w:val="00E20A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14D9C"/>
    <w:pPr>
      <w:ind w:leftChars="400" w:left="840"/>
    </w:pPr>
  </w:style>
  <w:style w:type="paragraph" w:styleId="Web">
    <w:name w:val="Normal (Web)"/>
    <w:basedOn w:val="a"/>
    <w:uiPriority w:val="99"/>
    <w:unhideWhenUsed/>
    <w:rsid w:val="0023160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annotation reference"/>
    <w:basedOn w:val="a0"/>
    <w:uiPriority w:val="99"/>
    <w:semiHidden/>
    <w:unhideWhenUsed/>
    <w:rsid w:val="00135B31"/>
    <w:rPr>
      <w:sz w:val="18"/>
      <w:szCs w:val="18"/>
    </w:rPr>
  </w:style>
  <w:style w:type="paragraph" w:styleId="aa">
    <w:name w:val="annotation text"/>
    <w:basedOn w:val="a"/>
    <w:link w:val="ab"/>
    <w:uiPriority w:val="99"/>
    <w:semiHidden/>
    <w:unhideWhenUsed/>
    <w:rsid w:val="00135B31"/>
    <w:pPr>
      <w:jc w:val="left"/>
    </w:pPr>
  </w:style>
  <w:style w:type="character" w:customStyle="1" w:styleId="ab">
    <w:name w:val="コメント文字列 (文字)"/>
    <w:basedOn w:val="a0"/>
    <w:link w:val="aa"/>
    <w:uiPriority w:val="99"/>
    <w:semiHidden/>
    <w:rsid w:val="00135B31"/>
    <w:rPr>
      <w:rFonts w:ascii="BIZ UDPゴシック" w:eastAsia="BIZ UDPゴシック" w:hAnsi="BIZ UDPゴシック"/>
    </w:rPr>
  </w:style>
  <w:style w:type="paragraph" w:styleId="ac">
    <w:name w:val="annotation subject"/>
    <w:basedOn w:val="aa"/>
    <w:next w:val="aa"/>
    <w:link w:val="ad"/>
    <w:uiPriority w:val="99"/>
    <w:semiHidden/>
    <w:unhideWhenUsed/>
    <w:rsid w:val="00135B31"/>
    <w:rPr>
      <w:b/>
      <w:bCs/>
    </w:rPr>
  </w:style>
  <w:style w:type="character" w:customStyle="1" w:styleId="ad">
    <w:name w:val="コメント内容 (文字)"/>
    <w:basedOn w:val="ab"/>
    <w:link w:val="ac"/>
    <w:uiPriority w:val="99"/>
    <w:semiHidden/>
    <w:rsid w:val="00135B31"/>
    <w:rPr>
      <w:rFonts w:ascii="BIZ UDPゴシック" w:eastAsia="BIZ UDPゴシック" w:hAnsi="BIZ UDPゴシック"/>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0652">
      <w:bodyDiv w:val="1"/>
      <w:marLeft w:val="0"/>
      <w:marRight w:val="0"/>
      <w:marTop w:val="0"/>
      <w:marBottom w:val="0"/>
      <w:divBdr>
        <w:top w:val="none" w:sz="0" w:space="0" w:color="auto"/>
        <w:left w:val="none" w:sz="0" w:space="0" w:color="auto"/>
        <w:bottom w:val="none" w:sz="0" w:space="0" w:color="auto"/>
        <w:right w:val="none" w:sz="0" w:space="0" w:color="auto"/>
      </w:divBdr>
    </w:div>
    <w:div w:id="5250303">
      <w:bodyDiv w:val="1"/>
      <w:marLeft w:val="0"/>
      <w:marRight w:val="0"/>
      <w:marTop w:val="0"/>
      <w:marBottom w:val="0"/>
      <w:divBdr>
        <w:top w:val="none" w:sz="0" w:space="0" w:color="auto"/>
        <w:left w:val="none" w:sz="0" w:space="0" w:color="auto"/>
        <w:bottom w:val="none" w:sz="0" w:space="0" w:color="auto"/>
        <w:right w:val="none" w:sz="0" w:space="0" w:color="auto"/>
      </w:divBdr>
    </w:div>
    <w:div w:id="8214901">
      <w:bodyDiv w:val="1"/>
      <w:marLeft w:val="0"/>
      <w:marRight w:val="0"/>
      <w:marTop w:val="0"/>
      <w:marBottom w:val="0"/>
      <w:divBdr>
        <w:top w:val="none" w:sz="0" w:space="0" w:color="auto"/>
        <w:left w:val="none" w:sz="0" w:space="0" w:color="auto"/>
        <w:bottom w:val="none" w:sz="0" w:space="0" w:color="auto"/>
        <w:right w:val="none" w:sz="0" w:space="0" w:color="auto"/>
      </w:divBdr>
    </w:div>
    <w:div w:id="11153708">
      <w:bodyDiv w:val="1"/>
      <w:marLeft w:val="0"/>
      <w:marRight w:val="0"/>
      <w:marTop w:val="0"/>
      <w:marBottom w:val="0"/>
      <w:divBdr>
        <w:top w:val="none" w:sz="0" w:space="0" w:color="auto"/>
        <w:left w:val="none" w:sz="0" w:space="0" w:color="auto"/>
        <w:bottom w:val="none" w:sz="0" w:space="0" w:color="auto"/>
        <w:right w:val="none" w:sz="0" w:space="0" w:color="auto"/>
      </w:divBdr>
    </w:div>
    <w:div w:id="23486962">
      <w:bodyDiv w:val="1"/>
      <w:marLeft w:val="0"/>
      <w:marRight w:val="0"/>
      <w:marTop w:val="0"/>
      <w:marBottom w:val="0"/>
      <w:divBdr>
        <w:top w:val="none" w:sz="0" w:space="0" w:color="auto"/>
        <w:left w:val="none" w:sz="0" w:space="0" w:color="auto"/>
        <w:bottom w:val="none" w:sz="0" w:space="0" w:color="auto"/>
        <w:right w:val="none" w:sz="0" w:space="0" w:color="auto"/>
      </w:divBdr>
    </w:div>
    <w:div w:id="30612604">
      <w:bodyDiv w:val="1"/>
      <w:marLeft w:val="0"/>
      <w:marRight w:val="0"/>
      <w:marTop w:val="0"/>
      <w:marBottom w:val="0"/>
      <w:divBdr>
        <w:top w:val="none" w:sz="0" w:space="0" w:color="auto"/>
        <w:left w:val="none" w:sz="0" w:space="0" w:color="auto"/>
        <w:bottom w:val="none" w:sz="0" w:space="0" w:color="auto"/>
        <w:right w:val="none" w:sz="0" w:space="0" w:color="auto"/>
      </w:divBdr>
    </w:div>
    <w:div w:id="41834674">
      <w:bodyDiv w:val="1"/>
      <w:marLeft w:val="0"/>
      <w:marRight w:val="0"/>
      <w:marTop w:val="0"/>
      <w:marBottom w:val="0"/>
      <w:divBdr>
        <w:top w:val="none" w:sz="0" w:space="0" w:color="auto"/>
        <w:left w:val="none" w:sz="0" w:space="0" w:color="auto"/>
        <w:bottom w:val="none" w:sz="0" w:space="0" w:color="auto"/>
        <w:right w:val="none" w:sz="0" w:space="0" w:color="auto"/>
      </w:divBdr>
    </w:div>
    <w:div w:id="46072318">
      <w:bodyDiv w:val="1"/>
      <w:marLeft w:val="0"/>
      <w:marRight w:val="0"/>
      <w:marTop w:val="0"/>
      <w:marBottom w:val="0"/>
      <w:divBdr>
        <w:top w:val="none" w:sz="0" w:space="0" w:color="auto"/>
        <w:left w:val="none" w:sz="0" w:space="0" w:color="auto"/>
        <w:bottom w:val="none" w:sz="0" w:space="0" w:color="auto"/>
        <w:right w:val="none" w:sz="0" w:space="0" w:color="auto"/>
      </w:divBdr>
    </w:div>
    <w:div w:id="46993657">
      <w:bodyDiv w:val="1"/>
      <w:marLeft w:val="0"/>
      <w:marRight w:val="0"/>
      <w:marTop w:val="0"/>
      <w:marBottom w:val="0"/>
      <w:divBdr>
        <w:top w:val="none" w:sz="0" w:space="0" w:color="auto"/>
        <w:left w:val="none" w:sz="0" w:space="0" w:color="auto"/>
        <w:bottom w:val="none" w:sz="0" w:space="0" w:color="auto"/>
        <w:right w:val="none" w:sz="0" w:space="0" w:color="auto"/>
      </w:divBdr>
    </w:div>
    <w:div w:id="47539468">
      <w:bodyDiv w:val="1"/>
      <w:marLeft w:val="0"/>
      <w:marRight w:val="0"/>
      <w:marTop w:val="0"/>
      <w:marBottom w:val="0"/>
      <w:divBdr>
        <w:top w:val="none" w:sz="0" w:space="0" w:color="auto"/>
        <w:left w:val="none" w:sz="0" w:space="0" w:color="auto"/>
        <w:bottom w:val="none" w:sz="0" w:space="0" w:color="auto"/>
        <w:right w:val="none" w:sz="0" w:space="0" w:color="auto"/>
      </w:divBdr>
    </w:div>
    <w:div w:id="52848270">
      <w:bodyDiv w:val="1"/>
      <w:marLeft w:val="0"/>
      <w:marRight w:val="0"/>
      <w:marTop w:val="0"/>
      <w:marBottom w:val="0"/>
      <w:divBdr>
        <w:top w:val="none" w:sz="0" w:space="0" w:color="auto"/>
        <w:left w:val="none" w:sz="0" w:space="0" w:color="auto"/>
        <w:bottom w:val="none" w:sz="0" w:space="0" w:color="auto"/>
        <w:right w:val="none" w:sz="0" w:space="0" w:color="auto"/>
      </w:divBdr>
    </w:div>
    <w:div w:id="71315360">
      <w:bodyDiv w:val="1"/>
      <w:marLeft w:val="0"/>
      <w:marRight w:val="0"/>
      <w:marTop w:val="0"/>
      <w:marBottom w:val="0"/>
      <w:divBdr>
        <w:top w:val="none" w:sz="0" w:space="0" w:color="auto"/>
        <w:left w:val="none" w:sz="0" w:space="0" w:color="auto"/>
        <w:bottom w:val="none" w:sz="0" w:space="0" w:color="auto"/>
        <w:right w:val="none" w:sz="0" w:space="0" w:color="auto"/>
      </w:divBdr>
    </w:div>
    <w:div w:id="75595723">
      <w:bodyDiv w:val="1"/>
      <w:marLeft w:val="0"/>
      <w:marRight w:val="0"/>
      <w:marTop w:val="0"/>
      <w:marBottom w:val="0"/>
      <w:divBdr>
        <w:top w:val="none" w:sz="0" w:space="0" w:color="auto"/>
        <w:left w:val="none" w:sz="0" w:space="0" w:color="auto"/>
        <w:bottom w:val="none" w:sz="0" w:space="0" w:color="auto"/>
        <w:right w:val="none" w:sz="0" w:space="0" w:color="auto"/>
      </w:divBdr>
    </w:div>
    <w:div w:id="76292171">
      <w:bodyDiv w:val="1"/>
      <w:marLeft w:val="0"/>
      <w:marRight w:val="0"/>
      <w:marTop w:val="0"/>
      <w:marBottom w:val="0"/>
      <w:divBdr>
        <w:top w:val="none" w:sz="0" w:space="0" w:color="auto"/>
        <w:left w:val="none" w:sz="0" w:space="0" w:color="auto"/>
        <w:bottom w:val="none" w:sz="0" w:space="0" w:color="auto"/>
        <w:right w:val="none" w:sz="0" w:space="0" w:color="auto"/>
      </w:divBdr>
    </w:div>
    <w:div w:id="76636176">
      <w:bodyDiv w:val="1"/>
      <w:marLeft w:val="0"/>
      <w:marRight w:val="0"/>
      <w:marTop w:val="0"/>
      <w:marBottom w:val="0"/>
      <w:divBdr>
        <w:top w:val="none" w:sz="0" w:space="0" w:color="auto"/>
        <w:left w:val="none" w:sz="0" w:space="0" w:color="auto"/>
        <w:bottom w:val="none" w:sz="0" w:space="0" w:color="auto"/>
        <w:right w:val="none" w:sz="0" w:space="0" w:color="auto"/>
      </w:divBdr>
    </w:div>
    <w:div w:id="84739113">
      <w:bodyDiv w:val="1"/>
      <w:marLeft w:val="0"/>
      <w:marRight w:val="0"/>
      <w:marTop w:val="0"/>
      <w:marBottom w:val="0"/>
      <w:divBdr>
        <w:top w:val="none" w:sz="0" w:space="0" w:color="auto"/>
        <w:left w:val="none" w:sz="0" w:space="0" w:color="auto"/>
        <w:bottom w:val="none" w:sz="0" w:space="0" w:color="auto"/>
        <w:right w:val="none" w:sz="0" w:space="0" w:color="auto"/>
      </w:divBdr>
    </w:div>
    <w:div w:id="87242130">
      <w:bodyDiv w:val="1"/>
      <w:marLeft w:val="0"/>
      <w:marRight w:val="0"/>
      <w:marTop w:val="0"/>
      <w:marBottom w:val="0"/>
      <w:divBdr>
        <w:top w:val="none" w:sz="0" w:space="0" w:color="auto"/>
        <w:left w:val="none" w:sz="0" w:space="0" w:color="auto"/>
        <w:bottom w:val="none" w:sz="0" w:space="0" w:color="auto"/>
        <w:right w:val="none" w:sz="0" w:space="0" w:color="auto"/>
      </w:divBdr>
    </w:div>
    <w:div w:id="92165850">
      <w:bodyDiv w:val="1"/>
      <w:marLeft w:val="0"/>
      <w:marRight w:val="0"/>
      <w:marTop w:val="0"/>
      <w:marBottom w:val="0"/>
      <w:divBdr>
        <w:top w:val="none" w:sz="0" w:space="0" w:color="auto"/>
        <w:left w:val="none" w:sz="0" w:space="0" w:color="auto"/>
        <w:bottom w:val="none" w:sz="0" w:space="0" w:color="auto"/>
        <w:right w:val="none" w:sz="0" w:space="0" w:color="auto"/>
      </w:divBdr>
    </w:div>
    <w:div w:id="92630965">
      <w:bodyDiv w:val="1"/>
      <w:marLeft w:val="0"/>
      <w:marRight w:val="0"/>
      <w:marTop w:val="0"/>
      <w:marBottom w:val="0"/>
      <w:divBdr>
        <w:top w:val="none" w:sz="0" w:space="0" w:color="auto"/>
        <w:left w:val="none" w:sz="0" w:space="0" w:color="auto"/>
        <w:bottom w:val="none" w:sz="0" w:space="0" w:color="auto"/>
        <w:right w:val="none" w:sz="0" w:space="0" w:color="auto"/>
      </w:divBdr>
    </w:div>
    <w:div w:id="99447538">
      <w:bodyDiv w:val="1"/>
      <w:marLeft w:val="0"/>
      <w:marRight w:val="0"/>
      <w:marTop w:val="0"/>
      <w:marBottom w:val="0"/>
      <w:divBdr>
        <w:top w:val="none" w:sz="0" w:space="0" w:color="auto"/>
        <w:left w:val="none" w:sz="0" w:space="0" w:color="auto"/>
        <w:bottom w:val="none" w:sz="0" w:space="0" w:color="auto"/>
        <w:right w:val="none" w:sz="0" w:space="0" w:color="auto"/>
      </w:divBdr>
    </w:div>
    <w:div w:id="102041111">
      <w:bodyDiv w:val="1"/>
      <w:marLeft w:val="0"/>
      <w:marRight w:val="0"/>
      <w:marTop w:val="0"/>
      <w:marBottom w:val="0"/>
      <w:divBdr>
        <w:top w:val="none" w:sz="0" w:space="0" w:color="auto"/>
        <w:left w:val="none" w:sz="0" w:space="0" w:color="auto"/>
        <w:bottom w:val="none" w:sz="0" w:space="0" w:color="auto"/>
        <w:right w:val="none" w:sz="0" w:space="0" w:color="auto"/>
      </w:divBdr>
    </w:div>
    <w:div w:id="106044429">
      <w:bodyDiv w:val="1"/>
      <w:marLeft w:val="0"/>
      <w:marRight w:val="0"/>
      <w:marTop w:val="0"/>
      <w:marBottom w:val="0"/>
      <w:divBdr>
        <w:top w:val="none" w:sz="0" w:space="0" w:color="auto"/>
        <w:left w:val="none" w:sz="0" w:space="0" w:color="auto"/>
        <w:bottom w:val="none" w:sz="0" w:space="0" w:color="auto"/>
        <w:right w:val="none" w:sz="0" w:space="0" w:color="auto"/>
      </w:divBdr>
    </w:div>
    <w:div w:id="108740446">
      <w:bodyDiv w:val="1"/>
      <w:marLeft w:val="0"/>
      <w:marRight w:val="0"/>
      <w:marTop w:val="0"/>
      <w:marBottom w:val="0"/>
      <w:divBdr>
        <w:top w:val="none" w:sz="0" w:space="0" w:color="auto"/>
        <w:left w:val="none" w:sz="0" w:space="0" w:color="auto"/>
        <w:bottom w:val="none" w:sz="0" w:space="0" w:color="auto"/>
        <w:right w:val="none" w:sz="0" w:space="0" w:color="auto"/>
      </w:divBdr>
    </w:div>
    <w:div w:id="109203349">
      <w:bodyDiv w:val="1"/>
      <w:marLeft w:val="0"/>
      <w:marRight w:val="0"/>
      <w:marTop w:val="0"/>
      <w:marBottom w:val="0"/>
      <w:divBdr>
        <w:top w:val="none" w:sz="0" w:space="0" w:color="auto"/>
        <w:left w:val="none" w:sz="0" w:space="0" w:color="auto"/>
        <w:bottom w:val="none" w:sz="0" w:space="0" w:color="auto"/>
        <w:right w:val="none" w:sz="0" w:space="0" w:color="auto"/>
      </w:divBdr>
    </w:div>
    <w:div w:id="109782247">
      <w:bodyDiv w:val="1"/>
      <w:marLeft w:val="0"/>
      <w:marRight w:val="0"/>
      <w:marTop w:val="0"/>
      <w:marBottom w:val="0"/>
      <w:divBdr>
        <w:top w:val="none" w:sz="0" w:space="0" w:color="auto"/>
        <w:left w:val="none" w:sz="0" w:space="0" w:color="auto"/>
        <w:bottom w:val="none" w:sz="0" w:space="0" w:color="auto"/>
        <w:right w:val="none" w:sz="0" w:space="0" w:color="auto"/>
      </w:divBdr>
    </w:div>
    <w:div w:id="112944168">
      <w:bodyDiv w:val="1"/>
      <w:marLeft w:val="0"/>
      <w:marRight w:val="0"/>
      <w:marTop w:val="0"/>
      <w:marBottom w:val="0"/>
      <w:divBdr>
        <w:top w:val="none" w:sz="0" w:space="0" w:color="auto"/>
        <w:left w:val="none" w:sz="0" w:space="0" w:color="auto"/>
        <w:bottom w:val="none" w:sz="0" w:space="0" w:color="auto"/>
        <w:right w:val="none" w:sz="0" w:space="0" w:color="auto"/>
      </w:divBdr>
    </w:div>
    <w:div w:id="120267332">
      <w:bodyDiv w:val="1"/>
      <w:marLeft w:val="0"/>
      <w:marRight w:val="0"/>
      <w:marTop w:val="0"/>
      <w:marBottom w:val="0"/>
      <w:divBdr>
        <w:top w:val="none" w:sz="0" w:space="0" w:color="auto"/>
        <w:left w:val="none" w:sz="0" w:space="0" w:color="auto"/>
        <w:bottom w:val="none" w:sz="0" w:space="0" w:color="auto"/>
        <w:right w:val="none" w:sz="0" w:space="0" w:color="auto"/>
      </w:divBdr>
    </w:div>
    <w:div w:id="122312124">
      <w:bodyDiv w:val="1"/>
      <w:marLeft w:val="0"/>
      <w:marRight w:val="0"/>
      <w:marTop w:val="0"/>
      <w:marBottom w:val="0"/>
      <w:divBdr>
        <w:top w:val="none" w:sz="0" w:space="0" w:color="auto"/>
        <w:left w:val="none" w:sz="0" w:space="0" w:color="auto"/>
        <w:bottom w:val="none" w:sz="0" w:space="0" w:color="auto"/>
        <w:right w:val="none" w:sz="0" w:space="0" w:color="auto"/>
      </w:divBdr>
    </w:div>
    <w:div w:id="132405358">
      <w:bodyDiv w:val="1"/>
      <w:marLeft w:val="0"/>
      <w:marRight w:val="0"/>
      <w:marTop w:val="0"/>
      <w:marBottom w:val="0"/>
      <w:divBdr>
        <w:top w:val="none" w:sz="0" w:space="0" w:color="auto"/>
        <w:left w:val="none" w:sz="0" w:space="0" w:color="auto"/>
        <w:bottom w:val="none" w:sz="0" w:space="0" w:color="auto"/>
        <w:right w:val="none" w:sz="0" w:space="0" w:color="auto"/>
      </w:divBdr>
    </w:div>
    <w:div w:id="132526631">
      <w:bodyDiv w:val="1"/>
      <w:marLeft w:val="0"/>
      <w:marRight w:val="0"/>
      <w:marTop w:val="0"/>
      <w:marBottom w:val="0"/>
      <w:divBdr>
        <w:top w:val="none" w:sz="0" w:space="0" w:color="auto"/>
        <w:left w:val="none" w:sz="0" w:space="0" w:color="auto"/>
        <w:bottom w:val="none" w:sz="0" w:space="0" w:color="auto"/>
        <w:right w:val="none" w:sz="0" w:space="0" w:color="auto"/>
      </w:divBdr>
    </w:div>
    <w:div w:id="134878823">
      <w:bodyDiv w:val="1"/>
      <w:marLeft w:val="0"/>
      <w:marRight w:val="0"/>
      <w:marTop w:val="0"/>
      <w:marBottom w:val="0"/>
      <w:divBdr>
        <w:top w:val="none" w:sz="0" w:space="0" w:color="auto"/>
        <w:left w:val="none" w:sz="0" w:space="0" w:color="auto"/>
        <w:bottom w:val="none" w:sz="0" w:space="0" w:color="auto"/>
        <w:right w:val="none" w:sz="0" w:space="0" w:color="auto"/>
      </w:divBdr>
    </w:div>
    <w:div w:id="134883632">
      <w:bodyDiv w:val="1"/>
      <w:marLeft w:val="0"/>
      <w:marRight w:val="0"/>
      <w:marTop w:val="0"/>
      <w:marBottom w:val="0"/>
      <w:divBdr>
        <w:top w:val="none" w:sz="0" w:space="0" w:color="auto"/>
        <w:left w:val="none" w:sz="0" w:space="0" w:color="auto"/>
        <w:bottom w:val="none" w:sz="0" w:space="0" w:color="auto"/>
        <w:right w:val="none" w:sz="0" w:space="0" w:color="auto"/>
      </w:divBdr>
      <w:divsChild>
        <w:div w:id="20669604">
          <w:marLeft w:val="446"/>
          <w:marRight w:val="0"/>
          <w:marTop w:val="0"/>
          <w:marBottom w:val="0"/>
          <w:divBdr>
            <w:top w:val="none" w:sz="0" w:space="0" w:color="auto"/>
            <w:left w:val="none" w:sz="0" w:space="0" w:color="auto"/>
            <w:bottom w:val="none" w:sz="0" w:space="0" w:color="auto"/>
            <w:right w:val="none" w:sz="0" w:space="0" w:color="auto"/>
          </w:divBdr>
        </w:div>
      </w:divsChild>
    </w:div>
    <w:div w:id="137115519">
      <w:bodyDiv w:val="1"/>
      <w:marLeft w:val="0"/>
      <w:marRight w:val="0"/>
      <w:marTop w:val="0"/>
      <w:marBottom w:val="0"/>
      <w:divBdr>
        <w:top w:val="none" w:sz="0" w:space="0" w:color="auto"/>
        <w:left w:val="none" w:sz="0" w:space="0" w:color="auto"/>
        <w:bottom w:val="none" w:sz="0" w:space="0" w:color="auto"/>
        <w:right w:val="none" w:sz="0" w:space="0" w:color="auto"/>
      </w:divBdr>
    </w:div>
    <w:div w:id="138498782">
      <w:bodyDiv w:val="1"/>
      <w:marLeft w:val="0"/>
      <w:marRight w:val="0"/>
      <w:marTop w:val="0"/>
      <w:marBottom w:val="0"/>
      <w:divBdr>
        <w:top w:val="none" w:sz="0" w:space="0" w:color="auto"/>
        <w:left w:val="none" w:sz="0" w:space="0" w:color="auto"/>
        <w:bottom w:val="none" w:sz="0" w:space="0" w:color="auto"/>
        <w:right w:val="none" w:sz="0" w:space="0" w:color="auto"/>
      </w:divBdr>
    </w:div>
    <w:div w:id="149949284">
      <w:bodyDiv w:val="1"/>
      <w:marLeft w:val="0"/>
      <w:marRight w:val="0"/>
      <w:marTop w:val="0"/>
      <w:marBottom w:val="0"/>
      <w:divBdr>
        <w:top w:val="none" w:sz="0" w:space="0" w:color="auto"/>
        <w:left w:val="none" w:sz="0" w:space="0" w:color="auto"/>
        <w:bottom w:val="none" w:sz="0" w:space="0" w:color="auto"/>
        <w:right w:val="none" w:sz="0" w:space="0" w:color="auto"/>
      </w:divBdr>
    </w:div>
    <w:div w:id="151408957">
      <w:bodyDiv w:val="1"/>
      <w:marLeft w:val="0"/>
      <w:marRight w:val="0"/>
      <w:marTop w:val="0"/>
      <w:marBottom w:val="0"/>
      <w:divBdr>
        <w:top w:val="none" w:sz="0" w:space="0" w:color="auto"/>
        <w:left w:val="none" w:sz="0" w:space="0" w:color="auto"/>
        <w:bottom w:val="none" w:sz="0" w:space="0" w:color="auto"/>
        <w:right w:val="none" w:sz="0" w:space="0" w:color="auto"/>
      </w:divBdr>
    </w:div>
    <w:div w:id="154492248">
      <w:bodyDiv w:val="1"/>
      <w:marLeft w:val="0"/>
      <w:marRight w:val="0"/>
      <w:marTop w:val="0"/>
      <w:marBottom w:val="0"/>
      <w:divBdr>
        <w:top w:val="none" w:sz="0" w:space="0" w:color="auto"/>
        <w:left w:val="none" w:sz="0" w:space="0" w:color="auto"/>
        <w:bottom w:val="none" w:sz="0" w:space="0" w:color="auto"/>
        <w:right w:val="none" w:sz="0" w:space="0" w:color="auto"/>
      </w:divBdr>
    </w:div>
    <w:div w:id="163977191">
      <w:bodyDiv w:val="1"/>
      <w:marLeft w:val="0"/>
      <w:marRight w:val="0"/>
      <w:marTop w:val="0"/>
      <w:marBottom w:val="0"/>
      <w:divBdr>
        <w:top w:val="none" w:sz="0" w:space="0" w:color="auto"/>
        <w:left w:val="none" w:sz="0" w:space="0" w:color="auto"/>
        <w:bottom w:val="none" w:sz="0" w:space="0" w:color="auto"/>
        <w:right w:val="none" w:sz="0" w:space="0" w:color="auto"/>
      </w:divBdr>
    </w:div>
    <w:div w:id="170725041">
      <w:bodyDiv w:val="1"/>
      <w:marLeft w:val="0"/>
      <w:marRight w:val="0"/>
      <w:marTop w:val="0"/>
      <w:marBottom w:val="0"/>
      <w:divBdr>
        <w:top w:val="none" w:sz="0" w:space="0" w:color="auto"/>
        <w:left w:val="none" w:sz="0" w:space="0" w:color="auto"/>
        <w:bottom w:val="none" w:sz="0" w:space="0" w:color="auto"/>
        <w:right w:val="none" w:sz="0" w:space="0" w:color="auto"/>
      </w:divBdr>
    </w:div>
    <w:div w:id="176695181">
      <w:bodyDiv w:val="1"/>
      <w:marLeft w:val="0"/>
      <w:marRight w:val="0"/>
      <w:marTop w:val="0"/>
      <w:marBottom w:val="0"/>
      <w:divBdr>
        <w:top w:val="none" w:sz="0" w:space="0" w:color="auto"/>
        <w:left w:val="none" w:sz="0" w:space="0" w:color="auto"/>
        <w:bottom w:val="none" w:sz="0" w:space="0" w:color="auto"/>
        <w:right w:val="none" w:sz="0" w:space="0" w:color="auto"/>
      </w:divBdr>
    </w:div>
    <w:div w:id="181624744">
      <w:bodyDiv w:val="1"/>
      <w:marLeft w:val="0"/>
      <w:marRight w:val="0"/>
      <w:marTop w:val="0"/>
      <w:marBottom w:val="0"/>
      <w:divBdr>
        <w:top w:val="none" w:sz="0" w:space="0" w:color="auto"/>
        <w:left w:val="none" w:sz="0" w:space="0" w:color="auto"/>
        <w:bottom w:val="none" w:sz="0" w:space="0" w:color="auto"/>
        <w:right w:val="none" w:sz="0" w:space="0" w:color="auto"/>
      </w:divBdr>
    </w:div>
    <w:div w:id="188304480">
      <w:bodyDiv w:val="1"/>
      <w:marLeft w:val="0"/>
      <w:marRight w:val="0"/>
      <w:marTop w:val="0"/>
      <w:marBottom w:val="0"/>
      <w:divBdr>
        <w:top w:val="none" w:sz="0" w:space="0" w:color="auto"/>
        <w:left w:val="none" w:sz="0" w:space="0" w:color="auto"/>
        <w:bottom w:val="none" w:sz="0" w:space="0" w:color="auto"/>
        <w:right w:val="none" w:sz="0" w:space="0" w:color="auto"/>
      </w:divBdr>
    </w:div>
    <w:div w:id="203644185">
      <w:bodyDiv w:val="1"/>
      <w:marLeft w:val="0"/>
      <w:marRight w:val="0"/>
      <w:marTop w:val="0"/>
      <w:marBottom w:val="0"/>
      <w:divBdr>
        <w:top w:val="none" w:sz="0" w:space="0" w:color="auto"/>
        <w:left w:val="none" w:sz="0" w:space="0" w:color="auto"/>
        <w:bottom w:val="none" w:sz="0" w:space="0" w:color="auto"/>
        <w:right w:val="none" w:sz="0" w:space="0" w:color="auto"/>
      </w:divBdr>
    </w:div>
    <w:div w:id="207381984">
      <w:bodyDiv w:val="1"/>
      <w:marLeft w:val="0"/>
      <w:marRight w:val="0"/>
      <w:marTop w:val="0"/>
      <w:marBottom w:val="0"/>
      <w:divBdr>
        <w:top w:val="none" w:sz="0" w:space="0" w:color="auto"/>
        <w:left w:val="none" w:sz="0" w:space="0" w:color="auto"/>
        <w:bottom w:val="none" w:sz="0" w:space="0" w:color="auto"/>
        <w:right w:val="none" w:sz="0" w:space="0" w:color="auto"/>
      </w:divBdr>
    </w:div>
    <w:div w:id="209415318">
      <w:bodyDiv w:val="1"/>
      <w:marLeft w:val="0"/>
      <w:marRight w:val="0"/>
      <w:marTop w:val="0"/>
      <w:marBottom w:val="0"/>
      <w:divBdr>
        <w:top w:val="none" w:sz="0" w:space="0" w:color="auto"/>
        <w:left w:val="none" w:sz="0" w:space="0" w:color="auto"/>
        <w:bottom w:val="none" w:sz="0" w:space="0" w:color="auto"/>
        <w:right w:val="none" w:sz="0" w:space="0" w:color="auto"/>
      </w:divBdr>
    </w:div>
    <w:div w:id="216431647">
      <w:bodyDiv w:val="1"/>
      <w:marLeft w:val="0"/>
      <w:marRight w:val="0"/>
      <w:marTop w:val="0"/>
      <w:marBottom w:val="0"/>
      <w:divBdr>
        <w:top w:val="none" w:sz="0" w:space="0" w:color="auto"/>
        <w:left w:val="none" w:sz="0" w:space="0" w:color="auto"/>
        <w:bottom w:val="none" w:sz="0" w:space="0" w:color="auto"/>
        <w:right w:val="none" w:sz="0" w:space="0" w:color="auto"/>
      </w:divBdr>
    </w:div>
    <w:div w:id="218249112">
      <w:bodyDiv w:val="1"/>
      <w:marLeft w:val="0"/>
      <w:marRight w:val="0"/>
      <w:marTop w:val="0"/>
      <w:marBottom w:val="0"/>
      <w:divBdr>
        <w:top w:val="none" w:sz="0" w:space="0" w:color="auto"/>
        <w:left w:val="none" w:sz="0" w:space="0" w:color="auto"/>
        <w:bottom w:val="none" w:sz="0" w:space="0" w:color="auto"/>
        <w:right w:val="none" w:sz="0" w:space="0" w:color="auto"/>
      </w:divBdr>
    </w:div>
    <w:div w:id="222642386">
      <w:bodyDiv w:val="1"/>
      <w:marLeft w:val="0"/>
      <w:marRight w:val="0"/>
      <w:marTop w:val="0"/>
      <w:marBottom w:val="0"/>
      <w:divBdr>
        <w:top w:val="none" w:sz="0" w:space="0" w:color="auto"/>
        <w:left w:val="none" w:sz="0" w:space="0" w:color="auto"/>
        <w:bottom w:val="none" w:sz="0" w:space="0" w:color="auto"/>
        <w:right w:val="none" w:sz="0" w:space="0" w:color="auto"/>
      </w:divBdr>
    </w:div>
    <w:div w:id="238634365">
      <w:bodyDiv w:val="1"/>
      <w:marLeft w:val="0"/>
      <w:marRight w:val="0"/>
      <w:marTop w:val="0"/>
      <w:marBottom w:val="0"/>
      <w:divBdr>
        <w:top w:val="none" w:sz="0" w:space="0" w:color="auto"/>
        <w:left w:val="none" w:sz="0" w:space="0" w:color="auto"/>
        <w:bottom w:val="none" w:sz="0" w:space="0" w:color="auto"/>
        <w:right w:val="none" w:sz="0" w:space="0" w:color="auto"/>
      </w:divBdr>
    </w:div>
    <w:div w:id="238902606">
      <w:bodyDiv w:val="1"/>
      <w:marLeft w:val="0"/>
      <w:marRight w:val="0"/>
      <w:marTop w:val="0"/>
      <w:marBottom w:val="0"/>
      <w:divBdr>
        <w:top w:val="none" w:sz="0" w:space="0" w:color="auto"/>
        <w:left w:val="none" w:sz="0" w:space="0" w:color="auto"/>
        <w:bottom w:val="none" w:sz="0" w:space="0" w:color="auto"/>
        <w:right w:val="none" w:sz="0" w:space="0" w:color="auto"/>
      </w:divBdr>
    </w:div>
    <w:div w:id="239559816">
      <w:bodyDiv w:val="1"/>
      <w:marLeft w:val="0"/>
      <w:marRight w:val="0"/>
      <w:marTop w:val="0"/>
      <w:marBottom w:val="0"/>
      <w:divBdr>
        <w:top w:val="none" w:sz="0" w:space="0" w:color="auto"/>
        <w:left w:val="none" w:sz="0" w:space="0" w:color="auto"/>
        <w:bottom w:val="none" w:sz="0" w:space="0" w:color="auto"/>
        <w:right w:val="none" w:sz="0" w:space="0" w:color="auto"/>
      </w:divBdr>
    </w:div>
    <w:div w:id="241062009">
      <w:bodyDiv w:val="1"/>
      <w:marLeft w:val="0"/>
      <w:marRight w:val="0"/>
      <w:marTop w:val="0"/>
      <w:marBottom w:val="0"/>
      <w:divBdr>
        <w:top w:val="none" w:sz="0" w:space="0" w:color="auto"/>
        <w:left w:val="none" w:sz="0" w:space="0" w:color="auto"/>
        <w:bottom w:val="none" w:sz="0" w:space="0" w:color="auto"/>
        <w:right w:val="none" w:sz="0" w:space="0" w:color="auto"/>
      </w:divBdr>
    </w:div>
    <w:div w:id="242178513">
      <w:bodyDiv w:val="1"/>
      <w:marLeft w:val="0"/>
      <w:marRight w:val="0"/>
      <w:marTop w:val="0"/>
      <w:marBottom w:val="0"/>
      <w:divBdr>
        <w:top w:val="none" w:sz="0" w:space="0" w:color="auto"/>
        <w:left w:val="none" w:sz="0" w:space="0" w:color="auto"/>
        <w:bottom w:val="none" w:sz="0" w:space="0" w:color="auto"/>
        <w:right w:val="none" w:sz="0" w:space="0" w:color="auto"/>
      </w:divBdr>
    </w:div>
    <w:div w:id="245771629">
      <w:bodyDiv w:val="1"/>
      <w:marLeft w:val="0"/>
      <w:marRight w:val="0"/>
      <w:marTop w:val="0"/>
      <w:marBottom w:val="0"/>
      <w:divBdr>
        <w:top w:val="none" w:sz="0" w:space="0" w:color="auto"/>
        <w:left w:val="none" w:sz="0" w:space="0" w:color="auto"/>
        <w:bottom w:val="none" w:sz="0" w:space="0" w:color="auto"/>
        <w:right w:val="none" w:sz="0" w:space="0" w:color="auto"/>
      </w:divBdr>
    </w:div>
    <w:div w:id="255939899">
      <w:bodyDiv w:val="1"/>
      <w:marLeft w:val="0"/>
      <w:marRight w:val="0"/>
      <w:marTop w:val="0"/>
      <w:marBottom w:val="0"/>
      <w:divBdr>
        <w:top w:val="none" w:sz="0" w:space="0" w:color="auto"/>
        <w:left w:val="none" w:sz="0" w:space="0" w:color="auto"/>
        <w:bottom w:val="none" w:sz="0" w:space="0" w:color="auto"/>
        <w:right w:val="none" w:sz="0" w:space="0" w:color="auto"/>
      </w:divBdr>
    </w:div>
    <w:div w:id="256058628">
      <w:bodyDiv w:val="1"/>
      <w:marLeft w:val="0"/>
      <w:marRight w:val="0"/>
      <w:marTop w:val="0"/>
      <w:marBottom w:val="0"/>
      <w:divBdr>
        <w:top w:val="none" w:sz="0" w:space="0" w:color="auto"/>
        <w:left w:val="none" w:sz="0" w:space="0" w:color="auto"/>
        <w:bottom w:val="none" w:sz="0" w:space="0" w:color="auto"/>
        <w:right w:val="none" w:sz="0" w:space="0" w:color="auto"/>
      </w:divBdr>
    </w:div>
    <w:div w:id="261423893">
      <w:bodyDiv w:val="1"/>
      <w:marLeft w:val="0"/>
      <w:marRight w:val="0"/>
      <w:marTop w:val="0"/>
      <w:marBottom w:val="0"/>
      <w:divBdr>
        <w:top w:val="none" w:sz="0" w:space="0" w:color="auto"/>
        <w:left w:val="none" w:sz="0" w:space="0" w:color="auto"/>
        <w:bottom w:val="none" w:sz="0" w:space="0" w:color="auto"/>
        <w:right w:val="none" w:sz="0" w:space="0" w:color="auto"/>
      </w:divBdr>
    </w:div>
    <w:div w:id="264309877">
      <w:bodyDiv w:val="1"/>
      <w:marLeft w:val="0"/>
      <w:marRight w:val="0"/>
      <w:marTop w:val="0"/>
      <w:marBottom w:val="0"/>
      <w:divBdr>
        <w:top w:val="none" w:sz="0" w:space="0" w:color="auto"/>
        <w:left w:val="none" w:sz="0" w:space="0" w:color="auto"/>
        <w:bottom w:val="none" w:sz="0" w:space="0" w:color="auto"/>
        <w:right w:val="none" w:sz="0" w:space="0" w:color="auto"/>
      </w:divBdr>
    </w:div>
    <w:div w:id="277878155">
      <w:bodyDiv w:val="1"/>
      <w:marLeft w:val="0"/>
      <w:marRight w:val="0"/>
      <w:marTop w:val="0"/>
      <w:marBottom w:val="0"/>
      <w:divBdr>
        <w:top w:val="none" w:sz="0" w:space="0" w:color="auto"/>
        <w:left w:val="none" w:sz="0" w:space="0" w:color="auto"/>
        <w:bottom w:val="none" w:sz="0" w:space="0" w:color="auto"/>
        <w:right w:val="none" w:sz="0" w:space="0" w:color="auto"/>
      </w:divBdr>
    </w:div>
    <w:div w:id="297489480">
      <w:bodyDiv w:val="1"/>
      <w:marLeft w:val="0"/>
      <w:marRight w:val="0"/>
      <w:marTop w:val="0"/>
      <w:marBottom w:val="0"/>
      <w:divBdr>
        <w:top w:val="none" w:sz="0" w:space="0" w:color="auto"/>
        <w:left w:val="none" w:sz="0" w:space="0" w:color="auto"/>
        <w:bottom w:val="none" w:sz="0" w:space="0" w:color="auto"/>
        <w:right w:val="none" w:sz="0" w:space="0" w:color="auto"/>
      </w:divBdr>
    </w:div>
    <w:div w:id="304090104">
      <w:bodyDiv w:val="1"/>
      <w:marLeft w:val="0"/>
      <w:marRight w:val="0"/>
      <w:marTop w:val="0"/>
      <w:marBottom w:val="0"/>
      <w:divBdr>
        <w:top w:val="none" w:sz="0" w:space="0" w:color="auto"/>
        <w:left w:val="none" w:sz="0" w:space="0" w:color="auto"/>
        <w:bottom w:val="none" w:sz="0" w:space="0" w:color="auto"/>
        <w:right w:val="none" w:sz="0" w:space="0" w:color="auto"/>
      </w:divBdr>
    </w:div>
    <w:div w:id="311565161">
      <w:bodyDiv w:val="1"/>
      <w:marLeft w:val="0"/>
      <w:marRight w:val="0"/>
      <w:marTop w:val="0"/>
      <w:marBottom w:val="0"/>
      <w:divBdr>
        <w:top w:val="none" w:sz="0" w:space="0" w:color="auto"/>
        <w:left w:val="none" w:sz="0" w:space="0" w:color="auto"/>
        <w:bottom w:val="none" w:sz="0" w:space="0" w:color="auto"/>
        <w:right w:val="none" w:sz="0" w:space="0" w:color="auto"/>
      </w:divBdr>
    </w:div>
    <w:div w:id="311759515">
      <w:bodyDiv w:val="1"/>
      <w:marLeft w:val="0"/>
      <w:marRight w:val="0"/>
      <w:marTop w:val="0"/>
      <w:marBottom w:val="0"/>
      <w:divBdr>
        <w:top w:val="none" w:sz="0" w:space="0" w:color="auto"/>
        <w:left w:val="none" w:sz="0" w:space="0" w:color="auto"/>
        <w:bottom w:val="none" w:sz="0" w:space="0" w:color="auto"/>
        <w:right w:val="none" w:sz="0" w:space="0" w:color="auto"/>
      </w:divBdr>
    </w:div>
    <w:div w:id="334460065">
      <w:bodyDiv w:val="1"/>
      <w:marLeft w:val="0"/>
      <w:marRight w:val="0"/>
      <w:marTop w:val="0"/>
      <w:marBottom w:val="0"/>
      <w:divBdr>
        <w:top w:val="none" w:sz="0" w:space="0" w:color="auto"/>
        <w:left w:val="none" w:sz="0" w:space="0" w:color="auto"/>
        <w:bottom w:val="none" w:sz="0" w:space="0" w:color="auto"/>
        <w:right w:val="none" w:sz="0" w:space="0" w:color="auto"/>
      </w:divBdr>
    </w:div>
    <w:div w:id="350883163">
      <w:bodyDiv w:val="1"/>
      <w:marLeft w:val="0"/>
      <w:marRight w:val="0"/>
      <w:marTop w:val="0"/>
      <w:marBottom w:val="0"/>
      <w:divBdr>
        <w:top w:val="none" w:sz="0" w:space="0" w:color="auto"/>
        <w:left w:val="none" w:sz="0" w:space="0" w:color="auto"/>
        <w:bottom w:val="none" w:sz="0" w:space="0" w:color="auto"/>
        <w:right w:val="none" w:sz="0" w:space="0" w:color="auto"/>
      </w:divBdr>
    </w:div>
    <w:div w:id="356123419">
      <w:bodyDiv w:val="1"/>
      <w:marLeft w:val="0"/>
      <w:marRight w:val="0"/>
      <w:marTop w:val="0"/>
      <w:marBottom w:val="0"/>
      <w:divBdr>
        <w:top w:val="none" w:sz="0" w:space="0" w:color="auto"/>
        <w:left w:val="none" w:sz="0" w:space="0" w:color="auto"/>
        <w:bottom w:val="none" w:sz="0" w:space="0" w:color="auto"/>
        <w:right w:val="none" w:sz="0" w:space="0" w:color="auto"/>
      </w:divBdr>
    </w:div>
    <w:div w:id="359745681">
      <w:bodyDiv w:val="1"/>
      <w:marLeft w:val="0"/>
      <w:marRight w:val="0"/>
      <w:marTop w:val="0"/>
      <w:marBottom w:val="0"/>
      <w:divBdr>
        <w:top w:val="none" w:sz="0" w:space="0" w:color="auto"/>
        <w:left w:val="none" w:sz="0" w:space="0" w:color="auto"/>
        <w:bottom w:val="none" w:sz="0" w:space="0" w:color="auto"/>
        <w:right w:val="none" w:sz="0" w:space="0" w:color="auto"/>
      </w:divBdr>
    </w:div>
    <w:div w:id="375357163">
      <w:bodyDiv w:val="1"/>
      <w:marLeft w:val="0"/>
      <w:marRight w:val="0"/>
      <w:marTop w:val="0"/>
      <w:marBottom w:val="0"/>
      <w:divBdr>
        <w:top w:val="none" w:sz="0" w:space="0" w:color="auto"/>
        <w:left w:val="none" w:sz="0" w:space="0" w:color="auto"/>
        <w:bottom w:val="none" w:sz="0" w:space="0" w:color="auto"/>
        <w:right w:val="none" w:sz="0" w:space="0" w:color="auto"/>
      </w:divBdr>
    </w:div>
    <w:div w:id="382366972">
      <w:bodyDiv w:val="1"/>
      <w:marLeft w:val="0"/>
      <w:marRight w:val="0"/>
      <w:marTop w:val="0"/>
      <w:marBottom w:val="0"/>
      <w:divBdr>
        <w:top w:val="none" w:sz="0" w:space="0" w:color="auto"/>
        <w:left w:val="none" w:sz="0" w:space="0" w:color="auto"/>
        <w:bottom w:val="none" w:sz="0" w:space="0" w:color="auto"/>
        <w:right w:val="none" w:sz="0" w:space="0" w:color="auto"/>
      </w:divBdr>
    </w:div>
    <w:div w:id="382556874">
      <w:bodyDiv w:val="1"/>
      <w:marLeft w:val="0"/>
      <w:marRight w:val="0"/>
      <w:marTop w:val="0"/>
      <w:marBottom w:val="0"/>
      <w:divBdr>
        <w:top w:val="none" w:sz="0" w:space="0" w:color="auto"/>
        <w:left w:val="none" w:sz="0" w:space="0" w:color="auto"/>
        <w:bottom w:val="none" w:sz="0" w:space="0" w:color="auto"/>
        <w:right w:val="none" w:sz="0" w:space="0" w:color="auto"/>
      </w:divBdr>
    </w:div>
    <w:div w:id="383994206">
      <w:bodyDiv w:val="1"/>
      <w:marLeft w:val="0"/>
      <w:marRight w:val="0"/>
      <w:marTop w:val="0"/>
      <w:marBottom w:val="0"/>
      <w:divBdr>
        <w:top w:val="none" w:sz="0" w:space="0" w:color="auto"/>
        <w:left w:val="none" w:sz="0" w:space="0" w:color="auto"/>
        <w:bottom w:val="none" w:sz="0" w:space="0" w:color="auto"/>
        <w:right w:val="none" w:sz="0" w:space="0" w:color="auto"/>
      </w:divBdr>
    </w:div>
    <w:div w:id="384531079">
      <w:bodyDiv w:val="1"/>
      <w:marLeft w:val="0"/>
      <w:marRight w:val="0"/>
      <w:marTop w:val="0"/>
      <w:marBottom w:val="0"/>
      <w:divBdr>
        <w:top w:val="none" w:sz="0" w:space="0" w:color="auto"/>
        <w:left w:val="none" w:sz="0" w:space="0" w:color="auto"/>
        <w:bottom w:val="none" w:sz="0" w:space="0" w:color="auto"/>
        <w:right w:val="none" w:sz="0" w:space="0" w:color="auto"/>
      </w:divBdr>
    </w:div>
    <w:div w:id="386875646">
      <w:bodyDiv w:val="1"/>
      <w:marLeft w:val="0"/>
      <w:marRight w:val="0"/>
      <w:marTop w:val="0"/>
      <w:marBottom w:val="0"/>
      <w:divBdr>
        <w:top w:val="none" w:sz="0" w:space="0" w:color="auto"/>
        <w:left w:val="none" w:sz="0" w:space="0" w:color="auto"/>
        <w:bottom w:val="none" w:sz="0" w:space="0" w:color="auto"/>
        <w:right w:val="none" w:sz="0" w:space="0" w:color="auto"/>
      </w:divBdr>
    </w:div>
    <w:div w:id="386954173">
      <w:bodyDiv w:val="1"/>
      <w:marLeft w:val="0"/>
      <w:marRight w:val="0"/>
      <w:marTop w:val="0"/>
      <w:marBottom w:val="0"/>
      <w:divBdr>
        <w:top w:val="none" w:sz="0" w:space="0" w:color="auto"/>
        <w:left w:val="none" w:sz="0" w:space="0" w:color="auto"/>
        <w:bottom w:val="none" w:sz="0" w:space="0" w:color="auto"/>
        <w:right w:val="none" w:sz="0" w:space="0" w:color="auto"/>
      </w:divBdr>
    </w:div>
    <w:div w:id="389620620">
      <w:bodyDiv w:val="1"/>
      <w:marLeft w:val="0"/>
      <w:marRight w:val="0"/>
      <w:marTop w:val="0"/>
      <w:marBottom w:val="0"/>
      <w:divBdr>
        <w:top w:val="none" w:sz="0" w:space="0" w:color="auto"/>
        <w:left w:val="none" w:sz="0" w:space="0" w:color="auto"/>
        <w:bottom w:val="none" w:sz="0" w:space="0" w:color="auto"/>
        <w:right w:val="none" w:sz="0" w:space="0" w:color="auto"/>
      </w:divBdr>
    </w:div>
    <w:div w:id="394620633">
      <w:bodyDiv w:val="1"/>
      <w:marLeft w:val="0"/>
      <w:marRight w:val="0"/>
      <w:marTop w:val="0"/>
      <w:marBottom w:val="0"/>
      <w:divBdr>
        <w:top w:val="none" w:sz="0" w:space="0" w:color="auto"/>
        <w:left w:val="none" w:sz="0" w:space="0" w:color="auto"/>
        <w:bottom w:val="none" w:sz="0" w:space="0" w:color="auto"/>
        <w:right w:val="none" w:sz="0" w:space="0" w:color="auto"/>
      </w:divBdr>
      <w:divsChild>
        <w:div w:id="1473983736">
          <w:marLeft w:val="734"/>
          <w:marRight w:val="0"/>
          <w:marTop w:val="120"/>
          <w:marBottom w:val="0"/>
          <w:divBdr>
            <w:top w:val="none" w:sz="0" w:space="0" w:color="auto"/>
            <w:left w:val="none" w:sz="0" w:space="0" w:color="auto"/>
            <w:bottom w:val="none" w:sz="0" w:space="0" w:color="auto"/>
            <w:right w:val="none" w:sz="0" w:space="0" w:color="auto"/>
          </w:divBdr>
        </w:div>
      </w:divsChild>
    </w:div>
    <w:div w:id="402798299">
      <w:bodyDiv w:val="1"/>
      <w:marLeft w:val="0"/>
      <w:marRight w:val="0"/>
      <w:marTop w:val="0"/>
      <w:marBottom w:val="0"/>
      <w:divBdr>
        <w:top w:val="none" w:sz="0" w:space="0" w:color="auto"/>
        <w:left w:val="none" w:sz="0" w:space="0" w:color="auto"/>
        <w:bottom w:val="none" w:sz="0" w:space="0" w:color="auto"/>
        <w:right w:val="none" w:sz="0" w:space="0" w:color="auto"/>
      </w:divBdr>
    </w:div>
    <w:div w:id="408501935">
      <w:bodyDiv w:val="1"/>
      <w:marLeft w:val="0"/>
      <w:marRight w:val="0"/>
      <w:marTop w:val="0"/>
      <w:marBottom w:val="0"/>
      <w:divBdr>
        <w:top w:val="none" w:sz="0" w:space="0" w:color="auto"/>
        <w:left w:val="none" w:sz="0" w:space="0" w:color="auto"/>
        <w:bottom w:val="none" w:sz="0" w:space="0" w:color="auto"/>
        <w:right w:val="none" w:sz="0" w:space="0" w:color="auto"/>
      </w:divBdr>
    </w:div>
    <w:div w:id="413665214">
      <w:bodyDiv w:val="1"/>
      <w:marLeft w:val="0"/>
      <w:marRight w:val="0"/>
      <w:marTop w:val="0"/>
      <w:marBottom w:val="0"/>
      <w:divBdr>
        <w:top w:val="none" w:sz="0" w:space="0" w:color="auto"/>
        <w:left w:val="none" w:sz="0" w:space="0" w:color="auto"/>
        <w:bottom w:val="none" w:sz="0" w:space="0" w:color="auto"/>
        <w:right w:val="none" w:sz="0" w:space="0" w:color="auto"/>
      </w:divBdr>
    </w:div>
    <w:div w:id="420109007">
      <w:bodyDiv w:val="1"/>
      <w:marLeft w:val="0"/>
      <w:marRight w:val="0"/>
      <w:marTop w:val="0"/>
      <w:marBottom w:val="0"/>
      <w:divBdr>
        <w:top w:val="none" w:sz="0" w:space="0" w:color="auto"/>
        <w:left w:val="none" w:sz="0" w:space="0" w:color="auto"/>
        <w:bottom w:val="none" w:sz="0" w:space="0" w:color="auto"/>
        <w:right w:val="none" w:sz="0" w:space="0" w:color="auto"/>
      </w:divBdr>
    </w:div>
    <w:div w:id="424229354">
      <w:bodyDiv w:val="1"/>
      <w:marLeft w:val="0"/>
      <w:marRight w:val="0"/>
      <w:marTop w:val="0"/>
      <w:marBottom w:val="0"/>
      <w:divBdr>
        <w:top w:val="none" w:sz="0" w:space="0" w:color="auto"/>
        <w:left w:val="none" w:sz="0" w:space="0" w:color="auto"/>
        <w:bottom w:val="none" w:sz="0" w:space="0" w:color="auto"/>
        <w:right w:val="none" w:sz="0" w:space="0" w:color="auto"/>
      </w:divBdr>
    </w:div>
    <w:div w:id="435949571">
      <w:bodyDiv w:val="1"/>
      <w:marLeft w:val="0"/>
      <w:marRight w:val="0"/>
      <w:marTop w:val="0"/>
      <w:marBottom w:val="0"/>
      <w:divBdr>
        <w:top w:val="none" w:sz="0" w:space="0" w:color="auto"/>
        <w:left w:val="none" w:sz="0" w:space="0" w:color="auto"/>
        <w:bottom w:val="none" w:sz="0" w:space="0" w:color="auto"/>
        <w:right w:val="none" w:sz="0" w:space="0" w:color="auto"/>
      </w:divBdr>
    </w:div>
    <w:div w:id="438913419">
      <w:bodyDiv w:val="1"/>
      <w:marLeft w:val="0"/>
      <w:marRight w:val="0"/>
      <w:marTop w:val="0"/>
      <w:marBottom w:val="0"/>
      <w:divBdr>
        <w:top w:val="none" w:sz="0" w:space="0" w:color="auto"/>
        <w:left w:val="none" w:sz="0" w:space="0" w:color="auto"/>
        <w:bottom w:val="none" w:sz="0" w:space="0" w:color="auto"/>
        <w:right w:val="none" w:sz="0" w:space="0" w:color="auto"/>
      </w:divBdr>
    </w:div>
    <w:div w:id="447772342">
      <w:bodyDiv w:val="1"/>
      <w:marLeft w:val="0"/>
      <w:marRight w:val="0"/>
      <w:marTop w:val="0"/>
      <w:marBottom w:val="0"/>
      <w:divBdr>
        <w:top w:val="none" w:sz="0" w:space="0" w:color="auto"/>
        <w:left w:val="none" w:sz="0" w:space="0" w:color="auto"/>
        <w:bottom w:val="none" w:sz="0" w:space="0" w:color="auto"/>
        <w:right w:val="none" w:sz="0" w:space="0" w:color="auto"/>
      </w:divBdr>
    </w:div>
    <w:div w:id="453910182">
      <w:bodyDiv w:val="1"/>
      <w:marLeft w:val="0"/>
      <w:marRight w:val="0"/>
      <w:marTop w:val="0"/>
      <w:marBottom w:val="0"/>
      <w:divBdr>
        <w:top w:val="none" w:sz="0" w:space="0" w:color="auto"/>
        <w:left w:val="none" w:sz="0" w:space="0" w:color="auto"/>
        <w:bottom w:val="none" w:sz="0" w:space="0" w:color="auto"/>
        <w:right w:val="none" w:sz="0" w:space="0" w:color="auto"/>
      </w:divBdr>
    </w:div>
    <w:div w:id="461656300">
      <w:bodyDiv w:val="1"/>
      <w:marLeft w:val="0"/>
      <w:marRight w:val="0"/>
      <w:marTop w:val="0"/>
      <w:marBottom w:val="0"/>
      <w:divBdr>
        <w:top w:val="none" w:sz="0" w:space="0" w:color="auto"/>
        <w:left w:val="none" w:sz="0" w:space="0" w:color="auto"/>
        <w:bottom w:val="none" w:sz="0" w:space="0" w:color="auto"/>
        <w:right w:val="none" w:sz="0" w:space="0" w:color="auto"/>
      </w:divBdr>
    </w:div>
    <w:div w:id="465320856">
      <w:bodyDiv w:val="1"/>
      <w:marLeft w:val="0"/>
      <w:marRight w:val="0"/>
      <w:marTop w:val="0"/>
      <w:marBottom w:val="0"/>
      <w:divBdr>
        <w:top w:val="none" w:sz="0" w:space="0" w:color="auto"/>
        <w:left w:val="none" w:sz="0" w:space="0" w:color="auto"/>
        <w:bottom w:val="none" w:sz="0" w:space="0" w:color="auto"/>
        <w:right w:val="none" w:sz="0" w:space="0" w:color="auto"/>
      </w:divBdr>
    </w:div>
    <w:div w:id="467750280">
      <w:bodyDiv w:val="1"/>
      <w:marLeft w:val="0"/>
      <w:marRight w:val="0"/>
      <w:marTop w:val="0"/>
      <w:marBottom w:val="0"/>
      <w:divBdr>
        <w:top w:val="none" w:sz="0" w:space="0" w:color="auto"/>
        <w:left w:val="none" w:sz="0" w:space="0" w:color="auto"/>
        <w:bottom w:val="none" w:sz="0" w:space="0" w:color="auto"/>
        <w:right w:val="none" w:sz="0" w:space="0" w:color="auto"/>
      </w:divBdr>
    </w:div>
    <w:div w:id="469395896">
      <w:bodyDiv w:val="1"/>
      <w:marLeft w:val="0"/>
      <w:marRight w:val="0"/>
      <w:marTop w:val="0"/>
      <w:marBottom w:val="0"/>
      <w:divBdr>
        <w:top w:val="none" w:sz="0" w:space="0" w:color="auto"/>
        <w:left w:val="none" w:sz="0" w:space="0" w:color="auto"/>
        <w:bottom w:val="none" w:sz="0" w:space="0" w:color="auto"/>
        <w:right w:val="none" w:sz="0" w:space="0" w:color="auto"/>
      </w:divBdr>
    </w:div>
    <w:div w:id="473182464">
      <w:bodyDiv w:val="1"/>
      <w:marLeft w:val="0"/>
      <w:marRight w:val="0"/>
      <w:marTop w:val="0"/>
      <w:marBottom w:val="0"/>
      <w:divBdr>
        <w:top w:val="none" w:sz="0" w:space="0" w:color="auto"/>
        <w:left w:val="none" w:sz="0" w:space="0" w:color="auto"/>
        <w:bottom w:val="none" w:sz="0" w:space="0" w:color="auto"/>
        <w:right w:val="none" w:sz="0" w:space="0" w:color="auto"/>
      </w:divBdr>
    </w:div>
    <w:div w:id="481117491">
      <w:bodyDiv w:val="1"/>
      <w:marLeft w:val="0"/>
      <w:marRight w:val="0"/>
      <w:marTop w:val="0"/>
      <w:marBottom w:val="0"/>
      <w:divBdr>
        <w:top w:val="none" w:sz="0" w:space="0" w:color="auto"/>
        <w:left w:val="none" w:sz="0" w:space="0" w:color="auto"/>
        <w:bottom w:val="none" w:sz="0" w:space="0" w:color="auto"/>
        <w:right w:val="none" w:sz="0" w:space="0" w:color="auto"/>
      </w:divBdr>
    </w:div>
    <w:div w:id="486946241">
      <w:bodyDiv w:val="1"/>
      <w:marLeft w:val="0"/>
      <w:marRight w:val="0"/>
      <w:marTop w:val="0"/>
      <w:marBottom w:val="0"/>
      <w:divBdr>
        <w:top w:val="none" w:sz="0" w:space="0" w:color="auto"/>
        <w:left w:val="none" w:sz="0" w:space="0" w:color="auto"/>
        <w:bottom w:val="none" w:sz="0" w:space="0" w:color="auto"/>
        <w:right w:val="none" w:sz="0" w:space="0" w:color="auto"/>
      </w:divBdr>
    </w:div>
    <w:div w:id="490633440">
      <w:bodyDiv w:val="1"/>
      <w:marLeft w:val="0"/>
      <w:marRight w:val="0"/>
      <w:marTop w:val="0"/>
      <w:marBottom w:val="0"/>
      <w:divBdr>
        <w:top w:val="none" w:sz="0" w:space="0" w:color="auto"/>
        <w:left w:val="none" w:sz="0" w:space="0" w:color="auto"/>
        <w:bottom w:val="none" w:sz="0" w:space="0" w:color="auto"/>
        <w:right w:val="none" w:sz="0" w:space="0" w:color="auto"/>
      </w:divBdr>
    </w:div>
    <w:div w:id="496311075">
      <w:bodyDiv w:val="1"/>
      <w:marLeft w:val="0"/>
      <w:marRight w:val="0"/>
      <w:marTop w:val="0"/>
      <w:marBottom w:val="0"/>
      <w:divBdr>
        <w:top w:val="none" w:sz="0" w:space="0" w:color="auto"/>
        <w:left w:val="none" w:sz="0" w:space="0" w:color="auto"/>
        <w:bottom w:val="none" w:sz="0" w:space="0" w:color="auto"/>
        <w:right w:val="none" w:sz="0" w:space="0" w:color="auto"/>
      </w:divBdr>
    </w:div>
    <w:div w:id="496530570">
      <w:bodyDiv w:val="1"/>
      <w:marLeft w:val="0"/>
      <w:marRight w:val="0"/>
      <w:marTop w:val="0"/>
      <w:marBottom w:val="0"/>
      <w:divBdr>
        <w:top w:val="none" w:sz="0" w:space="0" w:color="auto"/>
        <w:left w:val="none" w:sz="0" w:space="0" w:color="auto"/>
        <w:bottom w:val="none" w:sz="0" w:space="0" w:color="auto"/>
        <w:right w:val="none" w:sz="0" w:space="0" w:color="auto"/>
      </w:divBdr>
    </w:div>
    <w:div w:id="508494213">
      <w:bodyDiv w:val="1"/>
      <w:marLeft w:val="0"/>
      <w:marRight w:val="0"/>
      <w:marTop w:val="0"/>
      <w:marBottom w:val="0"/>
      <w:divBdr>
        <w:top w:val="none" w:sz="0" w:space="0" w:color="auto"/>
        <w:left w:val="none" w:sz="0" w:space="0" w:color="auto"/>
        <w:bottom w:val="none" w:sz="0" w:space="0" w:color="auto"/>
        <w:right w:val="none" w:sz="0" w:space="0" w:color="auto"/>
      </w:divBdr>
    </w:div>
    <w:div w:id="539902824">
      <w:bodyDiv w:val="1"/>
      <w:marLeft w:val="0"/>
      <w:marRight w:val="0"/>
      <w:marTop w:val="0"/>
      <w:marBottom w:val="0"/>
      <w:divBdr>
        <w:top w:val="none" w:sz="0" w:space="0" w:color="auto"/>
        <w:left w:val="none" w:sz="0" w:space="0" w:color="auto"/>
        <w:bottom w:val="none" w:sz="0" w:space="0" w:color="auto"/>
        <w:right w:val="none" w:sz="0" w:space="0" w:color="auto"/>
      </w:divBdr>
    </w:div>
    <w:div w:id="553352062">
      <w:bodyDiv w:val="1"/>
      <w:marLeft w:val="0"/>
      <w:marRight w:val="0"/>
      <w:marTop w:val="0"/>
      <w:marBottom w:val="0"/>
      <w:divBdr>
        <w:top w:val="none" w:sz="0" w:space="0" w:color="auto"/>
        <w:left w:val="none" w:sz="0" w:space="0" w:color="auto"/>
        <w:bottom w:val="none" w:sz="0" w:space="0" w:color="auto"/>
        <w:right w:val="none" w:sz="0" w:space="0" w:color="auto"/>
      </w:divBdr>
    </w:div>
    <w:div w:id="554123900">
      <w:bodyDiv w:val="1"/>
      <w:marLeft w:val="0"/>
      <w:marRight w:val="0"/>
      <w:marTop w:val="0"/>
      <w:marBottom w:val="0"/>
      <w:divBdr>
        <w:top w:val="none" w:sz="0" w:space="0" w:color="auto"/>
        <w:left w:val="none" w:sz="0" w:space="0" w:color="auto"/>
        <w:bottom w:val="none" w:sz="0" w:space="0" w:color="auto"/>
        <w:right w:val="none" w:sz="0" w:space="0" w:color="auto"/>
      </w:divBdr>
    </w:div>
    <w:div w:id="566377003">
      <w:bodyDiv w:val="1"/>
      <w:marLeft w:val="0"/>
      <w:marRight w:val="0"/>
      <w:marTop w:val="0"/>
      <w:marBottom w:val="0"/>
      <w:divBdr>
        <w:top w:val="none" w:sz="0" w:space="0" w:color="auto"/>
        <w:left w:val="none" w:sz="0" w:space="0" w:color="auto"/>
        <w:bottom w:val="none" w:sz="0" w:space="0" w:color="auto"/>
        <w:right w:val="none" w:sz="0" w:space="0" w:color="auto"/>
      </w:divBdr>
    </w:div>
    <w:div w:id="566961490">
      <w:bodyDiv w:val="1"/>
      <w:marLeft w:val="0"/>
      <w:marRight w:val="0"/>
      <w:marTop w:val="0"/>
      <w:marBottom w:val="0"/>
      <w:divBdr>
        <w:top w:val="none" w:sz="0" w:space="0" w:color="auto"/>
        <w:left w:val="none" w:sz="0" w:space="0" w:color="auto"/>
        <w:bottom w:val="none" w:sz="0" w:space="0" w:color="auto"/>
        <w:right w:val="none" w:sz="0" w:space="0" w:color="auto"/>
      </w:divBdr>
    </w:div>
    <w:div w:id="567500056">
      <w:bodyDiv w:val="1"/>
      <w:marLeft w:val="0"/>
      <w:marRight w:val="0"/>
      <w:marTop w:val="0"/>
      <w:marBottom w:val="0"/>
      <w:divBdr>
        <w:top w:val="none" w:sz="0" w:space="0" w:color="auto"/>
        <w:left w:val="none" w:sz="0" w:space="0" w:color="auto"/>
        <w:bottom w:val="none" w:sz="0" w:space="0" w:color="auto"/>
        <w:right w:val="none" w:sz="0" w:space="0" w:color="auto"/>
      </w:divBdr>
    </w:div>
    <w:div w:id="574630116">
      <w:bodyDiv w:val="1"/>
      <w:marLeft w:val="0"/>
      <w:marRight w:val="0"/>
      <w:marTop w:val="0"/>
      <w:marBottom w:val="0"/>
      <w:divBdr>
        <w:top w:val="none" w:sz="0" w:space="0" w:color="auto"/>
        <w:left w:val="none" w:sz="0" w:space="0" w:color="auto"/>
        <w:bottom w:val="none" w:sz="0" w:space="0" w:color="auto"/>
        <w:right w:val="none" w:sz="0" w:space="0" w:color="auto"/>
      </w:divBdr>
    </w:div>
    <w:div w:id="590314744">
      <w:bodyDiv w:val="1"/>
      <w:marLeft w:val="0"/>
      <w:marRight w:val="0"/>
      <w:marTop w:val="0"/>
      <w:marBottom w:val="0"/>
      <w:divBdr>
        <w:top w:val="none" w:sz="0" w:space="0" w:color="auto"/>
        <w:left w:val="none" w:sz="0" w:space="0" w:color="auto"/>
        <w:bottom w:val="none" w:sz="0" w:space="0" w:color="auto"/>
        <w:right w:val="none" w:sz="0" w:space="0" w:color="auto"/>
      </w:divBdr>
    </w:div>
    <w:div w:id="594291041">
      <w:bodyDiv w:val="1"/>
      <w:marLeft w:val="0"/>
      <w:marRight w:val="0"/>
      <w:marTop w:val="0"/>
      <w:marBottom w:val="0"/>
      <w:divBdr>
        <w:top w:val="none" w:sz="0" w:space="0" w:color="auto"/>
        <w:left w:val="none" w:sz="0" w:space="0" w:color="auto"/>
        <w:bottom w:val="none" w:sz="0" w:space="0" w:color="auto"/>
        <w:right w:val="none" w:sz="0" w:space="0" w:color="auto"/>
      </w:divBdr>
    </w:div>
    <w:div w:id="595330260">
      <w:bodyDiv w:val="1"/>
      <w:marLeft w:val="0"/>
      <w:marRight w:val="0"/>
      <w:marTop w:val="0"/>
      <w:marBottom w:val="0"/>
      <w:divBdr>
        <w:top w:val="none" w:sz="0" w:space="0" w:color="auto"/>
        <w:left w:val="none" w:sz="0" w:space="0" w:color="auto"/>
        <w:bottom w:val="none" w:sz="0" w:space="0" w:color="auto"/>
        <w:right w:val="none" w:sz="0" w:space="0" w:color="auto"/>
      </w:divBdr>
    </w:div>
    <w:div w:id="603879394">
      <w:bodyDiv w:val="1"/>
      <w:marLeft w:val="0"/>
      <w:marRight w:val="0"/>
      <w:marTop w:val="0"/>
      <w:marBottom w:val="0"/>
      <w:divBdr>
        <w:top w:val="none" w:sz="0" w:space="0" w:color="auto"/>
        <w:left w:val="none" w:sz="0" w:space="0" w:color="auto"/>
        <w:bottom w:val="none" w:sz="0" w:space="0" w:color="auto"/>
        <w:right w:val="none" w:sz="0" w:space="0" w:color="auto"/>
      </w:divBdr>
    </w:div>
    <w:div w:id="608970190">
      <w:bodyDiv w:val="1"/>
      <w:marLeft w:val="0"/>
      <w:marRight w:val="0"/>
      <w:marTop w:val="0"/>
      <w:marBottom w:val="0"/>
      <w:divBdr>
        <w:top w:val="none" w:sz="0" w:space="0" w:color="auto"/>
        <w:left w:val="none" w:sz="0" w:space="0" w:color="auto"/>
        <w:bottom w:val="none" w:sz="0" w:space="0" w:color="auto"/>
        <w:right w:val="none" w:sz="0" w:space="0" w:color="auto"/>
      </w:divBdr>
    </w:div>
    <w:div w:id="613831218">
      <w:bodyDiv w:val="1"/>
      <w:marLeft w:val="0"/>
      <w:marRight w:val="0"/>
      <w:marTop w:val="0"/>
      <w:marBottom w:val="0"/>
      <w:divBdr>
        <w:top w:val="none" w:sz="0" w:space="0" w:color="auto"/>
        <w:left w:val="none" w:sz="0" w:space="0" w:color="auto"/>
        <w:bottom w:val="none" w:sz="0" w:space="0" w:color="auto"/>
        <w:right w:val="none" w:sz="0" w:space="0" w:color="auto"/>
      </w:divBdr>
    </w:div>
    <w:div w:id="624701947">
      <w:bodyDiv w:val="1"/>
      <w:marLeft w:val="0"/>
      <w:marRight w:val="0"/>
      <w:marTop w:val="0"/>
      <w:marBottom w:val="0"/>
      <w:divBdr>
        <w:top w:val="none" w:sz="0" w:space="0" w:color="auto"/>
        <w:left w:val="none" w:sz="0" w:space="0" w:color="auto"/>
        <w:bottom w:val="none" w:sz="0" w:space="0" w:color="auto"/>
        <w:right w:val="none" w:sz="0" w:space="0" w:color="auto"/>
      </w:divBdr>
    </w:div>
    <w:div w:id="625041839">
      <w:bodyDiv w:val="1"/>
      <w:marLeft w:val="0"/>
      <w:marRight w:val="0"/>
      <w:marTop w:val="0"/>
      <w:marBottom w:val="0"/>
      <w:divBdr>
        <w:top w:val="none" w:sz="0" w:space="0" w:color="auto"/>
        <w:left w:val="none" w:sz="0" w:space="0" w:color="auto"/>
        <w:bottom w:val="none" w:sz="0" w:space="0" w:color="auto"/>
        <w:right w:val="none" w:sz="0" w:space="0" w:color="auto"/>
      </w:divBdr>
    </w:div>
    <w:div w:id="628974240">
      <w:bodyDiv w:val="1"/>
      <w:marLeft w:val="0"/>
      <w:marRight w:val="0"/>
      <w:marTop w:val="0"/>
      <w:marBottom w:val="0"/>
      <w:divBdr>
        <w:top w:val="none" w:sz="0" w:space="0" w:color="auto"/>
        <w:left w:val="none" w:sz="0" w:space="0" w:color="auto"/>
        <w:bottom w:val="none" w:sz="0" w:space="0" w:color="auto"/>
        <w:right w:val="none" w:sz="0" w:space="0" w:color="auto"/>
      </w:divBdr>
    </w:div>
    <w:div w:id="633218606">
      <w:bodyDiv w:val="1"/>
      <w:marLeft w:val="0"/>
      <w:marRight w:val="0"/>
      <w:marTop w:val="0"/>
      <w:marBottom w:val="0"/>
      <w:divBdr>
        <w:top w:val="none" w:sz="0" w:space="0" w:color="auto"/>
        <w:left w:val="none" w:sz="0" w:space="0" w:color="auto"/>
        <w:bottom w:val="none" w:sz="0" w:space="0" w:color="auto"/>
        <w:right w:val="none" w:sz="0" w:space="0" w:color="auto"/>
      </w:divBdr>
    </w:div>
    <w:div w:id="642197090">
      <w:bodyDiv w:val="1"/>
      <w:marLeft w:val="0"/>
      <w:marRight w:val="0"/>
      <w:marTop w:val="0"/>
      <w:marBottom w:val="0"/>
      <w:divBdr>
        <w:top w:val="none" w:sz="0" w:space="0" w:color="auto"/>
        <w:left w:val="none" w:sz="0" w:space="0" w:color="auto"/>
        <w:bottom w:val="none" w:sz="0" w:space="0" w:color="auto"/>
        <w:right w:val="none" w:sz="0" w:space="0" w:color="auto"/>
      </w:divBdr>
    </w:div>
    <w:div w:id="644699312">
      <w:bodyDiv w:val="1"/>
      <w:marLeft w:val="0"/>
      <w:marRight w:val="0"/>
      <w:marTop w:val="0"/>
      <w:marBottom w:val="0"/>
      <w:divBdr>
        <w:top w:val="none" w:sz="0" w:space="0" w:color="auto"/>
        <w:left w:val="none" w:sz="0" w:space="0" w:color="auto"/>
        <w:bottom w:val="none" w:sz="0" w:space="0" w:color="auto"/>
        <w:right w:val="none" w:sz="0" w:space="0" w:color="auto"/>
      </w:divBdr>
    </w:div>
    <w:div w:id="648360716">
      <w:bodyDiv w:val="1"/>
      <w:marLeft w:val="0"/>
      <w:marRight w:val="0"/>
      <w:marTop w:val="0"/>
      <w:marBottom w:val="0"/>
      <w:divBdr>
        <w:top w:val="none" w:sz="0" w:space="0" w:color="auto"/>
        <w:left w:val="none" w:sz="0" w:space="0" w:color="auto"/>
        <w:bottom w:val="none" w:sz="0" w:space="0" w:color="auto"/>
        <w:right w:val="none" w:sz="0" w:space="0" w:color="auto"/>
      </w:divBdr>
    </w:div>
    <w:div w:id="658578754">
      <w:bodyDiv w:val="1"/>
      <w:marLeft w:val="0"/>
      <w:marRight w:val="0"/>
      <w:marTop w:val="0"/>
      <w:marBottom w:val="0"/>
      <w:divBdr>
        <w:top w:val="none" w:sz="0" w:space="0" w:color="auto"/>
        <w:left w:val="none" w:sz="0" w:space="0" w:color="auto"/>
        <w:bottom w:val="none" w:sz="0" w:space="0" w:color="auto"/>
        <w:right w:val="none" w:sz="0" w:space="0" w:color="auto"/>
      </w:divBdr>
    </w:div>
    <w:div w:id="659236758">
      <w:bodyDiv w:val="1"/>
      <w:marLeft w:val="0"/>
      <w:marRight w:val="0"/>
      <w:marTop w:val="0"/>
      <w:marBottom w:val="0"/>
      <w:divBdr>
        <w:top w:val="none" w:sz="0" w:space="0" w:color="auto"/>
        <w:left w:val="none" w:sz="0" w:space="0" w:color="auto"/>
        <w:bottom w:val="none" w:sz="0" w:space="0" w:color="auto"/>
        <w:right w:val="none" w:sz="0" w:space="0" w:color="auto"/>
      </w:divBdr>
    </w:div>
    <w:div w:id="661662889">
      <w:bodyDiv w:val="1"/>
      <w:marLeft w:val="0"/>
      <w:marRight w:val="0"/>
      <w:marTop w:val="0"/>
      <w:marBottom w:val="0"/>
      <w:divBdr>
        <w:top w:val="none" w:sz="0" w:space="0" w:color="auto"/>
        <w:left w:val="none" w:sz="0" w:space="0" w:color="auto"/>
        <w:bottom w:val="none" w:sz="0" w:space="0" w:color="auto"/>
        <w:right w:val="none" w:sz="0" w:space="0" w:color="auto"/>
      </w:divBdr>
    </w:div>
    <w:div w:id="666372782">
      <w:bodyDiv w:val="1"/>
      <w:marLeft w:val="0"/>
      <w:marRight w:val="0"/>
      <w:marTop w:val="0"/>
      <w:marBottom w:val="0"/>
      <w:divBdr>
        <w:top w:val="none" w:sz="0" w:space="0" w:color="auto"/>
        <w:left w:val="none" w:sz="0" w:space="0" w:color="auto"/>
        <w:bottom w:val="none" w:sz="0" w:space="0" w:color="auto"/>
        <w:right w:val="none" w:sz="0" w:space="0" w:color="auto"/>
      </w:divBdr>
    </w:div>
    <w:div w:id="677999416">
      <w:bodyDiv w:val="1"/>
      <w:marLeft w:val="0"/>
      <w:marRight w:val="0"/>
      <w:marTop w:val="0"/>
      <w:marBottom w:val="0"/>
      <w:divBdr>
        <w:top w:val="none" w:sz="0" w:space="0" w:color="auto"/>
        <w:left w:val="none" w:sz="0" w:space="0" w:color="auto"/>
        <w:bottom w:val="none" w:sz="0" w:space="0" w:color="auto"/>
        <w:right w:val="none" w:sz="0" w:space="0" w:color="auto"/>
      </w:divBdr>
    </w:div>
    <w:div w:id="685445720">
      <w:bodyDiv w:val="1"/>
      <w:marLeft w:val="0"/>
      <w:marRight w:val="0"/>
      <w:marTop w:val="0"/>
      <w:marBottom w:val="0"/>
      <w:divBdr>
        <w:top w:val="none" w:sz="0" w:space="0" w:color="auto"/>
        <w:left w:val="none" w:sz="0" w:space="0" w:color="auto"/>
        <w:bottom w:val="none" w:sz="0" w:space="0" w:color="auto"/>
        <w:right w:val="none" w:sz="0" w:space="0" w:color="auto"/>
      </w:divBdr>
    </w:div>
    <w:div w:id="691615138">
      <w:bodyDiv w:val="1"/>
      <w:marLeft w:val="0"/>
      <w:marRight w:val="0"/>
      <w:marTop w:val="0"/>
      <w:marBottom w:val="0"/>
      <w:divBdr>
        <w:top w:val="none" w:sz="0" w:space="0" w:color="auto"/>
        <w:left w:val="none" w:sz="0" w:space="0" w:color="auto"/>
        <w:bottom w:val="none" w:sz="0" w:space="0" w:color="auto"/>
        <w:right w:val="none" w:sz="0" w:space="0" w:color="auto"/>
      </w:divBdr>
    </w:div>
    <w:div w:id="711922049">
      <w:bodyDiv w:val="1"/>
      <w:marLeft w:val="0"/>
      <w:marRight w:val="0"/>
      <w:marTop w:val="0"/>
      <w:marBottom w:val="0"/>
      <w:divBdr>
        <w:top w:val="none" w:sz="0" w:space="0" w:color="auto"/>
        <w:left w:val="none" w:sz="0" w:space="0" w:color="auto"/>
        <w:bottom w:val="none" w:sz="0" w:space="0" w:color="auto"/>
        <w:right w:val="none" w:sz="0" w:space="0" w:color="auto"/>
      </w:divBdr>
    </w:div>
    <w:div w:id="712460500">
      <w:bodyDiv w:val="1"/>
      <w:marLeft w:val="0"/>
      <w:marRight w:val="0"/>
      <w:marTop w:val="0"/>
      <w:marBottom w:val="0"/>
      <w:divBdr>
        <w:top w:val="none" w:sz="0" w:space="0" w:color="auto"/>
        <w:left w:val="none" w:sz="0" w:space="0" w:color="auto"/>
        <w:bottom w:val="none" w:sz="0" w:space="0" w:color="auto"/>
        <w:right w:val="none" w:sz="0" w:space="0" w:color="auto"/>
      </w:divBdr>
    </w:div>
    <w:div w:id="714695272">
      <w:bodyDiv w:val="1"/>
      <w:marLeft w:val="0"/>
      <w:marRight w:val="0"/>
      <w:marTop w:val="0"/>
      <w:marBottom w:val="0"/>
      <w:divBdr>
        <w:top w:val="none" w:sz="0" w:space="0" w:color="auto"/>
        <w:left w:val="none" w:sz="0" w:space="0" w:color="auto"/>
        <w:bottom w:val="none" w:sz="0" w:space="0" w:color="auto"/>
        <w:right w:val="none" w:sz="0" w:space="0" w:color="auto"/>
      </w:divBdr>
    </w:div>
    <w:div w:id="716126085">
      <w:bodyDiv w:val="1"/>
      <w:marLeft w:val="0"/>
      <w:marRight w:val="0"/>
      <w:marTop w:val="0"/>
      <w:marBottom w:val="0"/>
      <w:divBdr>
        <w:top w:val="none" w:sz="0" w:space="0" w:color="auto"/>
        <w:left w:val="none" w:sz="0" w:space="0" w:color="auto"/>
        <w:bottom w:val="none" w:sz="0" w:space="0" w:color="auto"/>
        <w:right w:val="none" w:sz="0" w:space="0" w:color="auto"/>
      </w:divBdr>
    </w:div>
    <w:div w:id="719327809">
      <w:bodyDiv w:val="1"/>
      <w:marLeft w:val="0"/>
      <w:marRight w:val="0"/>
      <w:marTop w:val="0"/>
      <w:marBottom w:val="0"/>
      <w:divBdr>
        <w:top w:val="none" w:sz="0" w:space="0" w:color="auto"/>
        <w:left w:val="none" w:sz="0" w:space="0" w:color="auto"/>
        <w:bottom w:val="none" w:sz="0" w:space="0" w:color="auto"/>
        <w:right w:val="none" w:sz="0" w:space="0" w:color="auto"/>
      </w:divBdr>
    </w:div>
    <w:div w:id="719594486">
      <w:bodyDiv w:val="1"/>
      <w:marLeft w:val="0"/>
      <w:marRight w:val="0"/>
      <w:marTop w:val="0"/>
      <w:marBottom w:val="0"/>
      <w:divBdr>
        <w:top w:val="none" w:sz="0" w:space="0" w:color="auto"/>
        <w:left w:val="none" w:sz="0" w:space="0" w:color="auto"/>
        <w:bottom w:val="none" w:sz="0" w:space="0" w:color="auto"/>
        <w:right w:val="none" w:sz="0" w:space="0" w:color="auto"/>
      </w:divBdr>
    </w:div>
    <w:div w:id="722829212">
      <w:bodyDiv w:val="1"/>
      <w:marLeft w:val="0"/>
      <w:marRight w:val="0"/>
      <w:marTop w:val="0"/>
      <w:marBottom w:val="0"/>
      <w:divBdr>
        <w:top w:val="none" w:sz="0" w:space="0" w:color="auto"/>
        <w:left w:val="none" w:sz="0" w:space="0" w:color="auto"/>
        <w:bottom w:val="none" w:sz="0" w:space="0" w:color="auto"/>
        <w:right w:val="none" w:sz="0" w:space="0" w:color="auto"/>
      </w:divBdr>
    </w:div>
    <w:div w:id="729570520">
      <w:bodyDiv w:val="1"/>
      <w:marLeft w:val="0"/>
      <w:marRight w:val="0"/>
      <w:marTop w:val="0"/>
      <w:marBottom w:val="0"/>
      <w:divBdr>
        <w:top w:val="none" w:sz="0" w:space="0" w:color="auto"/>
        <w:left w:val="none" w:sz="0" w:space="0" w:color="auto"/>
        <w:bottom w:val="none" w:sz="0" w:space="0" w:color="auto"/>
        <w:right w:val="none" w:sz="0" w:space="0" w:color="auto"/>
      </w:divBdr>
      <w:divsChild>
        <w:div w:id="560554230">
          <w:marLeft w:val="1123"/>
          <w:marRight w:val="0"/>
          <w:marTop w:val="0"/>
          <w:marBottom w:val="0"/>
          <w:divBdr>
            <w:top w:val="none" w:sz="0" w:space="0" w:color="auto"/>
            <w:left w:val="none" w:sz="0" w:space="0" w:color="auto"/>
            <w:bottom w:val="none" w:sz="0" w:space="0" w:color="auto"/>
            <w:right w:val="none" w:sz="0" w:space="0" w:color="auto"/>
          </w:divBdr>
        </w:div>
        <w:div w:id="1245990586">
          <w:marLeft w:val="1123"/>
          <w:marRight w:val="0"/>
          <w:marTop w:val="0"/>
          <w:marBottom w:val="0"/>
          <w:divBdr>
            <w:top w:val="none" w:sz="0" w:space="0" w:color="auto"/>
            <w:left w:val="none" w:sz="0" w:space="0" w:color="auto"/>
            <w:bottom w:val="none" w:sz="0" w:space="0" w:color="auto"/>
            <w:right w:val="none" w:sz="0" w:space="0" w:color="auto"/>
          </w:divBdr>
        </w:div>
        <w:div w:id="1599486066">
          <w:marLeft w:val="1123"/>
          <w:marRight w:val="0"/>
          <w:marTop w:val="0"/>
          <w:marBottom w:val="0"/>
          <w:divBdr>
            <w:top w:val="none" w:sz="0" w:space="0" w:color="auto"/>
            <w:left w:val="none" w:sz="0" w:space="0" w:color="auto"/>
            <w:bottom w:val="none" w:sz="0" w:space="0" w:color="auto"/>
            <w:right w:val="none" w:sz="0" w:space="0" w:color="auto"/>
          </w:divBdr>
        </w:div>
        <w:div w:id="57286189">
          <w:marLeft w:val="1123"/>
          <w:marRight w:val="0"/>
          <w:marTop w:val="0"/>
          <w:marBottom w:val="0"/>
          <w:divBdr>
            <w:top w:val="none" w:sz="0" w:space="0" w:color="auto"/>
            <w:left w:val="none" w:sz="0" w:space="0" w:color="auto"/>
            <w:bottom w:val="none" w:sz="0" w:space="0" w:color="auto"/>
            <w:right w:val="none" w:sz="0" w:space="0" w:color="auto"/>
          </w:divBdr>
        </w:div>
      </w:divsChild>
    </w:div>
    <w:div w:id="731075640">
      <w:bodyDiv w:val="1"/>
      <w:marLeft w:val="0"/>
      <w:marRight w:val="0"/>
      <w:marTop w:val="0"/>
      <w:marBottom w:val="0"/>
      <w:divBdr>
        <w:top w:val="none" w:sz="0" w:space="0" w:color="auto"/>
        <w:left w:val="none" w:sz="0" w:space="0" w:color="auto"/>
        <w:bottom w:val="none" w:sz="0" w:space="0" w:color="auto"/>
        <w:right w:val="none" w:sz="0" w:space="0" w:color="auto"/>
      </w:divBdr>
    </w:div>
    <w:div w:id="733821648">
      <w:bodyDiv w:val="1"/>
      <w:marLeft w:val="0"/>
      <w:marRight w:val="0"/>
      <w:marTop w:val="0"/>
      <w:marBottom w:val="0"/>
      <w:divBdr>
        <w:top w:val="none" w:sz="0" w:space="0" w:color="auto"/>
        <w:left w:val="none" w:sz="0" w:space="0" w:color="auto"/>
        <w:bottom w:val="none" w:sz="0" w:space="0" w:color="auto"/>
        <w:right w:val="none" w:sz="0" w:space="0" w:color="auto"/>
      </w:divBdr>
    </w:div>
    <w:div w:id="736633691">
      <w:bodyDiv w:val="1"/>
      <w:marLeft w:val="0"/>
      <w:marRight w:val="0"/>
      <w:marTop w:val="0"/>
      <w:marBottom w:val="0"/>
      <w:divBdr>
        <w:top w:val="none" w:sz="0" w:space="0" w:color="auto"/>
        <w:left w:val="none" w:sz="0" w:space="0" w:color="auto"/>
        <w:bottom w:val="none" w:sz="0" w:space="0" w:color="auto"/>
        <w:right w:val="none" w:sz="0" w:space="0" w:color="auto"/>
      </w:divBdr>
    </w:div>
    <w:div w:id="740060262">
      <w:bodyDiv w:val="1"/>
      <w:marLeft w:val="0"/>
      <w:marRight w:val="0"/>
      <w:marTop w:val="0"/>
      <w:marBottom w:val="0"/>
      <w:divBdr>
        <w:top w:val="none" w:sz="0" w:space="0" w:color="auto"/>
        <w:left w:val="none" w:sz="0" w:space="0" w:color="auto"/>
        <w:bottom w:val="none" w:sz="0" w:space="0" w:color="auto"/>
        <w:right w:val="none" w:sz="0" w:space="0" w:color="auto"/>
      </w:divBdr>
    </w:div>
    <w:div w:id="751856517">
      <w:bodyDiv w:val="1"/>
      <w:marLeft w:val="0"/>
      <w:marRight w:val="0"/>
      <w:marTop w:val="0"/>
      <w:marBottom w:val="0"/>
      <w:divBdr>
        <w:top w:val="none" w:sz="0" w:space="0" w:color="auto"/>
        <w:left w:val="none" w:sz="0" w:space="0" w:color="auto"/>
        <w:bottom w:val="none" w:sz="0" w:space="0" w:color="auto"/>
        <w:right w:val="none" w:sz="0" w:space="0" w:color="auto"/>
      </w:divBdr>
    </w:div>
    <w:div w:id="754211514">
      <w:bodyDiv w:val="1"/>
      <w:marLeft w:val="0"/>
      <w:marRight w:val="0"/>
      <w:marTop w:val="0"/>
      <w:marBottom w:val="0"/>
      <w:divBdr>
        <w:top w:val="none" w:sz="0" w:space="0" w:color="auto"/>
        <w:left w:val="none" w:sz="0" w:space="0" w:color="auto"/>
        <w:bottom w:val="none" w:sz="0" w:space="0" w:color="auto"/>
        <w:right w:val="none" w:sz="0" w:space="0" w:color="auto"/>
      </w:divBdr>
    </w:div>
    <w:div w:id="768350655">
      <w:bodyDiv w:val="1"/>
      <w:marLeft w:val="0"/>
      <w:marRight w:val="0"/>
      <w:marTop w:val="0"/>
      <w:marBottom w:val="0"/>
      <w:divBdr>
        <w:top w:val="none" w:sz="0" w:space="0" w:color="auto"/>
        <w:left w:val="none" w:sz="0" w:space="0" w:color="auto"/>
        <w:bottom w:val="none" w:sz="0" w:space="0" w:color="auto"/>
        <w:right w:val="none" w:sz="0" w:space="0" w:color="auto"/>
      </w:divBdr>
    </w:div>
    <w:div w:id="789327003">
      <w:bodyDiv w:val="1"/>
      <w:marLeft w:val="0"/>
      <w:marRight w:val="0"/>
      <w:marTop w:val="0"/>
      <w:marBottom w:val="0"/>
      <w:divBdr>
        <w:top w:val="none" w:sz="0" w:space="0" w:color="auto"/>
        <w:left w:val="none" w:sz="0" w:space="0" w:color="auto"/>
        <w:bottom w:val="none" w:sz="0" w:space="0" w:color="auto"/>
        <w:right w:val="none" w:sz="0" w:space="0" w:color="auto"/>
      </w:divBdr>
    </w:div>
    <w:div w:id="804350153">
      <w:bodyDiv w:val="1"/>
      <w:marLeft w:val="0"/>
      <w:marRight w:val="0"/>
      <w:marTop w:val="0"/>
      <w:marBottom w:val="0"/>
      <w:divBdr>
        <w:top w:val="none" w:sz="0" w:space="0" w:color="auto"/>
        <w:left w:val="none" w:sz="0" w:space="0" w:color="auto"/>
        <w:bottom w:val="none" w:sz="0" w:space="0" w:color="auto"/>
        <w:right w:val="none" w:sz="0" w:space="0" w:color="auto"/>
      </w:divBdr>
    </w:div>
    <w:div w:id="808058948">
      <w:bodyDiv w:val="1"/>
      <w:marLeft w:val="0"/>
      <w:marRight w:val="0"/>
      <w:marTop w:val="0"/>
      <w:marBottom w:val="0"/>
      <w:divBdr>
        <w:top w:val="none" w:sz="0" w:space="0" w:color="auto"/>
        <w:left w:val="none" w:sz="0" w:space="0" w:color="auto"/>
        <w:bottom w:val="none" w:sz="0" w:space="0" w:color="auto"/>
        <w:right w:val="none" w:sz="0" w:space="0" w:color="auto"/>
      </w:divBdr>
    </w:div>
    <w:div w:id="808089908">
      <w:bodyDiv w:val="1"/>
      <w:marLeft w:val="0"/>
      <w:marRight w:val="0"/>
      <w:marTop w:val="0"/>
      <w:marBottom w:val="0"/>
      <w:divBdr>
        <w:top w:val="none" w:sz="0" w:space="0" w:color="auto"/>
        <w:left w:val="none" w:sz="0" w:space="0" w:color="auto"/>
        <w:bottom w:val="none" w:sz="0" w:space="0" w:color="auto"/>
        <w:right w:val="none" w:sz="0" w:space="0" w:color="auto"/>
      </w:divBdr>
    </w:div>
    <w:div w:id="808403041">
      <w:bodyDiv w:val="1"/>
      <w:marLeft w:val="0"/>
      <w:marRight w:val="0"/>
      <w:marTop w:val="0"/>
      <w:marBottom w:val="0"/>
      <w:divBdr>
        <w:top w:val="none" w:sz="0" w:space="0" w:color="auto"/>
        <w:left w:val="none" w:sz="0" w:space="0" w:color="auto"/>
        <w:bottom w:val="none" w:sz="0" w:space="0" w:color="auto"/>
        <w:right w:val="none" w:sz="0" w:space="0" w:color="auto"/>
      </w:divBdr>
    </w:div>
    <w:div w:id="809788570">
      <w:bodyDiv w:val="1"/>
      <w:marLeft w:val="0"/>
      <w:marRight w:val="0"/>
      <w:marTop w:val="0"/>
      <w:marBottom w:val="0"/>
      <w:divBdr>
        <w:top w:val="none" w:sz="0" w:space="0" w:color="auto"/>
        <w:left w:val="none" w:sz="0" w:space="0" w:color="auto"/>
        <w:bottom w:val="none" w:sz="0" w:space="0" w:color="auto"/>
        <w:right w:val="none" w:sz="0" w:space="0" w:color="auto"/>
      </w:divBdr>
    </w:div>
    <w:div w:id="812328061">
      <w:bodyDiv w:val="1"/>
      <w:marLeft w:val="0"/>
      <w:marRight w:val="0"/>
      <w:marTop w:val="0"/>
      <w:marBottom w:val="0"/>
      <w:divBdr>
        <w:top w:val="none" w:sz="0" w:space="0" w:color="auto"/>
        <w:left w:val="none" w:sz="0" w:space="0" w:color="auto"/>
        <w:bottom w:val="none" w:sz="0" w:space="0" w:color="auto"/>
        <w:right w:val="none" w:sz="0" w:space="0" w:color="auto"/>
      </w:divBdr>
    </w:div>
    <w:div w:id="816336950">
      <w:bodyDiv w:val="1"/>
      <w:marLeft w:val="0"/>
      <w:marRight w:val="0"/>
      <w:marTop w:val="0"/>
      <w:marBottom w:val="0"/>
      <w:divBdr>
        <w:top w:val="none" w:sz="0" w:space="0" w:color="auto"/>
        <w:left w:val="none" w:sz="0" w:space="0" w:color="auto"/>
        <w:bottom w:val="none" w:sz="0" w:space="0" w:color="auto"/>
        <w:right w:val="none" w:sz="0" w:space="0" w:color="auto"/>
      </w:divBdr>
    </w:div>
    <w:div w:id="828327674">
      <w:bodyDiv w:val="1"/>
      <w:marLeft w:val="0"/>
      <w:marRight w:val="0"/>
      <w:marTop w:val="0"/>
      <w:marBottom w:val="0"/>
      <w:divBdr>
        <w:top w:val="none" w:sz="0" w:space="0" w:color="auto"/>
        <w:left w:val="none" w:sz="0" w:space="0" w:color="auto"/>
        <w:bottom w:val="none" w:sz="0" w:space="0" w:color="auto"/>
        <w:right w:val="none" w:sz="0" w:space="0" w:color="auto"/>
      </w:divBdr>
    </w:div>
    <w:div w:id="838812021">
      <w:bodyDiv w:val="1"/>
      <w:marLeft w:val="0"/>
      <w:marRight w:val="0"/>
      <w:marTop w:val="0"/>
      <w:marBottom w:val="0"/>
      <w:divBdr>
        <w:top w:val="none" w:sz="0" w:space="0" w:color="auto"/>
        <w:left w:val="none" w:sz="0" w:space="0" w:color="auto"/>
        <w:bottom w:val="none" w:sz="0" w:space="0" w:color="auto"/>
        <w:right w:val="none" w:sz="0" w:space="0" w:color="auto"/>
      </w:divBdr>
    </w:div>
    <w:div w:id="854421072">
      <w:bodyDiv w:val="1"/>
      <w:marLeft w:val="0"/>
      <w:marRight w:val="0"/>
      <w:marTop w:val="0"/>
      <w:marBottom w:val="0"/>
      <w:divBdr>
        <w:top w:val="none" w:sz="0" w:space="0" w:color="auto"/>
        <w:left w:val="none" w:sz="0" w:space="0" w:color="auto"/>
        <w:bottom w:val="none" w:sz="0" w:space="0" w:color="auto"/>
        <w:right w:val="none" w:sz="0" w:space="0" w:color="auto"/>
      </w:divBdr>
    </w:div>
    <w:div w:id="857430821">
      <w:bodyDiv w:val="1"/>
      <w:marLeft w:val="0"/>
      <w:marRight w:val="0"/>
      <w:marTop w:val="0"/>
      <w:marBottom w:val="0"/>
      <w:divBdr>
        <w:top w:val="none" w:sz="0" w:space="0" w:color="auto"/>
        <w:left w:val="none" w:sz="0" w:space="0" w:color="auto"/>
        <w:bottom w:val="none" w:sz="0" w:space="0" w:color="auto"/>
        <w:right w:val="none" w:sz="0" w:space="0" w:color="auto"/>
      </w:divBdr>
    </w:div>
    <w:div w:id="858272186">
      <w:bodyDiv w:val="1"/>
      <w:marLeft w:val="0"/>
      <w:marRight w:val="0"/>
      <w:marTop w:val="0"/>
      <w:marBottom w:val="0"/>
      <w:divBdr>
        <w:top w:val="none" w:sz="0" w:space="0" w:color="auto"/>
        <w:left w:val="none" w:sz="0" w:space="0" w:color="auto"/>
        <w:bottom w:val="none" w:sz="0" w:space="0" w:color="auto"/>
        <w:right w:val="none" w:sz="0" w:space="0" w:color="auto"/>
      </w:divBdr>
    </w:div>
    <w:div w:id="861356818">
      <w:bodyDiv w:val="1"/>
      <w:marLeft w:val="0"/>
      <w:marRight w:val="0"/>
      <w:marTop w:val="0"/>
      <w:marBottom w:val="0"/>
      <w:divBdr>
        <w:top w:val="none" w:sz="0" w:space="0" w:color="auto"/>
        <w:left w:val="none" w:sz="0" w:space="0" w:color="auto"/>
        <w:bottom w:val="none" w:sz="0" w:space="0" w:color="auto"/>
        <w:right w:val="none" w:sz="0" w:space="0" w:color="auto"/>
      </w:divBdr>
    </w:div>
    <w:div w:id="865556745">
      <w:bodyDiv w:val="1"/>
      <w:marLeft w:val="0"/>
      <w:marRight w:val="0"/>
      <w:marTop w:val="0"/>
      <w:marBottom w:val="0"/>
      <w:divBdr>
        <w:top w:val="none" w:sz="0" w:space="0" w:color="auto"/>
        <w:left w:val="none" w:sz="0" w:space="0" w:color="auto"/>
        <w:bottom w:val="none" w:sz="0" w:space="0" w:color="auto"/>
        <w:right w:val="none" w:sz="0" w:space="0" w:color="auto"/>
      </w:divBdr>
    </w:div>
    <w:div w:id="866405107">
      <w:bodyDiv w:val="1"/>
      <w:marLeft w:val="0"/>
      <w:marRight w:val="0"/>
      <w:marTop w:val="0"/>
      <w:marBottom w:val="0"/>
      <w:divBdr>
        <w:top w:val="none" w:sz="0" w:space="0" w:color="auto"/>
        <w:left w:val="none" w:sz="0" w:space="0" w:color="auto"/>
        <w:bottom w:val="none" w:sz="0" w:space="0" w:color="auto"/>
        <w:right w:val="none" w:sz="0" w:space="0" w:color="auto"/>
      </w:divBdr>
    </w:div>
    <w:div w:id="880627260">
      <w:bodyDiv w:val="1"/>
      <w:marLeft w:val="0"/>
      <w:marRight w:val="0"/>
      <w:marTop w:val="0"/>
      <w:marBottom w:val="0"/>
      <w:divBdr>
        <w:top w:val="none" w:sz="0" w:space="0" w:color="auto"/>
        <w:left w:val="none" w:sz="0" w:space="0" w:color="auto"/>
        <w:bottom w:val="none" w:sz="0" w:space="0" w:color="auto"/>
        <w:right w:val="none" w:sz="0" w:space="0" w:color="auto"/>
      </w:divBdr>
    </w:div>
    <w:div w:id="882324774">
      <w:bodyDiv w:val="1"/>
      <w:marLeft w:val="0"/>
      <w:marRight w:val="0"/>
      <w:marTop w:val="0"/>
      <w:marBottom w:val="0"/>
      <w:divBdr>
        <w:top w:val="none" w:sz="0" w:space="0" w:color="auto"/>
        <w:left w:val="none" w:sz="0" w:space="0" w:color="auto"/>
        <w:bottom w:val="none" w:sz="0" w:space="0" w:color="auto"/>
        <w:right w:val="none" w:sz="0" w:space="0" w:color="auto"/>
      </w:divBdr>
    </w:div>
    <w:div w:id="883640677">
      <w:bodyDiv w:val="1"/>
      <w:marLeft w:val="0"/>
      <w:marRight w:val="0"/>
      <w:marTop w:val="0"/>
      <w:marBottom w:val="0"/>
      <w:divBdr>
        <w:top w:val="none" w:sz="0" w:space="0" w:color="auto"/>
        <w:left w:val="none" w:sz="0" w:space="0" w:color="auto"/>
        <w:bottom w:val="none" w:sz="0" w:space="0" w:color="auto"/>
        <w:right w:val="none" w:sz="0" w:space="0" w:color="auto"/>
      </w:divBdr>
    </w:div>
    <w:div w:id="893858561">
      <w:bodyDiv w:val="1"/>
      <w:marLeft w:val="0"/>
      <w:marRight w:val="0"/>
      <w:marTop w:val="0"/>
      <w:marBottom w:val="0"/>
      <w:divBdr>
        <w:top w:val="none" w:sz="0" w:space="0" w:color="auto"/>
        <w:left w:val="none" w:sz="0" w:space="0" w:color="auto"/>
        <w:bottom w:val="none" w:sz="0" w:space="0" w:color="auto"/>
        <w:right w:val="none" w:sz="0" w:space="0" w:color="auto"/>
      </w:divBdr>
    </w:div>
    <w:div w:id="908802893">
      <w:bodyDiv w:val="1"/>
      <w:marLeft w:val="0"/>
      <w:marRight w:val="0"/>
      <w:marTop w:val="0"/>
      <w:marBottom w:val="0"/>
      <w:divBdr>
        <w:top w:val="none" w:sz="0" w:space="0" w:color="auto"/>
        <w:left w:val="none" w:sz="0" w:space="0" w:color="auto"/>
        <w:bottom w:val="none" w:sz="0" w:space="0" w:color="auto"/>
        <w:right w:val="none" w:sz="0" w:space="0" w:color="auto"/>
      </w:divBdr>
    </w:div>
    <w:div w:id="910458043">
      <w:bodyDiv w:val="1"/>
      <w:marLeft w:val="0"/>
      <w:marRight w:val="0"/>
      <w:marTop w:val="0"/>
      <w:marBottom w:val="0"/>
      <w:divBdr>
        <w:top w:val="none" w:sz="0" w:space="0" w:color="auto"/>
        <w:left w:val="none" w:sz="0" w:space="0" w:color="auto"/>
        <w:bottom w:val="none" w:sz="0" w:space="0" w:color="auto"/>
        <w:right w:val="none" w:sz="0" w:space="0" w:color="auto"/>
      </w:divBdr>
    </w:div>
    <w:div w:id="917712276">
      <w:bodyDiv w:val="1"/>
      <w:marLeft w:val="0"/>
      <w:marRight w:val="0"/>
      <w:marTop w:val="0"/>
      <w:marBottom w:val="0"/>
      <w:divBdr>
        <w:top w:val="none" w:sz="0" w:space="0" w:color="auto"/>
        <w:left w:val="none" w:sz="0" w:space="0" w:color="auto"/>
        <w:bottom w:val="none" w:sz="0" w:space="0" w:color="auto"/>
        <w:right w:val="none" w:sz="0" w:space="0" w:color="auto"/>
      </w:divBdr>
    </w:div>
    <w:div w:id="918295798">
      <w:bodyDiv w:val="1"/>
      <w:marLeft w:val="0"/>
      <w:marRight w:val="0"/>
      <w:marTop w:val="0"/>
      <w:marBottom w:val="0"/>
      <w:divBdr>
        <w:top w:val="none" w:sz="0" w:space="0" w:color="auto"/>
        <w:left w:val="none" w:sz="0" w:space="0" w:color="auto"/>
        <w:bottom w:val="none" w:sz="0" w:space="0" w:color="auto"/>
        <w:right w:val="none" w:sz="0" w:space="0" w:color="auto"/>
      </w:divBdr>
    </w:div>
    <w:div w:id="920988219">
      <w:bodyDiv w:val="1"/>
      <w:marLeft w:val="0"/>
      <w:marRight w:val="0"/>
      <w:marTop w:val="0"/>
      <w:marBottom w:val="0"/>
      <w:divBdr>
        <w:top w:val="none" w:sz="0" w:space="0" w:color="auto"/>
        <w:left w:val="none" w:sz="0" w:space="0" w:color="auto"/>
        <w:bottom w:val="none" w:sz="0" w:space="0" w:color="auto"/>
        <w:right w:val="none" w:sz="0" w:space="0" w:color="auto"/>
      </w:divBdr>
    </w:div>
    <w:div w:id="924917222">
      <w:bodyDiv w:val="1"/>
      <w:marLeft w:val="0"/>
      <w:marRight w:val="0"/>
      <w:marTop w:val="0"/>
      <w:marBottom w:val="0"/>
      <w:divBdr>
        <w:top w:val="none" w:sz="0" w:space="0" w:color="auto"/>
        <w:left w:val="none" w:sz="0" w:space="0" w:color="auto"/>
        <w:bottom w:val="none" w:sz="0" w:space="0" w:color="auto"/>
        <w:right w:val="none" w:sz="0" w:space="0" w:color="auto"/>
      </w:divBdr>
    </w:div>
    <w:div w:id="925649100">
      <w:bodyDiv w:val="1"/>
      <w:marLeft w:val="0"/>
      <w:marRight w:val="0"/>
      <w:marTop w:val="0"/>
      <w:marBottom w:val="0"/>
      <w:divBdr>
        <w:top w:val="none" w:sz="0" w:space="0" w:color="auto"/>
        <w:left w:val="none" w:sz="0" w:space="0" w:color="auto"/>
        <w:bottom w:val="none" w:sz="0" w:space="0" w:color="auto"/>
        <w:right w:val="none" w:sz="0" w:space="0" w:color="auto"/>
      </w:divBdr>
    </w:div>
    <w:div w:id="928083385">
      <w:bodyDiv w:val="1"/>
      <w:marLeft w:val="0"/>
      <w:marRight w:val="0"/>
      <w:marTop w:val="0"/>
      <w:marBottom w:val="0"/>
      <w:divBdr>
        <w:top w:val="none" w:sz="0" w:space="0" w:color="auto"/>
        <w:left w:val="none" w:sz="0" w:space="0" w:color="auto"/>
        <w:bottom w:val="none" w:sz="0" w:space="0" w:color="auto"/>
        <w:right w:val="none" w:sz="0" w:space="0" w:color="auto"/>
      </w:divBdr>
    </w:div>
    <w:div w:id="932515986">
      <w:bodyDiv w:val="1"/>
      <w:marLeft w:val="0"/>
      <w:marRight w:val="0"/>
      <w:marTop w:val="0"/>
      <w:marBottom w:val="0"/>
      <w:divBdr>
        <w:top w:val="none" w:sz="0" w:space="0" w:color="auto"/>
        <w:left w:val="none" w:sz="0" w:space="0" w:color="auto"/>
        <w:bottom w:val="none" w:sz="0" w:space="0" w:color="auto"/>
        <w:right w:val="none" w:sz="0" w:space="0" w:color="auto"/>
      </w:divBdr>
    </w:div>
    <w:div w:id="933971826">
      <w:bodyDiv w:val="1"/>
      <w:marLeft w:val="0"/>
      <w:marRight w:val="0"/>
      <w:marTop w:val="0"/>
      <w:marBottom w:val="0"/>
      <w:divBdr>
        <w:top w:val="none" w:sz="0" w:space="0" w:color="auto"/>
        <w:left w:val="none" w:sz="0" w:space="0" w:color="auto"/>
        <w:bottom w:val="none" w:sz="0" w:space="0" w:color="auto"/>
        <w:right w:val="none" w:sz="0" w:space="0" w:color="auto"/>
      </w:divBdr>
    </w:div>
    <w:div w:id="936133823">
      <w:bodyDiv w:val="1"/>
      <w:marLeft w:val="0"/>
      <w:marRight w:val="0"/>
      <w:marTop w:val="0"/>
      <w:marBottom w:val="0"/>
      <w:divBdr>
        <w:top w:val="none" w:sz="0" w:space="0" w:color="auto"/>
        <w:left w:val="none" w:sz="0" w:space="0" w:color="auto"/>
        <w:bottom w:val="none" w:sz="0" w:space="0" w:color="auto"/>
        <w:right w:val="none" w:sz="0" w:space="0" w:color="auto"/>
      </w:divBdr>
    </w:div>
    <w:div w:id="941567748">
      <w:bodyDiv w:val="1"/>
      <w:marLeft w:val="0"/>
      <w:marRight w:val="0"/>
      <w:marTop w:val="0"/>
      <w:marBottom w:val="0"/>
      <w:divBdr>
        <w:top w:val="none" w:sz="0" w:space="0" w:color="auto"/>
        <w:left w:val="none" w:sz="0" w:space="0" w:color="auto"/>
        <w:bottom w:val="none" w:sz="0" w:space="0" w:color="auto"/>
        <w:right w:val="none" w:sz="0" w:space="0" w:color="auto"/>
      </w:divBdr>
    </w:div>
    <w:div w:id="941641995">
      <w:bodyDiv w:val="1"/>
      <w:marLeft w:val="0"/>
      <w:marRight w:val="0"/>
      <w:marTop w:val="0"/>
      <w:marBottom w:val="0"/>
      <w:divBdr>
        <w:top w:val="none" w:sz="0" w:space="0" w:color="auto"/>
        <w:left w:val="none" w:sz="0" w:space="0" w:color="auto"/>
        <w:bottom w:val="none" w:sz="0" w:space="0" w:color="auto"/>
        <w:right w:val="none" w:sz="0" w:space="0" w:color="auto"/>
      </w:divBdr>
    </w:div>
    <w:div w:id="947279978">
      <w:bodyDiv w:val="1"/>
      <w:marLeft w:val="0"/>
      <w:marRight w:val="0"/>
      <w:marTop w:val="0"/>
      <w:marBottom w:val="0"/>
      <w:divBdr>
        <w:top w:val="none" w:sz="0" w:space="0" w:color="auto"/>
        <w:left w:val="none" w:sz="0" w:space="0" w:color="auto"/>
        <w:bottom w:val="none" w:sz="0" w:space="0" w:color="auto"/>
        <w:right w:val="none" w:sz="0" w:space="0" w:color="auto"/>
      </w:divBdr>
    </w:div>
    <w:div w:id="952784214">
      <w:bodyDiv w:val="1"/>
      <w:marLeft w:val="0"/>
      <w:marRight w:val="0"/>
      <w:marTop w:val="0"/>
      <w:marBottom w:val="0"/>
      <w:divBdr>
        <w:top w:val="none" w:sz="0" w:space="0" w:color="auto"/>
        <w:left w:val="none" w:sz="0" w:space="0" w:color="auto"/>
        <w:bottom w:val="none" w:sz="0" w:space="0" w:color="auto"/>
        <w:right w:val="none" w:sz="0" w:space="0" w:color="auto"/>
      </w:divBdr>
    </w:div>
    <w:div w:id="954100533">
      <w:bodyDiv w:val="1"/>
      <w:marLeft w:val="0"/>
      <w:marRight w:val="0"/>
      <w:marTop w:val="0"/>
      <w:marBottom w:val="0"/>
      <w:divBdr>
        <w:top w:val="none" w:sz="0" w:space="0" w:color="auto"/>
        <w:left w:val="none" w:sz="0" w:space="0" w:color="auto"/>
        <w:bottom w:val="none" w:sz="0" w:space="0" w:color="auto"/>
        <w:right w:val="none" w:sz="0" w:space="0" w:color="auto"/>
      </w:divBdr>
    </w:div>
    <w:div w:id="957225291">
      <w:bodyDiv w:val="1"/>
      <w:marLeft w:val="0"/>
      <w:marRight w:val="0"/>
      <w:marTop w:val="0"/>
      <w:marBottom w:val="0"/>
      <w:divBdr>
        <w:top w:val="none" w:sz="0" w:space="0" w:color="auto"/>
        <w:left w:val="none" w:sz="0" w:space="0" w:color="auto"/>
        <w:bottom w:val="none" w:sz="0" w:space="0" w:color="auto"/>
        <w:right w:val="none" w:sz="0" w:space="0" w:color="auto"/>
      </w:divBdr>
    </w:div>
    <w:div w:id="960455158">
      <w:bodyDiv w:val="1"/>
      <w:marLeft w:val="0"/>
      <w:marRight w:val="0"/>
      <w:marTop w:val="0"/>
      <w:marBottom w:val="0"/>
      <w:divBdr>
        <w:top w:val="none" w:sz="0" w:space="0" w:color="auto"/>
        <w:left w:val="none" w:sz="0" w:space="0" w:color="auto"/>
        <w:bottom w:val="none" w:sz="0" w:space="0" w:color="auto"/>
        <w:right w:val="none" w:sz="0" w:space="0" w:color="auto"/>
      </w:divBdr>
    </w:div>
    <w:div w:id="975136899">
      <w:bodyDiv w:val="1"/>
      <w:marLeft w:val="0"/>
      <w:marRight w:val="0"/>
      <w:marTop w:val="0"/>
      <w:marBottom w:val="0"/>
      <w:divBdr>
        <w:top w:val="none" w:sz="0" w:space="0" w:color="auto"/>
        <w:left w:val="none" w:sz="0" w:space="0" w:color="auto"/>
        <w:bottom w:val="none" w:sz="0" w:space="0" w:color="auto"/>
        <w:right w:val="none" w:sz="0" w:space="0" w:color="auto"/>
      </w:divBdr>
    </w:div>
    <w:div w:id="979729607">
      <w:bodyDiv w:val="1"/>
      <w:marLeft w:val="0"/>
      <w:marRight w:val="0"/>
      <w:marTop w:val="0"/>
      <w:marBottom w:val="0"/>
      <w:divBdr>
        <w:top w:val="none" w:sz="0" w:space="0" w:color="auto"/>
        <w:left w:val="none" w:sz="0" w:space="0" w:color="auto"/>
        <w:bottom w:val="none" w:sz="0" w:space="0" w:color="auto"/>
        <w:right w:val="none" w:sz="0" w:space="0" w:color="auto"/>
      </w:divBdr>
    </w:div>
    <w:div w:id="980620901">
      <w:bodyDiv w:val="1"/>
      <w:marLeft w:val="0"/>
      <w:marRight w:val="0"/>
      <w:marTop w:val="0"/>
      <w:marBottom w:val="0"/>
      <w:divBdr>
        <w:top w:val="none" w:sz="0" w:space="0" w:color="auto"/>
        <w:left w:val="none" w:sz="0" w:space="0" w:color="auto"/>
        <w:bottom w:val="none" w:sz="0" w:space="0" w:color="auto"/>
        <w:right w:val="none" w:sz="0" w:space="0" w:color="auto"/>
      </w:divBdr>
    </w:div>
    <w:div w:id="981156057">
      <w:bodyDiv w:val="1"/>
      <w:marLeft w:val="0"/>
      <w:marRight w:val="0"/>
      <w:marTop w:val="0"/>
      <w:marBottom w:val="0"/>
      <w:divBdr>
        <w:top w:val="none" w:sz="0" w:space="0" w:color="auto"/>
        <w:left w:val="none" w:sz="0" w:space="0" w:color="auto"/>
        <w:bottom w:val="none" w:sz="0" w:space="0" w:color="auto"/>
        <w:right w:val="none" w:sz="0" w:space="0" w:color="auto"/>
      </w:divBdr>
    </w:div>
    <w:div w:id="982736513">
      <w:bodyDiv w:val="1"/>
      <w:marLeft w:val="0"/>
      <w:marRight w:val="0"/>
      <w:marTop w:val="0"/>
      <w:marBottom w:val="0"/>
      <w:divBdr>
        <w:top w:val="none" w:sz="0" w:space="0" w:color="auto"/>
        <w:left w:val="none" w:sz="0" w:space="0" w:color="auto"/>
        <w:bottom w:val="none" w:sz="0" w:space="0" w:color="auto"/>
        <w:right w:val="none" w:sz="0" w:space="0" w:color="auto"/>
      </w:divBdr>
    </w:div>
    <w:div w:id="1001008971">
      <w:bodyDiv w:val="1"/>
      <w:marLeft w:val="0"/>
      <w:marRight w:val="0"/>
      <w:marTop w:val="0"/>
      <w:marBottom w:val="0"/>
      <w:divBdr>
        <w:top w:val="none" w:sz="0" w:space="0" w:color="auto"/>
        <w:left w:val="none" w:sz="0" w:space="0" w:color="auto"/>
        <w:bottom w:val="none" w:sz="0" w:space="0" w:color="auto"/>
        <w:right w:val="none" w:sz="0" w:space="0" w:color="auto"/>
      </w:divBdr>
    </w:div>
    <w:div w:id="1015571638">
      <w:bodyDiv w:val="1"/>
      <w:marLeft w:val="0"/>
      <w:marRight w:val="0"/>
      <w:marTop w:val="0"/>
      <w:marBottom w:val="0"/>
      <w:divBdr>
        <w:top w:val="none" w:sz="0" w:space="0" w:color="auto"/>
        <w:left w:val="none" w:sz="0" w:space="0" w:color="auto"/>
        <w:bottom w:val="none" w:sz="0" w:space="0" w:color="auto"/>
        <w:right w:val="none" w:sz="0" w:space="0" w:color="auto"/>
      </w:divBdr>
    </w:div>
    <w:div w:id="1016737642">
      <w:bodyDiv w:val="1"/>
      <w:marLeft w:val="0"/>
      <w:marRight w:val="0"/>
      <w:marTop w:val="0"/>
      <w:marBottom w:val="0"/>
      <w:divBdr>
        <w:top w:val="none" w:sz="0" w:space="0" w:color="auto"/>
        <w:left w:val="none" w:sz="0" w:space="0" w:color="auto"/>
        <w:bottom w:val="none" w:sz="0" w:space="0" w:color="auto"/>
        <w:right w:val="none" w:sz="0" w:space="0" w:color="auto"/>
      </w:divBdr>
    </w:div>
    <w:div w:id="1020548545">
      <w:bodyDiv w:val="1"/>
      <w:marLeft w:val="0"/>
      <w:marRight w:val="0"/>
      <w:marTop w:val="0"/>
      <w:marBottom w:val="0"/>
      <w:divBdr>
        <w:top w:val="none" w:sz="0" w:space="0" w:color="auto"/>
        <w:left w:val="none" w:sz="0" w:space="0" w:color="auto"/>
        <w:bottom w:val="none" w:sz="0" w:space="0" w:color="auto"/>
        <w:right w:val="none" w:sz="0" w:space="0" w:color="auto"/>
      </w:divBdr>
    </w:div>
    <w:div w:id="1039166197">
      <w:bodyDiv w:val="1"/>
      <w:marLeft w:val="0"/>
      <w:marRight w:val="0"/>
      <w:marTop w:val="0"/>
      <w:marBottom w:val="0"/>
      <w:divBdr>
        <w:top w:val="none" w:sz="0" w:space="0" w:color="auto"/>
        <w:left w:val="none" w:sz="0" w:space="0" w:color="auto"/>
        <w:bottom w:val="none" w:sz="0" w:space="0" w:color="auto"/>
        <w:right w:val="none" w:sz="0" w:space="0" w:color="auto"/>
      </w:divBdr>
    </w:div>
    <w:div w:id="1058169739">
      <w:bodyDiv w:val="1"/>
      <w:marLeft w:val="0"/>
      <w:marRight w:val="0"/>
      <w:marTop w:val="0"/>
      <w:marBottom w:val="0"/>
      <w:divBdr>
        <w:top w:val="none" w:sz="0" w:space="0" w:color="auto"/>
        <w:left w:val="none" w:sz="0" w:space="0" w:color="auto"/>
        <w:bottom w:val="none" w:sz="0" w:space="0" w:color="auto"/>
        <w:right w:val="none" w:sz="0" w:space="0" w:color="auto"/>
      </w:divBdr>
    </w:div>
    <w:div w:id="1060982040">
      <w:bodyDiv w:val="1"/>
      <w:marLeft w:val="0"/>
      <w:marRight w:val="0"/>
      <w:marTop w:val="0"/>
      <w:marBottom w:val="0"/>
      <w:divBdr>
        <w:top w:val="none" w:sz="0" w:space="0" w:color="auto"/>
        <w:left w:val="none" w:sz="0" w:space="0" w:color="auto"/>
        <w:bottom w:val="none" w:sz="0" w:space="0" w:color="auto"/>
        <w:right w:val="none" w:sz="0" w:space="0" w:color="auto"/>
      </w:divBdr>
    </w:div>
    <w:div w:id="1069885636">
      <w:bodyDiv w:val="1"/>
      <w:marLeft w:val="0"/>
      <w:marRight w:val="0"/>
      <w:marTop w:val="0"/>
      <w:marBottom w:val="0"/>
      <w:divBdr>
        <w:top w:val="none" w:sz="0" w:space="0" w:color="auto"/>
        <w:left w:val="none" w:sz="0" w:space="0" w:color="auto"/>
        <w:bottom w:val="none" w:sz="0" w:space="0" w:color="auto"/>
        <w:right w:val="none" w:sz="0" w:space="0" w:color="auto"/>
      </w:divBdr>
    </w:div>
    <w:div w:id="1070156839">
      <w:bodyDiv w:val="1"/>
      <w:marLeft w:val="0"/>
      <w:marRight w:val="0"/>
      <w:marTop w:val="0"/>
      <w:marBottom w:val="0"/>
      <w:divBdr>
        <w:top w:val="none" w:sz="0" w:space="0" w:color="auto"/>
        <w:left w:val="none" w:sz="0" w:space="0" w:color="auto"/>
        <w:bottom w:val="none" w:sz="0" w:space="0" w:color="auto"/>
        <w:right w:val="none" w:sz="0" w:space="0" w:color="auto"/>
      </w:divBdr>
    </w:div>
    <w:div w:id="1080561763">
      <w:bodyDiv w:val="1"/>
      <w:marLeft w:val="0"/>
      <w:marRight w:val="0"/>
      <w:marTop w:val="0"/>
      <w:marBottom w:val="0"/>
      <w:divBdr>
        <w:top w:val="none" w:sz="0" w:space="0" w:color="auto"/>
        <w:left w:val="none" w:sz="0" w:space="0" w:color="auto"/>
        <w:bottom w:val="none" w:sz="0" w:space="0" w:color="auto"/>
        <w:right w:val="none" w:sz="0" w:space="0" w:color="auto"/>
      </w:divBdr>
    </w:div>
    <w:div w:id="1086922805">
      <w:bodyDiv w:val="1"/>
      <w:marLeft w:val="0"/>
      <w:marRight w:val="0"/>
      <w:marTop w:val="0"/>
      <w:marBottom w:val="0"/>
      <w:divBdr>
        <w:top w:val="none" w:sz="0" w:space="0" w:color="auto"/>
        <w:left w:val="none" w:sz="0" w:space="0" w:color="auto"/>
        <w:bottom w:val="none" w:sz="0" w:space="0" w:color="auto"/>
        <w:right w:val="none" w:sz="0" w:space="0" w:color="auto"/>
      </w:divBdr>
    </w:div>
    <w:div w:id="1088885910">
      <w:bodyDiv w:val="1"/>
      <w:marLeft w:val="0"/>
      <w:marRight w:val="0"/>
      <w:marTop w:val="0"/>
      <w:marBottom w:val="0"/>
      <w:divBdr>
        <w:top w:val="none" w:sz="0" w:space="0" w:color="auto"/>
        <w:left w:val="none" w:sz="0" w:space="0" w:color="auto"/>
        <w:bottom w:val="none" w:sz="0" w:space="0" w:color="auto"/>
        <w:right w:val="none" w:sz="0" w:space="0" w:color="auto"/>
      </w:divBdr>
    </w:div>
    <w:div w:id="1107773801">
      <w:bodyDiv w:val="1"/>
      <w:marLeft w:val="0"/>
      <w:marRight w:val="0"/>
      <w:marTop w:val="0"/>
      <w:marBottom w:val="0"/>
      <w:divBdr>
        <w:top w:val="none" w:sz="0" w:space="0" w:color="auto"/>
        <w:left w:val="none" w:sz="0" w:space="0" w:color="auto"/>
        <w:bottom w:val="none" w:sz="0" w:space="0" w:color="auto"/>
        <w:right w:val="none" w:sz="0" w:space="0" w:color="auto"/>
      </w:divBdr>
    </w:div>
    <w:div w:id="1110245621">
      <w:bodyDiv w:val="1"/>
      <w:marLeft w:val="0"/>
      <w:marRight w:val="0"/>
      <w:marTop w:val="0"/>
      <w:marBottom w:val="0"/>
      <w:divBdr>
        <w:top w:val="none" w:sz="0" w:space="0" w:color="auto"/>
        <w:left w:val="none" w:sz="0" w:space="0" w:color="auto"/>
        <w:bottom w:val="none" w:sz="0" w:space="0" w:color="auto"/>
        <w:right w:val="none" w:sz="0" w:space="0" w:color="auto"/>
      </w:divBdr>
    </w:div>
    <w:div w:id="1127352679">
      <w:bodyDiv w:val="1"/>
      <w:marLeft w:val="0"/>
      <w:marRight w:val="0"/>
      <w:marTop w:val="0"/>
      <w:marBottom w:val="0"/>
      <w:divBdr>
        <w:top w:val="none" w:sz="0" w:space="0" w:color="auto"/>
        <w:left w:val="none" w:sz="0" w:space="0" w:color="auto"/>
        <w:bottom w:val="none" w:sz="0" w:space="0" w:color="auto"/>
        <w:right w:val="none" w:sz="0" w:space="0" w:color="auto"/>
      </w:divBdr>
    </w:div>
    <w:div w:id="1128671104">
      <w:bodyDiv w:val="1"/>
      <w:marLeft w:val="0"/>
      <w:marRight w:val="0"/>
      <w:marTop w:val="0"/>
      <w:marBottom w:val="0"/>
      <w:divBdr>
        <w:top w:val="none" w:sz="0" w:space="0" w:color="auto"/>
        <w:left w:val="none" w:sz="0" w:space="0" w:color="auto"/>
        <w:bottom w:val="none" w:sz="0" w:space="0" w:color="auto"/>
        <w:right w:val="none" w:sz="0" w:space="0" w:color="auto"/>
      </w:divBdr>
    </w:div>
    <w:div w:id="1136332173">
      <w:bodyDiv w:val="1"/>
      <w:marLeft w:val="0"/>
      <w:marRight w:val="0"/>
      <w:marTop w:val="0"/>
      <w:marBottom w:val="0"/>
      <w:divBdr>
        <w:top w:val="none" w:sz="0" w:space="0" w:color="auto"/>
        <w:left w:val="none" w:sz="0" w:space="0" w:color="auto"/>
        <w:bottom w:val="none" w:sz="0" w:space="0" w:color="auto"/>
        <w:right w:val="none" w:sz="0" w:space="0" w:color="auto"/>
      </w:divBdr>
    </w:div>
    <w:div w:id="1139030204">
      <w:bodyDiv w:val="1"/>
      <w:marLeft w:val="0"/>
      <w:marRight w:val="0"/>
      <w:marTop w:val="0"/>
      <w:marBottom w:val="0"/>
      <w:divBdr>
        <w:top w:val="none" w:sz="0" w:space="0" w:color="auto"/>
        <w:left w:val="none" w:sz="0" w:space="0" w:color="auto"/>
        <w:bottom w:val="none" w:sz="0" w:space="0" w:color="auto"/>
        <w:right w:val="none" w:sz="0" w:space="0" w:color="auto"/>
      </w:divBdr>
    </w:div>
    <w:div w:id="1163744443">
      <w:bodyDiv w:val="1"/>
      <w:marLeft w:val="0"/>
      <w:marRight w:val="0"/>
      <w:marTop w:val="0"/>
      <w:marBottom w:val="0"/>
      <w:divBdr>
        <w:top w:val="none" w:sz="0" w:space="0" w:color="auto"/>
        <w:left w:val="none" w:sz="0" w:space="0" w:color="auto"/>
        <w:bottom w:val="none" w:sz="0" w:space="0" w:color="auto"/>
        <w:right w:val="none" w:sz="0" w:space="0" w:color="auto"/>
      </w:divBdr>
    </w:div>
    <w:div w:id="1165321712">
      <w:bodyDiv w:val="1"/>
      <w:marLeft w:val="0"/>
      <w:marRight w:val="0"/>
      <w:marTop w:val="0"/>
      <w:marBottom w:val="0"/>
      <w:divBdr>
        <w:top w:val="none" w:sz="0" w:space="0" w:color="auto"/>
        <w:left w:val="none" w:sz="0" w:space="0" w:color="auto"/>
        <w:bottom w:val="none" w:sz="0" w:space="0" w:color="auto"/>
        <w:right w:val="none" w:sz="0" w:space="0" w:color="auto"/>
      </w:divBdr>
    </w:div>
    <w:div w:id="1166478237">
      <w:bodyDiv w:val="1"/>
      <w:marLeft w:val="0"/>
      <w:marRight w:val="0"/>
      <w:marTop w:val="0"/>
      <w:marBottom w:val="0"/>
      <w:divBdr>
        <w:top w:val="none" w:sz="0" w:space="0" w:color="auto"/>
        <w:left w:val="none" w:sz="0" w:space="0" w:color="auto"/>
        <w:bottom w:val="none" w:sz="0" w:space="0" w:color="auto"/>
        <w:right w:val="none" w:sz="0" w:space="0" w:color="auto"/>
      </w:divBdr>
    </w:div>
    <w:div w:id="1166820128">
      <w:bodyDiv w:val="1"/>
      <w:marLeft w:val="0"/>
      <w:marRight w:val="0"/>
      <w:marTop w:val="0"/>
      <w:marBottom w:val="0"/>
      <w:divBdr>
        <w:top w:val="none" w:sz="0" w:space="0" w:color="auto"/>
        <w:left w:val="none" w:sz="0" w:space="0" w:color="auto"/>
        <w:bottom w:val="none" w:sz="0" w:space="0" w:color="auto"/>
        <w:right w:val="none" w:sz="0" w:space="0" w:color="auto"/>
      </w:divBdr>
    </w:div>
    <w:div w:id="1177695913">
      <w:bodyDiv w:val="1"/>
      <w:marLeft w:val="0"/>
      <w:marRight w:val="0"/>
      <w:marTop w:val="0"/>
      <w:marBottom w:val="0"/>
      <w:divBdr>
        <w:top w:val="none" w:sz="0" w:space="0" w:color="auto"/>
        <w:left w:val="none" w:sz="0" w:space="0" w:color="auto"/>
        <w:bottom w:val="none" w:sz="0" w:space="0" w:color="auto"/>
        <w:right w:val="none" w:sz="0" w:space="0" w:color="auto"/>
      </w:divBdr>
    </w:div>
    <w:div w:id="1178076411">
      <w:bodyDiv w:val="1"/>
      <w:marLeft w:val="0"/>
      <w:marRight w:val="0"/>
      <w:marTop w:val="0"/>
      <w:marBottom w:val="0"/>
      <w:divBdr>
        <w:top w:val="none" w:sz="0" w:space="0" w:color="auto"/>
        <w:left w:val="none" w:sz="0" w:space="0" w:color="auto"/>
        <w:bottom w:val="none" w:sz="0" w:space="0" w:color="auto"/>
        <w:right w:val="none" w:sz="0" w:space="0" w:color="auto"/>
      </w:divBdr>
    </w:div>
    <w:div w:id="1208109396">
      <w:bodyDiv w:val="1"/>
      <w:marLeft w:val="0"/>
      <w:marRight w:val="0"/>
      <w:marTop w:val="0"/>
      <w:marBottom w:val="0"/>
      <w:divBdr>
        <w:top w:val="none" w:sz="0" w:space="0" w:color="auto"/>
        <w:left w:val="none" w:sz="0" w:space="0" w:color="auto"/>
        <w:bottom w:val="none" w:sz="0" w:space="0" w:color="auto"/>
        <w:right w:val="none" w:sz="0" w:space="0" w:color="auto"/>
      </w:divBdr>
    </w:div>
    <w:div w:id="1211921080">
      <w:bodyDiv w:val="1"/>
      <w:marLeft w:val="0"/>
      <w:marRight w:val="0"/>
      <w:marTop w:val="0"/>
      <w:marBottom w:val="0"/>
      <w:divBdr>
        <w:top w:val="none" w:sz="0" w:space="0" w:color="auto"/>
        <w:left w:val="none" w:sz="0" w:space="0" w:color="auto"/>
        <w:bottom w:val="none" w:sz="0" w:space="0" w:color="auto"/>
        <w:right w:val="none" w:sz="0" w:space="0" w:color="auto"/>
      </w:divBdr>
    </w:div>
    <w:div w:id="1213545009">
      <w:bodyDiv w:val="1"/>
      <w:marLeft w:val="0"/>
      <w:marRight w:val="0"/>
      <w:marTop w:val="0"/>
      <w:marBottom w:val="0"/>
      <w:divBdr>
        <w:top w:val="none" w:sz="0" w:space="0" w:color="auto"/>
        <w:left w:val="none" w:sz="0" w:space="0" w:color="auto"/>
        <w:bottom w:val="none" w:sz="0" w:space="0" w:color="auto"/>
        <w:right w:val="none" w:sz="0" w:space="0" w:color="auto"/>
      </w:divBdr>
    </w:div>
    <w:div w:id="1221283971">
      <w:bodyDiv w:val="1"/>
      <w:marLeft w:val="0"/>
      <w:marRight w:val="0"/>
      <w:marTop w:val="0"/>
      <w:marBottom w:val="0"/>
      <w:divBdr>
        <w:top w:val="none" w:sz="0" w:space="0" w:color="auto"/>
        <w:left w:val="none" w:sz="0" w:space="0" w:color="auto"/>
        <w:bottom w:val="none" w:sz="0" w:space="0" w:color="auto"/>
        <w:right w:val="none" w:sz="0" w:space="0" w:color="auto"/>
      </w:divBdr>
    </w:div>
    <w:div w:id="1227956813">
      <w:bodyDiv w:val="1"/>
      <w:marLeft w:val="0"/>
      <w:marRight w:val="0"/>
      <w:marTop w:val="0"/>
      <w:marBottom w:val="0"/>
      <w:divBdr>
        <w:top w:val="none" w:sz="0" w:space="0" w:color="auto"/>
        <w:left w:val="none" w:sz="0" w:space="0" w:color="auto"/>
        <w:bottom w:val="none" w:sz="0" w:space="0" w:color="auto"/>
        <w:right w:val="none" w:sz="0" w:space="0" w:color="auto"/>
      </w:divBdr>
    </w:div>
    <w:div w:id="1230724294">
      <w:bodyDiv w:val="1"/>
      <w:marLeft w:val="0"/>
      <w:marRight w:val="0"/>
      <w:marTop w:val="0"/>
      <w:marBottom w:val="0"/>
      <w:divBdr>
        <w:top w:val="none" w:sz="0" w:space="0" w:color="auto"/>
        <w:left w:val="none" w:sz="0" w:space="0" w:color="auto"/>
        <w:bottom w:val="none" w:sz="0" w:space="0" w:color="auto"/>
        <w:right w:val="none" w:sz="0" w:space="0" w:color="auto"/>
      </w:divBdr>
    </w:div>
    <w:div w:id="1231573516">
      <w:bodyDiv w:val="1"/>
      <w:marLeft w:val="0"/>
      <w:marRight w:val="0"/>
      <w:marTop w:val="0"/>
      <w:marBottom w:val="0"/>
      <w:divBdr>
        <w:top w:val="none" w:sz="0" w:space="0" w:color="auto"/>
        <w:left w:val="none" w:sz="0" w:space="0" w:color="auto"/>
        <w:bottom w:val="none" w:sz="0" w:space="0" w:color="auto"/>
        <w:right w:val="none" w:sz="0" w:space="0" w:color="auto"/>
      </w:divBdr>
    </w:div>
    <w:div w:id="1231580043">
      <w:bodyDiv w:val="1"/>
      <w:marLeft w:val="0"/>
      <w:marRight w:val="0"/>
      <w:marTop w:val="0"/>
      <w:marBottom w:val="0"/>
      <w:divBdr>
        <w:top w:val="none" w:sz="0" w:space="0" w:color="auto"/>
        <w:left w:val="none" w:sz="0" w:space="0" w:color="auto"/>
        <w:bottom w:val="none" w:sz="0" w:space="0" w:color="auto"/>
        <w:right w:val="none" w:sz="0" w:space="0" w:color="auto"/>
      </w:divBdr>
    </w:div>
    <w:div w:id="1238857562">
      <w:bodyDiv w:val="1"/>
      <w:marLeft w:val="0"/>
      <w:marRight w:val="0"/>
      <w:marTop w:val="0"/>
      <w:marBottom w:val="0"/>
      <w:divBdr>
        <w:top w:val="none" w:sz="0" w:space="0" w:color="auto"/>
        <w:left w:val="none" w:sz="0" w:space="0" w:color="auto"/>
        <w:bottom w:val="none" w:sz="0" w:space="0" w:color="auto"/>
        <w:right w:val="none" w:sz="0" w:space="0" w:color="auto"/>
      </w:divBdr>
    </w:div>
    <w:div w:id="1257639397">
      <w:bodyDiv w:val="1"/>
      <w:marLeft w:val="0"/>
      <w:marRight w:val="0"/>
      <w:marTop w:val="0"/>
      <w:marBottom w:val="0"/>
      <w:divBdr>
        <w:top w:val="none" w:sz="0" w:space="0" w:color="auto"/>
        <w:left w:val="none" w:sz="0" w:space="0" w:color="auto"/>
        <w:bottom w:val="none" w:sz="0" w:space="0" w:color="auto"/>
        <w:right w:val="none" w:sz="0" w:space="0" w:color="auto"/>
      </w:divBdr>
    </w:div>
    <w:div w:id="1259678866">
      <w:bodyDiv w:val="1"/>
      <w:marLeft w:val="0"/>
      <w:marRight w:val="0"/>
      <w:marTop w:val="0"/>
      <w:marBottom w:val="0"/>
      <w:divBdr>
        <w:top w:val="none" w:sz="0" w:space="0" w:color="auto"/>
        <w:left w:val="none" w:sz="0" w:space="0" w:color="auto"/>
        <w:bottom w:val="none" w:sz="0" w:space="0" w:color="auto"/>
        <w:right w:val="none" w:sz="0" w:space="0" w:color="auto"/>
      </w:divBdr>
    </w:div>
    <w:div w:id="1262446509">
      <w:bodyDiv w:val="1"/>
      <w:marLeft w:val="0"/>
      <w:marRight w:val="0"/>
      <w:marTop w:val="0"/>
      <w:marBottom w:val="0"/>
      <w:divBdr>
        <w:top w:val="none" w:sz="0" w:space="0" w:color="auto"/>
        <w:left w:val="none" w:sz="0" w:space="0" w:color="auto"/>
        <w:bottom w:val="none" w:sz="0" w:space="0" w:color="auto"/>
        <w:right w:val="none" w:sz="0" w:space="0" w:color="auto"/>
      </w:divBdr>
    </w:div>
    <w:div w:id="1271207081">
      <w:bodyDiv w:val="1"/>
      <w:marLeft w:val="0"/>
      <w:marRight w:val="0"/>
      <w:marTop w:val="0"/>
      <w:marBottom w:val="0"/>
      <w:divBdr>
        <w:top w:val="none" w:sz="0" w:space="0" w:color="auto"/>
        <w:left w:val="none" w:sz="0" w:space="0" w:color="auto"/>
        <w:bottom w:val="none" w:sz="0" w:space="0" w:color="auto"/>
        <w:right w:val="none" w:sz="0" w:space="0" w:color="auto"/>
      </w:divBdr>
    </w:div>
    <w:div w:id="1279264377">
      <w:bodyDiv w:val="1"/>
      <w:marLeft w:val="0"/>
      <w:marRight w:val="0"/>
      <w:marTop w:val="0"/>
      <w:marBottom w:val="0"/>
      <w:divBdr>
        <w:top w:val="none" w:sz="0" w:space="0" w:color="auto"/>
        <w:left w:val="none" w:sz="0" w:space="0" w:color="auto"/>
        <w:bottom w:val="none" w:sz="0" w:space="0" w:color="auto"/>
        <w:right w:val="none" w:sz="0" w:space="0" w:color="auto"/>
      </w:divBdr>
    </w:div>
    <w:div w:id="1286734171">
      <w:bodyDiv w:val="1"/>
      <w:marLeft w:val="0"/>
      <w:marRight w:val="0"/>
      <w:marTop w:val="0"/>
      <w:marBottom w:val="0"/>
      <w:divBdr>
        <w:top w:val="none" w:sz="0" w:space="0" w:color="auto"/>
        <w:left w:val="none" w:sz="0" w:space="0" w:color="auto"/>
        <w:bottom w:val="none" w:sz="0" w:space="0" w:color="auto"/>
        <w:right w:val="none" w:sz="0" w:space="0" w:color="auto"/>
      </w:divBdr>
    </w:div>
    <w:div w:id="1288581122">
      <w:bodyDiv w:val="1"/>
      <w:marLeft w:val="0"/>
      <w:marRight w:val="0"/>
      <w:marTop w:val="0"/>
      <w:marBottom w:val="0"/>
      <w:divBdr>
        <w:top w:val="none" w:sz="0" w:space="0" w:color="auto"/>
        <w:left w:val="none" w:sz="0" w:space="0" w:color="auto"/>
        <w:bottom w:val="none" w:sz="0" w:space="0" w:color="auto"/>
        <w:right w:val="none" w:sz="0" w:space="0" w:color="auto"/>
      </w:divBdr>
    </w:div>
    <w:div w:id="1297832906">
      <w:bodyDiv w:val="1"/>
      <w:marLeft w:val="0"/>
      <w:marRight w:val="0"/>
      <w:marTop w:val="0"/>
      <w:marBottom w:val="0"/>
      <w:divBdr>
        <w:top w:val="none" w:sz="0" w:space="0" w:color="auto"/>
        <w:left w:val="none" w:sz="0" w:space="0" w:color="auto"/>
        <w:bottom w:val="none" w:sz="0" w:space="0" w:color="auto"/>
        <w:right w:val="none" w:sz="0" w:space="0" w:color="auto"/>
      </w:divBdr>
    </w:div>
    <w:div w:id="1302150473">
      <w:bodyDiv w:val="1"/>
      <w:marLeft w:val="0"/>
      <w:marRight w:val="0"/>
      <w:marTop w:val="0"/>
      <w:marBottom w:val="0"/>
      <w:divBdr>
        <w:top w:val="none" w:sz="0" w:space="0" w:color="auto"/>
        <w:left w:val="none" w:sz="0" w:space="0" w:color="auto"/>
        <w:bottom w:val="none" w:sz="0" w:space="0" w:color="auto"/>
        <w:right w:val="none" w:sz="0" w:space="0" w:color="auto"/>
      </w:divBdr>
    </w:div>
    <w:div w:id="1305543769">
      <w:bodyDiv w:val="1"/>
      <w:marLeft w:val="0"/>
      <w:marRight w:val="0"/>
      <w:marTop w:val="0"/>
      <w:marBottom w:val="0"/>
      <w:divBdr>
        <w:top w:val="none" w:sz="0" w:space="0" w:color="auto"/>
        <w:left w:val="none" w:sz="0" w:space="0" w:color="auto"/>
        <w:bottom w:val="none" w:sz="0" w:space="0" w:color="auto"/>
        <w:right w:val="none" w:sz="0" w:space="0" w:color="auto"/>
      </w:divBdr>
    </w:div>
    <w:div w:id="1310358534">
      <w:bodyDiv w:val="1"/>
      <w:marLeft w:val="0"/>
      <w:marRight w:val="0"/>
      <w:marTop w:val="0"/>
      <w:marBottom w:val="0"/>
      <w:divBdr>
        <w:top w:val="none" w:sz="0" w:space="0" w:color="auto"/>
        <w:left w:val="none" w:sz="0" w:space="0" w:color="auto"/>
        <w:bottom w:val="none" w:sz="0" w:space="0" w:color="auto"/>
        <w:right w:val="none" w:sz="0" w:space="0" w:color="auto"/>
      </w:divBdr>
    </w:div>
    <w:div w:id="1314722487">
      <w:bodyDiv w:val="1"/>
      <w:marLeft w:val="0"/>
      <w:marRight w:val="0"/>
      <w:marTop w:val="0"/>
      <w:marBottom w:val="0"/>
      <w:divBdr>
        <w:top w:val="none" w:sz="0" w:space="0" w:color="auto"/>
        <w:left w:val="none" w:sz="0" w:space="0" w:color="auto"/>
        <w:bottom w:val="none" w:sz="0" w:space="0" w:color="auto"/>
        <w:right w:val="none" w:sz="0" w:space="0" w:color="auto"/>
      </w:divBdr>
    </w:div>
    <w:div w:id="1321807357">
      <w:bodyDiv w:val="1"/>
      <w:marLeft w:val="0"/>
      <w:marRight w:val="0"/>
      <w:marTop w:val="0"/>
      <w:marBottom w:val="0"/>
      <w:divBdr>
        <w:top w:val="none" w:sz="0" w:space="0" w:color="auto"/>
        <w:left w:val="none" w:sz="0" w:space="0" w:color="auto"/>
        <w:bottom w:val="none" w:sz="0" w:space="0" w:color="auto"/>
        <w:right w:val="none" w:sz="0" w:space="0" w:color="auto"/>
      </w:divBdr>
    </w:div>
    <w:div w:id="1322926311">
      <w:bodyDiv w:val="1"/>
      <w:marLeft w:val="0"/>
      <w:marRight w:val="0"/>
      <w:marTop w:val="0"/>
      <w:marBottom w:val="0"/>
      <w:divBdr>
        <w:top w:val="none" w:sz="0" w:space="0" w:color="auto"/>
        <w:left w:val="none" w:sz="0" w:space="0" w:color="auto"/>
        <w:bottom w:val="none" w:sz="0" w:space="0" w:color="auto"/>
        <w:right w:val="none" w:sz="0" w:space="0" w:color="auto"/>
      </w:divBdr>
    </w:div>
    <w:div w:id="1331561289">
      <w:bodyDiv w:val="1"/>
      <w:marLeft w:val="0"/>
      <w:marRight w:val="0"/>
      <w:marTop w:val="0"/>
      <w:marBottom w:val="0"/>
      <w:divBdr>
        <w:top w:val="none" w:sz="0" w:space="0" w:color="auto"/>
        <w:left w:val="none" w:sz="0" w:space="0" w:color="auto"/>
        <w:bottom w:val="none" w:sz="0" w:space="0" w:color="auto"/>
        <w:right w:val="none" w:sz="0" w:space="0" w:color="auto"/>
      </w:divBdr>
    </w:div>
    <w:div w:id="1334991980">
      <w:bodyDiv w:val="1"/>
      <w:marLeft w:val="0"/>
      <w:marRight w:val="0"/>
      <w:marTop w:val="0"/>
      <w:marBottom w:val="0"/>
      <w:divBdr>
        <w:top w:val="none" w:sz="0" w:space="0" w:color="auto"/>
        <w:left w:val="none" w:sz="0" w:space="0" w:color="auto"/>
        <w:bottom w:val="none" w:sz="0" w:space="0" w:color="auto"/>
        <w:right w:val="none" w:sz="0" w:space="0" w:color="auto"/>
      </w:divBdr>
    </w:div>
    <w:div w:id="1337417917">
      <w:bodyDiv w:val="1"/>
      <w:marLeft w:val="0"/>
      <w:marRight w:val="0"/>
      <w:marTop w:val="0"/>
      <w:marBottom w:val="0"/>
      <w:divBdr>
        <w:top w:val="none" w:sz="0" w:space="0" w:color="auto"/>
        <w:left w:val="none" w:sz="0" w:space="0" w:color="auto"/>
        <w:bottom w:val="none" w:sz="0" w:space="0" w:color="auto"/>
        <w:right w:val="none" w:sz="0" w:space="0" w:color="auto"/>
      </w:divBdr>
    </w:div>
    <w:div w:id="1340039994">
      <w:bodyDiv w:val="1"/>
      <w:marLeft w:val="0"/>
      <w:marRight w:val="0"/>
      <w:marTop w:val="0"/>
      <w:marBottom w:val="0"/>
      <w:divBdr>
        <w:top w:val="none" w:sz="0" w:space="0" w:color="auto"/>
        <w:left w:val="none" w:sz="0" w:space="0" w:color="auto"/>
        <w:bottom w:val="none" w:sz="0" w:space="0" w:color="auto"/>
        <w:right w:val="none" w:sz="0" w:space="0" w:color="auto"/>
      </w:divBdr>
    </w:div>
    <w:div w:id="1345396959">
      <w:bodyDiv w:val="1"/>
      <w:marLeft w:val="0"/>
      <w:marRight w:val="0"/>
      <w:marTop w:val="0"/>
      <w:marBottom w:val="0"/>
      <w:divBdr>
        <w:top w:val="none" w:sz="0" w:space="0" w:color="auto"/>
        <w:left w:val="none" w:sz="0" w:space="0" w:color="auto"/>
        <w:bottom w:val="none" w:sz="0" w:space="0" w:color="auto"/>
        <w:right w:val="none" w:sz="0" w:space="0" w:color="auto"/>
      </w:divBdr>
    </w:div>
    <w:div w:id="1349067988">
      <w:bodyDiv w:val="1"/>
      <w:marLeft w:val="0"/>
      <w:marRight w:val="0"/>
      <w:marTop w:val="0"/>
      <w:marBottom w:val="0"/>
      <w:divBdr>
        <w:top w:val="none" w:sz="0" w:space="0" w:color="auto"/>
        <w:left w:val="none" w:sz="0" w:space="0" w:color="auto"/>
        <w:bottom w:val="none" w:sz="0" w:space="0" w:color="auto"/>
        <w:right w:val="none" w:sz="0" w:space="0" w:color="auto"/>
      </w:divBdr>
    </w:div>
    <w:div w:id="1349676663">
      <w:bodyDiv w:val="1"/>
      <w:marLeft w:val="0"/>
      <w:marRight w:val="0"/>
      <w:marTop w:val="0"/>
      <w:marBottom w:val="0"/>
      <w:divBdr>
        <w:top w:val="none" w:sz="0" w:space="0" w:color="auto"/>
        <w:left w:val="none" w:sz="0" w:space="0" w:color="auto"/>
        <w:bottom w:val="none" w:sz="0" w:space="0" w:color="auto"/>
        <w:right w:val="none" w:sz="0" w:space="0" w:color="auto"/>
      </w:divBdr>
    </w:div>
    <w:div w:id="1355694833">
      <w:bodyDiv w:val="1"/>
      <w:marLeft w:val="0"/>
      <w:marRight w:val="0"/>
      <w:marTop w:val="0"/>
      <w:marBottom w:val="0"/>
      <w:divBdr>
        <w:top w:val="none" w:sz="0" w:space="0" w:color="auto"/>
        <w:left w:val="none" w:sz="0" w:space="0" w:color="auto"/>
        <w:bottom w:val="none" w:sz="0" w:space="0" w:color="auto"/>
        <w:right w:val="none" w:sz="0" w:space="0" w:color="auto"/>
      </w:divBdr>
    </w:div>
    <w:div w:id="1358385465">
      <w:bodyDiv w:val="1"/>
      <w:marLeft w:val="0"/>
      <w:marRight w:val="0"/>
      <w:marTop w:val="0"/>
      <w:marBottom w:val="0"/>
      <w:divBdr>
        <w:top w:val="none" w:sz="0" w:space="0" w:color="auto"/>
        <w:left w:val="none" w:sz="0" w:space="0" w:color="auto"/>
        <w:bottom w:val="none" w:sz="0" w:space="0" w:color="auto"/>
        <w:right w:val="none" w:sz="0" w:space="0" w:color="auto"/>
      </w:divBdr>
    </w:div>
    <w:div w:id="1363438489">
      <w:bodyDiv w:val="1"/>
      <w:marLeft w:val="0"/>
      <w:marRight w:val="0"/>
      <w:marTop w:val="0"/>
      <w:marBottom w:val="0"/>
      <w:divBdr>
        <w:top w:val="none" w:sz="0" w:space="0" w:color="auto"/>
        <w:left w:val="none" w:sz="0" w:space="0" w:color="auto"/>
        <w:bottom w:val="none" w:sz="0" w:space="0" w:color="auto"/>
        <w:right w:val="none" w:sz="0" w:space="0" w:color="auto"/>
      </w:divBdr>
    </w:div>
    <w:div w:id="1373725431">
      <w:bodyDiv w:val="1"/>
      <w:marLeft w:val="0"/>
      <w:marRight w:val="0"/>
      <w:marTop w:val="0"/>
      <w:marBottom w:val="0"/>
      <w:divBdr>
        <w:top w:val="none" w:sz="0" w:space="0" w:color="auto"/>
        <w:left w:val="none" w:sz="0" w:space="0" w:color="auto"/>
        <w:bottom w:val="none" w:sz="0" w:space="0" w:color="auto"/>
        <w:right w:val="none" w:sz="0" w:space="0" w:color="auto"/>
      </w:divBdr>
    </w:div>
    <w:div w:id="1376739617">
      <w:bodyDiv w:val="1"/>
      <w:marLeft w:val="0"/>
      <w:marRight w:val="0"/>
      <w:marTop w:val="0"/>
      <w:marBottom w:val="0"/>
      <w:divBdr>
        <w:top w:val="none" w:sz="0" w:space="0" w:color="auto"/>
        <w:left w:val="none" w:sz="0" w:space="0" w:color="auto"/>
        <w:bottom w:val="none" w:sz="0" w:space="0" w:color="auto"/>
        <w:right w:val="none" w:sz="0" w:space="0" w:color="auto"/>
      </w:divBdr>
    </w:div>
    <w:div w:id="1378818583">
      <w:bodyDiv w:val="1"/>
      <w:marLeft w:val="0"/>
      <w:marRight w:val="0"/>
      <w:marTop w:val="0"/>
      <w:marBottom w:val="0"/>
      <w:divBdr>
        <w:top w:val="none" w:sz="0" w:space="0" w:color="auto"/>
        <w:left w:val="none" w:sz="0" w:space="0" w:color="auto"/>
        <w:bottom w:val="none" w:sz="0" w:space="0" w:color="auto"/>
        <w:right w:val="none" w:sz="0" w:space="0" w:color="auto"/>
      </w:divBdr>
    </w:div>
    <w:div w:id="1379084033">
      <w:bodyDiv w:val="1"/>
      <w:marLeft w:val="0"/>
      <w:marRight w:val="0"/>
      <w:marTop w:val="0"/>
      <w:marBottom w:val="0"/>
      <w:divBdr>
        <w:top w:val="none" w:sz="0" w:space="0" w:color="auto"/>
        <w:left w:val="none" w:sz="0" w:space="0" w:color="auto"/>
        <w:bottom w:val="none" w:sz="0" w:space="0" w:color="auto"/>
        <w:right w:val="none" w:sz="0" w:space="0" w:color="auto"/>
      </w:divBdr>
    </w:div>
    <w:div w:id="1380519140">
      <w:bodyDiv w:val="1"/>
      <w:marLeft w:val="0"/>
      <w:marRight w:val="0"/>
      <w:marTop w:val="0"/>
      <w:marBottom w:val="0"/>
      <w:divBdr>
        <w:top w:val="none" w:sz="0" w:space="0" w:color="auto"/>
        <w:left w:val="none" w:sz="0" w:space="0" w:color="auto"/>
        <w:bottom w:val="none" w:sz="0" w:space="0" w:color="auto"/>
        <w:right w:val="none" w:sz="0" w:space="0" w:color="auto"/>
      </w:divBdr>
    </w:div>
    <w:div w:id="1381054319">
      <w:bodyDiv w:val="1"/>
      <w:marLeft w:val="0"/>
      <w:marRight w:val="0"/>
      <w:marTop w:val="0"/>
      <w:marBottom w:val="0"/>
      <w:divBdr>
        <w:top w:val="none" w:sz="0" w:space="0" w:color="auto"/>
        <w:left w:val="none" w:sz="0" w:space="0" w:color="auto"/>
        <w:bottom w:val="none" w:sz="0" w:space="0" w:color="auto"/>
        <w:right w:val="none" w:sz="0" w:space="0" w:color="auto"/>
      </w:divBdr>
    </w:div>
    <w:div w:id="1394086387">
      <w:bodyDiv w:val="1"/>
      <w:marLeft w:val="0"/>
      <w:marRight w:val="0"/>
      <w:marTop w:val="0"/>
      <w:marBottom w:val="0"/>
      <w:divBdr>
        <w:top w:val="none" w:sz="0" w:space="0" w:color="auto"/>
        <w:left w:val="none" w:sz="0" w:space="0" w:color="auto"/>
        <w:bottom w:val="none" w:sz="0" w:space="0" w:color="auto"/>
        <w:right w:val="none" w:sz="0" w:space="0" w:color="auto"/>
      </w:divBdr>
    </w:div>
    <w:div w:id="1414161950">
      <w:bodyDiv w:val="1"/>
      <w:marLeft w:val="0"/>
      <w:marRight w:val="0"/>
      <w:marTop w:val="0"/>
      <w:marBottom w:val="0"/>
      <w:divBdr>
        <w:top w:val="none" w:sz="0" w:space="0" w:color="auto"/>
        <w:left w:val="none" w:sz="0" w:space="0" w:color="auto"/>
        <w:bottom w:val="none" w:sz="0" w:space="0" w:color="auto"/>
        <w:right w:val="none" w:sz="0" w:space="0" w:color="auto"/>
      </w:divBdr>
    </w:div>
    <w:div w:id="1415937762">
      <w:bodyDiv w:val="1"/>
      <w:marLeft w:val="0"/>
      <w:marRight w:val="0"/>
      <w:marTop w:val="0"/>
      <w:marBottom w:val="0"/>
      <w:divBdr>
        <w:top w:val="none" w:sz="0" w:space="0" w:color="auto"/>
        <w:left w:val="none" w:sz="0" w:space="0" w:color="auto"/>
        <w:bottom w:val="none" w:sz="0" w:space="0" w:color="auto"/>
        <w:right w:val="none" w:sz="0" w:space="0" w:color="auto"/>
      </w:divBdr>
    </w:div>
    <w:div w:id="1423719089">
      <w:bodyDiv w:val="1"/>
      <w:marLeft w:val="0"/>
      <w:marRight w:val="0"/>
      <w:marTop w:val="0"/>
      <w:marBottom w:val="0"/>
      <w:divBdr>
        <w:top w:val="none" w:sz="0" w:space="0" w:color="auto"/>
        <w:left w:val="none" w:sz="0" w:space="0" w:color="auto"/>
        <w:bottom w:val="none" w:sz="0" w:space="0" w:color="auto"/>
        <w:right w:val="none" w:sz="0" w:space="0" w:color="auto"/>
      </w:divBdr>
    </w:div>
    <w:div w:id="1432698664">
      <w:bodyDiv w:val="1"/>
      <w:marLeft w:val="0"/>
      <w:marRight w:val="0"/>
      <w:marTop w:val="0"/>
      <w:marBottom w:val="0"/>
      <w:divBdr>
        <w:top w:val="none" w:sz="0" w:space="0" w:color="auto"/>
        <w:left w:val="none" w:sz="0" w:space="0" w:color="auto"/>
        <w:bottom w:val="none" w:sz="0" w:space="0" w:color="auto"/>
        <w:right w:val="none" w:sz="0" w:space="0" w:color="auto"/>
      </w:divBdr>
    </w:div>
    <w:div w:id="1434936873">
      <w:bodyDiv w:val="1"/>
      <w:marLeft w:val="0"/>
      <w:marRight w:val="0"/>
      <w:marTop w:val="0"/>
      <w:marBottom w:val="0"/>
      <w:divBdr>
        <w:top w:val="none" w:sz="0" w:space="0" w:color="auto"/>
        <w:left w:val="none" w:sz="0" w:space="0" w:color="auto"/>
        <w:bottom w:val="none" w:sz="0" w:space="0" w:color="auto"/>
        <w:right w:val="none" w:sz="0" w:space="0" w:color="auto"/>
      </w:divBdr>
    </w:div>
    <w:div w:id="1440249386">
      <w:bodyDiv w:val="1"/>
      <w:marLeft w:val="0"/>
      <w:marRight w:val="0"/>
      <w:marTop w:val="0"/>
      <w:marBottom w:val="0"/>
      <w:divBdr>
        <w:top w:val="none" w:sz="0" w:space="0" w:color="auto"/>
        <w:left w:val="none" w:sz="0" w:space="0" w:color="auto"/>
        <w:bottom w:val="none" w:sz="0" w:space="0" w:color="auto"/>
        <w:right w:val="none" w:sz="0" w:space="0" w:color="auto"/>
      </w:divBdr>
    </w:div>
    <w:div w:id="1445156207">
      <w:bodyDiv w:val="1"/>
      <w:marLeft w:val="0"/>
      <w:marRight w:val="0"/>
      <w:marTop w:val="0"/>
      <w:marBottom w:val="0"/>
      <w:divBdr>
        <w:top w:val="none" w:sz="0" w:space="0" w:color="auto"/>
        <w:left w:val="none" w:sz="0" w:space="0" w:color="auto"/>
        <w:bottom w:val="none" w:sz="0" w:space="0" w:color="auto"/>
        <w:right w:val="none" w:sz="0" w:space="0" w:color="auto"/>
      </w:divBdr>
    </w:div>
    <w:div w:id="1447039791">
      <w:bodyDiv w:val="1"/>
      <w:marLeft w:val="0"/>
      <w:marRight w:val="0"/>
      <w:marTop w:val="0"/>
      <w:marBottom w:val="0"/>
      <w:divBdr>
        <w:top w:val="none" w:sz="0" w:space="0" w:color="auto"/>
        <w:left w:val="none" w:sz="0" w:space="0" w:color="auto"/>
        <w:bottom w:val="none" w:sz="0" w:space="0" w:color="auto"/>
        <w:right w:val="none" w:sz="0" w:space="0" w:color="auto"/>
      </w:divBdr>
    </w:div>
    <w:div w:id="1448620749">
      <w:bodyDiv w:val="1"/>
      <w:marLeft w:val="0"/>
      <w:marRight w:val="0"/>
      <w:marTop w:val="0"/>
      <w:marBottom w:val="0"/>
      <w:divBdr>
        <w:top w:val="none" w:sz="0" w:space="0" w:color="auto"/>
        <w:left w:val="none" w:sz="0" w:space="0" w:color="auto"/>
        <w:bottom w:val="none" w:sz="0" w:space="0" w:color="auto"/>
        <w:right w:val="none" w:sz="0" w:space="0" w:color="auto"/>
      </w:divBdr>
    </w:div>
    <w:div w:id="1449818118">
      <w:bodyDiv w:val="1"/>
      <w:marLeft w:val="0"/>
      <w:marRight w:val="0"/>
      <w:marTop w:val="0"/>
      <w:marBottom w:val="0"/>
      <w:divBdr>
        <w:top w:val="none" w:sz="0" w:space="0" w:color="auto"/>
        <w:left w:val="none" w:sz="0" w:space="0" w:color="auto"/>
        <w:bottom w:val="none" w:sz="0" w:space="0" w:color="auto"/>
        <w:right w:val="none" w:sz="0" w:space="0" w:color="auto"/>
      </w:divBdr>
    </w:div>
    <w:div w:id="1450933422">
      <w:bodyDiv w:val="1"/>
      <w:marLeft w:val="0"/>
      <w:marRight w:val="0"/>
      <w:marTop w:val="0"/>
      <w:marBottom w:val="0"/>
      <w:divBdr>
        <w:top w:val="none" w:sz="0" w:space="0" w:color="auto"/>
        <w:left w:val="none" w:sz="0" w:space="0" w:color="auto"/>
        <w:bottom w:val="none" w:sz="0" w:space="0" w:color="auto"/>
        <w:right w:val="none" w:sz="0" w:space="0" w:color="auto"/>
      </w:divBdr>
    </w:div>
    <w:div w:id="1451893065">
      <w:bodyDiv w:val="1"/>
      <w:marLeft w:val="0"/>
      <w:marRight w:val="0"/>
      <w:marTop w:val="0"/>
      <w:marBottom w:val="0"/>
      <w:divBdr>
        <w:top w:val="none" w:sz="0" w:space="0" w:color="auto"/>
        <w:left w:val="none" w:sz="0" w:space="0" w:color="auto"/>
        <w:bottom w:val="none" w:sz="0" w:space="0" w:color="auto"/>
        <w:right w:val="none" w:sz="0" w:space="0" w:color="auto"/>
      </w:divBdr>
    </w:div>
    <w:div w:id="1458597482">
      <w:bodyDiv w:val="1"/>
      <w:marLeft w:val="0"/>
      <w:marRight w:val="0"/>
      <w:marTop w:val="0"/>
      <w:marBottom w:val="0"/>
      <w:divBdr>
        <w:top w:val="none" w:sz="0" w:space="0" w:color="auto"/>
        <w:left w:val="none" w:sz="0" w:space="0" w:color="auto"/>
        <w:bottom w:val="none" w:sz="0" w:space="0" w:color="auto"/>
        <w:right w:val="none" w:sz="0" w:space="0" w:color="auto"/>
      </w:divBdr>
    </w:div>
    <w:div w:id="1461222086">
      <w:bodyDiv w:val="1"/>
      <w:marLeft w:val="0"/>
      <w:marRight w:val="0"/>
      <w:marTop w:val="0"/>
      <w:marBottom w:val="0"/>
      <w:divBdr>
        <w:top w:val="none" w:sz="0" w:space="0" w:color="auto"/>
        <w:left w:val="none" w:sz="0" w:space="0" w:color="auto"/>
        <w:bottom w:val="none" w:sz="0" w:space="0" w:color="auto"/>
        <w:right w:val="none" w:sz="0" w:space="0" w:color="auto"/>
      </w:divBdr>
    </w:div>
    <w:div w:id="1467628337">
      <w:bodyDiv w:val="1"/>
      <w:marLeft w:val="0"/>
      <w:marRight w:val="0"/>
      <w:marTop w:val="0"/>
      <w:marBottom w:val="0"/>
      <w:divBdr>
        <w:top w:val="none" w:sz="0" w:space="0" w:color="auto"/>
        <w:left w:val="none" w:sz="0" w:space="0" w:color="auto"/>
        <w:bottom w:val="none" w:sz="0" w:space="0" w:color="auto"/>
        <w:right w:val="none" w:sz="0" w:space="0" w:color="auto"/>
      </w:divBdr>
    </w:div>
    <w:div w:id="1473719022">
      <w:bodyDiv w:val="1"/>
      <w:marLeft w:val="0"/>
      <w:marRight w:val="0"/>
      <w:marTop w:val="0"/>
      <w:marBottom w:val="0"/>
      <w:divBdr>
        <w:top w:val="none" w:sz="0" w:space="0" w:color="auto"/>
        <w:left w:val="none" w:sz="0" w:space="0" w:color="auto"/>
        <w:bottom w:val="none" w:sz="0" w:space="0" w:color="auto"/>
        <w:right w:val="none" w:sz="0" w:space="0" w:color="auto"/>
      </w:divBdr>
    </w:div>
    <w:div w:id="1474327611">
      <w:bodyDiv w:val="1"/>
      <w:marLeft w:val="0"/>
      <w:marRight w:val="0"/>
      <w:marTop w:val="0"/>
      <w:marBottom w:val="0"/>
      <w:divBdr>
        <w:top w:val="none" w:sz="0" w:space="0" w:color="auto"/>
        <w:left w:val="none" w:sz="0" w:space="0" w:color="auto"/>
        <w:bottom w:val="none" w:sz="0" w:space="0" w:color="auto"/>
        <w:right w:val="none" w:sz="0" w:space="0" w:color="auto"/>
      </w:divBdr>
    </w:div>
    <w:div w:id="1474371197">
      <w:bodyDiv w:val="1"/>
      <w:marLeft w:val="0"/>
      <w:marRight w:val="0"/>
      <w:marTop w:val="0"/>
      <w:marBottom w:val="0"/>
      <w:divBdr>
        <w:top w:val="none" w:sz="0" w:space="0" w:color="auto"/>
        <w:left w:val="none" w:sz="0" w:space="0" w:color="auto"/>
        <w:bottom w:val="none" w:sz="0" w:space="0" w:color="auto"/>
        <w:right w:val="none" w:sz="0" w:space="0" w:color="auto"/>
      </w:divBdr>
    </w:div>
    <w:div w:id="1479687520">
      <w:bodyDiv w:val="1"/>
      <w:marLeft w:val="0"/>
      <w:marRight w:val="0"/>
      <w:marTop w:val="0"/>
      <w:marBottom w:val="0"/>
      <w:divBdr>
        <w:top w:val="none" w:sz="0" w:space="0" w:color="auto"/>
        <w:left w:val="none" w:sz="0" w:space="0" w:color="auto"/>
        <w:bottom w:val="none" w:sz="0" w:space="0" w:color="auto"/>
        <w:right w:val="none" w:sz="0" w:space="0" w:color="auto"/>
      </w:divBdr>
    </w:div>
    <w:div w:id="1481730864">
      <w:bodyDiv w:val="1"/>
      <w:marLeft w:val="0"/>
      <w:marRight w:val="0"/>
      <w:marTop w:val="0"/>
      <w:marBottom w:val="0"/>
      <w:divBdr>
        <w:top w:val="none" w:sz="0" w:space="0" w:color="auto"/>
        <w:left w:val="none" w:sz="0" w:space="0" w:color="auto"/>
        <w:bottom w:val="none" w:sz="0" w:space="0" w:color="auto"/>
        <w:right w:val="none" w:sz="0" w:space="0" w:color="auto"/>
      </w:divBdr>
    </w:div>
    <w:div w:id="1492791056">
      <w:bodyDiv w:val="1"/>
      <w:marLeft w:val="0"/>
      <w:marRight w:val="0"/>
      <w:marTop w:val="0"/>
      <w:marBottom w:val="0"/>
      <w:divBdr>
        <w:top w:val="none" w:sz="0" w:space="0" w:color="auto"/>
        <w:left w:val="none" w:sz="0" w:space="0" w:color="auto"/>
        <w:bottom w:val="none" w:sz="0" w:space="0" w:color="auto"/>
        <w:right w:val="none" w:sz="0" w:space="0" w:color="auto"/>
      </w:divBdr>
    </w:div>
    <w:div w:id="1500194406">
      <w:bodyDiv w:val="1"/>
      <w:marLeft w:val="0"/>
      <w:marRight w:val="0"/>
      <w:marTop w:val="0"/>
      <w:marBottom w:val="0"/>
      <w:divBdr>
        <w:top w:val="none" w:sz="0" w:space="0" w:color="auto"/>
        <w:left w:val="none" w:sz="0" w:space="0" w:color="auto"/>
        <w:bottom w:val="none" w:sz="0" w:space="0" w:color="auto"/>
        <w:right w:val="none" w:sz="0" w:space="0" w:color="auto"/>
      </w:divBdr>
    </w:div>
    <w:div w:id="1505122659">
      <w:bodyDiv w:val="1"/>
      <w:marLeft w:val="0"/>
      <w:marRight w:val="0"/>
      <w:marTop w:val="0"/>
      <w:marBottom w:val="0"/>
      <w:divBdr>
        <w:top w:val="none" w:sz="0" w:space="0" w:color="auto"/>
        <w:left w:val="none" w:sz="0" w:space="0" w:color="auto"/>
        <w:bottom w:val="none" w:sz="0" w:space="0" w:color="auto"/>
        <w:right w:val="none" w:sz="0" w:space="0" w:color="auto"/>
      </w:divBdr>
    </w:div>
    <w:div w:id="1507557256">
      <w:bodyDiv w:val="1"/>
      <w:marLeft w:val="0"/>
      <w:marRight w:val="0"/>
      <w:marTop w:val="0"/>
      <w:marBottom w:val="0"/>
      <w:divBdr>
        <w:top w:val="none" w:sz="0" w:space="0" w:color="auto"/>
        <w:left w:val="none" w:sz="0" w:space="0" w:color="auto"/>
        <w:bottom w:val="none" w:sz="0" w:space="0" w:color="auto"/>
        <w:right w:val="none" w:sz="0" w:space="0" w:color="auto"/>
      </w:divBdr>
    </w:div>
    <w:div w:id="1514412726">
      <w:bodyDiv w:val="1"/>
      <w:marLeft w:val="0"/>
      <w:marRight w:val="0"/>
      <w:marTop w:val="0"/>
      <w:marBottom w:val="0"/>
      <w:divBdr>
        <w:top w:val="none" w:sz="0" w:space="0" w:color="auto"/>
        <w:left w:val="none" w:sz="0" w:space="0" w:color="auto"/>
        <w:bottom w:val="none" w:sz="0" w:space="0" w:color="auto"/>
        <w:right w:val="none" w:sz="0" w:space="0" w:color="auto"/>
      </w:divBdr>
    </w:div>
    <w:div w:id="1518495890">
      <w:bodyDiv w:val="1"/>
      <w:marLeft w:val="0"/>
      <w:marRight w:val="0"/>
      <w:marTop w:val="0"/>
      <w:marBottom w:val="0"/>
      <w:divBdr>
        <w:top w:val="none" w:sz="0" w:space="0" w:color="auto"/>
        <w:left w:val="none" w:sz="0" w:space="0" w:color="auto"/>
        <w:bottom w:val="none" w:sz="0" w:space="0" w:color="auto"/>
        <w:right w:val="none" w:sz="0" w:space="0" w:color="auto"/>
      </w:divBdr>
    </w:div>
    <w:div w:id="1536847215">
      <w:bodyDiv w:val="1"/>
      <w:marLeft w:val="0"/>
      <w:marRight w:val="0"/>
      <w:marTop w:val="0"/>
      <w:marBottom w:val="0"/>
      <w:divBdr>
        <w:top w:val="none" w:sz="0" w:space="0" w:color="auto"/>
        <w:left w:val="none" w:sz="0" w:space="0" w:color="auto"/>
        <w:bottom w:val="none" w:sz="0" w:space="0" w:color="auto"/>
        <w:right w:val="none" w:sz="0" w:space="0" w:color="auto"/>
      </w:divBdr>
    </w:div>
    <w:div w:id="1538853580">
      <w:bodyDiv w:val="1"/>
      <w:marLeft w:val="0"/>
      <w:marRight w:val="0"/>
      <w:marTop w:val="0"/>
      <w:marBottom w:val="0"/>
      <w:divBdr>
        <w:top w:val="none" w:sz="0" w:space="0" w:color="auto"/>
        <w:left w:val="none" w:sz="0" w:space="0" w:color="auto"/>
        <w:bottom w:val="none" w:sz="0" w:space="0" w:color="auto"/>
        <w:right w:val="none" w:sz="0" w:space="0" w:color="auto"/>
      </w:divBdr>
    </w:div>
    <w:div w:id="1543446041">
      <w:bodyDiv w:val="1"/>
      <w:marLeft w:val="0"/>
      <w:marRight w:val="0"/>
      <w:marTop w:val="0"/>
      <w:marBottom w:val="0"/>
      <w:divBdr>
        <w:top w:val="none" w:sz="0" w:space="0" w:color="auto"/>
        <w:left w:val="none" w:sz="0" w:space="0" w:color="auto"/>
        <w:bottom w:val="none" w:sz="0" w:space="0" w:color="auto"/>
        <w:right w:val="none" w:sz="0" w:space="0" w:color="auto"/>
      </w:divBdr>
    </w:div>
    <w:div w:id="1544439624">
      <w:bodyDiv w:val="1"/>
      <w:marLeft w:val="0"/>
      <w:marRight w:val="0"/>
      <w:marTop w:val="0"/>
      <w:marBottom w:val="0"/>
      <w:divBdr>
        <w:top w:val="none" w:sz="0" w:space="0" w:color="auto"/>
        <w:left w:val="none" w:sz="0" w:space="0" w:color="auto"/>
        <w:bottom w:val="none" w:sz="0" w:space="0" w:color="auto"/>
        <w:right w:val="none" w:sz="0" w:space="0" w:color="auto"/>
      </w:divBdr>
    </w:div>
    <w:div w:id="1551531674">
      <w:bodyDiv w:val="1"/>
      <w:marLeft w:val="0"/>
      <w:marRight w:val="0"/>
      <w:marTop w:val="0"/>
      <w:marBottom w:val="0"/>
      <w:divBdr>
        <w:top w:val="none" w:sz="0" w:space="0" w:color="auto"/>
        <w:left w:val="none" w:sz="0" w:space="0" w:color="auto"/>
        <w:bottom w:val="none" w:sz="0" w:space="0" w:color="auto"/>
        <w:right w:val="none" w:sz="0" w:space="0" w:color="auto"/>
      </w:divBdr>
    </w:div>
    <w:div w:id="1561399773">
      <w:bodyDiv w:val="1"/>
      <w:marLeft w:val="0"/>
      <w:marRight w:val="0"/>
      <w:marTop w:val="0"/>
      <w:marBottom w:val="0"/>
      <w:divBdr>
        <w:top w:val="none" w:sz="0" w:space="0" w:color="auto"/>
        <w:left w:val="none" w:sz="0" w:space="0" w:color="auto"/>
        <w:bottom w:val="none" w:sz="0" w:space="0" w:color="auto"/>
        <w:right w:val="none" w:sz="0" w:space="0" w:color="auto"/>
      </w:divBdr>
    </w:div>
    <w:div w:id="1569264131">
      <w:bodyDiv w:val="1"/>
      <w:marLeft w:val="0"/>
      <w:marRight w:val="0"/>
      <w:marTop w:val="0"/>
      <w:marBottom w:val="0"/>
      <w:divBdr>
        <w:top w:val="none" w:sz="0" w:space="0" w:color="auto"/>
        <w:left w:val="none" w:sz="0" w:space="0" w:color="auto"/>
        <w:bottom w:val="none" w:sz="0" w:space="0" w:color="auto"/>
        <w:right w:val="none" w:sz="0" w:space="0" w:color="auto"/>
      </w:divBdr>
    </w:div>
    <w:div w:id="1570381924">
      <w:bodyDiv w:val="1"/>
      <w:marLeft w:val="0"/>
      <w:marRight w:val="0"/>
      <w:marTop w:val="0"/>
      <w:marBottom w:val="0"/>
      <w:divBdr>
        <w:top w:val="none" w:sz="0" w:space="0" w:color="auto"/>
        <w:left w:val="none" w:sz="0" w:space="0" w:color="auto"/>
        <w:bottom w:val="none" w:sz="0" w:space="0" w:color="auto"/>
        <w:right w:val="none" w:sz="0" w:space="0" w:color="auto"/>
      </w:divBdr>
    </w:div>
    <w:div w:id="1574730946">
      <w:bodyDiv w:val="1"/>
      <w:marLeft w:val="0"/>
      <w:marRight w:val="0"/>
      <w:marTop w:val="0"/>
      <w:marBottom w:val="0"/>
      <w:divBdr>
        <w:top w:val="none" w:sz="0" w:space="0" w:color="auto"/>
        <w:left w:val="none" w:sz="0" w:space="0" w:color="auto"/>
        <w:bottom w:val="none" w:sz="0" w:space="0" w:color="auto"/>
        <w:right w:val="none" w:sz="0" w:space="0" w:color="auto"/>
      </w:divBdr>
    </w:div>
    <w:div w:id="1578396243">
      <w:bodyDiv w:val="1"/>
      <w:marLeft w:val="0"/>
      <w:marRight w:val="0"/>
      <w:marTop w:val="0"/>
      <w:marBottom w:val="0"/>
      <w:divBdr>
        <w:top w:val="none" w:sz="0" w:space="0" w:color="auto"/>
        <w:left w:val="none" w:sz="0" w:space="0" w:color="auto"/>
        <w:bottom w:val="none" w:sz="0" w:space="0" w:color="auto"/>
        <w:right w:val="none" w:sz="0" w:space="0" w:color="auto"/>
      </w:divBdr>
    </w:div>
    <w:div w:id="1587034623">
      <w:bodyDiv w:val="1"/>
      <w:marLeft w:val="0"/>
      <w:marRight w:val="0"/>
      <w:marTop w:val="0"/>
      <w:marBottom w:val="0"/>
      <w:divBdr>
        <w:top w:val="none" w:sz="0" w:space="0" w:color="auto"/>
        <w:left w:val="none" w:sz="0" w:space="0" w:color="auto"/>
        <w:bottom w:val="none" w:sz="0" w:space="0" w:color="auto"/>
        <w:right w:val="none" w:sz="0" w:space="0" w:color="auto"/>
      </w:divBdr>
    </w:div>
    <w:div w:id="1594122813">
      <w:bodyDiv w:val="1"/>
      <w:marLeft w:val="0"/>
      <w:marRight w:val="0"/>
      <w:marTop w:val="0"/>
      <w:marBottom w:val="0"/>
      <w:divBdr>
        <w:top w:val="none" w:sz="0" w:space="0" w:color="auto"/>
        <w:left w:val="none" w:sz="0" w:space="0" w:color="auto"/>
        <w:bottom w:val="none" w:sz="0" w:space="0" w:color="auto"/>
        <w:right w:val="none" w:sz="0" w:space="0" w:color="auto"/>
      </w:divBdr>
    </w:div>
    <w:div w:id="1597203694">
      <w:bodyDiv w:val="1"/>
      <w:marLeft w:val="0"/>
      <w:marRight w:val="0"/>
      <w:marTop w:val="0"/>
      <w:marBottom w:val="0"/>
      <w:divBdr>
        <w:top w:val="none" w:sz="0" w:space="0" w:color="auto"/>
        <w:left w:val="none" w:sz="0" w:space="0" w:color="auto"/>
        <w:bottom w:val="none" w:sz="0" w:space="0" w:color="auto"/>
        <w:right w:val="none" w:sz="0" w:space="0" w:color="auto"/>
      </w:divBdr>
    </w:div>
    <w:div w:id="1601140554">
      <w:bodyDiv w:val="1"/>
      <w:marLeft w:val="0"/>
      <w:marRight w:val="0"/>
      <w:marTop w:val="0"/>
      <w:marBottom w:val="0"/>
      <w:divBdr>
        <w:top w:val="none" w:sz="0" w:space="0" w:color="auto"/>
        <w:left w:val="none" w:sz="0" w:space="0" w:color="auto"/>
        <w:bottom w:val="none" w:sz="0" w:space="0" w:color="auto"/>
        <w:right w:val="none" w:sz="0" w:space="0" w:color="auto"/>
      </w:divBdr>
    </w:div>
    <w:div w:id="1601638380">
      <w:bodyDiv w:val="1"/>
      <w:marLeft w:val="0"/>
      <w:marRight w:val="0"/>
      <w:marTop w:val="0"/>
      <w:marBottom w:val="0"/>
      <w:divBdr>
        <w:top w:val="none" w:sz="0" w:space="0" w:color="auto"/>
        <w:left w:val="none" w:sz="0" w:space="0" w:color="auto"/>
        <w:bottom w:val="none" w:sz="0" w:space="0" w:color="auto"/>
        <w:right w:val="none" w:sz="0" w:space="0" w:color="auto"/>
      </w:divBdr>
    </w:div>
    <w:div w:id="1602028775">
      <w:bodyDiv w:val="1"/>
      <w:marLeft w:val="0"/>
      <w:marRight w:val="0"/>
      <w:marTop w:val="0"/>
      <w:marBottom w:val="0"/>
      <w:divBdr>
        <w:top w:val="none" w:sz="0" w:space="0" w:color="auto"/>
        <w:left w:val="none" w:sz="0" w:space="0" w:color="auto"/>
        <w:bottom w:val="none" w:sz="0" w:space="0" w:color="auto"/>
        <w:right w:val="none" w:sz="0" w:space="0" w:color="auto"/>
      </w:divBdr>
    </w:div>
    <w:div w:id="1606498519">
      <w:bodyDiv w:val="1"/>
      <w:marLeft w:val="0"/>
      <w:marRight w:val="0"/>
      <w:marTop w:val="0"/>
      <w:marBottom w:val="0"/>
      <w:divBdr>
        <w:top w:val="none" w:sz="0" w:space="0" w:color="auto"/>
        <w:left w:val="none" w:sz="0" w:space="0" w:color="auto"/>
        <w:bottom w:val="none" w:sz="0" w:space="0" w:color="auto"/>
        <w:right w:val="none" w:sz="0" w:space="0" w:color="auto"/>
      </w:divBdr>
    </w:div>
    <w:div w:id="1614164372">
      <w:bodyDiv w:val="1"/>
      <w:marLeft w:val="0"/>
      <w:marRight w:val="0"/>
      <w:marTop w:val="0"/>
      <w:marBottom w:val="0"/>
      <w:divBdr>
        <w:top w:val="none" w:sz="0" w:space="0" w:color="auto"/>
        <w:left w:val="none" w:sz="0" w:space="0" w:color="auto"/>
        <w:bottom w:val="none" w:sz="0" w:space="0" w:color="auto"/>
        <w:right w:val="none" w:sz="0" w:space="0" w:color="auto"/>
      </w:divBdr>
    </w:div>
    <w:div w:id="1615213728">
      <w:bodyDiv w:val="1"/>
      <w:marLeft w:val="0"/>
      <w:marRight w:val="0"/>
      <w:marTop w:val="0"/>
      <w:marBottom w:val="0"/>
      <w:divBdr>
        <w:top w:val="none" w:sz="0" w:space="0" w:color="auto"/>
        <w:left w:val="none" w:sz="0" w:space="0" w:color="auto"/>
        <w:bottom w:val="none" w:sz="0" w:space="0" w:color="auto"/>
        <w:right w:val="none" w:sz="0" w:space="0" w:color="auto"/>
      </w:divBdr>
    </w:div>
    <w:div w:id="1616405501">
      <w:bodyDiv w:val="1"/>
      <w:marLeft w:val="0"/>
      <w:marRight w:val="0"/>
      <w:marTop w:val="0"/>
      <w:marBottom w:val="0"/>
      <w:divBdr>
        <w:top w:val="none" w:sz="0" w:space="0" w:color="auto"/>
        <w:left w:val="none" w:sz="0" w:space="0" w:color="auto"/>
        <w:bottom w:val="none" w:sz="0" w:space="0" w:color="auto"/>
        <w:right w:val="none" w:sz="0" w:space="0" w:color="auto"/>
      </w:divBdr>
    </w:div>
    <w:div w:id="1616906752">
      <w:bodyDiv w:val="1"/>
      <w:marLeft w:val="0"/>
      <w:marRight w:val="0"/>
      <w:marTop w:val="0"/>
      <w:marBottom w:val="0"/>
      <w:divBdr>
        <w:top w:val="none" w:sz="0" w:space="0" w:color="auto"/>
        <w:left w:val="none" w:sz="0" w:space="0" w:color="auto"/>
        <w:bottom w:val="none" w:sz="0" w:space="0" w:color="auto"/>
        <w:right w:val="none" w:sz="0" w:space="0" w:color="auto"/>
      </w:divBdr>
    </w:div>
    <w:div w:id="1617299198">
      <w:bodyDiv w:val="1"/>
      <w:marLeft w:val="0"/>
      <w:marRight w:val="0"/>
      <w:marTop w:val="0"/>
      <w:marBottom w:val="0"/>
      <w:divBdr>
        <w:top w:val="none" w:sz="0" w:space="0" w:color="auto"/>
        <w:left w:val="none" w:sz="0" w:space="0" w:color="auto"/>
        <w:bottom w:val="none" w:sz="0" w:space="0" w:color="auto"/>
        <w:right w:val="none" w:sz="0" w:space="0" w:color="auto"/>
      </w:divBdr>
    </w:div>
    <w:div w:id="1617446524">
      <w:bodyDiv w:val="1"/>
      <w:marLeft w:val="0"/>
      <w:marRight w:val="0"/>
      <w:marTop w:val="0"/>
      <w:marBottom w:val="0"/>
      <w:divBdr>
        <w:top w:val="none" w:sz="0" w:space="0" w:color="auto"/>
        <w:left w:val="none" w:sz="0" w:space="0" w:color="auto"/>
        <w:bottom w:val="none" w:sz="0" w:space="0" w:color="auto"/>
        <w:right w:val="none" w:sz="0" w:space="0" w:color="auto"/>
      </w:divBdr>
    </w:div>
    <w:div w:id="1626735121">
      <w:bodyDiv w:val="1"/>
      <w:marLeft w:val="0"/>
      <w:marRight w:val="0"/>
      <w:marTop w:val="0"/>
      <w:marBottom w:val="0"/>
      <w:divBdr>
        <w:top w:val="none" w:sz="0" w:space="0" w:color="auto"/>
        <w:left w:val="none" w:sz="0" w:space="0" w:color="auto"/>
        <w:bottom w:val="none" w:sz="0" w:space="0" w:color="auto"/>
        <w:right w:val="none" w:sz="0" w:space="0" w:color="auto"/>
      </w:divBdr>
    </w:div>
    <w:div w:id="1628660810">
      <w:bodyDiv w:val="1"/>
      <w:marLeft w:val="0"/>
      <w:marRight w:val="0"/>
      <w:marTop w:val="0"/>
      <w:marBottom w:val="0"/>
      <w:divBdr>
        <w:top w:val="none" w:sz="0" w:space="0" w:color="auto"/>
        <w:left w:val="none" w:sz="0" w:space="0" w:color="auto"/>
        <w:bottom w:val="none" w:sz="0" w:space="0" w:color="auto"/>
        <w:right w:val="none" w:sz="0" w:space="0" w:color="auto"/>
      </w:divBdr>
    </w:div>
    <w:div w:id="1649089874">
      <w:bodyDiv w:val="1"/>
      <w:marLeft w:val="0"/>
      <w:marRight w:val="0"/>
      <w:marTop w:val="0"/>
      <w:marBottom w:val="0"/>
      <w:divBdr>
        <w:top w:val="none" w:sz="0" w:space="0" w:color="auto"/>
        <w:left w:val="none" w:sz="0" w:space="0" w:color="auto"/>
        <w:bottom w:val="none" w:sz="0" w:space="0" w:color="auto"/>
        <w:right w:val="none" w:sz="0" w:space="0" w:color="auto"/>
      </w:divBdr>
    </w:div>
    <w:div w:id="1656370551">
      <w:bodyDiv w:val="1"/>
      <w:marLeft w:val="0"/>
      <w:marRight w:val="0"/>
      <w:marTop w:val="0"/>
      <w:marBottom w:val="0"/>
      <w:divBdr>
        <w:top w:val="none" w:sz="0" w:space="0" w:color="auto"/>
        <w:left w:val="none" w:sz="0" w:space="0" w:color="auto"/>
        <w:bottom w:val="none" w:sz="0" w:space="0" w:color="auto"/>
        <w:right w:val="none" w:sz="0" w:space="0" w:color="auto"/>
      </w:divBdr>
    </w:div>
    <w:div w:id="1657614404">
      <w:bodyDiv w:val="1"/>
      <w:marLeft w:val="0"/>
      <w:marRight w:val="0"/>
      <w:marTop w:val="0"/>
      <w:marBottom w:val="0"/>
      <w:divBdr>
        <w:top w:val="none" w:sz="0" w:space="0" w:color="auto"/>
        <w:left w:val="none" w:sz="0" w:space="0" w:color="auto"/>
        <w:bottom w:val="none" w:sz="0" w:space="0" w:color="auto"/>
        <w:right w:val="none" w:sz="0" w:space="0" w:color="auto"/>
      </w:divBdr>
    </w:div>
    <w:div w:id="1658455373">
      <w:bodyDiv w:val="1"/>
      <w:marLeft w:val="0"/>
      <w:marRight w:val="0"/>
      <w:marTop w:val="0"/>
      <w:marBottom w:val="0"/>
      <w:divBdr>
        <w:top w:val="none" w:sz="0" w:space="0" w:color="auto"/>
        <w:left w:val="none" w:sz="0" w:space="0" w:color="auto"/>
        <w:bottom w:val="none" w:sz="0" w:space="0" w:color="auto"/>
        <w:right w:val="none" w:sz="0" w:space="0" w:color="auto"/>
      </w:divBdr>
    </w:div>
    <w:div w:id="1666015085">
      <w:bodyDiv w:val="1"/>
      <w:marLeft w:val="0"/>
      <w:marRight w:val="0"/>
      <w:marTop w:val="0"/>
      <w:marBottom w:val="0"/>
      <w:divBdr>
        <w:top w:val="none" w:sz="0" w:space="0" w:color="auto"/>
        <w:left w:val="none" w:sz="0" w:space="0" w:color="auto"/>
        <w:bottom w:val="none" w:sz="0" w:space="0" w:color="auto"/>
        <w:right w:val="none" w:sz="0" w:space="0" w:color="auto"/>
      </w:divBdr>
    </w:div>
    <w:div w:id="1673802182">
      <w:bodyDiv w:val="1"/>
      <w:marLeft w:val="0"/>
      <w:marRight w:val="0"/>
      <w:marTop w:val="0"/>
      <w:marBottom w:val="0"/>
      <w:divBdr>
        <w:top w:val="none" w:sz="0" w:space="0" w:color="auto"/>
        <w:left w:val="none" w:sz="0" w:space="0" w:color="auto"/>
        <w:bottom w:val="none" w:sz="0" w:space="0" w:color="auto"/>
        <w:right w:val="none" w:sz="0" w:space="0" w:color="auto"/>
      </w:divBdr>
    </w:div>
    <w:div w:id="1692296777">
      <w:bodyDiv w:val="1"/>
      <w:marLeft w:val="0"/>
      <w:marRight w:val="0"/>
      <w:marTop w:val="0"/>
      <w:marBottom w:val="0"/>
      <w:divBdr>
        <w:top w:val="none" w:sz="0" w:space="0" w:color="auto"/>
        <w:left w:val="none" w:sz="0" w:space="0" w:color="auto"/>
        <w:bottom w:val="none" w:sz="0" w:space="0" w:color="auto"/>
        <w:right w:val="none" w:sz="0" w:space="0" w:color="auto"/>
      </w:divBdr>
    </w:div>
    <w:div w:id="1692339894">
      <w:bodyDiv w:val="1"/>
      <w:marLeft w:val="0"/>
      <w:marRight w:val="0"/>
      <w:marTop w:val="0"/>
      <w:marBottom w:val="0"/>
      <w:divBdr>
        <w:top w:val="none" w:sz="0" w:space="0" w:color="auto"/>
        <w:left w:val="none" w:sz="0" w:space="0" w:color="auto"/>
        <w:bottom w:val="none" w:sz="0" w:space="0" w:color="auto"/>
        <w:right w:val="none" w:sz="0" w:space="0" w:color="auto"/>
      </w:divBdr>
    </w:div>
    <w:div w:id="1704088405">
      <w:bodyDiv w:val="1"/>
      <w:marLeft w:val="0"/>
      <w:marRight w:val="0"/>
      <w:marTop w:val="0"/>
      <w:marBottom w:val="0"/>
      <w:divBdr>
        <w:top w:val="none" w:sz="0" w:space="0" w:color="auto"/>
        <w:left w:val="none" w:sz="0" w:space="0" w:color="auto"/>
        <w:bottom w:val="none" w:sz="0" w:space="0" w:color="auto"/>
        <w:right w:val="none" w:sz="0" w:space="0" w:color="auto"/>
      </w:divBdr>
    </w:div>
    <w:div w:id="1709182468">
      <w:bodyDiv w:val="1"/>
      <w:marLeft w:val="0"/>
      <w:marRight w:val="0"/>
      <w:marTop w:val="0"/>
      <w:marBottom w:val="0"/>
      <w:divBdr>
        <w:top w:val="none" w:sz="0" w:space="0" w:color="auto"/>
        <w:left w:val="none" w:sz="0" w:space="0" w:color="auto"/>
        <w:bottom w:val="none" w:sz="0" w:space="0" w:color="auto"/>
        <w:right w:val="none" w:sz="0" w:space="0" w:color="auto"/>
      </w:divBdr>
    </w:div>
    <w:div w:id="1710450228">
      <w:bodyDiv w:val="1"/>
      <w:marLeft w:val="0"/>
      <w:marRight w:val="0"/>
      <w:marTop w:val="0"/>
      <w:marBottom w:val="0"/>
      <w:divBdr>
        <w:top w:val="none" w:sz="0" w:space="0" w:color="auto"/>
        <w:left w:val="none" w:sz="0" w:space="0" w:color="auto"/>
        <w:bottom w:val="none" w:sz="0" w:space="0" w:color="auto"/>
        <w:right w:val="none" w:sz="0" w:space="0" w:color="auto"/>
      </w:divBdr>
    </w:div>
    <w:div w:id="1712417695">
      <w:bodyDiv w:val="1"/>
      <w:marLeft w:val="0"/>
      <w:marRight w:val="0"/>
      <w:marTop w:val="0"/>
      <w:marBottom w:val="0"/>
      <w:divBdr>
        <w:top w:val="none" w:sz="0" w:space="0" w:color="auto"/>
        <w:left w:val="none" w:sz="0" w:space="0" w:color="auto"/>
        <w:bottom w:val="none" w:sz="0" w:space="0" w:color="auto"/>
        <w:right w:val="none" w:sz="0" w:space="0" w:color="auto"/>
      </w:divBdr>
    </w:div>
    <w:div w:id="1727100490">
      <w:bodyDiv w:val="1"/>
      <w:marLeft w:val="0"/>
      <w:marRight w:val="0"/>
      <w:marTop w:val="0"/>
      <w:marBottom w:val="0"/>
      <w:divBdr>
        <w:top w:val="none" w:sz="0" w:space="0" w:color="auto"/>
        <w:left w:val="none" w:sz="0" w:space="0" w:color="auto"/>
        <w:bottom w:val="none" w:sz="0" w:space="0" w:color="auto"/>
        <w:right w:val="none" w:sz="0" w:space="0" w:color="auto"/>
      </w:divBdr>
    </w:div>
    <w:div w:id="1761871633">
      <w:bodyDiv w:val="1"/>
      <w:marLeft w:val="0"/>
      <w:marRight w:val="0"/>
      <w:marTop w:val="0"/>
      <w:marBottom w:val="0"/>
      <w:divBdr>
        <w:top w:val="none" w:sz="0" w:space="0" w:color="auto"/>
        <w:left w:val="none" w:sz="0" w:space="0" w:color="auto"/>
        <w:bottom w:val="none" w:sz="0" w:space="0" w:color="auto"/>
        <w:right w:val="none" w:sz="0" w:space="0" w:color="auto"/>
      </w:divBdr>
    </w:div>
    <w:div w:id="1770345829">
      <w:bodyDiv w:val="1"/>
      <w:marLeft w:val="0"/>
      <w:marRight w:val="0"/>
      <w:marTop w:val="0"/>
      <w:marBottom w:val="0"/>
      <w:divBdr>
        <w:top w:val="none" w:sz="0" w:space="0" w:color="auto"/>
        <w:left w:val="none" w:sz="0" w:space="0" w:color="auto"/>
        <w:bottom w:val="none" w:sz="0" w:space="0" w:color="auto"/>
        <w:right w:val="none" w:sz="0" w:space="0" w:color="auto"/>
      </w:divBdr>
    </w:div>
    <w:div w:id="1777405665">
      <w:bodyDiv w:val="1"/>
      <w:marLeft w:val="0"/>
      <w:marRight w:val="0"/>
      <w:marTop w:val="0"/>
      <w:marBottom w:val="0"/>
      <w:divBdr>
        <w:top w:val="none" w:sz="0" w:space="0" w:color="auto"/>
        <w:left w:val="none" w:sz="0" w:space="0" w:color="auto"/>
        <w:bottom w:val="none" w:sz="0" w:space="0" w:color="auto"/>
        <w:right w:val="none" w:sz="0" w:space="0" w:color="auto"/>
      </w:divBdr>
    </w:div>
    <w:div w:id="1790121944">
      <w:bodyDiv w:val="1"/>
      <w:marLeft w:val="0"/>
      <w:marRight w:val="0"/>
      <w:marTop w:val="0"/>
      <w:marBottom w:val="0"/>
      <w:divBdr>
        <w:top w:val="none" w:sz="0" w:space="0" w:color="auto"/>
        <w:left w:val="none" w:sz="0" w:space="0" w:color="auto"/>
        <w:bottom w:val="none" w:sz="0" w:space="0" w:color="auto"/>
        <w:right w:val="none" w:sz="0" w:space="0" w:color="auto"/>
      </w:divBdr>
    </w:div>
    <w:div w:id="1798135616">
      <w:bodyDiv w:val="1"/>
      <w:marLeft w:val="0"/>
      <w:marRight w:val="0"/>
      <w:marTop w:val="0"/>
      <w:marBottom w:val="0"/>
      <w:divBdr>
        <w:top w:val="none" w:sz="0" w:space="0" w:color="auto"/>
        <w:left w:val="none" w:sz="0" w:space="0" w:color="auto"/>
        <w:bottom w:val="none" w:sz="0" w:space="0" w:color="auto"/>
        <w:right w:val="none" w:sz="0" w:space="0" w:color="auto"/>
      </w:divBdr>
    </w:div>
    <w:div w:id="1800799115">
      <w:bodyDiv w:val="1"/>
      <w:marLeft w:val="0"/>
      <w:marRight w:val="0"/>
      <w:marTop w:val="0"/>
      <w:marBottom w:val="0"/>
      <w:divBdr>
        <w:top w:val="none" w:sz="0" w:space="0" w:color="auto"/>
        <w:left w:val="none" w:sz="0" w:space="0" w:color="auto"/>
        <w:bottom w:val="none" w:sz="0" w:space="0" w:color="auto"/>
        <w:right w:val="none" w:sz="0" w:space="0" w:color="auto"/>
      </w:divBdr>
    </w:div>
    <w:div w:id="1810055046">
      <w:bodyDiv w:val="1"/>
      <w:marLeft w:val="0"/>
      <w:marRight w:val="0"/>
      <w:marTop w:val="0"/>
      <w:marBottom w:val="0"/>
      <w:divBdr>
        <w:top w:val="none" w:sz="0" w:space="0" w:color="auto"/>
        <w:left w:val="none" w:sz="0" w:space="0" w:color="auto"/>
        <w:bottom w:val="none" w:sz="0" w:space="0" w:color="auto"/>
        <w:right w:val="none" w:sz="0" w:space="0" w:color="auto"/>
      </w:divBdr>
    </w:div>
    <w:div w:id="1812211224">
      <w:bodyDiv w:val="1"/>
      <w:marLeft w:val="0"/>
      <w:marRight w:val="0"/>
      <w:marTop w:val="0"/>
      <w:marBottom w:val="0"/>
      <w:divBdr>
        <w:top w:val="none" w:sz="0" w:space="0" w:color="auto"/>
        <w:left w:val="none" w:sz="0" w:space="0" w:color="auto"/>
        <w:bottom w:val="none" w:sz="0" w:space="0" w:color="auto"/>
        <w:right w:val="none" w:sz="0" w:space="0" w:color="auto"/>
      </w:divBdr>
    </w:div>
    <w:div w:id="1817601095">
      <w:bodyDiv w:val="1"/>
      <w:marLeft w:val="0"/>
      <w:marRight w:val="0"/>
      <w:marTop w:val="0"/>
      <w:marBottom w:val="0"/>
      <w:divBdr>
        <w:top w:val="none" w:sz="0" w:space="0" w:color="auto"/>
        <w:left w:val="none" w:sz="0" w:space="0" w:color="auto"/>
        <w:bottom w:val="none" w:sz="0" w:space="0" w:color="auto"/>
        <w:right w:val="none" w:sz="0" w:space="0" w:color="auto"/>
      </w:divBdr>
    </w:div>
    <w:div w:id="1822967625">
      <w:bodyDiv w:val="1"/>
      <w:marLeft w:val="0"/>
      <w:marRight w:val="0"/>
      <w:marTop w:val="0"/>
      <w:marBottom w:val="0"/>
      <w:divBdr>
        <w:top w:val="none" w:sz="0" w:space="0" w:color="auto"/>
        <w:left w:val="none" w:sz="0" w:space="0" w:color="auto"/>
        <w:bottom w:val="none" w:sz="0" w:space="0" w:color="auto"/>
        <w:right w:val="none" w:sz="0" w:space="0" w:color="auto"/>
      </w:divBdr>
    </w:div>
    <w:div w:id="1823503567">
      <w:bodyDiv w:val="1"/>
      <w:marLeft w:val="0"/>
      <w:marRight w:val="0"/>
      <w:marTop w:val="0"/>
      <w:marBottom w:val="0"/>
      <w:divBdr>
        <w:top w:val="none" w:sz="0" w:space="0" w:color="auto"/>
        <w:left w:val="none" w:sz="0" w:space="0" w:color="auto"/>
        <w:bottom w:val="none" w:sz="0" w:space="0" w:color="auto"/>
        <w:right w:val="none" w:sz="0" w:space="0" w:color="auto"/>
      </w:divBdr>
    </w:div>
    <w:div w:id="1829007165">
      <w:bodyDiv w:val="1"/>
      <w:marLeft w:val="0"/>
      <w:marRight w:val="0"/>
      <w:marTop w:val="0"/>
      <w:marBottom w:val="0"/>
      <w:divBdr>
        <w:top w:val="none" w:sz="0" w:space="0" w:color="auto"/>
        <w:left w:val="none" w:sz="0" w:space="0" w:color="auto"/>
        <w:bottom w:val="none" w:sz="0" w:space="0" w:color="auto"/>
        <w:right w:val="none" w:sz="0" w:space="0" w:color="auto"/>
      </w:divBdr>
    </w:div>
    <w:div w:id="1830320328">
      <w:bodyDiv w:val="1"/>
      <w:marLeft w:val="0"/>
      <w:marRight w:val="0"/>
      <w:marTop w:val="0"/>
      <w:marBottom w:val="0"/>
      <w:divBdr>
        <w:top w:val="none" w:sz="0" w:space="0" w:color="auto"/>
        <w:left w:val="none" w:sz="0" w:space="0" w:color="auto"/>
        <w:bottom w:val="none" w:sz="0" w:space="0" w:color="auto"/>
        <w:right w:val="none" w:sz="0" w:space="0" w:color="auto"/>
      </w:divBdr>
    </w:div>
    <w:div w:id="1844125601">
      <w:bodyDiv w:val="1"/>
      <w:marLeft w:val="0"/>
      <w:marRight w:val="0"/>
      <w:marTop w:val="0"/>
      <w:marBottom w:val="0"/>
      <w:divBdr>
        <w:top w:val="none" w:sz="0" w:space="0" w:color="auto"/>
        <w:left w:val="none" w:sz="0" w:space="0" w:color="auto"/>
        <w:bottom w:val="none" w:sz="0" w:space="0" w:color="auto"/>
        <w:right w:val="none" w:sz="0" w:space="0" w:color="auto"/>
      </w:divBdr>
    </w:div>
    <w:div w:id="1849365987">
      <w:bodyDiv w:val="1"/>
      <w:marLeft w:val="0"/>
      <w:marRight w:val="0"/>
      <w:marTop w:val="0"/>
      <w:marBottom w:val="0"/>
      <w:divBdr>
        <w:top w:val="none" w:sz="0" w:space="0" w:color="auto"/>
        <w:left w:val="none" w:sz="0" w:space="0" w:color="auto"/>
        <w:bottom w:val="none" w:sz="0" w:space="0" w:color="auto"/>
        <w:right w:val="none" w:sz="0" w:space="0" w:color="auto"/>
      </w:divBdr>
    </w:div>
    <w:div w:id="1852641635">
      <w:bodyDiv w:val="1"/>
      <w:marLeft w:val="0"/>
      <w:marRight w:val="0"/>
      <w:marTop w:val="0"/>
      <w:marBottom w:val="0"/>
      <w:divBdr>
        <w:top w:val="none" w:sz="0" w:space="0" w:color="auto"/>
        <w:left w:val="none" w:sz="0" w:space="0" w:color="auto"/>
        <w:bottom w:val="none" w:sz="0" w:space="0" w:color="auto"/>
        <w:right w:val="none" w:sz="0" w:space="0" w:color="auto"/>
      </w:divBdr>
    </w:div>
    <w:div w:id="1861818139">
      <w:bodyDiv w:val="1"/>
      <w:marLeft w:val="0"/>
      <w:marRight w:val="0"/>
      <w:marTop w:val="0"/>
      <w:marBottom w:val="0"/>
      <w:divBdr>
        <w:top w:val="none" w:sz="0" w:space="0" w:color="auto"/>
        <w:left w:val="none" w:sz="0" w:space="0" w:color="auto"/>
        <w:bottom w:val="none" w:sz="0" w:space="0" w:color="auto"/>
        <w:right w:val="none" w:sz="0" w:space="0" w:color="auto"/>
      </w:divBdr>
    </w:div>
    <w:div w:id="1863587429">
      <w:bodyDiv w:val="1"/>
      <w:marLeft w:val="0"/>
      <w:marRight w:val="0"/>
      <w:marTop w:val="0"/>
      <w:marBottom w:val="0"/>
      <w:divBdr>
        <w:top w:val="none" w:sz="0" w:space="0" w:color="auto"/>
        <w:left w:val="none" w:sz="0" w:space="0" w:color="auto"/>
        <w:bottom w:val="none" w:sz="0" w:space="0" w:color="auto"/>
        <w:right w:val="none" w:sz="0" w:space="0" w:color="auto"/>
      </w:divBdr>
    </w:div>
    <w:div w:id="1872381312">
      <w:bodyDiv w:val="1"/>
      <w:marLeft w:val="0"/>
      <w:marRight w:val="0"/>
      <w:marTop w:val="0"/>
      <w:marBottom w:val="0"/>
      <w:divBdr>
        <w:top w:val="none" w:sz="0" w:space="0" w:color="auto"/>
        <w:left w:val="none" w:sz="0" w:space="0" w:color="auto"/>
        <w:bottom w:val="none" w:sz="0" w:space="0" w:color="auto"/>
        <w:right w:val="none" w:sz="0" w:space="0" w:color="auto"/>
      </w:divBdr>
    </w:div>
    <w:div w:id="1885406980">
      <w:bodyDiv w:val="1"/>
      <w:marLeft w:val="0"/>
      <w:marRight w:val="0"/>
      <w:marTop w:val="0"/>
      <w:marBottom w:val="0"/>
      <w:divBdr>
        <w:top w:val="none" w:sz="0" w:space="0" w:color="auto"/>
        <w:left w:val="none" w:sz="0" w:space="0" w:color="auto"/>
        <w:bottom w:val="none" w:sz="0" w:space="0" w:color="auto"/>
        <w:right w:val="none" w:sz="0" w:space="0" w:color="auto"/>
      </w:divBdr>
    </w:div>
    <w:div w:id="1896160106">
      <w:bodyDiv w:val="1"/>
      <w:marLeft w:val="0"/>
      <w:marRight w:val="0"/>
      <w:marTop w:val="0"/>
      <w:marBottom w:val="0"/>
      <w:divBdr>
        <w:top w:val="none" w:sz="0" w:space="0" w:color="auto"/>
        <w:left w:val="none" w:sz="0" w:space="0" w:color="auto"/>
        <w:bottom w:val="none" w:sz="0" w:space="0" w:color="auto"/>
        <w:right w:val="none" w:sz="0" w:space="0" w:color="auto"/>
      </w:divBdr>
    </w:div>
    <w:div w:id="1908489710">
      <w:bodyDiv w:val="1"/>
      <w:marLeft w:val="0"/>
      <w:marRight w:val="0"/>
      <w:marTop w:val="0"/>
      <w:marBottom w:val="0"/>
      <w:divBdr>
        <w:top w:val="none" w:sz="0" w:space="0" w:color="auto"/>
        <w:left w:val="none" w:sz="0" w:space="0" w:color="auto"/>
        <w:bottom w:val="none" w:sz="0" w:space="0" w:color="auto"/>
        <w:right w:val="none" w:sz="0" w:space="0" w:color="auto"/>
      </w:divBdr>
    </w:div>
    <w:div w:id="1909143199">
      <w:bodyDiv w:val="1"/>
      <w:marLeft w:val="0"/>
      <w:marRight w:val="0"/>
      <w:marTop w:val="0"/>
      <w:marBottom w:val="0"/>
      <w:divBdr>
        <w:top w:val="none" w:sz="0" w:space="0" w:color="auto"/>
        <w:left w:val="none" w:sz="0" w:space="0" w:color="auto"/>
        <w:bottom w:val="none" w:sz="0" w:space="0" w:color="auto"/>
        <w:right w:val="none" w:sz="0" w:space="0" w:color="auto"/>
      </w:divBdr>
    </w:div>
    <w:div w:id="1912152154">
      <w:bodyDiv w:val="1"/>
      <w:marLeft w:val="0"/>
      <w:marRight w:val="0"/>
      <w:marTop w:val="0"/>
      <w:marBottom w:val="0"/>
      <w:divBdr>
        <w:top w:val="none" w:sz="0" w:space="0" w:color="auto"/>
        <w:left w:val="none" w:sz="0" w:space="0" w:color="auto"/>
        <w:bottom w:val="none" w:sz="0" w:space="0" w:color="auto"/>
        <w:right w:val="none" w:sz="0" w:space="0" w:color="auto"/>
      </w:divBdr>
    </w:div>
    <w:div w:id="1914313687">
      <w:bodyDiv w:val="1"/>
      <w:marLeft w:val="0"/>
      <w:marRight w:val="0"/>
      <w:marTop w:val="0"/>
      <w:marBottom w:val="0"/>
      <w:divBdr>
        <w:top w:val="none" w:sz="0" w:space="0" w:color="auto"/>
        <w:left w:val="none" w:sz="0" w:space="0" w:color="auto"/>
        <w:bottom w:val="none" w:sz="0" w:space="0" w:color="auto"/>
        <w:right w:val="none" w:sz="0" w:space="0" w:color="auto"/>
      </w:divBdr>
    </w:div>
    <w:div w:id="1914470249">
      <w:bodyDiv w:val="1"/>
      <w:marLeft w:val="0"/>
      <w:marRight w:val="0"/>
      <w:marTop w:val="0"/>
      <w:marBottom w:val="0"/>
      <w:divBdr>
        <w:top w:val="none" w:sz="0" w:space="0" w:color="auto"/>
        <w:left w:val="none" w:sz="0" w:space="0" w:color="auto"/>
        <w:bottom w:val="none" w:sz="0" w:space="0" w:color="auto"/>
        <w:right w:val="none" w:sz="0" w:space="0" w:color="auto"/>
      </w:divBdr>
    </w:div>
    <w:div w:id="1924608867">
      <w:bodyDiv w:val="1"/>
      <w:marLeft w:val="0"/>
      <w:marRight w:val="0"/>
      <w:marTop w:val="0"/>
      <w:marBottom w:val="0"/>
      <w:divBdr>
        <w:top w:val="none" w:sz="0" w:space="0" w:color="auto"/>
        <w:left w:val="none" w:sz="0" w:space="0" w:color="auto"/>
        <w:bottom w:val="none" w:sz="0" w:space="0" w:color="auto"/>
        <w:right w:val="none" w:sz="0" w:space="0" w:color="auto"/>
      </w:divBdr>
    </w:div>
    <w:div w:id="1927112865">
      <w:bodyDiv w:val="1"/>
      <w:marLeft w:val="0"/>
      <w:marRight w:val="0"/>
      <w:marTop w:val="0"/>
      <w:marBottom w:val="0"/>
      <w:divBdr>
        <w:top w:val="none" w:sz="0" w:space="0" w:color="auto"/>
        <w:left w:val="none" w:sz="0" w:space="0" w:color="auto"/>
        <w:bottom w:val="none" w:sz="0" w:space="0" w:color="auto"/>
        <w:right w:val="none" w:sz="0" w:space="0" w:color="auto"/>
      </w:divBdr>
    </w:div>
    <w:div w:id="1931304681">
      <w:bodyDiv w:val="1"/>
      <w:marLeft w:val="0"/>
      <w:marRight w:val="0"/>
      <w:marTop w:val="0"/>
      <w:marBottom w:val="0"/>
      <w:divBdr>
        <w:top w:val="none" w:sz="0" w:space="0" w:color="auto"/>
        <w:left w:val="none" w:sz="0" w:space="0" w:color="auto"/>
        <w:bottom w:val="none" w:sz="0" w:space="0" w:color="auto"/>
        <w:right w:val="none" w:sz="0" w:space="0" w:color="auto"/>
      </w:divBdr>
    </w:div>
    <w:div w:id="1935937004">
      <w:bodyDiv w:val="1"/>
      <w:marLeft w:val="0"/>
      <w:marRight w:val="0"/>
      <w:marTop w:val="0"/>
      <w:marBottom w:val="0"/>
      <w:divBdr>
        <w:top w:val="none" w:sz="0" w:space="0" w:color="auto"/>
        <w:left w:val="none" w:sz="0" w:space="0" w:color="auto"/>
        <w:bottom w:val="none" w:sz="0" w:space="0" w:color="auto"/>
        <w:right w:val="none" w:sz="0" w:space="0" w:color="auto"/>
      </w:divBdr>
    </w:div>
    <w:div w:id="1936592265">
      <w:bodyDiv w:val="1"/>
      <w:marLeft w:val="0"/>
      <w:marRight w:val="0"/>
      <w:marTop w:val="0"/>
      <w:marBottom w:val="0"/>
      <w:divBdr>
        <w:top w:val="none" w:sz="0" w:space="0" w:color="auto"/>
        <w:left w:val="none" w:sz="0" w:space="0" w:color="auto"/>
        <w:bottom w:val="none" w:sz="0" w:space="0" w:color="auto"/>
        <w:right w:val="none" w:sz="0" w:space="0" w:color="auto"/>
      </w:divBdr>
    </w:div>
    <w:div w:id="1945333871">
      <w:bodyDiv w:val="1"/>
      <w:marLeft w:val="0"/>
      <w:marRight w:val="0"/>
      <w:marTop w:val="0"/>
      <w:marBottom w:val="0"/>
      <w:divBdr>
        <w:top w:val="none" w:sz="0" w:space="0" w:color="auto"/>
        <w:left w:val="none" w:sz="0" w:space="0" w:color="auto"/>
        <w:bottom w:val="none" w:sz="0" w:space="0" w:color="auto"/>
        <w:right w:val="none" w:sz="0" w:space="0" w:color="auto"/>
      </w:divBdr>
    </w:div>
    <w:div w:id="1959486266">
      <w:bodyDiv w:val="1"/>
      <w:marLeft w:val="0"/>
      <w:marRight w:val="0"/>
      <w:marTop w:val="0"/>
      <w:marBottom w:val="0"/>
      <w:divBdr>
        <w:top w:val="none" w:sz="0" w:space="0" w:color="auto"/>
        <w:left w:val="none" w:sz="0" w:space="0" w:color="auto"/>
        <w:bottom w:val="none" w:sz="0" w:space="0" w:color="auto"/>
        <w:right w:val="none" w:sz="0" w:space="0" w:color="auto"/>
      </w:divBdr>
    </w:div>
    <w:div w:id="1969967458">
      <w:bodyDiv w:val="1"/>
      <w:marLeft w:val="0"/>
      <w:marRight w:val="0"/>
      <w:marTop w:val="0"/>
      <w:marBottom w:val="0"/>
      <w:divBdr>
        <w:top w:val="none" w:sz="0" w:space="0" w:color="auto"/>
        <w:left w:val="none" w:sz="0" w:space="0" w:color="auto"/>
        <w:bottom w:val="none" w:sz="0" w:space="0" w:color="auto"/>
        <w:right w:val="none" w:sz="0" w:space="0" w:color="auto"/>
      </w:divBdr>
    </w:div>
    <w:div w:id="1972049088">
      <w:bodyDiv w:val="1"/>
      <w:marLeft w:val="0"/>
      <w:marRight w:val="0"/>
      <w:marTop w:val="0"/>
      <w:marBottom w:val="0"/>
      <w:divBdr>
        <w:top w:val="none" w:sz="0" w:space="0" w:color="auto"/>
        <w:left w:val="none" w:sz="0" w:space="0" w:color="auto"/>
        <w:bottom w:val="none" w:sz="0" w:space="0" w:color="auto"/>
        <w:right w:val="none" w:sz="0" w:space="0" w:color="auto"/>
      </w:divBdr>
    </w:div>
    <w:div w:id="1972665167">
      <w:bodyDiv w:val="1"/>
      <w:marLeft w:val="0"/>
      <w:marRight w:val="0"/>
      <w:marTop w:val="0"/>
      <w:marBottom w:val="0"/>
      <w:divBdr>
        <w:top w:val="none" w:sz="0" w:space="0" w:color="auto"/>
        <w:left w:val="none" w:sz="0" w:space="0" w:color="auto"/>
        <w:bottom w:val="none" w:sz="0" w:space="0" w:color="auto"/>
        <w:right w:val="none" w:sz="0" w:space="0" w:color="auto"/>
      </w:divBdr>
    </w:div>
    <w:div w:id="1974291438">
      <w:bodyDiv w:val="1"/>
      <w:marLeft w:val="0"/>
      <w:marRight w:val="0"/>
      <w:marTop w:val="0"/>
      <w:marBottom w:val="0"/>
      <w:divBdr>
        <w:top w:val="none" w:sz="0" w:space="0" w:color="auto"/>
        <w:left w:val="none" w:sz="0" w:space="0" w:color="auto"/>
        <w:bottom w:val="none" w:sz="0" w:space="0" w:color="auto"/>
        <w:right w:val="none" w:sz="0" w:space="0" w:color="auto"/>
      </w:divBdr>
    </w:div>
    <w:div w:id="1994143913">
      <w:bodyDiv w:val="1"/>
      <w:marLeft w:val="0"/>
      <w:marRight w:val="0"/>
      <w:marTop w:val="0"/>
      <w:marBottom w:val="0"/>
      <w:divBdr>
        <w:top w:val="none" w:sz="0" w:space="0" w:color="auto"/>
        <w:left w:val="none" w:sz="0" w:space="0" w:color="auto"/>
        <w:bottom w:val="none" w:sz="0" w:space="0" w:color="auto"/>
        <w:right w:val="none" w:sz="0" w:space="0" w:color="auto"/>
      </w:divBdr>
    </w:div>
    <w:div w:id="1995717976">
      <w:bodyDiv w:val="1"/>
      <w:marLeft w:val="0"/>
      <w:marRight w:val="0"/>
      <w:marTop w:val="0"/>
      <w:marBottom w:val="0"/>
      <w:divBdr>
        <w:top w:val="none" w:sz="0" w:space="0" w:color="auto"/>
        <w:left w:val="none" w:sz="0" w:space="0" w:color="auto"/>
        <w:bottom w:val="none" w:sz="0" w:space="0" w:color="auto"/>
        <w:right w:val="none" w:sz="0" w:space="0" w:color="auto"/>
      </w:divBdr>
    </w:div>
    <w:div w:id="2002804447">
      <w:bodyDiv w:val="1"/>
      <w:marLeft w:val="0"/>
      <w:marRight w:val="0"/>
      <w:marTop w:val="0"/>
      <w:marBottom w:val="0"/>
      <w:divBdr>
        <w:top w:val="none" w:sz="0" w:space="0" w:color="auto"/>
        <w:left w:val="none" w:sz="0" w:space="0" w:color="auto"/>
        <w:bottom w:val="none" w:sz="0" w:space="0" w:color="auto"/>
        <w:right w:val="none" w:sz="0" w:space="0" w:color="auto"/>
      </w:divBdr>
    </w:div>
    <w:div w:id="2021463518">
      <w:bodyDiv w:val="1"/>
      <w:marLeft w:val="0"/>
      <w:marRight w:val="0"/>
      <w:marTop w:val="0"/>
      <w:marBottom w:val="0"/>
      <w:divBdr>
        <w:top w:val="none" w:sz="0" w:space="0" w:color="auto"/>
        <w:left w:val="none" w:sz="0" w:space="0" w:color="auto"/>
        <w:bottom w:val="none" w:sz="0" w:space="0" w:color="auto"/>
        <w:right w:val="none" w:sz="0" w:space="0" w:color="auto"/>
      </w:divBdr>
    </w:div>
    <w:div w:id="2037534830">
      <w:bodyDiv w:val="1"/>
      <w:marLeft w:val="0"/>
      <w:marRight w:val="0"/>
      <w:marTop w:val="0"/>
      <w:marBottom w:val="0"/>
      <w:divBdr>
        <w:top w:val="none" w:sz="0" w:space="0" w:color="auto"/>
        <w:left w:val="none" w:sz="0" w:space="0" w:color="auto"/>
        <w:bottom w:val="none" w:sz="0" w:space="0" w:color="auto"/>
        <w:right w:val="none" w:sz="0" w:space="0" w:color="auto"/>
      </w:divBdr>
    </w:div>
    <w:div w:id="2040278052">
      <w:bodyDiv w:val="1"/>
      <w:marLeft w:val="0"/>
      <w:marRight w:val="0"/>
      <w:marTop w:val="0"/>
      <w:marBottom w:val="0"/>
      <w:divBdr>
        <w:top w:val="none" w:sz="0" w:space="0" w:color="auto"/>
        <w:left w:val="none" w:sz="0" w:space="0" w:color="auto"/>
        <w:bottom w:val="none" w:sz="0" w:space="0" w:color="auto"/>
        <w:right w:val="none" w:sz="0" w:space="0" w:color="auto"/>
      </w:divBdr>
    </w:div>
    <w:div w:id="2043284524">
      <w:bodyDiv w:val="1"/>
      <w:marLeft w:val="0"/>
      <w:marRight w:val="0"/>
      <w:marTop w:val="0"/>
      <w:marBottom w:val="0"/>
      <w:divBdr>
        <w:top w:val="none" w:sz="0" w:space="0" w:color="auto"/>
        <w:left w:val="none" w:sz="0" w:space="0" w:color="auto"/>
        <w:bottom w:val="none" w:sz="0" w:space="0" w:color="auto"/>
        <w:right w:val="none" w:sz="0" w:space="0" w:color="auto"/>
      </w:divBdr>
    </w:div>
    <w:div w:id="2054304845">
      <w:bodyDiv w:val="1"/>
      <w:marLeft w:val="0"/>
      <w:marRight w:val="0"/>
      <w:marTop w:val="0"/>
      <w:marBottom w:val="0"/>
      <w:divBdr>
        <w:top w:val="none" w:sz="0" w:space="0" w:color="auto"/>
        <w:left w:val="none" w:sz="0" w:space="0" w:color="auto"/>
        <w:bottom w:val="none" w:sz="0" w:space="0" w:color="auto"/>
        <w:right w:val="none" w:sz="0" w:space="0" w:color="auto"/>
      </w:divBdr>
    </w:div>
    <w:div w:id="2059088565">
      <w:bodyDiv w:val="1"/>
      <w:marLeft w:val="0"/>
      <w:marRight w:val="0"/>
      <w:marTop w:val="0"/>
      <w:marBottom w:val="0"/>
      <w:divBdr>
        <w:top w:val="none" w:sz="0" w:space="0" w:color="auto"/>
        <w:left w:val="none" w:sz="0" w:space="0" w:color="auto"/>
        <w:bottom w:val="none" w:sz="0" w:space="0" w:color="auto"/>
        <w:right w:val="none" w:sz="0" w:space="0" w:color="auto"/>
      </w:divBdr>
    </w:div>
    <w:div w:id="2062748394">
      <w:bodyDiv w:val="1"/>
      <w:marLeft w:val="0"/>
      <w:marRight w:val="0"/>
      <w:marTop w:val="0"/>
      <w:marBottom w:val="0"/>
      <w:divBdr>
        <w:top w:val="none" w:sz="0" w:space="0" w:color="auto"/>
        <w:left w:val="none" w:sz="0" w:space="0" w:color="auto"/>
        <w:bottom w:val="none" w:sz="0" w:space="0" w:color="auto"/>
        <w:right w:val="none" w:sz="0" w:space="0" w:color="auto"/>
      </w:divBdr>
    </w:div>
    <w:div w:id="2064136310">
      <w:bodyDiv w:val="1"/>
      <w:marLeft w:val="0"/>
      <w:marRight w:val="0"/>
      <w:marTop w:val="0"/>
      <w:marBottom w:val="0"/>
      <w:divBdr>
        <w:top w:val="none" w:sz="0" w:space="0" w:color="auto"/>
        <w:left w:val="none" w:sz="0" w:space="0" w:color="auto"/>
        <w:bottom w:val="none" w:sz="0" w:space="0" w:color="auto"/>
        <w:right w:val="none" w:sz="0" w:space="0" w:color="auto"/>
      </w:divBdr>
    </w:div>
    <w:div w:id="2085644921">
      <w:bodyDiv w:val="1"/>
      <w:marLeft w:val="0"/>
      <w:marRight w:val="0"/>
      <w:marTop w:val="0"/>
      <w:marBottom w:val="0"/>
      <w:divBdr>
        <w:top w:val="none" w:sz="0" w:space="0" w:color="auto"/>
        <w:left w:val="none" w:sz="0" w:space="0" w:color="auto"/>
        <w:bottom w:val="none" w:sz="0" w:space="0" w:color="auto"/>
        <w:right w:val="none" w:sz="0" w:space="0" w:color="auto"/>
      </w:divBdr>
    </w:div>
    <w:div w:id="2091461803">
      <w:bodyDiv w:val="1"/>
      <w:marLeft w:val="0"/>
      <w:marRight w:val="0"/>
      <w:marTop w:val="0"/>
      <w:marBottom w:val="0"/>
      <w:divBdr>
        <w:top w:val="none" w:sz="0" w:space="0" w:color="auto"/>
        <w:left w:val="none" w:sz="0" w:space="0" w:color="auto"/>
        <w:bottom w:val="none" w:sz="0" w:space="0" w:color="auto"/>
        <w:right w:val="none" w:sz="0" w:space="0" w:color="auto"/>
      </w:divBdr>
    </w:div>
    <w:div w:id="2091652340">
      <w:bodyDiv w:val="1"/>
      <w:marLeft w:val="0"/>
      <w:marRight w:val="0"/>
      <w:marTop w:val="0"/>
      <w:marBottom w:val="0"/>
      <w:divBdr>
        <w:top w:val="none" w:sz="0" w:space="0" w:color="auto"/>
        <w:left w:val="none" w:sz="0" w:space="0" w:color="auto"/>
        <w:bottom w:val="none" w:sz="0" w:space="0" w:color="auto"/>
        <w:right w:val="none" w:sz="0" w:space="0" w:color="auto"/>
      </w:divBdr>
    </w:div>
    <w:div w:id="2114855525">
      <w:bodyDiv w:val="1"/>
      <w:marLeft w:val="0"/>
      <w:marRight w:val="0"/>
      <w:marTop w:val="0"/>
      <w:marBottom w:val="0"/>
      <w:divBdr>
        <w:top w:val="none" w:sz="0" w:space="0" w:color="auto"/>
        <w:left w:val="none" w:sz="0" w:space="0" w:color="auto"/>
        <w:bottom w:val="none" w:sz="0" w:space="0" w:color="auto"/>
        <w:right w:val="none" w:sz="0" w:space="0" w:color="auto"/>
      </w:divBdr>
    </w:div>
    <w:div w:id="2118400728">
      <w:bodyDiv w:val="1"/>
      <w:marLeft w:val="0"/>
      <w:marRight w:val="0"/>
      <w:marTop w:val="0"/>
      <w:marBottom w:val="0"/>
      <w:divBdr>
        <w:top w:val="none" w:sz="0" w:space="0" w:color="auto"/>
        <w:left w:val="none" w:sz="0" w:space="0" w:color="auto"/>
        <w:bottom w:val="none" w:sz="0" w:space="0" w:color="auto"/>
        <w:right w:val="none" w:sz="0" w:space="0" w:color="auto"/>
      </w:divBdr>
    </w:div>
    <w:div w:id="2121679449">
      <w:bodyDiv w:val="1"/>
      <w:marLeft w:val="0"/>
      <w:marRight w:val="0"/>
      <w:marTop w:val="0"/>
      <w:marBottom w:val="0"/>
      <w:divBdr>
        <w:top w:val="none" w:sz="0" w:space="0" w:color="auto"/>
        <w:left w:val="none" w:sz="0" w:space="0" w:color="auto"/>
        <w:bottom w:val="none" w:sz="0" w:space="0" w:color="auto"/>
        <w:right w:val="none" w:sz="0" w:space="0" w:color="auto"/>
      </w:divBdr>
    </w:div>
    <w:div w:id="2126608367">
      <w:bodyDiv w:val="1"/>
      <w:marLeft w:val="0"/>
      <w:marRight w:val="0"/>
      <w:marTop w:val="0"/>
      <w:marBottom w:val="0"/>
      <w:divBdr>
        <w:top w:val="none" w:sz="0" w:space="0" w:color="auto"/>
        <w:left w:val="none" w:sz="0" w:space="0" w:color="auto"/>
        <w:bottom w:val="none" w:sz="0" w:space="0" w:color="auto"/>
        <w:right w:val="none" w:sz="0" w:space="0" w:color="auto"/>
      </w:divBdr>
    </w:div>
    <w:div w:id="2138601028">
      <w:bodyDiv w:val="1"/>
      <w:marLeft w:val="0"/>
      <w:marRight w:val="0"/>
      <w:marTop w:val="0"/>
      <w:marBottom w:val="0"/>
      <w:divBdr>
        <w:top w:val="none" w:sz="0" w:space="0" w:color="auto"/>
        <w:left w:val="none" w:sz="0" w:space="0" w:color="auto"/>
        <w:bottom w:val="none" w:sz="0" w:space="0" w:color="auto"/>
        <w:right w:val="none" w:sz="0" w:space="0" w:color="auto"/>
      </w:divBdr>
    </w:div>
    <w:div w:id="214029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97CDA-AB0C-4AA2-801F-D09571139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141</Pages>
  <Words>9830</Words>
  <Characters>56033</Characters>
  <Application>Microsoft Office Word</Application>
  <DocSecurity>0</DocSecurity>
  <Lines>466</Lines>
  <Paragraphs>131</Paragraphs>
  <ScaleCrop>false</ScaleCrop>
  <Company/>
  <LinksUpToDate>false</LinksUpToDate>
  <CharactersWithSpaces>65732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2024-11-25T01:25:00Z</dcterms:created>
  <dcterms:modified xsi:type="dcterms:W3CDTF">2024-11-25T01:25:00Z</dcterms:modified>
</cp:coreProperties>
</file>