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F6FD" w14:textId="7DA42E9F" w:rsidR="00D13462" w:rsidRPr="00077E8D" w:rsidRDefault="00045608" w:rsidP="00765589">
      <w:pPr>
        <w:widowControl/>
        <w:jc w:val="center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45608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にゃにわ福まる公式</w:t>
      </w:r>
      <w:r w:rsidR="00324FB2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I</w:t>
      </w:r>
      <w:r w:rsidR="00324FB2"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  <w:t>nstagram</w:t>
      </w:r>
      <w:r w:rsidR="00237C6C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="00D13462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アカウント運用方針</w:t>
      </w:r>
    </w:p>
    <w:p w14:paraId="78243F6B" w14:textId="77777777" w:rsidR="00D13462" w:rsidRPr="00077E8D" w:rsidRDefault="006C2539" w:rsidP="003A64A2">
      <w:pPr>
        <w:widowControl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pict w14:anchorId="67E6258D">
          <v:rect id="_x0000_i1025" style="width:0;height:.75pt" o:hralign="center" o:hrstd="t" o:hr="t" fillcolor="gray" stroked="f">
            <v:textbox inset="5.85pt,.7pt,5.85pt,.7pt"/>
          </v:rect>
        </w:pict>
      </w:r>
    </w:p>
    <w:p w14:paraId="21A1E149" w14:textId="77777777" w:rsidR="00D13462" w:rsidRPr="00077E8D" w:rsidRDefault="00D13462" w:rsidP="00BC2397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</w:p>
    <w:p w14:paraId="5A4C7945" w14:textId="77777777" w:rsidR="00715F0F" w:rsidRPr="00077E8D" w:rsidRDefault="003A64A2" w:rsidP="003A64A2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１</w:t>
      </w:r>
      <w:r w:rsidR="00715F0F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はじめに</w:t>
      </w:r>
    </w:p>
    <w:p w14:paraId="42D53E68" w14:textId="6CA6C024" w:rsidR="00715F0F" w:rsidRPr="00077E8D" w:rsidRDefault="00236DE3" w:rsidP="003A64A2">
      <w:pPr>
        <w:ind w:leftChars="100" w:left="210" w:firstLineChars="100" w:firstLine="210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多くの方々が</w:t>
      </w:r>
      <w:r w:rsidR="00715F0F" w:rsidRPr="00077E8D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利用</w:t>
      </w: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でき</w:t>
      </w:r>
      <w:r w:rsidR="00715F0F" w:rsidRPr="00077E8D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る</w:t>
      </w:r>
      <w:r w:rsidR="009321CC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Instagram</w:t>
      </w:r>
      <w:r w:rsidR="00715F0F" w:rsidRPr="00077E8D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を通じた情報発信にあたり、</w:t>
      </w:r>
      <w:bookmarkStart w:id="0" w:name="_Hlk181003338"/>
      <w:r w:rsidR="00F325D8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利用者</w:t>
      </w:r>
      <w:r w:rsidR="00C7573F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に</w:t>
      </w:r>
      <w:bookmarkEnd w:id="0"/>
      <w:r w:rsidR="00715F0F" w:rsidRPr="00077E8D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誤解や混乱を生</w:t>
      </w:r>
      <w:r w:rsidR="00F325D8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じさせ</w:t>
      </w:r>
      <w:r w:rsidR="00715F0F" w:rsidRPr="00077E8D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ないよう、</w:t>
      </w:r>
      <w:r w:rsidR="00B745BE" w:rsidRPr="00077E8D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アカウント</w:t>
      </w:r>
      <w:r w:rsidR="00715F0F" w:rsidRPr="00077E8D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運用方針を定めます。</w:t>
      </w:r>
    </w:p>
    <w:p w14:paraId="09C7FCAB" w14:textId="77777777" w:rsidR="00715F0F" w:rsidRPr="00077E8D" w:rsidRDefault="00715F0F" w:rsidP="00BC2397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</w:p>
    <w:p w14:paraId="5834DA47" w14:textId="677B7574" w:rsidR="00D13462" w:rsidRPr="00077E8D" w:rsidRDefault="00D13462" w:rsidP="00BC2397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２</w:t>
      </w:r>
      <w:r w:rsidR="003A64A2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="00A93165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活用</w:t>
      </w: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目的</w:t>
      </w:r>
    </w:p>
    <w:p w14:paraId="7EA6AB6F" w14:textId="59195189" w:rsidR="00D13462" w:rsidRPr="00077E8D" w:rsidRDefault="005736CD" w:rsidP="00EA1A00">
      <w:pPr>
        <w:ind w:leftChars="100" w:left="210"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副首都・大阪PRキャラクターにゃにわ福まる</w:t>
      </w:r>
      <w:r w:rsidR="00D13462" w:rsidRPr="00077E8D">
        <w:rPr>
          <w:rFonts w:asciiTheme="minorEastAsia" w:eastAsiaTheme="minorEastAsia" w:hAnsiTheme="minorEastAsia" w:hint="eastAsia"/>
          <w:color w:val="000000" w:themeColor="text1"/>
          <w:szCs w:val="21"/>
        </w:rPr>
        <w:t>を活用し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て</w:t>
      </w:r>
      <w:r w:rsidR="00D13462" w:rsidRPr="00077E8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BB3AC6" w:rsidRPr="00BB3AC6">
        <w:rPr>
          <w:rFonts w:asciiTheme="minorEastAsia" w:eastAsiaTheme="minorEastAsia" w:hAnsiTheme="minorEastAsia" w:hint="eastAsia"/>
          <w:color w:val="000000" w:themeColor="text1"/>
          <w:szCs w:val="21"/>
        </w:rPr>
        <w:t>「副首都・大阪」の実現に向けた</w:t>
      </w:r>
      <w:r w:rsidR="000B4AF5">
        <w:rPr>
          <w:rFonts w:asciiTheme="minorEastAsia" w:eastAsiaTheme="minorEastAsia" w:hAnsiTheme="minorEastAsia" w:hint="eastAsia"/>
          <w:color w:val="000000" w:themeColor="text1"/>
          <w:szCs w:val="21"/>
        </w:rPr>
        <w:t>取組</w:t>
      </w:r>
      <w:r w:rsidR="00617037">
        <w:rPr>
          <w:rFonts w:asciiTheme="minorEastAsia" w:eastAsiaTheme="minorEastAsia" w:hAnsiTheme="minorEastAsia" w:hint="eastAsia"/>
          <w:color w:val="000000" w:themeColor="text1"/>
          <w:szCs w:val="21"/>
        </w:rPr>
        <w:t>を</w:t>
      </w:r>
      <w:r w:rsidR="00F325D8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617037">
        <w:rPr>
          <w:rFonts w:asciiTheme="minorEastAsia" w:eastAsiaTheme="minorEastAsia" w:hAnsiTheme="minorEastAsia" w:hint="eastAsia"/>
          <w:color w:val="000000" w:themeColor="text1"/>
          <w:szCs w:val="21"/>
        </w:rPr>
        <w:t>分かりやすく楽しく</w:t>
      </w:r>
      <w:r w:rsidR="00F325D8">
        <w:rPr>
          <w:rFonts w:asciiTheme="minorEastAsia" w:eastAsiaTheme="minorEastAsia" w:hAnsiTheme="minorEastAsia" w:hint="eastAsia"/>
          <w:color w:val="000000" w:themeColor="text1"/>
          <w:szCs w:val="21"/>
        </w:rPr>
        <w:t>利用者に</w:t>
      </w:r>
      <w:r w:rsidR="00617037">
        <w:rPr>
          <w:rFonts w:asciiTheme="minorEastAsia" w:eastAsiaTheme="minorEastAsia" w:hAnsiTheme="minorEastAsia" w:hint="eastAsia"/>
          <w:color w:val="000000" w:themeColor="text1"/>
          <w:szCs w:val="21"/>
        </w:rPr>
        <w:t>伝えることを</w:t>
      </w:r>
      <w:r w:rsidR="00C11C52" w:rsidRPr="00077E8D">
        <w:rPr>
          <w:rFonts w:asciiTheme="minorEastAsia" w:eastAsiaTheme="minorEastAsia" w:hAnsiTheme="minorEastAsia" w:hint="eastAsia"/>
          <w:color w:val="000000" w:themeColor="text1"/>
          <w:szCs w:val="21"/>
        </w:rPr>
        <w:t>目的とします。</w:t>
      </w:r>
    </w:p>
    <w:p w14:paraId="5B0BB2C4" w14:textId="77777777" w:rsidR="00D13462" w:rsidRPr="005736CD" w:rsidRDefault="00D13462" w:rsidP="006B3837">
      <w:pPr>
        <w:widowControl/>
        <w:ind w:left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6AD5E357" w14:textId="77777777" w:rsidR="00D13462" w:rsidRPr="00077E8D" w:rsidRDefault="00D13462" w:rsidP="00BC2397">
      <w:pPr>
        <w:widowControl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３　アカウント運用のルール</w:t>
      </w:r>
    </w:p>
    <w:p w14:paraId="2A7F6E27" w14:textId="77777777" w:rsidR="00D13462" w:rsidRPr="00077E8D" w:rsidRDefault="00D13462" w:rsidP="009D1510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●対応時間</w:t>
      </w:r>
    </w:p>
    <w:p w14:paraId="75B19738" w14:textId="77777777" w:rsidR="00D13462" w:rsidRPr="00077E8D" w:rsidRDefault="00D13462" w:rsidP="009D1510">
      <w:pPr>
        <w:widowControl/>
        <w:ind w:left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原則として、平日</w:t>
      </w:r>
      <w:r w:rsidRPr="00077E8D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9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時～</w:t>
      </w:r>
      <w:r w:rsidRPr="00077E8D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17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時</w:t>
      </w:r>
      <w:r w:rsidRPr="00077E8D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30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分としますが、この時間帯以外にも投稿する場合があります。</w:t>
      </w:r>
    </w:p>
    <w:p w14:paraId="3903435E" w14:textId="77777777" w:rsidR="003A64A2" w:rsidRPr="00077E8D" w:rsidRDefault="003A64A2" w:rsidP="009D1510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4D3C4916" w14:textId="77777777" w:rsidR="00D13462" w:rsidRPr="00077E8D" w:rsidRDefault="00D13462" w:rsidP="009D1510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●運用管理責任者</w:t>
      </w:r>
    </w:p>
    <w:p w14:paraId="1CCCA5F7" w14:textId="46387500" w:rsidR="00D13462" w:rsidRPr="00077E8D" w:rsidRDefault="00D13462" w:rsidP="00EA12D4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="000304FC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副首都推進局</w:t>
      </w:r>
      <w:r w:rsidR="00AF4B6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副首都</w:t>
      </w:r>
      <w:r w:rsidR="007A16A2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企画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担当課長</w:t>
      </w:r>
    </w:p>
    <w:p w14:paraId="557EFE73" w14:textId="6B76F73E" w:rsidR="005858EB" w:rsidRPr="00077E8D" w:rsidRDefault="005858EB" w:rsidP="003A64A2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5858EB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（局総務担当課長が</w:t>
      </w:r>
      <w:r w:rsidR="000F04F2" w:rsidRPr="000F04F2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投稿、フォロー、シェア及びいいねの承認を行う</w:t>
      </w:r>
      <w:r w:rsidR="00236DE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。</w:t>
      </w:r>
      <w:r w:rsidRPr="005858EB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）</w:t>
      </w:r>
    </w:p>
    <w:p w14:paraId="24198B48" w14:textId="77777777" w:rsidR="00D13462" w:rsidRPr="00077E8D" w:rsidRDefault="00D13462" w:rsidP="00BB3431">
      <w:pPr>
        <w:widowControl/>
        <w:ind w:leftChars="200" w:left="42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0300FD03" w14:textId="77777777" w:rsidR="00D13462" w:rsidRPr="00077E8D" w:rsidRDefault="00D13462" w:rsidP="009D1510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●留意事項</w:t>
      </w:r>
    </w:p>
    <w:p w14:paraId="57F703E0" w14:textId="7553EDEC" w:rsidR="00B53B5A" w:rsidRPr="00077E8D" w:rsidRDefault="00715F0F" w:rsidP="0076745D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・</w:t>
      </w:r>
      <w:r w:rsidR="0076745D"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原則として、特定のユーザーへの返信は行いません。</w:t>
      </w:r>
    </w:p>
    <w:p w14:paraId="3A5C9387" w14:textId="2FDB71FE" w:rsidR="000F691C" w:rsidRPr="00077E8D" w:rsidRDefault="00B53B5A" w:rsidP="003A64A2">
      <w:pPr>
        <w:widowControl/>
        <w:ind w:leftChars="200" w:left="42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="00ED6588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上記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の活用目的の範囲内で、必要に応じて</w:t>
      </w:r>
      <w:r w:rsidR="00E6073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フォローや</w:t>
      </w:r>
      <w:r w:rsidR="0032142C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シェア、</w:t>
      </w:r>
      <w:r w:rsidR="004D199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いいね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をする場合があります。</w:t>
      </w:r>
    </w:p>
    <w:p w14:paraId="0C9462C9" w14:textId="6EDFB265" w:rsidR="000F691C" w:rsidRPr="00077E8D" w:rsidRDefault="00715F0F" w:rsidP="003A64A2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・</w:t>
      </w:r>
      <w:r w:rsidRPr="00077E8D"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  <w:t>市政（区政）又は府政へのご意見、ご提言は、「市民の声」又は「府</w:t>
      </w:r>
      <w:r w:rsidR="0058055F"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民の声</w:t>
      </w:r>
      <w:r w:rsidRPr="00077E8D"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  <w:t>」をご利用ください。</w:t>
      </w:r>
    </w:p>
    <w:p w14:paraId="23FE6D42" w14:textId="232FC290" w:rsidR="00E953B0" w:rsidRDefault="00715F0F" w:rsidP="003A64A2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・</w:t>
      </w:r>
      <w:r w:rsidRPr="00077E8D"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  <w:t>市政（区政）又は府政全般に関することは、大阪市（各区）又は大阪府ホームページをご覧いただくか、各所属にお問い合わせください。</w:t>
      </w:r>
    </w:p>
    <w:p w14:paraId="339E6A19" w14:textId="2EE7C84A" w:rsidR="00715F0F" w:rsidRDefault="00E953B0" w:rsidP="003A64A2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・</w:t>
      </w:r>
      <w:r w:rsidR="00715F0F" w:rsidRPr="00077E8D"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  <w:t>市政（区政）</w:t>
      </w:r>
      <w:r w:rsidR="002B7E1A"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又は</w:t>
      </w:r>
      <w:r w:rsidR="00715F0F" w:rsidRPr="00077E8D"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  <w:t>府政やくらしに関わる問合せは、大阪市総合コールセンター（なにわコール）</w:t>
      </w:r>
      <w:r w:rsidR="002B7E1A"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又は</w:t>
      </w:r>
      <w:r w:rsidR="00715F0F" w:rsidRPr="00077E8D"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  <w:t>府民お問い合わせセンター（ピピッとライン）をご利用ください。</w:t>
      </w:r>
    </w:p>
    <w:p w14:paraId="0ED3CFBF" w14:textId="77777777" w:rsidR="00921253" w:rsidRPr="00077E8D" w:rsidRDefault="00921253" w:rsidP="006C2539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・各投稿に記載されるＵＲＬについては廃止や変更されることがあります。最新のＵＲＬについてはご自身でご確認ください。</w:t>
      </w:r>
    </w:p>
    <w:p w14:paraId="32056917" w14:textId="77777777" w:rsidR="00921253" w:rsidRPr="00921253" w:rsidRDefault="00921253" w:rsidP="003A64A2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</w:p>
    <w:p w14:paraId="76D1F07E" w14:textId="77777777" w:rsidR="0053755B" w:rsidRPr="000F04F2" w:rsidRDefault="0053755B" w:rsidP="00A351ED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</w:p>
    <w:p w14:paraId="6BFBC1FF" w14:textId="77777777" w:rsidR="00617037" w:rsidRPr="00617037" w:rsidRDefault="00617037" w:rsidP="00A351ED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</w:p>
    <w:p w14:paraId="78454316" w14:textId="77777777" w:rsidR="004148A6" w:rsidRPr="00077E8D" w:rsidRDefault="00110254" w:rsidP="00A351ED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４</w:t>
      </w:r>
      <w:r w:rsidR="00D7604A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="004148A6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著作権</w:t>
      </w:r>
    </w:p>
    <w:p w14:paraId="0BD31EA6" w14:textId="13F9102B" w:rsidR="00617037" w:rsidRPr="00077E8D" w:rsidRDefault="004148A6" w:rsidP="00617037">
      <w:pPr>
        <w:widowControl/>
        <w:ind w:left="210" w:hangingChars="100" w:hanging="210"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="00C71CB2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="002B7E1A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投稿</w:t>
      </w:r>
      <w:r w:rsidR="00F54974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に掲載される</w:t>
      </w:r>
      <w:r w:rsidR="001C0360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写真・イラスト・記事等</w:t>
      </w:r>
      <w:r w:rsidR="00C7573F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（以下「写真等」という）</w:t>
      </w:r>
      <w:r w:rsidR="001C0360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の著作権は</w:t>
      </w:r>
      <w:r w:rsidR="00F54974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、</w:t>
      </w:r>
      <w:r w:rsidR="002B7E1A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大阪府・大阪市</w:t>
      </w:r>
      <w:r w:rsidR="00177D04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又</w:t>
      </w: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は正当な権利を有する者に帰属します。また、写真等の無断使用・無断転載を禁じます。</w:t>
      </w:r>
      <w:r w:rsidR="00617037" w:rsidRPr="000B361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ただし、著作権法上認められ</w:t>
      </w:r>
      <w:r w:rsidR="00921253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る</w:t>
      </w:r>
      <w:r w:rsidR="00617037" w:rsidRPr="000B361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場合</w:t>
      </w:r>
      <w:r w:rsidR="00236DE3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（</w:t>
      </w:r>
      <w:r w:rsidR="00236DE3" w:rsidRPr="00236DE3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「私的使用のための複製」や「引用」など</w:t>
      </w:r>
      <w:r w:rsidR="00236DE3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）</w:t>
      </w:r>
      <w:r w:rsidR="00617037" w:rsidRPr="000B361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、</w:t>
      </w:r>
      <w:r w:rsidR="00921253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または</w:t>
      </w:r>
      <w:r w:rsidR="00617037" w:rsidRPr="000B361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転載の対象</w:t>
      </w:r>
      <w:r w:rsidR="00617037" w:rsidRPr="000B361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lastRenderedPageBreak/>
        <w:t>となる投稿内容を改変せず出所を明記する場合</w:t>
      </w:r>
      <w:r w:rsidR="00236DE3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（</w:t>
      </w:r>
      <w:r w:rsidR="00236DE3" w:rsidRPr="00236DE3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Instagram上で「シェア」機能を使用するなど</w:t>
      </w:r>
      <w:r w:rsidR="00236DE3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）</w:t>
      </w:r>
      <w:r w:rsidR="00617037" w:rsidRPr="000B361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は除きます。</w:t>
      </w:r>
    </w:p>
    <w:p w14:paraId="142B8B98" w14:textId="3D4B76A2" w:rsidR="004148A6" w:rsidRPr="00236DE3" w:rsidRDefault="004148A6" w:rsidP="009778F0">
      <w:pPr>
        <w:widowControl/>
        <w:ind w:left="210" w:hangingChars="100" w:hanging="210"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</w:p>
    <w:p w14:paraId="6F3D4D92" w14:textId="77777777" w:rsidR="004148A6" w:rsidRPr="00077E8D" w:rsidRDefault="00110254" w:rsidP="00C71CB2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５</w:t>
      </w:r>
      <w:r w:rsidR="00D7604A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="004148A6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免責事項</w:t>
      </w:r>
    </w:p>
    <w:p w14:paraId="1DD5CBB5" w14:textId="4673822E" w:rsidR="004148A6" w:rsidRPr="00077E8D" w:rsidRDefault="004148A6" w:rsidP="00C71CB2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・運用</w:t>
      </w:r>
      <w:r w:rsidR="001C0360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管理責任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者は、</w:t>
      </w:r>
      <w:r w:rsidR="002B7E1A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投稿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に掲載されている情報の正確さに万全を期していますが、その内容を完全に保証するものではありません。</w:t>
      </w:r>
    </w:p>
    <w:p w14:paraId="2DF4A75C" w14:textId="720B9F3E" w:rsidR="004148A6" w:rsidRPr="00077E8D" w:rsidRDefault="00262579" w:rsidP="00C71CB2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="002B7E1A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大阪府・大阪市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は、利用者が</w:t>
      </w:r>
      <w:r w:rsidR="002B7E1A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投稿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の掲載情報を利用</w:t>
      </w:r>
      <w:r w:rsidR="00177D04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又は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信用したことにより、利用者</w:t>
      </w:r>
      <w:r w:rsidR="00177D04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又は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第三者</w:t>
      </w:r>
      <w:r w:rsidR="006900B5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に生じた損害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について、いかなる場合も一切の責任を負いません。</w:t>
      </w:r>
    </w:p>
    <w:p w14:paraId="1DC54EA3" w14:textId="42E90808" w:rsidR="004148A6" w:rsidRPr="00077E8D" w:rsidRDefault="00B616FE" w:rsidP="004148A6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="002B7E1A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大阪府・大阪市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は、利用者により投稿された</w:t>
      </w:r>
      <w:r w:rsidR="00ED6588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内容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について一切の責任を負いません。</w:t>
      </w:r>
    </w:p>
    <w:p w14:paraId="3566915E" w14:textId="3AE67EF6" w:rsidR="004148A6" w:rsidRPr="00077E8D" w:rsidRDefault="00B616FE" w:rsidP="004148A6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="002B7E1A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大阪府・大阪市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は、利用者間もしくは利用者と第三者間のトラブル</w:t>
      </w:r>
      <w:r w:rsidR="0092125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、及びそれ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によって利用者</w:t>
      </w:r>
      <w:r w:rsidR="00177D04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又は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第三者に生じた損害について、いかなる場合も一切の責任を負いません。</w:t>
      </w:r>
    </w:p>
    <w:p w14:paraId="45E2ABEC" w14:textId="62FD383C" w:rsidR="004148A6" w:rsidRPr="00077E8D" w:rsidRDefault="00B616FE" w:rsidP="004148A6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="009A62B9" w:rsidRPr="009A62B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前記のほか、</w:t>
      </w:r>
      <w:r w:rsidR="002B7E1A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大阪府・大阪市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は、</w:t>
      </w:r>
      <w:r w:rsidR="00ED6588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投稿に掲載されている情報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に起因</w:t>
      </w:r>
      <w:r w:rsidR="0058055F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又は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関連して生じた損害について</w:t>
      </w:r>
      <w:r w:rsidR="009A62B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は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、いかなる場合でも一切の責任を負いません。</w:t>
      </w:r>
    </w:p>
    <w:p w14:paraId="23EA5D3E" w14:textId="77777777" w:rsidR="00715F0F" w:rsidRPr="00077E8D" w:rsidRDefault="00715F0F" w:rsidP="004148A6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7107EB90" w14:textId="77777777" w:rsidR="004B6FB2" w:rsidRPr="00077E8D" w:rsidRDefault="00110254" w:rsidP="00C71CB2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６</w:t>
      </w:r>
      <w:r w:rsidR="004B6FB2" w:rsidRPr="00077E8D"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  <w:t xml:space="preserve">　運用方針の変更</w:t>
      </w:r>
    </w:p>
    <w:p w14:paraId="57E4DD8F" w14:textId="276346DE" w:rsidR="004B6FB2" w:rsidRPr="00077E8D" w:rsidRDefault="004B6FB2" w:rsidP="00C71CB2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  <w:t xml:space="preserve">　</w:t>
      </w:r>
      <w:r w:rsidR="00C71CB2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Pr="00077E8D"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  <w:t>運用管理責任者は、当運用方針を事前に告知なく変更する場合があります</w:t>
      </w:r>
      <w:r w:rsidR="00177D04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。</w:t>
      </w:r>
    </w:p>
    <w:p w14:paraId="0214A6AC" w14:textId="77777777" w:rsidR="004B6FB2" w:rsidRPr="00077E8D" w:rsidRDefault="004B6FB2" w:rsidP="004B6FB2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6D4AC14A" w14:textId="77777777" w:rsidR="00715F0F" w:rsidRPr="00077E8D" w:rsidRDefault="00715F0F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sectPr w:rsidR="00715F0F" w:rsidRPr="00077E8D" w:rsidSect="00786413">
      <w:headerReference w:type="first" r:id="rId8"/>
      <w:pgSz w:w="11906" w:h="16838"/>
      <w:pgMar w:top="1701" w:right="1134" w:bottom="170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4F3D" w14:textId="77777777" w:rsidR="003C3E7C" w:rsidRDefault="003C3E7C" w:rsidP="004B6E4B">
      <w:r>
        <w:separator/>
      </w:r>
    </w:p>
  </w:endnote>
  <w:endnote w:type="continuationSeparator" w:id="0">
    <w:p w14:paraId="39AEE8D1" w14:textId="77777777" w:rsidR="003C3E7C" w:rsidRDefault="003C3E7C" w:rsidP="004B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0F8C" w14:textId="77777777" w:rsidR="003C3E7C" w:rsidRDefault="003C3E7C" w:rsidP="004B6E4B">
      <w:r>
        <w:separator/>
      </w:r>
    </w:p>
  </w:footnote>
  <w:footnote w:type="continuationSeparator" w:id="0">
    <w:p w14:paraId="53A7A399" w14:textId="77777777" w:rsidR="003C3E7C" w:rsidRDefault="003C3E7C" w:rsidP="004B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6C5" w14:textId="77777777" w:rsidR="00F21D81" w:rsidRPr="00F21D81" w:rsidRDefault="00F21D81" w:rsidP="003A64A2">
    <w:pPr>
      <w:pStyle w:val="a8"/>
      <w:ind w:right="8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0EBD"/>
    <w:multiLevelType w:val="multilevel"/>
    <w:tmpl w:val="3688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C41D9"/>
    <w:multiLevelType w:val="multilevel"/>
    <w:tmpl w:val="E878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02438"/>
    <w:multiLevelType w:val="multilevel"/>
    <w:tmpl w:val="4D62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380412">
    <w:abstractNumId w:val="2"/>
  </w:num>
  <w:num w:numId="2" w16cid:durableId="1572619343">
    <w:abstractNumId w:val="1"/>
  </w:num>
  <w:num w:numId="3" w16cid:durableId="61139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97"/>
    <w:rsid w:val="00001166"/>
    <w:rsid w:val="00016535"/>
    <w:rsid w:val="000236EC"/>
    <w:rsid w:val="000304FC"/>
    <w:rsid w:val="00031941"/>
    <w:rsid w:val="00045608"/>
    <w:rsid w:val="000708B8"/>
    <w:rsid w:val="00077E8D"/>
    <w:rsid w:val="0008086E"/>
    <w:rsid w:val="00087EA9"/>
    <w:rsid w:val="000A6983"/>
    <w:rsid w:val="000A6CCD"/>
    <w:rsid w:val="000A7B9D"/>
    <w:rsid w:val="000B4AF5"/>
    <w:rsid w:val="000D4827"/>
    <w:rsid w:val="000E0143"/>
    <w:rsid w:val="000E2186"/>
    <w:rsid w:val="000E4204"/>
    <w:rsid w:val="000F04F2"/>
    <w:rsid w:val="000F691C"/>
    <w:rsid w:val="00110254"/>
    <w:rsid w:val="00116853"/>
    <w:rsid w:val="001207CE"/>
    <w:rsid w:val="00123626"/>
    <w:rsid w:val="00153E78"/>
    <w:rsid w:val="00177D04"/>
    <w:rsid w:val="001816EA"/>
    <w:rsid w:val="001B43C7"/>
    <w:rsid w:val="001B7E7C"/>
    <w:rsid w:val="001C0360"/>
    <w:rsid w:val="001C0570"/>
    <w:rsid w:val="001C1295"/>
    <w:rsid w:val="001D7A74"/>
    <w:rsid w:val="001E7879"/>
    <w:rsid w:val="00202E5D"/>
    <w:rsid w:val="00205976"/>
    <w:rsid w:val="00236DE3"/>
    <w:rsid w:val="00237C6C"/>
    <w:rsid w:val="00243E23"/>
    <w:rsid w:val="00256723"/>
    <w:rsid w:val="00262579"/>
    <w:rsid w:val="00263EB8"/>
    <w:rsid w:val="0028441A"/>
    <w:rsid w:val="002B7E1A"/>
    <w:rsid w:val="002C3EAB"/>
    <w:rsid w:val="002C48A3"/>
    <w:rsid w:val="002C7E3F"/>
    <w:rsid w:val="002D2D73"/>
    <w:rsid w:val="002F76D4"/>
    <w:rsid w:val="003000D7"/>
    <w:rsid w:val="0032142C"/>
    <w:rsid w:val="003244DE"/>
    <w:rsid w:val="00324DAD"/>
    <w:rsid w:val="00324FB2"/>
    <w:rsid w:val="00341795"/>
    <w:rsid w:val="0034276C"/>
    <w:rsid w:val="00346F11"/>
    <w:rsid w:val="00351AEC"/>
    <w:rsid w:val="003660C5"/>
    <w:rsid w:val="00367E6E"/>
    <w:rsid w:val="003712E5"/>
    <w:rsid w:val="00384537"/>
    <w:rsid w:val="003A64A2"/>
    <w:rsid w:val="003B2D46"/>
    <w:rsid w:val="003B4C95"/>
    <w:rsid w:val="003C3345"/>
    <w:rsid w:val="003C3E7C"/>
    <w:rsid w:val="003D3A3A"/>
    <w:rsid w:val="003D48A9"/>
    <w:rsid w:val="003D6A73"/>
    <w:rsid w:val="003E5F82"/>
    <w:rsid w:val="0040404A"/>
    <w:rsid w:val="004042A1"/>
    <w:rsid w:val="00406AF3"/>
    <w:rsid w:val="00410227"/>
    <w:rsid w:val="004133EE"/>
    <w:rsid w:val="004148A6"/>
    <w:rsid w:val="0044187C"/>
    <w:rsid w:val="00457106"/>
    <w:rsid w:val="00460F1C"/>
    <w:rsid w:val="0049461F"/>
    <w:rsid w:val="004967FF"/>
    <w:rsid w:val="004A5013"/>
    <w:rsid w:val="004B233C"/>
    <w:rsid w:val="004B3805"/>
    <w:rsid w:val="004B568F"/>
    <w:rsid w:val="004B6E4B"/>
    <w:rsid w:val="004B6FB2"/>
    <w:rsid w:val="004D03D5"/>
    <w:rsid w:val="004D199F"/>
    <w:rsid w:val="004D5400"/>
    <w:rsid w:val="00511428"/>
    <w:rsid w:val="00520B93"/>
    <w:rsid w:val="0052396F"/>
    <w:rsid w:val="005359FA"/>
    <w:rsid w:val="005363F3"/>
    <w:rsid w:val="0053755B"/>
    <w:rsid w:val="00543CF3"/>
    <w:rsid w:val="005615FB"/>
    <w:rsid w:val="00565D27"/>
    <w:rsid w:val="005661EF"/>
    <w:rsid w:val="0057018F"/>
    <w:rsid w:val="005736CD"/>
    <w:rsid w:val="0058055F"/>
    <w:rsid w:val="00584E5C"/>
    <w:rsid w:val="005858EB"/>
    <w:rsid w:val="00593B79"/>
    <w:rsid w:val="005A5C0A"/>
    <w:rsid w:val="005B4369"/>
    <w:rsid w:val="005C4AE2"/>
    <w:rsid w:val="005C7790"/>
    <w:rsid w:val="005D178B"/>
    <w:rsid w:val="005D1988"/>
    <w:rsid w:val="005D236D"/>
    <w:rsid w:val="005E3398"/>
    <w:rsid w:val="005E5D1F"/>
    <w:rsid w:val="005F0CCA"/>
    <w:rsid w:val="00603574"/>
    <w:rsid w:val="00614A5B"/>
    <w:rsid w:val="00617037"/>
    <w:rsid w:val="006173F3"/>
    <w:rsid w:val="0062177B"/>
    <w:rsid w:val="00625D99"/>
    <w:rsid w:val="00630EB9"/>
    <w:rsid w:val="00670F67"/>
    <w:rsid w:val="006822B4"/>
    <w:rsid w:val="00682523"/>
    <w:rsid w:val="00686031"/>
    <w:rsid w:val="006900B5"/>
    <w:rsid w:val="006B3837"/>
    <w:rsid w:val="006C0058"/>
    <w:rsid w:val="006C2539"/>
    <w:rsid w:val="006E388C"/>
    <w:rsid w:val="006E73C9"/>
    <w:rsid w:val="006F0033"/>
    <w:rsid w:val="006F4357"/>
    <w:rsid w:val="006F578C"/>
    <w:rsid w:val="00702F51"/>
    <w:rsid w:val="00704B4A"/>
    <w:rsid w:val="00715F0F"/>
    <w:rsid w:val="007352C0"/>
    <w:rsid w:val="00755B57"/>
    <w:rsid w:val="00765589"/>
    <w:rsid w:val="0076745D"/>
    <w:rsid w:val="00786413"/>
    <w:rsid w:val="007A16A2"/>
    <w:rsid w:val="007A1E5F"/>
    <w:rsid w:val="007B0C90"/>
    <w:rsid w:val="007C73C9"/>
    <w:rsid w:val="007E3DD9"/>
    <w:rsid w:val="007F5AD0"/>
    <w:rsid w:val="00802073"/>
    <w:rsid w:val="00826E4C"/>
    <w:rsid w:val="008272B6"/>
    <w:rsid w:val="0083200A"/>
    <w:rsid w:val="008329E0"/>
    <w:rsid w:val="00856054"/>
    <w:rsid w:val="00857FE2"/>
    <w:rsid w:val="00864249"/>
    <w:rsid w:val="00866B4E"/>
    <w:rsid w:val="00885D7B"/>
    <w:rsid w:val="00887679"/>
    <w:rsid w:val="008B1C95"/>
    <w:rsid w:val="008B4741"/>
    <w:rsid w:val="008E058F"/>
    <w:rsid w:val="00900369"/>
    <w:rsid w:val="00921253"/>
    <w:rsid w:val="009321CC"/>
    <w:rsid w:val="00944F2B"/>
    <w:rsid w:val="009778F0"/>
    <w:rsid w:val="0098295C"/>
    <w:rsid w:val="0099041C"/>
    <w:rsid w:val="009A62B9"/>
    <w:rsid w:val="009D1510"/>
    <w:rsid w:val="009D2074"/>
    <w:rsid w:val="009E3A17"/>
    <w:rsid w:val="009E4A69"/>
    <w:rsid w:val="00A351ED"/>
    <w:rsid w:val="00A7193F"/>
    <w:rsid w:val="00A91064"/>
    <w:rsid w:val="00A91AEC"/>
    <w:rsid w:val="00A93165"/>
    <w:rsid w:val="00AA2870"/>
    <w:rsid w:val="00AA3736"/>
    <w:rsid w:val="00AA5DC5"/>
    <w:rsid w:val="00AA7907"/>
    <w:rsid w:val="00AB33CE"/>
    <w:rsid w:val="00AC76B1"/>
    <w:rsid w:val="00AD2590"/>
    <w:rsid w:val="00AD36B0"/>
    <w:rsid w:val="00AE09A5"/>
    <w:rsid w:val="00AF2B32"/>
    <w:rsid w:val="00AF389B"/>
    <w:rsid w:val="00AF4B60"/>
    <w:rsid w:val="00B10813"/>
    <w:rsid w:val="00B16389"/>
    <w:rsid w:val="00B36F6F"/>
    <w:rsid w:val="00B41B6D"/>
    <w:rsid w:val="00B53B5A"/>
    <w:rsid w:val="00B616FE"/>
    <w:rsid w:val="00B6274D"/>
    <w:rsid w:val="00B65BCA"/>
    <w:rsid w:val="00B745BE"/>
    <w:rsid w:val="00BA2D8D"/>
    <w:rsid w:val="00BA6E2A"/>
    <w:rsid w:val="00BB23F2"/>
    <w:rsid w:val="00BB3431"/>
    <w:rsid w:val="00BB3AC6"/>
    <w:rsid w:val="00BC2397"/>
    <w:rsid w:val="00BE3076"/>
    <w:rsid w:val="00BE673D"/>
    <w:rsid w:val="00BF49B8"/>
    <w:rsid w:val="00C04B52"/>
    <w:rsid w:val="00C11C52"/>
    <w:rsid w:val="00C15225"/>
    <w:rsid w:val="00C602F3"/>
    <w:rsid w:val="00C71CB2"/>
    <w:rsid w:val="00C74169"/>
    <w:rsid w:val="00C7573F"/>
    <w:rsid w:val="00C81C58"/>
    <w:rsid w:val="00C81D39"/>
    <w:rsid w:val="00CA2332"/>
    <w:rsid w:val="00CB1F9B"/>
    <w:rsid w:val="00CB2DF1"/>
    <w:rsid w:val="00CB479C"/>
    <w:rsid w:val="00CD1DD9"/>
    <w:rsid w:val="00CF7353"/>
    <w:rsid w:val="00D0051F"/>
    <w:rsid w:val="00D0162E"/>
    <w:rsid w:val="00D048DC"/>
    <w:rsid w:val="00D1020F"/>
    <w:rsid w:val="00D13462"/>
    <w:rsid w:val="00D52223"/>
    <w:rsid w:val="00D560B1"/>
    <w:rsid w:val="00D67826"/>
    <w:rsid w:val="00D71E91"/>
    <w:rsid w:val="00D7604A"/>
    <w:rsid w:val="00D76F74"/>
    <w:rsid w:val="00D878A0"/>
    <w:rsid w:val="00DA56BB"/>
    <w:rsid w:val="00DC05FA"/>
    <w:rsid w:val="00DE4255"/>
    <w:rsid w:val="00DF00F0"/>
    <w:rsid w:val="00DF0396"/>
    <w:rsid w:val="00DF1AE6"/>
    <w:rsid w:val="00DF3423"/>
    <w:rsid w:val="00E13ED4"/>
    <w:rsid w:val="00E209EA"/>
    <w:rsid w:val="00E27D6E"/>
    <w:rsid w:val="00E476DE"/>
    <w:rsid w:val="00E60730"/>
    <w:rsid w:val="00E643BC"/>
    <w:rsid w:val="00E7324D"/>
    <w:rsid w:val="00E858D4"/>
    <w:rsid w:val="00E9043A"/>
    <w:rsid w:val="00E953B0"/>
    <w:rsid w:val="00E9574A"/>
    <w:rsid w:val="00EA11C4"/>
    <w:rsid w:val="00EA12D4"/>
    <w:rsid w:val="00EA1A00"/>
    <w:rsid w:val="00EB294F"/>
    <w:rsid w:val="00EC77D8"/>
    <w:rsid w:val="00ED6588"/>
    <w:rsid w:val="00EE2D74"/>
    <w:rsid w:val="00F10E50"/>
    <w:rsid w:val="00F17971"/>
    <w:rsid w:val="00F21D81"/>
    <w:rsid w:val="00F325D8"/>
    <w:rsid w:val="00F34D78"/>
    <w:rsid w:val="00F54974"/>
    <w:rsid w:val="00F56C3E"/>
    <w:rsid w:val="00F62969"/>
    <w:rsid w:val="00F65F3C"/>
    <w:rsid w:val="00F74F66"/>
    <w:rsid w:val="00F82C7D"/>
    <w:rsid w:val="00FA3715"/>
    <w:rsid w:val="00FB1DA2"/>
    <w:rsid w:val="00FC4008"/>
    <w:rsid w:val="00FD16C4"/>
    <w:rsid w:val="00FD3751"/>
    <w:rsid w:val="00FD6E82"/>
    <w:rsid w:val="00FE02D0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56F4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C2397"/>
    <w:rPr>
      <w:rFonts w:cs="Times New Roman"/>
      <w:b/>
      <w:bCs/>
    </w:rPr>
  </w:style>
  <w:style w:type="character" w:styleId="a4">
    <w:name w:val="Hyperlink"/>
    <w:uiPriority w:val="99"/>
    <w:rsid w:val="00BC239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C2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FollowedHyperlink"/>
    <w:uiPriority w:val="99"/>
    <w:rsid w:val="00702F51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AF2B3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4113A"/>
    <w:rPr>
      <w:rFonts w:ascii="Arial" w:eastAsia="ＭＳ ゴシック" w:hAnsi="Arial" w:cs="Times New Roman"/>
      <w:sz w:val="0"/>
      <w:szCs w:val="0"/>
    </w:rPr>
  </w:style>
  <w:style w:type="paragraph" w:styleId="a8">
    <w:name w:val="header"/>
    <w:basedOn w:val="a"/>
    <w:link w:val="a9"/>
    <w:uiPriority w:val="99"/>
    <w:rsid w:val="004B6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4B6E4B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4B6E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4B6E4B"/>
    <w:rPr>
      <w:rFonts w:cs="Times New Roman"/>
      <w:kern w:val="2"/>
      <w:sz w:val="24"/>
      <w:szCs w:val="24"/>
    </w:rPr>
  </w:style>
  <w:style w:type="paragraph" w:styleId="ac">
    <w:name w:val="Revision"/>
    <w:hidden/>
    <w:uiPriority w:val="99"/>
    <w:semiHidden/>
    <w:rsid w:val="009E3A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205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9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52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FBFD-EE01-43F2-BA3C-E559CF7A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1135</Words>
  <Characters>83</Characters>
  <Application>Microsoft Office Word</Application>
  <DocSecurity>0</DocSecurity>
  <Lines>1</Lines>
  <Paragraphs>2</Paragraphs>
  <ScaleCrop>false</ScaleCrop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2024-10-24T05:50:00Z</dcterms:created>
  <dcterms:modified xsi:type="dcterms:W3CDTF">2024-10-30T03:15:00Z</dcterms:modified>
</cp:coreProperties>
</file>