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893440" w14:textId="00A0A527" w:rsidR="002E53B5" w:rsidRDefault="002E53B5" w:rsidP="009B6E85">
      <w:pPr>
        <w:spacing w:beforeLines="30" w:before="108" w:line="400" w:lineRule="exact"/>
        <w:jc w:val="center"/>
        <w:rPr>
          <w:rFonts w:ascii="Meiryo UI" w:eastAsia="Meiryo UI" w:hAnsi="Meiryo UI"/>
          <w:b/>
          <w:sz w:val="28"/>
        </w:rPr>
      </w:pPr>
      <w:r w:rsidRPr="00E64E26">
        <w:rPr>
          <w:rFonts w:ascii="Meiryo UI" w:eastAsia="Meiryo UI" w:hAnsi="Meiryo UI" w:hint="eastAsia"/>
          <w:b/>
          <w:noProof/>
          <w:sz w:val="28"/>
        </w:rPr>
        <mc:AlternateContent>
          <mc:Choice Requires="wps">
            <w:drawing>
              <wp:anchor distT="0" distB="0" distL="114300" distR="114300" simplePos="0" relativeHeight="251661312" behindDoc="0" locked="0" layoutInCell="1" allowOverlap="1" wp14:anchorId="6A675888" wp14:editId="69406B6E">
                <wp:simplePos x="0" y="0"/>
                <wp:positionH relativeFrom="column">
                  <wp:posOffset>4461870</wp:posOffset>
                </wp:positionH>
                <wp:positionV relativeFrom="paragraph">
                  <wp:posOffset>-287286</wp:posOffset>
                </wp:positionV>
                <wp:extent cx="1228282" cy="417549"/>
                <wp:effectExtent l="0" t="0" r="10160" b="20955"/>
                <wp:wrapNone/>
                <wp:docPr id="6" name="テキスト ボックス 6"/>
                <wp:cNvGraphicFramePr/>
                <a:graphic xmlns:a="http://schemas.openxmlformats.org/drawingml/2006/main">
                  <a:graphicData uri="http://schemas.microsoft.com/office/word/2010/wordprocessingShape">
                    <wps:wsp>
                      <wps:cNvSpPr txBox="1"/>
                      <wps:spPr>
                        <a:xfrm>
                          <a:off x="0" y="0"/>
                          <a:ext cx="1228282" cy="417549"/>
                        </a:xfrm>
                        <a:prstGeom prst="rect">
                          <a:avLst/>
                        </a:prstGeom>
                        <a:solidFill>
                          <a:schemeClr val="lt1"/>
                        </a:solidFill>
                        <a:ln w="6350">
                          <a:solidFill>
                            <a:prstClr val="black"/>
                          </a:solidFill>
                        </a:ln>
                      </wps:spPr>
                      <wps:txbx>
                        <w:txbxContent>
                          <w:p w14:paraId="4D3D510B" w14:textId="22527D08" w:rsidR="007D7D2C" w:rsidRPr="007D7D2C" w:rsidRDefault="007D7D2C" w:rsidP="007D7D2C">
                            <w:pPr>
                              <w:spacing w:line="440" w:lineRule="exact"/>
                              <w:jc w:val="center"/>
                              <w:rPr>
                                <w:rFonts w:ascii="ＭＳ ゴシック" w:eastAsia="ＭＳ ゴシック" w:hAnsi="ＭＳ ゴシック"/>
                                <w:sz w:val="24"/>
                              </w:rPr>
                            </w:pPr>
                            <w:r w:rsidRPr="007D7D2C">
                              <w:rPr>
                                <w:rFonts w:ascii="ＭＳ ゴシック" w:eastAsia="ＭＳ ゴシック" w:hAnsi="ＭＳ ゴシック" w:hint="eastAsia"/>
                                <w:sz w:val="24"/>
                              </w:rPr>
                              <w:t>資料</w:t>
                            </w:r>
                            <w:r>
                              <w:rPr>
                                <w:rFonts w:ascii="ＭＳ ゴシック" w:eastAsia="ＭＳ ゴシック" w:hAnsi="ＭＳ ゴシック" w:hint="eastAsia"/>
                                <w:sz w:val="24"/>
                              </w:rPr>
                              <w:t>３－１</w:t>
                            </w:r>
                          </w:p>
                          <w:p w14:paraId="445AE21F" w14:textId="77777777" w:rsidR="007D7D2C" w:rsidRPr="007D7D2C" w:rsidRDefault="007D7D2C" w:rsidP="007D7D2C">
                            <w:pPr>
                              <w:spacing w:line="440" w:lineRule="exact"/>
                              <w:jc w:val="cente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5888" id="_x0000_t202" coordsize="21600,21600" o:spt="202" path="m,l,21600r21600,l21600,xe">
                <v:stroke joinstyle="miter"/>
                <v:path gradientshapeok="t" o:connecttype="rect"/>
              </v:shapetype>
              <v:shape id="テキスト ボックス 6" o:spid="_x0000_s1026" type="#_x0000_t202" style="position:absolute;left:0;text-align:left;margin-left:351.35pt;margin-top:-22.6pt;width:96.7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" fillcolor="white [3201]" strokeweight=".5pt">
                <v:textbox>
                  <w:txbxContent>
                    <w:p w14:paraId="4D3D510B" w14:textId="22527D08" w:rsidR="007D7D2C" w:rsidRPr="007D7D2C" w:rsidRDefault="007D7D2C" w:rsidP="007D7D2C">
                      <w:pPr>
                        <w:spacing w:line="440" w:lineRule="exact"/>
                        <w:jc w:val="center"/>
                        <w:rPr>
                          <w:rFonts w:ascii="ＭＳ ゴシック" w:eastAsia="ＭＳ ゴシック" w:hAnsi="ＭＳ ゴシック"/>
                          <w:sz w:val="24"/>
                        </w:rPr>
                      </w:pPr>
                      <w:r w:rsidRPr="007D7D2C">
                        <w:rPr>
                          <w:rFonts w:ascii="ＭＳ ゴシック" w:eastAsia="ＭＳ ゴシック" w:hAnsi="ＭＳ ゴシック" w:hint="eastAsia"/>
                          <w:sz w:val="24"/>
                        </w:rPr>
                        <w:t>資料</w:t>
                      </w:r>
                      <w:r>
                        <w:rPr>
                          <w:rFonts w:ascii="ＭＳ ゴシック" w:eastAsia="ＭＳ ゴシック" w:hAnsi="ＭＳ ゴシック" w:hint="eastAsia"/>
                          <w:sz w:val="24"/>
                        </w:rPr>
                        <w:t>３－１</w:t>
                      </w:r>
                    </w:p>
                    <w:p w14:paraId="445AE21F" w14:textId="77777777" w:rsidR="007D7D2C" w:rsidRPr="007D7D2C" w:rsidRDefault="007D7D2C" w:rsidP="007D7D2C">
                      <w:pPr>
                        <w:spacing w:line="440" w:lineRule="exact"/>
                        <w:jc w:val="center"/>
                        <w:rPr>
                          <w:rFonts w:ascii="ＭＳ ゴシック" w:eastAsia="ＭＳ ゴシック" w:hAnsi="ＭＳ ゴシック"/>
                          <w:sz w:val="24"/>
                        </w:rPr>
                      </w:pPr>
                    </w:p>
                  </w:txbxContent>
                </v:textbox>
              </v:shape>
            </w:pict>
          </mc:Fallback>
        </mc:AlternateContent>
      </w:r>
    </w:p>
    <w:p w14:paraId="2ABC7326" w14:textId="72CB69A4" w:rsidR="00803528" w:rsidRPr="00E64E26" w:rsidRDefault="00803528" w:rsidP="009B6E85">
      <w:pPr>
        <w:spacing w:beforeLines="30" w:before="108" w:line="400" w:lineRule="exact"/>
        <w:jc w:val="center"/>
        <w:rPr>
          <w:rFonts w:ascii="Meiryo UI" w:eastAsia="Meiryo UI" w:hAnsi="Meiryo UI"/>
          <w:b/>
          <w:sz w:val="28"/>
        </w:rPr>
      </w:pPr>
      <w:r>
        <w:rPr>
          <w:rFonts w:ascii="Meiryo UI" w:eastAsia="Meiryo UI" w:hAnsi="Meiryo UI" w:hint="eastAsia"/>
          <w:b/>
          <w:sz w:val="28"/>
        </w:rPr>
        <w:t>おおさかマイボトルパートナーズへの参加基準の設定について</w:t>
      </w:r>
    </w:p>
    <w:p w14:paraId="2E016602" w14:textId="77777777" w:rsidR="00803528" w:rsidRDefault="00803528" w:rsidP="006C3713">
      <w:pPr>
        <w:adjustRightInd w:val="0"/>
        <w:snapToGrid w:val="0"/>
        <w:spacing w:line="240" w:lineRule="exact"/>
        <w:ind w:firstLine="136"/>
        <w:rPr>
          <w:rFonts w:ascii="Meiryo UI" w:eastAsia="Meiryo UI" w:hAnsi="Meiryo UI"/>
          <w:b/>
          <w:spacing w:val="-4"/>
        </w:rPr>
      </w:pPr>
    </w:p>
    <w:p w14:paraId="61D430A3" w14:textId="2DAFB710" w:rsidR="007D7D2C" w:rsidRPr="006C3713" w:rsidRDefault="007D7D2C" w:rsidP="007D7D2C">
      <w:pPr>
        <w:adjustRightInd w:val="0"/>
        <w:snapToGrid w:val="0"/>
        <w:rPr>
          <w:rFonts w:ascii="Meiryo UI" w:eastAsia="Meiryo UI" w:hAnsi="Meiryo UI"/>
          <w:b/>
          <w:sz w:val="22"/>
        </w:rPr>
      </w:pPr>
      <w:r w:rsidRPr="006C3713">
        <w:rPr>
          <w:rFonts w:ascii="Meiryo UI" w:eastAsia="Meiryo UI" w:hAnsi="Meiryo UI" w:hint="eastAsia"/>
          <w:b/>
          <w:sz w:val="22"/>
        </w:rPr>
        <w:t>１．現状・課題</w:t>
      </w:r>
    </w:p>
    <w:p w14:paraId="245AC49E" w14:textId="7C9BE589" w:rsidR="007D7D2C" w:rsidRPr="007D7D2C" w:rsidRDefault="007D7D2C" w:rsidP="007D7D2C">
      <w:pPr>
        <w:adjustRightInd w:val="0"/>
        <w:snapToGrid w:val="0"/>
        <w:ind w:leftChars="25" w:left="158" w:hangingChars="50" w:hanging="105"/>
        <w:rPr>
          <w:rFonts w:ascii="Meiryo UI" w:eastAsia="Meiryo UI" w:hAnsi="Meiryo UI"/>
        </w:rPr>
      </w:pPr>
      <w:r w:rsidRPr="007D7D2C">
        <w:rPr>
          <w:rFonts w:ascii="Meiryo UI" w:eastAsia="Meiryo UI" w:hAnsi="Meiryo UI" w:hint="eastAsia"/>
        </w:rPr>
        <w:t>・令和２年３月に本パートナーズをキックオフしたところ、設立当初の18団体から29団体まで増加。今後も増加していく見込み。</w:t>
      </w:r>
    </w:p>
    <w:p w14:paraId="6B067FC8" w14:textId="4450F50F" w:rsidR="007D7D2C" w:rsidRPr="007D7D2C" w:rsidRDefault="007D7D2C" w:rsidP="006C3713">
      <w:pPr>
        <w:adjustRightInd w:val="0"/>
        <w:snapToGrid w:val="0"/>
        <w:ind w:leftChars="25" w:left="158" w:hangingChars="50" w:hanging="105"/>
        <w:rPr>
          <w:rFonts w:ascii="Meiryo UI" w:eastAsia="Meiryo UI" w:hAnsi="Meiryo UI"/>
          <w:color w:val="000000" w:themeColor="text1"/>
        </w:rPr>
      </w:pPr>
      <w:r w:rsidRPr="007D7D2C">
        <w:rPr>
          <w:rFonts w:ascii="Meiryo UI" w:eastAsia="Meiryo UI" w:hAnsi="Meiryo UI" w:hint="eastAsia"/>
        </w:rPr>
        <w:t>・</w:t>
      </w:r>
      <w:r>
        <w:rPr>
          <w:rFonts w:ascii="Meiryo UI" w:eastAsia="Meiryo UI" w:hAnsi="Meiryo UI" w:hint="eastAsia"/>
        </w:rPr>
        <w:t>パートナーズメンバー以外の事業者等からも</w:t>
      </w:r>
      <w:r w:rsidRPr="007D7D2C">
        <w:rPr>
          <w:rFonts w:ascii="Meiryo UI" w:eastAsia="Meiryo UI" w:hAnsi="Meiryo UI" w:hint="eastAsia"/>
        </w:rPr>
        <w:t>パートナーズへの参加の相談があり、</w:t>
      </w:r>
      <w:r>
        <w:rPr>
          <w:rFonts w:ascii="Meiryo UI" w:eastAsia="Meiryo UI" w:hAnsi="Meiryo UI" w:hint="eastAsia"/>
        </w:rPr>
        <w:t>設立趣旨等を説明し、相談事業者の取組内容を確認した上で、</w:t>
      </w:r>
      <w:r w:rsidRPr="007D7D2C">
        <w:rPr>
          <w:rFonts w:ascii="Meiryo UI" w:eastAsia="Meiryo UI" w:hAnsi="Meiryo UI" w:hint="eastAsia"/>
        </w:rPr>
        <w:t>事務局で</w:t>
      </w:r>
      <w:r>
        <w:rPr>
          <w:rFonts w:ascii="Meiryo UI" w:eastAsia="Meiryo UI" w:hAnsi="Meiryo UI" w:hint="eastAsia"/>
        </w:rPr>
        <w:t>参加の可否について判断</w:t>
      </w:r>
      <w:r w:rsidRPr="007D7D2C">
        <w:rPr>
          <w:rFonts w:ascii="Meiryo UI" w:eastAsia="Meiryo UI" w:hAnsi="Meiryo UI" w:hint="eastAsia"/>
          <w:color w:val="000000" w:themeColor="text1"/>
        </w:rPr>
        <w:t>。</w:t>
      </w:r>
    </w:p>
    <w:p w14:paraId="05C3CDA6" w14:textId="77777777" w:rsidR="007D7D2C" w:rsidRPr="007D7D2C" w:rsidRDefault="007D7D2C" w:rsidP="007D7D2C">
      <w:pPr>
        <w:adjustRightInd w:val="0"/>
        <w:snapToGrid w:val="0"/>
        <w:rPr>
          <w:rFonts w:ascii="Meiryo UI" w:eastAsia="Meiryo UI" w:hAnsi="Meiryo UI"/>
          <w:color w:val="000000" w:themeColor="text1"/>
        </w:rPr>
      </w:pPr>
      <w:r w:rsidRPr="007D7D2C">
        <w:rPr>
          <w:rFonts w:ascii="Meiryo UI" w:eastAsia="Meiryo UI" w:hAnsi="Meiryo UI" w:hint="eastAsia"/>
          <w:color w:val="000000" w:themeColor="text1"/>
        </w:rPr>
        <w:t>⇒</w:t>
      </w:r>
      <w:r w:rsidRPr="007D7D2C">
        <w:rPr>
          <w:rFonts w:ascii="Meiryo UI" w:eastAsia="Meiryo UI" w:hAnsi="Meiryo UI"/>
          <w:color w:val="000000" w:themeColor="text1"/>
        </w:rPr>
        <w:t xml:space="preserve"> </w:t>
      </w:r>
      <w:r w:rsidRPr="007D7D2C">
        <w:rPr>
          <w:rFonts w:ascii="Meiryo UI" w:eastAsia="Meiryo UI" w:hAnsi="Meiryo UI" w:hint="eastAsia"/>
          <w:color w:val="000000" w:themeColor="text1"/>
        </w:rPr>
        <w:t>現メンバーは既にマイボトルの普及活動の広がりを意識して取り組んでいただいているところ。</w:t>
      </w:r>
    </w:p>
    <w:p w14:paraId="48747393" w14:textId="44121BDD" w:rsidR="007D7D2C" w:rsidRPr="007D7D2C" w:rsidRDefault="007D7D2C" w:rsidP="007D7D2C">
      <w:pPr>
        <w:adjustRightInd w:val="0"/>
        <w:snapToGrid w:val="0"/>
        <w:ind w:firstLineChars="150" w:firstLine="303"/>
        <w:rPr>
          <w:rFonts w:ascii="Meiryo UI" w:eastAsia="Meiryo UI" w:hAnsi="Meiryo UI"/>
          <w:color w:val="000000" w:themeColor="text1"/>
          <w:spacing w:val="-4"/>
        </w:rPr>
      </w:pPr>
      <w:r w:rsidRPr="007D7D2C">
        <w:rPr>
          <w:rFonts w:ascii="Meiryo UI" w:eastAsia="Meiryo UI" w:hAnsi="Meiryo UI" w:hint="eastAsia"/>
          <w:color w:val="000000" w:themeColor="text1"/>
          <w:spacing w:val="-4"/>
        </w:rPr>
        <w:t>今後、参加を希望する事業者等の皆様についても、活動の広がりを確認した上で参加いただきたい</w:t>
      </w:r>
    </w:p>
    <w:p w14:paraId="5509FF8B" w14:textId="287A067A" w:rsidR="007D7D2C" w:rsidRPr="006C3713" w:rsidRDefault="007D7D2C" w:rsidP="006C3713">
      <w:pPr>
        <w:adjustRightInd w:val="0"/>
        <w:snapToGrid w:val="0"/>
        <w:spacing w:line="240" w:lineRule="exact"/>
        <w:rPr>
          <w:rFonts w:ascii="Meiryo UI" w:eastAsia="Meiryo UI" w:hAnsi="Meiryo UI"/>
          <w:b/>
          <w:sz w:val="22"/>
        </w:rPr>
      </w:pPr>
    </w:p>
    <w:p w14:paraId="6C57334F" w14:textId="54A118CF" w:rsidR="007D7D2C" w:rsidRPr="006C3713" w:rsidRDefault="007D7D2C" w:rsidP="006F7E50">
      <w:pPr>
        <w:adjustRightInd w:val="0"/>
        <w:snapToGrid w:val="0"/>
        <w:rPr>
          <w:rFonts w:ascii="Meiryo UI" w:eastAsia="Meiryo UI" w:hAnsi="Meiryo UI"/>
          <w:b/>
          <w:sz w:val="22"/>
        </w:rPr>
      </w:pPr>
      <w:r w:rsidRPr="006C3713">
        <w:rPr>
          <w:rFonts w:ascii="Meiryo UI" w:eastAsia="Meiryo UI" w:hAnsi="Meiryo UI" w:hint="eastAsia"/>
          <w:b/>
          <w:sz w:val="22"/>
        </w:rPr>
        <w:t>２．参加基準の設定に関するアンケートの実施</w:t>
      </w:r>
    </w:p>
    <w:p w14:paraId="63493F64" w14:textId="3DBAC427" w:rsidR="009475FB" w:rsidRDefault="007D7D2C" w:rsidP="009475FB">
      <w:pPr>
        <w:adjustRightInd w:val="0"/>
        <w:snapToGrid w:val="0"/>
        <w:rPr>
          <w:rFonts w:ascii="Meiryo UI" w:eastAsia="Meiryo UI" w:hAnsi="Meiryo UI"/>
        </w:rPr>
      </w:pPr>
      <w:r>
        <w:rPr>
          <w:rFonts w:ascii="Meiryo UI" w:eastAsia="Meiryo UI" w:hAnsi="Meiryo UI" w:hint="eastAsia"/>
          <w:b/>
        </w:rPr>
        <w:t xml:space="preserve">　</w:t>
      </w:r>
      <w:r w:rsidR="009475FB">
        <w:rPr>
          <w:rFonts w:ascii="Meiryo UI" w:eastAsia="Meiryo UI" w:hAnsi="Meiryo UI" w:hint="eastAsia"/>
        </w:rPr>
        <w:t>参加基準（案）の設定について</w:t>
      </w:r>
      <w:r w:rsidR="007621E5">
        <w:rPr>
          <w:rFonts w:ascii="Meiryo UI" w:eastAsia="Meiryo UI" w:hAnsi="Meiryo UI" w:hint="eastAsia"/>
        </w:rPr>
        <w:t>、</w:t>
      </w:r>
      <w:r w:rsidR="007621E5" w:rsidRPr="009475FB">
        <w:rPr>
          <w:rFonts w:ascii="Meiryo UI" w:eastAsia="Meiryo UI" w:hAnsi="Meiryo UI" w:hint="eastAsia"/>
        </w:rPr>
        <w:t>令和３年２月２日付けで</w:t>
      </w:r>
      <w:r w:rsidR="007621E5">
        <w:rPr>
          <w:rFonts w:ascii="Meiryo UI" w:eastAsia="Meiryo UI" w:hAnsi="Meiryo UI" w:hint="eastAsia"/>
        </w:rPr>
        <w:t>事務局より実施したア</w:t>
      </w:r>
      <w:r w:rsidR="009475FB" w:rsidRPr="009475FB">
        <w:rPr>
          <w:rFonts w:ascii="Meiryo UI" w:eastAsia="Meiryo UI" w:hAnsi="Meiryo UI" w:hint="eastAsia"/>
        </w:rPr>
        <w:t>ンケート</w:t>
      </w:r>
      <w:r w:rsidR="007621E5">
        <w:rPr>
          <w:rFonts w:ascii="Meiryo UI" w:eastAsia="Meiryo UI" w:hAnsi="Meiryo UI" w:hint="eastAsia"/>
        </w:rPr>
        <w:t>の</w:t>
      </w:r>
      <w:r w:rsidR="009475FB" w:rsidRPr="009475FB">
        <w:rPr>
          <w:rFonts w:ascii="Meiryo UI" w:eastAsia="Meiryo UI" w:hAnsi="Meiryo UI" w:hint="eastAsia"/>
        </w:rPr>
        <w:t>結果は以下のとおり。</w:t>
      </w:r>
      <w:r w:rsidRPr="009475FB">
        <w:rPr>
          <w:rFonts w:ascii="Meiryo UI" w:eastAsia="Meiryo UI" w:hAnsi="Meiryo UI" w:hint="eastAsia"/>
        </w:rPr>
        <w:t xml:space="preserve"> </w:t>
      </w:r>
    </w:p>
    <w:p w14:paraId="3E282727" w14:textId="2CF3E319" w:rsidR="009475FB" w:rsidRPr="007621E5" w:rsidRDefault="006C3713" w:rsidP="006C3713">
      <w:pPr>
        <w:spacing w:line="24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65408" behindDoc="0" locked="0" layoutInCell="1" allowOverlap="1" wp14:anchorId="202247A9" wp14:editId="5D7F6600">
                <wp:simplePos x="0" y="0"/>
                <wp:positionH relativeFrom="column">
                  <wp:posOffset>-141605</wp:posOffset>
                </wp:positionH>
                <wp:positionV relativeFrom="paragraph">
                  <wp:posOffset>100140</wp:posOffset>
                </wp:positionV>
                <wp:extent cx="5667375" cy="2303780"/>
                <wp:effectExtent l="0" t="0" r="28575" b="20320"/>
                <wp:wrapNone/>
                <wp:docPr id="5" name="角丸四角形 5"/>
                <wp:cNvGraphicFramePr/>
                <a:graphic xmlns:a="http://schemas.openxmlformats.org/drawingml/2006/main">
                  <a:graphicData uri="http://schemas.microsoft.com/office/word/2010/wordprocessingShape">
                    <wps:wsp>
                      <wps:cNvSpPr/>
                      <wps:spPr>
                        <a:xfrm>
                          <a:off x="0" y="0"/>
                          <a:ext cx="5667375" cy="2303780"/>
                        </a:xfrm>
                        <a:prstGeom prst="roundRect">
                          <a:avLst>
                            <a:gd name="adj" fmla="val 1071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A15EF" id="角丸四角形 5" o:spid="_x0000_s1026" style="position:absolute;left:0;text-align:left;margin-left:-11.15pt;margin-top:7.9pt;width:446.25pt;height:18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" filled="f" strokecolor="black [3213]" strokeweight=".5pt">
                <v:stroke joinstyle="miter"/>
              </v:roundrect>
            </w:pict>
          </mc:Fallback>
        </mc:AlternateContent>
      </w:r>
    </w:p>
    <w:p w14:paraId="4B2A5DFB" w14:textId="750EC0DA" w:rsidR="009475FB" w:rsidRDefault="009475FB" w:rsidP="009475FB">
      <w:pPr>
        <w:adjustRightInd w:val="0"/>
        <w:snapToGrid w:val="0"/>
        <w:ind w:firstLine="135"/>
        <w:rPr>
          <w:rFonts w:ascii="Meiryo UI" w:eastAsia="Meiryo UI" w:hAnsi="Meiryo UI"/>
          <w:b/>
          <w:spacing w:val="-4"/>
        </w:rPr>
      </w:pPr>
      <w:r>
        <w:rPr>
          <w:rFonts w:ascii="Meiryo UI" w:eastAsia="Meiryo UI" w:hAnsi="Meiryo UI" w:hint="eastAsia"/>
          <w:b/>
          <w:spacing w:val="-4"/>
        </w:rPr>
        <w:t>＜</w:t>
      </w:r>
      <w:r w:rsidR="009B6E85">
        <w:rPr>
          <w:rFonts w:ascii="Meiryo UI" w:eastAsia="Meiryo UI" w:hAnsi="Meiryo UI" w:hint="eastAsia"/>
          <w:b/>
          <w:spacing w:val="-4"/>
        </w:rPr>
        <w:t>R3.2.2事務局</w:t>
      </w:r>
      <w:r w:rsidR="002E53B5">
        <w:rPr>
          <w:rFonts w:ascii="Meiryo UI" w:eastAsia="Meiryo UI" w:hAnsi="Meiryo UI" w:hint="eastAsia"/>
          <w:b/>
          <w:spacing w:val="-4"/>
        </w:rPr>
        <w:t>提示の</w:t>
      </w:r>
      <w:r>
        <w:rPr>
          <w:rFonts w:ascii="Meiryo UI" w:eastAsia="Meiryo UI" w:hAnsi="Meiryo UI" w:hint="eastAsia"/>
          <w:b/>
          <w:spacing w:val="-4"/>
        </w:rPr>
        <w:t>参加基準（案）＞</w:t>
      </w:r>
    </w:p>
    <w:p w14:paraId="336453F4" w14:textId="7B80D03F" w:rsidR="009475FB" w:rsidRDefault="009475FB" w:rsidP="006C3713">
      <w:pPr>
        <w:adjustRightInd w:val="0"/>
        <w:snapToGrid w:val="0"/>
        <w:spacing w:line="340" w:lineRule="exact"/>
        <w:rPr>
          <w:rFonts w:ascii="Meiryo UI" w:eastAsia="Meiryo UI" w:hAnsi="Meiryo UI"/>
          <w:spacing w:val="-6"/>
        </w:rPr>
      </w:pPr>
      <w:r>
        <w:rPr>
          <w:rFonts w:ascii="Meiryo UI" w:eastAsia="Meiryo UI" w:hAnsi="Meiryo UI" w:hint="eastAsia"/>
          <w:spacing w:val="-6"/>
        </w:rPr>
        <w:t>（１）</w:t>
      </w:r>
      <w:r w:rsidR="009B6E85">
        <w:rPr>
          <w:rFonts w:ascii="Meiryo UI" w:eastAsia="Meiryo UI" w:hAnsi="Meiryo UI" w:hint="eastAsia"/>
          <w:spacing w:val="-6"/>
        </w:rPr>
        <w:t>反社会的勢力でないこと</w:t>
      </w:r>
    </w:p>
    <w:p w14:paraId="2AF59574" w14:textId="77777777" w:rsidR="009475FB" w:rsidRPr="009117CF" w:rsidRDefault="009475FB" w:rsidP="006C3713">
      <w:pPr>
        <w:adjustRightInd w:val="0"/>
        <w:snapToGrid w:val="0"/>
        <w:spacing w:line="340" w:lineRule="exact"/>
        <w:rPr>
          <w:rFonts w:ascii="Meiryo UI" w:eastAsia="Meiryo UI" w:hAnsi="Meiryo UI"/>
          <w:spacing w:val="-6"/>
        </w:rPr>
      </w:pPr>
      <w:r>
        <w:rPr>
          <w:rFonts w:ascii="Meiryo UI" w:eastAsia="Meiryo UI" w:hAnsi="Meiryo UI" w:hint="eastAsia"/>
          <w:spacing w:val="-6"/>
        </w:rPr>
        <w:t>（２）おおさかマイボトルパートナーズ設立の趣旨を理解し、プラスチックごみの削減に努めていること</w:t>
      </w:r>
    </w:p>
    <w:p w14:paraId="236481A8" w14:textId="7186CB46" w:rsidR="009475FB" w:rsidRPr="009117CF" w:rsidRDefault="009475FB" w:rsidP="006C3713">
      <w:pPr>
        <w:adjustRightInd w:val="0"/>
        <w:snapToGrid w:val="0"/>
        <w:spacing w:line="340" w:lineRule="exact"/>
        <w:ind w:left="594" w:hangingChars="300" w:hanging="594"/>
        <w:rPr>
          <w:rFonts w:ascii="Meiryo UI" w:eastAsia="Meiryo UI" w:hAnsi="Meiryo UI"/>
          <w:spacing w:val="-6"/>
        </w:rPr>
      </w:pPr>
      <w:r>
        <w:rPr>
          <w:rFonts w:ascii="Meiryo UI" w:eastAsia="Meiryo UI" w:hAnsi="Meiryo UI" w:hint="eastAsia"/>
          <w:spacing w:val="-6"/>
        </w:rPr>
        <w:t>（３）</w:t>
      </w:r>
      <w:r w:rsidRPr="009117CF">
        <w:rPr>
          <w:rFonts w:ascii="Meiryo UI" w:eastAsia="Meiryo UI" w:hAnsi="Meiryo UI" w:hint="eastAsia"/>
          <w:spacing w:val="-6"/>
        </w:rPr>
        <w:t>様々な立場、特徴や考え方を持つ会員が、多様なアイデアを持ち寄り、取組の可能性を広げる場であることを理解すること</w:t>
      </w:r>
    </w:p>
    <w:p w14:paraId="61CEC5BF" w14:textId="77777777" w:rsidR="009475FB" w:rsidRPr="009117CF" w:rsidRDefault="009475FB" w:rsidP="006C3713">
      <w:pPr>
        <w:adjustRightInd w:val="0"/>
        <w:snapToGrid w:val="0"/>
        <w:spacing w:line="340" w:lineRule="exact"/>
        <w:ind w:left="594" w:hangingChars="300" w:hanging="594"/>
        <w:rPr>
          <w:rFonts w:ascii="Meiryo UI" w:eastAsia="Meiryo UI" w:hAnsi="Meiryo UI"/>
          <w:spacing w:val="-6"/>
        </w:rPr>
      </w:pPr>
      <w:r>
        <w:rPr>
          <w:rFonts w:ascii="Meiryo UI" w:eastAsia="Meiryo UI" w:hAnsi="Meiryo UI" w:hint="eastAsia"/>
          <w:spacing w:val="-6"/>
        </w:rPr>
        <w:t>（４）</w:t>
      </w:r>
      <w:r w:rsidRPr="009117CF">
        <w:rPr>
          <w:rFonts w:ascii="Meiryo UI" w:eastAsia="Meiryo UI" w:hAnsi="Meiryo UI" w:hint="eastAsia"/>
          <w:spacing w:val="-6"/>
        </w:rPr>
        <w:t>「マイボトルの利</w:t>
      </w:r>
      <w:r>
        <w:rPr>
          <w:rFonts w:ascii="Meiryo UI" w:eastAsia="Meiryo UI" w:hAnsi="Meiryo UI" w:hint="eastAsia"/>
          <w:spacing w:val="-6"/>
        </w:rPr>
        <w:t>用啓発」、「給水スポットの普及」、「効果的な情報発信」のうち少なくとも</w:t>
      </w:r>
      <w:r w:rsidRPr="009117CF">
        <w:rPr>
          <w:rFonts w:ascii="Meiryo UI" w:eastAsia="Meiryo UI" w:hAnsi="Meiryo UI" w:hint="eastAsia"/>
          <w:spacing w:val="-6"/>
        </w:rPr>
        <w:t>一つに取り組むこと</w:t>
      </w:r>
    </w:p>
    <w:p w14:paraId="548527AC" w14:textId="77777777" w:rsidR="009475FB" w:rsidRPr="009117CF" w:rsidRDefault="009475FB" w:rsidP="006C3713">
      <w:pPr>
        <w:adjustRightInd w:val="0"/>
        <w:snapToGrid w:val="0"/>
        <w:spacing w:line="340" w:lineRule="exact"/>
        <w:rPr>
          <w:rFonts w:ascii="Meiryo UI" w:eastAsia="Meiryo UI" w:hAnsi="Meiryo UI"/>
          <w:spacing w:val="-6"/>
        </w:rPr>
      </w:pPr>
      <w:r>
        <w:rPr>
          <w:rFonts w:ascii="Meiryo UI" w:eastAsia="Meiryo UI" w:hAnsi="Meiryo UI" w:hint="eastAsia"/>
          <w:spacing w:val="-6"/>
        </w:rPr>
        <w:t>（５）</w:t>
      </w:r>
      <w:r w:rsidRPr="009117CF">
        <w:rPr>
          <w:rFonts w:ascii="Meiryo UI" w:eastAsia="Meiryo UI" w:hAnsi="Meiryo UI" w:hint="eastAsia"/>
          <w:spacing w:val="-6"/>
        </w:rPr>
        <w:t>自社内での取組に限らず、対外的にマイボトルの普及のための取組みを広げること</w:t>
      </w:r>
    </w:p>
    <w:p w14:paraId="134FD1EC" w14:textId="77777777" w:rsidR="009475FB" w:rsidRPr="009117CF" w:rsidRDefault="009475FB" w:rsidP="006C3713">
      <w:pPr>
        <w:adjustRightInd w:val="0"/>
        <w:snapToGrid w:val="0"/>
        <w:spacing w:line="340" w:lineRule="exact"/>
        <w:rPr>
          <w:rFonts w:ascii="Meiryo UI" w:eastAsia="Meiryo UI" w:hAnsi="Meiryo UI"/>
          <w:spacing w:val="-6"/>
        </w:rPr>
      </w:pPr>
      <w:r>
        <w:rPr>
          <w:rFonts w:ascii="Meiryo UI" w:eastAsia="Meiryo UI" w:hAnsi="Meiryo UI" w:hint="eastAsia"/>
          <w:spacing w:val="-6"/>
        </w:rPr>
        <w:t>（６）</w:t>
      </w:r>
      <w:r w:rsidRPr="009117CF">
        <w:rPr>
          <w:rFonts w:ascii="Meiryo UI" w:eastAsia="Meiryo UI" w:hAnsi="Meiryo UI" w:hint="eastAsia"/>
          <w:spacing w:val="-6"/>
        </w:rPr>
        <w:t>通常の事業等活動に加え、パートナーズの趣旨に合致した新たな取組についても検討、実施すること</w:t>
      </w:r>
    </w:p>
    <w:p w14:paraId="7834F571" w14:textId="77777777" w:rsidR="009475FB" w:rsidRPr="009117CF" w:rsidRDefault="009475FB" w:rsidP="006C3713">
      <w:pPr>
        <w:adjustRightInd w:val="0"/>
        <w:snapToGrid w:val="0"/>
        <w:spacing w:line="340" w:lineRule="exact"/>
        <w:ind w:firstLineChars="250" w:firstLine="495"/>
        <w:rPr>
          <w:rFonts w:ascii="Meiryo UI" w:eastAsia="Meiryo UI" w:hAnsi="Meiryo UI"/>
          <w:spacing w:val="-6"/>
        </w:rPr>
      </w:pPr>
      <w:r w:rsidRPr="009117CF">
        <w:rPr>
          <w:rFonts w:ascii="Meiryo UI" w:eastAsia="Meiryo UI" w:hAnsi="Meiryo UI" w:hint="eastAsia"/>
          <w:spacing w:val="-6"/>
        </w:rPr>
        <w:t>（ただし、内容や時期について制約するものではない）</w:t>
      </w:r>
    </w:p>
    <w:p w14:paraId="4C57D001" w14:textId="1B94CE70" w:rsidR="009475FB" w:rsidRPr="009475FB" w:rsidRDefault="009475FB" w:rsidP="009475FB">
      <w:pPr>
        <w:spacing w:line="340" w:lineRule="exact"/>
        <w:rPr>
          <w:rFonts w:ascii="Meiryo UI" w:eastAsia="Meiryo UI" w:hAnsi="Meiryo UI"/>
          <w:b/>
          <w:sz w:val="22"/>
        </w:rPr>
      </w:pPr>
    </w:p>
    <w:p w14:paraId="2572CB2D" w14:textId="2D4DE3F8" w:rsidR="009475FB" w:rsidRDefault="009475FB" w:rsidP="009475FB">
      <w:pPr>
        <w:spacing w:line="340" w:lineRule="exact"/>
        <w:rPr>
          <w:rFonts w:ascii="Meiryo UI" w:eastAsia="Meiryo UI" w:hAnsi="Meiryo UI"/>
          <w:spacing w:val="-4"/>
        </w:rPr>
      </w:pPr>
      <w:r>
        <w:rPr>
          <w:rFonts w:ascii="Meiryo UI" w:eastAsia="Meiryo UI" w:hAnsi="Meiryo UI" w:hint="eastAsia"/>
          <w:spacing w:val="-4"/>
        </w:rPr>
        <w:t>Q1.</w:t>
      </w:r>
      <w:r>
        <w:rPr>
          <w:rFonts w:ascii="Meiryo UI" w:eastAsia="Meiryo UI" w:hAnsi="Meiryo UI"/>
          <w:spacing w:val="-4"/>
        </w:rPr>
        <w:t xml:space="preserve"> </w:t>
      </w:r>
      <w:r w:rsidR="007621E5">
        <w:rPr>
          <w:rFonts w:ascii="Meiryo UI" w:eastAsia="Meiryo UI" w:hAnsi="Meiryo UI" w:hint="eastAsia"/>
          <w:spacing w:val="-4"/>
        </w:rPr>
        <w:t>マイボトルパートナーズの参加基準の設定について</w:t>
      </w:r>
    </w:p>
    <w:tbl>
      <w:tblPr>
        <w:tblStyle w:val="a8"/>
        <w:tblW w:w="0" w:type="auto"/>
        <w:tblLook w:val="04A0" w:firstRow="1" w:lastRow="0" w:firstColumn="1" w:lastColumn="0" w:noHBand="0" w:noVBand="1"/>
      </w:tblPr>
      <w:tblGrid>
        <w:gridCol w:w="4247"/>
        <w:gridCol w:w="4247"/>
      </w:tblGrid>
      <w:tr w:rsidR="009475FB" w14:paraId="245D4524" w14:textId="77777777" w:rsidTr="009475FB">
        <w:tc>
          <w:tcPr>
            <w:tcW w:w="4247" w:type="dxa"/>
          </w:tcPr>
          <w:p w14:paraId="7AF58843" w14:textId="4C2F59A1" w:rsidR="009475FB" w:rsidRDefault="007621E5" w:rsidP="009475FB">
            <w:pPr>
              <w:spacing w:line="340" w:lineRule="exact"/>
              <w:jc w:val="center"/>
              <w:rPr>
                <w:rFonts w:ascii="Meiryo UI" w:eastAsia="Meiryo UI" w:hAnsi="Meiryo UI"/>
                <w:spacing w:val="-4"/>
              </w:rPr>
            </w:pPr>
            <w:r>
              <w:rPr>
                <w:rFonts w:ascii="Meiryo UI" w:eastAsia="Meiryo UI" w:hAnsi="Meiryo UI" w:hint="eastAsia"/>
                <w:spacing w:val="-4"/>
              </w:rPr>
              <w:t>賛成</w:t>
            </w:r>
          </w:p>
        </w:tc>
        <w:tc>
          <w:tcPr>
            <w:tcW w:w="4247" w:type="dxa"/>
          </w:tcPr>
          <w:p w14:paraId="3879667B" w14:textId="4F4F8E50" w:rsidR="009475FB" w:rsidRDefault="007621E5" w:rsidP="009475FB">
            <w:pPr>
              <w:spacing w:line="340" w:lineRule="exact"/>
              <w:jc w:val="center"/>
              <w:rPr>
                <w:rFonts w:ascii="Meiryo UI" w:eastAsia="Meiryo UI" w:hAnsi="Meiryo UI"/>
                <w:spacing w:val="-4"/>
              </w:rPr>
            </w:pPr>
            <w:r>
              <w:rPr>
                <w:rFonts w:ascii="Meiryo UI" w:eastAsia="Meiryo UI" w:hAnsi="Meiryo UI" w:hint="eastAsia"/>
                <w:spacing w:val="-4"/>
              </w:rPr>
              <w:t>反対</w:t>
            </w:r>
          </w:p>
        </w:tc>
      </w:tr>
      <w:tr w:rsidR="009475FB" w14:paraId="12E1ED2E" w14:textId="77777777" w:rsidTr="009475FB">
        <w:tc>
          <w:tcPr>
            <w:tcW w:w="4247" w:type="dxa"/>
          </w:tcPr>
          <w:p w14:paraId="2932425B" w14:textId="7B375ACD" w:rsidR="009475FB" w:rsidRDefault="009475FB" w:rsidP="009475FB">
            <w:pPr>
              <w:spacing w:line="340" w:lineRule="exact"/>
              <w:jc w:val="center"/>
              <w:rPr>
                <w:rFonts w:ascii="Meiryo UI" w:eastAsia="Meiryo UI" w:hAnsi="Meiryo UI"/>
                <w:spacing w:val="-4"/>
              </w:rPr>
            </w:pPr>
            <w:r>
              <w:rPr>
                <w:rFonts w:ascii="Meiryo UI" w:eastAsia="Meiryo UI" w:hAnsi="Meiryo UI" w:hint="eastAsia"/>
                <w:spacing w:val="-4"/>
              </w:rPr>
              <w:t>28</w:t>
            </w:r>
          </w:p>
        </w:tc>
        <w:tc>
          <w:tcPr>
            <w:tcW w:w="4247" w:type="dxa"/>
          </w:tcPr>
          <w:p w14:paraId="08287374" w14:textId="323C6329" w:rsidR="009475FB" w:rsidRDefault="009475FB" w:rsidP="009475FB">
            <w:pPr>
              <w:spacing w:line="340" w:lineRule="exact"/>
              <w:jc w:val="center"/>
              <w:rPr>
                <w:rFonts w:ascii="Meiryo UI" w:eastAsia="Meiryo UI" w:hAnsi="Meiryo UI"/>
                <w:spacing w:val="-4"/>
              </w:rPr>
            </w:pPr>
            <w:r>
              <w:rPr>
                <w:rFonts w:ascii="Meiryo UI" w:eastAsia="Meiryo UI" w:hAnsi="Meiryo UI" w:hint="eastAsia"/>
                <w:spacing w:val="-4"/>
              </w:rPr>
              <w:t>0</w:t>
            </w:r>
          </w:p>
        </w:tc>
      </w:tr>
    </w:tbl>
    <w:p w14:paraId="29D27217" w14:textId="5BE62F98" w:rsidR="009475FB" w:rsidRDefault="009475FB" w:rsidP="009475FB">
      <w:pPr>
        <w:spacing w:line="340" w:lineRule="exact"/>
        <w:rPr>
          <w:rFonts w:ascii="Meiryo UI" w:eastAsia="Meiryo UI" w:hAnsi="Meiryo UI"/>
          <w:spacing w:val="-4"/>
        </w:rPr>
      </w:pPr>
    </w:p>
    <w:p w14:paraId="3A3C4E50" w14:textId="79D4A720" w:rsidR="009475FB" w:rsidRDefault="009475FB" w:rsidP="009475FB">
      <w:pPr>
        <w:spacing w:line="340" w:lineRule="exact"/>
        <w:rPr>
          <w:rFonts w:ascii="Meiryo UI" w:eastAsia="Meiryo UI" w:hAnsi="Meiryo UI"/>
          <w:spacing w:val="-4"/>
        </w:rPr>
      </w:pPr>
      <w:r>
        <w:rPr>
          <w:rFonts w:ascii="Meiryo UI" w:eastAsia="Meiryo UI" w:hAnsi="Meiryo UI" w:hint="eastAsia"/>
          <w:spacing w:val="-4"/>
        </w:rPr>
        <w:t xml:space="preserve">Q2. </w:t>
      </w:r>
      <w:r w:rsidR="007621E5">
        <w:rPr>
          <w:rFonts w:ascii="Meiryo UI" w:eastAsia="Meiryo UI" w:hAnsi="Meiryo UI" w:hint="eastAsia"/>
          <w:spacing w:val="-4"/>
        </w:rPr>
        <w:t>事務局提案の参加基準（案）に対する意見</w:t>
      </w:r>
    </w:p>
    <w:tbl>
      <w:tblPr>
        <w:tblStyle w:val="a8"/>
        <w:tblW w:w="0" w:type="auto"/>
        <w:tblLook w:val="04A0" w:firstRow="1" w:lastRow="0" w:firstColumn="1" w:lastColumn="0" w:noHBand="0" w:noVBand="1"/>
      </w:tblPr>
      <w:tblGrid>
        <w:gridCol w:w="2831"/>
        <w:gridCol w:w="2831"/>
        <w:gridCol w:w="2832"/>
      </w:tblGrid>
      <w:tr w:rsidR="007621E5" w14:paraId="743ED5B1" w14:textId="77777777" w:rsidTr="007621E5">
        <w:tc>
          <w:tcPr>
            <w:tcW w:w="2831" w:type="dxa"/>
          </w:tcPr>
          <w:p w14:paraId="79129FBE" w14:textId="395478D6" w:rsidR="007621E5" w:rsidRDefault="007621E5" w:rsidP="007621E5">
            <w:pPr>
              <w:spacing w:line="340" w:lineRule="exact"/>
              <w:jc w:val="center"/>
              <w:rPr>
                <w:rFonts w:ascii="Meiryo UI" w:eastAsia="Meiryo UI" w:hAnsi="Meiryo UI"/>
                <w:spacing w:val="-4"/>
              </w:rPr>
            </w:pPr>
            <w:r>
              <w:rPr>
                <w:rFonts w:ascii="Meiryo UI" w:eastAsia="Meiryo UI" w:hAnsi="Meiryo UI" w:hint="eastAsia"/>
                <w:spacing w:val="-4"/>
              </w:rPr>
              <w:t>意見なし</w:t>
            </w:r>
          </w:p>
        </w:tc>
        <w:tc>
          <w:tcPr>
            <w:tcW w:w="2831" w:type="dxa"/>
          </w:tcPr>
          <w:p w14:paraId="5A8731D0" w14:textId="61E16CF1" w:rsidR="007621E5" w:rsidRDefault="007621E5" w:rsidP="007621E5">
            <w:pPr>
              <w:spacing w:line="340" w:lineRule="exact"/>
              <w:jc w:val="center"/>
              <w:rPr>
                <w:rFonts w:ascii="Meiryo UI" w:eastAsia="Meiryo UI" w:hAnsi="Meiryo UI"/>
                <w:spacing w:val="-4"/>
              </w:rPr>
            </w:pPr>
            <w:r>
              <w:rPr>
                <w:rFonts w:ascii="Meiryo UI" w:eastAsia="Meiryo UI" w:hAnsi="Meiryo UI" w:hint="eastAsia"/>
                <w:spacing w:val="-4"/>
              </w:rPr>
              <w:t>意見あり</w:t>
            </w:r>
          </w:p>
        </w:tc>
        <w:tc>
          <w:tcPr>
            <w:tcW w:w="2832" w:type="dxa"/>
          </w:tcPr>
          <w:p w14:paraId="0F8ECC43" w14:textId="5DF69017" w:rsidR="007621E5" w:rsidRDefault="007621E5" w:rsidP="007621E5">
            <w:pPr>
              <w:spacing w:line="340" w:lineRule="exact"/>
              <w:jc w:val="center"/>
              <w:rPr>
                <w:rFonts w:ascii="Meiryo UI" w:eastAsia="Meiryo UI" w:hAnsi="Meiryo UI"/>
                <w:spacing w:val="-4"/>
              </w:rPr>
            </w:pPr>
            <w:r>
              <w:rPr>
                <w:rFonts w:ascii="Meiryo UI" w:eastAsia="Meiryo UI" w:hAnsi="Meiryo UI" w:hint="eastAsia"/>
                <w:spacing w:val="-4"/>
              </w:rPr>
              <w:t>未回答</w:t>
            </w:r>
          </w:p>
        </w:tc>
      </w:tr>
      <w:tr w:rsidR="007621E5" w14:paraId="0D9F5DED" w14:textId="77777777" w:rsidTr="007621E5">
        <w:tc>
          <w:tcPr>
            <w:tcW w:w="2831" w:type="dxa"/>
          </w:tcPr>
          <w:p w14:paraId="2998DFB6" w14:textId="4323436A" w:rsidR="007621E5" w:rsidRDefault="000A1550" w:rsidP="007621E5">
            <w:pPr>
              <w:spacing w:line="340" w:lineRule="exact"/>
              <w:jc w:val="center"/>
              <w:rPr>
                <w:rFonts w:ascii="Meiryo UI" w:eastAsia="Meiryo UI" w:hAnsi="Meiryo UI"/>
                <w:spacing w:val="-4"/>
              </w:rPr>
            </w:pPr>
            <w:r>
              <w:rPr>
                <w:rFonts w:ascii="Meiryo UI" w:eastAsia="Meiryo UI" w:hAnsi="Meiryo UI" w:hint="eastAsia"/>
                <w:spacing w:val="-4"/>
              </w:rPr>
              <w:t>2</w:t>
            </w:r>
            <w:r>
              <w:rPr>
                <w:rFonts w:ascii="Meiryo UI" w:eastAsia="Meiryo UI" w:hAnsi="Meiryo UI"/>
                <w:spacing w:val="-4"/>
              </w:rPr>
              <w:t>5</w:t>
            </w:r>
          </w:p>
        </w:tc>
        <w:tc>
          <w:tcPr>
            <w:tcW w:w="2831" w:type="dxa"/>
          </w:tcPr>
          <w:p w14:paraId="68CB1F0F" w14:textId="6C2614F5" w:rsidR="007621E5" w:rsidRDefault="000A1550" w:rsidP="007621E5">
            <w:pPr>
              <w:spacing w:line="340" w:lineRule="exact"/>
              <w:jc w:val="center"/>
              <w:rPr>
                <w:rFonts w:ascii="Meiryo UI" w:eastAsia="Meiryo UI" w:hAnsi="Meiryo UI"/>
                <w:spacing w:val="-4"/>
              </w:rPr>
            </w:pPr>
            <w:r>
              <w:rPr>
                <w:rFonts w:ascii="Meiryo UI" w:eastAsia="Meiryo UI" w:hAnsi="Meiryo UI" w:hint="eastAsia"/>
                <w:spacing w:val="-4"/>
              </w:rPr>
              <w:t>２</w:t>
            </w:r>
          </w:p>
        </w:tc>
        <w:tc>
          <w:tcPr>
            <w:tcW w:w="2832" w:type="dxa"/>
          </w:tcPr>
          <w:p w14:paraId="53736966" w14:textId="6944F0FB" w:rsidR="007621E5" w:rsidRDefault="007621E5" w:rsidP="007621E5">
            <w:pPr>
              <w:spacing w:line="340" w:lineRule="exact"/>
              <w:jc w:val="center"/>
              <w:rPr>
                <w:rFonts w:ascii="Meiryo UI" w:eastAsia="Meiryo UI" w:hAnsi="Meiryo UI"/>
                <w:spacing w:val="-4"/>
              </w:rPr>
            </w:pPr>
            <w:r>
              <w:rPr>
                <w:rFonts w:ascii="Meiryo UI" w:eastAsia="Meiryo UI" w:hAnsi="Meiryo UI" w:hint="eastAsia"/>
                <w:spacing w:val="-4"/>
              </w:rPr>
              <w:t>1</w:t>
            </w:r>
          </w:p>
        </w:tc>
      </w:tr>
    </w:tbl>
    <w:p w14:paraId="509CD576" w14:textId="2615C982" w:rsidR="007621E5" w:rsidRPr="002E53B5" w:rsidRDefault="007621E5" w:rsidP="009B6E85">
      <w:pPr>
        <w:spacing w:beforeLines="10" w:before="36"/>
        <w:rPr>
          <w:rFonts w:ascii="Meiryo UI" w:eastAsia="Meiryo UI" w:hAnsi="Meiryo UI" w:cs="Malgun Gothic Semilight"/>
          <w:b/>
        </w:rPr>
      </w:pPr>
      <w:r w:rsidRPr="002E53B5">
        <w:rPr>
          <w:rFonts w:ascii="Meiryo UI" w:eastAsia="Meiryo UI" w:hAnsi="Meiryo UI" w:hint="eastAsia"/>
          <w:b/>
        </w:rPr>
        <w:t>＜「意見あり」と回答いただいた方のご意見＞</w:t>
      </w:r>
    </w:p>
    <w:p w14:paraId="2BB5EE47" w14:textId="4248F522" w:rsidR="007621E5" w:rsidRPr="006F668D" w:rsidRDefault="007621E5" w:rsidP="007621E5">
      <w:pPr>
        <w:rPr>
          <w:rFonts w:ascii="Meiryo UI" w:eastAsia="Meiryo UI" w:hAnsi="Meiryo UI" w:cs="Malgun Gothic Semilight"/>
        </w:rPr>
      </w:pPr>
      <w:r>
        <w:rPr>
          <w:rFonts w:ascii="Meiryo UI" w:eastAsia="Meiryo UI" w:hAnsi="Meiryo UI" w:cs="Malgun Gothic Semilight" w:hint="eastAsia"/>
        </w:rPr>
        <w:t>・</w:t>
      </w:r>
      <w:r w:rsidRPr="006F668D">
        <w:rPr>
          <w:rFonts w:ascii="Meiryo UI" w:eastAsia="Meiryo UI" w:hAnsi="Meiryo UI" w:cs="Malgun Gothic Semilight" w:hint="eastAsia"/>
        </w:rPr>
        <w:t>（５）（６）については</w:t>
      </w:r>
      <w:r w:rsidRPr="006F668D">
        <w:rPr>
          <w:rFonts w:ascii="Meiryo UI" w:eastAsia="Meiryo UI" w:hAnsi="Meiryo UI" w:cs="ＭＳ 明朝" w:hint="eastAsia"/>
        </w:rPr>
        <w:t>強制力</w:t>
      </w:r>
      <w:r w:rsidRPr="006F668D">
        <w:rPr>
          <w:rFonts w:ascii="Meiryo UI" w:eastAsia="Meiryo UI" w:hAnsi="Meiryo UI" w:cs="Malgun Gothic Semilight" w:hint="eastAsia"/>
        </w:rPr>
        <w:t>が</w:t>
      </w:r>
      <w:r w:rsidRPr="006F668D">
        <w:rPr>
          <w:rFonts w:ascii="Meiryo UI" w:eastAsia="Meiryo UI" w:hAnsi="Meiryo UI" w:cs="ＭＳ 明朝" w:hint="eastAsia"/>
        </w:rPr>
        <w:t>強</w:t>
      </w:r>
      <w:r w:rsidRPr="006F668D">
        <w:rPr>
          <w:rFonts w:ascii="Meiryo UI" w:eastAsia="Meiryo UI" w:hAnsi="Meiryo UI" w:cs="Malgun Gothic Semilight" w:hint="eastAsia"/>
        </w:rPr>
        <w:t>く、この</w:t>
      </w:r>
      <w:r w:rsidRPr="006F668D">
        <w:rPr>
          <w:rFonts w:ascii="Meiryo UI" w:eastAsia="Meiryo UI" w:hAnsi="Meiryo UI" w:cs="ＭＳ 明朝" w:hint="eastAsia"/>
        </w:rPr>
        <w:t>会議体</w:t>
      </w:r>
      <w:r w:rsidRPr="006F668D">
        <w:rPr>
          <w:rFonts w:ascii="Meiryo UI" w:eastAsia="Meiryo UI" w:hAnsi="Meiryo UI" w:cs="Malgun Gothic Semilight" w:hint="eastAsia"/>
        </w:rPr>
        <w:t>に</w:t>
      </w:r>
      <w:r w:rsidRPr="006F668D">
        <w:rPr>
          <w:rFonts w:ascii="Meiryo UI" w:eastAsia="Meiryo UI" w:hAnsi="Meiryo UI" w:cs="ＭＳ 明朝" w:hint="eastAsia"/>
        </w:rPr>
        <w:t>参加</w:t>
      </w:r>
      <w:r w:rsidRPr="006F668D">
        <w:rPr>
          <w:rFonts w:ascii="Meiryo UI" w:eastAsia="Meiryo UI" w:hAnsi="Meiryo UI" w:cs="Malgun Gothic Semilight" w:hint="eastAsia"/>
        </w:rPr>
        <w:t>するだけでも</w:t>
      </w:r>
      <w:r w:rsidRPr="006F668D">
        <w:rPr>
          <w:rFonts w:ascii="Meiryo UI" w:eastAsia="Meiryo UI" w:hAnsi="Meiryo UI" w:cs="ＭＳ 明朝" w:hint="eastAsia"/>
        </w:rPr>
        <w:t>意義</w:t>
      </w:r>
      <w:r w:rsidR="006C3713">
        <w:rPr>
          <w:rFonts w:ascii="Meiryo UI" w:eastAsia="Meiryo UI" w:hAnsi="Meiryo UI" w:cs="Malgun Gothic Semilight" w:hint="eastAsia"/>
        </w:rPr>
        <w:t>がある</w:t>
      </w:r>
      <w:r w:rsidR="009B6E85">
        <w:rPr>
          <w:rFonts w:ascii="Meiryo UI" w:eastAsia="Meiryo UI" w:hAnsi="Meiryo UI" w:cs="Malgun Gothic Semilight" w:hint="eastAsia"/>
        </w:rPr>
        <w:t>。</w:t>
      </w:r>
    </w:p>
    <w:p w14:paraId="286F85C4" w14:textId="1CD09AF9" w:rsidR="000F559C" w:rsidRPr="00803528" w:rsidRDefault="006C3713" w:rsidP="006C3713">
      <w:pPr>
        <w:rPr>
          <w:rFonts w:ascii="Meiryo UI" w:eastAsia="Meiryo UI" w:hAnsi="Meiryo UI" w:cs="Malgun Gothic Semilight"/>
        </w:rPr>
      </w:pPr>
      <w:r>
        <w:rPr>
          <w:rFonts w:ascii="Meiryo UI" w:eastAsia="Meiryo UI" w:hAnsi="Meiryo UI" w:cs="ＭＳ 明朝" w:hint="eastAsia"/>
        </w:rPr>
        <w:t xml:space="preserve">・ </w:t>
      </w:r>
      <w:r w:rsidR="007621E5" w:rsidRPr="006C3713">
        <w:rPr>
          <w:rFonts w:ascii="Meiryo UI" w:eastAsia="Meiryo UI" w:hAnsi="Meiryo UI" w:cs="ＭＳ 明朝" w:hint="eastAsia"/>
        </w:rPr>
        <w:t>参加基準案</w:t>
      </w:r>
      <w:r w:rsidR="007621E5" w:rsidRPr="006C3713">
        <w:rPr>
          <w:rFonts w:ascii="Meiryo UI" w:eastAsia="Meiryo UI" w:hAnsi="Meiryo UI" w:cs="Malgun Gothic Semilight" w:hint="eastAsia"/>
        </w:rPr>
        <w:t>の（４）の３つのうち、どれかを</w:t>
      </w:r>
      <w:r w:rsidR="007621E5" w:rsidRPr="006C3713">
        <w:rPr>
          <w:rFonts w:ascii="Meiryo UI" w:eastAsia="Meiryo UI" w:hAnsi="Meiryo UI" w:cs="ＭＳ 明朝" w:hint="eastAsia"/>
        </w:rPr>
        <w:t>必</w:t>
      </w:r>
      <w:r w:rsidR="007621E5" w:rsidRPr="006C3713">
        <w:rPr>
          <w:rFonts w:ascii="Meiryo UI" w:eastAsia="Meiryo UI" w:hAnsi="Meiryo UI" w:cs="Malgun Gothic Semilight" w:hint="eastAsia"/>
        </w:rPr>
        <w:t>ず</w:t>
      </w:r>
      <w:r w:rsidR="007621E5" w:rsidRPr="006C3713">
        <w:rPr>
          <w:rFonts w:ascii="Meiryo UI" w:eastAsia="Meiryo UI" w:hAnsi="Meiryo UI" w:cs="ＭＳ 明朝" w:hint="eastAsia"/>
        </w:rPr>
        <w:t>一</w:t>
      </w:r>
      <w:r w:rsidR="007621E5" w:rsidRPr="006C3713">
        <w:rPr>
          <w:rFonts w:ascii="Meiryo UI" w:eastAsia="Meiryo UI" w:hAnsi="Meiryo UI" w:cs="Malgun Gothic Semilight" w:hint="eastAsia"/>
        </w:rPr>
        <w:t>つ、</w:t>
      </w:r>
      <w:r w:rsidR="007621E5" w:rsidRPr="006C3713">
        <w:rPr>
          <w:rFonts w:ascii="Meiryo UI" w:eastAsia="Meiryo UI" w:hAnsi="Meiryo UI" w:cs="ＭＳ 明朝" w:hint="eastAsia"/>
        </w:rPr>
        <w:t>毎年実施</w:t>
      </w:r>
      <w:r w:rsidR="007621E5" w:rsidRPr="006C3713">
        <w:rPr>
          <w:rFonts w:ascii="Meiryo UI" w:eastAsia="Meiryo UI" w:hAnsi="Meiryo UI" w:cs="Malgun Gothic Semilight" w:hint="eastAsia"/>
        </w:rPr>
        <w:t>する</w:t>
      </w:r>
      <w:r w:rsidR="007621E5" w:rsidRPr="006C3713">
        <w:rPr>
          <w:rFonts w:ascii="Meiryo UI" w:eastAsia="Meiryo UI" w:hAnsi="Meiryo UI" w:cs="ＭＳ 明朝" w:hint="eastAsia"/>
        </w:rPr>
        <w:t>事</w:t>
      </w:r>
      <w:r w:rsidR="007621E5" w:rsidRPr="006C3713">
        <w:rPr>
          <w:rFonts w:ascii="Meiryo UI" w:eastAsia="Meiryo UI" w:hAnsi="Meiryo UI" w:cs="Malgun Gothic Semilight" w:hint="eastAsia"/>
        </w:rPr>
        <w:t>を</w:t>
      </w:r>
      <w:r w:rsidR="007621E5" w:rsidRPr="006C3713">
        <w:rPr>
          <w:rFonts w:ascii="Meiryo UI" w:eastAsia="Meiryo UI" w:hAnsi="Meiryo UI" w:cs="ＭＳ 明朝" w:hint="eastAsia"/>
        </w:rPr>
        <w:t>義務付</w:t>
      </w:r>
      <w:r w:rsidR="007621E5" w:rsidRPr="006C3713">
        <w:rPr>
          <w:rFonts w:ascii="Meiryo UI" w:eastAsia="Meiryo UI" w:hAnsi="Meiryo UI" w:cs="Malgun Gothic Semilight" w:hint="eastAsia"/>
        </w:rPr>
        <w:t>けした</w:t>
      </w:r>
      <w:r w:rsidR="007621E5" w:rsidRPr="006C3713">
        <w:rPr>
          <w:rFonts w:ascii="Meiryo UI" w:eastAsia="Meiryo UI" w:hAnsi="Meiryo UI" w:cs="ＭＳ 明朝" w:hint="eastAsia"/>
        </w:rPr>
        <w:t>方</w:t>
      </w:r>
      <w:r w:rsidRPr="006C3713">
        <w:rPr>
          <w:rFonts w:ascii="Meiryo UI" w:eastAsia="Meiryo UI" w:hAnsi="Meiryo UI" w:cs="Malgun Gothic Semilight" w:hint="eastAsia"/>
        </w:rPr>
        <w:t>がよい</w:t>
      </w:r>
      <w:r w:rsidR="009B6E85">
        <w:rPr>
          <w:rFonts w:ascii="Meiryo UI" w:eastAsia="Meiryo UI" w:hAnsi="Meiryo UI" w:cs="Malgun Gothic Semilight" w:hint="eastAsia"/>
        </w:rPr>
        <w:t>。</w:t>
      </w:r>
    </w:p>
    <w:p w14:paraId="61C5135A" w14:textId="4AD185AB" w:rsidR="005C54DA" w:rsidRPr="002E53B5" w:rsidRDefault="006C3713" w:rsidP="009B6E85">
      <w:pPr>
        <w:spacing w:beforeLines="30" w:before="108"/>
        <w:rPr>
          <w:rFonts w:ascii="Meiryo UI" w:eastAsia="Meiryo UI" w:hAnsi="Meiryo UI" w:cs="Malgun Gothic Semilight"/>
          <w:b/>
        </w:rPr>
      </w:pPr>
      <w:r w:rsidRPr="002E53B5">
        <w:rPr>
          <w:rFonts w:ascii="Meiryo UI" w:eastAsia="Meiryo UI" w:hAnsi="Meiryo UI" w:cs="ＭＳ 明朝" w:hint="eastAsia"/>
          <w:b/>
        </w:rPr>
        <w:t>＜</w:t>
      </w:r>
      <w:r w:rsidR="005C54DA" w:rsidRPr="002E53B5">
        <w:rPr>
          <w:rFonts w:ascii="Meiryo UI" w:eastAsia="Meiryo UI" w:hAnsi="Meiryo UI" w:cs="ＭＳ 明朝" w:hint="eastAsia"/>
          <w:b/>
        </w:rPr>
        <w:t>参加基準</w:t>
      </w:r>
      <w:r w:rsidR="005C54DA" w:rsidRPr="002E53B5">
        <w:rPr>
          <w:rFonts w:ascii="Meiryo UI" w:eastAsia="Meiryo UI" w:hAnsi="Meiryo UI" w:cs="Malgun Gothic Semilight" w:hint="eastAsia"/>
          <w:b/>
        </w:rPr>
        <w:t>（</w:t>
      </w:r>
      <w:r w:rsidR="005C54DA" w:rsidRPr="002E53B5">
        <w:rPr>
          <w:rFonts w:ascii="Meiryo UI" w:eastAsia="Meiryo UI" w:hAnsi="Meiryo UI" w:cs="ＭＳ 明朝" w:hint="eastAsia"/>
          <w:b/>
        </w:rPr>
        <w:t>案</w:t>
      </w:r>
      <w:r w:rsidR="005C54DA" w:rsidRPr="002E53B5">
        <w:rPr>
          <w:rFonts w:ascii="Meiryo UI" w:eastAsia="Meiryo UI" w:hAnsi="Meiryo UI" w:cs="Malgun Gothic Semilight" w:hint="eastAsia"/>
          <w:b/>
        </w:rPr>
        <w:t>）</w:t>
      </w:r>
      <w:r w:rsidR="005C54DA" w:rsidRPr="002E53B5">
        <w:rPr>
          <w:rFonts w:ascii="Meiryo UI" w:eastAsia="Meiryo UI" w:hAnsi="Meiryo UI" w:cs="ＭＳ 明朝" w:hint="eastAsia"/>
          <w:b/>
        </w:rPr>
        <w:t>以外</w:t>
      </w:r>
      <w:r w:rsidR="005C54DA" w:rsidRPr="002E53B5">
        <w:rPr>
          <w:rFonts w:ascii="Meiryo UI" w:eastAsia="Meiryo UI" w:hAnsi="Meiryo UI" w:cs="Malgun Gothic Semilight" w:hint="eastAsia"/>
          <w:b/>
        </w:rPr>
        <w:t>に</w:t>
      </w:r>
      <w:r w:rsidR="005C54DA" w:rsidRPr="002E53B5">
        <w:rPr>
          <w:rFonts w:ascii="Meiryo UI" w:eastAsia="Meiryo UI" w:hAnsi="Meiryo UI" w:cs="ＭＳ 明朝" w:hint="eastAsia"/>
          <w:b/>
        </w:rPr>
        <w:t>追加</w:t>
      </w:r>
      <w:r w:rsidR="005C54DA" w:rsidRPr="002E53B5">
        <w:rPr>
          <w:rFonts w:ascii="Meiryo UI" w:eastAsia="Meiryo UI" w:hAnsi="Meiryo UI" w:cs="Malgun Gothic Semilight" w:hint="eastAsia"/>
          <w:b/>
        </w:rPr>
        <w:t>すべき</w:t>
      </w:r>
      <w:r w:rsidR="005C54DA" w:rsidRPr="002E53B5">
        <w:rPr>
          <w:rFonts w:ascii="Meiryo UI" w:eastAsia="Meiryo UI" w:hAnsi="Meiryo UI" w:cs="ＭＳ 明朝" w:hint="eastAsia"/>
          <w:b/>
        </w:rPr>
        <w:t>項目</w:t>
      </w:r>
      <w:r w:rsidR="002E53B5">
        <w:rPr>
          <w:rFonts w:ascii="Meiryo UI" w:eastAsia="Meiryo UI" w:hAnsi="Meiryo UI" w:cs="ＭＳ 明朝" w:hint="eastAsia"/>
          <w:b/>
        </w:rPr>
        <w:t>として</w:t>
      </w:r>
      <w:r w:rsidR="00A60D28" w:rsidRPr="002E53B5">
        <w:rPr>
          <w:rFonts w:ascii="Meiryo UI" w:eastAsia="Meiryo UI" w:hAnsi="Meiryo UI" w:cs="ＭＳ 明朝" w:hint="eastAsia"/>
          <w:b/>
        </w:rPr>
        <w:t>頂いた</w:t>
      </w:r>
      <w:r w:rsidR="006F668D" w:rsidRPr="002E53B5">
        <w:rPr>
          <w:rFonts w:ascii="Meiryo UI" w:eastAsia="Meiryo UI" w:hAnsi="Meiryo UI" w:cs="ＭＳ 明朝" w:hint="eastAsia"/>
          <w:b/>
        </w:rPr>
        <w:t>ご意見</w:t>
      </w:r>
      <w:r w:rsidRPr="002E53B5">
        <w:rPr>
          <w:rFonts w:ascii="Meiryo UI" w:eastAsia="Meiryo UI" w:hAnsi="Meiryo UI" w:cs="ＭＳ 明朝" w:hint="eastAsia"/>
          <w:b/>
        </w:rPr>
        <w:t>＞</w:t>
      </w:r>
    </w:p>
    <w:p w14:paraId="7CD36A8D" w14:textId="11A925B1" w:rsidR="006C3713" w:rsidRPr="002E53B5" w:rsidRDefault="0007400D" w:rsidP="002E53B5">
      <w:pPr>
        <w:ind w:left="210" w:hangingChars="100" w:hanging="210"/>
        <w:rPr>
          <w:rFonts w:ascii="Meiryo UI" w:eastAsia="Meiryo UI" w:hAnsi="Meiryo UI" w:cs="Malgun Gothic Semilight"/>
        </w:rPr>
      </w:pPr>
      <w:r>
        <w:rPr>
          <w:rFonts w:ascii="Meiryo UI" w:eastAsia="Meiryo UI" w:hAnsi="Meiryo UI" w:cs="ＭＳ 明朝" w:hint="eastAsia"/>
        </w:rPr>
        <w:t>・</w:t>
      </w:r>
      <w:r w:rsidR="006C3713">
        <w:rPr>
          <w:rFonts w:ascii="Meiryo UI" w:eastAsia="Meiryo UI" w:hAnsi="Meiryo UI" w:cs="ＭＳ 明朝" w:hint="eastAsia"/>
        </w:rPr>
        <w:t xml:space="preserve"> </w:t>
      </w:r>
      <w:r w:rsidR="005C54DA" w:rsidRPr="0007400D">
        <w:rPr>
          <w:rFonts w:ascii="Meiryo UI" w:eastAsia="Meiryo UI" w:hAnsi="Meiryo UI" w:cs="ＭＳ 明朝" w:hint="eastAsia"/>
        </w:rPr>
        <w:t>既</w:t>
      </w:r>
      <w:r w:rsidR="005C54DA" w:rsidRPr="0007400D">
        <w:rPr>
          <w:rFonts w:ascii="Meiryo UI" w:eastAsia="Meiryo UI" w:hAnsi="Meiryo UI" w:cs="Malgun Gothic Semilight" w:hint="eastAsia"/>
        </w:rPr>
        <w:t>に</w:t>
      </w:r>
      <w:r w:rsidR="005C54DA" w:rsidRPr="0007400D">
        <w:rPr>
          <w:rFonts w:ascii="Meiryo UI" w:eastAsia="Meiryo UI" w:hAnsi="Meiryo UI" w:cs="ＭＳ 明朝" w:hint="eastAsia"/>
        </w:rPr>
        <w:t>取</w:t>
      </w:r>
      <w:r w:rsidR="005C54DA" w:rsidRPr="0007400D">
        <w:rPr>
          <w:rFonts w:ascii="Meiryo UI" w:eastAsia="Meiryo UI" w:hAnsi="Meiryo UI" w:cs="Malgun Gothic Semilight" w:hint="eastAsia"/>
        </w:rPr>
        <w:t>り</w:t>
      </w:r>
      <w:r w:rsidR="005C54DA" w:rsidRPr="0007400D">
        <w:rPr>
          <w:rFonts w:ascii="Meiryo UI" w:eastAsia="Meiryo UI" w:hAnsi="Meiryo UI" w:cs="ＭＳ 明朝" w:hint="eastAsia"/>
        </w:rPr>
        <w:t>組</w:t>
      </w:r>
      <w:r w:rsidR="005C54DA" w:rsidRPr="0007400D">
        <w:rPr>
          <w:rFonts w:ascii="Meiryo UI" w:eastAsia="Meiryo UI" w:hAnsi="Meiryo UI" w:cs="Malgun Gothic Semilight" w:hint="eastAsia"/>
        </w:rPr>
        <w:t>みを</w:t>
      </w:r>
      <w:r w:rsidR="005C54DA" w:rsidRPr="0007400D">
        <w:rPr>
          <w:rFonts w:ascii="Meiryo UI" w:eastAsia="Meiryo UI" w:hAnsi="Meiryo UI" w:cs="ＭＳ 明朝" w:hint="eastAsia"/>
        </w:rPr>
        <w:t>始</w:t>
      </w:r>
      <w:r w:rsidR="005C54DA" w:rsidRPr="0007400D">
        <w:rPr>
          <w:rFonts w:ascii="Meiryo UI" w:eastAsia="Meiryo UI" w:hAnsi="Meiryo UI" w:cs="Malgun Gothic Semilight" w:hint="eastAsia"/>
        </w:rPr>
        <w:t>めている</w:t>
      </w:r>
      <w:r w:rsidR="005C54DA" w:rsidRPr="0007400D">
        <w:rPr>
          <w:rFonts w:ascii="Meiryo UI" w:eastAsia="Meiryo UI" w:hAnsi="Meiryo UI" w:cs="ＭＳ 明朝" w:hint="eastAsia"/>
        </w:rPr>
        <w:t>企業・団体等</w:t>
      </w:r>
      <w:r w:rsidR="005C54DA" w:rsidRPr="0007400D">
        <w:rPr>
          <w:rFonts w:ascii="Meiryo UI" w:eastAsia="Meiryo UI" w:hAnsi="Meiryo UI" w:cs="Malgun Gothic Semilight" w:hint="eastAsia"/>
        </w:rPr>
        <w:t>に</w:t>
      </w:r>
      <w:r w:rsidR="005C54DA" w:rsidRPr="0007400D">
        <w:rPr>
          <w:rFonts w:ascii="Meiryo UI" w:eastAsia="Meiryo UI" w:hAnsi="Meiryo UI" w:cs="ＭＳ 明朝" w:hint="eastAsia"/>
        </w:rPr>
        <w:t>対</w:t>
      </w:r>
      <w:r w:rsidR="005C54DA" w:rsidRPr="0007400D">
        <w:rPr>
          <w:rFonts w:ascii="Meiryo UI" w:eastAsia="Meiryo UI" w:hAnsi="Meiryo UI" w:cs="Malgun Gothic Semilight" w:hint="eastAsia"/>
        </w:rPr>
        <w:t>してパ</w:t>
      </w:r>
      <w:r w:rsidR="005C54DA" w:rsidRPr="0007400D">
        <w:rPr>
          <w:rFonts w:ascii="Meiryo UI" w:eastAsia="Meiryo UI" w:hAnsi="Meiryo UI" w:cs="ＭＳ 明朝" w:hint="eastAsia"/>
        </w:rPr>
        <w:t>ー</w:t>
      </w:r>
      <w:r w:rsidR="005C54DA" w:rsidRPr="0007400D">
        <w:rPr>
          <w:rFonts w:ascii="Meiryo UI" w:eastAsia="Meiryo UI" w:hAnsi="Meiryo UI" w:cs="Malgun Gothic Semilight" w:hint="eastAsia"/>
        </w:rPr>
        <w:t>トナ</w:t>
      </w:r>
      <w:r w:rsidR="005C54DA" w:rsidRPr="0007400D">
        <w:rPr>
          <w:rFonts w:ascii="Meiryo UI" w:eastAsia="Meiryo UI" w:hAnsi="Meiryo UI" w:cs="ＭＳ 明朝" w:hint="eastAsia"/>
        </w:rPr>
        <w:t>ー</w:t>
      </w:r>
      <w:r w:rsidR="005C54DA" w:rsidRPr="0007400D">
        <w:rPr>
          <w:rFonts w:ascii="Meiryo UI" w:eastAsia="Meiryo UI" w:hAnsi="Meiryo UI" w:cs="Malgun Gothic Semilight" w:hint="eastAsia"/>
        </w:rPr>
        <w:t>ズへの</w:t>
      </w:r>
      <w:r w:rsidR="005C54DA" w:rsidRPr="0007400D">
        <w:rPr>
          <w:rFonts w:ascii="Meiryo UI" w:eastAsia="Meiryo UI" w:hAnsi="Meiryo UI" w:cs="ＭＳ 明朝" w:hint="eastAsia"/>
        </w:rPr>
        <w:t>登録</w:t>
      </w:r>
      <w:r w:rsidR="005C54DA" w:rsidRPr="0007400D">
        <w:rPr>
          <w:rFonts w:ascii="Meiryo UI" w:eastAsia="Meiryo UI" w:hAnsi="Meiryo UI" w:cs="Malgun Gothic Semilight" w:hint="eastAsia"/>
        </w:rPr>
        <w:t>を</w:t>
      </w:r>
      <w:r w:rsidR="005C54DA" w:rsidRPr="0007400D">
        <w:rPr>
          <w:rFonts w:ascii="Meiryo UI" w:eastAsia="Meiryo UI" w:hAnsi="Meiryo UI" w:cs="ＭＳ 明朝" w:hint="eastAsia"/>
        </w:rPr>
        <w:t>働</w:t>
      </w:r>
      <w:r w:rsidR="005C54DA" w:rsidRPr="0007400D">
        <w:rPr>
          <w:rFonts w:ascii="Meiryo UI" w:eastAsia="Meiryo UI" w:hAnsi="Meiryo UI" w:cs="Malgun Gothic Semilight" w:hint="eastAsia"/>
        </w:rPr>
        <w:t>きかける</w:t>
      </w:r>
      <w:r w:rsidR="005C54DA" w:rsidRPr="0007400D">
        <w:rPr>
          <w:rFonts w:ascii="Meiryo UI" w:eastAsia="Meiryo UI" w:hAnsi="Meiryo UI" w:cs="ＭＳ 明朝" w:hint="eastAsia"/>
        </w:rPr>
        <w:t>施策</w:t>
      </w:r>
      <w:r w:rsidR="005C54DA" w:rsidRPr="0007400D">
        <w:rPr>
          <w:rFonts w:ascii="Meiryo UI" w:eastAsia="Meiryo UI" w:hAnsi="Meiryo UI" w:cs="Malgun Gothic Semilight" w:hint="eastAsia"/>
        </w:rPr>
        <w:t>として、</w:t>
      </w:r>
      <w:r w:rsidR="005C54DA" w:rsidRPr="0007400D">
        <w:rPr>
          <w:rFonts w:ascii="Meiryo UI" w:eastAsia="Meiryo UI" w:hAnsi="Meiryo UI" w:cs="ＭＳ 明朝" w:hint="eastAsia"/>
        </w:rPr>
        <w:t>参加基準</w:t>
      </w:r>
      <w:r w:rsidR="005C54DA" w:rsidRPr="0007400D">
        <w:rPr>
          <w:rFonts w:ascii="Meiryo UI" w:eastAsia="Meiryo UI" w:hAnsi="Meiryo UI" w:cs="Malgun Gothic Semilight" w:hint="eastAsia"/>
        </w:rPr>
        <w:t>の</w:t>
      </w:r>
      <w:r w:rsidR="005C54DA" w:rsidRPr="0007400D">
        <w:rPr>
          <w:rFonts w:ascii="Meiryo UI" w:eastAsia="Meiryo UI" w:hAnsi="Meiryo UI" w:cs="ＭＳ 明朝" w:hint="eastAsia"/>
        </w:rPr>
        <w:t>策定以外</w:t>
      </w:r>
      <w:r w:rsidR="005C54DA" w:rsidRPr="0007400D">
        <w:rPr>
          <w:rFonts w:ascii="Meiryo UI" w:eastAsia="Meiryo UI" w:hAnsi="Meiryo UI" w:cs="Malgun Gothic Semilight" w:hint="eastAsia"/>
        </w:rPr>
        <w:t>に、</w:t>
      </w:r>
      <w:r w:rsidR="005C54DA" w:rsidRPr="0007400D">
        <w:rPr>
          <w:rFonts w:ascii="Meiryo UI" w:eastAsia="Meiryo UI" w:hAnsi="Meiryo UI" w:cs="ＭＳ 明朝" w:hint="eastAsia"/>
        </w:rPr>
        <w:t>現会員</w:t>
      </w:r>
      <w:r w:rsidR="005C54DA" w:rsidRPr="0007400D">
        <w:rPr>
          <w:rFonts w:ascii="Meiryo UI" w:eastAsia="Meiryo UI" w:hAnsi="Meiryo UI" w:cs="Malgun Gothic Semilight" w:hint="eastAsia"/>
        </w:rPr>
        <w:t>からの</w:t>
      </w:r>
      <w:r w:rsidR="005C54DA" w:rsidRPr="0007400D">
        <w:rPr>
          <w:rFonts w:ascii="Meiryo UI" w:eastAsia="Meiryo UI" w:hAnsi="Meiryo UI" w:cs="ＭＳ 明朝" w:hint="eastAsia"/>
        </w:rPr>
        <w:t>紹介・推薦等</w:t>
      </w:r>
      <w:r w:rsidR="005C54DA" w:rsidRPr="0007400D">
        <w:rPr>
          <w:rFonts w:ascii="Meiryo UI" w:eastAsia="Meiryo UI" w:hAnsi="Meiryo UI" w:cs="Malgun Gothic Semilight" w:hint="eastAsia"/>
        </w:rPr>
        <w:t>を</w:t>
      </w:r>
      <w:r w:rsidR="005C54DA" w:rsidRPr="0007400D">
        <w:rPr>
          <w:rFonts w:ascii="Meiryo UI" w:eastAsia="Meiryo UI" w:hAnsi="Meiryo UI" w:cs="ＭＳ 明朝" w:hint="eastAsia"/>
        </w:rPr>
        <w:t>促</w:t>
      </w:r>
      <w:r w:rsidR="005C54DA" w:rsidRPr="0007400D">
        <w:rPr>
          <w:rFonts w:ascii="Meiryo UI" w:eastAsia="Meiryo UI" w:hAnsi="Meiryo UI" w:cs="Malgun Gothic Semilight" w:hint="eastAsia"/>
        </w:rPr>
        <w:t>す</w:t>
      </w:r>
      <w:r w:rsidR="005C54DA" w:rsidRPr="0007400D">
        <w:rPr>
          <w:rFonts w:ascii="Meiryo UI" w:eastAsia="Meiryo UI" w:hAnsi="Meiryo UI" w:cs="ＭＳ 明朝" w:hint="eastAsia"/>
        </w:rPr>
        <w:t>方策</w:t>
      </w:r>
      <w:r w:rsidR="005C54DA" w:rsidRPr="0007400D">
        <w:rPr>
          <w:rFonts w:ascii="Meiryo UI" w:eastAsia="Meiryo UI" w:hAnsi="Meiryo UI" w:cs="Malgun Gothic Semilight" w:hint="eastAsia"/>
        </w:rPr>
        <w:t>もあるとより</w:t>
      </w:r>
      <w:r w:rsidR="005C54DA" w:rsidRPr="0007400D">
        <w:rPr>
          <w:rFonts w:ascii="Meiryo UI" w:eastAsia="Meiryo UI" w:hAnsi="Meiryo UI" w:cs="ＭＳ 明朝" w:hint="eastAsia"/>
        </w:rPr>
        <w:t>良</w:t>
      </w:r>
      <w:r w:rsidR="002E53B5">
        <w:rPr>
          <w:rFonts w:ascii="Meiryo UI" w:eastAsia="Meiryo UI" w:hAnsi="Meiryo UI" w:cs="Malgun Gothic Semilight" w:hint="eastAsia"/>
        </w:rPr>
        <w:t>い</w:t>
      </w:r>
      <w:r w:rsidR="005C54DA" w:rsidRPr="0007400D">
        <w:rPr>
          <w:rFonts w:ascii="Meiryo UI" w:eastAsia="Meiryo UI" w:hAnsi="Meiryo UI" w:cs="Malgun Gothic Semilight" w:hint="eastAsia"/>
        </w:rPr>
        <w:t>。</w:t>
      </w:r>
    </w:p>
    <w:sectPr w:rsidR="006C3713" w:rsidRPr="002E53B5" w:rsidSect="006C3713">
      <w:footerReference w:type="default" r:id="rId7"/>
      <w:pgSz w:w="11906" w:h="16838"/>
      <w:pgMar w:top="1134" w:right="1701" w:bottom="1134" w:left="170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F5AEF" w14:textId="77777777" w:rsidR="00044F80" w:rsidRDefault="00044F80" w:rsidP="000A4276">
      <w:r>
        <w:separator/>
      </w:r>
    </w:p>
  </w:endnote>
  <w:endnote w:type="continuationSeparator" w:id="0">
    <w:p w14:paraId="61CDE0DE" w14:textId="77777777" w:rsidR="00044F80" w:rsidRDefault="00044F80" w:rsidP="000A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FC1E" w14:textId="4DA5E8C5" w:rsidR="000A4276" w:rsidRDefault="000A4276">
    <w:pPr>
      <w:pStyle w:val="a6"/>
      <w:jc w:val="center"/>
    </w:pPr>
  </w:p>
  <w:p w14:paraId="5CBAF18C" w14:textId="77777777" w:rsidR="000A4276" w:rsidRDefault="000A42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90D3F" w14:textId="77777777" w:rsidR="00044F80" w:rsidRDefault="00044F80" w:rsidP="000A4276">
      <w:r>
        <w:separator/>
      </w:r>
    </w:p>
  </w:footnote>
  <w:footnote w:type="continuationSeparator" w:id="0">
    <w:p w14:paraId="6B3A88F6" w14:textId="77777777" w:rsidR="00044F80" w:rsidRDefault="00044F80" w:rsidP="000A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11F"/>
    <w:multiLevelType w:val="hybridMultilevel"/>
    <w:tmpl w:val="55C6E3D0"/>
    <w:lvl w:ilvl="0" w:tplc="880A6EBA">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32556F"/>
    <w:multiLevelType w:val="hybridMultilevel"/>
    <w:tmpl w:val="867E1D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FB002A"/>
    <w:multiLevelType w:val="hybridMultilevel"/>
    <w:tmpl w:val="1452EF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7610CC"/>
    <w:multiLevelType w:val="hybridMultilevel"/>
    <w:tmpl w:val="55541164"/>
    <w:lvl w:ilvl="0" w:tplc="84C2998C">
      <w:start w:val="1"/>
      <w:numFmt w:val="decimalFullWidth"/>
      <w:lvlText w:val="%1．"/>
      <w:lvlJc w:val="left"/>
      <w:pPr>
        <w:ind w:left="720" w:hanging="720"/>
      </w:pPr>
      <w:rPr>
        <w:rFonts w:ascii="Meiryo UI" w:eastAsia="Meiryo UI" w:hAnsi="Meiryo U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6C01F2"/>
    <w:multiLevelType w:val="hybridMultilevel"/>
    <w:tmpl w:val="24DA3E82"/>
    <w:lvl w:ilvl="0" w:tplc="CDFE2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8"/>
    <w:rsid w:val="00044F80"/>
    <w:rsid w:val="0005143F"/>
    <w:rsid w:val="0007400D"/>
    <w:rsid w:val="000A1550"/>
    <w:rsid w:val="000A15AE"/>
    <w:rsid w:val="000A4276"/>
    <w:rsid w:val="000A7FCD"/>
    <w:rsid w:val="000F32A3"/>
    <w:rsid w:val="000F559C"/>
    <w:rsid w:val="00106AEC"/>
    <w:rsid w:val="00154F11"/>
    <w:rsid w:val="00167A57"/>
    <w:rsid w:val="00196F76"/>
    <w:rsid w:val="0029237B"/>
    <w:rsid w:val="002C7D1F"/>
    <w:rsid w:val="002E53B5"/>
    <w:rsid w:val="0033000A"/>
    <w:rsid w:val="00335831"/>
    <w:rsid w:val="003573F6"/>
    <w:rsid w:val="003917DA"/>
    <w:rsid w:val="00452591"/>
    <w:rsid w:val="00485B05"/>
    <w:rsid w:val="0049415E"/>
    <w:rsid w:val="004E7CCC"/>
    <w:rsid w:val="004F18B9"/>
    <w:rsid w:val="00511136"/>
    <w:rsid w:val="00517147"/>
    <w:rsid w:val="005563B1"/>
    <w:rsid w:val="005B7537"/>
    <w:rsid w:val="005C54DA"/>
    <w:rsid w:val="005C5950"/>
    <w:rsid w:val="005E4AE5"/>
    <w:rsid w:val="006635CA"/>
    <w:rsid w:val="0069664B"/>
    <w:rsid w:val="006B09D0"/>
    <w:rsid w:val="006C3713"/>
    <w:rsid w:val="006D61B7"/>
    <w:rsid w:val="006F668D"/>
    <w:rsid w:val="006F7E50"/>
    <w:rsid w:val="0070010E"/>
    <w:rsid w:val="00700EF4"/>
    <w:rsid w:val="00703383"/>
    <w:rsid w:val="007621E5"/>
    <w:rsid w:val="007D7D2C"/>
    <w:rsid w:val="00803528"/>
    <w:rsid w:val="00825276"/>
    <w:rsid w:val="00933986"/>
    <w:rsid w:val="009475FB"/>
    <w:rsid w:val="00995087"/>
    <w:rsid w:val="009B6E85"/>
    <w:rsid w:val="00A041CE"/>
    <w:rsid w:val="00A60D28"/>
    <w:rsid w:val="00B50E14"/>
    <w:rsid w:val="00B80AEC"/>
    <w:rsid w:val="00B96C4F"/>
    <w:rsid w:val="00BA4AE4"/>
    <w:rsid w:val="00BE1318"/>
    <w:rsid w:val="00C360A8"/>
    <w:rsid w:val="00CB22F4"/>
    <w:rsid w:val="00D05462"/>
    <w:rsid w:val="00D5228B"/>
    <w:rsid w:val="00D565FA"/>
    <w:rsid w:val="00D85C75"/>
    <w:rsid w:val="00DA7CD9"/>
    <w:rsid w:val="00EA496B"/>
    <w:rsid w:val="00F80478"/>
    <w:rsid w:val="00FC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80F419"/>
  <w15:chartTrackingRefBased/>
  <w15:docId w15:val="{052DDF8C-9673-46D9-AD33-2A5EAA17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950"/>
    <w:pPr>
      <w:ind w:leftChars="400" w:left="840"/>
    </w:pPr>
  </w:style>
  <w:style w:type="paragraph" w:styleId="a4">
    <w:name w:val="header"/>
    <w:basedOn w:val="a"/>
    <w:link w:val="a5"/>
    <w:uiPriority w:val="99"/>
    <w:unhideWhenUsed/>
    <w:rsid w:val="000A4276"/>
    <w:pPr>
      <w:tabs>
        <w:tab w:val="center" w:pos="4252"/>
        <w:tab w:val="right" w:pos="8504"/>
      </w:tabs>
      <w:snapToGrid w:val="0"/>
    </w:pPr>
  </w:style>
  <w:style w:type="character" w:customStyle="1" w:styleId="a5">
    <w:name w:val="ヘッダー (文字)"/>
    <w:basedOn w:val="a0"/>
    <w:link w:val="a4"/>
    <w:uiPriority w:val="99"/>
    <w:rsid w:val="000A4276"/>
  </w:style>
  <w:style w:type="paragraph" w:styleId="a6">
    <w:name w:val="footer"/>
    <w:basedOn w:val="a"/>
    <w:link w:val="a7"/>
    <w:uiPriority w:val="99"/>
    <w:unhideWhenUsed/>
    <w:rsid w:val="000A4276"/>
    <w:pPr>
      <w:tabs>
        <w:tab w:val="center" w:pos="4252"/>
        <w:tab w:val="right" w:pos="8504"/>
      </w:tabs>
      <w:snapToGrid w:val="0"/>
    </w:pPr>
  </w:style>
  <w:style w:type="character" w:customStyle="1" w:styleId="a7">
    <w:name w:val="フッター (文字)"/>
    <w:basedOn w:val="a0"/>
    <w:link w:val="a6"/>
    <w:uiPriority w:val="99"/>
    <w:rsid w:val="000A4276"/>
  </w:style>
  <w:style w:type="table" w:styleId="a8">
    <w:name w:val="Table Grid"/>
    <w:basedOn w:val="a1"/>
    <w:uiPriority w:val="39"/>
    <w:rsid w:val="0094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4527">
      <w:bodyDiv w:val="1"/>
      <w:marLeft w:val="0"/>
      <w:marRight w:val="0"/>
      <w:marTop w:val="0"/>
      <w:marBottom w:val="0"/>
      <w:divBdr>
        <w:top w:val="none" w:sz="0" w:space="0" w:color="auto"/>
        <w:left w:val="none" w:sz="0" w:space="0" w:color="auto"/>
        <w:bottom w:val="none" w:sz="0" w:space="0" w:color="auto"/>
        <w:right w:val="none" w:sz="0" w:space="0" w:color="auto"/>
      </w:divBdr>
    </w:div>
    <w:div w:id="667975228">
      <w:bodyDiv w:val="1"/>
      <w:marLeft w:val="0"/>
      <w:marRight w:val="0"/>
      <w:marTop w:val="0"/>
      <w:marBottom w:val="0"/>
      <w:divBdr>
        <w:top w:val="none" w:sz="0" w:space="0" w:color="auto"/>
        <w:left w:val="none" w:sz="0" w:space="0" w:color="auto"/>
        <w:bottom w:val="none" w:sz="0" w:space="0" w:color="auto"/>
        <w:right w:val="none" w:sz="0" w:space="0" w:color="auto"/>
      </w:divBdr>
    </w:div>
    <w:div w:id="889193098">
      <w:bodyDiv w:val="1"/>
      <w:marLeft w:val="0"/>
      <w:marRight w:val="0"/>
      <w:marTop w:val="0"/>
      <w:marBottom w:val="0"/>
      <w:divBdr>
        <w:top w:val="none" w:sz="0" w:space="0" w:color="auto"/>
        <w:left w:val="none" w:sz="0" w:space="0" w:color="auto"/>
        <w:bottom w:val="none" w:sz="0" w:space="0" w:color="auto"/>
        <w:right w:val="none" w:sz="0" w:space="0" w:color="auto"/>
      </w:divBdr>
    </w:div>
    <w:div w:id="960572277">
      <w:bodyDiv w:val="1"/>
      <w:marLeft w:val="0"/>
      <w:marRight w:val="0"/>
      <w:marTop w:val="0"/>
      <w:marBottom w:val="0"/>
      <w:divBdr>
        <w:top w:val="none" w:sz="0" w:space="0" w:color="auto"/>
        <w:left w:val="none" w:sz="0" w:space="0" w:color="auto"/>
        <w:bottom w:val="none" w:sz="0" w:space="0" w:color="auto"/>
        <w:right w:val="none" w:sz="0" w:space="0" w:color="auto"/>
      </w:divBdr>
    </w:div>
    <w:div w:id="1495682048">
      <w:bodyDiv w:val="1"/>
      <w:marLeft w:val="0"/>
      <w:marRight w:val="0"/>
      <w:marTop w:val="0"/>
      <w:marBottom w:val="0"/>
      <w:divBdr>
        <w:top w:val="none" w:sz="0" w:space="0" w:color="auto"/>
        <w:left w:val="none" w:sz="0" w:space="0" w:color="auto"/>
        <w:bottom w:val="none" w:sz="0" w:space="0" w:color="auto"/>
        <w:right w:val="none" w:sz="0" w:space="0" w:color="auto"/>
      </w:divBdr>
    </w:div>
    <w:div w:id="1926575066">
      <w:bodyDiv w:val="1"/>
      <w:marLeft w:val="0"/>
      <w:marRight w:val="0"/>
      <w:marTop w:val="0"/>
      <w:marBottom w:val="0"/>
      <w:divBdr>
        <w:top w:val="none" w:sz="0" w:space="0" w:color="auto"/>
        <w:left w:val="none" w:sz="0" w:space="0" w:color="auto"/>
        <w:bottom w:val="none" w:sz="0" w:space="0" w:color="auto"/>
        <w:right w:val="none" w:sz="0" w:space="0" w:color="auto"/>
      </w:divBdr>
    </w:div>
    <w:div w:id="21216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真依</dc:creator>
  <cp:keywords/>
  <dc:description/>
  <cp:lastModifiedBy>上川　真依</cp:lastModifiedBy>
  <cp:revision>2</cp:revision>
  <dcterms:created xsi:type="dcterms:W3CDTF">2021-07-20T08:18:00Z</dcterms:created>
  <dcterms:modified xsi:type="dcterms:W3CDTF">2021-07-20T08:18:00Z</dcterms:modified>
</cp:coreProperties>
</file>