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43C754" w14:textId="1A2A6CA7" w:rsidR="00891392" w:rsidRDefault="00E54323" w:rsidP="007B11D6">
      <w:r>
        <w:rPr>
          <w:noProof/>
        </w:rPr>
        <mc:AlternateContent>
          <mc:Choice Requires="wps">
            <w:drawing>
              <wp:anchor distT="0" distB="0" distL="114300" distR="114300" simplePos="0" relativeHeight="251661824" behindDoc="0" locked="0" layoutInCell="1" allowOverlap="1" wp14:anchorId="786DD206" wp14:editId="4B65BCCD">
                <wp:simplePos x="0" y="0"/>
                <wp:positionH relativeFrom="margin">
                  <wp:align>right</wp:align>
                </wp:positionH>
                <wp:positionV relativeFrom="paragraph">
                  <wp:posOffset>190500</wp:posOffset>
                </wp:positionV>
                <wp:extent cx="9877425" cy="215646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9877425" cy="2156460"/>
                        </a:xfrm>
                        <a:prstGeom prst="rect">
                          <a:avLst/>
                        </a:prstGeom>
                        <a:solidFill>
                          <a:schemeClr val="accent2">
                            <a:lumMod val="20000"/>
                            <a:lumOff val="80000"/>
                          </a:schemeClr>
                        </a:solidFill>
                        <a:ln>
                          <a:noFill/>
                        </a:ln>
                      </wps:spPr>
                      <wps:style>
                        <a:lnRef idx="0">
                          <a:scrgbClr r="0" g="0" b="0"/>
                        </a:lnRef>
                        <a:fillRef idx="0">
                          <a:scrgbClr r="0" g="0" b="0"/>
                        </a:fillRef>
                        <a:effectRef idx="0">
                          <a:scrgbClr r="0" g="0" b="0"/>
                        </a:effectRef>
                        <a:fontRef idx="minor">
                          <a:schemeClr val="lt1"/>
                        </a:fontRef>
                      </wps:style>
                      <wps:txbx>
                        <w:txbxContent>
                          <w:p w14:paraId="2BDD00FE" w14:textId="66940017" w:rsidR="002F3DD3" w:rsidRPr="002D740C" w:rsidRDefault="00101419" w:rsidP="002D740C">
                            <w:pPr>
                              <w:spacing w:line="600" w:lineRule="auto"/>
                              <w:jc w:val="center"/>
                              <w:rPr>
                                <w:rFonts w:ascii="ＭＳ ゴシック" w:eastAsia="ＭＳ ゴシック" w:hAnsi="ＭＳ ゴシック"/>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大阪府公文書館　</w:t>
                            </w:r>
                            <w:r w:rsidR="00800BA1"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52BFF">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8D3BCC"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sidR="002D6192"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w:t>
                            </w:r>
                            <w:r w:rsidR="003C16B7"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企画展示</w:t>
                            </w:r>
                          </w:p>
                          <w:p w14:paraId="587BD2CF" w14:textId="78D0A3B9" w:rsidR="002F3DD3" w:rsidRPr="00D52BFF" w:rsidRDefault="00D52BFF" w:rsidP="00D52BFF">
                            <w:pPr>
                              <w:snapToGrid w:val="0"/>
                              <w:spacing w:line="920" w:lineRule="exact"/>
                              <w:jc w:val="center"/>
                              <w:rPr>
                                <w:rFonts w:ascii="メイリオ" w:eastAsia="メイリオ" w:hAnsi="メイリオ"/>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BFF">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府所蔵資料</w:t>
                            </w:r>
                            <w:r w:rsidR="008D3BCC" w:rsidRPr="00D52BFF">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にみる</w:t>
                            </w:r>
                            <w:r w:rsidRPr="00D52BFF">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大正時代の</w:t>
                            </w:r>
                            <w:r w:rsidR="008D3BCC" w:rsidRPr="00D52BFF">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p>
                          <w:p w14:paraId="67CAB34E" w14:textId="6F2EDA4C" w:rsidR="00D52BFF" w:rsidRPr="00D52BFF" w:rsidRDefault="00D52BFF" w:rsidP="00D52BFF">
                            <w:pPr>
                              <w:snapToGrid w:val="0"/>
                              <w:spacing w:line="920" w:lineRule="exact"/>
                              <w:jc w:val="center"/>
                              <w:rPr>
                                <w:rFonts w:ascii="メイリオ" w:eastAsia="メイリオ" w:hAnsi="メイリオ"/>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庶民生活にみる大阪の姿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chilly" dir="t"/>
                        </a:scene3d>
                        <a:sp3d prstMaterial="dkEdge"/>
                      </wps:bodyPr>
                    </wps:wsp>
                  </a:graphicData>
                </a:graphic>
                <wp14:sizeRelH relativeFrom="margin">
                  <wp14:pctWidth>0</wp14:pctWidth>
                </wp14:sizeRelH>
                <wp14:sizeRelV relativeFrom="margin">
                  <wp14:pctHeight>0</wp14:pctHeight>
                </wp14:sizeRelV>
              </wp:anchor>
            </w:drawing>
          </mc:Choice>
          <mc:Fallback>
            <w:pict>
              <v:rect w14:anchorId="786DD206" id="正方形/長方形 12" o:spid="_x0000_s1026" style="position:absolute;left:0;text-align:left;margin-left:726.55pt;margin-top:15pt;width:777.75pt;height:169.8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" fillcolor="#f2dbdb [661]" stroked="f">
                <v:textbox>
                  <w:txbxContent>
                    <w:p w14:paraId="2BDD00FE" w14:textId="66940017" w:rsidR="002F3DD3" w:rsidRPr="002D740C" w:rsidRDefault="00101419" w:rsidP="002D740C">
                      <w:pPr>
                        <w:spacing w:line="600" w:lineRule="auto"/>
                        <w:jc w:val="center"/>
                        <w:rPr>
                          <w:rFonts w:ascii="ＭＳ ゴシック" w:eastAsia="ＭＳ ゴシック" w:hAnsi="ＭＳ ゴシック"/>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大阪府公文書館　</w:t>
                      </w:r>
                      <w:r w:rsidR="00800BA1"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52BFF">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8D3BCC"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sidR="002D6192"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w:t>
                      </w:r>
                      <w:r w:rsidR="003C16B7" w:rsidRPr="002D740C">
                        <w:rPr>
                          <w:rFonts w:ascii="ＭＳ ゴシック" w:eastAsia="ＭＳ ゴシック" w:hAnsi="ＭＳ 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企画展示</w:t>
                      </w:r>
                    </w:p>
                    <w:p w14:paraId="587BD2CF" w14:textId="78D0A3B9" w:rsidR="002F3DD3" w:rsidRPr="00D52BFF" w:rsidRDefault="00D52BFF" w:rsidP="00D52BFF">
                      <w:pPr>
                        <w:snapToGrid w:val="0"/>
                        <w:spacing w:line="920" w:lineRule="exact"/>
                        <w:jc w:val="center"/>
                        <w:rPr>
                          <w:rFonts w:ascii="メイリオ" w:eastAsia="メイリオ" w:hAnsi="メイリオ"/>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BFF">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府所蔵資料</w:t>
                      </w:r>
                      <w:r w:rsidR="008D3BCC" w:rsidRPr="00D52BFF">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にみる</w:t>
                      </w:r>
                      <w:r w:rsidRPr="00D52BFF">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大正時代の</w:t>
                      </w:r>
                      <w:r w:rsidR="008D3BCC" w:rsidRPr="00D52BFF">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p>
                    <w:p w14:paraId="67CAB34E" w14:textId="6F2EDA4C" w:rsidR="00D52BFF" w:rsidRPr="00D52BFF" w:rsidRDefault="00D52BFF" w:rsidP="00D52BFF">
                      <w:pPr>
                        <w:snapToGrid w:val="0"/>
                        <w:spacing w:line="920" w:lineRule="exact"/>
                        <w:jc w:val="center"/>
                        <w:rPr>
                          <w:rFonts w:ascii="メイリオ" w:eastAsia="メイリオ" w:hAnsi="メイリオ"/>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庶民生活にみる大阪の姿 ～</w:t>
                      </w:r>
                    </w:p>
                  </w:txbxContent>
                </v:textbox>
                <w10:wrap anchorx="margin"/>
              </v:rect>
            </w:pict>
          </mc:Fallback>
        </mc:AlternateContent>
      </w:r>
    </w:p>
    <w:p w14:paraId="6E429A75" w14:textId="20FCB7F8" w:rsidR="007659C6" w:rsidRDefault="007659C6" w:rsidP="007B11D6"/>
    <w:p w14:paraId="0C2C7C82" w14:textId="77777777" w:rsidR="007659C6" w:rsidRDefault="007659C6" w:rsidP="007B11D6"/>
    <w:p w14:paraId="21B14066" w14:textId="77777777" w:rsidR="007659C6" w:rsidRDefault="007659C6" w:rsidP="007B11D6"/>
    <w:p w14:paraId="2800533C" w14:textId="77777777" w:rsidR="007659C6" w:rsidRDefault="007659C6" w:rsidP="00C70DAB">
      <w:pPr>
        <w:spacing w:afterLines="150" w:after="489"/>
      </w:pPr>
    </w:p>
    <w:p w14:paraId="2F85F7E5" w14:textId="77777777" w:rsidR="007659C6" w:rsidRDefault="007659C6" w:rsidP="0082454A">
      <w:pPr>
        <w:spacing w:beforeLines="100" w:before="326"/>
        <w:ind w:leftChars="-50" w:left="-116"/>
      </w:pPr>
    </w:p>
    <w:p w14:paraId="4183D087" w14:textId="77777777" w:rsidR="00CB06C3" w:rsidRDefault="00CB06C3" w:rsidP="0082454A">
      <w:pPr>
        <w:ind w:firstLineChars="1670" w:firstLine="3862"/>
        <w:rPr>
          <w:noProof/>
        </w:rPr>
      </w:pPr>
    </w:p>
    <w:p w14:paraId="78E397B1" w14:textId="77777777" w:rsidR="002B185F" w:rsidRPr="00AC5507" w:rsidRDefault="002B185F" w:rsidP="002B185F">
      <w:pPr>
        <w:ind w:firstLineChars="1670" w:firstLine="3878"/>
        <w:rPr>
          <w:b/>
          <w:color w:val="984806"/>
          <w:szCs w:val="24"/>
        </w:rPr>
      </w:pPr>
    </w:p>
    <w:p w14:paraId="4E3F5A89" w14:textId="77777777" w:rsidR="002B185F" w:rsidRDefault="002B185F" w:rsidP="00412739">
      <w:pPr>
        <w:rPr>
          <w:b/>
          <w:color w:val="008000"/>
          <w:sz w:val="18"/>
        </w:rPr>
      </w:pPr>
    </w:p>
    <w:p w14:paraId="6F810FB6" w14:textId="77777777" w:rsidR="00E24E6A" w:rsidRDefault="00561958" w:rsidP="00412739">
      <w:pPr>
        <w:rPr>
          <w:b/>
          <w:color w:val="008000"/>
          <w:sz w:val="18"/>
        </w:rPr>
      </w:pPr>
      <w:r>
        <w:rPr>
          <w:rFonts w:hint="eastAsia"/>
          <w:b/>
          <w:noProof/>
          <w:color w:val="008000"/>
          <w:sz w:val="18"/>
        </w:rPr>
        <mc:AlternateContent>
          <mc:Choice Requires="wps">
            <w:drawing>
              <wp:anchor distT="0" distB="0" distL="114300" distR="114300" simplePos="0" relativeHeight="251662848" behindDoc="0" locked="0" layoutInCell="1" allowOverlap="1" wp14:anchorId="4CC9F137" wp14:editId="7A37B8D2">
                <wp:simplePos x="0" y="0"/>
                <wp:positionH relativeFrom="margin">
                  <wp:align>right</wp:align>
                </wp:positionH>
                <wp:positionV relativeFrom="page">
                  <wp:posOffset>2647950</wp:posOffset>
                </wp:positionV>
                <wp:extent cx="9858375" cy="12001500"/>
                <wp:effectExtent l="0" t="0" r="0" b="0"/>
                <wp:wrapNone/>
                <wp:docPr id="13" name="フローチャート: 処理 13"/>
                <wp:cNvGraphicFramePr/>
                <a:graphic xmlns:a="http://schemas.openxmlformats.org/drawingml/2006/main">
                  <a:graphicData uri="http://schemas.microsoft.com/office/word/2010/wordprocessingShape">
                    <wps:wsp>
                      <wps:cNvSpPr/>
                      <wps:spPr>
                        <a:xfrm>
                          <a:off x="0" y="0"/>
                          <a:ext cx="9858375" cy="12001500"/>
                        </a:xfrm>
                        <a:prstGeom prst="flowChartProcess">
                          <a:avLst/>
                        </a:prstGeom>
                        <a:noFill/>
                        <a:ln w="12700">
                          <a:noFill/>
                        </a:ln>
                      </wps:spPr>
                      <wps:style>
                        <a:lnRef idx="2">
                          <a:schemeClr val="dk1"/>
                        </a:lnRef>
                        <a:fillRef idx="1">
                          <a:schemeClr val="lt1"/>
                        </a:fillRef>
                        <a:effectRef idx="0">
                          <a:schemeClr val="dk1"/>
                        </a:effectRef>
                        <a:fontRef idx="minor">
                          <a:schemeClr val="dk1"/>
                        </a:fontRef>
                      </wps:style>
                      <wps:txbx>
                        <w:txbxContent>
                          <w:p w14:paraId="100F22A6" w14:textId="65024498" w:rsidR="00B22F66" w:rsidRPr="00750E38" w:rsidRDefault="00B22F66" w:rsidP="00750E38">
                            <w:pPr>
                              <w:ind w:firstLineChars="100" w:firstLine="391"/>
                              <w:rPr>
                                <w:rFonts w:ascii="HG丸ｺﾞｼｯｸM-PRO" w:eastAsia="HG丸ｺﾞｼｯｸM-PRO" w:hAnsi="HG丸ｺﾞｼｯｸM-PRO"/>
                                <w:b/>
                                <w:bCs/>
                                <w:sz w:val="40"/>
                                <w:szCs w:val="40"/>
                              </w:rPr>
                            </w:pPr>
                            <w:r w:rsidRPr="006A641B">
                              <w:rPr>
                                <w:rFonts w:ascii="HG丸ｺﾞｼｯｸM-PRO" w:eastAsia="HG丸ｺﾞｼｯｸM-PRO" w:hAnsi="HG丸ｺﾞｼｯｸM-PRO" w:hint="eastAsia"/>
                                <w:sz w:val="40"/>
                                <w:szCs w:val="40"/>
                              </w:rPr>
                              <w:t>大</w:t>
                            </w:r>
                            <w:r w:rsidR="00C350E8">
                              <w:rPr>
                                <w:rFonts w:ascii="HG丸ｺﾞｼｯｸM-PRO" w:eastAsia="HG丸ｺﾞｼｯｸM-PRO" w:hAnsi="HG丸ｺﾞｼｯｸM-PRO" w:hint="eastAsia"/>
                                <w:sz w:val="40"/>
                                <w:szCs w:val="40"/>
                              </w:rPr>
                              <w:t>阪府公文書館では、</w:t>
                            </w:r>
                            <w:r>
                              <w:rPr>
                                <w:rFonts w:ascii="HG丸ｺﾞｼｯｸM-PRO" w:eastAsia="HG丸ｺﾞｼｯｸM-PRO" w:hAnsi="HG丸ｺﾞｼｯｸM-PRO" w:hint="eastAsia"/>
                                <w:b/>
                                <w:sz w:val="40"/>
                                <w:szCs w:val="40"/>
                              </w:rPr>
                              <w:t>「</w:t>
                            </w:r>
                            <w:r w:rsidR="00D52BFF" w:rsidRPr="00D52BFF">
                              <w:rPr>
                                <w:rFonts w:ascii="HG丸ｺﾞｼｯｸM-PRO" w:eastAsia="HG丸ｺﾞｼｯｸM-PRO" w:hAnsi="HG丸ｺﾞｼｯｸM-PRO" w:hint="eastAsia"/>
                                <w:b/>
                                <w:bCs/>
                                <w:sz w:val="40"/>
                                <w:szCs w:val="40"/>
                              </w:rPr>
                              <w:t>府所蔵資料にみる大正時代の大阪</w:t>
                            </w:r>
                            <w:r w:rsidR="00D52BFF">
                              <w:rPr>
                                <w:rFonts w:ascii="HG丸ｺﾞｼｯｸM-PRO" w:eastAsia="HG丸ｺﾞｼｯｸM-PRO" w:hAnsi="HG丸ｺﾞｼｯｸM-PRO" w:hint="eastAsia"/>
                                <w:b/>
                                <w:bCs/>
                                <w:sz w:val="40"/>
                                <w:szCs w:val="40"/>
                              </w:rPr>
                              <w:t>～庶民生活</w:t>
                            </w:r>
                            <w:r w:rsidR="00410F11">
                              <w:rPr>
                                <w:rFonts w:ascii="HG丸ｺﾞｼｯｸM-PRO" w:eastAsia="HG丸ｺﾞｼｯｸM-PRO" w:hAnsi="HG丸ｺﾞｼｯｸM-PRO" w:hint="eastAsia"/>
                                <w:b/>
                                <w:bCs/>
                                <w:sz w:val="40"/>
                                <w:szCs w:val="40"/>
                              </w:rPr>
                              <w:t>にみる</w:t>
                            </w:r>
                            <w:r w:rsidR="00D52BFF">
                              <w:rPr>
                                <w:rFonts w:ascii="HG丸ｺﾞｼｯｸM-PRO" w:eastAsia="HG丸ｺﾞｼｯｸM-PRO" w:hAnsi="HG丸ｺﾞｼｯｸM-PRO" w:hint="eastAsia"/>
                                <w:b/>
                                <w:bCs/>
                                <w:sz w:val="40"/>
                                <w:szCs w:val="40"/>
                              </w:rPr>
                              <w:t>大阪の姿</w:t>
                            </w:r>
                            <w:r w:rsidR="00750E38">
                              <w:rPr>
                                <w:rFonts w:ascii="HG丸ｺﾞｼｯｸM-PRO" w:eastAsia="HG丸ｺﾞｼｯｸM-PRO" w:hAnsi="HG丸ｺﾞｼｯｸM-PRO" w:hint="eastAsia"/>
                                <w:b/>
                                <w:bCs/>
                                <w:sz w:val="40"/>
                                <w:szCs w:val="40"/>
                              </w:rPr>
                              <w:t>～</w:t>
                            </w:r>
                            <w:r w:rsidRPr="006A641B">
                              <w:rPr>
                                <w:rFonts w:ascii="HG丸ｺﾞｼｯｸM-PRO" w:eastAsia="HG丸ｺﾞｼｯｸM-PRO" w:hAnsi="HG丸ｺﾞｼｯｸM-PRO" w:hint="eastAsia"/>
                                <w:b/>
                                <w:sz w:val="40"/>
                                <w:szCs w:val="40"/>
                              </w:rPr>
                              <w:t>」</w:t>
                            </w:r>
                            <w:r w:rsidRPr="006A641B">
                              <w:rPr>
                                <w:rFonts w:ascii="HG丸ｺﾞｼｯｸM-PRO" w:eastAsia="HG丸ｺﾞｼｯｸM-PRO" w:hAnsi="HG丸ｺﾞｼｯｸM-PRO" w:hint="eastAsia"/>
                                <w:sz w:val="40"/>
                                <w:szCs w:val="40"/>
                              </w:rPr>
                              <w:t>を</w:t>
                            </w:r>
                            <w:r w:rsidR="00C350E8">
                              <w:rPr>
                                <w:rFonts w:ascii="HG丸ｺﾞｼｯｸM-PRO" w:eastAsia="HG丸ｺﾞｼｯｸM-PRO" w:hAnsi="HG丸ｺﾞｼｯｸM-PRO" w:hint="eastAsia"/>
                                <w:sz w:val="40"/>
                                <w:szCs w:val="40"/>
                              </w:rPr>
                              <w:t>テーマ</w:t>
                            </w:r>
                            <w:r w:rsidR="00C350E8">
                              <w:rPr>
                                <w:rFonts w:ascii="HG丸ｺﾞｼｯｸM-PRO" w:eastAsia="HG丸ｺﾞｼｯｸM-PRO" w:hAnsi="HG丸ｺﾞｼｯｸM-PRO"/>
                                <w:sz w:val="40"/>
                                <w:szCs w:val="40"/>
                              </w:rPr>
                              <w:t>にした企画展示を</w:t>
                            </w:r>
                            <w:r w:rsidRPr="006A641B">
                              <w:rPr>
                                <w:rFonts w:ascii="HG丸ｺﾞｼｯｸM-PRO" w:eastAsia="HG丸ｺﾞｼｯｸM-PRO" w:hAnsi="HG丸ｺﾞｼｯｸM-PRO" w:hint="eastAsia"/>
                                <w:sz w:val="40"/>
                                <w:szCs w:val="40"/>
                              </w:rPr>
                              <w:t>開催します。</w:t>
                            </w:r>
                          </w:p>
                          <w:p w14:paraId="6C3D5B56" w14:textId="0E2B52D7" w:rsidR="00410F11" w:rsidRPr="00410F11" w:rsidRDefault="00410F11" w:rsidP="00410F11">
                            <w:pPr>
                              <w:ind w:firstLineChars="100" w:firstLine="391"/>
                              <w:rPr>
                                <w:rFonts w:ascii="HG丸ｺﾞｼｯｸM-PRO" w:eastAsia="HG丸ｺﾞｼｯｸM-PRO" w:hAnsi="HG丸ｺﾞｼｯｸM-PRO"/>
                                <w:bCs/>
                                <w:sz w:val="40"/>
                                <w:szCs w:val="40"/>
                              </w:rPr>
                            </w:pPr>
                            <w:r w:rsidRPr="00410F11">
                              <w:rPr>
                                <w:rFonts w:ascii="HG丸ｺﾞｼｯｸM-PRO" w:eastAsia="HG丸ｺﾞｼｯｸM-PRO" w:hAnsi="HG丸ｺﾞｼｯｸM-PRO" w:hint="eastAsia"/>
                                <w:bCs/>
                                <w:sz w:val="40"/>
                                <w:szCs w:val="40"/>
                              </w:rPr>
                              <w:t>江戸時代には「天下の台所」と呼ばれ、商業都市として発展してきた大阪は、明治、大正時代を経て「煙の都」として工業都市の性格もあわせ持つようになりました。日清・日露戦争を経て、さらに第</w:t>
                            </w:r>
                            <w:r w:rsidRPr="00410F11">
                              <w:rPr>
                                <w:rFonts w:ascii="HG丸ｺﾞｼｯｸM-PRO" w:eastAsia="HG丸ｺﾞｼｯｸM-PRO" w:hAnsi="HG丸ｺﾞｼｯｸM-PRO"/>
                                <w:bCs/>
                                <w:sz w:val="40"/>
                                <w:szCs w:val="40"/>
                              </w:rPr>
                              <w:t>1次世界大戦</w:t>
                            </w:r>
                            <w:r w:rsidR="00F560F2">
                              <w:rPr>
                                <w:rFonts w:ascii="HG丸ｺﾞｼｯｸM-PRO" w:eastAsia="HG丸ｺﾞｼｯｸM-PRO" w:hAnsi="HG丸ｺﾞｼｯｸM-PRO" w:hint="eastAsia"/>
                                <w:bCs/>
                                <w:sz w:val="40"/>
                                <w:szCs w:val="40"/>
                              </w:rPr>
                              <w:t>期</w:t>
                            </w:r>
                            <w:r w:rsidRPr="00410F11">
                              <w:rPr>
                                <w:rFonts w:ascii="HG丸ｺﾞｼｯｸM-PRO" w:eastAsia="HG丸ｺﾞｼｯｸM-PRO" w:hAnsi="HG丸ｺﾞｼｯｸM-PRO"/>
                                <w:bCs/>
                                <w:sz w:val="40"/>
                                <w:szCs w:val="40"/>
                              </w:rPr>
                              <w:t>になると、紡績業に加えて金属や機械、造船業など重化学工業も勃興しはじめました。これにより、都市部を中心に工業化が進展し、大阪市域などでは、好況に沸くこととなります。</w:t>
                            </w:r>
                          </w:p>
                          <w:p w14:paraId="552B17DD" w14:textId="2FFF190E" w:rsidR="00D63C20" w:rsidRDefault="00410F11" w:rsidP="00410F11">
                            <w:pPr>
                              <w:ind w:firstLineChars="100" w:firstLine="391"/>
                              <w:rPr>
                                <w:rFonts w:ascii="HG丸ｺﾞｼｯｸM-PRO" w:eastAsia="HG丸ｺﾞｼｯｸM-PRO" w:hAnsi="HG丸ｺﾞｼｯｸM-PRO"/>
                                <w:bCs/>
                                <w:sz w:val="40"/>
                                <w:szCs w:val="40"/>
                              </w:rPr>
                            </w:pPr>
                            <w:r w:rsidRPr="00410F11">
                              <w:rPr>
                                <w:rFonts w:ascii="HG丸ｺﾞｼｯｸM-PRO" w:eastAsia="HG丸ｺﾞｼｯｸM-PRO" w:hAnsi="HG丸ｺﾞｼｯｸM-PRO" w:hint="eastAsia"/>
                                <w:bCs/>
                                <w:sz w:val="40"/>
                                <w:szCs w:val="40"/>
                              </w:rPr>
                              <w:t>一方、農村部では都市部ほどの発展はみられず、都市と農村との格差が顕著になりました。加えて好景気による物価の高騰によって、労働者や小作人の生活困窮</w:t>
                            </w:r>
                            <w:r w:rsidR="00D63C20">
                              <w:rPr>
                                <w:rFonts w:ascii="HG丸ｺﾞｼｯｸM-PRO" w:eastAsia="HG丸ｺﾞｼｯｸM-PRO" w:hAnsi="HG丸ｺﾞｼｯｸM-PRO" w:hint="eastAsia"/>
                                <w:bCs/>
                                <w:sz w:val="40"/>
                                <w:szCs w:val="40"/>
                              </w:rPr>
                              <w:t>度が増し</w:t>
                            </w:r>
                            <w:r w:rsidRPr="00410F11">
                              <w:rPr>
                                <w:rFonts w:ascii="HG丸ｺﾞｼｯｸM-PRO" w:eastAsia="HG丸ｺﾞｼｯｸM-PRO" w:hAnsi="HG丸ｺﾞｼｯｸM-PRO" w:hint="eastAsia"/>
                                <w:bCs/>
                                <w:sz w:val="40"/>
                                <w:szCs w:val="40"/>
                              </w:rPr>
                              <w:t>、</w:t>
                            </w:r>
                            <w:r w:rsidR="00D63C20" w:rsidRPr="00D63C20">
                              <w:rPr>
                                <w:rFonts w:ascii="HG丸ｺﾞｼｯｸM-PRO" w:eastAsia="HG丸ｺﾞｼｯｸM-PRO" w:hAnsi="HG丸ｺﾞｼｯｸM-PRO" w:hint="eastAsia"/>
                                <w:bCs/>
                                <w:sz w:val="40"/>
                                <w:szCs w:val="40"/>
                              </w:rPr>
                              <w:t>さらに</w:t>
                            </w:r>
                            <w:r w:rsidR="00D63C20">
                              <w:rPr>
                                <w:rFonts w:ascii="HG丸ｺﾞｼｯｸM-PRO" w:eastAsia="HG丸ｺﾞｼｯｸM-PRO" w:hAnsi="HG丸ｺﾞｼｯｸM-PRO" w:hint="eastAsia"/>
                                <w:bCs/>
                                <w:sz w:val="40"/>
                                <w:szCs w:val="40"/>
                              </w:rPr>
                              <w:t>シベリア出兵を見込んだ米の買占めに端を発する米騒動</w:t>
                            </w:r>
                            <w:r w:rsidR="00F560F2">
                              <w:rPr>
                                <w:rFonts w:ascii="HG丸ｺﾞｼｯｸM-PRO" w:eastAsia="HG丸ｺﾞｼｯｸM-PRO" w:hAnsi="HG丸ｺﾞｼｯｸM-PRO" w:hint="eastAsia"/>
                                <w:bCs/>
                                <w:sz w:val="40"/>
                                <w:szCs w:val="40"/>
                              </w:rPr>
                              <w:t>、</w:t>
                            </w:r>
                            <w:r w:rsidR="00F560F2" w:rsidRPr="00F560F2">
                              <w:rPr>
                                <w:rFonts w:ascii="HG丸ｺﾞｼｯｸM-PRO" w:eastAsia="HG丸ｺﾞｼｯｸM-PRO" w:hAnsi="HG丸ｺﾞｼｯｸM-PRO" w:hint="eastAsia"/>
                                <w:bCs/>
                                <w:sz w:val="40"/>
                                <w:szCs w:val="40"/>
                              </w:rPr>
                              <w:t>第1次世界大戦終結に伴う戦後恐慌</w:t>
                            </w:r>
                            <w:r w:rsidR="00D63C20">
                              <w:rPr>
                                <w:rFonts w:ascii="HG丸ｺﾞｼｯｸM-PRO" w:eastAsia="HG丸ｺﾞｼｯｸM-PRO" w:hAnsi="HG丸ｺﾞｼｯｸM-PRO" w:hint="eastAsia"/>
                                <w:bCs/>
                                <w:sz w:val="40"/>
                                <w:szCs w:val="40"/>
                              </w:rPr>
                              <w:t>など、</w:t>
                            </w:r>
                            <w:r w:rsidRPr="00410F11">
                              <w:rPr>
                                <w:rFonts w:ascii="HG丸ｺﾞｼｯｸM-PRO" w:eastAsia="HG丸ｺﾞｼｯｸM-PRO" w:hAnsi="HG丸ｺﾞｼｯｸM-PRO" w:hint="eastAsia"/>
                                <w:bCs/>
                                <w:sz w:val="40"/>
                                <w:szCs w:val="40"/>
                              </w:rPr>
                              <w:t>さまざまな社会問題が現れてきました。</w:t>
                            </w:r>
                          </w:p>
                          <w:p w14:paraId="68852C88" w14:textId="54016922" w:rsidR="00410F11" w:rsidRPr="00410F11" w:rsidRDefault="00410F11" w:rsidP="00410F11">
                            <w:pPr>
                              <w:ind w:firstLineChars="100" w:firstLine="391"/>
                              <w:rPr>
                                <w:rFonts w:ascii="HG丸ｺﾞｼｯｸM-PRO" w:eastAsia="HG丸ｺﾞｼｯｸM-PRO" w:hAnsi="HG丸ｺﾞｼｯｸM-PRO"/>
                                <w:bCs/>
                                <w:sz w:val="40"/>
                                <w:szCs w:val="40"/>
                              </w:rPr>
                            </w:pPr>
                            <w:r w:rsidRPr="00410F11">
                              <w:rPr>
                                <w:rFonts w:ascii="HG丸ｺﾞｼｯｸM-PRO" w:eastAsia="HG丸ｺﾞｼｯｸM-PRO" w:hAnsi="HG丸ｺﾞｼｯｸM-PRO" w:hint="eastAsia"/>
                                <w:bCs/>
                                <w:sz w:val="40"/>
                                <w:szCs w:val="40"/>
                              </w:rPr>
                              <w:t>このような時代状況に直面した大阪府は、社会問題への対策の一つとして、全国に先駆けて方面委員制度(民生委員の前身)を立ち上げました。こうした大正時代の大阪における庶民たちの様子の一端について大阪府公文書館の所蔵資料を中心に振り返ります。</w:t>
                            </w:r>
                          </w:p>
                          <w:p w14:paraId="5CCE41B3" w14:textId="77777777" w:rsidR="00800BA1" w:rsidRDefault="00B22F66" w:rsidP="00B22F66">
                            <w:pPr>
                              <w:ind w:firstLineChars="100" w:firstLine="391"/>
                              <w:rPr>
                                <w:rFonts w:ascii="HG丸ｺﾞｼｯｸM-PRO" w:eastAsia="HG丸ｺﾞｼｯｸM-PRO" w:hAnsi="HG丸ｺﾞｼｯｸM-PRO"/>
                                <w:sz w:val="40"/>
                                <w:szCs w:val="40"/>
                              </w:rPr>
                            </w:pPr>
                            <w:r w:rsidRPr="002D6192">
                              <w:rPr>
                                <w:rFonts w:ascii="HG丸ｺﾞｼｯｸM-PRO" w:eastAsia="HG丸ｺﾞｼｯｸM-PRO" w:hAnsi="HG丸ｺﾞｼｯｸM-PRO" w:hint="eastAsia"/>
                                <w:sz w:val="40"/>
                                <w:szCs w:val="40"/>
                              </w:rPr>
                              <w:t>大阪府公文書館へ</w:t>
                            </w:r>
                            <w:r>
                              <w:rPr>
                                <w:rFonts w:ascii="HG丸ｺﾞｼｯｸM-PRO" w:eastAsia="HG丸ｺﾞｼｯｸM-PRO" w:hAnsi="HG丸ｺﾞｼｯｸM-PRO" w:hint="eastAsia"/>
                                <w:sz w:val="40"/>
                                <w:szCs w:val="40"/>
                              </w:rPr>
                              <w:t>是非ご来館</w:t>
                            </w:r>
                            <w:r w:rsidRPr="002D6192">
                              <w:rPr>
                                <w:rFonts w:ascii="HG丸ｺﾞｼｯｸM-PRO" w:eastAsia="HG丸ｺﾞｼｯｸM-PRO" w:hAnsi="HG丸ｺﾞｼｯｸM-PRO" w:hint="eastAsia"/>
                                <w:sz w:val="40"/>
                                <w:szCs w:val="40"/>
                              </w:rPr>
                              <w:t>ください</w:t>
                            </w:r>
                            <w:r>
                              <w:rPr>
                                <w:rFonts w:ascii="HG丸ｺﾞｼｯｸM-PRO" w:eastAsia="HG丸ｺﾞｼｯｸM-PRO" w:hAnsi="HG丸ｺﾞｼｯｸM-PRO" w:hint="eastAsia"/>
                                <w:sz w:val="40"/>
                                <w:szCs w:val="40"/>
                              </w:rPr>
                              <w:t>。</w:t>
                            </w:r>
                          </w:p>
                          <w:p w14:paraId="7A1FF21F" w14:textId="551BAC0D" w:rsidR="00B22F66" w:rsidRDefault="00EE4E9C" w:rsidP="00EE4E9C">
                            <w:pPr>
                              <w:ind w:firstLineChars="100" w:firstLine="231"/>
                              <w:rPr>
                                <w:rFonts w:ascii="HG丸ｺﾞｼｯｸM-PRO" w:eastAsia="HG丸ｺﾞｼｯｸM-PRO" w:hAnsi="HG丸ｺﾞｼｯｸM-PRO"/>
                                <w:sz w:val="40"/>
                                <w:szCs w:val="40"/>
                              </w:rPr>
                            </w:pPr>
                            <w:r>
                              <w:rPr>
                                <w:noProof/>
                              </w:rPr>
                              <w:drawing>
                                <wp:inline distT="0" distB="0" distL="0" distR="0" wp14:anchorId="624E633F" wp14:editId="21A28FB7">
                                  <wp:extent cx="4381500" cy="3002280"/>
                                  <wp:effectExtent l="0" t="0" r="0" b="762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3002280"/>
                                          </a:xfrm>
                                          <a:prstGeom prst="rect">
                                            <a:avLst/>
                                          </a:prstGeom>
                                          <a:noFill/>
                                          <a:ln>
                                            <a:noFill/>
                                          </a:ln>
                                        </pic:spPr>
                                      </pic:pic>
                                    </a:graphicData>
                                  </a:graphic>
                                </wp:inline>
                              </w:drawing>
                            </w:r>
                            <w:r>
                              <w:rPr>
                                <w:noProof/>
                              </w:rPr>
                              <w:drawing>
                                <wp:inline distT="0" distB="0" distL="0" distR="0" wp14:anchorId="7C0A3171" wp14:editId="51F58F7B">
                                  <wp:extent cx="4411980" cy="3017520"/>
                                  <wp:effectExtent l="0" t="0" r="7620" b="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1980" cy="3017520"/>
                                          </a:xfrm>
                                          <a:prstGeom prst="rect">
                                            <a:avLst/>
                                          </a:prstGeom>
                                        </pic:spPr>
                                      </pic:pic>
                                    </a:graphicData>
                                  </a:graphic>
                                </wp:inline>
                              </w:drawing>
                            </w:r>
                          </w:p>
                          <w:p w14:paraId="36988832" w14:textId="28FF56FE" w:rsidR="00B22F66" w:rsidRDefault="00AE0EBF" w:rsidP="004C6B92">
                            <w:pPr>
                              <w:ind w:firstLineChars="700" w:firstLine="1759"/>
                              <w:rPr>
                                <w:rFonts w:ascii="HG丸ｺﾞｼｯｸM-PRO" w:eastAsia="HG丸ｺﾞｼｯｸM-PRO" w:hAnsi="HG丸ｺﾞｼｯｸM-PRO"/>
                                <w:sz w:val="26"/>
                                <w:szCs w:val="26"/>
                              </w:rPr>
                            </w:pPr>
                            <w:r w:rsidRPr="00AE0EBF">
                              <w:rPr>
                                <w:rFonts w:ascii="HG丸ｺﾞｼｯｸM-PRO" w:eastAsia="HG丸ｺﾞｼｯｸM-PRO" w:hAnsi="HG丸ｺﾞｼｯｸM-PRO" w:hint="eastAsia"/>
                                <w:sz w:val="26"/>
                                <w:szCs w:val="26"/>
                              </w:rPr>
                              <w:t>「</w:t>
                            </w:r>
                            <w:r w:rsidR="004C6B92">
                              <w:rPr>
                                <w:rFonts w:ascii="HG丸ｺﾞｼｯｸM-PRO" w:eastAsia="HG丸ｺﾞｼｯｸM-PRO" w:hAnsi="HG丸ｺﾞｼｯｸM-PRO" w:hint="eastAsia"/>
                                <w:sz w:val="26"/>
                                <w:szCs w:val="26"/>
                              </w:rPr>
                              <w:t>煙の都</w:t>
                            </w:r>
                            <w:r w:rsidRPr="00AE0EBF">
                              <w:rPr>
                                <w:rFonts w:ascii="HG丸ｺﾞｼｯｸM-PRO" w:eastAsia="HG丸ｺﾞｼｯｸM-PRO" w:hAnsi="HG丸ｺﾞｼｯｸM-PRO" w:hint="eastAsia"/>
                                <w:sz w:val="26"/>
                                <w:szCs w:val="26"/>
                              </w:rPr>
                              <w:t>」</w:t>
                            </w:r>
                            <w:r w:rsidR="004C6B92">
                              <w:rPr>
                                <w:rFonts w:ascii="HG丸ｺﾞｼｯｸM-PRO" w:eastAsia="HG丸ｺﾞｼｯｸM-PRO" w:hAnsi="HG丸ｺﾞｼｯｸM-PRO" w:hint="eastAsia"/>
                                <w:sz w:val="26"/>
                                <w:szCs w:val="26"/>
                              </w:rPr>
                              <w:t>に例えられた</w:t>
                            </w:r>
                            <w:r w:rsidR="00EE4E9C">
                              <w:rPr>
                                <w:rFonts w:ascii="HG丸ｺﾞｼｯｸM-PRO" w:eastAsia="HG丸ｺﾞｼｯｸM-PRO" w:hAnsi="HG丸ｺﾞｼｯｸM-PRO" w:hint="eastAsia"/>
                                <w:sz w:val="26"/>
                                <w:szCs w:val="26"/>
                              </w:rPr>
                              <w:t>街</w:t>
                            </w:r>
                            <w:r w:rsidRPr="00AE0EBF">
                              <w:rPr>
                                <w:rFonts w:ascii="HG丸ｺﾞｼｯｸM-PRO" w:eastAsia="HG丸ｺﾞｼｯｸM-PRO" w:hAnsi="HG丸ｺﾞｼｯｸM-PRO"/>
                                <w:sz w:val="26"/>
                                <w:szCs w:val="26"/>
                              </w:rPr>
                              <w:t>の様子</w:t>
                            </w:r>
                            <w:r>
                              <w:rPr>
                                <w:rFonts w:ascii="HG丸ｺﾞｼｯｸM-PRO" w:eastAsia="HG丸ｺﾞｼｯｸM-PRO" w:hAnsi="HG丸ｺﾞｼｯｸM-PRO" w:hint="eastAsia"/>
                                <w:sz w:val="26"/>
                                <w:szCs w:val="26"/>
                              </w:rPr>
                              <w:t xml:space="preserve">      </w:t>
                            </w:r>
                            <w:r w:rsidR="004C6B92">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00EE4E9C">
                              <w:rPr>
                                <w:rFonts w:ascii="HG丸ｺﾞｼｯｸM-PRO" w:eastAsia="HG丸ｺﾞｼｯｸM-PRO" w:hAnsi="HG丸ｺﾞｼｯｸM-PRO" w:hint="eastAsia"/>
                                <w:sz w:val="26"/>
                                <w:szCs w:val="26"/>
                              </w:rPr>
                              <w:t>方面委員の活動関係資料</w:t>
                            </w:r>
                          </w:p>
                          <w:p w14:paraId="69A8ACA7" w14:textId="77777777" w:rsidR="00B22F66" w:rsidRDefault="00B22F66" w:rsidP="00B22F66">
                            <w:pPr>
                              <w:ind w:firstLineChars="100" w:firstLine="391"/>
                              <w:rPr>
                                <w:rFonts w:ascii="HG丸ｺﾞｼｯｸM-PRO" w:eastAsia="HG丸ｺﾞｼｯｸM-PRO" w:hAnsi="HG丸ｺﾞｼｯｸM-PRO"/>
                                <w:sz w:val="40"/>
                                <w:szCs w:val="40"/>
                              </w:rPr>
                            </w:pPr>
                          </w:p>
                          <w:p w14:paraId="06F4710B" w14:textId="39EA66AC" w:rsidR="00B22F66" w:rsidRDefault="00B22F66" w:rsidP="00B22F66">
                            <w:pPr>
                              <w:ind w:firstLineChars="100" w:firstLine="391"/>
                              <w:rPr>
                                <w:rFonts w:ascii="ＭＳ Ｐゴシック" w:eastAsia="ＭＳ Ｐゴシック" w:hAnsi="ＭＳ Ｐゴシック"/>
                                <w:sz w:val="40"/>
                                <w:szCs w:val="40"/>
                              </w:rPr>
                            </w:pPr>
                          </w:p>
                          <w:p w14:paraId="707194B2" w14:textId="77777777" w:rsidR="00EE4E9C" w:rsidRPr="00B22F66" w:rsidRDefault="00EE4E9C" w:rsidP="00B22F66">
                            <w:pPr>
                              <w:ind w:firstLineChars="100" w:firstLine="391"/>
                              <w:rPr>
                                <w:rFonts w:ascii="ＭＳ Ｐゴシック" w:eastAsia="ＭＳ Ｐゴシック" w:hAnsi="ＭＳ Ｐゴシック"/>
                                <w:sz w:val="40"/>
                                <w:szCs w:val="40"/>
                              </w:rPr>
                            </w:pPr>
                          </w:p>
                          <w:p w14:paraId="400C71B3" w14:textId="21A45F58" w:rsidR="00800BA1" w:rsidRPr="00800BA1" w:rsidRDefault="00076372" w:rsidP="00EE4E9C">
                            <w:pPr>
                              <w:ind w:firstLineChars="500" w:firstLine="1156"/>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FD15DA">
                              <w:rPr>
                                <w:rFonts w:ascii="ＭＳ Ｐゴシック" w:eastAsia="ＭＳ Ｐゴシック" w:hAnsi="ＭＳ Ｐゴシック"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F137" id="_x0000_t109" coordsize="21600,21600" o:spt="109" path="m,l,21600r21600,l21600,xe">
                <v:stroke joinstyle="miter"/>
                <v:path gradientshapeok="t" o:connecttype="rect"/>
              </v:shapetype>
              <v:shape id="フローチャート: 処理 13" o:spid="_x0000_s1027" type="#_x0000_t109" style="position:absolute;left:0;text-align:left;margin-left:725.05pt;margin-top:208.5pt;width:776.25pt;height:94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" filled="f" stroked="f" strokeweight="1pt">
                <v:textbox>
                  <w:txbxContent>
                    <w:p w14:paraId="100F22A6" w14:textId="65024498" w:rsidR="00B22F66" w:rsidRPr="00750E38" w:rsidRDefault="00B22F66" w:rsidP="00750E38">
                      <w:pPr>
                        <w:ind w:firstLineChars="100" w:firstLine="391"/>
                        <w:rPr>
                          <w:rFonts w:ascii="HG丸ｺﾞｼｯｸM-PRO" w:eastAsia="HG丸ｺﾞｼｯｸM-PRO" w:hAnsi="HG丸ｺﾞｼｯｸM-PRO"/>
                          <w:b/>
                          <w:bCs/>
                          <w:sz w:val="40"/>
                          <w:szCs w:val="40"/>
                        </w:rPr>
                      </w:pPr>
                      <w:r w:rsidRPr="006A641B">
                        <w:rPr>
                          <w:rFonts w:ascii="HG丸ｺﾞｼｯｸM-PRO" w:eastAsia="HG丸ｺﾞｼｯｸM-PRO" w:hAnsi="HG丸ｺﾞｼｯｸM-PRO" w:hint="eastAsia"/>
                          <w:sz w:val="40"/>
                          <w:szCs w:val="40"/>
                        </w:rPr>
                        <w:t>大</w:t>
                      </w:r>
                      <w:r w:rsidR="00C350E8">
                        <w:rPr>
                          <w:rFonts w:ascii="HG丸ｺﾞｼｯｸM-PRO" w:eastAsia="HG丸ｺﾞｼｯｸM-PRO" w:hAnsi="HG丸ｺﾞｼｯｸM-PRO" w:hint="eastAsia"/>
                          <w:sz w:val="40"/>
                          <w:szCs w:val="40"/>
                        </w:rPr>
                        <w:t>阪府公文書館では、</w:t>
                      </w:r>
                      <w:r>
                        <w:rPr>
                          <w:rFonts w:ascii="HG丸ｺﾞｼｯｸM-PRO" w:eastAsia="HG丸ｺﾞｼｯｸM-PRO" w:hAnsi="HG丸ｺﾞｼｯｸM-PRO" w:hint="eastAsia"/>
                          <w:b/>
                          <w:sz w:val="40"/>
                          <w:szCs w:val="40"/>
                        </w:rPr>
                        <w:t>「</w:t>
                      </w:r>
                      <w:r w:rsidR="00D52BFF" w:rsidRPr="00D52BFF">
                        <w:rPr>
                          <w:rFonts w:ascii="HG丸ｺﾞｼｯｸM-PRO" w:eastAsia="HG丸ｺﾞｼｯｸM-PRO" w:hAnsi="HG丸ｺﾞｼｯｸM-PRO" w:hint="eastAsia"/>
                          <w:b/>
                          <w:bCs/>
                          <w:sz w:val="40"/>
                          <w:szCs w:val="40"/>
                        </w:rPr>
                        <w:t>府所蔵資料にみる大正時代の大阪</w:t>
                      </w:r>
                      <w:r w:rsidR="00D52BFF">
                        <w:rPr>
                          <w:rFonts w:ascii="HG丸ｺﾞｼｯｸM-PRO" w:eastAsia="HG丸ｺﾞｼｯｸM-PRO" w:hAnsi="HG丸ｺﾞｼｯｸM-PRO" w:hint="eastAsia"/>
                          <w:b/>
                          <w:bCs/>
                          <w:sz w:val="40"/>
                          <w:szCs w:val="40"/>
                        </w:rPr>
                        <w:t>～庶民生活</w:t>
                      </w:r>
                      <w:r w:rsidR="00410F11">
                        <w:rPr>
                          <w:rFonts w:ascii="HG丸ｺﾞｼｯｸM-PRO" w:eastAsia="HG丸ｺﾞｼｯｸM-PRO" w:hAnsi="HG丸ｺﾞｼｯｸM-PRO" w:hint="eastAsia"/>
                          <w:b/>
                          <w:bCs/>
                          <w:sz w:val="40"/>
                          <w:szCs w:val="40"/>
                        </w:rPr>
                        <w:t>にみる</w:t>
                      </w:r>
                      <w:r w:rsidR="00D52BFF">
                        <w:rPr>
                          <w:rFonts w:ascii="HG丸ｺﾞｼｯｸM-PRO" w:eastAsia="HG丸ｺﾞｼｯｸM-PRO" w:hAnsi="HG丸ｺﾞｼｯｸM-PRO" w:hint="eastAsia"/>
                          <w:b/>
                          <w:bCs/>
                          <w:sz w:val="40"/>
                          <w:szCs w:val="40"/>
                        </w:rPr>
                        <w:t>大阪の姿</w:t>
                      </w:r>
                      <w:r w:rsidR="00750E38">
                        <w:rPr>
                          <w:rFonts w:ascii="HG丸ｺﾞｼｯｸM-PRO" w:eastAsia="HG丸ｺﾞｼｯｸM-PRO" w:hAnsi="HG丸ｺﾞｼｯｸM-PRO" w:hint="eastAsia"/>
                          <w:b/>
                          <w:bCs/>
                          <w:sz w:val="40"/>
                          <w:szCs w:val="40"/>
                        </w:rPr>
                        <w:t>～</w:t>
                      </w:r>
                      <w:r w:rsidRPr="006A641B">
                        <w:rPr>
                          <w:rFonts w:ascii="HG丸ｺﾞｼｯｸM-PRO" w:eastAsia="HG丸ｺﾞｼｯｸM-PRO" w:hAnsi="HG丸ｺﾞｼｯｸM-PRO" w:hint="eastAsia"/>
                          <w:b/>
                          <w:sz w:val="40"/>
                          <w:szCs w:val="40"/>
                        </w:rPr>
                        <w:t>」</w:t>
                      </w:r>
                      <w:r w:rsidRPr="006A641B">
                        <w:rPr>
                          <w:rFonts w:ascii="HG丸ｺﾞｼｯｸM-PRO" w:eastAsia="HG丸ｺﾞｼｯｸM-PRO" w:hAnsi="HG丸ｺﾞｼｯｸM-PRO" w:hint="eastAsia"/>
                          <w:sz w:val="40"/>
                          <w:szCs w:val="40"/>
                        </w:rPr>
                        <w:t>を</w:t>
                      </w:r>
                      <w:r w:rsidR="00C350E8">
                        <w:rPr>
                          <w:rFonts w:ascii="HG丸ｺﾞｼｯｸM-PRO" w:eastAsia="HG丸ｺﾞｼｯｸM-PRO" w:hAnsi="HG丸ｺﾞｼｯｸM-PRO" w:hint="eastAsia"/>
                          <w:sz w:val="40"/>
                          <w:szCs w:val="40"/>
                        </w:rPr>
                        <w:t>テーマ</w:t>
                      </w:r>
                      <w:r w:rsidR="00C350E8">
                        <w:rPr>
                          <w:rFonts w:ascii="HG丸ｺﾞｼｯｸM-PRO" w:eastAsia="HG丸ｺﾞｼｯｸM-PRO" w:hAnsi="HG丸ｺﾞｼｯｸM-PRO"/>
                          <w:sz w:val="40"/>
                          <w:szCs w:val="40"/>
                        </w:rPr>
                        <w:t>にした企画展示を</w:t>
                      </w:r>
                      <w:r w:rsidRPr="006A641B">
                        <w:rPr>
                          <w:rFonts w:ascii="HG丸ｺﾞｼｯｸM-PRO" w:eastAsia="HG丸ｺﾞｼｯｸM-PRO" w:hAnsi="HG丸ｺﾞｼｯｸM-PRO" w:hint="eastAsia"/>
                          <w:sz w:val="40"/>
                          <w:szCs w:val="40"/>
                        </w:rPr>
                        <w:t>開催します。</w:t>
                      </w:r>
                    </w:p>
                    <w:p w14:paraId="6C3D5B56" w14:textId="0E2B52D7" w:rsidR="00410F11" w:rsidRPr="00410F11" w:rsidRDefault="00410F11" w:rsidP="00410F11">
                      <w:pPr>
                        <w:ind w:firstLineChars="100" w:firstLine="391"/>
                        <w:rPr>
                          <w:rFonts w:ascii="HG丸ｺﾞｼｯｸM-PRO" w:eastAsia="HG丸ｺﾞｼｯｸM-PRO" w:hAnsi="HG丸ｺﾞｼｯｸM-PRO"/>
                          <w:bCs/>
                          <w:sz w:val="40"/>
                          <w:szCs w:val="40"/>
                        </w:rPr>
                      </w:pPr>
                      <w:r w:rsidRPr="00410F11">
                        <w:rPr>
                          <w:rFonts w:ascii="HG丸ｺﾞｼｯｸM-PRO" w:eastAsia="HG丸ｺﾞｼｯｸM-PRO" w:hAnsi="HG丸ｺﾞｼｯｸM-PRO" w:hint="eastAsia"/>
                          <w:bCs/>
                          <w:sz w:val="40"/>
                          <w:szCs w:val="40"/>
                        </w:rPr>
                        <w:t>江戸時代には「天下の台所」と呼ばれ、商業都市として発展してきた大阪は、明治、大正時代を経て「煙の都」として工業都市の性格もあわせ持つようになりました。日清・日露戦争を経て、さらに第</w:t>
                      </w:r>
                      <w:r w:rsidRPr="00410F11">
                        <w:rPr>
                          <w:rFonts w:ascii="HG丸ｺﾞｼｯｸM-PRO" w:eastAsia="HG丸ｺﾞｼｯｸM-PRO" w:hAnsi="HG丸ｺﾞｼｯｸM-PRO"/>
                          <w:bCs/>
                          <w:sz w:val="40"/>
                          <w:szCs w:val="40"/>
                        </w:rPr>
                        <w:t>1次世界大戦</w:t>
                      </w:r>
                      <w:r w:rsidR="00F560F2">
                        <w:rPr>
                          <w:rFonts w:ascii="HG丸ｺﾞｼｯｸM-PRO" w:eastAsia="HG丸ｺﾞｼｯｸM-PRO" w:hAnsi="HG丸ｺﾞｼｯｸM-PRO" w:hint="eastAsia"/>
                          <w:bCs/>
                          <w:sz w:val="40"/>
                          <w:szCs w:val="40"/>
                        </w:rPr>
                        <w:t>期</w:t>
                      </w:r>
                      <w:r w:rsidRPr="00410F11">
                        <w:rPr>
                          <w:rFonts w:ascii="HG丸ｺﾞｼｯｸM-PRO" w:eastAsia="HG丸ｺﾞｼｯｸM-PRO" w:hAnsi="HG丸ｺﾞｼｯｸM-PRO"/>
                          <w:bCs/>
                          <w:sz w:val="40"/>
                          <w:szCs w:val="40"/>
                        </w:rPr>
                        <w:t>になると、紡績業に加えて金属や機械、造船業など重化学工業も勃興しはじめました。これにより、都市部を中心に工業化が進展し、大阪市域などでは、好況に沸くこととなります。</w:t>
                      </w:r>
                    </w:p>
                    <w:p w14:paraId="552B17DD" w14:textId="2FFF190E" w:rsidR="00D63C20" w:rsidRDefault="00410F11" w:rsidP="00410F11">
                      <w:pPr>
                        <w:ind w:firstLineChars="100" w:firstLine="391"/>
                        <w:rPr>
                          <w:rFonts w:ascii="HG丸ｺﾞｼｯｸM-PRO" w:eastAsia="HG丸ｺﾞｼｯｸM-PRO" w:hAnsi="HG丸ｺﾞｼｯｸM-PRO"/>
                          <w:bCs/>
                          <w:sz w:val="40"/>
                          <w:szCs w:val="40"/>
                        </w:rPr>
                      </w:pPr>
                      <w:r w:rsidRPr="00410F11">
                        <w:rPr>
                          <w:rFonts w:ascii="HG丸ｺﾞｼｯｸM-PRO" w:eastAsia="HG丸ｺﾞｼｯｸM-PRO" w:hAnsi="HG丸ｺﾞｼｯｸM-PRO" w:hint="eastAsia"/>
                          <w:bCs/>
                          <w:sz w:val="40"/>
                          <w:szCs w:val="40"/>
                        </w:rPr>
                        <w:t>一方、農村部では都市部ほどの発展はみられず、都市と農村との格差が顕著になりました。加えて好景気による物価の高騰によって、労働者や小作人の生活困窮</w:t>
                      </w:r>
                      <w:r w:rsidR="00D63C20">
                        <w:rPr>
                          <w:rFonts w:ascii="HG丸ｺﾞｼｯｸM-PRO" w:eastAsia="HG丸ｺﾞｼｯｸM-PRO" w:hAnsi="HG丸ｺﾞｼｯｸM-PRO" w:hint="eastAsia"/>
                          <w:bCs/>
                          <w:sz w:val="40"/>
                          <w:szCs w:val="40"/>
                        </w:rPr>
                        <w:t>度が増し</w:t>
                      </w:r>
                      <w:r w:rsidRPr="00410F11">
                        <w:rPr>
                          <w:rFonts w:ascii="HG丸ｺﾞｼｯｸM-PRO" w:eastAsia="HG丸ｺﾞｼｯｸM-PRO" w:hAnsi="HG丸ｺﾞｼｯｸM-PRO" w:hint="eastAsia"/>
                          <w:bCs/>
                          <w:sz w:val="40"/>
                          <w:szCs w:val="40"/>
                        </w:rPr>
                        <w:t>、</w:t>
                      </w:r>
                      <w:r w:rsidR="00D63C20" w:rsidRPr="00D63C20">
                        <w:rPr>
                          <w:rFonts w:ascii="HG丸ｺﾞｼｯｸM-PRO" w:eastAsia="HG丸ｺﾞｼｯｸM-PRO" w:hAnsi="HG丸ｺﾞｼｯｸM-PRO" w:hint="eastAsia"/>
                          <w:bCs/>
                          <w:sz w:val="40"/>
                          <w:szCs w:val="40"/>
                        </w:rPr>
                        <w:t>さらに</w:t>
                      </w:r>
                      <w:r w:rsidR="00D63C20">
                        <w:rPr>
                          <w:rFonts w:ascii="HG丸ｺﾞｼｯｸM-PRO" w:eastAsia="HG丸ｺﾞｼｯｸM-PRO" w:hAnsi="HG丸ｺﾞｼｯｸM-PRO" w:hint="eastAsia"/>
                          <w:bCs/>
                          <w:sz w:val="40"/>
                          <w:szCs w:val="40"/>
                        </w:rPr>
                        <w:t>シベリア出兵を見込んだ米の買占めに端を発する米騒動</w:t>
                      </w:r>
                      <w:r w:rsidR="00F560F2">
                        <w:rPr>
                          <w:rFonts w:ascii="HG丸ｺﾞｼｯｸM-PRO" w:eastAsia="HG丸ｺﾞｼｯｸM-PRO" w:hAnsi="HG丸ｺﾞｼｯｸM-PRO" w:hint="eastAsia"/>
                          <w:bCs/>
                          <w:sz w:val="40"/>
                          <w:szCs w:val="40"/>
                        </w:rPr>
                        <w:t>、</w:t>
                      </w:r>
                      <w:r w:rsidR="00F560F2" w:rsidRPr="00F560F2">
                        <w:rPr>
                          <w:rFonts w:ascii="HG丸ｺﾞｼｯｸM-PRO" w:eastAsia="HG丸ｺﾞｼｯｸM-PRO" w:hAnsi="HG丸ｺﾞｼｯｸM-PRO" w:hint="eastAsia"/>
                          <w:bCs/>
                          <w:sz w:val="40"/>
                          <w:szCs w:val="40"/>
                        </w:rPr>
                        <w:t>第1次世界大戦終結に伴う戦後恐慌</w:t>
                      </w:r>
                      <w:r w:rsidR="00D63C20">
                        <w:rPr>
                          <w:rFonts w:ascii="HG丸ｺﾞｼｯｸM-PRO" w:eastAsia="HG丸ｺﾞｼｯｸM-PRO" w:hAnsi="HG丸ｺﾞｼｯｸM-PRO" w:hint="eastAsia"/>
                          <w:bCs/>
                          <w:sz w:val="40"/>
                          <w:szCs w:val="40"/>
                        </w:rPr>
                        <w:t>など、</w:t>
                      </w:r>
                      <w:r w:rsidRPr="00410F11">
                        <w:rPr>
                          <w:rFonts w:ascii="HG丸ｺﾞｼｯｸM-PRO" w:eastAsia="HG丸ｺﾞｼｯｸM-PRO" w:hAnsi="HG丸ｺﾞｼｯｸM-PRO" w:hint="eastAsia"/>
                          <w:bCs/>
                          <w:sz w:val="40"/>
                          <w:szCs w:val="40"/>
                        </w:rPr>
                        <w:t>さまざまな社会問題が現れてきました。</w:t>
                      </w:r>
                    </w:p>
                    <w:p w14:paraId="68852C88" w14:textId="54016922" w:rsidR="00410F11" w:rsidRPr="00410F11" w:rsidRDefault="00410F11" w:rsidP="00410F11">
                      <w:pPr>
                        <w:ind w:firstLineChars="100" w:firstLine="391"/>
                        <w:rPr>
                          <w:rFonts w:ascii="HG丸ｺﾞｼｯｸM-PRO" w:eastAsia="HG丸ｺﾞｼｯｸM-PRO" w:hAnsi="HG丸ｺﾞｼｯｸM-PRO"/>
                          <w:bCs/>
                          <w:sz w:val="40"/>
                          <w:szCs w:val="40"/>
                        </w:rPr>
                      </w:pPr>
                      <w:r w:rsidRPr="00410F11">
                        <w:rPr>
                          <w:rFonts w:ascii="HG丸ｺﾞｼｯｸM-PRO" w:eastAsia="HG丸ｺﾞｼｯｸM-PRO" w:hAnsi="HG丸ｺﾞｼｯｸM-PRO" w:hint="eastAsia"/>
                          <w:bCs/>
                          <w:sz w:val="40"/>
                          <w:szCs w:val="40"/>
                        </w:rPr>
                        <w:t>このような時代状況に直面した大阪府は、社会問題への対策の一つとして、全国に先駆けて方面委員制度(民生委員の前身)を立ち上げました。こうした大正時代の大阪における庶民たちの様子の一端について大阪府公文書館の所蔵資料を中心に振り返ります。</w:t>
                      </w:r>
                    </w:p>
                    <w:p w14:paraId="5CCE41B3" w14:textId="77777777" w:rsidR="00800BA1" w:rsidRDefault="00B22F66" w:rsidP="00B22F66">
                      <w:pPr>
                        <w:ind w:firstLineChars="100" w:firstLine="391"/>
                        <w:rPr>
                          <w:rFonts w:ascii="HG丸ｺﾞｼｯｸM-PRO" w:eastAsia="HG丸ｺﾞｼｯｸM-PRO" w:hAnsi="HG丸ｺﾞｼｯｸM-PRO"/>
                          <w:sz w:val="40"/>
                          <w:szCs w:val="40"/>
                        </w:rPr>
                      </w:pPr>
                      <w:r w:rsidRPr="002D6192">
                        <w:rPr>
                          <w:rFonts w:ascii="HG丸ｺﾞｼｯｸM-PRO" w:eastAsia="HG丸ｺﾞｼｯｸM-PRO" w:hAnsi="HG丸ｺﾞｼｯｸM-PRO" w:hint="eastAsia"/>
                          <w:sz w:val="40"/>
                          <w:szCs w:val="40"/>
                        </w:rPr>
                        <w:t>大阪府公文書館へ</w:t>
                      </w:r>
                      <w:r>
                        <w:rPr>
                          <w:rFonts w:ascii="HG丸ｺﾞｼｯｸM-PRO" w:eastAsia="HG丸ｺﾞｼｯｸM-PRO" w:hAnsi="HG丸ｺﾞｼｯｸM-PRO" w:hint="eastAsia"/>
                          <w:sz w:val="40"/>
                          <w:szCs w:val="40"/>
                        </w:rPr>
                        <w:t>是非ご来館</w:t>
                      </w:r>
                      <w:r w:rsidRPr="002D6192">
                        <w:rPr>
                          <w:rFonts w:ascii="HG丸ｺﾞｼｯｸM-PRO" w:eastAsia="HG丸ｺﾞｼｯｸM-PRO" w:hAnsi="HG丸ｺﾞｼｯｸM-PRO" w:hint="eastAsia"/>
                          <w:sz w:val="40"/>
                          <w:szCs w:val="40"/>
                        </w:rPr>
                        <w:t>ください</w:t>
                      </w:r>
                      <w:r>
                        <w:rPr>
                          <w:rFonts w:ascii="HG丸ｺﾞｼｯｸM-PRO" w:eastAsia="HG丸ｺﾞｼｯｸM-PRO" w:hAnsi="HG丸ｺﾞｼｯｸM-PRO" w:hint="eastAsia"/>
                          <w:sz w:val="40"/>
                          <w:szCs w:val="40"/>
                        </w:rPr>
                        <w:t>。</w:t>
                      </w:r>
                    </w:p>
                    <w:p w14:paraId="7A1FF21F" w14:textId="551BAC0D" w:rsidR="00B22F66" w:rsidRDefault="00EE4E9C" w:rsidP="00EE4E9C">
                      <w:pPr>
                        <w:ind w:firstLineChars="100" w:firstLine="231"/>
                        <w:rPr>
                          <w:rFonts w:ascii="HG丸ｺﾞｼｯｸM-PRO" w:eastAsia="HG丸ｺﾞｼｯｸM-PRO" w:hAnsi="HG丸ｺﾞｼｯｸM-PRO"/>
                          <w:sz w:val="40"/>
                          <w:szCs w:val="40"/>
                        </w:rPr>
                      </w:pPr>
                      <w:r>
                        <w:rPr>
                          <w:noProof/>
                        </w:rPr>
                        <w:drawing>
                          <wp:inline distT="0" distB="0" distL="0" distR="0" wp14:anchorId="624E633F" wp14:editId="21A28FB7">
                            <wp:extent cx="4381500" cy="3002280"/>
                            <wp:effectExtent l="0" t="0" r="0" b="762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3002280"/>
                                    </a:xfrm>
                                    <a:prstGeom prst="rect">
                                      <a:avLst/>
                                    </a:prstGeom>
                                    <a:noFill/>
                                    <a:ln>
                                      <a:noFill/>
                                    </a:ln>
                                  </pic:spPr>
                                </pic:pic>
                              </a:graphicData>
                            </a:graphic>
                          </wp:inline>
                        </w:drawing>
                      </w:r>
                      <w:r>
                        <w:rPr>
                          <w:noProof/>
                        </w:rPr>
                        <w:drawing>
                          <wp:inline distT="0" distB="0" distL="0" distR="0" wp14:anchorId="7C0A3171" wp14:editId="51F58F7B">
                            <wp:extent cx="4411980" cy="3017520"/>
                            <wp:effectExtent l="0" t="0" r="7620" b="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1980" cy="3017520"/>
                                    </a:xfrm>
                                    <a:prstGeom prst="rect">
                                      <a:avLst/>
                                    </a:prstGeom>
                                  </pic:spPr>
                                </pic:pic>
                              </a:graphicData>
                            </a:graphic>
                          </wp:inline>
                        </w:drawing>
                      </w:r>
                    </w:p>
                    <w:p w14:paraId="36988832" w14:textId="28FF56FE" w:rsidR="00B22F66" w:rsidRDefault="00AE0EBF" w:rsidP="004C6B92">
                      <w:pPr>
                        <w:ind w:firstLineChars="700" w:firstLine="1759"/>
                        <w:rPr>
                          <w:rFonts w:ascii="HG丸ｺﾞｼｯｸM-PRO" w:eastAsia="HG丸ｺﾞｼｯｸM-PRO" w:hAnsi="HG丸ｺﾞｼｯｸM-PRO"/>
                          <w:sz w:val="26"/>
                          <w:szCs w:val="26"/>
                        </w:rPr>
                      </w:pPr>
                      <w:r w:rsidRPr="00AE0EBF">
                        <w:rPr>
                          <w:rFonts w:ascii="HG丸ｺﾞｼｯｸM-PRO" w:eastAsia="HG丸ｺﾞｼｯｸM-PRO" w:hAnsi="HG丸ｺﾞｼｯｸM-PRO" w:hint="eastAsia"/>
                          <w:sz w:val="26"/>
                          <w:szCs w:val="26"/>
                        </w:rPr>
                        <w:t>「</w:t>
                      </w:r>
                      <w:r w:rsidR="004C6B92">
                        <w:rPr>
                          <w:rFonts w:ascii="HG丸ｺﾞｼｯｸM-PRO" w:eastAsia="HG丸ｺﾞｼｯｸM-PRO" w:hAnsi="HG丸ｺﾞｼｯｸM-PRO" w:hint="eastAsia"/>
                          <w:sz w:val="26"/>
                          <w:szCs w:val="26"/>
                        </w:rPr>
                        <w:t>煙の都</w:t>
                      </w:r>
                      <w:r w:rsidRPr="00AE0EBF">
                        <w:rPr>
                          <w:rFonts w:ascii="HG丸ｺﾞｼｯｸM-PRO" w:eastAsia="HG丸ｺﾞｼｯｸM-PRO" w:hAnsi="HG丸ｺﾞｼｯｸM-PRO" w:hint="eastAsia"/>
                          <w:sz w:val="26"/>
                          <w:szCs w:val="26"/>
                        </w:rPr>
                        <w:t>」</w:t>
                      </w:r>
                      <w:r w:rsidR="004C6B92">
                        <w:rPr>
                          <w:rFonts w:ascii="HG丸ｺﾞｼｯｸM-PRO" w:eastAsia="HG丸ｺﾞｼｯｸM-PRO" w:hAnsi="HG丸ｺﾞｼｯｸM-PRO" w:hint="eastAsia"/>
                          <w:sz w:val="26"/>
                          <w:szCs w:val="26"/>
                        </w:rPr>
                        <w:t>に例えられた</w:t>
                      </w:r>
                      <w:r w:rsidR="00EE4E9C">
                        <w:rPr>
                          <w:rFonts w:ascii="HG丸ｺﾞｼｯｸM-PRO" w:eastAsia="HG丸ｺﾞｼｯｸM-PRO" w:hAnsi="HG丸ｺﾞｼｯｸM-PRO" w:hint="eastAsia"/>
                          <w:sz w:val="26"/>
                          <w:szCs w:val="26"/>
                        </w:rPr>
                        <w:t>街</w:t>
                      </w:r>
                      <w:r w:rsidRPr="00AE0EBF">
                        <w:rPr>
                          <w:rFonts w:ascii="HG丸ｺﾞｼｯｸM-PRO" w:eastAsia="HG丸ｺﾞｼｯｸM-PRO" w:hAnsi="HG丸ｺﾞｼｯｸM-PRO"/>
                          <w:sz w:val="26"/>
                          <w:szCs w:val="26"/>
                        </w:rPr>
                        <w:t>の様子</w:t>
                      </w:r>
                      <w:r>
                        <w:rPr>
                          <w:rFonts w:ascii="HG丸ｺﾞｼｯｸM-PRO" w:eastAsia="HG丸ｺﾞｼｯｸM-PRO" w:hAnsi="HG丸ｺﾞｼｯｸM-PRO" w:hint="eastAsia"/>
                          <w:sz w:val="26"/>
                          <w:szCs w:val="26"/>
                        </w:rPr>
                        <w:t xml:space="preserve">      </w:t>
                      </w:r>
                      <w:r w:rsidR="004C6B92">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00EE4E9C">
                        <w:rPr>
                          <w:rFonts w:ascii="HG丸ｺﾞｼｯｸM-PRO" w:eastAsia="HG丸ｺﾞｼｯｸM-PRO" w:hAnsi="HG丸ｺﾞｼｯｸM-PRO" w:hint="eastAsia"/>
                          <w:sz w:val="26"/>
                          <w:szCs w:val="26"/>
                        </w:rPr>
                        <w:t>方面委員の活動関係資料</w:t>
                      </w:r>
                    </w:p>
                    <w:p w14:paraId="69A8ACA7" w14:textId="77777777" w:rsidR="00B22F66" w:rsidRDefault="00B22F66" w:rsidP="00B22F66">
                      <w:pPr>
                        <w:ind w:firstLineChars="100" w:firstLine="391"/>
                        <w:rPr>
                          <w:rFonts w:ascii="HG丸ｺﾞｼｯｸM-PRO" w:eastAsia="HG丸ｺﾞｼｯｸM-PRO" w:hAnsi="HG丸ｺﾞｼｯｸM-PRO"/>
                          <w:sz w:val="40"/>
                          <w:szCs w:val="40"/>
                        </w:rPr>
                      </w:pPr>
                    </w:p>
                    <w:p w14:paraId="06F4710B" w14:textId="39EA66AC" w:rsidR="00B22F66" w:rsidRDefault="00B22F66" w:rsidP="00B22F66">
                      <w:pPr>
                        <w:ind w:firstLineChars="100" w:firstLine="391"/>
                        <w:rPr>
                          <w:rFonts w:ascii="ＭＳ Ｐゴシック" w:eastAsia="ＭＳ Ｐゴシック" w:hAnsi="ＭＳ Ｐゴシック"/>
                          <w:sz w:val="40"/>
                          <w:szCs w:val="40"/>
                        </w:rPr>
                      </w:pPr>
                    </w:p>
                    <w:p w14:paraId="707194B2" w14:textId="77777777" w:rsidR="00EE4E9C" w:rsidRPr="00B22F66" w:rsidRDefault="00EE4E9C" w:rsidP="00B22F66">
                      <w:pPr>
                        <w:ind w:firstLineChars="100" w:firstLine="391"/>
                        <w:rPr>
                          <w:rFonts w:ascii="ＭＳ Ｐゴシック" w:eastAsia="ＭＳ Ｐゴシック" w:hAnsi="ＭＳ Ｐゴシック"/>
                          <w:sz w:val="40"/>
                          <w:szCs w:val="40"/>
                        </w:rPr>
                      </w:pPr>
                    </w:p>
                    <w:p w14:paraId="400C71B3" w14:textId="21A45F58" w:rsidR="00800BA1" w:rsidRPr="00800BA1" w:rsidRDefault="00076372" w:rsidP="00EE4E9C">
                      <w:pPr>
                        <w:ind w:firstLineChars="500" w:firstLine="1156"/>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FD15DA">
                        <w:rPr>
                          <w:rFonts w:ascii="ＭＳ Ｐゴシック" w:eastAsia="ＭＳ Ｐゴシック" w:hAnsi="ＭＳ Ｐゴシック" w:hint="eastAsia"/>
                          <w:szCs w:val="21"/>
                        </w:rPr>
                        <w:t xml:space="preserve">　</w:t>
                      </w:r>
                    </w:p>
                  </w:txbxContent>
                </v:textbox>
                <w10:wrap anchorx="margin" anchory="page"/>
              </v:shape>
            </w:pict>
          </mc:Fallback>
        </mc:AlternateContent>
      </w:r>
    </w:p>
    <w:p w14:paraId="4544A012" w14:textId="77777777" w:rsidR="00E24E6A" w:rsidRDefault="00E24E6A" w:rsidP="00412739">
      <w:pPr>
        <w:rPr>
          <w:b/>
          <w:color w:val="008000"/>
          <w:sz w:val="18"/>
        </w:rPr>
      </w:pPr>
    </w:p>
    <w:p w14:paraId="74BD9C31" w14:textId="77777777" w:rsidR="00E24E6A" w:rsidRDefault="00E24E6A" w:rsidP="00412739">
      <w:pPr>
        <w:rPr>
          <w:b/>
          <w:color w:val="008000"/>
          <w:sz w:val="18"/>
        </w:rPr>
      </w:pPr>
    </w:p>
    <w:p w14:paraId="291DF2D9" w14:textId="77777777" w:rsidR="00E24E6A" w:rsidRDefault="00E24E6A" w:rsidP="00412739">
      <w:pPr>
        <w:rPr>
          <w:b/>
          <w:color w:val="008000"/>
          <w:sz w:val="18"/>
        </w:rPr>
      </w:pPr>
    </w:p>
    <w:p w14:paraId="7CFA29CC" w14:textId="77777777" w:rsidR="00E24E6A" w:rsidRDefault="00E24E6A" w:rsidP="00412739">
      <w:pPr>
        <w:rPr>
          <w:b/>
          <w:color w:val="008000"/>
          <w:sz w:val="18"/>
        </w:rPr>
      </w:pPr>
    </w:p>
    <w:p w14:paraId="24227571" w14:textId="77777777" w:rsidR="00E24E6A" w:rsidRDefault="00E24E6A" w:rsidP="00412739">
      <w:pPr>
        <w:rPr>
          <w:b/>
          <w:color w:val="008000"/>
          <w:sz w:val="18"/>
        </w:rPr>
      </w:pPr>
    </w:p>
    <w:p w14:paraId="59002D1E" w14:textId="77777777" w:rsidR="00E24E6A" w:rsidRDefault="00E24E6A" w:rsidP="00412739">
      <w:pPr>
        <w:rPr>
          <w:b/>
          <w:color w:val="008000"/>
          <w:sz w:val="18"/>
        </w:rPr>
      </w:pPr>
    </w:p>
    <w:p w14:paraId="76CFB328" w14:textId="77777777" w:rsidR="00E24E6A" w:rsidRDefault="00E24E6A" w:rsidP="00412739">
      <w:pPr>
        <w:rPr>
          <w:b/>
          <w:color w:val="008000"/>
          <w:sz w:val="18"/>
        </w:rPr>
      </w:pPr>
    </w:p>
    <w:p w14:paraId="19190EE1" w14:textId="77777777" w:rsidR="00E24E6A" w:rsidRDefault="00E24E6A" w:rsidP="00412739">
      <w:pPr>
        <w:rPr>
          <w:b/>
          <w:color w:val="008000"/>
          <w:sz w:val="18"/>
        </w:rPr>
      </w:pPr>
    </w:p>
    <w:p w14:paraId="715C7F43" w14:textId="77777777" w:rsidR="00E24E6A" w:rsidRDefault="00E24E6A" w:rsidP="00412739">
      <w:pPr>
        <w:rPr>
          <w:b/>
          <w:color w:val="008000"/>
          <w:sz w:val="18"/>
        </w:rPr>
      </w:pPr>
    </w:p>
    <w:p w14:paraId="048B3005" w14:textId="77777777" w:rsidR="00E24E6A" w:rsidRDefault="00E24E6A" w:rsidP="00412739">
      <w:pPr>
        <w:rPr>
          <w:b/>
          <w:color w:val="008000"/>
          <w:sz w:val="18"/>
        </w:rPr>
      </w:pPr>
    </w:p>
    <w:p w14:paraId="6ABDDAE6" w14:textId="77777777" w:rsidR="00B17FE5" w:rsidRPr="00B17FE5" w:rsidRDefault="00B17FE5" w:rsidP="00DE2C67">
      <w:pPr>
        <w:jc w:val="left"/>
        <w:rPr>
          <w:b/>
          <w:color w:val="984806" w:themeColor="accent6" w:themeShade="80"/>
          <w:szCs w:val="24"/>
        </w:rPr>
      </w:pPr>
    </w:p>
    <w:p w14:paraId="10839468" w14:textId="77777777" w:rsidR="00CB06C3" w:rsidRDefault="0082454A" w:rsidP="00412739">
      <w:pPr>
        <w:ind w:leftChars="-25" w:left="-58" w:rightChars="-100" w:right="-231"/>
        <w:rPr>
          <w:b/>
          <w:color w:val="008000"/>
          <w:sz w:val="28"/>
          <w:szCs w:val="28"/>
        </w:rPr>
      </w:pPr>
      <w:r>
        <w:rPr>
          <w:b/>
          <w:noProof/>
          <w:color w:val="008000"/>
          <w:sz w:val="18"/>
        </w:rPr>
        <mc:AlternateContent>
          <mc:Choice Requires="wps">
            <w:drawing>
              <wp:anchor distT="0" distB="0" distL="114300" distR="114300" simplePos="0" relativeHeight="251659776" behindDoc="0" locked="0" layoutInCell="1" allowOverlap="1" wp14:anchorId="46BA5B6E" wp14:editId="765270A3">
                <wp:simplePos x="0" y="0"/>
                <wp:positionH relativeFrom="column">
                  <wp:posOffset>-4293870</wp:posOffset>
                </wp:positionH>
                <wp:positionV relativeFrom="paragraph">
                  <wp:posOffset>1655445</wp:posOffset>
                </wp:positionV>
                <wp:extent cx="3438525" cy="295275"/>
                <wp:effectExtent l="0" t="0" r="952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54ADB9" w14:textId="77777777" w:rsidR="00E24E6A" w:rsidRPr="00055C5B" w:rsidRDefault="00E24E6A" w:rsidP="00055C5B">
                            <w:pPr>
                              <w:spacing w:line="240" w:lineRule="exact"/>
                              <w:rPr>
                                <w:szCs w:val="24"/>
                              </w:rPr>
                            </w:pPr>
                            <w:r w:rsidRPr="0056562A">
                              <w:rPr>
                                <w:rFonts w:hint="eastAsia"/>
                                <w:b/>
                                <w:color w:val="984806"/>
                                <w:szCs w:val="24"/>
                              </w:rPr>
                              <w:t>『大阪府写真帖』大正３年（１９１４）発行より</w:t>
                            </w:r>
                            <w:r w:rsidRPr="0056562A">
                              <w:rPr>
                                <w:rFonts w:hint="eastAsia"/>
                                <w:b/>
                                <w:color w:val="984806"/>
                                <w:szCs w:val="24"/>
                              </w:rPr>
                              <w:c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A5B6E" id="_x0000_t202" coordsize="21600,21600" o:spt="202" path="m,l,21600r21600,l21600,xe">
                <v:stroke joinstyle="miter"/>
                <v:path gradientshapeok="t" o:connecttype="rect"/>
              </v:shapetype>
              <v:shape id="Text Box 15" o:spid="_x0000_s1028" type="#_x0000_t202" style="position:absolute;left:0;text-align:left;margin-left:-338.1pt;margin-top:130.35pt;width:270.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" filled="f" stroked="f" strokeweight=".5pt">
                <v:textbox inset="0,0,0,0">
                  <w:txbxContent>
                    <w:p w14:paraId="2154ADB9" w14:textId="77777777" w:rsidR="00E24E6A" w:rsidRPr="00055C5B" w:rsidRDefault="00E24E6A" w:rsidP="00055C5B">
                      <w:pPr>
                        <w:spacing w:line="240" w:lineRule="exact"/>
                        <w:rPr>
                          <w:szCs w:val="24"/>
                        </w:rPr>
                      </w:pPr>
                      <w:r w:rsidRPr="0056562A">
                        <w:rPr>
                          <w:rFonts w:hint="eastAsia"/>
                          <w:b/>
                          <w:color w:val="984806"/>
                          <w:szCs w:val="24"/>
                        </w:rPr>
                        <w:t>『大阪府写真帖』大正３年（１９１４）発行より</w:t>
                      </w:r>
                      <w:r w:rsidRPr="0056562A">
                        <w:rPr>
                          <w:rFonts w:hint="eastAsia"/>
                          <w:b/>
                          <w:color w:val="984806"/>
                          <w:szCs w:val="24"/>
                        </w:rPr>
                        <w:cr/>
                      </w:r>
                    </w:p>
                  </w:txbxContent>
                </v:textbox>
              </v:shape>
            </w:pict>
          </mc:Fallback>
        </mc:AlternateContent>
      </w:r>
      <w:r w:rsidR="00412739">
        <w:rPr>
          <w:rFonts w:hint="eastAsia"/>
          <w:b/>
          <w:color w:val="008000"/>
          <w:sz w:val="28"/>
          <w:szCs w:val="28"/>
        </w:rPr>
        <w:t xml:space="preserve"> </w:t>
      </w:r>
    </w:p>
    <w:p w14:paraId="22E10E02" w14:textId="77777777" w:rsidR="002B185F" w:rsidRDefault="00055C5B" w:rsidP="00FB262A">
      <w:pPr>
        <w:tabs>
          <w:tab w:val="left" w:pos="1418"/>
          <w:tab w:val="left" w:pos="4383"/>
          <w:tab w:val="left" w:pos="8789"/>
        </w:tabs>
        <w:spacing w:afterLines="50" w:after="163" w:line="240" w:lineRule="exact"/>
        <w:rPr>
          <w:b/>
          <w:color w:val="984806"/>
          <w:spacing w:val="-20"/>
          <w:szCs w:val="24"/>
        </w:rPr>
      </w:pPr>
      <w:r>
        <w:rPr>
          <w:rFonts w:hint="eastAsia"/>
          <w:b/>
          <w:color w:val="984806"/>
          <w:spacing w:val="-20"/>
          <w:szCs w:val="24"/>
        </w:rPr>
        <w:tab/>
      </w:r>
      <w:r>
        <w:rPr>
          <w:rFonts w:hint="eastAsia"/>
          <w:b/>
          <w:color w:val="984806"/>
          <w:spacing w:val="-20"/>
          <w:szCs w:val="24"/>
        </w:rPr>
        <w:tab/>
      </w:r>
    </w:p>
    <w:p w14:paraId="2EE32D5B" w14:textId="77777777" w:rsidR="00DE2C67" w:rsidRDefault="00DE2C67" w:rsidP="00FB262A">
      <w:pPr>
        <w:tabs>
          <w:tab w:val="left" w:pos="1418"/>
          <w:tab w:val="left" w:pos="4383"/>
          <w:tab w:val="left" w:pos="8789"/>
        </w:tabs>
        <w:spacing w:afterLines="50" w:after="163" w:line="240" w:lineRule="exact"/>
        <w:rPr>
          <w:b/>
          <w:color w:val="984806"/>
          <w:spacing w:val="-20"/>
          <w:szCs w:val="24"/>
        </w:rPr>
      </w:pPr>
    </w:p>
    <w:p w14:paraId="5C4FD299" w14:textId="77777777" w:rsidR="00DE2C67" w:rsidRDefault="00DE2C67" w:rsidP="00FB262A">
      <w:pPr>
        <w:tabs>
          <w:tab w:val="left" w:pos="1418"/>
          <w:tab w:val="left" w:pos="4383"/>
          <w:tab w:val="left" w:pos="8789"/>
        </w:tabs>
        <w:spacing w:afterLines="50" w:after="163" w:line="240" w:lineRule="exact"/>
        <w:rPr>
          <w:b/>
          <w:color w:val="984806"/>
          <w:spacing w:val="-20"/>
          <w:szCs w:val="24"/>
        </w:rPr>
      </w:pPr>
    </w:p>
    <w:p w14:paraId="7D4F2FEA" w14:textId="77777777" w:rsidR="00DE2C67" w:rsidRDefault="00DE2C67" w:rsidP="00FB262A">
      <w:pPr>
        <w:tabs>
          <w:tab w:val="left" w:pos="1418"/>
          <w:tab w:val="left" w:pos="4383"/>
          <w:tab w:val="left" w:pos="8789"/>
        </w:tabs>
        <w:spacing w:afterLines="50" w:after="163" w:line="240" w:lineRule="exact"/>
        <w:rPr>
          <w:b/>
          <w:color w:val="984806"/>
          <w:spacing w:val="-20"/>
          <w:szCs w:val="24"/>
        </w:rPr>
      </w:pPr>
    </w:p>
    <w:p w14:paraId="61EE1945" w14:textId="77777777" w:rsidR="00B4156A" w:rsidRDefault="00B4156A" w:rsidP="00FB262A">
      <w:pPr>
        <w:tabs>
          <w:tab w:val="left" w:pos="1418"/>
          <w:tab w:val="left" w:pos="4383"/>
          <w:tab w:val="left" w:pos="8789"/>
        </w:tabs>
        <w:spacing w:afterLines="50" w:after="163" w:line="240" w:lineRule="exact"/>
        <w:rPr>
          <w:b/>
          <w:color w:val="984806"/>
          <w:spacing w:val="-20"/>
          <w:szCs w:val="24"/>
        </w:rPr>
      </w:pPr>
    </w:p>
    <w:p w14:paraId="064C5040" w14:textId="77777777" w:rsidR="00B4156A" w:rsidRDefault="00B4156A" w:rsidP="00FB262A">
      <w:pPr>
        <w:tabs>
          <w:tab w:val="left" w:pos="1418"/>
          <w:tab w:val="left" w:pos="4383"/>
          <w:tab w:val="left" w:pos="8789"/>
        </w:tabs>
        <w:spacing w:afterLines="50" w:after="163" w:line="240" w:lineRule="exact"/>
        <w:rPr>
          <w:b/>
          <w:color w:val="984806"/>
          <w:spacing w:val="-20"/>
          <w:szCs w:val="24"/>
        </w:rPr>
      </w:pPr>
    </w:p>
    <w:p w14:paraId="38AF551B" w14:textId="77777777" w:rsidR="007566A4" w:rsidRDefault="007566A4" w:rsidP="00FB262A">
      <w:pPr>
        <w:tabs>
          <w:tab w:val="left" w:pos="1418"/>
          <w:tab w:val="left" w:pos="4383"/>
          <w:tab w:val="left" w:pos="8789"/>
        </w:tabs>
        <w:spacing w:afterLines="50" w:after="163" w:line="240" w:lineRule="exact"/>
        <w:rPr>
          <w:b/>
          <w:color w:val="984806"/>
          <w:spacing w:val="-20"/>
          <w:szCs w:val="24"/>
        </w:rPr>
      </w:pPr>
    </w:p>
    <w:p w14:paraId="3960CCF1" w14:textId="77777777" w:rsidR="007566A4" w:rsidRDefault="007566A4" w:rsidP="00FB262A">
      <w:pPr>
        <w:tabs>
          <w:tab w:val="left" w:pos="1418"/>
          <w:tab w:val="left" w:pos="4383"/>
          <w:tab w:val="left" w:pos="8789"/>
        </w:tabs>
        <w:spacing w:afterLines="50" w:after="163" w:line="240" w:lineRule="exact"/>
        <w:rPr>
          <w:b/>
          <w:color w:val="984806"/>
          <w:spacing w:val="-20"/>
          <w:szCs w:val="24"/>
        </w:rPr>
      </w:pPr>
    </w:p>
    <w:p w14:paraId="51A3151D" w14:textId="3134C988" w:rsidR="00B4156A" w:rsidRPr="002B185F" w:rsidRDefault="00561958" w:rsidP="00FB262A">
      <w:pPr>
        <w:tabs>
          <w:tab w:val="left" w:pos="1418"/>
          <w:tab w:val="left" w:pos="4383"/>
          <w:tab w:val="left" w:pos="8789"/>
        </w:tabs>
        <w:spacing w:afterLines="50" w:after="163" w:line="240" w:lineRule="exact"/>
        <w:rPr>
          <w:b/>
          <w:color w:val="984806"/>
          <w:spacing w:val="-20"/>
          <w:szCs w:val="24"/>
        </w:rPr>
      </w:pPr>
      <w:r w:rsidRPr="007B5122">
        <w:rPr>
          <w:i/>
          <w:noProof/>
          <w:color w:val="984806"/>
          <w:spacing w:val="-20"/>
          <w:szCs w:val="24"/>
        </w:rPr>
        <mc:AlternateContent>
          <mc:Choice Requires="wps">
            <w:drawing>
              <wp:anchor distT="0" distB="0" distL="114300" distR="114300" simplePos="0" relativeHeight="251666944" behindDoc="0" locked="0" layoutInCell="1" allowOverlap="1" wp14:anchorId="291D1E02" wp14:editId="5C898466">
                <wp:simplePos x="0" y="0"/>
                <wp:positionH relativeFrom="margin">
                  <wp:posOffset>428625</wp:posOffset>
                </wp:positionH>
                <wp:positionV relativeFrom="paragraph">
                  <wp:posOffset>5375910</wp:posOffset>
                </wp:positionV>
                <wp:extent cx="9124950" cy="1866900"/>
                <wp:effectExtent l="57150" t="38100" r="57150" b="762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0" cy="1866900"/>
                        </a:xfrm>
                        <a:prstGeom prst="rect">
                          <a:avLst/>
                        </a:prstGeom>
                        <a:solidFill>
                          <a:schemeClr val="accent1">
                            <a:lumMod val="20000"/>
                            <a:lumOff val="80000"/>
                          </a:schemeClr>
                        </a:solidFill>
                        <a:ln>
                          <a:noFill/>
                          <a:headEnd/>
                          <a:tailEnd/>
                        </a:ln>
                      </wps:spPr>
                      <wps:style>
                        <a:lnRef idx="1">
                          <a:schemeClr val="accent1"/>
                        </a:lnRef>
                        <a:fillRef idx="2">
                          <a:schemeClr val="accent1"/>
                        </a:fillRef>
                        <a:effectRef idx="1">
                          <a:schemeClr val="accent1"/>
                        </a:effectRef>
                        <a:fontRef idx="minor">
                          <a:schemeClr val="dk1"/>
                        </a:fontRef>
                      </wps:style>
                      <wps:txbx>
                        <w:txbxContent>
                          <w:p w14:paraId="3E4EF700" w14:textId="77777777" w:rsidR="009F0194" w:rsidRPr="007B5122" w:rsidRDefault="009F0194" w:rsidP="002F0A87">
                            <w:pPr>
                              <w:pStyle w:val="Default"/>
                              <w:spacing w:line="800" w:lineRule="exact"/>
                              <w:ind w:firstLine="261"/>
                              <w:jc w:val="center"/>
                              <w:rPr>
                                <w:rFonts w:ascii="HGP創英角ｺﾞｼｯｸUB" w:eastAsia="HGP創英角ｺﾞｼｯｸUB" w:cs="HGP創英角ｺﾞｼｯｸUB"/>
                                <w:sz w:val="60"/>
                                <w:szCs w:val="60"/>
                              </w:rPr>
                            </w:pPr>
                            <w:r w:rsidRPr="002F0A87">
                              <w:rPr>
                                <w:rFonts w:ascii="HGP創英角ｺﾞｼｯｸUB" w:eastAsia="HGP創英角ｺﾞｼｯｸUB" w:cs="HGP創英角ｺﾞｼｯｸUB" w:hint="eastAsia"/>
                                <w:spacing w:val="241"/>
                                <w:sz w:val="60"/>
                                <w:szCs w:val="60"/>
                                <w:fitText w:val="7092" w:id="-1202551039"/>
                              </w:rPr>
                              <w:t>大阪府公文書</w:t>
                            </w:r>
                            <w:r w:rsidRPr="002F0A87">
                              <w:rPr>
                                <w:rFonts w:ascii="HGP創英角ｺﾞｼｯｸUB" w:eastAsia="HGP創英角ｺﾞｼｯｸUB" w:cs="HGP創英角ｺﾞｼｯｸUB" w:hint="eastAsia"/>
                                <w:sz w:val="60"/>
                                <w:szCs w:val="60"/>
                                <w:fitText w:val="7092" w:id="-1202551039"/>
                              </w:rPr>
                              <w:t>館</w:t>
                            </w:r>
                          </w:p>
                          <w:p w14:paraId="58B38A6A" w14:textId="77777777" w:rsidR="002F0A87" w:rsidRPr="00561958" w:rsidRDefault="002F0A87" w:rsidP="002F0A87">
                            <w:pPr>
                              <w:pStyle w:val="Default"/>
                              <w:spacing w:line="140" w:lineRule="exact"/>
                              <w:jc w:val="center"/>
                              <w:rPr>
                                <w:rFonts w:asciiTheme="majorEastAsia" w:eastAsiaTheme="majorEastAsia" w:hAnsiTheme="majorEastAsia" w:cs="ＭＳ Ｐゴシック"/>
                                <w:b/>
                                <w:sz w:val="30"/>
                                <w:szCs w:val="30"/>
                              </w:rPr>
                            </w:pPr>
                          </w:p>
                          <w:p w14:paraId="7AD1E5D6" w14:textId="5D29E58B" w:rsidR="00561958" w:rsidRPr="00561958" w:rsidRDefault="00561958" w:rsidP="008B30B8">
                            <w:pPr>
                              <w:pStyle w:val="Default"/>
                              <w:spacing w:line="400" w:lineRule="exact"/>
                              <w:ind w:firstLineChars="200" w:firstLine="543"/>
                              <w:jc w:val="both"/>
                              <w:rPr>
                                <w:rFonts w:asciiTheme="majorEastAsia" w:eastAsiaTheme="majorEastAsia" w:hAnsiTheme="majorEastAsia" w:cs="HG教科書体"/>
                                <w:sz w:val="28"/>
                                <w:szCs w:val="28"/>
                              </w:rPr>
                            </w:pPr>
                            <w:r w:rsidRPr="00561958">
                              <w:rPr>
                                <w:rFonts w:asciiTheme="majorEastAsia" w:eastAsiaTheme="majorEastAsia" w:hAnsiTheme="majorEastAsia" w:cs="HG教科書体" w:hint="eastAsia"/>
                                <w:sz w:val="28"/>
                                <w:szCs w:val="28"/>
                              </w:rPr>
                              <w:t>○所</w:t>
                            </w:r>
                            <w:r w:rsidRPr="00561958">
                              <w:rPr>
                                <w:rFonts w:asciiTheme="majorEastAsia" w:eastAsiaTheme="majorEastAsia" w:hAnsiTheme="majorEastAsia" w:cs="HG教科書体"/>
                                <w:sz w:val="28"/>
                                <w:szCs w:val="28"/>
                              </w:rPr>
                              <w:t xml:space="preserve"> </w:t>
                            </w:r>
                            <w:r w:rsidRPr="00561958">
                              <w:rPr>
                                <w:rFonts w:asciiTheme="majorEastAsia" w:eastAsiaTheme="majorEastAsia" w:hAnsiTheme="majorEastAsia" w:cs="HG教科書体" w:hint="eastAsia"/>
                                <w:sz w:val="28"/>
                                <w:szCs w:val="28"/>
                              </w:rPr>
                              <w:t>在</w:t>
                            </w:r>
                            <w:r w:rsidRPr="00561958">
                              <w:rPr>
                                <w:rFonts w:asciiTheme="majorEastAsia" w:eastAsiaTheme="majorEastAsia" w:hAnsiTheme="majorEastAsia" w:cs="HG教科書体"/>
                                <w:sz w:val="28"/>
                                <w:szCs w:val="28"/>
                              </w:rPr>
                              <w:t xml:space="preserve"> </w:t>
                            </w:r>
                            <w:r w:rsidRPr="00561958">
                              <w:rPr>
                                <w:rFonts w:asciiTheme="majorEastAsia" w:eastAsiaTheme="majorEastAsia" w:hAnsiTheme="majorEastAsia" w:cs="HG教科書体" w:hint="eastAsia"/>
                                <w:sz w:val="28"/>
                                <w:szCs w:val="28"/>
                              </w:rPr>
                              <w:t>地</w:t>
                            </w:r>
                            <w:r w:rsidRPr="00561958">
                              <w:rPr>
                                <w:rFonts w:asciiTheme="majorEastAsia" w:eastAsiaTheme="majorEastAsia" w:hAnsiTheme="majorEastAsia" w:cs="HG教科書体"/>
                                <w:sz w:val="28"/>
                                <w:szCs w:val="28"/>
                              </w:rPr>
                              <w:t xml:space="preserve"> </w:t>
                            </w:r>
                            <w:r w:rsidRPr="00561958">
                              <w:rPr>
                                <w:rFonts w:asciiTheme="majorEastAsia" w:eastAsiaTheme="majorEastAsia" w:hAnsiTheme="majorEastAsia" w:cs="HG教科書体" w:hint="eastAsia"/>
                                <w:sz w:val="28"/>
                                <w:szCs w:val="28"/>
                              </w:rPr>
                              <w:t>〒540-8570</w:t>
                            </w:r>
                            <w:r w:rsidRPr="00561958">
                              <w:rPr>
                                <w:rFonts w:asciiTheme="majorEastAsia" w:eastAsiaTheme="majorEastAsia" w:hAnsiTheme="majorEastAsia" w:cs="HG教科書体"/>
                                <w:sz w:val="28"/>
                                <w:szCs w:val="28"/>
                              </w:rPr>
                              <w:t xml:space="preserve"> </w:t>
                            </w:r>
                            <w:r w:rsidRPr="00561958">
                              <w:rPr>
                                <w:rFonts w:asciiTheme="majorEastAsia" w:eastAsiaTheme="majorEastAsia" w:hAnsiTheme="majorEastAsia" w:cs="HG教科書体" w:hint="eastAsia"/>
                                <w:sz w:val="28"/>
                                <w:szCs w:val="28"/>
                              </w:rPr>
                              <w:t>大阪市中央区大手前２丁目</w:t>
                            </w:r>
                            <w:r w:rsidRPr="00561958">
                              <w:rPr>
                                <w:rFonts w:asciiTheme="majorEastAsia" w:eastAsiaTheme="majorEastAsia" w:hAnsiTheme="majorEastAsia" w:cs="HG教科書体"/>
                                <w:sz w:val="28"/>
                                <w:szCs w:val="28"/>
                              </w:rPr>
                              <w:t xml:space="preserve"> </w:t>
                            </w:r>
                            <w:r w:rsidR="0021199C">
                              <w:rPr>
                                <w:rFonts w:asciiTheme="majorEastAsia" w:eastAsiaTheme="majorEastAsia" w:hAnsiTheme="majorEastAsia" w:cs="HG教科書体" w:hint="eastAsia"/>
                                <w:sz w:val="28"/>
                                <w:szCs w:val="28"/>
                              </w:rPr>
                              <w:t>大阪府庁本館１</w:t>
                            </w:r>
                            <w:r w:rsidRPr="00561958">
                              <w:rPr>
                                <w:rFonts w:asciiTheme="majorEastAsia" w:eastAsiaTheme="majorEastAsia" w:hAnsiTheme="majorEastAsia" w:cs="HG教科書体" w:hint="eastAsia"/>
                                <w:sz w:val="28"/>
                                <w:szCs w:val="28"/>
                              </w:rPr>
                              <w:t>階</w:t>
                            </w:r>
                            <w:r w:rsidRPr="00561958">
                              <w:rPr>
                                <w:rFonts w:asciiTheme="majorEastAsia" w:eastAsiaTheme="majorEastAsia" w:hAnsiTheme="majorEastAsia" w:cs="HG教科書体"/>
                                <w:sz w:val="28"/>
                                <w:szCs w:val="28"/>
                              </w:rPr>
                              <w:t xml:space="preserve"> </w:t>
                            </w:r>
                            <w:r w:rsidR="008B30B8">
                              <w:rPr>
                                <w:rFonts w:asciiTheme="majorEastAsia" w:eastAsiaTheme="majorEastAsia" w:hAnsiTheme="majorEastAsia" w:cs="HG教科書体" w:hint="eastAsia"/>
                                <w:sz w:val="28"/>
                                <w:szCs w:val="28"/>
                              </w:rPr>
                              <w:t>大阪府公文書総合センター内</w:t>
                            </w:r>
                          </w:p>
                          <w:p w14:paraId="616B4112" w14:textId="64E5018E" w:rsidR="00561958" w:rsidRDefault="00561958" w:rsidP="008B30B8">
                            <w:pPr>
                              <w:pStyle w:val="Default"/>
                              <w:spacing w:line="400" w:lineRule="exact"/>
                              <w:ind w:firstLineChars="200" w:firstLine="543"/>
                              <w:jc w:val="both"/>
                              <w:rPr>
                                <w:rFonts w:asciiTheme="majorEastAsia" w:eastAsiaTheme="majorEastAsia" w:hAnsiTheme="majorEastAsia" w:cs="HG教科書体"/>
                                <w:sz w:val="28"/>
                                <w:szCs w:val="28"/>
                              </w:rPr>
                            </w:pPr>
                            <w:r w:rsidRPr="00561958">
                              <w:rPr>
                                <w:rFonts w:asciiTheme="majorEastAsia" w:eastAsiaTheme="majorEastAsia" w:hAnsiTheme="majorEastAsia" w:cs="HG教科書体" w:hint="eastAsia"/>
                                <w:sz w:val="28"/>
                                <w:szCs w:val="28"/>
                              </w:rPr>
                              <w:t>○</w:t>
                            </w:r>
                            <w:r w:rsidR="008B30B8">
                              <w:rPr>
                                <w:rFonts w:asciiTheme="majorEastAsia" w:eastAsiaTheme="majorEastAsia" w:hAnsiTheme="majorEastAsia" w:cs="HG教科書体" w:hint="eastAsia"/>
                                <w:sz w:val="28"/>
                                <w:szCs w:val="28"/>
                              </w:rPr>
                              <w:t>開催期間</w:t>
                            </w:r>
                            <w:r w:rsidRPr="00561958">
                              <w:rPr>
                                <w:rFonts w:asciiTheme="majorEastAsia" w:eastAsiaTheme="majorEastAsia" w:hAnsiTheme="majorEastAsia" w:cs="HG教科書体"/>
                                <w:sz w:val="28"/>
                                <w:szCs w:val="28"/>
                              </w:rPr>
                              <w:t xml:space="preserve"> </w:t>
                            </w:r>
                            <w:r w:rsidR="008B30B8">
                              <w:rPr>
                                <w:rFonts w:asciiTheme="majorEastAsia" w:eastAsiaTheme="majorEastAsia" w:hAnsiTheme="majorEastAsia" w:cs="HG教科書体" w:hint="eastAsia"/>
                                <w:sz w:val="28"/>
                                <w:szCs w:val="28"/>
                              </w:rPr>
                              <w:t>令和6年10月1日から令和7年3月31日まで</w:t>
                            </w:r>
                            <w:r w:rsidRPr="00561958">
                              <w:rPr>
                                <w:rFonts w:asciiTheme="majorEastAsia" w:eastAsiaTheme="majorEastAsia" w:hAnsiTheme="majorEastAsia" w:cs="HG教科書体"/>
                                <w:sz w:val="28"/>
                                <w:szCs w:val="28"/>
                              </w:rPr>
                              <w:t xml:space="preserve">　</w:t>
                            </w:r>
                            <w:r w:rsidR="008B30B8">
                              <w:rPr>
                                <w:rFonts w:asciiTheme="majorEastAsia" w:eastAsiaTheme="majorEastAsia" w:hAnsiTheme="majorEastAsia" w:cs="HG教科書体" w:hint="eastAsia"/>
                                <w:sz w:val="28"/>
                                <w:szCs w:val="28"/>
                              </w:rPr>
                              <w:t>（土日祝日、年末年始は休館）</w:t>
                            </w:r>
                          </w:p>
                          <w:p w14:paraId="2D1D161B" w14:textId="00B47C24" w:rsidR="008B30B8" w:rsidRPr="008B30B8" w:rsidRDefault="00E54323" w:rsidP="00E54323">
                            <w:pPr>
                              <w:pStyle w:val="Default"/>
                              <w:spacing w:line="400" w:lineRule="exact"/>
                              <w:ind w:firstLineChars="200" w:firstLine="543"/>
                              <w:jc w:val="both"/>
                              <w:rPr>
                                <w:rFonts w:asciiTheme="majorEastAsia" w:eastAsiaTheme="majorEastAsia" w:hAnsiTheme="majorEastAsia" w:cs="HG教科書体"/>
                                <w:sz w:val="28"/>
                                <w:szCs w:val="28"/>
                              </w:rPr>
                            </w:pPr>
                            <w:r>
                              <w:rPr>
                                <w:rFonts w:asciiTheme="majorEastAsia" w:eastAsiaTheme="majorEastAsia" w:hAnsiTheme="majorEastAsia" w:cs="HG教科書体" w:hint="eastAsia"/>
                                <w:sz w:val="28"/>
                                <w:szCs w:val="28"/>
                              </w:rPr>
                              <w:t>〇</w:t>
                            </w:r>
                            <w:r w:rsidR="008B30B8">
                              <w:rPr>
                                <w:rFonts w:asciiTheme="majorEastAsia" w:eastAsiaTheme="majorEastAsia" w:hAnsiTheme="majorEastAsia" w:cs="HG教科書体" w:hint="eastAsia"/>
                                <w:sz w:val="28"/>
                                <w:szCs w:val="28"/>
                              </w:rPr>
                              <w:t>開館時間　午前9時から午後5時15分まで（最終日の展示は正午終了）</w:t>
                            </w:r>
                          </w:p>
                          <w:p w14:paraId="6AAC32F7" w14:textId="34998D4A" w:rsidR="00561958" w:rsidRPr="00561958" w:rsidRDefault="00561958" w:rsidP="008B30B8">
                            <w:pPr>
                              <w:pStyle w:val="Default"/>
                              <w:spacing w:line="400" w:lineRule="exact"/>
                              <w:ind w:firstLineChars="200" w:firstLine="543"/>
                              <w:jc w:val="both"/>
                              <w:rPr>
                                <w:rFonts w:asciiTheme="majorEastAsia" w:eastAsiaTheme="majorEastAsia" w:hAnsiTheme="majorEastAsia"/>
                                <w:sz w:val="28"/>
                                <w:szCs w:val="28"/>
                              </w:rPr>
                            </w:pPr>
                            <w:r w:rsidRPr="00561958">
                              <w:rPr>
                                <w:rFonts w:asciiTheme="majorEastAsia" w:eastAsiaTheme="majorEastAsia" w:hAnsiTheme="majorEastAsia" w:cs="HG教科書体" w:hint="eastAsia"/>
                                <w:sz w:val="28"/>
                                <w:szCs w:val="28"/>
                              </w:rPr>
                              <w:t>○</w:t>
                            </w:r>
                            <w:r w:rsidR="008B30B8">
                              <w:rPr>
                                <w:rFonts w:asciiTheme="majorEastAsia" w:eastAsiaTheme="majorEastAsia" w:hAnsiTheme="majorEastAsia" w:cs="HG教科書体" w:hint="eastAsia"/>
                                <w:sz w:val="28"/>
                                <w:szCs w:val="28"/>
                              </w:rPr>
                              <w:t xml:space="preserve">ホームページ　</w:t>
                            </w:r>
                            <w:r w:rsidRPr="00561958">
                              <w:rPr>
                                <w:rFonts w:asciiTheme="majorEastAsia" w:eastAsiaTheme="majorEastAsia" w:hAnsiTheme="majorEastAsia" w:cs="HG教科書体" w:hint="eastAsia"/>
                                <w:sz w:val="28"/>
                                <w:szCs w:val="28"/>
                              </w:rPr>
                              <w:t xml:space="preserve"> </w:t>
                            </w:r>
                            <w:hyperlink r:id="rId9" w:history="1">
                              <w:r w:rsidR="00DB6DF9" w:rsidRPr="00DB6DF9">
                                <w:rPr>
                                  <w:rStyle w:val="a9"/>
                                  <w:rFonts w:asciiTheme="majorEastAsia" w:eastAsiaTheme="majorEastAsia" w:hAnsiTheme="majorEastAsia" w:cs="ＭＳ 明朝"/>
                                  <w:sz w:val="28"/>
                                  <w:szCs w:val="28"/>
                                </w:rPr>
                                <w:t>https://archives.pref.osaka.lg.jp/search/</w:t>
                              </w:r>
                            </w:hyperlink>
                          </w:p>
                          <w:p w14:paraId="6B2C2F5B" w14:textId="77777777" w:rsidR="00561958" w:rsidRPr="00561958" w:rsidRDefault="00561958" w:rsidP="009F0194">
                            <w:pPr>
                              <w:pStyle w:val="Default"/>
                              <w:jc w:val="center"/>
                              <w:rPr>
                                <w:rFonts w:ascii="ＭＳ Ｐゴシック" w:eastAsia="ＭＳ Ｐゴシック" w:hAnsi="ＭＳ Ｐゴシック" w:cs="ＭＳ Ｐゴシック"/>
                                <w:b/>
                                <w:sz w:val="30"/>
                                <w:szCs w:val="30"/>
                              </w:rPr>
                            </w:pPr>
                          </w:p>
                          <w:p w14:paraId="1921990B" w14:textId="77777777" w:rsidR="009F0194" w:rsidRPr="00CB06C3" w:rsidRDefault="009F0194" w:rsidP="009F0194">
                            <w:pPr>
                              <w:pStyle w:val="Default"/>
                              <w:spacing w:line="280" w:lineRule="exact"/>
                              <w:ind w:leftChars="700" w:left="1619"/>
                              <w:jc w:val="both"/>
                            </w:pPr>
                            <w:r w:rsidRPr="00E22712">
                              <w:rPr>
                                <w:rFonts w:ascii="Century" w:eastAsia="HG教科書体" w:cs="ＭＳ 明朝"/>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1E02" id="Rectangle 6" o:spid="_x0000_s1029" style="position:absolute;left:0;text-align:left;margin-left:33.75pt;margin-top:423.3pt;width:718.5pt;height:14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" fillcolor="#dbe5f1 [660]" stroked="f">
                <v:shadow on="t" color="black" opacity="24903f" origin=",.5" offset="0,.55556mm"/>
                <v:textbox inset="5.85pt,.7pt,5.85pt,.7pt">
                  <w:txbxContent>
                    <w:p w14:paraId="3E4EF700" w14:textId="77777777" w:rsidR="009F0194" w:rsidRPr="007B5122" w:rsidRDefault="009F0194" w:rsidP="002F0A87">
                      <w:pPr>
                        <w:pStyle w:val="Default"/>
                        <w:spacing w:line="800" w:lineRule="exact"/>
                        <w:ind w:firstLine="261"/>
                        <w:jc w:val="center"/>
                        <w:rPr>
                          <w:rFonts w:ascii="HGP創英角ｺﾞｼｯｸUB" w:eastAsia="HGP創英角ｺﾞｼｯｸUB" w:cs="HGP創英角ｺﾞｼｯｸUB"/>
                          <w:sz w:val="60"/>
                          <w:szCs w:val="60"/>
                        </w:rPr>
                      </w:pPr>
                      <w:r w:rsidRPr="002F0A87">
                        <w:rPr>
                          <w:rFonts w:ascii="HGP創英角ｺﾞｼｯｸUB" w:eastAsia="HGP創英角ｺﾞｼｯｸUB" w:cs="HGP創英角ｺﾞｼｯｸUB" w:hint="eastAsia"/>
                          <w:spacing w:val="241"/>
                          <w:sz w:val="60"/>
                          <w:szCs w:val="60"/>
                          <w:fitText w:val="7092" w:id="-1202551039"/>
                        </w:rPr>
                        <w:t>大阪府公文書</w:t>
                      </w:r>
                      <w:r w:rsidRPr="002F0A87">
                        <w:rPr>
                          <w:rFonts w:ascii="HGP創英角ｺﾞｼｯｸUB" w:eastAsia="HGP創英角ｺﾞｼｯｸUB" w:cs="HGP創英角ｺﾞｼｯｸUB" w:hint="eastAsia"/>
                          <w:sz w:val="60"/>
                          <w:szCs w:val="60"/>
                          <w:fitText w:val="7092" w:id="-1202551039"/>
                        </w:rPr>
                        <w:t>館</w:t>
                      </w:r>
                    </w:p>
                    <w:p w14:paraId="58B38A6A" w14:textId="77777777" w:rsidR="002F0A87" w:rsidRPr="00561958" w:rsidRDefault="002F0A87" w:rsidP="002F0A87">
                      <w:pPr>
                        <w:pStyle w:val="Default"/>
                        <w:spacing w:line="140" w:lineRule="exact"/>
                        <w:jc w:val="center"/>
                        <w:rPr>
                          <w:rFonts w:asciiTheme="majorEastAsia" w:eastAsiaTheme="majorEastAsia" w:hAnsiTheme="majorEastAsia" w:cs="ＭＳ Ｐゴシック"/>
                          <w:b/>
                          <w:sz w:val="30"/>
                          <w:szCs w:val="30"/>
                        </w:rPr>
                      </w:pPr>
                    </w:p>
                    <w:p w14:paraId="7AD1E5D6" w14:textId="5D29E58B" w:rsidR="00561958" w:rsidRPr="00561958" w:rsidRDefault="00561958" w:rsidP="008B30B8">
                      <w:pPr>
                        <w:pStyle w:val="Default"/>
                        <w:spacing w:line="400" w:lineRule="exact"/>
                        <w:ind w:firstLineChars="200" w:firstLine="543"/>
                        <w:jc w:val="both"/>
                        <w:rPr>
                          <w:rFonts w:asciiTheme="majorEastAsia" w:eastAsiaTheme="majorEastAsia" w:hAnsiTheme="majorEastAsia" w:cs="HG教科書体"/>
                          <w:sz w:val="28"/>
                          <w:szCs w:val="28"/>
                        </w:rPr>
                      </w:pPr>
                      <w:r w:rsidRPr="00561958">
                        <w:rPr>
                          <w:rFonts w:asciiTheme="majorEastAsia" w:eastAsiaTheme="majorEastAsia" w:hAnsiTheme="majorEastAsia" w:cs="HG教科書体" w:hint="eastAsia"/>
                          <w:sz w:val="28"/>
                          <w:szCs w:val="28"/>
                        </w:rPr>
                        <w:t>○所</w:t>
                      </w:r>
                      <w:r w:rsidRPr="00561958">
                        <w:rPr>
                          <w:rFonts w:asciiTheme="majorEastAsia" w:eastAsiaTheme="majorEastAsia" w:hAnsiTheme="majorEastAsia" w:cs="HG教科書体"/>
                          <w:sz w:val="28"/>
                          <w:szCs w:val="28"/>
                        </w:rPr>
                        <w:t xml:space="preserve"> </w:t>
                      </w:r>
                      <w:r w:rsidRPr="00561958">
                        <w:rPr>
                          <w:rFonts w:asciiTheme="majorEastAsia" w:eastAsiaTheme="majorEastAsia" w:hAnsiTheme="majorEastAsia" w:cs="HG教科書体" w:hint="eastAsia"/>
                          <w:sz w:val="28"/>
                          <w:szCs w:val="28"/>
                        </w:rPr>
                        <w:t>在</w:t>
                      </w:r>
                      <w:r w:rsidRPr="00561958">
                        <w:rPr>
                          <w:rFonts w:asciiTheme="majorEastAsia" w:eastAsiaTheme="majorEastAsia" w:hAnsiTheme="majorEastAsia" w:cs="HG教科書体"/>
                          <w:sz w:val="28"/>
                          <w:szCs w:val="28"/>
                        </w:rPr>
                        <w:t xml:space="preserve"> </w:t>
                      </w:r>
                      <w:r w:rsidRPr="00561958">
                        <w:rPr>
                          <w:rFonts w:asciiTheme="majorEastAsia" w:eastAsiaTheme="majorEastAsia" w:hAnsiTheme="majorEastAsia" w:cs="HG教科書体" w:hint="eastAsia"/>
                          <w:sz w:val="28"/>
                          <w:szCs w:val="28"/>
                        </w:rPr>
                        <w:t>地</w:t>
                      </w:r>
                      <w:r w:rsidRPr="00561958">
                        <w:rPr>
                          <w:rFonts w:asciiTheme="majorEastAsia" w:eastAsiaTheme="majorEastAsia" w:hAnsiTheme="majorEastAsia" w:cs="HG教科書体"/>
                          <w:sz w:val="28"/>
                          <w:szCs w:val="28"/>
                        </w:rPr>
                        <w:t xml:space="preserve"> </w:t>
                      </w:r>
                      <w:r w:rsidRPr="00561958">
                        <w:rPr>
                          <w:rFonts w:asciiTheme="majorEastAsia" w:eastAsiaTheme="majorEastAsia" w:hAnsiTheme="majorEastAsia" w:cs="HG教科書体" w:hint="eastAsia"/>
                          <w:sz w:val="28"/>
                          <w:szCs w:val="28"/>
                        </w:rPr>
                        <w:t>〒540-8570</w:t>
                      </w:r>
                      <w:r w:rsidRPr="00561958">
                        <w:rPr>
                          <w:rFonts w:asciiTheme="majorEastAsia" w:eastAsiaTheme="majorEastAsia" w:hAnsiTheme="majorEastAsia" w:cs="HG教科書体"/>
                          <w:sz w:val="28"/>
                          <w:szCs w:val="28"/>
                        </w:rPr>
                        <w:t xml:space="preserve"> </w:t>
                      </w:r>
                      <w:r w:rsidRPr="00561958">
                        <w:rPr>
                          <w:rFonts w:asciiTheme="majorEastAsia" w:eastAsiaTheme="majorEastAsia" w:hAnsiTheme="majorEastAsia" w:cs="HG教科書体" w:hint="eastAsia"/>
                          <w:sz w:val="28"/>
                          <w:szCs w:val="28"/>
                        </w:rPr>
                        <w:t>大阪市中央区大手前２丁目</w:t>
                      </w:r>
                      <w:r w:rsidRPr="00561958">
                        <w:rPr>
                          <w:rFonts w:asciiTheme="majorEastAsia" w:eastAsiaTheme="majorEastAsia" w:hAnsiTheme="majorEastAsia" w:cs="HG教科書体"/>
                          <w:sz w:val="28"/>
                          <w:szCs w:val="28"/>
                        </w:rPr>
                        <w:t xml:space="preserve"> </w:t>
                      </w:r>
                      <w:r w:rsidR="0021199C">
                        <w:rPr>
                          <w:rFonts w:asciiTheme="majorEastAsia" w:eastAsiaTheme="majorEastAsia" w:hAnsiTheme="majorEastAsia" w:cs="HG教科書体" w:hint="eastAsia"/>
                          <w:sz w:val="28"/>
                          <w:szCs w:val="28"/>
                        </w:rPr>
                        <w:t>大阪府庁本館１</w:t>
                      </w:r>
                      <w:r w:rsidRPr="00561958">
                        <w:rPr>
                          <w:rFonts w:asciiTheme="majorEastAsia" w:eastAsiaTheme="majorEastAsia" w:hAnsiTheme="majorEastAsia" w:cs="HG教科書体" w:hint="eastAsia"/>
                          <w:sz w:val="28"/>
                          <w:szCs w:val="28"/>
                        </w:rPr>
                        <w:t>階</w:t>
                      </w:r>
                      <w:r w:rsidRPr="00561958">
                        <w:rPr>
                          <w:rFonts w:asciiTheme="majorEastAsia" w:eastAsiaTheme="majorEastAsia" w:hAnsiTheme="majorEastAsia" w:cs="HG教科書体"/>
                          <w:sz w:val="28"/>
                          <w:szCs w:val="28"/>
                        </w:rPr>
                        <w:t xml:space="preserve"> </w:t>
                      </w:r>
                      <w:r w:rsidR="008B30B8">
                        <w:rPr>
                          <w:rFonts w:asciiTheme="majorEastAsia" w:eastAsiaTheme="majorEastAsia" w:hAnsiTheme="majorEastAsia" w:cs="HG教科書体" w:hint="eastAsia"/>
                          <w:sz w:val="28"/>
                          <w:szCs w:val="28"/>
                        </w:rPr>
                        <w:t>大阪府公文書総合センター内</w:t>
                      </w:r>
                    </w:p>
                    <w:p w14:paraId="616B4112" w14:textId="64E5018E" w:rsidR="00561958" w:rsidRDefault="00561958" w:rsidP="008B30B8">
                      <w:pPr>
                        <w:pStyle w:val="Default"/>
                        <w:spacing w:line="400" w:lineRule="exact"/>
                        <w:ind w:firstLineChars="200" w:firstLine="543"/>
                        <w:jc w:val="both"/>
                        <w:rPr>
                          <w:rFonts w:asciiTheme="majorEastAsia" w:eastAsiaTheme="majorEastAsia" w:hAnsiTheme="majorEastAsia" w:cs="HG教科書体"/>
                          <w:sz w:val="28"/>
                          <w:szCs w:val="28"/>
                        </w:rPr>
                      </w:pPr>
                      <w:r w:rsidRPr="00561958">
                        <w:rPr>
                          <w:rFonts w:asciiTheme="majorEastAsia" w:eastAsiaTheme="majorEastAsia" w:hAnsiTheme="majorEastAsia" w:cs="HG教科書体" w:hint="eastAsia"/>
                          <w:sz w:val="28"/>
                          <w:szCs w:val="28"/>
                        </w:rPr>
                        <w:t>○</w:t>
                      </w:r>
                      <w:r w:rsidR="008B30B8">
                        <w:rPr>
                          <w:rFonts w:asciiTheme="majorEastAsia" w:eastAsiaTheme="majorEastAsia" w:hAnsiTheme="majorEastAsia" w:cs="HG教科書体" w:hint="eastAsia"/>
                          <w:sz w:val="28"/>
                          <w:szCs w:val="28"/>
                        </w:rPr>
                        <w:t>開催期間</w:t>
                      </w:r>
                      <w:r w:rsidRPr="00561958">
                        <w:rPr>
                          <w:rFonts w:asciiTheme="majorEastAsia" w:eastAsiaTheme="majorEastAsia" w:hAnsiTheme="majorEastAsia" w:cs="HG教科書体"/>
                          <w:sz w:val="28"/>
                          <w:szCs w:val="28"/>
                        </w:rPr>
                        <w:t xml:space="preserve"> </w:t>
                      </w:r>
                      <w:r w:rsidR="008B30B8">
                        <w:rPr>
                          <w:rFonts w:asciiTheme="majorEastAsia" w:eastAsiaTheme="majorEastAsia" w:hAnsiTheme="majorEastAsia" w:cs="HG教科書体" w:hint="eastAsia"/>
                          <w:sz w:val="28"/>
                          <w:szCs w:val="28"/>
                        </w:rPr>
                        <w:t>令和6年10月1日から令和7年3月31日まで</w:t>
                      </w:r>
                      <w:r w:rsidRPr="00561958">
                        <w:rPr>
                          <w:rFonts w:asciiTheme="majorEastAsia" w:eastAsiaTheme="majorEastAsia" w:hAnsiTheme="majorEastAsia" w:cs="HG教科書体"/>
                          <w:sz w:val="28"/>
                          <w:szCs w:val="28"/>
                        </w:rPr>
                        <w:t xml:space="preserve">　</w:t>
                      </w:r>
                      <w:r w:rsidR="008B30B8">
                        <w:rPr>
                          <w:rFonts w:asciiTheme="majorEastAsia" w:eastAsiaTheme="majorEastAsia" w:hAnsiTheme="majorEastAsia" w:cs="HG教科書体" w:hint="eastAsia"/>
                          <w:sz w:val="28"/>
                          <w:szCs w:val="28"/>
                        </w:rPr>
                        <w:t>（土日祝日、年末年始は休館）</w:t>
                      </w:r>
                    </w:p>
                    <w:p w14:paraId="2D1D161B" w14:textId="00B47C24" w:rsidR="008B30B8" w:rsidRPr="008B30B8" w:rsidRDefault="00E54323" w:rsidP="00E54323">
                      <w:pPr>
                        <w:pStyle w:val="Default"/>
                        <w:spacing w:line="400" w:lineRule="exact"/>
                        <w:ind w:firstLineChars="200" w:firstLine="543"/>
                        <w:jc w:val="both"/>
                        <w:rPr>
                          <w:rFonts w:asciiTheme="majorEastAsia" w:eastAsiaTheme="majorEastAsia" w:hAnsiTheme="majorEastAsia" w:cs="HG教科書体"/>
                          <w:sz w:val="28"/>
                          <w:szCs w:val="28"/>
                        </w:rPr>
                      </w:pPr>
                      <w:r>
                        <w:rPr>
                          <w:rFonts w:asciiTheme="majorEastAsia" w:eastAsiaTheme="majorEastAsia" w:hAnsiTheme="majorEastAsia" w:cs="HG教科書体" w:hint="eastAsia"/>
                          <w:sz w:val="28"/>
                          <w:szCs w:val="28"/>
                        </w:rPr>
                        <w:t>〇</w:t>
                      </w:r>
                      <w:r w:rsidR="008B30B8">
                        <w:rPr>
                          <w:rFonts w:asciiTheme="majorEastAsia" w:eastAsiaTheme="majorEastAsia" w:hAnsiTheme="majorEastAsia" w:cs="HG教科書体" w:hint="eastAsia"/>
                          <w:sz w:val="28"/>
                          <w:szCs w:val="28"/>
                        </w:rPr>
                        <w:t>開館時間　午前9時から午後5時15分まで（最終日の展示は正午終了）</w:t>
                      </w:r>
                    </w:p>
                    <w:p w14:paraId="6AAC32F7" w14:textId="34998D4A" w:rsidR="00561958" w:rsidRPr="00561958" w:rsidRDefault="00561958" w:rsidP="008B30B8">
                      <w:pPr>
                        <w:pStyle w:val="Default"/>
                        <w:spacing w:line="400" w:lineRule="exact"/>
                        <w:ind w:firstLineChars="200" w:firstLine="543"/>
                        <w:jc w:val="both"/>
                        <w:rPr>
                          <w:rFonts w:asciiTheme="majorEastAsia" w:eastAsiaTheme="majorEastAsia" w:hAnsiTheme="majorEastAsia"/>
                          <w:sz w:val="28"/>
                          <w:szCs w:val="28"/>
                        </w:rPr>
                      </w:pPr>
                      <w:r w:rsidRPr="00561958">
                        <w:rPr>
                          <w:rFonts w:asciiTheme="majorEastAsia" w:eastAsiaTheme="majorEastAsia" w:hAnsiTheme="majorEastAsia" w:cs="HG教科書体" w:hint="eastAsia"/>
                          <w:sz w:val="28"/>
                          <w:szCs w:val="28"/>
                        </w:rPr>
                        <w:t>○</w:t>
                      </w:r>
                      <w:r w:rsidR="008B30B8">
                        <w:rPr>
                          <w:rFonts w:asciiTheme="majorEastAsia" w:eastAsiaTheme="majorEastAsia" w:hAnsiTheme="majorEastAsia" w:cs="HG教科書体" w:hint="eastAsia"/>
                          <w:sz w:val="28"/>
                          <w:szCs w:val="28"/>
                        </w:rPr>
                        <w:t xml:space="preserve">ホームページ　</w:t>
                      </w:r>
                      <w:r w:rsidRPr="00561958">
                        <w:rPr>
                          <w:rFonts w:asciiTheme="majorEastAsia" w:eastAsiaTheme="majorEastAsia" w:hAnsiTheme="majorEastAsia" w:cs="HG教科書体" w:hint="eastAsia"/>
                          <w:sz w:val="28"/>
                          <w:szCs w:val="28"/>
                        </w:rPr>
                        <w:t xml:space="preserve"> </w:t>
                      </w:r>
                      <w:hyperlink r:id="rId10" w:history="1">
                        <w:r w:rsidR="00DB6DF9" w:rsidRPr="00DB6DF9">
                          <w:rPr>
                            <w:rStyle w:val="a9"/>
                            <w:rFonts w:asciiTheme="majorEastAsia" w:eastAsiaTheme="majorEastAsia" w:hAnsiTheme="majorEastAsia" w:cs="ＭＳ 明朝"/>
                            <w:sz w:val="28"/>
                            <w:szCs w:val="28"/>
                          </w:rPr>
                          <w:t>https://archives.pref.osaka.lg.jp/search/</w:t>
                        </w:r>
                      </w:hyperlink>
                    </w:p>
                    <w:p w14:paraId="6B2C2F5B" w14:textId="77777777" w:rsidR="00561958" w:rsidRPr="00561958" w:rsidRDefault="00561958" w:rsidP="009F0194">
                      <w:pPr>
                        <w:pStyle w:val="Default"/>
                        <w:jc w:val="center"/>
                        <w:rPr>
                          <w:rFonts w:ascii="ＭＳ Ｐゴシック" w:eastAsia="ＭＳ Ｐゴシック" w:hAnsi="ＭＳ Ｐゴシック" w:cs="ＭＳ Ｐゴシック"/>
                          <w:b/>
                          <w:sz w:val="30"/>
                          <w:szCs w:val="30"/>
                        </w:rPr>
                      </w:pPr>
                    </w:p>
                    <w:p w14:paraId="1921990B" w14:textId="77777777" w:rsidR="009F0194" w:rsidRPr="00CB06C3" w:rsidRDefault="009F0194" w:rsidP="009F0194">
                      <w:pPr>
                        <w:pStyle w:val="Default"/>
                        <w:spacing w:line="280" w:lineRule="exact"/>
                        <w:ind w:leftChars="700" w:left="1619"/>
                        <w:jc w:val="both"/>
                      </w:pPr>
                      <w:r w:rsidRPr="00E22712">
                        <w:rPr>
                          <w:rFonts w:ascii="Century" w:eastAsia="HG教科書体" w:cs="ＭＳ 明朝"/>
                          <w:sz w:val="22"/>
                          <w:szCs w:val="22"/>
                        </w:rPr>
                        <w:t xml:space="preserve"> </w:t>
                      </w:r>
                    </w:p>
                  </w:txbxContent>
                </v:textbox>
                <w10:wrap anchorx="margin"/>
              </v:rect>
            </w:pict>
          </mc:Fallback>
        </mc:AlternateContent>
      </w:r>
    </w:p>
    <w:sectPr w:rsidR="00B4156A" w:rsidRPr="002B185F" w:rsidSect="008D1EE1">
      <w:pgSz w:w="16838" w:h="23811" w:code="8"/>
      <w:pgMar w:top="567" w:right="567" w:bottom="567" w:left="567" w:header="851" w:footer="992" w:gutter="0"/>
      <w:cols w:space="425"/>
      <w:docGrid w:type="linesAndChars" w:linePitch="326" w:charSpace="-17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7C1C" w14:textId="77777777" w:rsidR="007968A7" w:rsidRDefault="007968A7" w:rsidP="004A1382">
      <w:r>
        <w:separator/>
      </w:r>
    </w:p>
  </w:endnote>
  <w:endnote w:type="continuationSeparator" w:id="0">
    <w:p w14:paraId="3DDBD44D" w14:textId="77777777" w:rsidR="007968A7" w:rsidRDefault="007968A7" w:rsidP="004A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6F13" w14:textId="77777777" w:rsidR="007968A7" w:rsidRDefault="007968A7" w:rsidP="004A1382">
      <w:r>
        <w:separator/>
      </w:r>
    </w:p>
  </w:footnote>
  <w:footnote w:type="continuationSeparator" w:id="0">
    <w:p w14:paraId="156A77E4" w14:textId="77777777" w:rsidR="007968A7" w:rsidRDefault="007968A7" w:rsidP="004A1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163"/>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E2"/>
    <w:rsid w:val="00000E11"/>
    <w:rsid w:val="00012907"/>
    <w:rsid w:val="000176DA"/>
    <w:rsid w:val="00022C79"/>
    <w:rsid w:val="00030054"/>
    <w:rsid w:val="00042D3B"/>
    <w:rsid w:val="00045D7C"/>
    <w:rsid w:val="00046FBE"/>
    <w:rsid w:val="00055C5B"/>
    <w:rsid w:val="00076372"/>
    <w:rsid w:val="000901FB"/>
    <w:rsid w:val="000A1AF2"/>
    <w:rsid w:val="000A53A4"/>
    <w:rsid w:val="000A694F"/>
    <w:rsid w:val="000C68E9"/>
    <w:rsid w:val="000C7944"/>
    <w:rsid w:val="000D7838"/>
    <w:rsid w:val="000F0AC7"/>
    <w:rsid w:val="000F4261"/>
    <w:rsid w:val="000F47E1"/>
    <w:rsid w:val="00101419"/>
    <w:rsid w:val="00102417"/>
    <w:rsid w:val="00107D63"/>
    <w:rsid w:val="00111F07"/>
    <w:rsid w:val="00142D62"/>
    <w:rsid w:val="001435BE"/>
    <w:rsid w:val="00144BD4"/>
    <w:rsid w:val="001552DF"/>
    <w:rsid w:val="00171241"/>
    <w:rsid w:val="00171E11"/>
    <w:rsid w:val="00183890"/>
    <w:rsid w:val="001862F8"/>
    <w:rsid w:val="0019323B"/>
    <w:rsid w:val="0019707B"/>
    <w:rsid w:val="001B3E24"/>
    <w:rsid w:val="001D6EF9"/>
    <w:rsid w:val="001E5D55"/>
    <w:rsid w:val="0021199C"/>
    <w:rsid w:val="002137EC"/>
    <w:rsid w:val="002138B4"/>
    <w:rsid w:val="0022015F"/>
    <w:rsid w:val="00220783"/>
    <w:rsid w:val="00240F99"/>
    <w:rsid w:val="00264590"/>
    <w:rsid w:val="00266FE2"/>
    <w:rsid w:val="002727E2"/>
    <w:rsid w:val="00282C9C"/>
    <w:rsid w:val="002940A6"/>
    <w:rsid w:val="002B185F"/>
    <w:rsid w:val="002D6192"/>
    <w:rsid w:val="002D740C"/>
    <w:rsid w:val="002E44F4"/>
    <w:rsid w:val="002F0A87"/>
    <w:rsid w:val="002F3DD3"/>
    <w:rsid w:val="00323C8E"/>
    <w:rsid w:val="00324FAF"/>
    <w:rsid w:val="00347AAE"/>
    <w:rsid w:val="0035375F"/>
    <w:rsid w:val="00361B38"/>
    <w:rsid w:val="00367389"/>
    <w:rsid w:val="003A1DDE"/>
    <w:rsid w:val="003B7A00"/>
    <w:rsid w:val="003C16B7"/>
    <w:rsid w:val="003D1FF1"/>
    <w:rsid w:val="003D2F9E"/>
    <w:rsid w:val="003E26B9"/>
    <w:rsid w:val="00402641"/>
    <w:rsid w:val="00410F11"/>
    <w:rsid w:val="00412739"/>
    <w:rsid w:val="0042233D"/>
    <w:rsid w:val="0043424A"/>
    <w:rsid w:val="00436374"/>
    <w:rsid w:val="00461587"/>
    <w:rsid w:val="004777AE"/>
    <w:rsid w:val="0049011B"/>
    <w:rsid w:val="004A1382"/>
    <w:rsid w:val="004C3ACF"/>
    <w:rsid w:val="004C6B92"/>
    <w:rsid w:val="004D7563"/>
    <w:rsid w:val="004E0F50"/>
    <w:rsid w:val="004F3C12"/>
    <w:rsid w:val="004F4188"/>
    <w:rsid w:val="004F4BC0"/>
    <w:rsid w:val="0054740D"/>
    <w:rsid w:val="00550594"/>
    <w:rsid w:val="00561958"/>
    <w:rsid w:val="005623DA"/>
    <w:rsid w:val="0056421C"/>
    <w:rsid w:val="0056562A"/>
    <w:rsid w:val="00576332"/>
    <w:rsid w:val="005818DD"/>
    <w:rsid w:val="00585DA2"/>
    <w:rsid w:val="00594604"/>
    <w:rsid w:val="005A792D"/>
    <w:rsid w:val="005B0148"/>
    <w:rsid w:val="005B017B"/>
    <w:rsid w:val="005C1FC9"/>
    <w:rsid w:val="006138D4"/>
    <w:rsid w:val="00622384"/>
    <w:rsid w:val="00623B19"/>
    <w:rsid w:val="006260D1"/>
    <w:rsid w:val="006377AB"/>
    <w:rsid w:val="0065341F"/>
    <w:rsid w:val="00654280"/>
    <w:rsid w:val="006630ED"/>
    <w:rsid w:val="006A641B"/>
    <w:rsid w:val="006B3AD8"/>
    <w:rsid w:val="006B41F6"/>
    <w:rsid w:val="006B6786"/>
    <w:rsid w:val="006C0E5E"/>
    <w:rsid w:val="006F2C5D"/>
    <w:rsid w:val="006F7D32"/>
    <w:rsid w:val="00700B6D"/>
    <w:rsid w:val="00707C43"/>
    <w:rsid w:val="00723F5A"/>
    <w:rsid w:val="007345A9"/>
    <w:rsid w:val="00750E38"/>
    <w:rsid w:val="007566A4"/>
    <w:rsid w:val="007659C6"/>
    <w:rsid w:val="00766039"/>
    <w:rsid w:val="007675BD"/>
    <w:rsid w:val="00773760"/>
    <w:rsid w:val="00780BB5"/>
    <w:rsid w:val="007968A7"/>
    <w:rsid w:val="007B11D6"/>
    <w:rsid w:val="007B1C3B"/>
    <w:rsid w:val="007C157C"/>
    <w:rsid w:val="007C16E5"/>
    <w:rsid w:val="007C1B8E"/>
    <w:rsid w:val="007D0EC8"/>
    <w:rsid w:val="007E48B4"/>
    <w:rsid w:val="007E6803"/>
    <w:rsid w:val="007F2E30"/>
    <w:rsid w:val="00800BA1"/>
    <w:rsid w:val="00804260"/>
    <w:rsid w:val="0082454A"/>
    <w:rsid w:val="0084057C"/>
    <w:rsid w:val="00840E55"/>
    <w:rsid w:val="00840F06"/>
    <w:rsid w:val="0084129B"/>
    <w:rsid w:val="00846AE4"/>
    <w:rsid w:val="00850CA4"/>
    <w:rsid w:val="0085441C"/>
    <w:rsid w:val="00874B2E"/>
    <w:rsid w:val="008773FB"/>
    <w:rsid w:val="00881D11"/>
    <w:rsid w:val="00891392"/>
    <w:rsid w:val="008A0150"/>
    <w:rsid w:val="008A32A1"/>
    <w:rsid w:val="008B30B8"/>
    <w:rsid w:val="008C6A2F"/>
    <w:rsid w:val="008C77CA"/>
    <w:rsid w:val="008D15A3"/>
    <w:rsid w:val="008D1EE1"/>
    <w:rsid w:val="008D3BCC"/>
    <w:rsid w:val="008E7C19"/>
    <w:rsid w:val="009077B3"/>
    <w:rsid w:val="00914E62"/>
    <w:rsid w:val="00935EC6"/>
    <w:rsid w:val="00941D0B"/>
    <w:rsid w:val="00953B4D"/>
    <w:rsid w:val="009560EC"/>
    <w:rsid w:val="00971CC3"/>
    <w:rsid w:val="00973A84"/>
    <w:rsid w:val="0097543B"/>
    <w:rsid w:val="00986106"/>
    <w:rsid w:val="009876D3"/>
    <w:rsid w:val="00987D32"/>
    <w:rsid w:val="00987F49"/>
    <w:rsid w:val="009965AA"/>
    <w:rsid w:val="009D2522"/>
    <w:rsid w:val="009F0194"/>
    <w:rsid w:val="009F776A"/>
    <w:rsid w:val="00A22709"/>
    <w:rsid w:val="00A51569"/>
    <w:rsid w:val="00A60B2C"/>
    <w:rsid w:val="00A90F8C"/>
    <w:rsid w:val="00AA1533"/>
    <w:rsid w:val="00AA1C93"/>
    <w:rsid w:val="00AC40B9"/>
    <w:rsid w:val="00AC5507"/>
    <w:rsid w:val="00AC704C"/>
    <w:rsid w:val="00AD792B"/>
    <w:rsid w:val="00AE0EBF"/>
    <w:rsid w:val="00AE61B8"/>
    <w:rsid w:val="00B134C4"/>
    <w:rsid w:val="00B14496"/>
    <w:rsid w:val="00B17FE5"/>
    <w:rsid w:val="00B22F66"/>
    <w:rsid w:val="00B30887"/>
    <w:rsid w:val="00B4156A"/>
    <w:rsid w:val="00B54C3E"/>
    <w:rsid w:val="00B658FB"/>
    <w:rsid w:val="00B67BB2"/>
    <w:rsid w:val="00B825A2"/>
    <w:rsid w:val="00B838B6"/>
    <w:rsid w:val="00BC60DA"/>
    <w:rsid w:val="00BD1BD8"/>
    <w:rsid w:val="00BE1280"/>
    <w:rsid w:val="00BE20B5"/>
    <w:rsid w:val="00C020DA"/>
    <w:rsid w:val="00C32545"/>
    <w:rsid w:val="00C350E8"/>
    <w:rsid w:val="00C457E3"/>
    <w:rsid w:val="00C47EE5"/>
    <w:rsid w:val="00C5424C"/>
    <w:rsid w:val="00C563C2"/>
    <w:rsid w:val="00C60D63"/>
    <w:rsid w:val="00C70DAB"/>
    <w:rsid w:val="00CA029D"/>
    <w:rsid w:val="00CB06C3"/>
    <w:rsid w:val="00CC4881"/>
    <w:rsid w:val="00CC7687"/>
    <w:rsid w:val="00CD1EF4"/>
    <w:rsid w:val="00CE4801"/>
    <w:rsid w:val="00CE5752"/>
    <w:rsid w:val="00CE731E"/>
    <w:rsid w:val="00D21116"/>
    <w:rsid w:val="00D42332"/>
    <w:rsid w:val="00D517DA"/>
    <w:rsid w:val="00D52BFF"/>
    <w:rsid w:val="00D63C20"/>
    <w:rsid w:val="00D73611"/>
    <w:rsid w:val="00D90350"/>
    <w:rsid w:val="00D93E05"/>
    <w:rsid w:val="00D941BE"/>
    <w:rsid w:val="00D967FE"/>
    <w:rsid w:val="00DB07C0"/>
    <w:rsid w:val="00DB6DF9"/>
    <w:rsid w:val="00DC02BB"/>
    <w:rsid w:val="00DC3EC8"/>
    <w:rsid w:val="00DD7E61"/>
    <w:rsid w:val="00DE2C67"/>
    <w:rsid w:val="00DE36D0"/>
    <w:rsid w:val="00DF408B"/>
    <w:rsid w:val="00E049C7"/>
    <w:rsid w:val="00E22712"/>
    <w:rsid w:val="00E232A5"/>
    <w:rsid w:val="00E24E6A"/>
    <w:rsid w:val="00E273D9"/>
    <w:rsid w:val="00E53E42"/>
    <w:rsid w:val="00E54323"/>
    <w:rsid w:val="00E612F9"/>
    <w:rsid w:val="00E743D3"/>
    <w:rsid w:val="00E8360E"/>
    <w:rsid w:val="00E864B4"/>
    <w:rsid w:val="00E91542"/>
    <w:rsid w:val="00E974FF"/>
    <w:rsid w:val="00EA08DD"/>
    <w:rsid w:val="00EA1E1B"/>
    <w:rsid w:val="00EB500A"/>
    <w:rsid w:val="00EC41CC"/>
    <w:rsid w:val="00EE4E9C"/>
    <w:rsid w:val="00EE7740"/>
    <w:rsid w:val="00F32C0B"/>
    <w:rsid w:val="00F33A57"/>
    <w:rsid w:val="00F454CA"/>
    <w:rsid w:val="00F560F2"/>
    <w:rsid w:val="00F77C9F"/>
    <w:rsid w:val="00F93556"/>
    <w:rsid w:val="00F968C9"/>
    <w:rsid w:val="00F97116"/>
    <w:rsid w:val="00FB03A7"/>
    <w:rsid w:val="00FB262A"/>
    <w:rsid w:val="00FC04D3"/>
    <w:rsid w:val="00FD15DA"/>
    <w:rsid w:val="00FF2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515346B1"/>
  <w15:docId w15:val="{472BCE0E-84F5-4A05-A2A0-31FE4BD9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55"/>
    <w:pPr>
      <w:widowControl w:val="0"/>
      <w:jc w:val="both"/>
    </w:pPr>
    <w:rPr>
      <w:rFonts w:eastAsia="HG教科書体"/>
      <w:kern w:val="2"/>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382"/>
    <w:pPr>
      <w:tabs>
        <w:tab w:val="center" w:pos="4252"/>
        <w:tab w:val="right" w:pos="8504"/>
      </w:tabs>
      <w:snapToGrid w:val="0"/>
    </w:pPr>
  </w:style>
  <w:style w:type="character" w:customStyle="1" w:styleId="a4">
    <w:name w:val="ヘッダー (文字)"/>
    <w:basedOn w:val="a0"/>
    <w:link w:val="a3"/>
    <w:uiPriority w:val="99"/>
    <w:rsid w:val="004A1382"/>
    <w:rPr>
      <w:rFonts w:eastAsia="ＭＳ Ｐゴシック"/>
      <w:kern w:val="2"/>
      <w:sz w:val="18"/>
      <w:szCs w:val="18"/>
    </w:rPr>
  </w:style>
  <w:style w:type="paragraph" w:styleId="a5">
    <w:name w:val="footer"/>
    <w:basedOn w:val="a"/>
    <w:link w:val="a6"/>
    <w:uiPriority w:val="99"/>
    <w:unhideWhenUsed/>
    <w:rsid w:val="004A1382"/>
    <w:pPr>
      <w:tabs>
        <w:tab w:val="center" w:pos="4252"/>
        <w:tab w:val="right" w:pos="8504"/>
      </w:tabs>
      <w:snapToGrid w:val="0"/>
    </w:pPr>
  </w:style>
  <w:style w:type="character" w:customStyle="1" w:styleId="a6">
    <w:name w:val="フッター (文字)"/>
    <w:basedOn w:val="a0"/>
    <w:link w:val="a5"/>
    <w:uiPriority w:val="99"/>
    <w:rsid w:val="004A1382"/>
    <w:rPr>
      <w:rFonts w:eastAsia="ＭＳ Ｐゴシック"/>
      <w:kern w:val="2"/>
      <w:sz w:val="18"/>
      <w:szCs w:val="18"/>
    </w:rPr>
  </w:style>
  <w:style w:type="paragraph" w:customStyle="1" w:styleId="Default">
    <w:name w:val="Default"/>
    <w:rsid w:val="00CB06C3"/>
    <w:pPr>
      <w:widowControl w:val="0"/>
      <w:autoSpaceDE w:val="0"/>
      <w:autoSpaceDN w:val="0"/>
      <w:adjustRightInd w:val="0"/>
    </w:pPr>
    <w:rPr>
      <w:rFonts w:ascii="HGS明朝E" w:eastAsia="HGS明朝E" w:cs="HGS明朝E"/>
      <w:color w:val="000000"/>
      <w:sz w:val="24"/>
      <w:szCs w:val="24"/>
    </w:rPr>
  </w:style>
  <w:style w:type="paragraph" w:styleId="a7">
    <w:name w:val="Balloon Text"/>
    <w:basedOn w:val="a"/>
    <w:link w:val="a8"/>
    <w:uiPriority w:val="99"/>
    <w:semiHidden/>
    <w:unhideWhenUsed/>
    <w:rsid w:val="00E8360E"/>
    <w:rPr>
      <w:rFonts w:ascii="Arial" w:eastAsia="ＭＳ ゴシック" w:hAnsi="Arial"/>
      <w:sz w:val="18"/>
    </w:rPr>
  </w:style>
  <w:style w:type="character" w:customStyle="1" w:styleId="a8">
    <w:name w:val="吹き出し (文字)"/>
    <w:basedOn w:val="a0"/>
    <w:link w:val="a7"/>
    <w:uiPriority w:val="99"/>
    <w:semiHidden/>
    <w:rsid w:val="00E8360E"/>
    <w:rPr>
      <w:rFonts w:ascii="Arial" w:eastAsia="ＭＳ ゴシック" w:hAnsi="Arial" w:cs="Times New Roman"/>
      <w:kern w:val="2"/>
      <w:sz w:val="18"/>
      <w:szCs w:val="18"/>
    </w:rPr>
  </w:style>
  <w:style w:type="character" w:styleId="a9">
    <w:name w:val="Hyperlink"/>
    <w:basedOn w:val="a0"/>
    <w:uiPriority w:val="99"/>
    <w:unhideWhenUsed/>
    <w:rsid w:val="00DB6DF9"/>
    <w:rPr>
      <w:color w:val="0000FF" w:themeColor="hyperlink"/>
      <w:u w:val="single"/>
    </w:rPr>
  </w:style>
  <w:style w:type="character" w:styleId="aa">
    <w:name w:val="FollowedHyperlink"/>
    <w:basedOn w:val="a0"/>
    <w:uiPriority w:val="99"/>
    <w:semiHidden/>
    <w:unhideWhenUsed/>
    <w:rsid w:val="00DB6D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4935">
      <w:bodyDiv w:val="1"/>
      <w:marLeft w:val="0"/>
      <w:marRight w:val="0"/>
      <w:marTop w:val="0"/>
      <w:marBottom w:val="395"/>
      <w:divBdr>
        <w:top w:val="none" w:sz="0" w:space="0" w:color="auto"/>
        <w:left w:val="none" w:sz="0" w:space="0" w:color="auto"/>
        <w:bottom w:val="none" w:sz="0" w:space="0" w:color="auto"/>
        <w:right w:val="none" w:sz="0" w:space="0" w:color="auto"/>
      </w:divBdr>
      <w:divsChild>
        <w:div w:id="201079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rchives.pref.osaka.lg.jp/search/" TargetMode="External"/><Relationship Id="rId4" Type="http://schemas.openxmlformats.org/officeDocument/2006/relationships/webSettings" Target="webSettings.xml"/><Relationship Id="rId9" Type="http://schemas.openxmlformats.org/officeDocument/2006/relationships/hyperlink" Target="https://archives.pref.osaka.lg.jp/sear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867F-955F-441A-8558-C0FA072E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sakura</dc:creator>
  <cp:lastModifiedBy>西村　直己</cp:lastModifiedBy>
  <cp:revision>2</cp:revision>
  <cp:lastPrinted>2023-09-25T04:06:00Z</cp:lastPrinted>
  <dcterms:created xsi:type="dcterms:W3CDTF">2024-09-25T06:34:00Z</dcterms:created>
  <dcterms:modified xsi:type="dcterms:W3CDTF">2024-09-25T06:34:00Z</dcterms:modified>
</cp:coreProperties>
</file>