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9D9E" w14:textId="77777777" w:rsidR="0066612C" w:rsidRPr="007C2115" w:rsidRDefault="00923378" w:rsidP="009233C8">
      <w:pPr>
        <w:jc w:val="left"/>
        <w:rPr>
          <w:w w:val="150"/>
          <w:sz w:val="24"/>
          <w:szCs w:val="24"/>
        </w:rPr>
      </w:pPr>
      <w:r w:rsidRPr="007C2115">
        <w:rPr>
          <w:rFonts w:hint="eastAsia"/>
          <w:noProof/>
          <w:sz w:val="24"/>
          <w:szCs w:val="24"/>
        </w:rPr>
        <mc:AlternateContent>
          <mc:Choice Requires="wps">
            <w:drawing>
              <wp:anchor distT="0" distB="0" distL="114300" distR="114300" simplePos="0" relativeHeight="251653632" behindDoc="0" locked="0" layoutInCell="1" allowOverlap="1" wp14:anchorId="0C692A14" wp14:editId="39800394">
                <wp:simplePos x="0" y="0"/>
                <wp:positionH relativeFrom="column">
                  <wp:posOffset>8069580</wp:posOffset>
                </wp:positionH>
                <wp:positionV relativeFrom="paragraph">
                  <wp:posOffset>-243840</wp:posOffset>
                </wp:positionV>
                <wp:extent cx="1148080" cy="447675"/>
                <wp:effectExtent l="0" t="0" r="13970" b="28575"/>
                <wp:wrapNone/>
                <wp:docPr id="1" name="正方形/長方形 1"/>
                <wp:cNvGraphicFramePr/>
                <a:graphic xmlns:a="http://schemas.openxmlformats.org/drawingml/2006/main">
                  <a:graphicData uri="http://schemas.microsoft.com/office/word/2010/wordprocessingShape">
                    <wps:wsp>
                      <wps:cNvSpPr/>
                      <wps:spPr>
                        <a:xfrm>
                          <a:off x="0" y="0"/>
                          <a:ext cx="1148080" cy="4476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8689DB" w14:textId="77777777" w:rsidR="001E44FD" w:rsidRPr="001E44FD" w:rsidRDefault="001E44FD" w:rsidP="001E44FD">
                            <w:pPr>
                              <w:jc w:val="center"/>
                              <w:rPr>
                                <w:sz w:val="28"/>
                                <w:szCs w:val="28"/>
                              </w:rPr>
                            </w:pPr>
                            <w:r w:rsidRPr="001E44FD">
                              <w:rPr>
                                <w:rFonts w:hint="eastAsia"/>
                                <w:color w:val="000000" w:themeColor="text1"/>
                                <w:sz w:val="28"/>
                                <w:szCs w:val="28"/>
                              </w:rPr>
                              <w:t>資料</w:t>
                            </w:r>
                            <w:r w:rsidR="00923378">
                              <w:rPr>
                                <w:rFonts w:hint="eastAsia"/>
                                <w:color w:val="000000" w:themeColor="text1"/>
                                <w:sz w:val="28"/>
                                <w:szCs w:val="28"/>
                              </w:rPr>
                              <w:t>３</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92A14" id="正方形/長方形 1" o:spid="_x0000_s1026" style="position:absolute;margin-left:635.4pt;margin-top:-19.2pt;width:90.4pt;height:3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" filled="f" strokecolor="black [3213]" strokeweight="1pt">
                <v:textbox inset=",0">
                  <w:txbxContent>
                    <w:p w14:paraId="668689DB" w14:textId="77777777" w:rsidR="001E44FD" w:rsidRPr="001E44FD" w:rsidRDefault="001E44FD" w:rsidP="001E44FD">
                      <w:pPr>
                        <w:jc w:val="center"/>
                        <w:rPr>
                          <w:sz w:val="28"/>
                          <w:szCs w:val="28"/>
                        </w:rPr>
                      </w:pPr>
                      <w:r w:rsidRPr="001E44FD">
                        <w:rPr>
                          <w:rFonts w:hint="eastAsia"/>
                          <w:color w:val="000000" w:themeColor="text1"/>
                          <w:sz w:val="28"/>
                          <w:szCs w:val="28"/>
                        </w:rPr>
                        <w:t>資料</w:t>
                      </w:r>
                      <w:r w:rsidR="00923378">
                        <w:rPr>
                          <w:rFonts w:hint="eastAsia"/>
                          <w:color w:val="000000" w:themeColor="text1"/>
                          <w:sz w:val="28"/>
                          <w:szCs w:val="28"/>
                        </w:rPr>
                        <w:t>３</w:t>
                      </w:r>
                    </w:p>
                  </w:txbxContent>
                </v:textbox>
              </v:rect>
            </w:pict>
          </mc:Fallback>
        </mc:AlternateContent>
      </w:r>
      <w:r w:rsidR="009233C8" w:rsidRPr="007C2115">
        <w:rPr>
          <w:rFonts w:hint="eastAsia"/>
          <w:noProof/>
          <w:sz w:val="24"/>
          <w:szCs w:val="24"/>
        </w:rPr>
        <mc:AlternateContent>
          <mc:Choice Requires="wps">
            <w:drawing>
              <wp:anchor distT="0" distB="0" distL="114300" distR="114300" simplePos="0" relativeHeight="251656704" behindDoc="0" locked="0" layoutInCell="1" allowOverlap="1" wp14:anchorId="7F161516" wp14:editId="0D33E269">
                <wp:simplePos x="0" y="0"/>
                <wp:positionH relativeFrom="column">
                  <wp:posOffset>4665345</wp:posOffset>
                </wp:positionH>
                <wp:positionV relativeFrom="paragraph">
                  <wp:posOffset>-49530</wp:posOffset>
                </wp:positionV>
                <wp:extent cx="2860040" cy="765175"/>
                <wp:effectExtent l="0" t="0" r="16510" b="15875"/>
                <wp:wrapNone/>
                <wp:docPr id="3" name="正方形/長方形 3"/>
                <wp:cNvGraphicFramePr/>
                <a:graphic xmlns:a="http://schemas.openxmlformats.org/drawingml/2006/main">
                  <a:graphicData uri="http://schemas.microsoft.com/office/word/2010/wordprocessingShape">
                    <wps:wsp>
                      <wps:cNvSpPr/>
                      <wps:spPr>
                        <a:xfrm>
                          <a:off x="0" y="0"/>
                          <a:ext cx="2860040" cy="765175"/>
                        </a:xfrm>
                        <a:prstGeom prst="rect">
                          <a:avLst/>
                        </a:prstGeom>
                        <a:solidFill>
                          <a:sysClr val="window" lastClr="FFFFFF"/>
                        </a:solidFill>
                        <a:ln w="12700" cap="flat" cmpd="sng" algn="ctr">
                          <a:solidFill>
                            <a:sysClr val="windowText" lastClr="000000"/>
                          </a:solidFill>
                          <a:prstDash val="solid"/>
                        </a:ln>
                        <a:effectLst/>
                      </wps:spPr>
                      <wps:txbx>
                        <w:txbxContent>
                          <w:p w14:paraId="4C856319" w14:textId="77777777" w:rsidR="009233C8" w:rsidRPr="00516EDC" w:rsidRDefault="00FD4ADF" w:rsidP="009233C8">
                            <w:pPr>
                              <w:jc w:val="left"/>
                              <w:rPr>
                                <w:color w:val="000000" w:themeColor="text1"/>
                                <w:sz w:val="20"/>
                                <w:szCs w:val="20"/>
                              </w:rPr>
                            </w:pPr>
                            <w:r>
                              <w:rPr>
                                <w:rFonts w:hint="eastAsia"/>
                                <w:color w:val="000000" w:themeColor="text1"/>
                                <w:sz w:val="20"/>
                                <w:szCs w:val="20"/>
                              </w:rPr>
                              <w:t>・</w:t>
                            </w:r>
                            <w:r w:rsidR="009233C8" w:rsidRPr="00516EDC">
                              <w:rPr>
                                <w:rFonts w:hint="eastAsia"/>
                                <w:color w:val="000000" w:themeColor="text1"/>
                                <w:sz w:val="20"/>
                                <w:szCs w:val="20"/>
                              </w:rPr>
                              <w:t>小項目評価にあたって考慮した事項</w:t>
                            </w:r>
                          </w:p>
                          <w:p w14:paraId="34378283" w14:textId="77777777" w:rsidR="009233C8" w:rsidRPr="00516EDC" w:rsidRDefault="009233C8" w:rsidP="009233C8">
                            <w:pPr>
                              <w:jc w:val="left"/>
                              <w:rPr>
                                <w:color w:val="000000" w:themeColor="text1"/>
                                <w:sz w:val="20"/>
                                <w:szCs w:val="20"/>
                              </w:rPr>
                            </w:pPr>
                            <w:r w:rsidRPr="00516EDC">
                              <w:rPr>
                                <w:rFonts w:hint="eastAsia"/>
                                <w:color w:val="000000" w:themeColor="text1"/>
                                <w:sz w:val="20"/>
                                <w:szCs w:val="20"/>
                              </w:rPr>
                              <w:t>◎判断理由</w:t>
                            </w:r>
                          </w:p>
                          <w:p w14:paraId="5096998E" w14:textId="77777777" w:rsidR="009233C8" w:rsidRPr="00516EDC" w:rsidRDefault="009233C8" w:rsidP="009233C8">
                            <w:pPr>
                              <w:jc w:val="left"/>
                              <w:rPr>
                                <w:color w:val="000000" w:themeColor="text1"/>
                                <w:sz w:val="20"/>
                                <w:szCs w:val="20"/>
                              </w:rPr>
                            </w:pPr>
                            <w:r w:rsidRPr="00516EDC">
                              <w:rPr>
                                <w:rFonts w:hint="eastAsia"/>
                                <w:color w:val="000000" w:themeColor="text1"/>
                                <w:sz w:val="20"/>
                                <w:szCs w:val="20"/>
                              </w:rPr>
                              <w:t>※委員意見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161516" id="正方形/長方形 3" o:spid="_x0000_s1027" style="position:absolute;margin-left:367.35pt;margin-top:-3.9pt;width:225.2pt;height:60.2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" fillcolor="window" strokecolor="windowText" strokeweight="1pt">
                <v:textbox>
                  <w:txbxContent>
                    <w:p w14:paraId="4C856319" w14:textId="77777777" w:rsidR="009233C8" w:rsidRPr="00516EDC" w:rsidRDefault="00FD4ADF" w:rsidP="009233C8">
                      <w:pPr>
                        <w:jc w:val="left"/>
                        <w:rPr>
                          <w:color w:val="000000" w:themeColor="text1"/>
                          <w:sz w:val="20"/>
                          <w:szCs w:val="20"/>
                        </w:rPr>
                      </w:pPr>
                      <w:r>
                        <w:rPr>
                          <w:rFonts w:hint="eastAsia"/>
                          <w:color w:val="000000" w:themeColor="text1"/>
                          <w:sz w:val="20"/>
                          <w:szCs w:val="20"/>
                        </w:rPr>
                        <w:t>・</w:t>
                      </w:r>
                      <w:r w:rsidR="009233C8" w:rsidRPr="00516EDC">
                        <w:rPr>
                          <w:rFonts w:hint="eastAsia"/>
                          <w:color w:val="000000" w:themeColor="text1"/>
                          <w:sz w:val="20"/>
                          <w:szCs w:val="20"/>
                        </w:rPr>
                        <w:t>小項目評価にあたって考慮した事項</w:t>
                      </w:r>
                    </w:p>
                    <w:p w14:paraId="34378283" w14:textId="77777777" w:rsidR="009233C8" w:rsidRPr="00516EDC" w:rsidRDefault="009233C8" w:rsidP="009233C8">
                      <w:pPr>
                        <w:jc w:val="left"/>
                        <w:rPr>
                          <w:color w:val="000000" w:themeColor="text1"/>
                          <w:sz w:val="20"/>
                          <w:szCs w:val="20"/>
                        </w:rPr>
                      </w:pPr>
                      <w:r w:rsidRPr="00516EDC">
                        <w:rPr>
                          <w:rFonts w:hint="eastAsia"/>
                          <w:color w:val="000000" w:themeColor="text1"/>
                          <w:sz w:val="20"/>
                          <w:szCs w:val="20"/>
                        </w:rPr>
                        <w:t>◎判断理由</w:t>
                      </w:r>
                    </w:p>
                    <w:p w14:paraId="5096998E" w14:textId="77777777" w:rsidR="009233C8" w:rsidRPr="00516EDC" w:rsidRDefault="009233C8" w:rsidP="009233C8">
                      <w:pPr>
                        <w:jc w:val="left"/>
                        <w:rPr>
                          <w:color w:val="000000" w:themeColor="text1"/>
                          <w:sz w:val="20"/>
                          <w:szCs w:val="20"/>
                        </w:rPr>
                      </w:pPr>
                      <w:r w:rsidRPr="00516EDC">
                        <w:rPr>
                          <w:rFonts w:hint="eastAsia"/>
                          <w:color w:val="000000" w:themeColor="text1"/>
                          <w:sz w:val="20"/>
                          <w:szCs w:val="20"/>
                        </w:rPr>
                        <w:t>※委員意見</w:t>
                      </w:r>
                    </w:p>
                  </w:txbxContent>
                </v:textbox>
              </v:rect>
            </w:pict>
          </mc:Fallback>
        </mc:AlternateContent>
      </w:r>
      <w:r w:rsidR="006D10B3" w:rsidRPr="007C2115">
        <w:rPr>
          <w:rFonts w:hint="eastAsia"/>
          <w:w w:val="150"/>
          <w:sz w:val="24"/>
          <w:szCs w:val="24"/>
        </w:rPr>
        <w:t>小項目ごとの評価に関する検討結果</w:t>
      </w:r>
    </w:p>
    <w:p w14:paraId="4D6D7A5C" w14:textId="77777777" w:rsidR="000D65ED" w:rsidRPr="007C2115" w:rsidRDefault="000D65ED" w:rsidP="00B5163B"/>
    <w:p w14:paraId="7BFBEB98" w14:textId="77777777" w:rsidR="000D65ED" w:rsidRPr="007C2115" w:rsidRDefault="000D65ED" w:rsidP="00B5163B"/>
    <w:p w14:paraId="0A8A0DB3" w14:textId="77777777" w:rsidR="00B5163B" w:rsidRPr="007C2115" w:rsidRDefault="00B5163B" w:rsidP="00B5163B">
      <w:r w:rsidRPr="007C2115">
        <w:rPr>
          <w:rFonts w:hint="eastAsia"/>
        </w:rPr>
        <w:t>大項目１【教育研究等の質の向上に関する目標】</w:t>
      </w:r>
    </w:p>
    <w:tbl>
      <w:tblPr>
        <w:tblStyle w:val="a3"/>
        <w:tblpPr w:leftFromText="142" w:rightFromText="142" w:vertAnchor="page" w:horzAnchor="margin" w:tblpY="2681"/>
        <w:tblW w:w="0" w:type="auto"/>
        <w:tblLayout w:type="fixed"/>
        <w:tblLook w:val="04A0" w:firstRow="1" w:lastRow="0" w:firstColumn="1" w:lastColumn="0" w:noHBand="0" w:noVBand="1"/>
      </w:tblPr>
      <w:tblGrid>
        <w:gridCol w:w="2518"/>
        <w:gridCol w:w="851"/>
        <w:gridCol w:w="708"/>
        <w:gridCol w:w="851"/>
        <w:gridCol w:w="9781"/>
      </w:tblGrid>
      <w:tr w:rsidR="007C2115" w:rsidRPr="007C2115" w14:paraId="405AD887" w14:textId="77777777" w:rsidTr="007F1A51">
        <w:trPr>
          <w:trHeight w:val="557"/>
        </w:trPr>
        <w:tc>
          <w:tcPr>
            <w:tcW w:w="2518" w:type="dxa"/>
            <w:shd w:val="clear" w:color="auto" w:fill="DDD9C3" w:themeFill="background2" w:themeFillShade="E6"/>
            <w:vAlign w:val="center"/>
          </w:tcPr>
          <w:p w14:paraId="6D3C39A8" w14:textId="77777777" w:rsidR="001E44FD" w:rsidRPr="007C2115" w:rsidRDefault="006D2546" w:rsidP="007A53D7">
            <w:pPr>
              <w:jc w:val="center"/>
            </w:pPr>
            <w:r w:rsidRPr="007C2115">
              <w:rPr>
                <w:rFonts w:hint="eastAsia"/>
              </w:rPr>
              <w:t>平成</w:t>
            </w:r>
            <w:r w:rsidRPr="007C2115">
              <w:rPr>
                <w:rFonts w:hint="eastAsia"/>
              </w:rPr>
              <w:t>30</w:t>
            </w:r>
            <w:r w:rsidRPr="007C2115">
              <w:rPr>
                <w:rFonts w:hint="eastAsia"/>
              </w:rPr>
              <w:t>年度</w:t>
            </w:r>
            <w:r w:rsidR="001E44FD" w:rsidRPr="007C2115">
              <w:rPr>
                <w:rFonts w:hint="eastAsia"/>
              </w:rPr>
              <w:t>計画</w:t>
            </w:r>
          </w:p>
        </w:tc>
        <w:tc>
          <w:tcPr>
            <w:tcW w:w="851" w:type="dxa"/>
            <w:shd w:val="clear" w:color="auto" w:fill="DDD9C3" w:themeFill="background2" w:themeFillShade="E6"/>
            <w:vAlign w:val="center"/>
          </w:tcPr>
          <w:p w14:paraId="3A7CD3A0" w14:textId="77777777" w:rsidR="001E44FD" w:rsidRPr="007C2115" w:rsidRDefault="001E44FD" w:rsidP="001E44FD">
            <w:pPr>
              <w:jc w:val="center"/>
            </w:pPr>
            <w:r w:rsidRPr="007C2115">
              <w:rPr>
                <w:rFonts w:hint="eastAsia"/>
              </w:rPr>
              <w:t>小項目</w:t>
            </w:r>
          </w:p>
          <w:p w14:paraId="61CF62AF" w14:textId="77777777" w:rsidR="001E44FD" w:rsidRPr="007C2115" w:rsidRDefault="001E44FD" w:rsidP="001E44FD">
            <w:pPr>
              <w:jc w:val="center"/>
            </w:pPr>
            <w:r w:rsidRPr="007C2115">
              <w:rPr>
                <w:rFonts w:hint="eastAsia"/>
              </w:rPr>
              <w:t>番号</w:t>
            </w:r>
          </w:p>
        </w:tc>
        <w:tc>
          <w:tcPr>
            <w:tcW w:w="708" w:type="dxa"/>
            <w:shd w:val="clear" w:color="auto" w:fill="DDD9C3" w:themeFill="background2" w:themeFillShade="E6"/>
            <w:vAlign w:val="center"/>
          </w:tcPr>
          <w:p w14:paraId="6C09D14D" w14:textId="77777777" w:rsidR="001E44FD" w:rsidRPr="007C2115" w:rsidRDefault="001E44FD" w:rsidP="001E44FD">
            <w:pPr>
              <w:jc w:val="center"/>
            </w:pPr>
            <w:r w:rsidRPr="007C2115">
              <w:rPr>
                <w:rFonts w:hint="eastAsia"/>
              </w:rPr>
              <w:t>自己</w:t>
            </w:r>
          </w:p>
          <w:p w14:paraId="4FAF6F3B" w14:textId="77777777" w:rsidR="001E44FD" w:rsidRPr="007C2115" w:rsidRDefault="001E44FD" w:rsidP="001E44FD">
            <w:pPr>
              <w:jc w:val="center"/>
            </w:pPr>
            <w:r w:rsidRPr="007C2115">
              <w:rPr>
                <w:rFonts w:hint="eastAsia"/>
              </w:rPr>
              <w:t>評価</w:t>
            </w:r>
          </w:p>
        </w:tc>
        <w:tc>
          <w:tcPr>
            <w:tcW w:w="851" w:type="dxa"/>
            <w:shd w:val="clear" w:color="auto" w:fill="DDD9C3" w:themeFill="background2" w:themeFillShade="E6"/>
            <w:vAlign w:val="center"/>
          </w:tcPr>
          <w:p w14:paraId="184B18CE" w14:textId="77777777" w:rsidR="001E44FD" w:rsidRPr="007C2115" w:rsidRDefault="001E44FD" w:rsidP="001E44FD">
            <w:pPr>
              <w:jc w:val="center"/>
            </w:pPr>
            <w:r w:rsidRPr="007C2115">
              <w:rPr>
                <w:rFonts w:hint="eastAsia"/>
              </w:rPr>
              <w:t>委員会</w:t>
            </w:r>
          </w:p>
          <w:p w14:paraId="14035FAB" w14:textId="77777777" w:rsidR="001E44FD" w:rsidRPr="007C2115" w:rsidRDefault="001E44FD" w:rsidP="001E44FD">
            <w:pPr>
              <w:jc w:val="center"/>
            </w:pPr>
            <w:r w:rsidRPr="007C2115">
              <w:rPr>
                <w:rFonts w:hint="eastAsia"/>
              </w:rPr>
              <w:t>評価</w:t>
            </w:r>
          </w:p>
        </w:tc>
        <w:tc>
          <w:tcPr>
            <w:tcW w:w="9781" w:type="dxa"/>
            <w:shd w:val="clear" w:color="auto" w:fill="DDD9C3" w:themeFill="background2" w:themeFillShade="E6"/>
            <w:vAlign w:val="center"/>
          </w:tcPr>
          <w:p w14:paraId="6079EBE0" w14:textId="77777777" w:rsidR="001E44FD" w:rsidRPr="007C2115" w:rsidRDefault="001E44FD" w:rsidP="001E44FD">
            <w:pPr>
              <w:jc w:val="center"/>
            </w:pPr>
            <w:r w:rsidRPr="007C2115">
              <w:rPr>
                <w:rFonts w:hint="eastAsia"/>
              </w:rPr>
              <w:t>判断理由・コメント（案）</w:t>
            </w:r>
          </w:p>
        </w:tc>
      </w:tr>
      <w:tr w:rsidR="007C2115" w:rsidRPr="007C2115" w14:paraId="53040E0E" w14:textId="77777777" w:rsidTr="007F1A51">
        <w:trPr>
          <w:cantSplit/>
          <w:trHeight w:val="1134"/>
        </w:trPr>
        <w:tc>
          <w:tcPr>
            <w:tcW w:w="2518" w:type="dxa"/>
          </w:tcPr>
          <w:p w14:paraId="783178F3" w14:textId="77777777" w:rsidR="001E44FD" w:rsidRPr="007C2115" w:rsidRDefault="00931432" w:rsidP="001E44FD">
            <w:r w:rsidRPr="007C2115">
              <w:rPr>
                <w:rFonts w:hint="eastAsia"/>
              </w:rPr>
              <w:t>研究成果の発信と還元による産業活性化への貢献</w:t>
            </w:r>
          </w:p>
        </w:tc>
        <w:tc>
          <w:tcPr>
            <w:tcW w:w="851" w:type="dxa"/>
            <w:vAlign w:val="center"/>
          </w:tcPr>
          <w:p w14:paraId="1CF9EE2D" w14:textId="77777777" w:rsidR="00D77E91" w:rsidRPr="007C2115" w:rsidRDefault="00D77E91" w:rsidP="001E44FD">
            <w:pPr>
              <w:jc w:val="center"/>
            </w:pPr>
          </w:p>
          <w:p w14:paraId="3B32FD67" w14:textId="77777777" w:rsidR="001E44FD" w:rsidRPr="007C2115" w:rsidRDefault="00D77E91" w:rsidP="001E44FD">
            <w:pPr>
              <w:jc w:val="center"/>
            </w:pPr>
            <w:r w:rsidRPr="007C2115">
              <w:rPr>
                <w:rFonts w:hint="eastAsia"/>
              </w:rPr>
              <w:t>８</w:t>
            </w:r>
            <w:r w:rsidR="001E44FD" w:rsidRPr="007C2115">
              <w:rPr>
                <w:rFonts w:hint="eastAsia"/>
              </w:rPr>
              <w:t>（</w:t>
            </w:r>
            <w:r w:rsidR="00931432" w:rsidRPr="007C2115">
              <w:rPr>
                <w:rFonts w:hint="eastAsia"/>
              </w:rPr>
              <w:t>23</w:t>
            </w:r>
            <w:r w:rsidR="001E44FD" w:rsidRPr="007C2115">
              <w:rPr>
                <w:rFonts w:hint="eastAsia"/>
              </w:rPr>
              <w:t>）</w:t>
            </w:r>
          </w:p>
          <w:p w14:paraId="2E303614" w14:textId="77777777" w:rsidR="001E44FD" w:rsidRPr="007C2115" w:rsidRDefault="001E44FD" w:rsidP="001E44FD">
            <w:pPr>
              <w:jc w:val="center"/>
            </w:pPr>
            <w:r w:rsidRPr="007C2115">
              <w:rPr>
                <w:rFonts w:hint="eastAsia"/>
              </w:rPr>
              <w:t>（</w:t>
            </w:r>
            <w:r w:rsidR="00931432" w:rsidRPr="007C2115">
              <w:rPr>
                <w:rFonts w:hint="eastAsia"/>
              </w:rPr>
              <w:t>24</w:t>
            </w:r>
            <w:r w:rsidRPr="007C2115">
              <w:rPr>
                <w:rFonts w:hint="eastAsia"/>
              </w:rPr>
              <w:t>）</w:t>
            </w:r>
          </w:p>
          <w:p w14:paraId="0A97790E" w14:textId="77777777" w:rsidR="001E44FD" w:rsidRPr="007C2115" w:rsidRDefault="001E44FD" w:rsidP="001E44FD">
            <w:pPr>
              <w:jc w:val="center"/>
            </w:pPr>
          </w:p>
        </w:tc>
        <w:tc>
          <w:tcPr>
            <w:tcW w:w="708" w:type="dxa"/>
            <w:vAlign w:val="center"/>
          </w:tcPr>
          <w:p w14:paraId="700BD51E" w14:textId="77777777" w:rsidR="001E44FD" w:rsidRPr="007C2115" w:rsidRDefault="00FB3100" w:rsidP="001E44FD">
            <w:pPr>
              <w:jc w:val="center"/>
            </w:pPr>
            <w:r w:rsidRPr="007C2115">
              <w:rPr>
                <w:rFonts w:hint="eastAsia"/>
              </w:rPr>
              <w:t>Ⅲ</w:t>
            </w:r>
          </w:p>
        </w:tc>
        <w:tc>
          <w:tcPr>
            <w:tcW w:w="851" w:type="dxa"/>
            <w:vAlign w:val="center"/>
          </w:tcPr>
          <w:p w14:paraId="10FBC13C" w14:textId="77777777" w:rsidR="00FB3100" w:rsidRPr="007C2115" w:rsidRDefault="00FB3100" w:rsidP="00323F07">
            <w:pPr>
              <w:jc w:val="center"/>
            </w:pPr>
            <w:r w:rsidRPr="007C2115">
              <w:rPr>
                <w:rFonts w:hint="eastAsia"/>
              </w:rPr>
              <w:t>Ⅲ</w:t>
            </w:r>
          </w:p>
        </w:tc>
        <w:tc>
          <w:tcPr>
            <w:tcW w:w="9781" w:type="dxa"/>
          </w:tcPr>
          <w:p w14:paraId="2530CC7A" w14:textId="77777777" w:rsidR="002B2D35" w:rsidRPr="007C2115" w:rsidRDefault="002749E7" w:rsidP="002B2D35">
            <w:pPr>
              <w:ind w:left="210" w:hangingChars="100" w:hanging="210"/>
            </w:pPr>
            <w:r w:rsidRPr="007C2115">
              <w:rPr>
                <w:rFonts w:hint="eastAsia"/>
              </w:rPr>
              <w:t>・</w:t>
            </w:r>
            <w:r w:rsidR="006B7245" w:rsidRPr="007C2115">
              <w:rPr>
                <w:rFonts w:hint="eastAsia"/>
              </w:rPr>
              <w:t xml:space="preserve">　</w:t>
            </w:r>
            <w:r w:rsidR="002B2D35" w:rsidRPr="007C2115">
              <w:rPr>
                <w:rFonts w:hint="eastAsia"/>
              </w:rPr>
              <w:t>国内特許新規出願件数、共同出願比率が目標に達しなかったが、ロイヤリティ収入が増加するなど、年度計画に基づき取組みを実施。</w:t>
            </w:r>
          </w:p>
          <w:p w14:paraId="5C212834" w14:textId="77777777" w:rsidR="006B7245" w:rsidRPr="007C2115" w:rsidRDefault="002B2D35" w:rsidP="002B2D35">
            <w:pPr>
              <w:ind w:left="210" w:hangingChars="100" w:hanging="210"/>
            </w:pPr>
            <w:r w:rsidRPr="007C2115">
              <w:rPr>
                <w:rFonts w:hint="eastAsia"/>
              </w:rPr>
              <w:t>・　教員一人当たりの共同・受託研究数が目標を達成するなど、年度計画に基づき取組みを実施。</w:t>
            </w:r>
          </w:p>
          <w:p w14:paraId="7F104275" w14:textId="77777777" w:rsidR="002B2D35" w:rsidRPr="007C2115" w:rsidRDefault="002B2D35" w:rsidP="002B2D35">
            <w:pPr>
              <w:ind w:left="210" w:hangingChars="100" w:hanging="210"/>
            </w:pPr>
            <w:bookmarkStart w:id="0" w:name="_GoBack"/>
            <w:bookmarkEnd w:id="0"/>
          </w:p>
          <w:p w14:paraId="2DD26E1A" w14:textId="77777777" w:rsidR="002B2D35" w:rsidRPr="007C2115" w:rsidRDefault="002B2D35" w:rsidP="002B2D35">
            <w:pPr>
              <w:ind w:left="420" w:hangingChars="200" w:hanging="420"/>
              <w:rPr>
                <w:szCs w:val="21"/>
              </w:rPr>
            </w:pPr>
            <w:r w:rsidRPr="007C2115">
              <w:rPr>
                <w:rFonts w:hint="eastAsia"/>
                <w:szCs w:val="21"/>
              </w:rPr>
              <w:t>◎　年度計画を順調に実施していると認め、総合的に評価した結果、評価のⅢは妥当であると判断した。</w:t>
            </w:r>
          </w:p>
          <w:p w14:paraId="7CD6AEFD" w14:textId="77777777" w:rsidR="002B2D35" w:rsidRPr="007C2115" w:rsidRDefault="002B2D35" w:rsidP="002B2D35">
            <w:pPr>
              <w:ind w:left="210" w:hangingChars="100" w:hanging="210"/>
            </w:pPr>
          </w:p>
        </w:tc>
      </w:tr>
      <w:tr w:rsidR="007C2115" w:rsidRPr="007C2115" w14:paraId="531FD909" w14:textId="77777777" w:rsidTr="00D77E91">
        <w:trPr>
          <w:cantSplit/>
          <w:trHeight w:val="1134"/>
        </w:trPr>
        <w:tc>
          <w:tcPr>
            <w:tcW w:w="2518" w:type="dxa"/>
          </w:tcPr>
          <w:p w14:paraId="5D9C0986" w14:textId="77777777" w:rsidR="001E44FD" w:rsidRPr="007C2115" w:rsidRDefault="005D33EA" w:rsidP="001E44FD">
            <w:r w:rsidRPr="007C2115">
              <w:rPr>
                <w:rFonts w:hint="eastAsia"/>
              </w:rPr>
              <w:t>生涯教育の取組の強化</w:t>
            </w:r>
          </w:p>
        </w:tc>
        <w:tc>
          <w:tcPr>
            <w:tcW w:w="851" w:type="dxa"/>
            <w:vAlign w:val="center"/>
          </w:tcPr>
          <w:p w14:paraId="46263CBC" w14:textId="77777777" w:rsidR="00D77E91" w:rsidRPr="007C2115" w:rsidRDefault="00D77E91" w:rsidP="001E44FD">
            <w:pPr>
              <w:jc w:val="center"/>
            </w:pPr>
            <w:r w:rsidRPr="007C2115">
              <w:rPr>
                <w:rFonts w:hint="eastAsia"/>
              </w:rPr>
              <w:t>９</w:t>
            </w:r>
          </w:p>
          <w:p w14:paraId="43F4D715" w14:textId="77777777" w:rsidR="001E44FD" w:rsidRPr="007C2115" w:rsidRDefault="001E44FD" w:rsidP="001E44FD">
            <w:pPr>
              <w:jc w:val="center"/>
            </w:pPr>
            <w:r w:rsidRPr="007C2115">
              <w:rPr>
                <w:rFonts w:hint="eastAsia"/>
              </w:rPr>
              <w:t>(</w:t>
            </w:r>
            <w:r w:rsidR="005D33EA" w:rsidRPr="007C2115">
              <w:rPr>
                <w:rFonts w:hint="eastAsia"/>
              </w:rPr>
              <w:t>25</w:t>
            </w:r>
            <w:r w:rsidRPr="007C2115">
              <w:rPr>
                <w:rFonts w:hint="eastAsia"/>
              </w:rPr>
              <w:t>)</w:t>
            </w:r>
          </w:p>
          <w:p w14:paraId="22EC11DA" w14:textId="77777777" w:rsidR="001E44FD" w:rsidRPr="007C2115" w:rsidRDefault="001E44FD" w:rsidP="005D33EA">
            <w:pPr>
              <w:jc w:val="center"/>
            </w:pPr>
            <w:r w:rsidRPr="007C2115">
              <w:rPr>
                <w:rFonts w:hint="eastAsia"/>
              </w:rPr>
              <w:t>(</w:t>
            </w:r>
            <w:r w:rsidR="005D33EA" w:rsidRPr="007C2115">
              <w:rPr>
                <w:rFonts w:hint="eastAsia"/>
              </w:rPr>
              <w:t>26</w:t>
            </w:r>
            <w:r w:rsidRPr="007C2115">
              <w:rPr>
                <w:rFonts w:hint="eastAsia"/>
              </w:rPr>
              <w:t>)</w:t>
            </w:r>
          </w:p>
        </w:tc>
        <w:tc>
          <w:tcPr>
            <w:tcW w:w="708" w:type="dxa"/>
            <w:vAlign w:val="center"/>
          </w:tcPr>
          <w:p w14:paraId="5575AE23" w14:textId="77777777" w:rsidR="001E44FD" w:rsidRPr="007C2115" w:rsidRDefault="00713684" w:rsidP="001E44FD">
            <w:pPr>
              <w:jc w:val="center"/>
            </w:pPr>
            <w:r w:rsidRPr="007C2115">
              <w:rPr>
                <w:rFonts w:hint="eastAsia"/>
              </w:rPr>
              <w:t>Ⅲ</w:t>
            </w:r>
          </w:p>
        </w:tc>
        <w:tc>
          <w:tcPr>
            <w:tcW w:w="851" w:type="dxa"/>
            <w:vAlign w:val="center"/>
          </w:tcPr>
          <w:p w14:paraId="1EA65BAB" w14:textId="77777777" w:rsidR="001E44FD" w:rsidRPr="007C2115" w:rsidRDefault="00713684" w:rsidP="001E44FD">
            <w:pPr>
              <w:jc w:val="center"/>
            </w:pPr>
            <w:r w:rsidRPr="007C2115">
              <w:rPr>
                <w:rFonts w:hint="eastAsia"/>
              </w:rPr>
              <w:t>Ⅲ</w:t>
            </w:r>
          </w:p>
        </w:tc>
        <w:tc>
          <w:tcPr>
            <w:tcW w:w="9781" w:type="dxa"/>
          </w:tcPr>
          <w:p w14:paraId="6F1778A0" w14:textId="77777777" w:rsidR="00713684" w:rsidRPr="007C2115" w:rsidRDefault="00FD4ADF" w:rsidP="00713684">
            <w:pPr>
              <w:ind w:left="420" w:hangingChars="200" w:hanging="420"/>
            </w:pPr>
            <w:r w:rsidRPr="007C2115">
              <w:rPr>
                <w:rFonts w:hint="eastAsia"/>
              </w:rPr>
              <w:t>・</w:t>
            </w:r>
            <w:r w:rsidR="005D33EA" w:rsidRPr="007C2115">
              <w:rPr>
                <w:rFonts w:hint="eastAsia"/>
              </w:rPr>
              <w:t xml:space="preserve">　</w:t>
            </w:r>
            <w:r w:rsidR="00713684" w:rsidRPr="007C2115">
              <w:rPr>
                <w:rFonts w:hint="eastAsia"/>
              </w:rPr>
              <w:t>公開講座の受講者ニーズの把握とその反映や、履修証明プログラムの検討を進めるなど、年度計画に基づき取組みを実施。</w:t>
            </w:r>
          </w:p>
          <w:p w14:paraId="727B733B" w14:textId="77777777" w:rsidR="00FD3F17" w:rsidRPr="007C2115" w:rsidRDefault="00713684" w:rsidP="00713684">
            <w:pPr>
              <w:ind w:left="420" w:hangingChars="200" w:hanging="420"/>
            </w:pPr>
            <w:r w:rsidRPr="007C2115">
              <w:rPr>
                <w:rFonts w:hint="eastAsia"/>
              </w:rPr>
              <w:t xml:space="preserve">・　</w:t>
            </w:r>
            <w:r w:rsidRPr="007C2115">
              <w:rPr>
                <w:rFonts w:hint="eastAsia"/>
                <w:spacing w:val="-2"/>
              </w:rPr>
              <w:t>I-site</w:t>
            </w:r>
            <w:r w:rsidRPr="007C2115">
              <w:rPr>
                <w:rFonts w:hint="eastAsia"/>
                <w:spacing w:val="-2"/>
              </w:rPr>
              <w:t>なんばにおいて、新たな社会人向け公開講座を実施するなど、年度計画に基づき取組みを実施</w:t>
            </w:r>
            <w:r w:rsidR="002B2D35" w:rsidRPr="007C2115">
              <w:rPr>
                <w:rFonts w:hint="eastAsia"/>
                <w:spacing w:val="-2"/>
              </w:rPr>
              <w:t>｡</w:t>
            </w:r>
          </w:p>
          <w:p w14:paraId="050087DD" w14:textId="77777777" w:rsidR="00713684" w:rsidRPr="007C2115" w:rsidRDefault="00713684" w:rsidP="00713684">
            <w:pPr>
              <w:ind w:left="420" w:hangingChars="200" w:hanging="420"/>
              <w:rPr>
                <w:szCs w:val="21"/>
              </w:rPr>
            </w:pPr>
          </w:p>
          <w:p w14:paraId="0068CC48" w14:textId="77777777" w:rsidR="006F1944" w:rsidRPr="007C2115" w:rsidRDefault="001C2D07" w:rsidP="006C4FCB">
            <w:pPr>
              <w:ind w:left="420" w:hangingChars="200" w:hanging="420"/>
              <w:rPr>
                <w:szCs w:val="21"/>
              </w:rPr>
            </w:pPr>
            <w:r w:rsidRPr="007C2115">
              <w:rPr>
                <w:rFonts w:hint="eastAsia"/>
                <w:szCs w:val="21"/>
              </w:rPr>
              <w:t xml:space="preserve">◎　</w:t>
            </w:r>
            <w:r w:rsidR="00713684" w:rsidRPr="007C2115">
              <w:rPr>
                <w:rFonts w:hint="eastAsia"/>
                <w:szCs w:val="21"/>
              </w:rPr>
              <w:t>年度計画を順調に実施していると認め、総合的に評価した結果、評価のⅢは妥当であると判断</w:t>
            </w:r>
            <w:r w:rsidR="001E44FD" w:rsidRPr="007C2115">
              <w:rPr>
                <w:rFonts w:hint="eastAsia"/>
                <w:szCs w:val="21"/>
              </w:rPr>
              <w:t>した。</w:t>
            </w:r>
          </w:p>
          <w:p w14:paraId="4F7192F6" w14:textId="77777777" w:rsidR="00874F8A" w:rsidRPr="007C2115" w:rsidRDefault="00874F8A" w:rsidP="00874F8A">
            <w:pPr>
              <w:ind w:left="420" w:hangingChars="200" w:hanging="420"/>
              <w:rPr>
                <w:szCs w:val="21"/>
              </w:rPr>
            </w:pPr>
          </w:p>
        </w:tc>
      </w:tr>
      <w:tr w:rsidR="007C2115" w:rsidRPr="007C2115" w14:paraId="493C0FE5" w14:textId="77777777" w:rsidTr="00D77E91">
        <w:trPr>
          <w:cantSplit/>
          <w:trHeight w:val="1134"/>
        </w:trPr>
        <w:tc>
          <w:tcPr>
            <w:tcW w:w="2518" w:type="dxa"/>
          </w:tcPr>
          <w:p w14:paraId="07D60531" w14:textId="77777777" w:rsidR="001E44FD" w:rsidRPr="007C2115" w:rsidRDefault="005D33EA" w:rsidP="001E44FD">
            <w:r w:rsidRPr="007C2115">
              <w:rPr>
                <w:rFonts w:hint="eastAsia"/>
              </w:rPr>
              <w:t>地方自治体など諸機関との連携</w:t>
            </w:r>
          </w:p>
        </w:tc>
        <w:tc>
          <w:tcPr>
            <w:tcW w:w="851" w:type="dxa"/>
            <w:vAlign w:val="center"/>
          </w:tcPr>
          <w:p w14:paraId="3891D0E3" w14:textId="77777777" w:rsidR="00D77E91" w:rsidRPr="007C2115" w:rsidRDefault="00D77E91" w:rsidP="001E44FD">
            <w:pPr>
              <w:jc w:val="center"/>
            </w:pPr>
            <w:r w:rsidRPr="007C2115">
              <w:rPr>
                <w:rFonts w:hint="eastAsia"/>
              </w:rPr>
              <w:t>１０</w:t>
            </w:r>
          </w:p>
          <w:p w14:paraId="4D07751F" w14:textId="77777777" w:rsidR="001E44FD" w:rsidRPr="007C2115" w:rsidRDefault="001E44FD" w:rsidP="001E44FD">
            <w:pPr>
              <w:jc w:val="center"/>
            </w:pPr>
            <w:r w:rsidRPr="007C2115">
              <w:rPr>
                <w:rFonts w:hint="eastAsia"/>
              </w:rPr>
              <w:t>(</w:t>
            </w:r>
            <w:r w:rsidR="005D33EA" w:rsidRPr="007C2115">
              <w:rPr>
                <w:rFonts w:hint="eastAsia"/>
              </w:rPr>
              <w:t>27</w:t>
            </w:r>
            <w:r w:rsidRPr="007C2115">
              <w:rPr>
                <w:rFonts w:hint="eastAsia"/>
              </w:rPr>
              <w:t>)</w:t>
            </w:r>
          </w:p>
          <w:p w14:paraId="32250C3E" w14:textId="77777777" w:rsidR="001E44FD" w:rsidRPr="007C2115" w:rsidRDefault="001E44FD" w:rsidP="005D33EA">
            <w:pPr>
              <w:jc w:val="center"/>
            </w:pPr>
            <w:r w:rsidRPr="007C2115">
              <w:rPr>
                <w:rFonts w:hint="eastAsia"/>
              </w:rPr>
              <w:t>(</w:t>
            </w:r>
            <w:r w:rsidR="005D33EA" w:rsidRPr="007C2115">
              <w:rPr>
                <w:rFonts w:hint="eastAsia"/>
              </w:rPr>
              <w:t>28</w:t>
            </w:r>
            <w:r w:rsidRPr="007C2115">
              <w:rPr>
                <w:rFonts w:hint="eastAsia"/>
              </w:rPr>
              <w:t>)</w:t>
            </w:r>
          </w:p>
        </w:tc>
        <w:tc>
          <w:tcPr>
            <w:tcW w:w="708" w:type="dxa"/>
            <w:vAlign w:val="center"/>
          </w:tcPr>
          <w:p w14:paraId="5253622A" w14:textId="77777777" w:rsidR="001E44FD" w:rsidRPr="007C2115" w:rsidRDefault="001E44FD" w:rsidP="001E44FD">
            <w:pPr>
              <w:jc w:val="center"/>
            </w:pPr>
            <w:r w:rsidRPr="007C2115">
              <w:rPr>
                <w:rFonts w:hint="eastAsia"/>
              </w:rPr>
              <w:t>Ⅲ</w:t>
            </w:r>
          </w:p>
        </w:tc>
        <w:tc>
          <w:tcPr>
            <w:tcW w:w="851" w:type="dxa"/>
            <w:vAlign w:val="center"/>
          </w:tcPr>
          <w:p w14:paraId="63E9D593" w14:textId="77777777" w:rsidR="001E44FD" w:rsidRPr="007C2115" w:rsidRDefault="001E44FD" w:rsidP="001E44FD">
            <w:pPr>
              <w:jc w:val="center"/>
            </w:pPr>
            <w:r w:rsidRPr="007C2115">
              <w:rPr>
                <w:rFonts w:hint="eastAsia"/>
              </w:rPr>
              <w:t>Ⅲ</w:t>
            </w:r>
          </w:p>
        </w:tc>
        <w:tc>
          <w:tcPr>
            <w:tcW w:w="9781" w:type="dxa"/>
          </w:tcPr>
          <w:p w14:paraId="1CB34CF5" w14:textId="77777777" w:rsidR="00BC1DF9" w:rsidRPr="007C2115" w:rsidRDefault="00FD4ADF" w:rsidP="00BC1DF9">
            <w:pPr>
              <w:ind w:left="420" w:hangingChars="200" w:hanging="420"/>
            </w:pPr>
            <w:r w:rsidRPr="007C2115">
              <w:rPr>
                <w:rFonts w:hint="eastAsia"/>
              </w:rPr>
              <w:t>・</w:t>
            </w:r>
            <w:r w:rsidR="005D33EA" w:rsidRPr="007C2115">
              <w:rPr>
                <w:rFonts w:hint="eastAsia"/>
              </w:rPr>
              <w:t xml:space="preserve">　</w:t>
            </w:r>
            <w:r w:rsidR="00BC1DF9" w:rsidRPr="007C2115">
              <w:rPr>
                <w:rFonts w:hint="eastAsia"/>
              </w:rPr>
              <w:t>堺市産学公連携事業など、府内自治体との連携に取り組むなど、年度計画に基づき取組みを実施。</w:t>
            </w:r>
          </w:p>
          <w:p w14:paraId="259C23B4" w14:textId="77777777" w:rsidR="005D33EA" w:rsidRPr="007C2115" w:rsidRDefault="00BC1DF9" w:rsidP="00BC1DF9">
            <w:pPr>
              <w:ind w:left="210" w:hangingChars="100" w:hanging="210"/>
            </w:pPr>
            <w:r w:rsidRPr="007C2115">
              <w:rPr>
                <w:rFonts w:hint="eastAsia"/>
              </w:rPr>
              <w:t xml:space="preserve">・　</w:t>
            </w:r>
            <w:r w:rsidR="00F73B9F" w:rsidRPr="007C2115">
              <w:rPr>
                <w:rFonts w:hint="eastAsia"/>
              </w:rPr>
              <w:t>大阪教育大学など</w:t>
            </w:r>
            <w:r w:rsidRPr="007C2115">
              <w:rPr>
                <w:rFonts w:hint="eastAsia"/>
              </w:rPr>
              <w:t>諸機関と連携し地域課題に取り組む人材育成を行うなど、年度計画に基づき</w:t>
            </w:r>
            <w:r w:rsidR="00F73B9F" w:rsidRPr="007C2115">
              <w:rPr>
                <w:rFonts w:hint="eastAsia"/>
              </w:rPr>
              <w:t xml:space="preserve">　　</w:t>
            </w:r>
            <w:r w:rsidRPr="007C2115">
              <w:rPr>
                <w:rFonts w:hint="eastAsia"/>
              </w:rPr>
              <w:t>取組みを実施。</w:t>
            </w:r>
          </w:p>
          <w:p w14:paraId="72127BEA" w14:textId="77777777" w:rsidR="00BC1DF9" w:rsidRPr="007C2115" w:rsidRDefault="00BC1DF9" w:rsidP="00BC1DF9">
            <w:pPr>
              <w:ind w:left="210" w:hangingChars="100" w:hanging="210"/>
              <w:rPr>
                <w:szCs w:val="21"/>
              </w:rPr>
            </w:pPr>
          </w:p>
          <w:p w14:paraId="4A28C3CE" w14:textId="77777777" w:rsidR="004B11A3" w:rsidRPr="007C2115" w:rsidRDefault="001E44FD" w:rsidP="006C4FCB">
            <w:pPr>
              <w:ind w:left="210" w:hangingChars="100" w:hanging="210"/>
              <w:rPr>
                <w:szCs w:val="21"/>
              </w:rPr>
            </w:pPr>
            <w:r w:rsidRPr="007C2115">
              <w:rPr>
                <w:rFonts w:hint="eastAsia"/>
                <w:szCs w:val="21"/>
              </w:rPr>
              <w:t>◎</w:t>
            </w:r>
            <w:r w:rsidR="001C2D07" w:rsidRPr="007C2115">
              <w:rPr>
                <w:rFonts w:hint="eastAsia"/>
                <w:szCs w:val="21"/>
              </w:rPr>
              <w:t xml:space="preserve">　</w:t>
            </w:r>
            <w:r w:rsidRPr="007C2115">
              <w:rPr>
                <w:rFonts w:hint="eastAsia"/>
                <w:szCs w:val="21"/>
              </w:rPr>
              <w:t>年度計画を順調に実施していると認め、総合的に評価した結果、評価のⅢは妥当であると判断した。</w:t>
            </w:r>
          </w:p>
          <w:p w14:paraId="18ECA329" w14:textId="77777777" w:rsidR="00874F8A" w:rsidRPr="007C2115" w:rsidRDefault="00874F8A" w:rsidP="00BC1DF9">
            <w:pPr>
              <w:rPr>
                <w:szCs w:val="21"/>
              </w:rPr>
            </w:pPr>
          </w:p>
        </w:tc>
      </w:tr>
      <w:tr w:rsidR="007C2115" w:rsidRPr="007C2115" w14:paraId="4B54CA06" w14:textId="77777777" w:rsidTr="00D77E91">
        <w:trPr>
          <w:cantSplit/>
          <w:trHeight w:val="1134"/>
        </w:trPr>
        <w:tc>
          <w:tcPr>
            <w:tcW w:w="2518" w:type="dxa"/>
          </w:tcPr>
          <w:p w14:paraId="203AA048" w14:textId="77777777" w:rsidR="001E44FD" w:rsidRPr="007C2115" w:rsidRDefault="00FD3F17" w:rsidP="001E44FD">
            <w:r w:rsidRPr="007C2115">
              <w:rPr>
                <w:rFonts w:hint="eastAsia"/>
              </w:rPr>
              <w:lastRenderedPageBreak/>
              <w:t>グローバル化</w:t>
            </w:r>
          </w:p>
        </w:tc>
        <w:tc>
          <w:tcPr>
            <w:tcW w:w="851" w:type="dxa"/>
            <w:vAlign w:val="center"/>
          </w:tcPr>
          <w:p w14:paraId="0423A6B4" w14:textId="77777777" w:rsidR="00D77E91" w:rsidRPr="007C2115" w:rsidRDefault="00D77E91" w:rsidP="001E44FD">
            <w:pPr>
              <w:jc w:val="center"/>
            </w:pPr>
            <w:r w:rsidRPr="007C2115">
              <w:rPr>
                <w:rFonts w:hint="eastAsia"/>
              </w:rPr>
              <w:t>１１</w:t>
            </w:r>
          </w:p>
          <w:p w14:paraId="66BEF1DF" w14:textId="77777777" w:rsidR="001E44FD" w:rsidRPr="007C2115" w:rsidRDefault="001E44FD" w:rsidP="001E44FD">
            <w:pPr>
              <w:jc w:val="center"/>
            </w:pPr>
            <w:r w:rsidRPr="007C2115">
              <w:rPr>
                <w:rFonts w:hint="eastAsia"/>
              </w:rPr>
              <w:t>(</w:t>
            </w:r>
            <w:r w:rsidR="00FD3F17" w:rsidRPr="007C2115">
              <w:rPr>
                <w:rFonts w:hint="eastAsia"/>
              </w:rPr>
              <w:t>29</w:t>
            </w:r>
            <w:r w:rsidRPr="007C2115">
              <w:rPr>
                <w:rFonts w:hint="eastAsia"/>
              </w:rPr>
              <w:t>)</w:t>
            </w:r>
          </w:p>
          <w:p w14:paraId="4651F7D7" w14:textId="77777777" w:rsidR="001E44FD" w:rsidRPr="007C2115" w:rsidRDefault="001E44FD" w:rsidP="00FD3F17">
            <w:pPr>
              <w:jc w:val="center"/>
            </w:pPr>
            <w:r w:rsidRPr="007C2115">
              <w:rPr>
                <w:rFonts w:hint="eastAsia"/>
              </w:rPr>
              <w:t>(</w:t>
            </w:r>
            <w:r w:rsidR="00FD3F17" w:rsidRPr="007C2115">
              <w:rPr>
                <w:rFonts w:hint="eastAsia"/>
              </w:rPr>
              <w:t>30</w:t>
            </w:r>
            <w:r w:rsidRPr="007C2115">
              <w:rPr>
                <w:rFonts w:hint="eastAsia"/>
              </w:rPr>
              <w:t>)</w:t>
            </w:r>
          </w:p>
        </w:tc>
        <w:tc>
          <w:tcPr>
            <w:tcW w:w="708" w:type="dxa"/>
            <w:vAlign w:val="center"/>
          </w:tcPr>
          <w:p w14:paraId="519DC84C" w14:textId="77777777" w:rsidR="001E44FD" w:rsidRPr="007C2115" w:rsidRDefault="006F1944" w:rsidP="006F1944">
            <w:pPr>
              <w:jc w:val="center"/>
            </w:pPr>
            <w:r w:rsidRPr="007C2115">
              <w:rPr>
                <w:rFonts w:hint="eastAsia"/>
              </w:rPr>
              <w:t>Ⅲ</w:t>
            </w:r>
          </w:p>
        </w:tc>
        <w:tc>
          <w:tcPr>
            <w:tcW w:w="851" w:type="dxa"/>
            <w:vAlign w:val="center"/>
          </w:tcPr>
          <w:p w14:paraId="2D19F99B" w14:textId="77777777" w:rsidR="001E44FD" w:rsidRPr="007C2115" w:rsidRDefault="006F1944" w:rsidP="006F1944">
            <w:pPr>
              <w:jc w:val="center"/>
            </w:pPr>
            <w:r w:rsidRPr="007C2115">
              <w:rPr>
                <w:rFonts w:hint="eastAsia"/>
              </w:rPr>
              <w:t>Ⅲ</w:t>
            </w:r>
          </w:p>
        </w:tc>
        <w:tc>
          <w:tcPr>
            <w:tcW w:w="9781" w:type="dxa"/>
          </w:tcPr>
          <w:p w14:paraId="58897BA9" w14:textId="77777777" w:rsidR="00E14920" w:rsidRPr="007C2115" w:rsidRDefault="00FD4ADF" w:rsidP="00E14920">
            <w:pPr>
              <w:ind w:left="420" w:hangingChars="200" w:hanging="420"/>
            </w:pPr>
            <w:r w:rsidRPr="007C2115">
              <w:rPr>
                <w:rFonts w:hint="eastAsia"/>
              </w:rPr>
              <w:t>・</w:t>
            </w:r>
            <w:r w:rsidR="00E14920" w:rsidRPr="007C2115">
              <w:rPr>
                <w:rFonts w:hint="eastAsia"/>
              </w:rPr>
              <w:t xml:space="preserve">　海外へ</w:t>
            </w:r>
            <w:r w:rsidR="003A0053" w:rsidRPr="007C2115">
              <w:rPr>
                <w:rFonts w:hint="eastAsia"/>
              </w:rPr>
              <w:t>の学生派遣数は目標に達しなかったものの、外国人招へい教員数の維持</w:t>
            </w:r>
            <w:r w:rsidR="006C5BA1" w:rsidRPr="007C2115">
              <w:rPr>
                <w:rFonts w:hint="eastAsia"/>
              </w:rPr>
              <w:t>や、国際</w:t>
            </w:r>
            <w:r w:rsidR="00E14920" w:rsidRPr="007C2115">
              <w:rPr>
                <w:rFonts w:hint="eastAsia"/>
              </w:rPr>
              <w:t>交流学生サポーター制度の</w:t>
            </w:r>
            <w:r w:rsidR="00BC1DF9" w:rsidRPr="007C2115">
              <w:rPr>
                <w:rFonts w:hint="eastAsia"/>
              </w:rPr>
              <w:t>試行</w:t>
            </w:r>
            <w:r w:rsidR="00E14920" w:rsidRPr="007C2115">
              <w:rPr>
                <w:rFonts w:hint="eastAsia"/>
              </w:rPr>
              <w:t>実施など、年度計画に基づき取組みを実施。</w:t>
            </w:r>
          </w:p>
          <w:p w14:paraId="2D59DFC2" w14:textId="77777777" w:rsidR="006F1944" w:rsidRPr="007C2115" w:rsidRDefault="00E14920" w:rsidP="00E14920">
            <w:r w:rsidRPr="007C2115">
              <w:rPr>
                <w:rFonts w:hint="eastAsia"/>
              </w:rPr>
              <w:t>・　受入学生数が目標を達成するなど、年度計画に基づき取組みを実施。</w:t>
            </w:r>
          </w:p>
          <w:p w14:paraId="6BE9D563" w14:textId="77777777" w:rsidR="00E14920" w:rsidRPr="007C2115" w:rsidRDefault="00E14920" w:rsidP="00E14920"/>
          <w:p w14:paraId="04AC34D9" w14:textId="77777777" w:rsidR="006F1944" w:rsidRPr="007C2115" w:rsidRDefault="007A53D7" w:rsidP="006C4FCB">
            <w:pPr>
              <w:ind w:left="420" w:hangingChars="200" w:hanging="420"/>
              <w:rPr>
                <w:szCs w:val="21"/>
              </w:rPr>
            </w:pPr>
            <w:r w:rsidRPr="007C2115">
              <w:rPr>
                <w:rFonts w:hint="eastAsia"/>
              </w:rPr>
              <w:t xml:space="preserve">◎　</w:t>
            </w:r>
            <w:r w:rsidR="006F1944" w:rsidRPr="007C2115">
              <w:rPr>
                <w:rFonts w:hint="eastAsia"/>
                <w:szCs w:val="21"/>
              </w:rPr>
              <w:t>年度計画を順調に実施していると認め、総合的に評価した結果、評価のⅢは妥当であると判断した。</w:t>
            </w:r>
          </w:p>
          <w:p w14:paraId="5D74224D" w14:textId="77777777" w:rsidR="00E14920" w:rsidRPr="007C2115" w:rsidRDefault="00E14920" w:rsidP="006C4FCB">
            <w:pPr>
              <w:ind w:left="420" w:hangingChars="200" w:hanging="420"/>
              <w:rPr>
                <w:szCs w:val="21"/>
              </w:rPr>
            </w:pPr>
          </w:p>
        </w:tc>
      </w:tr>
      <w:tr w:rsidR="007C2115" w:rsidRPr="007C2115" w14:paraId="27B6E60E" w14:textId="77777777" w:rsidTr="007F1A51">
        <w:trPr>
          <w:cantSplit/>
          <w:trHeight w:val="1134"/>
        </w:trPr>
        <w:tc>
          <w:tcPr>
            <w:tcW w:w="2518" w:type="dxa"/>
          </w:tcPr>
          <w:p w14:paraId="0ED73128" w14:textId="77777777" w:rsidR="006C4FCB" w:rsidRPr="007C2115" w:rsidRDefault="006C4FCB" w:rsidP="00E26ECE">
            <w:r w:rsidRPr="007C2115">
              <w:rPr>
                <w:rFonts w:hint="eastAsia"/>
              </w:rPr>
              <w:t>【高専】研究成果の発信と社会への還元</w:t>
            </w:r>
          </w:p>
          <w:p w14:paraId="7085915D" w14:textId="77777777" w:rsidR="006C4FCB" w:rsidRPr="007C2115" w:rsidRDefault="006C4FCB" w:rsidP="00E26ECE"/>
        </w:tc>
        <w:tc>
          <w:tcPr>
            <w:tcW w:w="851" w:type="dxa"/>
            <w:vAlign w:val="center"/>
          </w:tcPr>
          <w:p w14:paraId="4F2681B7" w14:textId="77777777" w:rsidR="00D77E91" w:rsidRPr="007C2115" w:rsidRDefault="00D77E91" w:rsidP="00D77E91">
            <w:pPr>
              <w:jc w:val="center"/>
            </w:pPr>
            <w:r w:rsidRPr="007C2115">
              <w:rPr>
                <w:rFonts w:hint="eastAsia"/>
              </w:rPr>
              <w:t>１９</w:t>
            </w:r>
          </w:p>
          <w:p w14:paraId="134B16BC" w14:textId="77777777" w:rsidR="006C4FCB" w:rsidRPr="007C2115" w:rsidRDefault="006C4FCB" w:rsidP="00E26ECE">
            <w:pPr>
              <w:jc w:val="center"/>
            </w:pPr>
            <w:r w:rsidRPr="007C2115">
              <w:rPr>
                <w:rFonts w:hint="eastAsia"/>
              </w:rPr>
              <w:t>(46)</w:t>
            </w:r>
          </w:p>
        </w:tc>
        <w:tc>
          <w:tcPr>
            <w:tcW w:w="708" w:type="dxa"/>
            <w:vAlign w:val="center"/>
          </w:tcPr>
          <w:p w14:paraId="42B3E830" w14:textId="77777777" w:rsidR="006C4FCB" w:rsidRPr="007C2115" w:rsidRDefault="006C4FCB" w:rsidP="00E26ECE">
            <w:pPr>
              <w:jc w:val="center"/>
            </w:pPr>
            <w:r w:rsidRPr="007C2115">
              <w:rPr>
                <w:rFonts w:hint="eastAsia"/>
              </w:rPr>
              <w:t>Ⅲ</w:t>
            </w:r>
          </w:p>
        </w:tc>
        <w:tc>
          <w:tcPr>
            <w:tcW w:w="851" w:type="dxa"/>
            <w:vAlign w:val="center"/>
          </w:tcPr>
          <w:p w14:paraId="0ADF54A1" w14:textId="77777777" w:rsidR="006C4FCB" w:rsidRPr="007C2115" w:rsidRDefault="006C4FCB" w:rsidP="00E26ECE">
            <w:pPr>
              <w:jc w:val="center"/>
            </w:pPr>
            <w:r w:rsidRPr="007C2115">
              <w:rPr>
                <w:rFonts w:hint="eastAsia"/>
              </w:rPr>
              <w:t>Ⅲ</w:t>
            </w:r>
          </w:p>
        </w:tc>
        <w:tc>
          <w:tcPr>
            <w:tcW w:w="9781" w:type="dxa"/>
          </w:tcPr>
          <w:p w14:paraId="34BE5A23" w14:textId="77777777" w:rsidR="006C4FCB" w:rsidRPr="007C2115" w:rsidRDefault="00FD4ADF" w:rsidP="00E26ECE">
            <w:pPr>
              <w:ind w:left="210" w:hangingChars="100" w:hanging="210"/>
            </w:pPr>
            <w:r w:rsidRPr="007C2115">
              <w:rPr>
                <w:rFonts w:hint="eastAsia"/>
              </w:rPr>
              <w:t>・</w:t>
            </w:r>
            <w:r w:rsidR="006C4FCB" w:rsidRPr="007C2115">
              <w:rPr>
                <w:rFonts w:hint="eastAsia"/>
              </w:rPr>
              <w:t xml:space="preserve">　</w:t>
            </w:r>
            <w:r w:rsidR="006C4FCB" w:rsidRPr="007C2115">
              <w:rPr>
                <w:rFonts w:hint="eastAsia"/>
              </w:rPr>
              <w:t>MOBIO</w:t>
            </w:r>
            <w:r w:rsidR="006C4FCB" w:rsidRPr="007C2115">
              <w:rPr>
                <w:rFonts w:hint="eastAsia"/>
              </w:rPr>
              <w:t>での技術相談件数が目標を達成するなど、年度計画に基づき取組みを実施。</w:t>
            </w:r>
          </w:p>
          <w:p w14:paraId="0594CCA8" w14:textId="77777777" w:rsidR="006C4FCB" w:rsidRPr="007C2115" w:rsidRDefault="006C4FCB" w:rsidP="00E26ECE">
            <w:pPr>
              <w:ind w:left="210" w:hangingChars="100" w:hanging="210"/>
            </w:pPr>
          </w:p>
          <w:p w14:paraId="387BF7A3" w14:textId="77777777" w:rsidR="006C4FCB" w:rsidRPr="007C2115" w:rsidRDefault="006C4FCB" w:rsidP="00816538">
            <w:pPr>
              <w:ind w:left="210" w:hangingChars="100" w:hanging="210"/>
              <w:rPr>
                <w:szCs w:val="21"/>
              </w:rPr>
            </w:pPr>
            <w:r w:rsidRPr="007C2115">
              <w:rPr>
                <w:rFonts w:hint="eastAsia"/>
              </w:rPr>
              <w:t xml:space="preserve">◎　</w:t>
            </w:r>
            <w:r w:rsidRPr="007C2115">
              <w:rPr>
                <w:rFonts w:hint="eastAsia"/>
                <w:szCs w:val="21"/>
              </w:rPr>
              <w:t>年度計画を順調に実施していると認め、総合的に評価した結果、評価のⅢは妥当であると判断した。</w:t>
            </w:r>
          </w:p>
          <w:p w14:paraId="06D8014F" w14:textId="77777777" w:rsidR="00E14920" w:rsidRPr="007C2115" w:rsidRDefault="00E14920" w:rsidP="00816538">
            <w:pPr>
              <w:ind w:left="210" w:hangingChars="100" w:hanging="210"/>
              <w:rPr>
                <w:szCs w:val="21"/>
              </w:rPr>
            </w:pPr>
          </w:p>
        </w:tc>
      </w:tr>
      <w:tr w:rsidR="007C2115" w:rsidRPr="007C2115" w14:paraId="4192F7DC" w14:textId="77777777" w:rsidTr="007F1A51">
        <w:trPr>
          <w:cantSplit/>
          <w:trHeight w:val="1134"/>
        </w:trPr>
        <w:tc>
          <w:tcPr>
            <w:tcW w:w="2518" w:type="dxa"/>
          </w:tcPr>
          <w:p w14:paraId="2EA45CF6" w14:textId="77777777" w:rsidR="001A1A74" w:rsidRPr="007C2115" w:rsidRDefault="001A1A74" w:rsidP="001A1A74">
            <w:r w:rsidRPr="007C2115">
              <w:rPr>
                <w:rFonts w:hint="eastAsia"/>
              </w:rPr>
              <w:t>【高専】公開講座や出前授業の推進</w:t>
            </w:r>
          </w:p>
          <w:p w14:paraId="728F13D8" w14:textId="77777777" w:rsidR="001A1A74" w:rsidRPr="007C2115" w:rsidRDefault="001A1A74" w:rsidP="001A1A74"/>
        </w:tc>
        <w:tc>
          <w:tcPr>
            <w:tcW w:w="851" w:type="dxa"/>
            <w:vAlign w:val="center"/>
          </w:tcPr>
          <w:p w14:paraId="75F9346F" w14:textId="77777777" w:rsidR="00D77E91" w:rsidRPr="007C2115" w:rsidRDefault="00D77E91" w:rsidP="001A1A74">
            <w:pPr>
              <w:jc w:val="center"/>
            </w:pPr>
            <w:r w:rsidRPr="007C2115">
              <w:rPr>
                <w:rFonts w:hint="eastAsia"/>
              </w:rPr>
              <w:t>２０</w:t>
            </w:r>
          </w:p>
          <w:p w14:paraId="745D86F9" w14:textId="77777777" w:rsidR="001A1A74" w:rsidRPr="007C2115" w:rsidRDefault="001A1A74" w:rsidP="001A1A74">
            <w:pPr>
              <w:jc w:val="center"/>
            </w:pPr>
            <w:r w:rsidRPr="007C2115">
              <w:rPr>
                <w:rFonts w:hint="eastAsia"/>
              </w:rPr>
              <w:t>(47)</w:t>
            </w:r>
          </w:p>
          <w:p w14:paraId="430FFA04" w14:textId="77777777" w:rsidR="001A1A74" w:rsidRPr="007C2115" w:rsidRDefault="001A1A74" w:rsidP="001A1A74">
            <w:pPr>
              <w:jc w:val="center"/>
            </w:pPr>
            <w:r w:rsidRPr="007C2115">
              <w:rPr>
                <w:rFonts w:hint="eastAsia"/>
              </w:rPr>
              <w:t>(48)</w:t>
            </w:r>
          </w:p>
        </w:tc>
        <w:tc>
          <w:tcPr>
            <w:tcW w:w="708" w:type="dxa"/>
            <w:vAlign w:val="center"/>
          </w:tcPr>
          <w:p w14:paraId="56F73329" w14:textId="77777777" w:rsidR="001A1A74" w:rsidRPr="007C2115" w:rsidRDefault="001A1A74" w:rsidP="003A0053">
            <w:pPr>
              <w:jc w:val="center"/>
              <w:rPr>
                <w:rFonts w:asciiTheme="minorEastAsia" w:hAnsiTheme="minorEastAsia"/>
                <w:highlight w:val="yellow"/>
              </w:rPr>
            </w:pPr>
            <w:r w:rsidRPr="007C2115">
              <w:rPr>
                <w:rFonts w:asciiTheme="minorEastAsia" w:hAnsiTheme="minorEastAsia" w:hint="eastAsia"/>
              </w:rPr>
              <w:t>Ⅲ</w:t>
            </w:r>
          </w:p>
        </w:tc>
        <w:tc>
          <w:tcPr>
            <w:tcW w:w="851" w:type="dxa"/>
            <w:vAlign w:val="center"/>
          </w:tcPr>
          <w:p w14:paraId="64727F37" w14:textId="77777777" w:rsidR="001A1A74" w:rsidRPr="007C2115" w:rsidRDefault="001A1A74" w:rsidP="001A1A74">
            <w:pPr>
              <w:jc w:val="center"/>
              <w:rPr>
                <w:rFonts w:asciiTheme="minorEastAsia" w:hAnsiTheme="minorEastAsia"/>
              </w:rPr>
            </w:pPr>
            <w:r w:rsidRPr="007C2115">
              <w:rPr>
                <w:rFonts w:asciiTheme="minorEastAsia" w:hAnsiTheme="minorEastAsia" w:hint="eastAsia"/>
              </w:rPr>
              <w:t>Ⅲ</w:t>
            </w:r>
          </w:p>
          <w:p w14:paraId="17873A39" w14:textId="77777777" w:rsidR="001A1A74" w:rsidRPr="007C2115" w:rsidRDefault="001A1A74" w:rsidP="001A1A74">
            <w:pPr>
              <w:jc w:val="center"/>
            </w:pPr>
            <w:r w:rsidRPr="007C2115">
              <w:rPr>
                <w:rFonts w:hint="eastAsia"/>
              </w:rPr>
              <w:t>Or</w:t>
            </w:r>
          </w:p>
          <w:p w14:paraId="39D15CFF" w14:textId="77777777" w:rsidR="001A1A74" w:rsidRPr="007C2115" w:rsidRDefault="001A1A74" w:rsidP="001A1A74">
            <w:pPr>
              <w:jc w:val="center"/>
            </w:pPr>
            <w:r w:rsidRPr="007C2115">
              <w:rPr>
                <w:rFonts w:asciiTheme="minorEastAsia" w:hAnsiTheme="minorEastAsia" w:hint="eastAsia"/>
              </w:rPr>
              <w:t>Ⅳ</w:t>
            </w:r>
          </w:p>
        </w:tc>
        <w:tc>
          <w:tcPr>
            <w:tcW w:w="9781" w:type="dxa"/>
          </w:tcPr>
          <w:p w14:paraId="2FE976A2" w14:textId="77777777" w:rsidR="001A1A74" w:rsidRPr="007C2115" w:rsidRDefault="001A1A74" w:rsidP="001A1A74">
            <w:pPr>
              <w:ind w:left="210" w:hangingChars="100" w:hanging="210"/>
            </w:pPr>
            <w:r w:rsidRPr="007C2115">
              <w:rPr>
                <w:rFonts w:hint="eastAsia"/>
              </w:rPr>
              <w:t>・　公開講座数及び参加者数が目標を達成するなど、年度計画に基づき取組みを実施。</w:t>
            </w:r>
          </w:p>
          <w:p w14:paraId="2A78F015" w14:textId="77777777" w:rsidR="001A1A74" w:rsidRPr="007C2115" w:rsidRDefault="006C5BA1" w:rsidP="001A1A74">
            <w:pPr>
              <w:ind w:left="210" w:hangingChars="100" w:hanging="210"/>
            </w:pPr>
            <w:r w:rsidRPr="007C2115">
              <w:rPr>
                <w:rFonts w:hint="eastAsia"/>
              </w:rPr>
              <w:t>・　出前授業</w:t>
            </w:r>
            <w:r w:rsidR="007F488C" w:rsidRPr="007C2115">
              <w:rPr>
                <w:rFonts w:hint="eastAsia"/>
              </w:rPr>
              <w:t>において参加人数が目標を大きく超え</w:t>
            </w:r>
            <w:r w:rsidR="001A1A74" w:rsidRPr="007C2115">
              <w:rPr>
                <w:rFonts w:hint="eastAsia"/>
              </w:rPr>
              <w:t>るなど、年度計画を上回って取組みを実施。</w:t>
            </w:r>
          </w:p>
          <w:p w14:paraId="7C9F1730" w14:textId="77777777" w:rsidR="001A1A74" w:rsidRPr="007C2115" w:rsidRDefault="001A1A74" w:rsidP="001A1A74">
            <w:pPr>
              <w:ind w:left="210" w:hangingChars="100" w:hanging="210"/>
            </w:pPr>
            <w:r w:rsidRPr="007C2115">
              <w:rPr>
                <w:rFonts w:hint="eastAsia"/>
              </w:rPr>
              <w:t>・　「はりま産学交流会」において教員が講演を行うなど、年度計画に基づき取組みを実施。</w:t>
            </w:r>
          </w:p>
          <w:p w14:paraId="7E498A2A" w14:textId="77777777" w:rsidR="001A1A74" w:rsidRPr="007C2115" w:rsidRDefault="00AD48FA" w:rsidP="00AD48FA">
            <w:pPr>
              <w:ind w:left="210" w:hangingChars="100" w:hanging="210"/>
            </w:pPr>
            <w:r w:rsidRPr="007C2115">
              <w:rPr>
                <w:rFonts w:hint="eastAsia"/>
              </w:rPr>
              <w:t>・　公開講座と出前授業の件数を達成指標以上に増やす努力をしており、それが参加人数の増加を　　もたらしている</w:t>
            </w:r>
            <w:r w:rsidR="00F4605E" w:rsidRPr="007C2115">
              <w:rPr>
                <w:rFonts w:hint="eastAsia"/>
              </w:rPr>
              <w:t>と認められる</w:t>
            </w:r>
            <w:r w:rsidRPr="007C2115">
              <w:rPr>
                <w:rFonts w:hint="eastAsia"/>
              </w:rPr>
              <w:t>。</w:t>
            </w:r>
          </w:p>
          <w:p w14:paraId="664665AA" w14:textId="77777777" w:rsidR="001A1A74" w:rsidRPr="007C2115" w:rsidRDefault="001A1A74" w:rsidP="001A1A74">
            <w:pPr>
              <w:ind w:left="420" w:hangingChars="200" w:hanging="420"/>
              <w:rPr>
                <w:szCs w:val="21"/>
              </w:rPr>
            </w:pPr>
            <w:r w:rsidRPr="007C2115">
              <w:rPr>
                <w:noProof/>
                <w:szCs w:val="21"/>
              </w:rPr>
              <mc:AlternateContent>
                <mc:Choice Requires="wps">
                  <w:drawing>
                    <wp:anchor distT="0" distB="0" distL="114300" distR="114300" simplePos="0" relativeHeight="251660800" behindDoc="0" locked="0" layoutInCell="1" allowOverlap="1" wp14:anchorId="1A817B89" wp14:editId="746D02BE">
                      <wp:simplePos x="0" y="0"/>
                      <wp:positionH relativeFrom="column">
                        <wp:posOffset>-12700</wp:posOffset>
                      </wp:positionH>
                      <wp:positionV relativeFrom="paragraph">
                        <wp:posOffset>118110</wp:posOffset>
                      </wp:positionV>
                      <wp:extent cx="6248400" cy="155257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6248400" cy="1552575"/>
                              </a:xfrm>
                              <a:prstGeom prst="roundRect">
                                <a:avLst>
                                  <a:gd name="adj" fmla="val 7917"/>
                                </a:avLst>
                              </a:prstGeom>
                              <a:noFill/>
                              <a:ln w="19050">
                                <a:prstDash val="dash"/>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79ADA" id="角丸四角形 13" o:spid="_x0000_s1026" style="position:absolute;left:0;text-align:left;margin-left:-1pt;margin-top:9.3pt;width:492pt;height:12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" filled="f" strokecolor="#4f81bd [3204]" strokeweight="1.5pt">
                      <v:stroke dashstyle="dash"/>
                    </v:roundrect>
                  </w:pict>
                </mc:Fallback>
              </mc:AlternateContent>
            </w:r>
          </w:p>
          <w:p w14:paraId="35B72711" w14:textId="77777777" w:rsidR="001A1A74" w:rsidRPr="007C2115" w:rsidRDefault="001A1A74" w:rsidP="001A1A74">
            <w:pPr>
              <w:ind w:left="1470" w:hangingChars="700" w:hanging="1470"/>
              <w:rPr>
                <w:szCs w:val="21"/>
              </w:rPr>
            </w:pPr>
            <w:r w:rsidRPr="007C2115">
              <w:rPr>
                <w:rFonts w:hint="eastAsia"/>
                <w:noProof/>
                <w:szCs w:val="21"/>
              </w:rPr>
              <mc:AlternateContent>
                <mc:Choice Requires="wps">
                  <w:drawing>
                    <wp:anchor distT="0" distB="0" distL="114300" distR="114300" simplePos="0" relativeHeight="251662848" behindDoc="0" locked="0" layoutInCell="1" allowOverlap="1" wp14:anchorId="150F3A46" wp14:editId="043B3DAA">
                      <wp:simplePos x="0" y="0"/>
                      <wp:positionH relativeFrom="column">
                        <wp:posOffset>277495</wp:posOffset>
                      </wp:positionH>
                      <wp:positionV relativeFrom="paragraph">
                        <wp:posOffset>276860</wp:posOffset>
                      </wp:positionV>
                      <wp:extent cx="419100" cy="371475"/>
                      <wp:effectExtent l="38100" t="19050" r="57150" b="47625"/>
                      <wp:wrapNone/>
                      <wp:docPr id="14" name="上下矢印 14"/>
                      <wp:cNvGraphicFramePr/>
                      <a:graphic xmlns:a="http://schemas.openxmlformats.org/drawingml/2006/main">
                        <a:graphicData uri="http://schemas.microsoft.com/office/word/2010/wordprocessingShape">
                          <wps:wsp>
                            <wps:cNvSpPr/>
                            <wps:spPr>
                              <a:xfrm>
                                <a:off x="0" y="0"/>
                                <a:ext cx="419100" cy="371475"/>
                              </a:xfrm>
                              <a:prstGeom prst="upDownArrow">
                                <a:avLst>
                                  <a:gd name="adj1" fmla="val 50000"/>
                                  <a:gd name="adj2" fmla="val 2179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146293"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4" o:spid="_x0000_s1026" type="#_x0000_t70" style="position:absolute;left:0;text-align:left;margin-left:21.85pt;margin-top:21.8pt;width:33pt;height:29.2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" adj=",4708" fillcolor="#4f81bd [3204]" strokecolor="#243f60 [1604]" strokeweight="2pt"/>
                  </w:pict>
                </mc:Fallback>
              </mc:AlternateContent>
            </w:r>
            <w:r w:rsidRPr="007C2115">
              <w:rPr>
                <w:rFonts w:hint="eastAsia"/>
                <w:szCs w:val="21"/>
              </w:rPr>
              <w:t>◎</w:t>
            </w:r>
            <w:r w:rsidR="006C5BA1" w:rsidRPr="007C2115">
              <w:rPr>
                <w:rFonts w:hint="eastAsia"/>
                <w:szCs w:val="21"/>
              </w:rPr>
              <w:t>【Ⅲの場合】出前授業</w:t>
            </w:r>
            <w:r w:rsidRPr="007C2115">
              <w:rPr>
                <w:rFonts w:hint="eastAsia"/>
                <w:szCs w:val="21"/>
              </w:rPr>
              <w:t>の参加人数が目標を大きく上回っているが</w:t>
            </w:r>
            <w:r w:rsidR="00E14920" w:rsidRPr="007C2115">
              <w:rPr>
                <w:rFonts w:hint="eastAsia"/>
                <w:szCs w:val="21"/>
              </w:rPr>
              <w:t>、</w:t>
            </w:r>
            <w:r w:rsidRPr="007C2115">
              <w:rPr>
                <w:rFonts w:hint="eastAsia"/>
                <w:szCs w:val="21"/>
              </w:rPr>
              <w:t>他の項目の実施状況を総合的に勘案し年度計画を上回って実施しているとまでは認められず、総合的に評価した結果、評価のⅢは妥当であると判断した。</w:t>
            </w:r>
          </w:p>
          <w:p w14:paraId="4E6277C3" w14:textId="2740B9FC" w:rsidR="001A1A74" w:rsidRPr="007C2115" w:rsidRDefault="001A1A74" w:rsidP="001A1A74">
            <w:pPr>
              <w:ind w:leftChars="100" w:left="1470" w:hangingChars="600" w:hanging="1260"/>
              <w:rPr>
                <w:szCs w:val="21"/>
              </w:rPr>
            </w:pPr>
            <w:r w:rsidRPr="007C2115">
              <w:rPr>
                <w:rFonts w:hint="eastAsia"/>
                <w:szCs w:val="21"/>
              </w:rPr>
              <w:t>【Ⅳの場合】</w:t>
            </w:r>
            <w:r w:rsidR="003A0053" w:rsidRPr="007C2115">
              <w:rPr>
                <w:rFonts w:hint="eastAsia"/>
                <w:szCs w:val="21"/>
              </w:rPr>
              <w:t>公開講座・</w:t>
            </w:r>
            <w:r w:rsidRPr="007C2115">
              <w:rPr>
                <w:rFonts w:hint="eastAsia"/>
                <w:szCs w:val="21"/>
              </w:rPr>
              <w:t>出前</w:t>
            </w:r>
            <w:r w:rsidR="006761A0" w:rsidRPr="007C2115">
              <w:rPr>
                <w:rFonts w:hint="eastAsia"/>
                <w:szCs w:val="21"/>
              </w:rPr>
              <w:t>授業</w:t>
            </w:r>
            <w:r w:rsidR="003A0053" w:rsidRPr="007C2115">
              <w:rPr>
                <w:rFonts w:hint="eastAsia"/>
                <w:szCs w:val="21"/>
              </w:rPr>
              <w:t>とも実施回数及び</w:t>
            </w:r>
            <w:r w:rsidRPr="007C2115">
              <w:rPr>
                <w:rFonts w:hint="eastAsia"/>
                <w:szCs w:val="21"/>
              </w:rPr>
              <w:t>参加人数が目標を上回っていることや他の項目の実施状況を総合的に勘案し年度計画を上回って実施していると認め、評価はⅣが妥当であると判断した。</w:t>
            </w:r>
          </w:p>
          <w:p w14:paraId="329963B5" w14:textId="77777777" w:rsidR="001A1A74" w:rsidRPr="007C2115" w:rsidRDefault="001A1A74" w:rsidP="001A1A74">
            <w:pPr>
              <w:rPr>
                <w:szCs w:val="21"/>
              </w:rPr>
            </w:pPr>
          </w:p>
        </w:tc>
      </w:tr>
    </w:tbl>
    <w:p w14:paraId="3E3B9C59" w14:textId="77777777" w:rsidR="006C4FCB" w:rsidRPr="007C2115" w:rsidRDefault="006C4FCB" w:rsidP="00E85EED"/>
    <w:p w14:paraId="0FE9CB9D" w14:textId="77777777" w:rsidR="007D5020" w:rsidRPr="007C2115" w:rsidRDefault="007D5020" w:rsidP="00E85EED"/>
    <w:p w14:paraId="1735123D" w14:textId="77777777" w:rsidR="00F4605E" w:rsidRPr="007C2115" w:rsidRDefault="00F4605E">
      <w:pPr>
        <w:widowControl/>
        <w:jc w:val="left"/>
      </w:pPr>
      <w:r w:rsidRPr="007C2115">
        <w:br w:type="page"/>
      </w:r>
    </w:p>
    <w:p w14:paraId="6A097D95" w14:textId="77777777" w:rsidR="00E85EED" w:rsidRPr="007C2115" w:rsidRDefault="00E85EED" w:rsidP="00E85EED">
      <w:r w:rsidRPr="007C2115">
        <w:rPr>
          <w:rFonts w:hint="eastAsia"/>
        </w:rPr>
        <w:lastRenderedPageBreak/>
        <w:t>大項目２【業務運営の改善及び効率化】</w:t>
      </w:r>
      <w:r w:rsidRPr="007C2115">
        <w:rPr>
          <w:rFonts w:hint="eastAsia"/>
        </w:rPr>
        <w:tab/>
      </w:r>
    </w:p>
    <w:tbl>
      <w:tblPr>
        <w:tblStyle w:val="a3"/>
        <w:tblW w:w="0" w:type="auto"/>
        <w:tblLook w:val="04A0" w:firstRow="1" w:lastRow="0" w:firstColumn="1" w:lastColumn="0" w:noHBand="0" w:noVBand="1"/>
      </w:tblPr>
      <w:tblGrid>
        <w:gridCol w:w="2518"/>
        <w:gridCol w:w="851"/>
        <w:gridCol w:w="708"/>
        <w:gridCol w:w="851"/>
        <w:gridCol w:w="9781"/>
      </w:tblGrid>
      <w:tr w:rsidR="007C2115" w:rsidRPr="007C2115" w14:paraId="007A06CD" w14:textId="77777777" w:rsidTr="007A53D7">
        <w:tc>
          <w:tcPr>
            <w:tcW w:w="2518" w:type="dxa"/>
            <w:shd w:val="clear" w:color="auto" w:fill="DDD9C3" w:themeFill="background2" w:themeFillShade="E6"/>
            <w:vAlign w:val="center"/>
          </w:tcPr>
          <w:p w14:paraId="0923ABA7" w14:textId="77777777" w:rsidR="00E85EED" w:rsidRPr="007C2115" w:rsidRDefault="006D2546" w:rsidP="009D71A6">
            <w:pPr>
              <w:jc w:val="center"/>
            </w:pPr>
            <w:r w:rsidRPr="007C2115">
              <w:rPr>
                <w:rFonts w:hint="eastAsia"/>
              </w:rPr>
              <w:t>平成</w:t>
            </w:r>
            <w:r w:rsidRPr="007C2115">
              <w:rPr>
                <w:rFonts w:hint="eastAsia"/>
              </w:rPr>
              <w:t>30</w:t>
            </w:r>
            <w:r w:rsidRPr="007C2115">
              <w:rPr>
                <w:rFonts w:hint="eastAsia"/>
              </w:rPr>
              <w:t>年度</w:t>
            </w:r>
            <w:r w:rsidR="00E85EED" w:rsidRPr="007C2115">
              <w:rPr>
                <w:rFonts w:hint="eastAsia"/>
              </w:rPr>
              <w:t>計画</w:t>
            </w:r>
          </w:p>
        </w:tc>
        <w:tc>
          <w:tcPr>
            <w:tcW w:w="851" w:type="dxa"/>
            <w:shd w:val="clear" w:color="auto" w:fill="DDD9C3" w:themeFill="background2" w:themeFillShade="E6"/>
            <w:vAlign w:val="center"/>
          </w:tcPr>
          <w:p w14:paraId="387CD613" w14:textId="77777777" w:rsidR="00E85EED" w:rsidRPr="007C2115" w:rsidRDefault="00E85EED" w:rsidP="00EB359E">
            <w:pPr>
              <w:jc w:val="center"/>
            </w:pPr>
            <w:r w:rsidRPr="007C2115">
              <w:rPr>
                <w:rFonts w:hint="eastAsia"/>
              </w:rPr>
              <w:t>小項目</w:t>
            </w:r>
          </w:p>
          <w:p w14:paraId="282D576B" w14:textId="77777777" w:rsidR="00E85EED" w:rsidRPr="007C2115" w:rsidRDefault="00E85EED" w:rsidP="00EB359E">
            <w:pPr>
              <w:jc w:val="center"/>
            </w:pPr>
            <w:r w:rsidRPr="007C2115">
              <w:rPr>
                <w:rFonts w:hint="eastAsia"/>
              </w:rPr>
              <w:t>番号</w:t>
            </w:r>
          </w:p>
        </w:tc>
        <w:tc>
          <w:tcPr>
            <w:tcW w:w="708" w:type="dxa"/>
            <w:shd w:val="clear" w:color="auto" w:fill="DDD9C3" w:themeFill="background2" w:themeFillShade="E6"/>
            <w:vAlign w:val="center"/>
          </w:tcPr>
          <w:p w14:paraId="6E7F6668" w14:textId="77777777" w:rsidR="00E85EED" w:rsidRPr="007C2115" w:rsidRDefault="00E85EED" w:rsidP="00EB359E">
            <w:pPr>
              <w:jc w:val="center"/>
            </w:pPr>
            <w:r w:rsidRPr="007C2115">
              <w:rPr>
                <w:rFonts w:hint="eastAsia"/>
              </w:rPr>
              <w:t>自己</w:t>
            </w:r>
          </w:p>
          <w:p w14:paraId="28888903" w14:textId="77777777" w:rsidR="00E85EED" w:rsidRPr="007C2115" w:rsidRDefault="00E85EED" w:rsidP="00EB359E">
            <w:pPr>
              <w:jc w:val="center"/>
            </w:pPr>
            <w:r w:rsidRPr="007C2115">
              <w:rPr>
                <w:rFonts w:hint="eastAsia"/>
              </w:rPr>
              <w:t>評価</w:t>
            </w:r>
          </w:p>
        </w:tc>
        <w:tc>
          <w:tcPr>
            <w:tcW w:w="851" w:type="dxa"/>
            <w:shd w:val="clear" w:color="auto" w:fill="DDD9C3" w:themeFill="background2" w:themeFillShade="E6"/>
            <w:vAlign w:val="center"/>
          </w:tcPr>
          <w:p w14:paraId="18FCFADB" w14:textId="77777777" w:rsidR="00E85EED" w:rsidRPr="007C2115" w:rsidRDefault="00E85EED" w:rsidP="00EB359E">
            <w:pPr>
              <w:jc w:val="center"/>
            </w:pPr>
            <w:r w:rsidRPr="007C2115">
              <w:rPr>
                <w:rFonts w:hint="eastAsia"/>
              </w:rPr>
              <w:t>委員会</w:t>
            </w:r>
          </w:p>
          <w:p w14:paraId="3C3050F7" w14:textId="77777777" w:rsidR="00E85EED" w:rsidRPr="007C2115" w:rsidRDefault="00E85EED" w:rsidP="00EB359E">
            <w:pPr>
              <w:jc w:val="center"/>
            </w:pPr>
            <w:r w:rsidRPr="007C2115">
              <w:rPr>
                <w:rFonts w:hint="eastAsia"/>
              </w:rPr>
              <w:t>評価</w:t>
            </w:r>
          </w:p>
        </w:tc>
        <w:tc>
          <w:tcPr>
            <w:tcW w:w="9781" w:type="dxa"/>
            <w:shd w:val="clear" w:color="auto" w:fill="DDD9C3" w:themeFill="background2" w:themeFillShade="E6"/>
            <w:vAlign w:val="center"/>
          </w:tcPr>
          <w:p w14:paraId="249EF06B" w14:textId="77777777" w:rsidR="00E85EED" w:rsidRPr="007C2115" w:rsidRDefault="00E85EED" w:rsidP="00F4605E">
            <w:pPr>
              <w:spacing w:line="340" w:lineRule="exact"/>
              <w:jc w:val="center"/>
            </w:pPr>
            <w:r w:rsidRPr="007C2115">
              <w:rPr>
                <w:rFonts w:hint="eastAsia"/>
              </w:rPr>
              <w:t>判断理由・コメント（案）</w:t>
            </w:r>
          </w:p>
        </w:tc>
      </w:tr>
      <w:tr w:rsidR="007C2115" w:rsidRPr="007C2115" w14:paraId="3B0AF81A" w14:textId="77777777" w:rsidTr="007A53D7">
        <w:trPr>
          <w:trHeight w:val="486"/>
        </w:trPr>
        <w:tc>
          <w:tcPr>
            <w:tcW w:w="2518" w:type="dxa"/>
          </w:tcPr>
          <w:p w14:paraId="6463965A" w14:textId="77777777" w:rsidR="009C7DFF" w:rsidRPr="007C2115" w:rsidRDefault="00816538" w:rsidP="00E85EED">
            <w:r w:rsidRPr="007C2115">
              <w:rPr>
                <w:rFonts w:hint="eastAsia"/>
              </w:rPr>
              <w:t>運営体制の改善</w:t>
            </w:r>
          </w:p>
          <w:p w14:paraId="5B8BD728" w14:textId="77777777" w:rsidR="009C7DFF" w:rsidRPr="007C2115" w:rsidRDefault="009C7DFF" w:rsidP="00E85EED"/>
        </w:tc>
        <w:tc>
          <w:tcPr>
            <w:tcW w:w="851" w:type="dxa"/>
            <w:vAlign w:val="center"/>
          </w:tcPr>
          <w:p w14:paraId="1ECA0462" w14:textId="77777777" w:rsidR="00D77E91" w:rsidRPr="007C2115" w:rsidRDefault="00D77E91" w:rsidP="00816538">
            <w:pPr>
              <w:jc w:val="center"/>
            </w:pPr>
            <w:r w:rsidRPr="007C2115">
              <w:rPr>
                <w:rFonts w:hint="eastAsia"/>
              </w:rPr>
              <w:t>２１</w:t>
            </w:r>
          </w:p>
          <w:p w14:paraId="4716D7D4" w14:textId="77777777" w:rsidR="009C7DFF" w:rsidRPr="007C2115" w:rsidRDefault="009C7DFF" w:rsidP="00816538">
            <w:pPr>
              <w:jc w:val="center"/>
            </w:pPr>
            <w:r w:rsidRPr="007C2115">
              <w:rPr>
                <w:rFonts w:hint="eastAsia"/>
              </w:rPr>
              <w:t>(</w:t>
            </w:r>
            <w:r w:rsidR="00816538" w:rsidRPr="007C2115">
              <w:rPr>
                <w:rFonts w:hint="eastAsia"/>
              </w:rPr>
              <w:t>49</w:t>
            </w:r>
            <w:r w:rsidRPr="007C2115">
              <w:rPr>
                <w:rFonts w:hint="eastAsia"/>
              </w:rPr>
              <w:t>)</w:t>
            </w:r>
          </w:p>
          <w:p w14:paraId="5262AAA5" w14:textId="77777777" w:rsidR="00816538" w:rsidRPr="007C2115" w:rsidRDefault="00816538" w:rsidP="00816538">
            <w:pPr>
              <w:jc w:val="center"/>
            </w:pPr>
            <w:r w:rsidRPr="007C2115">
              <w:rPr>
                <w:rFonts w:hint="eastAsia"/>
              </w:rPr>
              <w:t>(50)</w:t>
            </w:r>
          </w:p>
        </w:tc>
        <w:tc>
          <w:tcPr>
            <w:tcW w:w="708" w:type="dxa"/>
            <w:vAlign w:val="center"/>
          </w:tcPr>
          <w:p w14:paraId="2E39527C" w14:textId="77777777" w:rsidR="009C7DFF" w:rsidRPr="007C2115" w:rsidRDefault="009C7DFF" w:rsidP="00EB359E">
            <w:pPr>
              <w:jc w:val="center"/>
            </w:pPr>
            <w:r w:rsidRPr="007C2115">
              <w:rPr>
                <w:rFonts w:hint="eastAsia"/>
              </w:rPr>
              <w:t>Ⅲ</w:t>
            </w:r>
          </w:p>
        </w:tc>
        <w:tc>
          <w:tcPr>
            <w:tcW w:w="851" w:type="dxa"/>
            <w:vAlign w:val="center"/>
          </w:tcPr>
          <w:p w14:paraId="681E3104" w14:textId="77777777" w:rsidR="009C7DFF" w:rsidRPr="007C2115" w:rsidRDefault="009C7DFF" w:rsidP="009C7DFF">
            <w:pPr>
              <w:jc w:val="center"/>
            </w:pPr>
            <w:r w:rsidRPr="007C2115">
              <w:rPr>
                <w:rFonts w:hint="eastAsia"/>
              </w:rPr>
              <w:t>Ⅲ</w:t>
            </w:r>
          </w:p>
        </w:tc>
        <w:tc>
          <w:tcPr>
            <w:tcW w:w="9781" w:type="dxa"/>
          </w:tcPr>
          <w:p w14:paraId="694B5BB7" w14:textId="77777777" w:rsidR="00473C5F" w:rsidRPr="007C2115" w:rsidRDefault="00FD4ADF" w:rsidP="00F4605E">
            <w:pPr>
              <w:spacing w:line="340" w:lineRule="exact"/>
              <w:ind w:left="420" w:hangingChars="200" w:hanging="420"/>
            </w:pPr>
            <w:r w:rsidRPr="007C2115">
              <w:rPr>
                <w:rFonts w:hint="eastAsia"/>
              </w:rPr>
              <w:t>・</w:t>
            </w:r>
            <w:r w:rsidR="00816538" w:rsidRPr="007C2115">
              <w:rPr>
                <w:rFonts w:hint="eastAsia"/>
              </w:rPr>
              <w:t xml:space="preserve">　</w:t>
            </w:r>
            <w:r w:rsidR="00473C5F" w:rsidRPr="007C2115">
              <w:rPr>
                <w:rFonts w:hint="eastAsia"/>
              </w:rPr>
              <w:t>企画・戦略会議等を見直し、運営会議を設置するなど、年度計画に基づき取組みを実施。</w:t>
            </w:r>
          </w:p>
          <w:p w14:paraId="0B0A5F97" w14:textId="77777777" w:rsidR="00A25FFD" w:rsidRPr="007C2115" w:rsidRDefault="00A25FFD" w:rsidP="00F4605E">
            <w:pPr>
              <w:spacing w:line="340" w:lineRule="exact"/>
              <w:ind w:left="210" w:hangingChars="100" w:hanging="210"/>
            </w:pPr>
            <w:r w:rsidRPr="007C2115">
              <w:rPr>
                <w:rFonts w:hint="eastAsia"/>
              </w:rPr>
              <w:t>・　ＩＲ推進室においてＩＲシステムを導入し、試行的にデータ分析を開始するなど、年度計画に　　　基づき取組を実施。</w:t>
            </w:r>
          </w:p>
          <w:p w14:paraId="2801CABF" w14:textId="77777777" w:rsidR="00A25FFD" w:rsidRPr="007C2115" w:rsidRDefault="00473C5F" w:rsidP="00F4605E">
            <w:pPr>
              <w:spacing w:line="340" w:lineRule="exact"/>
              <w:ind w:left="210" w:hangingChars="100" w:hanging="210"/>
            </w:pPr>
            <w:r w:rsidRPr="007C2115">
              <w:rPr>
                <w:rFonts w:hint="eastAsia"/>
              </w:rPr>
              <w:t>・　平</w:t>
            </w:r>
            <w:r w:rsidRPr="007C2115">
              <w:rPr>
                <w:rFonts w:asciiTheme="minorEastAsia" w:hAnsiTheme="minorEastAsia" w:hint="eastAsia"/>
              </w:rPr>
              <w:t>成31年4月1日に新法人に</w:t>
            </w:r>
            <w:r w:rsidR="001A1A74" w:rsidRPr="007C2115">
              <w:rPr>
                <w:rFonts w:hint="eastAsia"/>
              </w:rPr>
              <w:t>移行するため</w:t>
            </w:r>
            <w:r w:rsidRPr="007C2115">
              <w:rPr>
                <w:rFonts w:hint="eastAsia"/>
              </w:rPr>
              <w:t>、</w:t>
            </w:r>
            <w:r w:rsidR="00A25FFD" w:rsidRPr="007C2115">
              <w:rPr>
                <w:rFonts w:hint="eastAsia"/>
              </w:rPr>
              <w:t>各制度、システム等の一元化の</w:t>
            </w:r>
            <w:r w:rsidRPr="007C2115">
              <w:rPr>
                <w:rFonts w:hint="eastAsia"/>
              </w:rPr>
              <w:t>準備</w:t>
            </w:r>
            <w:r w:rsidR="00A25FFD" w:rsidRPr="007C2115">
              <w:rPr>
                <w:rFonts w:hint="eastAsia"/>
              </w:rPr>
              <w:t>など、</w:t>
            </w:r>
            <w:r w:rsidRPr="007C2115">
              <w:rPr>
                <w:rFonts w:hint="eastAsia"/>
              </w:rPr>
              <w:t>年度計画に基づき取組みを実施。</w:t>
            </w:r>
          </w:p>
          <w:p w14:paraId="67CBBF46" w14:textId="77777777" w:rsidR="00A25FFD" w:rsidRPr="007C2115" w:rsidRDefault="00A25FFD" w:rsidP="00F4605E">
            <w:pPr>
              <w:spacing w:line="340" w:lineRule="exact"/>
              <w:ind w:left="210" w:hangingChars="100" w:hanging="210"/>
            </w:pPr>
          </w:p>
          <w:p w14:paraId="0E75E1FC" w14:textId="77777777" w:rsidR="00FA2B49" w:rsidRPr="007C2115" w:rsidRDefault="009C7DFF" w:rsidP="00F4605E">
            <w:pPr>
              <w:spacing w:line="340" w:lineRule="exact"/>
              <w:ind w:left="210" w:hangingChars="100" w:hanging="210"/>
              <w:rPr>
                <w:szCs w:val="21"/>
              </w:rPr>
            </w:pPr>
            <w:r w:rsidRPr="007C2115">
              <w:rPr>
                <w:rFonts w:hint="eastAsia"/>
              </w:rPr>
              <w:t>◎</w:t>
            </w:r>
            <w:r w:rsidR="001C2D07" w:rsidRPr="007C2115">
              <w:rPr>
                <w:rFonts w:hint="eastAsia"/>
              </w:rPr>
              <w:t xml:space="preserve">　</w:t>
            </w:r>
            <w:r w:rsidR="00D434ED" w:rsidRPr="007C2115">
              <w:rPr>
                <w:rFonts w:hint="eastAsia"/>
                <w:szCs w:val="21"/>
              </w:rPr>
              <w:t>年度計画を順調に実施していると認め、総合的に評価した結果、評価のⅢは妥当であると判断した。</w:t>
            </w:r>
          </w:p>
          <w:p w14:paraId="5B6B3632" w14:textId="77777777" w:rsidR="00A25FFD" w:rsidRPr="007C2115" w:rsidRDefault="00A25FFD" w:rsidP="00F4605E">
            <w:pPr>
              <w:spacing w:line="340" w:lineRule="exact"/>
              <w:ind w:left="210" w:hangingChars="100" w:hanging="210"/>
              <w:rPr>
                <w:szCs w:val="21"/>
              </w:rPr>
            </w:pPr>
          </w:p>
        </w:tc>
      </w:tr>
      <w:tr w:rsidR="007C2115" w:rsidRPr="007C2115" w14:paraId="42146EA5" w14:textId="77777777" w:rsidTr="007A53D7">
        <w:trPr>
          <w:trHeight w:val="803"/>
        </w:trPr>
        <w:tc>
          <w:tcPr>
            <w:tcW w:w="2518" w:type="dxa"/>
          </w:tcPr>
          <w:p w14:paraId="2EDCD26A" w14:textId="77777777" w:rsidR="009C7DFF" w:rsidRPr="007C2115" w:rsidRDefault="007A53D7" w:rsidP="00E85EED">
            <w:r w:rsidRPr="007C2115">
              <w:br w:type="page"/>
            </w:r>
            <w:r w:rsidR="00874F8A" w:rsidRPr="007C2115">
              <w:rPr>
                <w:rFonts w:hint="eastAsia"/>
              </w:rPr>
              <w:t>組織の活性化</w:t>
            </w:r>
          </w:p>
        </w:tc>
        <w:tc>
          <w:tcPr>
            <w:tcW w:w="851" w:type="dxa"/>
            <w:vAlign w:val="center"/>
          </w:tcPr>
          <w:p w14:paraId="68810598" w14:textId="77777777" w:rsidR="00D77E91" w:rsidRPr="007C2115" w:rsidRDefault="00D77E91" w:rsidP="00874F8A">
            <w:pPr>
              <w:jc w:val="center"/>
            </w:pPr>
            <w:r w:rsidRPr="007C2115">
              <w:rPr>
                <w:rFonts w:hint="eastAsia"/>
              </w:rPr>
              <w:t>２２</w:t>
            </w:r>
          </w:p>
          <w:p w14:paraId="38C0974C" w14:textId="77777777" w:rsidR="00F8356D" w:rsidRPr="007C2115" w:rsidRDefault="009C7DFF" w:rsidP="00874F8A">
            <w:pPr>
              <w:jc w:val="center"/>
              <w:rPr>
                <w:sz w:val="22"/>
                <w:eastAsianLayout w:id="406085888" w:vert="1" w:vertCompress="1"/>
              </w:rPr>
            </w:pPr>
            <w:r w:rsidRPr="007C2115">
              <w:rPr>
                <w:rFonts w:hint="eastAsia"/>
              </w:rPr>
              <w:t>(</w:t>
            </w:r>
            <w:r w:rsidR="00874F8A" w:rsidRPr="007C2115">
              <w:rPr>
                <w:rFonts w:hint="eastAsia"/>
              </w:rPr>
              <w:t>51</w:t>
            </w:r>
            <w:r w:rsidRPr="007C2115">
              <w:rPr>
                <w:rFonts w:hint="eastAsia"/>
              </w:rPr>
              <w:t>)</w:t>
            </w:r>
          </w:p>
          <w:p w14:paraId="4F791AD8" w14:textId="77777777" w:rsidR="00F8356D" w:rsidRPr="007C2115" w:rsidRDefault="00F8356D" w:rsidP="00874F8A">
            <w:pPr>
              <w:jc w:val="center"/>
            </w:pPr>
            <w:r w:rsidRPr="007C2115">
              <w:rPr>
                <w:rFonts w:hint="eastAsia"/>
                <w:sz w:val="22"/>
                <w:eastAsianLayout w:id="406085888" w:vert="1" w:vertCompress="1"/>
              </w:rPr>
              <w:t>～</w:t>
            </w:r>
          </w:p>
          <w:p w14:paraId="7407C14F" w14:textId="77777777" w:rsidR="009C7DFF" w:rsidRPr="007C2115" w:rsidRDefault="00874F8A" w:rsidP="00874F8A">
            <w:pPr>
              <w:jc w:val="center"/>
            </w:pPr>
            <w:r w:rsidRPr="007C2115">
              <w:rPr>
                <w:rFonts w:hint="eastAsia"/>
              </w:rPr>
              <w:t>(54</w:t>
            </w:r>
            <w:r w:rsidR="009C7DFF" w:rsidRPr="007C2115">
              <w:rPr>
                <w:rFonts w:hint="eastAsia"/>
              </w:rPr>
              <w:t>)</w:t>
            </w:r>
          </w:p>
        </w:tc>
        <w:tc>
          <w:tcPr>
            <w:tcW w:w="708" w:type="dxa"/>
            <w:vAlign w:val="center"/>
          </w:tcPr>
          <w:p w14:paraId="688FE2AA" w14:textId="77777777" w:rsidR="009C7DFF" w:rsidRPr="007C2115" w:rsidRDefault="00D6503F" w:rsidP="00D25AFC">
            <w:pPr>
              <w:jc w:val="center"/>
              <w:rPr>
                <w:highlight w:val="yellow"/>
              </w:rPr>
            </w:pPr>
            <w:r w:rsidRPr="007C2115">
              <w:rPr>
                <w:rFonts w:hint="eastAsia"/>
              </w:rPr>
              <w:t>Ⅱ</w:t>
            </w:r>
          </w:p>
        </w:tc>
        <w:tc>
          <w:tcPr>
            <w:tcW w:w="851" w:type="dxa"/>
            <w:vAlign w:val="center"/>
          </w:tcPr>
          <w:p w14:paraId="72F79468" w14:textId="77777777" w:rsidR="00207862" w:rsidRPr="007C2115" w:rsidRDefault="00D6503F" w:rsidP="00D25AFC">
            <w:pPr>
              <w:jc w:val="center"/>
              <w:rPr>
                <w:highlight w:val="yellow"/>
              </w:rPr>
            </w:pPr>
            <w:r w:rsidRPr="007C2115">
              <w:rPr>
                <w:rFonts w:hint="eastAsia"/>
              </w:rPr>
              <w:t>Ⅱ</w:t>
            </w:r>
          </w:p>
        </w:tc>
        <w:tc>
          <w:tcPr>
            <w:tcW w:w="9781" w:type="dxa"/>
          </w:tcPr>
          <w:p w14:paraId="1F055544" w14:textId="77777777" w:rsidR="000C378A" w:rsidRPr="007C2115" w:rsidRDefault="00FD4ADF" w:rsidP="00F4605E">
            <w:pPr>
              <w:spacing w:line="340" w:lineRule="exact"/>
            </w:pPr>
            <w:r w:rsidRPr="007C2115">
              <w:rPr>
                <w:rFonts w:hint="eastAsia"/>
              </w:rPr>
              <w:t>・</w:t>
            </w:r>
            <w:r w:rsidR="006F1944" w:rsidRPr="007C2115">
              <w:rPr>
                <w:rFonts w:hint="eastAsia"/>
              </w:rPr>
              <w:t xml:space="preserve">　</w:t>
            </w:r>
            <w:r w:rsidR="000C378A" w:rsidRPr="007C2115">
              <w:rPr>
                <w:rFonts w:hint="eastAsia"/>
              </w:rPr>
              <w:t>女性研究者支援事業を実施するなど、年度計画に基づき取組みを実施。</w:t>
            </w:r>
          </w:p>
          <w:p w14:paraId="2AA4D25E" w14:textId="12804CD9" w:rsidR="007D5020" w:rsidRPr="007C2115" w:rsidRDefault="000C378A" w:rsidP="00F4605E">
            <w:pPr>
              <w:spacing w:line="340" w:lineRule="exact"/>
              <w:ind w:left="210" w:hangingChars="100" w:hanging="210"/>
            </w:pPr>
            <w:r w:rsidRPr="007C2115">
              <w:rPr>
                <w:rFonts w:hint="eastAsia"/>
              </w:rPr>
              <w:t xml:space="preserve">・　</w:t>
            </w:r>
            <w:r w:rsidR="007D5020" w:rsidRPr="007C2115">
              <w:rPr>
                <w:rFonts w:hint="eastAsia"/>
              </w:rPr>
              <w:t>大学の教員業績評価については、例年通り、一次・二次評価を経て結果通知を行う予定であったが、</w:t>
            </w:r>
            <w:r w:rsidR="007C4039" w:rsidRPr="007C2115">
              <w:rPr>
                <w:rFonts w:hint="eastAsia"/>
              </w:rPr>
              <w:t>諸事情によりスケジュールに遅れたが生じたことから、自己評価ないし一次評価を</w:t>
            </w:r>
            <w:r w:rsidR="007D5020" w:rsidRPr="007C2115">
              <w:rPr>
                <w:rFonts w:hint="eastAsia"/>
              </w:rPr>
              <w:t>もって、本年度の教員業績評価とした。</w:t>
            </w:r>
          </w:p>
          <w:p w14:paraId="102730A0" w14:textId="77777777" w:rsidR="000C378A" w:rsidRPr="007C2115" w:rsidRDefault="000C378A" w:rsidP="00F4605E">
            <w:pPr>
              <w:spacing w:line="340" w:lineRule="exact"/>
            </w:pPr>
            <w:r w:rsidRPr="007C2115">
              <w:rPr>
                <w:rFonts w:hint="eastAsia"/>
              </w:rPr>
              <w:t xml:space="preserve">・　</w:t>
            </w:r>
            <w:r w:rsidR="00C72D61" w:rsidRPr="007C2115">
              <w:rPr>
                <w:rFonts w:hint="eastAsia"/>
              </w:rPr>
              <w:t>教職協同組織である</w:t>
            </w:r>
            <w:r w:rsidRPr="007C2115">
              <w:rPr>
                <w:rFonts w:hint="eastAsia"/>
              </w:rPr>
              <w:t>女性研究者支援室の設置など、年度計画に基づき取組みを実施。</w:t>
            </w:r>
          </w:p>
          <w:p w14:paraId="4A8120BF" w14:textId="77777777" w:rsidR="000C378A" w:rsidRPr="007C2115" w:rsidRDefault="000C378A" w:rsidP="00F4605E">
            <w:pPr>
              <w:spacing w:line="340" w:lineRule="exact"/>
              <w:ind w:left="210" w:hangingChars="100" w:hanging="210"/>
            </w:pPr>
            <w:r w:rsidRPr="007C2115">
              <w:rPr>
                <w:rFonts w:hint="eastAsia"/>
              </w:rPr>
              <w:t xml:space="preserve">・　</w:t>
            </w:r>
            <w:r w:rsidR="00C72D61" w:rsidRPr="007C2115">
              <w:rPr>
                <w:rFonts w:hint="eastAsia"/>
              </w:rPr>
              <w:t>ＦＤ</w:t>
            </w:r>
            <w:r w:rsidRPr="007C2115">
              <w:rPr>
                <w:rFonts w:asciiTheme="minorEastAsia" w:hAnsiTheme="minorEastAsia" w:hint="eastAsia"/>
              </w:rPr>
              <w:t>・</w:t>
            </w:r>
            <w:r w:rsidR="00C72D61" w:rsidRPr="007C2115">
              <w:rPr>
                <w:rFonts w:asciiTheme="minorEastAsia" w:hAnsiTheme="minorEastAsia" w:hint="eastAsia"/>
              </w:rPr>
              <w:t>ＳＤ</w:t>
            </w:r>
            <w:r w:rsidRPr="007C2115">
              <w:rPr>
                <w:rFonts w:asciiTheme="minorEastAsia" w:hAnsiTheme="minorEastAsia" w:hint="eastAsia"/>
              </w:rPr>
              <w:t>活動を活</w:t>
            </w:r>
            <w:r w:rsidRPr="007C2115">
              <w:rPr>
                <w:rFonts w:hint="eastAsia"/>
              </w:rPr>
              <w:t>発に実施するなど、年度計画に基づき取組みを実施。</w:t>
            </w:r>
          </w:p>
          <w:p w14:paraId="56D2292F" w14:textId="77777777" w:rsidR="000C378A" w:rsidRPr="007C2115" w:rsidRDefault="000C378A" w:rsidP="00F4605E">
            <w:pPr>
              <w:spacing w:line="340" w:lineRule="exact"/>
              <w:ind w:left="210" w:hangingChars="100" w:hanging="210"/>
            </w:pPr>
          </w:p>
          <w:p w14:paraId="5782DC32" w14:textId="77777777" w:rsidR="007A53D7" w:rsidRPr="007C2115" w:rsidRDefault="007A53D7" w:rsidP="00F4605E">
            <w:pPr>
              <w:spacing w:line="340" w:lineRule="exact"/>
              <w:ind w:left="210" w:hangingChars="100" w:hanging="210"/>
              <w:rPr>
                <w:szCs w:val="21"/>
                <w:highlight w:val="yellow"/>
              </w:rPr>
            </w:pPr>
            <w:r w:rsidRPr="007C2115">
              <w:rPr>
                <w:rFonts w:hint="eastAsia"/>
                <w:szCs w:val="21"/>
              </w:rPr>
              <w:t>◎</w:t>
            </w:r>
            <w:r w:rsidR="00C72D61" w:rsidRPr="007C2115">
              <w:rPr>
                <w:rFonts w:hint="eastAsia"/>
                <w:szCs w:val="21"/>
              </w:rPr>
              <w:t xml:space="preserve">　</w:t>
            </w:r>
            <w:r w:rsidR="00473C5F" w:rsidRPr="007C2115">
              <w:rPr>
                <w:rFonts w:hint="eastAsia"/>
                <w:szCs w:val="21"/>
              </w:rPr>
              <w:t>教員業績評価制度において年度計画を計画通り実施できているとは認められず、総合的に評価した結果、評価のⅡは妥当であると判断</w:t>
            </w:r>
            <w:r w:rsidR="003A0053" w:rsidRPr="007C2115">
              <w:rPr>
                <w:rFonts w:hint="eastAsia"/>
                <w:szCs w:val="21"/>
              </w:rPr>
              <w:t>。</w:t>
            </w:r>
          </w:p>
          <w:p w14:paraId="52464820" w14:textId="77777777" w:rsidR="007F1A51" w:rsidRPr="007C2115" w:rsidRDefault="007F1A51" w:rsidP="00F4605E">
            <w:pPr>
              <w:spacing w:line="340" w:lineRule="exact"/>
              <w:rPr>
                <w:rFonts w:asciiTheme="minorEastAsia" w:hAnsiTheme="minorEastAsia" w:cs="Times New Roman"/>
                <w:szCs w:val="24"/>
              </w:rPr>
            </w:pPr>
          </w:p>
          <w:p w14:paraId="6D49C4EB" w14:textId="77777777" w:rsidR="00B8661C" w:rsidRPr="007C2115" w:rsidRDefault="00B8661C" w:rsidP="00F4605E">
            <w:pPr>
              <w:spacing w:line="340" w:lineRule="exact"/>
              <w:ind w:left="210" w:hangingChars="100" w:hanging="210"/>
              <w:rPr>
                <w:rFonts w:asciiTheme="minorEastAsia" w:hAnsiTheme="minorEastAsia" w:cs="Times New Roman"/>
                <w:szCs w:val="24"/>
              </w:rPr>
            </w:pPr>
            <w:r w:rsidRPr="007C2115">
              <w:rPr>
                <w:rFonts w:asciiTheme="minorEastAsia" w:hAnsiTheme="minorEastAsia" w:cs="Times New Roman" w:hint="eastAsia"/>
                <w:szCs w:val="24"/>
              </w:rPr>
              <w:t>※　出産・子育て・介護で時間を制限される女性研究者に対して事務補佐員・技術補佐員を配</w:t>
            </w:r>
            <w:r w:rsidR="00A87D86" w:rsidRPr="007C2115">
              <w:rPr>
                <w:rFonts w:asciiTheme="minorEastAsia" w:hAnsiTheme="minorEastAsia" w:cs="Times New Roman" w:hint="eastAsia"/>
                <w:szCs w:val="24"/>
              </w:rPr>
              <w:t>置されているのは大変貴重な取り組みである。</w:t>
            </w:r>
          </w:p>
        </w:tc>
      </w:tr>
      <w:tr w:rsidR="007C2115" w:rsidRPr="007C2115" w14:paraId="78F618B2" w14:textId="77777777" w:rsidTr="007A53D7">
        <w:trPr>
          <w:trHeight w:val="620"/>
        </w:trPr>
        <w:tc>
          <w:tcPr>
            <w:tcW w:w="2518" w:type="dxa"/>
          </w:tcPr>
          <w:p w14:paraId="24E592C6" w14:textId="77777777" w:rsidR="009C7DFF" w:rsidRPr="007C2115" w:rsidRDefault="00B94D2A" w:rsidP="00E85EED">
            <w:r w:rsidRPr="007C2115">
              <w:rPr>
                <w:rFonts w:hint="eastAsia"/>
              </w:rPr>
              <w:t>施設設備</w:t>
            </w:r>
            <w:r w:rsidR="00207862" w:rsidRPr="007C2115">
              <w:rPr>
                <w:rFonts w:hint="eastAsia"/>
              </w:rPr>
              <w:t>の有効利用等</w:t>
            </w:r>
          </w:p>
        </w:tc>
        <w:tc>
          <w:tcPr>
            <w:tcW w:w="851" w:type="dxa"/>
            <w:vAlign w:val="center"/>
          </w:tcPr>
          <w:p w14:paraId="163C7FD0" w14:textId="77777777" w:rsidR="00D77E91" w:rsidRPr="007C2115" w:rsidRDefault="00D77E91" w:rsidP="00207862">
            <w:pPr>
              <w:jc w:val="center"/>
            </w:pPr>
            <w:r w:rsidRPr="007C2115">
              <w:rPr>
                <w:rFonts w:hint="eastAsia"/>
              </w:rPr>
              <w:t>２３</w:t>
            </w:r>
          </w:p>
          <w:p w14:paraId="2A0005C9" w14:textId="77777777" w:rsidR="009C7DFF" w:rsidRPr="007C2115" w:rsidRDefault="009C7DFF" w:rsidP="00207862">
            <w:pPr>
              <w:jc w:val="center"/>
            </w:pPr>
            <w:r w:rsidRPr="007C2115">
              <w:rPr>
                <w:rFonts w:hint="eastAsia"/>
              </w:rPr>
              <w:t>(</w:t>
            </w:r>
            <w:r w:rsidR="00207862" w:rsidRPr="007C2115">
              <w:rPr>
                <w:rFonts w:hint="eastAsia"/>
              </w:rPr>
              <w:t>55</w:t>
            </w:r>
            <w:r w:rsidRPr="007C2115">
              <w:rPr>
                <w:rFonts w:hint="eastAsia"/>
              </w:rPr>
              <w:t>)</w:t>
            </w:r>
          </w:p>
        </w:tc>
        <w:tc>
          <w:tcPr>
            <w:tcW w:w="708" w:type="dxa"/>
            <w:vAlign w:val="center"/>
          </w:tcPr>
          <w:p w14:paraId="5DEAC4D6" w14:textId="77777777" w:rsidR="009C7DFF" w:rsidRPr="007C2115" w:rsidRDefault="00C73FD2" w:rsidP="00EB359E">
            <w:pPr>
              <w:jc w:val="center"/>
            </w:pPr>
            <w:r w:rsidRPr="007C2115">
              <w:rPr>
                <w:rFonts w:hint="eastAsia"/>
              </w:rPr>
              <w:t>Ⅲ</w:t>
            </w:r>
          </w:p>
        </w:tc>
        <w:tc>
          <w:tcPr>
            <w:tcW w:w="851" w:type="dxa"/>
            <w:vAlign w:val="center"/>
          </w:tcPr>
          <w:p w14:paraId="128E3743" w14:textId="77777777" w:rsidR="00207862" w:rsidRPr="007C2115" w:rsidRDefault="009C7DFF" w:rsidP="00C73FD2">
            <w:pPr>
              <w:jc w:val="center"/>
            </w:pPr>
            <w:r w:rsidRPr="007C2115">
              <w:rPr>
                <w:rFonts w:hint="eastAsia"/>
              </w:rPr>
              <w:t>Ⅲ</w:t>
            </w:r>
          </w:p>
        </w:tc>
        <w:tc>
          <w:tcPr>
            <w:tcW w:w="9781" w:type="dxa"/>
          </w:tcPr>
          <w:p w14:paraId="74EABFEE" w14:textId="77777777" w:rsidR="00C73FD2" w:rsidRPr="007C2115" w:rsidRDefault="00FD4ADF" w:rsidP="00F4605E">
            <w:pPr>
              <w:spacing w:line="340" w:lineRule="exact"/>
              <w:ind w:left="735" w:hangingChars="350" w:hanging="735"/>
            </w:pPr>
            <w:r w:rsidRPr="007C2115">
              <w:rPr>
                <w:rFonts w:hint="eastAsia"/>
              </w:rPr>
              <w:t>・</w:t>
            </w:r>
            <w:r w:rsidR="00207862" w:rsidRPr="007C2115">
              <w:rPr>
                <w:rFonts w:hint="eastAsia"/>
              </w:rPr>
              <w:t xml:space="preserve">　</w:t>
            </w:r>
            <w:r w:rsidR="00DB26A1" w:rsidRPr="007C2115">
              <w:rPr>
                <w:rFonts w:hint="eastAsia"/>
              </w:rPr>
              <w:t>学内施設において利用料徴収を開始するなど、年度計画に基づき取組みを実施。</w:t>
            </w:r>
          </w:p>
          <w:p w14:paraId="6CD20F4F" w14:textId="77777777" w:rsidR="00C73FD2" w:rsidRPr="007C2115" w:rsidRDefault="000C378A" w:rsidP="00F4605E">
            <w:pPr>
              <w:spacing w:line="340" w:lineRule="exact"/>
              <w:ind w:left="735" w:hangingChars="350" w:hanging="735"/>
            </w:pPr>
            <w:r w:rsidRPr="007C2115">
              <w:rPr>
                <w:rFonts w:hint="eastAsia"/>
              </w:rPr>
              <w:t>・　研究機器の共同利用の促進など、年度計画に基づき取組みを実施。</w:t>
            </w:r>
          </w:p>
          <w:p w14:paraId="51A241A9" w14:textId="77777777" w:rsidR="000C378A" w:rsidRPr="007C2115" w:rsidRDefault="000C378A" w:rsidP="00F4605E">
            <w:pPr>
              <w:spacing w:line="340" w:lineRule="exact"/>
              <w:ind w:left="735" w:hangingChars="350" w:hanging="735"/>
            </w:pPr>
          </w:p>
          <w:p w14:paraId="58BDC2E4" w14:textId="77777777" w:rsidR="00FD6E6E" w:rsidRPr="007C2115" w:rsidRDefault="00C73FD2" w:rsidP="00F4605E">
            <w:pPr>
              <w:spacing w:line="340" w:lineRule="exact"/>
              <w:ind w:left="420" w:hangingChars="200" w:hanging="420"/>
              <w:rPr>
                <w:szCs w:val="21"/>
              </w:rPr>
            </w:pPr>
            <w:r w:rsidRPr="007C2115">
              <w:rPr>
                <w:rFonts w:hint="eastAsia"/>
              </w:rPr>
              <w:t xml:space="preserve">◎　</w:t>
            </w:r>
            <w:r w:rsidRPr="007C2115">
              <w:rPr>
                <w:rFonts w:hint="eastAsia"/>
                <w:szCs w:val="21"/>
              </w:rPr>
              <w:t>年度計画を順調に実施していると認め、総合的に評価した結果、評価のⅢは妥当であると判断した。</w:t>
            </w:r>
          </w:p>
          <w:p w14:paraId="02EA7E26" w14:textId="77777777" w:rsidR="00C73FD2" w:rsidRPr="007C2115" w:rsidRDefault="00C73FD2" w:rsidP="00F4605E">
            <w:pPr>
              <w:spacing w:line="340" w:lineRule="exact"/>
            </w:pPr>
          </w:p>
        </w:tc>
      </w:tr>
    </w:tbl>
    <w:p w14:paraId="141E5AE8" w14:textId="77777777" w:rsidR="00DC7DC7" w:rsidRPr="007C2115" w:rsidRDefault="00DC7DC7" w:rsidP="00177FB5">
      <w:pPr>
        <w:widowControl/>
        <w:spacing w:line="340" w:lineRule="exact"/>
        <w:jc w:val="left"/>
      </w:pPr>
      <w:r w:rsidRPr="007C2115">
        <w:rPr>
          <w:rFonts w:hint="eastAsia"/>
        </w:rPr>
        <w:lastRenderedPageBreak/>
        <w:t>大項目３【財務内容の改善】</w:t>
      </w:r>
      <w:r w:rsidRPr="007C2115">
        <w:rPr>
          <w:rFonts w:hint="eastAsia"/>
        </w:rPr>
        <w:tab/>
      </w:r>
    </w:p>
    <w:tbl>
      <w:tblPr>
        <w:tblStyle w:val="a3"/>
        <w:tblW w:w="0" w:type="auto"/>
        <w:tblLook w:val="04A0" w:firstRow="1" w:lastRow="0" w:firstColumn="1" w:lastColumn="0" w:noHBand="0" w:noVBand="1"/>
      </w:tblPr>
      <w:tblGrid>
        <w:gridCol w:w="2660"/>
        <w:gridCol w:w="850"/>
        <w:gridCol w:w="709"/>
        <w:gridCol w:w="851"/>
        <w:gridCol w:w="9780"/>
      </w:tblGrid>
      <w:tr w:rsidR="007C2115" w:rsidRPr="007C2115" w14:paraId="32B85251" w14:textId="77777777" w:rsidTr="007A53D7">
        <w:tc>
          <w:tcPr>
            <w:tcW w:w="2660" w:type="dxa"/>
            <w:shd w:val="clear" w:color="auto" w:fill="DDD9C3" w:themeFill="background2" w:themeFillShade="E6"/>
            <w:vAlign w:val="center"/>
          </w:tcPr>
          <w:p w14:paraId="6B923299" w14:textId="77777777" w:rsidR="00DC7DC7" w:rsidRPr="007C2115" w:rsidRDefault="006D2546" w:rsidP="00F4605E">
            <w:pPr>
              <w:spacing w:line="340" w:lineRule="exact"/>
              <w:jc w:val="center"/>
            </w:pPr>
            <w:r w:rsidRPr="007C2115">
              <w:rPr>
                <w:rFonts w:hint="eastAsia"/>
              </w:rPr>
              <w:t>平成</w:t>
            </w:r>
            <w:r w:rsidRPr="007C2115">
              <w:rPr>
                <w:rFonts w:hint="eastAsia"/>
              </w:rPr>
              <w:t>30</w:t>
            </w:r>
            <w:r w:rsidRPr="007C2115">
              <w:rPr>
                <w:rFonts w:hint="eastAsia"/>
              </w:rPr>
              <w:t>年度</w:t>
            </w:r>
            <w:r w:rsidR="00DC7DC7" w:rsidRPr="007C2115">
              <w:rPr>
                <w:rFonts w:hint="eastAsia"/>
              </w:rPr>
              <w:t>計画</w:t>
            </w:r>
          </w:p>
        </w:tc>
        <w:tc>
          <w:tcPr>
            <w:tcW w:w="850" w:type="dxa"/>
            <w:shd w:val="clear" w:color="auto" w:fill="DDD9C3" w:themeFill="background2" w:themeFillShade="E6"/>
            <w:vAlign w:val="center"/>
          </w:tcPr>
          <w:p w14:paraId="62ABF9E3" w14:textId="77777777" w:rsidR="00DC7DC7" w:rsidRPr="007C2115" w:rsidRDefault="00DC7DC7" w:rsidP="00177FB5">
            <w:pPr>
              <w:spacing w:line="340" w:lineRule="exact"/>
              <w:jc w:val="center"/>
            </w:pPr>
            <w:r w:rsidRPr="007C2115">
              <w:rPr>
                <w:rFonts w:hint="eastAsia"/>
              </w:rPr>
              <w:t>小項目</w:t>
            </w:r>
          </w:p>
          <w:p w14:paraId="7A9E5F4A" w14:textId="77777777" w:rsidR="00DC7DC7" w:rsidRPr="007C2115" w:rsidRDefault="00DC7DC7" w:rsidP="00177FB5">
            <w:pPr>
              <w:spacing w:line="340" w:lineRule="exact"/>
              <w:jc w:val="center"/>
            </w:pPr>
            <w:r w:rsidRPr="007C2115">
              <w:rPr>
                <w:rFonts w:hint="eastAsia"/>
              </w:rPr>
              <w:t>番号</w:t>
            </w:r>
          </w:p>
        </w:tc>
        <w:tc>
          <w:tcPr>
            <w:tcW w:w="709" w:type="dxa"/>
            <w:shd w:val="clear" w:color="auto" w:fill="DDD9C3" w:themeFill="background2" w:themeFillShade="E6"/>
            <w:vAlign w:val="center"/>
          </w:tcPr>
          <w:p w14:paraId="28BA9451" w14:textId="77777777" w:rsidR="00DC7DC7" w:rsidRPr="007C2115" w:rsidRDefault="00DC7DC7" w:rsidP="00177FB5">
            <w:pPr>
              <w:spacing w:line="340" w:lineRule="exact"/>
              <w:jc w:val="center"/>
            </w:pPr>
            <w:r w:rsidRPr="007C2115">
              <w:rPr>
                <w:rFonts w:hint="eastAsia"/>
              </w:rPr>
              <w:t>自己</w:t>
            </w:r>
          </w:p>
          <w:p w14:paraId="18D8B9C6" w14:textId="77777777" w:rsidR="00DC7DC7" w:rsidRPr="007C2115" w:rsidRDefault="00DC7DC7" w:rsidP="00177FB5">
            <w:pPr>
              <w:spacing w:line="340" w:lineRule="exact"/>
              <w:jc w:val="center"/>
            </w:pPr>
            <w:r w:rsidRPr="007C2115">
              <w:rPr>
                <w:rFonts w:hint="eastAsia"/>
              </w:rPr>
              <w:t>評価</w:t>
            </w:r>
          </w:p>
        </w:tc>
        <w:tc>
          <w:tcPr>
            <w:tcW w:w="851" w:type="dxa"/>
            <w:shd w:val="clear" w:color="auto" w:fill="DDD9C3" w:themeFill="background2" w:themeFillShade="E6"/>
            <w:vAlign w:val="center"/>
          </w:tcPr>
          <w:p w14:paraId="4D5BAC4F" w14:textId="77777777" w:rsidR="00DC7DC7" w:rsidRPr="007C2115" w:rsidRDefault="00DC7DC7" w:rsidP="00177FB5">
            <w:pPr>
              <w:spacing w:line="340" w:lineRule="exact"/>
              <w:jc w:val="center"/>
            </w:pPr>
            <w:r w:rsidRPr="007C2115">
              <w:rPr>
                <w:rFonts w:hint="eastAsia"/>
              </w:rPr>
              <w:t>委員会</w:t>
            </w:r>
          </w:p>
          <w:p w14:paraId="50EE2233" w14:textId="77777777" w:rsidR="00DC7DC7" w:rsidRPr="007C2115" w:rsidRDefault="00DC7DC7" w:rsidP="00177FB5">
            <w:pPr>
              <w:spacing w:line="340" w:lineRule="exact"/>
              <w:jc w:val="center"/>
            </w:pPr>
            <w:r w:rsidRPr="007C2115">
              <w:rPr>
                <w:rFonts w:hint="eastAsia"/>
              </w:rPr>
              <w:t>評価</w:t>
            </w:r>
          </w:p>
        </w:tc>
        <w:tc>
          <w:tcPr>
            <w:tcW w:w="9780" w:type="dxa"/>
            <w:shd w:val="clear" w:color="auto" w:fill="DDD9C3" w:themeFill="background2" w:themeFillShade="E6"/>
            <w:vAlign w:val="center"/>
          </w:tcPr>
          <w:p w14:paraId="5AA2CDA6" w14:textId="77777777" w:rsidR="00DC7DC7" w:rsidRPr="007C2115" w:rsidRDefault="00DC7DC7" w:rsidP="00177FB5">
            <w:pPr>
              <w:spacing w:line="340" w:lineRule="exact"/>
              <w:jc w:val="center"/>
            </w:pPr>
            <w:r w:rsidRPr="007C2115">
              <w:rPr>
                <w:rFonts w:hint="eastAsia"/>
              </w:rPr>
              <w:t>判断理由・コメント（案）</w:t>
            </w:r>
          </w:p>
        </w:tc>
      </w:tr>
      <w:tr w:rsidR="00316133" w:rsidRPr="007C2115" w14:paraId="3F2E44B1" w14:textId="77777777" w:rsidTr="00234D9C">
        <w:trPr>
          <w:trHeight w:val="1452"/>
        </w:trPr>
        <w:tc>
          <w:tcPr>
            <w:tcW w:w="2660" w:type="dxa"/>
          </w:tcPr>
          <w:p w14:paraId="643AAE50" w14:textId="77777777" w:rsidR="00650AA0" w:rsidRPr="007C2115" w:rsidRDefault="00650AA0" w:rsidP="00F4605E">
            <w:pPr>
              <w:spacing w:line="340" w:lineRule="exact"/>
              <w:ind w:left="210" w:hangingChars="100" w:hanging="210"/>
            </w:pPr>
            <w:r w:rsidRPr="007C2115">
              <w:rPr>
                <w:rFonts w:hint="eastAsia"/>
              </w:rPr>
              <w:t>1.</w:t>
            </w:r>
            <w:r w:rsidRPr="007C2115">
              <w:rPr>
                <w:rFonts w:hint="eastAsia"/>
              </w:rPr>
              <w:t>自己収入の確保に関する目標を達成するための措置</w:t>
            </w:r>
          </w:p>
          <w:p w14:paraId="3A3E1871" w14:textId="77777777" w:rsidR="00650AA0" w:rsidRPr="007C2115" w:rsidRDefault="00650AA0" w:rsidP="00F4605E">
            <w:pPr>
              <w:spacing w:line="340" w:lineRule="exact"/>
              <w:ind w:left="210" w:hangingChars="100" w:hanging="210"/>
              <w:rPr>
                <w:spacing w:val="-2"/>
              </w:rPr>
            </w:pPr>
            <w:r w:rsidRPr="007C2115">
              <w:rPr>
                <w:rFonts w:hint="eastAsia"/>
              </w:rPr>
              <w:t>2.</w:t>
            </w:r>
            <w:r w:rsidRPr="007C2115">
              <w:rPr>
                <w:rFonts w:hint="eastAsia"/>
                <w:spacing w:val="-2"/>
              </w:rPr>
              <w:t>経費の抑制に関する目標を達成するための措置</w:t>
            </w:r>
          </w:p>
          <w:p w14:paraId="7B3C77AC" w14:textId="77777777" w:rsidR="009C7DFF" w:rsidRPr="007C2115" w:rsidRDefault="00650AA0" w:rsidP="00F4605E">
            <w:pPr>
              <w:spacing w:line="340" w:lineRule="exact"/>
              <w:ind w:left="210" w:hangingChars="100" w:hanging="210"/>
            </w:pPr>
            <w:r w:rsidRPr="007C2115">
              <w:rPr>
                <w:rFonts w:hint="eastAsia"/>
              </w:rPr>
              <w:t>3.</w:t>
            </w:r>
            <w:r w:rsidRPr="007C2115">
              <w:rPr>
                <w:rFonts w:hint="eastAsia"/>
              </w:rPr>
              <w:t>運営費交付金についての目標を達成するための措置</w:t>
            </w:r>
          </w:p>
        </w:tc>
        <w:tc>
          <w:tcPr>
            <w:tcW w:w="850" w:type="dxa"/>
            <w:vAlign w:val="center"/>
          </w:tcPr>
          <w:p w14:paraId="59C7EC68" w14:textId="77777777" w:rsidR="00D77E91" w:rsidRPr="007C2115" w:rsidRDefault="00D77E91" w:rsidP="00177FB5">
            <w:pPr>
              <w:spacing w:line="340" w:lineRule="exact"/>
              <w:jc w:val="center"/>
            </w:pPr>
            <w:r w:rsidRPr="007C2115">
              <w:rPr>
                <w:rFonts w:hint="eastAsia"/>
              </w:rPr>
              <w:t>２４</w:t>
            </w:r>
          </w:p>
          <w:p w14:paraId="65C53369" w14:textId="77777777" w:rsidR="00F8356D" w:rsidRPr="007C2115" w:rsidRDefault="009C7DFF" w:rsidP="00177FB5">
            <w:pPr>
              <w:spacing w:line="340" w:lineRule="exact"/>
              <w:jc w:val="center"/>
            </w:pPr>
            <w:r w:rsidRPr="007C2115">
              <w:rPr>
                <w:rFonts w:hint="eastAsia"/>
              </w:rPr>
              <w:t>(</w:t>
            </w:r>
            <w:r w:rsidR="00A43A7B" w:rsidRPr="007C2115">
              <w:rPr>
                <w:rFonts w:hint="eastAsia"/>
              </w:rPr>
              <w:t>56</w:t>
            </w:r>
            <w:r w:rsidRPr="007C2115">
              <w:rPr>
                <w:rFonts w:hint="eastAsia"/>
              </w:rPr>
              <w:t>)</w:t>
            </w:r>
          </w:p>
          <w:p w14:paraId="595236FC" w14:textId="77777777" w:rsidR="00F8356D" w:rsidRPr="007C2115" w:rsidRDefault="00F8356D" w:rsidP="00177FB5">
            <w:pPr>
              <w:spacing w:line="340" w:lineRule="exact"/>
              <w:jc w:val="center"/>
              <w:rPr>
                <w:sz w:val="22"/>
              </w:rPr>
            </w:pPr>
            <w:r w:rsidRPr="007C2115">
              <w:rPr>
                <w:rFonts w:hint="eastAsia"/>
                <w:sz w:val="22"/>
                <w:eastAsianLayout w:id="406085888" w:vert="1" w:vertCompress="1"/>
              </w:rPr>
              <w:t>～</w:t>
            </w:r>
          </w:p>
          <w:p w14:paraId="42143458" w14:textId="77777777" w:rsidR="009C7DFF" w:rsidRPr="007C2115" w:rsidRDefault="009C7DFF" w:rsidP="00177FB5">
            <w:pPr>
              <w:spacing w:line="340" w:lineRule="exact"/>
              <w:jc w:val="center"/>
            </w:pPr>
            <w:r w:rsidRPr="007C2115">
              <w:rPr>
                <w:rFonts w:hint="eastAsia"/>
              </w:rPr>
              <w:t>(</w:t>
            </w:r>
            <w:r w:rsidR="00A43A7B" w:rsidRPr="007C2115">
              <w:rPr>
                <w:rFonts w:hint="eastAsia"/>
              </w:rPr>
              <w:t>58</w:t>
            </w:r>
            <w:r w:rsidRPr="007C2115">
              <w:rPr>
                <w:rFonts w:hint="eastAsia"/>
              </w:rPr>
              <w:t>)</w:t>
            </w:r>
          </w:p>
        </w:tc>
        <w:tc>
          <w:tcPr>
            <w:tcW w:w="709" w:type="dxa"/>
            <w:vAlign w:val="center"/>
          </w:tcPr>
          <w:p w14:paraId="1C28E2CC" w14:textId="77777777" w:rsidR="009C7DFF" w:rsidRPr="007C2115" w:rsidRDefault="009A7EB0" w:rsidP="00177FB5">
            <w:pPr>
              <w:spacing w:line="340" w:lineRule="exact"/>
              <w:jc w:val="center"/>
            </w:pPr>
            <w:r w:rsidRPr="007C2115">
              <w:rPr>
                <w:rFonts w:hint="eastAsia"/>
              </w:rPr>
              <w:t>Ⅲ</w:t>
            </w:r>
          </w:p>
        </w:tc>
        <w:tc>
          <w:tcPr>
            <w:tcW w:w="851" w:type="dxa"/>
            <w:vAlign w:val="center"/>
          </w:tcPr>
          <w:p w14:paraId="679162E1" w14:textId="77777777" w:rsidR="009C7DFF" w:rsidRPr="007C2115" w:rsidRDefault="00707092" w:rsidP="00177FB5">
            <w:pPr>
              <w:spacing w:line="340" w:lineRule="exact"/>
              <w:jc w:val="center"/>
            </w:pPr>
            <w:r w:rsidRPr="007C2115">
              <w:rPr>
                <w:rFonts w:hint="eastAsia"/>
              </w:rPr>
              <w:t>Ⅲ</w:t>
            </w:r>
          </w:p>
        </w:tc>
        <w:tc>
          <w:tcPr>
            <w:tcW w:w="9780" w:type="dxa"/>
          </w:tcPr>
          <w:p w14:paraId="4F8B4979" w14:textId="77777777" w:rsidR="000649E3" w:rsidRPr="007C2115" w:rsidRDefault="000649E3" w:rsidP="00177FB5">
            <w:pPr>
              <w:spacing w:line="340" w:lineRule="exact"/>
              <w:ind w:left="210" w:hangingChars="100" w:hanging="210"/>
            </w:pPr>
            <w:r w:rsidRPr="007C2115">
              <w:rPr>
                <w:rFonts w:hint="eastAsia"/>
              </w:rPr>
              <w:t>・　外部資金獲得額が目標を達成するなど、年度計画に基づき取組みを実施。</w:t>
            </w:r>
          </w:p>
          <w:p w14:paraId="2D8E8AD7" w14:textId="77777777" w:rsidR="000649E3" w:rsidRPr="007C2115" w:rsidRDefault="000649E3" w:rsidP="00177FB5">
            <w:pPr>
              <w:spacing w:line="340" w:lineRule="exact"/>
              <w:ind w:left="210" w:hangingChars="100" w:hanging="210"/>
            </w:pPr>
            <w:r w:rsidRPr="007C2115">
              <w:rPr>
                <w:rFonts w:hint="eastAsia"/>
              </w:rPr>
              <w:t>・　年度計画に掲げる課題対応のため</w:t>
            </w:r>
            <w:r w:rsidR="00DB26A1" w:rsidRPr="007C2115">
              <w:rPr>
                <w:rFonts w:hint="eastAsia"/>
              </w:rPr>
              <w:t>、女性研究者への支援事業等に対する</w:t>
            </w:r>
            <w:r w:rsidRPr="007C2115">
              <w:rPr>
                <w:rFonts w:hint="eastAsia"/>
              </w:rPr>
              <w:t>予算配分や省エネの取組みを行うなど、年度計画に基づき取組みを実施。</w:t>
            </w:r>
          </w:p>
          <w:p w14:paraId="50711273" w14:textId="77777777" w:rsidR="009A7EB0" w:rsidRPr="007C2115" w:rsidRDefault="000649E3" w:rsidP="00177FB5">
            <w:pPr>
              <w:spacing w:line="340" w:lineRule="exact"/>
              <w:ind w:left="210" w:hangingChars="100" w:hanging="210"/>
            </w:pPr>
            <w:r w:rsidRPr="007C2115">
              <w:rPr>
                <w:rFonts w:hint="eastAsia"/>
              </w:rPr>
              <w:t>・　運営交付金の効率的な執行に努め、</w:t>
            </w:r>
            <w:r w:rsidR="00DB26A1" w:rsidRPr="007C2115">
              <w:rPr>
                <w:rFonts w:hint="eastAsia"/>
              </w:rPr>
              <w:t>新規事業・継続事業別に</w:t>
            </w:r>
            <w:r w:rsidRPr="007C2115">
              <w:rPr>
                <w:rFonts w:hint="eastAsia"/>
              </w:rPr>
              <w:t>事業評価を行うなど、年度計画に</w:t>
            </w:r>
            <w:r w:rsidR="00DB26A1" w:rsidRPr="007C2115">
              <w:rPr>
                <w:rFonts w:hint="eastAsia"/>
              </w:rPr>
              <w:t xml:space="preserve">　　　</w:t>
            </w:r>
            <w:r w:rsidRPr="007C2115">
              <w:rPr>
                <w:rFonts w:hint="eastAsia"/>
              </w:rPr>
              <w:t>基づき取組みを実施。</w:t>
            </w:r>
          </w:p>
          <w:p w14:paraId="1CDDB666" w14:textId="77777777" w:rsidR="000649E3" w:rsidRPr="007C2115" w:rsidRDefault="000649E3" w:rsidP="00177FB5">
            <w:pPr>
              <w:spacing w:line="340" w:lineRule="exact"/>
              <w:ind w:left="420" w:hangingChars="200" w:hanging="420"/>
            </w:pPr>
          </w:p>
          <w:p w14:paraId="00AB1AC2" w14:textId="77777777" w:rsidR="0089638B" w:rsidRPr="007C2115" w:rsidRDefault="009C7DFF" w:rsidP="00177FB5">
            <w:pPr>
              <w:spacing w:line="340" w:lineRule="exact"/>
              <w:ind w:left="420" w:hangingChars="200" w:hanging="420"/>
              <w:rPr>
                <w:szCs w:val="21"/>
              </w:rPr>
            </w:pPr>
            <w:r w:rsidRPr="007C2115">
              <w:rPr>
                <w:rFonts w:hint="eastAsia"/>
              </w:rPr>
              <w:t>◎</w:t>
            </w:r>
            <w:r w:rsidR="001C2D07" w:rsidRPr="007C2115">
              <w:rPr>
                <w:rFonts w:hint="eastAsia"/>
              </w:rPr>
              <w:t xml:space="preserve">　</w:t>
            </w:r>
            <w:r w:rsidR="009A7EB0" w:rsidRPr="007C2115">
              <w:rPr>
                <w:rFonts w:hint="eastAsia"/>
                <w:szCs w:val="21"/>
              </w:rPr>
              <w:t>年度計画を順調に実施していると認め、総合的に評価した結果、評価のⅢは妥当であると判断した。</w:t>
            </w:r>
          </w:p>
        </w:tc>
      </w:tr>
    </w:tbl>
    <w:p w14:paraId="6D0E0753" w14:textId="77777777" w:rsidR="0089638B" w:rsidRPr="007C2115" w:rsidRDefault="0089638B" w:rsidP="00177FB5">
      <w:pPr>
        <w:widowControl/>
        <w:spacing w:line="340" w:lineRule="exact"/>
        <w:jc w:val="left"/>
      </w:pPr>
    </w:p>
    <w:p w14:paraId="4E3BFC54" w14:textId="77777777" w:rsidR="00DC7DC7" w:rsidRPr="007C2115" w:rsidRDefault="00DC7DC7" w:rsidP="00177FB5">
      <w:pPr>
        <w:widowControl/>
        <w:spacing w:line="340" w:lineRule="exact"/>
        <w:jc w:val="left"/>
      </w:pPr>
      <w:r w:rsidRPr="007C2115">
        <w:rPr>
          <w:rFonts w:hint="eastAsia"/>
        </w:rPr>
        <w:t>大項目</w:t>
      </w:r>
      <w:r w:rsidR="0089638B" w:rsidRPr="007C2115">
        <w:rPr>
          <w:rFonts w:hint="eastAsia"/>
        </w:rPr>
        <w:t>４</w:t>
      </w:r>
      <w:r w:rsidRPr="007C2115">
        <w:rPr>
          <w:rFonts w:hint="eastAsia"/>
        </w:rPr>
        <w:t>【自己点検・評価及び当該状況にかかる情報の提供】</w:t>
      </w:r>
    </w:p>
    <w:tbl>
      <w:tblPr>
        <w:tblStyle w:val="a3"/>
        <w:tblW w:w="0" w:type="auto"/>
        <w:tblLook w:val="04A0" w:firstRow="1" w:lastRow="0" w:firstColumn="1" w:lastColumn="0" w:noHBand="0" w:noVBand="1"/>
      </w:tblPr>
      <w:tblGrid>
        <w:gridCol w:w="2660"/>
        <w:gridCol w:w="850"/>
        <w:gridCol w:w="709"/>
        <w:gridCol w:w="851"/>
        <w:gridCol w:w="9780"/>
      </w:tblGrid>
      <w:tr w:rsidR="007C2115" w:rsidRPr="007C2115" w14:paraId="23883D82" w14:textId="77777777" w:rsidTr="001C2D07">
        <w:tc>
          <w:tcPr>
            <w:tcW w:w="2660" w:type="dxa"/>
            <w:shd w:val="clear" w:color="auto" w:fill="DDD9C3" w:themeFill="background2" w:themeFillShade="E6"/>
            <w:vAlign w:val="center"/>
          </w:tcPr>
          <w:p w14:paraId="6E4C020C" w14:textId="77777777" w:rsidR="00DC7DC7" w:rsidRPr="007C2115" w:rsidRDefault="006D2546" w:rsidP="00177FB5">
            <w:pPr>
              <w:spacing w:line="340" w:lineRule="exact"/>
              <w:jc w:val="center"/>
            </w:pPr>
            <w:r w:rsidRPr="007C2115">
              <w:rPr>
                <w:rFonts w:hint="eastAsia"/>
              </w:rPr>
              <w:t>平成</w:t>
            </w:r>
            <w:r w:rsidRPr="007C2115">
              <w:rPr>
                <w:rFonts w:hint="eastAsia"/>
              </w:rPr>
              <w:t>30</w:t>
            </w:r>
            <w:r w:rsidRPr="007C2115">
              <w:rPr>
                <w:rFonts w:hint="eastAsia"/>
              </w:rPr>
              <w:t>年度</w:t>
            </w:r>
            <w:r w:rsidR="00DC7DC7" w:rsidRPr="007C2115">
              <w:rPr>
                <w:rFonts w:hint="eastAsia"/>
              </w:rPr>
              <w:t>計画</w:t>
            </w:r>
          </w:p>
        </w:tc>
        <w:tc>
          <w:tcPr>
            <w:tcW w:w="850" w:type="dxa"/>
            <w:shd w:val="clear" w:color="auto" w:fill="DDD9C3" w:themeFill="background2" w:themeFillShade="E6"/>
            <w:vAlign w:val="center"/>
          </w:tcPr>
          <w:p w14:paraId="74F776E6" w14:textId="77777777" w:rsidR="00DC7DC7" w:rsidRPr="007C2115" w:rsidRDefault="00DC7DC7" w:rsidP="00177FB5">
            <w:pPr>
              <w:spacing w:line="340" w:lineRule="exact"/>
              <w:jc w:val="center"/>
            </w:pPr>
            <w:r w:rsidRPr="007C2115">
              <w:rPr>
                <w:rFonts w:hint="eastAsia"/>
              </w:rPr>
              <w:t>小項目</w:t>
            </w:r>
          </w:p>
          <w:p w14:paraId="54994F2A" w14:textId="77777777" w:rsidR="00DC7DC7" w:rsidRPr="007C2115" w:rsidRDefault="00DC7DC7" w:rsidP="00177FB5">
            <w:pPr>
              <w:spacing w:line="340" w:lineRule="exact"/>
              <w:jc w:val="center"/>
            </w:pPr>
            <w:r w:rsidRPr="007C2115">
              <w:rPr>
                <w:rFonts w:hint="eastAsia"/>
              </w:rPr>
              <w:t>番号</w:t>
            </w:r>
          </w:p>
        </w:tc>
        <w:tc>
          <w:tcPr>
            <w:tcW w:w="709" w:type="dxa"/>
            <w:shd w:val="clear" w:color="auto" w:fill="DDD9C3" w:themeFill="background2" w:themeFillShade="E6"/>
            <w:vAlign w:val="center"/>
          </w:tcPr>
          <w:p w14:paraId="187ED09B" w14:textId="77777777" w:rsidR="00DC7DC7" w:rsidRPr="007C2115" w:rsidRDefault="00DC7DC7" w:rsidP="00177FB5">
            <w:pPr>
              <w:spacing w:line="340" w:lineRule="exact"/>
              <w:jc w:val="center"/>
            </w:pPr>
            <w:r w:rsidRPr="007C2115">
              <w:rPr>
                <w:rFonts w:hint="eastAsia"/>
              </w:rPr>
              <w:t>自己</w:t>
            </w:r>
          </w:p>
          <w:p w14:paraId="541595B0" w14:textId="77777777" w:rsidR="00DC7DC7" w:rsidRPr="007C2115" w:rsidRDefault="00DC7DC7" w:rsidP="00177FB5">
            <w:pPr>
              <w:spacing w:line="340" w:lineRule="exact"/>
              <w:jc w:val="center"/>
            </w:pPr>
            <w:r w:rsidRPr="007C2115">
              <w:rPr>
                <w:rFonts w:hint="eastAsia"/>
              </w:rPr>
              <w:t>評価</w:t>
            </w:r>
          </w:p>
        </w:tc>
        <w:tc>
          <w:tcPr>
            <w:tcW w:w="851" w:type="dxa"/>
            <w:shd w:val="clear" w:color="auto" w:fill="DDD9C3" w:themeFill="background2" w:themeFillShade="E6"/>
            <w:vAlign w:val="center"/>
          </w:tcPr>
          <w:p w14:paraId="5B1C506F" w14:textId="77777777" w:rsidR="00DC7DC7" w:rsidRPr="007C2115" w:rsidRDefault="00DC7DC7" w:rsidP="00177FB5">
            <w:pPr>
              <w:spacing w:line="340" w:lineRule="exact"/>
              <w:jc w:val="center"/>
            </w:pPr>
            <w:r w:rsidRPr="007C2115">
              <w:rPr>
                <w:rFonts w:hint="eastAsia"/>
              </w:rPr>
              <w:t>委員会</w:t>
            </w:r>
          </w:p>
          <w:p w14:paraId="6846A7CF" w14:textId="77777777" w:rsidR="00DC7DC7" w:rsidRPr="007C2115" w:rsidRDefault="00DC7DC7" w:rsidP="00177FB5">
            <w:pPr>
              <w:spacing w:line="340" w:lineRule="exact"/>
              <w:jc w:val="center"/>
            </w:pPr>
            <w:r w:rsidRPr="007C2115">
              <w:rPr>
                <w:rFonts w:hint="eastAsia"/>
              </w:rPr>
              <w:t>評価</w:t>
            </w:r>
          </w:p>
        </w:tc>
        <w:tc>
          <w:tcPr>
            <w:tcW w:w="9780" w:type="dxa"/>
            <w:shd w:val="clear" w:color="auto" w:fill="DDD9C3" w:themeFill="background2" w:themeFillShade="E6"/>
            <w:vAlign w:val="center"/>
          </w:tcPr>
          <w:p w14:paraId="79A0A935" w14:textId="77777777" w:rsidR="00DC7DC7" w:rsidRPr="007C2115" w:rsidRDefault="00DC7DC7" w:rsidP="00F4605E">
            <w:pPr>
              <w:spacing w:line="340" w:lineRule="exact"/>
              <w:ind w:left="100" w:hanging="100"/>
              <w:jc w:val="center"/>
            </w:pPr>
            <w:r w:rsidRPr="007C2115">
              <w:rPr>
                <w:rFonts w:hint="eastAsia"/>
              </w:rPr>
              <w:t>判断理由・コメント（案）</w:t>
            </w:r>
          </w:p>
        </w:tc>
      </w:tr>
      <w:tr w:rsidR="00DC7DC7" w:rsidRPr="007C2115" w14:paraId="6687F7FF" w14:textId="77777777" w:rsidTr="001C2D07">
        <w:trPr>
          <w:trHeight w:val="486"/>
        </w:trPr>
        <w:tc>
          <w:tcPr>
            <w:tcW w:w="2660" w:type="dxa"/>
          </w:tcPr>
          <w:p w14:paraId="3CAC6364" w14:textId="77777777" w:rsidR="00650AA0" w:rsidRPr="007C2115" w:rsidRDefault="00650AA0" w:rsidP="00177FB5">
            <w:pPr>
              <w:spacing w:line="340" w:lineRule="exact"/>
              <w:ind w:left="141" w:hangingChars="67" w:hanging="141"/>
            </w:pPr>
            <w:r w:rsidRPr="007C2115">
              <w:rPr>
                <w:rFonts w:hint="eastAsia"/>
              </w:rPr>
              <w:t>1.</w:t>
            </w:r>
            <w:r w:rsidRPr="007C2115">
              <w:rPr>
                <w:rFonts w:hint="eastAsia"/>
              </w:rPr>
              <w:t>評価に関する目標を達成するための措置</w:t>
            </w:r>
          </w:p>
          <w:p w14:paraId="3C6DD1E3" w14:textId="77777777" w:rsidR="00DC7DC7" w:rsidRPr="007C2115" w:rsidRDefault="00650AA0" w:rsidP="00177FB5">
            <w:pPr>
              <w:spacing w:line="340" w:lineRule="exact"/>
              <w:ind w:left="141" w:hangingChars="67" w:hanging="141"/>
            </w:pPr>
            <w:r w:rsidRPr="007C2115">
              <w:rPr>
                <w:rFonts w:hint="eastAsia"/>
              </w:rPr>
              <w:t>2.</w:t>
            </w:r>
            <w:r w:rsidRPr="007C2115">
              <w:rPr>
                <w:rFonts w:hint="eastAsia"/>
              </w:rPr>
              <w:t>情報の提供と戦略的広報に関する目標を達成するための措置</w:t>
            </w:r>
            <w:r w:rsidRPr="007C2115">
              <w:rPr>
                <w:rFonts w:hint="eastAsia"/>
              </w:rPr>
              <w:tab/>
            </w:r>
          </w:p>
        </w:tc>
        <w:tc>
          <w:tcPr>
            <w:tcW w:w="850" w:type="dxa"/>
            <w:vAlign w:val="center"/>
          </w:tcPr>
          <w:p w14:paraId="5C19D425" w14:textId="77777777" w:rsidR="00D77E91" w:rsidRPr="007C2115" w:rsidRDefault="00D77E91" w:rsidP="00177FB5">
            <w:pPr>
              <w:spacing w:line="340" w:lineRule="exact"/>
              <w:jc w:val="center"/>
            </w:pPr>
            <w:r w:rsidRPr="007C2115">
              <w:rPr>
                <w:rFonts w:hint="eastAsia"/>
              </w:rPr>
              <w:t>２５</w:t>
            </w:r>
          </w:p>
          <w:p w14:paraId="65EC71BF" w14:textId="77777777" w:rsidR="00F8356D" w:rsidRPr="007C2115" w:rsidRDefault="00EB359E" w:rsidP="00177FB5">
            <w:pPr>
              <w:spacing w:line="340" w:lineRule="exact"/>
              <w:jc w:val="center"/>
            </w:pPr>
            <w:r w:rsidRPr="007C2115">
              <w:rPr>
                <w:rFonts w:hint="eastAsia"/>
              </w:rPr>
              <w:t>(</w:t>
            </w:r>
            <w:r w:rsidR="00FC59D5" w:rsidRPr="007C2115">
              <w:rPr>
                <w:rFonts w:hint="eastAsia"/>
              </w:rPr>
              <w:t>59</w:t>
            </w:r>
            <w:r w:rsidRPr="007C2115">
              <w:rPr>
                <w:rFonts w:hint="eastAsia"/>
              </w:rPr>
              <w:t>)</w:t>
            </w:r>
          </w:p>
          <w:p w14:paraId="3AD49237" w14:textId="77777777" w:rsidR="00DC7DC7" w:rsidRPr="007C2115" w:rsidRDefault="00F8356D" w:rsidP="00177FB5">
            <w:pPr>
              <w:spacing w:line="340" w:lineRule="exact"/>
              <w:jc w:val="center"/>
            </w:pPr>
            <w:r w:rsidRPr="007C2115">
              <w:rPr>
                <w:rFonts w:hint="eastAsia"/>
                <w:sz w:val="22"/>
                <w:eastAsianLayout w:id="406085888" w:vert="1" w:vertCompress="1"/>
              </w:rPr>
              <w:t>～</w:t>
            </w:r>
            <w:r w:rsidR="00EB359E" w:rsidRPr="007C2115">
              <w:rPr>
                <w:rFonts w:hint="eastAsia"/>
              </w:rPr>
              <w:t>(</w:t>
            </w:r>
            <w:r w:rsidR="00FC59D5" w:rsidRPr="007C2115">
              <w:rPr>
                <w:rFonts w:hint="eastAsia"/>
              </w:rPr>
              <w:t>63</w:t>
            </w:r>
            <w:r w:rsidR="00EB359E" w:rsidRPr="007C2115">
              <w:rPr>
                <w:rFonts w:hint="eastAsia"/>
              </w:rPr>
              <w:t>)</w:t>
            </w:r>
          </w:p>
        </w:tc>
        <w:tc>
          <w:tcPr>
            <w:tcW w:w="709" w:type="dxa"/>
            <w:vAlign w:val="center"/>
          </w:tcPr>
          <w:p w14:paraId="07FA1C0E" w14:textId="77777777" w:rsidR="00DC7DC7" w:rsidRPr="007C2115" w:rsidRDefault="00276998" w:rsidP="00177FB5">
            <w:pPr>
              <w:spacing w:line="340" w:lineRule="exact"/>
              <w:jc w:val="center"/>
            </w:pPr>
            <w:r w:rsidRPr="007C2115">
              <w:rPr>
                <w:rFonts w:hint="eastAsia"/>
              </w:rPr>
              <w:t>Ⅳ</w:t>
            </w:r>
          </w:p>
        </w:tc>
        <w:tc>
          <w:tcPr>
            <w:tcW w:w="851" w:type="dxa"/>
            <w:vAlign w:val="center"/>
          </w:tcPr>
          <w:p w14:paraId="2112F0EC" w14:textId="77777777" w:rsidR="00DC7DC7" w:rsidRPr="007C2115" w:rsidRDefault="00276998" w:rsidP="00177FB5">
            <w:pPr>
              <w:spacing w:line="340" w:lineRule="exact"/>
              <w:jc w:val="center"/>
            </w:pPr>
            <w:r w:rsidRPr="007C2115">
              <w:rPr>
                <w:rFonts w:hint="eastAsia"/>
              </w:rPr>
              <w:t>Ⅳ</w:t>
            </w:r>
          </w:p>
        </w:tc>
        <w:tc>
          <w:tcPr>
            <w:tcW w:w="9780" w:type="dxa"/>
          </w:tcPr>
          <w:p w14:paraId="6EB14B2C" w14:textId="77777777" w:rsidR="008E67C8" w:rsidRPr="007C2115" w:rsidRDefault="00FD4ADF" w:rsidP="00F4605E">
            <w:pPr>
              <w:spacing w:line="340" w:lineRule="exact"/>
              <w:ind w:left="210" w:hangingChars="100" w:hanging="210"/>
            </w:pPr>
            <w:r w:rsidRPr="007C2115">
              <w:rPr>
                <w:rFonts w:hint="eastAsia"/>
              </w:rPr>
              <w:t>・</w:t>
            </w:r>
            <w:r w:rsidR="0089638B" w:rsidRPr="007C2115">
              <w:rPr>
                <w:rFonts w:hint="eastAsia"/>
              </w:rPr>
              <w:t xml:space="preserve">　</w:t>
            </w:r>
            <w:r w:rsidR="000649E3" w:rsidRPr="007C2115">
              <w:rPr>
                <w:rFonts w:hint="eastAsia"/>
              </w:rPr>
              <w:t>データ集作成にあたって</w:t>
            </w:r>
            <w:r w:rsidR="008E67C8" w:rsidRPr="007C2115">
              <w:rPr>
                <w:rFonts w:hint="eastAsia"/>
              </w:rPr>
              <w:t>の市立大学と</w:t>
            </w:r>
            <w:r w:rsidR="00276998" w:rsidRPr="007C2115">
              <w:rPr>
                <w:rFonts w:hint="eastAsia"/>
              </w:rPr>
              <w:t>の一部</w:t>
            </w:r>
            <w:r w:rsidR="008E67C8" w:rsidRPr="007C2115">
              <w:rPr>
                <w:rFonts w:hint="eastAsia"/>
              </w:rPr>
              <w:t>統一</w:t>
            </w:r>
            <w:r w:rsidR="000649E3" w:rsidRPr="007C2115">
              <w:rPr>
                <w:rFonts w:hint="eastAsia"/>
              </w:rPr>
              <w:t>、</w:t>
            </w:r>
            <w:r w:rsidR="008E67C8" w:rsidRPr="007C2115">
              <w:rPr>
                <w:rFonts w:hint="eastAsia"/>
              </w:rPr>
              <w:t>自己点検・評価実施の準備など、年度計画に</w:t>
            </w:r>
            <w:r w:rsidR="000649E3" w:rsidRPr="007C2115">
              <w:rPr>
                <w:rFonts w:hint="eastAsia"/>
              </w:rPr>
              <w:t xml:space="preserve">　　</w:t>
            </w:r>
            <w:r w:rsidR="008E67C8" w:rsidRPr="007C2115">
              <w:rPr>
                <w:rFonts w:hint="eastAsia"/>
              </w:rPr>
              <w:t>基づき取組みを実施。</w:t>
            </w:r>
          </w:p>
          <w:p w14:paraId="229DD517" w14:textId="77777777" w:rsidR="008E67C8" w:rsidRPr="007C2115" w:rsidRDefault="008E67C8" w:rsidP="00F4605E">
            <w:pPr>
              <w:spacing w:line="340" w:lineRule="exact"/>
              <w:ind w:left="420" w:hangingChars="200" w:hanging="420"/>
            </w:pPr>
            <w:r w:rsidRPr="007C2115">
              <w:rPr>
                <w:rFonts w:hint="eastAsia"/>
              </w:rPr>
              <w:t xml:space="preserve">・　</w:t>
            </w:r>
            <w:r w:rsidR="00156A28" w:rsidRPr="007C2115">
              <w:rPr>
                <w:rFonts w:hint="eastAsia"/>
              </w:rPr>
              <w:t>高専においてＪＡＢＥＥ</w:t>
            </w:r>
            <w:r w:rsidRPr="007C2115">
              <w:rPr>
                <w:rFonts w:asciiTheme="minorEastAsia" w:hAnsiTheme="minorEastAsia" w:hint="eastAsia"/>
              </w:rPr>
              <w:t>を受</w:t>
            </w:r>
            <w:r w:rsidRPr="007C2115">
              <w:rPr>
                <w:rFonts w:hint="eastAsia"/>
              </w:rPr>
              <w:t>審し、</w:t>
            </w:r>
            <w:r w:rsidR="00252F7D" w:rsidRPr="007C2115">
              <w:rPr>
                <w:rFonts w:hint="eastAsia"/>
              </w:rPr>
              <w:t>通常は必要な</w:t>
            </w:r>
            <w:r w:rsidRPr="007C2115">
              <w:rPr>
                <w:rFonts w:hint="eastAsia"/>
              </w:rPr>
              <w:t>中間審査不要で認定を可とされるなど、年度計画を上回って取組みを実施。</w:t>
            </w:r>
          </w:p>
          <w:p w14:paraId="1C04A1CF" w14:textId="77777777" w:rsidR="008E67C8" w:rsidRPr="007C2115" w:rsidRDefault="008E67C8" w:rsidP="00F4605E">
            <w:pPr>
              <w:spacing w:line="340" w:lineRule="exact"/>
              <w:ind w:left="210" w:hangingChars="100" w:hanging="210"/>
            </w:pPr>
            <w:r w:rsidRPr="007C2115">
              <w:rPr>
                <w:rFonts w:hint="eastAsia"/>
              </w:rPr>
              <w:t>・　シラバスの</w:t>
            </w:r>
            <w:r w:rsidR="00252F7D" w:rsidRPr="007C2115">
              <w:rPr>
                <w:rFonts w:hint="eastAsia"/>
              </w:rPr>
              <w:t>記載</w:t>
            </w:r>
            <w:r w:rsidRPr="007C2115">
              <w:rPr>
                <w:rFonts w:hint="eastAsia"/>
              </w:rPr>
              <w:t>内容チェックを実施し、また入力率</w:t>
            </w:r>
            <w:r w:rsidRPr="007C2115">
              <w:rPr>
                <w:rFonts w:hint="eastAsia"/>
              </w:rPr>
              <w:t>100</w:t>
            </w:r>
            <w:r w:rsidRPr="007C2115">
              <w:rPr>
                <w:rFonts w:hint="eastAsia"/>
              </w:rPr>
              <w:t>％を引き続いて達成するなど、年度計画に基づき取組みを実施。</w:t>
            </w:r>
          </w:p>
          <w:p w14:paraId="78C03C7E" w14:textId="77777777" w:rsidR="008E67C8" w:rsidRPr="007C2115" w:rsidRDefault="008E67C8" w:rsidP="00F4605E">
            <w:pPr>
              <w:spacing w:line="340" w:lineRule="exact"/>
              <w:ind w:left="210" w:hangingChars="100" w:hanging="210"/>
            </w:pPr>
            <w:r w:rsidRPr="007C2115">
              <w:rPr>
                <w:rFonts w:hint="eastAsia"/>
              </w:rPr>
              <w:t>・　認知度向上とブランド力の強化のため、大学・高専の双方で積極的に広報を実施するなど、年度</w:t>
            </w:r>
            <w:r w:rsidR="00276998" w:rsidRPr="007C2115">
              <w:rPr>
                <w:rFonts w:hint="eastAsia"/>
              </w:rPr>
              <w:t xml:space="preserve">　　</w:t>
            </w:r>
            <w:r w:rsidRPr="007C2115">
              <w:rPr>
                <w:rFonts w:hint="eastAsia"/>
              </w:rPr>
              <w:t>計画に基づき取組みを実施。</w:t>
            </w:r>
          </w:p>
          <w:p w14:paraId="01DD93C1" w14:textId="77777777" w:rsidR="003173CD" w:rsidRPr="007C2115" w:rsidRDefault="008E67C8" w:rsidP="00F4605E">
            <w:pPr>
              <w:spacing w:line="340" w:lineRule="exact"/>
              <w:ind w:left="210" w:hangingChars="100" w:hanging="210"/>
            </w:pPr>
            <w:r w:rsidRPr="007C2115">
              <w:rPr>
                <w:rFonts w:hint="eastAsia"/>
              </w:rPr>
              <w:t>・　後援会、同窓会と連携して事業を実施するなど、年度計画に基づき取組みを実施。</w:t>
            </w:r>
          </w:p>
          <w:p w14:paraId="2C7A0ED5" w14:textId="77777777" w:rsidR="008E67C8" w:rsidRPr="007C2115" w:rsidRDefault="008E67C8" w:rsidP="00F4605E">
            <w:pPr>
              <w:spacing w:line="340" w:lineRule="exact"/>
              <w:ind w:left="210" w:hangingChars="100" w:hanging="210"/>
              <w:rPr>
                <w:szCs w:val="21"/>
              </w:rPr>
            </w:pPr>
          </w:p>
          <w:p w14:paraId="6197D24D" w14:textId="77777777" w:rsidR="009B5481" w:rsidRPr="007C2115" w:rsidRDefault="00D434ED" w:rsidP="00F4605E">
            <w:pPr>
              <w:spacing w:line="340" w:lineRule="exact"/>
              <w:ind w:left="210" w:hangingChars="100" w:hanging="210"/>
              <w:rPr>
                <w:szCs w:val="21"/>
              </w:rPr>
            </w:pPr>
            <w:r w:rsidRPr="007C2115">
              <w:rPr>
                <w:rFonts w:hint="eastAsia"/>
                <w:szCs w:val="21"/>
              </w:rPr>
              <w:t>◎</w:t>
            </w:r>
            <w:r w:rsidR="006C7BEE" w:rsidRPr="007C2115">
              <w:rPr>
                <w:rFonts w:hint="eastAsia"/>
                <w:szCs w:val="21"/>
              </w:rPr>
              <w:t xml:space="preserve">　</w:t>
            </w:r>
            <w:r w:rsidR="00276998" w:rsidRPr="007C2115">
              <w:rPr>
                <w:rFonts w:hint="eastAsia"/>
                <w:spacing w:val="-4"/>
                <w:szCs w:val="21"/>
              </w:rPr>
              <w:t>年度計画を上回って実施していると認め、総合的に評価した結果、評価のⅣは妥当であると判断した｡</w:t>
            </w:r>
          </w:p>
          <w:p w14:paraId="186BCB69" w14:textId="77777777" w:rsidR="008E67C8" w:rsidRPr="007C2115" w:rsidRDefault="008E67C8" w:rsidP="00F4605E">
            <w:pPr>
              <w:spacing w:line="340" w:lineRule="exact"/>
              <w:ind w:left="210" w:hangingChars="100" w:hanging="210"/>
              <w:rPr>
                <w:szCs w:val="21"/>
              </w:rPr>
            </w:pPr>
          </w:p>
          <w:p w14:paraId="7A674326" w14:textId="77777777" w:rsidR="00F4605E" w:rsidRPr="007C2115" w:rsidRDefault="00F4605E" w:rsidP="00F4605E">
            <w:pPr>
              <w:spacing w:line="340" w:lineRule="exact"/>
              <w:ind w:left="210" w:hangingChars="100" w:hanging="210"/>
              <w:rPr>
                <w:szCs w:val="21"/>
              </w:rPr>
            </w:pPr>
            <w:r w:rsidRPr="007C2115">
              <w:rPr>
                <w:rFonts w:hint="eastAsia"/>
                <w:szCs w:val="21"/>
              </w:rPr>
              <w:t>※　後援会への加入率が高率であることは素晴らしい。同窓生の支援に繋げることを強く期待する。</w:t>
            </w:r>
          </w:p>
        </w:tc>
      </w:tr>
    </w:tbl>
    <w:p w14:paraId="0941E0C2" w14:textId="77777777" w:rsidR="003B5C61" w:rsidRPr="007C2115" w:rsidRDefault="003B5C61" w:rsidP="00177FB5">
      <w:pPr>
        <w:widowControl/>
        <w:spacing w:line="340" w:lineRule="exact"/>
        <w:jc w:val="left"/>
      </w:pPr>
    </w:p>
    <w:p w14:paraId="3F583444" w14:textId="77777777" w:rsidR="00DC7DC7" w:rsidRPr="007C2115" w:rsidRDefault="00DC7DC7" w:rsidP="00FC59D5">
      <w:pPr>
        <w:widowControl/>
        <w:jc w:val="left"/>
      </w:pPr>
      <w:r w:rsidRPr="007C2115">
        <w:rPr>
          <w:rFonts w:hint="eastAsia"/>
        </w:rPr>
        <w:t>大項目５【</w:t>
      </w:r>
      <w:r w:rsidR="00FC59D5" w:rsidRPr="007C2115">
        <w:rPr>
          <w:rFonts w:hint="eastAsia"/>
        </w:rPr>
        <w:t>その他業務運営に関する重要目標</w:t>
      </w:r>
      <w:r w:rsidRPr="007C2115">
        <w:rPr>
          <w:rFonts w:hint="eastAsia"/>
        </w:rPr>
        <w:t>】</w:t>
      </w:r>
    </w:p>
    <w:tbl>
      <w:tblPr>
        <w:tblStyle w:val="a3"/>
        <w:tblW w:w="0" w:type="auto"/>
        <w:tblLook w:val="04A0" w:firstRow="1" w:lastRow="0" w:firstColumn="1" w:lastColumn="0" w:noHBand="0" w:noVBand="1"/>
      </w:tblPr>
      <w:tblGrid>
        <w:gridCol w:w="2943"/>
        <w:gridCol w:w="851"/>
        <w:gridCol w:w="709"/>
        <w:gridCol w:w="850"/>
        <w:gridCol w:w="9497"/>
      </w:tblGrid>
      <w:tr w:rsidR="007C2115" w:rsidRPr="007C2115" w14:paraId="5EB50F3B" w14:textId="77777777" w:rsidTr="001C2D07">
        <w:tc>
          <w:tcPr>
            <w:tcW w:w="2943" w:type="dxa"/>
            <w:shd w:val="clear" w:color="auto" w:fill="DDD9C3" w:themeFill="background2" w:themeFillShade="E6"/>
            <w:vAlign w:val="center"/>
          </w:tcPr>
          <w:p w14:paraId="35D9DA9D" w14:textId="77777777" w:rsidR="00DC7DC7" w:rsidRPr="007C2115" w:rsidRDefault="006D2546" w:rsidP="00EB359E">
            <w:pPr>
              <w:jc w:val="center"/>
            </w:pPr>
            <w:r w:rsidRPr="007C2115">
              <w:rPr>
                <w:rFonts w:hint="eastAsia"/>
              </w:rPr>
              <w:t>平成</w:t>
            </w:r>
            <w:r w:rsidRPr="007C2115">
              <w:rPr>
                <w:rFonts w:hint="eastAsia"/>
              </w:rPr>
              <w:t>30</w:t>
            </w:r>
            <w:r w:rsidRPr="007C2115">
              <w:rPr>
                <w:rFonts w:hint="eastAsia"/>
              </w:rPr>
              <w:t>年度</w:t>
            </w:r>
            <w:r w:rsidR="00DC7DC7" w:rsidRPr="007C2115">
              <w:rPr>
                <w:rFonts w:hint="eastAsia"/>
              </w:rPr>
              <w:t>計画</w:t>
            </w:r>
          </w:p>
        </w:tc>
        <w:tc>
          <w:tcPr>
            <w:tcW w:w="851" w:type="dxa"/>
            <w:shd w:val="clear" w:color="auto" w:fill="DDD9C3" w:themeFill="background2" w:themeFillShade="E6"/>
            <w:vAlign w:val="center"/>
          </w:tcPr>
          <w:p w14:paraId="01A47E93" w14:textId="77777777" w:rsidR="00DC7DC7" w:rsidRPr="007C2115" w:rsidRDefault="00DC7DC7" w:rsidP="00EB359E">
            <w:pPr>
              <w:jc w:val="center"/>
            </w:pPr>
            <w:r w:rsidRPr="007C2115">
              <w:rPr>
                <w:rFonts w:hint="eastAsia"/>
              </w:rPr>
              <w:t>小項目</w:t>
            </w:r>
          </w:p>
          <w:p w14:paraId="1E987019" w14:textId="77777777" w:rsidR="00DC7DC7" w:rsidRPr="007C2115" w:rsidRDefault="00DC7DC7" w:rsidP="00EB359E">
            <w:pPr>
              <w:jc w:val="center"/>
            </w:pPr>
            <w:r w:rsidRPr="007C2115">
              <w:rPr>
                <w:rFonts w:hint="eastAsia"/>
              </w:rPr>
              <w:t>番号</w:t>
            </w:r>
          </w:p>
        </w:tc>
        <w:tc>
          <w:tcPr>
            <w:tcW w:w="709" w:type="dxa"/>
            <w:shd w:val="clear" w:color="auto" w:fill="DDD9C3" w:themeFill="background2" w:themeFillShade="E6"/>
            <w:vAlign w:val="center"/>
          </w:tcPr>
          <w:p w14:paraId="59112661" w14:textId="77777777" w:rsidR="00DC7DC7" w:rsidRPr="007C2115" w:rsidRDefault="00DC7DC7" w:rsidP="00EB359E">
            <w:pPr>
              <w:jc w:val="center"/>
            </w:pPr>
            <w:r w:rsidRPr="007C2115">
              <w:rPr>
                <w:rFonts w:hint="eastAsia"/>
              </w:rPr>
              <w:t>自己</w:t>
            </w:r>
          </w:p>
          <w:p w14:paraId="01FA3E88" w14:textId="77777777" w:rsidR="00DC7DC7" w:rsidRPr="007C2115" w:rsidRDefault="00DC7DC7" w:rsidP="00EB359E">
            <w:pPr>
              <w:jc w:val="center"/>
            </w:pPr>
            <w:r w:rsidRPr="007C2115">
              <w:rPr>
                <w:rFonts w:hint="eastAsia"/>
              </w:rPr>
              <w:t>評価</w:t>
            </w:r>
          </w:p>
        </w:tc>
        <w:tc>
          <w:tcPr>
            <w:tcW w:w="850" w:type="dxa"/>
            <w:shd w:val="clear" w:color="auto" w:fill="DDD9C3" w:themeFill="background2" w:themeFillShade="E6"/>
            <w:vAlign w:val="center"/>
          </w:tcPr>
          <w:p w14:paraId="783D96C2" w14:textId="77777777" w:rsidR="00DC7DC7" w:rsidRPr="007C2115" w:rsidRDefault="00DC7DC7" w:rsidP="00EB359E">
            <w:pPr>
              <w:jc w:val="center"/>
            </w:pPr>
            <w:r w:rsidRPr="007C2115">
              <w:rPr>
                <w:rFonts w:hint="eastAsia"/>
              </w:rPr>
              <w:t>委員会</w:t>
            </w:r>
          </w:p>
          <w:p w14:paraId="6DCD88E3" w14:textId="77777777" w:rsidR="00DC7DC7" w:rsidRPr="007C2115" w:rsidRDefault="00DC7DC7" w:rsidP="00EB359E">
            <w:pPr>
              <w:jc w:val="center"/>
            </w:pPr>
            <w:r w:rsidRPr="007C2115">
              <w:rPr>
                <w:rFonts w:hint="eastAsia"/>
              </w:rPr>
              <w:t>評価</w:t>
            </w:r>
          </w:p>
        </w:tc>
        <w:tc>
          <w:tcPr>
            <w:tcW w:w="9497" w:type="dxa"/>
            <w:shd w:val="clear" w:color="auto" w:fill="DDD9C3" w:themeFill="background2" w:themeFillShade="E6"/>
            <w:vAlign w:val="center"/>
          </w:tcPr>
          <w:p w14:paraId="01095957" w14:textId="77777777" w:rsidR="00DC7DC7" w:rsidRPr="007C2115" w:rsidRDefault="00DC7DC7" w:rsidP="00EB359E">
            <w:pPr>
              <w:jc w:val="center"/>
            </w:pPr>
            <w:r w:rsidRPr="007C2115">
              <w:rPr>
                <w:rFonts w:hint="eastAsia"/>
              </w:rPr>
              <w:t>判断理由・コメント（案）</w:t>
            </w:r>
          </w:p>
        </w:tc>
      </w:tr>
      <w:tr w:rsidR="00DC7DC7" w:rsidRPr="007C2115" w14:paraId="406417E0" w14:textId="77777777" w:rsidTr="001C2D07">
        <w:trPr>
          <w:trHeight w:val="486"/>
        </w:trPr>
        <w:tc>
          <w:tcPr>
            <w:tcW w:w="2943" w:type="dxa"/>
          </w:tcPr>
          <w:p w14:paraId="63164637" w14:textId="77777777" w:rsidR="00916017" w:rsidRPr="007C2115" w:rsidRDefault="00916017" w:rsidP="00916017">
            <w:pPr>
              <w:ind w:left="141" w:hangingChars="67" w:hanging="141"/>
            </w:pPr>
            <w:r w:rsidRPr="007C2115">
              <w:rPr>
                <w:rFonts w:hint="eastAsia"/>
              </w:rPr>
              <w:t>1.</w:t>
            </w:r>
            <w:r w:rsidRPr="007C2115">
              <w:rPr>
                <w:rFonts w:hint="eastAsia"/>
              </w:rPr>
              <w:t>施設設備の整備に関する目標を達成するための措置</w:t>
            </w:r>
          </w:p>
          <w:p w14:paraId="689093FB" w14:textId="77777777" w:rsidR="00916017" w:rsidRPr="007C2115" w:rsidRDefault="00916017" w:rsidP="00916017">
            <w:pPr>
              <w:ind w:left="141" w:hangingChars="67" w:hanging="141"/>
            </w:pPr>
            <w:r w:rsidRPr="007C2115">
              <w:rPr>
                <w:rFonts w:hint="eastAsia"/>
              </w:rPr>
              <w:t>2.</w:t>
            </w:r>
            <w:r w:rsidRPr="007C2115">
              <w:rPr>
                <w:rFonts w:hint="eastAsia"/>
              </w:rPr>
              <w:t>安全管理等に関する目標を達成するための措置</w:t>
            </w:r>
          </w:p>
          <w:p w14:paraId="0D89E286" w14:textId="77777777" w:rsidR="00916017" w:rsidRPr="007C2115" w:rsidRDefault="00916017" w:rsidP="00916017">
            <w:pPr>
              <w:ind w:left="141" w:hangingChars="67" w:hanging="141"/>
            </w:pPr>
            <w:r w:rsidRPr="007C2115">
              <w:rPr>
                <w:rFonts w:hint="eastAsia"/>
              </w:rPr>
              <w:t>3.</w:t>
            </w:r>
            <w:r w:rsidRPr="007C2115">
              <w:rPr>
                <w:rFonts w:hint="eastAsia"/>
              </w:rPr>
              <w:t>コンプライアンス・リスクマネジメントの強化に関する目標を達成するための措置</w:t>
            </w:r>
          </w:p>
          <w:p w14:paraId="7DC3D617" w14:textId="77777777" w:rsidR="00DC7DC7" w:rsidRPr="007C2115" w:rsidRDefault="00916017" w:rsidP="00916017">
            <w:pPr>
              <w:ind w:left="141" w:hangingChars="67" w:hanging="141"/>
            </w:pPr>
            <w:r w:rsidRPr="007C2115">
              <w:rPr>
                <w:rFonts w:hint="eastAsia"/>
              </w:rPr>
              <w:t>4.</w:t>
            </w:r>
            <w:r w:rsidRPr="007C2115">
              <w:rPr>
                <w:rFonts w:hint="eastAsia"/>
              </w:rPr>
              <w:t>人権に関する目標を達成するための措置</w:t>
            </w:r>
          </w:p>
        </w:tc>
        <w:tc>
          <w:tcPr>
            <w:tcW w:w="851" w:type="dxa"/>
            <w:vAlign w:val="center"/>
          </w:tcPr>
          <w:p w14:paraId="5CF91F06" w14:textId="77777777" w:rsidR="00D77E91" w:rsidRPr="007C2115" w:rsidRDefault="00D77E91" w:rsidP="00C016D2">
            <w:pPr>
              <w:jc w:val="center"/>
            </w:pPr>
            <w:r w:rsidRPr="007C2115">
              <w:rPr>
                <w:rFonts w:hint="eastAsia"/>
              </w:rPr>
              <w:t>２６</w:t>
            </w:r>
          </w:p>
          <w:p w14:paraId="5C280DF5" w14:textId="77777777" w:rsidR="00F8356D" w:rsidRPr="007C2115" w:rsidRDefault="00EB359E" w:rsidP="00C016D2">
            <w:pPr>
              <w:jc w:val="center"/>
            </w:pPr>
            <w:r w:rsidRPr="007C2115">
              <w:rPr>
                <w:rFonts w:hint="eastAsia"/>
              </w:rPr>
              <w:t>(</w:t>
            </w:r>
            <w:r w:rsidR="001C63B5" w:rsidRPr="007C2115">
              <w:rPr>
                <w:rFonts w:hint="eastAsia"/>
              </w:rPr>
              <w:t>64</w:t>
            </w:r>
            <w:r w:rsidRPr="007C2115">
              <w:rPr>
                <w:rFonts w:hint="eastAsia"/>
              </w:rPr>
              <w:t>)</w:t>
            </w:r>
          </w:p>
          <w:p w14:paraId="07AC559C" w14:textId="77777777" w:rsidR="00F8356D" w:rsidRPr="007C2115" w:rsidRDefault="00F8356D" w:rsidP="00C016D2">
            <w:pPr>
              <w:jc w:val="center"/>
              <w:rPr>
                <w:sz w:val="22"/>
              </w:rPr>
            </w:pPr>
            <w:r w:rsidRPr="007C2115">
              <w:rPr>
                <w:rFonts w:hint="eastAsia"/>
                <w:sz w:val="22"/>
                <w:eastAsianLayout w:id="406085888" w:vert="1" w:vertCompress="1"/>
              </w:rPr>
              <w:t>～</w:t>
            </w:r>
          </w:p>
          <w:p w14:paraId="795D00D5" w14:textId="77777777" w:rsidR="00DC7DC7" w:rsidRPr="007C2115" w:rsidRDefault="001C63B5" w:rsidP="00C016D2">
            <w:pPr>
              <w:jc w:val="center"/>
            </w:pPr>
            <w:r w:rsidRPr="007C2115">
              <w:rPr>
                <w:rFonts w:hint="eastAsia"/>
              </w:rPr>
              <w:t>(70</w:t>
            </w:r>
            <w:r w:rsidR="00EB359E" w:rsidRPr="007C2115">
              <w:rPr>
                <w:rFonts w:hint="eastAsia"/>
              </w:rPr>
              <w:t>)</w:t>
            </w:r>
          </w:p>
        </w:tc>
        <w:tc>
          <w:tcPr>
            <w:tcW w:w="709" w:type="dxa"/>
            <w:vAlign w:val="center"/>
          </w:tcPr>
          <w:p w14:paraId="7FF5F04C" w14:textId="77777777" w:rsidR="00DC7DC7" w:rsidRPr="007C2115" w:rsidRDefault="00D6503F" w:rsidP="00874B80">
            <w:pPr>
              <w:jc w:val="center"/>
              <w:rPr>
                <w:rFonts w:asciiTheme="minorEastAsia" w:hAnsiTheme="minorEastAsia"/>
                <w:highlight w:val="yellow"/>
              </w:rPr>
            </w:pPr>
            <w:r w:rsidRPr="007C2115">
              <w:rPr>
                <w:rFonts w:asciiTheme="minorEastAsia" w:hAnsiTheme="minorEastAsia" w:hint="eastAsia"/>
              </w:rPr>
              <w:t>Ⅳ</w:t>
            </w:r>
          </w:p>
        </w:tc>
        <w:tc>
          <w:tcPr>
            <w:tcW w:w="850" w:type="dxa"/>
            <w:vAlign w:val="center"/>
          </w:tcPr>
          <w:p w14:paraId="19109CCE" w14:textId="77777777" w:rsidR="00717578" w:rsidRPr="007C2115" w:rsidRDefault="00717578" w:rsidP="00EB359E">
            <w:pPr>
              <w:jc w:val="center"/>
              <w:rPr>
                <w:rFonts w:asciiTheme="minorEastAsia" w:hAnsiTheme="minorEastAsia"/>
              </w:rPr>
            </w:pPr>
            <w:r w:rsidRPr="007C2115">
              <w:rPr>
                <w:rFonts w:asciiTheme="minorEastAsia" w:hAnsiTheme="minorEastAsia" w:hint="eastAsia"/>
              </w:rPr>
              <w:t>Ⅳ</w:t>
            </w:r>
          </w:p>
          <w:p w14:paraId="2D5C54CB" w14:textId="77777777" w:rsidR="00717578" w:rsidRPr="007C2115" w:rsidRDefault="00717578" w:rsidP="00EB359E">
            <w:pPr>
              <w:jc w:val="center"/>
            </w:pPr>
            <w:r w:rsidRPr="007C2115">
              <w:rPr>
                <w:rFonts w:hint="eastAsia"/>
              </w:rPr>
              <w:t>Or</w:t>
            </w:r>
          </w:p>
          <w:p w14:paraId="4A2DADF0" w14:textId="77777777" w:rsidR="00DC7DC7" w:rsidRPr="007C2115" w:rsidRDefault="009C7DFF" w:rsidP="00EB359E">
            <w:pPr>
              <w:jc w:val="center"/>
            </w:pPr>
            <w:r w:rsidRPr="007C2115">
              <w:rPr>
                <w:rFonts w:asciiTheme="minorEastAsia" w:hAnsiTheme="minorEastAsia" w:hint="eastAsia"/>
              </w:rPr>
              <w:t>Ⅲ</w:t>
            </w:r>
          </w:p>
        </w:tc>
        <w:tc>
          <w:tcPr>
            <w:tcW w:w="9497" w:type="dxa"/>
          </w:tcPr>
          <w:p w14:paraId="5576A0E2" w14:textId="77777777" w:rsidR="00686D75" w:rsidRPr="007C2115" w:rsidRDefault="00686D75" w:rsidP="00686D75">
            <w:pPr>
              <w:ind w:left="210" w:hangingChars="100" w:hanging="210"/>
              <w:rPr>
                <w:szCs w:val="21"/>
              </w:rPr>
            </w:pPr>
            <w:r w:rsidRPr="007C2115">
              <w:rPr>
                <w:rFonts w:hint="eastAsia"/>
                <w:szCs w:val="21"/>
              </w:rPr>
              <w:t>・　施設整備・保全プランに基づき、耐震化、改修工事を実施、また高専において、計画以上に　　　　施設設備の改修を進めるなど、年度計画を上回って取組みを実施。</w:t>
            </w:r>
          </w:p>
          <w:p w14:paraId="4306EFFE" w14:textId="77777777" w:rsidR="00686D75" w:rsidRPr="007C2115" w:rsidRDefault="00686D75" w:rsidP="00686D75">
            <w:pPr>
              <w:ind w:left="210" w:hangingChars="100" w:hanging="210"/>
              <w:rPr>
                <w:szCs w:val="21"/>
              </w:rPr>
            </w:pPr>
            <w:r w:rsidRPr="007C2115">
              <w:rPr>
                <w:rFonts w:hint="eastAsia"/>
                <w:szCs w:val="21"/>
              </w:rPr>
              <w:t>・　高専において工作機器</w:t>
            </w:r>
            <w:r w:rsidR="00231AE0" w:rsidRPr="007C2115">
              <w:rPr>
                <w:rFonts w:hint="eastAsia"/>
                <w:szCs w:val="21"/>
              </w:rPr>
              <w:t>の</w:t>
            </w:r>
            <w:r w:rsidRPr="007C2115">
              <w:rPr>
                <w:rFonts w:hint="eastAsia"/>
                <w:szCs w:val="21"/>
              </w:rPr>
              <w:t>購入や大学設備の共同利用を実施するなど、年度計画に基づき取組みを実施。</w:t>
            </w:r>
          </w:p>
          <w:p w14:paraId="7C31C0B5" w14:textId="77777777" w:rsidR="00686D75" w:rsidRPr="007C2115" w:rsidRDefault="00231AE0" w:rsidP="00231AE0">
            <w:pPr>
              <w:rPr>
                <w:szCs w:val="21"/>
              </w:rPr>
            </w:pPr>
            <w:r w:rsidRPr="007C2115">
              <w:rPr>
                <w:rFonts w:hint="eastAsia"/>
                <w:szCs w:val="21"/>
              </w:rPr>
              <w:t xml:space="preserve">・　</w:t>
            </w:r>
            <w:r w:rsidR="00686D75" w:rsidRPr="007C2115">
              <w:rPr>
                <w:rFonts w:hint="eastAsia"/>
                <w:szCs w:val="21"/>
              </w:rPr>
              <w:t>全学一斉防災避難訓練を実施するなど、年度計画に基づき取組みを実施。</w:t>
            </w:r>
          </w:p>
          <w:p w14:paraId="1BBACD00" w14:textId="77777777" w:rsidR="00686D75" w:rsidRPr="007C2115" w:rsidRDefault="008E67C8" w:rsidP="00E669B6">
            <w:pPr>
              <w:ind w:left="210" w:hangingChars="100" w:hanging="210"/>
              <w:rPr>
                <w:szCs w:val="21"/>
              </w:rPr>
            </w:pPr>
            <w:r w:rsidRPr="007C2115">
              <w:rPr>
                <w:rFonts w:hint="eastAsia"/>
                <w:szCs w:val="21"/>
              </w:rPr>
              <w:t>・</w:t>
            </w:r>
            <w:r w:rsidR="00A42426" w:rsidRPr="007C2115">
              <w:rPr>
                <w:rFonts w:hint="eastAsia"/>
                <w:szCs w:val="21"/>
              </w:rPr>
              <w:t xml:space="preserve">　</w:t>
            </w:r>
            <w:r w:rsidR="007D5020" w:rsidRPr="007C2115">
              <w:rPr>
                <w:rFonts w:hint="eastAsia"/>
                <w:szCs w:val="21"/>
              </w:rPr>
              <w:t>入試において出題ミスが発生したが</w:t>
            </w:r>
            <w:r w:rsidR="00E669B6" w:rsidRPr="007C2115">
              <w:rPr>
                <w:rFonts w:hint="eastAsia"/>
                <w:szCs w:val="21"/>
              </w:rPr>
              <w:t>、</w:t>
            </w:r>
            <w:r w:rsidR="00874B80" w:rsidRPr="007C2115">
              <w:rPr>
                <w:rFonts w:hint="eastAsia"/>
                <w:szCs w:val="21"/>
              </w:rPr>
              <w:t>対応を迅速</w:t>
            </w:r>
            <w:r w:rsidR="007F488C" w:rsidRPr="007C2115">
              <w:rPr>
                <w:rFonts w:hint="eastAsia"/>
                <w:szCs w:val="21"/>
              </w:rPr>
              <w:t>に行い</w:t>
            </w:r>
            <w:r w:rsidR="00874B80" w:rsidRPr="007C2115">
              <w:rPr>
                <w:rFonts w:hint="eastAsia"/>
                <w:szCs w:val="21"/>
              </w:rPr>
              <w:t>最小限の影響に留めた</w:t>
            </w:r>
            <w:r w:rsidR="007D5020" w:rsidRPr="007C2115">
              <w:rPr>
                <w:rFonts w:hint="eastAsia"/>
                <w:szCs w:val="21"/>
              </w:rPr>
              <w:t>。これを機会に</w:t>
            </w:r>
            <w:r w:rsidR="00874B80" w:rsidRPr="007C2115">
              <w:rPr>
                <w:rFonts w:hint="eastAsia"/>
                <w:szCs w:val="21"/>
              </w:rPr>
              <w:t>、</w:t>
            </w:r>
            <w:r w:rsidRPr="007C2115">
              <w:rPr>
                <w:rFonts w:hint="eastAsia"/>
                <w:szCs w:val="21"/>
              </w:rPr>
              <w:t>新たなチェック組織を結成する</w:t>
            </w:r>
            <w:r w:rsidR="007D5020" w:rsidRPr="007C2115">
              <w:rPr>
                <w:rFonts w:hint="eastAsia"/>
                <w:szCs w:val="21"/>
              </w:rPr>
              <w:t>などの</w:t>
            </w:r>
            <w:r w:rsidR="00E669B6" w:rsidRPr="007C2115">
              <w:rPr>
                <w:rFonts w:hint="eastAsia"/>
                <w:szCs w:val="21"/>
              </w:rPr>
              <w:t>取組みを実施。</w:t>
            </w:r>
          </w:p>
          <w:p w14:paraId="68574C8B" w14:textId="77777777" w:rsidR="00686D75" w:rsidRPr="007C2115" w:rsidRDefault="00717578" w:rsidP="00717578">
            <w:pPr>
              <w:ind w:left="210" w:hangingChars="100" w:hanging="210"/>
              <w:rPr>
                <w:szCs w:val="21"/>
              </w:rPr>
            </w:pPr>
            <w:r w:rsidRPr="007C2115">
              <w:rPr>
                <w:rFonts w:hint="eastAsia"/>
                <w:szCs w:val="21"/>
              </w:rPr>
              <w:t>・　研究公正委員会を通じた取組みの実施</w:t>
            </w:r>
            <w:r w:rsidR="00686D75" w:rsidRPr="007C2115">
              <w:rPr>
                <w:rFonts w:hint="eastAsia"/>
                <w:szCs w:val="21"/>
              </w:rPr>
              <w:t>や不正防止モニタリング監査の実施など、年度計画に基づき取組みを実施。</w:t>
            </w:r>
          </w:p>
          <w:p w14:paraId="78205EA3" w14:textId="77777777" w:rsidR="00686D75" w:rsidRPr="007C2115" w:rsidRDefault="00A42426" w:rsidP="00686D75">
            <w:pPr>
              <w:ind w:left="420" w:hangingChars="200" w:hanging="420"/>
              <w:rPr>
                <w:szCs w:val="21"/>
              </w:rPr>
            </w:pPr>
            <w:r w:rsidRPr="007C2115">
              <w:rPr>
                <w:rFonts w:hint="eastAsia"/>
                <w:szCs w:val="21"/>
              </w:rPr>
              <w:t xml:space="preserve">・　</w:t>
            </w:r>
            <w:r w:rsidR="00686D75" w:rsidRPr="007C2115">
              <w:rPr>
                <w:rFonts w:hint="eastAsia"/>
                <w:szCs w:val="21"/>
              </w:rPr>
              <w:t>情報セキュリティについて、研修、監査を実施するなど、年度計画に基づき取組みを実施。</w:t>
            </w:r>
          </w:p>
          <w:p w14:paraId="0CDB93DF" w14:textId="77777777" w:rsidR="00686D75" w:rsidRPr="007C2115" w:rsidRDefault="00A42426" w:rsidP="00686D75">
            <w:pPr>
              <w:ind w:left="420" w:hangingChars="200" w:hanging="420"/>
              <w:rPr>
                <w:spacing w:val="-2"/>
                <w:szCs w:val="21"/>
              </w:rPr>
            </w:pPr>
            <w:r w:rsidRPr="007C2115">
              <w:rPr>
                <w:rFonts w:hint="eastAsia"/>
                <w:szCs w:val="21"/>
              </w:rPr>
              <w:t xml:space="preserve">・　</w:t>
            </w:r>
            <w:r w:rsidR="00686D75" w:rsidRPr="007C2115">
              <w:rPr>
                <w:rFonts w:hint="eastAsia"/>
                <w:spacing w:val="-2"/>
                <w:szCs w:val="21"/>
              </w:rPr>
              <w:t>人権に関するシンポジウム、マネジメント研修を実施するなど、年度計画に基づき取組みを実施</w:t>
            </w:r>
            <w:r w:rsidRPr="007C2115">
              <w:rPr>
                <w:rFonts w:hint="eastAsia"/>
                <w:spacing w:val="-2"/>
                <w:szCs w:val="21"/>
              </w:rPr>
              <w:t>｡</w:t>
            </w:r>
          </w:p>
          <w:p w14:paraId="5EC480D7" w14:textId="77777777" w:rsidR="007D5020" w:rsidRPr="007C2115" w:rsidRDefault="007D5020" w:rsidP="00686D75">
            <w:pPr>
              <w:ind w:left="412" w:hangingChars="200" w:hanging="412"/>
              <w:rPr>
                <w:spacing w:val="-2"/>
                <w:szCs w:val="21"/>
              </w:rPr>
            </w:pPr>
            <w:r w:rsidRPr="007C2115">
              <w:rPr>
                <w:rFonts w:hint="eastAsia"/>
                <w:spacing w:val="-2"/>
                <w:szCs w:val="21"/>
              </w:rPr>
              <w:t xml:space="preserve">・　</w:t>
            </w:r>
            <w:r w:rsidR="00B8661C" w:rsidRPr="007C2115">
              <w:rPr>
                <w:rFonts w:hint="eastAsia"/>
                <w:spacing w:val="-2"/>
                <w:szCs w:val="21"/>
              </w:rPr>
              <w:t>出題ミスという重大なリスク事象を未然に防げなかったことを</w:t>
            </w:r>
            <w:r w:rsidR="00A87D86" w:rsidRPr="007C2115">
              <w:rPr>
                <w:rFonts w:hint="eastAsia"/>
                <w:spacing w:val="-2"/>
                <w:szCs w:val="21"/>
              </w:rPr>
              <w:t>考慮すべきではないか</w:t>
            </w:r>
            <w:r w:rsidR="00B8661C" w:rsidRPr="007C2115">
              <w:rPr>
                <w:rFonts w:hint="eastAsia"/>
                <w:spacing w:val="-2"/>
                <w:szCs w:val="21"/>
              </w:rPr>
              <w:t>。</w:t>
            </w:r>
          </w:p>
          <w:p w14:paraId="338FA61A" w14:textId="77777777" w:rsidR="007D5020" w:rsidRPr="007C2115" w:rsidRDefault="00B8661C" w:rsidP="00B8661C">
            <w:pPr>
              <w:ind w:left="210" w:hangingChars="100" w:hanging="210"/>
              <w:rPr>
                <w:szCs w:val="21"/>
              </w:rPr>
            </w:pPr>
            <w:r w:rsidRPr="007C2115">
              <w:rPr>
                <w:rFonts w:hint="eastAsia"/>
                <w:szCs w:val="21"/>
              </w:rPr>
              <w:t xml:space="preserve">・　</w:t>
            </w:r>
            <w:r w:rsidR="00A87D86" w:rsidRPr="007C2115">
              <w:rPr>
                <w:rFonts w:hint="eastAsia"/>
                <w:szCs w:val="21"/>
              </w:rPr>
              <w:t>出題ミスについて、</w:t>
            </w:r>
            <w:r w:rsidRPr="007C2115">
              <w:rPr>
                <w:rFonts w:hint="eastAsia"/>
                <w:szCs w:val="21"/>
              </w:rPr>
              <w:t>リスクマネ</w:t>
            </w:r>
            <w:r w:rsidR="00A87D86" w:rsidRPr="007C2115">
              <w:rPr>
                <w:rFonts w:hint="eastAsia"/>
                <w:szCs w:val="21"/>
              </w:rPr>
              <w:t>ジメントという意味では、ミスへの対処を正しく行ったということで</w:t>
            </w:r>
            <w:r w:rsidRPr="007C2115">
              <w:rPr>
                <w:rFonts w:hint="eastAsia"/>
                <w:szCs w:val="21"/>
              </w:rPr>
              <w:t>計画どおりという考え方も理解できる。</w:t>
            </w:r>
          </w:p>
          <w:p w14:paraId="28E3FFCD" w14:textId="77777777" w:rsidR="00686D75" w:rsidRPr="007C2115" w:rsidRDefault="00F766A2" w:rsidP="00686D75">
            <w:pPr>
              <w:ind w:left="420" w:hangingChars="200" w:hanging="420"/>
              <w:rPr>
                <w:szCs w:val="21"/>
              </w:rPr>
            </w:pPr>
            <w:r w:rsidRPr="007C2115">
              <w:rPr>
                <w:noProof/>
                <w:szCs w:val="21"/>
              </w:rPr>
              <mc:AlternateContent>
                <mc:Choice Requires="wps">
                  <w:drawing>
                    <wp:anchor distT="0" distB="0" distL="114300" distR="114300" simplePos="0" relativeHeight="251658752" behindDoc="0" locked="0" layoutInCell="1" allowOverlap="1" wp14:anchorId="6FB95901" wp14:editId="349868AF">
                      <wp:simplePos x="0" y="0"/>
                      <wp:positionH relativeFrom="column">
                        <wp:posOffset>-17780</wp:posOffset>
                      </wp:positionH>
                      <wp:positionV relativeFrom="paragraph">
                        <wp:posOffset>124460</wp:posOffset>
                      </wp:positionV>
                      <wp:extent cx="6048375" cy="15716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048375" cy="1571625"/>
                              </a:xfrm>
                              <a:prstGeom prst="roundRect">
                                <a:avLst>
                                  <a:gd name="adj" fmla="val 7917"/>
                                </a:avLst>
                              </a:prstGeom>
                              <a:noFill/>
                              <a:ln w="19050">
                                <a:prstDash val="dash"/>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108D28" id="角丸四角形 2" o:spid="_x0000_s1026" style="position:absolute;left:0;text-align:left;margin-left:-1.4pt;margin-top:9.8pt;width:476.25pt;height:123.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1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" filled="f" strokecolor="#4f81bd [3204]" strokeweight="1.5pt">
                      <v:stroke dashstyle="dash"/>
                    </v:roundrect>
                  </w:pict>
                </mc:Fallback>
              </mc:AlternateContent>
            </w:r>
          </w:p>
          <w:p w14:paraId="4DD91278" w14:textId="77777777" w:rsidR="00717578" w:rsidRPr="007C2115" w:rsidRDefault="00F766A2" w:rsidP="00A42426">
            <w:pPr>
              <w:ind w:left="1470" w:hangingChars="700" w:hanging="1470"/>
              <w:rPr>
                <w:szCs w:val="21"/>
              </w:rPr>
            </w:pPr>
            <w:r w:rsidRPr="007C2115">
              <w:rPr>
                <w:rFonts w:hint="eastAsia"/>
                <w:noProof/>
                <w:szCs w:val="21"/>
              </w:rPr>
              <mc:AlternateContent>
                <mc:Choice Requires="wps">
                  <w:drawing>
                    <wp:anchor distT="0" distB="0" distL="114300" distR="114300" simplePos="0" relativeHeight="251661824" behindDoc="0" locked="0" layoutInCell="1" allowOverlap="1" wp14:anchorId="55F4DC03" wp14:editId="2DA94226">
                      <wp:simplePos x="0" y="0"/>
                      <wp:positionH relativeFrom="column">
                        <wp:posOffset>277495</wp:posOffset>
                      </wp:positionH>
                      <wp:positionV relativeFrom="paragraph">
                        <wp:posOffset>276860</wp:posOffset>
                      </wp:positionV>
                      <wp:extent cx="419100" cy="371475"/>
                      <wp:effectExtent l="38100" t="19050" r="57150" b="47625"/>
                      <wp:wrapNone/>
                      <wp:docPr id="4" name="上下矢印 4"/>
                      <wp:cNvGraphicFramePr/>
                      <a:graphic xmlns:a="http://schemas.openxmlformats.org/drawingml/2006/main">
                        <a:graphicData uri="http://schemas.microsoft.com/office/word/2010/wordprocessingShape">
                          <wps:wsp>
                            <wps:cNvSpPr/>
                            <wps:spPr>
                              <a:xfrm>
                                <a:off x="0" y="0"/>
                                <a:ext cx="419100" cy="371475"/>
                              </a:xfrm>
                              <a:prstGeom prst="upDownArrow">
                                <a:avLst>
                                  <a:gd name="adj1" fmla="val 50000"/>
                                  <a:gd name="adj2" fmla="val 2179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DA46AB" id="上下矢印 4" o:spid="_x0000_s1026" type="#_x0000_t70" style="position:absolute;left:0;text-align:left;margin-left:21.85pt;margin-top:21.8pt;width:33pt;height:29.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" adj=",4708" fillcolor="#4f81bd [3204]" strokecolor="#243f60 [1604]" strokeweight="2pt"/>
                  </w:pict>
                </mc:Fallback>
              </mc:AlternateContent>
            </w:r>
            <w:r w:rsidR="00717578" w:rsidRPr="007C2115">
              <w:rPr>
                <w:rFonts w:hint="eastAsia"/>
                <w:szCs w:val="21"/>
              </w:rPr>
              <w:t>◎【Ⅳの場合】</w:t>
            </w:r>
            <w:r w:rsidR="007F488C" w:rsidRPr="007C2115">
              <w:rPr>
                <w:rFonts w:hint="eastAsia"/>
                <w:szCs w:val="21"/>
              </w:rPr>
              <w:t>高専</w:t>
            </w:r>
            <w:r w:rsidR="00693C0F" w:rsidRPr="007C2115">
              <w:rPr>
                <w:rFonts w:hint="eastAsia"/>
                <w:szCs w:val="21"/>
              </w:rPr>
              <w:t>において</w:t>
            </w:r>
            <w:r w:rsidR="007F488C" w:rsidRPr="007C2115">
              <w:rPr>
                <w:rFonts w:hint="eastAsia"/>
                <w:szCs w:val="21"/>
              </w:rPr>
              <w:t>施設設備の</w:t>
            </w:r>
            <w:r w:rsidR="00A42426" w:rsidRPr="007C2115">
              <w:rPr>
                <w:rFonts w:hint="eastAsia"/>
                <w:szCs w:val="21"/>
              </w:rPr>
              <w:t>改修を</w:t>
            </w:r>
            <w:r w:rsidR="007A76F2" w:rsidRPr="007C2115">
              <w:rPr>
                <w:rFonts w:hint="eastAsia"/>
                <w:szCs w:val="21"/>
              </w:rPr>
              <w:t>計画以上に</w:t>
            </w:r>
            <w:r w:rsidR="00A42426" w:rsidRPr="007C2115">
              <w:rPr>
                <w:rFonts w:hint="eastAsia"/>
                <w:szCs w:val="21"/>
              </w:rPr>
              <w:t>進めたこと</w:t>
            </w:r>
            <w:r w:rsidR="00717578" w:rsidRPr="007C2115">
              <w:rPr>
                <w:rFonts w:hint="eastAsia"/>
                <w:szCs w:val="21"/>
              </w:rPr>
              <w:t>や他の項目の実施状況を総合的に勘案し年度計画を上回って実施していると認め、</w:t>
            </w:r>
            <w:r w:rsidR="00994068" w:rsidRPr="007C2115">
              <w:rPr>
                <w:rFonts w:hint="eastAsia"/>
                <w:szCs w:val="21"/>
              </w:rPr>
              <w:t>評価</w:t>
            </w:r>
            <w:r w:rsidR="003120E6" w:rsidRPr="007C2115">
              <w:rPr>
                <w:rFonts w:hint="eastAsia"/>
                <w:szCs w:val="21"/>
              </w:rPr>
              <w:t>のⅣは</w:t>
            </w:r>
            <w:r w:rsidR="00717578" w:rsidRPr="007C2115">
              <w:rPr>
                <w:rFonts w:hint="eastAsia"/>
                <w:szCs w:val="21"/>
              </w:rPr>
              <w:t>妥当であると判断した。</w:t>
            </w:r>
          </w:p>
          <w:p w14:paraId="1BA66BE0" w14:textId="77777777" w:rsidR="00717578" w:rsidRPr="007C2115" w:rsidRDefault="00A42426" w:rsidP="00A42426">
            <w:pPr>
              <w:ind w:leftChars="100" w:left="1470" w:hangingChars="600" w:hanging="1260"/>
              <w:rPr>
                <w:szCs w:val="21"/>
              </w:rPr>
            </w:pPr>
            <w:r w:rsidRPr="007C2115">
              <w:rPr>
                <w:rFonts w:hint="eastAsia"/>
                <w:szCs w:val="21"/>
              </w:rPr>
              <w:t>【Ⅲの場合】</w:t>
            </w:r>
            <w:r w:rsidR="007F488C" w:rsidRPr="007C2115">
              <w:rPr>
                <w:rFonts w:hint="eastAsia"/>
                <w:szCs w:val="21"/>
              </w:rPr>
              <w:t>高専</w:t>
            </w:r>
            <w:r w:rsidR="00693C0F" w:rsidRPr="007C2115">
              <w:rPr>
                <w:rFonts w:hint="eastAsia"/>
                <w:szCs w:val="21"/>
              </w:rPr>
              <w:t>において</w:t>
            </w:r>
            <w:r w:rsidR="007F488C" w:rsidRPr="007C2115">
              <w:rPr>
                <w:rFonts w:hint="eastAsia"/>
                <w:szCs w:val="21"/>
              </w:rPr>
              <w:t>施設設備の</w:t>
            </w:r>
            <w:r w:rsidR="00994068" w:rsidRPr="007C2115">
              <w:rPr>
                <w:rFonts w:hint="eastAsia"/>
                <w:szCs w:val="21"/>
              </w:rPr>
              <w:t>改修を</w:t>
            </w:r>
            <w:r w:rsidR="007A76F2" w:rsidRPr="007C2115">
              <w:rPr>
                <w:rFonts w:hint="eastAsia"/>
                <w:szCs w:val="21"/>
              </w:rPr>
              <w:t>計画以上に</w:t>
            </w:r>
            <w:r w:rsidR="00994068" w:rsidRPr="007C2115">
              <w:rPr>
                <w:rFonts w:hint="eastAsia"/>
                <w:szCs w:val="21"/>
              </w:rPr>
              <w:t>進めた</w:t>
            </w:r>
            <w:r w:rsidR="00693C0F" w:rsidRPr="007C2115">
              <w:rPr>
                <w:rFonts w:hint="eastAsia"/>
                <w:szCs w:val="21"/>
              </w:rPr>
              <w:t>が、</w:t>
            </w:r>
            <w:r w:rsidR="00994068" w:rsidRPr="007C2115">
              <w:rPr>
                <w:rFonts w:hint="eastAsia"/>
                <w:szCs w:val="21"/>
              </w:rPr>
              <w:t>入試ミスの再発防止</w:t>
            </w:r>
            <w:r w:rsidR="00E669B6" w:rsidRPr="007C2115">
              <w:rPr>
                <w:rFonts w:hint="eastAsia"/>
                <w:szCs w:val="21"/>
              </w:rPr>
              <w:t>に取り組む中、出題ミスが発生したこと</w:t>
            </w:r>
            <w:r w:rsidR="00F766A2" w:rsidRPr="007C2115">
              <w:rPr>
                <w:rFonts w:hint="eastAsia"/>
                <w:szCs w:val="21"/>
              </w:rPr>
              <w:t>から、年度計画を上回って実施しているとまでは認められず</w:t>
            </w:r>
            <w:r w:rsidRPr="007C2115">
              <w:rPr>
                <w:rFonts w:hint="eastAsia"/>
                <w:szCs w:val="21"/>
              </w:rPr>
              <w:t>、</w:t>
            </w:r>
            <w:r w:rsidR="00F766A2" w:rsidRPr="007C2115">
              <w:rPr>
                <w:rFonts w:hint="eastAsia"/>
                <w:szCs w:val="21"/>
              </w:rPr>
              <w:t>総合的に評価した結果、評価</w:t>
            </w:r>
            <w:r w:rsidR="003120E6" w:rsidRPr="007C2115">
              <w:rPr>
                <w:rFonts w:hint="eastAsia"/>
                <w:szCs w:val="21"/>
              </w:rPr>
              <w:t>は</w:t>
            </w:r>
            <w:r w:rsidR="00F766A2" w:rsidRPr="007C2115">
              <w:rPr>
                <w:rFonts w:hint="eastAsia"/>
                <w:szCs w:val="21"/>
              </w:rPr>
              <w:t>Ⅲ</w:t>
            </w:r>
            <w:r w:rsidR="003120E6" w:rsidRPr="007C2115">
              <w:rPr>
                <w:rFonts w:hint="eastAsia"/>
                <w:szCs w:val="21"/>
              </w:rPr>
              <w:t>が</w:t>
            </w:r>
            <w:r w:rsidRPr="007C2115">
              <w:rPr>
                <w:rFonts w:hint="eastAsia"/>
                <w:szCs w:val="21"/>
              </w:rPr>
              <w:t>妥当であると判断した。</w:t>
            </w:r>
          </w:p>
          <w:p w14:paraId="5A852187" w14:textId="77777777" w:rsidR="008E67C8" w:rsidRPr="007C2115" w:rsidRDefault="008E67C8" w:rsidP="008E67C8">
            <w:pPr>
              <w:rPr>
                <w:szCs w:val="21"/>
              </w:rPr>
            </w:pPr>
          </w:p>
        </w:tc>
      </w:tr>
    </w:tbl>
    <w:p w14:paraId="5AF4D26D" w14:textId="77777777" w:rsidR="00A700A4" w:rsidRPr="007C2115" w:rsidRDefault="00A700A4" w:rsidP="00E85EED"/>
    <w:p w14:paraId="7D398892" w14:textId="77777777" w:rsidR="00A700A4" w:rsidRPr="007C2115" w:rsidRDefault="00A700A4" w:rsidP="00A700A4">
      <w:pPr>
        <w:widowControl/>
        <w:jc w:val="left"/>
      </w:pPr>
      <w:r w:rsidRPr="007C2115">
        <w:rPr>
          <w:rFonts w:hint="eastAsia"/>
        </w:rPr>
        <w:lastRenderedPageBreak/>
        <w:t>大項目６【大阪市立大学との統合等】</w:t>
      </w:r>
    </w:p>
    <w:tbl>
      <w:tblPr>
        <w:tblStyle w:val="a3"/>
        <w:tblW w:w="0" w:type="auto"/>
        <w:tblLook w:val="04A0" w:firstRow="1" w:lastRow="0" w:firstColumn="1" w:lastColumn="0" w:noHBand="0" w:noVBand="1"/>
      </w:tblPr>
      <w:tblGrid>
        <w:gridCol w:w="2943"/>
        <w:gridCol w:w="851"/>
        <w:gridCol w:w="709"/>
        <w:gridCol w:w="850"/>
        <w:gridCol w:w="9497"/>
      </w:tblGrid>
      <w:tr w:rsidR="007C2115" w:rsidRPr="007C2115" w14:paraId="7A887865" w14:textId="77777777" w:rsidTr="00E26ECE">
        <w:tc>
          <w:tcPr>
            <w:tcW w:w="2943" w:type="dxa"/>
            <w:shd w:val="clear" w:color="auto" w:fill="DDD9C3" w:themeFill="background2" w:themeFillShade="E6"/>
            <w:vAlign w:val="center"/>
          </w:tcPr>
          <w:p w14:paraId="2339353D" w14:textId="77777777" w:rsidR="00A700A4" w:rsidRPr="007C2115" w:rsidRDefault="00A700A4" w:rsidP="00BF5C20">
            <w:pPr>
              <w:jc w:val="center"/>
            </w:pPr>
            <w:r w:rsidRPr="007C2115">
              <w:rPr>
                <w:rFonts w:hint="eastAsia"/>
              </w:rPr>
              <w:t>平成</w:t>
            </w:r>
            <w:r w:rsidR="00BF5C20" w:rsidRPr="007C2115">
              <w:rPr>
                <w:rFonts w:hint="eastAsia"/>
              </w:rPr>
              <w:t>30</w:t>
            </w:r>
            <w:r w:rsidRPr="007C2115">
              <w:rPr>
                <w:rFonts w:hint="eastAsia"/>
              </w:rPr>
              <w:t>年度計画</w:t>
            </w:r>
          </w:p>
        </w:tc>
        <w:tc>
          <w:tcPr>
            <w:tcW w:w="851" w:type="dxa"/>
            <w:shd w:val="clear" w:color="auto" w:fill="DDD9C3" w:themeFill="background2" w:themeFillShade="E6"/>
            <w:vAlign w:val="center"/>
          </w:tcPr>
          <w:p w14:paraId="64BC23B9" w14:textId="77777777" w:rsidR="00A700A4" w:rsidRPr="007C2115" w:rsidRDefault="00A700A4" w:rsidP="00E26ECE">
            <w:pPr>
              <w:jc w:val="center"/>
            </w:pPr>
            <w:r w:rsidRPr="007C2115">
              <w:rPr>
                <w:rFonts w:hint="eastAsia"/>
              </w:rPr>
              <w:t>小項目</w:t>
            </w:r>
          </w:p>
          <w:p w14:paraId="20B363C0" w14:textId="77777777" w:rsidR="00A700A4" w:rsidRPr="007C2115" w:rsidRDefault="00A700A4" w:rsidP="00E26ECE">
            <w:pPr>
              <w:jc w:val="center"/>
            </w:pPr>
            <w:r w:rsidRPr="007C2115">
              <w:rPr>
                <w:rFonts w:hint="eastAsia"/>
              </w:rPr>
              <w:t>番号</w:t>
            </w:r>
          </w:p>
        </w:tc>
        <w:tc>
          <w:tcPr>
            <w:tcW w:w="709" w:type="dxa"/>
            <w:shd w:val="clear" w:color="auto" w:fill="DDD9C3" w:themeFill="background2" w:themeFillShade="E6"/>
            <w:vAlign w:val="center"/>
          </w:tcPr>
          <w:p w14:paraId="1D0673AD" w14:textId="77777777" w:rsidR="00A700A4" w:rsidRPr="007C2115" w:rsidRDefault="00A700A4" w:rsidP="00E26ECE">
            <w:pPr>
              <w:jc w:val="center"/>
            </w:pPr>
            <w:r w:rsidRPr="007C2115">
              <w:rPr>
                <w:rFonts w:hint="eastAsia"/>
              </w:rPr>
              <w:t>自己</w:t>
            </w:r>
          </w:p>
          <w:p w14:paraId="1B906CCC" w14:textId="77777777" w:rsidR="00A700A4" w:rsidRPr="007C2115" w:rsidRDefault="00A700A4" w:rsidP="00E26ECE">
            <w:pPr>
              <w:jc w:val="center"/>
            </w:pPr>
            <w:r w:rsidRPr="007C2115">
              <w:rPr>
                <w:rFonts w:hint="eastAsia"/>
              </w:rPr>
              <w:t>評価</w:t>
            </w:r>
          </w:p>
        </w:tc>
        <w:tc>
          <w:tcPr>
            <w:tcW w:w="850" w:type="dxa"/>
            <w:shd w:val="clear" w:color="auto" w:fill="DDD9C3" w:themeFill="background2" w:themeFillShade="E6"/>
            <w:vAlign w:val="center"/>
          </w:tcPr>
          <w:p w14:paraId="0EAA8363" w14:textId="77777777" w:rsidR="00A700A4" w:rsidRPr="007C2115" w:rsidRDefault="00A700A4" w:rsidP="00E26ECE">
            <w:pPr>
              <w:jc w:val="center"/>
            </w:pPr>
            <w:r w:rsidRPr="007C2115">
              <w:rPr>
                <w:rFonts w:hint="eastAsia"/>
              </w:rPr>
              <w:t>委員会</w:t>
            </w:r>
          </w:p>
          <w:p w14:paraId="3E7F2610" w14:textId="77777777" w:rsidR="00A700A4" w:rsidRPr="007C2115" w:rsidRDefault="00A700A4" w:rsidP="00E26ECE">
            <w:pPr>
              <w:jc w:val="center"/>
            </w:pPr>
            <w:r w:rsidRPr="007C2115">
              <w:rPr>
                <w:rFonts w:hint="eastAsia"/>
              </w:rPr>
              <w:t>評価</w:t>
            </w:r>
          </w:p>
        </w:tc>
        <w:tc>
          <w:tcPr>
            <w:tcW w:w="9497" w:type="dxa"/>
            <w:shd w:val="clear" w:color="auto" w:fill="DDD9C3" w:themeFill="background2" w:themeFillShade="E6"/>
            <w:vAlign w:val="center"/>
          </w:tcPr>
          <w:p w14:paraId="2EE3F706" w14:textId="77777777" w:rsidR="00A700A4" w:rsidRPr="007C2115" w:rsidRDefault="00A700A4" w:rsidP="00E26ECE">
            <w:pPr>
              <w:jc w:val="center"/>
            </w:pPr>
            <w:r w:rsidRPr="007C2115">
              <w:rPr>
                <w:rFonts w:hint="eastAsia"/>
              </w:rPr>
              <w:t>判断理由・コメント（案）</w:t>
            </w:r>
          </w:p>
        </w:tc>
      </w:tr>
      <w:tr w:rsidR="00A700A4" w:rsidRPr="007C2115" w14:paraId="74054E65" w14:textId="77777777" w:rsidTr="00E26ECE">
        <w:trPr>
          <w:trHeight w:val="486"/>
        </w:trPr>
        <w:tc>
          <w:tcPr>
            <w:tcW w:w="2943" w:type="dxa"/>
          </w:tcPr>
          <w:p w14:paraId="607FA503" w14:textId="77777777" w:rsidR="00A700A4" w:rsidRPr="007C2115" w:rsidRDefault="00916017" w:rsidP="00916017">
            <w:pPr>
              <w:ind w:left="210" w:hangingChars="100" w:hanging="210"/>
            </w:pPr>
            <w:r w:rsidRPr="007C2115">
              <w:rPr>
                <w:rFonts w:hint="eastAsia"/>
              </w:rPr>
              <w:t>1</w:t>
            </w:r>
            <w:r w:rsidRPr="007C2115">
              <w:rPr>
                <w:rFonts w:hint="eastAsia"/>
              </w:rPr>
              <w:t>．大阪市立大学との統合による新大学実現へ向けた取組の推進</w:t>
            </w:r>
          </w:p>
          <w:p w14:paraId="1BEA5AB4" w14:textId="77777777" w:rsidR="00916017" w:rsidRPr="007C2115" w:rsidRDefault="00916017" w:rsidP="00916017">
            <w:pPr>
              <w:ind w:left="210" w:hangingChars="100" w:hanging="210"/>
            </w:pPr>
            <w:r w:rsidRPr="007C2115">
              <w:rPr>
                <w:rFonts w:hint="eastAsia"/>
              </w:rPr>
              <w:t>2</w:t>
            </w:r>
            <w:r w:rsidRPr="007C2115">
              <w:rPr>
                <w:rFonts w:hint="eastAsia"/>
              </w:rPr>
              <w:t>．大阪市立大学との連携の推進</w:t>
            </w:r>
          </w:p>
        </w:tc>
        <w:tc>
          <w:tcPr>
            <w:tcW w:w="851" w:type="dxa"/>
            <w:vAlign w:val="center"/>
          </w:tcPr>
          <w:p w14:paraId="08A6737A" w14:textId="77777777" w:rsidR="00D77E91" w:rsidRPr="007C2115" w:rsidRDefault="00D77E91" w:rsidP="00E26ECE">
            <w:pPr>
              <w:jc w:val="center"/>
            </w:pPr>
            <w:r w:rsidRPr="007C2115">
              <w:rPr>
                <w:rFonts w:hint="eastAsia"/>
              </w:rPr>
              <w:t>２７</w:t>
            </w:r>
          </w:p>
          <w:p w14:paraId="74A8B8C1" w14:textId="77777777" w:rsidR="00A700A4" w:rsidRPr="007C2115" w:rsidRDefault="00A700A4" w:rsidP="00E26ECE">
            <w:pPr>
              <w:jc w:val="center"/>
            </w:pPr>
            <w:r w:rsidRPr="007C2115">
              <w:rPr>
                <w:rFonts w:hint="eastAsia"/>
              </w:rPr>
              <w:t>(</w:t>
            </w:r>
            <w:r w:rsidR="00F727B9" w:rsidRPr="007C2115">
              <w:rPr>
                <w:rFonts w:hint="eastAsia"/>
              </w:rPr>
              <w:t>71</w:t>
            </w:r>
            <w:r w:rsidRPr="007C2115">
              <w:rPr>
                <w:rFonts w:hint="eastAsia"/>
              </w:rPr>
              <w:t>)</w:t>
            </w:r>
          </w:p>
          <w:p w14:paraId="07C4AF1D" w14:textId="77777777" w:rsidR="00A700A4" w:rsidRPr="007C2115" w:rsidRDefault="00A700A4" w:rsidP="00E26ECE">
            <w:pPr>
              <w:jc w:val="center"/>
              <w:rPr>
                <w:sz w:val="22"/>
              </w:rPr>
            </w:pPr>
            <w:r w:rsidRPr="007C2115">
              <w:rPr>
                <w:rFonts w:hint="eastAsia"/>
                <w:sz w:val="22"/>
                <w:eastAsianLayout w:id="406085888" w:vert="1" w:vertCompress="1"/>
              </w:rPr>
              <w:t>～</w:t>
            </w:r>
          </w:p>
          <w:p w14:paraId="1F7EADB3" w14:textId="77777777" w:rsidR="00A700A4" w:rsidRPr="007C2115" w:rsidRDefault="00A700A4" w:rsidP="00F727B9">
            <w:pPr>
              <w:jc w:val="center"/>
            </w:pPr>
            <w:r w:rsidRPr="007C2115">
              <w:rPr>
                <w:rFonts w:hint="eastAsia"/>
              </w:rPr>
              <w:t>(7</w:t>
            </w:r>
            <w:r w:rsidR="00F727B9" w:rsidRPr="007C2115">
              <w:rPr>
                <w:rFonts w:hint="eastAsia"/>
              </w:rPr>
              <w:t>3</w:t>
            </w:r>
            <w:r w:rsidRPr="007C2115">
              <w:rPr>
                <w:rFonts w:hint="eastAsia"/>
              </w:rPr>
              <w:t>)</w:t>
            </w:r>
          </w:p>
        </w:tc>
        <w:tc>
          <w:tcPr>
            <w:tcW w:w="709" w:type="dxa"/>
            <w:vAlign w:val="center"/>
          </w:tcPr>
          <w:p w14:paraId="59DA6E6A" w14:textId="77777777" w:rsidR="00A700A4" w:rsidRPr="007C2115" w:rsidRDefault="00A700A4" w:rsidP="00E26ECE">
            <w:pPr>
              <w:jc w:val="center"/>
            </w:pPr>
            <w:r w:rsidRPr="007C2115">
              <w:rPr>
                <w:rFonts w:hint="eastAsia"/>
              </w:rPr>
              <w:t>Ⅲ</w:t>
            </w:r>
          </w:p>
        </w:tc>
        <w:tc>
          <w:tcPr>
            <w:tcW w:w="850" w:type="dxa"/>
            <w:vAlign w:val="center"/>
          </w:tcPr>
          <w:p w14:paraId="2BCAAFCD" w14:textId="77777777" w:rsidR="00A700A4" w:rsidRPr="007C2115" w:rsidRDefault="00A700A4" w:rsidP="00E26ECE">
            <w:pPr>
              <w:jc w:val="center"/>
            </w:pPr>
            <w:r w:rsidRPr="007C2115">
              <w:rPr>
                <w:rFonts w:hint="eastAsia"/>
              </w:rPr>
              <w:t>Ⅲ</w:t>
            </w:r>
          </w:p>
        </w:tc>
        <w:tc>
          <w:tcPr>
            <w:tcW w:w="9497" w:type="dxa"/>
          </w:tcPr>
          <w:p w14:paraId="19C71667" w14:textId="77777777" w:rsidR="00BF5C20" w:rsidRPr="007C2115" w:rsidRDefault="00F17DF4" w:rsidP="00F17DF4">
            <w:pPr>
              <w:ind w:left="210" w:hangingChars="100" w:hanging="210"/>
              <w:rPr>
                <w:rFonts w:asciiTheme="minorEastAsia" w:hAnsiTheme="minorEastAsia"/>
                <w:szCs w:val="21"/>
              </w:rPr>
            </w:pPr>
            <w:r w:rsidRPr="007C2115">
              <w:rPr>
                <w:rFonts w:asciiTheme="minorEastAsia" w:hAnsiTheme="minorEastAsia" w:hint="eastAsia"/>
                <w:szCs w:val="21"/>
              </w:rPr>
              <w:t xml:space="preserve">・　</w:t>
            </w:r>
            <w:r w:rsidR="00BF5C20" w:rsidRPr="007C2115">
              <w:rPr>
                <w:rFonts w:asciiTheme="minorEastAsia" w:hAnsiTheme="minorEastAsia" w:hint="eastAsia"/>
                <w:szCs w:val="21"/>
              </w:rPr>
              <w:t>平成31年4月1</w:t>
            </w:r>
            <w:r w:rsidRPr="007C2115">
              <w:rPr>
                <w:rFonts w:asciiTheme="minorEastAsia" w:hAnsiTheme="minorEastAsia" w:hint="eastAsia"/>
                <w:szCs w:val="21"/>
              </w:rPr>
              <w:t>日に新法人に移行するために、</w:t>
            </w:r>
            <w:r w:rsidR="00686D75" w:rsidRPr="007C2115">
              <w:rPr>
                <w:rFonts w:asciiTheme="minorEastAsia" w:hAnsiTheme="minorEastAsia" w:hint="eastAsia"/>
                <w:szCs w:val="21"/>
              </w:rPr>
              <w:t>人事給与福利厚生制度などの</w:t>
            </w:r>
            <w:r w:rsidRPr="007C2115">
              <w:rPr>
                <w:rFonts w:asciiTheme="minorEastAsia" w:hAnsiTheme="minorEastAsia" w:hint="eastAsia"/>
                <w:szCs w:val="21"/>
              </w:rPr>
              <w:t>各制度、システム等の一元化を準備するなど、</w:t>
            </w:r>
            <w:r w:rsidR="00BF5C20" w:rsidRPr="007C2115">
              <w:rPr>
                <w:rFonts w:asciiTheme="minorEastAsia" w:hAnsiTheme="minorEastAsia" w:hint="eastAsia"/>
                <w:szCs w:val="21"/>
              </w:rPr>
              <w:t>年度計画に基づき取組みを実施。</w:t>
            </w:r>
          </w:p>
          <w:p w14:paraId="05B33979" w14:textId="77777777" w:rsidR="00BF5C20" w:rsidRPr="007C2115" w:rsidRDefault="00F17DF4" w:rsidP="00BF5C20">
            <w:pPr>
              <w:ind w:left="210" w:hangingChars="100" w:hanging="210"/>
              <w:rPr>
                <w:szCs w:val="21"/>
              </w:rPr>
            </w:pPr>
            <w:r w:rsidRPr="007C2115">
              <w:rPr>
                <w:rFonts w:hint="eastAsia"/>
                <w:szCs w:val="21"/>
              </w:rPr>
              <w:t>・　新大学推進会議等</w:t>
            </w:r>
            <w:r w:rsidR="00BF5C20" w:rsidRPr="007C2115">
              <w:rPr>
                <w:rFonts w:hint="eastAsia"/>
                <w:szCs w:val="21"/>
              </w:rPr>
              <w:t>において、教育研究組織、キャンパスプランの検討を実施するなど、年度</w:t>
            </w:r>
            <w:r w:rsidRPr="007C2115">
              <w:rPr>
                <w:rFonts w:hint="eastAsia"/>
                <w:szCs w:val="21"/>
              </w:rPr>
              <w:t xml:space="preserve">　　　</w:t>
            </w:r>
            <w:r w:rsidR="00BF5C20" w:rsidRPr="007C2115">
              <w:rPr>
                <w:rFonts w:hint="eastAsia"/>
                <w:szCs w:val="21"/>
              </w:rPr>
              <w:t>計画に基づき取組みを実施。</w:t>
            </w:r>
          </w:p>
          <w:p w14:paraId="47B09872" w14:textId="20AA506B" w:rsidR="002F2031" w:rsidRPr="007C2115" w:rsidRDefault="00F17DF4" w:rsidP="00BF5C20">
            <w:pPr>
              <w:ind w:left="210" w:hangingChars="100" w:hanging="210"/>
              <w:rPr>
                <w:szCs w:val="21"/>
              </w:rPr>
            </w:pPr>
            <w:r w:rsidRPr="007C2115">
              <w:rPr>
                <w:rFonts w:hint="eastAsia"/>
                <w:szCs w:val="21"/>
              </w:rPr>
              <w:t xml:space="preserve">・　</w:t>
            </w:r>
            <w:r w:rsidR="00BF5C20" w:rsidRPr="007C2115">
              <w:rPr>
                <w:rFonts w:hint="eastAsia"/>
                <w:szCs w:val="21"/>
              </w:rPr>
              <w:t>連携・共同化について、</w:t>
            </w:r>
            <w:r w:rsidR="001C5F14" w:rsidRPr="007C2115">
              <w:rPr>
                <w:rFonts w:hint="eastAsia"/>
                <w:szCs w:val="21"/>
              </w:rPr>
              <w:t>単位互換科目（地域実践演習）の開講やラーニングコモンズの相互　　　利用の実施など</w:t>
            </w:r>
            <w:r w:rsidR="00686D75" w:rsidRPr="007C2115">
              <w:rPr>
                <w:rFonts w:hint="eastAsia"/>
                <w:szCs w:val="21"/>
              </w:rPr>
              <w:t>、</w:t>
            </w:r>
            <w:r w:rsidR="00BF5C20" w:rsidRPr="007C2115">
              <w:rPr>
                <w:rFonts w:hint="eastAsia"/>
                <w:szCs w:val="21"/>
              </w:rPr>
              <w:t>可能なものから先行して実施するなど、年度計画に基づき取組みを実施。</w:t>
            </w:r>
          </w:p>
          <w:p w14:paraId="5CD51DD0" w14:textId="77777777" w:rsidR="00686D75" w:rsidRPr="007C2115" w:rsidRDefault="00686D75" w:rsidP="00BF5C20">
            <w:pPr>
              <w:ind w:left="210" w:hangingChars="100" w:hanging="210"/>
              <w:rPr>
                <w:szCs w:val="21"/>
              </w:rPr>
            </w:pPr>
          </w:p>
          <w:p w14:paraId="76E58A94" w14:textId="77777777" w:rsidR="00A700A4" w:rsidRPr="007C2115" w:rsidRDefault="00A700A4" w:rsidP="002F2031">
            <w:pPr>
              <w:ind w:left="420" w:hangingChars="200" w:hanging="420"/>
              <w:jc w:val="left"/>
              <w:rPr>
                <w:spacing w:val="-4"/>
                <w:szCs w:val="21"/>
              </w:rPr>
            </w:pPr>
            <w:r w:rsidRPr="007C2115">
              <w:rPr>
                <w:rFonts w:hint="eastAsia"/>
                <w:szCs w:val="21"/>
              </w:rPr>
              <w:t xml:space="preserve">◎　</w:t>
            </w:r>
            <w:r w:rsidRPr="007C2115">
              <w:rPr>
                <w:rFonts w:hint="eastAsia"/>
                <w:spacing w:val="-4"/>
                <w:szCs w:val="21"/>
              </w:rPr>
              <w:t>年度計画を順調に実施していると認め、総合的に評価した結果、評価のⅢは妥当であると判断した。</w:t>
            </w:r>
          </w:p>
          <w:p w14:paraId="5F023DAF" w14:textId="77777777" w:rsidR="002F2031" w:rsidRPr="007C2115" w:rsidRDefault="002F2031" w:rsidP="002F2031">
            <w:pPr>
              <w:ind w:left="420" w:hangingChars="200" w:hanging="420"/>
              <w:jc w:val="left"/>
              <w:rPr>
                <w:szCs w:val="21"/>
              </w:rPr>
            </w:pPr>
          </w:p>
        </w:tc>
      </w:tr>
    </w:tbl>
    <w:p w14:paraId="0A9D6125" w14:textId="77777777" w:rsidR="006D2546" w:rsidRPr="007C2115" w:rsidRDefault="006D2546" w:rsidP="00E85EED"/>
    <w:p w14:paraId="52A48402" w14:textId="77777777" w:rsidR="006D2546" w:rsidRPr="007C2115" w:rsidRDefault="006D2546">
      <w:pPr>
        <w:widowControl/>
        <w:jc w:val="left"/>
      </w:pPr>
    </w:p>
    <w:sectPr w:rsidR="006D2546" w:rsidRPr="007C2115" w:rsidSect="00B94D2A">
      <w:footerReference w:type="default" r:id="rId8"/>
      <w:pgSz w:w="16838" w:h="11906" w:orient="landscape" w:code="9"/>
      <w:pgMar w:top="1134" w:right="1077" w:bottom="709"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E63DF" w14:textId="77777777" w:rsidR="00E26ECE" w:rsidRDefault="00E26ECE" w:rsidP="00AE4740">
      <w:r>
        <w:separator/>
      </w:r>
    </w:p>
  </w:endnote>
  <w:endnote w:type="continuationSeparator" w:id="0">
    <w:p w14:paraId="345B78B0" w14:textId="77777777" w:rsidR="00E26ECE" w:rsidRDefault="00E26ECE" w:rsidP="00AE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E9E69" w14:textId="466F14C0" w:rsidR="004369EB" w:rsidRDefault="00923378">
    <w:pPr>
      <w:pStyle w:val="a6"/>
      <w:jc w:val="center"/>
    </w:pPr>
    <w:r>
      <w:rPr>
        <w:rFonts w:hint="eastAsia"/>
      </w:rPr>
      <w:t xml:space="preserve">府大　</w:t>
    </w:r>
    <w:sdt>
      <w:sdtPr>
        <w:id w:val="-461032873"/>
        <w:docPartObj>
          <w:docPartGallery w:val="Page Numbers (Bottom of Page)"/>
          <w:docPartUnique/>
        </w:docPartObj>
      </w:sdtPr>
      <w:sdtEndPr/>
      <w:sdtContent>
        <w:r w:rsidR="004369EB">
          <w:fldChar w:fldCharType="begin"/>
        </w:r>
        <w:r w:rsidR="004369EB">
          <w:instrText>PAGE   \* MERGEFORMAT</w:instrText>
        </w:r>
        <w:r w:rsidR="004369EB">
          <w:fldChar w:fldCharType="separate"/>
        </w:r>
        <w:r w:rsidR="007C2115" w:rsidRPr="007C2115">
          <w:rPr>
            <w:noProof/>
            <w:lang w:val="ja-JP"/>
          </w:rPr>
          <w:t>1</w:t>
        </w:r>
        <w:r w:rsidR="004369EB">
          <w:fldChar w:fldCharType="end"/>
        </w:r>
      </w:sdtContent>
    </w:sdt>
  </w:p>
  <w:p w14:paraId="32B0287E" w14:textId="77777777" w:rsidR="004369EB" w:rsidRDefault="004369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B6078" w14:textId="77777777" w:rsidR="00E26ECE" w:rsidRDefault="00E26ECE" w:rsidP="00AE4740">
      <w:r>
        <w:separator/>
      </w:r>
    </w:p>
  </w:footnote>
  <w:footnote w:type="continuationSeparator" w:id="0">
    <w:p w14:paraId="50E48F4F" w14:textId="77777777" w:rsidR="00E26ECE" w:rsidRDefault="00E26ECE" w:rsidP="00AE4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E5C8C"/>
    <w:multiLevelType w:val="hybridMultilevel"/>
    <w:tmpl w:val="E6B2DBAA"/>
    <w:lvl w:ilvl="0" w:tplc="7D5A50C4">
      <w:start w:val="7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EED"/>
    <w:rsid w:val="00003E64"/>
    <w:rsid w:val="00011479"/>
    <w:rsid w:val="00050ED8"/>
    <w:rsid w:val="00056B8E"/>
    <w:rsid w:val="000649E3"/>
    <w:rsid w:val="00073209"/>
    <w:rsid w:val="00073805"/>
    <w:rsid w:val="00097177"/>
    <w:rsid w:val="000C378A"/>
    <w:rsid w:val="000D65ED"/>
    <w:rsid w:val="001268E4"/>
    <w:rsid w:val="00127D1E"/>
    <w:rsid w:val="00132460"/>
    <w:rsid w:val="00135211"/>
    <w:rsid w:val="00156A28"/>
    <w:rsid w:val="001579CF"/>
    <w:rsid w:val="00177FB5"/>
    <w:rsid w:val="00184423"/>
    <w:rsid w:val="00187219"/>
    <w:rsid w:val="001A0EEF"/>
    <w:rsid w:val="001A1A74"/>
    <w:rsid w:val="001B6227"/>
    <w:rsid w:val="001C2D07"/>
    <w:rsid w:val="001C5F14"/>
    <w:rsid w:val="001C63B5"/>
    <w:rsid w:val="001E44FD"/>
    <w:rsid w:val="001F0D3B"/>
    <w:rsid w:val="00205FCD"/>
    <w:rsid w:val="00207862"/>
    <w:rsid w:val="002146FC"/>
    <w:rsid w:val="00231AE0"/>
    <w:rsid w:val="0023488C"/>
    <w:rsid w:val="00234D9C"/>
    <w:rsid w:val="00250DAB"/>
    <w:rsid w:val="00252F7D"/>
    <w:rsid w:val="0025394B"/>
    <w:rsid w:val="0025682B"/>
    <w:rsid w:val="002674E5"/>
    <w:rsid w:val="002749E7"/>
    <w:rsid w:val="00276998"/>
    <w:rsid w:val="00287E98"/>
    <w:rsid w:val="00294C98"/>
    <w:rsid w:val="002B2D35"/>
    <w:rsid w:val="002C3B50"/>
    <w:rsid w:val="002D329D"/>
    <w:rsid w:val="002D4AE4"/>
    <w:rsid w:val="002E3A3B"/>
    <w:rsid w:val="002F2031"/>
    <w:rsid w:val="003120E6"/>
    <w:rsid w:val="00316133"/>
    <w:rsid w:val="003173CD"/>
    <w:rsid w:val="00323F07"/>
    <w:rsid w:val="00326444"/>
    <w:rsid w:val="00343003"/>
    <w:rsid w:val="003636D0"/>
    <w:rsid w:val="00365D59"/>
    <w:rsid w:val="003A0053"/>
    <w:rsid w:val="003A6DDA"/>
    <w:rsid w:val="003B5C61"/>
    <w:rsid w:val="003D1562"/>
    <w:rsid w:val="003F17A9"/>
    <w:rsid w:val="00410281"/>
    <w:rsid w:val="00417C69"/>
    <w:rsid w:val="004205AC"/>
    <w:rsid w:val="004313F4"/>
    <w:rsid w:val="004361D4"/>
    <w:rsid w:val="004369EB"/>
    <w:rsid w:val="004635BF"/>
    <w:rsid w:val="00473C5F"/>
    <w:rsid w:val="004A0337"/>
    <w:rsid w:val="004B11A3"/>
    <w:rsid w:val="004B73AA"/>
    <w:rsid w:val="00513E91"/>
    <w:rsid w:val="00544462"/>
    <w:rsid w:val="00553E93"/>
    <w:rsid w:val="00554C05"/>
    <w:rsid w:val="005658B0"/>
    <w:rsid w:val="005C2A57"/>
    <w:rsid w:val="005D33EA"/>
    <w:rsid w:val="005F374E"/>
    <w:rsid w:val="006027DA"/>
    <w:rsid w:val="00641F7E"/>
    <w:rsid w:val="00650AA0"/>
    <w:rsid w:val="0066612C"/>
    <w:rsid w:val="006761A0"/>
    <w:rsid w:val="0068420B"/>
    <w:rsid w:val="00686D75"/>
    <w:rsid w:val="00693C0F"/>
    <w:rsid w:val="006967CC"/>
    <w:rsid w:val="00697ACF"/>
    <w:rsid w:val="006B7245"/>
    <w:rsid w:val="006C4FCB"/>
    <w:rsid w:val="006C5BA1"/>
    <w:rsid w:val="006C7BEE"/>
    <w:rsid w:val="006D10B3"/>
    <w:rsid w:val="006D2546"/>
    <w:rsid w:val="006D50DB"/>
    <w:rsid w:val="006F1944"/>
    <w:rsid w:val="00707092"/>
    <w:rsid w:val="00713684"/>
    <w:rsid w:val="0071371A"/>
    <w:rsid w:val="00717578"/>
    <w:rsid w:val="00720F62"/>
    <w:rsid w:val="00742C05"/>
    <w:rsid w:val="00763448"/>
    <w:rsid w:val="007878D4"/>
    <w:rsid w:val="007A2984"/>
    <w:rsid w:val="007A40BF"/>
    <w:rsid w:val="007A53D7"/>
    <w:rsid w:val="007A76F2"/>
    <w:rsid w:val="007C2115"/>
    <w:rsid w:val="007C4039"/>
    <w:rsid w:val="007D5020"/>
    <w:rsid w:val="007D71F1"/>
    <w:rsid w:val="007F1A51"/>
    <w:rsid w:val="007F488C"/>
    <w:rsid w:val="00816538"/>
    <w:rsid w:val="008167E9"/>
    <w:rsid w:val="00831C60"/>
    <w:rsid w:val="00843858"/>
    <w:rsid w:val="00874B80"/>
    <w:rsid w:val="00874F8A"/>
    <w:rsid w:val="008902F1"/>
    <w:rsid w:val="0089638B"/>
    <w:rsid w:val="008B06FD"/>
    <w:rsid w:val="008C637D"/>
    <w:rsid w:val="008E67C8"/>
    <w:rsid w:val="00912D11"/>
    <w:rsid w:val="00916017"/>
    <w:rsid w:val="00917EC3"/>
    <w:rsid w:val="00923378"/>
    <w:rsid w:val="009233C8"/>
    <w:rsid w:val="00931432"/>
    <w:rsid w:val="00953EB7"/>
    <w:rsid w:val="009756A9"/>
    <w:rsid w:val="00976886"/>
    <w:rsid w:val="00994068"/>
    <w:rsid w:val="00997FF0"/>
    <w:rsid w:val="009A7EB0"/>
    <w:rsid w:val="009B5481"/>
    <w:rsid w:val="009C33E3"/>
    <w:rsid w:val="009C7DFF"/>
    <w:rsid w:val="009D71A6"/>
    <w:rsid w:val="00A14F45"/>
    <w:rsid w:val="00A23E02"/>
    <w:rsid w:val="00A25FFD"/>
    <w:rsid w:val="00A42426"/>
    <w:rsid w:val="00A43A7B"/>
    <w:rsid w:val="00A51A1F"/>
    <w:rsid w:val="00A700A4"/>
    <w:rsid w:val="00A7295F"/>
    <w:rsid w:val="00A8157A"/>
    <w:rsid w:val="00A87D86"/>
    <w:rsid w:val="00AC4566"/>
    <w:rsid w:val="00AD48FA"/>
    <w:rsid w:val="00AE1CAF"/>
    <w:rsid w:val="00AE4740"/>
    <w:rsid w:val="00AF7DDF"/>
    <w:rsid w:val="00B415BC"/>
    <w:rsid w:val="00B46F53"/>
    <w:rsid w:val="00B5163B"/>
    <w:rsid w:val="00B76480"/>
    <w:rsid w:val="00B8661C"/>
    <w:rsid w:val="00B94D2A"/>
    <w:rsid w:val="00BB0DC2"/>
    <w:rsid w:val="00BC0DE1"/>
    <w:rsid w:val="00BC1DF9"/>
    <w:rsid w:val="00BC69D9"/>
    <w:rsid w:val="00BD7CB4"/>
    <w:rsid w:val="00BF46E6"/>
    <w:rsid w:val="00BF5C20"/>
    <w:rsid w:val="00C016D2"/>
    <w:rsid w:val="00C048E9"/>
    <w:rsid w:val="00C521FA"/>
    <w:rsid w:val="00C72D61"/>
    <w:rsid w:val="00C73FD2"/>
    <w:rsid w:val="00CA719C"/>
    <w:rsid w:val="00CE29CA"/>
    <w:rsid w:val="00CF0FD3"/>
    <w:rsid w:val="00D1172E"/>
    <w:rsid w:val="00D25AFC"/>
    <w:rsid w:val="00D41602"/>
    <w:rsid w:val="00D434ED"/>
    <w:rsid w:val="00D56BC1"/>
    <w:rsid w:val="00D6503F"/>
    <w:rsid w:val="00D751FD"/>
    <w:rsid w:val="00D77E91"/>
    <w:rsid w:val="00DB26A1"/>
    <w:rsid w:val="00DC7153"/>
    <w:rsid w:val="00DC7DC7"/>
    <w:rsid w:val="00E14920"/>
    <w:rsid w:val="00E17D44"/>
    <w:rsid w:val="00E26ECE"/>
    <w:rsid w:val="00E669B6"/>
    <w:rsid w:val="00E754FE"/>
    <w:rsid w:val="00E75590"/>
    <w:rsid w:val="00E7717B"/>
    <w:rsid w:val="00E85EED"/>
    <w:rsid w:val="00E97E97"/>
    <w:rsid w:val="00EA23B5"/>
    <w:rsid w:val="00EB359E"/>
    <w:rsid w:val="00EB573F"/>
    <w:rsid w:val="00EC7BD2"/>
    <w:rsid w:val="00EF5843"/>
    <w:rsid w:val="00F16B5F"/>
    <w:rsid w:val="00F17DF4"/>
    <w:rsid w:val="00F4605E"/>
    <w:rsid w:val="00F566EB"/>
    <w:rsid w:val="00F727B9"/>
    <w:rsid w:val="00F73B9F"/>
    <w:rsid w:val="00F766A2"/>
    <w:rsid w:val="00F8356D"/>
    <w:rsid w:val="00F97362"/>
    <w:rsid w:val="00FA2B49"/>
    <w:rsid w:val="00FB3100"/>
    <w:rsid w:val="00FC1DAD"/>
    <w:rsid w:val="00FC56BC"/>
    <w:rsid w:val="00FC59D5"/>
    <w:rsid w:val="00FD3F17"/>
    <w:rsid w:val="00FD4ADF"/>
    <w:rsid w:val="00FD6E6E"/>
    <w:rsid w:val="00FE7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2164BA3D"/>
  <w15:docId w15:val="{AFFFAA47-34A5-4AC0-B79F-9A7851B9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5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4740"/>
    <w:pPr>
      <w:tabs>
        <w:tab w:val="center" w:pos="4252"/>
        <w:tab w:val="right" w:pos="8504"/>
      </w:tabs>
      <w:snapToGrid w:val="0"/>
    </w:pPr>
  </w:style>
  <w:style w:type="character" w:customStyle="1" w:styleId="a5">
    <w:name w:val="ヘッダー (文字)"/>
    <w:basedOn w:val="a0"/>
    <w:link w:val="a4"/>
    <w:uiPriority w:val="99"/>
    <w:rsid w:val="00AE4740"/>
  </w:style>
  <w:style w:type="paragraph" w:styleId="a6">
    <w:name w:val="footer"/>
    <w:basedOn w:val="a"/>
    <w:link w:val="a7"/>
    <w:uiPriority w:val="99"/>
    <w:unhideWhenUsed/>
    <w:rsid w:val="00AE4740"/>
    <w:pPr>
      <w:tabs>
        <w:tab w:val="center" w:pos="4252"/>
        <w:tab w:val="right" w:pos="8504"/>
      </w:tabs>
      <w:snapToGrid w:val="0"/>
    </w:pPr>
  </w:style>
  <w:style w:type="character" w:customStyle="1" w:styleId="a7">
    <w:name w:val="フッター (文字)"/>
    <w:basedOn w:val="a0"/>
    <w:link w:val="a6"/>
    <w:uiPriority w:val="99"/>
    <w:rsid w:val="00AE4740"/>
  </w:style>
  <w:style w:type="character" w:styleId="a8">
    <w:name w:val="annotation reference"/>
    <w:basedOn w:val="a0"/>
    <w:uiPriority w:val="99"/>
    <w:semiHidden/>
    <w:unhideWhenUsed/>
    <w:rsid w:val="00BD7CB4"/>
    <w:rPr>
      <w:sz w:val="18"/>
      <w:szCs w:val="18"/>
    </w:rPr>
  </w:style>
  <w:style w:type="paragraph" w:styleId="a9">
    <w:name w:val="annotation text"/>
    <w:basedOn w:val="a"/>
    <w:link w:val="aa"/>
    <w:uiPriority w:val="99"/>
    <w:semiHidden/>
    <w:unhideWhenUsed/>
    <w:rsid w:val="00BD7CB4"/>
    <w:pPr>
      <w:jc w:val="left"/>
    </w:pPr>
  </w:style>
  <w:style w:type="character" w:customStyle="1" w:styleId="aa">
    <w:name w:val="コメント文字列 (文字)"/>
    <w:basedOn w:val="a0"/>
    <w:link w:val="a9"/>
    <w:uiPriority w:val="99"/>
    <w:semiHidden/>
    <w:rsid w:val="00BD7CB4"/>
  </w:style>
  <w:style w:type="paragraph" w:styleId="ab">
    <w:name w:val="annotation subject"/>
    <w:basedOn w:val="a9"/>
    <w:next w:val="a9"/>
    <w:link w:val="ac"/>
    <w:uiPriority w:val="99"/>
    <w:semiHidden/>
    <w:unhideWhenUsed/>
    <w:rsid w:val="00BD7CB4"/>
    <w:rPr>
      <w:b/>
      <w:bCs/>
    </w:rPr>
  </w:style>
  <w:style w:type="character" w:customStyle="1" w:styleId="ac">
    <w:name w:val="コメント内容 (文字)"/>
    <w:basedOn w:val="aa"/>
    <w:link w:val="ab"/>
    <w:uiPriority w:val="99"/>
    <w:semiHidden/>
    <w:rsid w:val="00BD7CB4"/>
    <w:rPr>
      <w:b/>
      <w:bCs/>
    </w:rPr>
  </w:style>
  <w:style w:type="paragraph" w:styleId="ad">
    <w:name w:val="Balloon Text"/>
    <w:basedOn w:val="a"/>
    <w:link w:val="ae"/>
    <w:uiPriority w:val="99"/>
    <w:semiHidden/>
    <w:unhideWhenUsed/>
    <w:rsid w:val="00BD7CB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D7CB4"/>
    <w:rPr>
      <w:rFonts w:asciiTheme="majorHAnsi" w:eastAsiaTheme="majorEastAsia" w:hAnsiTheme="majorHAnsi" w:cstheme="majorBidi"/>
      <w:sz w:val="18"/>
      <w:szCs w:val="18"/>
    </w:rPr>
  </w:style>
  <w:style w:type="paragraph" w:styleId="af">
    <w:name w:val="List Paragraph"/>
    <w:basedOn w:val="a"/>
    <w:uiPriority w:val="34"/>
    <w:qFormat/>
    <w:rsid w:val="00720F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74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4D80A-3E43-4696-806D-C37CACD0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655</Words>
  <Characters>3735</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2019-07-17T00:36:00Z</cp:lastPrinted>
  <dcterms:created xsi:type="dcterms:W3CDTF">2019-07-18T05:51:00Z</dcterms:created>
  <dcterms:modified xsi:type="dcterms:W3CDTF">2019-07-18T06:54:00Z</dcterms:modified>
</cp:coreProperties>
</file>