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902B1" w14:textId="62486A4F" w:rsidR="0067735F" w:rsidRPr="00FE7E9E" w:rsidRDefault="0067735F" w:rsidP="00FE7E9E">
      <w:pPr>
        <w:rPr>
          <w:rFonts w:ascii="ＭＳ 明朝" w:eastAsia="ＭＳ 明朝" w:hAnsi="ＭＳ 明朝"/>
        </w:rPr>
      </w:pPr>
      <w:r w:rsidRPr="00FE7E9E">
        <w:rPr>
          <w:rFonts w:ascii="ＭＳ 明朝" w:eastAsia="ＭＳ 明朝" w:hAnsi="ＭＳ 明朝" w:hint="eastAsia"/>
        </w:rPr>
        <w:t>令和</w:t>
      </w:r>
      <w:r w:rsidR="00DC72C8">
        <w:rPr>
          <w:rFonts w:ascii="ＭＳ 明朝" w:eastAsia="ＭＳ 明朝" w:hAnsi="ＭＳ 明朝" w:hint="eastAsia"/>
        </w:rPr>
        <w:t>７</w:t>
      </w:r>
      <w:r w:rsidRPr="00FE7E9E">
        <w:rPr>
          <w:rFonts w:ascii="ＭＳ 明朝" w:eastAsia="ＭＳ 明朝" w:hAnsi="ＭＳ 明朝" w:hint="eastAsia"/>
        </w:rPr>
        <w:t>年度　第</w:t>
      </w:r>
      <w:r w:rsidR="0022445C">
        <w:rPr>
          <w:rFonts w:ascii="ＭＳ 明朝" w:eastAsia="ＭＳ 明朝" w:hAnsi="ＭＳ 明朝" w:hint="eastAsia"/>
        </w:rPr>
        <w:t>２</w:t>
      </w:r>
      <w:r w:rsidRPr="00FE7E9E">
        <w:rPr>
          <w:rFonts w:ascii="ＭＳ 明朝" w:eastAsia="ＭＳ 明朝" w:hAnsi="ＭＳ 明朝" w:hint="eastAsia"/>
        </w:rPr>
        <w:t>回　大阪府立学校いじめ防止対策等審議会議事録</w:t>
      </w:r>
    </w:p>
    <w:p w14:paraId="59E5622E" w14:textId="7C588A09" w:rsidR="0067735F" w:rsidRDefault="0067735F" w:rsidP="0067735F">
      <w:pPr>
        <w:jc w:val="center"/>
        <w:rPr>
          <w:rFonts w:ascii="ＭＳ 明朝" w:eastAsia="ＭＳ 明朝" w:hAnsi="ＭＳ 明朝"/>
        </w:rPr>
      </w:pPr>
    </w:p>
    <w:p w14:paraId="6BB471E1" w14:textId="77777777" w:rsidR="00926625" w:rsidRPr="00DC72C8" w:rsidRDefault="00926625" w:rsidP="0067735F">
      <w:pPr>
        <w:jc w:val="center"/>
        <w:rPr>
          <w:rFonts w:ascii="ＭＳ 明朝" w:eastAsia="ＭＳ 明朝" w:hAnsi="ＭＳ 明朝"/>
        </w:rPr>
      </w:pPr>
    </w:p>
    <w:p w14:paraId="0BC92F59" w14:textId="38D48B96" w:rsidR="0067735F" w:rsidRPr="00FE7E9E" w:rsidRDefault="0067735F" w:rsidP="0067735F">
      <w:pPr>
        <w:jc w:val="right"/>
        <w:rPr>
          <w:rFonts w:ascii="ＭＳ 明朝" w:eastAsia="ＭＳ 明朝" w:hAnsi="ＭＳ 明朝"/>
        </w:rPr>
      </w:pPr>
      <w:r w:rsidRPr="00FE7E9E">
        <w:rPr>
          <w:rFonts w:ascii="ＭＳ 明朝" w:eastAsia="ＭＳ 明朝" w:hAnsi="ＭＳ 明朝" w:hint="eastAsia"/>
        </w:rPr>
        <w:t>令和</w:t>
      </w:r>
      <w:r w:rsidR="0022445C">
        <w:rPr>
          <w:rFonts w:ascii="ＭＳ 明朝" w:eastAsia="ＭＳ 明朝" w:hAnsi="ＭＳ 明朝" w:hint="eastAsia"/>
        </w:rPr>
        <w:t>８</w:t>
      </w:r>
      <w:r w:rsidRPr="00FE7E9E">
        <w:rPr>
          <w:rFonts w:ascii="ＭＳ 明朝" w:eastAsia="ＭＳ 明朝" w:hAnsi="ＭＳ 明朝" w:hint="eastAsia"/>
        </w:rPr>
        <w:t>年</w:t>
      </w:r>
      <w:r w:rsidR="0022445C">
        <w:rPr>
          <w:rFonts w:ascii="ＭＳ 明朝" w:eastAsia="ＭＳ 明朝" w:hAnsi="ＭＳ 明朝" w:hint="eastAsia"/>
        </w:rPr>
        <w:t>２</w:t>
      </w:r>
      <w:r w:rsidRPr="00FE7E9E">
        <w:rPr>
          <w:rFonts w:ascii="ＭＳ 明朝" w:eastAsia="ＭＳ 明朝" w:hAnsi="ＭＳ 明朝" w:hint="eastAsia"/>
        </w:rPr>
        <w:t>月</w:t>
      </w:r>
      <w:r w:rsidR="0022445C">
        <w:rPr>
          <w:rFonts w:ascii="ＭＳ 明朝" w:eastAsia="ＭＳ 明朝" w:hAnsi="ＭＳ 明朝" w:hint="eastAsia"/>
        </w:rPr>
        <w:t>９</w:t>
      </w:r>
      <w:r w:rsidRPr="00FE7E9E">
        <w:rPr>
          <w:rFonts w:ascii="ＭＳ 明朝" w:eastAsia="ＭＳ 明朝" w:hAnsi="ＭＳ 明朝"/>
        </w:rPr>
        <w:t>日（</w:t>
      </w:r>
      <w:r w:rsidR="0022445C">
        <w:rPr>
          <w:rFonts w:ascii="ＭＳ 明朝" w:eastAsia="ＭＳ 明朝" w:hAnsi="ＭＳ 明朝" w:hint="eastAsia"/>
        </w:rPr>
        <w:t>月</w:t>
      </w:r>
      <w:r w:rsidRPr="00FE7E9E">
        <w:rPr>
          <w:rFonts w:ascii="ＭＳ 明朝" w:eastAsia="ＭＳ 明朝" w:hAnsi="ＭＳ 明朝"/>
        </w:rPr>
        <w:t>）</w:t>
      </w:r>
    </w:p>
    <w:p w14:paraId="402A2427" w14:textId="77777777" w:rsidR="0067735F" w:rsidRPr="00FE7E9E" w:rsidRDefault="0067735F" w:rsidP="0067735F">
      <w:pPr>
        <w:jc w:val="right"/>
        <w:rPr>
          <w:rFonts w:ascii="ＭＳ 明朝" w:eastAsia="ＭＳ 明朝" w:hAnsi="ＭＳ 明朝"/>
        </w:rPr>
      </w:pPr>
      <w:r w:rsidRPr="00FE7E9E">
        <w:rPr>
          <w:rFonts w:ascii="ＭＳ 明朝" w:eastAsia="ＭＳ 明朝" w:hAnsi="ＭＳ 明朝"/>
        </w:rPr>
        <w:t>10：00～12：00</w:t>
      </w:r>
    </w:p>
    <w:p w14:paraId="2BB9B633" w14:textId="2A39C16A" w:rsidR="0067735F" w:rsidRPr="00FE7E9E" w:rsidRDefault="0067735F" w:rsidP="0067735F">
      <w:pPr>
        <w:jc w:val="right"/>
        <w:rPr>
          <w:rFonts w:ascii="ＭＳ 明朝" w:eastAsia="ＭＳ 明朝" w:hAnsi="ＭＳ 明朝"/>
        </w:rPr>
      </w:pPr>
      <w:r w:rsidRPr="00FE7E9E">
        <w:rPr>
          <w:rFonts w:ascii="ＭＳ 明朝" w:eastAsia="ＭＳ 明朝" w:hAnsi="ＭＳ 明朝" w:hint="eastAsia"/>
        </w:rPr>
        <w:t>於：大阪</w:t>
      </w:r>
      <w:r w:rsidR="00DC72C8">
        <w:rPr>
          <w:rFonts w:ascii="ＭＳ 明朝" w:eastAsia="ＭＳ 明朝" w:hAnsi="ＭＳ 明朝" w:hint="eastAsia"/>
        </w:rPr>
        <w:t>府庁本</w:t>
      </w:r>
      <w:r w:rsidRPr="00FE7E9E">
        <w:rPr>
          <w:rFonts w:ascii="ＭＳ 明朝" w:eastAsia="ＭＳ 明朝" w:hAnsi="ＭＳ 明朝" w:hint="eastAsia"/>
        </w:rPr>
        <w:t>館</w:t>
      </w:r>
      <w:r w:rsidR="00DC72C8">
        <w:rPr>
          <w:rFonts w:ascii="ＭＳ 明朝" w:eastAsia="ＭＳ 明朝" w:hAnsi="ＭＳ 明朝" w:hint="eastAsia"/>
        </w:rPr>
        <w:t>５</w:t>
      </w:r>
      <w:r w:rsidRPr="00FE7E9E">
        <w:rPr>
          <w:rFonts w:ascii="ＭＳ 明朝" w:eastAsia="ＭＳ 明朝" w:hAnsi="ＭＳ 明朝" w:hint="eastAsia"/>
        </w:rPr>
        <w:t xml:space="preserve">階　</w:t>
      </w:r>
      <w:r w:rsidR="00DC72C8">
        <w:rPr>
          <w:rFonts w:ascii="ＭＳ 明朝" w:eastAsia="ＭＳ 明朝" w:hAnsi="ＭＳ 明朝" w:hint="eastAsia"/>
        </w:rPr>
        <w:t>議会特別会議室（大）</w:t>
      </w:r>
    </w:p>
    <w:p w14:paraId="38F8B0DE" w14:textId="1497A922" w:rsidR="00411899" w:rsidRDefault="00411899" w:rsidP="0067735F">
      <w:pPr>
        <w:rPr>
          <w:rFonts w:ascii="ＭＳ 明朝" w:eastAsia="ＭＳ 明朝" w:hAnsi="ＭＳ 明朝"/>
        </w:rPr>
      </w:pPr>
    </w:p>
    <w:p w14:paraId="1940309B" w14:textId="77777777" w:rsidR="00185A86" w:rsidRPr="00DC72C8" w:rsidRDefault="00185A86" w:rsidP="0067735F">
      <w:pPr>
        <w:rPr>
          <w:rFonts w:ascii="ＭＳ 明朝" w:eastAsia="ＭＳ 明朝" w:hAnsi="ＭＳ 明朝"/>
        </w:rPr>
      </w:pPr>
    </w:p>
    <w:p w14:paraId="33553784" w14:textId="77777777" w:rsidR="0067735F" w:rsidRPr="00FE7E9E" w:rsidRDefault="0067735F" w:rsidP="0067735F">
      <w:pPr>
        <w:rPr>
          <w:rFonts w:ascii="ＭＳ 明朝" w:eastAsia="ＭＳ 明朝" w:hAnsi="ＭＳ 明朝"/>
        </w:rPr>
      </w:pPr>
      <w:r w:rsidRPr="00FE7E9E">
        <w:rPr>
          <w:rFonts w:ascii="ＭＳ 明朝" w:eastAsia="ＭＳ 明朝" w:hAnsi="ＭＳ 明朝" w:hint="eastAsia"/>
        </w:rPr>
        <w:t>出席者　新井肇（関西外国語大学教授）、伊山喜二（大阪社会福祉協議会）、</w:t>
      </w:r>
    </w:p>
    <w:p w14:paraId="3B66BDC3" w14:textId="77777777" w:rsidR="00FE7E9E" w:rsidRDefault="0067735F" w:rsidP="00FE7E9E">
      <w:pPr>
        <w:ind w:firstLineChars="400" w:firstLine="840"/>
        <w:rPr>
          <w:rFonts w:ascii="ＭＳ 明朝" w:eastAsia="ＭＳ 明朝" w:hAnsi="ＭＳ 明朝"/>
        </w:rPr>
      </w:pPr>
      <w:r w:rsidRPr="00FE7E9E">
        <w:rPr>
          <w:rFonts w:ascii="ＭＳ 明朝" w:eastAsia="ＭＳ 明朝" w:hAnsi="ＭＳ 明朝" w:hint="eastAsia"/>
        </w:rPr>
        <w:t>栗本美百合（大阪府臨床心理士会）、眞鍋亘（大阪府立高等学校ＰＴＡ協議会）、</w:t>
      </w:r>
    </w:p>
    <w:p w14:paraId="15EDD0C5" w14:textId="5F9C668D" w:rsidR="000E4150" w:rsidRPr="00FE7E9E" w:rsidRDefault="0067735F" w:rsidP="00DC72C8">
      <w:pPr>
        <w:ind w:firstLineChars="400" w:firstLine="840"/>
        <w:rPr>
          <w:rFonts w:ascii="ＭＳ 明朝" w:eastAsia="ＭＳ 明朝" w:hAnsi="ＭＳ 明朝"/>
        </w:rPr>
      </w:pPr>
      <w:r w:rsidRPr="00FE7E9E">
        <w:rPr>
          <w:rFonts w:ascii="ＭＳ 明朝" w:eastAsia="ＭＳ 明朝" w:hAnsi="ＭＳ 明朝" w:hint="eastAsia"/>
        </w:rPr>
        <w:t>峯本耕治（大阪弁護士会）</w:t>
      </w:r>
      <w:r w:rsidR="00DC72C8">
        <w:rPr>
          <w:rFonts w:ascii="ＭＳ 明朝" w:eastAsia="ＭＳ 明朝" w:hAnsi="ＭＳ 明朝" w:hint="eastAsia"/>
        </w:rPr>
        <w:t xml:space="preserve">　</w:t>
      </w:r>
      <w:r w:rsidRPr="00FE7E9E">
        <w:rPr>
          <w:rFonts w:ascii="ＭＳ 明朝" w:eastAsia="ＭＳ 明朝" w:hAnsi="ＭＳ 明朝" w:hint="eastAsia"/>
        </w:rPr>
        <w:t>山下仰（大阪精神診療所協会）</w:t>
      </w:r>
    </w:p>
    <w:p w14:paraId="553CD48E" w14:textId="4CFBD55B" w:rsidR="000C4391" w:rsidRDefault="0022445C" w:rsidP="0067735F">
      <w:pPr>
        <w:rPr>
          <w:rFonts w:ascii="ＭＳ 明朝" w:eastAsia="ＭＳ 明朝" w:hAnsi="ＭＳ 明朝"/>
        </w:rPr>
      </w:pPr>
      <w:r>
        <w:rPr>
          <w:rFonts w:ascii="ＭＳ 明朝" w:eastAsia="ＭＳ 明朝" w:hAnsi="ＭＳ 明朝"/>
        </w:rPr>
        <w:tab/>
      </w:r>
    </w:p>
    <w:p w14:paraId="770A79C6" w14:textId="77777777" w:rsidR="00185A86" w:rsidRDefault="00185A86" w:rsidP="0067735F">
      <w:pPr>
        <w:rPr>
          <w:rFonts w:ascii="ＭＳ 明朝" w:eastAsia="ＭＳ 明朝" w:hAnsi="ＭＳ 明朝"/>
        </w:rPr>
      </w:pPr>
    </w:p>
    <w:tbl>
      <w:tblPr>
        <w:tblStyle w:val="a7"/>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
        <w:gridCol w:w="8079"/>
      </w:tblGrid>
      <w:tr w:rsidR="00FE7E9E" w14:paraId="5F956407" w14:textId="77777777" w:rsidTr="0079093C">
        <w:tc>
          <w:tcPr>
            <w:tcW w:w="988" w:type="dxa"/>
          </w:tcPr>
          <w:p w14:paraId="134F09AA" w14:textId="141337C0" w:rsidR="00FE7E9E" w:rsidRDefault="00FE7E9E" w:rsidP="0067735F">
            <w:pPr>
              <w:rPr>
                <w:rFonts w:ascii="ＭＳ 明朝" w:eastAsia="ＭＳ 明朝" w:hAnsi="ＭＳ 明朝"/>
              </w:rPr>
            </w:pPr>
            <w:r>
              <w:rPr>
                <w:rFonts w:ascii="ＭＳ 明朝" w:eastAsia="ＭＳ 明朝" w:hAnsi="ＭＳ 明朝" w:hint="eastAsia"/>
              </w:rPr>
              <w:t>事務局</w:t>
            </w:r>
          </w:p>
        </w:tc>
        <w:tc>
          <w:tcPr>
            <w:tcW w:w="8079" w:type="dxa"/>
          </w:tcPr>
          <w:p w14:paraId="5A3287ED" w14:textId="41BB8C4C" w:rsidR="00726567" w:rsidRPr="00726567" w:rsidRDefault="00FE7E9E" w:rsidP="00726567">
            <w:pPr>
              <w:ind w:firstLineChars="100" w:firstLine="210"/>
              <w:rPr>
                <w:rFonts w:ascii="ＭＳ 明朝" w:eastAsia="ＭＳ 明朝" w:hAnsi="ＭＳ 明朝"/>
              </w:rPr>
            </w:pPr>
            <w:r>
              <w:rPr>
                <w:rFonts w:ascii="ＭＳ 明朝" w:eastAsia="ＭＳ 明朝" w:hAnsi="ＭＳ 明朝"/>
                <w:szCs w:val="21"/>
              </w:rPr>
              <w:t>大阪府立学校いじめ防止対策</w:t>
            </w:r>
            <w:r>
              <w:rPr>
                <w:rFonts w:ascii="ＭＳ 明朝" w:eastAsia="ＭＳ 明朝" w:hAnsi="ＭＳ 明朝" w:hint="eastAsia"/>
                <w:szCs w:val="21"/>
              </w:rPr>
              <w:t>等</w:t>
            </w:r>
            <w:r>
              <w:rPr>
                <w:rFonts w:ascii="ＭＳ 明朝" w:eastAsia="ＭＳ 明朝" w:hAnsi="ＭＳ 明朝"/>
                <w:szCs w:val="21"/>
              </w:rPr>
              <w:t>審議会規則第</w:t>
            </w:r>
            <w:r>
              <w:rPr>
                <w:rFonts w:ascii="ＭＳ 明朝" w:eastAsia="ＭＳ 明朝" w:hAnsi="ＭＳ 明朝" w:hint="eastAsia"/>
                <w:szCs w:val="21"/>
              </w:rPr>
              <w:t>８</w:t>
            </w:r>
            <w:r w:rsidRPr="0058677E">
              <w:rPr>
                <w:rFonts w:ascii="ＭＳ 明朝" w:eastAsia="ＭＳ 明朝" w:hAnsi="ＭＳ 明朝"/>
                <w:szCs w:val="21"/>
              </w:rPr>
              <w:t>条</w:t>
            </w:r>
            <w:r>
              <w:rPr>
                <w:rFonts w:ascii="ＭＳ 明朝" w:eastAsia="ＭＳ 明朝" w:hAnsi="ＭＳ 明朝" w:hint="eastAsia"/>
                <w:szCs w:val="21"/>
              </w:rPr>
              <w:t>第２項</w:t>
            </w:r>
            <w:r w:rsidRPr="0058677E">
              <w:rPr>
                <w:rFonts w:ascii="ＭＳ 明朝" w:eastAsia="ＭＳ 明朝" w:hAnsi="ＭＳ 明朝"/>
                <w:szCs w:val="21"/>
              </w:rPr>
              <w:t>、</w:t>
            </w:r>
            <w:r>
              <w:rPr>
                <w:rFonts w:ascii="ＭＳ 明朝" w:eastAsia="ＭＳ 明朝" w:hAnsi="ＭＳ 明朝" w:hint="eastAsia"/>
                <w:szCs w:val="21"/>
              </w:rPr>
              <w:t>「</w:t>
            </w:r>
            <w:r w:rsidRPr="0058677E">
              <w:rPr>
                <w:rFonts w:ascii="ＭＳ 明朝" w:eastAsia="ＭＳ 明朝" w:hAnsi="ＭＳ 明朝"/>
                <w:szCs w:val="21"/>
              </w:rPr>
              <w:t>委員の過半数が出席</w:t>
            </w:r>
            <w:r>
              <w:rPr>
                <w:rFonts w:ascii="ＭＳ 明朝" w:eastAsia="ＭＳ 明朝" w:hAnsi="ＭＳ 明朝" w:hint="eastAsia"/>
                <w:szCs w:val="21"/>
              </w:rPr>
              <w:t>」を満たしておりますので、</w:t>
            </w:r>
            <w:r w:rsidRPr="0058677E">
              <w:rPr>
                <w:rFonts w:ascii="ＭＳ 明朝" w:eastAsia="ＭＳ 明朝" w:hAnsi="ＭＳ 明朝"/>
                <w:szCs w:val="21"/>
              </w:rPr>
              <w:t>審議会の成立を確認します。</w:t>
            </w:r>
          </w:p>
        </w:tc>
      </w:tr>
      <w:tr w:rsidR="0022445C" w14:paraId="7C90BAB9" w14:textId="77777777" w:rsidTr="0079093C">
        <w:tc>
          <w:tcPr>
            <w:tcW w:w="988" w:type="dxa"/>
          </w:tcPr>
          <w:p w14:paraId="7BAF3532" w14:textId="63F8561E" w:rsidR="0022445C" w:rsidRDefault="0022445C" w:rsidP="0022445C">
            <w:pPr>
              <w:rPr>
                <w:rFonts w:ascii="ＭＳ 明朝" w:eastAsia="ＭＳ 明朝" w:hAnsi="ＭＳ 明朝"/>
              </w:rPr>
            </w:pPr>
            <w:r>
              <w:rPr>
                <w:rFonts w:ascii="ＭＳ 明朝" w:eastAsia="ＭＳ 明朝" w:hAnsi="ＭＳ 明朝" w:hint="eastAsia"/>
              </w:rPr>
              <w:t>委員</w:t>
            </w:r>
          </w:p>
        </w:tc>
        <w:tc>
          <w:tcPr>
            <w:tcW w:w="8079" w:type="dxa"/>
          </w:tcPr>
          <w:p w14:paraId="0B98B627" w14:textId="79D8E5E4" w:rsidR="0022445C" w:rsidRPr="00726567" w:rsidRDefault="001C7502" w:rsidP="00726567">
            <w:pPr>
              <w:ind w:firstLineChars="100" w:firstLine="210"/>
              <w:rPr>
                <w:rFonts w:ascii="ＭＳ 明朝" w:eastAsia="ＭＳ 明朝" w:hAnsi="ＭＳ 明朝"/>
              </w:rPr>
            </w:pPr>
            <w:r>
              <w:rPr>
                <w:rFonts w:ascii="ＭＳ 明朝" w:eastAsia="ＭＳ 明朝" w:hAnsi="ＭＳ 明朝" w:hint="eastAsia"/>
              </w:rPr>
              <w:t>はじめに</w:t>
            </w:r>
            <w:r w:rsidR="00726567" w:rsidRPr="00605386">
              <w:rPr>
                <w:rFonts w:ascii="ＭＳ 明朝" w:eastAsia="ＭＳ 明朝" w:hAnsi="ＭＳ 明朝"/>
              </w:rPr>
              <w:t>、</w:t>
            </w:r>
            <w:r>
              <w:rPr>
                <w:rFonts w:ascii="ＭＳ 明朝" w:eastAsia="ＭＳ 明朝" w:hAnsi="ＭＳ 明朝" w:hint="eastAsia"/>
              </w:rPr>
              <w:t>令和元年度から令和６年度までのいじめの認知件数について、事務局より説明を</w:t>
            </w:r>
            <w:r w:rsidR="00726567" w:rsidRPr="00605386">
              <w:rPr>
                <w:rFonts w:ascii="ＭＳ 明朝" w:eastAsia="ＭＳ 明朝" w:hAnsi="ＭＳ 明朝"/>
              </w:rPr>
              <w:t>お願いします。</w:t>
            </w:r>
          </w:p>
        </w:tc>
      </w:tr>
      <w:tr w:rsidR="0022445C" w14:paraId="5834F7CD" w14:textId="77777777" w:rsidTr="0079093C">
        <w:tc>
          <w:tcPr>
            <w:tcW w:w="988" w:type="dxa"/>
          </w:tcPr>
          <w:p w14:paraId="6944F097" w14:textId="0663BB48" w:rsidR="0022445C" w:rsidRDefault="0022445C" w:rsidP="0022445C">
            <w:pPr>
              <w:rPr>
                <w:rFonts w:ascii="ＭＳ 明朝" w:eastAsia="ＭＳ 明朝" w:hAnsi="ＭＳ 明朝"/>
              </w:rPr>
            </w:pPr>
            <w:r>
              <w:rPr>
                <w:rFonts w:ascii="ＭＳ 明朝" w:eastAsia="ＭＳ 明朝" w:hAnsi="ＭＳ 明朝" w:hint="eastAsia"/>
              </w:rPr>
              <w:t>事務局</w:t>
            </w:r>
          </w:p>
        </w:tc>
        <w:tc>
          <w:tcPr>
            <w:tcW w:w="8079" w:type="dxa"/>
          </w:tcPr>
          <w:p w14:paraId="014FA1F1" w14:textId="19BC7C3E" w:rsidR="00726567" w:rsidRDefault="00726567" w:rsidP="00726567">
            <w:pPr>
              <w:ind w:firstLineChars="100" w:firstLine="210"/>
              <w:rPr>
                <w:rFonts w:ascii="ＭＳ 明朝" w:eastAsia="ＭＳ 明朝" w:hAnsi="ＭＳ 明朝"/>
              </w:rPr>
            </w:pPr>
            <w:r>
              <w:rPr>
                <w:rFonts w:ascii="ＭＳ 明朝" w:eastAsia="ＭＳ 明朝" w:hAnsi="ＭＳ 明朝" w:hint="eastAsia"/>
              </w:rPr>
              <w:t>令和元年度から６年度の府立学校全体のいじめの認知件数は令和２</w:t>
            </w:r>
            <w:r w:rsidRPr="00605386">
              <w:rPr>
                <w:rFonts w:ascii="ＭＳ 明朝" w:eastAsia="ＭＳ 明朝" w:hAnsi="ＭＳ 明朝"/>
              </w:rPr>
              <w:t>・</w:t>
            </w:r>
            <w:r>
              <w:rPr>
                <w:rFonts w:ascii="ＭＳ 明朝" w:eastAsia="ＭＳ 明朝" w:hAnsi="ＭＳ 明朝" w:hint="eastAsia"/>
              </w:rPr>
              <w:t>３</w:t>
            </w:r>
            <w:r w:rsidRPr="00605386">
              <w:rPr>
                <w:rFonts w:ascii="ＭＳ 明朝" w:eastAsia="ＭＳ 明朝" w:hAnsi="ＭＳ 明朝"/>
              </w:rPr>
              <w:t>年度はコロナ禍の影響で減少しましたが、令和</w:t>
            </w:r>
            <w:r>
              <w:rPr>
                <w:rFonts w:ascii="ＭＳ 明朝" w:eastAsia="ＭＳ 明朝" w:hAnsi="ＭＳ 明朝" w:hint="eastAsia"/>
              </w:rPr>
              <w:t>４</w:t>
            </w:r>
            <w:r w:rsidRPr="00605386">
              <w:rPr>
                <w:rFonts w:ascii="ＭＳ 明朝" w:eastAsia="ＭＳ 明朝" w:hAnsi="ＭＳ 明朝"/>
              </w:rPr>
              <w:t>年度より増加傾向にあります。これは「いじめの定義」が学校に浸透し、積極的な認知が進んでいると前向きに捉えています。</w:t>
            </w:r>
            <w:r w:rsidR="001C7502">
              <w:rPr>
                <w:rFonts w:ascii="ＭＳ 明朝" w:eastAsia="ＭＳ 明朝" w:hAnsi="ＭＳ 明朝" w:hint="eastAsia"/>
              </w:rPr>
              <w:t>いじめの</w:t>
            </w:r>
            <w:r w:rsidRPr="00605386">
              <w:rPr>
                <w:rFonts w:ascii="ＭＳ 明朝" w:eastAsia="ＭＳ 明朝" w:hAnsi="ＭＳ 明朝"/>
              </w:rPr>
              <w:t>発見のきっかけについては、令和</w:t>
            </w:r>
            <w:r>
              <w:rPr>
                <w:rFonts w:ascii="ＭＳ 明朝" w:eastAsia="ＭＳ 明朝" w:hAnsi="ＭＳ 明朝" w:hint="eastAsia"/>
              </w:rPr>
              <w:t>６</w:t>
            </w:r>
            <w:r w:rsidRPr="00605386">
              <w:rPr>
                <w:rFonts w:ascii="ＭＳ 明朝" w:eastAsia="ＭＳ 明朝" w:hAnsi="ＭＳ 明朝"/>
              </w:rPr>
              <w:t>年度は教職員以外の情報</w:t>
            </w:r>
            <w:r w:rsidR="001C7502">
              <w:rPr>
                <w:rFonts w:ascii="ＭＳ 明朝" w:eastAsia="ＭＳ 明朝" w:hAnsi="ＭＳ 明朝" w:hint="eastAsia"/>
              </w:rPr>
              <w:t>からの発見</w:t>
            </w:r>
            <w:r w:rsidRPr="00605386">
              <w:rPr>
                <w:rFonts w:ascii="ＭＳ 明朝" w:eastAsia="ＭＳ 明朝" w:hAnsi="ＭＳ 明朝"/>
              </w:rPr>
              <w:t>が教職員による発見を上回りました。特に保護者からの訴えが大幅に増加しており、保護者の理解が進んでいる結果と考えています。</w:t>
            </w:r>
          </w:p>
          <w:p w14:paraId="14CEAFA5" w14:textId="104E2FC1" w:rsidR="0022445C" w:rsidRPr="0022445C" w:rsidRDefault="00726567" w:rsidP="00726567">
            <w:pPr>
              <w:ind w:firstLineChars="100" w:firstLine="210"/>
              <w:rPr>
                <w:rFonts w:ascii="ＭＳ 明朝" w:eastAsia="ＭＳ 明朝" w:hAnsi="ＭＳ 明朝"/>
              </w:rPr>
            </w:pPr>
            <w:r w:rsidRPr="00605386">
              <w:rPr>
                <w:rFonts w:ascii="ＭＳ 明朝" w:eastAsia="ＭＳ 明朝" w:hAnsi="ＭＳ 明朝"/>
              </w:rPr>
              <w:t>支援学校の状況について報告します。令和</w:t>
            </w:r>
            <w:r>
              <w:rPr>
                <w:rFonts w:ascii="ＭＳ 明朝" w:eastAsia="ＭＳ 明朝" w:hAnsi="ＭＳ 明朝" w:hint="eastAsia"/>
              </w:rPr>
              <w:t>６</w:t>
            </w:r>
            <w:r w:rsidRPr="00605386">
              <w:rPr>
                <w:rFonts w:ascii="ＭＳ 明朝" w:eastAsia="ＭＳ 明朝" w:hAnsi="ＭＳ 明朝"/>
              </w:rPr>
              <w:t>年度の件数は前年度</w:t>
            </w:r>
            <w:r w:rsidR="001C7502">
              <w:rPr>
                <w:rFonts w:ascii="ＭＳ 明朝" w:eastAsia="ＭＳ 明朝" w:hAnsi="ＭＳ 明朝" w:hint="eastAsia"/>
              </w:rPr>
              <w:t>と比べ</w:t>
            </w:r>
            <w:r w:rsidRPr="00605386">
              <w:rPr>
                <w:rFonts w:ascii="ＭＳ 明朝" w:eastAsia="ＭＳ 明朝" w:hAnsi="ＭＳ 明朝"/>
              </w:rPr>
              <w:t>減少しましたが、依然として高い水準です。本人からの訴えが減少する一方、保護者からの訴えが増加しており、本人が発信しづらい環境にあることを危惧しています。支援学校の生徒には距離感に課題があるケースも多いため、ソーシャルスキルトレーニング等で対応してまいります。</w:t>
            </w:r>
          </w:p>
        </w:tc>
      </w:tr>
      <w:tr w:rsidR="0022445C" w14:paraId="5CBA0E10" w14:textId="77777777" w:rsidTr="0079093C">
        <w:tc>
          <w:tcPr>
            <w:tcW w:w="988" w:type="dxa"/>
          </w:tcPr>
          <w:p w14:paraId="012B494C" w14:textId="54DCC4BF" w:rsidR="0022445C" w:rsidRDefault="0022445C" w:rsidP="0022445C">
            <w:pPr>
              <w:rPr>
                <w:rFonts w:ascii="ＭＳ 明朝" w:eastAsia="ＭＳ 明朝" w:hAnsi="ＭＳ 明朝"/>
              </w:rPr>
            </w:pPr>
            <w:r>
              <w:rPr>
                <w:rFonts w:ascii="ＭＳ 明朝" w:eastAsia="ＭＳ 明朝" w:hAnsi="ＭＳ 明朝" w:hint="eastAsia"/>
              </w:rPr>
              <w:t>委員</w:t>
            </w:r>
          </w:p>
        </w:tc>
        <w:tc>
          <w:tcPr>
            <w:tcW w:w="8079" w:type="dxa"/>
          </w:tcPr>
          <w:p w14:paraId="74A79989" w14:textId="57A61375" w:rsidR="0022445C" w:rsidRDefault="00726567" w:rsidP="001C7502">
            <w:pPr>
              <w:ind w:firstLineChars="100" w:firstLine="210"/>
              <w:rPr>
                <w:rFonts w:ascii="ＭＳ 明朝" w:eastAsia="ＭＳ 明朝" w:hAnsi="ＭＳ 明朝"/>
              </w:rPr>
            </w:pPr>
            <w:r w:rsidRPr="00605386">
              <w:rPr>
                <w:rFonts w:ascii="ＭＳ 明朝" w:eastAsia="ＭＳ 明朝" w:hAnsi="ＭＳ 明朝"/>
              </w:rPr>
              <w:t>全国平均と比較して大阪がどうなのかの検討も必要です。あと</w:t>
            </w:r>
            <w:r w:rsidR="001C7502">
              <w:rPr>
                <w:rFonts w:ascii="ＭＳ 明朝" w:eastAsia="ＭＳ 明朝" w:hAnsi="ＭＳ 明朝" w:hint="eastAsia"/>
              </w:rPr>
              <w:t>いじめの</w:t>
            </w:r>
            <w:r w:rsidRPr="00605386">
              <w:rPr>
                <w:rFonts w:ascii="ＭＳ 明朝" w:eastAsia="ＭＳ 明朝" w:hAnsi="ＭＳ 明朝"/>
              </w:rPr>
              <w:t>解消</w:t>
            </w:r>
            <w:r w:rsidR="001C7502">
              <w:rPr>
                <w:rFonts w:ascii="ＭＳ 明朝" w:eastAsia="ＭＳ 明朝" w:hAnsi="ＭＳ 明朝" w:hint="eastAsia"/>
              </w:rPr>
              <w:t>について</w:t>
            </w:r>
            <w:r w:rsidRPr="00605386">
              <w:rPr>
                <w:rFonts w:ascii="ＭＳ 明朝" w:eastAsia="ＭＳ 明朝" w:hAnsi="ＭＳ 明朝"/>
              </w:rPr>
              <w:t>謝罪の場を設けただけで解消としていない</w:t>
            </w:r>
            <w:r w:rsidR="001C7502">
              <w:rPr>
                <w:rFonts w:ascii="ＭＳ 明朝" w:eastAsia="ＭＳ 明朝" w:hAnsi="ＭＳ 明朝" w:hint="eastAsia"/>
              </w:rPr>
              <w:t>でしょう</w:t>
            </w:r>
            <w:r w:rsidRPr="00605386">
              <w:rPr>
                <w:rFonts w:ascii="ＭＳ 明朝" w:eastAsia="ＭＳ 明朝" w:hAnsi="ＭＳ 明朝"/>
              </w:rPr>
              <w:t>か。</w:t>
            </w:r>
          </w:p>
        </w:tc>
      </w:tr>
      <w:tr w:rsidR="0022445C" w14:paraId="517C45D9" w14:textId="77777777" w:rsidTr="0079093C">
        <w:tc>
          <w:tcPr>
            <w:tcW w:w="988" w:type="dxa"/>
          </w:tcPr>
          <w:p w14:paraId="633257B2" w14:textId="0997D235" w:rsidR="0022445C" w:rsidRDefault="0022445C" w:rsidP="0022445C">
            <w:pPr>
              <w:rPr>
                <w:rFonts w:ascii="ＭＳ 明朝" w:eastAsia="ＭＳ 明朝" w:hAnsi="ＭＳ 明朝"/>
              </w:rPr>
            </w:pPr>
            <w:r>
              <w:rPr>
                <w:rFonts w:ascii="ＭＳ 明朝" w:eastAsia="ＭＳ 明朝" w:hAnsi="ＭＳ 明朝" w:hint="eastAsia"/>
              </w:rPr>
              <w:t>事務局</w:t>
            </w:r>
          </w:p>
        </w:tc>
        <w:tc>
          <w:tcPr>
            <w:tcW w:w="8079" w:type="dxa"/>
          </w:tcPr>
          <w:p w14:paraId="1D5B453F" w14:textId="31C16687" w:rsidR="0022445C" w:rsidRDefault="001C7502" w:rsidP="001C7502">
            <w:pPr>
              <w:ind w:firstLineChars="100" w:firstLine="210"/>
              <w:rPr>
                <w:rFonts w:ascii="ＭＳ 明朝" w:eastAsia="ＭＳ 明朝" w:hAnsi="ＭＳ 明朝"/>
              </w:rPr>
            </w:pPr>
            <w:r>
              <w:rPr>
                <w:rFonts w:ascii="ＭＳ 明朝" w:eastAsia="ＭＳ 明朝" w:hAnsi="ＭＳ 明朝" w:hint="eastAsia"/>
              </w:rPr>
              <w:t>いじめの認知件数について、大阪府は</w:t>
            </w:r>
            <w:r w:rsidR="00726567" w:rsidRPr="00605386">
              <w:rPr>
                <w:rFonts w:ascii="ＭＳ 明朝" w:eastAsia="ＭＳ 明朝" w:hAnsi="ＭＳ 明朝"/>
              </w:rPr>
              <w:t>全国平均との差があり、認知にはまだ課題があると考えています。</w:t>
            </w:r>
            <w:r>
              <w:rPr>
                <w:rFonts w:ascii="ＭＳ 明朝" w:eastAsia="ＭＳ 明朝" w:hAnsi="ＭＳ 明朝" w:hint="eastAsia"/>
              </w:rPr>
              <w:t>いじめの</w:t>
            </w:r>
            <w:r w:rsidR="00726567" w:rsidRPr="00605386">
              <w:rPr>
                <w:rFonts w:ascii="ＭＳ 明朝" w:eastAsia="ＭＳ 明朝" w:hAnsi="ＭＳ 明朝"/>
              </w:rPr>
              <w:t>解消率については、</w:t>
            </w:r>
            <w:r>
              <w:rPr>
                <w:rFonts w:ascii="ＭＳ 明朝" w:eastAsia="ＭＳ 明朝" w:hAnsi="ＭＳ 明朝" w:hint="eastAsia"/>
              </w:rPr>
              <w:t>高等学校</w:t>
            </w:r>
            <w:r w:rsidR="00726567" w:rsidRPr="00605386">
              <w:rPr>
                <w:rFonts w:ascii="ＭＳ 明朝" w:eastAsia="ＭＳ 明朝" w:hAnsi="ＭＳ 明朝"/>
              </w:rPr>
              <w:t>は全国より高い傾向にあります。</w:t>
            </w:r>
            <w:r>
              <w:rPr>
                <w:rFonts w:ascii="ＭＳ 明朝" w:eastAsia="ＭＳ 明朝" w:hAnsi="ＭＳ 明朝" w:hint="eastAsia"/>
              </w:rPr>
              <w:t>いじめの解消の</w:t>
            </w:r>
            <w:r w:rsidR="00726567" w:rsidRPr="00605386">
              <w:rPr>
                <w:rFonts w:ascii="ＭＳ 明朝" w:eastAsia="ＭＳ 明朝" w:hAnsi="ＭＳ 明朝"/>
              </w:rPr>
              <w:t>定義については繰り返し</w:t>
            </w:r>
            <w:r w:rsidR="003E3B7F">
              <w:rPr>
                <w:rFonts w:ascii="ＭＳ 明朝" w:eastAsia="ＭＳ 明朝" w:hAnsi="ＭＳ 明朝" w:hint="eastAsia"/>
              </w:rPr>
              <w:t>各校に</w:t>
            </w:r>
            <w:r w:rsidR="00726567" w:rsidRPr="00605386">
              <w:rPr>
                <w:rFonts w:ascii="ＭＳ 明朝" w:eastAsia="ＭＳ 明朝" w:hAnsi="ＭＳ 明朝"/>
              </w:rPr>
              <w:t>伝えて</w:t>
            </w:r>
            <w:r w:rsidR="003E3B7F">
              <w:rPr>
                <w:rFonts w:ascii="ＭＳ 明朝" w:eastAsia="ＭＳ 明朝" w:hAnsi="ＭＳ 明朝" w:hint="eastAsia"/>
              </w:rPr>
              <w:t>まいり</w:t>
            </w:r>
            <w:r w:rsidR="00726567" w:rsidRPr="00605386">
              <w:rPr>
                <w:rFonts w:ascii="ＭＳ 明朝" w:eastAsia="ＭＳ 明朝" w:hAnsi="ＭＳ 明朝"/>
              </w:rPr>
              <w:t>ます</w:t>
            </w:r>
            <w:r w:rsidR="003E3B7F">
              <w:rPr>
                <w:rFonts w:ascii="ＭＳ 明朝" w:eastAsia="ＭＳ 明朝" w:hAnsi="ＭＳ 明朝" w:hint="eastAsia"/>
              </w:rPr>
              <w:t>。</w:t>
            </w:r>
          </w:p>
        </w:tc>
      </w:tr>
      <w:tr w:rsidR="00726567" w14:paraId="4A591C00" w14:textId="77777777" w:rsidTr="0079093C">
        <w:tc>
          <w:tcPr>
            <w:tcW w:w="988" w:type="dxa"/>
          </w:tcPr>
          <w:p w14:paraId="501F95F7" w14:textId="5A267DA2" w:rsidR="00726567" w:rsidRDefault="00726567" w:rsidP="0022445C">
            <w:pPr>
              <w:rPr>
                <w:rFonts w:ascii="ＭＳ 明朝" w:eastAsia="ＭＳ 明朝" w:hAnsi="ＭＳ 明朝"/>
              </w:rPr>
            </w:pPr>
            <w:r>
              <w:rPr>
                <w:rFonts w:ascii="ＭＳ 明朝" w:eastAsia="ＭＳ 明朝" w:hAnsi="ＭＳ 明朝" w:hint="eastAsia"/>
              </w:rPr>
              <w:t>委員</w:t>
            </w:r>
          </w:p>
        </w:tc>
        <w:tc>
          <w:tcPr>
            <w:tcW w:w="8079" w:type="dxa"/>
          </w:tcPr>
          <w:p w14:paraId="66C90F34" w14:textId="752F3A40" w:rsidR="00726567" w:rsidRPr="00726567" w:rsidRDefault="00726567" w:rsidP="00726567">
            <w:pPr>
              <w:ind w:firstLineChars="100" w:firstLine="210"/>
              <w:rPr>
                <w:rFonts w:ascii="ＭＳ 明朝" w:eastAsia="ＭＳ 明朝" w:hAnsi="ＭＳ 明朝"/>
              </w:rPr>
            </w:pPr>
            <w:r w:rsidRPr="00605386">
              <w:rPr>
                <w:rFonts w:ascii="ＭＳ 明朝" w:eastAsia="ＭＳ 明朝" w:hAnsi="ＭＳ 明朝"/>
              </w:rPr>
              <w:t>発見のきっかけについて、先生の発見が下がり、生徒や保護者からの訴えが上がっている原因は何でしょうか。</w:t>
            </w:r>
          </w:p>
        </w:tc>
      </w:tr>
      <w:tr w:rsidR="0022445C" w14:paraId="5FB6AF46" w14:textId="77777777" w:rsidTr="0079093C">
        <w:tc>
          <w:tcPr>
            <w:tcW w:w="988" w:type="dxa"/>
          </w:tcPr>
          <w:p w14:paraId="68BA5367" w14:textId="57013F2A" w:rsidR="0022445C" w:rsidRDefault="0022445C" w:rsidP="0022445C">
            <w:pPr>
              <w:rPr>
                <w:rFonts w:ascii="ＭＳ 明朝" w:eastAsia="ＭＳ 明朝" w:hAnsi="ＭＳ 明朝"/>
              </w:rPr>
            </w:pPr>
            <w:r>
              <w:rPr>
                <w:rFonts w:ascii="ＭＳ 明朝" w:eastAsia="ＭＳ 明朝" w:hAnsi="ＭＳ 明朝" w:hint="eastAsia"/>
              </w:rPr>
              <w:t>事務局</w:t>
            </w:r>
          </w:p>
        </w:tc>
        <w:tc>
          <w:tcPr>
            <w:tcW w:w="8079" w:type="dxa"/>
          </w:tcPr>
          <w:p w14:paraId="4F1E7D38" w14:textId="6A138C07" w:rsidR="0022445C" w:rsidRPr="00726567" w:rsidRDefault="00726567" w:rsidP="00521B18">
            <w:pPr>
              <w:ind w:firstLineChars="100" w:firstLine="210"/>
              <w:rPr>
                <w:rFonts w:ascii="ＭＳ 明朝" w:eastAsia="ＭＳ 明朝" w:hAnsi="ＭＳ 明朝"/>
              </w:rPr>
            </w:pPr>
            <w:r w:rsidRPr="00605386">
              <w:rPr>
                <w:rFonts w:ascii="ＭＳ 明朝" w:eastAsia="ＭＳ 明朝" w:hAnsi="ＭＳ 明朝"/>
              </w:rPr>
              <w:t>保護者の不安や厳しい意見が届いていることが数字に出ているのかもしれません。支援学校では、本人の意図的な行為かどうかを教員が丁寧に見ている部分もあります。教員の感度を高く保つ必要があります。</w:t>
            </w:r>
          </w:p>
        </w:tc>
      </w:tr>
      <w:tr w:rsidR="0022445C" w14:paraId="5A0CC149" w14:textId="77777777" w:rsidTr="0079093C">
        <w:tc>
          <w:tcPr>
            <w:tcW w:w="988" w:type="dxa"/>
          </w:tcPr>
          <w:p w14:paraId="3BFCC53B" w14:textId="459C64C2" w:rsidR="0022445C" w:rsidRDefault="0022445C" w:rsidP="0022445C">
            <w:pPr>
              <w:rPr>
                <w:rFonts w:ascii="ＭＳ 明朝" w:eastAsia="ＭＳ 明朝" w:hAnsi="ＭＳ 明朝"/>
              </w:rPr>
            </w:pPr>
            <w:r>
              <w:rPr>
                <w:rFonts w:ascii="ＭＳ 明朝" w:eastAsia="ＭＳ 明朝" w:hAnsi="ＭＳ 明朝" w:hint="eastAsia"/>
              </w:rPr>
              <w:t>委員</w:t>
            </w:r>
          </w:p>
        </w:tc>
        <w:tc>
          <w:tcPr>
            <w:tcW w:w="8079" w:type="dxa"/>
          </w:tcPr>
          <w:p w14:paraId="6B273442" w14:textId="3EF55F86" w:rsidR="0022445C" w:rsidRPr="00551D01" w:rsidRDefault="00551D01" w:rsidP="00521B18">
            <w:pPr>
              <w:ind w:firstLineChars="100" w:firstLine="210"/>
              <w:rPr>
                <w:rFonts w:ascii="ＭＳ 明朝" w:eastAsia="ＭＳ 明朝" w:hAnsi="ＭＳ 明朝"/>
              </w:rPr>
            </w:pPr>
            <w:r w:rsidRPr="00605386">
              <w:rPr>
                <w:rFonts w:ascii="ＭＳ 明朝" w:eastAsia="ＭＳ 明朝" w:hAnsi="ＭＳ 明朝"/>
              </w:rPr>
              <w:t>次に</w:t>
            </w:r>
            <w:r w:rsidR="00D173F5">
              <w:rPr>
                <w:rFonts w:ascii="ＭＳ 明朝" w:eastAsia="ＭＳ 明朝" w:hAnsi="ＭＳ 明朝" w:hint="eastAsia"/>
              </w:rPr>
              <w:t>令和７年度のいじめ重大事態</w:t>
            </w:r>
            <w:r w:rsidR="00D173F5" w:rsidRPr="00A25C7C">
              <w:rPr>
                <w:rFonts w:ascii="ＭＳ 明朝" w:eastAsia="ＭＳ 明朝" w:hAnsi="ＭＳ 明朝" w:hint="eastAsia"/>
              </w:rPr>
              <w:t>について</w:t>
            </w:r>
            <w:r w:rsidR="00D173F5">
              <w:rPr>
                <w:rFonts w:ascii="ＭＳ 明朝" w:eastAsia="ＭＳ 明朝" w:hAnsi="ＭＳ 明朝" w:hint="eastAsia"/>
              </w:rPr>
              <w:t>、この間生起している事象について</w:t>
            </w:r>
            <w:r w:rsidR="00D173F5" w:rsidRPr="00A25C7C">
              <w:rPr>
                <w:rFonts w:ascii="ＭＳ 明朝" w:eastAsia="ＭＳ 明朝" w:hAnsi="ＭＳ 明朝" w:hint="eastAsia"/>
              </w:rPr>
              <w:t>事務局より説明をお願いします。</w:t>
            </w:r>
          </w:p>
        </w:tc>
      </w:tr>
      <w:tr w:rsidR="0022445C" w14:paraId="385F9ACF" w14:textId="77777777" w:rsidTr="0079093C">
        <w:tc>
          <w:tcPr>
            <w:tcW w:w="988" w:type="dxa"/>
          </w:tcPr>
          <w:p w14:paraId="61739CE4" w14:textId="3DB4F52A" w:rsidR="0022445C" w:rsidRPr="00A35287" w:rsidRDefault="0022445C" w:rsidP="0022445C">
            <w:pPr>
              <w:rPr>
                <w:rFonts w:ascii="ＭＳ 明朝" w:eastAsia="ＭＳ 明朝" w:hAnsi="ＭＳ 明朝"/>
              </w:rPr>
            </w:pPr>
            <w:r>
              <w:rPr>
                <w:rFonts w:ascii="ＭＳ 明朝" w:eastAsia="ＭＳ 明朝" w:hAnsi="ＭＳ 明朝" w:hint="eastAsia"/>
              </w:rPr>
              <w:lastRenderedPageBreak/>
              <w:t>事務局</w:t>
            </w:r>
          </w:p>
        </w:tc>
        <w:tc>
          <w:tcPr>
            <w:tcW w:w="8079" w:type="dxa"/>
          </w:tcPr>
          <w:p w14:paraId="2B56B4B7" w14:textId="520177F7" w:rsidR="0022445C" w:rsidRPr="00DC72C8" w:rsidRDefault="00551D01" w:rsidP="00551D01">
            <w:pPr>
              <w:rPr>
                <w:rFonts w:ascii="ＭＳ 明朝" w:eastAsia="ＭＳ 明朝" w:hAnsi="ＭＳ 明朝"/>
              </w:rPr>
            </w:pPr>
            <w:r>
              <w:rPr>
                <w:rFonts w:ascii="ＭＳ 明朝" w:eastAsia="ＭＳ 明朝" w:hAnsi="ＭＳ 明朝" w:hint="eastAsia"/>
              </w:rPr>
              <w:t xml:space="preserve">　（非公開）</w:t>
            </w:r>
          </w:p>
        </w:tc>
      </w:tr>
      <w:tr w:rsidR="0022445C" w14:paraId="1936B898" w14:textId="77777777" w:rsidTr="0079093C">
        <w:tc>
          <w:tcPr>
            <w:tcW w:w="988" w:type="dxa"/>
          </w:tcPr>
          <w:p w14:paraId="50E4D9AD" w14:textId="361A94E1" w:rsidR="0022445C" w:rsidRDefault="0022445C" w:rsidP="0022445C">
            <w:pPr>
              <w:rPr>
                <w:rFonts w:ascii="ＭＳ 明朝" w:eastAsia="ＭＳ 明朝" w:hAnsi="ＭＳ 明朝"/>
              </w:rPr>
            </w:pPr>
            <w:r>
              <w:rPr>
                <w:rFonts w:ascii="ＭＳ 明朝" w:eastAsia="ＭＳ 明朝" w:hAnsi="ＭＳ 明朝" w:hint="eastAsia"/>
              </w:rPr>
              <w:t>委員</w:t>
            </w:r>
          </w:p>
        </w:tc>
        <w:tc>
          <w:tcPr>
            <w:tcW w:w="8079" w:type="dxa"/>
          </w:tcPr>
          <w:p w14:paraId="767FA054" w14:textId="7CEFC490" w:rsidR="0022445C" w:rsidRDefault="00551D01" w:rsidP="0022445C">
            <w:pPr>
              <w:ind w:firstLineChars="100" w:firstLine="210"/>
              <w:rPr>
                <w:rFonts w:ascii="ＭＳ 明朝" w:eastAsia="ＭＳ 明朝" w:hAnsi="ＭＳ 明朝"/>
              </w:rPr>
            </w:pPr>
            <w:r w:rsidRPr="00605386">
              <w:rPr>
                <w:rFonts w:ascii="ＭＳ 明朝" w:eastAsia="ＭＳ 明朝" w:hAnsi="ＭＳ 明朝"/>
              </w:rPr>
              <w:t>次に</w:t>
            </w:r>
            <w:r w:rsidR="00D173F5" w:rsidRPr="00D173F5">
              <w:rPr>
                <w:rFonts w:ascii="ＭＳ 明朝" w:eastAsia="ＭＳ 明朝" w:hAnsi="ＭＳ 明朝"/>
              </w:rPr>
              <w:t>SNS上における暴力行為等の動画の投稿・拡散を受けた緊急の対応要請について</w:t>
            </w:r>
            <w:r w:rsidR="00D173F5">
              <w:rPr>
                <w:rFonts w:ascii="ＭＳ 明朝" w:eastAsia="ＭＳ 明朝" w:hAnsi="ＭＳ 明朝" w:hint="eastAsia"/>
              </w:rPr>
              <w:t>事務局より説明を</w:t>
            </w:r>
            <w:r w:rsidRPr="00605386">
              <w:rPr>
                <w:rFonts w:ascii="ＭＳ 明朝" w:eastAsia="ＭＳ 明朝" w:hAnsi="ＭＳ 明朝"/>
              </w:rPr>
              <w:t>お願いします。</w:t>
            </w:r>
          </w:p>
        </w:tc>
      </w:tr>
      <w:tr w:rsidR="0022445C" w:rsidRPr="00E01C48" w14:paraId="6A4A86CD" w14:textId="77777777" w:rsidTr="0079093C">
        <w:tc>
          <w:tcPr>
            <w:tcW w:w="988" w:type="dxa"/>
          </w:tcPr>
          <w:p w14:paraId="6D3BA812" w14:textId="3EFD6A61" w:rsidR="0022445C" w:rsidRDefault="0022445C" w:rsidP="0022445C">
            <w:pPr>
              <w:rPr>
                <w:rFonts w:ascii="ＭＳ 明朝" w:eastAsia="ＭＳ 明朝" w:hAnsi="ＭＳ 明朝"/>
              </w:rPr>
            </w:pPr>
            <w:r>
              <w:rPr>
                <w:rFonts w:ascii="ＭＳ 明朝" w:eastAsia="ＭＳ 明朝" w:hAnsi="ＭＳ 明朝" w:hint="eastAsia"/>
              </w:rPr>
              <w:t>事務局</w:t>
            </w:r>
          </w:p>
        </w:tc>
        <w:tc>
          <w:tcPr>
            <w:tcW w:w="8079" w:type="dxa"/>
          </w:tcPr>
          <w:p w14:paraId="24ABB4F9" w14:textId="6696E31A" w:rsidR="0022445C" w:rsidRDefault="00D173F5" w:rsidP="00551D01">
            <w:pPr>
              <w:ind w:firstLineChars="100" w:firstLine="210"/>
              <w:rPr>
                <w:rFonts w:ascii="ＭＳ 明朝" w:eastAsia="ＭＳ 明朝" w:hAnsi="ＭＳ 明朝"/>
              </w:rPr>
            </w:pPr>
            <w:r>
              <w:rPr>
                <w:rFonts w:ascii="ＭＳ 明朝" w:eastAsia="ＭＳ 明朝" w:hAnsi="ＭＳ 明朝" w:hint="eastAsia"/>
              </w:rPr>
              <w:t>文部科学省</w:t>
            </w:r>
            <w:r w:rsidR="00551D01" w:rsidRPr="00605386">
              <w:rPr>
                <w:rFonts w:ascii="ＭＳ 明朝" w:eastAsia="ＭＳ 明朝" w:hAnsi="ＭＳ 明朝"/>
              </w:rPr>
              <w:t>からの指示を受け、</w:t>
            </w:r>
            <w:r>
              <w:rPr>
                <w:rFonts w:ascii="ＭＳ 明朝" w:eastAsia="ＭＳ 明朝" w:hAnsi="ＭＳ 明朝" w:hint="eastAsia"/>
              </w:rPr>
              <w:t>各校に対し、いじめ・</w:t>
            </w:r>
            <w:r w:rsidR="00551D01" w:rsidRPr="00605386">
              <w:rPr>
                <w:rFonts w:ascii="ＭＳ 明朝" w:eastAsia="ＭＳ 明朝" w:hAnsi="ＭＳ 明朝"/>
              </w:rPr>
              <w:t>暴力行為</w:t>
            </w:r>
            <w:r>
              <w:rPr>
                <w:rFonts w:ascii="ＭＳ 明朝" w:eastAsia="ＭＳ 明朝" w:hAnsi="ＭＳ 明朝" w:hint="eastAsia"/>
              </w:rPr>
              <w:t>が</w:t>
            </w:r>
            <w:r w:rsidR="000124E5">
              <w:rPr>
                <w:rFonts w:ascii="ＭＳ 明朝" w:eastAsia="ＭＳ 明朝" w:hAnsi="ＭＳ 明朝" w:hint="eastAsia"/>
              </w:rPr>
              <w:t>見逃されてい</w:t>
            </w:r>
            <w:r>
              <w:rPr>
                <w:rFonts w:ascii="ＭＳ 明朝" w:eastAsia="ＭＳ 明朝" w:hAnsi="ＭＳ 明朝" w:hint="eastAsia"/>
              </w:rPr>
              <w:t>ないか</w:t>
            </w:r>
            <w:r w:rsidR="00551D01" w:rsidRPr="00605386">
              <w:rPr>
                <w:rFonts w:ascii="ＭＳ 明朝" w:eastAsia="ＭＳ 明朝" w:hAnsi="ＭＳ 明朝"/>
              </w:rPr>
              <w:t>の確認</w:t>
            </w:r>
            <w:r>
              <w:rPr>
                <w:rFonts w:ascii="ＭＳ 明朝" w:eastAsia="ＭＳ 明朝" w:hAnsi="ＭＳ 明朝" w:hint="eastAsia"/>
              </w:rPr>
              <w:t>、</w:t>
            </w:r>
            <w:r w:rsidR="000124E5">
              <w:rPr>
                <w:rFonts w:ascii="ＭＳ 明朝" w:eastAsia="ＭＳ 明朝" w:hAnsi="ＭＳ 明朝" w:hint="eastAsia"/>
              </w:rPr>
              <w:t>相談窓口の周知など児童生徒が声をあげられる環境整備、情報モラル教育の実施な</w:t>
            </w:r>
            <w:r w:rsidR="00551D01" w:rsidRPr="00605386">
              <w:rPr>
                <w:rFonts w:ascii="ＭＳ 明朝" w:eastAsia="ＭＳ 明朝" w:hAnsi="ＭＳ 明朝"/>
              </w:rPr>
              <w:t>ど</w:t>
            </w:r>
            <w:r w:rsidR="00551D01">
              <w:rPr>
                <w:rFonts w:ascii="ＭＳ 明朝" w:eastAsia="ＭＳ 明朝" w:hAnsi="ＭＳ 明朝" w:hint="eastAsia"/>
              </w:rPr>
              <w:t>５</w:t>
            </w:r>
            <w:r w:rsidR="00551D01" w:rsidRPr="00605386">
              <w:rPr>
                <w:rFonts w:ascii="ＭＳ 明朝" w:eastAsia="ＭＳ 明朝" w:hAnsi="ＭＳ 明朝"/>
              </w:rPr>
              <w:t>項目を指示しました。</w:t>
            </w:r>
          </w:p>
        </w:tc>
      </w:tr>
      <w:tr w:rsidR="0022445C" w:rsidRPr="00E01C48" w14:paraId="42CF8564" w14:textId="77777777" w:rsidTr="0079093C">
        <w:tc>
          <w:tcPr>
            <w:tcW w:w="988" w:type="dxa"/>
          </w:tcPr>
          <w:p w14:paraId="35675F7D" w14:textId="31DECA4A" w:rsidR="0022445C" w:rsidRDefault="0022445C" w:rsidP="0022445C">
            <w:pPr>
              <w:rPr>
                <w:rFonts w:ascii="ＭＳ 明朝" w:eastAsia="ＭＳ 明朝" w:hAnsi="ＭＳ 明朝"/>
              </w:rPr>
            </w:pPr>
            <w:r>
              <w:rPr>
                <w:rFonts w:ascii="ＭＳ 明朝" w:eastAsia="ＭＳ 明朝" w:hAnsi="ＭＳ 明朝" w:hint="eastAsia"/>
              </w:rPr>
              <w:t>委員</w:t>
            </w:r>
          </w:p>
        </w:tc>
        <w:tc>
          <w:tcPr>
            <w:tcW w:w="8079" w:type="dxa"/>
          </w:tcPr>
          <w:p w14:paraId="59C7031E" w14:textId="311706F6" w:rsidR="0022445C" w:rsidRPr="00DC72C8" w:rsidRDefault="00551D01" w:rsidP="00551D01">
            <w:pPr>
              <w:ind w:firstLineChars="100" w:firstLine="210"/>
              <w:rPr>
                <w:rFonts w:ascii="ＭＳ 明朝" w:eastAsia="ＭＳ 明朝" w:hAnsi="ＭＳ 明朝"/>
              </w:rPr>
            </w:pPr>
            <w:r w:rsidRPr="00605386">
              <w:rPr>
                <w:rFonts w:ascii="ＭＳ 明朝" w:eastAsia="ＭＳ 明朝" w:hAnsi="ＭＳ 明朝"/>
              </w:rPr>
              <w:t>警察との連携も</w:t>
            </w:r>
            <w:r w:rsidR="000124E5">
              <w:rPr>
                <w:rFonts w:ascii="ＭＳ 明朝" w:eastAsia="ＭＳ 明朝" w:hAnsi="ＭＳ 明朝" w:hint="eastAsia"/>
              </w:rPr>
              <w:t>強化</w:t>
            </w:r>
            <w:r w:rsidRPr="00605386">
              <w:rPr>
                <w:rFonts w:ascii="ＭＳ 明朝" w:eastAsia="ＭＳ 明朝" w:hAnsi="ＭＳ 明朝"/>
              </w:rPr>
              <w:t>しておくべきです。</w:t>
            </w:r>
          </w:p>
        </w:tc>
      </w:tr>
      <w:tr w:rsidR="0022445C" w14:paraId="4B4A0D7E" w14:textId="77777777" w:rsidTr="0079093C">
        <w:tc>
          <w:tcPr>
            <w:tcW w:w="988" w:type="dxa"/>
          </w:tcPr>
          <w:p w14:paraId="7E6EF9C6" w14:textId="22528E1D" w:rsidR="0022445C" w:rsidRDefault="0022445C" w:rsidP="0022445C">
            <w:pPr>
              <w:rPr>
                <w:rFonts w:ascii="ＭＳ 明朝" w:eastAsia="ＭＳ 明朝" w:hAnsi="ＭＳ 明朝"/>
              </w:rPr>
            </w:pPr>
            <w:r>
              <w:rPr>
                <w:rFonts w:ascii="ＭＳ 明朝" w:eastAsia="ＭＳ 明朝" w:hAnsi="ＭＳ 明朝" w:hint="eastAsia"/>
              </w:rPr>
              <w:t>事務局</w:t>
            </w:r>
          </w:p>
        </w:tc>
        <w:tc>
          <w:tcPr>
            <w:tcW w:w="8079" w:type="dxa"/>
          </w:tcPr>
          <w:p w14:paraId="02712FF9" w14:textId="5CDDEC87" w:rsidR="0022445C" w:rsidRPr="00557F3A" w:rsidRDefault="000124E5" w:rsidP="0022445C">
            <w:pPr>
              <w:ind w:firstLineChars="100" w:firstLine="210"/>
              <w:rPr>
                <w:rFonts w:ascii="ＭＳ 明朝" w:eastAsia="ＭＳ 明朝" w:hAnsi="ＭＳ 明朝"/>
              </w:rPr>
            </w:pPr>
            <w:r>
              <w:rPr>
                <w:rFonts w:ascii="ＭＳ 明朝" w:eastAsia="ＭＳ 明朝" w:hAnsi="ＭＳ 明朝" w:hint="eastAsia"/>
              </w:rPr>
              <w:t>平時より関係会議等を通じて、</w:t>
            </w:r>
            <w:r w:rsidR="00551D01" w:rsidRPr="00605386">
              <w:rPr>
                <w:rFonts w:ascii="ＭＳ 明朝" w:eastAsia="ＭＳ 明朝" w:hAnsi="ＭＳ 明朝"/>
              </w:rPr>
              <w:t>警察と連携</w:t>
            </w:r>
            <w:r>
              <w:rPr>
                <w:rFonts w:ascii="ＭＳ 明朝" w:eastAsia="ＭＳ 明朝" w:hAnsi="ＭＳ 明朝" w:hint="eastAsia"/>
              </w:rPr>
              <w:t>しております</w:t>
            </w:r>
            <w:r w:rsidR="00551D01" w:rsidRPr="00605386">
              <w:rPr>
                <w:rFonts w:ascii="ＭＳ 明朝" w:eastAsia="ＭＳ 明朝" w:hAnsi="ＭＳ 明朝"/>
              </w:rPr>
              <w:t>。</w:t>
            </w:r>
            <w:r>
              <w:rPr>
                <w:rFonts w:ascii="ＭＳ 明朝" w:eastAsia="ＭＳ 明朝" w:hAnsi="ＭＳ 明朝" w:hint="eastAsia"/>
              </w:rPr>
              <w:t>今回の動画の投稿・拡散についても密に連携を図りながら対応してまいります。</w:t>
            </w:r>
          </w:p>
        </w:tc>
      </w:tr>
      <w:tr w:rsidR="0022445C" w14:paraId="7F70E363" w14:textId="77777777" w:rsidTr="0079093C">
        <w:tc>
          <w:tcPr>
            <w:tcW w:w="988" w:type="dxa"/>
          </w:tcPr>
          <w:p w14:paraId="37DCC995" w14:textId="63FBD9F0" w:rsidR="0022445C" w:rsidRPr="00FE7E9E" w:rsidRDefault="0022445C" w:rsidP="0022445C">
            <w:pPr>
              <w:rPr>
                <w:rFonts w:ascii="ＭＳ 明朝" w:eastAsia="ＭＳ 明朝" w:hAnsi="ＭＳ 明朝"/>
              </w:rPr>
            </w:pPr>
            <w:r>
              <w:rPr>
                <w:rFonts w:ascii="ＭＳ 明朝" w:eastAsia="ＭＳ 明朝" w:hAnsi="ＭＳ 明朝" w:hint="eastAsia"/>
              </w:rPr>
              <w:t>委員</w:t>
            </w:r>
          </w:p>
        </w:tc>
        <w:tc>
          <w:tcPr>
            <w:tcW w:w="8079" w:type="dxa"/>
          </w:tcPr>
          <w:p w14:paraId="2C2E188F" w14:textId="54B6964E" w:rsidR="0022445C" w:rsidRPr="00551D01" w:rsidRDefault="00551D01" w:rsidP="00551D01">
            <w:pPr>
              <w:ind w:firstLineChars="100" w:firstLine="210"/>
              <w:rPr>
                <w:rFonts w:ascii="ＭＳ 明朝" w:eastAsia="ＭＳ 明朝" w:hAnsi="ＭＳ 明朝"/>
              </w:rPr>
            </w:pPr>
            <w:r w:rsidRPr="00605386">
              <w:rPr>
                <w:rFonts w:ascii="ＭＳ 明朝" w:eastAsia="ＭＳ 明朝" w:hAnsi="ＭＳ 明朝"/>
              </w:rPr>
              <w:t>最後に</w:t>
            </w:r>
            <w:r w:rsidR="000124E5">
              <w:rPr>
                <w:rFonts w:ascii="ＭＳ 明朝" w:eastAsia="ＭＳ 明朝" w:hAnsi="ＭＳ 明朝" w:hint="eastAsia"/>
              </w:rPr>
              <w:t>、「いじめ初期対応のてびき」の改訂について、事務局より説明をいただいたのち、審議したいと思います。</w:t>
            </w:r>
          </w:p>
        </w:tc>
      </w:tr>
      <w:tr w:rsidR="00551D01" w:rsidRPr="00767E57" w14:paraId="683CC8EA" w14:textId="77777777" w:rsidTr="0079093C">
        <w:tc>
          <w:tcPr>
            <w:tcW w:w="988" w:type="dxa"/>
          </w:tcPr>
          <w:p w14:paraId="0E2EAF29" w14:textId="26616480" w:rsidR="00551D01" w:rsidRDefault="00551D01" w:rsidP="0022445C">
            <w:pPr>
              <w:rPr>
                <w:rFonts w:ascii="ＭＳ 明朝" w:eastAsia="ＭＳ 明朝" w:hAnsi="ＭＳ 明朝"/>
              </w:rPr>
            </w:pPr>
            <w:r>
              <w:rPr>
                <w:rFonts w:ascii="ＭＳ 明朝" w:eastAsia="ＭＳ 明朝" w:hAnsi="ＭＳ 明朝" w:hint="eastAsia"/>
              </w:rPr>
              <w:t>事務局</w:t>
            </w:r>
          </w:p>
        </w:tc>
        <w:tc>
          <w:tcPr>
            <w:tcW w:w="8079" w:type="dxa"/>
          </w:tcPr>
          <w:p w14:paraId="30026DD8" w14:textId="06E1CD45" w:rsidR="00551D01" w:rsidRPr="00551D01" w:rsidRDefault="007E6C7D" w:rsidP="007E6C7D">
            <w:pPr>
              <w:ind w:firstLineChars="100" w:firstLine="210"/>
              <w:rPr>
                <w:rFonts w:ascii="ＭＳ 明朝" w:eastAsia="ＭＳ 明朝" w:hAnsi="ＭＳ 明朝"/>
              </w:rPr>
            </w:pPr>
            <w:r w:rsidRPr="007E6C7D">
              <w:rPr>
                <w:rFonts w:ascii="ＭＳ 明朝" w:eastAsia="ＭＳ 明朝" w:hAnsi="ＭＳ 明朝" w:hint="eastAsia"/>
              </w:rPr>
              <w:t>これまで本審議会にお</w:t>
            </w:r>
            <w:r>
              <w:rPr>
                <w:rFonts w:ascii="ＭＳ 明朝" w:eastAsia="ＭＳ 明朝" w:hAnsi="ＭＳ 明朝" w:hint="eastAsia"/>
              </w:rPr>
              <w:t>い</w:t>
            </w:r>
            <w:r w:rsidRPr="007E6C7D">
              <w:rPr>
                <w:rFonts w:ascii="ＭＳ 明朝" w:eastAsia="ＭＳ 明朝" w:hAnsi="ＭＳ 明朝" w:hint="eastAsia"/>
              </w:rPr>
              <w:t>て、「いじめ初期対応のてびき」を審議いただき、令和７年４月に改訂版を発出しました。</w:t>
            </w:r>
            <w:r>
              <w:rPr>
                <w:rFonts w:ascii="ＭＳ 明朝" w:eastAsia="ＭＳ 明朝" w:hAnsi="ＭＳ 明朝" w:hint="eastAsia"/>
              </w:rPr>
              <w:t>学校からは事案対応時に有効に活用している、と報告がある一方で、いじめ</w:t>
            </w:r>
            <w:r w:rsidR="00551D01" w:rsidRPr="00605386">
              <w:rPr>
                <w:rFonts w:ascii="ＭＳ 明朝" w:eastAsia="ＭＳ 明朝" w:hAnsi="ＭＳ 明朝"/>
              </w:rPr>
              <w:t>重大事態の初期対応に不安を感じ</w:t>
            </w:r>
            <w:r>
              <w:rPr>
                <w:rFonts w:ascii="ＭＳ 明朝" w:eastAsia="ＭＳ 明朝" w:hAnsi="ＭＳ 明朝" w:hint="eastAsia"/>
              </w:rPr>
              <w:t>ている、との声もありました。</w:t>
            </w:r>
            <w:r w:rsidR="00767E57">
              <w:rPr>
                <w:rFonts w:ascii="ＭＳ 明朝" w:eastAsia="ＭＳ 明朝" w:hAnsi="ＭＳ 明朝" w:hint="eastAsia"/>
              </w:rPr>
              <w:t>その</w:t>
            </w:r>
            <w:r w:rsidR="00551D01" w:rsidRPr="00605386">
              <w:rPr>
                <w:rFonts w:ascii="ＭＳ 明朝" w:eastAsia="ＭＳ 明朝" w:hAnsi="ＭＳ 明朝"/>
              </w:rPr>
              <w:t>ため、</w:t>
            </w:r>
            <w:r w:rsidRPr="007E6C7D">
              <w:rPr>
                <w:rFonts w:ascii="ＭＳ 明朝" w:eastAsia="ＭＳ 明朝" w:hAnsi="ＭＳ 明朝" w:hint="eastAsia"/>
              </w:rPr>
              <w:t>「いじめ初期対応のてびき」</w:t>
            </w:r>
            <w:r>
              <w:rPr>
                <w:rFonts w:ascii="ＭＳ 明朝" w:eastAsia="ＭＳ 明朝" w:hAnsi="ＭＳ 明朝" w:hint="eastAsia"/>
              </w:rPr>
              <w:t>にいじめ重大事態の</w:t>
            </w:r>
            <w:r w:rsidR="00551D01" w:rsidRPr="00605386">
              <w:rPr>
                <w:rFonts w:ascii="ＭＳ 明朝" w:eastAsia="ＭＳ 明朝" w:hAnsi="ＭＳ 明朝"/>
              </w:rPr>
              <w:t>フローチャートを</w:t>
            </w:r>
            <w:r w:rsidR="00767E57">
              <w:rPr>
                <w:rFonts w:ascii="ＭＳ 明朝" w:eastAsia="ＭＳ 明朝" w:hAnsi="ＭＳ 明朝" w:hint="eastAsia"/>
              </w:rPr>
              <w:t>追加</w:t>
            </w:r>
            <w:r w:rsidR="00551D01" w:rsidRPr="00605386">
              <w:rPr>
                <w:rFonts w:ascii="ＭＳ 明朝" w:eastAsia="ＭＳ 明朝" w:hAnsi="ＭＳ 明朝"/>
              </w:rPr>
              <w:t>し、</w:t>
            </w:r>
            <w:r w:rsidR="00767E57">
              <w:rPr>
                <w:rFonts w:ascii="ＭＳ 明朝" w:eastAsia="ＭＳ 明朝" w:hAnsi="ＭＳ 明朝" w:hint="eastAsia"/>
              </w:rPr>
              <w:t>学校の</w:t>
            </w:r>
            <w:r w:rsidR="00551D01" w:rsidRPr="00605386">
              <w:rPr>
                <w:rFonts w:ascii="ＭＳ 明朝" w:eastAsia="ＭＳ 明朝" w:hAnsi="ＭＳ 明朝"/>
              </w:rPr>
              <w:t>動きを明確化したいと考えています。</w:t>
            </w:r>
          </w:p>
        </w:tc>
      </w:tr>
      <w:tr w:rsidR="0022445C" w14:paraId="3A111329" w14:textId="77777777" w:rsidTr="0079093C">
        <w:tc>
          <w:tcPr>
            <w:tcW w:w="988" w:type="dxa"/>
          </w:tcPr>
          <w:p w14:paraId="38B49D3E" w14:textId="7DFF8A7F" w:rsidR="0022445C" w:rsidRPr="00FE7E9E" w:rsidRDefault="0022445C" w:rsidP="0022445C">
            <w:pPr>
              <w:rPr>
                <w:rFonts w:ascii="ＭＳ 明朝" w:eastAsia="ＭＳ 明朝" w:hAnsi="ＭＳ 明朝"/>
              </w:rPr>
            </w:pPr>
            <w:r>
              <w:rPr>
                <w:rFonts w:ascii="ＭＳ 明朝" w:eastAsia="ＭＳ 明朝" w:hAnsi="ＭＳ 明朝" w:hint="eastAsia"/>
              </w:rPr>
              <w:t>委員</w:t>
            </w:r>
          </w:p>
        </w:tc>
        <w:tc>
          <w:tcPr>
            <w:tcW w:w="8079" w:type="dxa"/>
          </w:tcPr>
          <w:p w14:paraId="04011F0E" w14:textId="743D643C" w:rsidR="00551D01" w:rsidRPr="00551D01" w:rsidRDefault="0022445C" w:rsidP="00551D01">
            <w:pPr>
              <w:rPr>
                <w:rFonts w:ascii="ＭＳ 明朝" w:eastAsia="ＭＳ 明朝" w:hAnsi="ＭＳ 明朝"/>
              </w:rPr>
            </w:pPr>
            <w:r>
              <w:rPr>
                <w:rFonts w:ascii="ＭＳ 明朝" w:eastAsia="ＭＳ 明朝" w:hAnsi="ＭＳ 明朝" w:hint="eastAsia"/>
              </w:rPr>
              <w:t xml:space="preserve">　</w:t>
            </w:r>
            <w:r w:rsidR="00551D01" w:rsidRPr="00605386">
              <w:rPr>
                <w:rFonts w:ascii="ＭＳ 明朝" w:eastAsia="ＭＳ 明朝" w:hAnsi="ＭＳ 明朝"/>
              </w:rPr>
              <w:t>フローチャートがいじめの認知から始まっていますが、</w:t>
            </w:r>
            <w:r w:rsidR="00B81228">
              <w:rPr>
                <w:rFonts w:ascii="ＭＳ 明朝" w:eastAsia="ＭＳ 明朝" w:hAnsi="ＭＳ 明朝" w:hint="eastAsia"/>
              </w:rPr>
              <w:t>いじめ事案の発覚と同時にいじめ</w:t>
            </w:r>
            <w:r w:rsidR="00551D01" w:rsidRPr="00605386">
              <w:rPr>
                <w:rFonts w:ascii="ＭＳ 明朝" w:eastAsia="ＭＳ 明朝" w:hAnsi="ＭＳ 明朝"/>
              </w:rPr>
              <w:t>重大事態</w:t>
            </w:r>
            <w:r w:rsidR="00B81228">
              <w:rPr>
                <w:rFonts w:ascii="ＭＳ 明朝" w:eastAsia="ＭＳ 明朝" w:hAnsi="ＭＳ 明朝" w:hint="eastAsia"/>
              </w:rPr>
              <w:t>と認定する</w:t>
            </w:r>
            <w:r w:rsidR="00551D01" w:rsidRPr="00605386">
              <w:rPr>
                <w:rFonts w:ascii="ＭＳ 明朝" w:eastAsia="ＭＳ 明朝" w:hAnsi="ＭＳ 明朝"/>
              </w:rPr>
              <w:t>ケースも</w:t>
            </w:r>
            <w:r w:rsidR="00767E57">
              <w:rPr>
                <w:rFonts w:ascii="ＭＳ 明朝" w:eastAsia="ＭＳ 明朝" w:hAnsi="ＭＳ 明朝" w:hint="eastAsia"/>
              </w:rPr>
              <w:t>あ</w:t>
            </w:r>
            <w:r w:rsidR="00B81228">
              <w:rPr>
                <w:rFonts w:ascii="ＭＳ 明朝" w:eastAsia="ＭＳ 明朝" w:hAnsi="ＭＳ 明朝" w:hint="eastAsia"/>
              </w:rPr>
              <w:t>ります</w:t>
            </w:r>
            <w:r w:rsidR="00551D01" w:rsidRPr="00605386">
              <w:rPr>
                <w:rFonts w:ascii="ＭＳ 明朝" w:eastAsia="ＭＳ 明朝" w:hAnsi="ＭＳ 明朝"/>
              </w:rPr>
              <w:t>。</w:t>
            </w:r>
            <w:r w:rsidR="00767E57">
              <w:rPr>
                <w:rFonts w:ascii="ＭＳ 明朝" w:eastAsia="ＭＳ 明朝" w:hAnsi="ＭＳ 明朝" w:hint="eastAsia"/>
              </w:rPr>
              <w:t>また、</w:t>
            </w:r>
            <w:r w:rsidR="00551D01" w:rsidRPr="00605386">
              <w:rPr>
                <w:rFonts w:ascii="ＭＳ 明朝" w:eastAsia="ＭＳ 明朝" w:hAnsi="ＭＳ 明朝"/>
              </w:rPr>
              <w:t>不登校支援はしていたが、いじめに気づいていなかった、というケース</w:t>
            </w:r>
            <w:r w:rsidR="00767E57">
              <w:rPr>
                <w:rFonts w:ascii="ＭＳ 明朝" w:eastAsia="ＭＳ 明朝" w:hAnsi="ＭＳ 明朝" w:hint="eastAsia"/>
              </w:rPr>
              <w:t>も多く</w:t>
            </w:r>
            <w:r w:rsidR="00551D01" w:rsidRPr="00605386">
              <w:rPr>
                <w:rFonts w:ascii="ＭＳ 明朝" w:eastAsia="ＭＳ 明朝" w:hAnsi="ＭＳ 明朝"/>
              </w:rPr>
              <w:t>あります。理想的な流れだけでなく、</w:t>
            </w:r>
            <w:r w:rsidR="00767E57">
              <w:rPr>
                <w:rFonts w:ascii="ＭＳ 明朝" w:eastAsia="ＭＳ 明朝" w:hAnsi="ＭＳ 明朝" w:hint="eastAsia"/>
              </w:rPr>
              <w:t>様々な</w:t>
            </w:r>
            <w:r w:rsidR="00551D01" w:rsidRPr="00605386">
              <w:rPr>
                <w:rFonts w:ascii="ＭＳ 明朝" w:eastAsia="ＭＳ 明朝" w:hAnsi="ＭＳ 明朝"/>
              </w:rPr>
              <w:t>パターン</w:t>
            </w:r>
            <w:r w:rsidR="00767E57">
              <w:rPr>
                <w:rFonts w:ascii="ＭＳ 明朝" w:eastAsia="ＭＳ 明朝" w:hAnsi="ＭＳ 明朝" w:hint="eastAsia"/>
              </w:rPr>
              <w:t>を</w:t>
            </w:r>
            <w:r w:rsidR="00551D01" w:rsidRPr="00605386">
              <w:rPr>
                <w:rFonts w:ascii="ＭＳ 明朝" w:eastAsia="ＭＳ 明朝" w:hAnsi="ＭＳ 明朝"/>
              </w:rPr>
              <w:t>示</w:t>
            </w:r>
            <w:r w:rsidR="00767E57">
              <w:rPr>
                <w:rFonts w:ascii="ＭＳ 明朝" w:eastAsia="ＭＳ 明朝" w:hAnsi="ＭＳ 明朝" w:hint="eastAsia"/>
              </w:rPr>
              <w:t>してはどうでしょうか</w:t>
            </w:r>
            <w:r w:rsidR="00551D01" w:rsidRPr="00605386">
              <w:rPr>
                <w:rFonts w:ascii="ＭＳ 明朝" w:eastAsia="ＭＳ 明朝" w:hAnsi="ＭＳ 明朝"/>
              </w:rPr>
              <w:t>。</w:t>
            </w:r>
          </w:p>
        </w:tc>
      </w:tr>
      <w:tr w:rsidR="00CF0CD6" w14:paraId="2DA4A12B" w14:textId="77777777" w:rsidTr="0079093C">
        <w:tc>
          <w:tcPr>
            <w:tcW w:w="988" w:type="dxa"/>
          </w:tcPr>
          <w:p w14:paraId="2366072D" w14:textId="325AFF71" w:rsidR="00CF0CD6" w:rsidRDefault="00CF0CD6" w:rsidP="0022445C">
            <w:pPr>
              <w:rPr>
                <w:rFonts w:ascii="ＭＳ 明朝" w:eastAsia="ＭＳ 明朝" w:hAnsi="ＭＳ 明朝"/>
              </w:rPr>
            </w:pPr>
            <w:r>
              <w:rPr>
                <w:rFonts w:ascii="ＭＳ 明朝" w:eastAsia="ＭＳ 明朝" w:hAnsi="ＭＳ 明朝" w:hint="eastAsia"/>
              </w:rPr>
              <w:t>委員</w:t>
            </w:r>
          </w:p>
        </w:tc>
        <w:tc>
          <w:tcPr>
            <w:tcW w:w="8079" w:type="dxa"/>
          </w:tcPr>
          <w:p w14:paraId="1C2E0C90" w14:textId="7E0D96AF" w:rsidR="00CF0CD6" w:rsidRPr="00CF0CD6" w:rsidRDefault="00CF0CD6" w:rsidP="00CF0CD6">
            <w:pPr>
              <w:ind w:firstLineChars="100" w:firstLine="210"/>
            </w:pPr>
            <w:r w:rsidRPr="00605386">
              <w:rPr>
                <w:rFonts w:ascii="ＭＳ 明朝" w:eastAsia="ＭＳ 明朝" w:hAnsi="ＭＳ 明朝"/>
              </w:rPr>
              <w:t>いじめの認知と重大事態認定が同時になるのを避け</w:t>
            </w:r>
            <w:r w:rsidR="00767E57">
              <w:rPr>
                <w:rFonts w:ascii="ＭＳ 明朝" w:eastAsia="ＭＳ 明朝" w:hAnsi="ＭＳ 明朝" w:hint="eastAsia"/>
              </w:rPr>
              <w:t>ることができるよう、</w:t>
            </w:r>
            <w:r w:rsidRPr="00605386">
              <w:rPr>
                <w:rFonts w:ascii="ＭＳ 明朝" w:eastAsia="ＭＳ 明朝" w:hAnsi="ＭＳ 明朝"/>
              </w:rPr>
              <w:t>早期発見の重要性を強調する構成にしてください。</w:t>
            </w:r>
          </w:p>
        </w:tc>
      </w:tr>
      <w:tr w:rsidR="00551D01" w14:paraId="25CC6008" w14:textId="77777777" w:rsidTr="0079093C">
        <w:tc>
          <w:tcPr>
            <w:tcW w:w="988" w:type="dxa"/>
          </w:tcPr>
          <w:p w14:paraId="3F94F9A2" w14:textId="37FB695A" w:rsidR="00551D01" w:rsidRDefault="00CF0CD6" w:rsidP="0022445C">
            <w:pPr>
              <w:rPr>
                <w:rFonts w:ascii="ＭＳ 明朝" w:eastAsia="ＭＳ 明朝" w:hAnsi="ＭＳ 明朝"/>
              </w:rPr>
            </w:pPr>
            <w:r>
              <w:rPr>
                <w:rFonts w:ascii="ＭＳ 明朝" w:eastAsia="ＭＳ 明朝" w:hAnsi="ＭＳ 明朝" w:hint="eastAsia"/>
              </w:rPr>
              <w:t>委員</w:t>
            </w:r>
          </w:p>
        </w:tc>
        <w:tc>
          <w:tcPr>
            <w:tcW w:w="8079" w:type="dxa"/>
          </w:tcPr>
          <w:p w14:paraId="51397F10" w14:textId="72A31F05" w:rsidR="00551D01" w:rsidRDefault="00CF0CD6" w:rsidP="00767E57">
            <w:pPr>
              <w:ind w:firstLineChars="100" w:firstLine="210"/>
              <w:rPr>
                <w:rFonts w:ascii="ＭＳ 明朝" w:eastAsia="ＭＳ 明朝" w:hAnsi="ＭＳ 明朝"/>
              </w:rPr>
            </w:pPr>
            <w:r w:rsidRPr="00605386">
              <w:rPr>
                <w:rFonts w:ascii="ＭＳ 明朝" w:eastAsia="ＭＳ 明朝" w:hAnsi="ＭＳ 明朝"/>
              </w:rPr>
              <w:t>アセスメントを大事にすべきです。元気がない時に、なぜなのかを丁寧に探らないと重大事態を見逃します。</w:t>
            </w:r>
          </w:p>
        </w:tc>
      </w:tr>
      <w:tr w:rsidR="00CF0CD6" w14:paraId="488FD3D0" w14:textId="77777777" w:rsidTr="0079093C">
        <w:tc>
          <w:tcPr>
            <w:tcW w:w="988" w:type="dxa"/>
          </w:tcPr>
          <w:p w14:paraId="23F4920A" w14:textId="54B16046" w:rsidR="00CF0CD6" w:rsidRPr="00522811" w:rsidRDefault="00522811" w:rsidP="0022445C">
            <w:pPr>
              <w:rPr>
                <w:rFonts w:ascii="ＭＳ 明朝" w:eastAsia="ＭＳ 明朝" w:hAnsi="ＭＳ 明朝"/>
              </w:rPr>
            </w:pPr>
            <w:r>
              <w:rPr>
                <w:rFonts w:ascii="ＭＳ 明朝" w:eastAsia="ＭＳ 明朝" w:hAnsi="ＭＳ 明朝" w:hint="eastAsia"/>
              </w:rPr>
              <w:t>委員</w:t>
            </w:r>
          </w:p>
        </w:tc>
        <w:tc>
          <w:tcPr>
            <w:tcW w:w="8079" w:type="dxa"/>
          </w:tcPr>
          <w:p w14:paraId="78935E26" w14:textId="30BDDEB2" w:rsidR="00CF0CD6" w:rsidRPr="00CF0CD6" w:rsidRDefault="00767E57" w:rsidP="00767E57">
            <w:pPr>
              <w:ind w:firstLineChars="100" w:firstLine="210"/>
              <w:rPr>
                <w:rFonts w:ascii="ＭＳ 明朝" w:eastAsia="ＭＳ 明朝" w:hAnsi="ＭＳ 明朝"/>
              </w:rPr>
            </w:pPr>
            <w:r>
              <w:rPr>
                <w:rFonts w:ascii="ＭＳ 明朝" w:eastAsia="ＭＳ 明朝" w:hAnsi="ＭＳ 明朝" w:hint="eastAsia"/>
              </w:rPr>
              <w:t>事前に学校がいじめ事案の対応について、</w:t>
            </w:r>
            <w:r w:rsidR="00CF0CD6" w:rsidRPr="00605386">
              <w:rPr>
                <w:rFonts w:ascii="ＭＳ 明朝" w:eastAsia="ＭＳ 明朝" w:hAnsi="ＭＳ 明朝"/>
              </w:rPr>
              <w:t>どうしたらいいか</w:t>
            </w:r>
            <w:r>
              <w:rPr>
                <w:rFonts w:ascii="ＭＳ 明朝" w:eastAsia="ＭＳ 明朝" w:hAnsi="ＭＳ 明朝" w:hint="eastAsia"/>
              </w:rPr>
              <w:t>、ということを</w:t>
            </w:r>
            <w:r w:rsidR="00CF0CD6" w:rsidRPr="00605386">
              <w:rPr>
                <w:rFonts w:ascii="ＭＳ 明朝" w:eastAsia="ＭＳ 明朝" w:hAnsi="ＭＳ 明朝"/>
              </w:rPr>
              <w:t>教育委員会に相談してもらうことで、重大事態化</w:t>
            </w:r>
            <w:r>
              <w:rPr>
                <w:rFonts w:ascii="ＭＳ 明朝" w:eastAsia="ＭＳ 明朝" w:hAnsi="ＭＳ 明朝" w:hint="eastAsia"/>
              </w:rPr>
              <w:t>と</w:t>
            </w:r>
            <w:r w:rsidR="00CF0CD6" w:rsidRPr="00605386">
              <w:rPr>
                <w:rFonts w:ascii="ＭＳ 明朝" w:eastAsia="ＭＳ 明朝" w:hAnsi="ＭＳ 明朝"/>
              </w:rPr>
              <w:t>なるのを防ぐ、というメッセージにすべきです。「報告」ではなく「相談」に重点を置いてください。</w:t>
            </w:r>
          </w:p>
        </w:tc>
      </w:tr>
      <w:tr w:rsidR="00CF0CD6" w14:paraId="5E09B1BD" w14:textId="77777777" w:rsidTr="0079093C">
        <w:tc>
          <w:tcPr>
            <w:tcW w:w="988" w:type="dxa"/>
          </w:tcPr>
          <w:p w14:paraId="77FCB7D1" w14:textId="7A5B7E07" w:rsidR="00CF0CD6" w:rsidRDefault="00CF0CD6" w:rsidP="0022445C">
            <w:pPr>
              <w:rPr>
                <w:rFonts w:ascii="ＭＳ 明朝" w:eastAsia="ＭＳ 明朝" w:hAnsi="ＭＳ 明朝"/>
              </w:rPr>
            </w:pPr>
            <w:r>
              <w:rPr>
                <w:rFonts w:ascii="ＭＳ 明朝" w:eastAsia="ＭＳ 明朝" w:hAnsi="ＭＳ 明朝" w:hint="eastAsia"/>
              </w:rPr>
              <w:t>事務局</w:t>
            </w:r>
          </w:p>
        </w:tc>
        <w:tc>
          <w:tcPr>
            <w:tcW w:w="8079" w:type="dxa"/>
          </w:tcPr>
          <w:p w14:paraId="3524C0EA" w14:textId="1175E773" w:rsidR="00CF0CD6" w:rsidRPr="00605386" w:rsidRDefault="007C1F01" w:rsidP="00CF0CD6">
            <w:pPr>
              <w:ind w:firstLineChars="100" w:firstLine="210"/>
              <w:rPr>
                <w:rFonts w:ascii="ＭＳ 明朝" w:eastAsia="ＭＳ 明朝" w:hAnsi="ＭＳ 明朝" w:hint="eastAsia"/>
              </w:rPr>
            </w:pPr>
            <w:r>
              <w:rPr>
                <w:rFonts w:ascii="ＭＳ 明朝" w:eastAsia="ＭＳ 明朝" w:hAnsi="ＭＳ 明朝" w:hint="eastAsia"/>
              </w:rPr>
              <w:t>生徒が突然連続して欠席するようになり、</w:t>
            </w:r>
            <w:r w:rsidR="00767E57">
              <w:rPr>
                <w:rFonts w:ascii="ＭＳ 明朝" w:eastAsia="ＭＳ 明朝" w:hAnsi="ＭＳ 明朝" w:hint="eastAsia"/>
              </w:rPr>
              <w:t>一定</w:t>
            </w:r>
            <w:r>
              <w:rPr>
                <w:rFonts w:ascii="ＭＳ 明朝" w:eastAsia="ＭＳ 明朝" w:hAnsi="ＭＳ 明朝" w:hint="eastAsia"/>
              </w:rPr>
              <w:t>期間</w:t>
            </w:r>
            <w:r w:rsidR="00767E57">
              <w:rPr>
                <w:rFonts w:ascii="ＭＳ 明朝" w:eastAsia="ＭＳ 明朝" w:hAnsi="ＭＳ 明朝" w:hint="eastAsia"/>
              </w:rPr>
              <w:t>経過する</w:t>
            </w:r>
            <w:r w:rsidR="00CF0CD6" w:rsidRPr="00605386">
              <w:rPr>
                <w:rFonts w:ascii="ＭＳ 明朝" w:eastAsia="ＭＳ 明朝" w:hAnsi="ＭＳ 明朝"/>
              </w:rPr>
              <w:t>というのは背景に何かあるはずです。先生方に</w:t>
            </w:r>
            <w:r w:rsidR="00767E57">
              <w:rPr>
                <w:rFonts w:ascii="ＭＳ 明朝" w:eastAsia="ＭＳ 明朝" w:hAnsi="ＭＳ 明朝" w:hint="eastAsia"/>
              </w:rPr>
              <w:t>生徒のアセスメントを行う、</w:t>
            </w:r>
            <w:r w:rsidR="00CF0CD6" w:rsidRPr="00605386">
              <w:rPr>
                <w:rFonts w:ascii="ＭＳ 明朝" w:eastAsia="ＭＳ 明朝" w:hAnsi="ＭＳ 明朝"/>
              </w:rPr>
              <w:t>というメッセージは出し</w:t>
            </w:r>
            <w:r>
              <w:rPr>
                <w:rFonts w:ascii="ＭＳ 明朝" w:eastAsia="ＭＳ 明朝" w:hAnsi="ＭＳ 明朝" w:hint="eastAsia"/>
              </w:rPr>
              <w:t>ていきます。</w:t>
            </w:r>
          </w:p>
        </w:tc>
      </w:tr>
      <w:tr w:rsidR="0022445C" w14:paraId="7E20E442" w14:textId="77777777" w:rsidTr="0079093C">
        <w:tc>
          <w:tcPr>
            <w:tcW w:w="988" w:type="dxa"/>
          </w:tcPr>
          <w:p w14:paraId="0623D315" w14:textId="6F782117" w:rsidR="0022445C" w:rsidRPr="00FE7E9E" w:rsidRDefault="0022445C" w:rsidP="0022445C">
            <w:pPr>
              <w:rPr>
                <w:rFonts w:ascii="ＭＳ 明朝" w:eastAsia="ＭＳ 明朝" w:hAnsi="ＭＳ 明朝"/>
              </w:rPr>
            </w:pPr>
            <w:r>
              <w:rPr>
                <w:rFonts w:ascii="ＭＳ 明朝" w:eastAsia="ＭＳ 明朝" w:hAnsi="ＭＳ 明朝" w:hint="eastAsia"/>
                <w:szCs w:val="21"/>
              </w:rPr>
              <w:t>委員</w:t>
            </w:r>
          </w:p>
        </w:tc>
        <w:tc>
          <w:tcPr>
            <w:tcW w:w="8079" w:type="dxa"/>
          </w:tcPr>
          <w:p w14:paraId="0F351D80" w14:textId="77777777" w:rsidR="00767E57" w:rsidRDefault="0022445C" w:rsidP="00CF0CD6">
            <w:pPr>
              <w:rPr>
                <w:rFonts w:ascii="ＭＳ 明朝" w:eastAsia="ＭＳ 明朝" w:hAnsi="ＭＳ 明朝"/>
                <w:szCs w:val="21"/>
              </w:rPr>
            </w:pPr>
            <w:r>
              <w:rPr>
                <w:rFonts w:ascii="ＭＳ 明朝" w:eastAsia="ＭＳ 明朝" w:hAnsi="ＭＳ 明朝" w:hint="eastAsia"/>
                <w:szCs w:val="21"/>
              </w:rPr>
              <w:t xml:space="preserve">　</w:t>
            </w:r>
            <w:r w:rsidR="00767E57">
              <w:rPr>
                <w:rFonts w:ascii="ＭＳ 明朝" w:eastAsia="ＭＳ 明朝" w:hAnsi="ＭＳ 明朝" w:hint="eastAsia"/>
                <w:szCs w:val="21"/>
              </w:rPr>
              <w:t>審議は以上となります。</w:t>
            </w:r>
          </w:p>
          <w:p w14:paraId="27658EB8" w14:textId="39A1C2CA" w:rsidR="0022445C" w:rsidRPr="00CF0CD6" w:rsidRDefault="00767E57" w:rsidP="00767E57">
            <w:pPr>
              <w:ind w:firstLineChars="100" w:firstLine="210"/>
              <w:rPr>
                <w:rFonts w:ascii="ＭＳ 明朝" w:eastAsia="ＭＳ 明朝" w:hAnsi="ＭＳ 明朝"/>
              </w:rPr>
            </w:pPr>
            <w:r>
              <w:rPr>
                <w:rFonts w:ascii="ＭＳ 明朝" w:eastAsia="ＭＳ 明朝" w:hAnsi="ＭＳ 明朝" w:hint="eastAsia"/>
              </w:rPr>
              <w:t>本日</w:t>
            </w:r>
            <w:r w:rsidR="00CF0CD6" w:rsidRPr="00605386">
              <w:rPr>
                <w:rFonts w:ascii="ＭＳ 明朝" w:eastAsia="ＭＳ 明朝" w:hAnsi="ＭＳ 明朝"/>
              </w:rPr>
              <w:t>の</w:t>
            </w:r>
            <w:r>
              <w:rPr>
                <w:rFonts w:ascii="ＭＳ 明朝" w:eastAsia="ＭＳ 明朝" w:hAnsi="ＭＳ 明朝" w:hint="eastAsia"/>
              </w:rPr>
              <w:t>様々な</w:t>
            </w:r>
            <w:r w:rsidR="00CF0CD6" w:rsidRPr="00605386">
              <w:rPr>
                <w:rFonts w:ascii="ＭＳ 明朝" w:eastAsia="ＭＳ 明朝" w:hAnsi="ＭＳ 明朝"/>
              </w:rPr>
              <w:t>意見を踏まえ、</w:t>
            </w:r>
            <w:r>
              <w:rPr>
                <w:rFonts w:ascii="ＭＳ 明朝" w:eastAsia="ＭＳ 明朝" w:hAnsi="ＭＳ 明朝" w:hint="eastAsia"/>
              </w:rPr>
              <w:t>事務局には継続して、</w:t>
            </w:r>
            <w:r w:rsidR="00CF0CD6" w:rsidRPr="00605386">
              <w:rPr>
                <w:rFonts w:ascii="ＭＳ 明朝" w:eastAsia="ＭＳ 明朝" w:hAnsi="ＭＳ 明朝"/>
              </w:rPr>
              <w:t>フローチャート</w:t>
            </w:r>
            <w:r>
              <w:rPr>
                <w:rFonts w:ascii="ＭＳ 明朝" w:eastAsia="ＭＳ 明朝" w:hAnsi="ＭＳ 明朝" w:hint="eastAsia"/>
              </w:rPr>
              <w:t>について要点を</w:t>
            </w:r>
            <w:r w:rsidR="00CF0CD6" w:rsidRPr="00605386">
              <w:rPr>
                <w:rFonts w:ascii="ＭＳ 明朝" w:eastAsia="ＭＳ 明朝" w:hAnsi="ＭＳ 明朝"/>
              </w:rPr>
              <w:t>再度整理し、</w:t>
            </w:r>
            <w:r>
              <w:rPr>
                <w:rFonts w:ascii="ＭＳ 明朝" w:eastAsia="ＭＳ 明朝" w:hAnsi="ＭＳ 明朝" w:hint="eastAsia"/>
              </w:rPr>
              <w:t>本審議会</w:t>
            </w:r>
            <w:r w:rsidR="00CF0CD6" w:rsidRPr="00605386">
              <w:rPr>
                <w:rFonts w:ascii="ＭＳ 明朝" w:eastAsia="ＭＳ 明朝" w:hAnsi="ＭＳ 明朝"/>
              </w:rPr>
              <w:t>とも相談した上で確定させることにしましょう。</w:t>
            </w:r>
          </w:p>
        </w:tc>
      </w:tr>
      <w:tr w:rsidR="0022445C" w14:paraId="4FA7D900" w14:textId="77777777" w:rsidTr="0079093C">
        <w:tc>
          <w:tcPr>
            <w:tcW w:w="988" w:type="dxa"/>
          </w:tcPr>
          <w:p w14:paraId="4620CEB2" w14:textId="3014AEDF" w:rsidR="0022445C" w:rsidRPr="00FE7E9E" w:rsidRDefault="0022445C" w:rsidP="0022445C">
            <w:pPr>
              <w:rPr>
                <w:rFonts w:ascii="ＭＳ 明朝" w:eastAsia="ＭＳ 明朝" w:hAnsi="ＭＳ 明朝"/>
              </w:rPr>
            </w:pPr>
            <w:r>
              <w:rPr>
                <w:rFonts w:ascii="ＭＳ 明朝" w:eastAsia="ＭＳ 明朝" w:hAnsi="ＭＳ 明朝" w:hint="eastAsia"/>
                <w:szCs w:val="21"/>
              </w:rPr>
              <w:t>事務局</w:t>
            </w:r>
          </w:p>
        </w:tc>
        <w:tc>
          <w:tcPr>
            <w:tcW w:w="8079" w:type="dxa"/>
          </w:tcPr>
          <w:p w14:paraId="72E54D4D" w14:textId="1846AC33" w:rsidR="00767E57" w:rsidRPr="004E508F" w:rsidRDefault="00767E57" w:rsidP="00767E57">
            <w:pPr>
              <w:ind w:firstLineChars="100" w:firstLine="210"/>
              <w:rPr>
                <w:rFonts w:ascii="ＭＳ 明朝" w:eastAsia="ＭＳ 明朝" w:hAnsi="ＭＳ 明朝"/>
                <w:szCs w:val="21"/>
              </w:rPr>
            </w:pPr>
            <w:r>
              <w:rPr>
                <w:rFonts w:ascii="ＭＳ 明朝" w:eastAsia="ＭＳ 明朝" w:hAnsi="ＭＳ 明朝" w:hint="eastAsia"/>
                <w:szCs w:val="21"/>
              </w:rPr>
              <w:t>それでは、</w:t>
            </w:r>
            <w:r w:rsidRPr="004E508F">
              <w:rPr>
                <w:rFonts w:ascii="ＭＳ 明朝" w:eastAsia="ＭＳ 明朝" w:hAnsi="ＭＳ 明朝" w:hint="eastAsia"/>
                <w:szCs w:val="21"/>
              </w:rPr>
              <w:t>これをもちまして令和</w:t>
            </w:r>
            <w:r>
              <w:rPr>
                <w:rFonts w:ascii="ＭＳ 明朝" w:eastAsia="ＭＳ 明朝" w:hAnsi="ＭＳ 明朝" w:hint="eastAsia"/>
                <w:szCs w:val="21"/>
              </w:rPr>
              <w:t>７</w:t>
            </w:r>
            <w:r w:rsidRPr="004E508F">
              <w:rPr>
                <w:rFonts w:ascii="ＭＳ 明朝" w:eastAsia="ＭＳ 明朝" w:hAnsi="ＭＳ 明朝"/>
                <w:szCs w:val="21"/>
              </w:rPr>
              <w:t>年度第</w:t>
            </w:r>
            <w:r>
              <w:rPr>
                <w:rFonts w:ascii="ＭＳ 明朝" w:eastAsia="ＭＳ 明朝" w:hAnsi="ＭＳ 明朝" w:hint="eastAsia"/>
                <w:szCs w:val="21"/>
              </w:rPr>
              <w:t>２</w:t>
            </w:r>
            <w:r w:rsidRPr="004E508F">
              <w:rPr>
                <w:rFonts w:ascii="ＭＳ 明朝" w:eastAsia="ＭＳ 明朝" w:hAnsi="ＭＳ 明朝"/>
                <w:szCs w:val="21"/>
              </w:rPr>
              <w:t>回大阪府立学校いじめ防止対策</w:t>
            </w:r>
            <w:r>
              <w:rPr>
                <w:rFonts w:ascii="ＭＳ 明朝" w:eastAsia="ＭＳ 明朝" w:hAnsi="ＭＳ 明朝" w:hint="eastAsia"/>
                <w:szCs w:val="21"/>
              </w:rPr>
              <w:t>等</w:t>
            </w:r>
            <w:r w:rsidRPr="004E508F">
              <w:rPr>
                <w:rFonts w:ascii="ＭＳ 明朝" w:eastAsia="ＭＳ 明朝" w:hAnsi="ＭＳ 明朝"/>
                <w:szCs w:val="21"/>
              </w:rPr>
              <w:t>審議会を</w:t>
            </w:r>
            <w:r>
              <w:rPr>
                <w:rFonts w:ascii="ＭＳ 明朝" w:eastAsia="ＭＳ 明朝" w:hAnsi="ＭＳ 明朝" w:hint="eastAsia"/>
                <w:szCs w:val="21"/>
              </w:rPr>
              <w:t>閉会い</w:t>
            </w:r>
            <w:r w:rsidRPr="004E508F">
              <w:rPr>
                <w:rFonts w:ascii="ＭＳ 明朝" w:eastAsia="ＭＳ 明朝" w:hAnsi="ＭＳ 明朝"/>
                <w:szCs w:val="21"/>
              </w:rPr>
              <w:t>たします。</w:t>
            </w:r>
          </w:p>
          <w:p w14:paraId="73A658C1" w14:textId="61D3650D" w:rsidR="0022445C" w:rsidRPr="00CF0CD6" w:rsidRDefault="00767E57" w:rsidP="00767E57">
            <w:pPr>
              <w:ind w:firstLineChars="100" w:firstLine="210"/>
              <w:rPr>
                <w:rFonts w:ascii="ＭＳ 明朝" w:eastAsia="ＭＳ 明朝" w:hAnsi="ＭＳ 明朝"/>
              </w:rPr>
            </w:pPr>
            <w:r w:rsidRPr="004E508F">
              <w:rPr>
                <w:rFonts w:ascii="ＭＳ 明朝" w:eastAsia="ＭＳ 明朝" w:hAnsi="ＭＳ 明朝" w:hint="eastAsia"/>
                <w:szCs w:val="21"/>
              </w:rPr>
              <w:t>本日はありがとうございました。</w:t>
            </w:r>
          </w:p>
        </w:tc>
      </w:tr>
    </w:tbl>
    <w:p w14:paraId="72997E14" w14:textId="54A5A83B" w:rsidR="00942DB8" w:rsidRPr="00605386" w:rsidRDefault="00942DB8" w:rsidP="00942DB8">
      <w:pPr>
        <w:rPr>
          <w:rFonts w:ascii="ＭＳ 明朝" w:eastAsia="ＭＳ 明朝" w:hAnsi="ＭＳ 明朝"/>
        </w:rPr>
      </w:pPr>
    </w:p>
    <w:sectPr w:rsidR="00942DB8" w:rsidRPr="00605386" w:rsidSect="00185A8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D4339" w14:textId="77777777" w:rsidR="00E442ED" w:rsidRDefault="00E442ED" w:rsidP="001C69FC">
      <w:r>
        <w:separator/>
      </w:r>
    </w:p>
  </w:endnote>
  <w:endnote w:type="continuationSeparator" w:id="0">
    <w:p w14:paraId="276ACF31" w14:textId="77777777" w:rsidR="00E442ED" w:rsidRDefault="00E442ED" w:rsidP="001C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EA61" w14:textId="77777777" w:rsidR="00E442ED" w:rsidRDefault="00E442ED" w:rsidP="001C69FC">
      <w:r>
        <w:separator/>
      </w:r>
    </w:p>
  </w:footnote>
  <w:footnote w:type="continuationSeparator" w:id="0">
    <w:p w14:paraId="0A9CE474" w14:textId="77777777" w:rsidR="00E442ED" w:rsidRDefault="00E442ED" w:rsidP="001C6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3F9D"/>
    <w:multiLevelType w:val="multilevel"/>
    <w:tmpl w:val="7B1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04C68"/>
    <w:multiLevelType w:val="multilevel"/>
    <w:tmpl w:val="DD6C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001754"/>
    <w:multiLevelType w:val="multilevel"/>
    <w:tmpl w:val="656A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1E"/>
    <w:rsid w:val="000124E5"/>
    <w:rsid w:val="00023522"/>
    <w:rsid w:val="00047C73"/>
    <w:rsid w:val="0009574B"/>
    <w:rsid w:val="000C34C6"/>
    <w:rsid w:val="000C4391"/>
    <w:rsid w:val="000C5A27"/>
    <w:rsid w:val="000E4150"/>
    <w:rsid w:val="00145F61"/>
    <w:rsid w:val="00172169"/>
    <w:rsid w:val="00185A86"/>
    <w:rsid w:val="001C5781"/>
    <w:rsid w:val="001C69FC"/>
    <w:rsid w:val="001C7502"/>
    <w:rsid w:val="001D0B8C"/>
    <w:rsid w:val="001D4383"/>
    <w:rsid w:val="001D53CF"/>
    <w:rsid w:val="0022445C"/>
    <w:rsid w:val="002302FA"/>
    <w:rsid w:val="00236275"/>
    <w:rsid w:val="0026561F"/>
    <w:rsid w:val="002A54E1"/>
    <w:rsid w:val="002C71BC"/>
    <w:rsid w:val="003152C3"/>
    <w:rsid w:val="00315A4D"/>
    <w:rsid w:val="00360FA7"/>
    <w:rsid w:val="0039358C"/>
    <w:rsid w:val="003A3512"/>
    <w:rsid w:val="003C635F"/>
    <w:rsid w:val="003E3B7F"/>
    <w:rsid w:val="003F6E1E"/>
    <w:rsid w:val="00411899"/>
    <w:rsid w:val="004174E2"/>
    <w:rsid w:val="004672DC"/>
    <w:rsid w:val="0048634F"/>
    <w:rsid w:val="00492CFB"/>
    <w:rsid w:val="004C0B34"/>
    <w:rsid w:val="004F77E2"/>
    <w:rsid w:val="00500242"/>
    <w:rsid w:val="00521B18"/>
    <w:rsid w:val="00522811"/>
    <w:rsid w:val="005354FC"/>
    <w:rsid w:val="00551D01"/>
    <w:rsid w:val="00557F3A"/>
    <w:rsid w:val="005601F7"/>
    <w:rsid w:val="00563F05"/>
    <w:rsid w:val="005E7F2B"/>
    <w:rsid w:val="00605386"/>
    <w:rsid w:val="00611519"/>
    <w:rsid w:val="006175DE"/>
    <w:rsid w:val="00625F98"/>
    <w:rsid w:val="00633C6C"/>
    <w:rsid w:val="00635E2A"/>
    <w:rsid w:val="006406EC"/>
    <w:rsid w:val="0067735F"/>
    <w:rsid w:val="00694CF0"/>
    <w:rsid w:val="006A3CA3"/>
    <w:rsid w:val="006E04A1"/>
    <w:rsid w:val="006F46D5"/>
    <w:rsid w:val="00705039"/>
    <w:rsid w:val="00726567"/>
    <w:rsid w:val="007427D2"/>
    <w:rsid w:val="00757CB4"/>
    <w:rsid w:val="00767E57"/>
    <w:rsid w:val="0079093C"/>
    <w:rsid w:val="007C1F01"/>
    <w:rsid w:val="007C5FBF"/>
    <w:rsid w:val="007D7B59"/>
    <w:rsid w:val="007E6C7D"/>
    <w:rsid w:val="007F3AE7"/>
    <w:rsid w:val="00843398"/>
    <w:rsid w:val="00857395"/>
    <w:rsid w:val="008D5AE5"/>
    <w:rsid w:val="008E4B6E"/>
    <w:rsid w:val="00926625"/>
    <w:rsid w:val="0093177E"/>
    <w:rsid w:val="00942DB8"/>
    <w:rsid w:val="0095501A"/>
    <w:rsid w:val="009607E5"/>
    <w:rsid w:val="009C4D3A"/>
    <w:rsid w:val="009C6656"/>
    <w:rsid w:val="009D0600"/>
    <w:rsid w:val="009D166E"/>
    <w:rsid w:val="00A025D0"/>
    <w:rsid w:val="00A150C4"/>
    <w:rsid w:val="00A25C7C"/>
    <w:rsid w:val="00A2721B"/>
    <w:rsid w:val="00A35287"/>
    <w:rsid w:val="00A87628"/>
    <w:rsid w:val="00A95A7B"/>
    <w:rsid w:val="00AE7FF7"/>
    <w:rsid w:val="00B01BEB"/>
    <w:rsid w:val="00B052F5"/>
    <w:rsid w:val="00B410BF"/>
    <w:rsid w:val="00B46757"/>
    <w:rsid w:val="00B779F7"/>
    <w:rsid w:val="00B81228"/>
    <w:rsid w:val="00B875E2"/>
    <w:rsid w:val="00BF0202"/>
    <w:rsid w:val="00C16911"/>
    <w:rsid w:val="00C26D01"/>
    <w:rsid w:val="00C50456"/>
    <w:rsid w:val="00C53F04"/>
    <w:rsid w:val="00C57434"/>
    <w:rsid w:val="00C7635B"/>
    <w:rsid w:val="00CE6BBE"/>
    <w:rsid w:val="00CF0CD6"/>
    <w:rsid w:val="00CF5814"/>
    <w:rsid w:val="00D173F5"/>
    <w:rsid w:val="00D3387D"/>
    <w:rsid w:val="00D50560"/>
    <w:rsid w:val="00D51C03"/>
    <w:rsid w:val="00D7083A"/>
    <w:rsid w:val="00DA0BE1"/>
    <w:rsid w:val="00DA736A"/>
    <w:rsid w:val="00DB5454"/>
    <w:rsid w:val="00DC72C8"/>
    <w:rsid w:val="00DE06C5"/>
    <w:rsid w:val="00DE6751"/>
    <w:rsid w:val="00E01C48"/>
    <w:rsid w:val="00E263E7"/>
    <w:rsid w:val="00E27B9D"/>
    <w:rsid w:val="00E4286C"/>
    <w:rsid w:val="00E442ED"/>
    <w:rsid w:val="00E50A42"/>
    <w:rsid w:val="00E616DF"/>
    <w:rsid w:val="00E907C9"/>
    <w:rsid w:val="00F367F6"/>
    <w:rsid w:val="00F8331B"/>
    <w:rsid w:val="00FC7602"/>
    <w:rsid w:val="00FE3CB4"/>
    <w:rsid w:val="00FE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A1F06B9"/>
  <w15:chartTrackingRefBased/>
  <w15:docId w15:val="{812BF3F7-7855-4549-8CEB-6EF66F63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2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69FC"/>
    <w:pPr>
      <w:tabs>
        <w:tab w:val="center" w:pos="4252"/>
        <w:tab w:val="right" w:pos="8504"/>
      </w:tabs>
      <w:snapToGrid w:val="0"/>
    </w:pPr>
  </w:style>
  <w:style w:type="character" w:customStyle="1" w:styleId="a4">
    <w:name w:val="ヘッダー (文字)"/>
    <w:basedOn w:val="a0"/>
    <w:link w:val="a3"/>
    <w:uiPriority w:val="99"/>
    <w:rsid w:val="001C69FC"/>
  </w:style>
  <w:style w:type="paragraph" w:styleId="a5">
    <w:name w:val="footer"/>
    <w:basedOn w:val="a"/>
    <w:link w:val="a6"/>
    <w:uiPriority w:val="99"/>
    <w:unhideWhenUsed/>
    <w:rsid w:val="001C69FC"/>
    <w:pPr>
      <w:tabs>
        <w:tab w:val="center" w:pos="4252"/>
        <w:tab w:val="right" w:pos="8504"/>
      </w:tabs>
      <w:snapToGrid w:val="0"/>
    </w:pPr>
  </w:style>
  <w:style w:type="character" w:customStyle="1" w:styleId="a6">
    <w:name w:val="フッター (文字)"/>
    <w:basedOn w:val="a0"/>
    <w:link w:val="a5"/>
    <w:uiPriority w:val="99"/>
    <w:rsid w:val="001C69FC"/>
  </w:style>
  <w:style w:type="table" w:styleId="a7">
    <w:name w:val="Table Grid"/>
    <w:basedOn w:val="a1"/>
    <w:uiPriority w:val="39"/>
    <w:rsid w:val="00FE7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507753">
      <w:bodyDiv w:val="1"/>
      <w:marLeft w:val="0"/>
      <w:marRight w:val="0"/>
      <w:marTop w:val="0"/>
      <w:marBottom w:val="0"/>
      <w:divBdr>
        <w:top w:val="none" w:sz="0" w:space="0" w:color="auto"/>
        <w:left w:val="none" w:sz="0" w:space="0" w:color="auto"/>
        <w:bottom w:val="none" w:sz="0" w:space="0" w:color="auto"/>
        <w:right w:val="none" w:sz="0" w:space="0" w:color="auto"/>
      </w:divBdr>
      <w:divsChild>
        <w:div w:id="1767144397">
          <w:marLeft w:val="0"/>
          <w:marRight w:val="0"/>
          <w:marTop w:val="0"/>
          <w:marBottom w:val="0"/>
          <w:divBdr>
            <w:top w:val="none" w:sz="0" w:space="0" w:color="auto"/>
            <w:left w:val="none" w:sz="0" w:space="0" w:color="auto"/>
            <w:bottom w:val="none" w:sz="0" w:space="0" w:color="auto"/>
            <w:right w:val="none" w:sz="0" w:space="0" w:color="auto"/>
          </w:divBdr>
        </w:div>
        <w:div w:id="389378227">
          <w:marLeft w:val="0"/>
          <w:marRight w:val="0"/>
          <w:marTop w:val="0"/>
          <w:marBottom w:val="0"/>
          <w:divBdr>
            <w:top w:val="none" w:sz="0" w:space="0" w:color="auto"/>
            <w:left w:val="none" w:sz="0" w:space="0" w:color="auto"/>
            <w:bottom w:val="none" w:sz="0" w:space="0" w:color="auto"/>
            <w:right w:val="none" w:sz="0" w:space="0" w:color="auto"/>
          </w:divBdr>
        </w:div>
        <w:div w:id="774901928">
          <w:marLeft w:val="0"/>
          <w:marRight w:val="0"/>
          <w:marTop w:val="0"/>
          <w:marBottom w:val="0"/>
          <w:divBdr>
            <w:top w:val="none" w:sz="0" w:space="0" w:color="auto"/>
            <w:left w:val="none" w:sz="0" w:space="0" w:color="auto"/>
            <w:bottom w:val="none" w:sz="0" w:space="0" w:color="auto"/>
            <w:right w:val="none" w:sz="0" w:space="0" w:color="auto"/>
          </w:divBdr>
        </w:div>
        <w:div w:id="466044513">
          <w:marLeft w:val="0"/>
          <w:marRight w:val="0"/>
          <w:marTop w:val="0"/>
          <w:marBottom w:val="0"/>
          <w:divBdr>
            <w:top w:val="none" w:sz="0" w:space="0" w:color="auto"/>
            <w:left w:val="none" w:sz="0" w:space="0" w:color="auto"/>
            <w:bottom w:val="none" w:sz="0" w:space="0" w:color="auto"/>
            <w:right w:val="none" w:sz="0" w:space="0" w:color="auto"/>
          </w:divBdr>
        </w:div>
        <w:div w:id="303506055">
          <w:marLeft w:val="0"/>
          <w:marRight w:val="0"/>
          <w:marTop w:val="0"/>
          <w:marBottom w:val="0"/>
          <w:divBdr>
            <w:top w:val="none" w:sz="0" w:space="0" w:color="auto"/>
            <w:left w:val="none" w:sz="0" w:space="0" w:color="auto"/>
            <w:bottom w:val="none" w:sz="0" w:space="0" w:color="auto"/>
            <w:right w:val="none" w:sz="0" w:space="0" w:color="auto"/>
          </w:divBdr>
        </w:div>
        <w:div w:id="493648727">
          <w:marLeft w:val="0"/>
          <w:marRight w:val="0"/>
          <w:marTop w:val="0"/>
          <w:marBottom w:val="0"/>
          <w:divBdr>
            <w:top w:val="none" w:sz="0" w:space="0" w:color="auto"/>
            <w:left w:val="none" w:sz="0" w:space="0" w:color="auto"/>
            <w:bottom w:val="none" w:sz="0" w:space="0" w:color="auto"/>
            <w:right w:val="none" w:sz="0" w:space="0" w:color="auto"/>
          </w:divBdr>
        </w:div>
        <w:div w:id="1527908761">
          <w:marLeft w:val="0"/>
          <w:marRight w:val="0"/>
          <w:marTop w:val="0"/>
          <w:marBottom w:val="0"/>
          <w:divBdr>
            <w:top w:val="none" w:sz="0" w:space="0" w:color="auto"/>
            <w:left w:val="none" w:sz="0" w:space="0" w:color="auto"/>
            <w:bottom w:val="none" w:sz="0" w:space="0" w:color="auto"/>
            <w:right w:val="none" w:sz="0" w:space="0" w:color="auto"/>
          </w:divBdr>
        </w:div>
        <w:div w:id="996029444">
          <w:marLeft w:val="0"/>
          <w:marRight w:val="0"/>
          <w:marTop w:val="0"/>
          <w:marBottom w:val="0"/>
          <w:divBdr>
            <w:top w:val="none" w:sz="0" w:space="0" w:color="auto"/>
            <w:left w:val="none" w:sz="0" w:space="0" w:color="auto"/>
            <w:bottom w:val="none" w:sz="0" w:space="0" w:color="auto"/>
            <w:right w:val="none" w:sz="0" w:space="0" w:color="auto"/>
          </w:divBdr>
        </w:div>
        <w:div w:id="475689566">
          <w:marLeft w:val="0"/>
          <w:marRight w:val="0"/>
          <w:marTop w:val="0"/>
          <w:marBottom w:val="0"/>
          <w:divBdr>
            <w:top w:val="none" w:sz="0" w:space="0" w:color="auto"/>
            <w:left w:val="none" w:sz="0" w:space="0" w:color="auto"/>
            <w:bottom w:val="none" w:sz="0" w:space="0" w:color="auto"/>
            <w:right w:val="none" w:sz="0" w:space="0" w:color="auto"/>
          </w:divBdr>
        </w:div>
        <w:div w:id="961423081">
          <w:marLeft w:val="0"/>
          <w:marRight w:val="0"/>
          <w:marTop w:val="0"/>
          <w:marBottom w:val="0"/>
          <w:divBdr>
            <w:top w:val="none" w:sz="0" w:space="0" w:color="auto"/>
            <w:left w:val="none" w:sz="0" w:space="0" w:color="auto"/>
            <w:bottom w:val="none" w:sz="0" w:space="0" w:color="auto"/>
            <w:right w:val="none" w:sz="0" w:space="0" w:color="auto"/>
          </w:divBdr>
        </w:div>
        <w:div w:id="1249270872">
          <w:marLeft w:val="0"/>
          <w:marRight w:val="0"/>
          <w:marTop w:val="0"/>
          <w:marBottom w:val="0"/>
          <w:divBdr>
            <w:top w:val="none" w:sz="0" w:space="0" w:color="auto"/>
            <w:left w:val="none" w:sz="0" w:space="0" w:color="auto"/>
            <w:bottom w:val="none" w:sz="0" w:space="0" w:color="auto"/>
            <w:right w:val="none" w:sz="0" w:space="0" w:color="auto"/>
          </w:divBdr>
        </w:div>
        <w:div w:id="1123883084">
          <w:marLeft w:val="0"/>
          <w:marRight w:val="0"/>
          <w:marTop w:val="0"/>
          <w:marBottom w:val="0"/>
          <w:divBdr>
            <w:top w:val="none" w:sz="0" w:space="0" w:color="auto"/>
            <w:left w:val="none" w:sz="0" w:space="0" w:color="auto"/>
            <w:bottom w:val="none" w:sz="0" w:space="0" w:color="auto"/>
            <w:right w:val="none" w:sz="0" w:space="0" w:color="auto"/>
          </w:divBdr>
        </w:div>
        <w:div w:id="529874799">
          <w:marLeft w:val="0"/>
          <w:marRight w:val="0"/>
          <w:marTop w:val="0"/>
          <w:marBottom w:val="0"/>
          <w:divBdr>
            <w:top w:val="none" w:sz="0" w:space="0" w:color="auto"/>
            <w:left w:val="none" w:sz="0" w:space="0" w:color="auto"/>
            <w:bottom w:val="none" w:sz="0" w:space="0" w:color="auto"/>
            <w:right w:val="none" w:sz="0" w:space="0" w:color="auto"/>
          </w:divBdr>
        </w:div>
        <w:div w:id="750276725">
          <w:marLeft w:val="0"/>
          <w:marRight w:val="0"/>
          <w:marTop w:val="0"/>
          <w:marBottom w:val="0"/>
          <w:divBdr>
            <w:top w:val="none" w:sz="0" w:space="0" w:color="auto"/>
            <w:left w:val="none" w:sz="0" w:space="0" w:color="auto"/>
            <w:bottom w:val="none" w:sz="0" w:space="0" w:color="auto"/>
            <w:right w:val="none" w:sz="0" w:space="0" w:color="auto"/>
          </w:divBdr>
        </w:div>
        <w:div w:id="1255944189">
          <w:marLeft w:val="0"/>
          <w:marRight w:val="0"/>
          <w:marTop w:val="0"/>
          <w:marBottom w:val="0"/>
          <w:divBdr>
            <w:top w:val="none" w:sz="0" w:space="0" w:color="auto"/>
            <w:left w:val="none" w:sz="0" w:space="0" w:color="auto"/>
            <w:bottom w:val="none" w:sz="0" w:space="0" w:color="auto"/>
            <w:right w:val="none" w:sz="0" w:space="0" w:color="auto"/>
          </w:divBdr>
        </w:div>
        <w:div w:id="591622202">
          <w:marLeft w:val="0"/>
          <w:marRight w:val="0"/>
          <w:marTop w:val="0"/>
          <w:marBottom w:val="0"/>
          <w:divBdr>
            <w:top w:val="none" w:sz="0" w:space="0" w:color="auto"/>
            <w:left w:val="none" w:sz="0" w:space="0" w:color="auto"/>
            <w:bottom w:val="none" w:sz="0" w:space="0" w:color="auto"/>
            <w:right w:val="none" w:sz="0" w:space="0" w:color="auto"/>
          </w:divBdr>
        </w:div>
        <w:div w:id="443892078">
          <w:marLeft w:val="0"/>
          <w:marRight w:val="0"/>
          <w:marTop w:val="0"/>
          <w:marBottom w:val="0"/>
          <w:divBdr>
            <w:top w:val="none" w:sz="0" w:space="0" w:color="auto"/>
            <w:left w:val="none" w:sz="0" w:space="0" w:color="auto"/>
            <w:bottom w:val="none" w:sz="0" w:space="0" w:color="auto"/>
            <w:right w:val="none" w:sz="0" w:space="0" w:color="auto"/>
          </w:divBdr>
        </w:div>
        <w:div w:id="669794715">
          <w:marLeft w:val="0"/>
          <w:marRight w:val="0"/>
          <w:marTop w:val="0"/>
          <w:marBottom w:val="0"/>
          <w:divBdr>
            <w:top w:val="none" w:sz="0" w:space="0" w:color="auto"/>
            <w:left w:val="none" w:sz="0" w:space="0" w:color="auto"/>
            <w:bottom w:val="none" w:sz="0" w:space="0" w:color="auto"/>
            <w:right w:val="none" w:sz="0" w:space="0" w:color="auto"/>
          </w:divBdr>
        </w:div>
        <w:div w:id="1823157184">
          <w:marLeft w:val="0"/>
          <w:marRight w:val="0"/>
          <w:marTop w:val="0"/>
          <w:marBottom w:val="0"/>
          <w:divBdr>
            <w:top w:val="none" w:sz="0" w:space="0" w:color="auto"/>
            <w:left w:val="none" w:sz="0" w:space="0" w:color="auto"/>
            <w:bottom w:val="none" w:sz="0" w:space="0" w:color="auto"/>
            <w:right w:val="none" w:sz="0" w:space="0" w:color="auto"/>
          </w:divBdr>
        </w:div>
        <w:div w:id="1756394283">
          <w:marLeft w:val="0"/>
          <w:marRight w:val="0"/>
          <w:marTop w:val="0"/>
          <w:marBottom w:val="0"/>
          <w:divBdr>
            <w:top w:val="none" w:sz="0" w:space="0" w:color="auto"/>
            <w:left w:val="none" w:sz="0" w:space="0" w:color="auto"/>
            <w:bottom w:val="none" w:sz="0" w:space="0" w:color="auto"/>
            <w:right w:val="none" w:sz="0" w:space="0" w:color="auto"/>
          </w:divBdr>
        </w:div>
        <w:div w:id="1506363906">
          <w:marLeft w:val="0"/>
          <w:marRight w:val="0"/>
          <w:marTop w:val="0"/>
          <w:marBottom w:val="0"/>
          <w:divBdr>
            <w:top w:val="none" w:sz="0" w:space="0" w:color="auto"/>
            <w:left w:val="none" w:sz="0" w:space="0" w:color="auto"/>
            <w:bottom w:val="none" w:sz="0" w:space="0" w:color="auto"/>
            <w:right w:val="none" w:sz="0" w:space="0" w:color="auto"/>
          </w:divBdr>
        </w:div>
        <w:div w:id="1578052598">
          <w:marLeft w:val="0"/>
          <w:marRight w:val="0"/>
          <w:marTop w:val="0"/>
          <w:marBottom w:val="0"/>
          <w:divBdr>
            <w:top w:val="none" w:sz="0" w:space="0" w:color="auto"/>
            <w:left w:val="none" w:sz="0" w:space="0" w:color="auto"/>
            <w:bottom w:val="none" w:sz="0" w:space="0" w:color="auto"/>
            <w:right w:val="none" w:sz="0" w:space="0" w:color="auto"/>
          </w:divBdr>
        </w:div>
        <w:div w:id="498932073">
          <w:marLeft w:val="0"/>
          <w:marRight w:val="0"/>
          <w:marTop w:val="0"/>
          <w:marBottom w:val="0"/>
          <w:divBdr>
            <w:top w:val="none" w:sz="0" w:space="0" w:color="auto"/>
            <w:left w:val="none" w:sz="0" w:space="0" w:color="auto"/>
            <w:bottom w:val="none" w:sz="0" w:space="0" w:color="auto"/>
            <w:right w:val="none" w:sz="0" w:space="0" w:color="auto"/>
          </w:divBdr>
        </w:div>
        <w:div w:id="1825659789">
          <w:marLeft w:val="0"/>
          <w:marRight w:val="0"/>
          <w:marTop w:val="0"/>
          <w:marBottom w:val="0"/>
          <w:divBdr>
            <w:top w:val="none" w:sz="0" w:space="0" w:color="auto"/>
            <w:left w:val="none" w:sz="0" w:space="0" w:color="auto"/>
            <w:bottom w:val="none" w:sz="0" w:space="0" w:color="auto"/>
            <w:right w:val="none" w:sz="0" w:space="0" w:color="auto"/>
          </w:divBdr>
        </w:div>
        <w:div w:id="1442530846">
          <w:marLeft w:val="0"/>
          <w:marRight w:val="0"/>
          <w:marTop w:val="0"/>
          <w:marBottom w:val="0"/>
          <w:divBdr>
            <w:top w:val="none" w:sz="0" w:space="0" w:color="auto"/>
            <w:left w:val="none" w:sz="0" w:space="0" w:color="auto"/>
            <w:bottom w:val="none" w:sz="0" w:space="0" w:color="auto"/>
            <w:right w:val="none" w:sz="0" w:space="0" w:color="auto"/>
          </w:divBdr>
        </w:div>
        <w:div w:id="2049405488">
          <w:marLeft w:val="0"/>
          <w:marRight w:val="0"/>
          <w:marTop w:val="0"/>
          <w:marBottom w:val="0"/>
          <w:divBdr>
            <w:top w:val="none" w:sz="0" w:space="0" w:color="auto"/>
            <w:left w:val="none" w:sz="0" w:space="0" w:color="auto"/>
            <w:bottom w:val="none" w:sz="0" w:space="0" w:color="auto"/>
            <w:right w:val="none" w:sz="0" w:space="0" w:color="auto"/>
          </w:divBdr>
        </w:div>
        <w:div w:id="1271357688">
          <w:marLeft w:val="0"/>
          <w:marRight w:val="0"/>
          <w:marTop w:val="0"/>
          <w:marBottom w:val="0"/>
          <w:divBdr>
            <w:top w:val="none" w:sz="0" w:space="0" w:color="auto"/>
            <w:left w:val="none" w:sz="0" w:space="0" w:color="auto"/>
            <w:bottom w:val="none" w:sz="0" w:space="0" w:color="auto"/>
            <w:right w:val="none" w:sz="0" w:space="0" w:color="auto"/>
          </w:divBdr>
        </w:div>
        <w:div w:id="668871811">
          <w:marLeft w:val="0"/>
          <w:marRight w:val="0"/>
          <w:marTop w:val="0"/>
          <w:marBottom w:val="0"/>
          <w:divBdr>
            <w:top w:val="none" w:sz="0" w:space="0" w:color="auto"/>
            <w:left w:val="none" w:sz="0" w:space="0" w:color="auto"/>
            <w:bottom w:val="none" w:sz="0" w:space="0" w:color="auto"/>
            <w:right w:val="none" w:sz="0" w:space="0" w:color="auto"/>
          </w:divBdr>
        </w:div>
        <w:div w:id="755826798">
          <w:marLeft w:val="0"/>
          <w:marRight w:val="0"/>
          <w:marTop w:val="0"/>
          <w:marBottom w:val="0"/>
          <w:divBdr>
            <w:top w:val="none" w:sz="0" w:space="0" w:color="auto"/>
            <w:left w:val="none" w:sz="0" w:space="0" w:color="auto"/>
            <w:bottom w:val="none" w:sz="0" w:space="0" w:color="auto"/>
            <w:right w:val="none" w:sz="0" w:space="0" w:color="auto"/>
          </w:divBdr>
        </w:div>
        <w:div w:id="297035866">
          <w:marLeft w:val="0"/>
          <w:marRight w:val="0"/>
          <w:marTop w:val="0"/>
          <w:marBottom w:val="0"/>
          <w:divBdr>
            <w:top w:val="none" w:sz="0" w:space="0" w:color="auto"/>
            <w:left w:val="none" w:sz="0" w:space="0" w:color="auto"/>
            <w:bottom w:val="none" w:sz="0" w:space="0" w:color="auto"/>
            <w:right w:val="none" w:sz="0" w:space="0" w:color="auto"/>
          </w:divBdr>
        </w:div>
        <w:div w:id="2002000610">
          <w:marLeft w:val="0"/>
          <w:marRight w:val="0"/>
          <w:marTop w:val="0"/>
          <w:marBottom w:val="0"/>
          <w:divBdr>
            <w:top w:val="none" w:sz="0" w:space="0" w:color="auto"/>
            <w:left w:val="none" w:sz="0" w:space="0" w:color="auto"/>
            <w:bottom w:val="none" w:sz="0" w:space="0" w:color="auto"/>
            <w:right w:val="none" w:sz="0" w:space="0" w:color="auto"/>
          </w:divBdr>
        </w:div>
        <w:div w:id="1722170312">
          <w:marLeft w:val="0"/>
          <w:marRight w:val="0"/>
          <w:marTop w:val="0"/>
          <w:marBottom w:val="0"/>
          <w:divBdr>
            <w:top w:val="none" w:sz="0" w:space="0" w:color="auto"/>
            <w:left w:val="none" w:sz="0" w:space="0" w:color="auto"/>
            <w:bottom w:val="none" w:sz="0" w:space="0" w:color="auto"/>
            <w:right w:val="none" w:sz="0" w:space="0" w:color="auto"/>
          </w:divBdr>
        </w:div>
        <w:div w:id="2139293263">
          <w:marLeft w:val="0"/>
          <w:marRight w:val="0"/>
          <w:marTop w:val="0"/>
          <w:marBottom w:val="0"/>
          <w:divBdr>
            <w:top w:val="none" w:sz="0" w:space="0" w:color="auto"/>
            <w:left w:val="none" w:sz="0" w:space="0" w:color="auto"/>
            <w:bottom w:val="none" w:sz="0" w:space="0" w:color="auto"/>
            <w:right w:val="none" w:sz="0" w:space="0" w:color="auto"/>
          </w:divBdr>
        </w:div>
        <w:div w:id="524487227">
          <w:marLeft w:val="0"/>
          <w:marRight w:val="0"/>
          <w:marTop w:val="0"/>
          <w:marBottom w:val="0"/>
          <w:divBdr>
            <w:top w:val="none" w:sz="0" w:space="0" w:color="auto"/>
            <w:left w:val="none" w:sz="0" w:space="0" w:color="auto"/>
            <w:bottom w:val="none" w:sz="0" w:space="0" w:color="auto"/>
            <w:right w:val="none" w:sz="0" w:space="0" w:color="auto"/>
          </w:divBdr>
        </w:div>
        <w:div w:id="240599802">
          <w:marLeft w:val="0"/>
          <w:marRight w:val="0"/>
          <w:marTop w:val="0"/>
          <w:marBottom w:val="0"/>
          <w:divBdr>
            <w:top w:val="none" w:sz="0" w:space="0" w:color="auto"/>
            <w:left w:val="none" w:sz="0" w:space="0" w:color="auto"/>
            <w:bottom w:val="none" w:sz="0" w:space="0" w:color="auto"/>
            <w:right w:val="none" w:sz="0" w:space="0" w:color="auto"/>
          </w:divBdr>
        </w:div>
        <w:div w:id="185755052">
          <w:marLeft w:val="0"/>
          <w:marRight w:val="0"/>
          <w:marTop w:val="0"/>
          <w:marBottom w:val="0"/>
          <w:divBdr>
            <w:top w:val="none" w:sz="0" w:space="0" w:color="auto"/>
            <w:left w:val="none" w:sz="0" w:space="0" w:color="auto"/>
            <w:bottom w:val="none" w:sz="0" w:space="0" w:color="auto"/>
            <w:right w:val="none" w:sz="0" w:space="0" w:color="auto"/>
          </w:divBdr>
        </w:div>
        <w:div w:id="190919761">
          <w:marLeft w:val="0"/>
          <w:marRight w:val="0"/>
          <w:marTop w:val="0"/>
          <w:marBottom w:val="0"/>
          <w:divBdr>
            <w:top w:val="none" w:sz="0" w:space="0" w:color="auto"/>
            <w:left w:val="none" w:sz="0" w:space="0" w:color="auto"/>
            <w:bottom w:val="none" w:sz="0" w:space="0" w:color="auto"/>
            <w:right w:val="none" w:sz="0" w:space="0" w:color="auto"/>
          </w:divBdr>
        </w:div>
        <w:div w:id="655764384">
          <w:marLeft w:val="0"/>
          <w:marRight w:val="0"/>
          <w:marTop w:val="0"/>
          <w:marBottom w:val="0"/>
          <w:divBdr>
            <w:top w:val="none" w:sz="0" w:space="0" w:color="auto"/>
            <w:left w:val="none" w:sz="0" w:space="0" w:color="auto"/>
            <w:bottom w:val="none" w:sz="0" w:space="0" w:color="auto"/>
            <w:right w:val="none" w:sz="0" w:space="0" w:color="auto"/>
          </w:divBdr>
        </w:div>
        <w:div w:id="738557845">
          <w:marLeft w:val="0"/>
          <w:marRight w:val="0"/>
          <w:marTop w:val="0"/>
          <w:marBottom w:val="0"/>
          <w:divBdr>
            <w:top w:val="none" w:sz="0" w:space="0" w:color="auto"/>
            <w:left w:val="none" w:sz="0" w:space="0" w:color="auto"/>
            <w:bottom w:val="none" w:sz="0" w:space="0" w:color="auto"/>
            <w:right w:val="none" w:sz="0" w:space="0" w:color="auto"/>
          </w:divBdr>
        </w:div>
        <w:div w:id="568350900">
          <w:marLeft w:val="0"/>
          <w:marRight w:val="0"/>
          <w:marTop w:val="0"/>
          <w:marBottom w:val="0"/>
          <w:divBdr>
            <w:top w:val="none" w:sz="0" w:space="0" w:color="auto"/>
            <w:left w:val="none" w:sz="0" w:space="0" w:color="auto"/>
            <w:bottom w:val="none" w:sz="0" w:space="0" w:color="auto"/>
            <w:right w:val="none" w:sz="0" w:space="0" w:color="auto"/>
          </w:divBdr>
        </w:div>
        <w:div w:id="168108863">
          <w:marLeft w:val="0"/>
          <w:marRight w:val="0"/>
          <w:marTop w:val="0"/>
          <w:marBottom w:val="0"/>
          <w:divBdr>
            <w:top w:val="none" w:sz="0" w:space="0" w:color="auto"/>
            <w:left w:val="none" w:sz="0" w:space="0" w:color="auto"/>
            <w:bottom w:val="none" w:sz="0" w:space="0" w:color="auto"/>
            <w:right w:val="none" w:sz="0" w:space="0" w:color="auto"/>
          </w:divBdr>
        </w:div>
        <w:div w:id="883758621">
          <w:marLeft w:val="0"/>
          <w:marRight w:val="0"/>
          <w:marTop w:val="0"/>
          <w:marBottom w:val="0"/>
          <w:divBdr>
            <w:top w:val="none" w:sz="0" w:space="0" w:color="auto"/>
            <w:left w:val="none" w:sz="0" w:space="0" w:color="auto"/>
            <w:bottom w:val="none" w:sz="0" w:space="0" w:color="auto"/>
            <w:right w:val="none" w:sz="0" w:space="0" w:color="auto"/>
          </w:divBdr>
        </w:div>
        <w:div w:id="1710950416">
          <w:marLeft w:val="0"/>
          <w:marRight w:val="0"/>
          <w:marTop w:val="0"/>
          <w:marBottom w:val="0"/>
          <w:divBdr>
            <w:top w:val="none" w:sz="0" w:space="0" w:color="auto"/>
            <w:left w:val="none" w:sz="0" w:space="0" w:color="auto"/>
            <w:bottom w:val="none" w:sz="0" w:space="0" w:color="auto"/>
            <w:right w:val="none" w:sz="0" w:space="0" w:color="auto"/>
          </w:divBdr>
        </w:div>
        <w:div w:id="1297838691">
          <w:marLeft w:val="0"/>
          <w:marRight w:val="0"/>
          <w:marTop w:val="0"/>
          <w:marBottom w:val="0"/>
          <w:divBdr>
            <w:top w:val="none" w:sz="0" w:space="0" w:color="auto"/>
            <w:left w:val="none" w:sz="0" w:space="0" w:color="auto"/>
            <w:bottom w:val="none" w:sz="0" w:space="0" w:color="auto"/>
            <w:right w:val="none" w:sz="0" w:space="0" w:color="auto"/>
          </w:divBdr>
        </w:div>
        <w:div w:id="1707097587">
          <w:marLeft w:val="0"/>
          <w:marRight w:val="0"/>
          <w:marTop w:val="0"/>
          <w:marBottom w:val="0"/>
          <w:divBdr>
            <w:top w:val="none" w:sz="0" w:space="0" w:color="auto"/>
            <w:left w:val="none" w:sz="0" w:space="0" w:color="auto"/>
            <w:bottom w:val="none" w:sz="0" w:space="0" w:color="auto"/>
            <w:right w:val="none" w:sz="0" w:space="0" w:color="auto"/>
          </w:divBdr>
        </w:div>
        <w:div w:id="916935784">
          <w:marLeft w:val="0"/>
          <w:marRight w:val="0"/>
          <w:marTop w:val="0"/>
          <w:marBottom w:val="0"/>
          <w:divBdr>
            <w:top w:val="none" w:sz="0" w:space="0" w:color="auto"/>
            <w:left w:val="none" w:sz="0" w:space="0" w:color="auto"/>
            <w:bottom w:val="none" w:sz="0" w:space="0" w:color="auto"/>
            <w:right w:val="none" w:sz="0" w:space="0" w:color="auto"/>
          </w:divBdr>
        </w:div>
        <w:div w:id="700471451">
          <w:marLeft w:val="0"/>
          <w:marRight w:val="0"/>
          <w:marTop w:val="0"/>
          <w:marBottom w:val="0"/>
          <w:divBdr>
            <w:top w:val="none" w:sz="0" w:space="0" w:color="auto"/>
            <w:left w:val="none" w:sz="0" w:space="0" w:color="auto"/>
            <w:bottom w:val="none" w:sz="0" w:space="0" w:color="auto"/>
            <w:right w:val="none" w:sz="0" w:space="0" w:color="auto"/>
          </w:divBdr>
        </w:div>
        <w:div w:id="1484811887">
          <w:marLeft w:val="0"/>
          <w:marRight w:val="0"/>
          <w:marTop w:val="0"/>
          <w:marBottom w:val="0"/>
          <w:divBdr>
            <w:top w:val="none" w:sz="0" w:space="0" w:color="auto"/>
            <w:left w:val="none" w:sz="0" w:space="0" w:color="auto"/>
            <w:bottom w:val="none" w:sz="0" w:space="0" w:color="auto"/>
            <w:right w:val="none" w:sz="0" w:space="0" w:color="auto"/>
          </w:divBdr>
        </w:div>
        <w:div w:id="1299384705">
          <w:marLeft w:val="0"/>
          <w:marRight w:val="0"/>
          <w:marTop w:val="0"/>
          <w:marBottom w:val="0"/>
          <w:divBdr>
            <w:top w:val="none" w:sz="0" w:space="0" w:color="auto"/>
            <w:left w:val="none" w:sz="0" w:space="0" w:color="auto"/>
            <w:bottom w:val="none" w:sz="0" w:space="0" w:color="auto"/>
            <w:right w:val="none" w:sz="0" w:space="0" w:color="auto"/>
          </w:divBdr>
        </w:div>
        <w:div w:id="485053220">
          <w:marLeft w:val="0"/>
          <w:marRight w:val="0"/>
          <w:marTop w:val="0"/>
          <w:marBottom w:val="0"/>
          <w:divBdr>
            <w:top w:val="none" w:sz="0" w:space="0" w:color="auto"/>
            <w:left w:val="none" w:sz="0" w:space="0" w:color="auto"/>
            <w:bottom w:val="none" w:sz="0" w:space="0" w:color="auto"/>
            <w:right w:val="none" w:sz="0" w:space="0" w:color="auto"/>
          </w:divBdr>
        </w:div>
        <w:div w:id="961692411">
          <w:marLeft w:val="0"/>
          <w:marRight w:val="0"/>
          <w:marTop w:val="0"/>
          <w:marBottom w:val="0"/>
          <w:divBdr>
            <w:top w:val="none" w:sz="0" w:space="0" w:color="auto"/>
            <w:left w:val="none" w:sz="0" w:space="0" w:color="auto"/>
            <w:bottom w:val="none" w:sz="0" w:space="0" w:color="auto"/>
            <w:right w:val="none" w:sz="0" w:space="0" w:color="auto"/>
          </w:divBdr>
        </w:div>
        <w:div w:id="634723670">
          <w:marLeft w:val="0"/>
          <w:marRight w:val="0"/>
          <w:marTop w:val="0"/>
          <w:marBottom w:val="0"/>
          <w:divBdr>
            <w:top w:val="none" w:sz="0" w:space="0" w:color="auto"/>
            <w:left w:val="none" w:sz="0" w:space="0" w:color="auto"/>
            <w:bottom w:val="none" w:sz="0" w:space="0" w:color="auto"/>
            <w:right w:val="none" w:sz="0" w:space="0" w:color="auto"/>
          </w:divBdr>
        </w:div>
        <w:div w:id="1991514815">
          <w:marLeft w:val="0"/>
          <w:marRight w:val="0"/>
          <w:marTop w:val="0"/>
          <w:marBottom w:val="0"/>
          <w:divBdr>
            <w:top w:val="none" w:sz="0" w:space="0" w:color="auto"/>
            <w:left w:val="none" w:sz="0" w:space="0" w:color="auto"/>
            <w:bottom w:val="none" w:sz="0" w:space="0" w:color="auto"/>
            <w:right w:val="none" w:sz="0" w:space="0" w:color="auto"/>
          </w:divBdr>
        </w:div>
        <w:div w:id="408767073">
          <w:marLeft w:val="0"/>
          <w:marRight w:val="0"/>
          <w:marTop w:val="0"/>
          <w:marBottom w:val="0"/>
          <w:divBdr>
            <w:top w:val="none" w:sz="0" w:space="0" w:color="auto"/>
            <w:left w:val="none" w:sz="0" w:space="0" w:color="auto"/>
            <w:bottom w:val="none" w:sz="0" w:space="0" w:color="auto"/>
            <w:right w:val="none" w:sz="0" w:space="0" w:color="auto"/>
          </w:divBdr>
        </w:div>
        <w:div w:id="210659138">
          <w:marLeft w:val="0"/>
          <w:marRight w:val="0"/>
          <w:marTop w:val="0"/>
          <w:marBottom w:val="0"/>
          <w:divBdr>
            <w:top w:val="none" w:sz="0" w:space="0" w:color="auto"/>
            <w:left w:val="none" w:sz="0" w:space="0" w:color="auto"/>
            <w:bottom w:val="none" w:sz="0" w:space="0" w:color="auto"/>
            <w:right w:val="none" w:sz="0" w:space="0" w:color="auto"/>
          </w:divBdr>
        </w:div>
        <w:div w:id="1803767128">
          <w:marLeft w:val="0"/>
          <w:marRight w:val="0"/>
          <w:marTop w:val="0"/>
          <w:marBottom w:val="0"/>
          <w:divBdr>
            <w:top w:val="none" w:sz="0" w:space="0" w:color="auto"/>
            <w:left w:val="none" w:sz="0" w:space="0" w:color="auto"/>
            <w:bottom w:val="none" w:sz="0" w:space="0" w:color="auto"/>
            <w:right w:val="none" w:sz="0" w:space="0" w:color="auto"/>
          </w:divBdr>
        </w:div>
        <w:div w:id="1140151858">
          <w:marLeft w:val="0"/>
          <w:marRight w:val="0"/>
          <w:marTop w:val="0"/>
          <w:marBottom w:val="0"/>
          <w:divBdr>
            <w:top w:val="none" w:sz="0" w:space="0" w:color="auto"/>
            <w:left w:val="none" w:sz="0" w:space="0" w:color="auto"/>
            <w:bottom w:val="none" w:sz="0" w:space="0" w:color="auto"/>
            <w:right w:val="none" w:sz="0" w:space="0" w:color="auto"/>
          </w:divBdr>
        </w:div>
        <w:div w:id="1590504239">
          <w:marLeft w:val="0"/>
          <w:marRight w:val="0"/>
          <w:marTop w:val="0"/>
          <w:marBottom w:val="0"/>
          <w:divBdr>
            <w:top w:val="none" w:sz="0" w:space="0" w:color="auto"/>
            <w:left w:val="none" w:sz="0" w:space="0" w:color="auto"/>
            <w:bottom w:val="none" w:sz="0" w:space="0" w:color="auto"/>
            <w:right w:val="none" w:sz="0" w:space="0" w:color="auto"/>
          </w:divBdr>
        </w:div>
        <w:div w:id="1317802423">
          <w:marLeft w:val="0"/>
          <w:marRight w:val="0"/>
          <w:marTop w:val="0"/>
          <w:marBottom w:val="0"/>
          <w:divBdr>
            <w:top w:val="none" w:sz="0" w:space="0" w:color="auto"/>
            <w:left w:val="none" w:sz="0" w:space="0" w:color="auto"/>
            <w:bottom w:val="none" w:sz="0" w:space="0" w:color="auto"/>
            <w:right w:val="none" w:sz="0" w:space="0" w:color="auto"/>
          </w:divBdr>
        </w:div>
        <w:div w:id="438108702">
          <w:marLeft w:val="0"/>
          <w:marRight w:val="0"/>
          <w:marTop w:val="0"/>
          <w:marBottom w:val="0"/>
          <w:divBdr>
            <w:top w:val="none" w:sz="0" w:space="0" w:color="auto"/>
            <w:left w:val="none" w:sz="0" w:space="0" w:color="auto"/>
            <w:bottom w:val="none" w:sz="0" w:space="0" w:color="auto"/>
            <w:right w:val="none" w:sz="0" w:space="0" w:color="auto"/>
          </w:divBdr>
        </w:div>
        <w:div w:id="1077359644">
          <w:marLeft w:val="0"/>
          <w:marRight w:val="0"/>
          <w:marTop w:val="0"/>
          <w:marBottom w:val="0"/>
          <w:divBdr>
            <w:top w:val="none" w:sz="0" w:space="0" w:color="auto"/>
            <w:left w:val="none" w:sz="0" w:space="0" w:color="auto"/>
            <w:bottom w:val="none" w:sz="0" w:space="0" w:color="auto"/>
            <w:right w:val="none" w:sz="0" w:space="0" w:color="auto"/>
          </w:divBdr>
        </w:div>
        <w:div w:id="904947465">
          <w:marLeft w:val="0"/>
          <w:marRight w:val="0"/>
          <w:marTop w:val="0"/>
          <w:marBottom w:val="0"/>
          <w:divBdr>
            <w:top w:val="none" w:sz="0" w:space="0" w:color="auto"/>
            <w:left w:val="none" w:sz="0" w:space="0" w:color="auto"/>
            <w:bottom w:val="none" w:sz="0" w:space="0" w:color="auto"/>
            <w:right w:val="none" w:sz="0" w:space="0" w:color="auto"/>
          </w:divBdr>
        </w:div>
        <w:div w:id="1483887055">
          <w:marLeft w:val="0"/>
          <w:marRight w:val="0"/>
          <w:marTop w:val="0"/>
          <w:marBottom w:val="0"/>
          <w:divBdr>
            <w:top w:val="none" w:sz="0" w:space="0" w:color="auto"/>
            <w:left w:val="none" w:sz="0" w:space="0" w:color="auto"/>
            <w:bottom w:val="none" w:sz="0" w:space="0" w:color="auto"/>
            <w:right w:val="none" w:sz="0" w:space="0" w:color="auto"/>
          </w:divBdr>
        </w:div>
        <w:div w:id="627396364">
          <w:marLeft w:val="0"/>
          <w:marRight w:val="0"/>
          <w:marTop w:val="0"/>
          <w:marBottom w:val="0"/>
          <w:divBdr>
            <w:top w:val="none" w:sz="0" w:space="0" w:color="auto"/>
            <w:left w:val="none" w:sz="0" w:space="0" w:color="auto"/>
            <w:bottom w:val="none" w:sz="0" w:space="0" w:color="auto"/>
            <w:right w:val="none" w:sz="0" w:space="0" w:color="auto"/>
          </w:divBdr>
        </w:div>
        <w:div w:id="222639018">
          <w:marLeft w:val="0"/>
          <w:marRight w:val="0"/>
          <w:marTop w:val="0"/>
          <w:marBottom w:val="0"/>
          <w:divBdr>
            <w:top w:val="none" w:sz="0" w:space="0" w:color="auto"/>
            <w:left w:val="none" w:sz="0" w:space="0" w:color="auto"/>
            <w:bottom w:val="none" w:sz="0" w:space="0" w:color="auto"/>
            <w:right w:val="none" w:sz="0" w:space="0" w:color="auto"/>
          </w:divBdr>
        </w:div>
        <w:div w:id="531919532">
          <w:marLeft w:val="0"/>
          <w:marRight w:val="0"/>
          <w:marTop w:val="0"/>
          <w:marBottom w:val="0"/>
          <w:divBdr>
            <w:top w:val="none" w:sz="0" w:space="0" w:color="auto"/>
            <w:left w:val="none" w:sz="0" w:space="0" w:color="auto"/>
            <w:bottom w:val="none" w:sz="0" w:space="0" w:color="auto"/>
            <w:right w:val="none" w:sz="0" w:space="0" w:color="auto"/>
          </w:divBdr>
        </w:div>
        <w:div w:id="1232083551">
          <w:marLeft w:val="0"/>
          <w:marRight w:val="0"/>
          <w:marTop w:val="0"/>
          <w:marBottom w:val="0"/>
          <w:divBdr>
            <w:top w:val="none" w:sz="0" w:space="0" w:color="auto"/>
            <w:left w:val="none" w:sz="0" w:space="0" w:color="auto"/>
            <w:bottom w:val="none" w:sz="0" w:space="0" w:color="auto"/>
            <w:right w:val="none" w:sz="0" w:space="0" w:color="auto"/>
          </w:divBdr>
        </w:div>
        <w:div w:id="825441046">
          <w:marLeft w:val="0"/>
          <w:marRight w:val="0"/>
          <w:marTop w:val="0"/>
          <w:marBottom w:val="0"/>
          <w:divBdr>
            <w:top w:val="none" w:sz="0" w:space="0" w:color="auto"/>
            <w:left w:val="none" w:sz="0" w:space="0" w:color="auto"/>
            <w:bottom w:val="none" w:sz="0" w:space="0" w:color="auto"/>
            <w:right w:val="none" w:sz="0" w:space="0" w:color="auto"/>
          </w:divBdr>
        </w:div>
        <w:div w:id="784620187">
          <w:marLeft w:val="0"/>
          <w:marRight w:val="0"/>
          <w:marTop w:val="0"/>
          <w:marBottom w:val="0"/>
          <w:divBdr>
            <w:top w:val="none" w:sz="0" w:space="0" w:color="auto"/>
            <w:left w:val="none" w:sz="0" w:space="0" w:color="auto"/>
            <w:bottom w:val="none" w:sz="0" w:space="0" w:color="auto"/>
            <w:right w:val="none" w:sz="0" w:space="0" w:color="auto"/>
          </w:divBdr>
        </w:div>
        <w:div w:id="1331521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2</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阪上　直希</dc:creator>
  <cp:keywords/>
  <dc:description/>
  <cp:lastModifiedBy>田窪　亮志</cp:lastModifiedBy>
  <cp:revision>28</cp:revision>
  <cp:lastPrinted>2025-10-17T03:11:00Z</cp:lastPrinted>
  <dcterms:created xsi:type="dcterms:W3CDTF">2025-03-14T03:15:00Z</dcterms:created>
  <dcterms:modified xsi:type="dcterms:W3CDTF">2026-04-24T07:49:00Z</dcterms:modified>
</cp:coreProperties>
</file>