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519B" w14:textId="4D86058C" w:rsidR="00522BA3" w:rsidRPr="00557511" w:rsidRDefault="00E96E24" w:rsidP="00B43EF7">
      <w:pPr>
        <w:autoSpaceDE w:val="0"/>
        <w:autoSpaceDN w:val="0"/>
        <w:spacing w:line="300" w:lineRule="exact"/>
        <w:rPr>
          <w:rFonts w:ascii="ＭＳ ゴシック" w:eastAsia="ＭＳ ゴシック" w:hAnsi="ＭＳ ゴシック"/>
          <w:sz w:val="24"/>
        </w:rPr>
      </w:pPr>
      <w:r>
        <w:rPr>
          <w:rFonts w:ascii="ＭＳ ゴシック" w:eastAsia="ＭＳ ゴシック" w:hAnsi="ＭＳ ゴシック" w:hint="eastAsia"/>
          <w:sz w:val="24"/>
        </w:rPr>
        <w:t>建設仮勘定の精算</w:t>
      </w:r>
      <w:r w:rsidR="00557511">
        <w:rPr>
          <w:rFonts w:ascii="ＭＳ ゴシック" w:eastAsia="ＭＳ ゴシック" w:hAnsi="ＭＳ ゴシック" w:hint="eastAsia"/>
          <w:sz w:val="24"/>
        </w:rPr>
        <w:t>事務の不備</w:t>
      </w:r>
    </w:p>
    <w:tbl>
      <w:tblPr>
        <w:tblpPr w:leftFromText="142" w:rightFromText="142" w:vertAnchor="text" w:horzAnchor="margin" w:tblpY="2"/>
        <w:tblW w:w="2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9342"/>
        <w:gridCol w:w="8916"/>
      </w:tblGrid>
      <w:tr w:rsidR="00522BA3" w:rsidRPr="00522BA3" w14:paraId="29E4BAAD" w14:textId="77777777" w:rsidTr="00546F1C">
        <w:trPr>
          <w:trHeight w:val="558"/>
        </w:trPr>
        <w:tc>
          <w:tcPr>
            <w:tcW w:w="2232" w:type="dxa"/>
            <w:shd w:val="clear" w:color="auto" w:fill="auto"/>
            <w:vAlign w:val="center"/>
          </w:tcPr>
          <w:p w14:paraId="0DBD9ADA" w14:textId="77777777" w:rsidR="00522BA3" w:rsidRPr="00522BA3" w:rsidRDefault="00522BA3" w:rsidP="00546F1C">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対象受検機関</w:t>
            </w:r>
          </w:p>
        </w:tc>
        <w:tc>
          <w:tcPr>
            <w:tcW w:w="9342" w:type="dxa"/>
            <w:shd w:val="clear" w:color="auto" w:fill="auto"/>
            <w:vAlign w:val="center"/>
          </w:tcPr>
          <w:p w14:paraId="3DEA5445" w14:textId="11A396FD" w:rsidR="00522BA3" w:rsidRPr="00522BA3" w:rsidRDefault="00522BA3" w:rsidP="00546F1C">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検出事項</w:t>
            </w:r>
          </w:p>
        </w:tc>
        <w:tc>
          <w:tcPr>
            <w:tcW w:w="8916" w:type="dxa"/>
            <w:shd w:val="clear" w:color="auto" w:fill="auto"/>
            <w:vAlign w:val="center"/>
          </w:tcPr>
          <w:p w14:paraId="61AFA1F2" w14:textId="77777777" w:rsidR="00522BA3" w:rsidRPr="00522BA3" w:rsidRDefault="00522BA3" w:rsidP="00546F1C">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是正を求める事項</w:t>
            </w:r>
          </w:p>
        </w:tc>
      </w:tr>
      <w:tr w:rsidR="00522BA3" w:rsidRPr="00522BA3" w14:paraId="38159668" w14:textId="77777777" w:rsidTr="00546F1C">
        <w:trPr>
          <w:trHeight w:val="843"/>
        </w:trPr>
        <w:tc>
          <w:tcPr>
            <w:tcW w:w="2232" w:type="dxa"/>
          </w:tcPr>
          <w:p w14:paraId="46DA38B1" w14:textId="77777777" w:rsidR="00522BA3" w:rsidRPr="00522BA3" w:rsidRDefault="00522BA3" w:rsidP="00546F1C">
            <w:pPr>
              <w:autoSpaceDE w:val="0"/>
              <w:autoSpaceDN w:val="0"/>
              <w:spacing w:line="300" w:lineRule="exact"/>
              <w:rPr>
                <w:rFonts w:ascii="ＭＳ 明朝" w:hAnsi="ＭＳ 明朝"/>
                <w:sz w:val="24"/>
              </w:rPr>
            </w:pPr>
          </w:p>
          <w:p w14:paraId="694A81D6" w14:textId="252A3A24" w:rsidR="00BA4797" w:rsidRDefault="000406B3" w:rsidP="00546F1C">
            <w:pPr>
              <w:autoSpaceDE w:val="0"/>
              <w:autoSpaceDN w:val="0"/>
              <w:spacing w:line="300" w:lineRule="exact"/>
              <w:rPr>
                <w:rFonts w:ascii="ＭＳ 明朝" w:hAnsi="ＭＳ 明朝"/>
                <w:sz w:val="24"/>
              </w:rPr>
            </w:pPr>
            <w:r>
              <w:rPr>
                <w:rFonts w:ascii="ＭＳ 明朝" w:hAnsi="ＭＳ 明朝" w:hint="eastAsia"/>
                <w:sz w:val="24"/>
              </w:rPr>
              <w:t>平野支援学校</w:t>
            </w:r>
          </w:p>
          <w:p w14:paraId="3CBDC0D5" w14:textId="33AE5DC6" w:rsidR="00763559" w:rsidRPr="00522BA3" w:rsidRDefault="00763559" w:rsidP="00546F1C">
            <w:pPr>
              <w:autoSpaceDE w:val="0"/>
              <w:autoSpaceDN w:val="0"/>
              <w:spacing w:line="300" w:lineRule="exact"/>
              <w:rPr>
                <w:rFonts w:ascii="ＭＳ 明朝" w:hAnsi="ＭＳ 明朝"/>
                <w:sz w:val="24"/>
              </w:rPr>
            </w:pPr>
          </w:p>
        </w:tc>
        <w:tc>
          <w:tcPr>
            <w:tcW w:w="9342" w:type="dxa"/>
          </w:tcPr>
          <w:p w14:paraId="569B7FBF" w14:textId="0418F6FC" w:rsidR="00522BA3" w:rsidRPr="007D4458" w:rsidRDefault="00522BA3" w:rsidP="00546F1C">
            <w:pPr>
              <w:autoSpaceDE w:val="0"/>
              <w:autoSpaceDN w:val="0"/>
              <w:spacing w:line="300" w:lineRule="exact"/>
              <w:rPr>
                <w:rFonts w:ascii="ＭＳ 明朝" w:hAnsi="ＭＳ 明朝"/>
                <w:sz w:val="24"/>
              </w:rPr>
            </w:pPr>
          </w:p>
          <w:p w14:paraId="5328AA4D" w14:textId="2ED6F7A1" w:rsidR="00557511" w:rsidRDefault="00CF266B" w:rsidP="00546F1C">
            <w:pPr>
              <w:autoSpaceDE w:val="0"/>
              <w:autoSpaceDN w:val="0"/>
              <w:spacing w:line="300" w:lineRule="exact"/>
              <w:ind w:firstLineChars="100" w:firstLine="240"/>
              <w:rPr>
                <w:rFonts w:ascii="ＭＳ 明朝" w:hAnsi="ＭＳ 明朝" w:cs="Arial"/>
                <w:sz w:val="24"/>
              </w:rPr>
            </w:pPr>
            <w:r w:rsidRPr="00CF266B">
              <w:rPr>
                <w:rFonts w:ascii="ＭＳ 明朝" w:hAnsi="ＭＳ 明朝" w:cs="Arial" w:hint="eastAsia"/>
                <w:sz w:val="24"/>
              </w:rPr>
              <w:t>令和</w:t>
            </w:r>
            <w:r w:rsidR="000406B3">
              <w:rPr>
                <w:rFonts w:ascii="ＭＳ 明朝" w:hAnsi="ＭＳ 明朝" w:cs="Arial" w:hint="eastAsia"/>
                <w:sz w:val="24"/>
              </w:rPr>
              <w:t>５</w:t>
            </w:r>
            <w:r w:rsidRPr="00CF266B">
              <w:rPr>
                <w:rFonts w:ascii="ＭＳ 明朝" w:hAnsi="ＭＳ 明朝" w:cs="Arial" w:hint="eastAsia"/>
                <w:sz w:val="24"/>
              </w:rPr>
              <w:t>年度の財務諸表（貸借対照表）の建設仮勘定に、工事完了による引渡しが行われている下記の工事に係る金額が計上されたままとなっていた。</w:t>
            </w:r>
          </w:p>
          <w:p w14:paraId="5A1A2E5A" w14:textId="77777777" w:rsidR="00557511" w:rsidRPr="009977BA" w:rsidRDefault="00557511" w:rsidP="00546F1C">
            <w:pPr>
              <w:autoSpaceDE w:val="0"/>
              <w:autoSpaceDN w:val="0"/>
              <w:spacing w:line="300" w:lineRule="exact"/>
              <w:rPr>
                <w:rFonts w:ascii="ＭＳ 明朝" w:hAnsi="ＭＳ 明朝" w:cs="Arial"/>
                <w:sz w:val="24"/>
              </w:rPr>
            </w:pPr>
          </w:p>
          <w:tbl>
            <w:tblPr>
              <w:tblW w:w="9040"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1"/>
              <w:gridCol w:w="4187"/>
              <w:gridCol w:w="1905"/>
              <w:gridCol w:w="1487"/>
            </w:tblGrid>
            <w:tr w:rsidR="00557511" w14:paraId="3C3F81E7" w14:textId="77777777" w:rsidTr="00557511">
              <w:tc>
                <w:tcPr>
                  <w:tcW w:w="1461" w:type="dxa"/>
                  <w:tcBorders>
                    <w:top w:val="single" w:sz="4" w:space="0" w:color="auto"/>
                    <w:left w:val="single" w:sz="4" w:space="0" w:color="auto"/>
                    <w:bottom w:val="single" w:sz="4" w:space="0" w:color="auto"/>
                    <w:right w:val="single" w:sz="4" w:space="0" w:color="auto"/>
                  </w:tcBorders>
                  <w:vAlign w:val="center"/>
                  <w:hideMark/>
                </w:tcPr>
                <w:p w14:paraId="39711F7E" w14:textId="77777777" w:rsidR="00557511" w:rsidRDefault="00557511" w:rsidP="008C4442">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年度</w:t>
                  </w:r>
                </w:p>
              </w:tc>
              <w:tc>
                <w:tcPr>
                  <w:tcW w:w="4187" w:type="dxa"/>
                  <w:tcBorders>
                    <w:top w:val="single" w:sz="4" w:space="0" w:color="auto"/>
                    <w:left w:val="single" w:sz="4" w:space="0" w:color="auto"/>
                    <w:bottom w:val="single" w:sz="4" w:space="0" w:color="auto"/>
                    <w:right w:val="single" w:sz="4" w:space="0" w:color="auto"/>
                  </w:tcBorders>
                  <w:vAlign w:val="center"/>
                  <w:hideMark/>
                </w:tcPr>
                <w:p w14:paraId="43D1F4B9" w14:textId="77777777" w:rsidR="00557511" w:rsidRDefault="00557511" w:rsidP="008C4442">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契約件名</w:t>
                  </w:r>
                </w:p>
              </w:tc>
              <w:tc>
                <w:tcPr>
                  <w:tcW w:w="1905" w:type="dxa"/>
                  <w:tcBorders>
                    <w:top w:val="single" w:sz="4" w:space="0" w:color="auto"/>
                    <w:left w:val="single" w:sz="4" w:space="0" w:color="auto"/>
                    <w:bottom w:val="single" w:sz="4" w:space="0" w:color="auto"/>
                    <w:right w:val="single" w:sz="4" w:space="0" w:color="auto"/>
                  </w:tcBorders>
                  <w:vAlign w:val="center"/>
                  <w:hideMark/>
                </w:tcPr>
                <w:p w14:paraId="68A62FC7" w14:textId="77777777" w:rsidR="00557511" w:rsidRDefault="00557511" w:rsidP="008C4442">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契約金額</w:t>
                  </w:r>
                </w:p>
              </w:tc>
              <w:tc>
                <w:tcPr>
                  <w:tcW w:w="1487" w:type="dxa"/>
                  <w:tcBorders>
                    <w:top w:val="single" w:sz="4" w:space="0" w:color="auto"/>
                    <w:left w:val="single" w:sz="4" w:space="0" w:color="auto"/>
                    <w:bottom w:val="single" w:sz="4" w:space="0" w:color="auto"/>
                    <w:right w:val="single" w:sz="4" w:space="0" w:color="auto"/>
                  </w:tcBorders>
                  <w:vAlign w:val="center"/>
                  <w:hideMark/>
                </w:tcPr>
                <w:p w14:paraId="4A83C593" w14:textId="77777777" w:rsidR="00557511" w:rsidRDefault="00557511" w:rsidP="008C4442">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未精算額</w:t>
                  </w:r>
                </w:p>
              </w:tc>
            </w:tr>
            <w:tr w:rsidR="00557511" w14:paraId="182E9381" w14:textId="77777777" w:rsidTr="000406B3">
              <w:trPr>
                <w:trHeight w:val="1018"/>
              </w:trPr>
              <w:tc>
                <w:tcPr>
                  <w:tcW w:w="1461" w:type="dxa"/>
                  <w:tcBorders>
                    <w:top w:val="single" w:sz="4" w:space="0" w:color="auto"/>
                    <w:left w:val="single" w:sz="4" w:space="0" w:color="auto"/>
                    <w:bottom w:val="single" w:sz="4" w:space="0" w:color="auto"/>
                    <w:right w:val="single" w:sz="4" w:space="0" w:color="auto"/>
                  </w:tcBorders>
                  <w:vAlign w:val="center"/>
                  <w:hideMark/>
                </w:tcPr>
                <w:p w14:paraId="6B674B2A" w14:textId="3CFE27AA" w:rsidR="00557511" w:rsidRDefault="00557511" w:rsidP="008C4442">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令和</w:t>
                  </w:r>
                  <w:r w:rsidR="000406B3">
                    <w:rPr>
                      <w:rFonts w:ascii="ＭＳ 明朝" w:hAnsi="ＭＳ 明朝" w:cs="Arial" w:hint="eastAsia"/>
                      <w:sz w:val="24"/>
                    </w:rPr>
                    <w:t>５</w:t>
                  </w:r>
                  <w:r>
                    <w:rPr>
                      <w:rFonts w:ascii="ＭＳ 明朝" w:hAnsi="ＭＳ 明朝" w:cs="Arial" w:hint="eastAsia"/>
                      <w:sz w:val="24"/>
                    </w:rPr>
                    <w:t>年度</w:t>
                  </w:r>
                </w:p>
              </w:tc>
              <w:tc>
                <w:tcPr>
                  <w:tcW w:w="4187" w:type="dxa"/>
                  <w:tcBorders>
                    <w:top w:val="single" w:sz="4" w:space="0" w:color="auto"/>
                    <w:left w:val="single" w:sz="4" w:space="0" w:color="auto"/>
                    <w:bottom w:val="single" w:sz="4" w:space="0" w:color="auto"/>
                    <w:right w:val="single" w:sz="4" w:space="0" w:color="auto"/>
                  </w:tcBorders>
                  <w:vAlign w:val="center"/>
                  <w:hideMark/>
                </w:tcPr>
                <w:p w14:paraId="74BB78B3" w14:textId="7688F10E" w:rsidR="00557511" w:rsidRDefault="000406B3" w:rsidP="008C4442">
                  <w:pPr>
                    <w:framePr w:hSpace="142" w:wrap="around" w:vAnchor="text" w:hAnchor="margin" w:y="2"/>
                    <w:autoSpaceDE w:val="0"/>
                    <w:autoSpaceDN w:val="0"/>
                    <w:spacing w:line="300" w:lineRule="exact"/>
                    <w:jc w:val="left"/>
                    <w:rPr>
                      <w:rFonts w:ascii="ＭＳ 明朝" w:hAnsi="ＭＳ 明朝"/>
                      <w:strike/>
                      <w:sz w:val="24"/>
                    </w:rPr>
                  </w:pPr>
                  <w:r>
                    <w:rPr>
                      <w:rFonts w:ascii="ＭＳ 明朝" w:hAnsi="ＭＳ 明朝" w:hint="eastAsia"/>
                      <w:sz w:val="24"/>
                    </w:rPr>
                    <w:t>平野支援学校　保護者控室改修</w:t>
                  </w:r>
                  <w:r w:rsidR="00557511">
                    <w:rPr>
                      <w:rFonts w:ascii="ＭＳ 明朝" w:hAnsi="ＭＳ 明朝" w:hint="eastAsia"/>
                      <w:sz w:val="24"/>
                    </w:rPr>
                    <w:t>工事</w:t>
                  </w:r>
                </w:p>
              </w:tc>
              <w:tc>
                <w:tcPr>
                  <w:tcW w:w="1905" w:type="dxa"/>
                  <w:tcBorders>
                    <w:top w:val="single" w:sz="4" w:space="0" w:color="auto"/>
                    <w:left w:val="single" w:sz="4" w:space="0" w:color="auto"/>
                    <w:bottom w:val="single" w:sz="4" w:space="0" w:color="auto"/>
                    <w:right w:val="single" w:sz="4" w:space="0" w:color="auto"/>
                  </w:tcBorders>
                  <w:vAlign w:val="center"/>
                  <w:hideMark/>
                </w:tcPr>
                <w:p w14:paraId="57126157" w14:textId="532AE8BA" w:rsidR="00557511" w:rsidRDefault="000406B3" w:rsidP="008C4442">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Pr>
                      <w:rFonts w:ascii="ＭＳ 明朝" w:hAnsi="ＭＳ 明朝"/>
                      <w:sz w:val="24"/>
                    </w:rPr>
                    <w:t>533</w:t>
                  </w:r>
                  <w:r w:rsidR="00557511">
                    <w:rPr>
                      <w:rFonts w:ascii="ＭＳ 明朝" w:hAnsi="ＭＳ 明朝" w:hint="eastAsia"/>
                      <w:sz w:val="24"/>
                    </w:rPr>
                    <w:t>,</w:t>
                  </w:r>
                  <w:r>
                    <w:rPr>
                      <w:rFonts w:ascii="ＭＳ 明朝" w:hAnsi="ＭＳ 明朝"/>
                      <w:sz w:val="24"/>
                    </w:rPr>
                    <w:t>533</w:t>
                  </w:r>
                  <w:r w:rsidR="00557511">
                    <w:rPr>
                      <w:rFonts w:ascii="ＭＳ 明朝" w:hAnsi="ＭＳ 明朝" w:hint="eastAsia"/>
                      <w:sz w:val="24"/>
                    </w:rPr>
                    <w:t>円</w:t>
                  </w:r>
                </w:p>
              </w:tc>
              <w:tc>
                <w:tcPr>
                  <w:tcW w:w="1487" w:type="dxa"/>
                  <w:tcBorders>
                    <w:top w:val="single" w:sz="4" w:space="0" w:color="auto"/>
                    <w:left w:val="single" w:sz="4" w:space="0" w:color="auto"/>
                    <w:bottom w:val="single" w:sz="4" w:space="0" w:color="auto"/>
                    <w:right w:val="single" w:sz="4" w:space="0" w:color="auto"/>
                  </w:tcBorders>
                  <w:vAlign w:val="center"/>
                  <w:hideMark/>
                </w:tcPr>
                <w:p w14:paraId="772D1940" w14:textId="25D0F1E1" w:rsidR="00557511" w:rsidRDefault="000406B3" w:rsidP="008C4442">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Pr>
                      <w:rFonts w:ascii="ＭＳ 明朝" w:hAnsi="ＭＳ 明朝"/>
                      <w:sz w:val="24"/>
                    </w:rPr>
                    <w:t>533</w:t>
                  </w:r>
                  <w:r w:rsidR="00557511">
                    <w:rPr>
                      <w:rFonts w:ascii="ＭＳ 明朝" w:hAnsi="ＭＳ 明朝" w:hint="eastAsia"/>
                      <w:sz w:val="24"/>
                    </w:rPr>
                    <w:t>,</w:t>
                  </w:r>
                  <w:r>
                    <w:rPr>
                      <w:rFonts w:ascii="ＭＳ 明朝" w:hAnsi="ＭＳ 明朝"/>
                      <w:sz w:val="24"/>
                    </w:rPr>
                    <w:t>533</w:t>
                  </w:r>
                  <w:r w:rsidR="00557511">
                    <w:rPr>
                      <w:rFonts w:ascii="ＭＳ 明朝" w:hAnsi="ＭＳ 明朝" w:hint="eastAsia"/>
                      <w:sz w:val="24"/>
                    </w:rPr>
                    <w:t xml:space="preserve">円 </w:t>
                  </w:r>
                </w:p>
              </w:tc>
            </w:tr>
          </w:tbl>
          <w:p w14:paraId="71CDE86D" w14:textId="7CEA393A" w:rsidR="000406B3" w:rsidRPr="00CF266B" w:rsidRDefault="000406B3" w:rsidP="00546F1C">
            <w:pPr>
              <w:autoSpaceDE w:val="0"/>
              <w:autoSpaceDN w:val="0"/>
              <w:spacing w:line="300" w:lineRule="exact"/>
              <w:rPr>
                <w:rFonts w:ascii="ＭＳ 明朝" w:hAnsi="ＭＳ 明朝" w:cs="Arial"/>
                <w:sz w:val="24"/>
              </w:rPr>
            </w:pPr>
          </w:p>
        </w:tc>
        <w:tc>
          <w:tcPr>
            <w:tcW w:w="8916" w:type="dxa"/>
          </w:tcPr>
          <w:p w14:paraId="035AA200" w14:textId="77777777" w:rsidR="00522BA3" w:rsidRPr="00522BA3" w:rsidRDefault="00522BA3" w:rsidP="00546F1C">
            <w:pPr>
              <w:autoSpaceDE w:val="0"/>
              <w:autoSpaceDN w:val="0"/>
              <w:spacing w:line="300" w:lineRule="exact"/>
              <w:rPr>
                <w:rFonts w:ascii="ＭＳ 明朝" w:hAnsi="ＭＳ 明朝"/>
                <w:sz w:val="24"/>
              </w:rPr>
            </w:pPr>
          </w:p>
          <w:p w14:paraId="27844BDC" w14:textId="7F49F3D9" w:rsidR="00522BA3" w:rsidRDefault="00F152B2" w:rsidP="00546F1C">
            <w:pPr>
              <w:autoSpaceDE w:val="0"/>
              <w:autoSpaceDN w:val="0"/>
              <w:spacing w:line="300" w:lineRule="exact"/>
              <w:ind w:firstLineChars="100" w:firstLine="240"/>
              <w:rPr>
                <w:rFonts w:ascii="ＭＳ 明朝" w:hAnsi="ＭＳ 明朝"/>
                <w:sz w:val="24"/>
              </w:rPr>
            </w:pPr>
            <w:r w:rsidRPr="00F152B2">
              <w:rPr>
                <w:rFonts w:ascii="ＭＳ 明朝" w:hAnsi="ＭＳ 明朝" w:cs="Arial"/>
                <w:strike/>
                <w:noProof/>
                <w:sz w:val="24"/>
                <w:shd w:val="pct15" w:color="auto" w:fill="FFFFFF"/>
              </w:rPr>
              <mc:AlternateContent>
                <mc:Choice Requires="wps">
                  <w:drawing>
                    <wp:anchor distT="45720" distB="45720" distL="114300" distR="114300" simplePos="0" relativeHeight="251659264" behindDoc="0" locked="0" layoutInCell="1" allowOverlap="1" wp14:anchorId="057DC724" wp14:editId="12D10C67">
                      <wp:simplePos x="0" y="0"/>
                      <wp:positionH relativeFrom="column">
                        <wp:posOffset>45085</wp:posOffset>
                      </wp:positionH>
                      <wp:positionV relativeFrom="paragraph">
                        <wp:posOffset>568960</wp:posOffset>
                      </wp:positionV>
                      <wp:extent cx="5448300" cy="1404620"/>
                      <wp:effectExtent l="0" t="0" r="19050" b="152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1404620"/>
                              </a:xfrm>
                              <a:prstGeom prst="rect">
                                <a:avLst/>
                              </a:prstGeom>
                              <a:solidFill>
                                <a:srgbClr val="FFFFFF"/>
                              </a:solidFill>
                              <a:ln w="6350">
                                <a:solidFill>
                                  <a:srgbClr val="000000"/>
                                </a:solidFill>
                                <a:prstDash val="dash"/>
                                <a:miter lim="800000"/>
                                <a:headEnd/>
                                <a:tailEnd/>
                              </a:ln>
                            </wps:spPr>
                            <wps:txbx>
                              <w:txbxContent>
                                <w:p w14:paraId="5F5A8796"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【大阪府財務諸表作成基準】</w:t>
                                  </w:r>
                                </w:p>
                                <w:p w14:paraId="2F107CC8"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（固定資産の分類及び計上）</w:t>
                                  </w:r>
                                </w:p>
                                <w:p w14:paraId="268FBEBA"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第15条　固定資産の計上は次のとおりとする。</w:t>
                                  </w:r>
                                </w:p>
                                <w:p w14:paraId="7394B6A4" w14:textId="77777777" w:rsidR="00F152B2" w:rsidRPr="008D24AE" w:rsidRDefault="00F152B2" w:rsidP="00F152B2">
                                  <w:pPr>
                                    <w:autoSpaceDE w:val="0"/>
                                    <w:autoSpaceDN w:val="0"/>
                                    <w:snapToGrid w:val="0"/>
                                    <w:spacing w:line="300" w:lineRule="exact"/>
                                    <w:ind w:leftChars="100" w:left="210"/>
                                    <w:rPr>
                                      <w:rFonts w:ascii="ＭＳ 明朝" w:hAnsi="ＭＳ 明朝"/>
                                      <w:sz w:val="24"/>
                                    </w:rPr>
                                  </w:pPr>
                                  <w:r w:rsidRPr="008D24AE">
                                    <w:rPr>
                                      <w:rFonts w:ascii="ＭＳ 明朝" w:hAnsi="ＭＳ 明朝" w:hint="eastAsia"/>
                                      <w:sz w:val="24"/>
                                    </w:rPr>
                                    <w:t>(7) 建設仮勘定</w:t>
                                  </w:r>
                                </w:p>
                                <w:p w14:paraId="2B2F9FF3" w14:textId="77777777" w:rsidR="00F152B2" w:rsidRPr="008D24AE" w:rsidRDefault="00F152B2" w:rsidP="00F152B2">
                                  <w:pPr>
                                    <w:autoSpaceDE w:val="0"/>
                                    <w:autoSpaceDN w:val="0"/>
                                    <w:snapToGrid w:val="0"/>
                                    <w:spacing w:line="300" w:lineRule="exact"/>
                                    <w:ind w:left="480" w:hangingChars="200" w:hanging="480"/>
                                    <w:rPr>
                                      <w:rFonts w:ascii="ＭＳ 明朝" w:hAnsi="ＭＳ 明朝"/>
                                      <w:sz w:val="24"/>
                                    </w:rPr>
                                  </w:pPr>
                                  <w:r w:rsidRPr="008D24AE">
                                    <w:rPr>
                                      <w:rFonts w:ascii="ＭＳ 明朝" w:hAnsi="ＭＳ 明朝" w:hint="eastAsia"/>
                                      <w:sz w:val="24"/>
                                    </w:rPr>
                                    <w:t xml:space="preserve">　　　行政活動の用に供する固定資産を取得する場合における支出及びその付随的支出を、資産が完成するまでの間、一時的に計上する。</w:t>
                                  </w:r>
                                </w:p>
                                <w:p w14:paraId="5D17F62E"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p>
                                <w:p w14:paraId="7B4C38CB"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【建設仮勘定取扱要領】</w:t>
                                  </w:r>
                                </w:p>
                                <w:p w14:paraId="362BCE24"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第４条　建設仮勘定は、公有財産要領第４条及び第５条に規定する取得年月日又は異動年月日をもって精算しなければならない。</w:t>
                                  </w:r>
                                </w:p>
                                <w:p w14:paraId="4990016F"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２　前項に規定する精算と併せて、本資産勘定の額と同額の財産を公有財産台帳に登録しなければならない。</w:t>
                                  </w:r>
                                </w:p>
                                <w:p w14:paraId="3493EEAB"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p>
                                <w:p w14:paraId="2A37ECD1"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【大阪府公有財産台帳等処理要領】</w:t>
                                  </w:r>
                                </w:p>
                                <w:p w14:paraId="3E84C779"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（台帳の異動登録）</w:t>
                                  </w:r>
                                </w:p>
                                <w:p w14:paraId="06E5339E"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第５条</w:t>
                                  </w:r>
                                </w:p>
                                <w:p w14:paraId="21F9F2E4" w14:textId="77777777" w:rsidR="00F152B2"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２　異動した財産については、次の各号に掲げる日を異動年月日とする。ま</w:t>
                                  </w:r>
                                </w:p>
                                <w:p w14:paraId="0CE7DB0A" w14:textId="77777777" w:rsidR="00F152B2" w:rsidRPr="0022602E" w:rsidRDefault="00F152B2" w:rsidP="00F152B2">
                                  <w:pPr>
                                    <w:autoSpaceDE w:val="0"/>
                                    <w:autoSpaceDN w:val="0"/>
                                    <w:snapToGrid w:val="0"/>
                                    <w:spacing w:line="300" w:lineRule="exact"/>
                                    <w:ind w:leftChars="100" w:left="450" w:hangingChars="100" w:hanging="240"/>
                                    <w:rPr>
                                      <w:rFonts w:ascii="ＭＳ 明朝" w:hAnsi="ＭＳ 明朝"/>
                                      <w:color w:val="000000"/>
                                      <w:sz w:val="24"/>
                                    </w:rPr>
                                  </w:pPr>
                                  <w:r w:rsidRPr="0022602E">
                                    <w:rPr>
                                      <w:rFonts w:ascii="ＭＳ 明朝" w:hAnsi="ＭＳ 明朝" w:hint="eastAsia"/>
                                      <w:color w:val="000000"/>
                                      <w:sz w:val="24"/>
                                    </w:rPr>
                                    <w:t>た、第</w:t>
                                  </w:r>
                                  <w:r w:rsidRPr="0022602E">
                                    <w:rPr>
                                      <w:rFonts w:ascii="ＭＳ 明朝" w:hAnsi="ＭＳ 明朝"/>
                                      <w:color w:val="000000"/>
                                      <w:sz w:val="24"/>
                                    </w:rPr>
                                    <w:t>１</w:t>
                                  </w:r>
                                  <w:r w:rsidRPr="0022602E">
                                    <w:rPr>
                                      <w:rFonts w:ascii="ＭＳ 明朝" w:hAnsi="ＭＳ 明朝" w:hint="eastAsia"/>
                                      <w:color w:val="000000"/>
                                      <w:sz w:val="24"/>
                                    </w:rPr>
                                    <w:t>号（府以外からの取得の場合に限る。）及び第３号の場合において</w:t>
                                  </w:r>
                                </w:p>
                                <w:p w14:paraId="35CAC9AD" w14:textId="77777777" w:rsidR="00F152B2" w:rsidRPr="008D24AE" w:rsidRDefault="00F152B2" w:rsidP="00F152B2">
                                  <w:pPr>
                                    <w:autoSpaceDE w:val="0"/>
                                    <w:autoSpaceDN w:val="0"/>
                                    <w:snapToGrid w:val="0"/>
                                    <w:spacing w:line="300" w:lineRule="exact"/>
                                    <w:ind w:leftChars="100" w:left="450" w:hangingChars="100" w:hanging="240"/>
                                    <w:rPr>
                                      <w:rFonts w:ascii="ＭＳ 明朝" w:hAnsi="ＭＳ 明朝"/>
                                      <w:color w:val="000000"/>
                                      <w:sz w:val="24"/>
                                    </w:rPr>
                                  </w:pPr>
                                  <w:r w:rsidRPr="0022602E">
                                    <w:rPr>
                                      <w:rFonts w:ascii="ＭＳ 明朝" w:hAnsi="ＭＳ 明朝" w:hint="eastAsia"/>
                                      <w:color w:val="000000"/>
                                      <w:sz w:val="24"/>
                                    </w:rPr>
                                    <w:t>は、併</w:t>
                                  </w:r>
                                  <w:r w:rsidRPr="008D24AE">
                                    <w:rPr>
                                      <w:rFonts w:ascii="ＭＳ 明朝" w:hAnsi="ＭＳ 明朝" w:hint="eastAsia"/>
                                      <w:color w:val="000000"/>
                                      <w:sz w:val="24"/>
                                    </w:rPr>
                                    <w:t>せて取得年月日を登録する。</w:t>
                                  </w:r>
                                </w:p>
                                <w:p w14:paraId="632A994F" w14:textId="0E197610" w:rsidR="00F152B2" w:rsidRDefault="00F152B2" w:rsidP="00AF27D9">
                                  <w:pPr>
                                    <w:ind w:firstLineChars="100" w:firstLine="240"/>
                                  </w:pPr>
                                  <w:r w:rsidRPr="008D24AE">
                                    <w:rPr>
                                      <w:rFonts w:ascii="ＭＳ 明朝" w:hAnsi="ＭＳ 明朝" w:hint="eastAsia"/>
                                      <w:color w:val="000000"/>
                                      <w:sz w:val="24"/>
                                    </w:rPr>
                                    <w:t>(3)</w:t>
                                  </w:r>
                                  <w:r w:rsidR="00AF27D9">
                                    <w:rPr>
                                      <w:rFonts w:ascii="ＭＳ 明朝" w:hAnsi="ＭＳ 明朝"/>
                                      <w:color w:val="000000"/>
                                      <w:sz w:val="24"/>
                                    </w:rPr>
                                    <w:t xml:space="preserve"> </w:t>
                                  </w:r>
                                  <w:r w:rsidRPr="008D24AE">
                                    <w:rPr>
                                      <w:rFonts w:ascii="ＭＳ 明朝" w:hAnsi="ＭＳ 明朝" w:hint="eastAsia"/>
                                      <w:color w:val="000000"/>
                                      <w:sz w:val="24"/>
                                    </w:rPr>
                                    <w:t>建物等の増改築等は、工事完了による引渡しの日。（以下略）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7DC724" id="_x0000_t202" coordsize="21600,21600" o:spt="202" path="m,l,21600r21600,l21600,xe">
                      <v:stroke joinstyle="miter"/>
                      <v:path gradientshapeok="t" o:connecttype="rect"/>
                    </v:shapetype>
                    <v:shape id="テキスト ボックス 2" o:spid="_x0000_s1026" type="#_x0000_t202" style="position:absolute;left:0;text-align:left;margin-left:3.55pt;margin-top:44.8pt;width:42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" strokeweight=".5pt">
                      <v:stroke dashstyle="dash"/>
                      <v:textbox style="mso-fit-shape-to-text:t">
                        <w:txbxContent>
                          <w:p w14:paraId="5F5A8796"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【大阪府財務諸表作成基準】</w:t>
                            </w:r>
                          </w:p>
                          <w:p w14:paraId="2F107CC8"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（固定資産の分類及び計上）</w:t>
                            </w:r>
                          </w:p>
                          <w:p w14:paraId="268FBEBA"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第15条　固定資産の計上は次のとおりとする。</w:t>
                            </w:r>
                          </w:p>
                          <w:p w14:paraId="7394B6A4" w14:textId="77777777" w:rsidR="00F152B2" w:rsidRPr="008D24AE" w:rsidRDefault="00F152B2" w:rsidP="00F152B2">
                            <w:pPr>
                              <w:autoSpaceDE w:val="0"/>
                              <w:autoSpaceDN w:val="0"/>
                              <w:snapToGrid w:val="0"/>
                              <w:spacing w:line="300" w:lineRule="exact"/>
                              <w:ind w:leftChars="100" w:left="210"/>
                              <w:rPr>
                                <w:rFonts w:ascii="ＭＳ 明朝" w:hAnsi="ＭＳ 明朝"/>
                                <w:sz w:val="24"/>
                              </w:rPr>
                            </w:pPr>
                            <w:r w:rsidRPr="008D24AE">
                              <w:rPr>
                                <w:rFonts w:ascii="ＭＳ 明朝" w:hAnsi="ＭＳ 明朝" w:hint="eastAsia"/>
                                <w:sz w:val="24"/>
                              </w:rPr>
                              <w:t>(7) 建設仮勘定</w:t>
                            </w:r>
                          </w:p>
                          <w:p w14:paraId="2B2F9FF3" w14:textId="77777777" w:rsidR="00F152B2" w:rsidRPr="008D24AE" w:rsidRDefault="00F152B2" w:rsidP="00F152B2">
                            <w:pPr>
                              <w:autoSpaceDE w:val="0"/>
                              <w:autoSpaceDN w:val="0"/>
                              <w:snapToGrid w:val="0"/>
                              <w:spacing w:line="300" w:lineRule="exact"/>
                              <w:ind w:left="480" w:hangingChars="200" w:hanging="480"/>
                              <w:rPr>
                                <w:rFonts w:ascii="ＭＳ 明朝" w:hAnsi="ＭＳ 明朝"/>
                                <w:sz w:val="24"/>
                              </w:rPr>
                            </w:pPr>
                            <w:r w:rsidRPr="008D24AE">
                              <w:rPr>
                                <w:rFonts w:ascii="ＭＳ 明朝" w:hAnsi="ＭＳ 明朝" w:hint="eastAsia"/>
                                <w:sz w:val="24"/>
                              </w:rPr>
                              <w:t xml:space="preserve">　　　行政活動の用に供する固定資産を取得する場合における支出及びその付随的支出を、資産が完成するまでの間、一時的に計上する。</w:t>
                            </w:r>
                          </w:p>
                          <w:p w14:paraId="5D17F62E"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p>
                          <w:p w14:paraId="7B4C38CB"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【建設仮勘定取扱要領】</w:t>
                            </w:r>
                          </w:p>
                          <w:p w14:paraId="362BCE24"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第４条　建設仮勘定は、公有財産要領第４条及び第５条に規定する取得年月日又は異動年月日をもって精算しなければならない。</w:t>
                            </w:r>
                          </w:p>
                          <w:p w14:paraId="4990016F"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２　前項に規定する精算と併せて、本資産勘定の額と同額の財産を公有財産台帳に登録しなければならない。</w:t>
                            </w:r>
                          </w:p>
                          <w:p w14:paraId="3493EEAB"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p>
                          <w:p w14:paraId="2A37ECD1"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【大阪府公有財産台帳等処理要領】</w:t>
                            </w:r>
                          </w:p>
                          <w:p w14:paraId="3E84C779"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（台帳の異動登録）</w:t>
                            </w:r>
                          </w:p>
                          <w:p w14:paraId="06E5339E"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第５条</w:t>
                            </w:r>
                          </w:p>
                          <w:p w14:paraId="21F9F2E4" w14:textId="77777777" w:rsidR="00F152B2"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２　異動した財産については、次の各号に掲げる日を異動年月日とする。ま</w:t>
                            </w:r>
                          </w:p>
                          <w:p w14:paraId="0CE7DB0A" w14:textId="77777777" w:rsidR="00F152B2" w:rsidRPr="0022602E" w:rsidRDefault="00F152B2" w:rsidP="00F152B2">
                            <w:pPr>
                              <w:autoSpaceDE w:val="0"/>
                              <w:autoSpaceDN w:val="0"/>
                              <w:snapToGrid w:val="0"/>
                              <w:spacing w:line="300" w:lineRule="exact"/>
                              <w:ind w:leftChars="100" w:left="450" w:hangingChars="100" w:hanging="240"/>
                              <w:rPr>
                                <w:rFonts w:ascii="ＭＳ 明朝" w:hAnsi="ＭＳ 明朝"/>
                                <w:color w:val="000000"/>
                                <w:sz w:val="24"/>
                              </w:rPr>
                            </w:pPr>
                            <w:r w:rsidRPr="0022602E">
                              <w:rPr>
                                <w:rFonts w:ascii="ＭＳ 明朝" w:hAnsi="ＭＳ 明朝" w:hint="eastAsia"/>
                                <w:color w:val="000000"/>
                                <w:sz w:val="24"/>
                              </w:rPr>
                              <w:t>た、第</w:t>
                            </w:r>
                            <w:r w:rsidRPr="0022602E">
                              <w:rPr>
                                <w:rFonts w:ascii="ＭＳ 明朝" w:hAnsi="ＭＳ 明朝"/>
                                <w:color w:val="000000"/>
                                <w:sz w:val="24"/>
                              </w:rPr>
                              <w:t>１</w:t>
                            </w:r>
                            <w:r w:rsidRPr="0022602E">
                              <w:rPr>
                                <w:rFonts w:ascii="ＭＳ 明朝" w:hAnsi="ＭＳ 明朝" w:hint="eastAsia"/>
                                <w:color w:val="000000"/>
                                <w:sz w:val="24"/>
                              </w:rPr>
                              <w:t>号（府以外からの取得の場合に限る。）及び第３号の場合において</w:t>
                            </w:r>
                          </w:p>
                          <w:p w14:paraId="35CAC9AD" w14:textId="77777777" w:rsidR="00F152B2" w:rsidRPr="008D24AE" w:rsidRDefault="00F152B2" w:rsidP="00F152B2">
                            <w:pPr>
                              <w:autoSpaceDE w:val="0"/>
                              <w:autoSpaceDN w:val="0"/>
                              <w:snapToGrid w:val="0"/>
                              <w:spacing w:line="300" w:lineRule="exact"/>
                              <w:ind w:leftChars="100" w:left="450" w:hangingChars="100" w:hanging="240"/>
                              <w:rPr>
                                <w:rFonts w:ascii="ＭＳ 明朝" w:hAnsi="ＭＳ 明朝"/>
                                <w:color w:val="000000"/>
                                <w:sz w:val="24"/>
                              </w:rPr>
                            </w:pPr>
                            <w:r w:rsidRPr="0022602E">
                              <w:rPr>
                                <w:rFonts w:ascii="ＭＳ 明朝" w:hAnsi="ＭＳ 明朝" w:hint="eastAsia"/>
                                <w:color w:val="000000"/>
                                <w:sz w:val="24"/>
                              </w:rPr>
                              <w:t>は、併</w:t>
                            </w:r>
                            <w:r w:rsidRPr="008D24AE">
                              <w:rPr>
                                <w:rFonts w:ascii="ＭＳ 明朝" w:hAnsi="ＭＳ 明朝" w:hint="eastAsia"/>
                                <w:color w:val="000000"/>
                                <w:sz w:val="24"/>
                              </w:rPr>
                              <w:t>せて取得年月日を登録する。</w:t>
                            </w:r>
                          </w:p>
                          <w:p w14:paraId="632A994F" w14:textId="0E197610" w:rsidR="00F152B2" w:rsidRDefault="00F152B2" w:rsidP="00AF27D9">
                            <w:pPr>
                              <w:ind w:firstLineChars="100" w:firstLine="240"/>
                            </w:pPr>
                            <w:r w:rsidRPr="008D24AE">
                              <w:rPr>
                                <w:rFonts w:ascii="ＭＳ 明朝" w:hAnsi="ＭＳ 明朝" w:hint="eastAsia"/>
                                <w:color w:val="000000"/>
                                <w:sz w:val="24"/>
                              </w:rPr>
                              <w:t>(3)</w:t>
                            </w:r>
                            <w:r w:rsidR="00AF27D9">
                              <w:rPr>
                                <w:rFonts w:ascii="ＭＳ 明朝" w:hAnsi="ＭＳ 明朝"/>
                                <w:color w:val="000000"/>
                                <w:sz w:val="24"/>
                              </w:rPr>
                              <w:t xml:space="preserve"> </w:t>
                            </w:r>
                            <w:r w:rsidRPr="008D24AE">
                              <w:rPr>
                                <w:rFonts w:ascii="ＭＳ 明朝" w:hAnsi="ＭＳ 明朝" w:hint="eastAsia"/>
                                <w:color w:val="000000"/>
                                <w:sz w:val="24"/>
                              </w:rPr>
                              <w:t>建物等の増改築等は、工事完了による引渡しの日。（以下略）</w:t>
                            </w:r>
                          </w:p>
                        </w:txbxContent>
                      </v:textbox>
                      <w10:wrap type="square"/>
                    </v:shape>
                  </w:pict>
                </mc:Fallback>
              </mc:AlternateContent>
            </w:r>
            <w:r w:rsidR="00557511" w:rsidRPr="0022602E">
              <w:rPr>
                <w:rFonts w:ascii="ＭＳ 明朝" w:hAnsi="ＭＳ 明朝" w:hint="eastAsia"/>
                <w:sz w:val="24"/>
              </w:rPr>
              <w:t>検出事項について、速やかに是正措置を講じるとともに、原因を確認し、再発防止に向け必要な措置を講じられたい。</w:t>
            </w:r>
          </w:p>
          <w:p w14:paraId="7679C208" w14:textId="51F462EF" w:rsidR="00557511" w:rsidRPr="00522BA3" w:rsidRDefault="00557511" w:rsidP="00546F1C">
            <w:pPr>
              <w:autoSpaceDE w:val="0"/>
              <w:autoSpaceDN w:val="0"/>
              <w:spacing w:line="300" w:lineRule="exact"/>
              <w:rPr>
                <w:rFonts w:ascii="ＭＳ 明朝" w:hAnsi="ＭＳ 明朝"/>
                <w:sz w:val="24"/>
              </w:rPr>
            </w:pPr>
          </w:p>
        </w:tc>
      </w:tr>
      <w:tr w:rsidR="00546F1C" w:rsidRPr="00522BA3" w14:paraId="258A96B5" w14:textId="77777777" w:rsidTr="00546F1C">
        <w:trPr>
          <w:trHeight w:val="624"/>
        </w:trPr>
        <w:tc>
          <w:tcPr>
            <w:tcW w:w="20490" w:type="dxa"/>
            <w:gridSpan w:val="3"/>
            <w:vAlign w:val="center"/>
          </w:tcPr>
          <w:p w14:paraId="52EE9302" w14:textId="642FA12E" w:rsidR="00546F1C" w:rsidRPr="00546F1C" w:rsidRDefault="00197955" w:rsidP="00546F1C">
            <w:pPr>
              <w:autoSpaceDE w:val="0"/>
              <w:autoSpaceDN w:val="0"/>
              <w:spacing w:line="300" w:lineRule="exact"/>
              <w:jc w:val="center"/>
              <w:rPr>
                <w:rFonts w:ascii="ＭＳ 明朝" w:hAnsi="ＭＳ 明朝"/>
                <w:sz w:val="24"/>
              </w:rPr>
            </w:pPr>
            <w:r w:rsidRPr="0089668F">
              <w:rPr>
                <w:rFonts w:ascii="ＭＳ ゴシック" w:eastAsia="ＭＳ ゴシック" w:hAnsi="ＭＳ ゴシック" w:hint="eastAsia"/>
                <w:sz w:val="24"/>
              </w:rPr>
              <w:t>措置の内容</w:t>
            </w:r>
          </w:p>
        </w:tc>
      </w:tr>
      <w:tr w:rsidR="00546F1C" w:rsidRPr="00522BA3" w14:paraId="4B0FF23F" w14:textId="77777777" w:rsidTr="00546F1C">
        <w:trPr>
          <w:trHeight w:val="624"/>
        </w:trPr>
        <w:tc>
          <w:tcPr>
            <w:tcW w:w="20490" w:type="dxa"/>
            <w:gridSpan w:val="3"/>
          </w:tcPr>
          <w:p w14:paraId="038E56C8" w14:textId="77777777" w:rsidR="00AC5AAD" w:rsidRDefault="00AC5AAD" w:rsidP="00AC5AAD">
            <w:pPr>
              <w:autoSpaceDE w:val="0"/>
              <w:autoSpaceDN w:val="0"/>
              <w:spacing w:line="300" w:lineRule="exact"/>
              <w:ind w:firstLineChars="100" w:firstLine="240"/>
              <w:rPr>
                <w:rFonts w:ascii="ＭＳ 明朝" w:hAnsi="ＭＳ 明朝"/>
                <w:sz w:val="24"/>
              </w:rPr>
            </w:pPr>
          </w:p>
          <w:p w14:paraId="3CD9CDFC" w14:textId="17326661" w:rsidR="00AC5AAD" w:rsidRPr="00AC5AAD" w:rsidRDefault="00AC5AAD" w:rsidP="00AC5AAD">
            <w:pPr>
              <w:autoSpaceDE w:val="0"/>
              <w:autoSpaceDN w:val="0"/>
              <w:spacing w:line="300" w:lineRule="exact"/>
              <w:ind w:firstLineChars="100" w:firstLine="240"/>
              <w:rPr>
                <w:rFonts w:ascii="ＭＳ 明朝" w:hAnsi="ＭＳ 明朝"/>
                <w:sz w:val="24"/>
              </w:rPr>
            </w:pPr>
            <w:r w:rsidRPr="00AC5AAD">
              <w:rPr>
                <w:rFonts w:ascii="ＭＳ 明朝" w:hAnsi="ＭＳ 明朝" w:hint="eastAsia"/>
                <w:sz w:val="24"/>
              </w:rPr>
              <w:t>過年度の建設仮勘定精算は所属では行えないため、未精算額を解体・撤去処分費を除いた設置費に修正した上で、会計局会計指導課に修正を依頼し、同課が精算処理を行った。</w:t>
            </w:r>
          </w:p>
          <w:p w14:paraId="0AC015DD" w14:textId="77777777" w:rsidR="00AC5AAD" w:rsidRPr="00AC5AAD" w:rsidRDefault="00AC5AAD" w:rsidP="00AC5AAD">
            <w:pPr>
              <w:autoSpaceDE w:val="0"/>
              <w:autoSpaceDN w:val="0"/>
              <w:spacing w:line="300" w:lineRule="exact"/>
              <w:rPr>
                <w:rFonts w:ascii="ＭＳ 明朝" w:hAnsi="ＭＳ 明朝"/>
                <w:sz w:val="24"/>
              </w:rPr>
            </w:pPr>
            <w:r w:rsidRPr="00AC5AAD">
              <w:rPr>
                <w:rFonts w:ascii="ＭＳ 明朝" w:hAnsi="ＭＳ 明朝" w:hint="eastAsia"/>
                <w:sz w:val="24"/>
              </w:rPr>
              <w:t xml:space="preserve">  また、契約額から解体・撤去処分費を差し引いた設置費を資産として公有財産台帳の修正を行った。</w:t>
            </w:r>
          </w:p>
          <w:p w14:paraId="0613868C" w14:textId="77777777" w:rsidR="00AC5AAD" w:rsidRPr="00B70C4B" w:rsidRDefault="00AC5AAD" w:rsidP="00AC5AAD">
            <w:pPr>
              <w:autoSpaceDE w:val="0"/>
              <w:autoSpaceDN w:val="0"/>
              <w:spacing w:line="300" w:lineRule="exact"/>
              <w:rPr>
                <w:rFonts w:ascii="ＭＳ 明朝" w:hAnsi="ＭＳ 明朝"/>
                <w:sz w:val="24"/>
              </w:rPr>
            </w:pPr>
            <w:r w:rsidRPr="00AC5AAD">
              <w:rPr>
                <w:rFonts w:ascii="ＭＳ 明朝" w:hAnsi="ＭＳ 明朝" w:hint="eastAsia"/>
                <w:sz w:val="24"/>
              </w:rPr>
              <w:t xml:space="preserve">  </w:t>
            </w:r>
            <w:r w:rsidRPr="00B70C4B">
              <w:rPr>
                <w:rFonts w:ascii="ＭＳ 明朝" w:hAnsi="ＭＳ 明朝" w:hint="eastAsia"/>
                <w:sz w:val="24"/>
              </w:rPr>
              <w:t>検出事項の原因は、建設仮勘定の精算処理について、担当者の理解が不足していたことにある。</w:t>
            </w:r>
          </w:p>
          <w:p w14:paraId="361D525F" w14:textId="77777777" w:rsidR="00AC5AAD" w:rsidRPr="00AC5AAD" w:rsidRDefault="00AC5AAD" w:rsidP="00AC5AAD">
            <w:pPr>
              <w:autoSpaceDE w:val="0"/>
              <w:autoSpaceDN w:val="0"/>
              <w:spacing w:line="300" w:lineRule="exact"/>
              <w:rPr>
                <w:rFonts w:ascii="ＭＳ 明朝" w:hAnsi="ＭＳ 明朝"/>
                <w:sz w:val="24"/>
              </w:rPr>
            </w:pPr>
            <w:r w:rsidRPr="00B70C4B">
              <w:rPr>
                <w:rFonts w:ascii="ＭＳ 明朝" w:hAnsi="ＭＳ 明朝" w:hint="eastAsia"/>
                <w:sz w:val="24"/>
              </w:rPr>
              <w:t xml:space="preserve">  再発防止に向けて、担当者に対して建設仮勘定の精算処理につい</w:t>
            </w:r>
            <w:r w:rsidRPr="008C4442">
              <w:rPr>
                <w:rFonts w:ascii="ＭＳ 明朝" w:hAnsi="ＭＳ 明朝" w:hint="eastAsia"/>
                <w:sz w:val="24"/>
              </w:rPr>
              <w:t>て適切に実施するよう注意を促すとともに、</w:t>
            </w:r>
            <w:r w:rsidRPr="00B70C4B">
              <w:rPr>
                <w:rFonts w:ascii="ＭＳ 明朝" w:hAnsi="ＭＳ 明朝" w:hint="eastAsia"/>
                <w:sz w:val="24"/>
              </w:rPr>
              <w:t>ＳＳＣ等で未精算案件の確認を担当者のみならず事務室全体で定期的に行うことによりチェック体制を強化した。</w:t>
            </w:r>
            <w:r w:rsidRPr="00AC5AAD">
              <w:rPr>
                <w:rFonts w:ascii="ＭＳ 明朝" w:hAnsi="ＭＳ 明朝" w:hint="eastAsia"/>
                <w:sz w:val="24"/>
              </w:rPr>
              <w:t xml:space="preserve"> </w:t>
            </w:r>
          </w:p>
          <w:p w14:paraId="5987E9F4" w14:textId="77777777" w:rsidR="00546F1C" w:rsidRDefault="00AC5AAD" w:rsidP="00AC5AAD">
            <w:pPr>
              <w:autoSpaceDE w:val="0"/>
              <w:autoSpaceDN w:val="0"/>
              <w:spacing w:line="300" w:lineRule="exact"/>
              <w:rPr>
                <w:rFonts w:ascii="ＭＳ 明朝" w:hAnsi="ＭＳ 明朝"/>
                <w:sz w:val="24"/>
              </w:rPr>
            </w:pPr>
            <w:r w:rsidRPr="00AC5AAD">
              <w:rPr>
                <w:rFonts w:ascii="ＭＳ 明朝" w:hAnsi="ＭＳ 明朝" w:hint="eastAsia"/>
                <w:sz w:val="24"/>
              </w:rPr>
              <w:t xml:space="preserve">　今後は、大阪府財務諸表作成基準等に基づき、適正な事務処理を行う。</w:t>
            </w:r>
          </w:p>
          <w:p w14:paraId="2F96E65B" w14:textId="333B2AAB" w:rsidR="00AF7054" w:rsidRPr="00522BA3" w:rsidRDefault="00AF7054" w:rsidP="00165CEE">
            <w:pPr>
              <w:autoSpaceDE w:val="0"/>
              <w:autoSpaceDN w:val="0"/>
              <w:spacing w:line="300" w:lineRule="exact"/>
              <w:rPr>
                <w:rFonts w:ascii="ＭＳ 明朝" w:hAnsi="ＭＳ 明朝"/>
                <w:sz w:val="24"/>
              </w:rPr>
            </w:pPr>
          </w:p>
        </w:tc>
      </w:tr>
    </w:tbl>
    <w:p w14:paraId="226DC5AA" w14:textId="2A0F408B" w:rsidR="00EF0363" w:rsidRDefault="00522BA3" w:rsidP="00B43EF7">
      <w:pPr>
        <w:autoSpaceDE w:val="0"/>
        <w:autoSpaceDN w:val="0"/>
        <w:spacing w:line="300" w:lineRule="exact"/>
        <w:jc w:val="right"/>
        <w:rPr>
          <w:rFonts w:ascii="ＭＳ ゴシック" w:eastAsia="ＭＳ ゴシック" w:hAnsi="ＭＳ ゴシック"/>
          <w:sz w:val="24"/>
          <w:szCs w:val="22"/>
        </w:rPr>
      </w:pPr>
      <w:r w:rsidRPr="00522BA3">
        <w:rPr>
          <w:rFonts w:ascii="ＭＳ ゴシック" w:eastAsia="ＭＳ ゴシック" w:hAnsi="ＭＳ ゴシック" w:hint="eastAsia"/>
          <w:sz w:val="24"/>
          <w:szCs w:val="22"/>
        </w:rPr>
        <w:t>監査（検査）実施年月日（委員：令和－年－月－日、事務局：</w:t>
      </w:r>
      <w:r w:rsidR="007D00B0">
        <w:rPr>
          <w:rFonts w:ascii="ＭＳ ゴシック" w:eastAsia="ＭＳ ゴシック" w:hAnsi="ＭＳ ゴシック" w:hint="eastAsia"/>
          <w:sz w:val="24"/>
          <w:szCs w:val="22"/>
        </w:rPr>
        <w:t>令和６年10月１日から令和７年１月31日まで</w:t>
      </w:r>
      <w:r w:rsidRPr="00522BA3">
        <w:rPr>
          <w:rFonts w:ascii="ＭＳ ゴシック" w:eastAsia="ＭＳ ゴシック" w:hAnsi="ＭＳ ゴシック" w:hint="eastAsia"/>
          <w:sz w:val="24"/>
          <w:szCs w:val="22"/>
        </w:rPr>
        <w:t>）</w:t>
      </w:r>
    </w:p>
    <w:sectPr w:rsidR="00EF0363" w:rsidSect="00B43EF7">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A204B" w14:textId="77777777" w:rsidR="00651845" w:rsidRDefault="00651845">
      <w:r>
        <w:separator/>
      </w:r>
    </w:p>
  </w:endnote>
  <w:endnote w:type="continuationSeparator" w:id="0">
    <w:p w14:paraId="1EDB66D6" w14:textId="77777777" w:rsidR="00651845" w:rsidRDefault="00651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0F7EF" w14:textId="77777777" w:rsidR="00651845" w:rsidRDefault="00651845">
      <w:r>
        <w:separator/>
      </w:r>
    </w:p>
  </w:footnote>
  <w:footnote w:type="continuationSeparator" w:id="0">
    <w:p w14:paraId="796FC157" w14:textId="77777777" w:rsidR="00651845" w:rsidRDefault="00651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5690"/>
    <w:rsid w:val="00037F07"/>
    <w:rsid w:val="000406B3"/>
    <w:rsid w:val="00040B4C"/>
    <w:rsid w:val="000419B6"/>
    <w:rsid w:val="000420EF"/>
    <w:rsid w:val="00042E1C"/>
    <w:rsid w:val="00042FDC"/>
    <w:rsid w:val="00043DD7"/>
    <w:rsid w:val="00044203"/>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10F8"/>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0E9C"/>
    <w:rsid w:val="000A1D02"/>
    <w:rsid w:val="000A3ACF"/>
    <w:rsid w:val="000A7F9F"/>
    <w:rsid w:val="000B2C4F"/>
    <w:rsid w:val="000B30CE"/>
    <w:rsid w:val="000B4001"/>
    <w:rsid w:val="000B470F"/>
    <w:rsid w:val="000B5ED8"/>
    <w:rsid w:val="000B7F5C"/>
    <w:rsid w:val="000C0C27"/>
    <w:rsid w:val="000C2B43"/>
    <w:rsid w:val="000C3330"/>
    <w:rsid w:val="000C433B"/>
    <w:rsid w:val="000D0B36"/>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58E"/>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3BDC"/>
    <w:rsid w:val="00154F62"/>
    <w:rsid w:val="00155DD3"/>
    <w:rsid w:val="00157027"/>
    <w:rsid w:val="00157624"/>
    <w:rsid w:val="00162C26"/>
    <w:rsid w:val="0016458B"/>
    <w:rsid w:val="00165346"/>
    <w:rsid w:val="0016572A"/>
    <w:rsid w:val="0016593A"/>
    <w:rsid w:val="00165B84"/>
    <w:rsid w:val="00165CEE"/>
    <w:rsid w:val="00166E1D"/>
    <w:rsid w:val="00166F76"/>
    <w:rsid w:val="00172020"/>
    <w:rsid w:val="00172540"/>
    <w:rsid w:val="00172EC9"/>
    <w:rsid w:val="00173492"/>
    <w:rsid w:val="00175A4A"/>
    <w:rsid w:val="00177FD2"/>
    <w:rsid w:val="001804FF"/>
    <w:rsid w:val="0018241A"/>
    <w:rsid w:val="0018687D"/>
    <w:rsid w:val="00186925"/>
    <w:rsid w:val="00186C38"/>
    <w:rsid w:val="00190775"/>
    <w:rsid w:val="00192974"/>
    <w:rsid w:val="00197955"/>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33BD"/>
    <w:rsid w:val="00213B09"/>
    <w:rsid w:val="00213EB1"/>
    <w:rsid w:val="00220C7E"/>
    <w:rsid w:val="00221EC8"/>
    <w:rsid w:val="00226354"/>
    <w:rsid w:val="002265B5"/>
    <w:rsid w:val="00226A79"/>
    <w:rsid w:val="00227E8F"/>
    <w:rsid w:val="002308B2"/>
    <w:rsid w:val="002309F6"/>
    <w:rsid w:val="00231071"/>
    <w:rsid w:val="00231076"/>
    <w:rsid w:val="00234092"/>
    <w:rsid w:val="00235F24"/>
    <w:rsid w:val="00235F26"/>
    <w:rsid w:val="002370C2"/>
    <w:rsid w:val="002400ED"/>
    <w:rsid w:val="002452AF"/>
    <w:rsid w:val="00250225"/>
    <w:rsid w:val="00250F44"/>
    <w:rsid w:val="00251C49"/>
    <w:rsid w:val="002523DD"/>
    <w:rsid w:val="00254592"/>
    <w:rsid w:val="002552ED"/>
    <w:rsid w:val="0025570F"/>
    <w:rsid w:val="00256C16"/>
    <w:rsid w:val="00256C31"/>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0ECA"/>
    <w:rsid w:val="00282032"/>
    <w:rsid w:val="00282B56"/>
    <w:rsid w:val="00284779"/>
    <w:rsid w:val="00286566"/>
    <w:rsid w:val="00287584"/>
    <w:rsid w:val="002909ED"/>
    <w:rsid w:val="0029192A"/>
    <w:rsid w:val="00291C60"/>
    <w:rsid w:val="002939B6"/>
    <w:rsid w:val="0029570D"/>
    <w:rsid w:val="002966A8"/>
    <w:rsid w:val="002A26A2"/>
    <w:rsid w:val="002A5315"/>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5F04"/>
    <w:rsid w:val="002E663A"/>
    <w:rsid w:val="002E6EF1"/>
    <w:rsid w:val="002E716D"/>
    <w:rsid w:val="002E7AEE"/>
    <w:rsid w:val="002F54B6"/>
    <w:rsid w:val="00301F4A"/>
    <w:rsid w:val="0030295D"/>
    <w:rsid w:val="00302AF6"/>
    <w:rsid w:val="00302BD6"/>
    <w:rsid w:val="0030498B"/>
    <w:rsid w:val="0030787E"/>
    <w:rsid w:val="00307B22"/>
    <w:rsid w:val="00307DCC"/>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7DDF"/>
    <w:rsid w:val="0036112A"/>
    <w:rsid w:val="003615BB"/>
    <w:rsid w:val="00361B7F"/>
    <w:rsid w:val="00361EB6"/>
    <w:rsid w:val="0036253A"/>
    <w:rsid w:val="00362F5C"/>
    <w:rsid w:val="003634FE"/>
    <w:rsid w:val="00363F5E"/>
    <w:rsid w:val="00365343"/>
    <w:rsid w:val="00372441"/>
    <w:rsid w:val="00375CA2"/>
    <w:rsid w:val="0038366B"/>
    <w:rsid w:val="00387777"/>
    <w:rsid w:val="00392A30"/>
    <w:rsid w:val="003936E9"/>
    <w:rsid w:val="0039547E"/>
    <w:rsid w:val="003958CC"/>
    <w:rsid w:val="003965CC"/>
    <w:rsid w:val="003966D0"/>
    <w:rsid w:val="00397D56"/>
    <w:rsid w:val="003A19F5"/>
    <w:rsid w:val="003A2E5C"/>
    <w:rsid w:val="003A3818"/>
    <w:rsid w:val="003A42DB"/>
    <w:rsid w:val="003A6B5C"/>
    <w:rsid w:val="003B165C"/>
    <w:rsid w:val="003B267E"/>
    <w:rsid w:val="003B295A"/>
    <w:rsid w:val="003B2E74"/>
    <w:rsid w:val="003B38BD"/>
    <w:rsid w:val="003B5A73"/>
    <w:rsid w:val="003B5AC2"/>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626"/>
    <w:rsid w:val="00433C02"/>
    <w:rsid w:val="004370B4"/>
    <w:rsid w:val="004374E3"/>
    <w:rsid w:val="00440A12"/>
    <w:rsid w:val="004417C6"/>
    <w:rsid w:val="004457EB"/>
    <w:rsid w:val="00445AC6"/>
    <w:rsid w:val="00446A5D"/>
    <w:rsid w:val="00447C2A"/>
    <w:rsid w:val="00451228"/>
    <w:rsid w:val="00451CBA"/>
    <w:rsid w:val="00455361"/>
    <w:rsid w:val="00455829"/>
    <w:rsid w:val="004558F8"/>
    <w:rsid w:val="004566C7"/>
    <w:rsid w:val="00457A42"/>
    <w:rsid w:val="004600DE"/>
    <w:rsid w:val="0046017A"/>
    <w:rsid w:val="004617D8"/>
    <w:rsid w:val="00465986"/>
    <w:rsid w:val="00465E50"/>
    <w:rsid w:val="004676D8"/>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A7EE9"/>
    <w:rsid w:val="004B164B"/>
    <w:rsid w:val="004B2A29"/>
    <w:rsid w:val="004B5AB7"/>
    <w:rsid w:val="004B60D7"/>
    <w:rsid w:val="004B6593"/>
    <w:rsid w:val="004B74A0"/>
    <w:rsid w:val="004C0F03"/>
    <w:rsid w:val="004C13DF"/>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F034A"/>
    <w:rsid w:val="004F06C3"/>
    <w:rsid w:val="004F1306"/>
    <w:rsid w:val="004F19DF"/>
    <w:rsid w:val="004F25F1"/>
    <w:rsid w:val="004F2611"/>
    <w:rsid w:val="004F30B2"/>
    <w:rsid w:val="004F7404"/>
    <w:rsid w:val="00502E68"/>
    <w:rsid w:val="00505C43"/>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6F1C"/>
    <w:rsid w:val="00547423"/>
    <w:rsid w:val="005474B6"/>
    <w:rsid w:val="00547F60"/>
    <w:rsid w:val="0055376D"/>
    <w:rsid w:val="0055438C"/>
    <w:rsid w:val="00554420"/>
    <w:rsid w:val="00554A00"/>
    <w:rsid w:val="00555722"/>
    <w:rsid w:val="0055651F"/>
    <w:rsid w:val="00557511"/>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89A"/>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2F4B"/>
    <w:rsid w:val="005F5980"/>
    <w:rsid w:val="005F77A2"/>
    <w:rsid w:val="0060023D"/>
    <w:rsid w:val="006007B1"/>
    <w:rsid w:val="00600EC1"/>
    <w:rsid w:val="006030AC"/>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845"/>
    <w:rsid w:val="006518ED"/>
    <w:rsid w:val="00653816"/>
    <w:rsid w:val="00653FF1"/>
    <w:rsid w:val="00654366"/>
    <w:rsid w:val="00656913"/>
    <w:rsid w:val="006575BC"/>
    <w:rsid w:val="00657EA5"/>
    <w:rsid w:val="00660DB3"/>
    <w:rsid w:val="006610E3"/>
    <w:rsid w:val="00664A39"/>
    <w:rsid w:val="00664ED3"/>
    <w:rsid w:val="00664FFF"/>
    <w:rsid w:val="0066570E"/>
    <w:rsid w:val="00665945"/>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27E0"/>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1DDD"/>
    <w:rsid w:val="006D5B71"/>
    <w:rsid w:val="006D724A"/>
    <w:rsid w:val="006E063B"/>
    <w:rsid w:val="006E161B"/>
    <w:rsid w:val="006E1C53"/>
    <w:rsid w:val="006E4247"/>
    <w:rsid w:val="006E4ED3"/>
    <w:rsid w:val="006E5FE4"/>
    <w:rsid w:val="006E7EA2"/>
    <w:rsid w:val="006F042F"/>
    <w:rsid w:val="006F0E14"/>
    <w:rsid w:val="006F105B"/>
    <w:rsid w:val="006F19B0"/>
    <w:rsid w:val="006F2AEA"/>
    <w:rsid w:val="006F2B05"/>
    <w:rsid w:val="006F3C83"/>
    <w:rsid w:val="006F45EA"/>
    <w:rsid w:val="006F560D"/>
    <w:rsid w:val="006F64FE"/>
    <w:rsid w:val="006F69E3"/>
    <w:rsid w:val="006F6B9A"/>
    <w:rsid w:val="006F6FFF"/>
    <w:rsid w:val="007004FC"/>
    <w:rsid w:val="00701154"/>
    <w:rsid w:val="0070324E"/>
    <w:rsid w:val="00703B27"/>
    <w:rsid w:val="00704600"/>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7482"/>
    <w:rsid w:val="007614C0"/>
    <w:rsid w:val="007628EA"/>
    <w:rsid w:val="00763559"/>
    <w:rsid w:val="00764DC6"/>
    <w:rsid w:val="00766290"/>
    <w:rsid w:val="0076729C"/>
    <w:rsid w:val="00770E5B"/>
    <w:rsid w:val="007721BF"/>
    <w:rsid w:val="007721E9"/>
    <w:rsid w:val="00773D84"/>
    <w:rsid w:val="00777930"/>
    <w:rsid w:val="0078109F"/>
    <w:rsid w:val="00782985"/>
    <w:rsid w:val="00782BDC"/>
    <w:rsid w:val="00785D52"/>
    <w:rsid w:val="0078630C"/>
    <w:rsid w:val="00786E4C"/>
    <w:rsid w:val="00790686"/>
    <w:rsid w:val="007913D2"/>
    <w:rsid w:val="007913F8"/>
    <w:rsid w:val="00791751"/>
    <w:rsid w:val="00792645"/>
    <w:rsid w:val="00793891"/>
    <w:rsid w:val="0079398C"/>
    <w:rsid w:val="007955C0"/>
    <w:rsid w:val="00796206"/>
    <w:rsid w:val="007A0531"/>
    <w:rsid w:val="007A0781"/>
    <w:rsid w:val="007A09BF"/>
    <w:rsid w:val="007A24A7"/>
    <w:rsid w:val="007A24BA"/>
    <w:rsid w:val="007A360D"/>
    <w:rsid w:val="007A4118"/>
    <w:rsid w:val="007A4FF7"/>
    <w:rsid w:val="007A534C"/>
    <w:rsid w:val="007A5F99"/>
    <w:rsid w:val="007A7EFA"/>
    <w:rsid w:val="007B03DE"/>
    <w:rsid w:val="007B39B3"/>
    <w:rsid w:val="007B4762"/>
    <w:rsid w:val="007B6963"/>
    <w:rsid w:val="007C0B80"/>
    <w:rsid w:val="007C2684"/>
    <w:rsid w:val="007C2FB3"/>
    <w:rsid w:val="007C44B3"/>
    <w:rsid w:val="007C4565"/>
    <w:rsid w:val="007C50D9"/>
    <w:rsid w:val="007C53A7"/>
    <w:rsid w:val="007C583F"/>
    <w:rsid w:val="007C7020"/>
    <w:rsid w:val="007D00B0"/>
    <w:rsid w:val="007D0FCF"/>
    <w:rsid w:val="007D1D3A"/>
    <w:rsid w:val="007D2D5A"/>
    <w:rsid w:val="007D4458"/>
    <w:rsid w:val="007D70A3"/>
    <w:rsid w:val="007E61F9"/>
    <w:rsid w:val="007F03AE"/>
    <w:rsid w:val="007F07C8"/>
    <w:rsid w:val="007F08D3"/>
    <w:rsid w:val="007F0ABB"/>
    <w:rsid w:val="007F1D94"/>
    <w:rsid w:val="008008A0"/>
    <w:rsid w:val="0080235E"/>
    <w:rsid w:val="00803C0C"/>
    <w:rsid w:val="00803D0F"/>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5333"/>
    <w:rsid w:val="00867A2E"/>
    <w:rsid w:val="00867FF0"/>
    <w:rsid w:val="00870D01"/>
    <w:rsid w:val="0087199B"/>
    <w:rsid w:val="00873675"/>
    <w:rsid w:val="00873A84"/>
    <w:rsid w:val="008747B9"/>
    <w:rsid w:val="00875F93"/>
    <w:rsid w:val="00876CCD"/>
    <w:rsid w:val="0087764A"/>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4442"/>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0DD"/>
    <w:rsid w:val="008E05FB"/>
    <w:rsid w:val="008E110D"/>
    <w:rsid w:val="008E456F"/>
    <w:rsid w:val="008E466B"/>
    <w:rsid w:val="008E4C22"/>
    <w:rsid w:val="008F6755"/>
    <w:rsid w:val="009000BB"/>
    <w:rsid w:val="009013A9"/>
    <w:rsid w:val="00903CFC"/>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0B69"/>
    <w:rsid w:val="009549A2"/>
    <w:rsid w:val="00954E71"/>
    <w:rsid w:val="00955329"/>
    <w:rsid w:val="0095602B"/>
    <w:rsid w:val="00957B30"/>
    <w:rsid w:val="009603E8"/>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977BA"/>
    <w:rsid w:val="009A194A"/>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4E7A"/>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22D8"/>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560D"/>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6424"/>
    <w:rsid w:val="00A7738C"/>
    <w:rsid w:val="00A810E5"/>
    <w:rsid w:val="00A846F4"/>
    <w:rsid w:val="00A84B3D"/>
    <w:rsid w:val="00A85938"/>
    <w:rsid w:val="00A86C66"/>
    <w:rsid w:val="00A91B74"/>
    <w:rsid w:val="00A94F04"/>
    <w:rsid w:val="00A952FB"/>
    <w:rsid w:val="00A9614B"/>
    <w:rsid w:val="00A96CAB"/>
    <w:rsid w:val="00A9727A"/>
    <w:rsid w:val="00AA09C0"/>
    <w:rsid w:val="00AA1B7F"/>
    <w:rsid w:val="00AA2BD2"/>
    <w:rsid w:val="00AA3F6B"/>
    <w:rsid w:val="00AA57B6"/>
    <w:rsid w:val="00AA6A05"/>
    <w:rsid w:val="00AA6EDB"/>
    <w:rsid w:val="00AB2A4D"/>
    <w:rsid w:val="00AB2AAD"/>
    <w:rsid w:val="00AB5B8B"/>
    <w:rsid w:val="00AC0B59"/>
    <w:rsid w:val="00AC0CFE"/>
    <w:rsid w:val="00AC12FA"/>
    <w:rsid w:val="00AC1873"/>
    <w:rsid w:val="00AC2F3E"/>
    <w:rsid w:val="00AC5AAD"/>
    <w:rsid w:val="00AD02E0"/>
    <w:rsid w:val="00AD5A53"/>
    <w:rsid w:val="00AE3161"/>
    <w:rsid w:val="00AE4AA0"/>
    <w:rsid w:val="00AE4E52"/>
    <w:rsid w:val="00AE557C"/>
    <w:rsid w:val="00AE64E8"/>
    <w:rsid w:val="00AE6CD5"/>
    <w:rsid w:val="00AE7B49"/>
    <w:rsid w:val="00AF13D1"/>
    <w:rsid w:val="00AF153E"/>
    <w:rsid w:val="00AF1596"/>
    <w:rsid w:val="00AF1E56"/>
    <w:rsid w:val="00AF27D9"/>
    <w:rsid w:val="00AF496B"/>
    <w:rsid w:val="00AF49AD"/>
    <w:rsid w:val="00AF4FF0"/>
    <w:rsid w:val="00AF7054"/>
    <w:rsid w:val="00B04340"/>
    <w:rsid w:val="00B043AA"/>
    <w:rsid w:val="00B1253E"/>
    <w:rsid w:val="00B14D11"/>
    <w:rsid w:val="00B15DD6"/>
    <w:rsid w:val="00B16258"/>
    <w:rsid w:val="00B17BD1"/>
    <w:rsid w:val="00B2157F"/>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3EF7"/>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0C4B"/>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A4797"/>
    <w:rsid w:val="00BA4EA2"/>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210F"/>
    <w:rsid w:val="00C02681"/>
    <w:rsid w:val="00C04557"/>
    <w:rsid w:val="00C06804"/>
    <w:rsid w:val="00C06F72"/>
    <w:rsid w:val="00C07CB6"/>
    <w:rsid w:val="00C132A8"/>
    <w:rsid w:val="00C1477B"/>
    <w:rsid w:val="00C154D9"/>
    <w:rsid w:val="00C15EA6"/>
    <w:rsid w:val="00C1677B"/>
    <w:rsid w:val="00C17791"/>
    <w:rsid w:val="00C17E50"/>
    <w:rsid w:val="00C21A3E"/>
    <w:rsid w:val="00C22A3A"/>
    <w:rsid w:val="00C25A70"/>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266B"/>
    <w:rsid w:val="00CF2AFC"/>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570F"/>
    <w:rsid w:val="00D27144"/>
    <w:rsid w:val="00D308B7"/>
    <w:rsid w:val="00D30C1C"/>
    <w:rsid w:val="00D3211D"/>
    <w:rsid w:val="00D32978"/>
    <w:rsid w:val="00D33543"/>
    <w:rsid w:val="00D3363F"/>
    <w:rsid w:val="00D34653"/>
    <w:rsid w:val="00D3498D"/>
    <w:rsid w:val="00D367FF"/>
    <w:rsid w:val="00D37C3E"/>
    <w:rsid w:val="00D41644"/>
    <w:rsid w:val="00D423C2"/>
    <w:rsid w:val="00D439C0"/>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2D"/>
    <w:rsid w:val="00D57D45"/>
    <w:rsid w:val="00D57F1E"/>
    <w:rsid w:val="00D60A83"/>
    <w:rsid w:val="00D6158B"/>
    <w:rsid w:val="00D61845"/>
    <w:rsid w:val="00D70F1D"/>
    <w:rsid w:val="00D72573"/>
    <w:rsid w:val="00D73943"/>
    <w:rsid w:val="00D750DF"/>
    <w:rsid w:val="00D76D45"/>
    <w:rsid w:val="00D77850"/>
    <w:rsid w:val="00D778EE"/>
    <w:rsid w:val="00D779A9"/>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1DA6"/>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654"/>
    <w:rsid w:val="00E01F96"/>
    <w:rsid w:val="00E02CDB"/>
    <w:rsid w:val="00E0469E"/>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409D"/>
    <w:rsid w:val="00E647D9"/>
    <w:rsid w:val="00E65023"/>
    <w:rsid w:val="00E65910"/>
    <w:rsid w:val="00E671BA"/>
    <w:rsid w:val="00E67211"/>
    <w:rsid w:val="00E67E11"/>
    <w:rsid w:val="00E71D10"/>
    <w:rsid w:val="00E7305F"/>
    <w:rsid w:val="00E74A96"/>
    <w:rsid w:val="00E75407"/>
    <w:rsid w:val="00E75917"/>
    <w:rsid w:val="00E76D8E"/>
    <w:rsid w:val="00E76E51"/>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96E24"/>
    <w:rsid w:val="00EA0608"/>
    <w:rsid w:val="00EA12D5"/>
    <w:rsid w:val="00EA1FC4"/>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4FF8"/>
    <w:rsid w:val="00ED5283"/>
    <w:rsid w:val="00ED5CE7"/>
    <w:rsid w:val="00ED6BFE"/>
    <w:rsid w:val="00ED74E5"/>
    <w:rsid w:val="00EE241F"/>
    <w:rsid w:val="00EE2DED"/>
    <w:rsid w:val="00EE7914"/>
    <w:rsid w:val="00EE7C97"/>
    <w:rsid w:val="00EF0363"/>
    <w:rsid w:val="00EF2FD7"/>
    <w:rsid w:val="00EF386F"/>
    <w:rsid w:val="00EF3F83"/>
    <w:rsid w:val="00EF5EAF"/>
    <w:rsid w:val="00EF6E6D"/>
    <w:rsid w:val="00EF75F4"/>
    <w:rsid w:val="00EF76C4"/>
    <w:rsid w:val="00EF7CBF"/>
    <w:rsid w:val="00F030F7"/>
    <w:rsid w:val="00F03296"/>
    <w:rsid w:val="00F044B3"/>
    <w:rsid w:val="00F04AFB"/>
    <w:rsid w:val="00F052CA"/>
    <w:rsid w:val="00F060DF"/>
    <w:rsid w:val="00F15070"/>
    <w:rsid w:val="00F150BF"/>
    <w:rsid w:val="00F152B2"/>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743"/>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40AA"/>
    <w:rsid w:val="00F751B0"/>
    <w:rsid w:val="00F75410"/>
    <w:rsid w:val="00F76887"/>
    <w:rsid w:val="00F77F3A"/>
    <w:rsid w:val="00F803A3"/>
    <w:rsid w:val="00F80B45"/>
    <w:rsid w:val="00F80D5F"/>
    <w:rsid w:val="00F811FA"/>
    <w:rsid w:val="00F813B1"/>
    <w:rsid w:val="00F83A8B"/>
    <w:rsid w:val="00F84309"/>
    <w:rsid w:val="00F8555D"/>
    <w:rsid w:val="00F85805"/>
    <w:rsid w:val="00F87D72"/>
    <w:rsid w:val="00F913E4"/>
    <w:rsid w:val="00F916E7"/>
    <w:rsid w:val="00F9175E"/>
    <w:rsid w:val="00F92EBD"/>
    <w:rsid w:val="00F9375E"/>
    <w:rsid w:val="00F93E40"/>
    <w:rsid w:val="00F95FA2"/>
    <w:rsid w:val="00FA121C"/>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0C5"/>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0C49D0"/>
  <w15:chartTrackingRefBased/>
  <w15:docId w15:val="{6A785E81-4161-46F0-8B8E-C704373B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Unresolved Mention"/>
    <w:basedOn w:val="a0"/>
    <w:uiPriority w:val="99"/>
    <w:semiHidden/>
    <w:unhideWhenUsed/>
    <w:rsid w:val="006E5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025391">
      <w:bodyDiv w:val="1"/>
      <w:marLeft w:val="0"/>
      <w:marRight w:val="0"/>
      <w:marTop w:val="0"/>
      <w:marBottom w:val="0"/>
      <w:divBdr>
        <w:top w:val="none" w:sz="0" w:space="0" w:color="auto"/>
        <w:left w:val="none" w:sz="0" w:space="0" w:color="auto"/>
        <w:bottom w:val="none" w:sz="0" w:space="0" w:color="auto"/>
        <w:right w:val="none" w:sz="0" w:space="0" w:color="auto"/>
      </w:divBdr>
    </w:div>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190681703">
      <w:bodyDiv w:val="1"/>
      <w:marLeft w:val="0"/>
      <w:marRight w:val="0"/>
      <w:marTop w:val="0"/>
      <w:marBottom w:val="0"/>
      <w:divBdr>
        <w:top w:val="none" w:sz="0" w:space="0" w:color="auto"/>
        <w:left w:val="none" w:sz="0" w:space="0" w:color="auto"/>
        <w:bottom w:val="none" w:sz="0" w:space="0" w:color="auto"/>
        <w:right w:val="none" w:sz="0" w:space="0" w:color="auto"/>
      </w:divBdr>
    </w:div>
    <w:div w:id="1238706484">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27671066">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 w:id="211212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8BAE71-D4BB-45F4-AC6D-0E85CD074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CA0E1F-72BF-4642-8422-DAD2612C0C58}">
  <ds:schemaRefs>
    <ds:schemaRef ds:uri="http://schemas.openxmlformats.org/officeDocument/2006/bibliography"/>
  </ds:schemaRefs>
</ds:datastoreItem>
</file>

<file path=customXml/itemProps3.xml><?xml version="1.0" encoding="utf-8"?>
<ds:datastoreItem xmlns:ds="http://schemas.openxmlformats.org/officeDocument/2006/customXml" ds:itemID="{CE18C780-6A82-482C-B8B4-97F8BC382A55}">
  <ds:schemaRefs>
    <ds:schemaRef ds:uri="http://schemas.microsoft.com/sharepoint/v3/contenttype/forms"/>
  </ds:schemaRefs>
</ds:datastoreItem>
</file>

<file path=customXml/itemProps4.xml><?xml version="1.0" encoding="utf-8"?>
<ds:datastoreItem xmlns:ds="http://schemas.openxmlformats.org/officeDocument/2006/customXml" ds:itemID="{481757E4-2C58-4F36-903C-BBDACBFE93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548</Words>
  <Characters>62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2025-06-13T04:26:00Z</cp:lastPrinted>
  <dcterms:created xsi:type="dcterms:W3CDTF">2025-04-18T03:04:00Z</dcterms:created>
  <dcterms:modified xsi:type="dcterms:W3CDTF">2025-08-12T05:00:00Z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