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14BF36B7" w:rsidR="00522BA3" w:rsidRPr="00557511" w:rsidRDefault="000A7B08" w:rsidP="00B43EF7">
      <w:pPr>
        <w:autoSpaceDE w:val="0"/>
        <w:autoSpaceDN w:val="0"/>
        <w:spacing w:line="300" w:lineRule="exact"/>
        <w:rPr>
          <w:rFonts w:ascii="ＭＳ ゴシック" w:eastAsia="ＭＳ ゴシック" w:hAnsi="ＭＳ ゴシック"/>
          <w:sz w:val="24"/>
        </w:rPr>
      </w:pPr>
      <w:r w:rsidRPr="000A7B08">
        <w:rPr>
          <w:rFonts w:ascii="ＭＳ ゴシック" w:eastAsia="ＭＳ ゴシック" w:hAnsi="ＭＳ ゴシック" w:hint="eastAsia"/>
          <w:sz w:val="24"/>
        </w:rPr>
        <w:t>建設仮勘定の精算事務の不備</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F14CF0">
        <w:trPr>
          <w:trHeight w:val="558"/>
        </w:trPr>
        <w:tc>
          <w:tcPr>
            <w:tcW w:w="2232" w:type="dxa"/>
            <w:shd w:val="clear" w:color="auto" w:fill="auto"/>
            <w:vAlign w:val="center"/>
          </w:tcPr>
          <w:p w14:paraId="0DBD9ADA" w14:textId="77777777" w:rsidR="00522BA3" w:rsidRPr="00522BA3" w:rsidRDefault="00522BA3" w:rsidP="00F14C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F14C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F14C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E565DB">
        <w:trPr>
          <w:trHeight w:val="7497"/>
        </w:trPr>
        <w:tc>
          <w:tcPr>
            <w:tcW w:w="2232" w:type="dxa"/>
          </w:tcPr>
          <w:p w14:paraId="46DA38B1" w14:textId="77777777" w:rsidR="00522BA3" w:rsidRPr="00522BA3" w:rsidRDefault="00522BA3" w:rsidP="00F14CF0">
            <w:pPr>
              <w:autoSpaceDE w:val="0"/>
              <w:autoSpaceDN w:val="0"/>
              <w:spacing w:line="300" w:lineRule="exact"/>
              <w:rPr>
                <w:rFonts w:ascii="ＭＳ 明朝" w:hAnsi="ＭＳ 明朝"/>
                <w:sz w:val="24"/>
              </w:rPr>
            </w:pPr>
          </w:p>
          <w:p w14:paraId="694A81D6" w14:textId="27E28304" w:rsidR="00BA4797" w:rsidRDefault="00F919FD" w:rsidP="00F14CF0">
            <w:pPr>
              <w:autoSpaceDE w:val="0"/>
              <w:autoSpaceDN w:val="0"/>
              <w:spacing w:line="300" w:lineRule="exact"/>
              <w:rPr>
                <w:rFonts w:ascii="ＭＳ 明朝" w:hAnsi="ＭＳ 明朝"/>
                <w:sz w:val="24"/>
              </w:rPr>
            </w:pPr>
            <w:r>
              <w:rPr>
                <w:rFonts w:ascii="ＭＳ 明朝" w:hAnsi="ＭＳ 明朝" w:hint="eastAsia"/>
                <w:sz w:val="24"/>
              </w:rPr>
              <w:t>市岡高等学校</w:t>
            </w:r>
          </w:p>
          <w:p w14:paraId="3CBDC0D5" w14:textId="33AE5DC6" w:rsidR="00763559" w:rsidRPr="00522BA3" w:rsidRDefault="00763559" w:rsidP="00F14CF0">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F14CF0">
            <w:pPr>
              <w:autoSpaceDE w:val="0"/>
              <w:autoSpaceDN w:val="0"/>
              <w:spacing w:line="300" w:lineRule="exact"/>
              <w:rPr>
                <w:rFonts w:ascii="ＭＳ 明朝" w:hAnsi="ＭＳ 明朝"/>
                <w:sz w:val="24"/>
              </w:rPr>
            </w:pPr>
          </w:p>
          <w:p w14:paraId="1E5CEC7A" w14:textId="1D27CA0B" w:rsidR="00833593" w:rsidRPr="009361D7" w:rsidRDefault="000A7B08" w:rsidP="00F14CF0">
            <w:pPr>
              <w:autoSpaceDE w:val="0"/>
              <w:autoSpaceDN w:val="0"/>
              <w:spacing w:line="300" w:lineRule="exact"/>
              <w:ind w:firstLineChars="100" w:firstLine="240"/>
              <w:rPr>
                <w:rFonts w:ascii="ＭＳ 明朝" w:hAnsi="ＭＳ 明朝"/>
                <w:sz w:val="24"/>
              </w:rPr>
            </w:pPr>
            <w:r w:rsidRPr="000A7B08">
              <w:rPr>
                <w:rFonts w:ascii="ＭＳ 明朝" w:hAnsi="ＭＳ 明朝" w:hint="eastAsia"/>
                <w:sz w:val="24"/>
              </w:rPr>
              <w:t>令和</w:t>
            </w:r>
            <w:r w:rsidR="009777A7">
              <w:rPr>
                <w:rFonts w:ascii="ＭＳ 明朝" w:hAnsi="ＭＳ 明朝" w:hint="eastAsia"/>
                <w:sz w:val="24"/>
              </w:rPr>
              <w:t>５年度の</w:t>
            </w:r>
            <w:r w:rsidRPr="000A7B08">
              <w:rPr>
                <w:rFonts w:ascii="ＭＳ 明朝" w:hAnsi="ＭＳ 明朝" w:hint="eastAsia"/>
                <w:sz w:val="24"/>
              </w:rPr>
              <w:t>財務諸表（貸借対照表）の建設仮勘定に、工事完了による引渡しが行われている下記の工事に係る金額が計上されたままとなっていた。</w:t>
            </w:r>
          </w:p>
          <w:p w14:paraId="73C1550D" w14:textId="77777777" w:rsidR="009777A7" w:rsidRDefault="009777A7" w:rsidP="00F14CF0">
            <w:pPr>
              <w:autoSpaceDE w:val="0"/>
              <w:autoSpaceDN w:val="0"/>
              <w:spacing w:line="300" w:lineRule="exact"/>
              <w:rPr>
                <w:rFonts w:ascii="ＭＳ 明朝" w:hAnsi="ＭＳ 明朝" w:cs="Arial"/>
                <w:sz w:val="24"/>
              </w:rPr>
            </w:pPr>
          </w:p>
          <w:tbl>
            <w:tblPr>
              <w:tblW w:w="90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4187"/>
              <w:gridCol w:w="1905"/>
              <w:gridCol w:w="1487"/>
            </w:tblGrid>
            <w:tr w:rsidR="009777A7" w14:paraId="49495AE1" w14:textId="77777777" w:rsidTr="00ED105A">
              <w:tc>
                <w:tcPr>
                  <w:tcW w:w="1461" w:type="dxa"/>
                  <w:tcBorders>
                    <w:top w:val="single" w:sz="4" w:space="0" w:color="auto"/>
                    <w:left w:val="single" w:sz="4" w:space="0" w:color="auto"/>
                    <w:bottom w:val="single" w:sz="4" w:space="0" w:color="auto"/>
                    <w:right w:val="single" w:sz="4" w:space="0" w:color="auto"/>
                  </w:tcBorders>
                  <w:vAlign w:val="center"/>
                  <w:hideMark/>
                </w:tcPr>
                <w:p w14:paraId="5AE8C157" w14:textId="77777777" w:rsidR="009777A7" w:rsidRDefault="009777A7" w:rsidP="00BA1D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2E4E1CEB" w14:textId="77777777" w:rsidR="009777A7" w:rsidRDefault="009777A7" w:rsidP="00BA1D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契約件名</w:t>
                  </w:r>
                </w:p>
              </w:tc>
              <w:tc>
                <w:tcPr>
                  <w:tcW w:w="1905" w:type="dxa"/>
                  <w:tcBorders>
                    <w:top w:val="single" w:sz="4" w:space="0" w:color="auto"/>
                    <w:left w:val="single" w:sz="4" w:space="0" w:color="auto"/>
                    <w:bottom w:val="single" w:sz="4" w:space="0" w:color="auto"/>
                    <w:right w:val="single" w:sz="4" w:space="0" w:color="auto"/>
                  </w:tcBorders>
                  <w:vAlign w:val="center"/>
                  <w:hideMark/>
                </w:tcPr>
                <w:p w14:paraId="05B835F2" w14:textId="77777777" w:rsidR="009777A7" w:rsidRDefault="009777A7" w:rsidP="00BA1D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契約金額</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6FA3ED6" w14:textId="77777777" w:rsidR="009777A7" w:rsidRDefault="009777A7" w:rsidP="00BA1D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未精算額</w:t>
                  </w:r>
                </w:p>
              </w:tc>
            </w:tr>
            <w:tr w:rsidR="009777A7" w14:paraId="7D00574B" w14:textId="77777777" w:rsidTr="00ED105A">
              <w:trPr>
                <w:trHeight w:val="572"/>
              </w:trPr>
              <w:tc>
                <w:tcPr>
                  <w:tcW w:w="1461" w:type="dxa"/>
                  <w:tcBorders>
                    <w:top w:val="single" w:sz="4" w:space="0" w:color="auto"/>
                    <w:left w:val="single" w:sz="4" w:space="0" w:color="auto"/>
                    <w:bottom w:val="single" w:sz="4" w:space="0" w:color="auto"/>
                    <w:right w:val="single" w:sz="4" w:space="0" w:color="auto"/>
                  </w:tcBorders>
                  <w:vAlign w:val="center"/>
                  <w:hideMark/>
                </w:tcPr>
                <w:p w14:paraId="1E3039FD" w14:textId="39852B84" w:rsidR="009777A7" w:rsidRDefault="009777A7" w:rsidP="00BA1D58">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令和</w:t>
                  </w:r>
                  <w:r w:rsidR="00C06E12">
                    <w:rPr>
                      <w:rFonts w:ascii="ＭＳ 明朝" w:hAnsi="ＭＳ 明朝" w:cs="Arial" w:hint="eastAsia"/>
                      <w:sz w:val="24"/>
                    </w:rPr>
                    <w:t>５</w:t>
                  </w:r>
                  <w:r>
                    <w:rPr>
                      <w:rFonts w:ascii="ＭＳ 明朝" w:hAnsi="ＭＳ 明朝" w:cs="Arial" w:hint="eastAsia"/>
                      <w:sz w:val="24"/>
                    </w:rPr>
                    <w:t>年度</w:t>
                  </w:r>
                </w:p>
              </w:tc>
              <w:tc>
                <w:tcPr>
                  <w:tcW w:w="4187" w:type="dxa"/>
                  <w:tcBorders>
                    <w:top w:val="single" w:sz="4" w:space="0" w:color="auto"/>
                    <w:left w:val="single" w:sz="4" w:space="0" w:color="auto"/>
                    <w:bottom w:val="single" w:sz="4" w:space="0" w:color="auto"/>
                    <w:right w:val="single" w:sz="4" w:space="0" w:color="auto"/>
                  </w:tcBorders>
                  <w:vAlign w:val="center"/>
                  <w:hideMark/>
                </w:tcPr>
                <w:p w14:paraId="3B2D66FE" w14:textId="506CDC31" w:rsidR="009777A7" w:rsidRDefault="009777A7" w:rsidP="00BA1D58">
                  <w:pPr>
                    <w:framePr w:hSpace="142" w:wrap="around" w:vAnchor="text" w:hAnchor="margin" w:y="2"/>
                    <w:autoSpaceDE w:val="0"/>
                    <w:autoSpaceDN w:val="0"/>
                    <w:spacing w:line="300" w:lineRule="exact"/>
                    <w:jc w:val="left"/>
                    <w:rPr>
                      <w:rFonts w:ascii="ＭＳ 明朝" w:hAnsi="ＭＳ 明朝"/>
                      <w:strike/>
                      <w:sz w:val="24"/>
                    </w:rPr>
                  </w:pPr>
                  <w:r>
                    <w:rPr>
                      <w:rFonts w:ascii="ＭＳ 明朝" w:hAnsi="ＭＳ 明朝" w:hint="eastAsia"/>
                      <w:sz w:val="24"/>
                    </w:rPr>
                    <w:t>大阪府立市岡高等学校</w:t>
                  </w:r>
                  <w:r w:rsidR="009F068B">
                    <w:rPr>
                      <w:rFonts w:ascii="ＭＳ 明朝" w:hAnsi="ＭＳ 明朝" w:hint="eastAsia"/>
                      <w:sz w:val="24"/>
                    </w:rPr>
                    <w:t xml:space="preserve">　</w:t>
                  </w:r>
                  <w:r>
                    <w:rPr>
                      <w:rFonts w:ascii="ＭＳ 明朝" w:hAnsi="ＭＳ 明朝" w:hint="eastAsia"/>
                      <w:sz w:val="24"/>
                    </w:rPr>
                    <w:t>段差解消（スロープ化）工事</w:t>
                  </w:r>
                </w:p>
              </w:tc>
              <w:tc>
                <w:tcPr>
                  <w:tcW w:w="1905" w:type="dxa"/>
                  <w:tcBorders>
                    <w:top w:val="single" w:sz="4" w:space="0" w:color="auto"/>
                    <w:left w:val="single" w:sz="4" w:space="0" w:color="auto"/>
                    <w:bottom w:val="single" w:sz="4" w:space="0" w:color="auto"/>
                    <w:right w:val="single" w:sz="4" w:space="0" w:color="auto"/>
                  </w:tcBorders>
                  <w:vAlign w:val="center"/>
                  <w:hideMark/>
                </w:tcPr>
                <w:p w14:paraId="57D4EE12" w14:textId="4832FBF7" w:rsidR="009777A7" w:rsidRDefault="009777A7" w:rsidP="00BA1D58">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576,400</w:t>
                  </w:r>
                  <w:r w:rsidRPr="009361D7">
                    <w:rPr>
                      <w:rFonts w:ascii="ＭＳ 明朝" w:hAnsi="ＭＳ 明朝" w:hint="eastAsia"/>
                      <w:sz w:val="24"/>
                    </w:rPr>
                    <w:t>円</w:t>
                  </w:r>
                </w:p>
              </w:tc>
              <w:tc>
                <w:tcPr>
                  <w:tcW w:w="1487" w:type="dxa"/>
                  <w:tcBorders>
                    <w:top w:val="single" w:sz="4" w:space="0" w:color="auto"/>
                    <w:left w:val="single" w:sz="4" w:space="0" w:color="auto"/>
                    <w:bottom w:val="single" w:sz="4" w:space="0" w:color="auto"/>
                    <w:right w:val="single" w:sz="4" w:space="0" w:color="auto"/>
                  </w:tcBorders>
                  <w:vAlign w:val="center"/>
                  <w:hideMark/>
                </w:tcPr>
                <w:p w14:paraId="1EBE138A" w14:textId="7B4D0FBE" w:rsidR="009777A7" w:rsidRDefault="009777A7" w:rsidP="00BA1D58">
                  <w:pPr>
                    <w:framePr w:hSpace="142" w:wrap="around" w:vAnchor="text" w:hAnchor="margin" w:y="2"/>
                    <w:widowControl/>
                    <w:autoSpaceDE w:val="0"/>
                    <w:autoSpaceDN w:val="0"/>
                    <w:snapToGrid w:val="0"/>
                    <w:spacing w:line="300" w:lineRule="exact"/>
                    <w:ind w:leftChars="-67" w:left="-141"/>
                    <w:jc w:val="right"/>
                    <w:rPr>
                      <w:rFonts w:ascii="ＭＳ 明朝" w:hAnsi="ＭＳ 明朝"/>
                      <w:sz w:val="24"/>
                    </w:rPr>
                  </w:pPr>
                  <w:r>
                    <w:rPr>
                      <w:rFonts w:ascii="ＭＳ 明朝" w:hAnsi="ＭＳ 明朝" w:hint="eastAsia"/>
                      <w:sz w:val="24"/>
                    </w:rPr>
                    <w:t>576,400</w:t>
                  </w:r>
                  <w:r w:rsidRPr="009361D7">
                    <w:rPr>
                      <w:rFonts w:ascii="ＭＳ 明朝" w:hAnsi="ＭＳ 明朝" w:hint="eastAsia"/>
                      <w:sz w:val="24"/>
                    </w:rPr>
                    <w:t>円</w:t>
                  </w:r>
                  <w:r>
                    <w:rPr>
                      <w:rFonts w:ascii="ＭＳ 明朝" w:hAnsi="ＭＳ 明朝" w:hint="eastAsia"/>
                      <w:sz w:val="24"/>
                    </w:rPr>
                    <w:t xml:space="preserve"> </w:t>
                  </w:r>
                </w:p>
              </w:tc>
            </w:tr>
          </w:tbl>
          <w:p w14:paraId="7634C010" w14:textId="60B912C2" w:rsidR="009777A7" w:rsidRDefault="009777A7" w:rsidP="00F14CF0">
            <w:pPr>
              <w:autoSpaceDE w:val="0"/>
              <w:autoSpaceDN w:val="0"/>
              <w:spacing w:line="300" w:lineRule="exact"/>
              <w:ind w:firstLineChars="100" w:firstLine="240"/>
              <w:rPr>
                <w:rFonts w:ascii="ＭＳ 明朝" w:hAnsi="ＭＳ 明朝"/>
                <w:sz w:val="24"/>
              </w:rPr>
            </w:pPr>
          </w:p>
          <w:p w14:paraId="71CDE86D" w14:textId="167B76E8" w:rsidR="00833593" w:rsidRPr="007D4458" w:rsidRDefault="00833593" w:rsidP="00F14CF0">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F14CF0">
            <w:pPr>
              <w:autoSpaceDE w:val="0"/>
              <w:autoSpaceDN w:val="0"/>
              <w:spacing w:line="300" w:lineRule="exact"/>
              <w:rPr>
                <w:rFonts w:ascii="ＭＳ 明朝" w:hAnsi="ＭＳ 明朝"/>
                <w:sz w:val="24"/>
              </w:rPr>
            </w:pPr>
          </w:p>
          <w:p w14:paraId="454EE071" w14:textId="77777777" w:rsidR="007342D7" w:rsidRDefault="00326606" w:rsidP="00F14CF0">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0A3F9BF6" w:rsidR="00557511" w:rsidRPr="00522BA3" w:rsidRDefault="00833593" w:rsidP="00F14CF0">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1BC2C0E3">
                      <wp:simplePos x="0" y="0"/>
                      <wp:positionH relativeFrom="column">
                        <wp:posOffset>23918</wp:posOffset>
                      </wp:positionH>
                      <wp:positionV relativeFrom="paragraph">
                        <wp:posOffset>226061</wp:posOffset>
                      </wp:positionV>
                      <wp:extent cx="5410200" cy="38862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8862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2A88C45" w14:textId="1F868EB4" w:rsidR="009777A7" w:rsidRPr="008D24AE" w:rsidRDefault="00C06E12" w:rsidP="009777A7">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sidR="009777A7" w:rsidRPr="008D24AE">
                                    <w:rPr>
                                      <w:rFonts w:ascii="ＭＳ 明朝" w:hAnsi="ＭＳ 明朝" w:hint="eastAsia"/>
                                      <w:sz w:val="24"/>
                                    </w:rPr>
                                    <w:t>大阪府財務諸表作成基準】</w:t>
                                  </w:r>
                                </w:p>
                                <w:p w14:paraId="071A0292"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0BE15ACE"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5F655A6A" w14:textId="77777777" w:rsidR="009777A7" w:rsidRPr="008D24AE" w:rsidRDefault="009777A7" w:rsidP="009777A7">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4E4A7C95" w14:textId="77777777" w:rsidR="009777A7" w:rsidRPr="008D24AE" w:rsidRDefault="009777A7" w:rsidP="009777A7">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1A9A456F"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p>
                                <w:p w14:paraId="2B667CFB"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15D571DE"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387E0C78"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56B1219F"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p>
                                <w:p w14:paraId="6463BC48"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613B0918"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30D8CFFC"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08AFD077" w14:textId="77777777" w:rsidR="009777A7"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5BDD1782" w14:textId="77777777" w:rsidR="009777A7" w:rsidRPr="0022602E" w:rsidRDefault="009777A7" w:rsidP="009777A7">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4BDBAB7F" w14:textId="77777777" w:rsidR="009777A7" w:rsidRPr="008D24AE" w:rsidRDefault="009777A7" w:rsidP="009777A7">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454EF5BD" w14:textId="77777777" w:rsidR="009777A7" w:rsidRDefault="009777A7" w:rsidP="009777A7">
                                  <w:pPr>
                                    <w:ind w:firstLineChars="100" w:firstLine="240"/>
                                  </w:pPr>
                                  <w:r w:rsidRPr="008D24AE">
                                    <w:rPr>
                                      <w:rFonts w:ascii="ＭＳ 明朝" w:hAnsi="ＭＳ 明朝" w:hint="eastAsia"/>
                                      <w:color w:val="000000"/>
                                      <w:sz w:val="24"/>
                                    </w:rPr>
                                    <w:t>(3)</w:t>
                                  </w:r>
                                  <w:r>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1.9pt;margin-top:17.8pt;width:42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" filled="f" strokeweight=".5pt">
                      <v:stroke dashstyle="dash"/>
                      <v:textbox inset="5.85pt,.7pt,5.85pt,.7pt">
                        <w:txbxContent>
                          <w:p w14:paraId="32A88C45" w14:textId="1F868EB4" w:rsidR="009777A7" w:rsidRPr="008D24AE" w:rsidRDefault="00C06E12" w:rsidP="009777A7">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w:t>
                            </w:r>
                            <w:r w:rsidR="009777A7" w:rsidRPr="008D24AE">
                              <w:rPr>
                                <w:rFonts w:ascii="ＭＳ 明朝" w:hAnsi="ＭＳ 明朝" w:hint="eastAsia"/>
                                <w:sz w:val="24"/>
                              </w:rPr>
                              <w:t>大阪府財務諸表作成基準】</w:t>
                            </w:r>
                          </w:p>
                          <w:p w14:paraId="071A0292"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（固定資産の分類及び計上）</w:t>
                            </w:r>
                          </w:p>
                          <w:p w14:paraId="0BE15ACE"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第15条　固定資産の計上は次のとおりとする。</w:t>
                            </w:r>
                          </w:p>
                          <w:p w14:paraId="5F655A6A" w14:textId="77777777" w:rsidR="009777A7" w:rsidRPr="008D24AE" w:rsidRDefault="009777A7" w:rsidP="009777A7">
                            <w:pPr>
                              <w:autoSpaceDE w:val="0"/>
                              <w:autoSpaceDN w:val="0"/>
                              <w:snapToGrid w:val="0"/>
                              <w:spacing w:line="300" w:lineRule="exact"/>
                              <w:ind w:leftChars="100" w:left="210"/>
                              <w:rPr>
                                <w:rFonts w:ascii="ＭＳ 明朝" w:hAnsi="ＭＳ 明朝"/>
                                <w:sz w:val="24"/>
                              </w:rPr>
                            </w:pPr>
                            <w:r w:rsidRPr="008D24AE">
                              <w:rPr>
                                <w:rFonts w:ascii="ＭＳ 明朝" w:hAnsi="ＭＳ 明朝" w:hint="eastAsia"/>
                                <w:sz w:val="24"/>
                              </w:rPr>
                              <w:t>(7) 建設仮勘定</w:t>
                            </w:r>
                          </w:p>
                          <w:p w14:paraId="4E4A7C95" w14:textId="77777777" w:rsidR="009777A7" w:rsidRPr="008D24AE" w:rsidRDefault="009777A7" w:rsidP="009777A7">
                            <w:pPr>
                              <w:autoSpaceDE w:val="0"/>
                              <w:autoSpaceDN w:val="0"/>
                              <w:snapToGrid w:val="0"/>
                              <w:spacing w:line="300" w:lineRule="exact"/>
                              <w:ind w:left="480" w:hangingChars="200" w:hanging="480"/>
                              <w:rPr>
                                <w:rFonts w:ascii="ＭＳ 明朝" w:hAnsi="ＭＳ 明朝"/>
                                <w:sz w:val="24"/>
                              </w:rPr>
                            </w:pPr>
                            <w:r w:rsidRPr="008D24AE">
                              <w:rPr>
                                <w:rFonts w:ascii="ＭＳ 明朝" w:hAnsi="ＭＳ 明朝" w:hint="eastAsia"/>
                                <w:sz w:val="24"/>
                              </w:rPr>
                              <w:t xml:space="preserve">　　　行政活動の用に供する固定資産を取得する場合における支出及びその付随的支出を、資産が完成するまでの間、一時的に計上する。</w:t>
                            </w:r>
                          </w:p>
                          <w:p w14:paraId="1A9A456F"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p>
                          <w:p w14:paraId="2B667CFB"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【建設仮勘定取扱要領】</w:t>
                            </w:r>
                          </w:p>
                          <w:p w14:paraId="15D571DE"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第４条　建設仮勘定は、公有財産要領第４条及び第５条に規定する取得年月日又は異動年月日をもって精算しなければならない。</w:t>
                            </w:r>
                          </w:p>
                          <w:p w14:paraId="387E0C78"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r w:rsidRPr="008D24AE">
                              <w:rPr>
                                <w:rFonts w:ascii="ＭＳ 明朝" w:hAnsi="ＭＳ 明朝" w:hint="eastAsia"/>
                                <w:sz w:val="24"/>
                              </w:rPr>
                              <w:t>２　前項に規定する精算と併せて、本資産勘定の額と同額の財産を公有財産台帳に登録しなければならない。</w:t>
                            </w:r>
                          </w:p>
                          <w:p w14:paraId="56B1219F" w14:textId="77777777" w:rsidR="009777A7" w:rsidRPr="008D24AE" w:rsidRDefault="009777A7" w:rsidP="009777A7">
                            <w:pPr>
                              <w:autoSpaceDE w:val="0"/>
                              <w:autoSpaceDN w:val="0"/>
                              <w:snapToGrid w:val="0"/>
                              <w:spacing w:line="300" w:lineRule="exact"/>
                              <w:ind w:left="240" w:hangingChars="100" w:hanging="240"/>
                              <w:rPr>
                                <w:rFonts w:ascii="ＭＳ 明朝" w:hAnsi="ＭＳ 明朝"/>
                                <w:sz w:val="24"/>
                              </w:rPr>
                            </w:pPr>
                          </w:p>
                          <w:p w14:paraId="6463BC48"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【大阪府公有財産台帳等処理要領】</w:t>
                            </w:r>
                          </w:p>
                          <w:p w14:paraId="613B0918"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（台帳の異動登録）</w:t>
                            </w:r>
                          </w:p>
                          <w:p w14:paraId="30D8CFFC" w14:textId="77777777" w:rsidR="009777A7" w:rsidRPr="008D24AE"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第５条</w:t>
                            </w:r>
                          </w:p>
                          <w:p w14:paraId="08AFD077" w14:textId="77777777" w:rsidR="009777A7" w:rsidRDefault="009777A7" w:rsidP="009777A7">
                            <w:pPr>
                              <w:autoSpaceDE w:val="0"/>
                              <w:autoSpaceDN w:val="0"/>
                              <w:snapToGrid w:val="0"/>
                              <w:spacing w:line="300" w:lineRule="exact"/>
                              <w:ind w:left="480" w:hangingChars="200" w:hanging="480"/>
                              <w:rPr>
                                <w:rFonts w:ascii="ＭＳ 明朝" w:hAnsi="ＭＳ 明朝"/>
                                <w:color w:val="000000"/>
                                <w:sz w:val="24"/>
                              </w:rPr>
                            </w:pPr>
                            <w:r w:rsidRPr="008D24AE">
                              <w:rPr>
                                <w:rFonts w:ascii="ＭＳ 明朝" w:hAnsi="ＭＳ 明朝" w:hint="eastAsia"/>
                                <w:color w:val="000000"/>
                                <w:sz w:val="24"/>
                              </w:rPr>
                              <w:t>２　異動した財産については、次の各号に掲げる日を異動年月日とする。ま</w:t>
                            </w:r>
                          </w:p>
                          <w:p w14:paraId="5BDD1782" w14:textId="77777777" w:rsidR="009777A7" w:rsidRPr="0022602E" w:rsidRDefault="009777A7" w:rsidP="009777A7">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た、第</w:t>
                            </w:r>
                            <w:r w:rsidRPr="0022602E">
                              <w:rPr>
                                <w:rFonts w:ascii="ＭＳ 明朝" w:hAnsi="ＭＳ 明朝"/>
                                <w:color w:val="000000"/>
                                <w:sz w:val="24"/>
                              </w:rPr>
                              <w:t>１</w:t>
                            </w:r>
                            <w:r w:rsidRPr="0022602E">
                              <w:rPr>
                                <w:rFonts w:ascii="ＭＳ 明朝" w:hAnsi="ＭＳ 明朝" w:hint="eastAsia"/>
                                <w:color w:val="000000"/>
                                <w:sz w:val="24"/>
                              </w:rPr>
                              <w:t>号（府以外からの取得の場合に限る。）及び第３号の場合において</w:t>
                            </w:r>
                          </w:p>
                          <w:p w14:paraId="4BDBAB7F" w14:textId="77777777" w:rsidR="009777A7" w:rsidRPr="008D24AE" w:rsidRDefault="009777A7" w:rsidP="009777A7">
                            <w:pPr>
                              <w:autoSpaceDE w:val="0"/>
                              <w:autoSpaceDN w:val="0"/>
                              <w:snapToGrid w:val="0"/>
                              <w:spacing w:line="300" w:lineRule="exact"/>
                              <w:ind w:leftChars="100" w:left="450" w:hangingChars="100" w:hanging="240"/>
                              <w:rPr>
                                <w:rFonts w:ascii="ＭＳ 明朝" w:hAnsi="ＭＳ 明朝"/>
                                <w:color w:val="000000"/>
                                <w:sz w:val="24"/>
                              </w:rPr>
                            </w:pPr>
                            <w:r w:rsidRPr="0022602E">
                              <w:rPr>
                                <w:rFonts w:ascii="ＭＳ 明朝" w:hAnsi="ＭＳ 明朝" w:hint="eastAsia"/>
                                <w:color w:val="000000"/>
                                <w:sz w:val="24"/>
                              </w:rPr>
                              <w:t>は、併</w:t>
                            </w:r>
                            <w:r w:rsidRPr="008D24AE">
                              <w:rPr>
                                <w:rFonts w:ascii="ＭＳ 明朝" w:hAnsi="ＭＳ 明朝" w:hint="eastAsia"/>
                                <w:color w:val="000000"/>
                                <w:sz w:val="24"/>
                              </w:rPr>
                              <w:t>せて取得年月日を登録する。</w:t>
                            </w:r>
                          </w:p>
                          <w:p w14:paraId="454EF5BD" w14:textId="77777777" w:rsidR="009777A7" w:rsidRDefault="009777A7" w:rsidP="009777A7">
                            <w:pPr>
                              <w:ind w:firstLineChars="100" w:firstLine="240"/>
                            </w:pPr>
                            <w:r w:rsidRPr="008D24AE">
                              <w:rPr>
                                <w:rFonts w:ascii="ＭＳ 明朝" w:hAnsi="ＭＳ 明朝" w:hint="eastAsia"/>
                                <w:color w:val="000000"/>
                                <w:sz w:val="24"/>
                              </w:rPr>
                              <w:t>(3)</w:t>
                            </w:r>
                            <w:r>
                              <w:rPr>
                                <w:rFonts w:ascii="ＭＳ 明朝" w:hAnsi="ＭＳ 明朝"/>
                                <w:color w:val="000000"/>
                                <w:sz w:val="24"/>
                              </w:rPr>
                              <w:t xml:space="preserve"> </w:t>
                            </w:r>
                            <w:r w:rsidRPr="008D24AE">
                              <w:rPr>
                                <w:rFonts w:ascii="ＭＳ 明朝" w:hAnsi="ＭＳ 明朝" w:hint="eastAsia"/>
                                <w:color w:val="000000"/>
                                <w:sz w:val="24"/>
                              </w:rPr>
                              <w:t>建物等の増改築等は、工事完了による引渡しの日。（以下略）</w:t>
                            </w:r>
                          </w:p>
                        </w:txbxContent>
                      </v:textbox>
                    </v:shape>
                  </w:pict>
                </mc:Fallback>
              </mc:AlternateContent>
            </w:r>
          </w:p>
        </w:tc>
      </w:tr>
      <w:tr w:rsidR="00F14CF0" w:rsidRPr="00522BA3" w14:paraId="06C2F17D" w14:textId="77777777" w:rsidTr="00F14CF0">
        <w:trPr>
          <w:trHeight w:val="624"/>
        </w:trPr>
        <w:tc>
          <w:tcPr>
            <w:tcW w:w="20490" w:type="dxa"/>
            <w:gridSpan w:val="3"/>
            <w:vAlign w:val="center"/>
          </w:tcPr>
          <w:p w14:paraId="6464B6BA" w14:textId="08C15AC9" w:rsidR="00F14CF0" w:rsidRPr="00522BA3" w:rsidRDefault="00D81EA4" w:rsidP="00F14CF0">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14CF0" w:rsidRPr="00522BA3" w14:paraId="374CB161" w14:textId="77777777" w:rsidTr="00F14CF0">
        <w:trPr>
          <w:trHeight w:val="624"/>
        </w:trPr>
        <w:tc>
          <w:tcPr>
            <w:tcW w:w="20490" w:type="dxa"/>
            <w:gridSpan w:val="3"/>
          </w:tcPr>
          <w:p w14:paraId="3536D129" w14:textId="77777777" w:rsidR="00104CF4" w:rsidRDefault="00104CF4" w:rsidP="00104CF4">
            <w:pPr>
              <w:autoSpaceDE w:val="0"/>
              <w:autoSpaceDN w:val="0"/>
              <w:spacing w:line="300" w:lineRule="exact"/>
              <w:ind w:firstLineChars="100" w:firstLine="240"/>
              <w:rPr>
                <w:rFonts w:ascii="ＭＳ 明朝" w:hAnsi="ＭＳ 明朝"/>
                <w:sz w:val="24"/>
              </w:rPr>
            </w:pPr>
          </w:p>
          <w:p w14:paraId="4F9FECD0" w14:textId="77777777" w:rsidR="00BA1D58" w:rsidRPr="00A57CEF" w:rsidRDefault="00BA1D58" w:rsidP="00BA1D58">
            <w:pPr>
              <w:autoSpaceDE w:val="0"/>
              <w:autoSpaceDN w:val="0"/>
              <w:spacing w:line="300" w:lineRule="exact"/>
              <w:ind w:leftChars="100" w:left="210"/>
              <w:rPr>
                <w:rFonts w:ascii="ＭＳ 明朝" w:hAnsi="ＭＳ 明朝"/>
                <w:sz w:val="24"/>
              </w:rPr>
            </w:pPr>
            <w:r w:rsidRPr="00A57CEF">
              <w:rPr>
                <w:rFonts w:ascii="ＭＳ 明朝" w:hAnsi="ＭＳ 明朝" w:hint="eastAsia"/>
                <w:sz w:val="24"/>
              </w:rPr>
              <w:t>過年度の建設仮勘定精算は所属では行えないため、会計局会計指導課に修正を依頼し、本資産勘定への精算処理を行った。また、資産となるものについては、公有財産台帳の修正を行った。</w:t>
            </w:r>
          </w:p>
          <w:p w14:paraId="454CC958" w14:textId="77777777" w:rsidR="00BA1D58" w:rsidRPr="00A57CEF" w:rsidRDefault="00BA1D58" w:rsidP="00BA1D58">
            <w:pPr>
              <w:autoSpaceDE w:val="0"/>
              <w:autoSpaceDN w:val="0"/>
              <w:spacing w:line="300" w:lineRule="exact"/>
              <w:ind w:firstLineChars="100" w:firstLine="240"/>
              <w:rPr>
                <w:rFonts w:ascii="ＭＳ 明朝" w:hAnsi="ＭＳ 明朝"/>
                <w:sz w:val="24"/>
              </w:rPr>
            </w:pPr>
            <w:r w:rsidRPr="00A57CEF">
              <w:rPr>
                <w:rFonts w:ascii="ＭＳ 明朝" w:hAnsi="ＭＳ 明朝" w:hint="eastAsia"/>
                <w:sz w:val="24"/>
              </w:rPr>
              <w:t>検出事項の原因は、建設仮勘定の精算処理について、担当者及び事務室職員の理解が不足していたことにある。</w:t>
            </w:r>
          </w:p>
          <w:p w14:paraId="2DD51062" w14:textId="518C333E" w:rsidR="00BA1D58" w:rsidRPr="00A57CEF" w:rsidRDefault="00BA1D58" w:rsidP="00BA1D58">
            <w:pPr>
              <w:autoSpaceDE w:val="0"/>
              <w:autoSpaceDN w:val="0"/>
              <w:spacing w:line="300" w:lineRule="exact"/>
              <w:ind w:firstLineChars="100" w:firstLine="240"/>
              <w:rPr>
                <w:rFonts w:ascii="ＭＳ 明朝" w:hAnsi="ＭＳ 明朝"/>
                <w:sz w:val="24"/>
              </w:rPr>
            </w:pPr>
            <w:r w:rsidRPr="00A57CEF">
              <w:rPr>
                <w:rFonts w:ascii="ＭＳ 明朝" w:hAnsi="ＭＳ 明朝" w:hint="eastAsia"/>
                <w:sz w:val="24"/>
              </w:rPr>
              <w:t>再発防止に向けて、事務長が事務室職員に対し建設仮勘定の精算処理について適切に実施するよう周知徹底するとともに、</w:t>
            </w:r>
            <w:r>
              <w:rPr>
                <w:rFonts w:ascii="ＭＳ 明朝" w:hAnsi="ＭＳ 明朝" w:hint="eastAsia"/>
                <w:sz w:val="24"/>
              </w:rPr>
              <w:t>ＳＳＣ</w:t>
            </w:r>
            <w:r w:rsidRPr="00A57CEF">
              <w:rPr>
                <w:rFonts w:ascii="ＭＳ 明朝" w:hAnsi="ＭＳ 明朝" w:hint="eastAsia"/>
                <w:sz w:val="24"/>
              </w:rPr>
              <w:t>等で未精算案件の確認を担当者と直接監督責任者等で定期的に行うことによりチェック体制を強化した。</w:t>
            </w:r>
          </w:p>
          <w:p w14:paraId="61E24A27" w14:textId="77777777" w:rsidR="00BA1D58" w:rsidRPr="00A57CEF" w:rsidRDefault="00BA1D58" w:rsidP="00BA1D58">
            <w:pPr>
              <w:autoSpaceDE w:val="0"/>
              <w:autoSpaceDN w:val="0"/>
              <w:spacing w:line="300" w:lineRule="exact"/>
              <w:ind w:firstLineChars="100" w:firstLine="240"/>
              <w:rPr>
                <w:rFonts w:ascii="ＭＳ 明朝" w:hAnsi="ＭＳ 明朝"/>
                <w:sz w:val="24"/>
              </w:rPr>
            </w:pPr>
            <w:r w:rsidRPr="00A57CEF">
              <w:rPr>
                <w:rFonts w:ascii="ＭＳ 明朝" w:hAnsi="ＭＳ 明朝" w:hint="eastAsia"/>
                <w:sz w:val="24"/>
              </w:rPr>
              <w:t>今後は、大阪府財務諸表作成基準等に基づき、適正な事務処理を行う。</w:t>
            </w:r>
          </w:p>
          <w:p w14:paraId="1D7F4A28" w14:textId="77777777" w:rsidR="00F14CF0" w:rsidRPr="00BA1D58" w:rsidRDefault="00F14CF0" w:rsidP="00F14CF0">
            <w:pPr>
              <w:autoSpaceDE w:val="0"/>
              <w:autoSpaceDN w:val="0"/>
              <w:spacing w:line="300" w:lineRule="exact"/>
              <w:rPr>
                <w:rFonts w:ascii="ＭＳ 明朝" w:hAnsi="ＭＳ 明朝"/>
                <w:sz w:val="24"/>
              </w:rPr>
            </w:pPr>
          </w:p>
        </w:tc>
      </w:tr>
    </w:tbl>
    <w:p w14:paraId="226DC5AA" w14:textId="0210B816"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F12524">
        <w:rPr>
          <w:rFonts w:ascii="ＭＳ ゴシック" w:eastAsia="ＭＳ ゴシック" w:hAnsi="ＭＳ ゴシック" w:hint="eastAsia"/>
          <w:sz w:val="24"/>
          <w:szCs w:val="22"/>
        </w:rPr>
        <w:t>令和６年</w:t>
      </w:r>
      <w:r w:rsidR="009712B2">
        <w:rPr>
          <w:rFonts w:ascii="ＭＳ ゴシック" w:eastAsia="ＭＳ ゴシック" w:hAnsi="ＭＳ ゴシック" w:hint="eastAsia"/>
          <w:sz w:val="24"/>
          <w:szCs w:val="22"/>
        </w:rPr>
        <w:t>11月</w:t>
      </w:r>
      <w:r w:rsidR="003422D6">
        <w:rPr>
          <w:rFonts w:ascii="ＭＳ ゴシック" w:eastAsia="ＭＳ ゴシック" w:hAnsi="ＭＳ ゴシック" w:hint="eastAsia"/>
          <w:sz w:val="24"/>
          <w:szCs w:val="22"/>
        </w:rPr>
        <w:t>27</w:t>
      </w:r>
      <w:r w:rsidR="00F12524">
        <w:rPr>
          <w:rFonts w:ascii="ＭＳ ゴシック" w:eastAsia="ＭＳ ゴシック" w:hAnsi="ＭＳ ゴシック" w:hint="eastAsia"/>
          <w:sz w:val="24"/>
          <w:szCs w:val="22"/>
        </w:rPr>
        <w:t>日</w:t>
      </w:r>
      <w:r w:rsidRPr="00522BA3">
        <w:rPr>
          <w:rFonts w:ascii="ＭＳ ゴシック" w:eastAsia="ＭＳ ゴシック" w:hAnsi="ＭＳ ゴシック" w:hint="eastAsia"/>
          <w:sz w:val="24"/>
          <w:szCs w:val="22"/>
        </w:rPr>
        <w:t>）</w:t>
      </w:r>
    </w:p>
    <w:sectPr w:rsidR="00EF0363" w:rsidSect="00B43EF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360D" w14:textId="77777777" w:rsidR="00B95B69" w:rsidRDefault="00B95B69">
      <w:r>
        <w:separator/>
      </w:r>
    </w:p>
  </w:endnote>
  <w:endnote w:type="continuationSeparator" w:id="0">
    <w:p w14:paraId="48018FFC" w14:textId="77777777" w:rsidR="00B95B69" w:rsidRDefault="00B9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C33B" w14:textId="77777777" w:rsidR="00B95B69" w:rsidRDefault="00B95B69">
      <w:r>
        <w:separator/>
      </w:r>
    </w:p>
  </w:footnote>
  <w:footnote w:type="continuationSeparator" w:id="0">
    <w:p w14:paraId="5D855DD7" w14:textId="77777777" w:rsidR="00B95B69" w:rsidRDefault="00B95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370"/>
    <w:rsid w:val="00024DBF"/>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1A9"/>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B08"/>
    <w:rsid w:val="000A7CFA"/>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4CF4"/>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47788"/>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4EE"/>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378"/>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5D74"/>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260"/>
    <w:rsid w:val="00341388"/>
    <w:rsid w:val="00341F33"/>
    <w:rsid w:val="003422D6"/>
    <w:rsid w:val="00342B98"/>
    <w:rsid w:val="00345ECD"/>
    <w:rsid w:val="00346238"/>
    <w:rsid w:val="00347193"/>
    <w:rsid w:val="00350B43"/>
    <w:rsid w:val="00350D3F"/>
    <w:rsid w:val="00352392"/>
    <w:rsid w:val="0035353F"/>
    <w:rsid w:val="00357C6C"/>
    <w:rsid w:val="00357DDF"/>
    <w:rsid w:val="0036112A"/>
    <w:rsid w:val="003615BB"/>
    <w:rsid w:val="00361B7F"/>
    <w:rsid w:val="00361EB6"/>
    <w:rsid w:val="0036253A"/>
    <w:rsid w:val="00362F5C"/>
    <w:rsid w:val="003634FE"/>
    <w:rsid w:val="00363B41"/>
    <w:rsid w:val="00363F5E"/>
    <w:rsid w:val="00365343"/>
    <w:rsid w:val="00365528"/>
    <w:rsid w:val="00372441"/>
    <w:rsid w:val="00375CA2"/>
    <w:rsid w:val="00377641"/>
    <w:rsid w:val="0038366B"/>
    <w:rsid w:val="00386B7D"/>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2F77"/>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582"/>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011"/>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3147"/>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6B8B"/>
    <w:rsid w:val="006A735B"/>
    <w:rsid w:val="006A7BE0"/>
    <w:rsid w:val="006B00E9"/>
    <w:rsid w:val="006B01F9"/>
    <w:rsid w:val="006B0AF7"/>
    <w:rsid w:val="006B1DA1"/>
    <w:rsid w:val="006B2BB6"/>
    <w:rsid w:val="006B3354"/>
    <w:rsid w:val="006B3770"/>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306"/>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42D7"/>
    <w:rsid w:val="007362C2"/>
    <w:rsid w:val="00743283"/>
    <w:rsid w:val="007455D5"/>
    <w:rsid w:val="007473E7"/>
    <w:rsid w:val="0075333E"/>
    <w:rsid w:val="0075357D"/>
    <w:rsid w:val="007536F4"/>
    <w:rsid w:val="007537BF"/>
    <w:rsid w:val="007542E7"/>
    <w:rsid w:val="00756C53"/>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2BB"/>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2BB8"/>
    <w:rsid w:val="008F6755"/>
    <w:rsid w:val="009000BB"/>
    <w:rsid w:val="009013A9"/>
    <w:rsid w:val="00901758"/>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6687"/>
    <w:rsid w:val="00967BD5"/>
    <w:rsid w:val="009712B2"/>
    <w:rsid w:val="009716A1"/>
    <w:rsid w:val="009716DC"/>
    <w:rsid w:val="00972164"/>
    <w:rsid w:val="009727D9"/>
    <w:rsid w:val="009777A7"/>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68B"/>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876E8"/>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6986"/>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D09"/>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2E48"/>
    <w:rsid w:val="00B94679"/>
    <w:rsid w:val="00B94CAA"/>
    <w:rsid w:val="00B95431"/>
    <w:rsid w:val="00B95B69"/>
    <w:rsid w:val="00B96784"/>
    <w:rsid w:val="00B97919"/>
    <w:rsid w:val="00BA1D58"/>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E12"/>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D7C4A"/>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1EA4"/>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42F"/>
    <w:rsid w:val="00DA7DEE"/>
    <w:rsid w:val="00DB11C7"/>
    <w:rsid w:val="00DB1DA6"/>
    <w:rsid w:val="00DB4D3E"/>
    <w:rsid w:val="00DB51F9"/>
    <w:rsid w:val="00DB5298"/>
    <w:rsid w:val="00DB5E11"/>
    <w:rsid w:val="00DB76AD"/>
    <w:rsid w:val="00DC01DF"/>
    <w:rsid w:val="00DC07D1"/>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565DB"/>
    <w:rsid w:val="00E60066"/>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4C13"/>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2524"/>
    <w:rsid w:val="00F14CF0"/>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19FD"/>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BB1C8-60A9-45BB-A1BF-764EF77088D7}">
  <ds:schemaRefs>
    <ds:schemaRef ds:uri="http://schemas.microsoft.com/sharepoint/v3/contenttype/forms"/>
  </ds:schemaRefs>
</ds:datastoreItem>
</file>

<file path=customXml/itemProps2.xml><?xml version="1.0" encoding="utf-8"?>
<ds:datastoreItem xmlns:ds="http://schemas.openxmlformats.org/officeDocument/2006/customXml" ds:itemID="{C052F36B-7FE5-4662-A7B9-655CC0B0B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2B994-4816-4711-8EA6-A9CC21FEEE7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2025-04-18T02:53:00Z</dcterms:created>
  <dcterms:modified xsi:type="dcterms:W3CDTF">2025-08-26T05:10:00Z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