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2176" w14:textId="3D471BC1" w:rsidR="00B23638" w:rsidRDefault="00B23638" w:rsidP="00B23638">
      <w:pPr>
        <w:jc w:val="right"/>
        <w:rPr>
          <w:rFonts w:ascii="ＭＳ ゴシック" w:eastAsia="ＭＳ ゴシック" w:hAnsi="ＭＳ ゴシック"/>
          <w:b/>
        </w:rPr>
      </w:pPr>
    </w:p>
    <w:p w14:paraId="6C008285" w14:textId="77777777" w:rsidR="00413726" w:rsidRPr="00D82F4E" w:rsidRDefault="00413726" w:rsidP="00B23638">
      <w:pPr>
        <w:jc w:val="right"/>
        <w:rPr>
          <w:rFonts w:ascii="ＭＳ ゴシック" w:eastAsia="ＭＳ ゴシック" w:hAnsi="ＭＳ ゴシック"/>
          <w:b/>
        </w:rPr>
      </w:pPr>
    </w:p>
    <w:tbl>
      <w:tblPr>
        <w:tblpPr w:leftFromText="142" w:rightFromText="142" w:vertAnchor="text" w:horzAnchor="margin" w:tblpX="108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B23638" w:rsidRPr="00D82F4E" w14:paraId="7254B0BC" w14:textId="77777777" w:rsidTr="00F31434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1D199FC9" w14:textId="77777777" w:rsidR="00B23638" w:rsidRPr="00614675" w:rsidRDefault="00B23638" w:rsidP="00F3143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B13957E" w14:textId="77777777" w:rsidR="00B23638" w:rsidRPr="00614675" w:rsidRDefault="00B23638" w:rsidP="00F3143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395AFACF" w14:textId="77777777" w:rsidR="00B23638" w:rsidRPr="00614675" w:rsidRDefault="00B23638" w:rsidP="00F3143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B23638" w:rsidRPr="00D82F4E" w14:paraId="7F3F316F" w14:textId="77777777" w:rsidTr="00F31434">
        <w:trPr>
          <w:trHeight w:val="6961"/>
        </w:trPr>
        <w:tc>
          <w:tcPr>
            <w:tcW w:w="2249" w:type="dxa"/>
            <w:shd w:val="clear" w:color="auto" w:fill="auto"/>
          </w:tcPr>
          <w:p w14:paraId="360D1ED3" w14:textId="77777777" w:rsidR="00B23638" w:rsidRDefault="00B23638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0644850" w14:textId="77777777" w:rsidR="00B23638" w:rsidRDefault="00B23638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財務部</w:t>
            </w:r>
          </w:p>
          <w:p w14:paraId="1236FFBB" w14:textId="77777777" w:rsidR="00B23638" w:rsidRPr="00614675" w:rsidRDefault="00B23638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財政課</w:t>
            </w:r>
          </w:p>
          <w:p w14:paraId="62FD542A" w14:textId="77777777" w:rsidR="00B23638" w:rsidRPr="00614675" w:rsidRDefault="00B23638" w:rsidP="00F31434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2B92C80B" w14:textId="77777777" w:rsidR="00B23638" w:rsidRPr="00614675" w:rsidRDefault="00B23638" w:rsidP="00F31434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39112058" w14:textId="77777777" w:rsidR="00B23638" w:rsidRDefault="00B23638" w:rsidP="00F31434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61129B58" w14:textId="64688880" w:rsidR="00B23638" w:rsidRDefault="00B23638" w:rsidP="00F31434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 w:cs="Arial"/>
              </w:rPr>
            </w:pPr>
            <w:r w:rsidRPr="00B23638">
              <w:rPr>
                <w:rFonts w:hAnsi="ＭＳ 明朝" w:cs="Arial" w:hint="eastAsia"/>
              </w:rPr>
              <w:t>旅費の概算払をしたときは、概算払を受けた者は旅費の確定後30日以内に精算を行い、支出命令者は同期間内に精算させなければならないが、ともに当該行為を怠り、精算が遅延しているものがあった。</w:t>
            </w:r>
          </w:p>
          <w:p w14:paraId="21DE74D5" w14:textId="77777777" w:rsidR="00B23638" w:rsidRPr="00614675" w:rsidRDefault="00B23638" w:rsidP="00B23638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ＭＳ 明朝" w:cs="Arial"/>
              </w:rPr>
            </w:pP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"/>
              <w:gridCol w:w="1559"/>
              <w:gridCol w:w="2268"/>
              <w:gridCol w:w="1474"/>
              <w:gridCol w:w="2354"/>
            </w:tblGrid>
            <w:tr w:rsidR="00B23638" w14:paraId="49A31258" w14:textId="77777777" w:rsidTr="00B23638">
              <w:tc>
                <w:tcPr>
                  <w:tcW w:w="901" w:type="dxa"/>
                </w:tcPr>
                <w:p w14:paraId="3DA5056C" w14:textId="59CEA782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ind w:rightChars="-67" w:right="-161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職員</w:t>
                  </w:r>
                </w:p>
              </w:tc>
              <w:tc>
                <w:tcPr>
                  <w:tcW w:w="1559" w:type="dxa"/>
                </w:tcPr>
                <w:p w14:paraId="7ECDE516" w14:textId="70F7CED0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出張先</w:t>
                  </w:r>
                </w:p>
              </w:tc>
              <w:tc>
                <w:tcPr>
                  <w:tcW w:w="2268" w:type="dxa"/>
                </w:tcPr>
                <w:p w14:paraId="3BDA6990" w14:textId="335BC20B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出張期間</w:t>
                  </w:r>
                </w:p>
              </w:tc>
              <w:tc>
                <w:tcPr>
                  <w:tcW w:w="1474" w:type="dxa"/>
                </w:tcPr>
                <w:p w14:paraId="45109ACB" w14:textId="3A93EE2B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旅費支給額</w:t>
                  </w:r>
                </w:p>
              </w:tc>
              <w:tc>
                <w:tcPr>
                  <w:tcW w:w="2354" w:type="dxa"/>
                </w:tcPr>
                <w:p w14:paraId="290F43A6" w14:textId="67BC09D4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精算日</w:t>
                  </w:r>
                </w:p>
              </w:tc>
            </w:tr>
            <w:tr w:rsidR="00B23638" w14:paraId="7032C77A" w14:textId="77777777" w:rsidTr="00B23638">
              <w:trPr>
                <w:trHeight w:val="731"/>
              </w:trPr>
              <w:tc>
                <w:tcPr>
                  <w:tcW w:w="901" w:type="dxa"/>
                </w:tcPr>
                <w:p w14:paraId="1EFF58D9" w14:textId="77777777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ind w:rightChars="-67" w:right="-161"/>
                    <w:jc w:val="center"/>
                    <w:rPr>
                      <w:rFonts w:hAnsi="ＭＳ 明朝" w:cs="Arial"/>
                    </w:rPr>
                  </w:pPr>
                </w:p>
                <w:p w14:paraId="3736BAE4" w14:textId="77777777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ind w:rightChars="-67" w:right="-161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Ａ</w:t>
                  </w:r>
                </w:p>
                <w:p w14:paraId="1003880C" w14:textId="2749044D" w:rsidR="00612D90" w:rsidRDefault="00612D90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ind w:rightChars="-67" w:right="-161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1559" w:type="dxa"/>
                </w:tcPr>
                <w:p w14:paraId="0D55790F" w14:textId="77777777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7286F22C" w14:textId="45A60688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東京都</w:t>
                  </w:r>
                </w:p>
              </w:tc>
              <w:tc>
                <w:tcPr>
                  <w:tcW w:w="2268" w:type="dxa"/>
                </w:tcPr>
                <w:p w14:paraId="66E27FBA" w14:textId="77777777" w:rsidR="00B23638" w:rsidRDefault="00413726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/>
                    </w:rPr>
                    <w:br/>
                  </w:r>
                  <w:r w:rsidR="00B23638">
                    <w:rPr>
                      <w:rFonts w:hAnsi="ＭＳ 明朝" w:cs="Arial" w:hint="eastAsia"/>
                    </w:rPr>
                    <w:t>令和５年７月20日から同月21日まで</w:t>
                  </w:r>
                </w:p>
                <w:p w14:paraId="3E057C91" w14:textId="22AD2148" w:rsidR="00413726" w:rsidRDefault="00413726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1474" w:type="dxa"/>
                </w:tcPr>
                <w:p w14:paraId="065916FF" w14:textId="77777777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7388A6CE" w14:textId="3DE49C9D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38,296円</w:t>
                  </w:r>
                </w:p>
              </w:tc>
              <w:tc>
                <w:tcPr>
                  <w:tcW w:w="2354" w:type="dxa"/>
                </w:tcPr>
                <w:p w14:paraId="343AAC34" w14:textId="77777777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</w:p>
                <w:p w14:paraId="5C742EC3" w14:textId="22D3D90E" w:rsidR="00B23638" w:rsidRDefault="00B23638" w:rsidP="003B0A32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令和５年８月25日</w:t>
                  </w:r>
                </w:p>
              </w:tc>
            </w:tr>
          </w:tbl>
          <w:p w14:paraId="72045476" w14:textId="77777777" w:rsidR="00B23638" w:rsidRPr="00614675" w:rsidRDefault="00B23638" w:rsidP="00F31434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B292476" w14:textId="77777777" w:rsidR="00B23638" w:rsidRDefault="00B23638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468846D" w14:textId="77777777" w:rsidR="00B23638" w:rsidRDefault="00B23638" w:rsidP="00F31434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9122D9">
              <w:rPr>
                <w:rFonts w:hAnsi="ＭＳ 明朝" w:hint="eastAsia"/>
              </w:rPr>
              <w:t>検出事項について原因を確認し、再発防止に向け必要な措置を講じられたい。</w:t>
            </w:r>
          </w:p>
          <w:p w14:paraId="18AD4754" w14:textId="7C316F01" w:rsidR="00B23638" w:rsidRPr="009122D9" w:rsidRDefault="00B23638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4A963369" w14:textId="31DB2942" w:rsidR="00B23638" w:rsidRPr="00614675" w:rsidRDefault="00B23638" w:rsidP="00F31434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A2373D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49773CB" wp14:editId="14A4DD8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15240" b="139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CC8CA" w14:textId="36657916" w:rsidR="00B23638" w:rsidRPr="00B23638" w:rsidRDefault="007D140A" w:rsidP="00B2363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</w:t>
                                  </w:r>
                                  <w:r w:rsidR="00B23638" w:rsidRPr="00B23638">
                                    <w:rPr>
                                      <w:rFonts w:hAnsi="ＭＳ 明朝" w:hint="eastAsia"/>
                                    </w:rPr>
                                    <w:t xml:space="preserve">地方自治法施行令】 </w:t>
                                  </w:r>
                                </w:p>
                                <w:p w14:paraId="1FDFA5CE" w14:textId="77777777" w:rsidR="00B23638" w:rsidRPr="00B23638" w:rsidRDefault="00B23638" w:rsidP="00B2363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B23638">
                                    <w:rPr>
                                      <w:rFonts w:hAnsi="ＭＳ 明朝" w:hint="eastAsia"/>
                                    </w:rPr>
                                    <w:t xml:space="preserve">（概算払）  </w:t>
                                  </w:r>
                                </w:p>
                                <w:p w14:paraId="55085B32" w14:textId="7E96ACA8" w:rsidR="00B23638" w:rsidRDefault="00B23638" w:rsidP="00B2363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B23638">
                                    <w:rPr>
                                      <w:rFonts w:hAnsi="ＭＳ 明朝" w:hint="eastAsia"/>
                                    </w:rPr>
                                    <w:t>第162条 次の各号に掲げる経費については、概算払をすることができる。</w:t>
                                  </w:r>
                                </w:p>
                                <w:p w14:paraId="3C9F7637" w14:textId="06FAEEDA" w:rsidR="00B23638" w:rsidRDefault="00B23638" w:rsidP="00B2363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  <w:r w:rsidRPr="00B23638">
                                    <w:rPr>
                                      <w:rFonts w:hAnsi="ＭＳ 明朝" w:hint="eastAsia"/>
                                    </w:rPr>
                                    <w:t>一  旅費</w:t>
                                  </w:r>
                                </w:p>
                                <w:p w14:paraId="63A9C276" w14:textId="02961B96" w:rsidR="007D140A" w:rsidRDefault="007D140A" w:rsidP="00B2363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2EF8A1B1" w14:textId="77777777" w:rsidR="007D140A" w:rsidRPr="00B23638" w:rsidRDefault="007D140A" w:rsidP="007D140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B23638">
                                    <w:rPr>
                                      <w:rFonts w:hAnsi="ＭＳ 明朝" w:hint="eastAsia"/>
                                    </w:rPr>
                                    <w:t xml:space="preserve">【大阪府財務規則】 </w:t>
                                  </w:r>
                                </w:p>
                                <w:p w14:paraId="135FCB76" w14:textId="77777777" w:rsidR="007D140A" w:rsidRPr="00B23638" w:rsidRDefault="007D140A" w:rsidP="007D140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B23638">
                                    <w:rPr>
                                      <w:rFonts w:hAnsi="ＭＳ 明朝" w:hint="eastAsia"/>
                                    </w:rPr>
                                    <w:t xml:space="preserve">（概算払の精算） </w:t>
                                  </w:r>
                                </w:p>
                                <w:p w14:paraId="5CE8CF65" w14:textId="77777777" w:rsidR="007D140A" w:rsidRDefault="007D140A" w:rsidP="007D140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B23638">
                                    <w:rPr>
                                      <w:rFonts w:hAnsi="ＭＳ 明朝" w:hint="eastAsia"/>
                                    </w:rPr>
                                    <w:t>第47条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　</w:t>
                                  </w:r>
                                  <w:r w:rsidRPr="00B23638">
                                    <w:rPr>
                                      <w:rFonts w:hAnsi="ＭＳ 明朝" w:hint="eastAsia"/>
                                    </w:rPr>
                                    <w:t xml:space="preserve">支出命令者は、概算払をしたときは、その債務の額が確定した後 </w:t>
                                  </w:r>
                                </w:p>
                                <w:p w14:paraId="5D0D1E45" w14:textId="6A693A51" w:rsidR="007D140A" w:rsidRDefault="007D140A" w:rsidP="007D140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  <w:r w:rsidRPr="00B23638">
                                    <w:rPr>
                                      <w:rFonts w:hAnsi="ＭＳ 明朝" w:hint="eastAsia"/>
                                    </w:rPr>
                                    <w:t>30日以内に、概算払を受けた者に精算させなければならない。</w:t>
                                  </w:r>
                                </w:p>
                                <w:p w14:paraId="53AD007D" w14:textId="77777777" w:rsidR="007D140A" w:rsidRPr="007D140A" w:rsidRDefault="007D140A" w:rsidP="00B23638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49773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">
                      <v:stroke dashstyle="dash"/>
                      <v:textbox style="mso-fit-shape-to-text:t">
                        <w:txbxContent>
                          <w:p w14:paraId="1DECC8CA" w14:textId="36657916" w:rsidR="00B23638" w:rsidRPr="00B23638" w:rsidRDefault="007D140A" w:rsidP="00B2363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</w:t>
                            </w:r>
                            <w:r w:rsidR="00B23638" w:rsidRPr="00B23638">
                              <w:rPr>
                                <w:rFonts w:hAnsi="ＭＳ 明朝" w:hint="eastAsia"/>
                              </w:rPr>
                              <w:t xml:space="preserve">地方自治法施行令】 </w:t>
                            </w:r>
                          </w:p>
                          <w:p w14:paraId="1FDFA5CE" w14:textId="77777777" w:rsidR="00B23638" w:rsidRPr="00B23638" w:rsidRDefault="00B23638" w:rsidP="00B2363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B23638">
                              <w:rPr>
                                <w:rFonts w:hAnsi="ＭＳ 明朝" w:hint="eastAsia"/>
                              </w:rPr>
                              <w:t xml:space="preserve">（概算払）  </w:t>
                            </w:r>
                          </w:p>
                          <w:p w14:paraId="55085B32" w14:textId="7E96ACA8" w:rsidR="00B23638" w:rsidRDefault="00B23638" w:rsidP="00B23638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B23638">
                              <w:rPr>
                                <w:rFonts w:hAnsi="ＭＳ 明朝" w:hint="eastAsia"/>
                              </w:rPr>
                              <w:t>第162条 次の各号に掲げる経費については、概算払をすることができる。</w:t>
                            </w:r>
                          </w:p>
                          <w:p w14:paraId="3C9F7637" w14:textId="06FAEEDA" w:rsidR="00B23638" w:rsidRDefault="00B23638" w:rsidP="00B23638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 w:rsidRPr="00B23638">
                              <w:rPr>
                                <w:rFonts w:hAnsi="ＭＳ 明朝" w:hint="eastAsia"/>
                              </w:rPr>
                              <w:t>一  旅費</w:t>
                            </w:r>
                          </w:p>
                          <w:p w14:paraId="63A9C276" w14:textId="02961B96" w:rsidR="007D140A" w:rsidRDefault="007D140A" w:rsidP="00B23638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</w:p>
                          <w:p w14:paraId="2EF8A1B1" w14:textId="77777777" w:rsidR="007D140A" w:rsidRPr="00B23638" w:rsidRDefault="007D140A" w:rsidP="007D140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B23638">
                              <w:rPr>
                                <w:rFonts w:hAnsi="ＭＳ 明朝" w:hint="eastAsia"/>
                              </w:rPr>
                              <w:t xml:space="preserve">【大阪府財務規則】 </w:t>
                            </w:r>
                          </w:p>
                          <w:p w14:paraId="135FCB76" w14:textId="77777777" w:rsidR="007D140A" w:rsidRPr="00B23638" w:rsidRDefault="007D140A" w:rsidP="007D140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B23638">
                              <w:rPr>
                                <w:rFonts w:hAnsi="ＭＳ 明朝" w:hint="eastAsia"/>
                              </w:rPr>
                              <w:t xml:space="preserve">（概算払の精算） </w:t>
                            </w:r>
                          </w:p>
                          <w:p w14:paraId="5CE8CF65" w14:textId="77777777" w:rsidR="007D140A" w:rsidRDefault="007D140A" w:rsidP="007D140A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B23638">
                              <w:rPr>
                                <w:rFonts w:hAnsi="ＭＳ 明朝" w:hint="eastAsia"/>
                              </w:rPr>
                              <w:t>第47条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B23638">
                              <w:rPr>
                                <w:rFonts w:hAnsi="ＭＳ 明朝" w:hint="eastAsia"/>
                              </w:rPr>
                              <w:t xml:space="preserve">支出命令者は、概算払をしたときは、その債務の額が確定した後 </w:t>
                            </w:r>
                          </w:p>
                          <w:p w14:paraId="5D0D1E45" w14:textId="6A693A51" w:rsidR="007D140A" w:rsidRDefault="007D140A" w:rsidP="007D140A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 w:rsidRPr="00B23638">
                              <w:rPr>
                                <w:rFonts w:hAnsi="ＭＳ 明朝" w:hint="eastAsia"/>
                              </w:rPr>
                              <w:t>30日以内に、概算払を受けた者に精算させなければならない。</w:t>
                            </w:r>
                          </w:p>
                          <w:p w14:paraId="53AD007D" w14:textId="77777777" w:rsidR="007D140A" w:rsidRPr="007D140A" w:rsidRDefault="007D140A" w:rsidP="00B23638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23638" w:rsidRPr="00D82F4E" w14:paraId="7BE346F5" w14:textId="77777777" w:rsidTr="00F31434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6587DEA" w14:textId="77777777" w:rsidR="00B23638" w:rsidRDefault="00B23638" w:rsidP="00F3143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B23638" w:rsidRPr="00D82F4E" w14:paraId="7FEFEB48" w14:textId="77777777" w:rsidTr="00F31434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2AA97DF8" w14:textId="5E79189F" w:rsidR="00E76F3F" w:rsidRDefault="00E76F3F" w:rsidP="00256A2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6B267EC" w14:textId="128BF607" w:rsidR="001A7B39" w:rsidRPr="0064024B" w:rsidRDefault="001A7B39" w:rsidP="00256A2F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64024B">
              <w:rPr>
                <w:rFonts w:hAnsi="ＭＳ 明朝" w:hint="eastAsia"/>
              </w:rPr>
              <w:t xml:space="preserve">　</w:t>
            </w:r>
            <w:r w:rsidR="00413726" w:rsidRPr="0064024B">
              <w:rPr>
                <w:rFonts w:hAnsi="ＭＳ 明朝" w:hint="eastAsia"/>
              </w:rPr>
              <w:t>今回の検出事項の原因は、</w:t>
            </w:r>
            <w:r w:rsidR="0064024B" w:rsidRPr="003B0A32">
              <w:rPr>
                <w:rFonts w:hAnsi="ＭＳ 明朝" w:hint="eastAsia"/>
              </w:rPr>
              <w:t>所属職員</w:t>
            </w:r>
            <w:r w:rsidR="00413726" w:rsidRPr="003B0A32">
              <w:rPr>
                <w:rFonts w:hAnsi="ＭＳ 明朝" w:hint="eastAsia"/>
              </w:rPr>
              <w:t>が精</w:t>
            </w:r>
            <w:r w:rsidR="00413726" w:rsidRPr="0064024B">
              <w:rPr>
                <w:rFonts w:hAnsi="ＭＳ 明朝" w:hint="eastAsia"/>
              </w:rPr>
              <w:t>算処理の期間（30日以内）を失念していたことによるものである。</w:t>
            </w:r>
          </w:p>
          <w:p w14:paraId="26A06131" w14:textId="77777777" w:rsidR="00AC0AC6" w:rsidRDefault="00A821CE" w:rsidP="00A821CE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是正を求められた事項について、所属職員に対して精算の必要性について周知徹底を行</w:t>
            </w:r>
            <w:r w:rsidR="00AC0AC6">
              <w:rPr>
                <w:rFonts w:hAnsi="ＭＳ 明朝" w:hint="eastAsia"/>
              </w:rPr>
              <w:t>った。</w:t>
            </w:r>
          </w:p>
          <w:p w14:paraId="78D045F1" w14:textId="697A5A50" w:rsidR="00A821CE" w:rsidRDefault="00AC0AC6" w:rsidP="00A821CE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また、</w:t>
            </w:r>
            <w:r w:rsidR="00256A2F">
              <w:rPr>
                <w:rFonts w:hAnsi="ＭＳ 明朝" w:hint="eastAsia"/>
              </w:rPr>
              <w:t>管外出張する職員</w:t>
            </w:r>
            <w:r>
              <w:rPr>
                <w:rFonts w:hAnsi="ＭＳ 明朝" w:hint="eastAsia"/>
              </w:rPr>
              <w:t>には</w:t>
            </w:r>
            <w:r w:rsidR="00256A2F">
              <w:rPr>
                <w:rFonts w:hAnsi="ＭＳ 明朝" w:hint="eastAsia"/>
              </w:rPr>
              <w:t>速やかな精算報告</w:t>
            </w:r>
            <w:r>
              <w:rPr>
                <w:rFonts w:hAnsi="ＭＳ 明朝" w:hint="eastAsia"/>
              </w:rPr>
              <w:t>を</w:t>
            </w:r>
            <w:r w:rsidR="00256A2F">
              <w:rPr>
                <w:rFonts w:hAnsi="ＭＳ 明朝" w:hint="eastAsia"/>
              </w:rPr>
              <w:t>実施</w:t>
            </w:r>
            <w:r>
              <w:rPr>
                <w:rFonts w:hAnsi="ＭＳ 明朝" w:hint="eastAsia"/>
              </w:rPr>
              <w:t>する</w:t>
            </w:r>
            <w:r w:rsidR="00256A2F">
              <w:rPr>
                <w:rFonts w:hAnsi="ＭＳ 明朝" w:hint="eastAsia"/>
              </w:rPr>
              <w:t>よう注意喚起</w:t>
            </w:r>
            <w:r>
              <w:rPr>
                <w:rFonts w:hAnsi="ＭＳ 明朝" w:hint="eastAsia"/>
              </w:rPr>
              <w:t>を行うとともに</w:t>
            </w:r>
            <w:r w:rsidR="00256A2F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旅費担当者によって、</w:t>
            </w:r>
            <w:r w:rsidR="00256A2F">
              <w:rPr>
                <w:rFonts w:hAnsi="ＭＳ 明朝" w:hint="eastAsia"/>
              </w:rPr>
              <w:t>人事給与システムにお</w:t>
            </w:r>
            <w:r>
              <w:rPr>
                <w:rFonts w:hAnsi="ＭＳ 明朝" w:hint="eastAsia"/>
              </w:rPr>
              <w:t>いて月１回の</w:t>
            </w:r>
            <w:r w:rsidR="00256A2F">
              <w:rPr>
                <w:rFonts w:hAnsi="ＭＳ 明朝" w:hint="eastAsia"/>
              </w:rPr>
              <w:t>精算</w:t>
            </w:r>
            <w:r>
              <w:rPr>
                <w:rFonts w:hAnsi="ＭＳ 明朝" w:hint="eastAsia"/>
              </w:rPr>
              <w:t>状況の</w:t>
            </w:r>
            <w:r w:rsidR="00256A2F">
              <w:rPr>
                <w:rFonts w:hAnsi="ＭＳ 明朝" w:hint="eastAsia"/>
              </w:rPr>
              <w:t>確認を行う</w:t>
            </w:r>
            <w:r w:rsidR="00A821CE">
              <w:rPr>
                <w:rFonts w:hAnsi="ＭＳ 明朝" w:hint="eastAsia"/>
              </w:rPr>
              <w:t>こととした。</w:t>
            </w:r>
          </w:p>
          <w:p w14:paraId="48EE03BE" w14:textId="77777777" w:rsidR="00B23638" w:rsidRDefault="00A821CE" w:rsidP="00A821CE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今後は、法令</w:t>
            </w:r>
            <w:r w:rsidRPr="00A701C1">
              <w:rPr>
                <w:rFonts w:hAnsi="ＭＳ 明朝" w:hint="eastAsia"/>
              </w:rPr>
              <w:t>等</w:t>
            </w:r>
            <w:r>
              <w:rPr>
                <w:rFonts w:hAnsi="ＭＳ 明朝" w:hint="eastAsia"/>
              </w:rPr>
              <w:t>に基づき、適正な事務処理を行う。</w:t>
            </w:r>
          </w:p>
          <w:p w14:paraId="790CED13" w14:textId="4352575B" w:rsidR="00E76F3F" w:rsidRDefault="00E76F3F" w:rsidP="00A821CE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</w:tc>
      </w:tr>
    </w:tbl>
    <w:bookmarkEnd w:id="0"/>
    <w:p w14:paraId="32223340" w14:textId="2CB964F6" w:rsidR="00B23638" w:rsidRDefault="007D140A" w:rsidP="00B23638">
      <w:pPr>
        <w:spacing w:line="340" w:lineRule="exact"/>
        <w:ind w:firstLineChars="100" w:firstLine="240"/>
        <w:jc w:val="lef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旅費の精算事務</w:t>
      </w:r>
      <w:r w:rsidR="00B23638" w:rsidRPr="00BD76C8">
        <w:rPr>
          <w:rFonts w:ascii="ＭＳ ゴシック" w:eastAsia="ＭＳ ゴシック" w:hAnsi="ＭＳ ゴシック" w:hint="eastAsia"/>
          <w:szCs w:val="22"/>
        </w:rPr>
        <w:t>の不備</w:t>
      </w:r>
    </w:p>
    <w:p w14:paraId="6514EF18" w14:textId="77777777" w:rsidR="00B23638" w:rsidRPr="00BD76C8" w:rsidRDefault="00B23638" w:rsidP="00B23638">
      <w:pPr>
        <w:spacing w:line="340" w:lineRule="exact"/>
        <w:ind w:firstLineChars="100" w:firstLine="2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監査（検査）実施年月日（委員：令和－</w:t>
      </w:r>
      <w:r w:rsidRPr="00D82F4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日、事務局：</w:t>
      </w:r>
      <w:r>
        <w:rPr>
          <w:rFonts w:ascii="ＭＳ ゴシック" w:eastAsia="ＭＳ ゴシック" w:hAnsi="ＭＳ ゴシック" w:hint="eastAsia"/>
        </w:rPr>
        <w:t>令和６</w:t>
      </w:r>
      <w:r w:rsidRPr="00D82F4E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６</w:t>
      </w:r>
      <w:r w:rsidRPr="00D82F4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４</w:t>
      </w:r>
      <w:r w:rsidRPr="00D82F4E">
        <w:rPr>
          <w:rFonts w:ascii="ＭＳ ゴシック" w:eastAsia="ＭＳ ゴシック" w:hAnsi="ＭＳ ゴシック" w:hint="eastAsia"/>
        </w:rPr>
        <w:t>日から</w:t>
      </w:r>
      <w:r>
        <w:rPr>
          <w:rFonts w:ascii="ＭＳ ゴシック" w:eastAsia="ＭＳ ゴシック" w:hAnsi="ＭＳ ゴシック" w:hint="eastAsia"/>
        </w:rPr>
        <w:t>同</w:t>
      </w:r>
      <w:r w:rsidRPr="00D82F4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25</w:t>
      </w:r>
      <w:r w:rsidRPr="00D82F4E">
        <w:rPr>
          <w:rFonts w:ascii="ＭＳ ゴシック" w:eastAsia="ＭＳ ゴシック" w:hAnsi="ＭＳ ゴシック" w:hint="eastAsia"/>
        </w:rPr>
        <w:t>日まで）</w:t>
      </w:r>
    </w:p>
    <w:p w14:paraId="46B970F2" w14:textId="0DD0CE66" w:rsidR="006C20B1" w:rsidRPr="00B23638" w:rsidRDefault="006C20B1" w:rsidP="00B23638"/>
    <w:sectPr w:rsidR="006C20B1" w:rsidRPr="00B23638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4183" w14:textId="77777777" w:rsidR="0040128C" w:rsidRDefault="0040128C">
      <w:r>
        <w:separator/>
      </w:r>
    </w:p>
  </w:endnote>
  <w:endnote w:type="continuationSeparator" w:id="0">
    <w:p w14:paraId="326D7599" w14:textId="77777777" w:rsidR="0040128C" w:rsidRDefault="0040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CA50" w14:textId="77777777" w:rsidR="0040128C" w:rsidRDefault="0040128C">
      <w:r>
        <w:separator/>
      </w:r>
    </w:p>
  </w:footnote>
  <w:footnote w:type="continuationSeparator" w:id="0">
    <w:p w14:paraId="2258D0E7" w14:textId="77777777" w:rsidR="0040128C" w:rsidRDefault="0040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13558E"/>
    <w:rsid w:val="00173492"/>
    <w:rsid w:val="0018241A"/>
    <w:rsid w:val="001906A6"/>
    <w:rsid w:val="001A7B39"/>
    <w:rsid w:val="001C0E29"/>
    <w:rsid w:val="001C75F7"/>
    <w:rsid w:val="001D2313"/>
    <w:rsid w:val="001F41A1"/>
    <w:rsid w:val="002265B5"/>
    <w:rsid w:val="002309F6"/>
    <w:rsid w:val="002452AF"/>
    <w:rsid w:val="00256A2F"/>
    <w:rsid w:val="002654F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B0A32"/>
    <w:rsid w:val="003C37FB"/>
    <w:rsid w:val="003D5F9C"/>
    <w:rsid w:val="0040128C"/>
    <w:rsid w:val="00413726"/>
    <w:rsid w:val="00425885"/>
    <w:rsid w:val="00442195"/>
    <w:rsid w:val="00446EDB"/>
    <w:rsid w:val="0046452E"/>
    <w:rsid w:val="0049675E"/>
    <w:rsid w:val="004A632F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5070"/>
    <w:rsid w:val="005B7FFA"/>
    <w:rsid w:val="005D2F82"/>
    <w:rsid w:val="005F77A2"/>
    <w:rsid w:val="00607259"/>
    <w:rsid w:val="00612D90"/>
    <w:rsid w:val="00614675"/>
    <w:rsid w:val="00620214"/>
    <w:rsid w:val="0064024B"/>
    <w:rsid w:val="00646013"/>
    <w:rsid w:val="00654366"/>
    <w:rsid w:val="00683F34"/>
    <w:rsid w:val="006C20B1"/>
    <w:rsid w:val="006C3E58"/>
    <w:rsid w:val="006D274A"/>
    <w:rsid w:val="006E4247"/>
    <w:rsid w:val="006F1898"/>
    <w:rsid w:val="006F69E3"/>
    <w:rsid w:val="00710947"/>
    <w:rsid w:val="007A5F99"/>
    <w:rsid w:val="007B134F"/>
    <w:rsid w:val="007D140A"/>
    <w:rsid w:val="008367CE"/>
    <w:rsid w:val="008B1203"/>
    <w:rsid w:val="008C6561"/>
    <w:rsid w:val="008E456F"/>
    <w:rsid w:val="009168D9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61C0E"/>
    <w:rsid w:val="00A63AD1"/>
    <w:rsid w:val="00A821CE"/>
    <w:rsid w:val="00AC06C6"/>
    <w:rsid w:val="00AC0AC6"/>
    <w:rsid w:val="00AD3CC1"/>
    <w:rsid w:val="00B23638"/>
    <w:rsid w:val="00B33740"/>
    <w:rsid w:val="00B34563"/>
    <w:rsid w:val="00B8526F"/>
    <w:rsid w:val="00B97919"/>
    <w:rsid w:val="00BB6193"/>
    <w:rsid w:val="00BD70E6"/>
    <w:rsid w:val="00C1611C"/>
    <w:rsid w:val="00C22A3A"/>
    <w:rsid w:val="00C2388B"/>
    <w:rsid w:val="00C2704A"/>
    <w:rsid w:val="00C37034"/>
    <w:rsid w:val="00C5182C"/>
    <w:rsid w:val="00C51F32"/>
    <w:rsid w:val="00C5548D"/>
    <w:rsid w:val="00CA0E19"/>
    <w:rsid w:val="00D261C9"/>
    <w:rsid w:val="00D60A83"/>
    <w:rsid w:val="00D660B8"/>
    <w:rsid w:val="00D82F4E"/>
    <w:rsid w:val="00DE47D6"/>
    <w:rsid w:val="00E15935"/>
    <w:rsid w:val="00E334F2"/>
    <w:rsid w:val="00E52236"/>
    <w:rsid w:val="00E53C48"/>
    <w:rsid w:val="00E53D58"/>
    <w:rsid w:val="00E57F30"/>
    <w:rsid w:val="00E76F3F"/>
    <w:rsid w:val="00E8271E"/>
    <w:rsid w:val="00EE7C97"/>
    <w:rsid w:val="00EF76C4"/>
    <w:rsid w:val="00F23667"/>
    <w:rsid w:val="00F42623"/>
    <w:rsid w:val="00F5471A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rsid w:val="00B2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1A7B39"/>
    <w:rPr>
      <w:sz w:val="18"/>
      <w:szCs w:val="18"/>
    </w:rPr>
  </w:style>
  <w:style w:type="paragraph" w:styleId="af1">
    <w:name w:val="annotation text"/>
    <w:basedOn w:val="a"/>
    <w:link w:val="af2"/>
    <w:rsid w:val="001A7B39"/>
    <w:pPr>
      <w:jc w:val="left"/>
    </w:pPr>
  </w:style>
  <w:style w:type="character" w:customStyle="1" w:styleId="af2">
    <w:name w:val="コメント文字列 (文字)"/>
    <w:basedOn w:val="a0"/>
    <w:link w:val="af1"/>
    <w:rsid w:val="001A7B39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1A7B39"/>
    <w:rPr>
      <w:b/>
      <w:bCs/>
    </w:rPr>
  </w:style>
  <w:style w:type="character" w:customStyle="1" w:styleId="af4">
    <w:name w:val="コメント内容 (文字)"/>
    <w:basedOn w:val="af2"/>
    <w:link w:val="af3"/>
    <w:rsid w:val="001A7B39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25EF9-9C87-4DB0-BF68-E1908CB30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DB80C7-CF1D-4A8C-BD99-43A6EFAF4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65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2025-01-14T13:44:00Z</cp:lastPrinted>
  <dcterms:created xsi:type="dcterms:W3CDTF">2025-03-13T05:08:00Z</dcterms:created>
  <dcterms:modified xsi:type="dcterms:W3CDTF">2025-03-27T04:39:00Z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