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6BF425FF" w:rsidR="006C20B1" w:rsidRPr="00D82F4E" w:rsidRDefault="006C20B1" w:rsidP="00614675">
      <w:pPr>
        <w:jc w:val="right"/>
        <w:rPr>
          <w:rFonts w:ascii="ＭＳ ゴシック" w:eastAsia="ＭＳ ゴシック" w:hAnsi="ＭＳ ゴシック"/>
          <w:b/>
        </w:rPr>
      </w:pPr>
    </w:p>
    <w:tbl>
      <w:tblPr>
        <w:tblpPr w:leftFromText="142" w:rightFromText="142" w:vertAnchor="text" w:horzAnchor="margin" w:tblpX="108" w:tblpY="374"/>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512"/>
        <w:gridCol w:w="8646"/>
      </w:tblGrid>
      <w:tr w:rsidR="002E2D24" w:rsidRPr="00D82F4E" w14:paraId="0C1B438D" w14:textId="77777777" w:rsidTr="005F4FCF">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512"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46"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5F4FCF">
        <w:trPr>
          <w:trHeight w:val="6961"/>
        </w:trPr>
        <w:tc>
          <w:tcPr>
            <w:tcW w:w="2249" w:type="dxa"/>
            <w:shd w:val="clear" w:color="auto" w:fill="auto"/>
          </w:tcPr>
          <w:p w14:paraId="0CFB2A6E" w14:textId="77777777" w:rsidR="002E2D24" w:rsidRDefault="002E2D24" w:rsidP="004D7741">
            <w:pPr>
              <w:autoSpaceDE w:val="0"/>
              <w:autoSpaceDN w:val="0"/>
              <w:spacing w:line="300" w:lineRule="exact"/>
              <w:rPr>
                <w:rFonts w:hAnsi="ＭＳ 明朝"/>
              </w:rPr>
            </w:pPr>
          </w:p>
          <w:p w14:paraId="1A9765E6" w14:textId="5CB67F27" w:rsidR="002E2D24" w:rsidRDefault="009122D9" w:rsidP="004D7741">
            <w:pPr>
              <w:autoSpaceDE w:val="0"/>
              <w:autoSpaceDN w:val="0"/>
              <w:spacing w:line="300" w:lineRule="exact"/>
              <w:rPr>
                <w:rFonts w:hAnsi="ＭＳ 明朝"/>
              </w:rPr>
            </w:pPr>
            <w:r>
              <w:rPr>
                <w:rFonts w:hAnsi="ＭＳ 明朝" w:hint="eastAsia"/>
              </w:rPr>
              <w:t>財務部</w:t>
            </w:r>
          </w:p>
          <w:p w14:paraId="6038E14B" w14:textId="3A988751" w:rsidR="009122D9" w:rsidRPr="00614675" w:rsidRDefault="009122D9" w:rsidP="004D7741">
            <w:pPr>
              <w:autoSpaceDE w:val="0"/>
              <w:autoSpaceDN w:val="0"/>
              <w:spacing w:line="300" w:lineRule="exact"/>
              <w:rPr>
                <w:rFonts w:hAnsi="ＭＳ 明朝"/>
              </w:rPr>
            </w:pPr>
            <w:r>
              <w:rPr>
                <w:rFonts w:hAnsi="ＭＳ 明朝" w:hint="eastAsia"/>
              </w:rPr>
              <w:t xml:space="preserve">　財政課</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512"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1DA7EABC" w14:textId="13E0EEC5" w:rsidR="009122D9" w:rsidRDefault="009122D9" w:rsidP="00A2373D">
            <w:pPr>
              <w:autoSpaceDE w:val="0"/>
              <w:autoSpaceDN w:val="0"/>
              <w:snapToGrid w:val="0"/>
              <w:spacing w:line="300" w:lineRule="exact"/>
              <w:ind w:firstLineChars="100" w:firstLine="240"/>
              <w:rPr>
                <w:rFonts w:hAnsi="ＭＳ 明朝" w:cs="Arial"/>
              </w:rPr>
            </w:pPr>
            <w:r w:rsidRPr="009122D9">
              <w:rPr>
                <w:rFonts w:hAnsi="ＭＳ 明朝" w:cs="Arial" w:hint="eastAsia"/>
              </w:rPr>
              <w:t>地方自治法施行令第150条第１項第３号及び大阪府財務規則第９条第２項によれば、目節の区分に従って歳入歳出予算を執行することとされているが、「液晶テレビの購入 (137,500円）」については、備品購入費で支出すべきところ、需用費として支出されていた。</w:t>
            </w:r>
          </w:p>
          <w:p w14:paraId="3734CA3E" w14:textId="77777777" w:rsidR="009122D9" w:rsidRPr="00614675" w:rsidRDefault="009122D9" w:rsidP="004D7741">
            <w:pPr>
              <w:autoSpaceDE w:val="0"/>
              <w:autoSpaceDN w:val="0"/>
              <w:snapToGrid w:val="0"/>
              <w:spacing w:line="300" w:lineRule="exact"/>
              <w:rPr>
                <w:rFonts w:hAnsi="ＭＳ 明朝" w:cs="Arial"/>
              </w:rPr>
            </w:pPr>
          </w:p>
          <w:tbl>
            <w:tblPr>
              <w:tblStyle w:val="af"/>
              <w:tblW w:w="0" w:type="auto"/>
              <w:tblInd w:w="617" w:type="dxa"/>
              <w:tblLayout w:type="fixed"/>
              <w:tblLook w:val="04A0" w:firstRow="1" w:lastRow="0" w:firstColumn="1" w:lastColumn="0" w:noHBand="0" w:noVBand="1"/>
            </w:tblPr>
            <w:tblGrid>
              <w:gridCol w:w="3543"/>
              <w:gridCol w:w="3543"/>
            </w:tblGrid>
            <w:tr w:rsidR="009122D9" w14:paraId="442157CF" w14:textId="77777777" w:rsidTr="009122D9">
              <w:trPr>
                <w:trHeight w:val="335"/>
              </w:trPr>
              <w:tc>
                <w:tcPr>
                  <w:tcW w:w="3543" w:type="dxa"/>
                </w:tcPr>
                <w:p w14:paraId="02ED89CB" w14:textId="655FA1A1" w:rsidR="009122D9" w:rsidRDefault="009122D9" w:rsidP="000975C1">
                  <w:pPr>
                    <w:framePr w:hSpace="142" w:wrap="around" w:vAnchor="text" w:hAnchor="margin" w:x="108" w:y="374"/>
                    <w:autoSpaceDE w:val="0"/>
                    <w:autoSpaceDN w:val="0"/>
                    <w:snapToGrid w:val="0"/>
                    <w:spacing w:line="300" w:lineRule="exact"/>
                    <w:jc w:val="center"/>
                    <w:rPr>
                      <w:rFonts w:hAnsi="ＭＳ 明朝" w:cs="Arial"/>
                    </w:rPr>
                  </w:pPr>
                  <w:r w:rsidRPr="009122D9">
                    <w:rPr>
                      <w:rFonts w:hAnsi="ＭＳ 明朝" w:cs="Arial" w:hint="eastAsia"/>
                    </w:rPr>
                    <w:t>【支出科目（誤）】</w:t>
                  </w:r>
                </w:p>
              </w:tc>
              <w:tc>
                <w:tcPr>
                  <w:tcW w:w="3543" w:type="dxa"/>
                </w:tcPr>
                <w:p w14:paraId="6DCBF275" w14:textId="48BFF05C" w:rsidR="009122D9" w:rsidRDefault="009122D9" w:rsidP="000975C1">
                  <w:pPr>
                    <w:framePr w:hSpace="142" w:wrap="around" w:vAnchor="text" w:hAnchor="margin" w:x="108" w:y="374"/>
                    <w:autoSpaceDE w:val="0"/>
                    <w:autoSpaceDN w:val="0"/>
                    <w:snapToGrid w:val="0"/>
                    <w:spacing w:line="300" w:lineRule="exact"/>
                    <w:jc w:val="center"/>
                    <w:rPr>
                      <w:rFonts w:hAnsi="ＭＳ 明朝" w:cs="Arial"/>
                    </w:rPr>
                  </w:pPr>
                  <w:r w:rsidRPr="009122D9">
                    <w:rPr>
                      <w:rFonts w:hAnsi="ＭＳ 明朝" w:cs="Arial" w:hint="eastAsia"/>
                    </w:rPr>
                    <w:t>【支出科目（正）】</w:t>
                  </w:r>
                </w:p>
              </w:tc>
            </w:tr>
            <w:tr w:rsidR="009122D9" w14:paraId="6053CEAA" w14:textId="77777777" w:rsidTr="009122D9">
              <w:trPr>
                <w:trHeight w:val="1403"/>
              </w:trPr>
              <w:tc>
                <w:tcPr>
                  <w:tcW w:w="3543" w:type="dxa"/>
                </w:tcPr>
                <w:p w14:paraId="686BDD02" w14:textId="3AAE6A1E" w:rsidR="009122D9" w:rsidRDefault="009122D9" w:rsidP="000975C1">
                  <w:pPr>
                    <w:framePr w:hSpace="142" w:wrap="around" w:vAnchor="text" w:hAnchor="margin" w:x="108" w:y="374"/>
                    <w:autoSpaceDE w:val="0"/>
                    <w:autoSpaceDN w:val="0"/>
                    <w:snapToGrid w:val="0"/>
                    <w:spacing w:line="300" w:lineRule="exact"/>
                    <w:rPr>
                      <w:rFonts w:hAnsi="ＭＳ 明朝" w:cs="Arial"/>
                    </w:rPr>
                  </w:pPr>
                  <w:r>
                    <w:rPr>
                      <w:rFonts w:hAnsi="ＭＳ 明朝" w:cs="Arial" w:hint="eastAsia"/>
                    </w:rPr>
                    <w:t>（</w:t>
                  </w:r>
                  <w:r w:rsidRPr="009122D9">
                    <w:rPr>
                      <w:rFonts w:hAnsi="ＭＳ 明朝" w:cs="Arial" w:hint="eastAsia"/>
                    </w:rPr>
                    <w:t>款）総務費</w:t>
                  </w:r>
                </w:p>
                <w:p w14:paraId="7A617D59" w14:textId="77777777" w:rsidR="009122D9" w:rsidRDefault="009122D9" w:rsidP="000975C1">
                  <w:pPr>
                    <w:framePr w:hSpace="142" w:wrap="around" w:vAnchor="text" w:hAnchor="margin" w:x="108" w:y="374"/>
                    <w:autoSpaceDE w:val="0"/>
                    <w:autoSpaceDN w:val="0"/>
                    <w:snapToGrid w:val="0"/>
                    <w:spacing w:line="300" w:lineRule="exact"/>
                    <w:ind w:firstLineChars="100" w:firstLine="240"/>
                    <w:rPr>
                      <w:rFonts w:hAnsi="ＭＳ 明朝" w:cs="Arial"/>
                    </w:rPr>
                  </w:pPr>
                  <w:r w:rsidRPr="009122D9">
                    <w:rPr>
                      <w:rFonts w:hAnsi="ＭＳ 明朝" w:cs="Arial" w:hint="eastAsia"/>
                    </w:rPr>
                    <w:t>（項）財務管理費</w:t>
                  </w:r>
                </w:p>
                <w:p w14:paraId="0F074824" w14:textId="77777777" w:rsidR="009122D9" w:rsidRDefault="009122D9" w:rsidP="000975C1">
                  <w:pPr>
                    <w:framePr w:hSpace="142" w:wrap="around" w:vAnchor="text" w:hAnchor="margin" w:x="108" w:y="374"/>
                    <w:autoSpaceDE w:val="0"/>
                    <w:autoSpaceDN w:val="0"/>
                    <w:snapToGrid w:val="0"/>
                    <w:spacing w:line="300" w:lineRule="exact"/>
                    <w:ind w:firstLineChars="200" w:firstLine="480"/>
                    <w:rPr>
                      <w:rFonts w:hAnsi="ＭＳ 明朝" w:cs="Arial"/>
                    </w:rPr>
                  </w:pPr>
                  <w:r w:rsidRPr="009122D9">
                    <w:rPr>
                      <w:rFonts w:hAnsi="ＭＳ 明朝" w:cs="Arial" w:hint="eastAsia"/>
                    </w:rPr>
                    <w:t>（目）一般管理費</w:t>
                  </w:r>
                </w:p>
                <w:p w14:paraId="4E3280EE" w14:textId="05F62FD2" w:rsidR="009122D9" w:rsidRPr="005A7282" w:rsidRDefault="009122D9" w:rsidP="000975C1">
                  <w:pPr>
                    <w:framePr w:hSpace="142" w:wrap="around" w:vAnchor="text" w:hAnchor="margin" w:x="108" w:y="374"/>
                    <w:autoSpaceDE w:val="0"/>
                    <w:autoSpaceDN w:val="0"/>
                    <w:snapToGrid w:val="0"/>
                    <w:spacing w:line="300" w:lineRule="exact"/>
                    <w:ind w:firstLineChars="200" w:firstLine="480"/>
                    <w:rPr>
                      <w:rFonts w:hAnsi="ＭＳ 明朝" w:cs="Arial"/>
                      <w:u w:val="single"/>
                    </w:rPr>
                  </w:pPr>
                  <w:r w:rsidRPr="009122D9">
                    <w:rPr>
                      <w:rFonts w:hAnsi="ＭＳ 明朝" w:cs="Arial" w:hint="eastAsia"/>
                    </w:rPr>
                    <w:t xml:space="preserve">  </w:t>
                  </w:r>
                  <w:r w:rsidRPr="005A7282">
                    <w:rPr>
                      <w:rFonts w:hAnsi="ＭＳ 明朝" w:cs="Arial" w:hint="eastAsia"/>
                      <w:u w:val="single"/>
                    </w:rPr>
                    <w:t>（節）需用費</w:t>
                  </w:r>
                </w:p>
              </w:tc>
              <w:tc>
                <w:tcPr>
                  <w:tcW w:w="3543" w:type="dxa"/>
                </w:tcPr>
                <w:p w14:paraId="72D1EC5A" w14:textId="77777777" w:rsidR="009122D9" w:rsidRPr="009122D9" w:rsidRDefault="009122D9" w:rsidP="000975C1">
                  <w:pPr>
                    <w:framePr w:hSpace="142" w:wrap="around" w:vAnchor="text" w:hAnchor="margin" w:x="108" w:y="374"/>
                    <w:autoSpaceDE w:val="0"/>
                    <w:autoSpaceDN w:val="0"/>
                    <w:snapToGrid w:val="0"/>
                    <w:spacing w:line="300" w:lineRule="exact"/>
                    <w:rPr>
                      <w:rFonts w:hAnsi="ＭＳ 明朝" w:cs="Arial"/>
                    </w:rPr>
                  </w:pPr>
                  <w:r w:rsidRPr="009122D9">
                    <w:rPr>
                      <w:rFonts w:hAnsi="ＭＳ 明朝" w:cs="Arial" w:hint="eastAsia"/>
                    </w:rPr>
                    <w:t>（款）総務費</w:t>
                  </w:r>
                </w:p>
                <w:p w14:paraId="7A652F74" w14:textId="77777777" w:rsidR="009122D9" w:rsidRPr="009122D9" w:rsidRDefault="009122D9" w:rsidP="000975C1">
                  <w:pPr>
                    <w:framePr w:hSpace="142" w:wrap="around" w:vAnchor="text" w:hAnchor="margin" w:x="108" w:y="374"/>
                    <w:autoSpaceDE w:val="0"/>
                    <w:autoSpaceDN w:val="0"/>
                    <w:snapToGrid w:val="0"/>
                    <w:spacing w:line="300" w:lineRule="exact"/>
                    <w:ind w:firstLineChars="100" w:firstLine="240"/>
                    <w:rPr>
                      <w:rFonts w:hAnsi="ＭＳ 明朝" w:cs="Arial"/>
                    </w:rPr>
                  </w:pPr>
                  <w:r w:rsidRPr="009122D9">
                    <w:rPr>
                      <w:rFonts w:hAnsi="ＭＳ 明朝" w:cs="Arial" w:hint="eastAsia"/>
                    </w:rPr>
                    <w:t>（項）財務管理費</w:t>
                  </w:r>
                </w:p>
                <w:p w14:paraId="16DA7199" w14:textId="77777777" w:rsidR="009122D9" w:rsidRPr="009122D9" w:rsidRDefault="009122D9" w:rsidP="000975C1">
                  <w:pPr>
                    <w:framePr w:hSpace="142" w:wrap="around" w:vAnchor="text" w:hAnchor="margin" w:x="108" w:y="374"/>
                    <w:autoSpaceDE w:val="0"/>
                    <w:autoSpaceDN w:val="0"/>
                    <w:snapToGrid w:val="0"/>
                    <w:spacing w:line="300" w:lineRule="exact"/>
                    <w:ind w:firstLineChars="200" w:firstLine="480"/>
                    <w:rPr>
                      <w:rFonts w:hAnsi="ＭＳ 明朝" w:cs="Arial"/>
                    </w:rPr>
                  </w:pPr>
                  <w:r w:rsidRPr="009122D9">
                    <w:rPr>
                      <w:rFonts w:hAnsi="ＭＳ 明朝" w:cs="Arial" w:hint="eastAsia"/>
                    </w:rPr>
                    <w:t>（目）一般管理費</w:t>
                  </w:r>
                </w:p>
                <w:p w14:paraId="02891769" w14:textId="460F9D51" w:rsidR="009122D9" w:rsidRPr="005A7282" w:rsidRDefault="009122D9" w:rsidP="000975C1">
                  <w:pPr>
                    <w:framePr w:hSpace="142" w:wrap="around" w:vAnchor="text" w:hAnchor="margin" w:x="108" w:y="374"/>
                    <w:autoSpaceDE w:val="0"/>
                    <w:autoSpaceDN w:val="0"/>
                    <w:snapToGrid w:val="0"/>
                    <w:spacing w:line="300" w:lineRule="exact"/>
                    <w:rPr>
                      <w:rFonts w:hAnsi="ＭＳ 明朝" w:cs="Arial"/>
                      <w:u w:val="single"/>
                    </w:rPr>
                  </w:pPr>
                  <w:r w:rsidRPr="009122D9">
                    <w:rPr>
                      <w:rFonts w:hAnsi="ＭＳ 明朝" w:cs="Arial" w:hint="eastAsia"/>
                    </w:rPr>
                    <w:t xml:space="preserve">  </w:t>
                  </w:r>
                  <w:r>
                    <w:rPr>
                      <w:rFonts w:hAnsi="ＭＳ 明朝" w:cs="Arial" w:hint="eastAsia"/>
                    </w:rPr>
                    <w:t xml:space="preserve">　　</w:t>
                  </w:r>
                  <w:r w:rsidRPr="005A7282">
                    <w:rPr>
                      <w:rFonts w:hAnsi="ＭＳ 明朝" w:cs="Arial" w:hint="eastAsia"/>
                      <w:u w:val="single"/>
                    </w:rPr>
                    <w:t>（節）備品購入費</w:t>
                  </w:r>
                </w:p>
              </w:tc>
            </w:tr>
          </w:tbl>
          <w:p w14:paraId="2DDA6C50" w14:textId="1389845F" w:rsidR="002E2D24" w:rsidRPr="00614675" w:rsidRDefault="002E2D24" w:rsidP="004D7741">
            <w:pPr>
              <w:autoSpaceDE w:val="0"/>
              <w:autoSpaceDN w:val="0"/>
              <w:snapToGrid w:val="0"/>
              <w:spacing w:line="300" w:lineRule="exact"/>
              <w:rPr>
                <w:rFonts w:hAnsi="ＭＳ 明朝" w:cs="Arial"/>
              </w:rPr>
            </w:pPr>
          </w:p>
        </w:tc>
        <w:tc>
          <w:tcPr>
            <w:tcW w:w="8646" w:type="dxa"/>
            <w:shd w:val="clear" w:color="auto" w:fill="auto"/>
          </w:tcPr>
          <w:p w14:paraId="2F7A111B" w14:textId="77777777" w:rsidR="002E2D24" w:rsidRDefault="002E2D24" w:rsidP="004D7741">
            <w:pPr>
              <w:autoSpaceDE w:val="0"/>
              <w:autoSpaceDN w:val="0"/>
              <w:spacing w:line="300" w:lineRule="exact"/>
              <w:rPr>
                <w:rFonts w:hAnsi="ＭＳ 明朝"/>
              </w:rPr>
            </w:pPr>
          </w:p>
          <w:p w14:paraId="41ECF68E" w14:textId="573C6B39" w:rsidR="009122D9" w:rsidRDefault="009122D9" w:rsidP="00BD76C8">
            <w:pPr>
              <w:autoSpaceDE w:val="0"/>
              <w:autoSpaceDN w:val="0"/>
              <w:spacing w:line="300" w:lineRule="exact"/>
              <w:ind w:firstLineChars="100" w:firstLine="240"/>
              <w:rPr>
                <w:rFonts w:hAnsi="ＭＳ 明朝"/>
              </w:rPr>
            </w:pPr>
            <w:r w:rsidRPr="009122D9">
              <w:rPr>
                <w:rFonts w:hAnsi="ＭＳ 明朝" w:hint="eastAsia"/>
              </w:rPr>
              <w:t>検出事項について原因を確認し、再発防止に向け必要な措置を講じられたい。</w:t>
            </w:r>
          </w:p>
          <w:p w14:paraId="4B8CCD68" w14:textId="1BF8052C" w:rsidR="009122D9" w:rsidRPr="009122D9" w:rsidRDefault="005A7282" w:rsidP="00A2373D">
            <w:pPr>
              <w:autoSpaceDE w:val="0"/>
              <w:autoSpaceDN w:val="0"/>
              <w:spacing w:line="300" w:lineRule="exact"/>
              <w:rPr>
                <w:rFonts w:hAnsi="ＭＳ 明朝"/>
              </w:rPr>
            </w:pPr>
            <w:r w:rsidRPr="00A2373D">
              <w:rPr>
                <w:rFonts w:hAnsi="ＭＳ 明朝"/>
                <w:noProof/>
              </w:rPr>
              <mc:AlternateContent>
                <mc:Choice Requires="wps">
                  <w:drawing>
                    <wp:anchor distT="45720" distB="45720" distL="114300" distR="114300" simplePos="0" relativeHeight="251659264" behindDoc="0" locked="0" layoutInCell="1" allowOverlap="1" wp14:anchorId="2AB82478" wp14:editId="48D8556C">
                      <wp:simplePos x="0" y="0"/>
                      <wp:positionH relativeFrom="column">
                        <wp:posOffset>4445</wp:posOffset>
                      </wp:positionH>
                      <wp:positionV relativeFrom="paragraph">
                        <wp:posOffset>372110</wp:posOffset>
                      </wp:positionV>
                      <wp:extent cx="5321300" cy="2574290"/>
                      <wp:effectExtent l="0" t="0" r="1270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2574290"/>
                              </a:xfrm>
                              <a:prstGeom prst="rect">
                                <a:avLst/>
                              </a:prstGeom>
                              <a:solidFill>
                                <a:srgbClr val="FFFFFF"/>
                              </a:solidFill>
                              <a:ln w="6350">
                                <a:solidFill>
                                  <a:srgbClr val="000000"/>
                                </a:solidFill>
                                <a:prstDash val="dash"/>
                                <a:miter lim="800000"/>
                                <a:headEnd/>
                                <a:tailEnd/>
                              </a:ln>
                            </wps:spPr>
                            <wps:txbx>
                              <w:txbxContent>
                                <w:p w14:paraId="1BFC1104" w14:textId="60554FEA" w:rsidR="00A2373D" w:rsidRPr="009122D9" w:rsidRDefault="00A2373D" w:rsidP="00A2373D">
                                  <w:pPr>
                                    <w:autoSpaceDE w:val="0"/>
                                    <w:autoSpaceDN w:val="0"/>
                                    <w:spacing w:line="300" w:lineRule="exact"/>
                                    <w:rPr>
                                      <w:rFonts w:hAnsi="ＭＳ 明朝"/>
                                    </w:rPr>
                                  </w:pPr>
                                  <w:r w:rsidRPr="009122D9">
                                    <w:rPr>
                                      <w:rFonts w:hAnsi="ＭＳ 明朝" w:hint="eastAsia"/>
                                    </w:rPr>
                                    <w:t>【地方自治法施行令】</w:t>
                                  </w:r>
                                  <w:r>
                                    <w:rPr>
                                      <w:rFonts w:hAnsi="ＭＳ 明朝"/>
                                    </w:rPr>
                                    <w:br/>
                                  </w:r>
                                  <w:r>
                                    <w:rPr>
                                      <w:rFonts w:hAnsi="ＭＳ 明朝" w:hint="eastAsia"/>
                                    </w:rPr>
                                    <w:t>（</w:t>
                                  </w:r>
                                  <w:r w:rsidRPr="009122D9">
                                    <w:rPr>
                                      <w:rFonts w:hAnsi="ＭＳ 明朝" w:hint="eastAsia"/>
                                    </w:rPr>
                                    <w:t xml:space="preserve">予算の執行及び事故繰越し） </w:t>
                                  </w:r>
                                </w:p>
                                <w:p w14:paraId="27F75A51" w14:textId="39097129" w:rsidR="00A2373D" w:rsidRPr="009122D9" w:rsidRDefault="00A2373D" w:rsidP="005A7282">
                                  <w:pPr>
                                    <w:autoSpaceDE w:val="0"/>
                                    <w:autoSpaceDN w:val="0"/>
                                    <w:spacing w:line="300" w:lineRule="exact"/>
                                    <w:ind w:left="240" w:hangingChars="100" w:hanging="240"/>
                                    <w:rPr>
                                      <w:rFonts w:hAnsi="ＭＳ 明朝"/>
                                    </w:rPr>
                                  </w:pPr>
                                  <w:r w:rsidRPr="009122D9">
                                    <w:rPr>
                                      <w:rFonts w:hAnsi="ＭＳ 明朝" w:hint="eastAsia"/>
                                    </w:rPr>
                                    <w:t xml:space="preserve">第150条 普通地方公共団体の長は、次の各号に掲げる事項を予算の執行に関する手続として定めなければならない。 </w:t>
                                  </w:r>
                                </w:p>
                                <w:p w14:paraId="5750A081" w14:textId="456A557A" w:rsidR="00A2373D" w:rsidRDefault="00A2373D" w:rsidP="005A7282">
                                  <w:pPr>
                                    <w:autoSpaceDE w:val="0"/>
                                    <w:autoSpaceDN w:val="0"/>
                                    <w:spacing w:line="300" w:lineRule="exact"/>
                                    <w:ind w:left="240" w:hangingChars="100" w:hanging="240"/>
                                    <w:rPr>
                                      <w:rFonts w:hAnsi="ＭＳ 明朝"/>
                                    </w:rPr>
                                  </w:pPr>
                                  <w:r w:rsidRPr="009122D9">
                                    <w:rPr>
                                      <w:rFonts w:hAnsi="ＭＳ 明朝" w:hint="eastAsia"/>
                                    </w:rPr>
                                    <w:t>３ 歳入歳出予算の各項を目節に区分するとともに、当該目節の区分に従って歳入歳出予算を執行すること。</w:t>
                                  </w:r>
                                </w:p>
                                <w:p w14:paraId="1B5DF2FA" w14:textId="7E3F297F" w:rsidR="005A7282" w:rsidRDefault="005A7282" w:rsidP="00A2373D">
                                  <w:pPr>
                                    <w:autoSpaceDE w:val="0"/>
                                    <w:autoSpaceDN w:val="0"/>
                                    <w:spacing w:line="300" w:lineRule="exact"/>
                                    <w:rPr>
                                      <w:rFonts w:hAnsi="ＭＳ 明朝"/>
                                    </w:rPr>
                                  </w:pPr>
                                </w:p>
                                <w:p w14:paraId="0FE2A7AE" w14:textId="77777777" w:rsidR="005A7282" w:rsidRPr="009122D9" w:rsidRDefault="005A7282" w:rsidP="005A7282">
                                  <w:pPr>
                                    <w:autoSpaceDE w:val="0"/>
                                    <w:autoSpaceDN w:val="0"/>
                                    <w:spacing w:line="300" w:lineRule="exact"/>
                                    <w:rPr>
                                      <w:rFonts w:hAnsi="ＭＳ 明朝"/>
                                    </w:rPr>
                                  </w:pPr>
                                  <w:r>
                                    <w:rPr>
                                      <w:rFonts w:hAnsi="ＭＳ 明朝" w:hint="eastAsia"/>
                                    </w:rPr>
                                    <w:t>【</w:t>
                                  </w:r>
                                  <w:r w:rsidRPr="009122D9">
                                    <w:rPr>
                                      <w:rFonts w:hAnsi="ＭＳ 明朝" w:hint="eastAsia"/>
                                    </w:rPr>
                                    <w:t xml:space="preserve">大阪府財務規則】 </w:t>
                                  </w:r>
                                </w:p>
                                <w:p w14:paraId="05478A58" w14:textId="77777777" w:rsidR="005A7282" w:rsidRPr="009122D9" w:rsidRDefault="005A7282" w:rsidP="005A7282">
                                  <w:pPr>
                                    <w:autoSpaceDE w:val="0"/>
                                    <w:autoSpaceDN w:val="0"/>
                                    <w:spacing w:line="300" w:lineRule="exact"/>
                                    <w:rPr>
                                      <w:rFonts w:hAnsi="ＭＳ 明朝"/>
                                    </w:rPr>
                                  </w:pPr>
                                  <w:r w:rsidRPr="009122D9">
                                    <w:rPr>
                                      <w:rFonts w:hAnsi="ＭＳ 明朝" w:hint="eastAsia"/>
                                    </w:rPr>
                                    <w:t xml:space="preserve">（歳入歳出予算の款項目節の区分） </w:t>
                                  </w:r>
                                </w:p>
                                <w:p w14:paraId="2492F410" w14:textId="77777777" w:rsidR="005A7282" w:rsidRPr="009122D9" w:rsidRDefault="005A7282" w:rsidP="005A7282">
                                  <w:pPr>
                                    <w:autoSpaceDE w:val="0"/>
                                    <w:autoSpaceDN w:val="0"/>
                                    <w:spacing w:line="300" w:lineRule="exact"/>
                                    <w:rPr>
                                      <w:rFonts w:hAnsi="ＭＳ 明朝"/>
                                    </w:rPr>
                                  </w:pPr>
                                  <w:r w:rsidRPr="009122D9">
                                    <w:rPr>
                                      <w:rFonts w:hAnsi="ＭＳ 明朝" w:hint="eastAsia"/>
                                    </w:rPr>
                                    <w:t xml:space="preserve">第９条 </w:t>
                                  </w:r>
                                </w:p>
                                <w:p w14:paraId="1CFF1F79" w14:textId="77777777" w:rsidR="005A7282" w:rsidRDefault="005A7282" w:rsidP="005A7282">
                                  <w:pPr>
                                    <w:autoSpaceDE w:val="0"/>
                                    <w:autoSpaceDN w:val="0"/>
                                    <w:spacing w:line="300" w:lineRule="exact"/>
                                    <w:rPr>
                                      <w:rFonts w:hAnsi="ＭＳ 明朝"/>
                                    </w:rPr>
                                  </w:pPr>
                                  <w:r w:rsidRPr="009122D9">
                                    <w:rPr>
                                      <w:rFonts w:hAnsi="ＭＳ 明朝" w:hint="eastAsia"/>
                                    </w:rPr>
                                    <w:t>２ 歳出予算に係る節の区分は、地方自治法施行規則（昭和22年内務省令第</w:t>
                                  </w:r>
                                </w:p>
                                <w:p w14:paraId="34A9D617" w14:textId="76079C2B" w:rsidR="005A7282" w:rsidRDefault="005A7282" w:rsidP="005A7282">
                                  <w:pPr>
                                    <w:autoSpaceDE w:val="0"/>
                                    <w:autoSpaceDN w:val="0"/>
                                    <w:spacing w:line="300" w:lineRule="exact"/>
                                    <w:ind w:firstLineChars="100" w:firstLine="240"/>
                                    <w:rPr>
                                      <w:rFonts w:hAnsi="ＭＳ 明朝"/>
                                    </w:rPr>
                                  </w:pPr>
                                  <w:r w:rsidRPr="009122D9">
                                    <w:rPr>
                                      <w:rFonts w:hAnsi="ＭＳ 明朝" w:hint="eastAsia"/>
                                    </w:rPr>
                                    <w:t>29号）別記に掲げる歳出予算に係る節の区分のとおりとする</w:t>
                                  </w:r>
                                  <w:r>
                                    <w:rPr>
                                      <w:rFonts w:hAnsi="ＭＳ 明朝" w:hint="eastAsia"/>
                                    </w:rPr>
                                    <w:t>。</w:t>
                                  </w:r>
                                </w:p>
                                <w:p w14:paraId="5827F4AE" w14:textId="77777777" w:rsidR="005A7282" w:rsidRPr="005A7282" w:rsidRDefault="005A7282" w:rsidP="00A2373D">
                                  <w:pPr>
                                    <w:autoSpaceDE w:val="0"/>
                                    <w:autoSpaceDN w:val="0"/>
                                    <w:spacing w:line="300" w:lineRule="exact"/>
                                    <w:rPr>
                                      <w:rFonts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82478" id="_x0000_t202" coordsize="21600,21600" o:spt="202" path="m,l,21600r21600,l21600,xe">
                      <v:stroke joinstyle="miter"/>
                      <v:path gradientshapeok="t" o:connecttype="rect"/>
                    </v:shapetype>
                    <v:shape id="テキスト ボックス 2" o:spid="_x0000_s1026" type="#_x0000_t202" style="position:absolute;left:0;text-align:left;margin-left:.35pt;margin-top:29.3pt;width:419pt;height:202.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NAUAIAAHAEAAAOAAAAZHJzL2Uyb0RvYy54bWysVM1u2zAMvg/YOwi6r3bcpD9GnaJLlmFA&#10;9wN0ewBGlmNhsqRJauzumADDHmKvMOy85/GLjJLTNOi2yzAfBFIkP5IfRV9cdo0ka26d0Kqgo6OU&#10;Eq6YLoVaFfTD+8WzM0qcB1WC1IoX9I47ejl9+uSiNTnPdK1lyS1BEOXy1hS09t7kSeJYzRtwR9pw&#10;hcZK2wY8qnaVlBZaRG9kkqXpSdJqWxqrGXcOb+eDkU4jflVx5t9WleOeyIJibT6eNp7LcCbTC8hX&#10;Fkwt2K4M+IcqGhAKk+6h5uCB3FrxG1QjmNVOV/6I6SbRVSUYjz1gN6P0UTc3NRgee0FynNnT5P4f&#10;LHuzfmeJKAuajU4pUdDgkPrtl37zvd/87LdfSb/91m+3/eYH6iQLhLXG5Rh3YzDSd891h4OPzTtz&#10;rdlHR5Se1aBW/Mpa3dYcSix4FCKTg9ABxwWQZftal5gXbr2OQF1lm8Am8kMQHQd3tx8W7zxheDk5&#10;zkbHKZoY2rLJ6Tg7j+NMIL8PN9b5l1w3JAgFtfgaIjysr50P5UB+7xKyOS1FuRBSRsWuljNpyRrw&#10;5SziFzt45CYVaQt6cjxJBwb+CpHG708QoYQ5uHpIVaIUvCBvhMfVkKIp6Nk+GPLA5wtVRhcPQg4y&#10;tiLVjuDA6cCu75YdOgbWl7q8Q6qtHlYAVxaFWtvPlLT4/AvqPt2C5ZTIVwrHdT4aj8O+RGU8Oc1Q&#10;sYeW5aEFFEOognpKBnHm445FIs0VjnUhIuEPlexqxWcd57BbwbA3h3r0evhRTH8BAAD//wMAUEsD&#10;BBQABgAIAAAAIQA4scCZ2wAAAAcBAAAPAAAAZHJzL2Rvd25yZXYueG1sTI7LTsMwEEX3SPyDNUhs&#10;EHUoJbVCnIqHkOiSUqlbNxkSq/Y4ip00/D3DCpb3oXtPuZm9ExMO0QbScLfIQCDVobHUath/vt0q&#10;EDEZaowLhBq+McKmurwoTdGEM33gtEut4BGKhdHQpdQXUsa6Q2/iIvRInH2FwZvEcmhlM5gzj3sn&#10;l1mWS28s8UNnenzpsD7tRq8hnmw/vr9G92xvzH57WMpRhUnr66v56RFEwjn9leEXn9GhYqZjGKmJ&#10;wmlYc0/Dg8pBcKruFRtHDat8lYGsSvmfv/oBAAD//wMAUEsBAi0AFAAGAAgAAAAhALaDOJL+AAAA&#10;4QEAABMAAAAAAAAAAAAAAAAAAAAAAFtDb250ZW50X1R5cGVzXS54bWxQSwECLQAUAAYACAAAACEA&#10;OP0h/9YAAACUAQAACwAAAAAAAAAAAAAAAAAvAQAAX3JlbHMvLnJlbHNQSwECLQAUAAYACAAAACEA&#10;SWTTQFACAABwBAAADgAAAAAAAAAAAAAAAAAuAgAAZHJzL2Uyb0RvYy54bWxQSwECLQAUAAYACAAA&#10;ACEAOLHAmdsAAAAHAQAADwAAAAAAAAAAAAAAAACqBAAAZHJzL2Rvd25yZXYueG1sUEsFBgAAAAAE&#10;AAQA8wAAALIFAAAAAA==&#10;" strokeweight=".5pt">
                      <v:stroke dashstyle="dash"/>
                      <v:textbox style="mso-fit-shape-to-text:t">
                        <w:txbxContent>
                          <w:p w14:paraId="1BFC1104" w14:textId="60554FEA" w:rsidR="00A2373D" w:rsidRPr="009122D9" w:rsidRDefault="00A2373D" w:rsidP="00A2373D">
                            <w:pPr>
                              <w:autoSpaceDE w:val="0"/>
                              <w:autoSpaceDN w:val="0"/>
                              <w:spacing w:line="300" w:lineRule="exact"/>
                              <w:rPr>
                                <w:rFonts w:hAnsi="ＭＳ 明朝"/>
                              </w:rPr>
                            </w:pPr>
                            <w:r w:rsidRPr="009122D9">
                              <w:rPr>
                                <w:rFonts w:hAnsi="ＭＳ 明朝" w:hint="eastAsia"/>
                              </w:rPr>
                              <w:t>【地方自治法施行令】</w:t>
                            </w:r>
                            <w:r>
                              <w:rPr>
                                <w:rFonts w:hAnsi="ＭＳ 明朝"/>
                              </w:rPr>
                              <w:br/>
                            </w:r>
                            <w:r>
                              <w:rPr>
                                <w:rFonts w:hAnsi="ＭＳ 明朝" w:hint="eastAsia"/>
                              </w:rPr>
                              <w:t>（</w:t>
                            </w:r>
                            <w:r w:rsidRPr="009122D9">
                              <w:rPr>
                                <w:rFonts w:hAnsi="ＭＳ 明朝" w:hint="eastAsia"/>
                              </w:rPr>
                              <w:t xml:space="preserve">予算の執行及び事故繰越し） </w:t>
                            </w:r>
                          </w:p>
                          <w:p w14:paraId="27F75A51" w14:textId="39097129" w:rsidR="00A2373D" w:rsidRPr="009122D9" w:rsidRDefault="00A2373D" w:rsidP="005A7282">
                            <w:pPr>
                              <w:autoSpaceDE w:val="0"/>
                              <w:autoSpaceDN w:val="0"/>
                              <w:spacing w:line="300" w:lineRule="exact"/>
                              <w:ind w:left="240" w:hangingChars="100" w:hanging="240"/>
                              <w:rPr>
                                <w:rFonts w:hAnsi="ＭＳ 明朝"/>
                              </w:rPr>
                            </w:pPr>
                            <w:r w:rsidRPr="009122D9">
                              <w:rPr>
                                <w:rFonts w:hAnsi="ＭＳ 明朝" w:hint="eastAsia"/>
                              </w:rPr>
                              <w:t xml:space="preserve">第150条 普通地方公共団体の長は、次の各号に掲げる事項を予算の執行に関する手続として定めなければならない。 </w:t>
                            </w:r>
                          </w:p>
                          <w:p w14:paraId="5750A081" w14:textId="456A557A" w:rsidR="00A2373D" w:rsidRDefault="00A2373D" w:rsidP="005A7282">
                            <w:pPr>
                              <w:autoSpaceDE w:val="0"/>
                              <w:autoSpaceDN w:val="0"/>
                              <w:spacing w:line="300" w:lineRule="exact"/>
                              <w:ind w:left="240" w:hangingChars="100" w:hanging="240"/>
                              <w:rPr>
                                <w:rFonts w:hAnsi="ＭＳ 明朝"/>
                              </w:rPr>
                            </w:pPr>
                            <w:r w:rsidRPr="009122D9">
                              <w:rPr>
                                <w:rFonts w:hAnsi="ＭＳ 明朝" w:hint="eastAsia"/>
                              </w:rPr>
                              <w:t>３ 歳入歳出予算の各項を目節に区分するとともに、当該目節の区分に従って歳入歳出予算を執行すること。</w:t>
                            </w:r>
                          </w:p>
                          <w:p w14:paraId="1B5DF2FA" w14:textId="7E3F297F" w:rsidR="005A7282" w:rsidRDefault="005A7282" w:rsidP="00A2373D">
                            <w:pPr>
                              <w:autoSpaceDE w:val="0"/>
                              <w:autoSpaceDN w:val="0"/>
                              <w:spacing w:line="300" w:lineRule="exact"/>
                              <w:rPr>
                                <w:rFonts w:hAnsi="ＭＳ 明朝"/>
                              </w:rPr>
                            </w:pPr>
                          </w:p>
                          <w:p w14:paraId="0FE2A7AE" w14:textId="77777777" w:rsidR="005A7282" w:rsidRPr="009122D9" w:rsidRDefault="005A7282" w:rsidP="005A7282">
                            <w:pPr>
                              <w:autoSpaceDE w:val="0"/>
                              <w:autoSpaceDN w:val="0"/>
                              <w:spacing w:line="300" w:lineRule="exact"/>
                              <w:rPr>
                                <w:rFonts w:hAnsi="ＭＳ 明朝"/>
                              </w:rPr>
                            </w:pPr>
                            <w:r>
                              <w:rPr>
                                <w:rFonts w:hAnsi="ＭＳ 明朝" w:hint="eastAsia"/>
                              </w:rPr>
                              <w:t>【</w:t>
                            </w:r>
                            <w:r w:rsidRPr="009122D9">
                              <w:rPr>
                                <w:rFonts w:hAnsi="ＭＳ 明朝" w:hint="eastAsia"/>
                              </w:rPr>
                              <w:t xml:space="preserve">大阪府財務規則】 </w:t>
                            </w:r>
                          </w:p>
                          <w:p w14:paraId="05478A58" w14:textId="77777777" w:rsidR="005A7282" w:rsidRPr="009122D9" w:rsidRDefault="005A7282" w:rsidP="005A7282">
                            <w:pPr>
                              <w:autoSpaceDE w:val="0"/>
                              <w:autoSpaceDN w:val="0"/>
                              <w:spacing w:line="300" w:lineRule="exact"/>
                              <w:rPr>
                                <w:rFonts w:hAnsi="ＭＳ 明朝"/>
                              </w:rPr>
                            </w:pPr>
                            <w:r w:rsidRPr="009122D9">
                              <w:rPr>
                                <w:rFonts w:hAnsi="ＭＳ 明朝" w:hint="eastAsia"/>
                              </w:rPr>
                              <w:t xml:space="preserve">（歳入歳出予算の款項目節の区分） </w:t>
                            </w:r>
                          </w:p>
                          <w:p w14:paraId="2492F410" w14:textId="77777777" w:rsidR="005A7282" w:rsidRPr="009122D9" w:rsidRDefault="005A7282" w:rsidP="005A7282">
                            <w:pPr>
                              <w:autoSpaceDE w:val="0"/>
                              <w:autoSpaceDN w:val="0"/>
                              <w:spacing w:line="300" w:lineRule="exact"/>
                              <w:rPr>
                                <w:rFonts w:hAnsi="ＭＳ 明朝"/>
                              </w:rPr>
                            </w:pPr>
                            <w:r w:rsidRPr="009122D9">
                              <w:rPr>
                                <w:rFonts w:hAnsi="ＭＳ 明朝" w:hint="eastAsia"/>
                              </w:rPr>
                              <w:t xml:space="preserve">第９条 </w:t>
                            </w:r>
                          </w:p>
                          <w:p w14:paraId="1CFF1F79" w14:textId="77777777" w:rsidR="005A7282" w:rsidRDefault="005A7282" w:rsidP="005A7282">
                            <w:pPr>
                              <w:autoSpaceDE w:val="0"/>
                              <w:autoSpaceDN w:val="0"/>
                              <w:spacing w:line="300" w:lineRule="exact"/>
                              <w:rPr>
                                <w:rFonts w:hAnsi="ＭＳ 明朝"/>
                              </w:rPr>
                            </w:pPr>
                            <w:r w:rsidRPr="009122D9">
                              <w:rPr>
                                <w:rFonts w:hAnsi="ＭＳ 明朝" w:hint="eastAsia"/>
                              </w:rPr>
                              <w:t>２ 歳出予算に係る節の区分は、地方自治法施行規則（昭和22年内務省令第</w:t>
                            </w:r>
                          </w:p>
                          <w:p w14:paraId="34A9D617" w14:textId="76079C2B" w:rsidR="005A7282" w:rsidRDefault="005A7282" w:rsidP="005A7282">
                            <w:pPr>
                              <w:autoSpaceDE w:val="0"/>
                              <w:autoSpaceDN w:val="0"/>
                              <w:spacing w:line="300" w:lineRule="exact"/>
                              <w:ind w:firstLineChars="100" w:firstLine="240"/>
                              <w:rPr>
                                <w:rFonts w:hAnsi="ＭＳ 明朝"/>
                              </w:rPr>
                            </w:pPr>
                            <w:r w:rsidRPr="009122D9">
                              <w:rPr>
                                <w:rFonts w:hAnsi="ＭＳ 明朝" w:hint="eastAsia"/>
                              </w:rPr>
                              <w:t>29号）別記に掲げる歳出予算に係る節の区分のとおりとする</w:t>
                            </w:r>
                            <w:r>
                              <w:rPr>
                                <w:rFonts w:hAnsi="ＭＳ 明朝" w:hint="eastAsia"/>
                              </w:rPr>
                              <w:t>。</w:t>
                            </w:r>
                          </w:p>
                          <w:p w14:paraId="5827F4AE" w14:textId="77777777" w:rsidR="005A7282" w:rsidRPr="005A7282" w:rsidRDefault="005A7282" w:rsidP="00A2373D">
                            <w:pPr>
                              <w:autoSpaceDE w:val="0"/>
                              <w:autoSpaceDN w:val="0"/>
                              <w:spacing w:line="300" w:lineRule="exact"/>
                              <w:rPr>
                                <w:rFonts w:hAnsi="ＭＳ 明朝"/>
                              </w:rPr>
                            </w:pPr>
                          </w:p>
                        </w:txbxContent>
                      </v:textbox>
                      <w10:wrap type="square"/>
                    </v:shape>
                  </w:pict>
                </mc:Fallback>
              </mc:AlternateContent>
            </w:r>
          </w:p>
          <w:p w14:paraId="78EEFCB1" w14:textId="16ECF823" w:rsidR="009122D9" w:rsidRPr="00614675" w:rsidRDefault="009122D9" w:rsidP="005A7282">
            <w:pPr>
              <w:autoSpaceDE w:val="0"/>
              <w:autoSpaceDN w:val="0"/>
              <w:spacing w:line="300" w:lineRule="exact"/>
              <w:ind w:leftChars="-165" w:hangingChars="165" w:hanging="396"/>
              <w:rPr>
                <w:rFonts w:hAnsi="ＭＳ 明朝"/>
              </w:rPr>
            </w:pPr>
          </w:p>
        </w:tc>
      </w:tr>
      <w:tr w:rsidR="002E2D24" w:rsidRPr="00D82F4E" w14:paraId="59E75D4D" w14:textId="77777777" w:rsidTr="005F4FCF">
        <w:trPr>
          <w:trHeight w:val="624"/>
        </w:trPr>
        <w:tc>
          <w:tcPr>
            <w:tcW w:w="20407"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5F4FCF">
        <w:trPr>
          <w:trHeight w:val="841"/>
        </w:trPr>
        <w:tc>
          <w:tcPr>
            <w:tcW w:w="20407" w:type="dxa"/>
            <w:gridSpan w:val="3"/>
            <w:shd w:val="clear" w:color="auto" w:fill="auto"/>
          </w:tcPr>
          <w:p w14:paraId="727F9C83" w14:textId="3A8EB3D4" w:rsidR="00926E4B" w:rsidRDefault="00926E4B" w:rsidP="00926E4B">
            <w:pPr>
              <w:autoSpaceDE w:val="0"/>
              <w:autoSpaceDN w:val="0"/>
              <w:spacing w:line="300" w:lineRule="exact"/>
              <w:ind w:firstLineChars="100" w:firstLine="240"/>
              <w:rPr>
                <w:rFonts w:hAnsi="ＭＳ 明朝" w:cs="Courier New"/>
                <w:szCs w:val="21"/>
              </w:rPr>
            </w:pPr>
          </w:p>
          <w:p w14:paraId="0F95A0D6" w14:textId="3D02CF90" w:rsidR="00240F40" w:rsidRPr="000975C1" w:rsidRDefault="00240F40" w:rsidP="00926E4B">
            <w:pPr>
              <w:autoSpaceDE w:val="0"/>
              <w:autoSpaceDN w:val="0"/>
              <w:spacing w:line="300" w:lineRule="exact"/>
              <w:ind w:firstLineChars="100" w:firstLine="240"/>
              <w:rPr>
                <w:rFonts w:hAnsi="ＭＳ 明朝" w:cs="Courier New"/>
                <w:color w:val="000000" w:themeColor="text1"/>
                <w:szCs w:val="21"/>
              </w:rPr>
            </w:pPr>
            <w:r w:rsidRPr="004D23DE">
              <w:rPr>
                <w:rFonts w:hAnsi="ＭＳ 明朝" w:hint="eastAsia"/>
              </w:rPr>
              <w:t>今回の検出事項の原因は、</w:t>
            </w:r>
            <w:r w:rsidR="005F4FCF">
              <w:rPr>
                <w:rFonts w:hAnsi="ＭＳ 明朝" w:hint="eastAsia"/>
              </w:rPr>
              <w:t>庶務担当者が、電子見積合せにお</w:t>
            </w:r>
            <w:r w:rsidR="005F4FCF" w:rsidRPr="000975C1">
              <w:rPr>
                <w:rFonts w:hAnsi="ＭＳ 明朝" w:hint="eastAsia"/>
                <w:color w:val="000000" w:themeColor="text1"/>
              </w:rPr>
              <w:t>いて</w:t>
            </w:r>
            <w:r w:rsidR="00737356" w:rsidRPr="000975C1">
              <w:rPr>
                <w:rFonts w:hAnsi="ＭＳ 明朝" w:hint="eastAsia"/>
                <w:color w:val="000000" w:themeColor="text1"/>
              </w:rPr>
              <w:t>複数の物品をまとめて発注する際、</w:t>
            </w:r>
            <w:r w:rsidR="005F4FCF" w:rsidRPr="000975C1">
              <w:rPr>
                <w:rFonts w:hAnsi="ＭＳ 明朝" w:hint="eastAsia"/>
                <w:color w:val="000000" w:themeColor="text1"/>
              </w:rPr>
              <w:t>需用費により支出を行った後、備品購入費として支出更正を行う必要があったことを認識していなかったこと</w:t>
            </w:r>
            <w:r w:rsidR="009F2993" w:rsidRPr="000975C1">
              <w:rPr>
                <w:rFonts w:hAnsi="ＭＳ 明朝" w:hint="eastAsia"/>
                <w:color w:val="000000" w:themeColor="text1"/>
              </w:rPr>
              <w:t>と、担当グループ内でのチェックが不十分であったこと</w:t>
            </w:r>
            <w:r w:rsidR="005F4FCF" w:rsidRPr="000975C1">
              <w:rPr>
                <w:rFonts w:hAnsi="ＭＳ 明朝" w:hint="eastAsia"/>
                <w:color w:val="000000" w:themeColor="text1"/>
              </w:rPr>
              <w:t>による</w:t>
            </w:r>
            <w:r w:rsidRPr="000975C1">
              <w:rPr>
                <w:rFonts w:hAnsi="ＭＳ 明朝" w:hint="eastAsia"/>
                <w:color w:val="000000" w:themeColor="text1"/>
              </w:rPr>
              <w:t>ものである。</w:t>
            </w:r>
          </w:p>
          <w:p w14:paraId="67CC777E" w14:textId="58652447" w:rsidR="00926E4B" w:rsidRPr="000975C1" w:rsidRDefault="00926E4B" w:rsidP="00926E4B">
            <w:pPr>
              <w:autoSpaceDE w:val="0"/>
              <w:autoSpaceDN w:val="0"/>
              <w:spacing w:line="300" w:lineRule="exact"/>
              <w:ind w:firstLineChars="100" w:firstLine="240"/>
              <w:rPr>
                <w:rFonts w:hAnsi="ＭＳ 明朝" w:cs="Courier New"/>
                <w:strike/>
                <w:color w:val="000000" w:themeColor="text1"/>
                <w:szCs w:val="21"/>
              </w:rPr>
            </w:pPr>
            <w:r w:rsidRPr="000975C1">
              <w:rPr>
                <w:rFonts w:hAnsi="ＭＳ 明朝" w:cs="Courier New" w:hint="eastAsia"/>
                <w:color w:val="000000" w:themeColor="text1"/>
                <w:szCs w:val="21"/>
              </w:rPr>
              <w:t>備品及び消耗品の区分、歳出予算事務に関する留意点について、適正な取扱いの周知徹底</w:t>
            </w:r>
            <w:r w:rsidR="00387CD5" w:rsidRPr="000975C1">
              <w:rPr>
                <w:rFonts w:hAnsi="ＭＳ 明朝" w:cs="Courier New" w:hint="eastAsia"/>
                <w:color w:val="000000" w:themeColor="text1"/>
                <w:szCs w:val="21"/>
              </w:rPr>
              <w:t>を行うとともに、</w:t>
            </w:r>
            <w:r w:rsidR="00737356" w:rsidRPr="000975C1">
              <w:rPr>
                <w:rFonts w:hAnsi="ＭＳ 明朝" w:cs="Courier New" w:hint="eastAsia"/>
                <w:color w:val="000000" w:themeColor="text1"/>
                <w:szCs w:val="21"/>
              </w:rPr>
              <w:t>担当グループ長を含む</w:t>
            </w:r>
            <w:r w:rsidR="00387CD5" w:rsidRPr="000975C1">
              <w:rPr>
                <w:rFonts w:hAnsi="ＭＳ 明朝" w:cs="Courier New" w:hint="eastAsia"/>
                <w:color w:val="000000" w:themeColor="text1"/>
                <w:szCs w:val="21"/>
              </w:rPr>
              <w:t>複数人の確認によりチェック体制を強化し、</w:t>
            </w:r>
            <w:r w:rsidRPr="000975C1">
              <w:rPr>
                <w:rFonts w:hAnsi="ＭＳ 明朝" w:cs="Courier New" w:hint="eastAsia"/>
                <w:color w:val="000000" w:themeColor="text1"/>
              </w:rPr>
              <w:t>再発防止を図った。</w:t>
            </w:r>
          </w:p>
          <w:p w14:paraId="2E0DA55C" w14:textId="2353F522" w:rsidR="002E2D24" w:rsidRPr="000975C1" w:rsidRDefault="00926E4B" w:rsidP="00926E4B">
            <w:pPr>
              <w:autoSpaceDE w:val="0"/>
              <w:autoSpaceDN w:val="0"/>
              <w:spacing w:line="300" w:lineRule="exact"/>
              <w:ind w:firstLineChars="100" w:firstLine="240"/>
              <w:rPr>
                <w:rFonts w:hAnsi="ＭＳ 明朝"/>
                <w:color w:val="000000" w:themeColor="text1"/>
              </w:rPr>
            </w:pPr>
            <w:r w:rsidRPr="000975C1">
              <w:rPr>
                <w:rFonts w:hAnsi="ＭＳ 明朝" w:hint="eastAsia"/>
                <w:color w:val="000000" w:themeColor="text1"/>
              </w:rPr>
              <w:t>今後は、大阪府財務規則等諸規定に基づき、適正な事務執行に努める。</w:t>
            </w:r>
          </w:p>
          <w:p w14:paraId="027B5792" w14:textId="77777777" w:rsidR="002E2D24" w:rsidRDefault="002E2D24" w:rsidP="00926E4B">
            <w:pPr>
              <w:autoSpaceDE w:val="0"/>
              <w:autoSpaceDN w:val="0"/>
              <w:spacing w:line="300" w:lineRule="exact"/>
              <w:rPr>
                <w:rFonts w:hAnsi="ＭＳ 明朝"/>
              </w:rPr>
            </w:pPr>
          </w:p>
        </w:tc>
      </w:tr>
    </w:tbl>
    <w:bookmarkEnd w:id="0"/>
    <w:p w14:paraId="37C4EA10" w14:textId="77777777" w:rsidR="00BD76C8" w:rsidRDefault="00BD76C8" w:rsidP="00BD76C8">
      <w:pPr>
        <w:spacing w:line="340" w:lineRule="exact"/>
        <w:ind w:firstLineChars="100" w:firstLine="240"/>
        <w:jc w:val="left"/>
        <w:rPr>
          <w:rFonts w:ascii="ＭＳ ゴシック" w:eastAsia="ＭＳ ゴシック" w:hAnsi="ＭＳ ゴシック"/>
          <w:szCs w:val="22"/>
        </w:rPr>
      </w:pPr>
      <w:r w:rsidRPr="00BD76C8">
        <w:rPr>
          <w:rFonts w:ascii="ＭＳ ゴシック" w:eastAsia="ＭＳ ゴシック" w:hAnsi="ＭＳ ゴシック" w:hint="eastAsia"/>
          <w:szCs w:val="22"/>
        </w:rPr>
        <w:t>経費支出手続の不備</w:t>
      </w:r>
    </w:p>
    <w:p w14:paraId="46B970F2" w14:textId="18543AB0" w:rsidR="006C20B1" w:rsidRPr="00BD76C8" w:rsidRDefault="006C3E58" w:rsidP="00BD76C8">
      <w:pPr>
        <w:spacing w:line="340" w:lineRule="exact"/>
        <w:ind w:firstLineChars="100" w:firstLine="240"/>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9122D9">
        <w:rPr>
          <w:rFonts w:ascii="ＭＳ ゴシック" w:eastAsia="ＭＳ ゴシック" w:hAnsi="ＭＳ ゴシック" w:hint="eastAsia"/>
        </w:rPr>
        <w:t>－</w:t>
      </w:r>
      <w:r w:rsidRPr="00D82F4E">
        <w:rPr>
          <w:rFonts w:ascii="ＭＳ ゴシック" w:eastAsia="ＭＳ ゴシック" w:hAnsi="ＭＳ ゴシック" w:hint="eastAsia"/>
        </w:rPr>
        <w:t>年</w:t>
      </w:r>
      <w:r w:rsidR="009122D9">
        <w:rPr>
          <w:rFonts w:ascii="ＭＳ ゴシック" w:eastAsia="ＭＳ ゴシック" w:hAnsi="ＭＳ ゴシック" w:hint="eastAsia"/>
        </w:rPr>
        <w:t>－</w:t>
      </w:r>
      <w:r w:rsidRPr="00D82F4E">
        <w:rPr>
          <w:rFonts w:ascii="ＭＳ ゴシック" w:eastAsia="ＭＳ ゴシック" w:hAnsi="ＭＳ ゴシック" w:hint="eastAsia"/>
        </w:rPr>
        <w:t>月</w:t>
      </w:r>
      <w:r w:rsidR="009122D9">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9122D9">
        <w:rPr>
          <w:rFonts w:ascii="ＭＳ ゴシック" w:eastAsia="ＭＳ ゴシック" w:hAnsi="ＭＳ ゴシック" w:hint="eastAsia"/>
        </w:rPr>
        <w:t>６</w:t>
      </w:r>
      <w:r w:rsidRPr="00D82F4E">
        <w:rPr>
          <w:rFonts w:ascii="ＭＳ ゴシック" w:eastAsia="ＭＳ ゴシック" w:hAnsi="ＭＳ ゴシック" w:hint="eastAsia"/>
        </w:rPr>
        <w:t>年</w:t>
      </w:r>
      <w:r w:rsidR="009122D9">
        <w:rPr>
          <w:rFonts w:ascii="ＭＳ ゴシック" w:eastAsia="ＭＳ ゴシック" w:hAnsi="ＭＳ ゴシック" w:hint="eastAsia"/>
        </w:rPr>
        <w:t>６</w:t>
      </w:r>
      <w:r w:rsidRPr="00D82F4E">
        <w:rPr>
          <w:rFonts w:ascii="ＭＳ ゴシック" w:eastAsia="ＭＳ ゴシック" w:hAnsi="ＭＳ ゴシック" w:hint="eastAsia"/>
        </w:rPr>
        <w:t>月</w:t>
      </w:r>
      <w:r w:rsidR="009122D9">
        <w:rPr>
          <w:rFonts w:ascii="ＭＳ ゴシック" w:eastAsia="ＭＳ ゴシック" w:hAnsi="ＭＳ ゴシック" w:hint="eastAsia"/>
        </w:rPr>
        <w:t>４</w:t>
      </w:r>
      <w:r w:rsidRPr="00D82F4E">
        <w:rPr>
          <w:rFonts w:ascii="ＭＳ ゴシック" w:eastAsia="ＭＳ ゴシック" w:hAnsi="ＭＳ ゴシック" w:hint="eastAsia"/>
        </w:rPr>
        <w:t>日から</w:t>
      </w:r>
      <w:r w:rsidR="009122D9">
        <w:rPr>
          <w:rFonts w:ascii="ＭＳ ゴシック" w:eastAsia="ＭＳ ゴシック" w:hAnsi="ＭＳ ゴシック" w:hint="eastAsia"/>
        </w:rPr>
        <w:t>同</w:t>
      </w:r>
      <w:r w:rsidRPr="00D82F4E">
        <w:rPr>
          <w:rFonts w:ascii="ＭＳ ゴシック" w:eastAsia="ＭＳ ゴシック" w:hAnsi="ＭＳ ゴシック" w:hint="eastAsia"/>
        </w:rPr>
        <w:t>月</w:t>
      </w:r>
      <w:r w:rsidR="009122D9">
        <w:rPr>
          <w:rFonts w:ascii="ＭＳ ゴシック" w:eastAsia="ＭＳ ゴシック" w:hAnsi="ＭＳ ゴシック" w:hint="eastAsia"/>
        </w:rPr>
        <w:t>25</w:t>
      </w:r>
      <w:r w:rsidRPr="00D82F4E">
        <w:rPr>
          <w:rFonts w:ascii="ＭＳ ゴシック" w:eastAsia="ＭＳ ゴシック" w:hAnsi="ＭＳ ゴシック" w:hint="eastAsia"/>
        </w:rPr>
        <w:t>日まで）</w:t>
      </w:r>
    </w:p>
    <w:sectPr w:rsidR="006C20B1" w:rsidRPr="00BD76C8"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41D1" w14:textId="77777777" w:rsidR="001A07D4" w:rsidRDefault="001A07D4">
      <w:r>
        <w:separator/>
      </w:r>
    </w:p>
  </w:endnote>
  <w:endnote w:type="continuationSeparator" w:id="0">
    <w:p w14:paraId="430BF2EE" w14:textId="77777777" w:rsidR="001A07D4" w:rsidRDefault="001A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1A134" w14:textId="77777777" w:rsidR="001A07D4" w:rsidRDefault="001A07D4">
      <w:r>
        <w:separator/>
      </w:r>
    </w:p>
  </w:footnote>
  <w:footnote w:type="continuationSeparator" w:id="0">
    <w:p w14:paraId="64D2CE48" w14:textId="77777777" w:rsidR="001A07D4" w:rsidRDefault="001A0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83DEC"/>
    <w:rsid w:val="00085EC0"/>
    <w:rsid w:val="00090541"/>
    <w:rsid w:val="00090F62"/>
    <w:rsid w:val="000975C1"/>
    <w:rsid w:val="000A4624"/>
    <w:rsid w:val="000C433B"/>
    <w:rsid w:val="000D785D"/>
    <w:rsid w:val="0013558E"/>
    <w:rsid w:val="00173492"/>
    <w:rsid w:val="0018241A"/>
    <w:rsid w:val="001906A6"/>
    <w:rsid w:val="001A07D4"/>
    <w:rsid w:val="001C0E29"/>
    <w:rsid w:val="001C75F7"/>
    <w:rsid w:val="001D2313"/>
    <w:rsid w:val="001F41A1"/>
    <w:rsid w:val="002265B5"/>
    <w:rsid w:val="002309F6"/>
    <w:rsid w:val="00240F40"/>
    <w:rsid w:val="002452AF"/>
    <w:rsid w:val="002654F1"/>
    <w:rsid w:val="0028114D"/>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87CD5"/>
    <w:rsid w:val="003974BA"/>
    <w:rsid w:val="003C37FB"/>
    <w:rsid w:val="00425885"/>
    <w:rsid w:val="00442195"/>
    <w:rsid w:val="00445230"/>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A7282"/>
    <w:rsid w:val="005B5070"/>
    <w:rsid w:val="005B7FFA"/>
    <w:rsid w:val="005F4FCF"/>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37356"/>
    <w:rsid w:val="007A5F99"/>
    <w:rsid w:val="008367CE"/>
    <w:rsid w:val="008706EE"/>
    <w:rsid w:val="008B1203"/>
    <w:rsid w:val="008C6561"/>
    <w:rsid w:val="008E456F"/>
    <w:rsid w:val="009122D9"/>
    <w:rsid w:val="009168D9"/>
    <w:rsid w:val="00926E4B"/>
    <w:rsid w:val="009A269E"/>
    <w:rsid w:val="009A5160"/>
    <w:rsid w:val="009B656A"/>
    <w:rsid w:val="009C25EC"/>
    <w:rsid w:val="009C582D"/>
    <w:rsid w:val="009D32BF"/>
    <w:rsid w:val="009F2993"/>
    <w:rsid w:val="00A0336F"/>
    <w:rsid w:val="00A16E55"/>
    <w:rsid w:val="00A2373D"/>
    <w:rsid w:val="00A2413E"/>
    <w:rsid w:val="00A61C0E"/>
    <w:rsid w:val="00A63AD1"/>
    <w:rsid w:val="00AC06C6"/>
    <w:rsid w:val="00AD3CC1"/>
    <w:rsid w:val="00B33740"/>
    <w:rsid w:val="00B34563"/>
    <w:rsid w:val="00B8526F"/>
    <w:rsid w:val="00B97919"/>
    <w:rsid w:val="00BB6193"/>
    <w:rsid w:val="00BD70E6"/>
    <w:rsid w:val="00BD76C8"/>
    <w:rsid w:val="00C1611C"/>
    <w:rsid w:val="00C22A3A"/>
    <w:rsid w:val="00C2704A"/>
    <w:rsid w:val="00C37034"/>
    <w:rsid w:val="00C5182C"/>
    <w:rsid w:val="00C51F32"/>
    <w:rsid w:val="00C5548D"/>
    <w:rsid w:val="00CA0E19"/>
    <w:rsid w:val="00D261C9"/>
    <w:rsid w:val="00D60A83"/>
    <w:rsid w:val="00D660B8"/>
    <w:rsid w:val="00D82F4E"/>
    <w:rsid w:val="00DE47D6"/>
    <w:rsid w:val="00E15935"/>
    <w:rsid w:val="00E27C8F"/>
    <w:rsid w:val="00E334F2"/>
    <w:rsid w:val="00E52236"/>
    <w:rsid w:val="00E53C48"/>
    <w:rsid w:val="00E53D58"/>
    <w:rsid w:val="00E57F30"/>
    <w:rsid w:val="00E8271E"/>
    <w:rsid w:val="00ED572B"/>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912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240F40"/>
    <w:rPr>
      <w:sz w:val="18"/>
      <w:szCs w:val="18"/>
    </w:rPr>
  </w:style>
  <w:style w:type="paragraph" w:styleId="af1">
    <w:name w:val="annotation text"/>
    <w:basedOn w:val="a"/>
    <w:link w:val="af2"/>
    <w:rsid w:val="00240F40"/>
    <w:pPr>
      <w:jc w:val="left"/>
    </w:pPr>
  </w:style>
  <w:style w:type="character" w:customStyle="1" w:styleId="af2">
    <w:name w:val="コメント文字列 (文字)"/>
    <w:basedOn w:val="a0"/>
    <w:link w:val="af1"/>
    <w:rsid w:val="00240F40"/>
    <w:rPr>
      <w:rFonts w:ascii="ＭＳ 明朝"/>
      <w:kern w:val="2"/>
      <w:sz w:val="24"/>
      <w:szCs w:val="24"/>
    </w:rPr>
  </w:style>
  <w:style w:type="paragraph" w:styleId="af3">
    <w:name w:val="annotation subject"/>
    <w:basedOn w:val="af1"/>
    <w:next w:val="af1"/>
    <w:link w:val="af4"/>
    <w:rsid w:val="00240F40"/>
    <w:rPr>
      <w:b/>
      <w:bCs/>
    </w:rPr>
  </w:style>
  <w:style w:type="character" w:customStyle="1" w:styleId="af4">
    <w:name w:val="コメント内容 (文字)"/>
    <w:basedOn w:val="af2"/>
    <w:link w:val="af3"/>
    <w:rsid w:val="00240F4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B80C7-CF1D-4A8C-BD99-43A6EFAF4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556</Words>
  <Characters>60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2025-01-14T13:45:00Z</cp:lastPrinted>
  <dcterms:created xsi:type="dcterms:W3CDTF">2025-03-13T05:17:00Z</dcterms:created>
  <dcterms:modified xsi:type="dcterms:W3CDTF">2025-03-27T04:39:00Z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