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1DB2" w14:textId="069C171B" w:rsidR="00F9779E" w:rsidRDefault="00F9779E" w:rsidP="00F9779E">
      <w:pPr>
        <w:jc w:val="center"/>
        <w:textDirection w:val="btLr"/>
      </w:pPr>
      <w:r>
        <w:rPr>
          <w:rFonts w:ascii="ＭＳ ゴシック" w:eastAsia="ＭＳ ゴシック" w:hAnsi="ＭＳ ゴシック" w:cs="ＭＳ ゴシック" w:hint="eastAsia"/>
          <w:b/>
          <w:color w:val="000000"/>
          <w:sz w:val="24"/>
        </w:rPr>
        <w:t>令和</w:t>
      </w:r>
      <w:r w:rsidR="006B0831">
        <w:rPr>
          <w:rFonts w:ascii="ＭＳ ゴシック" w:eastAsia="ＭＳ ゴシック" w:hAnsi="ＭＳ ゴシック" w:cs="ＭＳ ゴシック" w:hint="eastAsia"/>
          <w:b/>
          <w:color w:val="000000"/>
          <w:sz w:val="24"/>
        </w:rPr>
        <w:t>６</w:t>
      </w:r>
      <w:r>
        <w:rPr>
          <w:rFonts w:ascii="ＭＳ ゴシック" w:eastAsia="ＭＳ ゴシック" w:hAnsi="ＭＳ ゴシック" w:cs="ＭＳ ゴシック" w:hint="eastAsia"/>
          <w:b/>
          <w:color w:val="000000"/>
          <w:sz w:val="24"/>
        </w:rPr>
        <w:t xml:space="preserve">年度 </w:t>
      </w:r>
      <w:r>
        <w:rPr>
          <w:rFonts w:ascii="ＭＳ ゴシック" w:eastAsia="ＭＳ ゴシック" w:hAnsi="ＭＳ ゴシック" w:cs="ＭＳ ゴシック"/>
          <w:b/>
          <w:color w:val="000000"/>
          <w:sz w:val="24"/>
        </w:rPr>
        <w:t>第１回</w:t>
      </w:r>
      <w:r>
        <w:rPr>
          <w:rFonts w:ascii="ＭＳ ゴシック" w:eastAsia="ＭＳ ゴシック" w:hAnsi="ＭＳ ゴシック" w:cs="ＭＳ ゴシック" w:hint="eastAsia"/>
          <w:b/>
          <w:color w:val="000000"/>
          <w:sz w:val="24"/>
        </w:rPr>
        <w:t xml:space="preserve"> </w:t>
      </w:r>
      <w:r>
        <w:rPr>
          <w:rFonts w:ascii="ＭＳ ゴシック" w:eastAsia="ＭＳ ゴシック" w:hAnsi="ＭＳ ゴシック" w:cs="ＭＳ ゴシック"/>
          <w:b/>
          <w:color w:val="000000"/>
          <w:sz w:val="24"/>
        </w:rPr>
        <w:t>指定公立国際教育学校等管理法人評価委員会</w:t>
      </w:r>
      <w:r>
        <w:rPr>
          <w:rFonts w:ascii="ＭＳ ゴシック" w:eastAsia="ＭＳ ゴシック" w:hAnsi="ＭＳ ゴシック" w:cs="ＭＳ ゴシック" w:hint="eastAsia"/>
          <w:b/>
          <w:color w:val="000000"/>
          <w:sz w:val="24"/>
        </w:rPr>
        <w:t xml:space="preserve"> </w:t>
      </w:r>
      <w:r>
        <w:rPr>
          <w:rFonts w:ascii="ＭＳ ゴシック" w:eastAsia="ＭＳ ゴシック" w:hAnsi="ＭＳ ゴシック" w:cs="ＭＳ ゴシック"/>
          <w:b/>
          <w:color w:val="000000"/>
          <w:sz w:val="24"/>
        </w:rPr>
        <w:t>議事</w:t>
      </w:r>
      <w:r>
        <w:rPr>
          <w:rFonts w:ascii="ＭＳ ゴシック" w:eastAsia="ＭＳ ゴシック" w:hAnsi="ＭＳ ゴシック" w:cs="ＭＳ ゴシック" w:hint="eastAsia"/>
          <w:b/>
          <w:color w:val="000000"/>
          <w:sz w:val="24"/>
        </w:rPr>
        <w:t>概要</w:t>
      </w:r>
    </w:p>
    <w:p w14:paraId="2A142802" w14:textId="77777777" w:rsidR="00F9779E" w:rsidRPr="00F15F07" w:rsidRDefault="00F9779E" w:rsidP="00F9779E">
      <w:pPr>
        <w:pStyle w:val="a3"/>
        <w:jc w:val="both"/>
        <w:rPr>
          <w:rFonts w:asciiTheme="minorEastAsia" w:eastAsiaTheme="minorEastAsia" w:hAnsiTheme="minorEastAsia"/>
        </w:rPr>
      </w:pPr>
    </w:p>
    <w:p w14:paraId="624F8F3E" w14:textId="35F69BBC" w:rsidR="00F9779E" w:rsidRPr="00F15F07" w:rsidRDefault="00F9779E" w:rsidP="00F9779E">
      <w:pPr>
        <w:spacing w:line="360" w:lineRule="auto"/>
        <w:ind w:left="283"/>
        <w:rPr>
          <w:rFonts w:asciiTheme="minorEastAsia" w:hAnsiTheme="minorEastAsia"/>
        </w:rPr>
      </w:pPr>
      <w:r>
        <w:rPr>
          <w:rFonts w:asciiTheme="minorEastAsia" w:hAnsiTheme="minorEastAsia" w:hint="eastAsia"/>
        </w:rPr>
        <w:t>開催</w:t>
      </w:r>
      <w:r>
        <w:rPr>
          <w:rFonts w:asciiTheme="minorEastAsia" w:hAnsiTheme="minorEastAsia"/>
        </w:rPr>
        <w:t>日</w:t>
      </w:r>
      <w:r w:rsidRPr="00F15F07">
        <w:rPr>
          <w:rFonts w:asciiTheme="minorEastAsia" w:hAnsiTheme="minorEastAsia"/>
        </w:rPr>
        <w:t>時：令和</w:t>
      </w:r>
      <w:r w:rsidR="006B0831">
        <w:rPr>
          <w:rFonts w:asciiTheme="minorEastAsia" w:hAnsiTheme="minorEastAsia" w:hint="eastAsia"/>
        </w:rPr>
        <w:t>６</w:t>
      </w:r>
      <w:r w:rsidRPr="00F15F07">
        <w:rPr>
          <w:rFonts w:asciiTheme="minorEastAsia" w:hAnsiTheme="minorEastAsia"/>
        </w:rPr>
        <w:t>年</w:t>
      </w:r>
      <w:r w:rsidRPr="00F15F07">
        <w:rPr>
          <w:rFonts w:asciiTheme="minorEastAsia" w:hAnsiTheme="minorEastAsia" w:hint="eastAsia"/>
        </w:rPr>
        <w:t>６</w:t>
      </w:r>
      <w:r w:rsidRPr="00F15F07">
        <w:rPr>
          <w:rFonts w:asciiTheme="minorEastAsia" w:hAnsiTheme="minorEastAsia"/>
        </w:rPr>
        <w:t>月</w:t>
      </w:r>
      <w:r w:rsidR="006B0831">
        <w:rPr>
          <w:rFonts w:asciiTheme="minorEastAsia" w:hAnsiTheme="minorEastAsia" w:hint="eastAsia"/>
        </w:rPr>
        <w:t>17</w:t>
      </w:r>
      <w:r w:rsidRPr="00F15F07">
        <w:rPr>
          <w:rFonts w:asciiTheme="minorEastAsia" w:hAnsiTheme="minorEastAsia"/>
        </w:rPr>
        <w:t>日（</w:t>
      </w:r>
      <w:r w:rsidR="006B0831">
        <w:rPr>
          <w:rFonts w:asciiTheme="minorEastAsia" w:hAnsiTheme="minorEastAsia" w:hint="eastAsia"/>
        </w:rPr>
        <w:t>月</w:t>
      </w:r>
      <w:r w:rsidRPr="00F15F07">
        <w:rPr>
          <w:rFonts w:asciiTheme="minorEastAsia" w:hAnsiTheme="minorEastAsia"/>
        </w:rPr>
        <w:t>）</w:t>
      </w:r>
      <w:r w:rsidR="006B0831">
        <w:rPr>
          <w:rFonts w:asciiTheme="minorEastAsia" w:hAnsiTheme="minorEastAsia" w:hint="eastAsia"/>
        </w:rPr>
        <w:t>15</w:t>
      </w:r>
      <w:r w:rsidRPr="00F15F07">
        <w:rPr>
          <w:rFonts w:asciiTheme="minorEastAsia" w:hAnsiTheme="minorEastAsia"/>
        </w:rPr>
        <w:t>時30分～</w:t>
      </w:r>
      <w:r w:rsidR="006B0831">
        <w:rPr>
          <w:rFonts w:asciiTheme="minorEastAsia" w:hAnsiTheme="minorEastAsia" w:hint="eastAsia"/>
        </w:rPr>
        <w:t>17</w:t>
      </w:r>
      <w:r w:rsidRPr="00F15F07">
        <w:rPr>
          <w:rFonts w:asciiTheme="minorEastAsia" w:hAnsiTheme="minorEastAsia"/>
        </w:rPr>
        <w:t>時30分</w:t>
      </w:r>
    </w:p>
    <w:p w14:paraId="21373868" w14:textId="77777777" w:rsidR="00F9779E" w:rsidRDefault="00F9779E" w:rsidP="00F9779E">
      <w:pPr>
        <w:spacing w:line="360" w:lineRule="auto"/>
        <w:ind w:left="283"/>
        <w:rPr>
          <w:rFonts w:asciiTheme="minorEastAsia" w:hAnsiTheme="minorEastAsia"/>
        </w:rPr>
      </w:pPr>
      <w:r>
        <w:rPr>
          <w:rFonts w:asciiTheme="minorEastAsia" w:hAnsiTheme="minorEastAsia" w:hint="eastAsia"/>
        </w:rPr>
        <w:t>開催</w:t>
      </w:r>
      <w:r w:rsidRPr="00F15F07">
        <w:rPr>
          <w:rFonts w:asciiTheme="minorEastAsia" w:hAnsiTheme="minorEastAsia"/>
        </w:rPr>
        <w:t>場所：大阪府立水都国際中学校・高等学校</w:t>
      </w:r>
    </w:p>
    <w:p w14:paraId="5E7BC36C" w14:textId="77777777" w:rsidR="00F9779E" w:rsidRDefault="00F9779E" w:rsidP="00F9779E">
      <w:pPr>
        <w:spacing w:line="360" w:lineRule="auto"/>
        <w:ind w:left="283"/>
        <w:rPr>
          <w:rFonts w:asciiTheme="minorEastAsia" w:hAnsiTheme="minorEastAsia"/>
        </w:rPr>
      </w:pPr>
      <w:r>
        <w:rPr>
          <w:rFonts w:asciiTheme="minorEastAsia" w:hAnsiTheme="minorEastAsia" w:hint="eastAsia"/>
        </w:rPr>
        <w:t>開催方法：オンライン併用</w:t>
      </w:r>
    </w:p>
    <w:p w14:paraId="4D04F7AD" w14:textId="05B30210" w:rsidR="00F9779E" w:rsidRDefault="00F9779E" w:rsidP="00F9779E">
      <w:pPr>
        <w:spacing w:line="360" w:lineRule="auto"/>
        <w:ind w:left="283"/>
        <w:rPr>
          <w:rFonts w:asciiTheme="minorEastAsia" w:hAnsiTheme="minorEastAsia"/>
        </w:rPr>
      </w:pPr>
      <w:r w:rsidRPr="00E63CED">
        <w:rPr>
          <w:rFonts w:asciiTheme="minorEastAsia" w:hAnsiTheme="minorEastAsia"/>
        </w:rPr>
        <w:t>出席</w:t>
      </w:r>
      <w:r>
        <w:rPr>
          <w:rFonts w:asciiTheme="minorEastAsia" w:hAnsiTheme="minorEastAsia" w:hint="eastAsia"/>
        </w:rPr>
        <w:t>委員</w:t>
      </w:r>
      <w:r w:rsidRPr="00E63CED">
        <w:rPr>
          <w:rFonts w:asciiTheme="minorEastAsia" w:hAnsiTheme="minorEastAsia"/>
        </w:rPr>
        <w:t>：</w:t>
      </w:r>
      <w:r>
        <w:rPr>
          <w:rFonts w:asciiTheme="minorEastAsia" w:hAnsiTheme="minorEastAsia" w:hint="eastAsia"/>
        </w:rPr>
        <w:t>新生</w:t>
      </w:r>
      <w:r w:rsidRPr="00E63CED">
        <w:rPr>
          <w:rFonts w:asciiTheme="minorEastAsia" w:hAnsiTheme="minorEastAsia"/>
        </w:rPr>
        <w:t>委員、</w:t>
      </w:r>
      <w:r>
        <w:rPr>
          <w:rFonts w:asciiTheme="minorEastAsia" w:hAnsiTheme="minorEastAsia" w:hint="eastAsia"/>
        </w:rPr>
        <w:t>※池田</w:t>
      </w:r>
      <w:r w:rsidRPr="00E63CED">
        <w:rPr>
          <w:rFonts w:asciiTheme="minorEastAsia" w:hAnsiTheme="minorEastAsia"/>
        </w:rPr>
        <w:t>委員、</w:t>
      </w:r>
      <w:r w:rsidR="007D7991">
        <w:rPr>
          <w:rFonts w:asciiTheme="minorEastAsia" w:hAnsiTheme="minorEastAsia" w:hint="eastAsia"/>
        </w:rPr>
        <w:t>※大迫委員、</w:t>
      </w:r>
      <w:r>
        <w:rPr>
          <w:rFonts w:asciiTheme="minorEastAsia" w:hAnsiTheme="minorEastAsia" w:hint="eastAsia"/>
        </w:rPr>
        <w:t>大野</w:t>
      </w:r>
      <w:r w:rsidRPr="00E63CED">
        <w:rPr>
          <w:rFonts w:asciiTheme="minorEastAsia" w:hAnsiTheme="minorEastAsia"/>
        </w:rPr>
        <w:t>委員、</w:t>
      </w:r>
      <w:r>
        <w:rPr>
          <w:rFonts w:asciiTheme="minorEastAsia" w:hAnsiTheme="minorEastAsia" w:hint="eastAsia"/>
        </w:rPr>
        <w:t>山下</w:t>
      </w:r>
      <w:r w:rsidRPr="00E63CED">
        <w:rPr>
          <w:rFonts w:asciiTheme="minorEastAsia" w:hAnsiTheme="minorEastAsia"/>
        </w:rPr>
        <w:t>委員</w:t>
      </w:r>
    </w:p>
    <w:p w14:paraId="529E81D6" w14:textId="77777777" w:rsidR="00F9779E" w:rsidRPr="001070D2" w:rsidRDefault="00F9779E" w:rsidP="00F9779E">
      <w:pPr>
        <w:spacing w:line="360" w:lineRule="auto"/>
        <w:ind w:left="283"/>
        <w:rPr>
          <w:rFonts w:asciiTheme="minorEastAsia" w:hAnsiTheme="minorEastAsia"/>
        </w:rPr>
      </w:pPr>
      <w:r>
        <w:rPr>
          <w:rFonts w:asciiTheme="minorEastAsia" w:hAnsiTheme="minorEastAsia" w:hint="eastAsia"/>
        </w:rPr>
        <w:t xml:space="preserve">　　　　　※オンラインでの出席</w:t>
      </w:r>
    </w:p>
    <w:p w14:paraId="25E7CE5A" w14:textId="77777777" w:rsidR="00F9779E" w:rsidRDefault="00F9779E" w:rsidP="00F9779E">
      <w:pPr>
        <w:spacing w:line="360" w:lineRule="auto"/>
        <w:ind w:left="1018" w:hanging="735"/>
        <w:jc w:val="left"/>
        <w:rPr>
          <w:rFonts w:asciiTheme="minorEastAsia" w:hAnsiTheme="minorEastAsia"/>
        </w:rPr>
      </w:pPr>
      <w:r>
        <w:rPr>
          <w:rFonts w:asciiTheme="minorEastAsia" w:hAnsiTheme="minorEastAsia"/>
        </w:rPr>
        <w:t>議</w:t>
      </w:r>
      <w:r w:rsidRPr="00F15F07">
        <w:rPr>
          <w:rFonts w:asciiTheme="minorEastAsia" w:hAnsiTheme="minorEastAsia"/>
        </w:rPr>
        <w:t>事</w:t>
      </w:r>
      <w:r>
        <w:rPr>
          <w:rFonts w:asciiTheme="minorEastAsia" w:hAnsiTheme="minorEastAsia" w:hint="eastAsia"/>
        </w:rPr>
        <w:t>概要</w:t>
      </w:r>
      <w:r w:rsidRPr="00F15F07">
        <w:rPr>
          <w:rFonts w:asciiTheme="minorEastAsia" w:hAnsiTheme="minorEastAsia"/>
        </w:rPr>
        <w:t>：</w:t>
      </w:r>
    </w:p>
    <w:p w14:paraId="48E423D8" w14:textId="77777777" w:rsidR="00F9779E" w:rsidRDefault="00F9779E" w:rsidP="00F9779E">
      <w:pPr>
        <w:spacing w:line="480" w:lineRule="auto"/>
        <w:ind w:left="1018" w:hanging="735"/>
        <w:jc w:val="left"/>
        <w:rPr>
          <w:rFonts w:asciiTheme="minorEastAsia" w:hAnsiTheme="minorEastAsia"/>
        </w:rPr>
      </w:pPr>
      <w:r w:rsidRPr="00016EC9">
        <w:rPr>
          <w:rFonts w:asciiTheme="minorEastAsia" w:hAnsiTheme="minorEastAsia" w:hint="eastAsia"/>
        </w:rPr>
        <w:t>１　開会</w:t>
      </w:r>
    </w:p>
    <w:p w14:paraId="733FE471" w14:textId="77777777" w:rsidR="00F9779E" w:rsidRDefault="00F9779E" w:rsidP="00F9779E">
      <w:pPr>
        <w:spacing w:line="480" w:lineRule="auto"/>
        <w:ind w:left="1018" w:hanging="735"/>
        <w:jc w:val="left"/>
        <w:rPr>
          <w:rFonts w:asciiTheme="minorEastAsia" w:hAnsiTheme="minorEastAsia"/>
        </w:rPr>
      </w:pPr>
      <w:r w:rsidRPr="00016EC9">
        <w:rPr>
          <w:rFonts w:asciiTheme="minorEastAsia" w:hAnsiTheme="minorEastAsia" w:hint="eastAsia"/>
        </w:rPr>
        <w:t xml:space="preserve">２　</w:t>
      </w:r>
      <w:r>
        <w:rPr>
          <w:rFonts w:asciiTheme="minorEastAsia" w:hAnsiTheme="minorEastAsia" w:hint="eastAsia"/>
        </w:rPr>
        <w:t>議事</w:t>
      </w:r>
    </w:p>
    <w:p w14:paraId="29BE2BDC" w14:textId="77777777" w:rsidR="00F4009C" w:rsidRDefault="00F9779E" w:rsidP="00F4009C">
      <w:pPr>
        <w:spacing w:line="360" w:lineRule="auto"/>
        <w:ind w:left="1018" w:hanging="735"/>
        <w:jc w:val="left"/>
        <w:rPr>
          <w:rFonts w:asciiTheme="minorEastAsia" w:hAnsiTheme="minorEastAsia"/>
        </w:rPr>
      </w:pPr>
      <w:r>
        <w:rPr>
          <w:rFonts w:asciiTheme="minorEastAsia" w:hAnsiTheme="minorEastAsia" w:hint="eastAsia"/>
        </w:rPr>
        <w:t xml:space="preserve">　　（１）令和</w:t>
      </w:r>
      <w:r w:rsidR="006B0831">
        <w:rPr>
          <w:rFonts w:asciiTheme="minorEastAsia" w:hAnsiTheme="minorEastAsia" w:hint="eastAsia"/>
        </w:rPr>
        <w:t>５</w:t>
      </w:r>
      <w:r>
        <w:rPr>
          <w:rFonts w:asciiTheme="minorEastAsia" w:hAnsiTheme="minorEastAsia" w:hint="eastAsia"/>
        </w:rPr>
        <w:t>年度事業報告及び令和</w:t>
      </w:r>
      <w:r w:rsidR="006B0831">
        <w:rPr>
          <w:rFonts w:asciiTheme="minorEastAsia" w:hAnsiTheme="minorEastAsia" w:hint="eastAsia"/>
        </w:rPr>
        <w:t>６</w:t>
      </w:r>
      <w:r>
        <w:rPr>
          <w:rFonts w:asciiTheme="minorEastAsia" w:hAnsiTheme="minorEastAsia" w:hint="eastAsia"/>
        </w:rPr>
        <w:t>年度事業計画</w:t>
      </w:r>
    </w:p>
    <w:p w14:paraId="27C3CAD5" w14:textId="63F5784E" w:rsidR="00F9779E" w:rsidRDefault="00F9779E" w:rsidP="00F4009C">
      <w:pPr>
        <w:spacing w:line="360" w:lineRule="auto"/>
        <w:ind w:leftChars="650" w:left="1365"/>
        <w:jc w:val="left"/>
        <w:rPr>
          <w:rFonts w:asciiTheme="minorEastAsia" w:hAnsiTheme="minorEastAsia"/>
        </w:rPr>
      </w:pPr>
      <w:r>
        <w:rPr>
          <w:rFonts w:asciiTheme="minorEastAsia" w:hAnsiTheme="minorEastAsia" w:hint="eastAsia"/>
        </w:rPr>
        <w:t>①令和</w:t>
      </w:r>
      <w:r w:rsidR="006B0831">
        <w:rPr>
          <w:rFonts w:asciiTheme="minorEastAsia" w:hAnsiTheme="minorEastAsia" w:hint="eastAsia"/>
        </w:rPr>
        <w:t>５</w:t>
      </w:r>
      <w:r>
        <w:rPr>
          <w:rFonts w:asciiTheme="minorEastAsia" w:hAnsiTheme="minorEastAsia" w:hint="eastAsia"/>
        </w:rPr>
        <w:t>年度事業報告</w:t>
      </w:r>
      <w:r w:rsidR="00F4009C">
        <w:rPr>
          <w:rFonts w:asciiTheme="minorEastAsia" w:hAnsiTheme="minorEastAsia" w:hint="eastAsia"/>
        </w:rPr>
        <w:t>について</w:t>
      </w:r>
      <w:r w:rsidR="0088476D">
        <w:rPr>
          <w:rFonts w:asciiTheme="minorEastAsia" w:hAnsiTheme="minorEastAsia" w:hint="eastAsia"/>
        </w:rPr>
        <w:t>、</w:t>
      </w:r>
      <w:r w:rsidR="00F4009C">
        <w:rPr>
          <w:rFonts w:asciiTheme="minorEastAsia" w:hAnsiTheme="minorEastAsia" w:hint="eastAsia"/>
        </w:rPr>
        <w:t>指定管理法人より説明</w:t>
      </w:r>
      <w:r w:rsidR="0088476D">
        <w:rPr>
          <w:rFonts w:asciiTheme="minorEastAsia" w:hAnsiTheme="minorEastAsia" w:hint="eastAsia"/>
        </w:rPr>
        <w:t>。</w:t>
      </w:r>
    </w:p>
    <w:p w14:paraId="171C3AB3" w14:textId="2651E265" w:rsidR="00F4009C" w:rsidRDefault="00F4009C" w:rsidP="00F4009C">
      <w:pPr>
        <w:spacing w:line="276" w:lineRule="auto"/>
        <w:ind w:left="1904" w:hanging="203"/>
        <w:jc w:val="left"/>
        <w:rPr>
          <w:rFonts w:asciiTheme="minorEastAsia" w:hAnsiTheme="minorEastAsia"/>
        </w:rPr>
      </w:pPr>
      <w:r>
        <w:rPr>
          <w:rFonts w:asciiTheme="minorEastAsia" w:hAnsiTheme="minorEastAsia" w:hint="eastAsia"/>
        </w:rPr>
        <w:t>・ホノルルYMCAと連携し</w:t>
      </w:r>
      <w:r w:rsidR="00324B7B">
        <w:rPr>
          <w:rFonts w:asciiTheme="minorEastAsia" w:hAnsiTheme="minorEastAsia" w:hint="eastAsia"/>
        </w:rPr>
        <w:t>た</w:t>
      </w:r>
      <w:r>
        <w:rPr>
          <w:rFonts w:asciiTheme="minorEastAsia" w:hAnsiTheme="minorEastAsia" w:hint="eastAsia"/>
        </w:rPr>
        <w:t>ハワイ海外研修を実施</w:t>
      </w:r>
      <w:r w:rsidR="00324B7B">
        <w:rPr>
          <w:rFonts w:asciiTheme="minorEastAsia" w:hAnsiTheme="minorEastAsia" w:hint="eastAsia"/>
        </w:rPr>
        <w:t>するなど、指定管理法人のネットワークを活用した教育活動を推進した。</w:t>
      </w:r>
    </w:p>
    <w:p w14:paraId="5A0AA7E8" w14:textId="34C03902" w:rsidR="00F4009C" w:rsidRDefault="00F4009C" w:rsidP="00F4009C">
      <w:pPr>
        <w:spacing w:line="276" w:lineRule="auto"/>
        <w:ind w:left="1904" w:hanging="203"/>
        <w:jc w:val="left"/>
        <w:rPr>
          <w:rFonts w:asciiTheme="minorEastAsia" w:hAnsiTheme="minorEastAsia"/>
        </w:rPr>
      </w:pPr>
      <w:r>
        <w:rPr>
          <w:rFonts w:asciiTheme="minorEastAsia" w:hAnsiTheme="minorEastAsia" w:hint="eastAsia"/>
        </w:rPr>
        <w:t>・課題探究型教育を</w:t>
      </w:r>
      <w:r w:rsidR="00324B7B">
        <w:rPr>
          <w:rFonts w:asciiTheme="minorEastAsia" w:hAnsiTheme="minorEastAsia" w:hint="eastAsia"/>
        </w:rPr>
        <w:t>一層充実させる</w:t>
      </w:r>
      <w:r>
        <w:rPr>
          <w:rFonts w:asciiTheme="minorEastAsia" w:hAnsiTheme="minorEastAsia" w:hint="eastAsia"/>
        </w:rPr>
        <w:t>とともに、外部コンテストにも積極的に参加し、各種入賞を果たした。</w:t>
      </w:r>
    </w:p>
    <w:p w14:paraId="021773F5" w14:textId="126A7B91" w:rsidR="00F4009C" w:rsidRDefault="0088476D" w:rsidP="0088476D">
      <w:pPr>
        <w:spacing w:line="276" w:lineRule="auto"/>
        <w:ind w:leftChars="650" w:left="1365"/>
        <w:jc w:val="left"/>
        <w:rPr>
          <w:rFonts w:asciiTheme="minorEastAsia" w:hAnsiTheme="minorEastAsia"/>
        </w:rPr>
      </w:pPr>
      <w:r>
        <w:rPr>
          <w:rFonts w:asciiTheme="minorEastAsia" w:hAnsiTheme="minorEastAsia" w:hint="eastAsia"/>
        </w:rPr>
        <w:t>②令和６年度事業計画について、指定管理法人より説明。</w:t>
      </w:r>
    </w:p>
    <w:p w14:paraId="56CC9300" w14:textId="3946991B" w:rsidR="0088476D" w:rsidRDefault="0088476D" w:rsidP="0088476D">
      <w:pPr>
        <w:spacing w:line="276" w:lineRule="auto"/>
        <w:ind w:leftChars="800" w:left="1680"/>
        <w:jc w:val="left"/>
        <w:rPr>
          <w:rFonts w:asciiTheme="minorEastAsia" w:hAnsiTheme="minorEastAsia"/>
        </w:rPr>
      </w:pPr>
      <w:r>
        <w:rPr>
          <w:rFonts w:asciiTheme="minorEastAsia" w:hAnsiTheme="minorEastAsia" w:hint="eastAsia"/>
        </w:rPr>
        <w:t>・生徒や保護者等に開かれた学校づくり一層推進する。</w:t>
      </w:r>
    </w:p>
    <w:p w14:paraId="28240ABF" w14:textId="0C2551D0" w:rsidR="0088476D" w:rsidRDefault="0088476D" w:rsidP="0088476D">
      <w:pPr>
        <w:spacing w:line="276" w:lineRule="auto"/>
        <w:ind w:leftChars="800" w:left="1680"/>
        <w:jc w:val="left"/>
        <w:rPr>
          <w:rFonts w:asciiTheme="minorEastAsia" w:hAnsiTheme="minorEastAsia"/>
        </w:rPr>
      </w:pPr>
      <w:r>
        <w:rPr>
          <w:rFonts w:asciiTheme="minorEastAsia" w:hAnsiTheme="minorEastAsia" w:hint="eastAsia"/>
        </w:rPr>
        <w:t>・大阪府の特色ある教育を推進する拠点校としての役割をさらに強化する。</w:t>
      </w:r>
    </w:p>
    <w:p w14:paraId="1D4912B1" w14:textId="12955781" w:rsidR="00F9779E" w:rsidRDefault="0088476D" w:rsidP="0088476D">
      <w:pPr>
        <w:spacing w:line="360" w:lineRule="auto"/>
        <w:ind w:leftChars="650" w:left="1365"/>
        <w:jc w:val="left"/>
        <w:rPr>
          <w:rFonts w:asciiTheme="minorEastAsia" w:hAnsiTheme="minorEastAsia"/>
        </w:rPr>
      </w:pPr>
      <w:r>
        <w:rPr>
          <w:rFonts w:asciiTheme="minorEastAsia" w:hAnsiTheme="minorEastAsia" w:hint="eastAsia"/>
        </w:rPr>
        <w:t>③</w:t>
      </w:r>
      <w:r w:rsidR="00F9779E">
        <w:rPr>
          <w:rFonts w:asciiTheme="minorEastAsia" w:hAnsiTheme="minorEastAsia" w:hint="eastAsia"/>
        </w:rPr>
        <w:t>質疑応答（〇：委員、●：指定管理法人・学校）</w:t>
      </w:r>
    </w:p>
    <w:p w14:paraId="68815D73" w14:textId="77777777" w:rsidR="006B0831" w:rsidRDefault="00F9779E" w:rsidP="00F9779E">
      <w:pPr>
        <w:spacing w:line="276" w:lineRule="auto"/>
        <w:ind w:left="1904" w:hanging="203"/>
        <w:jc w:val="left"/>
        <w:rPr>
          <w:rFonts w:asciiTheme="minorEastAsia" w:hAnsiTheme="minorEastAsia"/>
        </w:rPr>
      </w:pPr>
      <w:r>
        <w:rPr>
          <w:rFonts w:asciiTheme="minorEastAsia" w:hAnsiTheme="minorEastAsia" w:hint="eastAsia"/>
        </w:rPr>
        <w:t>〇</w:t>
      </w:r>
      <w:r w:rsidR="006B0831">
        <w:rPr>
          <w:rFonts w:asciiTheme="minorEastAsia" w:hAnsiTheme="minorEastAsia" w:hint="eastAsia"/>
        </w:rPr>
        <w:t>生徒総会・保護者会の実施の目的を伺いたい。</w:t>
      </w:r>
    </w:p>
    <w:p w14:paraId="29A359CD" w14:textId="1602D5EB" w:rsidR="00F9779E" w:rsidRDefault="00F9779E" w:rsidP="00F9779E">
      <w:pPr>
        <w:spacing w:line="276" w:lineRule="auto"/>
        <w:ind w:left="1904" w:hanging="203"/>
        <w:jc w:val="left"/>
        <w:rPr>
          <w:rFonts w:asciiTheme="minorEastAsia" w:hAnsiTheme="minorEastAsia"/>
        </w:rPr>
      </w:pPr>
      <w:r>
        <w:rPr>
          <w:rFonts w:asciiTheme="minorEastAsia" w:hAnsiTheme="minorEastAsia" w:hint="eastAsia"/>
        </w:rPr>
        <w:t>●</w:t>
      </w:r>
      <w:r w:rsidR="006B0831">
        <w:rPr>
          <w:rFonts w:asciiTheme="minorEastAsia" w:hAnsiTheme="minorEastAsia" w:hint="eastAsia"/>
        </w:rPr>
        <w:t>生徒総会や保護者会を通じて、生徒・保護者の意見に耳を傾け、学習環境</w:t>
      </w:r>
      <w:r w:rsidR="002635C1">
        <w:rPr>
          <w:rFonts w:asciiTheme="minorEastAsia" w:hAnsiTheme="minorEastAsia" w:hint="eastAsia"/>
        </w:rPr>
        <w:t>の一層の向上を図る。</w:t>
      </w:r>
    </w:p>
    <w:p w14:paraId="05D54A94" w14:textId="385C1DAE" w:rsidR="0034018B" w:rsidRDefault="0034018B" w:rsidP="00F9779E">
      <w:pPr>
        <w:spacing w:line="276" w:lineRule="auto"/>
        <w:ind w:left="1904" w:hanging="203"/>
        <w:jc w:val="left"/>
        <w:rPr>
          <w:rFonts w:asciiTheme="minorEastAsia" w:hAnsiTheme="minorEastAsia"/>
        </w:rPr>
      </w:pPr>
      <w:r>
        <w:rPr>
          <w:rFonts w:asciiTheme="minorEastAsia" w:hAnsiTheme="minorEastAsia" w:hint="eastAsia"/>
        </w:rPr>
        <w:t>〇開校当初と比較し退学者</w:t>
      </w:r>
      <w:r w:rsidR="00324B7B">
        <w:rPr>
          <w:rFonts w:asciiTheme="minorEastAsia" w:hAnsiTheme="minorEastAsia" w:hint="eastAsia"/>
        </w:rPr>
        <w:t>の動向はいかがか</w:t>
      </w:r>
      <w:r>
        <w:rPr>
          <w:rFonts w:asciiTheme="minorEastAsia" w:hAnsiTheme="minorEastAsia" w:hint="eastAsia"/>
        </w:rPr>
        <w:t>。</w:t>
      </w:r>
    </w:p>
    <w:p w14:paraId="783F88F1" w14:textId="22D38F62" w:rsidR="0034018B" w:rsidRDefault="0034018B" w:rsidP="00F9779E">
      <w:pPr>
        <w:spacing w:line="276" w:lineRule="auto"/>
        <w:ind w:left="1904" w:hanging="203"/>
        <w:jc w:val="left"/>
        <w:rPr>
          <w:rFonts w:asciiTheme="minorEastAsia" w:hAnsiTheme="minorEastAsia"/>
        </w:rPr>
      </w:pPr>
      <w:r>
        <w:rPr>
          <w:rFonts w:asciiTheme="minorEastAsia" w:hAnsiTheme="minorEastAsia" w:hint="eastAsia"/>
        </w:rPr>
        <w:t>●中学校１期生が中学校から高等学校に内部進学する際に進路変更等の理由で退学</w:t>
      </w:r>
      <w:r w:rsidR="0088476D">
        <w:rPr>
          <w:rFonts w:asciiTheme="minorEastAsia" w:hAnsiTheme="minorEastAsia" w:hint="eastAsia"/>
        </w:rPr>
        <w:t>する生徒が比較的多くみられた。</w:t>
      </w:r>
      <w:r>
        <w:rPr>
          <w:rFonts w:asciiTheme="minorEastAsia" w:hAnsiTheme="minorEastAsia" w:hint="eastAsia"/>
        </w:rPr>
        <w:t>現在</w:t>
      </w:r>
      <w:r w:rsidR="0088476D">
        <w:rPr>
          <w:rFonts w:asciiTheme="minorEastAsia" w:hAnsiTheme="minorEastAsia" w:hint="eastAsia"/>
        </w:rPr>
        <w:t>、</w:t>
      </w:r>
      <w:r>
        <w:rPr>
          <w:rFonts w:asciiTheme="minorEastAsia" w:hAnsiTheme="minorEastAsia" w:hint="eastAsia"/>
        </w:rPr>
        <w:t>内部進学せず退学する生徒は</w:t>
      </w:r>
      <w:r w:rsidR="0088476D">
        <w:rPr>
          <w:rFonts w:asciiTheme="minorEastAsia" w:hAnsiTheme="minorEastAsia" w:hint="eastAsia"/>
        </w:rPr>
        <w:t>減少したが、中学校入学者全員が高校を卒業できるよう努力を継続していく。</w:t>
      </w:r>
    </w:p>
    <w:p w14:paraId="008B762E" w14:textId="4400359C" w:rsidR="0034018B" w:rsidRDefault="0034018B" w:rsidP="00F9779E">
      <w:pPr>
        <w:spacing w:line="276" w:lineRule="auto"/>
        <w:ind w:left="1904" w:hanging="203"/>
        <w:jc w:val="left"/>
        <w:rPr>
          <w:rFonts w:asciiTheme="minorEastAsia" w:hAnsiTheme="minorEastAsia"/>
        </w:rPr>
      </w:pPr>
      <w:r>
        <w:rPr>
          <w:rFonts w:asciiTheme="minorEastAsia" w:hAnsiTheme="minorEastAsia" w:hint="eastAsia"/>
        </w:rPr>
        <w:t>〇私立無償化により生徒の選択肢が増えていることを踏まえ、いっそうの広報活動に取組み、拠点校としての役割を果たしてもらいたい。</w:t>
      </w:r>
    </w:p>
    <w:p w14:paraId="7E54B99B" w14:textId="6B297326" w:rsidR="0034018B" w:rsidRDefault="0034018B" w:rsidP="00F9779E">
      <w:pPr>
        <w:spacing w:line="276" w:lineRule="auto"/>
        <w:ind w:left="1904" w:hanging="203"/>
        <w:jc w:val="left"/>
        <w:rPr>
          <w:rFonts w:asciiTheme="minorEastAsia" w:hAnsiTheme="minorEastAsia"/>
        </w:rPr>
      </w:pPr>
      <w:r>
        <w:rPr>
          <w:rFonts w:asciiTheme="minorEastAsia" w:hAnsiTheme="minorEastAsia" w:hint="eastAsia"/>
        </w:rPr>
        <w:t>●承知した。</w:t>
      </w:r>
    </w:p>
    <w:p w14:paraId="22AE5850" w14:textId="371BFA74" w:rsidR="00F9779E" w:rsidRDefault="006B0831" w:rsidP="00F9779E">
      <w:pPr>
        <w:spacing w:line="276" w:lineRule="auto"/>
        <w:ind w:left="1904" w:hanging="203"/>
        <w:jc w:val="left"/>
        <w:rPr>
          <w:rFonts w:asciiTheme="minorEastAsia" w:hAnsiTheme="minorEastAsia"/>
        </w:rPr>
      </w:pPr>
      <w:r>
        <w:rPr>
          <w:rFonts w:asciiTheme="minorEastAsia" w:hAnsiTheme="minorEastAsia" w:hint="eastAsia"/>
        </w:rPr>
        <w:lastRenderedPageBreak/>
        <w:t>〇万博に向けて学校として</w:t>
      </w:r>
      <w:r w:rsidR="0062220A">
        <w:rPr>
          <w:rFonts w:asciiTheme="minorEastAsia" w:hAnsiTheme="minorEastAsia" w:hint="eastAsia"/>
        </w:rPr>
        <w:t>の</w:t>
      </w:r>
      <w:r>
        <w:rPr>
          <w:rFonts w:asciiTheme="minorEastAsia" w:hAnsiTheme="minorEastAsia" w:hint="eastAsia"/>
        </w:rPr>
        <w:t>取り組み</w:t>
      </w:r>
      <w:r w:rsidR="005D3A50">
        <w:rPr>
          <w:rFonts w:asciiTheme="minorEastAsia" w:hAnsiTheme="minorEastAsia" w:hint="eastAsia"/>
        </w:rPr>
        <w:t>について伺いたい</w:t>
      </w:r>
      <w:r>
        <w:rPr>
          <w:rFonts w:asciiTheme="minorEastAsia" w:hAnsiTheme="minorEastAsia" w:hint="eastAsia"/>
        </w:rPr>
        <w:t>。</w:t>
      </w:r>
    </w:p>
    <w:p w14:paraId="3BBA9244" w14:textId="7E3B6B87" w:rsidR="00F9779E" w:rsidRDefault="00F9779E" w:rsidP="003168B3">
      <w:pPr>
        <w:spacing w:line="276" w:lineRule="auto"/>
        <w:ind w:left="1904" w:hanging="203"/>
        <w:jc w:val="left"/>
        <w:rPr>
          <w:rFonts w:asciiTheme="minorEastAsia" w:hAnsiTheme="minorEastAsia"/>
        </w:rPr>
      </w:pPr>
      <w:r>
        <w:rPr>
          <w:rFonts w:asciiTheme="minorEastAsia" w:hAnsiTheme="minorEastAsia" w:hint="eastAsia"/>
        </w:rPr>
        <w:t>●</w:t>
      </w:r>
      <w:r w:rsidR="006B0831">
        <w:rPr>
          <w:rFonts w:asciiTheme="minorEastAsia" w:hAnsiTheme="minorEastAsia" w:hint="eastAsia"/>
        </w:rPr>
        <w:t>府立</w:t>
      </w:r>
      <w:r w:rsidR="003168B3">
        <w:rPr>
          <w:rFonts w:asciiTheme="minorEastAsia" w:hAnsiTheme="minorEastAsia" w:hint="eastAsia"/>
        </w:rPr>
        <w:t>学校の高校生が万博パビリオンの企画運営を行う「高校生万博チーム」</w:t>
      </w:r>
      <w:r w:rsidR="006B0831">
        <w:rPr>
          <w:rFonts w:asciiTheme="minorEastAsia" w:hAnsiTheme="minorEastAsia" w:hint="eastAsia"/>
        </w:rPr>
        <w:t>にエントリ</w:t>
      </w:r>
      <w:r w:rsidR="002635C1">
        <w:rPr>
          <w:rFonts w:asciiTheme="minorEastAsia" w:hAnsiTheme="minorEastAsia" w:hint="eastAsia"/>
        </w:rPr>
        <w:t>ー</w:t>
      </w:r>
      <w:r w:rsidR="006B0831">
        <w:rPr>
          <w:rFonts w:asciiTheme="minorEastAsia" w:hAnsiTheme="minorEastAsia" w:hint="eastAsia"/>
        </w:rPr>
        <w:t>し、活動を</w:t>
      </w:r>
      <w:r w:rsidR="002635C1">
        <w:rPr>
          <w:rFonts w:asciiTheme="minorEastAsia" w:hAnsiTheme="minorEastAsia" w:hint="eastAsia"/>
        </w:rPr>
        <w:t>始めたところ</w:t>
      </w:r>
      <w:r w:rsidR="006B0831">
        <w:rPr>
          <w:rFonts w:asciiTheme="minorEastAsia" w:hAnsiTheme="minorEastAsia" w:hint="eastAsia"/>
        </w:rPr>
        <w:t>。</w:t>
      </w:r>
    </w:p>
    <w:p w14:paraId="4F16BB2E" w14:textId="3E38AD9F" w:rsidR="009E38A9" w:rsidRDefault="006B0831" w:rsidP="009E38A9">
      <w:pPr>
        <w:spacing w:line="276" w:lineRule="auto"/>
        <w:ind w:left="1904" w:hanging="203"/>
        <w:jc w:val="left"/>
        <w:rPr>
          <w:rFonts w:asciiTheme="minorEastAsia" w:hAnsiTheme="minorEastAsia"/>
        </w:rPr>
      </w:pPr>
      <w:r>
        <w:rPr>
          <w:rFonts w:asciiTheme="minorEastAsia" w:hAnsiTheme="minorEastAsia" w:hint="eastAsia"/>
        </w:rPr>
        <w:t>〇</w:t>
      </w:r>
      <w:r w:rsidR="009E38A9">
        <w:rPr>
          <w:rFonts w:asciiTheme="minorEastAsia" w:hAnsiTheme="minorEastAsia" w:hint="eastAsia"/>
        </w:rPr>
        <w:t>IBは高等教育との関連性が高い</w:t>
      </w:r>
      <w:r w:rsidR="002635C1">
        <w:rPr>
          <w:rFonts w:asciiTheme="minorEastAsia" w:hAnsiTheme="minorEastAsia" w:hint="eastAsia"/>
        </w:rPr>
        <w:t>と考えているが、</w:t>
      </w:r>
      <w:r w:rsidR="009E38A9">
        <w:rPr>
          <w:rFonts w:asciiTheme="minorEastAsia" w:hAnsiTheme="minorEastAsia" w:hint="eastAsia"/>
        </w:rPr>
        <w:t>水都国際</w:t>
      </w:r>
      <w:r w:rsidR="005D3A50">
        <w:rPr>
          <w:rFonts w:asciiTheme="minorEastAsia" w:hAnsiTheme="minorEastAsia" w:hint="eastAsia"/>
        </w:rPr>
        <w:t>の高大</w:t>
      </w:r>
      <w:r w:rsidR="009E38A9">
        <w:rPr>
          <w:rFonts w:asciiTheme="minorEastAsia" w:hAnsiTheme="minorEastAsia" w:hint="eastAsia"/>
        </w:rPr>
        <w:t>連携</w:t>
      </w:r>
      <w:r w:rsidR="005D3A50">
        <w:rPr>
          <w:rFonts w:asciiTheme="minorEastAsia" w:hAnsiTheme="minorEastAsia" w:hint="eastAsia"/>
        </w:rPr>
        <w:t>について伺いたい。</w:t>
      </w:r>
    </w:p>
    <w:p w14:paraId="6517A8C4" w14:textId="036B75E2" w:rsidR="009E38A9" w:rsidRDefault="009E38A9" w:rsidP="009E38A9">
      <w:pPr>
        <w:spacing w:line="276" w:lineRule="auto"/>
        <w:ind w:left="1904" w:hanging="203"/>
        <w:jc w:val="left"/>
        <w:rPr>
          <w:rFonts w:asciiTheme="minorEastAsia" w:hAnsiTheme="minorEastAsia"/>
        </w:rPr>
      </w:pPr>
      <w:r>
        <w:rPr>
          <w:rFonts w:asciiTheme="minorEastAsia" w:hAnsiTheme="minorEastAsia" w:hint="eastAsia"/>
        </w:rPr>
        <w:t>●</w:t>
      </w:r>
      <w:r w:rsidR="002635C1">
        <w:rPr>
          <w:rFonts w:asciiTheme="minorEastAsia" w:hAnsiTheme="minorEastAsia" w:hint="eastAsia"/>
        </w:rPr>
        <w:t>現在、</w:t>
      </w:r>
      <w:r>
        <w:rPr>
          <w:rFonts w:asciiTheme="minorEastAsia" w:hAnsiTheme="minorEastAsia" w:hint="eastAsia"/>
        </w:rPr>
        <w:t>IBに関連した高大連携</w:t>
      </w:r>
      <w:r w:rsidR="002635C1">
        <w:rPr>
          <w:rFonts w:asciiTheme="minorEastAsia" w:hAnsiTheme="minorEastAsia" w:hint="eastAsia"/>
        </w:rPr>
        <w:t>は行っていな</w:t>
      </w:r>
      <w:r w:rsidR="005D3A50">
        <w:rPr>
          <w:rFonts w:asciiTheme="minorEastAsia" w:hAnsiTheme="minorEastAsia" w:hint="eastAsia"/>
        </w:rPr>
        <w:t>い</w:t>
      </w:r>
      <w:r w:rsidR="002635C1">
        <w:rPr>
          <w:rFonts w:asciiTheme="minorEastAsia" w:hAnsiTheme="minorEastAsia" w:hint="eastAsia"/>
        </w:rPr>
        <w:t>が、委員のご意見を踏まえ、今後</w:t>
      </w:r>
      <w:r w:rsidR="005D3A50">
        <w:rPr>
          <w:rFonts w:asciiTheme="minorEastAsia" w:hAnsiTheme="minorEastAsia" w:hint="eastAsia"/>
        </w:rPr>
        <w:t>検討</w:t>
      </w:r>
      <w:r w:rsidR="0088476D">
        <w:rPr>
          <w:rFonts w:asciiTheme="minorEastAsia" w:hAnsiTheme="minorEastAsia" w:hint="eastAsia"/>
        </w:rPr>
        <w:t>する</w:t>
      </w:r>
      <w:r>
        <w:rPr>
          <w:rFonts w:asciiTheme="minorEastAsia" w:hAnsiTheme="minorEastAsia" w:hint="eastAsia"/>
        </w:rPr>
        <w:t>。</w:t>
      </w:r>
    </w:p>
    <w:p w14:paraId="18231A3A" w14:textId="51D87252" w:rsidR="009E38A9" w:rsidRDefault="009E38A9" w:rsidP="009E38A9">
      <w:pPr>
        <w:spacing w:line="276" w:lineRule="auto"/>
        <w:ind w:left="1904" w:hanging="203"/>
        <w:jc w:val="left"/>
        <w:rPr>
          <w:rFonts w:asciiTheme="minorEastAsia" w:hAnsiTheme="minorEastAsia"/>
        </w:rPr>
      </w:pPr>
      <w:r>
        <w:rPr>
          <w:rFonts w:asciiTheme="minorEastAsia" w:hAnsiTheme="minorEastAsia" w:hint="eastAsia"/>
        </w:rPr>
        <w:t>〇IB</w:t>
      </w:r>
      <w:r w:rsidR="005D3A50">
        <w:rPr>
          <w:rFonts w:asciiTheme="minorEastAsia" w:hAnsiTheme="minorEastAsia" w:hint="eastAsia"/>
        </w:rPr>
        <w:t>コースの</w:t>
      </w:r>
      <w:r>
        <w:rPr>
          <w:rFonts w:asciiTheme="minorEastAsia" w:hAnsiTheme="minorEastAsia" w:hint="eastAsia"/>
        </w:rPr>
        <w:t>卒業生が在校生に講話する機会を設けているか。</w:t>
      </w:r>
    </w:p>
    <w:p w14:paraId="7BDB6D9D" w14:textId="554E9E09" w:rsidR="009E38A9" w:rsidRDefault="009E38A9" w:rsidP="009E38A9">
      <w:pPr>
        <w:spacing w:line="276" w:lineRule="auto"/>
        <w:ind w:left="1904" w:hanging="203"/>
        <w:jc w:val="left"/>
        <w:rPr>
          <w:rFonts w:asciiTheme="minorEastAsia" w:hAnsiTheme="minorEastAsia"/>
        </w:rPr>
      </w:pPr>
      <w:r>
        <w:rPr>
          <w:rFonts w:asciiTheme="minorEastAsia" w:hAnsiTheme="minorEastAsia" w:hint="eastAsia"/>
        </w:rPr>
        <w:t>●</w:t>
      </w:r>
      <w:r w:rsidR="002635C1">
        <w:rPr>
          <w:rFonts w:asciiTheme="minorEastAsia" w:hAnsiTheme="minorEastAsia" w:hint="eastAsia"/>
        </w:rPr>
        <w:t>現在、</w:t>
      </w:r>
      <w:r>
        <w:rPr>
          <w:rFonts w:asciiTheme="minorEastAsia" w:hAnsiTheme="minorEastAsia" w:hint="eastAsia"/>
        </w:rPr>
        <w:t>IBコース３年生が卒業前に在校生に講話する機会を設けているが、</w:t>
      </w:r>
      <w:r w:rsidR="002635C1">
        <w:rPr>
          <w:rFonts w:asciiTheme="minorEastAsia" w:hAnsiTheme="minorEastAsia" w:hint="eastAsia"/>
        </w:rPr>
        <w:t>卒業</w:t>
      </w:r>
      <w:r w:rsidR="00B86844">
        <w:rPr>
          <w:rFonts w:asciiTheme="minorEastAsia" w:hAnsiTheme="minorEastAsia" w:hint="eastAsia"/>
        </w:rPr>
        <w:t>後</w:t>
      </w:r>
      <w:r>
        <w:rPr>
          <w:rFonts w:asciiTheme="minorEastAsia" w:hAnsiTheme="minorEastAsia" w:hint="eastAsia"/>
        </w:rPr>
        <w:t>に講話する機会</w:t>
      </w:r>
      <w:r w:rsidR="00B86844">
        <w:rPr>
          <w:rFonts w:asciiTheme="minorEastAsia" w:hAnsiTheme="minorEastAsia" w:hint="eastAsia"/>
        </w:rPr>
        <w:t>は</w:t>
      </w:r>
      <w:r>
        <w:rPr>
          <w:rFonts w:asciiTheme="minorEastAsia" w:hAnsiTheme="minorEastAsia" w:hint="eastAsia"/>
        </w:rPr>
        <w:t>設けていない。実施に向けて検討</w:t>
      </w:r>
      <w:r w:rsidR="0088476D">
        <w:rPr>
          <w:rFonts w:asciiTheme="minorEastAsia" w:hAnsiTheme="minorEastAsia" w:hint="eastAsia"/>
        </w:rPr>
        <w:t>する</w:t>
      </w:r>
      <w:r>
        <w:rPr>
          <w:rFonts w:asciiTheme="minorEastAsia" w:hAnsiTheme="minorEastAsia" w:hint="eastAsia"/>
        </w:rPr>
        <w:t>。</w:t>
      </w:r>
    </w:p>
    <w:p w14:paraId="720779DB" w14:textId="77777777" w:rsidR="009E38A9" w:rsidRDefault="009E38A9" w:rsidP="009E38A9">
      <w:pPr>
        <w:spacing w:line="276" w:lineRule="auto"/>
        <w:ind w:left="1904" w:hanging="203"/>
        <w:jc w:val="left"/>
        <w:rPr>
          <w:rFonts w:asciiTheme="minorEastAsia" w:hAnsiTheme="minorEastAsia"/>
        </w:rPr>
      </w:pPr>
    </w:p>
    <w:p w14:paraId="7F8A01F5" w14:textId="4C0C187C" w:rsidR="00F9779E" w:rsidRDefault="00F9779E" w:rsidP="00F9779E">
      <w:pPr>
        <w:spacing w:line="360" w:lineRule="auto"/>
        <w:ind w:left="1018" w:hanging="735"/>
        <w:jc w:val="left"/>
        <w:rPr>
          <w:rFonts w:asciiTheme="minorEastAsia" w:hAnsiTheme="minorEastAsia"/>
        </w:rPr>
      </w:pPr>
      <w:r>
        <w:rPr>
          <w:rFonts w:asciiTheme="minorEastAsia" w:hAnsiTheme="minorEastAsia" w:hint="eastAsia"/>
        </w:rPr>
        <w:t xml:space="preserve">　　（２）令和</w:t>
      </w:r>
      <w:r w:rsidR="009E38A9">
        <w:rPr>
          <w:rFonts w:asciiTheme="minorEastAsia" w:hAnsiTheme="minorEastAsia" w:hint="eastAsia"/>
        </w:rPr>
        <w:t>６</w:t>
      </w:r>
      <w:r>
        <w:rPr>
          <w:rFonts w:asciiTheme="minorEastAsia" w:hAnsiTheme="minorEastAsia" w:hint="eastAsia"/>
        </w:rPr>
        <w:t>年度評価項目・評価基準について</w:t>
      </w:r>
    </w:p>
    <w:p w14:paraId="6C7A0A3D" w14:textId="77777777" w:rsidR="00F9779E" w:rsidRDefault="00F9779E" w:rsidP="00F9779E">
      <w:pPr>
        <w:spacing w:line="360" w:lineRule="auto"/>
        <w:ind w:left="1018" w:firstLine="410"/>
        <w:jc w:val="left"/>
        <w:rPr>
          <w:rFonts w:asciiTheme="minorEastAsia" w:hAnsiTheme="minorEastAsia"/>
        </w:rPr>
      </w:pPr>
      <w:r>
        <w:rPr>
          <w:rFonts w:asciiTheme="minorEastAsia" w:hAnsiTheme="minorEastAsia" w:hint="eastAsia"/>
        </w:rPr>
        <w:t>①事務局から評価項目・評価基準について説明</w:t>
      </w:r>
    </w:p>
    <w:p w14:paraId="20E7B847" w14:textId="358CE5DD" w:rsidR="00F9779E" w:rsidRDefault="00F9779E" w:rsidP="00F9779E">
      <w:pPr>
        <w:spacing w:line="360" w:lineRule="auto"/>
        <w:ind w:left="1018" w:firstLine="410"/>
        <w:jc w:val="left"/>
        <w:rPr>
          <w:rFonts w:asciiTheme="minorEastAsia" w:hAnsiTheme="minorEastAsia"/>
        </w:rPr>
      </w:pPr>
      <w:r>
        <w:rPr>
          <w:rFonts w:asciiTheme="minorEastAsia" w:hAnsiTheme="minorEastAsia" w:hint="eastAsia"/>
        </w:rPr>
        <w:t>②質疑応答（〇：委員、</w:t>
      </w:r>
      <w:r w:rsidR="00AF2707">
        <w:rPr>
          <w:rFonts w:asciiTheme="minorEastAsia" w:hAnsiTheme="minorEastAsia" w:hint="eastAsia"/>
        </w:rPr>
        <w:t>●指定管理法人・学校、</w:t>
      </w:r>
      <w:r>
        <w:rPr>
          <w:rFonts w:asciiTheme="minorEastAsia" w:hAnsiTheme="minorEastAsia" w:hint="eastAsia"/>
        </w:rPr>
        <w:t>■：事務局）</w:t>
      </w:r>
    </w:p>
    <w:p w14:paraId="31E56DD8" w14:textId="336E1A2D" w:rsidR="00F9779E" w:rsidRDefault="009E38A9" w:rsidP="00796C5E">
      <w:pPr>
        <w:spacing w:line="276" w:lineRule="auto"/>
        <w:ind w:leftChars="810" w:left="1911" w:hangingChars="100" w:hanging="210"/>
        <w:rPr>
          <w:rFonts w:asciiTheme="minorEastAsia" w:hAnsiTheme="minorEastAsia"/>
        </w:rPr>
      </w:pPr>
      <w:r>
        <w:rPr>
          <w:rFonts w:asciiTheme="minorEastAsia" w:hAnsiTheme="minorEastAsia" w:hint="eastAsia"/>
        </w:rPr>
        <w:t>〇評価基準</w:t>
      </w:r>
      <w:r w:rsidR="00F9779E">
        <w:rPr>
          <w:rFonts w:asciiTheme="minorEastAsia" w:hAnsiTheme="minorEastAsia" w:hint="eastAsia"/>
        </w:rPr>
        <w:t>「</w:t>
      </w:r>
      <w:r>
        <w:rPr>
          <w:rFonts w:asciiTheme="minorEastAsia" w:hAnsiTheme="minorEastAsia" w:hint="eastAsia"/>
        </w:rPr>
        <w:t>４</w:t>
      </w:r>
      <w:r w:rsidR="00F9779E">
        <w:rPr>
          <w:rFonts w:asciiTheme="minorEastAsia" w:hAnsiTheme="minorEastAsia" w:hint="eastAsia"/>
        </w:rPr>
        <w:t>」</w:t>
      </w:r>
      <w:r>
        <w:rPr>
          <w:rFonts w:asciiTheme="minorEastAsia" w:hAnsiTheme="minorEastAsia" w:hint="eastAsia"/>
        </w:rPr>
        <w:t>運営管理（５</w:t>
      </w:r>
      <w:r w:rsidR="00F9779E">
        <w:rPr>
          <w:rFonts w:asciiTheme="minorEastAsia" w:hAnsiTheme="minorEastAsia" w:hint="eastAsia"/>
        </w:rPr>
        <w:t>）</w:t>
      </w:r>
      <w:r>
        <w:rPr>
          <w:rFonts w:asciiTheme="minorEastAsia" w:hAnsiTheme="minorEastAsia" w:hint="eastAsia"/>
        </w:rPr>
        <w:t>で記載されている「実践内容・教育手法等を他の府立学校へ普及させる」に「IB」の要素を加筆してはどうか。</w:t>
      </w:r>
    </w:p>
    <w:p w14:paraId="4B323873" w14:textId="37642FEA" w:rsidR="009E38A9" w:rsidRDefault="00F9779E" w:rsidP="009E38A9">
      <w:pPr>
        <w:spacing w:line="276" w:lineRule="auto"/>
        <w:ind w:leftChars="810" w:left="1932" w:hangingChars="110" w:hanging="231"/>
        <w:rPr>
          <w:rFonts w:asciiTheme="minorEastAsia" w:hAnsiTheme="minorEastAsia"/>
        </w:rPr>
      </w:pPr>
      <w:r>
        <w:rPr>
          <w:rFonts w:asciiTheme="minorEastAsia" w:hAnsiTheme="minorEastAsia" w:hint="eastAsia"/>
        </w:rPr>
        <w:t>■</w:t>
      </w:r>
      <w:r w:rsidR="009E38A9">
        <w:rPr>
          <w:rFonts w:asciiTheme="minorEastAsia" w:hAnsiTheme="minorEastAsia" w:hint="eastAsia"/>
        </w:rPr>
        <w:t>「実践内容・教育手法等」には「IB」の</w:t>
      </w:r>
      <w:r w:rsidR="0062220A">
        <w:rPr>
          <w:rFonts w:asciiTheme="minorEastAsia" w:hAnsiTheme="minorEastAsia" w:hint="eastAsia"/>
        </w:rPr>
        <w:t>要素が</w:t>
      </w:r>
      <w:r w:rsidR="009E38A9">
        <w:rPr>
          <w:rFonts w:asciiTheme="minorEastAsia" w:hAnsiTheme="minorEastAsia" w:hint="eastAsia"/>
        </w:rPr>
        <w:t>含</w:t>
      </w:r>
      <w:r w:rsidR="00EA0B13">
        <w:rPr>
          <w:rFonts w:asciiTheme="minorEastAsia" w:hAnsiTheme="minorEastAsia" w:hint="eastAsia"/>
        </w:rPr>
        <w:t>まれている</w:t>
      </w:r>
      <w:r w:rsidR="0062220A">
        <w:rPr>
          <w:rFonts w:asciiTheme="minorEastAsia" w:hAnsiTheme="minorEastAsia" w:hint="eastAsia"/>
        </w:rPr>
        <w:t>という</w:t>
      </w:r>
      <w:r w:rsidR="00A0382F">
        <w:rPr>
          <w:rFonts w:asciiTheme="minorEastAsia" w:hAnsiTheme="minorEastAsia" w:hint="eastAsia"/>
        </w:rPr>
        <w:t>前提</w:t>
      </w:r>
      <w:r w:rsidR="00EA0B13">
        <w:rPr>
          <w:rFonts w:asciiTheme="minorEastAsia" w:hAnsiTheme="minorEastAsia" w:hint="eastAsia"/>
        </w:rPr>
        <w:t>で</w:t>
      </w:r>
      <w:r w:rsidR="009E38A9">
        <w:rPr>
          <w:rFonts w:asciiTheme="minorEastAsia" w:hAnsiTheme="minorEastAsia" w:hint="eastAsia"/>
        </w:rPr>
        <w:t>、</w:t>
      </w:r>
      <w:r w:rsidR="0062220A">
        <w:rPr>
          <w:rFonts w:asciiTheme="minorEastAsia" w:hAnsiTheme="minorEastAsia" w:hint="eastAsia"/>
        </w:rPr>
        <w:t>指定管理法人の</w:t>
      </w:r>
      <w:r w:rsidR="009E38A9">
        <w:rPr>
          <w:rFonts w:asciiTheme="minorEastAsia" w:hAnsiTheme="minorEastAsia" w:hint="eastAsia"/>
        </w:rPr>
        <w:t>自己評価</w:t>
      </w:r>
      <w:r w:rsidR="0062220A">
        <w:rPr>
          <w:rFonts w:asciiTheme="minorEastAsia" w:hAnsiTheme="minorEastAsia" w:hint="eastAsia"/>
        </w:rPr>
        <w:t>並びに教育庁の</w:t>
      </w:r>
      <w:r w:rsidR="009E38A9">
        <w:rPr>
          <w:rFonts w:asciiTheme="minorEastAsia" w:hAnsiTheme="minorEastAsia" w:hint="eastAsia"/>
        </w:rPr>
        <w:t>所管課評価を実施してい</w:t>
      </w:r>
      <w:r w:rsidR="005D3A50">
        <w:rPr>
          <w:rFonts w:asciiTheme="minorEastAsia" w:hAnsiTheme="minorEastAsia" w:hint="eastAsia"/>
        </w:rPr>
        <w:t>る。</w:t>
      </w:r>
    </w:p>
    <w:p w14:paraId="0F7D9763" w14:textId="758829BB" w:rsidR="006152E4" w:rsidRDefault="00AF2707" w:rsidP="00F9779E">
      <w:pPr>
        <w:spacing w:line="276" w:lineRule="auto"/>
        <w:ind w:leftChars="810" w:left="1932" w:hangingChars="110" w:hanging="231"/>
        <w:rPr>
          <w:rFonts w:asciiTheme="minorEastAsia" w:hAnsiTheme="minorEastAsia"/>
        </w:rPr>
      </w:pPr>
      <w:r>
        <w:rPr>
          <w:rFonts w:asciiTheme="minorEastAsia" w:hAnsiTheme="minorEastAsia" w:hint="eastAsia"/>
        </w:rPr>
        <w:t>〇評価基準「３」生徒管理（６）で記載されている「特別支援教育」について、LGBTの生徒に対する学校の取組み等について伺いたい。</w:t>
      </w:r>
    </w:p>
    <w:p w14:paraId="03B5F1BC" w14:textId="2F5387FF" w:rsidR="00AF2707" w:rsidRDefault="00AF2707" w:rsidP="00F9779E">
      <w:pPr>
        <w:spacing w:line="276" w:lineRule="auto"/>
        <w:ind w:leftChars="810" w:left="1932" w:hangingChars="110" w:hanging="231"/>
        <w:rPr>
          <w:rFonts w:asciiTheme="minorEastAsia" w:hAnsiTheme="minorEastAsia"/>
        </w:rPr>
      </w:pPr>
      <w:r>
        <w:rPr>
          <w:rFonts w:asciiTheme="minorEastAsia" w:hAnsiTheme="minorEastAsia" w:hint="eastAsia"/>
        </w:rPr>
        <w:t>●</w:t>
      </w:r>
      <w:r w:rsidR="00B86844">
        <w:rPr>
          <w:rFonts w:asciiTheme="minorEastAsia" w:hAnsiTheme="minorEastAsia" w:hint="eastAsia"/>
        </w:rPr>
        <w:t>制服については、性別に関係なく</w:t>
      </w:r>
      <w:r>
        <w:rPr>
          <w:rFonts w:asciiTheme="minorEastAsia" w:hAnsiTheme="minorEastAsia" w:hint="eastAsia"/>
        </w:rPr>
        <w:t>選択して購入することが可能である。また、多目的トイレの整備も行うなど、学校全体を通じて配慮や支援を行っている。</w:t>
      </w:r>
    </w:p>
    <w:p w14:paraId="620DC13D" w14:textId="77777777" w:rsidR="00AF2707" w:rsidRPr="00EA0B13" w:rsidRDefault="00AF2707" w:rsidP="00F9779E">
      <w:pPr>
        <w:spacing w:line="276" w:lineRule="auto"/>
        <w:ind w:leftChars="810" w:left="1932" w:hangingChars="110" w:hanging="231"/>
        <w:rPr>
          <w:rFonts w:asciiTheme="minorEastAsia" w:hAnsiTheme="minorEastAsia"/>
        </w:rPr>
      </w:pPr>
    </w:p>
    <w:p w14:paraId="60256DA8" w14:textId="77777777" w:rsidR="00F9779E" w:rsidRPr="00D015ED" w:rsidRDefault="00F9779E" w:rsidP="00F9779E">
      <w:pPr>
        <w:spacing w:line="276" w:lineRule="auto"/>
        <w:ind w:firstLineChars="906" w:firstLine="1903"/>
        <w:rPr>
          <w:rFonts w:asciiTheme="minorEastAsia" w:hAnsiTheme="minorEastAsia"/>
        </w:rPr>
      </w:pPr>
      <w:r w:rsidRPr="00D015ED">
        <w:rPr>
          <w:rFonts w:asciiTheme="minorEastAsia" w:hAnsiTheme="minorEastAsia" w:hint="eastAsia"/>
        </w:rPr>
        <w:t>審議結果：今年度の評価項目及び評価基準については、原案どおりとする。</w:t>
      </w:r>
    </w:p>
    <w:p w14:paraId="16ECA4D2" w14:textId="77777777" w:rsidR="00F9779E" w:rsidRPr="00AA6EB6" w:rsidRDefault="00F9779E" w:rsidP="00F9779E">
      <w:pPr>
        <w:spacing w:line="276" w:lineRule="auto"/>
        <w:rPr>
          <w:rFonts w:asciiTheme="minorEastAsia" w:hAnsiTheme="minorEastAsia"/>
          <w:sz w:val="22"/>
        </w:rPr>
      </w:pPr>
    </w:p>
    <w:p w14:paraId="0F7BB727" w14:textId="77777777" w:rsidR="00F9779E" w:rsidRDefault="00A01F7D" w:rsidP="00F9779E">
      <w:pPr>
        <w:spacing w:line="480" w:lineRule="auto"/>
        <w:ind w:left="1018" w:hanging="735"/>
        <w:jc w:val="left"/>
        <w:rPr>
          <w:rFonts w:asciiTheme="minorEastAsia" w:hAnsiTheme="minorEastAsia"/>
        </w:rPr>
      </w:pPr>
      <w:r>
        <w:rPr>
          <w:rFonts w:asciiTheme="minorEastAsia" w:hAnsiTheme="minorEastAsia" w:hint="eastAsia"/>
        </w:rPr>
        <w:t>３</w:t>
      </w:r>
      <w:r w:rsidR="00F9779E">
        <w:rPr>
          <w:rFonts w:asciiTheme="minorEastAsia" w:hAnsiTheme="minorEastAsia" w:hint="eastAsia"/>
        </w:rPr>
        <w:t xml:space="preserve">　今後のスケジュール</w:t>
      </w:r>
    </w:p>
    <w:p w14:paraId="182E02C0" w14:textId="20ADD76A" w:rsidR="00F9779E" w:rsidRDefault="00CF4BAA" w:rsidP="00F9779E">
      <w:pPr>
        <w:spacing w:line="480" w:lineRule="auto"/>
        <w:ind w:left="1018" w:hanging="735"/>
        <w:jc w:val="left"/>
        <w:rPr>
          <w:rFonts w:asciiTheme="minorEastAsia" w:hAnsiTheme="minorEastAsia"/>
        </w:rPr>
      </w:pPr>
      <w:r>
        <w:rPr>
          <w:rFonts w:asciiTheme="minorEastAsia" w:hAnsiTheme="minorEastAsia" w:hint="eastAsia"/>
        </w:rPr>
        <w:t xml:space="preserve">　</w:t>
      </w:r>
    </w:p>
    <w:p w14:paraId="382C4057" w14:textId="77777777" w:rsidR="00F9779E" w:rsidRPr="00F15F07" w:rsidRDefault="00A01F7D" w:rsidP="00F9779E">
      <w:pPr>
        <w:spacing w:line="480" w:lineRule="auto"/>
        <w:ind w:left="1018" w:hanging="735"/>
        <w:jc w:val="left"/>
        <w:rPr>
          <w:rFonts w:asciiTheme="minorEastAsia" w:hAnsiTheme="minorEastAsia"/>
        </w:rPr>
      </w:pPr>
      <w:r>
        <w:rPr>
          <w:rFonts w:asciiTheme="minorEastAsia" w:hAnsiTheme="minorEastAsia" w:hint="eastAsia"/>
        </w:rPr>
        <w:t>４</w:t>
      </w:r>
      <w:r w:rsidR="00F9779E">
        <w:rPr>
          <w:rFonts w:asciiTheme="minorEastAsia" w:hAnsiTheme="minorEastAsia" w:hint="eastAsia"/>
        </w:rPr>
        <w:t xml:space="preserve">　閉会</w:t>
      </w:r>
    </w:p>
    <w:p w14:paraId="14AD131D" w14:textId="77777777" w:rsidR="006972A5" w:rsidRPr="00F9779E" w:rsidRDefault="003168B3"/>
    <w:sectPr w:rsidR="006972A5" w:rsidRPr="00F9779E" w:rsidSect="00DC26BA">
      <w:footerReference w:type="default" r:id="rId6"/>
      <w:pgSz w:w="11906" w:h="16838" w:code="9"/>
      <w:pgMar w:top="1418" w:right="1418" w:bottom="964" w:left="1418" w:header="851" w:footer="425" w:gutter="0"/>
      <w:pgNumType w:start="1"/>
      <w:cols w:space="720"/>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83F1" w14:textId="77777777" w:rsidR="000B6A28" w:rsidRDefault="00A237C8">
      <w:r>
        <w:separator/>
      </w:r>
    </w:p>
  </w:endnote>
  <w:endnote w:type="continuationSeparator" w:id="0">
    <w:p w14:paraId="09BB0286" w14:textId="77777777" w:rsidR="000B6A28" w:rsidRDefault="00A2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33B4" w14:textId="77777777" w:rsidR="00651832" w:rsidRDefault="00F9779E">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A01F7D">
      <w:rPr>
        <w:rFonts w:eastAsia="Century"/>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FA47" w14:textId="77777777" w:rsidR="000B6A28" w:rsidRDefault="00A237C8">
      <w:r>
        <w:separator/>
      </w:r>
    </w:p>
  </w:footnote>
  <w:footnote w:type="continuationSeparator" w:id="0">
    <w:p w14:paraId="4139B0A0" w14:textId="77777777" w:rsidR="000B6A28" w:rsidRDefault="00A2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9E"/>
    <w:rsid w:val="000B6A28"/>
    <w:rsid w:val="002635C1"/>
    <w:rsid w:val="003168B3"/>
    <w:rsid w:val="00324B7B"/>
    <w:rsid w:val="0034018B"/>
    <w:rsid w:val="0049415E"/>
    <w:rsid w:val="005D3A50"/>
    <w:rsid w:val="006152E4"/>
    <w:rsid w:val="0062220A"/>
    <w:rsid w:val="006B0831"/>
    <w:rsid w:val="006D61B7"/>
    <w:rsid w:val="00796C5E"/>
    <w:rsid w:val="007D7991"/>
    <w:rsid w:val="0088476D"/>
    <w:rsid w:val="00993FF4"/>
    <w:rsid w:val="009E38A9"/>
    <w:rsid w:val="00A01F7D"/>
    <w:rsid w:val="00A0382F"/>
    <w:rsid w:val="00A237C8"/>
    <w:rsid w:val="00AF2707"/>
    <w:rsid w:val="00B86844"/>
    <w:rsid w:val="00C34DA1"/>
    <w:rsid w:val="00CF4BAA"/>
    <w:rsid w:val="00D545B4"/>
    <w:rsid w:val="00DE120E"/>
    <w:rsid w:val="00EA0B13"/>
    <w:rsid w:val="00F4009C"/>
    <w:rsid w:val="00F9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474DC1"/>
  <w15:chartTrackingRefBased/>
  <w15:docId w15:val="{6918377E-27DF-4966-B166-87164824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79E"/>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9779E"/>
    <w:pPr>
      <w:jc w:val="center"/>
    </w:pPr>
    <w:rPr>
      <w:rFonts w:ascii="Arial" w:eastAsia="Arial" w:hAnsi="Arial" w:cs="Arial"/>
      <w:sz w:val="24"/>
      <w:szCs w:val="24"/>
    </w:rPr>
  </w:style>
  <w:style w:type="character" w:customStyle="1" w:styleId="a4">
    <w:name w:val="副題 (文字)"/>
    <w:basedOn w:val="a0"/>
    <w:link w:val="a3"/>
    <w:uiPriority w:val="11"/>
    <w:rsid w:val="00F9779E"/>
    <w:rPr>
      <w:rFonts w:ascii="Arial" w:eastAsia="Arial" w:hAnsi="Arial" w:cs="Arial"/>
      <w:kern w:val="0"/>
      <w:sz w:val="24"/>
      <w:szCs w:val="24"/>
    </w:rPr>
  </w:style>
  <w:style w:type="paragraph" w:styleId="a5">
    <w:name w:val="header"/>
    <w:basedOn w:val="a"/>
    <w:link w:val="a6"/>
    <w:uiPriority w:val="99"/>
    <w:unhideWhenUsed/>
    <w:rsid w:val="00A237C8"/>
    <w:pPr>
      <w:tabs>
        <w:tab w:val="center" w:pos="4252"/>
        <w:tab w:val="right" w:pos="8504"/>
      </w:tabs>
      <w:snapToGrid w:val="0"/>
    </w:pPr>
  </w:style>
  <w:style w:type="character" w:customStyle="1" w:styleId="a6">
    <w:name w:val="ヘッダー (文字)"/>
    <w:basedOn w:val="a0"/>
    <w:link w:val="a5"/>
    <w:uiPriority w:val="99"/>
    <w:rsid w:val="00A237C8"/>
    <w:rPr>
      <w:rFonts w:ascii="Century" w:hAnsi="Century" w:cs="Century"/>
      <w:kern w:val="0"/>
      <w:szCs w:val="21"/>
    </w:rPr>
  </w:style>
  <w:style w:type="paragraph" w:styleId="a7">
    <w:name w:val="footer"/>
    <w:basedOn w:val="a"/>
    <w:link w:val="a8"/>
    <w:uiPriority w:val="99"/>
    <w:unhideWhenUsed/>
    <w:rsid w:val="00A237C8"/>
    <w:pPr>
      <w:tabs>
        <w:tab w:val="center" w:pos="4252"/>
        <w:tab w:val="right" w:pos="8504"/>
      </w:tabs>
      <w:snapToGrid w:val="0"/>
    </w:pPr>
  </w:style>
  <w:style w:type="character" w:customStyle="1" w:styleId="a8">
    <w:name w:val="フッター (文字)"/>
    <w:basedOn w:val="a0"/>
    <w:link w:val="a7"/>
    <w:uiPriority w:val="99"/>
    <w:rsid w:val="00A237C8"/>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坂橋　徹</dc:creator>
  <cp:keywords/>
  <dc:description/>
  <cp:lastModifiedBy>坂橋　徹</cp:lastModifiedBy>
  <cp:revision>14</cp:revision>
  <cp:lastPrinted>2024-07-03T23:58:00Z</cp:lastPrinted>
  <dcterms:created xsi:type="dcterms:W3CDTF">2024-06-20T08:02:00Z</dcterms:created>
  <dcterms:modified xsi:type="dcterms:W3CDTF">2024-07-04T23:51:00Z</dcterms:modified>
</cp:coreProperties>
</file>