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7343" w14:textId="77777777" w:rsidR="00B602E4" w:rsidRDefault="00B602E4" w:rsidP="00EA6CD4">
      <w:r>
        <w:rPr>
          <w:rFonts w:hint="eastAsia"/>
        </w:rPr>
        <w:t>AIM for the EXPO2025 ～めざせ2025年大阪・関西万博～</w:t>
      </w:r>
    </w:p>
    <w:p w14:paraId="7FB3E618" w14:textId="6BF5DD0E" w:rsidR="00EA6CD4" w:rsidRDefault="00B602E4" w:rsidP="00EA6CD4">
      <w:proofErr w:type="spellStart"/>
      <w:r>
        <w:rPr>
          <w:rFonts w:hint="eastAsia"/>
        </w:rPr>
        <w:t>akane</w:t>
      </w:r>
      <w:proofErr w:type="spellEnd"/>
      <w:r>
        <w:rPr>
          <w:rFonts w:hint="eastAsia"/>
        </w:rPr>
        <w:t xml:space="preserve"> SPECIAL DANCE WORKSHOP－スペシャル </w:t>
      </w:r>
      <w:r w:rsidR="00EA6CD4">
        <w:rPr>
          <w:rFonts w:hint="eastAsia"/>
        </w:rPr>
        <w:t>ダンス</w:t>
      </w:r>
      <w:r>
        <w:rPr>
          <w:rFonts w:hint="eastAsia"/>
        </w:rPr>
        <w:t xml:space="preserve"> </w:t>
      </w:r>
      <w:r w:rsidR="00EA6CD4">
        <w:rPr>
          <w:rFonts w:hint="eastAsia"/>
        </w:rPr>
        <w:t>ワークショップ</w:t>
      </w:r>
    </w:p>
    <w:p w14:paraId="129EE279" w14:textId="77777777" w:rsidR="00EA6CD4" w:rsidRDefault="00EA6CD4" w:rsidP="00EA6CD4"/>
    <w:p w14:paraId="7462EB4F" w14:textId="2430F105" w:rsidR="00EA6CD4" w:rsidRPr="00644D4A" w:rsidRDefault="00EA6CD4" w:rsidP="00EA6CD4">
      <w:r w:rsidRPr="00644D4A">
        <w:rPr>
          <w:rFonts w:hint="eastAsia"/>
        </w:rPr>
        <w:t>日時：</w:t>
      </w:r>
      <w:r w:rsidRPr="00644D4A">
        <w:t>202</w:t>
      </w:r>
      <w:r w:rsidR="00B602E4" w:rsidRPr="00644D4A">
        <w:rPr>
          <w:rFonts w:hint="eastAsia"/>
        </w:rPr>
        <w:t>5</w:t>
      </w:r>
      <w:r w:rsidRPr="00644D4A">
        <w:t>年</w:t>
      </w:r>
      <w:r w:rsidR="00B602E4" w:rsidRPr="00644D4A">
        <w:rPr>
          <w:rFonts w:hint="eastAsia"/>
        </w:rPr>
        <w:t>１</w:t>
      </w:r>
      <w:r w:rsidRPr="00644D4A">
        <w:t>月</w:t>
      </w:r>
      <w:r w:rsidR="0082572D" w:rsidRPr="00644D4A">
        <w:rPr>
          <w:rFonts w:hint="eastAsia"/>
        </w:rPr>
        <w:t>1</w:t>
      </w:r>
      <w:r w:rsidR="00B602E4" w:rsidRPr="00644D4A">
        <w:rPr>
          <w:rFonts w:hint="eastAsia"/>
        </w:rPr>
        <w:t>8</w:t>
      </w:r>
      <w:r w:rsidRPr="00644D4A">
        <w:t>日（</w:t>
      </w:r>
      <w:r w:rsidR="00B602E4" w:rsidRPr="00644D4A">
        <w:rPr>
          <w:rFonts w:hint="eastAsia"/>
        </w:rPr>
        <w:t>土</w:t>
      </w:r>
      <w:r w:rsidRPr="00644D4A">
        <w:t xml:space="preserve">）　</w:t>
      </w:r>
    </w:p>
    <w:p w14:paraId="5DD1BD61" w14:textId="1D2CF199" w:rsidR="00B602E4" w:rsidRPr="00644D4A" w:rsidRDefault="00B602E4" w:rsidP="00644D4A">
      <w:pPr>
        <w:pStyle w:val="a9"/>
        <w:numPr>
          <w:ilvl w:val="0"/>
          <w:numId w:val="3"/>
        </w:numPr>
        <w:ind w:leftChars="0"/>
      </w:pPr>
      <w:r w:rsidRPr="00644D4A">
        <w:rPr>
          <w:rFonts w:hint="eastAsia"/>
        </w:rPr>
        <w:t>午前の部</w:t>
      </w:r>
      <w:r w:rsidRPr="00644D4A">
        <w:t xml:space="preserve"> 11:00</w:t>
      </w:r>
      <w:r w:rsidR="00644D4A" w:rsidRPr="00644D4A">
        <w:rPr>
          <w:rFonts w:hint="eastAsia"/>
        </w:rPr>
        <w:t>～12:00</w:t>
      </w:r>
      <w:r w:rsidRPr="00644D4A">
        <w:t xml:space="preserve">　②午後の部 13:30</w:t>
      </w:r>
      <w:r w:rsidR="00644D4A" w:rsidRPr="00644D4A">
        <w:rPr>
          <w:rFonts w:hint="eastAsia"/>
        </w:rPr>
        <w:t>～14:30</w:t>
      </w:r>
      <w:r w:rsidRPr="00644D4A">
        <w:t xml:space="preserve">　［全２回］</w:t>
      </w:r>
    </w:p>
    <w:p w14:paraId="5FF7BE1D" w14:textId="59DCAA57" w:rsidR="00EA6CD4" w:rsidRPr="00644D4A" w:rsidRDefault="00EA6CD4" w:rsidP="00EA6CD4">
      <w:r w:rsidRPr="00644D4A">
        <w:rPr>
          <w:rFonts w:hint="eastAsia"/>
        </w:rPr>
        <w:t>会場：国際障害者交流センター</w:t>
      </w:r>
      <w:r w:rsidRPr="00644D4A">
        <w:t xml:space="preserve"> ビッグ・アイ 多目的ホール</w:t>
      </w:r>
    </w:p>
    <w:p w14:paraId="3E45457D" w14:textId="6FEC3F98" w:rsidR="00EA6CD4" w:rsidRPr="00644D4A" w:rsidRDefault="00EA6CD4" w:rsidP="00EA6CD4">
      <w:r w:rsidRPr="00644D4A">
        <w:rPr>
          <w:rFonts w:hint="eastAsia"/>
        </w:rPr>
        <w:t>定員：</w:t>
      </w:r>
      <w:r w:rsidR="00B602E4" w:rsidRPr="00644D4A">
        <w:rPr>
          <w:rFonts w:hint="eastAsia"/>
        </w:rPr>
        <w:t>各回30</w:t>
      </w:r>
      <w:r w:rsidRPr="00644D4A">
        <w:t>名</w:t>
      </w:r>
      <w:r w:rsidR="0082572D" w:rsidRPr="00644D4A">
        <w:rPr>
          <w:rFonts w:hint="eastAsia"/>
        </w:rPr>
        <w:t xml:space="preserve">　　要事前申込（応募多数の場合</w:t>
      </w:r>
      <w:r w:rsidR="00B602E4" w:rsidRPr="00644D4A">
        <w:rPr>
          <w:rFonts w:hint="eastAsia"/>
        </w:rPr>
        <w:t>、書類選考</w:t>
      </w:r>
      <w:r w:rsidR="0082572D" w:rsidRPr="00644D4A">
        <w:rPr>
          <w:rFonts w:hint="eastAsia"/>
        </w:rPr>
        <w:t>）</w:t>
      </w:r>
    </w:p>
    <w:p w14:paraId="028795EB" w14:textId="12BF8EF9" w:rsidR="00EA6CD4" w:rsidRPr="00644D4A" w:rsidRDefault="00EA6CD4" w:rsidP="00EA6CD4">
      <w:r w:rsidRPr="00644D4A">
        <w:rPr>
          <w:rFonts w:hint="eastAsia"/>
        </w:rPr>
        <w:t>参加</w:t>
      </w:r>
      <w:r w:rsidR="00B602E4" w:rsidRPr="00644D4A">
        <w:rPr>
          <w:rFonts w:hint="eastAsia"/>
        </w:rPr>
        <w:t>料</w:t>
      </w:r>
      <w:r w:rsidRPr="00644D4A">
        <w:rPr>
          <w:rFonts w:hint="eastAsia"/>
        </w:rPr>
        <w:t>：無料</w:t>
      </w:r>
    </w:p>
    <w:p w14:paraId="268F131E" w14:textId="16A71243" w:rsidR="00EA6CD4" w:rsidRDefault="00EA6CD4" w:rsidP="00EA6CD4">
      <w:r w:rsidRPr="00644D4A">
        <w:rPr>
          <w:rFonts w:hint="eastAsia"/>
        </w:rPr>
        <w:t>応募締切：</w:t>
      </w:r>
      <w:r w:rsidR="00B602E4" w:rsidRPr="00644D4A">
        <w:rPr>
          <w:rFonts w:hint="eastAsia"/>
        </w:rPr>
        <w:t>2024年12</w:t>
      </w:r>
      <w:r w:rsidRPr="00644D4A">
        <w:t>月</w:t>
      </w:r>
      <w:r w:rsidR="0082572D" w:rsidRPr="00644D4A">
        <w:rPr>
          <w:rFonts w:hint="eastAsia"/>
        </w:rPr>
        <w:t>10</w:t>
      </w:r>
      <w:r w:rsidRPr="00644D4A">
        <w:t>日（</w:t>
      </w:r>
      <w:r w:rsidR="00B602E4" w:rsidRPr="00644D4A">
        <w:rPr>
          <w:rFonts w:hint="eastAsia"/>
        </w:rPr>
        <w:t>火</w:t>
      </w:r>
      <w:r w:rsidRPr="00644D4A">
        <w:t>）</w:t>
      </w:r>
      <w:r>
        <w:rPr>
          <w:rFonts w:hint="eastAsia"/>
        </w:rPr>
        <w:t>必着</w:t>
      </w:r>
    </w:p>
    <w:p w14:paraId="5B497B1D" w14:textId="77777777" w:rsidR="00B602E4" w:rsidRDefault="00B602E4" w:rsidP="00B602E4">
      <w:r>
        <w:rPr>
          <w:rFonts w:hint="eastAsia"/>
        </w:rPr>
        <w:t>情報サポート：手話通訳</w:t>
      </w:r>
    </w:p>
    <w:p w14:paraId="59DD28F6" w14:textId="77777777" w:rsidR="00EA6CD4" w:rsidRDefault="00EA6CD4" w:rsidP="00EA6CD4"/>
    <w:p w14:paraId="396FB7EB" w14:textId="1194E4D3" w:rsidR="00B602E4" w:rsidRDefault="00B602E4" w:rsidP="00B602E4">
      <w:r>
        <w:t>2025年大阪・関西万博に向けた</w:t>
      </w:r>
      <w:r>
        <w:rPr>
          <w:rFonts w:hint="eastAsia"/>
        </w:rPr>
        <w:t>ダンスワークショップシリーズ　第</w:t>
      </w:r>
      <w:r>
        <w:t>2 弾！！</w:t>
      </w:r>
    </w:p>
    <w:p w14:paraId="4B8555D4" w14:textId="47263BD2" w:rsidR="002352EF" w:rsidRPr="002352EF" w:rsidRDefault="002352EF" w:rsidP="00B602E4">
      <w:r>
        <w:rPr>
          <w:rFonts w:hint="eastAsia"/>
        </w:rPr>
        <w:t>国内外で活躍</w:t>
      </w:r>
      <w:r w:rsidR="0082572D">
        <w:rPr>
          <w:rFonts w:hint="eastAsia"/>
        </w:rPr>
        <w:t>する</w:t>
      </w:r>
      <w:proofErr w:type="spellStart"/>
      <w:r w:rsidR="00B602E4">
        <w:rPr>
          <w:rFonts w:hint="eastAsia"/>
        </w:rPr>
        <w:t>akane</w:t>
      </w:r>
      <w:proofErr w:type="spellEnd"/>
      <w:r w:rsidR="0082572D">
        <w:rPr>
          <w:rFonts w:hint="eastAsia"/>
        </w:rPr>
        <w:t>を講師に迎え、</w:t>
      </w:r>
      <w:r>
        <w:rPr>
          <w:rFonts w:hint="eastAsia"/>
        </w:rPr>
        <w:t>ダンスワーク</w:t>
      </w:r>
      <w:r w:rsidR="0082572D">
        <w:rPr>
          <w:rFonts w:hint="eastAsia"/>
        </w:rPr>
        <w:t>ショップを開催します。</w:t>
      </w:r>
    </w:p>
    <w:p w14:paraId="6282B357" w14:textId="77777777" w:rsidR="00820338" w:rsidRPr="00B602E4" w:rsidRDefault="00820338" w:rsidP="00820338"/>
    <w:p w14:paraId="112AF8F3" w14:textId="7763FE7E" w:rsidR="00820338" w:rsidRDefault="00B602E4" w:rsidP="00820338">
      <w:proofErr w:type="spellStart"/>
      <w:r>
        <w:rPr>
          <w:rFonts w:hint="eastAsia"/>
        </w:rPr>
        <w:t>akane</w:t>
      </w:r>
      <w:proofErr w:type="spellEnd"/>
      <w:r>
        <w:rPr>
          <w:rFonts w:hint="eastAsia"/>
        </w:rPr>
        <w:t>（アカネ</w:t>
      </w:r>
      <w:r w:rsidR="0072772A">
        <w:rPr>
          <w:rFonts w:hint="eastAsia"/>
        </w:rPr>
        <w:t>）</w:t>
      </w:r>
    </w:p>
    <w:p w14:paraId="2DB0EF1E" w14:textId="55FD4528" w:rsidR="00B602E4" w:rsidRDefault="00B602E4" w:rsidP="00B602E4">
      <w:r>
        <w:rPr>
          <w:rFonts w:hint="eastAsia"/>
        </w:rPr>
        <w:t>大阪府岸和田市出身。</w:t>
      </w:r>
      <w:r>
        <w:t>CMや映像作品などマルチに活動する振付師。3歳の頃からダンススクール</w:t>
      </w:r>
      <w:r>
        <w:rPr>
          <w:rFonts w:hint="eastAsia"/>
        </w:rPr>
        <w:t>に通い、大学生の頃から府立登美丘高校ダンス部の指導にあたり全国優勝へと導く。</w:t>
      </w:r>
      <w:r>
        <w:t>2015年より</w:t>
      </w:r>
      <w:r>
        <w:rPr>
          <w:rFonts w:hint="eastAsia"/>
        </w:rPr>
        <w:t>ダンスカンパニー＜アカネキカク＞をスタートし、</w:t>
      </w:r>
      <w:r>
        <w:t>17年にYouTubeで配信した「バブリーダンス」</w:t>
      </w:r>
      <w:r>
        <w:rPr>
          <w:rFonts w:hint="eastAsia"/>
        </w:rPr>
        <w:t>が</w:t>
      </w:r>
      <w:r>
        <w:t>1億回再生を突破。現在は、海外映画、アーティスト振り付けや、アンパンマンこどもミュージアム</w:t>
      </w:r>
      <w:r>
        <w:rPr>
          <w:rFonts w:hint="eastAsia"/>
        </w:rPr>
        <w:t>内のショー振付、謎の制服おかっぱ集団「アバンギャルディ」のプロデュースを務める。</w:t>
      </w:r>
    </w:p>
    <w:p w14:paraId="263ED113" w14:textId="77777777" w:rsidR="00EA6CD4" w:rsidRDefault="00EA6CD4" w:rsidP="00EA6CD4"/>
    <w:p w14:paraId="42C0B296" w14:textId="5A2A859D" w:rsidR="00B602E4" w:rsidRDefault="00B602E4" w:rsidP="00B602E4">
      <w:r>
        <w:rPr>
          <w:rFonts w:hint="eastAsia"/>
        </w:rPr>
        <w:t>対象</w:t>
      </w:r>
      <w:r w:rsidR="00EA6CD4">
        <w:rPr>
          <w:rFonts w:hint="eastAsia"/>
        </w:rPr>
        <w:t>：</w:t>
      </w:r>
      <w:r>
        <w:rPr>
          <w:rFonts w:hint="eastAsia"/>
        </w:rPr>
        <w:t>障がいの有無や国籍、年齢、性別、プロ・アマを問わずダンスに自信のある方</w:t>
      </w:r>
    </w:p>
    <w:p w14:paraId="4B31731E" w14:textId="77777777" w:rsidR="00B602E4" w:rsidRDefault="00B602E4" w:rsidP="00B602E4"/>
    <w:p w14:paraId="729A4F78" w14:textId="235694D6" w:rsidR="00B602E4" w:rsidRDefault="00B602E4" w:rsidP="00B602E4">
      <w:r>
        <w:rPr>
          <w:rFonts w:hint="eastAsia"/>
        </w:rPr>
        <w:t>参加条件</w:t>
      </w:r>
      <w:r>
        <w:t xml:space="preserve"> </w:t>
      </w:r>
      <w:r>
        <w:rPr>
          <w:rFonts w:hint="eastAsia"/>
        </w:rPr>
        <w:t>:</w:t>
      </w:r>
    </w:p>
    <w:p w14:paraId="7590000D" w14:textId="02FC47AE" w:rsidR="00B602E4" w:rsidRDefault="00B602E4" w:rsidP="00B602E4">
      <w:pPr>
        <w:pStyle w:val="a9"/>
        <w:numPr>
          <w:ilvl w:val="0"/>
          <w:numId w:val="1"/>
        </w:numPr>
        <w:ind w:leftChars="0"/>
      </w:pPr>
      <w:r>
        <w:t>介助（介護）が必要な場合は、介助（介護）者の同伴がご自身で手配可能なこと</w:t>
      </w:r>
    </w:p>
    <w:p w14:paraId="305EF194" w14:textId="775F686D" w:rsidR="00B602E4" w:rsidRDefault="00B602E4" w:rsidP="00B602E4">
      <w:pPr>
        <w:pStyle w:val="a9"/>
        <w:numPr>
          <w:ilvl w:val="0"/>
          <w:numId w:val="1"/>
        </w:numPr>
        <w:ind w:leftChars="0"/>
      </w:pPr>
      <w:r>
        <w:rPr>
          <w:rFonts w:hint="eastAsia"/>
        </w:rPr>
        <w:t>未成年の場合は、保護者の同意が得られること</w:t>
      </w:r>
    </w:p>
    <w:p w14:paraId="089CAFCC" w14:textId="049005C4" w:rsidR="00B602E4" w:rsidRDefault="00B602E4" w:rsidP="00B772CD">
      <w:pPr>
        <w:pStyle w:val="a9"/>
        <w:numPr>
          <w:ilvl w:val="0"/>
          <w:numId w:val="1"/>
        </w:numPr>
        <w:ind w:leftChars="0"/>
      </w:pPr>
      <w:r>
        <w:rPr>
          <w:rFonts w:hint="eastAsia"/>
        </w:rPr>
        <w:t>写真・動画の撮影、また撮影した写真・動画について、主催者、ビッグ・アイや関係機関の広報活動での使用を了承できること</w:t>
      </w:r>
    </w:p>
    <w:p w14:paraId="22B75A71" w14:textId="0B7D8F40" w:rsidR="00EA6CD4" w:rsidRDefault="00B602E4" w:rsidP="00B602E4">
      <w:pPr>
        <w:pStyle w:val="a9"/>
        <w:numPr>
          <w:ilvl w:val="0"/>
          <w:numId w:val="1"/>
        </w:numPr>
        <w:ind w:leftChars="0"/>
      </w:pPr>
      <w:r>
        <w:rPr>
          <w:rFonts w:hint="eastAsia"/>
        </w:rPr>
        <w:t>応募・ワークショップの参加にかかる費用を自己負担できること</w:t>
      </w:r>
    </w:p>
    <w:p w14:paraId="0DB21F70" w14:textId="77777777" w:rsidR="00913021" w:rsidRPr="00B602E4" w:rsidRDefault="00913021" w:rsidP="00EA6CD4"/>
    <w:p w14:paraId="6F156D1A" w14:textId="77777777" w:rsidR="00EA6CD4" w:rsidRDefault="00EA6CD4" w:rsidP="00EA6CD4">
      <w:r>
        <w:rPr>
          <w:rFonts w:hint="eastAsia"/>
        </w:rPr>
        <w:t>主催：大阪府</w:t>
      </w:r>
    </w:p>
    <w:p w14:paraId="4AEC4228" w14:textId="77777777" w:rsidR="00EA6CD4" w:rsidRDefault="00EA6CD4" w:rsidP="00EA6CD4">
      <w:r>
        <w:rPr>
          <w:rFonts w:hint="eastAsia"/>
        </w:rPr>
        <w:t>実施主体：国際障害者交流センター</w:t>
      </w:r>
      <w:r>
        <w:t xml:space="preserve"> ビッグ・アイ</w:t>
      </w:r>
    </w:p>
    <w:p w14:paraId="45C1D55A" w14:textId="77777777" w:rsidR="004E7112" w:rsidRDefault="004E7112" w:rsidP="00EA6CD4"/>
    <w:p w14:paraId="4BD36688" w14:textId="77777777" w:rsidR="003D4027" w:rsidRDefault="003D4027" w:rsidP="00EA6CD4"/>
    <w:p w14:paraId="6F94F771" w14:textId="77777777" w:rsidR="00D345CB" w:rsidRDefault="00D345CB" w:rsidP="00EA6CD4"/>
    <w:p w14:paraId="1C710496" w14:textId="3822AD0C" w:rsidR="004E7112" w:rsidRDefault="004E7112" w:rsidP="004E7112">
      <w:r>
        <w:rPr>
          <w:rFonts w:hint="eastAsia"/>
        </w:rPr>
        <w:lastRenderedPageBreak/>
        <w:t>応募方法</w:t>
      </w:r>
    </w:p>
    <w:p w14:paraId="462E4EC3" w14:textId="702B5926" w:rsidR="00B602E4" w:rsidRDefault="00B602E4" w:rsidP="00B602E4">
      <w:r>
        <w:rPr>
          <w:rFonts w:hint="eastAsia"/>
        </w:rPr>
        <w:t>ビッグ・アイウェブサイト又はチラシに掲載の応募フォーム</w:t>
      </w:r>
      <w:r>
        <w:t>をご利用いただくか、応募用紙に必要事項をご記</w:t>
      </w:r>
      <w:r>
        <w:rPr>
          <w:rFonts w:hint="eastAsia"/>
        </w:rPr>
        <w:t>入の上、郵送または</w:t>
      </w:r>
      <w:r>
        <w:t>FAX、Eメールにてお申し込みください。</w:t>
      </w:r>
    </w:p>
    <w:p w14:paraId="799060E2" w14:textId="77777777" w:rsidR="00B602E4" w:rsidRDefault="00B602E4" w:rsidP="00B602E4">
      <w:r>
        <w:rPr>
          <w:rFonts w:hint="eastAsia"/>
        </w:rPr>
        <w:t>◎</w:t>
      </w:r>
      <w:r>
        <w:t>Eメールの場合は、件名に「ダンスワークショップ申込」と明記してください。</w:t>
      </w:r>
    </w:p>
    <w:p w14:paraId="584BE3BF" w14:textId="32E1BA55" w:rsidR="004E7112" w:rsidRDefault="00B602E4" w:rsidP="00B602E4">
      <w:r>
        <w:rPr>
          <w:rFonts w:hint="eastAsia"/>
        </w:rPr>
        <w:t>◎黒のボールペンでご記入をお願いします。</w:t>
      </w:r>
    </w:p>
    <w:p w14:paraId="48C84E69" w14:textId="77777777" w:rsidR="004E7112" w:rsidRDefault="004E7112" w:rsidP="004E7112"/>
    <w:p w14:paraId="1E080AC1" w14:textId="3EB1CDBD" w:rsidR="004E7112" w:rsidRDefault="004E7112" w:rsidP="004E7112">
      <w:r>
        <w:rPr>
          <w:rFonts w:hint="eastAsia"/>
        </w:rPr>
        <w:t>応募締切：</w:t>
      </w:r>
      <w:r w:rsidR="00B602E4">
        <w:rPr>
          <w:rFonts w:hint="eastAsia"/>
        </w:rPr>
        <w:t>2024年12</w:t>
      </w:r>
      <w:r>
        <w:t>月</w:t>
      </w:r>
      <w:r w:rsidR="0082572D">
        <w:rPr>
          <w:rFonts w:hint="eastAsia"/>
        </w:rPr>
        <w:t>10</w:t>
      </w:r>
      <w:r>
        <w:t>日（</w:t>
      </w:r>
      <w:r w:rsidR="00B602E4">
        <w:rPr>
          <w:rFonts w:hint="eastAsia"/>
        </w:rPr>
        <w:t>火</w:t>
      </w:r>
      <w:r>
        <w:t>）必着</w:t>
      </w:r>
    </w:p>
    <w:p w14:paraId="2D7C2942" w14:textId="77777777" w:rsidR="004E7112" w:rsidRDefault="004E7112" w:rsidP="004E7112"/>
    <w:p w14:paraId="359155AC" w14:textId="57B09CCC" w:rsidR="004E7112" w:rsidRDefault="004E7112" w:rsidP="004E7112">
      <w:r>
        <w:rPr>
          <w:rFonts w:hint="eastAsia"/>
        </w:rPr>
        <w:t>応募・お問合せ</w:t>
      </w:r>
    </w:p>
    <w:p w14:paraId="23906CDF" w14:textId="65D6D69D" w:rsidR="004E7112" w:rsidRDefault="004E7112" w:rsidP="004E7112">
      <w:r>
        <w:rPr>
          <w:rFonts w:hint="eastAsia"/>
        </w:rPr>
        <w:t>国際障害者交流センター</w:t>
      </w:r>
      <w:r>
        <w:t xml:space="preserve"> ビッグ・アイ「ダンス</w:t>
      </w:r>
      <w:r w:rsidR="00B602E4">
        <w:rPr>
          <w:rFonts w:hint="eastAsia"/>
        </w:rPr>
        <w:t>ワークショップ</w:t>
      </w:r>
      <w:r>
        <w:t>係」</w:t>
      </w:r>
    </w:p>
    <w:p w14:paraId="76AD6221" w14:textId="77777777" w:rsidR="004E7112" w:rsidRDefault="004E7112" w:rsidP="004E7112">
      <w:r>
        <w:rPr>
          <w:rFonts w:hint="eastAsia"/>
        </w:rPr>
        <w:t>〒</w:t>
      </w:r>
      <w:r>
        <w:t>590-0115 大阪府堺市南区茶山台1-8-1</w:t>
      </w:r>
    </w:p>
    <w:p w14:paraId="749A71E3" w14:textId="28C5180A" w:rsidR="004E7112" w:rsidRDefault="004E7112" w:rsidP="004E7112">
      <w:r>
        <w:t xml:space="preserve">TEL 072-290-0962　FAX 072-290-0972　</w:t>
      </w:r>
      <w:r w:rsidR="0082572D">
        <w:rPr>
          <w:rFonts w:hint="eastAsia"/>
        </w:rPr>
        <w:t>Eメール</w:t>
      </w:r>
      <w:r>
        <w:t xml:space="preserve"> </w:t>
      </w:r>
      <w:hyperlink r:id="rId8" w:history="1">
        <w:r w:rsidR="00B602E4" w:rsidRPr="00B50E88">
          <w:rPr>
            <w:rStyle w:val="a7"/>
            <w:rFonts w:hint="eastAsia"/>
          </w:rPr>
          <w:t>dancedrama</w:t>
        </w:r>
        <w:r w:rsidR="00B602E4" w:rsidRPr="00B50E88">
          <w:rPr>
            <w:rStyle w:val="a7"/>
          </w:rPr>
          <w:t>@big-i.jp</w:t>
        </w:r>
      </w:hyperlink>
    </w:p>
    <w:p w14:paraId="0382145A" w14:textId="1CF08587" w:rsidR="00B602E4" w:rsidRDefault="00B602E4" w:rsidP="004E7112">
      <w:r w:rsidRPr="00B602E4">
        <w:rPr>
          <w:rFonts w:hint="eastAsia"/>
        </w:rPr>
        <w:t>ホームページ</w:t>
      </w:r>
      <w:r w:rsidRPr="00B602E4">
        <w:t xml:space="preserve"> https://www.big-i.jp/</w:t>
      </w:r>
    </w:p>
    <w:p w14:paraId="5A2E7CE3" w14:textId="40BAD86D" w:rsidR="004E7112" w:rsidRDefault="004E7112" w:rsidP="004E7112">
      <w:r>
        <w:rPr>
          <w:rFonts w:hint="eastAsia"/>
        </w:rPr>
        <w:t>※</w:t>
      </w:r>
      <w:r w:rsidR="0082572D">
        <w:rPr>
          <w:rFonts w:hint="eastAsia"/>
        </w:rPr>
        <w:t>お電話でのお問い合わせは</w:t>
      </w:r>
      <w:r>
        <w:rPr>
          <w:rFonts w:hint="eastAsia"/>
        </w:rPr>
        <w:t>土日祝を除く</w:t>
      </w:r>
      <w:r w:rsidR="00B602E4">
        <w:rPr>
          <w:rFonts w:hint="eastAsia"/>
        </w:rPr>
        <w:t>午前</w:t>
      </w:r>
      <w:r>
        <w:t>10時～</w:t>
      </w:r>
      <w:r w:rsidR="00B602E4">
        <w:rPr>
          <w:rFonts w:hint="eastAsia"/>
        </w:rPr>
        <w:t>午後5</w:t>
      </w:r>
      <w:r>
        <w:t>時</w:t>
      </w:r>
    </w:p>
    <w:p w14:paraId="132D0EE0" w14:textId="77777777" w:rsidR="004E7112" w:rsidRDefault="004E7112" w:rsidP="004E7112"/>
    <w:sectPr w:rsidR="004E7112" w:rsidSect="00B602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0BD6" w14:textId="77777777" w:rsidR="00D93666" w:rsidRDefault="00D93666" w:rsidP="00FC7201">
      <w:r>
        <w:separator/>
      </w:r>
    </w:p>
  </w:endnote>
  <w:endnote w:type="continuationSeparator" w:id="0">
    <w:p w14:paraId="56BDC855" w14:textId="77777777" w:rsidR="00D93666" w:rsidRDefault="00D93666" w:rsidP="00FC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B3DE8" w14:textId="77777777" w:rsidR="00D93666" w:rsidRDefault="00D93666" w:rsidP="00FC7201">
      <w:r>
        <w:separator/>
      </w:r>
    </w:p>
  </w:footnote>
  <w:footnote w:type="continuationSeparator" w:id="0">
    <w:p w14:paraId="2D89B365" w14:textId="77777777" w:rsidR="00D93666" w:rsidRDefault="00D93666" w:rsidP="00FC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54DAE"/>
    <w:multiLevelType w:val="hybridMultilevel"/>
    <w:tmpl w:val="69A41DA8"/>
    <w:lvl w:ilvl="0" w:tplc="0D5E4D0E">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1" w15:restartNumberingAfterBreak="0">
    <w:nsid w:val="32E35BFD"/>
    <w:multiLevelType w:val="hybridMultilevel"/>
    <w:tmpl w:val="990C00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FE830D7"/>
    <w:multiLevelType w:val="hybridMultilevel"/>
    <w:tmpl w:val="1AC6799E"/>
    <w:lvl w:ilvl="0" w:tplc="360AA0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934162">
    <w:abstractNumId w:val="1"/>
  </w:num>
  <w:num w:numId="2" w16cid:durableId="255863844">
    <w:abstractNumId w:val="2"/>
  </w:num>
  <w:num w:numId="3" w16cid:durableId="17985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D4"/>
    <w:rsid w:val="00081C1C"/>
    <w:rsid w:val="00093C4F"/>
    <w:rsid w:val="00150FFC"/>
    <w:rsid w:val="002352EF"/>
    <w:rsid w:val="0030492E"/>
    <w:rsid w:val="003D4027"/>
    <w:rsid w:val="004E7112"/>
    <w:rsid w:val="00597C92"/>
    <w:rsid w:val="005C71E8"/>
    <w:rsid w:val="005E09F3"/>
    <w:rsid w:val="00623598"/>
    <w:rsid w:val="00644D4A"/>
    <w:rsid w:val="00686C7A"/>
    <w:rsid w:val="006B45FF"/>
    <w:rsid w:val="006C1CB8"/>
    <w:rsid w:val="0072772A"/>
    <w:rsid w:val="00732FA2"/>
    <w:rsid w:val="0075776D"/>
    <w:rsid w:val="007F0EED"/>
    <w:rsid w:val="008047FC"/>
    <w:rsid w:val="00820338"/>
    <w:rsid w:val="0082572D"/>
    <w:rsid w:val="00855018"/>
    <w:rsid w:val="0087535B"/>
    <w:rsid w:val="008C4E5E"/>
    <w:rsid w:val="00913021"/>
    <w:rsid w:val="00914A46"/>
    <w:rsid w:val="00985CA7"/>
    <w:rsid w:val="00A23C18"/>
    <w:rsid w:val="00A3269F"/>
    <w:rsid w:val="00A53700"/>
    <w:rsid w:val="00A945FD"/>
    <w:rsid w:val="00AF6922"/>
    <w:rsid w:val="00B17828"/>
    <w:rsid w:val="00B602E4"/>
    <w:rsid w:val="00B772CD"/>
    <w:rsid w:val="00BE5B00"/>
    <w:rsid w:val="00C961C5"/>
    <w:rsid w:val="00D224DA"/>
    <w:rsid w:val="00D345CB"/>
    <w:rsid w:val="00D774D9"/>
    <w:rsid w:val="00D90B4F"/>
    <w:rsid w:val="00D93666"/>
    <w:rsid w:val="00EA6CD4"/>
    <w:rsid w:val="00F15407"/>
    <w:rsid w:val="00F53769"/>
    <w:rsid w:val="00F62DA6"/>
    <w:rsid w:val="00F77A83"/>
    <w:rsid w:val="00F8620F"/>
    <w:rsid w:val="00F94D69"/>
    <w:rsid w:val="00FC0923"/>
    <w:rsid w:val="00FC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3CA5B"/>
  <w15:chartTrackingRefBased/>
  <w15:docId w15:val="{AF2BCB47-BCFE-4593-81B4-C42109C6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201"/>
    <w:pPr>
      <w:tabs>
        <w:tab w:val="center" w:pos="4252"/>
        <w:tab w:val="right" w:pos="8504"/>
      </w:tabs>
      <w:snapToGrid w:val="0"/>
    </w:pPr>
  </w:style>
  <w:style w:type="character" w:customStyle="1" w:styleId="a4">
    <w:name w:val="ヘッダー (文字)"/>
    <w:basedOn w:val="a0"/>
    <w:link w:val="a3"/>
    <w:uiPriority w:val="99"/>
    <w:rsid w:val="00FC7201"/>
  </w:style>
  <w:style w:type="paragraph" w:styleId="a5">
    <w:name w:val="footer"/>
    <w:basedOn w:val="a"/>
    <w:link w:val="a6"/>
    <w:uiPriority w:val="99"/>
    <w:unhideWhenUsed/>
    <w:rsid w:val="00FC7201"/>
    <w:pPr>
      <w:tabs>
        <w:tab w:val="center" w:pos="4252"/>
        <w:tab w:val="right" w:pos="8504"/>
      </w:tabs>
      <w:snapToGrid w:val="0"/>
    </w:pPr>
  </w:style>
  <w:style w:type="character" w:customStyle="1" w:styleId="a6">
    <w:name w:val="フッター (文字)"/>
    <w:basedOn w:val="a0"/>
    <w:link w:val="a5"/>
    <w:uiPriority w:val="99"/>
    <w:rsid w:val="00FC7201"/>
  </w:style>
  <w:style w:type="character" w:styleId="a7">
    <w:name w:val="Hyperlink"/>
    <w:basedOn w:val="a0"/>
    <w:uiPriority w:val="99"/>
    <w:unhideWhenUsed/>
    <w:rsid w:val="004E7112"/>
    <w:rPr>
      <w:color w:val="0563C1" w:themeColor="hyperlink"/>
      <w:u w:val="single"/>
    </w:rPr>
  </w:style>
  <w:style w:type="table" w:styleId="a8">
    <w:name w:val="Table Grid"/>
    <w:basedOn w:val="a1"/>
    <w:uiPriority w:val="39"/>
    <w:rsid w:val="00BE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602E4"/>
    <w:pPr>
      <w:ind w:leftChars="400" w:left="840"/>
    </w:pPr>
  </w:style>
  <w:style w:type="character" w:styleId="aa">
    <w:name w:val="Unresolved Mention"/>
    <w:basedOn w:val="a0"/>
    <w:uiPriority w:val="99"/>
    <w:semiHidden/>
    <w:unhideWhenUsed/>
    <w:rsid w:val="00B6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229">
      <w:bodyDiv w:val="1"/>
      <w:marLeft w:val="0"/>
      <w:marRight w:val="0"/>
      <w:marTop w:val="0"/>
      <w:marBottom w:val="0"/>
      <w:divBdr>
        <w:top w:val="none" w:sz="0" w:space="0" w:color="auto"/>
        <w:left w:val="none" w:sz="0" w:space="0" w:color="auto"/>
        <w:bottom w:val="none" w:sz="0" w:space="0" w:color="auto"/>
        <w:right w:val="none" w:sz="0" w:space="0" w:color="auto"/>
      </w:divBdr>
    </w:div>
    <w:div w:id="1191146799">
      <w:bodyDiv w:val="1"/>
      <w:marLeft w:val="0"/>
      <w:marRight w:val="0"/>
      <w:marTop w:val="0"/>
      <w:marBottom w:val="0"/>
      <w:divBdr>
        <w:top w:val="none" w:sz="0" w:space="0" w:color="auto"/>
        <w:left w:val="none" w:sz="0" w:space="0" w:color="auto"/>
        <w:bottom w:val="none" w:sz="0" w:space="0" w:color="auto"/>
        <w:right w:val="none" w:sz="0" w:space="0" w:color="auto"/>
      </w:divBdr>
    </w:div>
    <w:div w:id="17646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cedrama@big-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5A53-1C1F-41C2-90DB-2FDB5AF4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啓子</dc:creator>
  <cp:keywords/>
  <dc:description/>
  <cp:lastModifiedBy>松田　啓子</cp:lastModifiedBy>
  <cp:revision>27</cp:revision>
  <dcterms:created xsi:type="dcterms:W3CDTF">2023-05-23T02:01:00Z</dcterms:created>
  <dcterms:modified xsi:type="dcterms:W3CDTF">2024-10-01T00:24:00Z</dcterms:modified>
</cp:coreProperties>
</file>