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FFB" w:rsidRDefault="00675FFB" w:rsidP="002528AA">
      <w:pPr>
        <w:spacing w:line="276" w:lineRule="auto"/>
        <w:rPr>
          <w:rFonts w:ascii="ＭＳ Ｐゴシック" w:eastAsia="ＭＳ Ｐゴシック" w:hAnsi="ＭＳ Ｐゴシック"/>
          <w:sz w:val="24"/>
          <w:szCs w:val="24"/>
        </w:rPr>
      </w:pPr>
    </w:p>
    <w:p w:rsidR="00152A07" w:rsidRDefault="00152A07" w:rsidP="00F96402">
      <w:pPr>
        <w:spacing w:line="276" w:lineRule="auto"/>
        <w:rPr>
          <w:rFonts w:ascii="ＭＳ Ｐゴシック" w:eastAsia="ＭＳ Ｐゴシック" w:hAnsi="ＭＳ Ｐゴシック"/>
          <w:sz w:val="24"/>
          <w:szCs w:val="24"/>
        </w:rPr>
      </w:pPr>
    </w:p>
    <w:p w:rsidR="00632FFD" w:rsidRPr="00F96402" w:rsidRDefault="00632FFD" w:rsidP="00F96402">
      <w:pPr>
        <w:spacing w:line="276" w:lineRule="auto"/>
        <w:rPr>
          <w:rFonts w:ascii="ＭＳ Ｐゴシック" w:eastAsia="ＭＳ Ｐゴシック" w:hAnsi="ＭＳ Ｐゴシック"/>
          <w:sz w:val="24"/>
          <w:szCs w:val="24"/>
        </w:rPr>
      </w:pPr>
    </w:p>
    <w:p w:rsidR="00675FFB" w:rsidRDefault="00675FFB" w:rsidP="00F96402">
      <w:pPr>
        <w:spacing w:line="276" w:lineRule="auto"/>
        <w:rPr>
          <w:rFonts w:ascii="ＭＳ Ｐゴシック" w:eastAsia="ＭＳ Ｐゴシック" w:hAnsi="ＭＳ Ｐゴシック"/>
          <w:sz w:val="24"/>
          <w:szCs w:val="24"/>
        </w:rPr>
      </w:pPr>
    </w:p>
    <w:p w:rsidR="00F96402" w:rsidRDefault="00F96402" w:rsidP="00F96402">
      <w:pPr>
        <w:spacing w:line="276" w:lineRule="auto"/>
        <w:rPr>
          <w:rFonts w:ascii="ＭＳ Ｐゴシック" w:eastAsia="ＭＳ Ｐゴシック" w:hAnsi="ＭＳ Ｐゴシック"/>
          <w:sz w:val="24"/>
          <w:szCs w:val="24"/>
        </w:rPr>
      </w:pPr>
    </w:p>
    <w:p w:rsidR="00F96402" w:rsidRDefault="00F96402" w:rsidP="00F96402">
      <w:pPr>
        <w:spacing w:line="276" w:lineRule="auto"/>
        <w:rPr>
          <w:rFonts w:ascii="ＭＳ Ｐゴシック" w:eastAsia="ＭＳ Ｐゴシック" w:hAnsi="ＭＳ Ｐゴシック"/>
          <w:sz w:val="24"/>
          <w:szCs w:val="24"/>
        </w:rPr>
      </w:pPr>
    </w:p>
    <w:p w:rsidR="00675FFB" w:rsidRPr="00632FFD" w:rsidRDefault="00675FFB" w:rsidP="00F96402">
      <w:pPr>
        <w:spacing w:line="276" w:lineRule="auto"/>
        <w:rPr>
          <w:rFonts w:ascii="ＭＳ Ｐゴシック" w:eastAsia="ＭＳ Ｐゴシック" w:hAnsi="ＭＳ Ｐゴシック"/>
          <w:sz w:val="24"/>
          <w:szCs w:val="24"/>
        </w:rPr>
      </w:pPr>
    </w:p>
    <w:p w:rsidR="00675FFB" w:rsidRPr="00632FFD" w:rsidRDefault="00675FFB" w:rsidP="00F96402">
      <w:pPr>
        <w:spacing w:line="276" w:lineRule="auto"/>
        <w:rPr>
          <w:rFonts w:ascii="ＭＳ Ｐゴシック" w:eastAsia="ＭＳ Ｐゴシック" w:hAnsi="ＭＳ Ｐゴシック"/>
          <w:sz w:val="24"/>
          <w:szCs w:val="24"/>
        </w:rPr>
      </w:pPr>
    </w:p>
    <w:p w:rsidR="00FE7567" w:rsidRPr="00632FFD" w:rsidRDefault="00F76A35" w:rsidP="00F96402">
      <w:pPr>
        <w:spacing w:line="276" w:lineRule="auto"/>
        <w:jc w:val="center"/>
        <w:rPr>
          <w:rFonts w:ascii="ＭＳ Ｐゴシック" w:eastAsia="ＭＳ Ｐゴシック" w:hAnsi="ＭＳ Ｐゴシック"/>
          <w:sz w:val="36"/>
          <w:szCs w:val="36"/>
        </w:rPr>
      </w:pPr>
      <w:r w:rsidRPr="00632FFD">
        <w:rPr>
          <w:rFonts w:ascii="ＭＳ Ｐゴシック" w:eastAsia="ＭＳ Ｐゴシック" w:hAnsi="ＭＳ Ｐゴシック" w:hint="eastAsia"/>
          <w:sz w:val="36"/>
          <w:szCs w:val="36"/>
        </w:rPr>
        <w:t>府立学校施設長寿命化整備方針に基づく事業実施計画</w:t>
      </w:r>
    </w:p>
    <w:p w:rsidR="00104E9A" w:rsidRPr="00632FFD" w:rsidRDefault="00FE7567" w:rsidP="00F96402">
      <w:pPr>
        <w:spacing w:line="276" w:lineRule="auto"/>
        <w:jc w:val="center"/>
        <w:rPr>
          <w:rFonts w:ascii="ＭＳ Ｐゴシック" w:eastAsia="ＭＳ Ｐゴシック" w:hAnsi="ＭＳ Ｐゴシック"/>
          <w:sz w:val="36"/>
          <w:szCs w:val="36"/>
        </w:rPr>
      </w:pPr>
      <w:r w:rsidRPr="00632FFD">
        <w:rPr>
          <w:rFonts w:ascii="ＭＳ Ｐゴシック" w:eastAsia="ＭＳ Ｐゴシック" w:hAnsi="ＭＳ Ｐゴシック" w:hint="eastAsia"/>
          <w:sz w:val="36"/>
          <w:szCs w:val="36"/>
        </w:rPr>
        <w:t>（第１期：令和３～７年度）</w:t>
      </w:r>
    </w:p>
    <w:p w:rsidR="00675FFB" w:rsidRPr="00632FFD" w:rsidRDefault="00675FFB" w:rsidP="00F96402">
      <w:pPr>
        <w:spacing w:line="276" w:lineRule="auto"/>
        <w:rPr>
          <w:rFonts w:ascii="ＭＳ Ｐゴシック" w:eastAsia="ＭＳ Ｐゴシック" w:hAnsi="ＭＳ Ｐゴシック"/>
          <w:sz w:val="24"/>
          <w:szCs w:val="24"/>
        </w:rPr>
      </w:pPr>
    </w:p>
    <w:p w:rsidR="00675FFB" w:rsidRPr="00632FFD" w:rsidRDefault="00675FFB" w:rsidP="00F96402">
      <w:pPr>
        <w:spacing w:line="276" w:lineRule="auto"/>
        <w:rPr>
          <w:rFonts w:ascii="ＭＳ Ｐゴシック" w:eastAsia="ＭＳ Ｐゴシック" w:hAnsi="ＭＳ Ｐゴシック"/>
          <w:sz w:val="24"/>
          <w:szCs w:val="24"/>
        </w:rPr>
      </w:pPr>
    </w:p>
    <w:p w:rsidR="00675FFB" w:rsidRPr="00632FFD" w:rsidRDefault="00675FFB" w:rsidP="00F96402">
      <w:pPr>
        <w:spacing w:line="276" w:lineRule="auto"/>
        <w:rPr>
          <w:rFonts w:ascii="ＭＳ Ｐゴシック" w:eastAsia="ＭＳ Ｐゴシック" w:hAnsi="ＭＳ Ｐゴシック"/>
          <w:sz w:val="24"/>
          <w:szCs w:val="24"/>
        </w:rPr>
      </w:pPr>
    </w:p>
    <w:p w:rsidR="00675FFB" w:rsidRPr="00632FFD" w:rsidRDefault="00675FFB" w:rsidP="00F96402">
      <w:pPr>
        <w:spacing w:line="276" w:lineRule="auto"/>
        <w:rPr>
          <w:rFonts w:ascii="ＭＳ Ｐゴシック" w:eastAsia="ＭＳ Ｐゴシック" w:hAnsi="ＭＳ Ｐゴシック"/>
          <w:sz w:val="24"/>
          <w:szCs w:val="24"/>
        </w:rPr>
      </w:pPr>
    </w:p>
    <w:p w:rsidR="00177469" w:rsidRPr="00632FFD" w:rsidRDefault="00177469" w:rsidP="00F96402">
      <w:pPr>
        <w:spacing w:line="276" w:lineRule="auto"/>
        <w:rPr>
          <w:rFonts w:ascii="ＭＳ Ｐゴシック" w:eastAsia="ＭＳ Ｐゴシック" w:hAnsi="ＭＳ Ｐゴシック"/>
          <w:sz w:val="24"/>
          <w:szCs w:val="24"/>
        </w:rPr>
      </w:pPr>
    </w:p>
    <w:p w:rsidR="00177469" w:rsidRPr="00632FFD" w:rsidRDefault="00177469" w:rsidP="00F96402">
      <w:pPr>
        <w:spacing w:line="276" w:lineRule="auto"/>
        <w:rPr>
          <w:rFonts w:ascii="ＭＳ Ｐゴシック" w:eastAsia="ＭＳ Ｐゴシック" w:hAnsi="ＭＳ Ｐゴシック"/>
          <w:sz w:val="24"/>
          <w:szCs w:val="24"/>
        </w:rPr>
      </w:pPr>
    </w:p>
    <w:p w:rsidR="00177469" w:rsidRPr="00632FFD" w:rsidRDefault="00177469" w:rsidP="00F96402">
      <w:pPr>
        <w:spacing w:line="276" w:lineRule="auto"/>
        <w:rPr>
          <w:rFonts w:ascii="ＭＳ Ｐゴシック" w:eastAsia="ＭＳ Ｐゴシック" w:hAnsi="ＭＳ Ｐゴシック"/>
          <w:sz w:val="24"/>
          <w:szCs w:val="24"/>
        </w:rPr>
      </w:pPr>
    </w:p>
    <w:p w:rsidR="00177469" w:rsidRPr="00632FFD" w:rsidRDefault="00177469" w:rsidP="00F96402">
      <w:pPr>
        <w:spacing w:line="276" w:lineRule="auto"/>
        <w:rPr>
          <w:rFonts w:ascii="ＭＳ Ｐゴシック" w:eastAsia="ＭＳ Ｐゴシック" w:hAnsi="ＭＳ Ｐゴシック"/>
          <w:sz w:val="24"/>
          <w:szCs w:val="24"/>
        </w:rPr>
      </w:pPr>
    </w:p>
    <w:p w:rsidR="00F96402" w:rsidRPr="00632FFD" w:rsidRDefault="00F96402" w:rsidP="00F96402">
      <w:pPr>
        <w:spacing w:line="276" w:lineRule="auto"/>
        <w:rPr>
          <w:rFonts w:ascii="ＭＳ Ｐゴシック" w:eastAsia="ＭＳ Ｐゴシック" w:hAnsi="ＭＳ Ｐゴシック"/>
          <w:sz w:val="24"/>
          <w:szCs w:val="24"/>
        </w:rPr>
      </w:pPr>
    </w:p>
    <w:p w:rsidR="00F96402" w:rsidRPr="00632FFD" w:rsidRDefault="00F96402" w:rsidP="00F96402">
      <w:pPr>
        <w:spacing w:line="276" w:lineRule="auto"/>
        <w:rPr>
          <w:rFonts w:ascii="ＭＳ Ｐゴシック" w:eastAsia="ＭＳ Ｐゴシック" w:hAnsi="ＭＳ Ｐゴシック"/>
          <w:sz w:val="24"/>
          <w:szCs w:val="24"/>
        </w:rPr>
      </w:pPr>
    </w:p>
    <w:p w:rsidR="00F96402" w:rsidRPr="00632FFD" w:rsidRDefault="00F96402" w:rsidP="00F96402">
      <w:pPr>
        <w:spacing w:line="276" w:lineRule="auto"/>
        <w:rPr>
          <w:rFonts w:ascii="ＭＳ Ｐゴシック" w:eastAsia="ＭＳ Ｐゴシック" w:hAnsi="ＭＳ Ｐゴシック"/>
          <w:sz w:val="24"/>
          <w:szCs w:val="24"/>
        </w:rPr>
      </w:pPr>
    </w:p>
    <w:p w:rsidR="00F96402" w:rsidRPr="00632FFD" w:rsidRDefault="00F96402" w:rsidP="00F96402">
      <w:pPr>
        <w:spacing w:line="276" w:lineRule="auto"/>
        <w:rPr>
          <w:rFonts w:ascii="ＭＳ Ｐゴシック" w:eastAsia="ＭＳ Ｐゴシック" w:hAnsi="ＭＳ Ｐゴシック"/>
          <w:sz w:val="24"/>
          <w:szCs w:val="24"/>
        </w:rPr>
      </w:pPr>
    </w:p>
    <w:p w:rsidR="00F96402" w:rsidRPr="00632FFD" w:rsidRDefault="00F96402" w:rsidP="00F96402">
      <w:pPr>
        <w:spacing w:line="276" w:lineRule="auto"/>
        <w:rPr>
          <w:rFonts w:ascii="ＭＳ Ｐゴシック" w:eastAsia="ＭＳ Ｐゴシック" w:hAnsi="ＭＳ Ｐゴシック"/>
          <w:sz w:val="24"/>
          <w:szCs w:val="24"/>
        </w:rPr>
      </w:pPr>
    </w:p>
    <w:p w:rsidR="00F96402" w:rsidRPr="00632FFD" w:rsidRDefault="00F96402" w:rsidP="00F96402">
      <w:pPr>
        <w:spacing w:line="276" w:lineRule="auto"/>
        <w:rPr>
          <w:rFonts w:ascii="ＭＳ Ｐゴシック" w:eastAsia="ＭＳ Ｐゴシック" w:hAnsi="ＭＳ Ｐゴシック"/>
          <w:sz w:val="24"/>
          <w:szCs w:val="24"/>
        </w:rPr>
      </w:pPr>
    </w:p>
    <w:p w:rsidR="00F96402" w:rsidRPr="00632FFD" w:rsidRDefault="00F96402" w:rsidP="00F96402">
      <w:pPr>
        <w:spacing w:line="276" w:lineRule="auto"/>
        <w:rPr>
          <w:rFonts w:ascii="ＭＳ Ｐゴシック" w:eastAsia="ＭＳ Ｐゴシック" w:hAnsi="ＭＳ Ｐゴシック"/>
          <w:sz w:val="24"/>
          <w:szCs w:val="24"/>
        </w:rPr>
      </w:pPr>
    </w:p>
    <w:p w:rsidR="00F96402" w:rsidRPr="00632FFD" w:rsidRDefault="00F96402" w:rsidP="00F96402">
      <w:pPr>
        <w:spacing w:line="276" w:lineRule="auto"/>
        <w:rPr>
          <w:rFonts w:ascii="ＭＳ Ｐゴシック" w:eastAsia="ＭＳ Ｐゴシック" w:hAnsi="ＭＳ Ｐゴシック"/>
          <w:sz w:val="24"/>
          <w:szCs w:val="24"/>
        </w:rPr>
      </w:pPr>
    </w:p>
    <w:p w:rsidR="00675FFB" w:rsidRPr="00632FFD" w:rsidRDefault="00675FFB" w:rsidP="00F96402">
      <w:pPr>
        <w:spacing w:line="276" w:lineRule="auto"/>
        <w:rPr>
          <w:rFonts w:ascii="ＭＳ Ｐゴシック" w:eastAsia="ＭＳ Ｐゴシック" w:hAnsi="ＭＳ Ｐゴシック"/>
          <w:sz w:val="24"/>
          <w:szCs w:val="24"/>
        </w:rPr>
      </w:pPr>
    </w:p>
    <w:p w:rsidR="00675FFB" w:rsidRPr="00632FFD" w:rsidRDefault="00675FFB" w:rsidP="00F96402">
      <w:pPr>
        <w:spacing w:line="276" w:lineRule="auto"/>
        <w:rPr>
          <w:rFonts w:ascii="ＭＳ Ｐゴシック" w:eastAsia="ＭＳ Ｐゴシック" w:hAnsi="ＭＳ Ｐゴシック"/>
          <w:sz w:val="24"/>
          <w:szCs w:val="24"/>
        </w:rPr>
      </w:pPr>
    </w:p>
    <w:p w:rsidR="00F76A35" w:rsidRPr="00632FFD" w:rsidRDefault="00F76A35" w:rsidP="00F96402">
      <w:pPr>
        <w:spacing w:line="276" w:lineRule="auto"/>
        <w:jc w:val="center"/>
        <w:rPr>
          <w:rFonts w:ascii="ＭＳ Ｐゴシック" w:eastAsia="ＭＳ Ｐゴシック" w:hAnsi="ＭＳ Ｐゴシック"/>
          <w:sz w:val="28"/>
          <w:szCs w:val="28"/>
        </w:rPr>
      </w:pPr>
      <w:r w:rsidRPr="00632FFD">
        <w:rPr>
          <w:rFonts w:ascii="ＭＳ Ｐゴシック" w:eastAsia="ＭＳ Ｐゴシック" w:hAnsi="ＭＳ Ｐゴシック" w:hint="eastAsia"/>
          <w:sz w:val="28"/>
          <w:szCs w:val="28"/>
        </w:rPr>
        <w:t>令和３年３月</w:t>
      </w:r>
    </w:p>
    <w:p w:rsidR="00A9684E" w:rsidRDefault="00F76A35" w:rsidP="00F96402">
      <w:pPr>
        <w:spacing w:line="276" w:lineRule="auto"/>
        <w:jc w:val="center"/>
        <w:rPr>
          <w:rFonts w:ascii="ＭＳ Ｐゴシック" w:eastAsia="ＭＳ Ｐゴシック" w:hAnsi="ＭＳ Ｐゴシック"/>
          <w:sz w:val="28"/>
          <w:szCs w:val="28"/>
        </w:rPr>
        <w:sectPr w:rsidR="00A9684E" w:rsidSect="00533D75">
          <w:footerReference w:type="default" r:id="rId8"/>
          <w:type w:val="continuous"/>
          <w:pgSz w:w="11906" w:h="16838" w:code="9"/>
          <w:pgMar w:top="1985" w:right="1418" w:bottom="1701" w:left="1418" w:header="851" w:footer="794" w:gutter="0"/>
          <w:pgNumType w:fmt="numberInDash" w:start="1"/>
          <w:cols w:space="425"/>
          <w:docGrid w:type="lines" w:linePitch="346"/>
        </w:sectPr>
      </w:pPr>
      <w:r w:rsidRPr="00632FFD">
        <w:rPr>
          <w:rFonts w:ascii="ＭＳ Ｐゴシック" w:eastAsia="ＭＳ Ｐゴシック" w:hAnsi="ＭＳ Ｐゴシック" w:hint="eastAsia"/>
          <w:sz w:val="28"/>
          <w:szCs w:val="28"/>
        </w:rPr>
        <w:t>大阪府教育庁</w:t>
      </w:r>
    </w:p>
    <w:p w:rsidR="00DB06A7" w:rsidRPr="00632FFD" w:rsidRDefault="00DB06A7" w:rsidP="00F96402">
      <w:pPr>
        <w:spacing w:line="276" w:lineRule="auto"/>
        <w:rPr>
          <w:rFonts w:ascii="ＭＳ Ｐゴシック" w:eastAsia="ＭＳ Ｐゴシック" w:hAnsi="ＭＳ Ｐゴシック"/>
          <w:sz w:val="24"/>
          <w:szCs w:val="24"/>
        </w:rPr>
      </w:pPr>
    </w:p>
    <w:p w:rsidR="00F76A35" w:rsidRPr="00632FFD" w:rsidRDefault="00F76A35" w:rsidP="0050696E">
      <w:pPr>
        <w:spacing w:line="276" w:lineRule="auto"/>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１</w:t>
      </w:r>
      <w:r w:rsidR="002C1801" w:rsidRPr="00632FFD">
        <w:rPr>
          <w:rFonts w:ascii="ＭＳ Ｐゴシック" w:eastAsia="ＭＳ Ｐゴシック" w:hAnsi="ＭＳ Ｐゴシック" w:hint="eastAsia"/>
          <w:sz w:val="24"/>
          <w:szCs w:val="24"/>
        </w:rPr>
        <w:t xml:space="preserve">　</w:t>
      </w:r>
      <w:r w:rsidRPr="00632FFD">
        <w:rPr>
          <w:rFonts w:ascii="ＭＳ Ｐゴシック" w:eastAsia="ＭＳ Ｐゴシック" w:hAnsi="ＭＳ Ｐゴシック" w:hint="eastAsia"/>
          <w:sz w:val="24"/>
          <w:szCs w:val="24"/>
        </w:rPr>
        <w:t>趣旨</w:t>
      </w:r>
    </w:p>
    <w:p w:rsidR="00925A67" w:rsidRPr="00632FFD" w:rsidRDefault="00925A67" w:rsidP="0050696E">
      <w:pPr>
        <w:spacing w:line="276" w:lineRule="auto"/>
        <w:ind w:firstLineChars="100" w:firstLine="240"/>
        <w:rPr>
          <w:rFonts w:ascii="ＭＳ Ｐゴシック" w:eastAsia="ＭＳ Ｐゴシック" w:hAnsi="ＭＳ Ｐゴシック"/>
          <w:sz w:val="24"/>
          <w:szCs w:val="24"/>
        </w:rPr>
      </w:pPr>
    </w:p>
    <w:p w:rsidR="00CC79DB" w:rsidRPr="00632FFD" w:rsidRDefault="00CC79DB" w:rsidP="0050696E">
      <w:pPr>
        <w:spacing w:line="276" w:lineRule="auto"/>
        <w:ind w:firstLineChars="100" w:firstLine="240"/>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「大阪府ファシリティマネジメント基本方針（平成31年２月改訂）」</w:t>
      </w:r>
      <w:r w:rsidR="009C5377" w:rsidRPr="00632FFD">
        <w:rPr>
          <w:rFonts w:ascii="ＭＳ Ｐゴシック" w:eastAsia="ＭＳ Ｐゴシック" w:hAnsi="ＭＳ Ｐゴシック" w:hint="eastAsia"/>
          <w:sz w:val="24"/>
          <w:szCs w:val="24"/>
        </w:rPr>
        <w:t>において</w:t>
      </w:r>
      <w:r w:rsidRPr="00632FFD">
        <w:rPr>
          <w:rFonts w:ascii="ＭＳ Ｐゴシック" w:eastAsia="ＭＳ Ｐゴシック" w:hAnsi="ＭＳ Ｐゴシック" w:hint="eastAsia"/>
          <w:sz w:val="24"/>
          <w:szCs w:val="24"/>
        </w:rPr>
        <w:t>、施設の長寿命化を推進し、維持・更新経費の軽減・平準化を図ることや、予防保全型の施設維持管理体制を構築すること、新規施設整備を抑制し、将来の利用需要に応じた施設の有効活用や総量の最適化を図るという全庁方針が示された。</w:t>
      </w:r>
    </w:p>
    <w:p w:rsidR="00CC79DB" w:rsidRPr="00632FFD" w:rsidRDefault="00CC79DB" w:rsidP="0050696E">
      <w:pPr>
        <w:spacing w:line="276" w:lineRule="auto"/>
        <w:ind w:firstLineChars="100" w:firstLine="240"/>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このため、府立学校施設においても、全庁方針に基づき、新規の施設整備は抑制しつつ、今後とも長期的に維持・存続していく施設については、「予防的な保全、改修による長寿命化」と「改築」を組み合わせた適切な投資を行うことにより、維持管理コストは抑制しつつも、安全性等を確実に担保していく</w:t>
      </w:r>
      <w:r w:rsidR="00B44DE0" w:rsidRPr="00632FFD">
        <w:rPr>
          <w:rFonts w:ascii="ＭＳ Ｐゴシック" w:eastAsia="ＭＳ Ｐゴシック" w:hAnsi="ＭＳ Ｐゴシック" w:hint="eastAsia"/>
          <w:sz w:val="24"/>
          <w:szCs w:val="24"/>
        </w:rPr>
        <w:t>ため</w:t>
      </w:r>
      <w:r w:rsidRPr="00632FFD">
        <w:rPr>
          <w:rFonts w:ascii="ＭＳ Ｐゴシック" w:eastAsia="ＭＳ Ｐゴシック" w:hAnsi="ＭＳ Ｐゴシック" w:hint="eastAsia"/>
          <w:sz w:val="24"/>
          <w:szCs w:val="24"/>
        </w:rPr>
        <w:t>、</w:t>
      </w:r>
      <w:r w:rsidR="00F76A35" w:rsidRPr="00632FFD">
        <w:rPr>
          <w:rFonts w:ascii="ＭＳ Ｐゴシック" w:eastAsia="ＭＳ Ｐゴシック" w:hAnsi="ＭＳ Ｐゴシック" w:hint="eastAsia"/>
          <w:sz w:val="24"/>
          <w:szCs w:val="24"/>
        </w:rPr>
        <w:t>「府立学校施設長寿命化整備方針</w:t>
      </w:r>
      <w:r w:rsidR="00FE7567" w:rsidRPr="00632FFD">
        <w:rPr>
          <w:rFonts w:ascii="ＭＳ Ｐゴシック" w:eastAsia="ＭＳ Ｐゴシック" w:hAnsi="ＭＳ Ｐゴシック" w:hint="eastAsia"/>
          <w:sz w:val="24"/>
          <w:szCs w:val="24"/>
        </w:rPr>
        <w:t>」を</w:t>
      </w:r>
      <w:r w:rsidRPr="00632FFD">
        <w:rPr>
          <w:rFonts w:ascii="ＭＳ Ｐゴシック" w:eastAsia="ＭＳ Ｐゴシック" w:hAnsi="ＭＳ Ｐゴシック" w:hint="eastAsia"/>
          <w:sz w:val="24"/>
          <w:szCs w:val="24"/>
        </w:rPr>
        <w:t>令和２年３月</w:t>
      </w:r>
      <w:r w:rsidR="00FE7567" w:rsidRPr="00632FFD">
        <w:rPr>
          <w:rFonts w:ascii="ＭＳ Ｐゴシック" w:eastAsia="ＭＳ Ｐゴシック" w:hAnsi="ＭＳ Ｐゴシック" w:hint="eastAsia"/>
          <w:sz w:val="24"/>
          <w:szCs w:val="24"/>
        </w:rPr>
        <w:t>に改訂</w:t>
      </w:r>
      <w:r w:rsidRPr="00632FFD">
        <w:rPr>
          <w:rFonts w:ascii="ＭＳ Ｐゴシック" w:eastAsia="ＭＳ Ｐゴシック" w:hAnsi="ＭＳ Ｐゴシック" w:hint="eastAsia"/>
          <w:sz w:val="24"/>
          <w:szCs w:val="24"/>
        </w:rPr>
        <w:t>した。</w:t>
      </w:r>
    </w:p>
    <w:p w:rsidR="00F76A35" w:rsidRPr="00632FFD" w:rsidRDefault="00EB43F1" w:rsidP="0050696E">
      <w:pPr>
        <w:spacing w:line="276" w:lineRule="auto"/>
        <w:ind w:firstLineChars="100" w:firstLine="240"/>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上記</w:t>
      </w:r>
      <w:r w:rsidR="00CC79DB" w:rsidRPr="00632FFD">
        <w:rPr>
          <w:rFonts w:ascii="ＭＳ Ｐゴシック" w:eastAsia="ＭＳ Ｐゴシック" w:hAnsi="ＭＳ Ｐゴシック" w:hint="eastAsia"/>
          <w:sz w:val="24"/>
          <w:szCs w:val="24"/>
        </w:rPr>
        <w:t>方針に基づき、</w:t>
      </w:r>
      <w:r w:rsidR="00D27085" w:rsidRPr="00632FFD">
        <w:rPr>
          <w:rFonts w:ascii="ＭＳ Ｐゴシック" w:eastAsia="ＭＳ Ｐゴシック" w:hAnsi="ＭＳ Ｐゴシック"/>
          <w:sz w:val="24"/>
          <w:szCs w:val="24"/>
        </w:rPr>
        <w:t>学校・棟単位での計画的な改修等に取り組むための実施計画（第１期：令和3～7</w:t>
      </w:r>
      <w:r w:rsidR="00B93BD7" w:rsidRPr="00632FFD">
        <w:rPr>
          <w:rFonts w:ascii="ＭＳ Ｐゴシック" w:eastAsia="ＭＳ Ｐゴシック" w:hAnsi="ＭＳ Ｐゴシック"/>
          <w:sz w:val="24"/>
          <w:szCs w:val="24"/>
        </w:rPr>
        <w:t>年度）を策定し、</w:t>
      </w:r>
      <w:r w:rsidR="00D27085" w:rsidRPr="00632FFD">
        <w:rPr>
          <w:rFonts w:ascii="ＭＳ Ｐゴシック" w:eastAsia="ＭＳ Ｐゴシック" w:hAnsi="ＭＳ Ｐゴシック"/>
          <w:sz w:val="24"/>
          <w:szCs w:val="24"/>
        </w:rPr>
        <w:t>改修等に順次着手</w:t>
      </w:r>
      <w:r w:rsidR="00F76A35" w:rsidRPr="00632FFD">
        <w:rPr>
          <w:rFonts w:ascii="ＭＳ Ｐゴシック" w:eastAsia="ＭＳ Ｐゴシック" w:hAnsi="ＭＳ Ｐゴシック" w:hint="eastAsia"/>
          <w:sz w:val="24"/>
          <w:szCs w:val="24"/>
        </w:rPr>
        <w:t>する。</w:t>
      </w:r>
    </w:p>
    <w:p w:rsidR="00C21AC5" w:rsidRPr="00632FFD" w:rsidRDefault="00C21AC5" w:rsidP="0050696E">
      <w:pPr>
        <w:spacing w:line="276" w:lineRule="auto"/>
        <w:ind w:firstLineChars="100" w:firstLine="240"/>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なお、本実施計画は、国の「インフラ長寿命化基本計画（平成25年11月）」に基づいた個別施設毎の実施計画として位置付ける。</w:t>
      </w:r>
    </w:p>
    <w:p w:rsidR="00CC79DB" w:rsidRPr="00632FFD" w:rsidRDefault="00CC79DB" w:rsidP="0050696E">
      <w:pPr>
        <w:spacing w:line="276" w:lineRule="auto"/>
        <w:rPr>
          <w:rFonts w:ascii="ＭＳ Ｐゴシック" w:eastAsia="ＭＳ Ｐゴシック" w:hAnsi="ＭＳ Ｐゴシック"/>
          <w:sz w:val="24"/>
          <w:szCs w:val="24"/>
        </w:rPr>
      </w:pPr>
    </w:p>
    <w:p w:rsidR="007B7B6F" w:rsidRPr="00632FFD" w:rsidRDefault="007B7B6F" w:rsidP="0050696E">
      <w:pPr>
        <w:spacing w:line="276" w:lineRule="auto"/>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２</w:t>
      </w:r>
      <w:r w:rsidR="002C1801" w:rsidRPr="00632FFD">
        <w:rPr>
          <w:rFonts w:ascii="ＭＳ Ｐゴシック" w:eastAsia="ＭＳ Ｐゴシック" w:hAnsi="ＭＳ Ｐゴシック" w:hint="eastAsia"/>
          <w:sz w:val="24"/>
          <w:szCs w:val="24"/>
        </w:rPr>
        <w:t xml:space="preserve">　</w:t>
      </w:r>
      <w:r w:rsidRPr="00632FFD">
        <w:rPr>
          <w:rFonts w:ascii="ＭＳ Ｐゴシック" w:eastAsia="ＭＳ Ｐゴシック" w:hAnsi="ＭＳ Ｐゴシック" w:hint="eastAsia"/>
          <w:sz w:val="24"/>
          <w:szCs w:val="24"/>
        </w:rPr>
        <w:t>長寿命化</w:t>
      </w:r>
      <w:r w:rsidR="00177469" w:rsidRPr="00632FFD">
        <w:rPr>
          <w:rFonts w:ascii="ＭＳ Ｐゴシック" w:eastAsia="ＭＳ Ｐゴシック" w:hAnsi="ＭＳ Ｐゴシック" w:hint="eastAsia"/>
          <w:sz w:val="24"/>
          <w:szCs w:val="24"/>
        </w:rPr>
        <w:t>の</w:t>
      </w:r>
      <w:r w:rsidR="002C1801" w:rsidRPr="00632FFD">
        <w:rPr>
          <w:rFonts w:ascii="ＭＳ Ｐゴシック" w:eastAsia="ＭＳ Ｐゴシック" w:hAnsi="ＭＳ Ｐゴシック" w:hint="eastAsia"/>
          <w:sz w:val="24"/>
          <w:szCs w:val="24"/>
        </w:rPr>
        <w:t>方針</w:t>
      </w:r>
    </w:p>
    <w:p w:rsidR="00925A67" w:rsidRPr="00632FFD" w:rsidRDefault="00925A67" w:rsidP="0050696E">
      <w:pPr>
        <w:spacing w:line="276" w:lineRule="auto"/>
        <w:ind w:firstLineChars="100" w:firstLine="240"/>
        <w:rPr>
          <w:rFonts w:ascii="ＭＳ Ｐゴシック" w:eastAsia="ＭＳ Ｐゴシック" w:hAnsi="ＭＳ Ｐゴシック"/>
          <w:sz w:val="24"/>
          <w:szCs w:val="24"/>
        </w:rPr>
      </w:pPr>
    </w:p>
    <w:p w:rsidR="00177469" w:rsidRPr="00632FFD" w:rsidRDefault="00177469" w:rsidP="0050696E">
      <w:pPr>
        <w:spacing w:line="276" w:lineRule="auto"/>
        <w:ind w:firstLineChars="100" w:firstLine="240"/>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学校施設の改築時期については、築後７０年以上を目標と</w:t>
      </w:r>
      <w:r w:rsidR="00B44DE0" w:rsidRPr="00632FFD">
        <w:rPr>
          <w:rFonts w:ascii="ＭＳ Ｐゴシック" w:eastAsia="ＭＳ Ｐゴシック" w:hAnsi="ＭＳ Ｐゴシック" w:hint="eastAsia"/>
          <w:sz w:val="24"/>
          <w:szCs w:val="24"/>
        </w:rPr>
        <w:t>し、</w:t>
      </w:r>
      <w:r w:rsidRPr="00632FFD">
        <w:rPr>
          <w:rFonts w:ascii="ＭＳ Ｐゴシック" w:eastAsia="ＭＳ Ｐゴシック" w:hAnsi="ＭＳ Ｐゴシック" w:hint="eastAsia"/>
          <w:sz w:val="24"/>
          <w:szCs w:val="24"/>
        </w:rPr>
        <w:t>維持管理について</w:t>
      </w:r>
      <w:r w:rsidR="001D3847" w:rsidRPr="00632FFD">
        <w:rPr>
          <w:rFonts w:ascii="ＭＳ Ｐゴシック" w:eastAsia="ＭＳ Ｐゴシック" w:hAnsi="ＭＳ Ｐゴシック" w:hint="eastAsia"/>
          <w:sz w:val="24"/>
          <w:szCs w:val="24"/>
        </w:rPr>
        <w:t>は、</w:t>
      </w:r>
      <w:r w:rsidRPr="00632FFD">
        <w:rPr>
          <w:rFonts w:ascii="ＭＳ Ｐゴシック" w:eastAsia="ＭＳ Ｐゴシック" w:hAnsi="ＭＳ Ｐゴシック" w:hint="eastAsia"/>
          <w:sz w:val="24"/>
          <w:szCs w:val="24"/>
        </w:rPr>
        <w:t>これまでの事後保全型から予防保全型に転換することによって学校施設の安全・安心を確保するとともに、長寿命化を図り、維持・改築経費の平準化と事業費削減をめざ</w:t>
      </w:r>
      <w:r w:rsidR="00CB0130" w:rsidRPr="00632FFD">
        <w:rPr>
          <w:rFonts w:ascii="ＭＳ Ｐゴシック" w:eastAsia="ＭＳ Ｐゴシック" w:hAnsi="ＭＳ Ｐゴシック" w:hint="eastAsia"/>
          <w:sz w:val="24"/>
          <w:szCs w:val="24"/>
        </w:rPr>
        <w:t>す</w:t>
      </w:r>
      <w:r w:rsidR="000945D9" w:rsidRPr="00632FFD">
        <w:rPr>
          <w:rFonts w:ascii="ＭＳ Ｐゴシック" w:eastAsia="ＭＳ Ｐゴシック" w:hAnsi="ＭＳ Ｐゴシック" w:hint="eastAsia"/>
          <w:sz w:val="24"/>
          <w:szCs w:val="24"/>
        </w:rPr>
        <w:t>こととする。</w:t>
      </w:r>
    </w:p>
    <w:p w:rsidR="009F1473" w:rsidRPr="00632FFD" w:rsidRDefault="009F1473" w:rsidP="0050696E">
      <w:pPr>
        <w:spacing w:line="276" w:lineRule="auto"/>
        <w:ind w:firstLineChars="100" w:firstLine="240"/>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長寿命化を実現するためには、適切な時期に適切な改修等を行うことが重要であるため、築年数により５グループに設定した上で、劣化度調査</w:t>
      </w:r>
      <w:r w:rsidRPr="00632FFD">
        <w:rPr>
          <w:rFonts w:ascii="ＭＳ Ｐゴシック" w:eastAsia="ＭＳ Ｐゴシック" w:hAnsi="ＭＳ Ｐゴシック"/>
          <w:sz w:val="24"/>
          <w:szCs w:val="24"/>
        </w:rPr>
        <w:t>(平成28年～30年度)等を基に学校・棟ごとの総合的な劣化度を</w:t>
      </w:r>
      <w:r w:rsidR="001D3847" w:rsidRPr="00632FFD">
        <w:rPr>
          <w:rFonts w:ascii="ＭＳ Ｐゴシック" w:eastAsia="ＭＳ Ｐゴシック" w:hAnsi="ＭＳ Ｐゴシック" w:hint="eastAsia"/>
          <w:sz w:val="24"/>
          <w:szCs w:val="24"/>
        </w:rPr>
        <w:t>基に</w:t>
      </w:r>
      <w:r w:rsidRPr="00632FFD">
        <w:rPr>
          <w:rFonts w:ascii="ＭＳ Ｐゴシック" w:eastAsia="ＭＳ Ｐゴシック" w:hAnsi="ＭＳ Ｐゴシック"/>
          <w:sz w:val="24"/>
          <w:szCs w:val="24"/>
        </w:rPr>
        <w:t>、計画的な改修等を進めていく。</w:t>
      </w:r>
    </w:p>
    <w:p w:rsidR="00B93BD7" w:rsidRPr="00632FFD" w:rsidRDefault="00AF47E1" w:rsidP="0050696E">
      <w:pPr>
        <w:spacing w:line="276" w:lineRule="auto"/>
        <w:ind w:firstLineChars="100" w:firstLine="240"/>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特に、建物使用の目標としている築後７０年を超過している学校施設や大規模改修未実施等により劣化が顕著な学校施設など、学校施設の築年数及び劣化状況等に基づき計画的に実施していくこととする。</w:t>
      </w:r>
    </w:p>
    <w:p w:rsidR="00610B77" w:rsidRPr="00632FFD" w:rsidRDefault="00AF47E1" w:rsidP="0050696E">
      <w:pPr>
        <w:spacing w:line="276" w:lineRule="auto"/>
        <w:ind w:firstLineChars="100" w:firstLine="240"/>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また、高等学校と支援学校では現状課題や整備水準等が異なることから、個別に検討していくことが必要である。</w:t>
      </w:r>
    </w:p>
    <w:p w:rsidR="00925A67" w:rsidRPr="00632FFD" w:rsidRDefault="00925A67" w:rsidP="00080184">
      <w:pPr>
        <w:spacing w:line="276" w:lineRule="auto"/>
        <w:jc w:val="left"/>
        <w:rPr>
          <w:rFonts w:ascii="ＭＳ Ｐゴシック" w:eastAsia="ＭＳ Ｐゴシック" w:hAnsi="ＭＳ Ｐゴシック"/>
          <w:sz w:val="24"/>
          <w:szCs w:val="24"/>
        </w:rPr>
      </w:pPr>
    </w:p>
    <w:p w:rsidR="00DB06A7" w:rsidRPr="00632FFD" w:rsidRDefault="00DB06A7" w:rsidP="00361061">
      <w:pPr>
        <w:spacing w:line="276" w:lineRule="auto"/>
        <w:jc w:val="center"/>
        <w:rPr>
          <w:rFonts w:ascii="ＭＳ Ｐゴシック" w:eastAsia="ＭＳ Ｐゴシック" w:hAnsi="ＭＳ Ｐゴシック"/>
          <w:sz w:val="24"/>
          <w:szCs w:val="24"/>
        </w:rPr>
      </w:pPr>
    </w:p>
    <w:p w:rsidR="00925A67" w:rsidRPr="00632FFD" w:rsidRDefault="00925A67" w:rsidP="0050696E">
      <w:pPr>
        <w:spacing w:line="276" w:lineRule="auto"/>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lastRenderedPageBreak/>
        <w:t>３　実施計画</w:t>
      </w:r>
    </w:p>
    <w:p w:rsidR="00925A67" w:rsidRPr="00632FFD" w:rsidRDefault="00925A67" w:rsidP="0050696E">
      <w:pPr>
        <w:spacing w:line="276" w:lineRule="auto"/>
        <w:rPr>
          <w:rFonts w:ascii="ＭＳ Ｐゴシック" w:eastAsia="ＭＳ Ｐゴシック" w:hAnsi="ＭＳ Ｐゴシック"/>
          <w:sz w:val="24"/>
          <w:szCs w:val="24"/>
        </w:rPr>
      </w:pPr>
    </w:p>
    <w:p w:rsidR="00D43957" w:rsidRPr="00632FFD" w:rsidRDefault="00925A67" w:rsidP="0050696E">
      <w:pPr>
        <w:spacing w:line="276" w:lineRule="auto"/>
        <w:ind w:firstLineChars="100" w:firstLine="240"/>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第１期での「ｄ判定」解消をめざす。ただし、計画期間中であっても、教育施策の方針・計画、社会情勢、整備の進捗状況等に応じて、実施計画の見直しを行う。</w:t>
      </w:r>
    </w:p>
    <w:p w:rsidR="00925A67" w:rsidRPr="00632FFD" w:rsidRDefault="00925A67" w:rsidP="0050696E">
      <w:pPr>
        <w:spacing w:line="276" w:lineRule="auto"/>
        <w:ind w:firstLineChars="100" w:firstLine="240"/>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事業対象校（事業量）及び事業内容は</w:t>
      </w:r>
      <w:r w:rsidR="00FE7567" w:rsidRPr="00632FFD">
        <w:rPr>
          <w:rFonts w:ascii="ＭＳ Ｐゴシック" w:eastAsia="ＭＳ Ｐゴシック" w:hAnsi="ＭＳ Ｐゴシック" w:hint="eastAsia"/>
          <w:sz w:val="24"/>
          <w:szCs w:val="24"/>
        </w:rPr>
        <w:t>、予算編成過程等を経て、</w:t>
      </w:r>
      <w:r w:rsidRPr="00632FFD">
        <w:rPr>
          <w:rFonts w:ascii="ＭＳ Ｐゴシック" w:eastAsia="ＭＳ Ｐゴシック" w:hAnsi="ＭＳ Ｐゴシック" w:hint="eastAsia"/>
          <w:sz w:val="24"/>
          <w:szCs w:val="24"/>
        </w:rPr>
        <w:t>各年度</w:t>
      </w:r>
      <w:r w:rsidR="00CD3FA5" w:rsidRPr="00632FFD">
        <w:rPr>
          <w:rFonts w:ascii="ＭＳ Ｐゴシック" w:eastAsia="ＭＳ Ｐゴシック" w:hAnsi="ＭＳ Ｐゴシック" w:hint="eastAsia"/>
          <w:sz w:val="24"/>
          <w:szCs w:val="24"/>
        </w:rPr>
        <w:t>ごと</w:t>
      </w:r>
      <w:r w:rsidRPr="00632FFD">
        <w:rPr>
          <w:rFonts w:ascii="ＭＳ Ｐゴシック" w:eastAsia="ＭＳ Ｐゴシック" w:hAnsi="ＭＳ Ｐゴシック" w:hint="eastAsia"/>
          <w:sz w:val="24"/>
          <w:szCs w:val="24"/>
        </w:rPr>
        <w:t>に公表する。</w:t>
      </w:r>
    </w:p>
    <w:p w:rsidR="00F96402" w:rsidRPr="00632FFD" w:rsidRDefault="00F96402" w:rsidP="0050696E">
      <w:pPr>
        <w:spacing w:line="276" w:lineRule="auto"/>
        <w:ind w:left="240" w:hangingChars="100" w:hanging="240"/>
        <w:rPr>
          <w:rFonts w:ascii="ＭＳ Ｐゴシック" w:eastAsia="ＭＳ Ｐゴシック" w:hAnsi="ＭＳ Ｐゴシック"/>
          <w:sz w:val="24"/>
          <w:szCs w:val="24"/>
        </w:rPr>
      </w:pPr>
    </w:p>
    <w:p w:rsidR="00925A67" w:rsidRPr="00632FFD" w:rsidRDefault="00925A67" w:rsidP="0050696E">
      <w:pPr>
        <w:spacing w:line="276" w:lineRule="auto"/>
        <w:ind w:left="240" w:hangingChars="100" w:hanging="240"/>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＊令和４年４月に大阪市から移管予定の高校</w:t>
      </w:r>
      <w:r w:rsidR="00FE7567" w:rsidRPr="00632FFD">
        <w:rPr>
          <w:rFonts w:ascii="ＭＳ Ｐゴシック" w:eastAsia="ＭＳ Ｐゴシック" w:hAnsi="ＭＳ Ｐゴシック" w:hint="eastAsia"/>
          <w:sz w:val="24"/>
          <w:szCs w:val="24"/>
        </w:rPr>
        <w:t>等</w:t>
      </w:r>
      <w:r w:rsidRPr="00632FFD">
        <w:rPr>
          <w:rFonts w:ascii="ＭＳ Ｐゴシック" w:eastAsia="ＭＳ Ｐゴシック" w:hAnsi="ＭＳ Ｐゴシック" w:hint="eastAsia"/>
          <w:sz w:val="24"/>
          <w:szCs w:val="24"/>
        </w:rPr>
        <w:t>については、計画に位置付ける必要があるため、令和４年度に「劣化度調査」を実施し、令和５年度に計画の全面的な見直しを行う予定。</w:t>
      </w:r>
    </w:p>
    <w:p w:rsidR="00925A67" w:rsidRPr="00632FFD" w:rsidRDefault="00925A67" w:rsidP="0050696E">
      <w:pPr>
        <w:spacing w:line="276" w:lineRule="auto"/>
        <w:ind w:left="240" w:hangingChars="100" w:hanging="240"/>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＊新型コロナウイルス感染症対策としての工事手法（工事範囲・仕様・足場等）、工期を検討し、状況等に応じて見直しを行う。</w:t>
      </w:r>
      <w:r w:rsidRPr="00632FFD">
        <w:rPr>
          <w:rFonts w:ascii="ＭＳ Ｐゴシック" w:eastAsia="ＭＳ Ｐゴシック" w:hAnsi="ＭＳ Ｐゴシック"/>
          <w:sz w:val="24"/>
          <w:szCs w:val="24"/>
        </w:rPr>
        <w:tab/>
        <w:t xml:space="preserve">　</w:t>
      </w:r>
      <w:r w:rsidRPr="00632FFD">
        <w:rPr>
          <w:rFonts w:ascii="ＭＳ Ｐゴシック" w:eastAsia="ＭＳ Ｐゴシック" w:hAnsi="ＭＳ Ｐゴシック"/>
          <w:sz w:val="24"/>
          <w:szCs w:val="24"/>
        </w:rPr>
        <w:tab/>
      </w:r>
      <w:r w:rsidRPr="00632FFD">
        <w:rPr>
          <w:rFonts w:ascii="ＭＳ Ｐゴシック" w:eastAsia="ＭＳ Ｐゴシック" w:hAnsi="ＭＳ Ｐゴシック"/>
          <w:sz w:val="24"/>
          <w:szCs w:val="24"/>
        </w:rPr>
        <w:tab/>
      </w:r>
      <w:r w:rsidRPr="00632FFD">
        <w:rPr>
          <w:rFonts w:ascii="ＭＳ Ｐゴシック" w:eastAsia="ＭＳ Ｐゴシック" w:hAnsi="ＭＳ Ｐゴシック"/>
          <w:sz w:val="24"/>
          <w:szCs w:val="24"/>
        </w:rPr>
        <w:tab/>
      </w:r>
      <w:r w:rsidRPr="00632FFD">
        <w:rPr>
          <w:rFonts w:ascii="ＭＳ Ｐゴシック" w:eastAsia="ＭＳ Ｐゴシック" w:hAnsi="ＭＳ Ｐゴシック"/>
          <w:sz w:val="24"/>
          <w:szCs w:val="24"/>
        </w:rPr>
        <w:tab/>
      </w:r>
    </w:p>
    <w:p w:rsidR="00925A67" w:rsidRPr="00632FFD" w:rsidRDefault="00925A67" w:rsidP="0050696E">
      <w:pPr>
        <w:spacing w:line="276" w:lineRule="auto"/>
        <w:ind w:left="240" w:hangingChars="100" w:hanging="240"/>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w:t>
      </w:r>
      <w:r w:rsidR="00941DCC" w:rsidRPr="00632FFD">
        <w:rPr>
          <w:rFonts w:ascii="ＭＳ Ｐゴシック" w:eastAsia="ＭＳ Ｐゴシック" w:hAnsi="ＭＳ Ｐゴシック" w:hint="eastAsia"/>
          <w:sz w:val="24"/>
          <w:szCs w:val="24"/>
        </w:rPr>
        <w:t>教育施策の方針・計画、</w:t>
      </w:r>
      <w:r w:rsidRPr="00632FFD">
        <w:rPr>
          <w:rFonts w:ascii="ＭＳ Ｐゴシック" w:eastAsia="ＭＳ Ｐゴシック" w:hAnsi="ＭＳ Ｐゴシック" w:hint="eastAsia"/>
          <w:sz w:val="24"/>
          <w:szCs w:val="24"/>
        </w:rPr>
        <w:t>財政支出の平準化、コスト削減（複数棟の一体工事、足場共用等）などの観点での見直しも必要。</w:t>
      </w:r>
      <w:r w:rsidRPr="00632FFD">
        <w:rPr>
          <w:rFonts w:ascii="ＭＳ Ｐゴシック" w:eastAsia="ＭＳ Ｐゴシック" w:hAnsi="ＭＳ Ｐゴシック"/>
          <w:sz w:val="24"/>
          <w:szCs w:val="24"/>
        </w:rPr>
        <w:tab/>
      </w:r>
      <w:r w:rsidRPr="00632FFD">
        <w:rPr>
          <w:rFonts w:ascii="ＭＳ Ｐゴシック" w:eastAsia="ＭＳ Ｐゴシック" w:hAnsi="ＭＳ Ｐゴシック"/>
          <w:sz w:val="24"/>
          <w:szCs w:val="24"/>
        </w:rPr>
        <w:tab/>
      </w:r>
      <w:r w:rsidRPr="00632FFD">
        <w:rPr>
          <w:rFonts w:ascii="ＭＳ Ｐゴシック" w:eastAsia="ＭＳ Ｐゴシック" w:hAnsi="ＭＳ Ｐゴシック"/>
          <w:sz w:val="24"/>
          <w:szCs w:val="24"/>
        </w:rPr>
        <w:tab/>
      </w:r>
      <w:r w:rsidRPr="00632FFD">
        <w:rPr>
          <w:rFonts w:ascii="ＭＳ Ｐゴシック" w:eastAsia="ＭＳ Ｐゴシック" w:hAnsi="ＭＳ Ｐゴシック"/>
          <w:sz w:val="24"/>
          <w:szCs w:val="24"/>
        </w:rPr>
        <w:tab/>
      </w:r>
      <w:r w:rsidRPr="00632FFD">
        <w:rPr>
          <w:rFonts w:ascii="ＭＳ Ｐゴシック" w:eastAsia="ＭＳ Ｐゴシック" w:hAnsi="ＭＳ Ｐゴシック"/>
          <w:sz w:val="24"/>
          <w:szCs w:val="24"/>
        </w:rPr>
        <w:tab/>
      </w:r>
      <w:r w:rsidRPr="00632FFD">
        <w:rPr>
          <w:rFonts w:ascii="ＭＳ Ｐゴシック" w:eastAsia="ＭＳ Ｐゴシック" w:hAnsi="ＭＳ Ｐゴシック"/>
          <w:sz w:val="24"/>
          <w:szCs w:val="24"/>
        </w:rPr>
        <w:tab/>
      </w:r>
      <w:r w:rsidRPr="00632FFD">
        <w:rPr>
          <w:rFonts w:ascii="ＭＳ Ｐゴシック" w:eastAsia="ＭＳ Ｐゴシック" w:hAnsi="ＭＳ Ｐゴシック"/>
          <w:sz w:val="24"/>
          <w:szCs w:val="24"/>
        </w:rPr>
        <w:tab/>
      </w:r>
      <w:r w:rsidRPr="00632FFD">
        <w:rPr>
          <w:rFonts w:ascii="ＭＳ Ｐゴシック" w:eastAsia="ＭＳ Ｐゴシック" w:hAnsi="ＭＳ Ｐゴシック"/>
          <w:sz w:val="24"/>
          <w:szCs w:val="24"/>
        </w:rPr>
        <w:tab/>
      </w:r>
      <w:r w:rsidRPr="00632FFD">
        <w:rPr>
          <w:rFonts w:ascii="ＭＳ Ｐゴシック" w:eastAsia="ＭＳ Ｐゴシック" w:hAnsi="ＭＳ Ｐゴシック"/>
          <w:sz w:val="24"/>
          <w:szCs w:val="24"/>
        </w:rPr>
        <w:tab/>
      </w:r>
      <w:r w:rsidRPr="00632FFD">
        <w:rPr>
          <w:rFonts w:ascii="ＭＳ Ｐゴシック" w:eastAsia="ＭＳ Ｐゴシック" w:hAnsi="ＭＳ Ｐゴシック"/>
          <w:sz w:val="24"/>
          <w:szCs w:val="24"/>
        </w:rPr>
        <w:tab/>
      </w:r>
      <w:r w:rsidRPr="00632FFD">
        <w:rPr>
          <w:rFonts w:ascii="ＭＳ Ｐゴシック" w:eastAsia="ＭＳ Ｐゴシック" w:hAnsi="ＭＳ Ｐゴシック"/>
          <w:sz w:val="24"/>
          <w:szCs w:val="24"/>
        </w:rPr>
        <w:tab/>
      </w:r>
      <w:r w:rsidRPr="00632FFD">
        <w:rPr>
          <w:rFonts w:ascii="ＭＳ Ｐゴシック" w:eastAsia="ＭＳ Ｐゴシック" w:hAnsi="ＭＳ Ｐゴシック"/>
          <w:sz w:val="24"/>
          <w:szCs w:val="24"/>
        </w:rPr>
        <w:tab/>
      </w:r>
      <w:r w:rsidRPr="00632FFD">
        <w:rPr>
          <w:rFonts w:ascii="ＭＳ Ｐゴシック" w:eastAsia="ＭＳ Ｐゴシック" w:hAnsi="ＭＳ Ｐゴシック"/>
          <w:sz w:val="24"/>
          <w:szCs w:val="24"/>
        </w:rPr>
        <w:tab/>
      </w:r>
      <w:r w:rsidRPr="00632FFD">
        <w:rPr>
          <w:rFonts w:ascii="ＭＳ Ｐゴシック" w:eastAsia="ＭＳ Ｐゴシック" w:hAnsi="ＭＳ Ｐゴシック"/>
          <w:sz w:val="24"/>
          <w:szCs w:val="24"/>
        </w:rPr>
        <w:tab/>
      </w:r>
      <w:r w:rsidRPr="00632FFD">
        <w:rPr>
          <w:rFonts w:ascii="ＭＳ Ｐゴシック" w:eastAsia="ＭＳ Ｐゴシック" w:hAnsi="ＭＳ Ｐゴシック"/>
          <w:sz w:val="24"/>
          <w:szCs w:val="24"/>
        </w:rPr>
        <w:tab/>
      </w:r>
    </w:p>
    <w:p w:rsidR="00925A67" w:rsidRPr="00632FFD" w:rsidRDefault="00925A67" w:rsidP="0050696E">
      <w:pPr>
        <w:spacing w:line="276" w:lineRule="auto"/>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４　整備の進め方</w:t>
      </w:r>
    </w:p>
    <w:p w:rsidR="00925A67" w:rsidRPr="00632FFD" w:rsidRDefault="00925A67" w:rsidP="0050696E">
      <w:pPr>
        <w:spacing w:line="276" w:lineRule="auto"/>
        <w:rPr>
          <w:rFonts w:ascii="ＭＳ Ｐゴシック" w:eastAsia="ＭＳ Ｐゴシック" w:hAnsi="ＭＳ Ｐゴシック"/>
          <w:sz w:val="24"/>
          <w:szCs w:val="24"/>
        </w:rPr>
      </w:pPr>
    </w:p>
    <w:p w:rsidR="00925A67" w:rsidRPr="00632FFD" w:rsidRDefault="00925A67" w:rsidP="0050696E">
      <w:pPr>
        <w:spacing w:line="276" w:lineRule="auto"/>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（１）改築</w:t>
      </w:r>
    </w:p>
    <w:p w:rsidR="00080184" w:rsidRPr="00632FFD" w:rsidRDefault="00925A67" w:rsidP="0050696E">
      <w:pPr>
        <w:spacing w:line="276" w:lineRule="auto"/>
        <w:ind w:firstLineChars="100" w:firstLine="240"/>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主たる校舎の築年数が目標耐用年数</w:t>
      </w:r>
      <w:r w:rsidR="00A07903">
        <w:rPr>
          <w:rFonts w:ascii="ＭＳ Ｐゴシック" w:eastAsia="ＭＳ Ｐゴシック" w:hAnsi="ＭＳ Ｐゴシック" w:hint="eastAsia"/>
          <w:sz w:val="24"/>
          <w:szCs w:val="24"/>
        </w:rPr>
        <w:t>70</w:t>
      </w:r>
      <w:r w:rsidRPr="00632FFD">
        <w:rPr>
          <w:rFonts w:ascii="ＭＳ Ｐゴシック" w:eastAsia="ＭＳ Ｐゴシック" w:hAnsi="ＭＳ Ｐゴシック"/>
          <w:sz w:val="24"/>
          <w:szCs w:val="24"/>
        </w:rPr>
        <w:t>年以上を経過する場合の整備の方向性は、改築（又は更なる長寿命化）を実施する。</w:t>
      </w:r>
    </w:p>
    <w:p w:rsidR="00925A67" w:rsidRPr="00632FFD" w:rsidRDefault="00925A67" w:rsidP="0050696E">
      <w:pPr>
        <w:spacing w:line="276" w:lineRule="auto"/>
        <w:ind w:firstLineChars="100" w:firstLine="240"/>
        <w:rPr>
          <w:rFonts w:ascii="ＭＳ Ｐゴシック" w:eastAsia="ＭＳ Ｐゴシック" w:hAnsi="ＭＳ Ｐゴシック"/>
          <w:sz w:val="24"/>
          <w:szCs w:val="24"/>
        </w:rPr>
      </w:pPr>
      <w:r w:rsidRPr="00632FFD">
        <w:rPr>
          <w:rFonts w:ascii="ＭＳ Ｐゴシック" w:eastAsia="ＭＳ Ｐゴシック" w:hAnsi="ＭＳ Ｐゴシック"/>
          <w:sz w:val="24"/>
          <w:szCs w:val="24"/>
        </w:rPr>
        <w:t>改修を行っても安全性や良好な学習環境を確保できない状態で、かつ、他の施設への集約化等の代替策がない場合は、築後70年に満たない場合でも、学校施設の改築を検討する。</w:t>
      </w:r>
    </w:p>
    <w:p w:rsidR="00153BD2" w:rsidRPr="00632FFD" w:rsidRDefault="00153BD2" w:rsidP="0050696E">
      <w:pPr>
        <w:spacing w:line="276" w:lineRule="auto"/>
        <w:ind w:leftChars="100" w:left="210"/>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改築の検討については、再生（改修・設備更新等）により継続使用する場合と改築する場</w:t>
      </w:r>
    </w:p>
    <w:p w:rsidR="00153BD2" w:rsidRPr="00632FFD" w:rsidRDefault="00153BD2" w:rsidP="0050696E">
      <w:pPr>
        <w:spacing w:line="276" w:lineRule="auto"/>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合の費用を長期で試算の上、いずれが有利か検討する。</w:t>
      </w:r>
    </w:p>
    <w:p w:rsidR="00153BD2" w:rsidRPr="00632FFD" w:rsidRDefault="00153BD2" w:rsidP="0050696E">
      <w:pPr>
        <w:spacing w:line="276" w:lineRule="auto"/>
        <w:ind w:firstLineChars="100" w:firstLine="240"/>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改築にあたっては、長寿命化対策として、計画の段階から、改築後の維持管理の簡便さやライフサイクルコストの検証、間仕切りの変更や用途転用しやすい構造体・内装を計画する「スケルトン・インフィル」の視点を踏まえる。</w:t>
      </w:r>
    </w:p>
    <w:p w:rsidR="00D43957" w:rsidRPr="00632FFD" w:rsidRDefault="00153BD2" w:rsidP="0089573C">
      <w:pPr>
        <w:spacing w:line="276" w:lineRule="auto"/>
        <w:ind w:leftChars="100" w:left="210"/>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また、適正な規模について十分に検討するとともに、可能な場合は校舎の高層化等を検討</w:t>
      </w:r>
      <w:r w:rsidR="00C21AC5" w:rsidRPr="00632FFD">
        <w:rPr>
          <w:rFonts w:ascii="ＭＳ Ｐゴシック" w:eastAsia="ＭＳ Ｐゴシック" w:hAnsi="ＭＳ Ｐゴシック" w:hint="eastAsia"/>
          <w:sz w:val="24"/>
          <w:szCs w:val="24"/>
        </w:rPr>
        <w:t>し、残余の土地については売却等</w:t>
      </w:r>
      <w:r w:rsidRPr="00632FFD">
        <w:rPr>
          <w:rFonts w:ascii="ＭＳ Ｐゴシック" w:eastAsia="ＭＳ Ｐゴシック" w:hAnsi="ＭＳ Ｐゴシック" w:hint="eastAsia"/>
          <w:sz w:val="24"/>
          <w:szCs w:val="24"/>
        </w:rPr>
        <w:t>に努める。</w:t>
      </w:r>
    </w:p>
    <w:p w:rsidR="00153BD2" w:rsidRPr="00632FFD" w:rsidRDefault="001C0B28" w:rsidP="0050696E">
      <w:pPr>
        <w:spacing w:line="276" w:lineRule="auto"/>
        <w:ind w:left="240" w:hangingChars="100" w:hanging="240"/>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 xml:space="preserve">　改築における標準的な仕様等については、建築条件（敷地条件、校舎配置や校舎全体又は</w:t>
      </w:r>
      <w:r w:rsidRPr="00632FFD">
        <w:rPr>
          <w:rFonts w:ascii="ＭＳ Ｐゴシック" w:eastAsia="ＭＳ Ｐゴシック" w:hAnsi="ＭＳ Ｐゴシック"/>
          <w:sz w:val="24"/>
          <w:szCs w:val="24"/>
        </w:rPr>
        <w:t>1棟のみの建替え）などを踏まえつつ、直近の建替え事例等を参考に検討する。</w:t>
      </w:r>
    </w:p>
    <w:p w:rsidR="001C0B28" w:rsidRPr="00632FFD" w:rsidRDefault="001C0B28" w:rsidP="0050696E">
      <w:pPr>
        <w:spacing w:line="276" w:lineRule="auto"/>
        <w:ind w:left="240" w:hangingChars="100" w:hanging="240"/>
        <w:rPr>
          <w:rFonts w:ascii="ＭＳ Ｐゴシック" w:eastAsia="ＭＳ Ｐゴシック" w:hAnsi="ＭＳ Ｐゴシック"/>
          <w:sz w:val="24"/>
          <w:szCs w:val="24"/>
        </w:rPr>
      </w:pPr>
    </w:p>
    <w:p w:rsidR="0089573C" w:rsidRPr="00632FFD" w:rsidRDefault="0089573C" w:rsidP="00361061">
      <w:pPr>
        <w:spacing w:line="276" w:lineRule="auto"/>
        <w:ind w:left="240" w:hangingChars="100" w:hanging="240"/>
        <w:jc w:val="center"/>
        <w:rPr>
          <w:rFonts w:ascii="ＭＳ Ｐゴシック" w:eastAsia="ＭＳ Ｐゴシック" w:hAnsi="ＭＳ Ｐゴシック"/>
          <w:sz w:val="24"/>
          <w:szCs w:val="24"/>
        </w:rPr>
      </w:pPr>
    </w:p>
    <w:p w:rsidR="00D43957" w:rsidRPr="00632FFD" w:rsidRDefault="00CD3FA5" w:rsidP="0050696E">
      <w:pPr>
        <w:spacing w:line="276" w:lineRule="auto"/>
        <w:ind w:left="240" w:hangingChars="100" w:hanging="240"/>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lastRenderedPageBreak/>
        <w:t>＊大阪北視覚支援学校をはじめ、機能の併設など既存施設の活用等が可能なものは、課題整理と具体的なスケジュール等を明確化できるよう検討</w:t>
      </w:r>
      <w:r w:rsidR="000945D9" w:rsidRPr="00632FFD">
        <w:rPr>
          <w:rFonts w:ascii="ＭＳ Ｐゴシック" w:eastAsia="ＭＳ Ｐゴシック" w:hAnsi="ＭＳ Ｐゴシック" w:hint="eastAsia"/>
          <w:sz w:val="24"/>
          <w:szCs w:val="24"/>
        </w:rPr>
        <w:t>する</w:t>
      </w:r>
      <w:r w:rsidR="000B384D" w:rsidRPr="00632FFD">
        <w:rPr>
          <w:rFonts w:ascii="ＭＳ Ｐゴシック" w:eastAsia="ＭＳ Ｐゴシック" w:hAnsi="ＭＳ Ｐゴシック" w:hint="eastAsia"/>
          <w:sz w:val="24"/>
          <w:szCs w:val="24"/>
        </w:rPr>
        <w:t>。</w:t>
      </w:r>
    </w:p>
    <w:p w:rsidR="0089573C" w:rsidRPr="00632FFD" w:rsidRDefault="0089573C" w:rsidP="0089573C">
      <w:pPr>
        <w:spacing w:line="276" w:lineRule="auto"/>
        <w:ind w:left="240" w:hangingChars="100" w:hanging="240"/>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＊寝屋川高校は、主たる校舎（本館）の、築年数が</w:t>
      </w:r>
      <w:r w:rsidRPr="00632FFD">
        <w:rPr>
          <w:rFonts w:ascii="ＭＳ Ｐゴシック" w:eastAsia="ＭＳ Ｐゴシック" w:hAnsi="ＭＳ Ｐゴシック"/>
          <w:sz w:val="24"/>
          <w:szCs w:val="24"/>
        </w:rPr>
        <w:t>82年（令和２年３月末現在）を経過しており、令和３年度に具体的な検討に着手</w:t>
      </w:r>
      <w:r w:rsidRPr="00632FFD">
        <w:rPr>
          <w:rFonts w:ascii="ＭＳ Ｐゴシック" w:eastAsia="ＭＳ Ｐゴシック" w:hAnsi="ＭＳ Ｐゴシック" w:hint="eastAsia"/>
          <w:sz w:val="24"/>
          <w:szCs w:val="24"/>
        </w:rPr>
        <w:t>する。</w:t>
      </w:r>
    </w:p>
    <w:p w:rsidR="0089573C" w:rsidRPr="00632FFD" w:rsidRDefault="0089573C" w:rsidP="0050696E">
      <w:pPr>
        <w:spacing w:line="276" w:lineRule="auto"/>
        <w:rPr>
          <w:rFonts w:ascii="ＭＳ Ｐゴシック" w:eastAsia="ＭＳ Ｐゴシック" w:hAnsi="ＭＳ Ｐゴシック"/>
          <w:sz w:val="24"/>
          <w:szCs w:val="24"/>
        </w:rPr>
      </w:pPr>
    </w:p>
    <w:p w:rsidR="00A61247" w:rsidRPr="00632FFD" w:rsidRDefault="00925A67" w:rsidP="0050696E">
      <w:pPr>
        <w:spacing w:line="276" w:lineRule="auto"/>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（２）改修</w:t>
      </w:r>
    </w:p>
    <w:p w:rsidR="00925A67" w:rsidRPr="00632FFD" w:rsidRDefault="00A61247" w:rsidP="00A61247">
      <w:pPr>
        <w:spacing w:line="276" w:lineRule="auto"/>
        <w:ind w:firstLineChars="100" w:firstLine="240"/>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①</w:t>
      </w:r>
      <w:r w:rsidR="000945D9" w:rsidRPr="00632FFD">
        <w:rPr>
          <w:rFonts w:ascii="ＭＳ Ｐゴシック" w:eastAsia="ＭＳ Ｐゴシック" w:hAnsi="ＭＳ Ｐゴシック" w:hint="eastAsia"/>
          <w:sz w:val="24"/>
          <w:szCs w:val="24"/>
        </w:rPr>
        <w:t>予防保全</w:t>
      </w:r>
    </w:p>
    <w:p w:rsidR="00745F90" w:rsidRPr="00632FFD" w:rsidRDefault="00745F90" w:rsidP="0050696E">
      <w:pPr>
        <w:spacing w:line="276" w:lineRule="auto"/>
        <w:ind w:firstLineChars="100" w:firstLine="240"/>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学校施設の改修等を計画的に進めるため、延床面積１千㎡以上の建物を対象に平成２８年度から平成３０年度の３年間の劣化度調査を実施した。</w:t>
      </w:r>
    </w:p>
    <w:p w:rsidR="00D113EA" w:rsidRPr="00632FFD" w:rsidRDefault="00745F90" w:rsidP="0050696E">
      <w:pPr>
        <w:spacing w:line="276" w:lineRule="auto"/>
        <w:ind w:firstLineChars="100" w:firstLine="240"/>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劣化度調査</w:t>
      </w:r>
      <w:r w:rsidR="00A45EB2" w:rsidRPr="00632FFD">
        <w:rPr>
          <w:rFonts w:ascii="ＭＳ Ｐゴシック" w:eastAsia="ＭＳ Ｐゴシック" w:hAnsi="ＭＳ Ｐゴシック" w:hint="eastAsia"/>
          <w:sz w:val="24"/>
          <w:szCs w:val="24"/>
        </w:rPr>
        <w:t>等の結果を踏まえ、計画的な更新・改修等を進めていくことにより、学校施設の健全化を図ることが重要となる。</w:t>
      </w:r>
    </w:p>
    <w:p w:rsidR="00925A67" w:rsidRPr="00632FFD" w:rsidRDefault="00974003" w:rsidP="0050696E">
      <w:pPr>
        <w:spacing w:line="276" w:lineRule="auto"/>
        <w:ind w:firstLineChars="100" w:firstLine="240"/>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なかでも</w:t>
      </w:r>
      <w:r w:rsidR="00925A67" w:rsidRPr="00632FFD">
        <w:rPr>
          <w:rFonts w:ascii="ＭＳ Ｐゴシック" w:eastAsia="ＭＳ Ｐゴシック" w:hAnsi="ＭＳ Ｐゴシック"/>
          <w:sz w:val="24"/>
          <w:szCs w:val="24"/>
        </w:rPr>
        <w:t>屋根・屋上防水、外壁等は躯体の耐久性に直結するため、それらの</w:t>
      </w:r>
      <w:r w:rsidRPr="00632FFD">
        <w:rPr>
          <w:rFonts w:ascii="ＭＳ Ｐゴシック" w:eastAsia="ＭＳ Ｐゴシック" w:hAnsi="ＭＳ Ｐゴシック" w:hint="eastAsia"/>
          <w:sz w:val="24"/>
          <w:szCs w:val="24"/>
        </w:rPr>
        <w:t>工事を</w:t>
      </w:r>
      <w:r w:rsidR="00925A67" w:rsidRPr="00632FFD">
        <w:rPr>
          <w:rFonts w:ascii="ＭＳ Ｐゴシック" w:eastAsia="ＭＳ Ｐゴシック" w:hAnsi="ＭＳ Ｐゴシック"/>
          <w:sz w:val="24"/>
          <w:szCs w:val="24"/>
        </w:rPr>
        <w:t xml:space="preserve">優先する。　</w:t>
      </w:r>
    </w:p>
    <w:p w:rsidR="00925A67" w:rsidRPr="00632FFD" w:rsidRDefault="00925A67" w:rsidP="0050696E">
      <w:pPr>
        <w:spacing w:line="276" w:lineRule="auto"/>
        <w:ind w:firstLineChars="100" w:firstLine="240"/>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設計時において築年数を勘案し、長期的に性能を維持できる仕様を基本に改修サイクル、メンテナンスの容易性を考慮し、事業内容を決定するとともに、設備等、更新時期の近い部位を原則、棟ごとに集約して改修を実施することで、工期の短縮、コスト削減、効率化を図る。</w:t>
      </w:r>
    </w:p>
    <w:p w:rsidR="0050696E" w:rsidRPr="00632FFD" w:rsidRDefault="0025185C" w:rsidP="0025185C">
      <w:pPr>
        <w:spacing w:line="276" w:lineRule="auto"/>
        <w:ind w:firstLineChars="100" w:firstLine="240"/>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設備機器の老朽化対策として、物理的な耐用年数を経過している設備機器は更新を基本とするが、日常的な目視点検や消耗部品の定期交換によって、故障を未然に防止する対策も必要である。</w:t>
      </w:r>
    </w:p>
    <w:p w:rsidR="0025185C" w:rsidRPr="00632FFD" w:rsidRDefault="0025185C" w:rsidP="0050696E">
      <w:pPr>
        <w:spacing w:line="276" w:lineRule="auto"/>
        <w:rPr>
          <w:rFonts w:ascii="ＭＳ Ｐゴシック" w:eastAsia="ＭＳ Ｐゴシック" w:hAnsi="ＭＳ Ｐゴシック"/>
          <w:sz w:val="24"/>
          <w:szCs w:val="24"/>
        </w:rPr>
      </w:pPr>
    </w:p>
    <w:p w:rsidR="00A42B21" w:rsidRPr="00632FFD" w:rsidRDefault="00BF5330" w:rsidP="000B384D">
      <w:pPr>
        <w:spacing w:line="276" w:lineRule="auto"/>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＊施設機能に支障をきたしているなど</w:t>
      </w:r>
      <w:r w:rsidR="00925A67" w:rsidRPr="00632FFD">
        <w:rPr>
          <w:rFonts w:ascii="ＭＳ Ｐゴシック" w:eastAsia="ＭＳ Ｐゴシック" w:hAnsi="ＭＳ Ｐゴシック" w:hint="eastAsia"/>
          <w:sz w:val="24"/>
          <w:szCs w:val="24"/>
        </w:rPr>
        <w:t>緊急的な対応</w:t>
      </w:r>
      <w:r w:rsidRPr="00632FFD">
        <w:rPr>
          <w:rFonts w:ascii="ＭＳ Ｐゴシック" w:eastAsia="ＭＳ Ｐゴシック" w:hAnsi="ＭＳ Ｐゴシック" w:hint="eastAsia"/>
          <w:sz w:val="24"/>
          <w:szCs w:val="24"/>
        </w:rPr>
        <w:t>が</w:t>
      </w:r>
      <w:r w:rsidR="00925A67" w:rsidRPr="00632FFD">
        <w:rPr>
          <w:rFonts w:ascii="ＭＳ Ｐゴシック" w:eastAsia="ＭＳ Ｐゴシック" w:hAnsi="ＭＳ Ｐゴシック" w:hint="eastAsia"/>
          <w:sz w:val="24"/>
          <w:szCs w:val="24"/>
        </w:rPr>
        <w:t>必要な部位は、個別に工事を実施</w:t>
      </w:r>
      <w:r w:rsidR="000B384D" w:rsidRPr="00632FFD">
        <w:rPr>
          <w:rFonts w:ascii="ＭＳ Ｐゴシック" w:eastAsia="ＭＳ Ｐゴシック" w:hAnsi="ＭＳ Ｐゴシック" w:hint="eastAsia"/>
          <w:sz w:val="24"/>
          <w:szCs w:val="24"/>
        </w:rPr>
        <w:t>。</w:t>
      </w:r>
    </w:p>
    <w:p w:rsidR="00BF5330" w:rsidRPr="00632FFD" w:rsidRDefault="00BF5330" w:rsidP="00BF5330">
      <w:pPr>
        <w:spacing w:line="276" w:lineRule="auto"/>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w:t>
      </w:r>
      <w:r w:rsidR="00925A67" w:rsidRPr="00632FFD">
        <w:rPr>
          <w:rFonts w:ascii="ＭＳ Ｐゴシック" w:eastAsia="ＭＳ Ｐゴシック" w:hAnsi="ＭＳ Ｐゴシック" w:hint="eastAsia"/>
          <w:sz w:val="24"/>
          <w:szCs w:val="24"/>
        </w:rPr>
        <w:t>改修予定校が高等学校再編整備の実施対象校となった場合は、閉校まで生徒及び教</w:t>
      </w:r>
    </w:p>
    <w:p w:rsidR="00925A67" w:rsidRPr="00632FFD" w:rsidRDefault="00925A67" w:rsidP="00BF5330">
      <w:pPr>
        <w:spacing w:line="276" w:lineRule="auto"/>
        <w:ind w:firstLineChars="100" w:firstLine="240"/>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職員が安全・安心に施設利用するために必要な改修を効率的に実施する。</w:t>
      </w:r>
    </w:p>
    <w:p w:rsidR="0059025F" w:rsidRPr="00632FFD" w:rsidRDefault="0059025F" w:rsidP="00080184">
      <w:pPr>
        <w:spacing w:line="276" w:lineRule="auto"/>
        <w:jc w:val="left"/>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w:t>
      </w:r>
      <w:r w:rsidR="00BF5330" w:rsidRPr="00632FFD">
        <w:rPr>
          <w:rFonts w:ascii="ＭＳ Ｐゴシック" w:eastAsia="ＭＳ Ｐゴシック" w:hAnsi="ＭＳ Ｐゴシック" w:hint="eastAsia"/>
          <w:sz w:val="24"/>
          <w:szCs w:val="24"/>
        </w:rPr>
        <w:t>劣化が進行した（予測される）部位については、一体的な改修を行い、予防保全を効率</w:t>
      </w:r>
    </w:p>
    <w:p w:rsidR="00925A67" w:rsidRPr="00632FFD" w:rsidRDefault="00BF5330" w:rsidP="0059025F">
      <w:pPr>
        <w:spacing w:line="276" w:lineRule="auto"/>
        <w:ind w:firstLineChars="100" w:firstLine="240"/>
        <w:jc w:val="left"/>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的に実施する。</w:t>
      </w:r>
    </w:p>
    <w:p w:rsidR="00925A67" w:rsidRPr="00632FFD" w:rsidRDefault="00925A67" w:rsidP="00080184">
      <w:pPr>
        <w:spacing w:line="276" w:lineRule="auto"/>
        <w:jc w:val="left"/>
        <w:rPr>
          <w:rFonts w:ascii="ＭＳ Ｐゴシック" w:eastAsia="ＭＳ Ｐゴシック" w:hAnsi="ＭＳ Ｐゴシック"/>
          <w:sz w:val="24"/>
          <w:szCs w:val="24"/>
        </w:rPr>
      </w:pPr>
    </w:p>
    <w:p w:rsidR="00925A67" w:rsidRPr="00632FFD" w:rsidRDefault="00A61247" w:rsidP="00080184">
      <w:pPr>
        <w:spacing w:line="276" w:lineRule="auto"/>
        <w:jc w:val="left"/>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②</w:t>
      </w:r>
      <w:r w:rsidR="00E972A4" w:rsidRPr="00632FFD">
        <w:rPr>
          <w:rFonts w:ascii="ＭＳ Ｐゴシック" w:eastAsia="ＭＳ Ｐゴシック" w:hAnsi="ＭＳ Ｐゴシック" w:hint="eastAsia"/>
          <w:sz w:val="24"/>
          <w:szCs w:val="24"/>
        </w:rPr>
        <w:t>機能</w:t>
      </w:r>
      <w:r w:rsidRPr="00632FFD">
        <w:rPr>
          <w:rFonts w:ascii="ＭＳ Ｐゴシック" w:eastAsia="ＭＳ Ｐゴシック" w:hAnsi="ＭＳ Ｐゴシック" w:hint="eastAsia"/>
          <w:sz w:val="24"/>
          <w:szCs w:val="24"/>
        </w:rPr>
        <w:t>向上</w:t>
      </w:r>
      <w:r w:rsidR="00F8600E" w:rsidRPr="00632FFD">
        <w:rPr>
          <w:rFonts w:ascii="ＭＳ Ｐゴシック" w:eastAsia="ＭＳ Ｐゴシック" w:hAnsi="ＭＳ Ｐゴシック" w:hint="eastAsia"/>
          <w:sz w:val="24"/>
          <w:szCs w:val="24"/>
        </w:rPr>
        <w:t>等</w:t>
      </w:r>
    </w:p>
    <w:p w:rsidR="00925A67" w:rsidRPr="00632FFD" w:rsidRDefault="006E63FC" w:rsidP="006E63FC">
      <w:pPr>
        <w:spacing w:line="276" w:lineRule="auto"/>
        <w:ind w:firstLineChars="100" w:firstLine="240"/>
        <w:jc w:val="left"/>
        <w:rPr>
          <w:rFonts w:ascii="ＭＳ Ｐゴシック" w:eastAsia="ＭＳ Ｐゴシック" w:hAnsi="ＭＳ Ｐゴシック"/>
          <w:sz w:val="24"/>
          <w:szCs w:val="24"/>
        </w:rPr>
      </w:pPr>
      <w:r w:rsidRPr="00632FFD">
        <w:rPr>
          <w:rFonts w:ascii="ＭＳ Ｐゴシック" w:eastAsia="ＭＳ Ｐゴシック" w:hAnsi="ＭＳ Ｐゴシック" w:hint="eastAsia"/>
          <w:sz w:val="24"/>
          <w:szCs w:val="24"/>
        </w:rPr>
        <w:t>改修等工事の実施にあたっては、建物の継続使用年数等を考慮した上で、情報化・省エネ化</w:t>
      </w:r>
      <w:r w:rsidR="00FB784B" w:rsidRPr="00632FFD">
        <w:rPr>
          <w:rFonts w:ascii="ＭＳ Ｐゴシック" w:eastAsia="ＭＳ Ｐゴシック" w:hAnsi="ＭＳ Ｐゴシック" w:hint="eastAsia"/>
          <w:sz w:val="24"/>
          <w:szCs w:val="24"/>
        </w:rPr>
        <w:t>・ユニバーサルデザイン化</w:t>
      </w:r>
      <w:r w:rsidRPr="00632FFD">
        <w:rPr>
          <w:rFonts w:ascii="ＭＳ Ｐゴシック" w:eastAsia="ＭＳ Ｐゴシック" w:hAnsi="ＭＳ Ｐゴシック" w:hint="eastAsia"/>
          <w:sz w:val="24"/>
          <w:szCs w:val="24"/>
        </w:rPr>
        <w:t>や快適性の向上など、学習環境面及び生活環境面での機能向上にも配慮した学校施設の長寿命化改修についても実施していく。</w:t>
      </w:r>
    </w:p>
    <w:p w:rsidR="00925A67" w:rsidRPr="00632FFD" w:rsidRDefault="00925A67" w:rsidP="00080184">
      <w:pPr>
        <w:spacing w:line="276" w:lineRule="auto"/>
        <w:jc w:val="left"/>
        <w:rPr>
          <w:rFonts w:ascii="ＭＳ Ｐゴシック" w:eastAsia="ＭＳ Ｐゴシック" w:hAnsi="ＭＳ Ｐゴシック"/>
          <w:sz w:val="24"/>
          <w:szCs w:val="24"/>
        </w:rPr>
      </w:pPr>
    </w:p>
    <w:p w:rsidR="00925A67" w:rsidRPr="00632FFD" w:rsidRDefault="00925A67" w:rsidP="00361061">
      <w:pPr>
        <w:spacing w:line="276" w:lineRule="auto"/>
        <w:jc w:val="center"/>
        <w:rPr>
          <w:rFonts w:ascii="ＭＳ Ｐゴシック" w:eastAsia="ＭＳ Ｐゴシック" w:hAnsi="ＭＳ Ｐゴシック"/>
          <w:sz w:val="24"/>
          <w:szCs w:val="24"/>
        </w:rPr>
      </w:pPr>
    </w:p>
    <w:p w:rsidR="00610B77" w:rsidRPr="00632FFD" w:rsidRDefault="000945D9" w:rsidP="00D113EA">
      <w:pPr>
        <w:spacing w:line="0" w:lineRule="atLeast"/>
        <w:jc w:val="left"/>
        <w:rPr>
          <w:rFonts w:ascii="Meiryo UI" w:eastAsia="Meiryo UI" w:hAnsi="Meiryo UI"/>
          <w:szCs w:val="21"/>
        </w:rPr>
      </w:pPr>
      <w:r w:rsidRPr="00632FFD">
        <w:rPr>
          <w:rFonts w:ascii="Meiryo UI" w:eastAsia="Meiryo UI" w:hAnsi="Meiryo UI" w:hint="eastAsia"/>
          <w:szCs w:val="21"/>
        </w:rPr>
        <w:lastRenderedPageBreak/>
        <w:t>予防保全</w:t>
      </w:r>
      <w:r w:rsidR="00610B77" w:rsidRPr="00632FFD">
        <w:rPr>
          <w:rFonts w:ascii="Meiryo UI" w:eastAsia="Meiryo UI" w:hAnsi="Meiryo UI" w:hint="eastAsia"/>
          <w:szCs w:val="21"/>
        </w:rPr>
        <w:t>改修等の周期に沿って実施する場合の整備の方向性・工事内容</w:t>
      </w:r>
    </w:p>
    <w:p w:rsidR="00A63E82" w:rsidRPr="00632FFD" w:rsidRDefault="00A63E82" w:rsidP="00D113EA">
      <w:pPr>
        <w:spacing w:line="0" w:lineRule="atLeast"/>
        <w:jc w:val="left"/>
        <w:rPr>
          <w:rFonts w:ascii="Meiryo UI" w:eastAsia="Meiryo UI" w:hAnsi="Meiryo UI"/>
          <w:szCs w:val="21"/>
        </w:rPr>
      </w:pPr>
    </w:p>
    <w:tbl>
      <w:tblPr>
        <w:tblStyle w:val="a5"/>
        <w:tblW w:w="9209" w:type="dxa"/>
        <w:tblLook w:val="04A0" w:firstRow="1" w:lastRow="0" w:firstColumn="1" w:lastColumn="0" w:noHBand="0" w:noVBand="1"/>
      </w:tblPr>
      <w:tblGrid>
        <w:gridCol w:w="1129"/>
        <w:gridCol w:w="1418"/>
        <w:gridCol w:w="3685"/>
        <w:gridCol w:w="2977"/>
      </w:tblGrid>
      <w:tr w:rsidR="00632FFD" w:rsidRPr="00632FFD" w:rsidTr="006763FA">
        <w:tc>
          <w:tcPr>
            <w:tcW w:w="1129" w:type="dxa"/>
            <w:shd w:val="clear" w:color="auto" w:fill="F2F2F2" w:themeFill="background1" w:themeFillShade="F2"/>
          </w:tcPr>
          <w:p w:rsidR="009629F3" w:rsidRPr="00632FFD" w:rsidRDefault="009629F3" w:rsidP="00D113EA">
            <w:pPr>
              <w:spacing w:line="0" w:lineRule="atLeast"/>
              <w:jc w:val="left"/>
              <w:rPr>
                <w:rFonts w:ascii="Meiryo UI" w:eastAsia="Meiryo UI" w:hAnsi="Meiryo UI"/>
                <w:szCs w:val="21"/>
              </w:rPr>
            </w:pPr>
            <w:r w:rsidRPr="00632FFD">
              <w:rPr>
                <w:rFonts w:ascii="Meiryo UI" w:eastAsia="Meiryo UI" w:hAnsi="Meiryo UI" w:hint="eastAsia"/>
                <w:szCs w:val="21"/>
              </w:rPr>
              <w:t>類型</w:t>
            </w:r>
          </w:p>
        </w:tc>
        <w:tc>
          <w:tcPr>
            <w:tcW w:w="1418" w:type="dxa"/>
            <w:shd w:val="clear" w:color="auto" w:fill="F2F2F2" w:themeFill="background1" w:themeFillShade="F2"/>
          </w:tcPr>
          <w:p w:rsidR="009629F3" w:rsidRPr="00632FFD" w:rsidRDefault="009629F3" w:rsidP="00D113EA">
            <w:pPr>
              <w:spacing w:line="0" w:lineRule="atLeast"/>
              <w:jc w:val="left"/>
              <w:rPr>
                <w:rFonts w:ascii="Meiryo UI" w:eastAsia="Meiryo UI" w:hAnsi="Meiryo UI"/>
                <w:szCs w:val="21"/>
              </w:rPr>
            </w:pPr>
            <w:r w:rsidRPr="00632FFD">
              <w:rPr>
                <w:rFonts w:ascii="Meiryo UI" w:eastAsia="Meiryo UI" w:hAnsi="Meiryo UI" w:hint="eastAsia"/>
                <w:szCs w:val="21"/>
              </w:rPr>
              <w:t>築年数</w:t>
            </w:r>
            <w:r w:rsidR="00F1503D" w:rsidRPr="00632FFD">
              <w:rPr>
                <w:rFonts w:ascii="Meiryo UI" w:eastAsia="Meiryo UI" w:hAnsi="Meiryo UI" w:hint="eastAsia"/>
                <w:sz w:val="16"/>
                <w:szCs w:val="16"/>
              </w:rPr>
              <w:t>※１</w:t>
            </w:r>
          </w:p>
        </w:tc>
        <w:tc>
          <w:tcPr>
            <w:tcW w:w="3685" w:type="dxa"/>
            <w:shd w:val="clear" w:color="auto" w:fill="F2F2F2" w:themeFill="background1" w:themeFillShade="F2"/>
          </w:tcPr>
          <w:p w:rsidR="009629F3" w:rsidRPr="00632FFD" w:rsidRDefault="009629F3" w:rsidP="00D113EA">
            <w:pPr>
              <w:spacing w:line="0" w:lineRule="atLeast"/>
              <w:jc w:val="left"/>
              <w:rPr>
                <w:rFonts w:ascii="Meiryo UI" w:eastAsia="Meiryo UI" w:hAnsi="Meiryo UI"/>
                <w:szCs w:val="21"/>
              </w:rPr>
            </w:pPr>
            <w:r w:rsidRPr="00632FFD">
              <w:rPr>
                <w:rFonts w:ascii="Meiryo UI" w:eastAsia="Meiryo UI" w:hAnsi="Meiryo UI" w:hint="eastAsia"/>
                <w:szCs w:val="21"/>
              </w:rPr>
              <w:t>整備の方向性</w:t>
            </w:r>
          </w:p>
        </w:tc>
        <w:tc>
          <w:tcPr>
            <w:tcW w:w="2977" w:type="dxa"/>
            <w:shd w:val="clear" w:color="auto" w:fill="F2F2F2" w:themeFill="background1" w:themeFillShade="F2"/>
          </w:tcPr>
          <w:p w:rsidR="009629F3" w:rsidRPr="00632FFD" w:rsidRDefault="009629F3" w:rsidP="00D113EA">
            <w:pPr>
              <w:spacing w:line="0" w:lineRule="atLeast"/>
              <w:jc w:val="left"/>
              <w:rPr>
                <w:rFonts w:ascii="Meiryo UI" w:eastAsia="Meiryo UI" w:hAnsi="Meiryo UI"/>
                <w:szCs w:val="21"/>
              </w:rPr>
            </w:pPr>
            <w:r w:rsidRPr="00632FFD">
              <w:rPr>
                <w:rFonts w:ascii="Meiryo UI" w:eastAsia="Meiryo UI" w:hAnsi="Meiryo UI" w:hint="eastAsia"/>
                <w:szCs w:val="21"/>
              </w:rPr>
              <w:t>工事内容</w:t>
            </w:r>
            <w:r w:rsidR="00F1503D" w:rsidRPr="00632FFD">
              <w:rPr>
                <w:rFonts w:ascii="Meiryo UI" w:eastAsia="Meiryo UI" w:hAnsi="Meiryo UI" w:hint="eastAsia"/>
                <w:sz w:val="16"/>
                <w:szCs w:val="16"/>
              </w:rPr>
              <w:t>※２</w:t>
            </w:r>
          </w:p>
        </w:tc>
      </w:tr>
      <w:tr w:rsidR="00632FFD" w:rsidRPr="00632FFD" w:rsidTr="006763FA">
        <w:tc>
          <w:tcPr>
            <w:tcW w:w="1129" w:type="dxa"/>
          </w:tcPr>
          <w:p w:rsidR="000D3DCC" w:rsidRPr="00632FFD" w:rsidRDefault="009629F3" w:rsidP="00D113EA">
            <w:pPr>
              <w:spacing w:line="0" w:lineRule="atLeast"/>
              <w:jc w:val="left"/>
              <w:rPr>
                <w:rFonts w:ascii="Meiryo UI" w:eastAsia="Meiryo UI" w:hAnsi="Meiryo UI"/>
                <w:szCs w:val="21"/>
              </w:rPr>
            </w:pPr>
            <w:r w:rsidRPr="00632FFD">
              <w:rPr>
                <w:rFonts w:ascii="Meiryo UI" w:eastAsia="Meiryo UI" w:hAnsi="Meiryo UI" w:hint="eastAsia"/>
                <w:szCs w:val="21"/>
              </w:rPr>
              <w:t>グループ</w:t>
            </w:r>
            <w:r w:rsidR="000D3DCC" w:rsidRPr="00632FFD">
              <w:rPr>
                <w:rFonts w:ascii="Meiryo UI" w:eastAsia="Meiryo UI" w:hAnsi="Meiryo UI" w:hint="eastAsia"/>
                <w:szCs w:val="21"/>
              </w:rPr>
              <w:t xml:space="preserve">　　　</w:t>
            </w:r>
          </w:p>
          <w:p w:rsidR="009629F3" w:rsidRPr="00632FFD" w:rsidRDefault="009629F3" w:rsidP="00D113EA">
            <w:pPr>
              <w:spacing w:line="0" w:lineRule="atLeast"/>
              <w:jc w:val="left"/>
              <w:rPr>
                <w:rFonts w:ascii="Meiryo UI" w:eastAsia="Meiryo UI" w:hAnsi="Meiryo UI"/>
                <w:szCs w:val="21"/>
              </w:rPr>
            </w:pPr>
            <w:r w:rsidRPr="00632FFD">
              <w:rPr>
                <w:rFonts w:ascii="Meiryo UI" w:eastAsia="Meiryo UI" w:hAnsi="Meiryo UI" w:hint="eastAsia"/>
                <w:szCs w:val="21"/>
              </w:rPr>
              <w:t>Ａ</w:t>
            </w:r>
          </w:p>
        </w:tc>
        <w:tc>
          <w:tcPr>
            <w:tcW w:w="1418" w:type="dxa"/>
          </w:tcPr>
          <w:p w:rsidR="009629F3" w:rsidRPr="00632FFD" w:rsidRDefault="009629F3" w:rsidP="00D113EA">
            <w:pPr>
              <w:spacing w:line="0" w:lineRule="atLeast"/>
              <w:jc w:val="left"/>
              <w:rPr>
                <w:rFonts w:ascii="Meiryo UI" w:eastAsia="Meiryo UI" w:hAnsi="Meiryo UI"/>
                <w:szCs w:val="21"/>
              </w:rPr>
            </w:pPr>
            <w:r w:rsidRPr="00632FFD">
              <w:rPr>
                <w:rFonts w:ascii="Meiryo UI" w:eastAsia="Meiryo UI" w:hAnsi="Meiryo UI" w:hint="eastAsia"/>
                <w:szCs w:val="21"/>
              </w:rPr>
              <w:t>築年数20 年以下</w:t>
            </w:r>
          </w:p>
          <w:p w:rsidR="009629F3" w:rsidRPr="00632FFD" w:rsidRDefault="009629F3" w:rsidP="00D113EA">
            <w:pPr>
              <w:spacing w:line="0" w:lineRule="atLeast"/>
              <w:ind w:left="210" w:hangingChars="100" w:hanging="210"/>
              <w:jc w:val="left"/>
              <w:rPr>
                <w:rFonts w:ascii="Meiryo UI" w:eastAsia="Meiryo UI" w:hAnsi="Meiryo UI"/>
                <w:szCs w:val="21"/>
              </w:rPr>
            </w:pPr>
          </w:p>
        </w:tc>
        <w:tc>
          <w:tcPr>
            <w:tcW w:w="3685" w:type="dxa"/>
          </w:tcPr>
          <w:p w:rsidR="009629F3" w:rsidRPr="00632FFD" w:rsidRDefault="009629F3" w:rsidP="00D113EA">
            <w:pPr>
              <w:widowControl/>
              <w:spacing w:line="0" w:lineRule="atLeast"/>
              <w:ind w:left="210" w:hangingChars="100" w:hanging="210"/>
              <w:jc w:val="left"/>
              <w:rPr>
                <w:rFonts w:ascii="Meiryo UI" w:eastAsia="Meiryo UI" w:hAnsi="Meiryo UI"/>
                <w:szCs w:val="21"/>
              </w:rPr>
            </w:pPr>
            <w:r w:rsidRPr="00632FFD">
              <w:rPr>
                <w:rFonts w:ascii="Meiryo UI" w:eastAsia="Meiryo UI" w:hAnsi="Meiryo UI" w:hint="eastAsia"/>
                <w:szCs w:val="21"/>
              </w:rPr>
              <w:t>・学校・棟単位では概ね健全な状態と想定されるが、劣化が顕著な部位等については修繕・改修等を適宜実施。</w:t>
            </w:r>
          </w:p>
        </w:tc>
        <w:tc>
          <w:tcPr>
            <w:tcW w:w="2977" w:type="dxa"/>
          </w:tcPr>
          <w:p w:rsidR="009629F3" w:rsidRPr="00632FFD" w:rsidRDefault="009629F3" w:rsidP="00D113EA">
            <w:pPr>
              <w:widowControl/>
              <w:spacing w:line="0" w:lineRule="atLeast"/>
              <w:jc w:val="left"/>
              <w:rPr>
                <w:rFonts w:ascii="Meiryo UI" w:eastAsia="Meiryo UI" w:hAnsi="Meiryo UI"/>
                <w:szCs w:val="21"/>
              </w:rPr>
            </w:pPr>
            <w:r w:rsidRPr="00632FFD">
              <w:rPr>
                <w:rFonts w:ascii="Meiryo UI" w:eastAsia="Meiryo UI" w:hAnsi="Meiryo UI" w:hint="eastAsia"/>
                <w:szCs w:val="21"/>
              </w:rPr>
              <w:t>劣化が顕著な部位・設備の修繕・改修等</w:t>
            </w:r>
          </w:p>
          <w:p w:rsidR="009629F3" w:rsidRPr="00632FFD" w:rsidRDefault="009629F3" w:rsidP="00D113EA">
            <w:pPr>
              <w:spacing w:line="0" w:lineRule="atLeast"/>
              <w:ind w:left="185" w:hangingChars="88" w:hanging="185"/>
              <w:jc w:val="left"/>
              <w:rPr>
                <w:rFonts w:ascii="Meiryo UI" w:eastAsia="Meiryo UI" w:hAnsi="Meiryo UI"/>
                <w:szCs w:val="21"/>
              </w:rPr>
            </w:pPr>
          </w:p>
        </w:tc>
      </w:tr>
      <w:tr w:rsidR="00632FFD" w:rsidRPr="00632FFD" w:rsidTr="006763FA">
        <w:tc>
          <w:tcPr>
            <w:tcW w:w="1129" w:type="dxa"/>
          </w:tcPr>
          <w:p w:rsidR="000D3DCC" w:rsidRPr="00632FFD" w:rsidRDefault="009629F3" w:rsidP="00D113EA">
            <w:pPr>
              <w:spacing w:line="0" w:lineRule="atLeast"/>
              <w:jc w:val="left"/>
              <w:rPr>
                <w:rFonts w:ascii="Meiryo UI" w:eastAsia="Meiryo UI" w:hAnsi="Meiryo UI"/>
                <w:szCs w:val="21"/>
              </w:rPr>
            </w:pPr>
            <w:r w:rsidRPr="00632FFD">
              <w:rPr>
                <w:rFonts w:ascii="Meiryo UI" w:eastAsia="Meiryo UI" w:hAnsi="Meiryo UI" w:hint="eastAsia"/>
                <w:szCs w:val="21"/>
              </w:rPr>
              <w:t>グループ</w:t>
            </w:r>
          </w:p>
          <w:p w:rsidR="009629F3" w:rsidRPr="00632FFD" w:rsidRDefault="009629F3" w:rsidP="00D113EA">
            <w:pPr>
              <w:spacing w:line="0" w:lineRule="atLeast"/>
              <w:jc w:val="left"/>
              <w:rPr>
                <w:rFonts w:ascii="Meiryo UI" w:eastAsia="Meiryo UI" w:hAnsi="Meiryo UI"/>
                <w:szCs w:val="21"/>
              </w:rPr>
            </w:pPr>
            <w:r w:rsidRPr="00632FFD">
              <w:rPr>
                <w:rFonts w:ascii="Meiryo UI" w:eastAsia="Meiryo UI" w:hAnsi="Meiryo UI" w:hint="eastAsia"/>
                <w:szCs w:val="21"/>
              </w:rPr>
              <w:t>Ｂ</w:t>
            </w:r>
          </w:p>
        </w:tc>
        <w:tc>
          <w:tcPr>
            <w:tcW w:w="1418" w:type="dxa"/>
          </w:tcPr>
          <w:p w:rsidR="009629F3" w:rsidRPr="00632FFD" w:rsidRDefault="009629F3" w:rsidP="00D113EA">
            <w:pPr>
              <w:spacing w:line="0" w:lineRule="atLeast"/>
              <w:jc w:val="left"/>
              <w:rPr>
                <w:rFonts w:ascii="Meiryo UI" w:eastAsia="Meiryo UI" w:hAnsi="Meiryo UI"/>
                <w:szCs w:val="21"/>
              </w:rPr>
            </w:pPr>
            <w:r w:rsidRPr="00632FFD">
              <w:rPr>
                <w:rFonts w:ascii="Meiryo UI" w:eastAsia="Meiryo UI" w:hAnsi="Meiryo UI" w:hint="eastAsia"/>
                <w:szCs w:val="21"/>
              </w:rPr>
              <w:t>築年数21年以上</w:t>
            </w:r>
          </w:p>
          <w:p w:rsidR="009629F3" w:rsidRPr="00632FFD" w:rsidRDefault="009629F3" w:rsidP="00D113EA">
            <w:pPr>
              <w:spacing w:line="0" w:lineRule="atLeast"/>
              <w:jc w:val="left"/>
              <w:rPr>
                <w:rFonts w:ascii="Meiryo UI" w:eastAsia="Meiryo UI" w:hAnsi="Meiryo UI"/>
                <w:szCs w:val="21"/>
              </w:rPr>
            </w:pPr>
            <w:r w:rsidRPr="00632FFD">
              <w:rPr>
                <w:rFonts w:ascii="Meiryo UI" w:eastAsia="Meiryo UI" w:hAnsi="Meiryo UI" w:hint="eastAsia"/>
                <w:szCs w:val="21"/>
              </w:rPr>
              <w:t>40年以下</w:t>
            </w:r>
          </w:p>
          <w:p w:rsidR="009629F3" w:rsidRPr="00632FFD" w:rsidRDefault="009629F3" w:rsidP="00D113EA">
            <w:pPr>
              <w:spacing w:line="0" w:lineRule="atLeast"/>
              <w:ind w:left="210" w:hangingChars="100" w:hanging="210"/>
              <w:jc w:val="left"/>
              <w:rPr>
                <w:rFonts w:ascii="Meiryo UI" w:eastAsia="Meiryo UI" w:hAnsi="Meiryo UI"/>
                <w:szCs w:val="21"/>
              </w:rPr>
            </w:pPr>
          </w:p>
        </w:tc>
        <w:tc>
          <w:tcPr>
            <w:tcW w:w="3685" w:type="dxa"/>
          </w:tcPr>
          <w:p w:rsidR="009629F3" w:rsidRPr="00632FFD" w:rsidRDefault="009629F3" w:rsidP="00D113EA">
            <w:pPr>
              <w:spacing w:line="0" w:lineRule="atLeast"/>
              <w:ind w:left="210" w:hangingChars="100" w:hanging="210"/>
              <w:jc w:val="left"/>
              <w:rPr>
                <w:rFonts w:ascii="Meiryo UI" w:eastAsia="Meiryo UI" w:hAnsi="Meiryo UI"/>
                <w:szCs w:val="21"/>
              </w:rPr>
            </w:pPr>
            <w:r w:rsidRPr="00632FFD">
              <w:rPr>
                <w:rFonts w:ascii="Meiryo UI" w:eastAsia="Meiryo UI" w:hAnsi="Meiryo UI" w:hint="eastAsia"/>
                <w:szCs w:val="21"/>
              </w:rPr>
              <w:t>・学校・棟単位での総合的な劣化度を考慮した上で、順次、外部（屋根・屋上・外壁）改修を実施。</w:t>
            </w:r>
          </w:p>
          <w:p w:rsidR="009629F3" w:rsidRPr="00632FFD" w:rsidRDefault="009629F3" w:rsidP="00D113EA">
            <w:pPr>
              <w:widowControl/>
              <w:spacing w:line="0" w:lineRule="atLeast"/>
              <w:ind w:left="210" w:hangingChars="100" w:hanging="210"/>
              <w:jc w:val="left"/>
              <w:rPr>
                <w:rFonts w:ascii="Meiryo UI" w:eastAsia="Meiryo UI" w:hAnsi="Meiryo UI"/>
                <w:szCs w:val="21"/>
              </w:rPr>
            </w:pPr>
          </w:p>
          <w:p w:rsidR="009629F3" w:rsidRPr="00632FFD" w:rsidRDefault="009629F3" w:rsidP="00D113EA">
            <w:pPr>
              <w:widowControl/>
              <w:spacing w:line="0" w:lineRule="atLeast"/>
              <w:ind w:left="210" w:hangingChars="100" w:hanging="210"/>
              <w:jc w:val="left"/>
              <w:rPr>
                <w:rFonts w:ascii="Meiryo UI" w:eastAsia="Meiryo UI" w:hAnsi="Meiryo UI"/>
                <w:szCs w:val="21"/>
              </w:rPr>
            </w:pPr>
            <w:r w:rsidRPr="00632FFD">
              <w:rPr>
                <w:rFonts w:ascii="Meiryo UI" w:eastAsia="Meiryo UI" w:hAnsi="Meiryo UI" w:hint="eastAsia"/>
                <w:szCs w:val="21"/>
              </w:rPr>
              <w:t>・劣化状況等に応じた建築部位及び設備の改修及び機能向上メニューの整備等について適宜実施。</w:t>
            </w:r>
          </w:p>
        </w:tc>
        <w:tc>
          <w:tcPr>
            <w:tcW w:w="2977" w:type="dxa"/>
          </w:tcPr>
          <w:p w:rsidR="009629F3" w:rsidRPr="00632FFD" w:rsidRDefault="009629F3" w:rsidP="00D113EA">
            <w:pPr>
              <w:spacing w:line="0" w:lineRule="atLeast"/>
              <w:jc w:val="left"/>
              <w:rPr>
                <w:rFonts w:ascii="Meiryo UI" w:eastAsia="Meiryo UI" w:hAnsi="Meiryo UI"/>
                <w:szCs w:val="21"/>
              </w:rPr>
            </w:pPr>
            <w:r w:rsidRPr="00632FFD">
              <w:rPr>
                <w:rFonts w:ascii="Meiryo UI" w:eastAsia="Meiryo UI" w:hAnsi="Meiryo UI" w:hint="eastAsia"/>
                <w:szCs w:val="21"/>
              </w:rPr>
              <w:t>外部改修</w:t>
            </w:r>
          </w:p>
          <w:p w:rsidR="009629F3" w:rsidRPr="00632FFD" w:rsidRDefault="009629F3" w:rsidP="00D113EA">
            <w:pPr>
              <w:spacing w:line="0" w:lineRule="atLeast"/>
              <w:jc w:val="left"/>
              <w:rPr>
                <w:rFonts w:ascii="Meiryo UI" w:eastAsia="Meiryo UI" w:hAnsi="Meiryo UI"/>
                <w:szCs w:val="21"/>
              </w:rPr>
            </w:pPr>
            <w:r w:rsidRPr="00632FFD">
              <w:rPr>
                <w:rFonts w:ascii="Meiryo UI" w:eastAsia="Meiryo UI" w:hAnsi="Meiryo UI" w:hint="eastAsia"/>
                <w:szCs w:val="21"/>
              </w:rPr>
              <w:t>〇屋根・屋上改修</w:t>
            </w:r>
          </w:p>
          <w:p w:rsidR="009629F3" w:rsidRPr="00632FFD" w:rsidRDefault="009629F3" w:rsidP="00D113EA">
            <w:pPr>
              <w:spacing w:line="0" w:lineRule="atLeast"/>
              <w:jc w:val="left"/>
              <w:rPr>
                <w:rFonts w:ascii="Meiryo UI" w:eastAsia="Meiryo UI" w:hAnsi="Meiryo UI"/>
                <w:szCs w:val="21"/>
              </w:rPr>
            </w:pPr>
            <w:r w:rsidRPr="00632FFD">
              <w:rPr>
                <w:rFonts w:ascii="Meiryo UI" w:eastAsia="Meiryo UI" w:hAnsi="Meiryo UI" w:hint="eastAsia"/>
                <w:szCs w:val="21"/>
              </w:rPr>
              <w:t>〇外壁改修</w:t>
            </w:r>
          </w:p>
          <w:p w:rsidR="009629F3" w:rsidRPr="00632FFD" w:rsidRDefault="009629F3" w:rsidP="00D113EA">
            <w:pPr>
              <w:spacing w:line="0" w:lineRule="atLeast"/>
              <w:ind w:left="185" w:hangingChars="88" w:hanging="185"/>
              <w:jc w:val="left"/>
              <w:rPr>
                <w:rFonts w:ascii="Meiryo UI" w:eastAsia="Meiryo UI" w:hAnsi="Meiryo UI"/>
                <w:szCs w:val="21"/>
              </w:rPr>
            </w:pPr>
            <w:r w:rsidRPr="00632FFD">
              <w:rPr>
                <w:rFonts w:ascii="Meiryo UI" w:eastAsia="Meiryo UI" w:hAnsi="Meiryo UI" w:hint="eastAsia"/>
                <w:szCs w:val="21"/>
              </w:rPr>
              <w:t>（劣化状況等に応じ）</w:t>
            </w:r>
          </w:p>
          <w:p w:rsidR="009629F3" w:rsidRPr="00632FFD" w:rsidRDefault="009629F3" w:rsidP="00D113EA">
            <w:pPr>
              <w:spacing w:line="0" w:lineRule="atLeast"/>
              <w:ind w:left="185" w:hangingChars="88" w:hanging="185"/>
              <w:jc w:val="left"/>
              <w:rPr>
                <w:rFonts w:ascii="Meiryo UI" w:eastAsia="Meiryo UI" w:hAnsi="Meiryo UI"/>
                <w:szCs w:val="21"/>
              </w:rPr>
            </w:pPr>
            <w:r w:rsidRPr="00632FFD">
              <w:rPr>
                <w:rFonts w:ascii="Meiryo UI" w:eastAsia="Meiryo UI" w:hAnsi="Meiryo UI" w:hint="eastAsia"/>
                <w:szCs w:val="21"/>
              </w:rPr>
              <w:t>〇外部建具</w:t>
            </w:r>
          </w:p>
          <w:p w:rsidR="009629F3" w:rsidRPr="00632FFD" w:rsidRDefault="009629F3" w:rsidP="00D113EA">
            <w:pPr>
              <w:spacing w:line="0" w:lineRule="atLeast"/>
              <w:ind w:left="185" w:hangingChars="88" w:hanging="185"/>
              <w:jc w:val="left"/>
              <w:rPr>
                <w:rFonts w:ascii="Meiryo UI" w:eastAsia="Meiryo UI" w:hAnsi="Meiryo UI"/>
                <w:szCs w:val="21"/>
              </w:rPr>
            </w:pPr>
            <w:r w:rsidRPr="00632FFD">
              <w:rPr>
                <w:rFonts w:ascii="Meiryo UI" w:eastAsia="Meiryo UI" w:hAnsi="Meiryo UI" w:hint="eastAsia"/>
                <w:szCs w:val="21"/>
              </w:rPr>
              <w:t>〇設備改修・更新</w:t>
            </w:r>
          </w:p>
          <w:p w:rsidR="009629F3" w:rsidRPr="00632FFD" w:rsidRDefault="009629F3" w:rsidP="00D113EA">
            <w:pPr>
              <w:spacing w:line="0" w:lineRule="atLeast"/>
              <w:ind w:left="185" w:hangingChars="88" w:hanging="185"/>
              <w:jc w:val="left"/>
              <w:rPr>
                <w:rFonts w:ascii="Meiryo UI" w:eastAsia="Meiryo UI" w:hAnsi="Meiryo UI"/>
                <w:szCs w:val="21"/>
              </w:rPr>
            </w:pPr>
            <w:r w:rsidRPr="00632FFD">
              <w:rPr>
                <w:rFonts w:ascii="Meiryo UI" w:eastAsia="Meiryo UI" w:hAnsi="Meiryo UI" w:hint="eastAsia"/>
                <w:szCs w:val="21"/>
              </w:rPr>
              <w:t>〇機能向上メニュー</w:t>
            </w:r>
          </w:p>
          <w:p w:rsidR="009629F3" w:rsidRPr="00632FFD" w:rsidRDefault="009629F3" w:rsidP="00D113EA">
            <w:pPr>
              <w:spacing w:line="0" w:lineRule="atLeast"/>
              <w:ind w:left="395" w:hangingChars="188" w:hanging="395"/>
              <w:jc w:val="left"/>
              <w:rPr>
                <w:rFonts w:ascii="Meiryo UI" w:eastAsia="Meiryo UI" w:hAnsi="Meiryo UI"/>
                <w:szCs w:val="21"/>
              </w:rPr>
            </w:pPr>
            <w:r w:rsidRPr="00632FFD">
              <w:rPr>
                <w:rFonts w:ascii="Meiryo UI" w:eastAsia="Meiryo UI" w:hAnsi="Meiryo UI" w:hint="eastAsia"/>
                <w:szCs w:val="21"/>
              </w:rPr>
              <w:t xml:space="preserve">　・ICT環境・空調整備　等</w:t>
            </w:r>
          </w:p>
        </w:tc>
      </w:tr>
      <w:tr w:rsidR="00632FFD" w:rsidRPr="00632FFD" w:rsidTr="006763FA">
        <w:tc>
          <w:tcPr>
            <w:tcW w:w="1129" w:type="dxa"/>
          </w:tcPr>
          <w:p w:rsidR="000D3DCC" w:rsidRPr="00632FFD" w:rsidRDefault="009629F3" w:rsidP="00D113EA">
            <w:pPr>
              <w:spacing w:line="0" w:lineRule="atLeast"/>
              <w:jc w:val="left"/>
              <w:rPr>
                <w:rFonts w:ascii="Meiryo UI" w:eastAsia="Meiryo UI" w:hAnsi="Meiryo UI"/>
                <w:szCs w:val="21"/>
              </w:rPr>
            </w:pPr>
            <w:r w:rsidRPr="00632FFD">
              <w:rPr>
                <w:rFonts w:ascii="Meiryo UI" w:eastAsia="Meiryo UI" w:hAnsi="Meiryo UI" w:hint="eastAsia"/>
                <w:szCs w:val="21"/>
              </w:rPr>
              <w:t>グループ</w:t>
            </w:r>
          </w:p>
          <w:p w:rsidR="009629F3" w:rsidRPr="00632FFD" w:rsidRDefault="009629F3" w:rsidP="00D113EA">
            <w:pPr>
              <w:spacing w:line="0" w:lineRule="atLeast"/>
              <w:jc w:val="left"/>
              <w:rPr>
                <w:rFonts w:ascii="Meiryo UI" w:eastAsia="Meiryo UI" w:hAnsi="Meiryo UI" w:cs="Segoe UI Symbol"/>
                <w:szCs w:val="21"/>
              </w:rPr>
            </w:pPr>
            <w:r w:rsidRPr="00632FFD">
              <w:rPr>
                <w:rFonts w:ascii="Meiryo UI" w:eastAsia="Meiryo UI" w:hAnsi="Meiryo UI" w:cs="Segoe UI Symbol" w:hint="eastAsia"/>
                <w:szCs w:val="21"/>
              </w:rPr>
              <w:t>Ｃ</w:t>
            </w:r>
          </w:p>
        </w:tc>
        <w:tc>
          <w:tcPr>
            <w:tcW w:w="1418" w:type="dxa"/>
          </w:tcPr>
          <w:p w:rsidR="009629F3" w:rsidRPr="00632FFD" w:rsidRDefault="009629F3" w:rsidP="00D113EA">
            <w:pPr>
              <w:spacing w:line="0" w:lineRule="atLeast"/>
              <w:jc w:val="left"/>
              <w:rPr>
                <w:rFonts w:ascii="Meiryo UI" w:eastAsia="Meiryo UI" w:hAnsi="Meiryo UI"/>
                <w:szCs w:val="21"/>
              </w:rPr>
            </w:pPr>
            <w:r w:rsidRPr="00632FFD">
              <w:rPr>
                <w:rFonts w:ascii="Meiryo UI" w:eastAsia="Meiryo UI" w:hAnsi="Meiryo UI" w:hint="eastAsia"/>
                <w:szCs w:val="21"/>
              </w:rPr>
              <w:t>築年数41年以上</w:t>
            </w:r>
          </w:p>
          <w:p w:rsidR="009629F3" w:rsidRPr="00632FFD" w:rsidRDefault="009629F3" w:rsidP="00D113EA">
            <w:pPr>
              <w:spacing w:line="0" w:lineRule="atLeast"/>
              <w:jc w:val="left"/>
              <w:rPr>
                <w:rFonts w:ascii="Meiryo UI" w:eastAsia="Meiryo UI" w:hAnsi="Meiryo UI"/>
                <w:szCs w:val="21"/>
              </w:rPr>
            </w:pPr>
            <w:r w:rsidRPr="00632FFD">
              <w:rPr>
                <w:rFonts w:ascii="Meiryo UI" w:eastAsia="Meiryo UI" w:hAnsi="Meiryo UI" w:hint="eastAsia"/>
                <w:szCs w:val="21"/>
              </w:rPr>
              <w:t>60</w:t>
            </w:r>
            <w:r w:rsidRPr="00632FFD">
              <w:rPr>
                <w:rFonts w:ascii="Meiryo UI" w:eastAsia="Meiryo UI" w:hAnsi="Meiryo UI"/>
                <w:szCs w:val="21"/>
              </w:rPr>
              <w:t xml:space="preserve"> </w:t>
            </w:r>
            <w:r w:rsidRPr="00632FFD">
              <w:rPr>
                <w:rFonts w:ascii="Meiryo UI" w:eastAsia="Meiryo UI" w:hAnsi="Meiryo UI" w:hint="eastAsia"/>
                <w:szCs w:val="21"/>
              </w:rPr>
              <w:t>年以下</w:t>
            </w:r>
          </w:p>
          <w:p w:rsidR="009629F3" w:rsidRPr="00632FFD" w:rsidRDefault="009629F3" w:rsidP="00D113EA">
            <w:pPr>
              <w:spacing w:line="0" w:lineRule="atLeast"/>
              <w:ind w:left="210" w:hangingChars="100" w:hanging="210"/>
              <w:jc w:val="left"/>
              <w:rPr>
                <w:rFonts w:ascii="Meiryo UI" w:eastAsia="Meiryo UI" w:hAnsi="Meiryo UI"/>
                <w:szCs w:val="21"/>
              </w:rPr>
            </w:pPr>
          </w:p>
        </w:tc>
        <w:tc>
          <w:tcPr>
            <w:tcW w:w="3685" w:type="dxa"/>
          </w:tcPr>
          <w:p w:rsidR="009629F3" w:rsidRPr="00632FFD" w:rsidRDefault="009629F3" w:rsidP="00D113EA">
            <w:pPr>
              <w:widowControl/>
              <w:spacing w:line="0" w:lineRule="atLeast"/>
              <w:ind w:left="210" w:hangingChars="100" w:hanging="210"/>
              <w:jc w:val="left"/>
              <w:rPr>
                <w:rFonts w:ascii="Meiryo UI" w:eastAsia="Meiryo UI" w:hAnsi="Meiryo UI"/>
                <w:szCs w:val="21"/>
              </w:rPr>
            </w:pPr>
            <w:r w:rsidRPr="00632FFD">
              <w:rPr>
                <w:rFonts w:ascii="Meiryo UI" w:eastAsia="Meiryo UI" w:hAnsi="Meiryo UI" w:hint="eastAsia"/>
                <w:szCs w:val="21"/>
              </w:rPr>
              <w:t>・過去の大規模改修の実施時期及び学校・棟ごとの総合的な劣化度を考慮した上で、順次、外部改修を実施。</w:t>
            </w:r>
          </w:p>
          <w:p w:rsidR="009629F3" w:rsidRPr="00632FFD" w:rsidRDefault="009629F3" w:rsidP="00D113EA">
            <w:pPr>
              <w:widowControl/>
              <w:spacing w:line="0" w:lineRule="atLeast"/>
              <w:ind w:left="210" w:hangingChars="100" w:hanging="210"/>
              <w:jc w:val="left"/>
              <w:rPr>
                <w:rFonts w:ascii="Meiryo UI" w:eastAsia="Meiryo UI" w:hAnsi="Meiryo UI"/>
                <w:szCs w:val="21"/>
              </w:rPr>
            </w:pPr>
          </w:p>
          <w:p w:rsidR="009629F3" w:rsidRPr="00632FFD" w:rsidRDefault="009629F3" w:rsidP="00D113EA">
            <w:pPr>
              <w:widowControl/>
              <w:spacing w:line="0" w:lineRule="atLeast"/>
              <w:ind w:left="210" w:hangingChars="100" w:hanging="210"/>
              <w:jc w:val="left"/>
              <w:rPr>
                <w:rFonts w:ascii="Meiryo UI" w:eastAsia="Meiryo UI" w:hAnsi="Meiryo UI"/>
                <w:szCs w:val="21"/>
              </w:rPr>
            </w:pPr>
            <w:r w:rsidRPr="00632FFD">
              <w:rPr>
                <w:rFonts w:ascii="Meiryo UI" w:eastAsia="Meiryo UI" w:hAnsi="Meiryo UI" w:hint="eastAsia"/>
                <w:szCs w:val="21"/>
              </w:rPr>
              <w:t>・劣化状況等に応じた建物内装を含めた建築部位及び設備の改修及び機能向上メニューの整備等について適宜実施。</w:t>
            </w:r>
          </w:p>
        </w:tc>
        <w:tc>
          <w:tcPr>
            <w:tcW w:w="2977" w:type="dxa"/>
          </w:tcPr>
          <w:p w:rsidR="009629F3" w:rsidRPr="00632FFD" w:rsidRDefault="009629F3" w:rsidP="00D113EA">
            <w:pPr>
              <w:spacing w:line="0" w:lineRule="atLeast"/>
              <w:ind w:left="185" w:hangingChars="88" w:hanging="185"/>
              <w:jc w:val="left"/>
              <w:rPr>
                <w:rFonts w:ascii="Meiryo UI" w:eastAsia="Meiryo UI" w:hAnsi="Meiryo UI"/>
                <w:szCs w:val="21"/>
              </w:rPr>
            </w:pPr>
            <w:r w:rsidRPr="00632FFD">
              <w:rPr>
                <w:rFonts w:ascii="Meiryo UI" w:eastAsia="Meiryo UI" w:hAnsi="Meiryo UI" w:hint="eastAsia"/>
                <w:szCs w:val="21"/>
              </w:rPr>
              <w:t>外部改修</w:t>
            </w:r>
          </w:p>
          <w:p w:rsidR="009629F3" w:rsidRPr="00632FFD" w:rsidRDefault="009629F3" w:rsidP="00D113EA">
            <w:pPr>
              <w:spacing w:line="0" w:lineRule="atLeast"/>
              <w:ind w:left="185" w:hangingChars="88" w:hanging="185"/>
              <w:jc w:val="left"/>
              <w:rPr>
                <w:rFonts w:ascii="Meiryo UI" w:eastAsia="Meiryo UI" w:hAnsi="Meiryo UI"/>
                <w:szCs w:val="21"/>
              </w:rPr>
            </w:pPr>
            <w:r w:rsidRPr="00632FFD">
              <w:rPr>
                <w:rFonts w:ascii="Meiryo UI" w:eastAsia="Meiryo UI" w:hAnsi="Meiryo UI" w:hint="eastAsia"/>
                <w:szCs w:val="21"/>
              </w:rPr>
              <w:t>〇屋根・屋上改修、</w:t>
            </w:r>
          </w:p>
          <w:p w:rsidR="009629F3" w:rsidRPr="00632FFD" w:rsidRDefault="009629F3" w:rsidP="00D113EA">
            <w:pPr>
              <w:spacing w:line="0" w:lineRule="atLeast"/>
              <w:ind w:left="185" w:hangingChars="88" w:hanging="185"/>
              <w:jc w:val="left"/>
              <w:rPr>
                <w:rFonts w:ascii="Meiryo UI" w:eastAsia="Meiryo UI" w:hAnsi="Meiryo UI"/>
                <w:szCs w:val="21"/>
              </w:rPr>
            </w:pPr>
            <w:r w:rsidRPr="00632FFD">
              <w:rPr>
                <w:rFonts w:ascii="Meiryo UI" w:eastAsia="Meiryo UI" w:hAnsi="Meiryo UI" w:hint="eastAsia"/>
                <w:szCs w:val="21"/>
              </w:rPr>
              <w:t>〇外壁改修</w:t>
            </w:r>
          </w:p>
          <w:p w:rsidR="009629F3" w:rsidRPr="00632FFD" w:rsidRDefault="009629F3" w:rsidP="00D113EA">
            <w:pPr>
              <w:spacing w:line="0" w:lineRule="atLeast"/>
              <w:ind w:left="185" w:hangingChars="88" w:hanging="185"/>
              <w:jc w:val="left"/>
              <w:rPr>
                <w:rFonts w:ascii="Meiryo UI" w:eastAsia="Meiryo UI" w:hAnsi="Meiryo UI"/>
                <w:szCs w:val="21"/>
              </w:rPr>
            </w:pPr>
            <w:r w:rsidRPr="00632FFD">
              <w:rPr>
                <w:rFonts w:ascii="Meiryo UI" w:eastAsia="Meiryo UI" w:hAnsi="Meiryo UI" w:hint="eastAsia"/>
                <w:szCs w:val="21"/>
              </w:rPr>
              <w:t>（劣化状況等に応じ）</w:t>
            </w:r>
          </w:p>
          <w:p w:rsidR="009629F3" w:rsidRPr="00632FFD" w:rsidRDefault="009629F3" w:rsidP="00D113EA">
            <w:pPr>
              <w:spacing w:line="0" w:lineRule="atLeast"/>
              <w:ind w:left="185" w:hangingChars="88" w:hanging="185"/>
              <w:jc w:val="left"/>
              <w:rPr>
                <w:rFonts w:ascii="Meiryo UI" w:eastAsia="Meiryo UI" w:hAnsi="Meiryo UI"/>
                <w:szCs w:val="21"/>
              </w:rPr>
            </w:pPr>
            <w:r w:rsidRPr="00632FFD">
              <w:rPr>
                <w:rFonts w:ascii="Meiryo UI" w:eastAsia="Meiryo UI" w:hAnsi="Meiryo UI" w:hint="eastAsia"/>
                <w:szCs w:val="21"/>
              </w:rPr>
              <w:t>〇躯体の中性化対策</w:t>
            </w:r>
          </w:p>
          <w:p w:rsidR="009629F3" w:rsidRPr="00632FFD" w:rsidRDefault="009629F3" w:rsidP="00D113EA">
            <w:pPr>
              <w:spacing w:line="0" w:lineRule="atLeast"/>
              <w:ind w:left="185" w:hangingChars="88" w:hanging="185"/>
              <w:jc w:val="left"/>
              <w:rPr>
                <w:rFonts w:ascii="Meiryo UI" w:eastAsia="Meiryo UI" w:hAnsi="Meiryo UI"/>
                <w:szCs w:val="21"/>
              </w:rPr>
            </w:pPr>
            <w:r w:rsidRPr="00632FFD">
              <w:rPr>
                <w:rFonts w:ascii="Meiryo UI" w:eastAsia="Meiryo UI" w:hAnsi="Meiryo UI" w:hint="eastAsia"/>
                <w:szCs w:val="21"/>
              </w:rPr>
              <w:t>〇建物内装(天井・壁・床等)</w:t>
            </w:r>
          </w:p>
          <w:p w:rsidR="009629F3" w:rsidRPr="00632FFD" w:rsidRDefault="009629F3" w:rsidP="00D113EA">
            <w:pPr>
              <w:spacing w:line="0" w:lineRule="atLeast"/>
              <w:ind w:left="185" w:hangingChars="88" w:hanging="185"/>
              <w:jc w:val="left"/>
              <w:rPr>
                <w:rFonts w:ascii="Meiryo UI" w:eastAsia="Meiryo UI" w:hAnsi="Meiryo UI"/>
                <w:szCs w:val="21"/>
              </w:rPr>
            </w:pPr>
            <w:r w:rsidRPr="00632FFD">
              <w:rPr>
                <w:rFonts w:ascii="Meiryo UI" w:eastAsia="Meiryo UI" w:hAnsi="Meiryo UI" w:hint="eastAsia"/>
                <w:szCs w:val="21"/>
              </w:rPr>
              <w:t>〇外部建具</w:t>
            </w:r>
          </w:p>
          <w:p w:rsidR="009629F3" w:rsidRPr="00632FFD" w:rsidRDefault="009629F3" w:rsidP="00D113EA">
            <w:pPr>
              <w:spacing w:line="0" w:lineRule="atLeast"/>
              <w:ind w:left="185" w:hangingChars="88" w:hanging="185"/>
              <w:jc w:val="left"/>
              <w:rPr>
                <w:rFonts w:ascii="Meiryo UI" w:eastAsia="Meiryo UI" w:hAnsi="Meiryo UI"/>
                <w:szCs w:val="21"/>
              </w:rPr>
            </w:pPr>
            <w:r w:rsidRPr="00632FFD">
              <w:rPr>
                <w:rFonts w:ascii="Meiryo UI" w:eastAsia="Meiryo UI" w:hAnsi="Meiryo UI" w:hint="eastAsia"/>
                <w:szCs w:val="21"/>
              </w:rPr>
              <w:t xml:space="preserve">〇設備改修・更新　</w:t>
            </w:r>
          </w:p>
          <w:p w:rsidR="009629F3" w:rsidRPr="00632FFD" w:rsidRDefault="009629F3" w:rsidP="00D113EA">
            <w:pPr>
              <w:spacing w:line="0" w:lineRule="atLeast"/>
              <w:ind w:left="185" w:hangingChars="88" w:hanging="185"/>
              <w:jc w:val="left"/>
              <w:rPr>
                <w:rFonts w:ascii="Meiryo UI" w:eastAsia="Meiryo UI" w:hAnsi="Meiryo UI"/>
                <w:szCs w:val="21"/>
              </w:rPr>
            </w:pPr>
            <w:r w:rsidRPr="00632FFD">
              <w:rPr>
                <w:rFonts w:ascii="Meiryo UI" w:eastAsia="Meiryo UI" w:hAnsi="Meiryo UI" w:hint="eastAsia"/>
                <w:szCs w:val="21"/>
              </w:rPr>
              <w:t>〇機能向上メニュー</w:t>
            </w:r>
          </w:p>
          <w:p w:rsidR="009629F3" w:rsidRPr="00632FFD" w:rsidRDefault="009629F3" w:rsidP="00D113EA">
            <w:pPr>
              <w:spacing w:line="0" w:lineRule="atLeast"/>
              <w:ind w:left="185" w:hangingChars="88" w:hanging="185"/>
              <w:jc w:val="left"/>
              <w:rPr>
                <w:rFonts w:ascii="Meiryo UI" w:eastAsia="Meiryo UI" w:hAnsi="Meiryo UI"/>
                <w:szCs w:val="21"/>
              </w:rPr>
            </w:pPr>
            <w:r w:rsidRPr="00632FFD">
              <w:rPr>
                <w:rFonts w:ascii="Meiryo UI" w:eastAsia="Meiryo UI" w:hAnsi="Meiryo UI" w:hint="eastAsia"/>
                <w:szCs w:val="21"/>
              </w:rPr>
              <w:t xml:space="preserve">　・ICT環境・空調整備　等</w:t>
            </w:r>
          </w:p>
        </w:tc>
      </w:tr>
      <w:tr w:rsidR="00632FFD" w:rsidRPr="00632FFD" w:rsidTr="006763FA">
        <w:tc>
          <w:tcPr>
            <w:tcW w:w="1129" w:type="dxa"/>
          </w:tcPr>
          <w:p w:rsidR="000D3DCC" w:rsidRPr="00632FFD" w:rsidRDefault="009629F3" w:rsidP="00D113EA">
            <w:pPr>
              <w:spacing w:line="0" w:lineRule="atLeast"/>
              <w:jc w:val="left"/>
              <w:rPr>
                <w:rFonts w:ascii="Meiryo UI" w:eastAsia="Meiryo UI" w:hAnsi="Meiryo UI"/>
                <w:szCs w:val="21"/>
              </w:rPr>
            </w:pPr>
            <w:r w:rsidRPr="00632FFD">
              <w:rPr>
                <w:rFonts w:ascii="Meiryo UI" w:eastAsia="Meiryo UI" w:hAnsi="Meiryo UI" w:hint="eastAsia"/>
                <w:szCs w:val="21"/>
              </w:rPr>
              <w:t>グループ</w:t>
            </w:r>
          </w:p>
          <w:p w:rsidR="009629F3" w:rsidRPr="00632FFD" w:rsidRDefault="009629F3" w:rsidP="00D113EA">
            <w:pPr>
              <w:spacing w:line="0" w:lineRule="atLeast"/>
              <w:jc w:val="left"/>
              <w:rPr>
                <w:rFonts w:ascii="Meiryo UI" w:eastAsia="Meiryo UI" w:hAnsi="Meiryo UI"/>
                <w:szCs w:val="21"/>
              </w:rPr>
            </w:pPr>
            <w:r w:rsidRPr="00632FFD">
              <w:rPr>
                <w:rFonts w:ascii="Meiryo UI" w:eastAsia="Meiryo UI" w:hAnsi="Meiryo UI" w:hint="eastAsia"/>
                <w:szCs w:val="21"/>
              </w:rPr>
              <w:t>Ｄ</w:t>
            </w:r>
          </w:p>
        </w:tc>
        <w:tc>
          <w:tcPr>
            <w:tcW w:w="1418" w:type="dxa"/>
          </w:tcPr>
          <w:p w:rsidR="009629F3" w:rsidRPr="00632FFD" w:rsidRDefault="009629F3" w:rsidP="00D113EA">
            <w:pPr>
              <w:spacing w:line="0" w:lineRule="atLeast"/>
              <w:jc w:val="left"/>
              <w:rPr>
                <w:rFonts w:ascii="Meiryo UI" w:eastAsia="Meiryo UI" w:hAnsi="Meiryo UI"/>
                <w:szCs w:val="21"/>
              </w:rPr>
            </w:pPr>
            <w:r w:rsidRPr="00632FFD">
              <w:rPr>
                <w:rFonts w:ascii="Meiryo UI" w:eastAsia="Meiryo UI" w:hAnsi="Meiryo UI" w:hint="eastAsia"/>
                <w:szCs w:val="21"/>
              </w:rPr>
              <w:t>築年数61年以上</w:t>
            </w:r>
          </w:p>
          <w:p w:rsidR="009629F3" w:rsidRPr="00632FFD" w:rsidRDefault="009629F3" w:rsidP="00D113EA">
            <w:pPr>
              <w:spacing w:line="0" w:lineRule="atLeast"/>
              <w:jc w:val="left"/>
              <w:rPr>
                <w:rFonts w:ascii="Meiryo UI" w:eastAsia="Meiryo UI" w:hAnsi="Meiryo UI"/>
                <w:szCs w:val="21"/>
              </w:rPr>
            </w:pPr>
            <w:r w:rsidRPr="00632FFD">
              <w:rPr>
                <w:rFonts w:ascii="Meiryo UI" w:eastAsia="Meiryo UI" w:hAnsi="Meiryo UI" w:hint="eastAsia"/>
                <w:szCs w:val="21"/>
              </w:rPr>
              <w:t>70年以下</w:t>
            </w:r>
          </w:p>
        </w:tc>
        <w:tc>
          <w:tcPr>
            <w:tcW w:w="3685" w:type="dxa"/>
          </w:tcPr>
          <w:p w:rsidR="009629F3" w:rsidRPr="00632FFD" w:rsidRDefault="009629F3" w:rsidP="00D113EA">
            <w:pPr>
              <w:widowControl/>
              <w:spacing w:line="0" w:lineRule="atLeast"/>
              <w:ind w:left="210" w:hangingChars="100" w:hanging="210"/>
              <w:jc w:val="left"/>
              <w:rPr>
                <w:rFonts w:ascii="Meiryo UI" w:eastAsia="Meiryo UI" w:hAnsi="Meiryo UI"/>
                <w:szCs w:val="21"/>
              </w:rPr>
            </w:pPr>
            <w:r w:rsidRPr="00632FFD">
              <w:rPr>
                <w:rFonts w:ascii="Meiryo UI" w:eastAsia="Meiryo UI" w:hAnsi="Meiryo UI" w:hint="eastAsia"/>
                <w:szCs w:val="21"/>
              </w:rPr>
              <w:t>・劣化状況等に応じた修繕・改修等を実施し、70年以上の使用をめざす。</w:t>
            </w:r>
          </w:p>
        </w:tc>
        <w:tc>
          <w:tcPr>
            <w:tcW w:w="2977" w:type="dxa"/>
          </w:tcPr>
          <w:p w:rsidR="009629F3" w:rsidRPr="00632FFD" w:rsidRDefault="009629F3" w:rsidP="00D113EA">
            <w:pPr>
              <w:widowControl/>
              <w:spacing w:line="0" w:lineRule="atLeast"/>
              <w:jc w:val="left"/>
              <w:rPr>
                <w:rFonts w:ascii="Meiryo UI" w:eastAsia="Meiryo UI" w:hAnsi="Meiryo UI"/>
                <w:szCs w:val="21"/>
              </w:rPr>
            </w:pPr>
            <w:r w:rsidRPr="00632FFD">
              <w:rPr>
                <w:rFonts w:ascii="Meiryo UI" w:eastAsia="Meiryo UI" w:hAnsi="Meiryo UI" w:hint="eastAsia"/>
                <w:szCs w:val="21"/>
              </w:rPr>
              <w:t>劣化が顕著な建築部位・設備の修繕・改修等</w:t>
            </w:r>
          </w:p>
          <w:p w:rsidR="009629F3" w:rsidRPr="00632FFD" w:rsidRDefault="009629F3" w:rsidP="00D113EA">
            <w:pPr>
              <w:spacing w:line="0" w:lineRule="atLeast"/>
              <w:ind w:leftChars="17" w:left="185" w:hangingChars="71" w:hanging="149"/>
              <w:jc w:val="left"/>
              <w:rPr>
                <w:rFonts w:ascii="Meiryo UI" w:eastAsia="Meiryo UI" w:hAnsi="Meiryo UI"/>
                <w:szCs w:val="21"/>
              </w:rPr>
            </w:pPr>
          </w:p>
        </w:tc>
      </w:tr>
      <w:tr w:rsidR="00632FFD" w:rsidRPr="00632FFD" w:rsidTr="006763FA">
        <w:tc>
          <w:tcPr>
            <w:tcW w:w="1129" w:type="dxa"/>
          </w:tcPr>
          <w:p w:rsidR="000D3DCC" w:rsidRPr="00632FFD" w:rsidRDefault="009629F3" w:rsidP="00D113EA">
            <w:pPr>
              <w:spacing w:line="0" w:lineRule="atLeast"/>
              <w:jc w:val="left"/>
              <w:rPr>
                <w:rFonts w:ascii="Meiryo UI" w:eastAsia="Meiryo UI" w:hAnsi="Meiryo UI"/>
                <w:szCs w:val="21"/>
              </w:rPr>
            </w:pPr>
            <w:r w:rsidRPr="00632FFD">
              <w:rPr>
                <w:rFonts w:ascii="Meiryo UI" w:eastAsia="Meiryo UI" w:hAnsi="Meiryo UI" w:hint="eastAsia"/>
                <w:szCs w:val="21"/>
              </w:rPr>
              <w:t>グループ</w:t>
            </w:r>
          </w:p>
          <w:p w:rsidR="009629F3" w:rsidRPr="00632FFD" w:rsidRDefault="009629F3" w:rsidP="00D113EA">
            <w:pPr>
              <w:spacing w:line="0" w:lineRule="atLeast"/>
              <w:jc w:val="left"/>
              <w:rPr>
                <w:rFonts w:ascii="Meiryo UI" w:eastAsia="Meiryo UI" w:hAnsi="Meiryo UI"/>
                <w:szCs w:val="21"/>
              </w:rPr>
            </w:pPr>
            <w:r w:rsidRPr="00632FFD">
              <w:rPr>
                <w:rFonts w:ascii="Meiryo UI" w:eastAsia="Meiryo UI" w:hAnsi="Meiryo UI" w:hint="eastAsia"/>
                <w:szCs w:val="21"/>
              </w:rPr>
              <w:t>Ｅ</w:t>
            </w:r>
          </w:p>
        </w:tc>
        <w:tc>
          <w:tcPr>
            <w:tcW w:w="1418" w:type="dxa"/>
          </w:tcPr>
          <w:p w:rsidR="009629F3" w:rsidRPr="00632FFD" w:rsidRDefault="009629F3" w:rsidP="00D113EA">
            <w:pPr>
              <w:spacing w:line="0" w:lineRule="atLeast"/>
              <w:jc w:val="left"/>
              <w:rPr>
                <w:rFonts w:ascii="Meiryo UI" w:eastAsia="Meiryo UI" w:hAnsi="Meiryo UI"/>
                <w:szCs w:val="21"/>
              </w:rPr>
            </w:pPr>
            <w:r w:rsidRPr="00632FFD">
              <w:rPr>
                <w:rFonts w:ascii="Meiryo UI" w:eastAsia="Meiryo UI" w:hAnsi="Meiryo UI" w:hint="eastAsia"/>
                <w:szCs w:val="21"/>
              </w:rPr>
              <w:t>築年数71年以上</w:t>
            </w:r>
          </w:p>
          <w:p w:rsidR="009629F3" w:rsidRPr="00632FFD" w:rsidRDefault="009629F3" w:rsidP="00D113EA">
            <w:pPr>
              <w:spacing w:line="0" w:lineRule="atLeast"/>
              <w:ind w:left="210" w:hangingChars="100" w:hanging="210"/>
              <w:jc w:val="left"/>
              <w:rPr>
                <w:rFonts w:ascii="Meiryo UI" w:eastAsia="Meiryo UI" w:hAnsi="Meiryo UI"/>
                <w:szCs w:val="21"/>
              </w:rPr>
            </w:pPr>
          </w:p>
        </w:tc>
        <w:tc>
          <w:tcPr>
            <w:tcW w:w="3685" w:type="dxa"/>
          </w:tcPr>
          <w:p w:rsidR="009629F3" w:rsidRPr="00632FFD" w:rsidRDefault="009629F3" w:rsidP="00D113EA">
            <w:pPr>
              <w:widowControl/>
              <w:spacing w:line="0" w:lineRule="atLeast"/>
              <w:ind w:left="210" w:hangingChars="100" w:hanging="210"/>
              <w:jc w:val="left"/>
              <w:rPr>
                <w:rFonts w:ascii="Meiryo UI" w:eastAsia="Meiryo UI" w:hAnsi="Meiryo UI"/>
                <w:szCs w:val="21"/>
              </w:rPr>
            </w:pPr>
            <w:r w:rsidRPr="00632FFD">
              <w:rPr>
                <w:rFonts w:ascii="Meiryo UI" w:eastAsia="Meiryo UI" w:hAnsi="Meiryo UI" w:hint="eastAsia"/>
                <w:szCs w:val="21"/>
              </w:rPr>
              <w:t>・建物使用の目標としている築後７０年を超過しており、ライフサイクルコスト等を勘案した上で、改築(又は更なる長寿命化)を実施。</w:t>
            </w:r>
          </w:p>
        </w:tc>
        <w:tc>
          <w:tcPr>
            <w:tcW w:w="2977" w:type="dxa"/>
          </w:tcPr>
          <w:p w:rsidR="009629F3" w:rsidRPr="00632FFD" w:rsidRDefault="009629F3" w:rsidP="00D113EA">
            <w:pPr>
              <w:spacing w:line="0" w:lineRule="atLeast"/>
              <w:ind w:leftChars="17" w:left="185" w:hangingChars="71" w:hanging="149"/>
              <w:jc w:val="left"/>
              <w:rPr>
                <w:rFonts w:ascii="Meiryo UI" w:eastAsia="Meiryo UI" w:hAnsi="Meiryo UI"/>
                <w:szCs w:val="21"/>
              </w:rPr>
            </w:pPr>
            <w:r w:rsidRPr="00632FFD">
              <w:rPr>
                <w:rFonts w:ascii="Meiryo UI" w:eastAsia="Meiryo UI" w:hAnsi="Meiryo UI" w:hint="eastAsia"/>
                <w:szCs w:val="21"/>
              </w:rPr>
              <w:t>改築（又は更なる長寿命化）</w:t>
            </w:r>
          </w:p>
        </w:tc>
      </w:tr>
    </w:tbl>
    <w:p w:rsidR="00F1503D" w:rsidRPr="00632FFD" w:rsidRDefault="00F1503D" w:rsidP="00D113EA">
      <w:pPr>
        <w:spacing w:line="0" w:lineRule="atLeast"/>
        <w:jc w:val="left"/>
        <w:rPr>
          <w:rFonts w:ascii="Meiryo UI" w:eastAsia="Meiryo UI" w:hAnsi="Meiryo UI"/>
          <w:szCs w:val="21"/>
        </w:rPr>
      </w:pPr>
      <w:r w:rsidRPr="00632FFD">
        <w:rPr>
          <w:rFonts w:ascii="Meiryo UI" w:eastAsia="Meiryo UI" w:hAnsi="Meiryo UI" w:hint="eastAsia"/>
          <w:szCs w:val="21"/>
        </w:rPr>
        <w:t>※１　築年数は、各学校の主たる校舎の最も築年数が経過した棟をもって当該校の築年数とする</w:t>
      </w:r>
    </w:p>
    <w:p w:rsidR="00EE26CD" w:rsidRPr="00632FFD" w:rsidRDefault="00EE26CD" w:rsidP="00D113EA">
      <w:pPr>
        <w:spacing w:line="0" w:lineRule="atLeast"/>
        <w:jc w:val="left"/>
        <w:rPr>
          <w:rFonts w:ascii="Meiryo UI" w:eastAsia="Meiryo UI" w:hAnsi="Meiryo UI"/>
          <w:szCs w:val="21"/>
        </w:rPr>
      </w:pPr>
      <w:r w:rsidRPr="00632FFD">
        <w:rPr>
          <w:rFonts w:ascii="Meiryo UI" w:eastAsia="Meiryo UI" w:hAnsi="Meiryo UI" w:hint="eastAsia"/>
          <w:szCs w:val="21"/>
        </w:rPr>
        <w:t>※</w:t>
      </w:r>
      <w:r w:rsidR="00F1503D" w:rsidRPr="00632FFD">
        <w:rPr>
          <w:rFonts w:ascii="Meiryo UI" w:eastAsia="Meiryo UI" w:hAnsi="Meiryo UI" w:hint="eastAsia"/>
          <w:szCs w:val="21"/>
        </w:rPr>
        <w:t xml:space="preserve">２　</w:t>
      </w:r>
      <w:r w:rsidRPr="00632FFD">
        <w:rPr>
          <w:rFonts w:ascii="Meiryo UI" w:eastAsia="Meiryo UI" w:hAnsi="Meiryo UI" w:hint="eastAsia"/>
          <w:szCs w:val="21"/>
        </w:rPr>
        <w:t>予防保全</w:t>
      </w:r>
      <w:r w:rsidR="00CB0130" w:rsidRPr="00632FFD">
        <w:rPr>
          <w:rFonts w:ascii="Meiryo UI" w:eastAsia="Meiryo UI" w:hAnsi="Meiryo UI" w:hint="eastAsia"/>
          <w:szCs w:val="21"/>
        </w:rPr>
        <w:t>改修</w:t>
      </w:r>
      <w:r w:rsidRPr="00632FFD">
        <w:rPr>
          <w:rFonts w:ascii="Meiryo UI" w:eastAsia="Meiryo UI" w:hAnsi="Meiryo UI" w:hint="eastAsia"/>
          <w:szCs w:val="21"/>
        </w:rPr>
        <w:t>対象</w:t>
      </w:r>
      <w:r w:rsidR="00F1503D" w:rsidRPr="00632FFD">
        <w:rPr>
          <w:rFonts w:ascii="Meiryo UI" w:eastAsia="Meiryo UI" w:hAnsi="Meiryo UI" w:hint="eastAsia"/>
          <w:szCs w:val="21"/>
        </w:rPr>
        <w:t>工事</w:t>
      </w:r>
      <w:r w:rsidRPr="00632FFD">
        <w:rPr>
          <w:rFonts w:ascii="Meiryo UI" w:eastAsia="Meiryo UI" w:hAnsi="Meiryo UI" w:hint="eastAsia"/>
          <w:szCs w:val="21"/>
        </w:rPr>
        <w:t>範囲</w:t>
      </w:r>
    </w:p>
    <w:p w:rsidR="00EE26CD" w:rsidRPr="00632FFD" w:rsidRDefault="00EE26CD" w:rsidP="00D113EA">
      <w:pPr>
        <w:spacing w:line="0" w:lineRule="atLeast"/>
        <w:ind w:firstLineChars="100" w:firstLine="210"/>
        <w:jc w:val="left"/>
        <w:rPr>
          <w:rFonts w:ascii="Meiryo UI" w:eastAsia="Meiryo UI" w:hAnsi="Meiryo UI"/>
          <w:szCs w:val="21"/>
        </w:rPr>
      </w:pPr>
      <w:r w:rsidRPr="00632FFD">
        <w:rPr>
          <w:rFonts w:ascii="Meiryo UI" w:eastAsia="Meiryo UI" w:hAnsi="Meiryo UI" w:hint="eastAsia"/>
          <w:szCs w:val="21"/>
        </w:rPr>
        <w:t>・建築</w:t>
      </w:r>
      <w:r w:rsidR="00CB0130" w:rsidRPr="00632FFD">
        <w:rPr>
          <w:rFonts w:ascii="Meiryo UI" w:eastAsia="Meiryo UI" w:hAnsi="Meiryo UI" w:hint="eastAsia"/>
          <w:szCs w:val="21"/>
        </w:rPr>
        <w:t xml:space="preserve"> </w:t>
      </w:r>
      <w:r w:rsidRPr="00632FFD">
        <w:rPr>
          <w:rFonts w:ascii="Meiryo UI" w:eastAsia="Meiryo UI" w:hAnsi="Meiryo UI" w:hint="eastAsia"/>
          <w:szCs w:val="21"/>
        </w:rPr>
        <w:t>（外部）：</w:t>
      </w:r>
      <w:r w:rsidR="00CB0130" w:rsidRPr="00632FFD">
        <w:rPr>
          <w:rFonts w:ascii="Meiryo UI" w:eastAsia="Meiryo UI" w:hAnsi="Meiryo UI" w:hint="eastAsia"/>
          <w:szCs w:val="21"/>
        </w:rPr>
        <w:t xml:space="preserve"> </w:t>
      </w:r>
      <w:r w:rsidRPr="00632FFD">
        <w:rPr>
          <w:rFonts w:ascii="Meiryo UI" w:eastAsia="Meiryo UI" w:hAnsi="Meiryo UI" w:hint="eastAsia"/>
          <w:szCs w:val="21"/>
        </w:rPr>
        <w:t>構造体、屋根、外壁、外部建具</w:t>
      </w:r>
    </w:p>
    <w:p w:rsidR="00EE26CD" w:rsidRPr="00632FFD" w:rsidRDefault="00EE26CD" w:rsidP="00D113EA">
      <w:pPr>
        <w:spacing w:line="0" w:lineRule="atLeast"/>
        <w:ind w:firstLineChars="100" w:firstLine="210"/>
        <w:jc w:val="left"/>
        <w:rPr>
          <w:rFonts w:ascii="Meiryo UI" w:eastAsia="Meiryo UI" w:hAnsi="Meiryo UI"/>
          <w:szCs w:val="21"/>
        </w:rPr>
      </w:pPr>
      <w:r w:rsidRPr="00632FFD">
        <w:rPr>
          <w:rFonts w:ascii="Meiryo UI" w:eastAsia="Meiryo UI" w:hAnsi="Meiryo UI" w:hint="eastAsia"/>
          <w:szCs w:val="21"/>
        </w:rPr>
        <w:t>・設備</w:t>
      </w:r>
      <w:r w:rsidR="00CB0130" w:rsidRPr="00632FFD">
        <w:rPr>
          <w:rFonts w:ascii="Meiryo UI" w:eastAsia="Meiryo UI" w:hAnsi="Meiryo UI" w:hint="eastAsia"/>
          <w:szCs w:val="21"/>
        </w:rPr>
        <w:t xml:space="preserve"> </w:t>
      </w:r>
      <w:r w:rsidRPr="00632FFD">
        <w:rPr>
          <w:rFonts w:ascii="Meiryo UI" w:eastAsia="Meiryo UI" w:hAnsi="Meiryo UI" w:hint="eastAsia"/>
          <w:szCs w:val="21"/>
        </w:rPr>
        <w:t>（電気）：</w:t>
      </w:r>
      <w:r w:rsidR="00CB0130" w:rsidRPr="00632FFD">
        <w:rPr>
          <w:rFonts w:ascii="Meiryo UI" w:eastAsia="Meiryo UI" w:hAnsi="Meiryo UI" w:hint="eastAsia"/>
          <w:szCs w:val="21"/>
        </w:rPr>
        <w:t xml:space="preserve"> </w:t>
      </w:r>
      <w:r w:rsidRPr="00632FFD">
        <w:rPr>
          <w:rFonts w:ascii="Meiryo UI" w:eastAsia="Meiryo UI" w:hAnsi="Meiryo UI" w:hint="eastAsia"/>
          <w:szCs w:val="21"/>
        </w:rPr>
        <w:t>昇降機、受変電、発電、静止型電源設備（非常用電源）、防災設備、中央監視</w:t>
      </w:r>
    </w:p>
    <w:p w:rsidR="009629F3" w:rsidRPr="00632FFD" w:rsidRDefault="00EE26CD" w:rsidP="00D113EA">
      <w:pPr>
        <w:spacing w:line="0" w:lineRule="atLeast"/>
        <w:jc w:val="left"/>
        <w:rPr>
          <w:rFonts w:ascii="Meiryo UI" w:eastAsia="Meiryo UI" w:hAnsi="Meiryo UI"/>
          <w:szCs w:val="21"/>
        </w:rPr>
      </w:pPr>
      <w:r w:rsidRPr="00632FFD">
        <w:rPr>
          <w:rFonts w:ascii="Meiryo UI" w:eastAsia="Meiryo UI" w:hAnsi="Meiryo UI" w:hint="eastAsia"/>
          <w:szCs w:val="21"/>
        </w:rPr>
        <w:t xml:space="preserve">　　　</w:t>
      </w:r>
      <w:r w:rsidR="00CB0130" w:rsidRPr="00632FFD">
        <w:rPr>
          <w:rFonts w:ascii="Meiryo UI" w:eastAsia="Meiryo UI" w:hAnsi="Meiryo UI" w:hint="eastAsia"/>
          <w:szCs w:val="21"/>
        </w:rPr>
        <w:t xml:space="preserve"> </w:t>
      </w:r>
      <w:r w:rsidR="00F1503D" w:rsidRPr="00632FFD">
        <w:rPr>
          <w:rFonts w:ascii="Meiryo UI" w:eastAsia="Meiryo UI" w:hAnsi="Meiryo UI" w:hint="eastAsia"/>
          <w:szCs w:val="21"/>
        </w:rPr>
        <w:t xml:space="preserve">　 </w:t>
      </w:r>
      <w:r w:rsidR="00CB0130" w:rsidRPr="00632FFD">
        <w:rPr>
          <w:rFonts w:ascii="Meiryo UI" w:eastAsia="Meiryo UI" w:hAnsi="Meiryo UI"/>
          <w:szCs w:val="21"/>
        </w:rPr>
        <w:t xml:space="preserve"> </w:t>
      </w:r>
      <w:r w:rsidRPr="00632FFD">
        <w:rPr>
          <w:rFonts w:ascii="Meiryo UI" w:eastAsia="Meiryo UI" w:hAnsi="Meiryo UI" w:hint="eastAsia"/>
          <w:szCs w:val="21"/>
        </w:rPr>
        <w:t>（機械）：</w:t>
      </w:r>
      <w:r w:rsidR="00CB0130" w:rsidRPr="00632FFD">
        <w:rPr>
          <w:rFonts w:ascii="Meiryo UI" w:eastAsia="Meiryo UI" w:hAnsi="Meiryo UI" w:hint="eastAsia"/>
          <w:szCs w:val="21"/>
        </w:rPr>
        <w:t xml:space="preserve"> </w:t>
      </w:r>
      <w:r w:rsidRPr="00632FFD">
        <w:rPr>
          <w:rFonts w:ascii="Meiryo UI" w:eastAsia="Meiryo UI" w:hAnsi="Meiryo UI" w:hint="eastAsia"/>
          <w:szCs w:val="21"/>
        </w:rPr>
        <w:t>空調熱源、中央監視、消火、給水、排水、換気・排煙</w:t>
      </w:r>
    </w:p>
    <w:p w:rsidR="00202B47" w:rsidRDefault="00202B47" w:rsidP="00361061">
      <w:pPr>
        <w:widowControl/>
        <w:jc w:val="center"/>
        <w:rPr>
          <w:rFonts w:ascii="Meiryo UI" w:eastAsia="Meiryo UI" w:hAnsi="Meiryo UI"/>
          <w:sz w:val="20"/>
          <w:szCs w:val="20"/>
        </w:rPr>
      </w:pPr>
    </w:p>
    <w:p w:rsidR="00202B47" w:rsidRPr="00E0288C" w:rsidRDefault="00202B47" w:rsidP="00202B47">
      <w:pPr>
        <w:snapToGrid w:val="0"/>
        <w:spacing w:line="380" w:lineRule="exact"/>
        <w:rPr>
          <w:rFonts w:ascii="Meiryo UI" w:eastAsia="Meiryo UI" w:hAnsi="Meiryo UI"/>
        </w:rPr>
      </w:pPr>
      <w:r w:rsidRPr="00E0288C">
        <w:rPr>
          <w:rFonts w:ascii="Meiryo UI" w:eastAsia="Meiryo UI" w:hAnsi="Meiryo UI" w:hint="eastAsia"/>
          <w:sz w:val="28"/>
        </w:rPr>
        <w:lastRenderedPageBreak/>
        <w:t>府立学校施設長寿命化整備方針に基づく事業実施計画</w:t>
      </w:r>
    </w:p>
    <w:p w:rsidR="00202B47" w:rsidRPr="00E0288C" w:rsidRDefault="00202B47" w:rsidP="00202B47">
      <w:pPr>
        <w:snapToGrid w:val="0"/>
        <w:spacing w:line="380" w:lineRule="exact"/>
        <w:jc w:val="center"/>
        <w:rPr>
          <w:rFonts w:ascii="Meiryo UI" w:eastAsia="Meiryo UI" w:hAnsi="Meiryo UI"/>
          <w:b/>
          <w:sz w:val="32"/>
        </w:rPr>
      </w:pPr>
      <w:r w:rsidRPr="00216D80">
        <w:rPr>
          <w:rFonts w:ascii="Meiryo UI" w:eastAsia="Meiryo UI" w:hAnsi="Meiryo UI" w:hint="eastAsia"/>
          <w:b/>
          <w:spacing w:val="36"/>
          <w:kern w:val="0"/>
          <w:sz w:val="28"/>
          <w:fitText w:val="4340" w:id="-1815297280"/>
        </w:rPr>
        <w:t>令和３年度　改修事業対象</w:t>
      </w:r>
      <w:r w:rsidRPr="00216D80">
        <w:rPr>
          <w:rFonts w:ascii="Meiryo UI" w:eastAsia="Meiryo UI" w:hAnsi="Meiryo UI" w:hint="eastAsia"/>
          <w:b/>
          <w:spacing w:val="1"/>
          <w:kern w:val="0"/>
          <w:sz w:val="28"/>
          <w:fitText w:val="4340" w:id="-1815297280"/>
        </w:rPr>
        <w:t>校</w:t>
      </w:r>
    </w:p>
    <w:p w:rsidR="00202B47" w:rsidRPr="004076B9" w:rsidRDefault="00202B47" w:rsidP="00202B47">
      <w:pPr>
        <w:snapToGrid w:val="0"/>
        <w:spacing w:line="380" w:lineRule="exact"/>
        <w:rPr>
          <w:rFonts w:ascii="Meiryo UI" w:eastAsia="Meiryo UI" w:hAnsi="Meiryo UI"/>
          <w:sz w:val="16"/>
        </w:rPr>
      </w:pPr>
    </w:p>
    <w:p w:rsidR="00202B47" w:rsidRDefault="00202B47" w:rsidP="00202B47">
      <w:pPr>
        <w:snapToGrid w:val="0"/>
        <w:spacing w:line="380" w:lineRule="exact"/>
        <w:ind w:firstLineChars="100" w:firstLine="240"/>
        <w:rPr>
          <w:rFonts w:ascii="Meiryo UI" w:eastAsia="Meiryo UI" w:hAnsi="Meiryo UI"/>
          <w:b/>
          <w:sz w:val="24"/>
        </w:rPr>
      </w:pPr>
      <w:r w:rsidRPr="00E0288C">
        <w:rPr>
          <w:rFonts w:ascii="Meiryo UI" w:eastAsia="Meiryo UI" w:hAnsi="Meiryo UI" w:hint="eastAsia"/>
          <w:b/>
          <w:sz w:val="24"/>
        </w:rPr>
        <w:t>【当初予算額】　　　府立学校施設長寿命化整備事業費</w:t>
      </w:r>
      <w:r w:rsidRPr="00E0288C">
        <w:rPr>
          <w:rFonts w:ascii="Meiryo UI" w:eastAsia="Meiryo UI" w:hAnsi="Meiryo UI"/>
          <w:b/>
          <w:sz w:val="24"/>
        </w:rPr>
        <w:t xml:space="preserve">  3,074,531千円</w:t>
      </w:r>
    </w:p>
    <w:p w:rsidR="00202B47" w:rsidRPr="00E0288C" w:rsidRDefault="00202B47" w:rsidP="00202B47">
      <w:pPr>
        <w:snapToGrid w:val="0"/>
        <w:spacing w:line="380" w:lineRule="exact"/>
        <w:ind w:firstLineChars="800" w:firstLine="1760"/>
        <w:rPr>
          <w:rFonts w:ascii="Meiryo UI" w:eastAsia="Meiryo UI" w:hAnsi="Meiryo UI"/>
          <w:b/>
          <w:sz w:val="24"/>
        </w:rPr>
      </w:pPr>
      <w:r w:rsidRPr="00202B47">
        <w:rPr>
          <w:rFonts w:ascii="Meiryo UI" w:eastAsia="Meiryo UI" w:hAnsi="Meiryo UI" w:hint="eastAsia"/>
          <w:sz w:val="22"/>
        </w:rPr>
        <w:t>※予算額には、下表の改修事業のほか、緊急対応等による改修事業を含む</w:t>
      </w:r>
    </w:p>
    <w:tbl>
      <w:tblPr>
        <w:tblpPr w:leftFromText="142" w:rightFromText="142" w:vertAnchor="page" w:horzAnchor="page" w:tblpX="6391" w:tblpY="7531"/>
        <w:tblOverlap w:val="never"/>
        <w:tblW w:w="467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ayout w:type="fixed"/>
        <w:tblCellMar>
          <w:left w:w="99" w:type="dxa"/>
          <w:right w:w="99" w:type="dxa"/>
        </w:tblCellMar>
        <w:tblLook w:val="0000" w:firstRow="0" w:lastRow="0" w:firstColumn="0" w:lastColumn="0" w:noHBand="0" w:noVBand="0"/>
      </w:tblPr>
      <w:tblGrid>
        <w:gridCol w:w="4678"/>
      </w:tblGrid>
      <w:tr w:rsidR="00202B47" w:rsidTr="00202B47">
        <w:trPr>
          <w:trHeight w:val="2760"/>
        </w:trPr>
        <w:tc>
          <w:tcPr>
            <w:tcW w:w="4678" w:type="dxa"/>
          </w:tcPr>
          <w:tbl>
            <w:tblPr>
              <w:tblpPr w:leftFromText="142" w:rightFromText="142" w:vertAnchor="text" w:horzAnchor="margin" w:tblpY="5739"/>
              <w:tblOverlap w:val="never"/>
              <w:tblW w:w="4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35"/>
            </w:tblGrid>
            <w:tr w:rsidR="00202B47" w:rsidTr="001972C7">
              <w:trPr>
                <w:trHeight w:val="1380"/>
              </w:trPr>
              <w:tc>
                <w:tcPr>
                  <w:tcW w:w="4335" w:type="dxa"/>
                  <w:vAlign w:val="center"/>
                </w:tcPr>
                <w:p w:rsidR="00202B47" w:rsidRDefault="00202B47" w:rsidP="00202B47">
                  <w:pPr>
                    <w:snapToGrid w:val="0"/>
                    <w:spacing w:line="220" w:lineRule="exact"/>
                    <w:ind w:firstLineChars="100" w:firstLine="210"/>
                    <w:rPr>
                      <w:rFonts w:ascii="Meiryo UI" w:eastAsia="Meiryo UI" w:hAnsi="Meiryo UI"/>
                    </w:rPr>
                  </w:pPr>
                  <w:bookmarkStart w:id="0" w:name="_GoBack"/>
                  <w:bookmarkEnd w:id="0"/>
                  <w:r>
                    <w:rPr>
                      <w:rFonts w:ascii="Meiryo UI" w:eastAsia="Meiryo UI" w:hAnsi="Meiryo UI" w:hint="eastAsia"/>
                    </w:rPr>
                    <w:t>※改築については、令和３年度に</w:t>
                  </w:r>
                </w:p>
                <w:p w:rsidR="00202B47" w:rsidRDefault="00202B47" w:rsidP="00202B47">
                  <w:pPr>
                    <w:snapToGrid w:val="0"/>
                    <w:spacing w:line="220" w:lineRule="exact"/>
                    <w:rPr>
                      <w:rFonts w:ascii="Meiryo UI" w:eastAsia="Meiryo UI" w:hAnsi="Meiryo UI"/>
                    </w:rPr>
                  </w:pPr>
                </w:p>
                <w:p w:rsidR="00202B47" w:rsidRPr="00313D06" w:rsidRDefault="00202B47" w:rsidP="00202B47">
                  <w:pPr>
                    <w:snapToGrid w:val="0"/>
                    <w:spacing w:line="220" w:lineRule="exact"/>
                    <w:ind w:firstLineChars="200" w:firstLine="420"/>
                    <w:rPr>
                      <w:rFonts w:ascii="Meiryo UI" w:eastAsia="Meiryo UI" w:hAnsi="Meiryo UI"/>
                    </w:rPr>
                  </w:pPr>
                  <w:r>
                    <w:rPr>
                      <w:rFonts w:ascii="Meiryo UI" w:eastAsia="Meiryo UI" w:hAnsi="Meiryo UI" w:hint="eastAsia"/>
                    </w:rPr>
                    <w:t>「寝屋川高等学校改築基本構想」を策定</w:t>
                  </w:r>
                </w:p>
              </w:tc>
            </w:tr>
            <w:tr w:rsidR="001972C7" w:rsidTr="001972C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335" w:type="dxa"/>
                </w:tcPr>
                <w:p w:rsidR="001972C7" w:rsidRDefault="001972C7" w:rsidP="00202B47">
                  <w:pPr>
                    <w:snapToGrid w:val="0"/>
                    <w:spacing w:line="240" w:lineRule="atLeast"/>
                    <w:rPr>
                      <w:rFonts w:ascii="Meiryo UI" w:eastAsia="Meiryo UI" w:hAnsi="Meiryo UI" w:hint="eastAsia"/>
                    </w:rPr>
                  </w:pPr>
                </w:p>
              </w:tc>
            </w:tr>
          </w:tbl>
          <w:p w:rsidR="00202B47" w:rsidRPr="00313D06" w:rsidRDefault="00202B47" w:rsidP="00202B47">
            <w:pPr>
              <w:snapToGrid w:val="0"/>
              <w:spacing w:line="240" w:lineRule="atLeast"/>
              <w:rPr>
                <w:rFonts w:ascii="Meiryo UI" w:eastAsia="Meiryo UI" w:hAnsi="Meiryo UI"/>
              </w:rPr>
            </w:pPr>
            <w:r w:rsidRPr="00313D06">
              <w:rPr>
                <w:rFonts w:ascii="Meiryo UI" w:eastAsia="Meiryo UI" w:hAnsi="Meiryo UI" w:hint="eastAsia"/>
              </w:rPr>
              <w:t>※〇は令和３年度に設計業務のみを行うもの</w:t>
            </w:r>
          </w:p>
          <w:p w:rsidR="00202B47" w:rsidRPr="00313D06" w:rsidRDefault="00202B47" w:rsidP="00202B47">
            <w:pPr>
              <w:snapToGrid w:val="0"/>
              <w:spacing w:line="240" w:lineRule="atLeast"/>
              <w:rPr>
                <w:rFonts w:ascii="Meiryo UI" w:eastAsia="Meiryo UI" w:hAnsi="Meiryo UI"/>
              </w:rPr>
            </w:pPr>
            <w:r w:rsidRPr="00313D06">
              <w:rPr>
                <w:rFonts w:ascii="Meiryo UI" w:eastAsia="Meiryo UI" w:hAnsi="Meiryo UI" w:hint="eastAsia"/>
              </w:rPr>
              <w:t>※１校については複数棟が対象となる場合を含む</w:t>
            </w:r>
          </w:p>
          <w:p w:rsidR="00202B47" w:rsidRDefault="00202B47" w:rsidP="00202B47">
            <w:pPr>
              <w:snapToGrid w:val="0"/>
              <w:spacing w:line="240" w:lineRule="atLeast"/>
              <w:ind w:left="210" w:hangingChars="100" w:hanging="210"/>
              <w:rPr>
                <w:rFonts w:ascii="Meiryo UI" w:eastAsia="Meiryo UI" w:hAnsi="Meiryo UI"/>
              </w:rPr>
            </w:pPr>
            <w:r w:rsidRPr="00313D06">
              <w:rPr>
                <w:rFonts w:ascii="Meiryo UI" w:eastAsia="Meiryo UI" w:hAnsi="Meiryo UI" w:hint="eastAsia"/>
              </w:rPr>
              <w:t>※予算の範囲内において工事内容（仕様等）の</w:t>
            </w:r>
          </w:p>
          <w:p w:rsidR="00202B47" w:rsidRDefault="00202B47" w:rsidP="00202B47">
            <w:pPr>
              <w:snapToGrid w:val="0"/>
              <w:spacing w:line="240" w:lineRule="atLeast"/>
              <w:ind w:leftChars="100" w:left="210"/>
              <w:rPr>
                <w:rFonts w:ascii="Meiryo UI" w:eastAsia="Meiryo UI" w:hAnsi="Meiryo UI"/>
              </w:rPr>
            </w:pPr>
            <w:r w:rsidRPr="00313D06">
              <w:rPr>
                <w:rFonts w:ascii="Meiryo UI" w:eastAsia="Meiryo UI" w:hAnsi="Meiryo UI" w:hint="eastAsia"/>
              </w:rPr>
              <w:t>変更を行うことがある。</w:t>
            </w:r>
          </w:p>
          <w:p w:rsidR="00202B47" w:rsidRPr="00E0288C" w:rsidRDefault="00202B47" w:rsidP="00202B47">
            <w:pPr>
              <w:snapToGrid w:val="0"/>
              <w:spacing w:line="240" w:lineRule="atLeast"/>
              <w:rPr>
                <w:rFonts w:ascii="Meiryo UI" w:eastAsia="Meiryo UI" w:hAnsi="Meiryo UI"/>
                <w:sz w:val="24"/>
              </w:rPr>
            </w:pPr>
          </w:p>
          <w:p w:rsidR="00202B47" w:rsidRPr="00202B47" w:rsidRDefault="00202B47" w:rsidP="00202B47">
            <w:pPr>
              <w:snapToGrid w:val="0"/>
              <w:spacing w:line="240" w:lineRule="atLeast"/>
              <w:ind w:left="210" w:hangingChars="100" w:hanging="210"/>
              <w:rPr>
                <w:rFonts w:ascii="Meiryo UI" w:eastAsia="Meiryo UI" w:hAnsi="Meiryo UI"/>
              </w:rPr>
            </w:pPr>
          </w:p>
          <w:p w:rsidR="00202B47" w:rsidRDefault="00202B47" w:rsidP="00202B47">
            <w:pPr>
              <w:snapToGrid w:val="0"/>
              <w:spacing w:line="240" w:lineRule="atLeast"/>
              <w:ind w:leftChars="100" w:left="210"/>
              <w:rPr>
                <w:rFonts w:ascii="Meiryo UI" w:eastAsia="Meiryo UI" w:hAnsi="Meiryo UI"/>
                <w:sz w:val="24"/>
              </w:rPr>
            </w:pPr>
          </w:p>
        </w:tc>
      </w:tr>
    </w:tbl>
    <w:tbl>
      <w:tblPr>
        <w:tblpPr w:leftFromText="142" w:rightFromText="142" w:vertAnchor="page" w:horzAnchor="margin" w:tblpY="4036"/>
        <w:tblW w:w="9214" w:type="dxa"/>
        <w:tblCellMar>
          <w:left w:w="99" w:type="dxa"/>
          <w:right w:w="99" w:type="dxa"/>
        </w:tblCellMar>
        <w:tblLook w:val="04A0" w:firstRow="1" w:lastRow="0" w:firstColumn="1" w:lastColumn="0" w:noHBand="0" w:noVBand="1"/>
      </w:tblPr>
      <w:tblGrid>
        <w:gridCol w:w="660"/>
        <w:gridCol w:w="2459"/>
        <w:gridCol w:w="850"/>
        <w:gridCol w:w="993"/>
        <w:gridCol w:w="708"/>
        <w:gridCol w:w="2752"/>
        <w:gridCol w:w="792"/>
      </w:tblGrid>
      <w:tr w:rsidR="00202B47" w:rsidRPr="00E0288C" w:rsidTr="00202B47">
        <w:trPr>
          <w:cantSplit/>
          <w:trHeight w:hRule="exact" w:val="312"/>
        </w:trPr>
        <w:tc>
          <w:tcPr>
            <w:tcW w:w="3119" w:type="dxa"/>
            <w:gridSpan w:val="2"/>
            <w:tcBorders>
              <w:top w:val="nil"/>
              <w:left w:val="nil"/>
              <w:bottom w:val="nil"/>
              <w:right w:val="nil"/>
            </w:tcBorders>
            <w:shd w:val="clear" w:color="auto" w:fill="auto"/>
            <w:noWrap/>
            <w:vAlign w:val="bottom"/>
            <w:hideMark/>
          </w:tcPr>
          <w:p w:rsidR="00202B47" w:rsidRPr="00E0288C" w:rsidRDefault="00202B47" w:rsidP="00202B47">
            <w:pPr>
              <w:widowControl/>
              <w:snapToGrid w:val="0"/>
              <w:spacing w:line="240" w:lineRule="atLeast"/>
              <w:jc w:val="left"/>
              <w:rPr>
                <w:rFonts w:ascii="Meiryo UI" w:eastAsia="Meiryo UI" w:hAnsi="Meiryo UI" w:cs="ＭＳ Ｐゴシック"/>
                <w:b/>
                <w:bCs/>
                <w:color w:val="000000"/>
                <w:kern w:val="0"/>
                <w:szCs w:val="28"/>
              </w:rPr>
            </w:pPr>
            <w:r w:rsidRPr="00E0288C">
              <w:rPr>
                <w:rFonts w:ascii="Meiryo UI" w:eastAsia="Meiryo UI" w:hAnsi="Meiryo UI" w:cs="ＭＳ Ｐゴシック" w:hint="eastAsia"/>
                <w:b/>
                <w:bCs/>
                <w:color w:val="000000"/>
                <w:kern w:val="0"/>
                <w:szCs w:val="28"/>
              </w:rPr>
              <w:t>○改修</w:t>
            </w:r>
          </w:p>
        </w:tc>
        <w:tc>
          <w:tcPr>
            <w:tcW w:w="850" w:type="dxa"/>
            <w:tcBorders>
              <w:top w:val="nil"/>
              <w:left w:val="nil"/>
              <w:bottom w:val="nil"/>
              <w:right w:val="nil"/>
            </w:tcBorders>
            <w:shd w:val="clear" w:color="auto" w:fill="auto"/>
            <w:noWrap/>
            <w:vAlign w:val="bottom"/>
            <w:hideMark/>
          </w:tcPr>
          <w:p w:rsidR="00202B47" w:rsidRPr="00E0288C" w:rsidRDefault="00202B47" w:rsidP="00202B47">
            <w:pPr>
              <w:widowControl/>
              <w:snapToGrid w:val="0"/>
              <w:spacing w:line="240" w:lineRule="atLeast"/>
              <w:jc w:val="left"/>
              <w:rPr>
                <w:rFonts w:ascii="Meiryo UI" w:eastAsia="Meiryo UI" w:hAnsi="Meiryo UI" w:cs="ＭＳ Ｐゴシック"/>
                <w:b/>
                <w:bCs/>
                <w:color w:val="000000"/>
                <w:kern w:val="0"/>
                <w:szCs w:val="28"/>
              </w:rPr>
            </w:pPr>
          </w:p>
        </w:tc>
        <w:tc>
          <w:tcPr>
            <w:tcW w:w="993" w:type="dxa"/>
            <w:tcBorders>
              <w:top w:val="nil"/>
              <w:left w:val="nil"/>
              <w:bottom w:val="nil"/>
              <w:right w:val="nil"/>
            </w:tcBorders>
            <w:shd w:val="clear" w:color="auto" w:fill="auto"/>
            <w:noWrap/>
            <w:vAlign w:val="bottom"/>
            <w:hideMark/>
          </w:tcPr>
          <w:p w:rsidR="00202B47" w:rsidRPr="00E0288C" w:rsidRDefault="00202B47" w:rsidP="00202B47">
            <w:pPr>
              <w:widowControl/>
              <w:snapToGrid w:val="0"/>
              <w:spacing w:line="240" w:lineRule="atLeast"/>
              <w:jc w:val="left"/>
              <w:rPr>
                <w:rFonts w:ascii="Times New Roman" w:eastAsia="Times New Roman" w:hAnsi="Times New Roman" w:cs="Times New Roman"/>
                <w:kern w:val="0"/>
                <w:szCs w:val="20"/>
              </w:rPr>
            </w:pPr>
          </w:p>
        </w:tc>
        <w:tc>
          <w:tcPr>
            <w:tcW w:w="708" w:type="dxa"/>
            <w:tcBorders>
              <w:top w:val="nil"/>
              <w:left w:val="nil"/>
              <w:bottom w:val="nil"/>
              <w:right w:val="nil"/>
            </w:tcBorders>
            <w:shd w:val="clear" w:color="auto" w:fill="auto"/>
            <w:noWrap/>
            <w:vAlign w:val="bottom"/>
            <w:hideMark/>
          </w:tcPr>
          <w:p w:rsidR="00202B47" w:rsidRPr="00E0288C" w:rsidRDefault="00202B47" w:rsidP="00202B47">
            <w:pPr>
              <w:widowControl/>
              <w:snapToGrid w:val="0"/>
              <w:spacing w:line="240" w:lineRule="atLeast"/>
              <w:jc w:val="left"/>
              <w:rPr>
                <w:rFonts w:ascii="Times New Roman" w:eastAsia="Times New Roman" w:hAnsi="Times New Roman" w:cs="Times New Roman"/>
                <w:kern w:val="0"/>
                <w:sz w:val="16"/>
                <w:szCs w:val="20"/>
              </w:rPr>
            </w:pPr>
          </w:p>
        </w:tc>
        <w:tc>
          <w:tcPr>
            <w:tcW w:w="2752" w:type="dxa"/>
            <w:tcBorders>
              <w:top w:val="nil"/>
              <w:left w:val="nil"/>
              <w:bottom w:val="nil"/>
              <w:right w:val="nil"/>
            </w:tcBorders>
            <w:shd w:val="clear" w:color="auto" w:fill="auto"/>
            <w:noWrap/>
            <w:vAlign w:val="bottom"/>
            <w:hideMark/>
          </w:tcPr>
          <w:p w:rsidR="00202B47" w:rsidRPr="00E0288C" w:rsidRDefault="00202B47" w:rsidP="00202B47">
            <w:pPr>
              <w:widowControl/>
              <w:snapToGrid w:val="0"/>
              <w:spacing w:line="240" w:lineRule="atLeast"/>
              <w:jc w:val="left"/>
              <w:rPr>
                <w:rFonts w:ascii="Times New Roman" w:eastAsia="Times New Roman" w:hAnsi="Times New Roman" w:cs="Times New Roman"/>
                <w:kern w:val="0"/>
                <w:sz w:val="16"/>
                <w:szCs w:val="20"/>
              </w:rPr>
            </w:pPr>
          </w:p>
        </w:tc>
        <w:tc>
          <w:tcPr>
            <w:tcW w:w="792" w:type="dxa"/>
            <w:tcBorders>
              <w:top w:val="nil"/>
              <w:left w:val="nil"/>
              <w:bottom w:val="nil"/>
              <w:right w:val="nil"/>
            </w:tcBorders>
            <w:shd w:val="clear" w:color="auto" w:fill="auto"/>
            <w:noWrap/>
            <w:vAlign w:val="bottom"/>
            <w:hideMark/>
          </w:tcPr>
          <w:p w:rsidR="00202B47" w:rsidRPr="00E0288C" w:rsidRDefault="00202B47" w:rsidP="00202B47">
            <w:pPr>
              <w:widowControl/>
              <w:snapToGrid w:val="0"/>
              <w:spacing w:line="240" w:lineRule="atLeast"/>
              <w:jc w:val="left"/>
              <w:rPr>
                <w:rFonts w:ascii="Times New Roman" w:eastAsia="Times New Roman" w:hAnsi="Times New Roman" w:cs="Times New Roman"/>
                <w:kern w:val="0"/>
                <w:sz w:val="16"/>
                <w:szCs w:val="20"/>
              </w:rPr>
            </w:pPr>
          </w:p>
        </w:tc>
      </w:tr>
      <w:tr w:rsidR="00202B47" w:rsidRPr="00E0288C" w:rsidTr="00202B47">
        <w:trPr>
          <w:cantSplit/>
          <w:trHeight w:hRule="exact" w:val="312"/>
        </w:trPr>
        <w:tc>
          <w:tcPr>
            <w:tcW w:w="3969"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高　　等　　学　　校</w:t>
            </w:r>
          </w:p>
        </w:tc>
        <w:tc>
          <w:tcPr>
            <w:tcW w:w="993" w:type="dxa"/>
            <w:tcBorders>
              <w:top w:val="nil"/>
              <w:left w:val="nil"/>
              <w:bottom w:val="nil"/>
              <w:right w:val="nil"/>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p>
        </w:tc>
        <w:tc>
          <w:tcPr>
            <w:tcW w:w="4252"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支　　援　　学　　校</w:t>
            </w:r>
          </w:p>
        </w:tc>
      </w:tr>
      <w:tr w:rsidR="00202B47" w:rsidRPr="00E0288C" w:rsidTr="00202B47">
        <w:trPr>
          <w:cantSplit/>
          <w:trHeight w:hRule="exac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1</w:t>
            </w:r>
          </w:p>
        </w:tc>
        <w:tc>
          <w:tcPr>
            <w:tcW w:w="2459"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泉大津</w:t>
            </w:r>
          </w:p>
        </w:tc>
        <w:tc>
          <w:tcPr>
            <w:tcW w:w="850"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　</w:t>
            </w:r>
          </w:p>
        </w:tc>
        <w:tc>
          <w:tcPr>
            <w:tcW w:w="993" w:type="dxa"/>
            <w:tcBorders>
              <w:top w:val="nil"/>
              <w:left w:val="nil"/>
              <w:bottom w:val="nil"/>
              <w:right w:val="nil"/>
            </w:tcBorders>
            <w:shd w:val="clear" w:color="auto" w:fill="auto"/>
            <w:noWrap/>
            <w:vAlign w:val="bottom"/>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1</w:t>
            </w:r>
          </w:p>
        </w:tc>
        <w:tc>
          <w:tcPr>
            <w:tcW w:w="2752"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和泉支援　</w:t>
            </w:r>
          </w:p>
        </w:tc>
        <w:tc>
          <w:tcPr>
            <w:tcW w:w="792"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　</w:t>
            </w:r>
          </w:p>
        </w:tc>
      </w:tr>
      <w:tr w:rsidR="00202B47" w:rsidRPr="00E0288C" w:rsidTr="00202B47">
        <w:trPr>
          <w:cantSplit/>
          <w:trHeight w:hRule="exac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2</w:t>
            </w:r>
          </w:p>
        </w:tc>
        <w:tc>
          <w:tcPr>
            <w:tcW w:w="2459"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茨木工科</w:t>
            </w:r>
          </w:p>
        </w:tc>
        <w:tc>
          <w:tcPr>
            <w:tcW w:w="850"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w:t>
            </w:r>
          </w:p>
        </w:tc>
        <w:tc>
          <w:tcPr>
            <w:tcW w:w="993" w:type="dxa"/>
            <w:tcBorders>
              <w:top w:val="nil"/>
              <w:left w:val="nil"/>
              <w:bottom w:val="nil"/>
              <w:right w:val="nil"/>
            </w:tcBorders>
            <w:shd w:val="clear" w:color="auto" w:fill="auto"/>
            <w:noWrap/>
            <w:vAlign w:val="bottom"/>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2</w:t>
            </w:r>
          </w:p>
        </w:tc>
        <w:tc>
          <w:tcPr>
            <w:tcW w:w="2752"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大阪北視覚支援 </w:t>
            </w:r>
          </w:p>
        </w:tc>
        <w:tc>
          <w:tcPr>
            <w:tcW w:w="792"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w:t>
            </w:r>
          </w:p>
        </w:tc>
      </w:tr>
      <w:tr w:rsidR="00202B47" w:rsidRPr="00E0288C" w:rsidTr="00202B47">
        <w:trPr>
          <w:cantSplit/>
          <w:trHeight w:hRule="exac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3</w:t>
            </w:r>
          </w:p>
        </w:tc>
        <w:tc>
          <w:tcPr>
            <w:tcW w:w="2459"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園芸</w:t>
            </w:r>
          </w:p>
        </w:tc>
        <w:tc>
          <w:tcPr>
            <w:tcW w:w="850"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w:t>
            </w:r>
          </w:p>
        </w:tc>
        <w:tc>
          <w:tcPr>
            <w:tcW w:w="993" w:type="dxa"/>
            <w:tcBorders>
              <w:top w:val="nil"/>
              <w:left w:val="nil"/>
              <w:bottom w:val="nil"/>
              <w:right w:val="nil"/>
            </w:tcBorders>
            <w:shd w:val="clear" w:color="auto" w:fill="auto"/>
            <w:noWrap/>
            <w:vAlign w:val="bottom"/>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3</w:t>
            </w:r>
          </w:p>
        </w:tc>
        <w:tc>
          <w:tcPr>
            <w:tcW w:w="2752"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岸和田支援 </w:t>
            </w:r>
          </w:p>
        </w:tc>
        <w:tc>
          <w:tcPr>
            <w:tcW w:w="792"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　</w:t>
            </w:r>
          </w:p>
        </w:tc>
      </w:tr>
      <w:tr w:rsidR="00202B47" w:rsidRPr="00E0288C" w:rsidTr="00202B47">
        <w:trPr>
          <w:cantSplit/>
          <w:trHeight w:hRule="exac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4</w:t>
            </w:r>
          </w:p>
        </w:tc>
        <w:tc>
          <w:tcPr>
            <w:tcW w:w="2459"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貝塚南</w:t>
            </w:r>
          </w:p>
        </w:tc>
        <w:tc>
          <w:tcPr>
            <w:tcW w:w="850"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w:t>
            </w:r>
          </w:p>
        </w:tc>
        <w:tc>
          <w:tcPr>
            <w:tcW w:w="993" w:type="dxa"/>
            <w:tcBorders>
              <w:top w:val="nil"/>
              <w:left w:val="nil"/>
              <w:bottom w:val="nil"/>
              <w:right w:val="nil"/>
            </w:tcBorders>
            <w:shd w:val="clear" w:color="auto" w:fill="auto"/>
            <w:noWrap/>
            <w:vAlign w:val="bottom"/>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4</w:t>
            </w:r>
          </w:p>
        </w:tc>
        <w:tc>
          <w:tcPr>
            <w:tcW w:w="2752"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堺支援　</w:t>
            </w:r>
          </w:p>
        </w:tc>
        <w:tc>
          <w:tcPr>
            <w:tcW w:w="792"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　</w:t>
            </w:r>
          </w:p>
        </w:tc>
      </w:tr>
      <w:tr w:rsidR="00202B47" w:rsidRPr="00E0288C" w:rsidTr="00202B47">
        <w:trPr>
          <w:cantSplit/>
          <w:trHeight w:hRule="exac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5</w:t>
            </w:r>
          </w:p>
        </w:tc>
        <w:tc>
          <w:tcPr>
            <w:tcW w:w="2459"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勝山/大阪わかば</w:t>
            </w:r>
          </w:p>
        </w:tc>
        <w:tc>
          <w:tcPr>
            <w:tcW w:w="850"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　</w:t>
            </w:r>
          </w:p>
        </w:tc>
        <w:tc>
          <w:tcPr>
            <w:tcW w:w="993" w:type="dxa"/>
            <w:tcBorders>
              <w:top w:val="nil"/>
              <w:left w:val="nil"/>
              <w:bottom w:val="nil"/>
              <w:right w:val="nil"/>
            </w:tcBorders>
            <w:shd w:val="clear" w:color="auto" w:fill="auto"/>
            <w:noWrap/>
            <w:vAlign w:val="bottom"/>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5</w:t>
            </w:r>
          </w:p>
        </w:tc>
        <w:tc>
          <w:tcPr>
            <w:tcW w:w="2752"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住之江支援　</w:t>
            </w:r>
          </w:p>
        </w:tc>
        <w:tc>
          <w:tcPr>
            <w:tcW w:w="792"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　</w:t>
            </w:r>
          </w:p>
        </w:tc>
      </w:tr>
      <w:tr w:rsidR="00202B47" w:rsidRPr="00E0288C" w:rsidTr="00202B47">
        <w:trPr>
          <w:cantSplit/>
          <w:trHeight w:hRule="exac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6</w:t>
            </w:r>
          </w:p>
        </w:tc>
        <w:tc>
          <w:tcPr>
            <w:tcW w:w="2459"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岸和田</w:t>
            </w:r>
          </w:p>
        </w:tc>
        <w:tc>
          <w:tcPr>
            <w:tcW w:w="850"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　</w:t>
            </w:r>
          </w:p>
        </w:tc>
        <w:tc>
          <w:tcPr>
            <w:tcW w:w="993" w:type="dxa"/>
            <w:tcBorders>
              <w:top w:val="nil"/>
              <w:left w:val="nil"/>
              <w:bottom w:val="nil"/>
              <w:right w:val="nil"/>
            </w:tcBorders>
            <w:shd w:val="clear" w:color="auto" w:fill="auto"/>
            <w:noWrap/>
            <w:vAlign w:val="bottom"/>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6</w:t>
            </w:r>
          </w:p>
        </w:tc>
        <w:tc>
          <w:tcPr>
            <w:tcW w:w="2752"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難波支援 </w:t>
            </w:r>
          </w:p>
        </w:tc>
        <w:tc>
          <w:tcPr>
            <w:tcW w:w="792"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　</w:t>
            </w:r>
          </w:p>
        </w:tc>
      </w:tr>
      <w:tr w:rsidR="00202B47" w:rsidRPr="00E0288C" w:rsidTr="00202B47">
        <w:trPr>
          <w:cantSplit/>
          <w:trHeight w:hRule="exac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7</w:t>
            </w:r>
          </w:p>
        </w:tc>
        <w:tc>
          <w:tcPr>
            <w:tcW w:w="2459"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久米田</w:t>
            </w:r>
          </w:p>
        </w:tc>
        <w:tc>
          <w:tcPr>
            <w:tcW w:w="850"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　</w:t>
            </w:r>
          </w:p>
        </w:tc>
        <w:tc>
          <w:tcPr>
            <w:tcW w:w="993" w:type="dxa"/>
            <w:tcBorders>
              <w:top w:val="nil"/>
              <w:left w:val="nil"/>
              <w:bottom w:val="nil"/>
              <w:right w:val="nil"/>
            </w:tcBorders>
            <w:shd w:val="clear" w:color="auto" w:fill="auto"/>
            <w:noWrap/>
            <w:vAlign w:val="bottom"/>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7</w:t>
            </w:r>
          </w:p>
        </w:tc>
        <w:tc>
          <w:tcPr>
            <w:tcW w:w="2752"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東淀川支援　</w:t>
            </w:r>
          </w:p>
        </w:tc>
        <w:tc>
          <w:tcPr>
            <w:tcW w:w="792"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　</w:t>
            </w:r>
          </w:p>
        </w:tc>
      </w:tr>
      <w:tr w:rsidR="00202B47" w:rsidRPr="00E0288C" w:rsidTr="00202B47">
        <w:trPr>
          <w:gridAfter w:val="4"/>
          <w:wAfter w:w="5245" w:type="dxa"/>
          <w:cantSplit/>
          <w:trHeight w:hRule="exac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8</w:t>
            </w:r>
          </w:p>
        </w:tc>
        <w:tc>
          <w:tcPr>
            <w:tcW w:w="2459"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堺上</w:t>
            </w:r>
          </w:p>
        </w:tc>
        <w:tc>
          <w:tcPr>
            <w:tcW w:w="850"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w:t>
            </w:r>
          </w:p>
        </w:tc>
      </w:tr>
      <w:tr w:rsidR="00202B47" w:rsidRPr="00E0288C" w:rsidTr="00202B47">
        <w:trPr>
          <w:gridAfter w:val="4"/>
          <w:wAfter w:w="5245" w:type="dxa"/>
          <w:cantSplit/>
          <w:trHeight w:hRule="exac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9</w:t>
            </w:r>
          </w:p>
        </w:tc>
        <w:tc>
          <w:tcPr>
            <w:tcW w:w="2459"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堺西</w:t>
            </w:r>
          </w:p>
        </w:tc>
        <w:tc>
          <w:tcPr>
            <w:tcW w:w="850"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w:t>
            </w:r>
          </w:p>
        </w:tc>
      </w:tr>
      <w:tr w:rsidR="00202B47" w:rsidRPr="00E0288C" w:rsidTr="00202B47">
        <w:trPr>
          <w:gridAfter w:val="4"/>
          <w:wAfter w:w="5245" w:type="dxa"/>
          <w:cantSplit/>
          <w:trHeight w:hRule="exac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10</w:t>
            </w:r>
          </w:p>
        </w:tc>
        <w:tc>
          <w:tcPr>
            <w:tcW w:w="2459"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桜塚</w:t>
            </w:r>
          </w:p>
        </w:tc>
        <w:tc>
          <w:tcPr>
            <w:tcW w:w="850"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w:t>
            </w:r>
          </w:p>
        </w:tc>
      </w:tr>
      <w:tr w:rsidR="00202B47" w:rsidRPr="00E0288C" w:rsidTr="00202B47">
        <w:trPr>
          <w:gridAfter w:val="4"/>
          <w:wAfter w:w="5245" w:type="dxa"/>
          <w:cantSplit/>
          <w:trHeight w:hRule="exact" w:val="312"/>
        </w:trPr>
        <w:tc>
          <w:tcPr>
            <w:tcW w:w="660" w:type="dxa"/>
            <w:tcBorders>
              <w:top w:val="nil"/>
              <w:left w:val="single" w:sz="4" w:space="0" w:color="auto"/>
              <w:bottom w:val="single" w:sz="4" w:space="0" w:color="auto"/>
              <w:right w:val="single" w:sz="4" w:space="0" w:color="auto"/>
            </w:tcBorders>
            <w:shd w:val="clear" w:color="auto" w:fill="auto"/>
            <w:noWrap/>
            <w:vAlign w:val="center"/>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11</w:t>
            </w:r>
          </w:p>
        </w:tc>
        <w:tc>
          <w:tcPr>
            <w:tcW w:w="2459" w:type="dxa"/>
            <w:tcBorders>
              <w:top w:val="nil"/>
              <w:left w:val="nil"/>
              <w:bottom w:val="single" w:sz="4" w:space="0" w:color="auto"/>
              <w:right w:val="single" w:sz="4" w:space="0" w:color="auto"/>
            </w:tcBorders>
            <w:shd w:val="clear" w:color="auto" w:fill="auto"/>
            <w:noWrap/>
            <w:vAlign w:val="center"/>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佐野</w:t>
            </w:r>
          </w:p>
        </w:tc>
        <w:tc>
          <w:tcPr>
            <w:tcW w:w="850" w:type="dxa"/>
            <w:tcBorders>
              <w:top w:val="nil"/>
              <w:left w:val="nil"/>
              <w:bottom w:val="single" w:sz="4" w:space="0" w:color="auto"/>
              <w:right w:val="single" w:sz="4" w:space="0" w:color="auto"/>
            </w:tcBorders>
            <w:shd w:val="clear" w:color="auto" w:fill="auto"/>
            <w:noWrap/>
            <w:vAlign w:val="center"/>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w:t>
            </w:r>
          </w:p>
        </w:tc>
      </w:tr>
      <w:tr w:rsidR="00202B47" w:rsidRPr="00E0288C" w:rsidTr="00202B47">
        <w:trPr>
          <w:gridAfter w:val="4"/>
          <w:wAfter w:w="5245" w:type="dxa"/>
          <w:cantSplit/>
          <w:trHeight w:hRule="exact" w:val="312"/>
        </w:trPr>
        <w:tc>
          <w:tcPr>
            <w:tcW w:w="660" w:type="dxa"/>
            <w:tcBorders>
              <w:top w:val="nil"/>
              <w:left w:val="single" w:sz="4" w:space="0" w:color="auto"/>
              <w:bottom w:val="single" w:sz="4" w:space="0" w:color="auto"/>
              <w:right w:val="single" w:sz="4" w:space="0" w:color="auto"/>
            </w:tcBorders>
            <w:shd w:val="clear" w:color="auto" w:fill="auto"/>
            <w:noWrap/>
            <w:vAlign w:val="center"/>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12</w:t>
            </w:r>
          </w:p>
        </w:tc>
        <w:tc>
          <w:tcPr>
            <w:tcW w:w="2459" w:type="dxa"/>
            <w:tcBorders>
              <w:top w:val="nil"/>
              <w:left w:val="nil"/>
              <w:bottom w:val="single" w:sz="4" w:space="0" w:color="auto"/>
              <w:right w:val="single" w:sz="4" w:space="0" w:color="auto"/>
            </w:tcBorders>
            <w:shd w:val="clear" w:color="auto" w:fill="auto"/>
            <w:noWrap/>
            <w:vAlign w:val="center"/>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佐野工科</w:t>
            </w:r>
          </w:p>
        </w:tc>
        <w:tc>
          <w:tcPr>
            <w:tcW w:w="850" w:type="dxa"/>
            <w:tcBorders>
              <w:top w:val="nil"/>
              <w:left w:val="nil"/>
              <w:bottom w:val="single" w:sz="4" w:space="0" w:color="auto"/>
              <w:right w:val="single" w:sz="4" w:space="0" w:color="auto"/>
            </w:tcBorders>
            <w:shd w:val="clear" w:color="auto" w:fill="auto"/>
            <w:noWrap/>
            <w:vAlign w:val="center"/>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　</w:t>
            </w:r>
          </w:p>
        </w:tc>
      </w:tr>
      <w:tr w:rsidR="00202B47" w:rsidRPr="00E0288C" w:rsidTr="00202B47">
        <w:trPr>
          <w:gridAfter w:val="4"/>
          <w:wAfter w:w="5245" w:type="dxa"/>
          <w:cantSplit/>
          <w:trHeight w:hRule="exac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13</w:t>
            </w:r>
          </w:p>
        </w:tc>
        <w:tc>
          <w:tcPr>
            <w:tcW w:w="2459"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吹田</w:t>
            </w:r>
          </w:p>
        </w:tc>
        <w:tc>
          <w:tcPr>
            <w:tcW w:w="850"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　</w:t>
            </w:r>
          </w:p>
        </w:tc>
      </w:tr>
      <w:tr w:rsidR="00202B47" w:rsidRPr="00E0288C" w:rsidTr="00202B47">
        <w:trPr>
          <w:gridAfter w:val="4"/>
          <w:wAfter w:w="5245" w:type="dxa"/>
          <w:cantSplit/>
          <w:trHeight w:hRule="exac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14</w:t>
            </w:r>
          </w:p>
        </w:tc>
        <w:tc>
          <w:tcPr>
            <w:tcW w:w="2459"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住吉</w:t>
            </w:r>
          </w:p>
        </w:tc>
        <w:tc>
          <w:tcPr>
            <w:tcW w:w="850"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　</w:t>
            </w:r>
          </w:p>
        </w:tc>
      </w:tr>
      <w:tr w:rsidR="00202B47" w:rsidRPr="00E0288C" w:rsidTr="00202B47">
        <w:trPr>
          <w:gridAfter w:val="4"/>
          <w:wAfter w:w="5245" w:type="dxa"/>
          <w:cantSplit/>
          <w:trHeight w:hRule="exac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15</w:t>
            </w:r>
          </w:p>
        </w:tc>
        <w:tc>
          <w:tcPr>
            <w:tcW w:w="2459"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泉北</w:t>
            </w:r>
          </w:p>
        </w:tc>
        <w:tc>
          <w:tcPr>
            <w:tcW w:w="850"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　</w:t>
            </w:r>
          </w:p>
        </w:tc>
      </w:tr>
      <w:tr w:rsidR="00202B47" w:rsidRPr="00E0288C" w:rsidTr="00202B47">
        <w:trPr>
          <w:gridAfter w:val="4"/>
          <w:wAfter w:w="5245" w:type="dxa"/>
          <w:cantSplit/>
          <w:trHeight w:hRule="exac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16</w:t>
            </w:r>
          </w:p>
        </w:tc>
        <w:tc>
          <w:tcPr>
            <w:tcW w:w="2459"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千里</w:t>
            </w:r>
          </w:p>
        </w:tc>
        <w:tc>
          <w:tcPr>
            <w:tcW w:w="850"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　</w:t>
            </w:r>
          </w:p>
        </w:tc>
      </w:tr>
      <w:tr w:rsidR="00202B47" w:rsidRPr="00E0288C" w:rsidTr="00202B47">
        <w:trPr>
          <w:gridAfter w:val="4"/>
          <w:wAfter w:w="5245" w:type="dxa"/>
          <w:cantSplit/>
          <w:trHeight w:hRule="exac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17</w:t>
            </w:r>
          </w:p>
        </w:tc>
        <w:tc>
          <w:tcPr>
            <w:tcW w:w="2459"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高石</w:t>
            </w:r>
          </w:p>
        </w:tc>
        <w:tc>
          <w:tcPr>
            <w:tcW w:w="850"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w:t>
            </w:r>
          </w:p>
        </w:tc>
      </w:tr>
      <w:tr w:rsidR="00202B47" w:rsidRPr="00E0288C" w:rsidTr="00202B47">
        <w:trPr>
          <w:gridAfter w:val="4"/>
          <w:wAfter w:w="5245" w:type="dxa"/>
          <w:cantSplit/>
          <w:trHeight w:hRule="exac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18</w:t>
            </w:r>
          </w:p>
        </w:tc>
        <w:tc>
          <w:tcPr>
            <w:tcW w:w="2459"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槻の木</w:t>
            </w:r>
          </w:p>
        </w:tc>
        <w:tc>
          <w:tcPr>
            <w:tcW w:w="850"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　</w:t>
            </w:r>
          </w:p>
        </w:tc>
      </w:tr>
      <w:tr w:rsidR="00202B47" w:rsidRPr="00E0288C" w:rsidTr="00202B47">
        <w:trPr>
          <w:gridAfter w:val="4"/>
          <w:wAfter w:w="5245" w:type="dxa"/>
          <w:cantSplit/>
          <w:trHeight w:hRule="exac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19</w:t>
            </w:r>
          </w:p>
        </w:tc>
        <w:tc>
          <w:tcPr>
            <w:tcW w:w="2459"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天王寺</w:t>
            </w:r>
          </w:p>
        </w:tc>
        <w:tc>
          <w:tcPr>
            <w:tcW w:w="850"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　</w:t>
            </w:r>
          </w:p>
        </w:tc>
      </w:tr>
      <w:tr w:rsidR="00202B47" w:rsidRPr="00E0288C" w:rsidTr="00202B47">
        <w:trPr>
          <w:gridAfter w:val="4"/>
          <w:wAfter w:w="5245" w:type="dxa"/>
          <w:cantSplit/>
          <w:trHeight w:hRule="exac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20</w:t>
            </w:r>
          </w:p>
        </w:tc>
        <w:tc>
          <w:tcPr>
            <w:tcW w:w="2459"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豊中</w:t>
            </w:r>
          </w:p>
        </w:tc>
        <w:tc>
          <w:tcPr>
            <w:tcW w:w="850"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　</w:t>
            </w:r>
          </w:p>
        </w:tc>
      </w:tr>
      <w:tr w:rsidR="00202B47" w:rsidRPr="00E0288C" w:rsidTr="00202B47">
        <w:trPr>
          <w:gridAfter w:val="4"/>
          <w:wAfter w:w="5245" w:type="dxa"/>
          <w:cantSplit/>
          <w:trHeight w:hRule="exac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21</w:t>
            </w:r>
          </w:p>
        </w:tc>
        <w:tc>
          <w:tcPr>
            <w:tcW w:w="2459"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長野</w:t>
            </w:r>
          </w:p>
        </w:tc>
        <w:tc>
          <w:tcPr>
            <w:tcW w:w="850"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　</w:t>
            </w:r>
          </w:p>
        </w:tc>
      </w:tr>
      <w:tr w:rsidR="00202B47" w:rsidRPr="00E0288C" w:rsidTr="00202B47">
        <w:trPr>
          <w:gridAfter w:val="4"/>
          <w:wAfter w:w="5245" w:type="dxa"/>
          <w:cantSplit/>
          <w:trHeight w:hRule="exac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22</w:t>
            </w:r>
          </w:p>
        </w:tc>
        <w:tc>
          <w:tcPr>
            <w:tcW w:w="2459"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西野田工科</w:t>
            </w:r>
          </w:p>
        </w:tc>
        <w:tc>
          <w:tcPr>
            <w:tcW w:w="850"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w:t>
            </w:r>
          </w:p>
        </w:tc>
      </w:tr>
      <w:tr w:rsidR="00202B47" w:rsidRPr="00E0288C" w:rsidTr="00202B47">
        <w:trPr>
          <w:gridAfter w:val="4"/>
          <w:wAfter w:w="5245" w:type="dxa"/>
          <w:cantSplit/>
          <w:trHeight w:hRule="exac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23</w:t>
            </w:r>
          </w:p>
        </w:tc>
        <w:tc>
          <w:tcPr>
            <w:tcW w:w="2459"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阪南　</w:t>
            </w:r>
          </w:p>
        </w:tc>
        <w:tc>
          <w:tcPr>
            <w:tcW w:w="850"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　</w:t>
            </w:r>
          </w:p>
        </w:tc>
      </w:tr>
      <w:tr w:rsidR="00202B47" w:rsidRPr="00E0288C" w:rsidTr="00202B47">
        <w:trPr>
          <w:gridAfter w:val="4"/>
          <w:wAfter w:w="5245" w:type="dxa"/>
          <w:cantSplit/>
          <w:trHeight w:hRule="exac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24</w:t>
            </w:r>
          </w:p>
        </w:tc>
        <w:tc>
          <w:tcPr>
            <w:tcW w:w="2459"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枚方なぎさ</w:t>
            </w:r>
          </w:p>
        </w:tc>
        <w:tc>
          <w:tcPr>
            <w:tcW w:w="850"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w:t>
            </w:r>
          </w:p>
        </w:tc>
      </w:tr>
      <w:tr w:rsidR="00202B47" w:rsidRPr="00E0288C" w:rsidTr="00202B47">
        <w:trPr>
          <w:gridAfter w:val="4"/>
          <w:wAfter w:w="5245" w:type="dxa"/>
          <w:cantSplit/>
          <w:trHeight w:hRule="exac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25</w:t>
            </w:r>
          </w:p>
        </w:tc>
        <w:tc>
          <w:tcPr>
            <w:tcW w:w="2459"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福泉</w:t>
            </w:r>
          </w:p>
        </w:tc>
        <w:tc>
          <w:tcPr>
            <w:tcW w:w="850"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w:t>
            </w:r>
          </w:p>
        </w:tc>
      </w:tr>
      <w:tr w:rsidR="00202B47" w:rsidRPr="00E0288C" w:rsidTr="00202B47">
        <w:trPr>
          <w:gridAfter w:val="4"/>
          <w:wAfter w:w="5245" w:type="dxa"/>
          <w:cantSplit/>
          <w:trHeight w:hRule="exac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26</w:t>
            </w:r>
          </w:p>
        </w:tc>
        <w:tc>
          <w:tcPr>
            <w:tcW w:w="2459"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藤井寺工科</w:t>
            </w:r>
          </w:p>
        </w:tc>
        <w:tc>
          <w:tcPr>
            <w:tcW w:w="850"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　</w:t>
            </w:r>
          </w:p>
        </w:tc>
      </w:tr>
      <w:tr w:rsidR="00202B47" w:rsidRPr="00E0288C" w:rsidTr="00202B47">
        <w:trPr>
          <w:gridAfter w:val="4"/>
          <w:wAfter w:w="5245" w:type="dxa"/>
          <w:cantSplit/>
          <w:trHeight w:hRule="exac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27</w:t>
            </w:r>
          </w:p>
        </w:tc>
        <w:tc>
          <w:tcPr>
            <w:tcW w:w="2459"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布施</w:t>
            </w:r>
          </w:p>
        </w:tc>
        <w:tc>
          <w:tcPr>
            <w:tcW w:w="850"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　</w:t>
            </w:r>
          </w:p>
        </w:tc>
      </w:tr>
      <w:tr w:rsidR="00202B47" w:rsidRPr="00E0288C" w:rsidTr="00202B47">
        <w:trPr>
          <w:gridAfter w:val="4"/>
          <w:wAfter w:w="5245" w:type="dxa"/>
          <w:cantSplit/>
          <w:trHeight w:hRule="exac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28</w:t>
            </w:r>
          </w:p>
        </w:tc>
        <w:tc>
          <w:tcPr>
            <w:tcW w:w="2459"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松原</w:t>
            </w:r>
          </w:p>
        </w:tc>
        <w:tc>
          <w:tcPr>
            <w:tcW w:w="850"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　</w:t>
            </w:r>
          </w:p>
        </w:tc>
      </w:tr>
      <w:tr w:rsidR="00202B47" w:rsidRPr="00E0288C" w:rsidTr="00202B47">
        <w:trPr>
          <w:gridAfter w:val="4"/>
          <w:wAfter w:w="5245" w:type="dxa"/>
          <w:cantSplit/>
          <w:trHeight w:hRule="exac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29</w:t>
            </w:r>
          </w:p>
        </w:tc>
        <w:tc>
          <w:tcPr>
            <w:tcW w:w="2459"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三国丘</w:t>
            </w:r>
          </w:p>
        </w:tc>
        <w:tc>
          <w:tcPr>
            <w:tcW w:w="850"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　</w:t>
            </w:r>
          </w:p>
        </w:tc>
      </w:tr>
      <w:tr w:rsidR="00202B47" w:rsidRPr="00E0288C" w:rsidTr="00202B47">
        <w:trPr>
          <w:gridAfter w:val="4"/>
          <w:wAfter w:w="5245" w:type="dxa"/>
          <w:cantSplit/>
          <w:trHeight w:hRule="exac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30</w:t>
            </w:r>
          </w:p>
        </w:tc>
        <w:tc>
          <w:tcPr>
            <w:tcW w:w="2459"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八尾北</w:t>
            </w:r>
          </w:p>
        </w:tc>
        <w:tc>
          <w:tcPr>
            <w:tcW w:w="850"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　</w:t>
            </w:r>
          </w:p>
        </w:tc>
      </w:tr>
      <w:tr w:rsidR="00202B47" w:rsidRPr="00E0288C" w:rsidTr="00202B47">
        <w:trPr>
          <w:gridAfter w:val="4"/>
          <w:wAfter w:w="5245" w:type="dxa"/>
          <w:cantSplit/>
          <w:trHeight w:hRule="exac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31</w:t>
            </w:r>
          </w:p>
        </w:tc>
        <w:tc>
          <w:tcPr>
            <w:tcW w:w="2459"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淀川工科</w:t>
            </w:r>
          </w:p>
        </w:tc>
        <w:tc>
          <w:tcPr>
            <w:tcW w:w="850"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w:t>
            </w:r>
          </w:p>
        </w:tc>
      </w:tr>
      <w:tr w:rsidR="00202B47" w:rsidRPr="00E0288C" w:rsidTr="00202B47">
        <w:trPr>
          <w:gridAfter w:val="4"/>
          <w:wAfter w:w="5245" w:type="dxa"/>
          <w:cantSplit/>
          <w:trHeight w:hRule="exac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right"/>
              <w:rPr>
                <w:rFonts w:ascii="Meiryo UI" w:eastAsia="Meiryo UI" w:hAnsi="Meiryo UI" w:cs="ＭＳ Ｐゴシック"/>
                <w:color w:val="000000"/>
                <w:kern w:val="0"/>
                <w:szCs w:val="24"/>
              </w:rPr>
            </w:pPr>
            <w:r w:rsidRPr="00E0288C">
              <w:rPr>
                <w:rFonts w:ascii="Meiryo UI" w:eastAsia="Meiryo UI" w:hAnsi="Meiryo UI" w:cs="ＭＳ Ｐゴシック" w:hint="eastAsia"/>
                <w:color w:val="000000"/>
                <w:kern w:val="0"/>
                <w:szCs w:val="24"/>
              </w:rPr>
              <w:t>32</w:t>
            </w:r>
          </w:p>
        </w:tc>
        <w:tc>
          <w:tcPr>
            <w:tcW w:w="2459"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left"/>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淀川清流</w:t>
            </w:r>
          </w:p>
        </w:tc>
        <w:tc>
          <w:tcPr>
            <w:tcW w:w="850" w:type="dxa"/>
            <w:tcBorders>
              <w:top w:val="nil"/>
              <w:left w:val="nil"/>
              <w:bottom w:val="single" w:sz="4" w:space="0" w:color="auto"/>
              <w:right w:val="single" w:sz="4" w:space="0" w:color="auto"/>
            </w:tcBorders>
            <w:shd w:val="clear" w:color="auto" w:fill="auto"/>
            <w:noWrap/>
            <w:vAlign w:val="center"/>
            <w:hideMark/>
          </w:tcPr>
          <w:p w:rsidR="00202B47" w:rsidRPr="00E0288C" w:rsidRDefault="00202B47" w:rsidP="00202B47">
            <w:pPr>
              <w:widowControl/>
              <w:snapToGrid w:val="0"/>
              <w:spacing w:line="240" w:lineRule="atLeast"/>
              <w:jc w:val="center"/>
              <w:rPr>
                <w:rFonts w:ascii="Meiryo UI" w:eastAsia="Meiryo UI" w:hAnsi="Meiryo UI" w:cs="ＭＳ Ｐゴシック"/>
                <w:color w:val="000000"/>
                <w:kern w:val="0"/>
                <w:szCs w:val="28"/>
              </w:rPr>
            </w:pPr>
            <w:r w:rsidRPr="00E0288C">
              <w:rPr>
                <w:rFonts w:ascii="Meiryo UI" w:eastAsia="Meiryo UI" w:hAnsi="Meiryo UI" w:cs="ＭＳ Ｐゴシック" w:hint="eastAsia"/>
                <w:color w:val="000000"/>
                <w:kern w:val="0"/>
                <w:szCs w:val="28"/>
              </w:rPr>
              <w:t xml:space="preserve">　</w:t>
            </w:r>
          </w:p>
        </w:tc>
      </w:tr>
    </w:tbl>
    <w:p w:rsidR="003A4CAE" w:rsidRPr="00632FFD" w:rsidRDefault="00D87DF2" w:rsidP="00202B47">
      <w:pPr>
        <w:widowControl/>
        <w:snapToGrid w:val="0"/>
        <w:spacing w:line="240" w:lineRule="atLeast"/>
        <w:jc w:val="left"/>
        <w:rPr>
          <w:rFonts w:ascii="Meiryo UI" w:eastAsia="Meiryo UI" w:hAnsi="Meiryo UI"/>
          <w:sz w:val="20"/>
          <w:szCs w:val="20"/>
        </w:rPr>
      </w:pPr>
      <w:r w:rsidRPr="00632FFD">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731968" behindDoc="0" locked="0" layoutInCell="1" allowOverlap="1" wp14:anchorId="28960CB2" wp14:editId="1F71C0F0">
                <wp:simplePos x="0" y="0"/>
                <wp:positionH relativeFrom="leftMargin">
                  <wp:posOffset>-2275368</wp:posOffset>
                </wp:positionH>
                <wp:positionV relativeFrom="paragraph">
                  <wp:posOffset>1642213</wp:posOffset>
                </wp:positionV>
                <wp:extent cx="1085850" cy="495300"/>
                <wp:effectExtent l="0" t="9525" r="28575" b="28575"/>
                <wp:wrapNone/>
                <wp:docPr id="36" name="角丸四角形 36"/>
                <wp:cNvGraphicFramePr/>
                <a:graphic xmlns:a="http://schemas.openxmlformats.org/drawingml/2006/main">
                  <a:graphicData uri="http://schemas.microsoft.com/office/word/2010/wordprocessingShape">
                    <wps:wsp>
                      <wps:cNvSpPr/>
                      <wps:spPr>
                        <a:xfrm rot="16200000">
                          <a:off x="0" y="0"/>
                          <a:ext cx="1085850" cy="49530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87DF2" w:rsidRPr="00B63BDC" w:rsidRDefault="00D87DF2" w:rsidP="00D87DF2">
                            <w:pPr>
                              <w:jc w:val="left"/>
                              <w:rPr>
                                <w:rFonts w:ascii="Meiryo UI" w:eastAsia="Meiryo UI" w:hAnsi="Meiryo UI"/>
                                <w:color w:val="000000" w:themeColor="text1"/>
                                <w:sz w:val="40"/>
                                <w:szCs w:val="40"/>
                              </w:rPr>
                            </w:pPr>
                            <w:r w:rsidRPr="00B63BDC">
                              <w:rPr>
                                <w:rFonts w:ascii="Meiryo UI" w:eastAsia="Meiryo UI" w:hAnsi="Meiryo UI" w:hint="eastAsia"/>
                                <w:color w:val="000000" w:themeColor="text1"/>
                                <w:sz w:val="40"/>
                                <w:szCs w:val="40"/>
                              </w:rPr>
                              <w:t>検討中</w:t>
                            </w:r>
                          </w:p>
                          <w:p w:rsidR="00D87DF2" w:rsidRDefault="00D87DF2" w:rsidP="00D87DF2">
                            <w:pPr>
                              <w:jc w:val="center"/>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960CB2" id="角丸四角形 36" o:spid="_x0000_s1026" style="position:absolute;margin-left:-179.15pt;margin-top:129.3pt;width:85.5pt;height:39pt;rotation:-90;z-index:2517319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" fillcolor="#d8d8d8 [2732]" strokecolor="#1f4d78 [1604]" strokeweight="1pt">
                <v:stroke joinstyle="miter"/>
                <v:textbox inset="2mm,0,2mm,0">
                  <w:txbxContent>
                    <w:p w:rsidR="00D87DF2" w:rsidRPr="00B63BDC" w:rsidRDefault="00D87DF2" w:rsidP="00D87DF2">
                      <w:pPr>
                        <w:jc w:val="left"/>
                        <w:rPr>
                          <w:rFonts w:ascii="Meiryo UI" w:eastAsia="Meiryo UI" w:hAnsi="Meiryo UI"/>
                          <w:color w:val="000000" w:themeColor="text1"/>
                          <w:sz w:val="40"/>
                          <w:szCs w:val="40"/>
                        </w:rPr>
                      </w:pPr>
                      <w:r w:rsidRPr="00B63BDC">
                        <w:rPr>
                          <w:rFonts w:ascii="Meiryo UI" w:eastAsia="Meiryo UI" w:hAnsi="Meiryo UI" w:hint="eastAsia"/>
                          <w:color w:val="000000" w:themeColor="text1"/>
                          <w:sz w:val="40"/>
                          <w:szCs w:val="40"/>
                        </w:rPr>
                        <w:t>検討中</w:t>
                      </w:r>
                    </w:p>
                    <w:p w:rsidR="00D87DF2" w:rsidRDefault="00D87DF2" w:rsidP="00D87DF2">
                      <w:pPr>
                        <w:jc w:val="center"/>
                      </w:pPr>
                    </w:p>
                  </w:txbxContent>
                </v:textbox>
                <w10:wrap anchorx="margin"/>
              </v:roundrect>
            </w:pict>
          </mc:Fallback>
        </mc:AlternateContent>
      </w:r>
    </w:p>
    <w:sectPr w:rsidR="003A4CAE" w:rsidRPr="00632FFD" w:rsidSect="00A9684E">
      <w:footerReference w:type="default" r:id="rId9"/>
      <w:pgSz w:w="11906" w:h="16838" w:code="9"/>
      <w:pgMar w:top="1985" w:right="1418" w:bottom="1701" w:left="1418" w:header="851" w:footer="794" w:gutter="0"/>
      <w:pgNumType w:fmt="numberInDash" w:start="1"/>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BDE" w:rsidRDefault="00A94BDE" w:rsidP="001D4343">
      <w:r>
        <w:separator/>
      </w:r>
    </w:p>
  </w:endnote>
  <w:endnote w:type="continuationSeparator" w:id="0">
    <w:p w:rsidR="00A94BDE" w:rsidRDefault="00A94BDE" w:rsidP="001D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D80" w:rsidRPr="00533D75" w:rsidRDefault="00216D80" w:rsidP="00533D75">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84E" w:rsidRPr="00533D75" w:rsidRDefault="00A9684E" w:rsidP="00533D75">
    <w:pPr>
      <w:pStyle w:val="a9"/>
      <w:jc w:val="center"/>
    </w:pPr>
    <w:r>
      <w:fldChar w:fldCharType="begin"/>
    </w:r>
    <w:r>
      <w:instrText>PAGE   \* MERGEFORMAT</w:instrText>
    </w:r>
    <w:r>
      <w:fldChar w:fldCharType="separate"/>
    </w:r>
    <w:r w:rsidR="001972C7" w:rsidRPr="001972C7">
      <w:rPr>
        <w:noProof/>
        <w:lang w:val="ja-JP"/>
      </w:rPr>
      <w:t>-</w:t>
    </w:r>
    <w:r w:rsidR="001972C7">
      <w:rPr>
        <w:noProof/>
      </w:rPr>
      <w:t xml:space="preserve"> 5 -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BDE" w:rsidRDefault="00A94BDE" w:rsidP="001D4343">
      <w:r>
        <w:separator/>
      </w:r>
    </w:p>
  </w:footnote>
  <w:footnote w:type="continuationSeparator" w:id="0">
    <w:p w:rsidR="00A94BDE" w:rsidRDefault="00A94BDE" w:rsidP="001D4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70EA3"/>
    <w:multiLevelType w:val="hybridMultilevel"/>
    <w:tmpl w:val="9B20AA6C"/>
    <w:lvl w:ilvl="0" w:tplc="6D9ED92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51"/>
    <w:rsid w:val="00072287"/>
    <w:rsid w:val="00080184"/>
    <w:rsid w:val="000945D9"/>
    <w:rsid w:val="000A5464"/>
    <w:rsid w:val="000B384D"/>
    <w:rsid w:val="000D3DCC"/>
    <w:rsid w:val="00104E9A"/>
    <w:rsid w:val="001408B0"/>
    <w:rsid w:val="00152A07"/>
    <w:rsid w:val="00153BD2"/>
    <w:rsid w:val="00177469"/>
    <w:rsid w:val="001972C7"/>
    <w:rsid w:val="001C0B28"/>
    <w:rsid w:val="001D3847"/>
    <w:rsid w:val="001D4343"/>
    <w:rsid w:val="001E13E4"/>
    <w:rsid w:val="001F0E9A"/>
    <w:rsid w:val="00202B47"/>
    <w:rsid w:val="00216D80"/>
    <w:rsid w:val="0025185C"/>
    <w:rsid w:val="002528AA"/>
    <w:rsid w:val="002C1801"/>
    <w:rsid w:val="002C6F6A"/>
    <w:rsid w:val="00361061"/>
    <w:rsid w:val="0036136C"/>
    <w:rsid w:val="003620A5"/>
    <w:rsid w:val="003A4CAE"/>
    <w:rsid w:val="00402459"/>
    <w:rsid w:val="00402C4D"/>
    <w:rsid w:val="004E5DE9"/>
    <w:rsid w:val="004F3F25"/>
    <w:rsid w:val="0050696E"/>
    <w:rsid w:val="00533D75"/>
    <w:rsid w:val="00547048"/>
    <w:rsid w:val="00547F18"/>
    <w:rsid w:val="0059025F"/>
    <w:rsid w:val="005A6043"/>
    <w:rsid w:val="00604889"/>
    <w:rsid w:val="00610B77"/>
    <w:rsid w:val="00615FE7"/>
    <w:rsid w:val="00630051"/>
    <w:rsid w:val="00632FFD"/>
    <w:rsid w:val="00675FFB"/>
    <w:rsid w:val="00677246"/>
    <w:rsid w:val="006E63FC"/>
    <w:rsid w:val="00745F90"/>
    <w:rsid w:val="00751CDF"/>
    <w:rsid w:val="00761477"/>
    <w:rsid w:val="007A4942"/>
    <w:rsid w:val="007B7B6F"/>
    <w:rsid w:val="007C1A39"/>
    <w:rsid w:val="007D646E"/>
    <w:rsid w:val="008178DE"/>
    <w:rsid w:val="00876E60"/>
    <w:rsid w:val="00886591"/>
    <w:rsid w:val="0089573C"/>
    <w:rsid w:val="00896161"/>
    <w:rsid w:val="008B4D0B"/>
    <w:rsid w:val="00925A67"/>
    <w:rsid w:val="00925E70"/>
    <w:rsid w:val="009352D0"/>
    <w:rsid w:val="00941DCC"/>
    <w:rsid w:val="009629F3"/>
    <w:rsid w:val="00974003"/>
    <w:rsid w:val="009913CD"/>
    <w:rsid w:val="009C5377"/>
    <w:rsid w:val="009E302F"/>
    <w:rsid w:val="009F1473"/>
    <w:rsid w:val="00A07903"/>
    <w:rsid w:val="00A42B21"/>
    <w:rsid w:val="00A45EB2"/>
    <w:rsid w:val="00A61247"/>
    <w:rsid w:val="00A63E82"/>
    <w:rsid w:val="00A8457F"/>
    <w:rsid w:val="00A90488"/>
    <w:rsid w:val="00A94BDE"/>
    <w:rsid w:val="00A9684E"/>
    <w:rsid w:val="00AB0DE0"/>
    <w:rsid w:val="00AF47E1"/>
    <w:rsid w:val="00B061EA"/>
    <w:rsid w:val="00B44DE0"/>
    <w:rsid w:val="00B63BDC"/>
    <w:rsid w:val="00B93BD7"/>
    <w:rsid w:val="00BF5330"/>
    <w:rsid w:val="00C21AC5"/>
    <w:rsid w:val="00CB0130"/>
    <w:rsid w:val="00CC79DB"/>
    <w:rsid w:val="00CD3FA5"/>
    <w:rsid w:val="00CD7979"/>
    <w:rsid w:val="00D03B93"/>
    <w:rsid w:val="00D062D9"/>
    <w:rsid w:val="00D113EA"/>
    <w:rsid w:val="00D27085"/>
    <w:rsid w:val="00D37A64"/>
    <w:rsid w:val="00D43957"/>
    <w:rsid w:val="00D87DF2"/>
    <w:rsid w:val="00DB06A7"/>
    <w:rsid w:val="00DC609A"/>
    <w:rsid w:val="00DD6E3F"/>
    <w:rsid w:val="00E263B8"/>
    <w:rsid w:val="00E339BB"/>
    <w:rsid w:val="00E943AD"/>
    <w:rsid w:val="00E972A4"/>
    <w:rsid w:val="00EB2445"/>
    <w:rsid w:val="00EB43F1"/>
    <w:rsid w:val="00EE26CD"/>
    <w:rsid w:val="00EE2729"/>
    <w:rsid w:val="00F1503D"/>
    <w:rsid w:val="00F61102"/>
    <w:rsid w:val="00F624C8"/>
    <w:rsid w:val="00F6598D"/>
    <w:rsid w:val="00F76A35"/>
    <w:rsid w:val="00F8600E"/>
    <w:rsid w:val="00F96402"/>
    <w:rsid w:val="00FB784B"/>
    <w:rsid w:val="00FC469B"/>
    <w:rsid w:val="00FE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228E599-E8DE-439B-9613-CFC65C84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6A35"/>
  </w:style>
  <w:style w:type="character" w:customStyle="1" w:styleId="a4">
    <w:name w:val="日付 (文字)"/>
    <w:basedOn w:val="a0"/>
    <w:link w:val="a3"/>
    <w:uiPriority w:val="99"/>
    <w:semiHidden/>
    <w:rsid w:val="00F76A35"/>
  </w:style>
  <w:style w:type="table" w:styleId="a5">
    <w:name w:val="Table Grid"/>
    <w:basedOn w:val="a1"/>
    <w:uiPriority w:val="39"/>
    <w:rsid w:val="00962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C6F6A"/>
    <w:pPr>
      <w:ind w:leftChars="400" w:left="840"/>
    </w:pPr>
  </w:style>
  <w:style w:type="paragraph" w:styleId="a7">
    <w:name w:val="header"/>
    <w:basedOn w:val="a"/>
    <w:link w:val="a8"/>
    <w:uiPriority w:val="99"/>
    <w:unhideWhenUsed/>
    <w:rsid w:val="001D4343"/>
    <w:pPr>
      <w:tabs>
        <w:tab w:val="center" w:pos="4252"/>
        <w:tab w:val="right" w:pos="8504"/>
      </w:tabs>
      <w:snapToGrid w:val="0"/>
    </w:pPr>
  </w:style>
  <w:style w:type="character" w:customStyle="1" w:styleId="a8">
    <w:name w:val="ヘッダー (文字)"/>
    <w:basedOn w:val="a0"/>
    <w:link w:val="a7"/>
    <w:uiPriority w:val="99"/>
    <w:rsid w:val="001D4343"/>
  </w:style>
  <w:style w:type="paragraph" w:styleId="a9">
    <w:name w:val="footer"/>
    <w:basedOn w:val="a"/>
    <w:link w:val="aa"/>
    <w:uiPriority w:val="99"/>
    <w:unhideWhenUsed/>
    <w:rsid w:val="001D4343"/>
    <w:pPr>
      <w:tabs>
        <w:tab w:val="center" w:pos="4252"/>
        <w:tab w:val="right" w:pos="8504"/>
      </w:tabs>
      <w:snapToGrid w:val="0"/>
    </w:pPr>
  </w:style>
  <w:style w:type="character" w:customStyle="1" w:styleId="aa">
    <w:name w:val="フッター (文字)"/>
    <w:basedOn w:val="a0"/>
    <w:link w:val="a9"/>
    <w:uiPriority w:val="99"/>
    <w:rsid w:val="001D4343"/>
  </w:style>
  <w:style w:type="paragraph" w:styleId="ab">
    <w:name w:val="Balloon Text"/>
    <w:basedOn w:val="a"/>
    <w:link w:val="ac"/>
    <w:uiPriority w:val="99"/>
    <w:semiHidden/>
    <w:unhideWhenUsed/>
    <w:rsid w:val="001972C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972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E6590-11B3-4F3F-BC0A-FB220CD4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614</Words>
  <Characters>3504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長堀　晃治</dc:creator>
  <cp:keywords/>
  <dc:description/>
  <cp:lastModifiedBy>川上　青春</cp:lastModifiedBy>
  <cp:revision>3</cp:revision>
  <cp:lastPrinted>2021-03-26T05:32:00Z</cp:lastPrinted>
  <dcterms:created xsi:type="dcterms:W3CDTF">2021-03-26T04:00:00Z</dcterms:created>
  <dcterms:modified xsi:type="dcterms:W3CDTF">2021-03-26T05:34:00Z</dcterms:modified>
</cp:coreProperties>
</file>