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95F36" w14:textId="11DA07D2" w:rsidR="00855FC5" w:rsidRPr="00711E9A" w:rsidRDefault="00313227" w:rsidP="00194992">
      <w:pPr>
        <w:jc w:val="left"/>
        <w:rPr>
          <w:rFonts w:asciiTheme="majorEastAsia" w:eastAsiaTheme="majorEastAsia" w:hAnsiTheme="majorEastAsia"/>
          <w:sz w:val="44"/>
          <w:szCs w:val="44"/>
        </w:rPr>
      </w:pPr>
      <w:r w:rsidRPr="00BC642B">
        <w:rPr>
          <w:rFonts w:ascii="ＭＳ ゴシック" w:eastAsia="ＭＳ ゴシック" w:hAnsi="ＭＳ ゴシック"/>
          <w:b/>
          <w:noProof/>
          <w:sz w:val="44"/>
          <w:szCs w:val="44"/>
        </w:rPr>
        <mc:AlternateContent>
          <mc:Choice Requires="wps">
            <w:drawing>
              <wp:anchor distT="45720" distB="45720" distL="114300" distR="114300" simplePos="0" relativeHeight="251673600" behindDoc="1" locked="0" layoutInCell="1" allowOverlap="1" wp14:anchorId="5FD72F13" wp14:editId="66EDE15F">
                <wp:simplePos x="0" y="0"/>
                <wp:positionH relativeFrom="column">
                  <wp:posOffset>8589010</wp:posOffset>
                </wp:positionH>
                <wp:positionV relativeFrom="paragraph">
                  <wp:posOffset>115570</wp:posOffset>
                </wp:positionV>
                <wp:extent cx="935355" cy="455295"/>
                <wp:effectExtent l="0" t="0" r="17145" b="20955"/>
                <wp:wrapTight wrapText="bothSides">
                  <wp:wrapPolygon edited="0">
                    <wp:start x="0" y="0"/>
                    <wp:lineTo x="0" y="21690"/>
                    <wp:lineTo x="21556" y="21690"/>
                    <wp:lineTo x="21556"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355" cy="455295"/>
                        </a:xfrm>
                        <a:prstGeom prst="rect">
                          <a:avLst/>
                        </a:prstGeom>
                        <a:solidFill>
                          <a:srgbClr val="FFFFFF"/>
                        </a:solidFill>
                        <a:ln w="9525">
                          <a:solidFill>
                            <a:srgbClr val="000000"/>
                          </a:solidFill>
                          <a:miter lim="800000"/>
                          <a:headEnd/>
                          <a:tailEnd/>
                        </a:ln>
                      </wps:spPr>
                      <wps:txbx>
                        <w:txbxContent>
                          <w:p w14:paraId="67D91ABD" w14:textId="10E64166" w:rsidR="006B033B" w:rsidRPr="006B033B" w:rsidRDefault="006B033B" w:rsidP="00313227">
                            <w:pPr>
                              <w:jc w:val="center"/>
                              <w:rPr>
                                <w:rFonts w:asciiTheme="majorEastAsia" w:eastAsiaTheme="majorEastAsia" w:hAnsiTheme="majorEastAsia" w:cstheme="majorHAnsi"/>
                                <w:b/>
                                <w:sz w:val="32"/>
                                <w:szCs w:val="32"/>
                              </w:rPr>
                            </w:pPr>
                            <w:r w:rsidRPr="006B033B">
                              <w:rPr>
                                <w:rFonts w:asciiTheme="majorEastAsia" w:eastAsiaTheme="majorEastAsia" w:hAnsiTheme="majorEastAsia" w:cstheme="majorHAnsi"/>
                                <w:b/>
                                <w:sz w:val="32"/>
                                <w:szCs w:val="32"/>
                              </w:rPr>
                              <w:t>資料</w:t>
                            </w:r>
                            <w:r w:rsidRPr="006B033B">
                              <w:rPr>
                                <w:rFonts w:asciiTheme="majorEastAsia" w:eastAsiaTheme="majorEastAsia" w:hAnsiTheme="majorEastAsia" w:cstheme="majorHAnsi" w:hint="eastAsia"/>
                                <w:b/>
                                <w:sz w:val="32"/>
                                <w:szCs w:val="32"/>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D72F13" id="_x0000_t202" coordsize="21600,21600" o:spt="202" path="m,l,21600r21600,l21600,xe">
                <v:stroke joinstyle="miter"/>
                <v:path gradientshapeok="t" o:connecttype="rect"/>
              </v:shapetype>
              <v:shape id="テキスト ボックス 2" o:spid="_x0000_s1026" type="#_x0000_t202" style="position:absolute;margin-left:676.3pt;margin-top:9.1pt;width:73.65pt;height:35.8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">
                <v:textbox>
                  <w:txbxContent>
                    <w:p w14:paraId="67D91ABD" w14:textId="10E64166" w:rsidR="006B033B" w:rsidRPr="006B033B" w:rsidRDefault="006B033B" w:rsidP="00313227">
                      <w:pPr>
                        <w:jc w:val="center"/>
                        <w:rPr>
                          <w:rFonts w:asciiTheme="majorEastAsia" w:eastAsiaTheme="majorEastAsia" w:hAnsiTheme="majorEastAsia" w:cstheme="majorHAnsi"/>
                          <w:b/>
                          <w:sz w:val="32"/>
                          <w:szCs w:val="32"/>
                        </w:rPr>
                      </w:pPr>
                      <w:r w:rsidRPr="006B033B">
                        <w:rPr>
                          <w:rFonts w:asciiTheme="majorEastAsia" w:eastAsiaTheme="majorEastAsia" w:hAnsiTheme="majorEastAsia" w:cstheme="majorHAnsi"/>
                          <w:b/>
                          <w:sz w:val="32"/>
                          <w:szCs w:val="32"/>
                        </w:rPr>
                        <w:t>資料</w:t>
                      </w:r>
                      <w:r w:rsidRPr="006B033B">
                        <w:rPr>
                          <w:rFonts w:asciiTheme="majorEastAsia" w:eastAsiaTheme="majorEastAsia" w:hAnsiTheme="majorEastAsia" w:cstheme="majorHAnsi" w:hint="eastAsia"/>
                          <w:b/>
                          <w:sz w:val="32"/>
                          <w:szCs w:val="32"/>
                        </w:rPr>
                        <w:t>4</w:t>
                      </w:r>
                    </w:p>
                  </w:txbxContent>
                </v:textbox>
                <w10:wrap type="tight"/>
              </v:shape>
            </w:pict>
          </mc:Fallback>
        </mc:AlternateContent>
      </w:r>
    </w:p>
    <w:p w14:paraId="67B6816B" w14:textId="1998B164" w:rsidR="00855FC5" w:rsidRPr="00711E9A" w:rsidRDefault="00855FC5" w:rsidP="00855FC5">
      <w:pPr>
        <w:jc w:val="center"/>
        <w:rPr>
          <w:rFonts w:asciiTheme="majorEastAsia" w:eastAsiaTheme="majorEastAsia" w:hAnsiTheme="majorEastAsia"/>
          <w:sz w:val="44"/>
          <w:szCs w:val="44"/>
        </w:rPr>
      </w:pPr>
    </w:p>
    <w:p w14:paraId="7FA10C9D" w14:textId="77777777" w:rsidR="008B5A4E" w:rsidRPr="00AD5368" w:rsidRDefault="008B5A4E" w:rsidP="008B5A4E">
      <w:pPr>
        <w:jc w:val="center"/>
        <w:rPr>
          <w:rFonts w:ascii="ＭＳ ゴシック" w:eastAsia="ＭＳ ゴシック" w:hAnsi="ＭＳ ゴシック"/>
          <w:sz w:val="44"/>
          <w:szCs w:val="44"/>
        </w:rPr>
      </w:pPr>
      <w:r w:rsidRPr="00AD5368">
        <w:rPr>
          <w:rFonts w:ascii="ＭＳ ゴシック" w:eastAsia="ＭＳ ゴシック" w:hAnsi="ＭＳ ゴシック" w:hint="eastAsia"/>
          <w:sz w:val="44"/>
          <w:szCs w:val="44"/>
        </w:rPr>
        <w:t>地方独立行政法人大阪府立環境農林水産総合研究所</w:t>
      </w:r>
    </w:p>
    <w:p w14:paraId="606DCE7B" w14:textId="77777777" w:rsidR="008B5A4E" w:rsidRPr="00AD5368" w:rsidRDefault="008B5A4E" w:rsidP="008B5A4E">
      <w:pPr>
        <w:jc w:val="center"/>
        <w:rPr>
          <w:rFonts w:ascii="ＭＳ ゴシック" w:eastAsia="ＭＳ ゴシック" w:hAnsi="ＭＳ ゴシック"/>
          <w:sz w:val="44"/>
          <w:szCs w:val="44"/>
        </w:rPr>
      </w:pPr>
      <w:r w:rsidRPr="00AD5368">
        <w:rPr>
          <w:rFonts w:ascii="ＭＳ ゴシック" w:eastAsia="ＭＳ ゴシック" w:hAnsi="ＭＳ ゴシック" w:hint="eastAsia"/>
          <w:sz w:val="44"/>
          <w:szCs w:val="44"/>
        </w:rPr>
        <w:t>第２期中期目標期間の（見込）業務実績に関する評価結果</w:t>
      </w:r>
    </w:p>
    <w:p w14:paraId="6F9730CD" w14:textId="77777777" w:rsidR="008B5A4E" w:rsidRPr="00965CAB" w:rsidRDefault="008B5A4E" w:rsidP="008B5A4E">
      <w:pPr>
        <w:jc w:val="center"/>
        <w:rPr>
          <w:rFonts w:ascii="ＭＳ ゴシック" w:eastAsia="ＭＳ ゴシック" w:hAnsi="ＭＳ ゴシック"/>
          <w:sz w:val="44"/>
          <w:szCs w:val="44"/>
        </w:rPr>
      </w:pPr>
      <w:r w:rsidRPr="00965CAB">
        <w:rPr>
          <w:rFonts w:ascii="ＭＳ ゴシック" w:eastAsia="ＭＳ ゴシック" w:hAnsi="ＭＳ ゴシック" w:hint="eastAsia"/>
          <w:sz w:val="44"/>
          <w:szCs w:val="44"/>
        </w:rPr>
        <w:t>（素案）</w:t>
      </w:r>
    </w:p>
    <w:p w14:paraId="16382CCD" w14:textId="77777777" w:rsidR="008B5A4E" w:rsidRPr="00965CAB" w:rsidRDefault="008B5A4E" w:rsidP="008B5A4E">
      <w:pPr>
        <w:jc w:val="center"/>
        <w:rPr>
          <w:rFonts w:ascii="ＭＳ ゴシック" w:eastAsia="ＭＳ ゴシック" w:hAnsi="ＭＳ ゴシック"/>
          <w:sz w:val="44"/>
          <w:szCs w:val="44"/>
        </w:rPr>
      </w:pPr>
      <w:r w:rsidRPr="00965CAB">
        <w:rPr>
          <w:rFonts w:ascii="ＭＳ ゴシック" w:eastAsia="ＭＳ ゴシック" w:hAnsi="ＭＳ ゴシック" w:hint="eastAsia"/>
          <w:sz w:val="44"/>
          <w:szCs w:val="44"/>
        </w:rPr>
        <w:t>第２期（平成28年４月１日～令和２年３月31日）</w:t>
      </w:r>
    </w:p>
    <w:p w14:paraId="041B5F8F" w14:textId="77777777" w:rsidR="008B5A4E" w:rsidRPr="00965CAB" w:rsidRDefault="008B5A4E" w:rsidP="008B5A4E">
      <w:pPr>
        <w:jc w:val="center"/>
        <w:rPr>
          <w:rFonts w:ascii="ＭＳ ゴシック" w:eastAsia="ＭＳ ゴシック" w:hAnsi="ＭＳ ゴシック"/>
          <w:sz w:val="44"/>
          <w:szCs w:val="44"/>
        </w:rPr>
      </w:pPr>
    </w:p>
    <w:p w14:paraId="292DB56F" w14:textId="77777777" w:rsidR="008B5A4E" w:rsidRPr="00965CAB" w:rsidRDefault="008B5A4E" w:rsidP="008B5A4E">
      <w:pPr>
        <w:jc w:val="center"/>
        <w:rPr>
          <w:rFonts w:ascii="ＭＳ ゴシック" w:eastAsia="ＭＳ ゴシック" w:hAnsi="ＭＳ ゴシック"/>
          <w:sz w:val="44"/>
          <w:szCs w:val="44"/>
        </w:rPr>
      </w:pPr>
    </w:p>
    <w:p w14:paraId="59963DE9" w14:textId="77777777" w:rsidR="008B5A4E" w:rsidRPr="00965CAB" w:rsidRDefault="008B5A4E" w:rsidP="008B5A4E">
      <w:pPr>
        <w:jc w:val="center"/>
        <w:rPr>
          <w:rFonts w:ascii="ＭＳ ゴシック" w:eastAsia="ＭＳ ゴシック" w:hAnsi="ＭＳ ゴシック"/>
          <w:sz w:val="44"/>
          <w:szCs w:val="44"/>
        </w:rPr>
      </w:pPr>
    </w:p>
    <w:p w14:paraId="73D204A2" w14:textId="77777777" w:rsidR="008B5A4E" w:rsidRPr="00965CAB" w:rsidRDefault="008B5A4E" w:rsidP="008B5A4E">
      <w:pPr>
        <w:jc w:val="center"/>
        <w:rPr>
          <w:rFonts w:ascii="ＭＳ ゴシック" w:eastAsia="ＭＳ ゴシック" w:hAnsi="ＭＳ ゴシック"/>
          <w:sz w:val="44"/>
          <w:szCs w:val="44"/>
        </w:rPr>
      </w:pPr>
      <w:r w:rsidRPr="00965CAB">
        <w:rPr>
          <w:rFonts w:ascii="ＭＳ ゴシック" w:eastAsia="ＭＳ ゴシック" w:hAnsi="ＭＳ ゴシック" w:hint="eastAsia"/>
          <w:sz w:val="44"/>
          <w:szCs w:val="44"/>
        </w:rPr>
        <w:t>令和元年７月</w:t>
      </w:r>
    </w:p>
    <w:p w14:paraId="39794EED" w14:textId="5255E3D7" w:rsidR="002D3E5D" w:rsidRPr="00711E9A" w:rsidRDefault="002D3E5D" w:rsidP="002D3E5D">
      <w:pPr>
        <w:jc w:val="center"/>
        <w:rPr>
          <w:rFonts w:asciiTheme="majorEastAsia" w:eastAsiaTheme="majorEastAsia" w:hAnsiTheme="majorEastAsia"/>
          <w:sz w:val="44"/>
          <w:szCs w:val="44"/>
        </w:rPr>
      </w:pPr>
    </w:p>
    <w:p w14:paraId="44129DD9" w14:textId="0FF613E0" w:rsidR="002D3E5D" w:rsidRPr="00711E9A" w:rsidRDefault="002D3E5D" w:rsidP="002D3E5D">
      <w:pPr>
        <w:jc w:val="center"/>
        <w:rPr>
          <w:rFonts w:asciiTheme="majorEastAsia" w:eastAsiaTheme="majorEastAsia" w:hAnsiTheme="majorEastAsia"/>
          <w:sz w:val="44"/>
          <w:szCs w:val="44"/>
        </w:rPr>
      </w:pPr>
      <w:r w:rsidRPr="00711E9A">
        <w:rPr>
          <w:rFonts w:asciiTheme="majorEastAsia" w:eastAsiaTheme="majorEastAsia" w:hAnsiTheme="majorEastAsia" w:hint="eastAsia"/>
          <w:sz w:val="44"/>
          <w:szCs w:val="44"/>
        </w:rPr>
        <w:t>大阪府</w:t>
      </w:r>
    </w:p>
    <w:p w14:paraId="188760A7" w14:textId="7D2A3A8E" w:rsidR="002E1672" w:rsidRPr="00711E9A" w:rsidRDefault="002E1672">
      <w:pPr>
        <w:widowControl/>
        <w:jc w:val="left"/>
        <w:rPr>
          <w:rFonts w:asciiTheme="majorEastAsia" w:eastAsiaTheme="majorEastAsia" w:hAnsiTheme="majorEastAsia"/>
          <w:sz w:val="18"/>
          <w:szCs w:val="18"/>
        </w:rPr>
      </w:pPr>
      <w:r w:rsidRPr="00711E9A">
        <w:rPr>
          <w:rFonts w:asciiTheme="majorEastAsia" w:eastAsiaTheme="majorEastAsia" w:hAnsiTheme="majorEastAsia"/>
          <w:sz w:val="18"/>
          <w:szCs w:val="18"/>
        </w:rPr>
        <w:br w:type="page"/>
      </w:r>
    </w:p>
    <w:p w14:paraId="4CB1FAC4" w14:textId="59AC44A7" w:rsidR="0075188A" w:rsidRPr="00711E9A" w:rsidRDefault="0075188A" w:rsidP="0075188A">
      <w:pPr>
        <w:jc w:val="center"/>
        <w:rPr>
          <w:rFonts w:asciiTheme="majorEastAsia" w:eastAsiaTheme="majorEastAsia" w:hAnsiTheme="majorEastAsia"/>
          <w:sz w:val="36"/>
        </w:rPr>
      </w:pPr>
      <w:r w:rsidRPr="00711E9A">
        <w:rPr>
          <w:rFonts w:asciiTheme="majorEastAsia" w:eastAsiaTheme="majorEastAsia" w:hAnsiTheme="majorEastAsia" w:hint="eastAsia"/>
          <w:sz w:val="36"/>
        </w:rPr>
        <w:lastRenderedPageBreak/>
        <w:t>目　次</w:t>
      </w:r>
    </w:p>
    <w:p w14:paraId="40D2AAC3" w14:textId="77777777" w:rsidR="0075188A" w:rsidRPr="00711E9A" w:rsidRDefault="0075188A" w:rsidP="0075188A">
      <w:pPr>
        <w:jc w:val="center"/>
        <w:rPr>
          <w:rFonts w:asciiTheme="majorEastAsia" w:eastAsiaTheme="majorEastAsia" w:hAnsiTheme="majorEastAsia"/>
          <w:sz w:val="36"/>
        </w:rPr>
      </w:pPr>
    </w:p>
    <w:p w14:paraId="633B5EDF" w14:textId="47646A94" w:rsidR="0075188A" w:rsidRPr="00711E9A" w:rsidRDefault="0075188A" w:rsidP="009D1AB3">
      <w:pPr>
        <w:ind w:firstLineChars="500" w:firstLine="1400"/>
        <w:rPr>
          <w:rFonts w:asciiTheme="majorEastAsia" w:eastAsiaTheme="majorEastAsia" w:hAnsiTheme="majorEastAsia"/>
          <w:sz w:val="28"/>
          <w:szCs w:val="28"/>
        </w:rPr>
      </w:pPr>
      <w:r w:rsidRPr="00711E9A">
        <w:rPr>
          <w:rFonts w:asciiTheme="majorEastAsia" w:eastAsiaTheme="majorEastAsia" w:hAnsiTheme="majorEastAsia" w:hint="eastAsia"/>
          <w:sz w:val="28"/>
          <w:szCs w:val="28"/>
        </w:rPr>
        <w:t xml:space="preserve">１ 全体評価　</w:t>
      </w:r>
      <w:r w:rsidRPr="00711E9A">
        <w:rPr>
          <w:rFonts w:asciiTheme="majorEastAsia" w:eastAsiaTheme="majorEastAsia" w:hAnsiTheme="majorEastAsia"/>
          <w:sz w:val="28"/>
          <w:szCs w:val="28"/>
        </w:rPr>
        <w:t xml:space="preserve">　　　　　　　　　　　　　　　　　　　</w:t>
      </w:r>
      <w:r w:rsidRPr="00711E9A">
        <w:rPr>
          <w:rFonts w:asciiTheme="majorEastAsia" w:eastAsiaTheme="majorEastAsia" w:hAnsiTheme="majorEastAsia" w:hint="eastAsia"/>
          <w:sz w:val="28"/>
          <w:szCs w:val="28"/>
        </w:rPr>
        <w:t xml:space="preserve">       </w:t>
      </w:r>
      <w:r w:rsidR="00CE25EF" w:rsidRPr="00711E9A">
        <w:rPr>
          <w:rFonts w:asciiTheme="majorEastAsia" w:eastAsiaTheme="majorEastAsia" w:hAnsiTheme="majorEastAsia" w:hint="eastAsia"/>
          <w:sz w:val="28"/>
          <w:szCs w:val="28"/>
        </w:rPr>
        <w:t xml:space="preserve">　　　　　　</w:t>
      </w:r>
      <w:r w:rsidR="009D1AB3">
        <w:rPr>
          <w:rFonts w:asciiTheme="majorEastAsia" w:eastAsiaTheme="majorEastAsia" w:hAnsiTheme="majorEastAsia" w:hint="eastAsia"/>
          <w:sz w:val="28"/>
          <w:szCs w:val="28"/>
        </w:rPr>
        <w:t xml:space="preserve">  </w:t>
      </w:r>
      <w:r w:rsidR="00CE25EF" w:rsidRPr="00711E9A">
        <w:rPr>
          <w:rFonts w:asciiTheme="majorEastAsia" w:eastAsiaTheme="majorEastAsia" w:hAnsiTheme="majorEastAsia" w:hint="eastAsia"/>
          <w:sz w:val="28"/>
          <w:szCs w:val="28"/>
        </w:rPr>
        <w:t xml:space="preserve">　　　　　</w:t>
      </w:r>
      <w:r w:rsidRPr="00711E9A">
        <w:rPr>
          <w:rFonts w:asciiTheme="majorEastAsia" w:eastAsiaTheme="majorEastAsia" w:hAnsiTheme="majorEastAsia" w:hint="eastAsia"/>
          <w:sz w:val="28"/>
          <w:szCs w:val="28"/>
        </w:rPr>
        <w:t xml:space="preserve"> </w:t>
      </w:r>
      <w:r w:rsidR="009D1AB3">
        <w:rPr>
          <w:rFonts w:asciiTheme="majorEastAsia" w:eastAsiaTheme="majorEastAsia" w:hAnsiTheme="majorEastAsia"/>
          <w:sz w:val="28"/>
          <w:szCs w:val="28"/>
        </w:rPr>
        <w:t xml:space="preserve"> </w:t>
      </w:r>
      <w:r w:rsidR="009D1AB3">
        <w:rPr>
          <w:rFonts w:asciiTheme="majorEastAsia" w:eastAsiaTheme="majorEastAsia" w:hAnsiTheme="majorEastAsia" w:hint="eastAsia"/>
          <w:sz w:val="28"/>
          <w:szCs w:val="28"/>
        </w:rPr>
        <w:t>１</w:t>
      </w:r>
      <w:r w:rsidRPr="00711E9A">
        <w:rPr>
          <w:rFonts w:asciiTheme="majorEastAsia" w:eastAsiaTheme="majorEastAsia" w:hAnsiTheme="majorEastAsia" w:hint="eastAsia"/>
          <w:sz w:val="28"/>
          <w:szCs w:val="28"/>
        </w:rPr>
        <w:t>ページ</w:t>
      </w:r>
    </w:p>
    <w:p w14:paraId="3A5EB020" w14:textId="305CFC98" w:rsidR="0075188A" w:rsidRPr="00711E9A" w:rsidRDefault="0075188A" w:rsidP="003E2601">
      <w:pPr>
        <w:ind w:leftChars="200" w:left="420" w:firstLineChars="350" w:firstLine="980"/>
        <w:jc w:val="left"/>
        <w:rPr>
          <w:rFonts w:asciiTheme="majorEastAsia" w:eastAsiaTheme="majorEastAsia" w:hAnsiTheme="majorEastAsia"/>
          <w:sz w:val="28"/>
          <w:szCs w:val="28"/>
        </w:rPr>
      </w:pPr>
      <w:r w:rsidRPr="00711E9A">
        <w:rPr>
          <w:rFonts w:asciiTheme="majorEastAsia" w:eastAsiaTheme="majorEastAsia" w:hAnsiTheme="majorEastAsia" w:hint="eastAsia"/>
          <w:sz w:val="28"/>
          <w:szCs w:val="28"/>
        </w:rPr>
        <w:t xml:space="preserve">２ 参考資料　</w:t>
      </w:r>
      <w:r w:rsidRPr="00711E9A">
        <w:rPr>
          <w:rFonts w:asciiTheme="majorEastAsia" w:eastAsiaTheme="majorEastAsia" w:hAnsiTheme="majorEastAsia"/>
          <w:sz w:val="28"/>
          <w:szCs w:val="28"/>
        </w:rPr>
        <w:t xml:space="preserve">　　　　　　　　　　　　　　　　　　　</w:t>
      </w:r>
      <w:r w:rsidRPr="00711E9A">
        <w:rPr>
          <w:rFonts w:asciiTheme="majorEastAsia" w:eastAsiaTheme="majorEastAsia" w:hAnsiTheme="majorEastAsia" w:hint="eastAsia"/>
          <w:sz w:val="28"/>
          <w:szCs w:val="28"/>
        </w:rPr>
        <w:t xml:space="preserve">       </w:t>
      </w:r>
      <w:r w:rsidR="00CE25EF" w:rsidRPr="00711E9A">
        <w:rPr>
          <w:rFonts w:asciiTheme="majorEastAsia" w:eastAsiaTheme="majorEastAsia" w:hAnsiTheme="majorEastAsia" w:hint="eastAsia"/>
          <w:sz w:val="28"/>
          <w:szCs w:val="28"/>
        </w:rPr>
        <w:t xml:space="preserve">　　　　　　　　　　</w:t>
      </w:r>
      <w:r w:rsidR="009D1AB3">
        <w:rPr>
          <w:rFonts w:asciiTheme="majorEastAsia" w:eastAsiaTheme="majorEastAsia" w:hAnsiTheme="majorEastAsia" w:hint="eastAsia"/>
          <w:sz w:val="28"/>
          <w:szCs w:val="28"/>
        </w:rPr>
        <w:t xml:space="preserve"> </w:t>
      </w:r>
      <w:r w:rsidR="00CE25EF" w:rsidRPr="00711E9A">
        <w:rPr>
          <w:rFonts w:asciiTheme="majorEastAsia" w:eastAsiaTheme="majorEastAsia" w:hAnsiTheme="majorEastAsia" w:hint="eastAsia"/>
          <w:sz w:val="28"/>
          <w:szCs w:val="28"/>
        </w:rPr>
        <w:t xml:space="preserve">　</w:t>
      </w:r>
      <w:r w:rsidR="009D1AB3">
        <w:rPr>
          <w:rFonts w:asciiTheme="majorEastAsia" w:eastAsiaTheme="majorEastAsia" w:hAnsiTheme="majorEastAsia" w:hint="eastAsia"/>
          <w:sz w:val="28"/>
          <w:szCs w:val="28"/>
        </w:rPr>
        <w:t xml:space="preserve">  </w:t>
      </w:r>
      <w:r w:rsidR="009D1AB3">
        <w:rPr>
          <w:rFonts w:asciiTheme="majorEastAsia" w:eastAsiaTheme="majorEastAsia" w:hAnsiTheme="majorEastAsia"/>
          <w:sz w:val="28"/>
          <w:szCs w:val="28"/>
        </w:rPr>
        <w:t xml:space="preserve"> </w:t>
      </w:r>
      <w:r w:rsidR="009D1AB3">
        <w:rPr>
          <w:rFonts w:asciiTheme="majorEastAsia" w:eastAsiaTheme="majorEastAsia" w:hAnsiTheme="majorEastAsia" w:hint="eastAsia"/>
          <w:sz w:val="28"/>
          <w:szCs w:val="28"/>
        </w:rPr>
        <w:t>１</w:t>
      </w:r>
      <w:r w:rsidRPr="00711E9A">
        <w:rPr>
          <w:rFonts w:asciiTheme="majorEastAsia" w:eastAsiaTheme="majorEastAsia" w:hAnsiTheme="majorEastAsia"/>
          <w:sz w:val="28"/>
          <w:szCs w:val="28"/>
        </w:rPr>
        <w:t>ページ</w:t>
      </w:r>
    </w:p>
    <w:p w14:paraId="5D978B92" w14:textId="77777777" w:rsidR="0075188A" w:rsidRPr="00711E9A" w:rsidRDefault="0075188A" w:rsidP="00CE25EF">
      <w:pPr>
        <w:ind w:leftChars="200" w:left="420" w:firstLineChars="350" w:firstLine="980"/>
        <w:jc w:val="left"/>
        <w:rPr>
          <w:rFonts w:asciiTheme="majorEastAsia" w:eastAsiaTheme="majorEastAsia" w:hAnsiTheme="majorEastAsia"/>
          <w:sz w:val="28"/>
          <w:szCs w:val="28"/>
        </w:rPr>
      </w:pPr>
      <w:r w:rsidRPr="00711E9A">
        <w:rPr>
          <w:rFonts w:asciiTheme="majorEastAsia" w:eastAsiaTheme="majorEastAsia" w:hAnsiTheme="majorEastAsia" w:hint="eastAsia"/>
          <w:sz w:val="28"/>
          <w:szCs w:val="28"/>
        </w:rPr>
        <w:t>３ 大項目評価</w:t>
      </w:r>
    </w:p>
    <w:p w14:paraId="49A4A903" w14:textId="77777777" w:rsidR="00394648" w:rsidRDefault="0075188A" w:rsidP="00CE25EF">
      <w:pPr>
        <w:ind w:firstLineChars="600" w:firstLine="1680"/>
        <w:jc w:val="left"/>
        <w:rPr>
          <w:rFonts w:asciiTheme="majorEastAsia" w:eastAsiaTheme="majorEastAsia" w:hAnsiTheme="majorEastAsia"/>
          <w:sz w:val="28"/>
          <w:szCs w:val="28"/>
        </w:rPr>
      </w:pPr>
      <w:r w:rsidRPr="00711E9A">
        <w:rPr>
          <w:rFonts w:asciiTheme="majorEastAsia" w:eastAsiaTheme="majorEastAsia" w:hAnsiTheme="majorEastAsia" w:hint="eastAsia"/>
          <w:sz w:val="28"/>
          <w:szCs w:val="28"/>
        </w:rPr>
        <w:t>第</w:t>
      </w:r>
      <w:r w:rsidRPr="00711E9A">
        <w:rPr>
          <w:rFonts w:asciiTheme="majorEastAsia" w:eastAsiaTheme="majorEastAsia" w:hAnsiTheme="majorEastAsia"/>
          <w:sz w:val="28"/>
          <w:szCs w:val="28"/>
        </w:rPr>
        <w:t>１</w:t>
      </w:r>
      <w:r w:rsidRPr="00711E9A">
        <w:rPr>
          <w:rFonts w:asciiTheme="majorEastAsia" w:eastAsiaTheme="majorEastAsia" w:hAnsiTheme="majorEastAsia" w:hint="eastAsia"/>
          <w:sz w:val="28"/>
          <w:szCs w:val="28"/>
        </w:rPr>
        <w:t xml:space="preserve"> </w:t>
      </w:r>
      <w:r w:rsidR="00CE25EF" w:rsidRPr="00711E9A">
        <w:rPr>
          <w:rFonts w:asciiTheme="majorEastAsia" w:eastAsiaTheme="majorEastAsia" w:hAnsiTheme="majorEastAsia" w:hint="eastAsia"/>
          <w:sz w:val="28"/>
          <w:szCs w:val="28"/>
        </w:rPr>
        <w:t>「府民</w:t>
      </w:r>
      <w:r w:rsidR="00394648">
        <w:rPr>
          <w:rFonts w:asciiTheme="majorEastAsia" w:eastAsiaTheme="majorEastAsia" w:hAnsiTheme="majorEastAsia" w:hint="eastAsia"/>
          <w:sz w:val="28"/>
          <w:szCs w:val="28"/>
        </w:rPr>
        <w:t>に対して提供するサービスその他の業務の質の向上に関する事項</w:t>
      </w:r>
      <w:r w:rsidRPr="00711E9A">
        <w:rPr>
          <w:rFonts w:asciiTheme="majorEastAsia" w:eastAsiaTheme="majorEastAsia" w:hAnsiTheme="majorEastAsia" w:hint="eastAsia"/>
          <w:sz w:val="28"/>
          <w:szCs w:val="28"/>
        </w:rPr>
        <w:t>」</w:t>
      </w:r>
    </w:p>
    <w:p w14:paraId="28A3C429" w14:textId="584DF61B" w:rsidR="0075188A" w:rsidRPr="00711E9A" w:rsidRDefault="00CE25EF" w:rsidP="00394648">
      <w:pPr>
        <w:ind w:firstLineChars="900" w:firstLine="2520"/>
        <w:jc w:val="left"/>
        <w:rPr>
          <w:rFonts w:asciiTheme="majorEastAsia" w:eastAsiaTheme="majorEastAsia" w:hAnsiTheme="majorEastAsia"/>
          <w:sz w:val="28"/>
          <w:szCs w:val="28"/>
        </w:rPr>
      </w:pPr>
      <w:r w:rsidRPr="00711E9A">
        <w:rPr>
          <w:rFonts w:asciiTheme="majorEastAsia" w:eastAsiaTheme="majorEastAsia" w:hAnsiTheme="majorEastAsia" w:hint="eastAsia"/>
          <w:sz w:val="28"/>
          <w:szCs w:val="28"/>
        </w:rPr>
        <w:t>に関する大項目評価</w:t>
      </w:r>
      <w:r w:rsidR="0075188A" w:rsidRPr="00711E9A">
        <w:rPr>
          <w:rFonts w:asciiTheme="majorEastAsia" w:eastAsiaTheme="majorEastAsia" w:hAnsiTheme="majorEastAsia" w:hint="eastAsia"/>
          <w:sz w:val="28"/>
          <w:szCs w:val="28"/>
        </w:rPr>
        <w:t xml:space="preserve">　</w:t>
      </w:r>
      <w:r w:rsidRPr="00711E9A">
        <w:rPr>
          <w:rFonts w:asciiTheme="majorEastAsia" w:eastAsiaTheme="majorEastAsia" w:hAnsiTheme="majorEastAsia"/>
          <w:sz w:val="28"/>
          <w:szCs w:val="28"/>
        </w:rPr>
        <w:t xml:space="preserve">　</w:t>
      </w:r>
      <w:r w:rsidR="009D1AB3">
        <w:rPr>
          <w:rFonts w:asciiTheme="majorEastAsia" w:eastAsiaTheme="majorEastAsia" w:hAnsiTheme="majorEastAsia" w:hint="eastAsia"/>
          <w:sz w:val="28"/>
          <w:szCs w:val="28"/>
        </w:rPr>
        <w:t xml:space="preserve"> </w:t>
      </w:r>
      <w:r w:rsidRPr="00711E9A">
        <w:rPr>
          <w:rFonts w:asciiTheme="majorEastAsia" w:eastAsiaTheme="majorEastAsia" w:hAnsiTheme="majorEastAsia"/>
          <w:sz w:val="28"/>
          <w:szCs w:val="28"/>
        </w:rPr>
        <w:t xml:space="preserve">　</w:t>
      </w:r>
      <w:r w:rsidR="009D1AB3">
        <w:rPr>
          <w:rFonts w:asciiTheme="majorEastAsia" w:eastAsiaTheme="majorEastAsia" w:hAnsiTheme="majorEastAsia" w:hint="eastAsia"/>
          <w:sz w:val="28"/>
          <w:szCs w:val="28"/>
        </w:rPr>
        <w:t xml:space="preserve">　</w:t>
      </w:r>
      <w:r w:rsidR="00394648">
        <w:rPr>
          <w:rFonts w:asciiTheme="majorEastAsia" w:eastAsiaTheme="majorEastAsia" w:hAnsiTheme="majorEastAsia" w:hint="eastAsia"/>
          <w:sz w:val="28"/>
          <w:szCs w:val="28"/>
        </w:rPr>
        <w:t xml:space="preserve">　　　　　　　　　　　　　　　　　　　　　　　　 </w:t>
      </w:r>
      <w:r w:rsidR="009D1AB3">
        <w:rPr>
          <w:rFonts w:asciiTheme="majorEastAsia" w:eastAsiaTheme="majorEastAsia" w:hAnsiTheme="majorEastAsia" w:hint="eastAsia"/>
          <w:sz w:val="28"/>
          <w:szCs w:val="28"/>
        </w:rPr>
        <w:t>２</w:t>
      </w:r>
      <w:r w:rsidR="0075188A" w:rsidRPr="00711E9A">
        <w:rPr>
          <w:rFonts w:asciiTheme="majorEastAsia" w:eastAsiaTheme="majorEastAsia" w:hAnsiTheme="majorEastAsia"/>
          <w:sz w:val="28"/>
          <w:szCs w:val="28"/>
        </w:rPr>
        <w:t>ページ</w:t>
      </w:r>
    </w:p>
    <w:p w14:paraId="2DA92925" w14:textId="4DF27746" w:rsidR="0075188A" w:rsidRPr="00711E9A" w:rsidRDefault="0075188A" w:rsidP="009D1AB3">
      <w:pPr>
        <w:ind w:firstLineChars="600" w:firstLine="1680"/>
        <w:jc w:val="left"/>
        <w:rPr>
          <w:rFonts w:asciiTheme="majorEastAsia" w:eastAsiaTheme="majorEastAsia" w:hAnsiTheme="majorEastAsia"/>
          <w:sz w:val="28"/>
          <w:szCs w:val="28"/>
        </w:rPr>
      </w:pPr>
      <w:r w:rsidRPr="00711E9A">
        <w:rPr>
          <w:rFonts w:asciiTheme="majorEastAsia" w:eastAsiaTheme="majorEastAsia" w:hAnsiTheme="majorEastAsia" w:hint="eastAsia"/>
          <w:sz w:val="28"/>
          <w:szCs w:val="28"/>
        </w:rPr>
        <w:t xml:space="preserve">第２ </w:t>
      </w:r>
      <w:r w:rsidR="00CE25EF" w:rsidRPr="00711E9A">
        <w:rPr>
          <w:rFonts w:asciiTheme="majorEastAsia" w:eastAsiaTheme="majorEastAsia" w:hAnsiTheme="majorEastAsia" w:hint="eastAsia"/>
          <w:sz w:val="28"/>
          <w:szCs w:val="28"/>
        </w:rPr>
        <w:t>「調査研究の効果的な推進」に関する大項目評価</w:t>
      </w:r>
      <w:r w:rsidRPr="00711E9A">
        <w:rPr>
          <w:rFonts w:asciiTheme="majorEastAsia" w:eastAsiaTheme="majorEastAsia" w:hAnsiTheme="majorEastAsia"/>
          <w:sz w:val="28"/>
          <w:szCs w:val="28"/>
        </w:rPr>
        <w:t xml:space="preserve">　　　　　　　　　</w:t>
      </w:r>
      <w:r w:rsidRPr="00711E9A">
        <w:rPr>
          <w:rFonts w:asciiTheme="majorEastAsia" w:eastAsiaTheme="majorEastAsia" w:hAnsiTheme="majorEastAsia" w:hint="eastAsia"/>
          <w:sz w:val="28"/>
          <w:szCs w:val="28"/>
        </w:rPr>
        <w:t xml:space="preserve">       </w:t>
      </w:r>
      <w:r w:rsidR="00CE25EF" w:rsidRPr="00711E9A">
        <w:rPr>
          <w:rFonts w:asciiTheme="majorEastAsia" w:eastAsiaTheme="majorEastAsia" w:hAnsiTheme="majorEastAsia" w:hint="eastAsia"/>
          <w:sz w:val="28"/>
          <w:szCs w:val="28"/>
        </w:rPr>
        <w:t xml:space="preserve">　</w:t>
      </w:r>
      <w:r w:rsidR="009D1AB3">
        <w:rPr>
          <w:rFonts w:asciiTheme="majorEastAsia" w:eastAsiaTheme="majorEastAsia" w:hAnsiTheme="majorEastAsia" w:hint="eastAsia"/>
          <w:sz w:val="28"/>
          <w:szCs w:val="28"/>
        </w:rPr>
        <w:t xml:space="preserve"> </w:t>
      </w:r>
      <w:r w:rsidR="00CE25EF" w:rsidRPr="00711E9A">
        <w:rPr>
          <w:rFonts w:asciiTheme="majorEastAsia" w:eastAsiaTheme="majorEastAsia" w:hAnsiTheme="majorEastAsia" w:hint="eastAsia"/>
          <w:sz w:val="28"/>
          <w:szCs w:val="28"/>
        </w:rPr>
        <w:t xml:space="preserve">　</w:t>
      </w:r>
      <w:r w:rsidRPr="00711E9A">
        <w:rPr>
          <w:rFonts w:asciiTheme="majorEastAsia" w:eastAsiaTheme="majorEastAsia" w:hAnsiTheme="majorEastAsia" w:hint="eastAsia"/>
          <w:sz w:val="28"/>
          <w:szCs w:val="28"/>
        </w:rPr>
        <w:t xml:space="preserve"> </w:t>
      </w:r>
      <w:r w:rsidR="009D1AB3">
        <w:rPr>
          <w:rFonts w:asciiTheme="majorEastAsia" w:eastAsiaTheme="majorEastAsia" w:hAnsiTheme="majorEastAsia" w:hint="eastAsia"/>
          <w:sz w:val="28"/>
          <w:szCs w:val="28"/>
        </w:rPr>
        <w:t>１６</w:t>
      </w:r>
      <w:r w:rsidRPr="00711E9A">
        <w:rPr>
          <w:rFonts w:asciiTheme="majorEastAsia" w:eastAsiaTheme="majorEastAsia" w:hAnsiTheme="majorEastAsia" w:hint="eastAsia"/>
          <w:sz w:val="28"/>
          <w:szCs w:val="28"/>
        </w:rPr>
        <w:t>ページ</w:t>
      </w:r>
    </w:p>
    <w:p w14:paraId="1855AA21" w14:textId="6F64343E" w:rsidR="00CE25EF" w:rsidRPr="00711E9A" w:rsidRDefault="00CE25EF" w:rsidP="009D1AB3">
      <w:pPr>
        <w:ind w:firstLineChars="600" w:firstLine="1680"/>
        <w:jc w:val="left"/>
        <w:rPr>
          <w:rFonts w:asciiTheme="majorEastAsia" w:eastAsiaTheme="majorEastAsia" w:hAnsiTheme="majorEastAsia"/>
          <w:sz w:val="28"/>
          <w:szCs w:val="28"/>
        </w:rPr>
      </w:pPr>
      <w:r w:rsidRPr="00711E9A">
        <w:rPr>
          <w:rFonts w:asciiTheme="majorEastAsia" w:eastAsiaTheme="majorEastAsia" w:hAnsiTheme="majorEastAsia" w:hint="eastAsia"/>
          <w:sz w:val="28"/>
          <w:szCs w:val="28"/>
        </w:rPr>
        <w:t xml:space="preserve">第３「調査研究能力の向上」に関する大項目評価　</w:t>
      </w:r>
      <w:r w:rsidRPr="00711E9A">
        <w:rPr>
          <w:rFonts w:asciiTheme="majorEastAsia" w:eastAsiaTheme="majorEastAsia" w:hAnsiTheme="majorEastAsia"/>
          <w:sz w:val="28"/>
          <w:szCs w:val="28"/>
        </w:rPr>
        <w:t xml:space="preserve">　　　　　　　　　</w:t>
      </w:r>
      <w:r w:rsidRPr="00711E9A">
        <w:rPr>
          <w:rFonts w:asciiTheme="majorEastAsia" w:eastAsiaTheme="majorEastAsia" w:hAnsiTheme="majorEastAsia" w:hint="eastAsia"/>
          <w:sz w:val="28"/>
          <w:szCs w:val="28"/>
        </w:rPr>
        <w:t xml:space="preserve"> </w:t>
      </w:r>
      <w:r w:rsidRPr="00711E9A">
        <w:rPr>
          <w:rFonts w:asciiTheme="majorEastAsia" w:eastAsiaTheme="majorEastAsia" w:hAnsiTheme="majorEastAsia"/>
          <w:sz w:val="28"/>
          <w:szCs w:val="28"/>
        </w:rPr>
        <w:t xml:space="preserve">      </w:t>
      </w:r>
      <w:r w:rsidR="003E2601" w:rsidRPr="00711E9A">
        <w:rPr>
          <w:rFonts w:asciiTheme="majorEastAsia" w:eastAsiaTheme="majorEastAsia" w:hAnsiTheme="majorEastAsia" w:hint="eastAsia"/>
          <w:sz w:val="28"/>
          <w:szCs w:val="28"/>
        </w:rPr>
        <w:t xml:space="preserve">　　　 </w:t>
      </w:r>
      <w:r w:rsidR="009D1AB3">
        <w:rPr>
          <w:rFonts w:asciiTheme="majorEastAsia" w:eastAsiaTheme="majorEastAsia" w:hAnsiTheme="majorEastAsia"/>
          <w:sz w:val="28"/>
          <w:szCs w:val="28"/>
        </w:rPr>
        <w:t xml:space="preserve"> </w:t>
      </w:r>
      <w:r w:rsidRPr="00711E9A">
        <w:rPr>
          <w:rFonts w:asciiTheme="majorEastAsia" w:eastAsiaTheme="majorEastAsia" w:hAnsiTheme="majorEastAsia"/>
          <w:sz w:val="28"/>
          <w:szCs w:val="28"/>
        </w:rPr>
        <w:t xml:space="preserve"> </w:t>
      </w:r>
      <w:r w:rsidR="00394648">
        <w:rPr>
          <w:rFonts w:asciiTheme="majorEastAsia" w:eastAsiaTheme="majorEastAsia" w:hAnsiTheme="majorEastAsia" w:hint="eastAsia"/>
          <w:sz w:val="28"/>
          <w:szCs w:val="28"/>
        </w:rPr>
        <w:t>２９</w:t>
      </w:r>
      <w:r w:rsidRPr="00711E9A">
        <w:rPr>
          <w:rFonts w:asciiTheme="majorEastAsia" w:eastAsiaTheme="majorEastAsia" w:hAnsiTheme="majorEastAsia"/>
          <w:sz w:val="28"/>
          <w:szCs w:val="28"/>
        </w:rPr>
        <w:t>ページ</w:t>
      </w:r>
    </w:p>
    <w:p w14:paraId="296C6BBD" w14:textId="0777C361" w:rsidR="00CE25EF" w:rsidRPr="00711E9A" w:rsidRDefault="00CE25EF" w:rsidP="009D1AB3">
      <w:pPr>
        <w:ind w:leftChars="300" w:left="630" w:firstLineChars="350" w:firstLine="980"/>
        <w:jc w:val="left"/>
        <w:rPr>
          <w:rFonts w:asciiTheme="majorEastAsia" w:eastAsiaTheme="majorEastAsia" w:hAnsiTheme="majorEastAsia"/>
          <w:sz w:val="28"/>
          <w:szCs w:val="28"/>
        </w:rPr>
      </w:pPr>
      <w:r w:rsidRPr="00711E9A">
        <w:rPr>
          <w:rFonts w:asciiTheme="majorEastAsia" w:eastAsiaTheme="majorEastAsia" w:hAnsiTheme="majorEastAsia" w:hint="eastAsia"/>
          <w:sz w:val="28"/>
          <w:szCs w:val="28"/>
        </w:rPr>
        <w:t xml:space="preserve">第４ </w:t>
      </w:r>
      <w:r w:rsidR="004C0B7F">
        <w:rPr>
          <w:rFonts w:asciiTheme="majorEastAsia" w:eastAsiaTheme="majorEastAsia" w:hAnsiTheme="majorEastAsia" w:hint="eastAsia"/>
          <w:sz w:val="28"/>
          <w:szCs w:val="28"/>
        </w:rPr>
        <w:t>「業務運営、組織運営、財務内容等</w:t>
      </w:r>
      <w:r w:rsidRPr="00711E9A">
        <w:rPr>
          <w:rFonts w:asciiTheme="majorEastAsia" w:eastAsiaTheme="majorEastAsia" w:hAnsiTheme="majorEastAsia" w:hint="eastAsia"/>
          <w:sz w:val="28"/>
          <w:szCs w:val="28"/>
        </w:rPr>
        <w:t>の改善と効率化」に関する大項目評価</w:t>
      </w:r>
      <w:r w:rsidRPr="00711E9A">
        <w:rPr>
          <w:rFonts w:asciiTheme="majorEastAsia" w:eastAsiaTheme="majorEastAsia" w:hAnsiTheme="majorEastAsia"/>
          <w:sz w:val="28"/>
          <w:szCs w:val="28"/>
        </w:rPr>
        <w:t xml:space="preserve">　　　</w:t>
      </w:r>
      <w:r w:rsidR="009D1AB3">
        <w:rPr>
          <w:rFonts w:asciiTheme="majorEastAsia" w:eastAsiaTheme="majorEastAsia" w:hAnsiTheme="majorEastAsia" w:hint="eastAsia"/>
          <w:sz w:val="28"/>
          <w:szCs w:val="28"/>
        </w:rPr>
        <w:t xml:space="preserve"> </w:t>
      </w:r>
      <w:r w:rsidR="009D1AB3">
        <w:rPr>
          <w:rFonts w:asciiTheme="majorEastAsia" w:eastAsiaTheme="majorEastAsia" w:hAnsiTheme="majorEastAsia"/>
          <w:sz w:val="28"/>
          <w:szCs w:val="28"/>
        </w:rPr>
        <w:t xml:space="preserve"> </w:t>
      </w:r>
      <w:r w:rsidR="006B033B">
        <w:rPr>
          <w:rFonts w:asciiTheme="majorEastAsia" w:eastAsiaTheme="majorEastAsia" w:hAnsiTheme="majorEastAsia" w:hint="eastAsia"/>
          <w:sz w:val="28"/>
          <w:szCs w:val="28"/>
        </w:rPr>
        <w:t xml:space="preserve">　</w:t>
      </w:r>
      <w:r w:rsidR="009D1AB3">
        <w:rPr>
          <w:rFonts w:asciiTheme="majorEastAsia" w:eastAsiaTheme="majorEastAsia" w:hAnsiTheme="majorEastAsia" w:hint="eastAsia"/>
          <w:sz w:val="28"/>
          <w:szCs w:val="28"/>
        </w:rPr>
        <w:t>３</w:t>
      </w:r>
      <w:r w:rsidR="00DB3197">
        <w:rPr>
          <w:rFonts w:asciiTheme="majorEastAsia" w:eastAsiaTheme="majorEastAsia" w:hAnsiTheme="majorEastAsia" w:hint="eastAsia"/>
          <w:sz w:val="28"/>
          <w:szCs w:val="28"/>
        </w:rPr>
        <w:t>５</w:t>
      </w:r>
      <w:r w:rsidRPr="00711E9A">
        <w:rPr>
          <w:rFonts w:asciiTheme="majorEastAsia" w:eastAsiaTheme="majorEastAsia" w:hAnsiTheme="majorEastAsia" w:hint="eastAsia"/>
          <w:sz w:val="28"/>
          <w:szCs w:val="28"/>
        </w:rPr>
        <w:t>ページ</w:t>
      </w:r>
    </w:p>
    <w:p w14:paraId="581548B4" w14:textId="060EE475" w:rsidR="0075188A" w:rsidRPr="00711E9A" w:rsidRDefault="0075188A">
      <w:pPr>
        <w:widowControl/>
        <w:jc w:val="left"/>
        <w:rPr>
          <w:rFonts w:asciiTheme="majorEastAsia" w:eastAsiaTheme="majorEastAsia" w:hAnsiTheme="majorEastAsia"/>
          <w:b/>
          <w:sz w:val="28"/>
          <w:szCs w:val="28"/>
        </w:rPr>
      </w:pPr>
    </w:p>
    <w:p w14:paraId="045F0C50" w14:textId="250A0240" w:rsidR="0075188A" w:rsidRPr="00711E9A" w:rsidRDefault="0075188A">
      <w:pPr>
        <w:widowControl/>
        <w:jc w:val="left"/>
        <w:rPr>
          <w:rFonts w:asciiTheme="majorEastAsia" w:eastAsiaTheme="majorEastAsia" w:hAnsiTheme="majorEastAsia"/>
          <w:b/>
          <w:sz w:val="28"/>
          <w:szCs w:val="28"/>
        </w:rPr>
      </w:pPr>
    </w:p>
    <w:p w14:paraId="0C05076D" w14:textId="30926AE1" w:rsidR="0075188A" w:rsidRPr="00711E9A" w:rsidRDefault="0075188A">
      <w:pPr>
        <w:widowControl/>
        <w:jc w:val="left"/>
        <w:rPr>
          <w:rFonts w:asciiTheme="majorEastAsia" w:eastAsiaTheme="majorEastAsia" w:hAnsiTheme="majorEastAsia"/>
          <w:sz w:val="36"/>
          <w:szCs w:val="36"/>
        </w:rPr>
      </w:pPr>
    </w:p>
    <w:p w14:paraId="7C1B0B7B" w14:textId="2BCE0CB3" w:rsidR="0075188A" w:rsidRPr="00711E9A" w:rsidRDefault="0075188A">
      <w:pPr>
        <w:widowControl/>
        <w:jc w:val="left"/>
        <w:rPr>
          <w:rFonts w:asciiTheme="majorEastAsia" w:eastAsiaTheme="majorEastAsia" w:hAnsiTheme="majorEastAsia"/>
          <w:sz w:val="36"/>
          <w:szCs w:val="36"/>
        </w:rPr>
      </w:pPr>
    </w:p>
    <w:p w14:paraId="7FC5BF9C" w14:textId="77777777" w:rsidR="00711E9A" w:rsidRDefault="00711E9A">
      <w:pPr>
        <w:widowControl/>
        <w:jc w:val="left"/>
        <w:rPr>
          <w:rFonts w:asciiTheme="majorEastAsia" w:eastAsiaTheme="majorEastAsia" w:hAnsiTheme="majorEastAsia"/>
          <w:sz w:val="28"/>
          <w:szCs w:val="28"/>
        </w:rPr>
        <w:sectPr w:rsidR="00711E9A" w:rsidSect="00711E9A">
          <w:footerReference w:type="default" r:id="rId11"/>
          <w:pgSz w:w="16839" w:h="11907" w:orient="landscape" w:code="9"/>
          <w:pgMar w:top="720" w:right="720" w:bottom="720" w:left="720" w:header="851" w:footer="992" w:gutter="0"/>
          <w:pgNumType w:start="1"/>
          <w:cols w:space="425"/>
          <w:docGrid w:type="lines" w:linePitch="360"/>
        </w:sectPr>
      </w:pPr>
    </w:p>
    <w:p w14:paraId="45D675A5" w14:textId="2DAA77E1" w:rsidR="003E2601" w:rsidRPr="00711E9A" w:rsidRDefault="003E2601">
      <w:pPr>
        <w:widowControl/>
        <w:jc w:val="left"/>
        <w:rPr>
          <w:rFonts w:asciiTheme="majorEastAsia" w:eastAsiaTheme="majorEastAsia" w:hAnsiTheme="majorEastAsia"/>
          <w:sz w:val="28"/>
          <w:szCs w:val="28"/>
        </w:rPr>
      </w:pPr>
      <w:r w:rsidRPr="00711E9A">
        <w:rPr>
          <w:rFonts w:asciiTheme="majorEastAsia" w:eastAsiaTheme="majorEastAsia" w:hAnsiTheme="majorEastAsia" w:hint="eastAsia"/>
          <w:sz w:val="28"/>
          <w:szCs w:val="28"/>
        </w:rPr>
        <w:lastRenderedPageBreak/>
        <w:t>《１　全体評価》</w:t>
      </w:r>
    </w:p>
    <w:p w14:paraId="1BC55B92" w14:textId="7D5F2376" w:rsidR="0075188A" w:rsidRPr="00711E9A" w:rsidRDefault="003E2601">
      <w:pPr>
        <w:widowControl/>
        <w:jc w:val="left"/>
        <w:rPr>
          <w:rFonts w:asciiTheme="majorEastAsia" w:eastAsiaTheme="majorEastAsia" w:hAnsiTheme="majorEastAsia"/>
          <w:sz w:val="28"/>
          <w:szCs w:val="28"/>
        </w:rPr>
      </w:pPr>
      <w:r w:rsidRPr="00711E9A">
        <w:rPr>
          <w:rFonts w:asciiTheme="majorEastAsia" w:eastAsiaTheme="majorEastAsia" w:hAnsiTheme="majorEastAsia" w:hint="eastAsia"/>
          <w:sz w:val="28"/>
          <w:szCs w:val="28"/>
        </w:rPr>
        <w:t xml:space="preserve">　※第１回評価委員会後に記載</w:t>
      </w:r>
    </w:p>
    <w:p w14:paraId="36651EB9" w14:textId="51534EE9" w:rsidR="0075188A" w:rsidRPr="00711E9A" w:rsidRDefault="0075188A">
      <w:pPr>
        <w:widowControl/>
        <w:jc w:val="left"/>
        <w:rPr>
          <w:rFonts w:asciiTheme="majorEastAsia" w:eastAsiaTheme="majorEastAsia" w:hAnsiTheme="majorEastAsia"/>
          <w:sz w:val="28"/>
          <w:szCs w:val="28"/>
        </w:rPr>
      </w:pPr>
    </w:p>
    <w:p w14:paraId="0407110C" w14:textId="1DEED166" w:rsidR="0075188A" w:rsidRPr="00711E9A" w:rsidRDefault="0075188A">
      <w:pPr>
        <w:widowControl/>
        <w:jc w:val="left"/>
        <w:rPr>
          <w:rFonts w:asciiTheme="majorEastAsia" w:eastAsiaTheme="majorEastAsia" w:hAnsiTheme="majorEastAsia"/>
          <w:sz w:val="28"/>
          <w:szCs w:val="28"/>
        </w:rPr>
      </w:pPr>
    </w:p>
    <w:p w14:paraId="6DE3FAB0" w14:textId="1E1D4FF3" w:rsidR="003E2601" w:rsidRPr="00711E9A" w:rsidRDefault="003E2601">
      <w:pPr>
        <w:widowControl/>
        <w:jc w:val="left"/>
        <w:rPr>
          <w:rFonts w:asciiTheme="majorEastAsia" w:eastAsiaTheme="majorEastAsia" w:hAnsiTheme="majorEastAsia"/>
          <w:sz w:val="28"/>
          <w:szCs w:val="28"/>
        </w:rPr>
      </w:pPr>
    </w:p>
    <w:p w14:paraId="1F1ADE1E" w14:textId="2C1AB3F1" w:rsidR="003E2601" w:rsidRPr="00711E9A" w:rsidRDefault="003E2601">
      <w:pPr>
        <w:widowControl/>
        <w:jc w:val="left"/>
        <w:rPr>
          <w:rFonts w:asciiTheme="majorEastAsia" w:eastAsiaTheme="majorEastAsia" w:hAnsiTheme="majorEastAsia"/>
          <w:sz w:val="28"/>
          <w:szCs w:val="28"/>
        </w:rPr>
      </w:pPr>
    </w:p>
    <w:p w14:paraId="5255625C" w14:textId="77777777" w:rsidR="003E2601" w:rsidRPr="00711E9A" w:rsidRDefault="003E2601">
      <w:pPr>
        <w:widowControl/>
        <w:jc w:val="left"/>
        <w:rPr>
          <w:rFonts w:asciiTheme="majorEastAsia" w:eastAsiaTheme="majorEastAsia" w:hAnsiTheme="majorEastAsia"/>
          <w:sz w:val="28"/>
          <w:szCs w:val="28"/>
        </w:rPr>
      </w:pPr>
    </w:p>
    <w:p w14:paraId="4096FE76" w14:textId="5E4EADB8" w:rsidR="003E2601" w:rsidRPr="00711E9A" w:rsidRDefault="003E2601" w:rsidP="003E2601">
      <w:pPr>
        <w:widowControl/>
        <w:jc w:val="left"/>
        <w:rPr>
          <w:rFonts w:asciiTheme="majorEastAsia" w:eastAsiaTheme="majorEastAsia" w:hAnsiTheme="majorEastAsia"/>
          <w:sz w:val="28"/>
          <w:szCs w:val="28"/>
        </w:rPr>
      </w:pPr>
      <w:r w:rsidRPr="00711E9A">
        <w:rPr>
          <w:rFonts w:asciiTheme="majorEastAsia" w:eastAsiaTheme="majorEastAsia" w:hAnsiTheme="majorEastAsia" w:hint="eastAsia"/>
          <w:sz w:val="28"/>
          <w:szCs w:val="28"/>
        </w:rPr>
        <w:t>《２　参考資料》</w:t>
      </w:r>
    </w:p>
    <w:p w14:paraId="7BACDDB0" w14:textId="77777777" w:rsidR="003E2601" w:rsidRPr="00711E9A" w:rsidRDefault="003E2601" w:rsidP="003E2601">
      <w:pPr>
        <w:widowControl/>
        <w:jc w:val="left"/>
        <w:rPr>
          <w:rFonts w:asciiTheme="majorEastAsia" w:eastAsiaTheme="majorEastAsia" w:hAnsiTheme="majorEastAsia"/>
          <w:sz w:val="28"/>
          <w:szCs w:val="28"/>
        </w:rPr>
      </w:pPr>
      <w:r w:rsidRPr="00711E9A">
        <w:rPr>
          <w:rFonts w:asciiTheme="majorEastAsia" w:eastAsiaTheme="majorEastAsia" w:hAnsiTheme="majorEastAsia" w:hint="eastAsia"/>
          <w:sz w:val="28"/>
          <w:szCs w:val="28"/>
        </w:rPr>
        <w:t xml:space="preserve">　※第１回評価委員会後に記載</w:t>
      </w:r>
    </w:p>
    <w:p w14:paraId="7EEB7DDE" w14:textId="6B66560C" w:rsidR="0075188A" w:rsidRPr="00711E9A" w:rsidRDefault="0075188A">
      <w:pPr>
        <w:widowControl/>
        <w:jc w:val="left"/>
        <w:rPr>
          <w:rFonts w:asciiTheme="majorEastAsia" w:eastAsiaTheme="majorEastAsia" w:hAnsiTheme="majorEastAsia"/>
          <w:sz w:val="28"/>
          <w:szCs w:val="28"/>
        </w:rPr>
      </w:pPr>
    </w:p>
    <w:p w14:paraId="4FFFEACB" w14:textId="6337B189" w:rsidR="0075188A" w:rsidRPr="00711E9A" w:rsidRDefault="0075188A">
      <w:pPr>
        <w:widowControl/>
        <w:jc w:val="left"/>
        <w:rPr>
          <w:rFonts w:asciiTheme="majorEastAsia" w:eastAsiaTheme="majorEastAsia" w:hAnsiTheme="majorEastAsia"/>
          <w:sz w:val="28"/>
          <w:szCs w:val="28"/>
        </w:rPr>
      </w:pPr>
    </w:p>
    <w:p w14:paraId="6AA2D38C" w14:textId="23B750FC" w:rsidR="0075188A" w:rsidRPr="00711E9A" w:rsidRDefault="0075188A">
      <w:pPr>
        <w:widowControl/>
        <w:jc w:val="left"/>
        <w:rPr>
          <w:rFonts w:asciiTheme="majorEastAsia" w:eastAsiaTheme="majorEastAsia" w:hAnsiTheme="majorEastAsia"/>
          <w:sz w:val="18"/>
          <w:szCs w:val="18"/>
        </w:rPr>
      </w:pPr>
    </w:p>
    <w:p w14:paraId="4AAA86A6" w14:textId="506E85E5" w:rsidR="0075188A" w:rsidRPr="00711E9A" w:rsidRDefault="0075188A">
      <w:pPr>
        <w:widowControl/>
        <w:jc w:val="left"/>
        <w:rPr>
          <w:rFonts w:asciiTheme="majorEastAsia" w:eastAsiaTheme="majorEastAsia" w:hAnsiTheme="majorEastAsia"/>
          <w:sz w:val="18"/>
          <w:szCs w:val="18"/>
        </w:rPr>
      </w:pPr>
    </w:p>
    <w:p w14:paraId="1C0002ED" w14:textId="77777777" w:rsidR="00B17EAE" w:rsidRDefault="00B17EAE" w:rsidP="003E2601">
      <w:pPr>
        <w:widowControl/>
        <w:jc w:val="left"/>
        <w:rPr>
          <w:rFonts w:asciiTheme="majorEastAsia" w:eastAsiaTheme="majorEastAsia" w:hAnsiTheme="majorEastAsia"/>
          <w:sz w:val="28"/>
          <w:szCs w:val="28"/>
        </w:rPr>
      </w:pPr>
    </w:p>
    <w:p w14:paraId="1A5D5D57" w14:textId="176515BF" w:rsidR="003E2601" w:rsidRPr="00711E9A" w:rsidRDefault="002C4CDB" w:rsidP="003E2601">
      <w:pPr>
        <w:widowControl/>
        <w:jc w:val="left"/>
        <w:rPr>
          <w:rFonts w:asciiTheme="majorEastAsia" w:eastAsiaTheme="majorEastAsia" w:hAnsiTheme="majorEastAsia"/>
          <w:sz w:val="28"/>
          <w:szCs w:val="28"/>
        </w:rPr>
      </w:pPr>
      <w:r w:rsidRPr="00711E9A">
        <w:rPr>
          <w:rFonts w:asciiTheme="majorEastAsia" w:eastAsiaTheme="majorEastAsia" w:hAnsiTheme="majorEastAsia" w:hint="eastAsia"/>
          <w:noProof/>
          <w:szCs w:val="16"/>
        </w:rPr>
        <w:lastRenderedPageBreak/>
        <mc:AlternateContent>
          <mc:Choice Requires="wps">
            <w:drawing>
              <wp:anchor distT="0" distB="0" distL="114300" distR="114300" simplePos="0" relativeHeight="251671552" behindDoc="0" locked="0" layoutInCell="1" allowOverlap="1" wp14:anchorId="0EE64281" wp14:editId="259F2748">
                <wp:simplePos x="0" y="0"/>
                <wp:positionH relativeFrom="column">
                  <wp:posOffset>13373100</wp:posOffset>
                </wp:positionH>
                <wp:positionV relativeFrom="paragraph">
                  <wp:posOffset>-203200</wp:posOffset>
                </wp:positionV>
                <wp:extent cx="749300" cy="34290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7493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C10245" w14:textId="28D2AC8C" w:rsidR="006B033B" w:rsidRPr="002C4CDB" w:rsidRDefault="006B033B" w:rsidP="002C4CDB">
                            <w:pPr>
                              <w:spacing w:line="360" w:lineRule="exact"/>
                              <w:jc w:val="center"/>
                              <w:rPr>
                                <w:rFonts w:asciiTheme="majorEastAsia" w:eastAsiaTheme="majorEastAsia" w:hAnsiTheme="majorEastAsia"/>
                                <w:sz w:val="32"/>
                                <w:szCs w:val="32"/>
                              </w:rPr>
                            </w:pPr>
                            <w:r w:rsidRPr="002C4CDB">
                              <w:rPr>
                                <w:rFonts w:asciiTheme="majorEastAsia" w:eastAsiaTheme="majorEastAsia" w:hAnsiTheme="majorEastAsia" w:hint="eastAsia"/>
                                <w:sz w:val="32"/>
                                <w:szCs w:val="32"/>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E64281" id="テキスト ボックス 1" o:spid="_x0000_s1027" type="#_x0000_t202" style="position:absolute;margin-left:1053pt;margin-top:-16pt;width:59pt;height:27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" fillcolor="white [3201]" strokeweight=".5pt">
                <v:textbox>
                  <w:txbxContent>
                    <w:p w14:paraId="67C10245" w14:textId="28D2AC8C" w:rsidR="006B033B" w:rsidRPr="002C4CDB" w:rsidRDefault="006B033B" w:rsidP="002C4CDB">
                      <w:pPr>
                        <w:spacing w:line="360" w:lineRule="exact"/>
                        <w:jc w:val="center"/>
                        <w:rPr>
                          <w:rFonts w:asciiTheme="majorEastAsia" w:eastAsiaTheme="majorEastAsia" w:hAnsiTheme="majorEastAsia"/>
                          <w:sz w:val="32"/>
                          <w:szCs w:val="32"/>
                        </w:rPr>
                      </w:pPr>
                      <w:r w:rsidRPr="002C4CDB">
                        <w:rPr>
                          <w:rFonts w:asciiTheme="majorEastAsia" w:eastAsiaTheme="majorEastAsia" w:hAnsiTheme="majorEastAsia" w:hint="eastAsia"/>
                          <w:sz w:val="32"/>
                          <w:szCs w:val="32"/>
                        </w:rPr>
                        <w:t>別紙</w:t>
                      </w:r>
                    </w:p>
                  </w:txbxContent>
                </v:textbox>
              </v:shape>
            </w:pict>
          </mc:Fallback>
        </mc:AlternateContent>
      </w:r>
      <w:r w:rsidR="003E2601" w:rsidRPr="00711E9A">
        <w:rPr>
          <w:rFonts w:asciiTheme="majorEastAsia" w:eastAsiaTheme="majorEastAsia" w:hAnsiTheme="majorEastAsia" w:hint="eastAsia"/>
          <w:sz w:val="28"/>
          <w:szCs w:val="28"/>
        </w:rPr>
        <w:t>《３　大項目評価》</w:t>
      </w:r>
    </w:p>
    <w:tbl>
      <w:tblPr>
        <w:tblStyle w:val="a3"/>
        <w:tblpPr w:leftFromText="142" w:rightFromText="142" w:vertAnchor="text" w:tblpY="1"/>
        <w:tblOverlap w:val="never"/>
        <w:tblW w:w="15413" w:type="dxa"/>
        <w:tblLayout w:type="fixed"/>
        <w:tblLook w:val="0480" w:firstRow="0" w:lastRow="0" w:firstColumn="1" w:lastColumn="0" w:noHBand="0" w:noVBand="1"/>
      </w:tblPr>
      <w:tblGrid>
        <w:gridCol w:w="6"/>
        <w:gridCol w:w="873"/>
        <w:gridCol w:w="2126"/>
        <w:gridCol w:w="3118"/>
        <w:gridCol w:w="2552"/>
        <w:gridCol w:w="1276"/>
        <w:gridCol w:w="1275"/>
        <w:gridCol w:w="639"/>
        <w:gridCol w:w="637"/>
        <w:gridCol w:w="1239"/>
        <w:gridCol w:w="38"/>
        <w:gridCol w:w="1625"/>
        <w:gridCol w:w="9"/>
      </w:tblGrid>
      <w:tr w:rsidR="005B2BDB" w:rsidRPr="00711E9A" w14:paraId="4033522D" w14:textId="77777777" w:rsidTr="0014612F">
        <w:trPr>
          <w:gridAfter w:val="1"/>
          <w:wAfter w:w="9" w:type="dxa"/>
          <w:trHeight w:val="210"/>
        </w:trPr>
        <w:tc>
          <w:tcPr>
            <w:tcW w:w="6123" w:type="dxa"/>
            <w:gridSpan w:val="4"/>
            <w:vMerge w:val="restart"/>
            <w:vAlign w:val="center"/>
          </w:tcPr>
          <w:p w14:paraId="789AF871" w14:textId="2C82F4CD" w:rsidR="005B2BDB" w:rsidRPr="00711E9A" w:rsidRDefault="00A94559" w:rsidP="00F65A0B">
            <w:pPr>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大項目１　府民に対して提供するサービスその他の業務の質の向上に関する事項</w:t>
            </w:r>
          </w:p>
        </w:tc>
        <w:tc>
          <w:tcPr>
            <w:tcW w:w="2552" w:type="dxa"/>
            <w:vMerge w:val="restart"/>
            <w:vAlign w:val="center"/>
          </w:tcPr>
          <w:p w14:paraId="66E91A63" w14:textId="77777777" w:rsidR="005B2BDB" w:rsidRPr="00711E9A" w:rsidRDefault="005B2BDB" w:rsidP="00F65A0B">
            <w:pPr>
              <w:jc w:val="center"/>
              <w:rPr>
                <w:rFonts w:asciiTheme="majorEastAsia" w:eastAsiaTheme="majorEastAsia" w:hAnsiTheme="majorEastAsia"/>
                <w:sz w:val="16"/>
                <w:szCs w:val="16"/>
              </w:rPr>
            </w:pPr>
          </w:p>
        </w:tc>
        <w:tc>
          <w:tcPr>
            <w:tcW w:w="5066" w:type="dxa"/>
            <w:gridSpan w:val="5"/>
            <w:vAlign w:val="center"/>
          </w:tcPr>
          <w:p w14:paraId="6C39EE73" w14:textId="1D6D5DC5" w:rsidR="005B2BDB" w:rsidRPr="00711E9A" w:rsidRDefault="005B2BDB" w:rsidP="00F65A0B">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各事業年度の評価結果</w:t>
            </w:r>
          </w:p>
        </w:tc>
        <w:tc>
          <w:tcPr>
            <w:tcW w:w="1663" w:type="dxa"/>
            <w:gridSpan w:val="2"/>
            <w:vMerge w:val="restart"/>
            <w:vAlign w:val="center"/>
          </w:tcPr>
          <w:p w14:paraId="1A6A356D" w14:textId="77777777" w:rsidR="005B2BDB" w:rsidRPr="00711E9A" w:rsidRDefault="005B2BDB" w:rsidP="005B2BDB">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中期目標期間の</w:t>
            </w:r>
          </w:p>
          <w:p w14:paraId="057DA519" w14:textId="7491DA22" w:rsidR="005B2BDB" w:rsidRPr="00711E9A" w:rsidRDefault="005B2BDB" w:rsidP="005B2BDB">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（見込）評価結果</w:t>
            </w:r>
          </w:p>
        </w:tc>
      </w:tr>
      <w:tr w:rsidR="005B2BDB" w:rsidRPr="00711E9A" w14:paraId="1295195A" w14:textId="77777777" w:rsidTr="0014612F">
        <w:trPr>
          <w:gridAfter w:val="1"/>
          <w:wAfter w:w="9" w:type="dxa"/>
          <w:trHeight w:val="171"/>
        </w:trPr>
        <w:tc>
          <w:tcPr>
            <w:tcW w:w="6123" w:type="dxa"/>
            <w:gridSpan w:val="4"/>
            <w:vMerge/>
            <w:vAlign w:val="center"/>
          </w:tcPr>
          <w:p w14:paraId="12951952" w14:textId="140A8EF1" w:rsidR="005B2BDB" w:rsidRPr="00711E9A" w:rsidRDefault="005B2BDB" w:rsidP="00F65A0B">
            <w:pPr>
              <w:jc w:val="center"/>
              <w:rPr>
                <w:rFonts w:asciiTheme="majorEastAsia" w:eastAsiaTheme="majorEastAsia" w:hAnsiTheme="majorEastAsia"/>
                <w:sz w:val="16"/>
                <w:szCs w:val="16"/>
              </w:rPr>
            </w:pPr>
          </w:p>
        </w:tc>
        <w:tc>
          <w:tcPr>
            <w:tcW w:w="2552" w:type="dxa"/>
            <w:vMerge/>
            <w:vAlign w:val="center"/>
          </w:tcPr>
          <w:p w14:paraId="40EA3B3D" w14:textId="1C5F2A65" w:rsidR="005B2BDB" w:rsidRPr="00711E9A" w:rsidRDefault="005B2BDB" w:rsidP="00F65A0B">
            <w:pPr>
              <w:jc w:val="center"/>
              <w:rPr>
                <w:rFonts w:asciiTheme="majorEastAsia" w:eastAsiaTheme="majorEastAsia" w:hAnsiTheme="majorEastAsia"/>
                <w:sz w:val="16"/>
                <w:szCs w:val="16"/>
              </w:rPr>
            </w:pPr>
          </w:p>
        </w:tc>
        <w:tc>
          <w:tcPr>
            <w:tcW w:w="1276" w:type="dxa"/>
            <w:vAlign w:val="center"/>
          </w:tcPr>
          <w:p w14:paraId="4B2217D8" w14:textId="09EA171F" w:rsidR="005B2BDB" w:rsidRPr="00711E9A" w:rsidRDefault="005B2BDB" w:rsidP="00F65A0B">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平成28</w:t>
            </w:r>
          </w:p>
        </w:tc>
        <w:tc>
          <w:tcPr>
            <w:tcW w:w="1275" w:type="dxa"/>
            <w:vAlign w:val="center"/>
          </w:tcPr>
          <w:p w14:paraId="74BBAFFC" w14:textId="5F5B42E4" w:rsidR="005B2BDB" w:rsidRPr="00711E9A" w:rsidRDefault="005B2BDB" w:rsidP="00F65A0B">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平成29</w:t>
            </w:r>
          </w:p>
        </w:tc>
        <w:tc>
          <w:tcPr>
            <w:tcW w:w="1276" w:type="dxa"/>
            <w:gridSpan w:val="2"/>
            <w:vAlign w:val="center"/>
          </w:tcPr>
          <w:p w14:paraId="50C98BE7" w14:textId="5F08EEBD" w:rsidR="005B2BDB" w:rsidRPr="00711E9A" w:rsidRDefault="005B2BDB" w:rsidP="00F65A0B">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平成30</w:t>
            </w:r>
          </w:p>
        </w:tc>
        <w:tc>
          <w:tcPr>
            <w:tcW w:w="1239" w:type="dxa"/>
            <w:vAlign w:val="center"/>
          </w:tcPr>
          <w:p w14:paraId="12951958" w14:textId="49B21B2E" w:rsidR="005B2BDB" w:rsidRPr="00711E9A" w:rsidRDefault="005B2BDB" w:rsidP="00C96079">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令和元</w:t>
            </w:r>
          </w:p>
        </w:tc>
        <w:tc>
          <w:tcPr>
            <w:tcW w:w="1663" w:type="dxa"/>
            <w:gridSpan w:val="2"/>
            <w:vMerge/>
            <w:vAlign w:val="center"/>
          </w:tcPr>
          <w:p w14:paraId="12951959" w14:textId="77777777" w:rsidR="005B2BDB" w:rsidRPr="00711E9A" w:rsidRDefault="005B2BDB" w:rsidP="00F65A0B">
            <w:pPr>
              <w:rPr>
                <w:rFonts w:asciiTheme="majorEastAsia" w:eastAsiaTheme="majorEastAsia" w:hAnsiTheme="majorEastAsia"/>
                <w:sz w:val="16"/>
                <w:szCs w:val="16"/>
              </w:rPr>
            </w:pPr>
          </w:p>
        </w:tc>
      </w:tr>
      <w:tr w:rsidR="005B2BDB" w:rsidRPr="00711E9A" w14:paraId="57C3EC71" w14:textId="77777777" w:rsidTr="0014612F">
        <w:trPr>
          <w:gridAfter w:val="1"/>
          <w:wAfter w:w="9" w:type="dxa"/>
          <w:trHeight w:val="171"/>
        </w:trPr>
        <w:tc>
          <w:tcPr>
            <w:tcW w:w="6123" w:type="dxa"/>
            <w:gridSpan w:val="4"/>
            <w:vMerge/>
            <w:vAlign w:val="center"/>
          </w:tcPr>
          <w:p w14:paraId="5F9326D0" w14:textId="77777777" w:rsidR="005B2BDB" w:rsidRPr="00711E9A" w:rsidRDefault="005B2BDB" w:rsidP="00F65A0B">
            <w:pPr>
              <w:jc w:val="center"/>
              <w:rPr>
                <w:rFonts w:asciiTheme="majorEastAsia" w:eastAsiaTheme="majorEastAsia" w:hAnsiTheme="majorEastAsia"/>
                <w:sz w:val="16"/>
                <w:szCs w:val="16"/>
              </w:rPr>
            </w:pPr>
          </w:p>
        </w:tc>
        <w:tc>
          <w:tcPr>
            <w:tcW w:w="2552" w:type="dxa"/>
            <w:vAlign w:val="center"/>
          </w:tcPr>
          <w:p w14:paraId="2B44DABF" w14:textId="0CBF8603" w:rsidR="005B2BDB" w:rsidRPr="00711E9A" w:rsidRDefault="005B2BDB" w:rsidP="005B2BDB">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知事の評価結果</w:t>
            </w:r>
          </w:p>
        </w:tc>
        <w:tc>
          <w:tcPr>
            <w:tcW w:w="1276" w:type="dxa"/>
            <w:vAlign w:val="center"/>
          </w:tcPr>
          <w:p w14:paraId="0B889B6B" w14:textId="3577EB14" w:rsidR="005B2BDB" w:rsidRPr="00711E9A" w:rsidRDefault="005B2BDB" w:rsidP="005B2BDB">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Ａ</w:t>
            </w:r>
          </w:p>
        </w:tc>
        <w:tc>
          <w:tcPr>
            <w:tcW w:w="1275" w:type="dxa"/>
            <w:vAlign w:val="center"/>
          </w:tcPr>
          <w:p w14:paraId="12BF1D08" w14:textId="18BF719F" w:rsidR="005B2BDB" w:rsidRPr="00711E9A" w:rsidRDefault="005B2BDB" w:rsidP="005B2BDB">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Ａ</w:t>
            </w:r>
          </w:p>
        </w:tc>
        <w:tc>
          <w:tcPr>
            <w:tcW w:w="1276" w:type="dxa"/>
            <w:gridSpan w:val="2"/>
            <w:vAlign w:val="center"/>
          </w:tcPr>
          <w:p w14:paraId="48C9887C" w14:textId="3CBC2511" w:rsidR="005B2BDB" w:rsidRPr="00711E9A" w:rsidRDefault="005B2BDB" w:rsidP="00F65A0B">
            <w:pPr>
              <w:jc w:val="center"/>
              <w:rPr>
                <w:rFonts w:asciiTheme="majorEastAsia" w:eastAsiaTheme="majorEastAsia" w:hAnsiTheme="majorEastAsia"/>
                <w:sz w:val="16"/>
                <w:szCs w:val="16"/>
              </w:rPr>
            </w:pPr>
          </w:p>
        </w:tc>
        <w:tc>
          <w:tcPr>
            <w:tcW w:w="1239" w:type="dxa"/>
            <w:vAlign w:val="center"/>
          </w:tcPr>
          <w:p w14:paraId="7685C8F2" w14:textId="7784171D" w:rsidR="005B2BDB" w:rsidRPr="00711E9A" w:rsidRDefault="005B2BDB" w:rsidP="00C96079">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1663" w:type="dxa"/>
            <w:gridSpan w:val="2"/>
            <w:vAlign w:val="center"/>
          </w:tcPr>
          <w:p w14:paraId="057AEC32" w14:textId="23B019A0" w:rsidR="005B2BDB" w:rsidRPr="00711E9A" w:rsidRDefault="005B2BDB" w:rsidP="00A268F9">
            <w:pPr>
              <w:jc w:val="center"/>
              <w:rPr>
                <w:rFonts w:asciiTheme="majorEastAsia" w:eastAsiaTheme="majorEastAsia" w:hAnsiTheme="majorEastAsia"/>
                <w:sz w:val="16"/>
                <w:szCs w:val="16"/>
              </w:rPr>
            </w:pPr>
          </w:p>
        </w:tc>
      </w:tr>
      <w:tr w:rsidR="005B2BDB" w:rsidRPr="00711E9A" w14:paraId="12951964" w14:textId="77777777" w:rsidTr="0014612F">
        <w:trPr>
          <w:gridAfter w:val="1"/>
          <w:wAfter w:w="9" w:type="dxa"/>
          <w:trHeight w:val="454"/>
        </w:trPr>
        <w:tc>
          <w:tcPr>
            <w:tcW w:w="3005" w:type="dxa"/>
            <w:gridSpan w:val="3"/>
            <w:vAlign w:val="center"/>
          </w:tcPr>
          <w:p w14:paraId="1295195B" w14:textId="6A143060" w:rsidR="005B2BDB" w:rsidRPr="00711E9A" w:rsidRDefault="005B2BDB" w:rsidP="00F65A0B">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中期目標</w:t>
            </w:r>
          </w:p>
        </w:tc>
        <w:tc>
          <w:tcPr>
            <w:tcW w:w="3118" w:type="dxa"/>
            <w:vAlign w:val="center"/>
          </w:tcPr>
          <w:p w14:paraId="1295195C" w14:textId="77777777" w:rsidR="005B2BDB" w:rsidRPr="00711E9A" w:rsidRDefault="005B2BDB" w:rsidP="00F65A0B">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中期計画</w:t>
            </w:r>
          </w:p>
        </w:tc>
        <w:tc>
          <w:tcPr>
            <w:tcW w:w="9281" w:type="dxa"/>
            <w:gridSpan w:val="8"/>
            <w:vAlign w:val="center"/>
          </w:tcPr>
          <w:p w14:paraId="12951963" w14:textId="26E936E8" w:rsidR="005B2BDB" w:rsidRPr="00711E9A" w:rsidRDefault="005B2BDB" w:rsidP="005B2BDB">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法人の実績及び自己評価</w:t>
            </w:r>
          </w:p>
        </w:tc>
      </w:tr>
      <w:tr w:rsidR="005D49A8" w:rsidRPr="00711E9A" w14:paraId="6DBC9D53" w14:textId="77777777" w:rsidTr="0014612F">
        <w:trPr>
          <w:gridAfter w:val="1"/>
          <w:wAfter w:w="9" w:type="dxa"/>
          <w:trHeight w:val="454"/>
        </w:trPr>
        <w:tc>
          <w:tcPr>
            <w:tcW w:w="879" w:type="dxa"/>
            <w:gridSpan w:val="2"/>
            <w:shd w:val="clear" w:color="auto" w:fill="D9D9D9" w:themeFill="background1" w:themeFillShade="D9"/>
            <w:vAlign w:val="center"/>
          </w:tcPr>
          <w:p w14:paraId="37FC8859" w14:textId="2948A16A" w:rsidR="005D49A8" w:rsidRPr="00711E9A" w:rsidRDefault="005D49A8" w:rsidP="005B2BDB">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小項目１</w:t>
            </w:r>
          </w:p>
        </w:tc>
        <w:tc>
          <w:tcPr>
            <w:tcW w:w="5244" w:type="dxa"/>
            <w:gridSpan w:val="2"/>
            <w:shd w:val="clear" w:color="auto" w:fill="D9D9D9" w:themeFill="background1" w:themeFillShade="D9"/>
            <w:vAlign w:val="center"/>
          </w:tcPr>
          <w:p w14:paraId="07B0D826" w14:textId="5C782E4E" w:rsidR="005D49A8" w:rsidRPr="00711E9A" w:rsidRDefault="005D49A8" w:rsidP="005B2BDB">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事業者に対する技術支援</w:t>
            </w:r>
          </w:p>
        </w:tc>
        <w:tc>
          <w:tcPr>
            <w:tcW w:w="3828" w:type="dxa"/>
            <w:gridSpan w:val="2"/>
            <w:shd w:val="clear" w:color="auto" w:fill="D9D9D9" w:themeFill="background1" w:themeFillShade="D9"/>
            <w:vAlign w:val="center"/>
          </w:tcPr>
          <w:p w14:paraId="09E567D5" w14:textId="77777777" w:rsidR="005D49A8" w:rsidRPr="00711E9A" w:rsidRDefault="005D49A8" w:rsidP="00740320">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1914" w:type="dxa"/>
            <w:gridSpan w:val="2"/>
            <w:tcBorders>
              <w:right w:val="double" w:sz="4" w:space="0" w:color="auto"/>
            </w:tcBorders>
            <w:shd w:val="clear" w:color="auto" w:fill="auto"/>
            <w:vAlign w:val="center"/>
          </w:tcPr>
          <w:p w14:paraId="38354784" w14:textId="2CE3DE1A" w:rsidR="005D49A8" w:rsidRPr="00711E9A" w:rsidRDefault="002C6061" w:rsidP="00740320">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c>
          <w:tcPr>
            <w:tcW w:w="1914" w:type="dxa"/>
            <w:gridSpan w:val="3"/>
            <w:tcBorders>
              <w:left w:val="double" w:sz="4" w:space="0" w:color="auto"/>
            </w:tcBorders>
            <w:shd w:val="clear" w:color="auto" w:fill="D9D9D9" w:themeFill="background1" w:themeFillShade="D9"/>
            <w:vAlign w:val="center"/>
          </w:tcPr>
          <w:p w14:paraId="18779234" w14:textId="09267CF1" w:rsidR="005D49A8" w:rsidRPr="00711E9A" w:rsidRDefault="005D49A8" w:rsidP="00740320">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1625" w:type="dxa"/>
            <w:shd w:val="clear" w:color="auto" w:fill="auto"/>
            <w:vAlign w:val="center"/>
          </w:tcPr>
          <w:p w14:paraId="2660E1A1" w14:textId="621A904C" w:rsidR="005D49A8" w:rsidRPr="00711E9A" w:rsidRDefault="002D3E5D" w:rsidP="005B2BDB">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r>
      <w:tr w:rsidR="0083475B" w:rsidRPr="00711E9A" w14:paraId="12951989" w14:textId="77777777" w:rsidTr="0014612F">
        <w:tblPrEx>
          <w:tblCellMar>
            <w:left w:w="99" w:type="dxa"/>
            <w:right w:w="99" w:type="dxa"/>
          </w:tblCellMar>
        </w:tblPrEx>
        <w:trPr>
          <w:gridBefore w:val="1"/>
          <w:wBefore w:w="6" w:type="dxa"/>
          <w:trHeight w:val="1840"/>
        </w:trPr>
        <w:tc>
          <w:tcPr>
            <w:tcW w:w="2999" w:type="dxa"/>
            <w:gridSpan w:val="2"/>
          </w:tcPr>
          <w:p w14:paraId="28F3C73B" w14:textId="60014C50" w:rsidR="009575E6" w:rsidRPr="00711E9A" w:rsidRDefault="009575E6" w:rsidP="0070528B">
            <w:pPr>
              <w:autoSpaceDE w:val="0"/>
              <w:autoSpaceDN w:val="0"/>
              <w:spacing w:line="0" w:lineRule="atLeast"/>
              <w:rPr>
                <w:rFonts w:asciiTheme="majorEastAsia" w:eastAsiaTheme="majorEastAsia" w:hAnsiTheme="majorEastAsia" w:cs="MSGothic"/>
                <w:b/>
                <w:kern w:val="0"/>
                <w:sz w:val="16"/>
                <w:szCs w:val="16"/>
                <w:u w:val="single"/>
              </w:rPr>
            </w:pPr>
          </w:p>
          <w:p w14:paraId="2CD97E4B" w14:textId="77777777" w:rsidR="00733C19" w:rsidRPr="00711E9A" w:rsidRDefault="00733C19" w:rsidP="0070528B">
            <w:pPr>
              <w:autoSpaceDE w:val="0"/>
              <w:autoSpaceDN w:val="0"/>
              <w:spacing w:line="0" w:lineRule="atLeast"/>
              <w:rPr>
                <w:rFonts w:asciiTheme="majorEastAsia" w:eastAsiaTheme="majorEastAsia" w:hAnsiTheme="majorEastAsia" w:cs="MSGothic"/>
                <w:b/>
                <w:kern w:val="0"/>
                <w:sz w:val="16"/>
                <w:szCs w:val="16"/>
                <w:u w:val="single"/>
              </w:rPr>
            </w:pPr>
          </w:p>
          <w:p w14:paraId="4E2CF508" w14:textId="1C73FE69" w:rsidR="009575E6" w:rsidRPr="00711E9A" w:rsidRDefault="009575E6" w:rsidP="0070528B">
            <w:pPr>
              <w:autoSpaceDE w:val="0"/>
              <w:autoSpaceDN w:val="0"/>
              <w:spacing w:line="0" w:lineRule="atLeast"/>
              <w:rPr>
                <w:rFonts w:asciiTheme="majorEastAsia" w:eastAsiaTheme="majorEastAsia" w:hAnsiTheme="majorEastAsia" w:cs="MSGothic"/>
                <w:b/>
                <w:kern w:val="0"/>
                <w:sz w:val="16"/>
                <w:szCs w:val="16"/>
                <w:u w:val="single"/>
              </w:rPr>
            </w:pPr>
            <w:r w:rsidRPr="00711E9A">
              <w:rPr>
                <w:rFonts w:asciiTheme="majorEastAsia" w:eastAsiaTheme="majorEastAsia" w:hAnsiTheme="majorEastAsia" w:cs="MSGothic" w:hint="eastAsia"/>
                <w:b/>
                <w:kern w:val="0"/>
                <w:sz w:val="16"/>
                <w:szCs w:val="16"/>
                <w:u w:val="single"/>
              </w:rPr>
              <w:t>第２　府民に対して提供するサービスその他の業務の質の向上に関する事項</w:t>
            </w:r>
          </w:p>
          <w:p w14:paraId="03BD69BC" w14:textId="77777777" w:rsidR="009575E6" w:rsidRPr="00711E9A" w:rsidRDefault="009575E6" w:rsidP="0070528B">
            <w:pPr>
              <w:autoSpaceDE w:val="0"/>
              <w:autoSpaceDN w:val="0"/>
              <w:spacing w:line="0" w:lineRule="atLeast"/>
              <w:rPr>
                <w:rFonts w:asciiTheme="majorEastAsia" w:eastAsiaTheme="majorEastAsia" w:hAnsiTheme="majorEastAsia" w:cs="MSGothic"/>
                <w:b/>
                <w:kern w:val="0"/>
                <w:sz w:val="16"/>
                <w:szCs w:val="16"/>
                <w:u w:val="single"/>
              </w:rPr>
            </w:pPr>
          </w:p>
          <w:p w14:paraId="7004BA3E" w14:textId="08D77EED" w:rsidR="00737908" w:rsidRPr="00711E9A" w:rsidRDefault="00737908" w:rsidP="0070528B">
            <w:pPr>
              <w:autoSpaceDE w:val="0"/>
              <w:autoSpaceDN w:val="0"/>
              <w:spacing w:line="0" w:lineRule="atLeast"/>
              <w:rPr>
                <w:rFonts w:asciiTheme="majorEastAsia" w:eastAsiaTheme="majorEastAsia" w:hAnsiTheme="majorEastAsia" w:cs="MSGothic"/>
                <w:b/>
                <w:kern w:val="0"/>
                <w:sz w:val="16"/>
                <w:szCs w:val="16"/>
                <w:u w:val="single"/>
              </w:rPr>
            </w:pPr>
            <w:r w:rsidRPr="00711E9A">
              <w:rPr>
                <w:rFonts w:asciiTheme="majorEastAsia" w:eastAsiaTheme="majorEastAsia" w:hAnsiTheme="majorEastAsia" w:cs="MSGothic" w:hint="eastAsia"/>
                <w:b/>
                <w:kern w:val="0"/>
                <w:sz w:val="16"/>
                <w:szCs w:val="16"/>
                <w:u w:val="single"/>
              </w:rPr>
              <w:t>１</w:t>
            </w:r>
            <w:r w:rsidRPr="00711E9A">
              <w:rPr>
                <w:rFonts w:asciiTheme="majorEastAsia" w:eastAsiaTheme="majorEastAsia" w:hAnsiTheme="majorEastAsia" w:cs="MSGothic"/>
                <w:b/>
                <w:kern w:val="0"/>
                <w:sz w:val="16"/>
                <w:szCs w:val="16"/>
                <w:u w:val="single"/>
              </w:rPr>
              <w:t xml:space="preserve"> </w:t>
            </w:r>
            <w:r w:rsidRPr="00711E9A">
              <w:rPr>
                <w:rFonts w:asciiTheme="majorEastAsia" w:eastAsiaTheme="majorEastAsia" w:hAnsiTheme="majorEastAsia" w:cs="MSGothic" w:hint="eastAsia"/>
                <w:b/>
                <w:kern w:val="0"/>
                <w:sz w:val="16"/>
                <w:szCs w:val="16"/>
                <w:u w:val="single"/>
              </w:rPr>
              <w:t>技術支援の実施及び情報発信</w:t>
            </w:r>
          </w:p>
          <w:p w14:paraId="42A1D8C0" w14:textId="120FEF05" w:rsidR="00DA7585" w:rsidRPr="00711E9A" w:rsidRDefault="00DA7585" w:rsidP="00DA7585">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研究所は、環境、農林水産業及び食品産業の分野における専門家集団として技術力を最大限に発揮し、府民に対して様々な技術支援を行うとともに、府に協力して成果の普及を円滑に進めること。また、様々な分野から集積した知識や、調査及び試験研究（以下「調査研究」という。）などで得た知見を積極的かつ分かりやすく提供すること。更に、事業者や行政への支援を着実に実施するため、数値目標を設定して取り組み、その状況を適切に把握して進捗管理を行うこと。</w:t>
            </w:r>
          </w:p>
          <w:p w14:paraId="0035243B" w14:textId="77777777" w:rsidR="00327EEA" w:rsidRPr="00711E9A" w:rsidRDefault="00327EEA" w:rsidP="0070528B">
            <w:pPr>
              <w:autoSpaceDE w:val="0"/>
              <w:autoSpaceDN w:val="0"/>
              <w:spacing w:line="0" w:lineRule="atLeast"/>
              <w:rPr>
                <w:rFonts w:asciiTheme="majorEastAsia" w:eastAsiaTheme="majorEastAsia" w:hAnsiTheme="majorEastAsia" w:cs="MSGothic"/>
                <w:kern w:val="0"/>
                <w:sz w:val="16"/>
                <w:szCs w:val="16"/>
              </w:rPr>
            </w:pPr>
          </w:p>
          <w:p w14:paraId="0069CE58" w14:textId="7CD13041" w:rsidR="00737908" w:rsidRPr="00711E9A" w:rsidRDefault="00737908" w:rsidP="0070528B">
            <w:pPr>
              <w:autoSpaceDE w:val="0"/>
              <w:autoSpaceDN w:val="0"/>
              <w:spacing w:line="0" w:lineRule="atLeast"/>
              <w:rPr>
                <w:rFonts w:asciiTheme="majorEastAsia" w:eastAsiaTheme="majorEastAsia" w:hAnsiTheme="majorEastAsia" w:cs="MSGothic"/>
                <w:kern w:val="0"/>
                <w:sz w:val="16"/>
                <w:szCs w:val="16"/>
                <w:u w:val="single"/>
              </w:rPr>
            </w:pPr>
            <w:r w:rsidRPr="00711E9A">
              <w:rPr>
                <w:rFonts w:asciiTheme="majorEastAsia" w:eastAsiaTheme="majorEastAsia" w:hAnsiTheme="majorEastAsia" w:cs="MSGothic" w:hint="eastAsia"/>
                <w:kern w:val="0"/>
                <w:sz w:val="16"/>
                <w:szCs w:val="16"/>
                <w:u w:val="single"/>
              </w:rPr>
              <w:t>（１）事業者に対する支援</w:t>
            </w:r>
          </w:p>
          <w:p w14:paraId="6E21DE50" w14:textId="225A06EF" w:rsidR="00DA7585" w:rsidRPr="00711E9A" w:rsidRDefault="00953C0B" w:rsidP="00DA7585">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①</w:t>
            </w:r>
            <w:r w:rsidR="00DA7585" w:rsidRPr="00711E9A">
              <w:rPr>
                <w:rFonts w:asciiTheme="majorEastAsia" w:eastAsiaTheme="majorEastAsia" w:hAnsiTheme="majorEastAsia" w:cs="MSGothic" w:hint="eastAsia"/>
                <w:kern w:val="0"/>
                <w:sz w:val="16"/>
                <w:szCs w:val="16"/>
              </w:rPr>
              <w:t>事業者に対する技術支援</w:t>
            </w:r>
          </w:p>
          <w:p w14:paraId="6CE1A1C6" w14:textId="413A2172" w:rsidR="00737908" w:rsidRPr="00711E9A" w:rsidRDefault="00DA7585" w:rsidP="00DA7585">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環境、農林水産業及び食品産業の事業者の要望に対して、幅広い観点から技術相談、指導、依頼試験、共同研究などの技術支援を迅速かつ的確に実施すること。また、事業者に対する技術支援の中で得た成果をより一層普及させるため、製品化・商品化も視野に入れて、技術相談や共同研究などを実施すること。</w:t>
            </w:r>
          </w:p>
          <w:p w14:paraId="27082C95" w14:textId="77777777" w:rsidR="00737908" w:rsidRPr="00711E9A" w:rsidRDefault="00737908" w:rsidP="0070528B">
            <w:pPr>
              <w:autoSpaceDE w:val="0"/>
              <w:autoSpaceDN w:val="0"/>
              <w:spacing w:line="0" w:lineRule="atLeast"/>
              <w:rPr>
                <w:rFonts w:asciiTheme="majorEastAsia" w:eastAsiaTheme="majorEastAsia" w:hAnsiTheme="majorEastAsia" w:cs="MSGothic"/>
                <w:kern w:val="0"/>
                <w:sz w:val="16"/>
                <w:szCs w:val="16"/>
              </w:rPr>
            </w:pPr>
          </w:p>
          <w:p w14:paraId="7FA30925" w14:textId="3AEB75A6" w:rsidR="00737908" w:rsidRPr="00711E9A" w:rsidRDefault="00737908" w:rsidP="0070528B">
            <w:pPr>
              <w:autoSpaceDE w:val="0"/>
              <w:autoSpaceDN w:val="0"/>
              <w:spacing w:line="0" w:lineRule="atLeast"/>
              <w:rPr>
                <w:rFonts w:asciiTheme="majorEastAsia" w:eastAsiaTheme="majorEastAsia" w:hAnsiTheme="majorEastAsia" w:cs="MSGothic"/>
                <w:kern w:val="0"/>
                <w:sz w:val="16"/>
                <w:szCs w:val="16"/>
              </w:rPr>
            </w:pPr>
          </w:p>
          <w:p w14:paraId="760D3239" w14:textId="1BB07922" w:rsidR="00280A5F" w:rsidRPr="00711E9A" w:rsidRDefault="00280A5F" w:rsidP="0070528B">
            <w:pPr>
              <w:autoSpaceDE w:val="0"/>
              <w:autoSpaceDN w:val="0"/>
              <w:spacing w:line="0" w:lineRule="atLeast"/>
              <w:rPr>
                <w:rFonts w:asciiTheme="majorEastAsia" w:eastAsiaTheme="majorEastAsia" w:hAnsiTheme="majorEastAsia" w:cs="MSGothic"/>
                <w:kern w:val="0"/>
                <w:sz w:val="16"/>
                <w:szCs w:val="16"/>
              </w:rPr>
            </w:pPr>
          </w:p>
          <w:p w14:paraId="5C23CF36" w14:textId="33B772AA" w:rsidR="00280A5F" w:rsidRPr="00711E9A" w:rsidRDefault="00280A5F" w:rsidP="0070528B">
            <w:pPr>
              <w:autoSpaceDE w:val="0"/>
              <w:autoSpaceDN w:val="0"/>
              <w:spacing w:line="0" w:lineRule="atLeast"/>
              <w:rPr>
                <w:rFonts w:asciiTheme="majorEastAsia" w:eastAsiaTheme="majorEastAsia" w:hAnsiTheme="majorEastAsia" w:cs="MSGothic"/>
                <w:kern w:val="0"/>
                <w:sz w:val="16"/>
                <w:szCs w:val="16"/>
              </w:rPr>
            </w:pPr>
          </w:p>
          <w:p w14:paraId="1FB6C34B" w14:textId="7A96A89E" w:rsidR="00280A5F" w:rsidRPr="00711E9A" w:rsidRDefault="00280A5F" w:rsidP="0070528B">
            <w:pPr>
              <w:autoSpaceDE w:val="0"/>
              <w:autoSpaceDN w:val="0"/>
              <w:spacing w:line="0" w:lineRule="atLeast"/>
              <w:rPr>
                <w:rFonts w:asciiTheme="majorEastAsia" w:eastAsiaTheme="majorEastAsia" w:hAnsiTheme="majorEastAsia" w:cs="MSGothic"/>
                <w:kern w:val="0"/>
                <w:sz w:val="16"/>
                <w:szCs w:val="16"/>
              </w:rPr>
            </w:pPr>
          </w:p>
          <w:p w14:paraId="00CFAEB6" w14:textId="4DD3A3C6" w:rsidR="00280A5F" w:rsidRPr="00711E9A" w:rsidRDefault="00280A5F" w:rsidP="0070528B">
            <w:pPr>
              <w:autoSpaceDE w:val="0"/>
              <w:autoSpaceDN w:val="0"/>
              <w:spacing w:line="0" w:lineRule="atLeast"/>
              <w:rPr>
                <w:rFonts w:asciiTheme="majorEastAsia" w:eastAsiaTheme="majorEastAsia" w:hAnsiTheme="majorEastAsia" w:cs="MSGothic"/>
                <w:kern w:val="0"/>
                <w:sz w:val="16"/>
                <w:szCs w:val="16"/>
              </w:rPr>
            </w:pPr>
          </w:p>
          <w:p w14:paraId="4B3EB679" w14:textId="545B5230" w:rsidR="00280A5F" w:rsidRPr="00711E9A" w:rsidRDefault="00280A5F" w:rsidP="0070528B">
            <w:pPr>
              <w:autoSpaceDE w:val="0"/>
              <w:autoSpaceDN w:val="0"/>
              <w:spacing w:line="0" w:lineRule="atLeast"/>
              <w:rPr>
                <w:rFonts w:asciiTheme="majorEastAsia" w:eastAsiaTheme="majorEastAsia" w:hAnsiTheme="majorEastAsia" w:cs="MSGothic"/>
                <w:kern w:val="0"/>
                <w:sz w:val="16"/>
                <w:szCs w:val="16"/>
              </w:rPr>
            </w:pPr>
          </w:p>
          <w:p w14:paraId="4E6CE071" w14:textId="0CC04C80" w:rsidR="00280A5F" w:rsidRPr="00711E9A" w:rsidRDefault="00280A5F" w:rsidP="0070528B">
            <w:pPr>
              <w:autoSpaceDE w:val="0"/>
              <w:autoSpaceDN w:val="0"/>
              <w:spacing w:line="0" w:lineRule="atLeast"/>
              <w:rPr>
                <w:rFonts w:asciiTheme="majorEastAsia" w:eastAsiaTheme="majorEastAsia" w:hAnsiTheme="majorEastAsia" w:cs="MSGothic"/>
                <w:kern w:val="0"/>
                <w:sz w:val="16"/>
                <w:szCs w:val="16"/>
              </w:rPr>
            </w:pPr>
          </w:p>
          <w:p w14:paraId="48437E5A" w14:textId="4E74C3EC" w:rsidR="00280A5F" w:rsidRPr="00711E9A" w:rsidRDefault="00280A5F" w:rsidP="0070528B">
            <w:pPr>
              <w:autoSpaceDE w:val="0"/>
              <w:autoSpaceDN w:val="0"/>
              <w:spacing w:line="0" w:lineRule="atLeast"/>
              <w:rPr>
                <w:rFonts w:asciiTheme="majorEastAsia" w:eastAsiaTheme="majorEastAsia" w:hAnsiTheme="majorEastAsia" w:cs="MSGothic"/>
                <w:kern w:val="0"/>
                <w:sz w:val="16"/>
                <w:szCs w:val="16"/>
              </w:rPr>
            </w:pPr>
          </w:p>
          <w:p w14:paraId="708D0C19" w14:textId="4ADC63DE" w:rsidR="00280A5F" w:rsidRPr="00711E9A" w:rsidRDefault="00280A5F" w:rsidP="0070528B">
            <w:pPr>
              <w:autoSpaceDE w:val="0"/>
              <w:autoSpaceDN w:val="0"/>
              <w:spacing w:line="0" w:lineRule="atLeast"/>
              <w:rPr>
                <w:rFonts w:asciiTheme="majorEastAsia" w:eastAsiaTheme="majorEastAsia" w:hAnsiTheme="majorEastAsia" w:cs="MSGothic"/>
                <w:kern w:val="0"/>
                <w:sz w:val="16"/>
                <w:szCs w:val="16"/>
              </w:rPr>
            </w:pPr>
          </w:p>
          <w:p w14:paraId="03F01B30" w14:textId="77777777" w:rsidR="00200261" w:rsidRPr="00711E9A" w:rsidRDefault="00200261" w:rsidP="0070528B">
            <w:pPr>
              <w:autoSpaceDE w:val="0"/>
              <w:autoSpaceDN w:val="0"/>
              <w:spacing w:line="0" w:lineRule="atLeast"/>
              <w:rPr>
                <w:rFonts w:asciiTheme="majorEastAsia" w:eastAsiaTheme="majorEastAsia" w:hAnsiTheme="majorEastAsia" w:cs="MSGothic"/>
                <w:kern w:val="0"/>
                <w:sz w:val="16"/>
                <w:szCs w:val="16"/>
              </w:rPr>
            </w:pPr>
          </w:p>
          <w:p w14:paraId="2605A4D9" w14:textId="5C433122" w:rsidR="00280A5F" w:rsidRPr="00711E9A" w:rsidRDefault="00280A5F" w:rsidP="0070528B">
            <w:pPr>
              <w:autoSpaceDE w:val="0"/>
              <w:autoSpaceDN w:val="0"/>
              <w:spacing w:line="0" w:lineRule="atLeast"/>
              <w:rPr>
                <w:rFonts w:asciiTheme="majorEastAsia" w:eastAsiaTheme="majorEastAsia" w:hAnsiTheme="majorEastAsia" w:cs="MSGothic"/>
                <w:kern w:val="0"/>
                <w:sz w:val="16"/>
                <w:szCs w:val="16"/>
              </w:rPr>
            </w:pPr>
          </w:p>
          <w:p w14:paraId="18C0BF31" w14:textId="236A820F" w:rsidR="00280A5F" w:rsidRPr="00711E9A" w:rsidRDefault="00280A5F" w:rsidP="0070528B">
            <w:pPr>
              <w:autoSpaceDE w:val="0"/>
              <w:autoSpaceDN w:val="0"/>
              <w:spacing w:line="0" w:lineRule="atLeast"/>
              <w:rPr>
                <w:rFonts w:asciiTheme="majorEastAsia" w:eastAsiaTheme="majorEastAsia" w:hAnsiTheme="majorEastAsia" w:cs="MSGothic"/>
                <w:kern w:val="0"/>
                <w:sz w:val="16"/>
                <w:szCs w:val="16"/>
              </w:rPr>
            </w:pPr>
          </w:p>
          <w:p w14:paraId="480C4A85" w14:textId="77777777" w:rsidR="00280A5F" w:rsidRPr="00711E9A" w:rsidRDefault="00280A5F" w:rsidP="0070528B">
            <w:pPr>
              <w:autoSpaceDE w:val="0"/>
              <w:autoSpaceDN w:val="0"/>
              <w:spacing w:line="0" w:lineRule="atLeast"/>
              <w:rPr>
                <w:rFonts w:asciiTheme="majorEastAsia" w:eastAsiaTheme="majorEastAsia" w:hAnsiTheme="majorEastAsia" w:cs="MSGothic"/>
                <w:kern w:val="0"/>
                <w:sz w:val="16"/>
                <w:szCs w:val="16"/>
              </w:rPr>
            </w:pPr>
          </w:p>
          <w:p w14:paraId="2CA2D969" w14:textId="77777777" w:rsidR="00737908" w:rsidRPr="00711E9A" w:rsidRDefault="00737908" w:rsidP="0070528B">
            <w:pPr>
              <w:autoSpaceDE w:val="0"/>
              <w:autoSpaceDN w:val="0"/>
              <w:spacing w:line="0" w:lineRule="atLeast"/>
              <w:rPr>
                <w:rFonts w:asciiTheme="majorEastAsia" w:eastAsiaTheme="majorEastAsia" w:hAnsiTheme="majorEastAsia" w:cs="MSGothic"/>
                <w:kern w:val="0"/>
                <w:sz w:val="16"/>
                <w:szCs w:val="16"/>
              </w:rPr>
            </w:pPr>
          </w:p>
          <w:p w14:paraId="7E7B6C7B" w14:textId="77777777" w:rsidR="00737908" w:rsidRPr="00711E9A" w:rsidRDefault="00737908" w:rsidP="0070528B">
            <w:pPr>
              <w:autoSpaceDE w:val="0"/>
              <w:autoSpaceDN w:val="0"/>
              <w:spacing w:line="0" w:lineRule="atLeast"/>
              <w:rPr>
                <w:rFonts w:asciiTheme="majorEastAsia" w:eastAsiaTheme="majorEastAsia" w:hAnsiTheme="majorEastAsia" w:cs="MSGothic"/>
                <w:kern w:val="0"/>
                <w:sz w:val="16"/>
                <w:szCs w:val="16"/>
              </w:rPr>
            </w:pPr>
          </w:p>
          <w:p w14:paraId="5FFD94A1" w14:textId="77777777" w:rsidR="00737908" w:rsidRPr="00711E9A" w:rsidRDefault="00737908" w:rsidP="0070528B">
            <w:pPr>
              <w:autoSpaceDE w:val="0"/>
              <w:autoSpaceDN w:val="0"/>
              <w:spacing w:line="0" w:lineRule="atLeast"/>
              <w:rPr>
                <w:rFonts w:asciiTheme="majorEastAsia" w:eastAsiaTheme="majorEastAsia" w:hAnsiTheme="majorEastAsia" w:cs="MSGothic"/>
                <w:kern w:val="0"/>
                <w:sz w:val="16"/>
                <w:szCs w:val="16"/>
              </w:rPr>
            </w:pPr>
          </w:p>
          <w:p w14:paraId="1E3BDE8D" w14:textId="77777777" w:rsidR="00737908" w:rsidRPr="00711E9A" w:rsidRDefault="00737908" w:rsidP="0070528B">
            <w:pPr>
              <w:autoSpaceDE w:val="0"/>
              <w:autoSpaceDN w:val="0"/>
              <w:spacing w:line="0" w:lineRule="atLeast"/>
              <w:rPr>
                <w:rFonts w:asciiTheme="majorEastAsia" w:eastAsiaTheme="majorEastAsia" w:hAnsiTheme="majorEastAsia" w:cs="MSGothic"/>
                <w:kern w:val="0"/>
                <w:sz w:val="16"/>
                <w:szCs w:val="16"/>
              </w:rPr>
            </w:pPr>
          </w:p>
          <w:p w14:paraId="79D57693" w14:textId="77777777" w:rsidR="00737908" w:rsidRPr="00711E9A" w:rsidRDefault="00737908" w:rsidP="0070528B">
            <w:pPr>
              <w:autoSpaceDE w:val="0"/>
              <w:autoSpaceDN w:val="0"/>
              <w:spacing w:line="0" w:lineRule="atLeast"/>
              <w:rPr>
                <w:rFonts w:asciiTheme="majorEastAsia" w:eastAsiaTheme="majorEastAsia" w:hAnsiTheme="majorEastAsia" w:cs="MSGothic"/>
                <w:kern w:val="0"/>
                <w:sz w:val="16"/>
                <w:szCs w:val="16"/>
              </w:rPr>
            </w:pPr>
          </w:p>
          <w:p w14:paraId="0D32DDD1" w14:textId="77777777" w:rsidR="00737908" w:rsidRPr="00711E9A" w:rsidRDefault="00737908" w:rsidP="0070528B">
            <w:pPr>
              <w:autoSpaceDE w:val="0"/>
              <w:autoSpaceDN w:val="0"/>
              <w:spacing w:line="0" w:lineRule="atLeast"/>
              <w:rPr>
                <w:rFonts w:asciiTheme="majorEastAsia" w:eastAsiaTheme="majorEastAsia" w:hAnsiTheme="majorEastAsia" w:cs="MSGothic"/>
                <w:kern w:val="0"/>
                <w:sz w:val="16"/>
                <w:szCs w:val="16"/>
              </w:rPr>
            </w:pPr>
          </w:p>
          <w:p w14:paraId="46D78284" w14:textId="77777777" w:rsidR="00C20CED" w:rsidRPr="00711E9A" w:rsidRDefault="00C20CED" w:rsidP="0070528B">
            <w:pPr>
              <w:autoSpaceDE w:val="0"/>
              <w:autoSpaceDN w:val="0"/>
              <w:spacing w:line="0" w:lineRule="atLeast"/>
              <w:rPr>
                <w:rFonts w:asciiTheme="majorEastAsia" w:eastAsiaTheme="majorEastAsia" w:hAnsiTheme="majorEastAsia" w:cs="MSGothic"/>
                <w:kern w:val="0"/>
                <w:sz w:val="16"/>
                <w:szCs w:val="16"/>
              </w:rPr>
            </w:pPr>
          </w:p>
          <w:p w14:paraId="54B6CAA2" w14:textId="77777777" w:rsidR="00C20CED" w:rsidRPr="00711E9A" w:rsidRDefault="00C20CED" w:rsidP="0070528B">
            <w:pPr>
              <w:autoSpaceDE w:val="0"/>
              <w:autoSpaceDN w:val="0"/>
              <w:spacing w:line="0" w:lineRule="atLeast"/>
              <w:rPr>
                <w:rFonts w:asciiTheme="majorEastAsia" w:eastAsiaTheme="majorEastAsia" w:hAnsiTheme="majorEastAsia" w:cs="MSGothic"/>
                <w:kern w:val="0"/>
                <w:sz w:val="16"/>
                <w:szCs w:val="16"/>
              </w:rPr>
            </w:pPr>
          </w:p>
          <w:p w14:paraId="03888A0A" w14:textId="77777777" w:rsidR="00C20CED" w:rsidRPr="00711E9A" w:rsidRDefault="00C20CED" w:rsidP="0070528B">
            <w:pPr>
              <w:autoSpaceDE w:val="0"/>
              <w:autoSpaceDN w:val="0"/>
              <w:spacing w:line="0" w:lineRule="atLeast"/>
              <w:rPr>
                <w:rFonts w:asciiTheme="majorEastAsia" w:eastAsiaTheme="majorEastAsia" w:hAnsiTheme="majorEastAsia" w:cs="MSGothic"/>
                <w:kern w:val="0"/>
                <w:sz w:val="16"/>
                <w:szCs w:val="16"/>
              </w:rPr>
            </w:pPr>
          </w:p>
          <w:p w14:paraId="2824454D" w14:textId="77777777" w:rsidR="00C20CED" w:rsidRPr="00711E9A" w:rsidRDefault="00C20CED" w:rsidP="0070528B">
            <w:pPr>
              <w:autoSpaceDE w:val="0"/>
              <w:autoSpaceDN w:val="0"/>
              <w:spacing w:line="0" w:lineRule="atLeast"/>
              <w:rPr>
                <w:rFonts w:asciiTheme="majorEastAsia" w:eastAsiaTheme="majorEastAsia" w:hAnsiTheme="majorEastAsia" w:cs="MSGothic"/>
                <w:kern w:val="0"/>
                <w:sz w:val="16"/>
                <w:szCs w:val="16"/>
              </w:rPr>
            </w:pPr>
          </w:p>
          <w:p w14:paraId="12836022" w14:textId="77777777" w:rsidR="00C20CED" w:rsidRPr="00711E9A" w:rsidRDefault="00C20CED" w:rsidP="0070528B">
            <w:pPr>
              <w:autoSpaceDE w:val="0"/>
              <w:autoSpaceDN w:val="0"/>
              <w:spacing w:line="0" w:lineRule="atLeast"/>
              <w:rPr>
                <w:rFonts w:asciiTheme="majorEastAsia" w:eastAsiaTheme="majorEastAsia" w:hAnsiTheme="majorEastAsia" w:cs="MSGothic"/>
                <w:kern w:val="0"/>
                <w:sz w:val="16"/>
                <w:szCs w:val="16"/>
              </w:rPr>
            </w:pPr>
          </w:p>
          <w:p w14:paraId="550BC4ED" w14:textId="77777777" w:rsidR="00C20CED" w:rsidRPr="00711E9A" w:rsidRDefault="00C20CED" w:rsidP="0070528B">
            <w:pPr>
              <w:autoSpaceDE w:val="0"/>
              <w:autoSpaceDN w:val="0"/>
              <w:spacing w:line="0" w:lineRule="atLeast"/>
              <w:rPr>
                <w:rFonts w:asciiTheme="majorEastAsia" w:eastAsiaTheme="majorEastAsia" w:hAnsiTheme="majorEastAsia" w:cs="MSGothic"/>
                <w:kern w:val="0"/>
                <w:sz w:val="16"/>
                <w:szCs w:val="16"/>
              </w:rPr>
            </w:pPr>
          </w:p>
          <w:p w14:paraId="3F8EAA5D" w14:textId="77777777" w:rsidR="00C20CED" w:rsidRPr="00711E9A" w:rsidRDefault="00C20CED" w:rsidP="0070528B">
            <w:pPr>
              <w:autoSpaceDE w:val="0"/>
              <w:autoSpaceDN w:val="0"/>
              <w:spacing w:line="0" w:lineRule="atLeast"/>
              <w:rPr>
                <w:rFonts w:asciiTheme="majorEastAsia" w:eastAsiaTheme="majorEastAsia" w:hAnsiTheme="majorEastAsia" w:cs="MSGothic"/>
                <w:kern w:val="0"/>
                <w:sz w:val="16"/>
                <w:szCs w:val="16"/>
              </w:rPr>
            </w:pPr>
          </w:p>
          <w:p w14:paraId="5F2A8BB3" w14:textId="77777777" w:rsidR="00C20CED" w:rsidRPr="00711E9A" w:rsidRDefault="00C20CED" w:rsidP="0070528B">
            <w:pPr>
              <w:autoSpaceDE w:val="0"/>
              <w:autoSpaceDN w:val="0"/>
              <w:spacing w:line="0" w:lineRule="atLeast"/>
              <w:rPr>
                <w:rFonts w:asciiTheme="majorEastAsia" w:eastAsiaTheme="majorEastAsia" w:hAnsiTheme="majorEastAsia" w:cs="MSGothic"/>
                <w:kern w:val="0"/>
                <w:sz w:val="16"/>
                <w:szCs w:val="16"/>
              </w:rPr>
            </w:pPr>
          </w:p>
          <w:p w14:paraId="7E3E2AAA" w14:textId="7DE3ACD8" w:rsidR="00C20CED" w:rsidRPr="00711E9A" w:rsidRDefault="00C20CED" w:rsidP="0070528B">
            <w:pPr>
              <w:autoSpaceDE w:val="0"/>
              <w:autoSpaceDN w:val="0"/>
              <w:spacing w:line="0" w:lineRule="atLeast"/>
              <w:rPr>
                <w:rFonts w:asciiTheme="majorEastAsia" w:eastAsiaTheme="majorEastAsia" w:hAnsiTheme="majorEastAsia" w:cs="MSGothic"/>
                <w:kern w:val="0"/>
                <w:sz w:val="16"/>
                <w:szCs w:val="16"/>
              </w:rPr>
            </w:pPr>
          </w:p>
          <w:p w14:paraId="226ADAE6" w14:textId="77777777" w:rsidR="00BC0EC0" w:rsidRPr="00711E9A" w:rsidRDefault="00BC0EC0" w:rsidP="0070528B">
            <w:pPr>
              <w:autoSpaceDE w:val="0"/>
              <w:autoSpaceDN w:val="0"/>
              <w:spacing w:line="0" w:lineRule="atLeast"/>
              <w:rPr>
                <w:rFonts w:asciiTheme="majorEastAsia" w:eastAsiaTheme="majorEastAsia" w:hAnsiTheme="majorEastAsia" w:cs="MSGothic"/>
                <w:kern w:val="0"/>
                <w:sz w:val="16"/>
                <w:szCs w:val="16"/>
              </w:rPr>
            </w:pPr>
          </w:p>
          <w:p w14:paraId="31F7B764" w14:textId="77777777" w:rsidR="00C20CED" w:rsidRPr="00711E9A" w:rsidRDefault="00C20CED" w:rsidP="0070528B">
            <w:pPr>
              <w:autoSpaceDE w:val="0"/>
              <w:autoSpaceDN w:val="0"/>
              <w:spacing w:line="0" w:lineRule="atLeast"/>
              <w:rPr>
                <w:rFonts w:asciiTheme="majorEastAsia" w:eastAsiaTheme="majorEastAsia" w:hAnsiTheme="majorEastAsia" w:cs="MSGothic"/>
                <w:kern w:val="0"/>
                <w:sz w:val="16"/>
                <w:szCs w:val="16"/>
              </w:rPr>
            </w:pPr>
          </w:p>
          <w:p w14:paraId="074345EF" w14:textId="77777777" w:rsidR="00C20CED" w:rsidRPr="00711E9A" w:rsidRDefault="00C20CED" w:rsidP="0070528B">
            <w:pPr>
              <w:autoSpaceDE w:val="0"/>
              <w:autoSpaceDN w:val="0"/>
              <w:spacing w:line="0" w:lineRule="atLeast"/>
              <w:rPr>
                <w:rFonts w:asciiTheme="majorEastAsia" w:eastAsiaTheme="majorEastAsia" w:hAnsiTheme="majorEastAsia" w:cs="MSGothic"/>
                <w:kern w:val="0"/>
                <w:sz w:val="16"/>
                <w:szCs w:val="16"/>
              </w:rPr>
            </w:pPr>
          </w:p>
          <w:p w14:paraId="3ADE83B1" w14:textId="77777777" w:rsidR="00C20CED" w:rsidRPr="00711E9A" w:rsidRDefault="00C20CED" w:rsidP="0070528B">
            <w:pPr>
              <w:autoSpaceDE w:val="0"/>
              <w:autoSpaceDN w:val="0"/>
              <w:spacing w:line="0" w:lineRule="atLeast"/>
              <w:rPr>
                <w:rFonts w:asciiTheme="majorEastAsia" w:eastAsiaTheme="majorEastAsia" w:hAnsiTheme="majorEastAsia" w:cs="MSGothic"/>
                <w:kern w:val="0"/>
                <w:sz w:val="16"/>
                <w:szCs w:val="16"/>
              </w:rPr>
            </w:pPr>
          </w:p>
          <w:p w14:paraId="056EFB0A" w14:textId="77777777" w:rsidR="00C20CED" w:rsidRPr="00711E9A" w:rsidRDefault="00C20CED" w:rsidP="0070528B">
            <w:pPr>
              <w:autoSpaceDE w:val="0"/>
              <w:autoSpaceDN w:val="0"/>
              <w:spacing w:line="0" w:lineRule="atLeast"/>
              <w:rPr>
                <w:rFonts w:asciiTheme="majorEastAsia" w:eastAsiaTheme="majorEastAsia" w:hAnsiTheme="majorEastAsia" w:cs="MSGothic"/>
                <w:kern w:val="0"/>
                <w:sz w:val="16"/>
                <w:szCs w:val="16"/>
              </w:rPr>
            </w:pPr>
          </w:p>
          <w:p w14:paraId="0DA16B07" w14:textId="77777777" w:rsidR="00C20CED" w:rsidRPr="00711E9A" w:rsidRDefault="00C20CED" w:rsidP="0070528B">
            <w:pPr>
              <w:autoSpaceDE w:val="0"/>
              <w:autoSpaceDN w:val="0"/>
              <w:spacing w:line="0" w:lineRule="atLeast"/>
              <w:rPr>
                <w:rFonts w:asciiTheme="majorEastAsia" w:eastAsiaTheme="majorEastAsia" w:hAnsiTheme="majorEastAsia" w:cs="MSGothic"/>
                <w:kern w:val="0"/>
                <w:sz w:val="16"/>
                <w:szCs w:val="16"/>
              </w:rPr>
            </w:pPr>
          </w:p>
          <w:p w14:paraId="0493AE75" w14:textId="77777777" w:rsidR="00C20CED" w:rsidRPr="00711E9A" w:rsidRDefault="00C20CED" w:rsidP="0070528B">
            <w:pPr>
              <w:autoSpaceDE w:val="0"/>
              <w:autoSpaceDN w:val="0"/>
              <w:spacing w:line="0" w:lineRule="atLeast"/>
              <w:rPr>
                <w:rFonts w:asciiTheme="majorEastAsia" w:eastAsiaTheme="majorEastAsia" w:hAnsiTheme="majorEastAsia" w:cs="MSGothic"/>
                <w:kern w:val="0"/>
                <w:sz w:val="16"/>
                <w:szCs w:val="16"/>
              </w:rPr>
            </w:pPr>
          </w:p>
          <w:p w14:paraId="309879D9" w14:textId="77777777" w:rsidR="00C20CED" w:rsidRPr="00711E9A" w:rsidRDefault="00C20CED" w:rsidP="0070528B">
            <w:pPr>
              <w:autoSpaceDE w:val="0"/>
              <w:autoSpaceDN w:val="0"/>
              <w:spacing w:line="0" w:lineRule="atLeast"/>
              <w:rPr>
                <w:rFonts w:asciiTheme="majorEastAsia" w:eastAsiaTheme="majorEastAsia" w:hAnsiTheme="majorEastAsia" w:cs="MSGothic"/>
                <w:kern w:val="0"/>
                <w:sz w:val="16"/>
                <w:szCs w:val="16"/>
              </w:rPr>
            </w:pPr>
          </w:p>
          <w:p w14:paraId="64874E46" w14:textId="77777777" w:rsidR="00C20CED" w:rsidRPr="00711E9A" w:rsidRDefault="00C20CED" w:rsidP="0070528B">
            <w:pPr>
              <w:autoSpaceDE w:val="0"/>
              <w:autoSpaceDN w:val="0"/>
              <w:spacing w:line="0" w:lineRule="atLeast"/>
              <w:rPr>
                <w:rFonts w:asciiTheme="majorEastAsia" w:eastAsiaTheme="majorEastAsia" w:hAnsiTheme="majorEastAsia" w:cs="MSGothic"/>
                <w:kern w:val="0"/>
                <w:sz w:val="16"/>
                <w:szCs w:val="16"/>
              </w:rPr>
            </w:pPr>
          </w:p>
          <w:p w14:paraId="35D2C878" w14:textId="77777777" w:rsidR="00C20CED" w:rsidRPr="00711E9A" w:rsidRDefault="00C20CED" w:rsidP="0070528B">
            <w:pPr>
              <w:autoSpaceDE w:val="0"/>
              <w:autoSpaceDN w:val="0"/>
              <w:spacing w:line="0" w:lineRule="atLeast"/>
              <w:rPr>
                <w:rFonts w:asciiTheme="majorEastAsia" w:eastAsiaTheme="majorEastAsia" w:hAnsiTheme="majorEastAsia" w:cs="MSGothic"/>
                <w:kern w:val="0"/>
                <w:sz w:val="16"/>
                <w:szCs w:val="16"/>
              </w:rPr>
            </w:pPr>
          </w:p>
          <w:p w14:paraId="726172CA" w14:textId="77777777" w:rsidR="00C20CED" w:rsidRPr="00711E9A" w:rsidRDefault="00C20CED" w:rsidP="0070528B">
            <w:pPr>
              <w:autoSpaceDE w:val="0"/>
              <w:autoSpaceDN w:val="0"/>
              <w:spacing w:line="0" w:lineRule="atLeast"/>
              <w:rPr>
                <w:rFonts w:asciiTheme="majorEastAsia" w:eastAsiaTheme="majorEastAsia" w:hAnsiTheme="majorEastAsia" w:cs="MSGothic"/>
                <w:kern w:val="0"/>
                <w:sz w:val="16"/>
                <w:szCs w:val="16"/>
              </w:rPr>
            </w:pPr>
          </w:p>
          <w:p w14:paraId="1F7DAF5D" w14:textId="77777777" w:rsidR="00C20CED" w:rsidRPr="00711E9A" w:rsidRDefault="00C20CED" w:rsidP="0070528B">
            <w:pPr>
              <w:autoSpaceDE w:val="0"/>
              <w:autoSpaceDN w:val="0"/>
              <w:spacing w:line="0" w:lineRule="atLeast"/>
              <w:rPr>
                <w:rFonts w:asciiTheme="majorEastAsia" w:eastAsiaTheme="majorEastAsia" w:hAnsiTheme="majorEastAsia" w:cs="MSGothic"/>
                <w:kern w:val="0"/>
                <w:sz w:val="16"/>
                <w:szCs w:val="16"/>
              </w:rPr>
            </w:pPr>
          </w:p>
          <w:p w14:paraId="5E64AEDF" w14:textId="3454A983" w:rsidR="00DA7585" w:rsidRPr="00711E9A" w:rsidRDefault="00DA7585" w:rsidP="0070528B">
            <w:pPr>
              <w:autoSpaceDE w:val="0"/>
              <w:autoSpaceDN w:val="0"/>
              <w:spacing w:line="0" w:lineRule="atLeast"/>
              <w:rPr>
                <w:rFonts w:asciiTheme="majorEastAsia" w:eastAsiaTheme="majorEastAsia" w:hAnsiTheme="majorEastAsia" w:cs="MSGothic"/>
                <w:kern w:val="0"/>
                <w:sz w:val="16"/>
                <w:szCs w:val="16"/>
              </w:rPr>
            </w:pPr>
          </w:p>
          <w:p w14:paraId="0035D8C2" w14:textId="28F2FB9E" w:rsidR="00DA7585" w:rsidRPr="00711E9A" w:rsidRDefault="00DA7585" w:rsidP="0070528B">
            <w:pPr>
              <w:autoSpaceDE w:val="0"/>
              <w:autoSpaceDN w:val="0"/>
              <w:spacing w:line="0" w:lineRule="atLeast"/>
              <w:rPr>
                <w:rFonts w:asciiTheme="majorEastAsia" w:eastAsiaTheme="majorEastAsia" w:hAnsiTheme="majorEastAsia" w:cs="MSGothic"/>
                <w:kern w:val="0"/>
                <w:sz w:val="16"/>
                <w:szCs w:val="16"/>
              </w:rPr>
            </w:pPr>
          </w:p>
          <w:p w14:paraId="0CAB9665" w14:textId="77777777" w:rsidR="00DA7585" w:rsidRPr="00711E9A" w:rsidRDefault="00DA7585" w:rsidP="0070528B">
            <w:pPr>
              <w:autoSpaceDE w:val="0"/>
              <w:autoSpaceDN w:val="0"/>
              <w:spacing w:line="0" w:lineRule="atLeast"/>
              <w:rPr>
                <w:rFonts w:asciiTheme="majorEastAsia" w:eastAsiaTheme="majorEastAsia" w:hAnsiTheme="majorEastAsia" w:cs="MSGothic"/>
                <w:kern w:val="0"/>
                <w:sz w:val="16"/>
                <w:szCs w:val="16"/>
              </w:rPr>
            </w:pPr>
          </w:p>
          <w:p w14:paraId="3D843CC0" w14:textId="77777777" w:rsidR="00602693" w:rsidRPr="00711E9A" w:rsidRDefault="00602693" w:rsidP="0070528B">
            <w:pPr>
              <w:autoSpaceDE w:val="0"/>
              <w:autoSpaceDN w:val="0"/>
              <w:spacing w:line="0" w:lineRule="atLeast"/>
              <w:rPr>
                <w:rFonts w:asciiTheme="majorEastAsia" w:eastAsiaTheme="majorEastAsia" w:hAnsiTheme="majorEastAsia" w:cs="MSGothic"/>
                <w:kern w:val="0"/>
                <w:sz w:val="16"/>
                <w:szCs w:val="16"/>
              </w:rPr>
            </w:pPr>
          </w:p>
          <w:p w14:paraId="151B70FD" w14:textId="77777777" w:rsidR="00602693" w:rsidRPr="00711E9A" w:rsidRDefault="00602693" w:rsidP="0070528B">
            <w:pPr>
              <w:autoSpaceDE w:val="0"/>
              <w:autoSpaceDN w:val="0"/>
              <w:spacing w:line="0" w:lineRule="atLeast"/>
              <w:rPr>
                <w:rFonts w:asciiTheme="majorEastAsia" w:eastAsiaTheme="majorEastAsia" w:hAnsiTheme="majorEastAsia" w:cs="MSGothic"/>
                <w:kern w:val="0"/>
                <w:sz w:val="16"/>
                <w:szCs w:val="16"/>
              </w:rPr>
            </w:pPr>
          </w:p>
          <w:p w14:paraId="6341498F" w14:textId="77777777" w:rsidR="00602693" w:rsidRPr="00711E9A" w:rsidRDefault="00602693" w:rsidP="0070528B">
            <w:pPr>
              <w:autoSpaceDE w:val="0"/>
              <w:autoSpaceDN w:val="0"/>
              <w:spacing w:line="0" w:lineRule="atLeast"/>
              <w:rPr>
                <w:rFonts w:asciiTheme="majorEastAsia" w:eastAsiaTheme="majorEastAsia" w:hAnsiTheme="majorEastAsia" w:cs="MSGothic"/>
                <w:kern w:val="0"/>
                <w:sz w:val="16"/>
                <w:szCs w:val="16"/>
              </w:rPr>
            </w:pPr>
          </w:p>
          <w:p w14:paraId="5AAFDC26" w14:textId="614F5FFB" w:rsidR="00602693" w:rsidRPr="00711E9A" w:rsidRDefault="00602693" w:rsidP="0070528B">
            <w:pPr>
              <w:autoSpaceDE w:val="0"/>
              <w:autoSpaceDN w:val="0"/>
              <w:spacing w:line="0" w:lineRule="atLeast"/>
              <w:rPr>
                <w:rFonts w:asciiTheme="majorEastAsia" w:eastAsiaTheme="majorEastAsia" w:hAnsiTheme="majorEastAsia" w:cs="MSGothic"/>
                <w:kern w:val="0"/>
                <w:sz w:val="16"/>
                <w:szCs w:val="16"/>
              </w:rPr>
            </w:pPr>
          </w:p>
          <w:p w14:paraId="3D220CC1" w14:textId="41C7858D" w:rsidR="00682CAD" w:rsidRPr="00711E9A" w:rsidRDefault="00682CAD" w:rsidP="0070528B">
            <w:pPr>
              <w:autoSpaceDE w:val="0"/>
              <w:autoSpaceDN w:val="0"/>
              <w:spacing w:line="0" w:lineRule="atLeast"/>
              <w:rPr>
                <w:rFonts w:asciiTheme="majorEastAsia" w:eastAsiaTheme="majorEastAsia" w:hAnsiTheme="majorEastAsia" w:cs="MSGothic"/>
                <w:kern w:val="0"/>
                <w:sz w:val="16"/>
                <w:szCs w:val="16"/>
              </w:rPr>
            </w:pPr>
          </w:p>
          <w:p w14:paraId="1E5B3FED" w14:textId="6FAFAFB4" w:rsidR="00682CAD" w:rsidRPr="00711E9A" w:rsidRDefault="00682CAD" w:rsidP="0070528B">
            <w:pPr>
              <w:autoSpaceDE w:val="0"/>
              <w:autoSpaceDN w:val="0"/>
              <w:spacing w:line="0" w:lineRule="atLeast"/>
              <w:rPr>
                <w:rFonts w:asciiTheme="majorEastAsia" w:eastAsiaTheme="majorEastAsia" w:hAnsiTheme="majorEastAsia" w:cs="MSGothic"/>
                <w:kern w:val="0"/>
                <w:sz w:val="16"/>
                <w:szCs w:val="16"/>
              </w:rPr>
            </w:pPr>
          </w:p>
          <w:p w14:paraId="41F47AFC" w14:textId="39DB8427" w:rsidR="00682CAD" w:rsidRPr="00711E9A" w:rsidRDefault="00682CAD" w:rsidP="0070528B">
            <w:pPr>
              <w:autoSpaceDE w:val="0"/>
              <w:autoSpaceDN w:val="0"/>
              <w:spacing w:line="0" w:lineRule="atLeast"/>
              <w:rPr>
                <w:rFonts w:asciiTheme="majorEastAsia" w:eastAsiaTheme="majorEastAsia" w:hAnsiTheme="majorEastAsia" w:cs="MSGothic"/>
                <w:kern w:val="0"/>
                <w:sz w:val="16"/>
                <w:szCs w:val="16"/>
              </w:rPr>
            </w:pPr>
          </w:p>
          <w:p w14:paraId="3569A76E" w14:textId="0E56AB5D" w:rsidR="00682CAD" w:rsidRPr="00711E9A" w:rsidRDefault="00682CAD" w:rsidP="0070528B">
            <w:pPr>
              <w:autoSpaceDE w:val="0"/>
              <w:autoSpaceDN w:val="0"/>
              <w:spacing w:line="0" w:lineRule="atLeast"/>
              <w:rPr>
                <w:rFonts w:asciiTheme="majorEastAsia" w:eastAsiaTheme="majorEastAsia" w:hAnsiTheme="majorEastAsia" w:cs="MSGothic"/>
                <w:kern w:val="0"/>
                <w:sz w:val="16"/>
                <w:szCs w:val="16"/>
              </w:rPr>
            </w:pPr>
          </w:p>
          <w:p w14:paraId="2DF8B633" w14:textId="0AFE3936" w:rsidR="00682CAD" w:rsidRPr="00711E9A" w:rsidRDefault="00682CAD" w:rsidP="0070528B">
            <w:pPr>
              <w:autoSpaceDE w:val="0"/>
              <w:autoSpaceDN w:val="0"/>
              <w:spacing w:line="0" w:lineRule="atLeast"/>
              <w:rPr>
                <w:rFonts w:asciiTheme="majorEastAsia" w:eastAsiaTheme="majorEastAsia" w:hAnsiTheme="majorEastAsia" w:cs="MSGothic"/>
                <w:kern w:val="0"/>
                <w:sz w:val="16"/>
                <w:szCs w:val="16"/>
              </w:rPr>
            </w:pPr>
          </w:p>
          <w:p w14:paraId="55E5741A" w14:textId="3EBAE67E" w:rsidR="00682CAD" w:rsidRPr="00711E9A" w:rsidRDefault="00682CAD" w:rsidP="0070528B">
            <w:pPr>
              <w:autoSpaceDE w:val="0"/>
              <w:autoSpaceDN w:val="0"/>
              <w:spacing w:line="0" w:lineRule="atLeast"/>
              <w:rPr>
                <w:rFonts w:asciiTheme="majorEastAsia" w:eastAsiaTheme="majorEastAsia" w:hAnsiTheme="majorEastAsia" w:cs="MSGothic"/>
                <w:kern w:val="0"/>
                <w:sz w:val="16"/>
                <w:szCs w:val="16"/>
              </w:rPr>
            </w:pPr>
          </w:p>
          <w:p w14:paraId="23294438" w14:textId="77777777" w:rsidR="00682CAD" w:rsidRPr="00711E9A" w:rsidRDefault="00682CAD" w:rsidP="0070528B">
            <w:pPr>
              <w:autoSpaceDE w:val="0"/>
              <w:autoSpaceDN w:val="0"/>
              <w:spacing w:line="0" w:lineRule="atLeast"/>
              <w:rPr>
                <w:rFonts w:asciiTheme="majorEastAsia" w:eastAsiaTheme="majorEastAsia" w:hAnsiTheme="majorEastAsia" w:cs="MSGothic"/>
                <w:kern w:val="0"/>
                <w:sz w:val="16"/>
                <w:szCs w:val="16"/>
              </w:rPr>
            </w:pPr>
          </w:p>
          <w:p w14:paraId="279D788B" w14:textId="0643AFB2" w:rsidR="00602693" w:rsidRPr="00711E9A" w:rsidRDefault="00602693" w:rsidP="0070528B">
            <w:pPr>
              <w:autoSpaceDE w:val="0"/>
              <w:autoSpaceDN w:val="0"/>
              <w:spacing w:line="0" w:lineRule="atLeast"/>
              <w:rPr>
                <w:rFonts w:asciiTheme="majorEastAsia" w:eastAsiaTheme="majorEastAsia" w:hAnsiTheme="majorEastAsia" w:cs="MSGothic"/>
                <w:kern w:val="0"/>
                <w:sz w:val="16"/>
                <w:szCs w:val="16"/>
              </w:rPr>
            </w:pPr>
          </w:p>
          <w:p w14:paraId="6DB7E87F" w14:textId="72EE77AE" w:rsidR="00F400CD" w:rsidRPr="00711E9A" w:rsidRDefault="00F400CD" w:rsidP="0070528B">
            <w:pPr>
              <w:autoSpaceDE w:val="0"/>
              <w:autoSpaceDN w:val="0"/>
              <w:spacing w:line="0" w:lineRule="atLeast"/>
              <w:rPr>
                <w:rFonts w:asciiTheme="majorEastAsia" w:eastAsiaTheme="majorEastAsia" w:hAnsiTheme="majorEastAsia" w:cs="MSGothic"/>
                <w:kern w:val="0"/>
                <w:sz w:val="16"/>
                <w:szCs w:val="16"/>
              </w:rPr>
            </w:pPr>
          </w:p>
          <w:p w14:paraId="417241D3" w14:textId="456AADC7" w:rsidR="00F400CD" w:rsidRPr="00711E9A" w:rsidRDefault="00F400CD" w:rsidP="0070528B">
            <w:pPr>
              <w:autoSpaceDE w:val="0"/>
              <w:autoSpaceDN w:val="0"/>
              <w:spacing w:line="0" w:lineRule="atLeast"/>
              <w:rPr>
                <w:rFonts w:asciiTheme="majorEastAsia" w:eastAsiaTheme="majorEastAsia" w:hAnsiTheme="majorEastAsia" w:cs="MSGothic"/>
                <w:kern w:val="0"/>
                <w:sz w:val="16"/>
                <w:szCs w:val="16"/>
              </w:rPr>
            </w:pPr>
          </w:p>
          <w:p w14:paraId="28998941" w14:textId="4FC03DB4" w:rsidR="00F400CD" w:rsidRPr="00711E9A" w:rsidRDefault="00F400CD" w:rsidP="0070528B">
            <w:pPr>
              <w:autoSpaceDE w:val="0"/>
              <w:autoSpaceDN w:val="0"/>
              <w:spacing w:line="0" w:lineRule="atLeast"/>
              <w:rPr>
                <w:rFonts w:asciiTheme="majorEastAsia" w:eastAsiaTheme="majorEastAsia" w:hAnsiTheme="majorEastAsia" w:cs="MSGothic"/>
                <w:kern w:val="0"/>
                <w:sz w:val="16"/>
                <w:szCs w:val="16"/>
              </w:rPr>
            </w:pPr>
          </w:p>
          <w:p w14:paraId="1D0BF111" w14:textId="19393BC9" w:rsidR="00F400CD" w:rsidRPr="00711E9A" w:rsidRDefault="00F400CD" w:rsidP="0070528B">
            <w:pPr>
              <w:autoSpaceDE w:val="0"/>
              <w:autoSpaceDN w:val="0"/>
              <w:spacing w:line="0" w:lineRule="atLeast"/>
              <w:rPr>
                <w:rFonts w:asciiTheme="majorEastAsia" w:eastAsiaTheme="majorEastAsia" w:hAnsiTheme="majorEastAsia" w:cs="MSGothic"/>
                <w:kern w:val="0"/>
                <w:sz w:val="16"/>
                <w:szCs w:val="16"/>
              </w:rPr>
            </w:pPr>
          </w:p>
          <w:p w14:paraId="43B757E6" w14:textId="5F86B77F" w:rsidR="00F400CD" w:rsidRPr="00711E9A" w:rsidRDefault="00F400CD" w:rsidP="0070528B">
            <w:pPr>
              <w:autoSpaceDE w:val="0"/>
              <w:autoSpaceDN w:val="0"/>
              <w:spacing w:line="0" w:lineRule="atLeast"/>
              <w:rPr>
                <w:rFonts w:asciiTheme="majorEastAsia" w:eastAsiaTheme="majorEastAsia" w:hAnsiTheme="majorEastAsia" w:cs="MSGothic"/>
                <w:kern w:val="0"/>
                <w:sz w:val="16"/>
                <w:szCs w:val="16"/>
              </w:rPr>
            </w:pPr>
          </w:p>
          <w:p w14:paraId="4E3A7DB8" w14:textId="6A895DFE" w:rsidR="00F400CD" w:rsidRPr="00711E9A" w:rsidRDefault="00F400CD" w:rsidP="0070528B">
            <w:pPr>
              <w:autoSpaceDE w:val="0"/>
              <w:autoSpaceDN w:val="0"/>
              <w:spacing w:line="0" w:lineRule="atLeast"/>
              <w:rPr>
                <w:rFonts w:asciiTheme="majorEastAsia" w:eastAsiaTheme="majorEastAsia" w:hAnsiTheme="majorEastAsia" w:cs="MSGothic"/>
                <w:kern w:val="0"/>
                <w:sz w:val="16"/>
                <w:szCs w:val="16"/>
              </w:rPr>
            </w:pPr>
          </w:p>
          <w:p w14:paraId="32E7DC66" w14:textId="16A291E5" w:rsidR="00F400CD" w:rsidRPr="00711E9A" w:rsidRDefault="00F400CD" w:rsidP="0070528B">
            <w:pPr>
              <w:autoSpaceDE w:val="0"/>
              <w:autoSpaceDN w:val="0"/>
              <w:spacing w:line="0" w:lineRule="atLeast"/>
              <w:rPr>
                <w:rFonts w:asciiTheme="majorEastAsia" w:eastAsiaTheme="majorEastAsia" w:hAnsiTheme="majorEastAsia" w:cs="MSGothic"/>
                <w:kern w:val="0"/>
                <w:sz w:val="16"/>
                <w:szCs w:val="16"/>
              </w:rPr>
            </w:pPr>
          </w:p>
          <w:p w14:paraId="75C3C2BF" w14:textId="624110E4" w:rsidR="00F400CD" w:rsidRPr="00711E9A" w:rsidRDefault="00F400CD" w:rsidP="0070528B">
            <w:pPr>
              <w:autoSpaceDE w:val="0"/>
              <w:autoSpaceDN w:val="0"/>
              <w:spacing w:line="0" w:lineRule="atLeast"/>
              <w:rPr>
                <w:rFonts w:asciiTheme="majorEastAsia" w:eastAsiaTheme="majorEastAsia" w:hAnsiTheme="majorEastAsia" w:cs="MSGothic"/>
                <w:kern w:val="0"/>
                <w:sz w:val="16"/>
                <w:szCs w:val="16"/>
              </w:rPr>
            </w:pPr>
          </w:p>
          <w:p w14:paraId="7531EB38" w14:textId="4CE948FB" w:rsidR="00F400CD" w:rsidRPr="00711E9A" w:rsidRDefault="00F400CD" w:rsidP="0070528B">
            <w:pPr>
              <w:autoSpaceDE w:val="0"/>
              <w:autoSpaceDN w:val="0"/>
              <w:spacing w:line="0" w:lineRule="atLeast"/>
              <w:rPr>
                <w:rFonts w:asciiTheme="majorEastAsia" w:eastAsiaTheme="majorEastAsia" w:hAnsiTheme="majorEastAsia" w:cs="MSGothic"/>
                <w:kern w:val="0"/>
                <w:sz w:val="16"/>
                <w:szCs w:val="16"/>
              </w:rPr>
            </w:pPr>
          </w:p>
          <w:p w14:paraId="2CA190B6" w14:textId="13D75ECC" w:rsidR="00F400CD" w:rsidRPr="00711E9A" w:rsidRDefault="00F400CD" w:rsidP="0070528B">
            <w:pPr>
              <w:autoSpaceDE w:val="0"/>
              <w:autoSpaceDN w:val="0"/>
              <w:spacing w:line="0" w:lineRule="atLeast"/>
              <w:rPr>
                <w:rFonts w:asciiTheme="majorEastAsia" w:eastAsiaTheme="majorEastAsia" w:hAnsiTheme="majorEastAsia" w:cs="MSGothic"/>
                <w:kern w:val="0"/>
                <w:sz w:val="16"/>
                <w:szCs w:val="16"/>
              </w:rPr>
            </w:pPr>
          </w:p>
          <w:p w14:paraId="485C70C1" w14:textId="05C008EA" w:rsidR="00F400CD" w:rsidRPr="00711E9A" w:rsidRDefault="00F400CD" w:rsidP="0070528B">
            <w:pPr>
              <w:autoSpaceDE w:val="0"/>
              <w:autoSpaceDN w:val="0"/>
              <w:spacing w:line="0" w:lineRule="atLeast"/>
              <w:rPr>
                <w:rFonts w:asciiTheme="majorEastAsia" w:eastAsiaTheme="majorEastAsia" w:hAnsiTheme="majorEastAsia" w:cs="MSGothic"/>
                <w:kern w:val="0"/>
                <w:sz w:val="16"/>
                <w:szCs w:val="16"/>
              </w:rPr>
            </w:pPr>
          </w:p>
          <w:p w14:paraId="3322B554" w14:textId="51A996FF" w:rsidR="00F400CD" w:rsidRPr="00711E9A" w:rsidRDefault="00F400CD" w:rsidP="0070528B">
            <w:pPr>
              <w:autoSpaceDE w:val="0"/>
              <w:autoSpaceDN w:val="0"/>
              <w:spacing w:line="0" w:lineRule="atLeast"/>
              <w:rPr>
                <w:rFonts w:asciiTheme="majorEastAsia" w:eastAsiaTheme="majorEastAsia" w:hAnsiTheme="majorEastAsia" w:cs="MSGothic"/>
                <w:kern w:val="0"/>
                <w:sz w:val="16"/>
                <w:szCs w:val="16"/>
              </w:rPr>
            </w:pPr>
          </w:p>
          <w:p w14:paraId="72129FEE" w14:textId="1A757BE4" w:rsidR="00F400CD" w:rsidRPr="00711E9A" w:rsidRDefault="00F400CD" w:rsidP="0070528B">
            <w:pPr>
              <w:autoSpaceDE w:val="0"/>
              <w:autoSpaceDN w:val="0"/>
              <w:spacing w:line="0" w:lineRule="atLeast"/>
              <w:rPr>
                <w:rFonts w:asciiTheme="majorEastAsia" w:eastAsiaTheme="majorEastAsia" w:hAnsiTheme="majorEastAsia" w:cs="MSGothic"/>
                <w:kern w:val="0"/>
                <w:sz w:val="16"/>
                <w:szCs w:val="16"/>
              </w:rPr>
            </w:pPr>
          </w:p>
          <w:p w14:paraId="40201DA9" w14:textId="74A13D5C" w:rsidR="00F400CD" w:rsidRPr="00711E9A" w:rsidRDefault="00F400CD" w:rsidP="0070528B">
            <w:pPr>
              <w:autoSpaceDE w:val="0"/>
              <w:autoSpaceDN w:val="0"/>
              <w:spacing w:line="0" w:lineRule="atLeast"/>
              <w:rPr>
                <w:rFonts w:asciiTheme="majorEastAsia" w:eastAsiaTheme="majorEastAsia" w:hAnsiTheme="majorEastAsia" w:cs="MSGothic"/>
                <w:kern w:val="0"/>
                <w:sz w:val="16"/>
                <w:szCs w:val="16"/>
              </w:rPr>
            </w:pPr>
          </w:p>
          <w:p w14:paraId="48A67F25" w14:textId="7EA7D38C" w:rsidR="00F400CD" w:rsidRPr="00711E9A" w:rsidRDefault="00F400CD" w:rsidP="0070528B">
            <w:pPr>
              <w:autoSpaceDE w:val="0"/>
              <w:autoSpaceDN w:val="0"/>
              <w:spacing w:line="0" w:lineRule="atLeast"/>
              <w:rPr>
                <w:rFonts w:asciiTheme="majorEastAsia" w:eastAsiaTheme="majorEastAsia" w:hAnsiTheme="majorEastAsia" w:cs="MSGothic"/>
                <w:kern w:val="0"/>
                <w:sz w:val="16"/>
                <w:szCs w:val="16"/>
              </w:rPr>
            </w:pPr>
          </w:p>
          <w:p w14:paraId="076B9D0C" w14:textId="195DFBD6" w:rsidR="0080093B" w:rsidRPr="00711E9A" w:rsidRDefault="0080093B" w:rsidP="0070528B">
            <w:pPr>
              <w:autoSpaceDE w:val="0"/>
              <w:autoSpaceDN w:val="0"/>
              <w:spacing w:line="0" w:lineRule="atLeast"/>
              <w:rPr>
                <w:rFonts w:asciiTheme="majorEastAsia" w:eastAsiaTheme="majorEastAsia" w:hAnsiTheme="majorEastAsia" w:cs="MSGothic"/>
                <w:kern w:val="0"/>
                <w:sz w:val="16"/>
                <w:szCs w:val="16"/>
              </w:rPr>
            </w:pPr>
          </w:p>
          <w:p w14:paraId="4592F5CB" w14:textId="6F9200AB" w:rsidR="0080093B" w:rsidRPr="00711E9A" w:rsidRDefault="0080093B" w:rsidP="0070528B">
            <w:pPr>
              <w:autoSpaceDE w:val="0"/>
              <w:autoSpaceDN w:val="0"/>
              <w:spacing w:line="0" w:lineRule="atLeast"/>
              <w:rPr>
                <w:rFonts w:asciiTheme="majorEastAsia" w:eastAsiaTheme="majorEastAsia" w:hAnsiTheme="majorEastAsia" w:cs="MSGothic"/>
                <w:kern w:val="0"/>
                <w:sz w:val="16"/>
                <w:szCs w:val="16"/>
              </w:rPr>
            </w:pPr>
          </w:p>
          <w:p w14:paraId="4F308832" w14:textId="59B43DE7" w:rsidR="0080093B" w:rsidRPr="00711E9A" w:rsidRDefault="0080093B" w:rsidP="0070528B">
            <w:pPr>
              <w:autoSpaceDE w:val="0"/>
              <w:autoSpaceDN w:val="0"/>
              <w:spacing w:line="0" w:lineRule="atLeast"/>
              <w:rPr>
                <w:rFonts w:asciiTheme="majorEastAsia" w:eastAsiaTheme="majorEastAsia" w:hAnsiTheme="majorEastAsia" w:cs="MSGothic"/>
                <w:kern w:val="0"/>
                <w:sz w:val="16"/>
                <w:szCs w:val="16"/>
              </w:rPr>
            </w:pPr>
          </w:p>
          <w:p w14:paraId="72B7A267" w14:textId="493438E8" w:rsidR="0080093B" w:rsidRPr="00711E9A" w:rsidRDefault="0080093B" w:rsidP="0070528B">
            <w:pPr>
              <w:autoSpaceDE w:val="0"/>
              <w:autoSpaceDN w:val="0"/>
              <w:spacing w:line="0" w:lineRule="atLeast"/>
              <w:rPr>
                <w:rFonts w:asciiTheme="majorEastAsia" w:eastAsiaTheme="majorEastAsia" w:hAnsiTheme="majorEastAsia" w:cs="MSGothic"/>
                <w:kern w:val="0"/>
                <w:sz w:val="16"/>
                <w:szCs w:val="16"/>
              </w:rPr>
            </w:pPr>
          </w:p>
          <w:p w14:paraId="73780507" w14:textId="74746E1B" w:rsidR="0080093B" w:rsidRPr="00711E9A" w:rsidRDefault="0080093B" w:rsidP="0070528B">
            <w:pPr>
              <w:autoSpaceDE w:val="0"/>
              <w:autoSpaceDN w:val="0"/>
              <w:spacing w:line="0" w:lineRule="atLeast"/>
              <w:rPr>
                <w:rFonts w:asciiTheme="majorEastAsia" w:eastAsiaTheme="majorEastAsia" w:hAnsiTheme="majorEastAsia" w:cs="MSGothic"/>
                <w:kern w:val="0"/>
                <w:sz w:val="16"/>
                <w:szCs w:val="16"/>
              </w:rPr>
            </w:pPr>
          </w:p>
          <w:p w14:paraId="31B10682" w14:textId="037AAF48" w:rsidR="0080093B" w:rsidRPr="00711E9A" w:rsidRDefault="0080093B" w:rsidP="0070528B">
            <w:pPr>
              <w:autoSpaceDE w:val="0"/>
              <w:autoSpaceDN w:val="0"/>
              <w:spacing w:line="0" w:lineRule="atLeast"/>
              <w:rPr>
                <w:rFonts w:asciiTheme="majorEastAsia" w:eastAsiaTheme="majorEastAsia" w:hAnsiTheme="majorEastAsia" w:cs="MSGothic"/>
                <w:kern w:val="0"/>
                <w:sz w:val="16"/>
                <w:szCs w:val="16"/>
              </w:rPr>
            </w:pPr>
          </w:p>
          <w:p w14:paraId="14A318A7" w14:textId="4A8EBB24" w:rsidR="0080093B" w:rsidRPr="00711E9A" w:rsidRDefault="0080093B" w:rsidP="0070528B">
            <w:pPr>
              <w:autoSpaceDE w:val="0"/>
              <w:autoSpaceDN w:val="0"/>
              <w:spacing w:line="0" w:lineRule="atLeast"/>
              <w:rPr>
                <w:rFonts w:asciiTheme="majorEastAsia" w:eastAsiaTheme="majorEastAsia" w:hAnsiTheme="majorEastAsia" w:cs="MSGothic"/>
                <w:kern w:val="0"/>
                <w:sz w:val="16"/>
                <w:szCs w:val="16"/>
              </w:rPr>
            </w:pPr>
          </w:p>
          <w:p w14:paraId="60AE2A52" w14:textId="1E4433AE" w:rsidR="0080093B" w:rsidRPr="00711E9A" w:rsidRDefault="0080093B" w:rsidP="0070528B">
            <w:pPr>
              <w:autoSpaceDE w:val="0"/>
              <w:autoSpaceDN w:val="0"/>
              <w:spacing w:line="0" w:lineRule="atLeast"/>
              <w:rPr>
                <w:rFonts w:asciiTheme="majorEastAsia" w:eastAsiaTheme="majorEastAsia" w:hAnsiTheme="majorEastAsia" w:cs="MSGothic"/>
                <w:kern w:val="0"/>
                <w:sz w:val="16"/>
                <w:szCs w:val="16"/>
              </w:rPr>
            </w:pPr>
          </w:p>
          <w:p w14:paraId="397F5016" w14:textId="4B09A1B8" w:rsidR="0080093B" w:rsidRPr="00711E9A" w:rsidRDefault="0080093B" w:rsidP="0070528B">
            <w:pPr>
              <w:autoSpaceDE w:val="0"/>
              <w:autoSpaceDN w:val="0"/>
              <w:spacing w:line="0" w:lineRule="atLeast"/>
              <w:rPr>
                <w:rFonts w:asciiTheme="majorEastAsia" w:eastAsiaTheme="majorEastAsia" w:hAnsiTheme="majorEastAsia" w:cs="MSGothic"/>
                <w:kern w:val="0"/>
                <w:sz w:val="16"/>
                <w:szCs w:val="16"/>
              </w:rPr>
            </w:pPr>
          </w:p>
          <w:p w14:paraId="4B8DF599" w14:textId="6107E554" w:rsidR="0080093B" w:rsidRPr="00711E9A" w:rsidRDefault="0080093B" w:rsidP="0070528B">
            <w:pPr>
              <w:autoSpaceDE w:val="0"/>
              <w:autoSpaceDN w:val="0"/>
              <w:spacing w:line="0" w:lineRule="atLeast"/>
              <w:rPr>
                <w:rFonts w:asciiTheme="majorEastAsia" w:eastAsiaTheme="majorEastAsia" w:hAnsiTheme="majorEastAsia" w:cs="MSGothic"/>
                <w:kern w:val="0"/>
                <w:sz w:val="16"/>
                <w:szCs w:val="16"/>
              </w:rPr>
            </w:pPr>
          </w:p>
          <w:p w14:paraId="06F5A0C2" w14:textId="64DFD5ED" w:rsidR="0080093B" w:rsidRPr="00711E9A" w:rsidRDefault="0080093B" w:rsidP="0070528B">
            <w:pPr>
              <w:autoSpaceDE w:val="0"/>
              <w:autoSpaceDN w:val="0"/>
              <w:spacing w:line="0" w:lineRule="atLeast"/>
              <w:rPr>
                <w:rFonts w:asciiTheme="majorEastAsia" w:eastAsiaTheme="majorEastAsia" w:hAnsiTheme="majorEastAsia" w:cs="MSGothic"/>
                <w:kern w:val="0"/>
                <w:sz w:val="16"/>
                <w:szCs w:val="16"/>
              </w:rPr>
            </w:pPr>
          </w:p>
          <w:p w14:paraId="7A1EE047" w14:textId="5B93C0B6" w:rsidR="0080093B" w:rsidRPr="00711E9A" w:rsidRDefault="0080093B" w:rsidP="0070528B">
            <w:pPr>
              <w:autoSpaceDE w:val="0"/>
              <w:autoSpaceDN w:val="0"/>
              <w:spacing w:line="0" w:lineRule="atLeast"/>
              <w:rPr>
                <w:rFonts w:asciiTheme="majorEastAsia" w:eastAsiaTheme="majorEastAsia" w:hAnsiTheme="majorEastAsia" w:cs="MSGothic"/>
                <w:kern w:val="0"/>
                <w:sz w:val="16"/>
                <w:szCs w:val="16"/>
              </w:rPr>
            </w:pPr>
          </w:p>
          <w:p w14:paraId="4E54F29D" w14:textId="4878658E" w:rsidR="0080093B" w:rsidRPr="00711E9A" w:rsidRDefault="0080093B" w:rsidP="0070528B">
            <w:pPr>
              <w:autoSpaceDE w:val="0"/>
              <w:autoSpaceDN w:val="0"/>
              <w:spacing w:line="0" w:lineRule="atLeast"/>
              <w:rPr>
                <w:rFonts w:asciiTheme="majorEastAsia" w:eastAsiaTheme="majorEastAsia" w:hAnsiTheme="majorEastAsia" w:cs="MSGothic"/>
                <w:kern w:val="0"/>
                <w:sz w:val="16"/>
                <w:szCs w:val="16"/>
              </w:rPr>
            </w:pPr>
          </w:p>
          <w:p w14:paraId="4DDCD259" w14:textId="1EEB2D54" w:rsidR="0080093B" w:rsidRPr="00711E9A" w:rsidRDefault="0080093B" w:rsidP="0070528B">
            <w:pPr>
              <w:autoSpaceDE w:val="0"/>
              <w:autoSpaceDN w:val="0"/>
              <w:spacing w:line="0" w:lineRule="atLeast"/>
              <w:rPr>
                <w:rFonts w:asciiTheme="majorEastAsia" w:eastAsiaTheme="majorEastAsia" w:hAnsiTheme="majorEastAsia" w:cs="MSGothic"/>
                <w:kern w:val="0"/>
                <w:sz w:val="16"/>
                <w:szCs w:val="16"/>
              </w:rPr>
            </w:pPr>
          </w:p>
          <w:p w14:paraId="3F36ABAF" w14:textId="2481BD80" w:rsidR="0080093B" w:rsidRPr="00711E9A" w:rsidRDefault="0080093B" w:rsidP="0070528B">
            <w:pPr>
              <w:autoSpaceDE w:val="0"/>
              <w:autoSpaceDN w:val="0"/>
              <w:spacing w:line="0" w:lineRule="atLeast"/>
              <w:rPr>
                <w:rFonts w:asciiTheme="majorEastAsia" w:eastAsiaTheme="majorEastAsia" w:hAnsiTheme="majorEastAsia" w:cs="MSGothic"/>
                <w:kern w:val="0"/>
                <w:sz w:val="16"/>
                <w:szCs w:val="16"/>
              </w:rPr>
            </w:pPr>
          </w:p>
          <w:p w14:paraId="204FAC79" w14:textId="1D950358" w:rsidR="00F91D11" w:rsidRPr="00711E9A" w:rsidRDefault="00F91D11" w:rsidP="0070528B">
            <w:pPr>
              <w:autoSpaceDE w:val="0"/>
              <w:autoSpaceDN w:val="0"/>
              <w:spacing w:line="0" w:lineRule="atLeast"/>
              <w:rPr>
                <w:rFonts w:asciiTheme="majorEastAsia" w:eastAsiaTheme="majorEastAsia" w:hAnsiTheme="majorEastAsia" w:cs="MSGothic"/>
                <w:kern w:val="0"/>
                <w:sz w:val="16"/>
                <w:szCs w:val="16"/>
              </w:rPr>
            </w:pPr>
          </w:p>
          <w:p w14:paraId="78AE0528" w14:textId="77777777" w:rsidR="00F91D11" w:rsidRPr="00711E9A" w:rsidRDefault="00F91D11" w:rsidP="0070528B">
            <w:pPr>
              <w:autoSpaceDE w:val="0"/>
              <w:autoSpaceDN w:val="0"/>
              <w:spacing w:line="0" w:lineRule="atLeast"/>
              <w:rPr>
                <w:rFonts w:asciiTheme="majorEastAsia" w:eastAsiaTheme="majorEastAsia" w:hAnsiTheme="majorEastAsia" w:cs="MSGothic"/>
                <w:kern w:val="0"/>
                <w:sz w:val="16"/>
                <w:szCs w:val="16"/>
              </w:rPr>
            </w:pPr>
          </w:p>
          <w:p w14:paraId="39EF3E8E" w14:textId="31A37911" w:rsidR="0080093B" w:rsidRPr="00711E9A" w:rsidRDefault="0080093B" w:rsidP="0070528B">
            <w:pPr>
              <w:autoSpaceDE w:val="0"/>
              <w:autoSpaceDN w:val="0"/>
              <w:spacing w:line="0" w:lineRule="atLeast"/>
              <w:rPr>
                <w:rFonts w:asciiTheme="majorEastAsia" w:eastAsiaTheme="majorEastAsia" w:hAnsiTheme="majorEastAsia" w:cs="MSGothic"/>
                <w:kern w:val="0"/>
                <w:sz w:val="16"/>
                <w:szCs w:val="16"/>
              </w:rPr>
            </w:pPr>
          </w:p>
          <w:p w14:paraId="676858D7" w14:textId="50790C10" w:rsidR="0080093B" w:rsidRPr="00711E9A" w:rsidRDefault="0080093B" w:rsidP="0070528B">
            <w:pPr>
              <w:autoSpaceDE w:val="0"/>
              <w:autoSpaceDN w:val="0"/>
              <w:spacing w:line="0" w:lineRule="atLeast"/>
              <w:rPr>
                <w:rFonts w:asciiTheme="majorEastAsia" w:eastAsiaTheme="majorEastAsia" w:hAnsiTheme="majorEastAsia" w:cs="MSGothic"/>
                <w:kern w:val="0"/>
                <w:sz w:val="16"/>
                <w:szCs w:val="16"/>
              </w:rPr>
            </w:pPr>
          </w:p>
          <w:p w14:paraId="48F8EBB8" w14:textId="0BDD97F3" w:rsidR="009E2497" w:rsidRPr="00711E9A" w:rsidRDefault="009E2497" w:rsidP="0070528B">
            <w:pPr>
              <w:autoSpaceDE w:val="0"/>
              <w:autoSpaceDN w:val="0"/>
              <w:spacing w:line="0" w:lineRule="atLeast"/>
              <w:rPr>
                <w:rFonts w:asciiTheme="majorEastAsia" w:eastAsiaTheme="majorEastAsia" w:hAnsiTheme="majorEastAsia" w:cs="MSGothic"/>
                <w:kern w:val="0"/>
                <w:sz w:val="16"/>
                <w:szCs w:val="16"/>
              </w:rPr>
            </w:pPr>
          </w:p>
          <w:p w14:paraId="4F1B081D" w14:textId="77777777" w:rsidR="00203190" w:rsidRPr="00711E9A" w:rsidRDefault="00203190" w:rsidP="0070528B">
            <w:pPr>
              <w:autoSpaceDE w:val="0"/>
              <w:autoSpaceDN w:val="0"/>
              <w:spacing w:line="0" w:lineRule="atLeast"/>
              <w:rPr>
                <w:rFonts w:asciiTheme="majorEastAsia" w:eastAsiaTheme="majorEastAsia" w:hAnsiTheme="majorEastAsia" w:cs="MSGothic"/>
                <w:kern w:val="0"/>
                <w:sz w:val="16"/>
                <w:szCs w:val="16"/>
              </w:rPr>
            </w:pPr>
          </w:p>
          <w:p w14:paraId="45AAD6D5" w14:textId="3121E84F" w:rsidR="0080093B" w:rsidRPr="00711E9A" w:rsidRDefault="0080093B" w:rsidP="0070528B">
            <w:pPr>
              <w:autoSpaceDE w:val="0"/>
              <w:autoSpaceDN w:val="0"/>
              <w:spacing w:line="0" w:lineRule="atLeast"/>
              <w:rPr>
                <w:rFonts w:asciiTheme="majorEastAsia" w:eastAsiaTheme="majorEastAsia" w:hAnsiTheme="majorEastAsia" w:cs="MSGothic"/>
                <w:kern w:val="0"/>
                <w:sz w:val="16"/>
                <w:szCs w:val="16"/>
              </w:rPr>
            </w:pPr>
          </w:p>
          <w:p w14:paraId="7CD9ED98" w14:textId="74625CBD" w:rsidR="005F2902" w:rsidRPr="00711E9A" w:rsidRDefault="005F2902" w:rsidP="0070528B">
            <w:pPr>
              <w:autoSpaceDE w:val="0"/>
              <w:autoSpaceDN w:val="0"/>
              <w:spacing w:line="0" w:lineRule="atLeast"/>
              <w:rPr>
                <w:rFonts w:asciiTheme="majorEastAsia" w:eastAsiaTheme="majorEastAsia" w:hAnsiTheme="majorEastAsia" w:cs="MSGothic"/>
                <w:kern w:val="0"/>
                <w:sz w:val="16"/>
                <w:szCs w:val="16"/>
              </w:rPr>
            </w:pPr>
          </w:p>
          <w:p w14:paraId="7C8CB9C4" w14:textId="01690B0E" w:rsidR="005F2902" w:rsidRPr="00711E9A" w:rsidRDefault="005F2902" w:rsidP="0070528B">
            <w:pPr>
              <w:autoSpaceDE w:val="0"/>
              <w:autoSpaceDN w:val="0"/>
              <w:spacing w:line="0" w:lineRule="atLeast"/>
              <w:rPr>
                <w:rFonts w:asciiTheme="majorEastAsia" w:eastAsiaTheme="majorEastAsia" w:hAnsiTheme="majorEastAsia" w:cs="MSGothic"/>
                <w:kern w:val="0"/>
                <w:sz w:val="16"/>
                <w:szCs w:val="16"/>
              </w:rPr>
            </w:pPr>
          </w:p>
          <w:p w14:paraId="35D9C053" w14:textId="3A772B86" w:rsidR="005F2902" w:rsidRPr="00711E9A" w:rsidRDefault="005F2902" w:rsidP="0070528B">
            <w:pPr>
              <w:autoSpaceDE w:val="0"/>
              <w:autoSpaceDN w:val="0"/>
              <w:spacing w:line="0" w:lineRule="atLeast"/>
              <w:rPr>
                <w:rFonts w:asciiTheme="majorEastAsia" w:eastAsiaTheme="majorEastAsia" w:hAnsiTheme="majorEastAsia" w:cs="MSGothic"/>
                <w:kern w:val="0"/>
                <w:sz w:val="16"/>
                <w:szCs w:val="16"/>
              </w:rPr>
            </w:pPr>
          </w:p>
          <w:p w14:paraId="08CD9145" w14:textId="4168B911" w:rsidR="005F2902" w:rsidRPr="00711E9A" w:rsidRDefault="005F2902" w:rsidP="0070528B">
            <w:pPr>
              <w:autoSpaceDE w:val="0"/>
              <w:autoSpaceDN w:val="0"/>
              <w:spacing w:line="0" w:lineRule="atLeast"/>
              <w:rPr>
                <w:rFonts w:asciiTheme="majorEastAsia" w:eastAsiaTheme="majorEastAsia" w:hAnsiTheme="majorEastAsia" w:cs="MSGothic"/>
                <w:kern w:val="0"/>
                <w:sz w:val="16"/>
                <w:szCs w:val="16"/>
              </w:rPr>
            </w:pPr>
          </w:p>
          <w:p w14:paraId="69909CF6" w14:textId="4ABD648B" w:rsidR="005F2902" w:rsidRPr="00711E9A" w:rsidRDefault="005F2902" w:rsidP="0070528B">
            <w:pPr>
              <w:autoSpaceDE w:val="0"/>
              <w:autoSpaceDN w:val="0"/>
              <w:spacing w:line="0" w:lineRule="atLeast"/>
              <w:rPr>
                <w:rFonts w:asciiTheme="majorEastAsia" w:eastAsiaTheme="majorEastAsia" w:hAnsiTheme="majorEastAsia" w:cs="MSGothic"/>
                <w:kern w:val="0"/>
                <w:sz w:val="16"/>
                <w:szCs w:val="16"/>
              </w:rPr>
            </w:pPr>
          </w:p>
          <w:p w14:paraId="5EC711D8" w14:textId="12C35A9A" w:rsidR="005F2902" w:rsidRPr="00711E9A" w:rsidRDefault="005F2902" w:rsidP="0070528B">
            <w:pPr>
              <w:autoSpaceDE w:val="0"/>
              <w:autoSpaceDN w:val="0"/>
              <w:spacing w:line="0" w:lineRule="atLeast"/>
              <w:rPr>
                <w:rFonts w:asciiTheme="majorEastAsia" w:eastAsiaTheme="majorEastAsia" w:hAnsiTheme="majorEastAsia" w:cs="MSGothic"/>
                <w:kern w:val="0"/>
                <w:sz w:val="16"/>
                <w:szCs w:val="16"/>
              </w:rPr>
            </w:pPr>
          </w:p>
          <w:p w14:paraId="6B778F00" w14:textId="77777777" w:rsidR="005F2902" w:rsidRPr="00711E9A" w:rsidRDefault="005F2902" w:rsidP="0070528B">
            <w:pPr>
              <w:autoSpaceDE w:val="0"/>
              <w:autoSpaceDN w:val="0"/>
              <w:spacing w:line="0" w:lineRule="atLeast"/>
              <w:rPr>
                <w:rFonts w:asciiTheme="majorEastAsia" w:eastAsiaTheme="majorEastAsia" w:hAnsiTheme="majorEastAsia" w:cs="MSGothic"/>
                <w:kern w:val="0"/>
                <w:sz w:val="16"/>
                <w:szCs w:val="16"/>
              </w:rPr>
            </w:pPr>
          </w:p>
          <w:p w14:paraId="2248F1BF" w14:textId="1993089E" w:rsidR="0080093B" w:rsidRPr="00711E9A" w:rsidRDefault="0080093B" w:rsidP="0070528B">
            <w:pPr>
              <w:autoSpaceDE w:val="0"/>
              <w:autoSpaceDN w:val="0"/>
              <w:spacing w:line="0" w:lineRule="atLeast"/>
              <w:rPr>
                <w:rFonts w:asciiTheme="majorEastAsia" w:eastAsiaTheme="majorEastAsia" w:hAnsiTheme="majorEastAsia" w:cs="MSGothic"/>
                <w:kern w:val="0"/>
                <w:sz w:val="16"/>
                <w:szCs w:val="16"/>
              </w:rPr>
            </w:pPr>
          </w:p>
          <w:p w14:paraId="38BE656C" w14:textId="531A3777" w:rsidR="00B90F69" w:rsidRPr="00711E9A" w:rsidRDefault="00B90F69" w:rsidP="0070528B">
            <w:pPr>
              <w:autoSpaceDE w:val="0"/>
              <w:autoSpaceDN w:val="0"/>
              <w:spacing w:line="0" w:lineRule="atLeast"/>
              <w:rPr>
                <w:rFonts w:asciiTheme="majorEastAsia" w:eastAsiaTheme="majorEastAsia" w:hAnsiTheme="majorEastAsia" w:cs="MSGothic"/>
                <w:kern w:val="0"/>
                <w:sz w:val="16"/>
                <w:szCs w:val="16"/>
              </w:rPr>
            </w:pPr>
          </w:p>
          <w:p w14:paraId="2FCEB276" w14:textId="2CEE35AC" w:rsidR="00B90F69" w:rsidRPr="00711E9A" w:rsidRDefault="00B90F69" w:rsidP="0070528B">
            <w:pPr>
              <w:autoSpaceDE w:val="0"/>
              <w:autoSpaceDN w:val="0"/>
              <w:spacing w:line="0" w:lineRule="atLeast"/>
              <w:rPr>
                <w:rFonts w:asciiTheme="majorEastAsia" w:eastAsiaTheme="majorEastAsia" w:hAnsiTheme="majorEastAsia" w:cs="MSGothic"/>
                <w:kern w:val="0"/>
                <w:sz w:val="16"/>
                <w:szCs w:val="16"/>
              </w:rPr>
            </w:pPr>
          </w:p>
          <w:p w14:paraId="498DDDF4" w14:textId="6F3FB843" w:rsidR="004E378F" w:rsidRPr="00711E9A" w:rsidRDefault="004E378F" w:rsidP="0070528B">
            <w:pPr>
              <w:autoSpaceDE w:val="0"/>
              <w:autoSpaceDN w:val="0"/>
              <w:spacing w:line="0" w:lineRule="atLeast"/>
              <w:rPr>
                <w:rFonts w:asciiTheme="majorEastAsia" w:eastAsiaTheme="majorEastAsia" w:hAnsiTheme="majorEastAsia" w:cs="MSGothic"/>
                <w:kern w:val="0"/>
                <w:sz w:val="16"/>
                <w:szCs w:val="16"/>
              </w:rPr>
            </w:pPr>
          </w:p>
          <w:p w14:paraId="7A8CCD8F" w14:textId="35018E09" w:rsidR="004E378F" w:rsidRPr="00711E9A" w:rsidRDefault="004E378F" w:rsidP="0070528B">
            <w:pPr>
              <w:autoSpaceDE w:val="0"/>
              <w:autoSpaceDN w:val="0"/>
              <w:spacing w:line="0" w:lineRule="atLeast"/>
              <w:rPr>
                <w:rFonts w:asciiTheme="majorEastAsia" w:eastAsiaTheme="majorEastAsia" w:hAnsiTheme="majorEastAsia" w:cs="MSGothic"/>
                <w:kern w:val="0"/>
                <w:sz w:val="16"/>
                <w:szCs w:val="16"/>
              </w:rPr>
            </w:pPr>
          </w:p>
          <w:p w14:paraId="0D786306" w14:textId="76FA072F" w:rsidR="004E378F" w:rsidRPr="00711E9A" w:rsidRDefault="004E378F" w:rsidP="0070528B">
            <w:pPr>
              <w:autoSpaceDE w:val="0"/>
              <w:autoSpaceDN w:val="0"/>
              <w:spacing w:line="0" w:lineRule="atLeast"/>
              <w:rPr>
                <w:rFonts w:asciiTheme="majorEastAsia" w:eastAsiaTheme="majorEastAsia" w:hAnsiTheme="majorEastAsia" w:cs="MSGothic"/>
                <w:kern w:val="0"/>
                <w:sz w:val="16"/>
                <w:szCs w:val="16"/>
              </w:rPr>
            </w:pPr>
          </w:p>
          <w:p w14:paraId="70F28C15" w14:textId="238581C1" w:rsidR="004E378F" w:rsidRPr="00711E9A" w:rsidRDefault="004E378F" w:rsidP="0070528B">
            <w:pPr>
              <w:autoSpaceDE w:val="0"/>
              <w:autoSpaceDN w:val="0"/>
              <w:spacing w:line="0" w:lineRule="atLeast"/>
              <w:rPr>
                <w:rFonts w:asciiTheme="majorEastAsia" w:eastAsiaTheme="majorEastAsia" w:hAnsiTheme="majorEastAsia" w:cs="MSGothic"/>
                <w:kern w:val="0"/>
                <w:sz w:val="16"/>
                <w:szCs w:val="16"/>
              </w:rPr>
            </w:pPr>
          </w:p>
          <w:p w14:paraId="53CF92C4" w14:textId="784FF170" w:rsidR="004E378F" w:rsidRPr="00711E9A" w:rsidRDefault="004E378F" w:rsidP="0070528B">
            <w:pPr>
              <w:autoSpaceDE w:val="0"/>
              <w:autoSpaceDN w:val="0"/>
              <w:spacing w:line="0" w:lineRule="atLeast"/>
              <w:rPr>
                <w:rFonts w:asciiTheme="majorEastAsia" w:eastAsiaTheme="majorEastAsia" w:hAnsiTheme="majorEastAsia" w:cs="MSGothic"/>
                <w:kern w:val="0"/>
                <w:sz w:val="16"/>
                <w:szCs w:val="16"/>
              </w:rPr>
            </w:pPr>
          </w:p>
          <w:p w14:paraId="2DEE55D1" w14:textId="33CBC1FC" w:rsidR="004E378F" w:rsidRPr="00711E9A" w:rsidRDefault="004E378F" w:rsidP="0070528B">
            <w:pPr>
              <w:autoSpaceDE w:val="0"/>
              <w:autoSpaceDN w:val="0"/>
              <w:spacing w:line="0" w:lineRule="atLeast"/>
              <w:rPr>
                <w:rFonts w:asciiTheme="majorEastAsia" w:eastAsiaTheme="majorEastAsia" w:hAnsiTheme="majorEastAsia" w:cs="MSGothic"/>
                <w:kern w:val="0"/>
                <w:sz w:val="16"/>
                <w:szCs w:val="16"/>
              </w:rPr>
            </w:pPr>
          </w:p>
          <w:p w14:paraId="2ADDC241" w14:textId="594C6C9A" w:rsidR="00E415C5" w:rsidRPr="00711E9A" w:rsidRDefault="00E415C5" w:rsidP="0070528B">
            <w:pPr>
              <w:autoSpaceDE w:val="0"/>
              <w:autoSpaceDN w:val="0"/>
              <w:spacing w:line="0" w:lineRule="atLeast"/>
              <w:rPr>
                <w:rFonts w:asciiTheme="majorEastAsia" w:eastAsiaTheme="majorEastAsia" w:hAnsiTheme="majorEastAsia" w:cs="MSGothic"/>
                <w:kern w:val="0"/>
                <w:sz w:val="16"/>
                <w:szCs w:val="16"/>
              </w:rPr>
            </w:pPr>
          </w:p>
          <w:p w14:paraId="63EF2330" w14:textId="77777777" w:rsidR="00E415C5" w:rsidRPr="00711E9A" w:rsidRDefault="00E415C5" w:rsidP="0070528B">
            <w:pPr>
              <w:autoSpaceDE w:val="0"/>
              <w:autoSpaceDN w:val="0"/>
              <w:spacing w:line="0" w:lineRule="atLeast"/>
              <w:rPr>
                <w:rFonts w:asciiTheme="majorEastAsia" w:eastAsiaTheme="majorEastAsia" w:hAnsiTheme="majorEastAsia" w:cs="MSGothic"/>
                <w:kern w:val="0"/>
                <w:sz w:val="16"/>
                <w:szCs w:val="16"/>
              </w:rPr>
            </w:pPr>
          </w:p>
          <w:p w14:paraId="2F6C23B5" w14:textId="34776D3A" w:rsidR="004E378F" w:rsidRPr="00711E9A" w:rsidRDefault="004E378F" w:rsidP="0070528B">
            <w:pPr>
              <w:autoSpaceDE w:val="0"/>
              <w:autoSpaceDN w:val="0"/>
              <w:spacing w:line="0" w:lineRule="atLeast"/>
              <w:rPr>
                <w:rFonts w:asciiTheme="majorEastAsia" w:eastAsiaTheme="majorEastAsia" w:hAnsiTheme="majorEastAsia" w:cs="MSGothic"/>
                <w:kern w:val="0"/>
                <w:sz w:val="16"/>
                <w:szCs w:val="16"/>
              </w:rPr>
            </w:pPr>
          </w:p>
          <w:p w14:paraId="64A61C57" w14:textId="491D5012" w:rsidR="004E378F" w:rsidRPr="00711E9A" w:rsidRDefault="004E378F" w:rsidP="0070528B">
            <w:pPr>
              <w:autoSpaceDE w:val="0"/>
              <w:autoSpaceDN w:val="0"/>
              <w:spacing w:line="0" w:lineRule="atLeast"/>
              <w:rPr>
                <w:rFonts w:asciiTheme="majorEastAsia" w:eastAsiaTheme="majorEastAsia" w:hAnsiTheme="majorEastAsia" w:cs="MSGothic"/>
                <w:kern w:val="0"/>
                <w:sz w:val="16"/>
                <w:szCs w:val="16"/>
              </w:rPr>
            </w:pPr>
          </w:p>
          <w:p w14:paraId="0495A84C" w14:textId="1584D6ED" w:rsidR="004E378F" w:rsidRPr="00711E9A" w:rsidRDefault="004E378F" w:rsidP="0070528B">
            <w:pPr>
              <w:autoSpaceDE w:val="0"/>
              <w:autoSpaceDN w:val="0"/>
              <w:spacing w:line="0" w:lineRule="atLeast"/>
              <w:rPr>
                <w:rFonts w:asciiTheme="majorEastAsia" w:eastAsiaTheme="majorEastAsia" w:hAnsiTheme="majorEastAsia" w:cs="MSGothic"/>
                <w:kern w:val="0"/>
                <w:sz w:val="16"/>
                <w:szCs w:val="16"/>
              </w:rPr>
            </w:pPr>
          </w:p>
          <w:p w14:paraId="24361173" w14:textId="75CBE8E0" w:rsidR="004E378F" w:rsidRPr="00711E9A" w:rsidRDefault="004E378F" w:rsidP="0070528B">
            <w:pPr>
              <w:autoSpaceDE w:val="0"/>
              <w:autoSpaceDN w:val="0"/>
              <w:spacing w:line="0" w:lineRule="atLeast"/>
              <w:rPr>
                <w:rFonts w:asciiTheme="majorEastAsia" w:eastAsiaTheme="majorEastAsia" w:hAnsiTheme="majorEastAsia" w:cs="MSGothic"/>
                <w:kern w:val="0"/>
                <w:sz w:val="16"/>
                <w:szCs w:val="16"/>
              </w:rPr>
            </w:pPr>
          </w:p>
          <w:p w14:paraId="470A35E7" w14:textId="5B852D01" w:rsidR="004E378F" w:rsidRPr="00711E9A" w:rsidRDefault="004E378F" w:rsidP="0070528B">
            <w:pPr>
              <w:autoSpaceDE w:val="0"/>
              <w:autoSpaceDN w:val="0"/>
              <w:spacing w:line="0" w:lineRule="atLeast"/>
              <w:rPr>
                <w:rFonts w:asciiTheme="majorEastAsia" w:eastAsiaTheme="majorEastAsia" w:hAnsiTheme="majorEastAsia" w:cs="MSGothic"/>
                <w:kern w:val="0"/>
                <w:sz w:val="16"/>
                <w:szCs w:val="16"/>
              </w:rPr>
            </w:pPr>
          </w:p>
          <w:p w14:paraId="0401AF24" w14:textId="53F9D1D6" w:rsidR="004E378F" w:rsidRPr="00711E9A" w:rsidRDefault="004E378F" w:rsidP="0070528B">
            <w:pPr>
              <w:autoSpaceDE w:val="0"/>
              <w:autoSpaceDN w:val="0"/>
              <w:spacing w:line="0" w:lineRule="atLeast"/>
              <w:rPr>
                <w:rFonts w:asciiTheme="majorEastAsia" w:eastAsiaTheme="majorEastAsia" w:hAnsiTheme="majorEastAsia" w:cs="MSGothic"/>
                <w:kern w:val="0"/>
                <w:sz w:val="16"/>
                <w:szCs w:val="16"/>
              </w:rPr>
            </w:pPr>
          </w:p>
          <w:p w14:paraId="31F3DCA1" w14:textId="77777777" w:rsidR="0018796F" w:rsidRPr="00711E9A" w:rsidRDefault="0018796F" w:rsidP="0070528B">
            <w:pPr>
              <w:autoSpaceDE w:val="0"/>
              <w:autoSpaceDN w:val="0"/>
              <w:spacing w:line="0" w:lineRule="atLeast"/>
              <w:rPr>
                <w:rFonts w:asciiTheme="majorEastAsia" w:eastAsiaTheme="majorEastAsia" w:hAnsiTheme="majorEastAsia" w:cs="MSGothic"/>
                <w:kern w:val="0"/>
                <w:sz w:val="16"/>
                <w:szCs w:val="16"/>
              </w:rPr>
            </w:pPr>
          </w:p>
          <w:p w14:paraId="735E0A0D" w14:textId="6944ACD3" w:rsidR="004E378F" w:rsidRPr="00711E9A" w:rsidRDefault="004E378F" w:rsidP="0070528B">
            <w:pPr>
              <w:autoSpaceDE w:val="0"/>
              <w:autoSpaceDN w:val="0"/>
              <w:spacing w:line="0" w:lineRule="atLeast"/>
              <w:rPr>
                <w:rFonts w:asciiTheme="majorEastAsia" w:eastAsiaTheme="majorEastAsia" w:hAnsiTheme="majorEastAsia" w:cs="MSGothic"/>
                <w:kern w:val="0"/>
                <w:sz w:val="16"/>
                <w:szCs w:val="16"/>
              </w:rPr>
            </w:pPr>
          </w:p>
          <w:p w14:paraId="0AA705A7" w14:textId="52B5D5E1" w:rsidR="004E378F" w:rsidRPr="00711E9A" w:rsidRDefault="004E378F" w:rsidP="0070528B">
            <w:pPr>
              <w:autoSpaceDE w:val="0"/>
              <w:autoSpaceDN w:val="0"/>
              <w:spacing w:line="0" w:lineRule="atLeast"/>
              <w:rPr>
                <w:rFonts w:asciiTheme="majorEastAsia" w:eastAsiaTheme="majorEastAsia" w:hAnsiTheme="majorEastAsia" w:cs="MSGothic"/>
                <w:kern w:val="0"/>
                <w:sz w:val="16"/>
                <w:szCs w:val="16"/>
              </w:rPr>
            </w:pPr>
          </w:p>
          <w:p w14:paraId="24DAF9C6" w14:textId="0D2A458E" w:rsidR="004E378F" w:rsidRPr="00711E9A" w:rsidRDefault="004E378F" w:rsidP="0070528B">
            <w:pPr>
              <w:autoSpaceDE w:val="0"/>
              <w:autoSpaceDN w:val="0"/>
              <w:spacing w:line="0" w:lineRule="atLeast"/>
              <w:rPr>
                <w:rFonts w:asciiTheme="majorEastAsia" w:eastAsiaTheme="majorEastAsia" w:hAnsiTheme="majorEastAsia" w:cs="MSGothic"/>
                <w:kern w:val="0"/>
                <w:sz w:val="16"/>
                <w:szCs w:val="16"/>
              </w:rPr>
            </w:pPr>
          </w:p>
          <w:p w14:paraId="29BB19C6" w14:textId="47DD2DB6" w:rsidR="00565A2A" w:rsidRPr="00711E9A" w:rsidRDefault="00565A2A" w:rsidP="0070528B">
            <w:pPr>
              <w:autoSpaceDE w:val="0"/>
              <w:autoSpaceDN w:val="0"/>
              <w:spacing w:line="0" w:lineRule="atLeast"/>
              <w:rPr>
                <w:rFonts w:asciiTheme="majorEastAsia" w:eastAsiaTheme="majorEastAsia" w:hAnsiTheme="majorEastAsia" w:cs="MSGothic"/>
                <w:kern w:val="0"/>
                <w:sz w:val="16"/>
                <w:szCs w:val="16"/>
              </w:rPr>
            </w:pPr>
          </w:p>
          <w:p w14:paraId="0B2F70B8" w14:textId="45D444BD" w:rsidR="00565A2A" w:rsidRPr="00711E9A" w:rsidRDefault="00565A2A" w:rsidP="0070528B">
            <w:pPr>
              <w:autoSpaceDE w:val="0"/>
              <w:autoSpaceDN w:val="0"/>
              <w:spacing w:line="0" w:lineRule="atLeast"/>
              <w:rPr>
                <w:rFonts w:asciiTheme="majorEastAsia" w:eastAsiaTheme="majorEastAsia" w:hAnsiTheme="majorEastAsia" w:cs="MSGothic"/>
                <w:kern w:val="0"/>
                <w:sz w:val="16"/>
                <w:szCs w:val="16"/>
              </w:rPr>
            </w:pPr>
          </w:p>
          <w:p w14:paraId="7B5DD5A2" w14:textId="41BF1992" w:rsidR="00565A2A" w:rsidRPr="00711E9A" w:rsidRDefault="00565A2A" w:rsidP="0070528B">
            <w:pPr>
              <w:autoSpaceDE w:val="0"/>
              <w:autoSpaceDN w:val="0"/>
              <w:spacing w:line="0" w:lineRule="atLeast"/>
              <w:rPr>
                <w:rFonts w:asciiTheme="majorEastAsia" w:eastAsiaTheme="majorEastAsia" w:hAnsiTheme="majorEastAsia" w:cs="MSGothic"/>
                <w:kern w:val="0"/>
                <w:sz w:val="16"/>
                <w:szCs w:val="16"/>
              </w:rPr>
            </w:pPr>
          </w:p>
          <w:p w14:paraId="5B44CB15" w14:textId="491F9482" w:rsidR="00565A2A" w:rsidRPr="00711E9A" w:rsidRDefault="00565A2A" w:rsidP="0070528B">
            <w:pPr>
              <w:autoSpaceDE w:val="0"/>
              <w:autoSpaceDN w:val="0"/>
              <w:spacing w:line="0" w:lineRule="atLeast"/>
              <w:rPr>
                <w:rFonts w:asciiTheme="majorEastAsia" w:eastAsiaTheme="majorEastAsia" w:hAnsiTheme="majorEastAsia" w:cs="MSGothic"/>
                <w:kern w:val="0"/>
                <w:sz w:val="16"/>
                <w:szCs w:val="16"/>
              </w:rPr>
            </w:pPr>
          </w:p>
          <w:p w14:paraId="5B91177E" w14:textId="707E2A84" w:rsidR="00BD655E" w:rsidRPr="00711E9A" w:rsidRDefault="00BD655E" w:rsidP="0070528B">
            <w:pPr>
              <w:autoSpaceDE w:val="0"/>
              <w:autoSpaceDN w:val="0"/>
              <w:spacing w:line="0" w:lineRule="atLeast"/>
              <w:rPr>
                <w:rFonts w:asciiTheme="majorEastAsia" w:eastAsiaTheme="majorEastAsia" w:hAnsiTheme="majorEastAsia" w:cs="MSGothic"/>
                <w:kern w:val="0"/>
                <w:sz w:val="16"/>
                <w:szCs w:val="16"/>
              </w:rPr>
            </w:pPr>
          </w:p>
          <w:p w14:paraId="3331F627" w14:textId="16FC5DCB" w:rsidR="00BD655E" w:rsidRPr="00711E9A" w:rsidRDefault="00BD655E" w:rsidP="0070528B">
            <w:pPr>
              <w:autoSpaceDE w:val="0"/>
              <w:autoSpaceDN w:val="0"/>
              <w:spacing w:line="0" w:lineRule="atLeast"/>
              <w:rPr>
                <w:rFonts w:asciiTheme="majorEastAsia" w:eastAsiaTheme="majorEastAsia" w:hAnsiTheme="majorEastAsia" w:cs="MSGothic"/>
                <w:kern w:val="0"/>
                <w:sz w:val="16"/>
                <w:szCs w:val="16"/>
              </w:rPr>
            </w:pPr>
          </w:p>
          <w:p w14:paraId="6AA6FBB3" w14:textId="2A7FA1B0" w:rsidR="00BD655E" w:rsidRPr="00711E9A" w:rsidRDefault="00BD655E" w:rsidP="0070528B">
            <w:pPr>
              <w:autoSpaceDE w:val="0"/>
              <w:autoSpaceDN w:val="0"/>
              <w:spacing w:line="0" w:lineRule="atLeast"/>
              <w:rPr>
                <w:rFonts w:asciiTheme="majorEastAsia" w:eastAsiaTheme="majorEastAsia" w:hAnsiTheme="majorEastAsia" w:cs="MSGothic"/>
                <w:kern w:val="0"/>
                <w:sz w:val="16"/>
                <w:szCs w:val="16"/>
              </w:rPr>
            </w:pPr>
          </w:p>
          <w:p w14:paraId="7D6AB187" w14:textId="2D4C14D5" w:rsidR="00BD655E" w:rsidRPr="00711E9A" w:rsidRDefault="00BD655E" w:rsidP="0070528B">
            <w:pPr>
              <w:autoSpaceDE w:val="0"/>
              <w:autoSpaceDN w:val="0"/>
              <w:spacing w:line="0" w:lineRule="atLeast"/>
              <w:rPr>
                <w:rFonts w:asciiTheme="majorEastAsia" w:eastAsiaTheme="majorEastAsia" w:hAnsiTheme="majorEastAsia" w:cs="MSGothic"/>
                <w:kern w:val="0"/>
                <w:sz w:val="16"/>
                <w:szCs w:val="16"/>
              </w:rPr>
            </w:pPr>
          </w:p>
          <w:p w14:paraId="5AC7E8B3" w14:textId="77777777" w:rsidR="00BD655E" w:rsidRPr="00711E9A" w:rsidRDefault="00BD655E" w:rsidP="0070528B">
            <w:pPr>
              <w:autoSpaceDE w:val="0"/>
              <w:autoSpaceDN w:val="0"/>
              <w:spacing w:line="0" w:lineRule="atLeast"/>
              <w:rPr>
                <w:rFonts w:asciiTheme="majorEastAsia" w:eastAsiaTheme="majorEastAsia" w:hAnsiTheme="majorEastAsia" w:cs="MSGothic"/>
                <w:kern w:val="0"/>
                <w:sz w:val="16"/>
                <w:szCs w:val="16"/>
              </w:rPr>
            </w:pPr>
          </w:p>
          <w:p w14:paraId="3E75E3E9" w14:textId="1E0892F4" w:rsidR="00565A2A" w:rsidRPr="00711E9A" w:rsidRDefault="00565A2A" w:rsidP="0070528B">
            <w:pPr>
              <w:autoSpaceDE w:val="0"/>
              <w:autoSpaceDN w:val="0"/>
              <w:spacing w:line="0" w:lineRule="atLeast"/>
              <w:rPr>
                <w:rFonts w:asciiTheme="majorEastAsia" w:eastAsiaTheme="majorEastAsia" w:hAnsiTheme="majorEastAsia" w:cs="MSGothic"/>
                <w:kern w:val="0"/>
                <w:sz w:val="16"/>
                <w:szCs w:val="16"/>
              </w:rPr>
            </w:pPr>
          </w:p>
          <w:p w14:paraId="42C16C09" w14:textId="34E699BE" w:rsidR="000B17E7" w:rsidRPr="00711E9A" w:rsidRDefault="000B17E7" w:rsidP="0070528B">
            <w:pPr>
              <w:autoSpaceDE w:val="0"/>
              <w:autoSpaceDN w:val="0"/>
              <w:spacing w:line="0" w:lineRule="atLeast"/>
              <w:rPr>
                <w:rFonts w:asciiTheme="majorEastAsia" w:eastAsiaTheme="majorEastAsia" w:hAnsiTheme="majorEastAsia" w:cs="MSGothic"/>
                <w:kern w:val="0"/>
                <w:sz w:val="16"/>
                <w:szCs w:val="16"/>
              </w:rPr>
            </w:pPr>
          </w:p>
          <w:p w14:paraId="0DA4F008" w14:textId="094FEADF" w:rsidR="000B17E7" w:rsidRPr="00711E9A" w:rsidRDefault="000B17E7" w:rsidP="0070528B">
            <w:pPr>
              <w:autoSpaceDE w:val="0"/>
              <w:autoSpaceDN w:val="0"/>
              <w:spacing w:line="0" w:lineRule="atLeast"/>
              <w:rPr>
                <w:rFonts w:asciiTheme="majorEastAsia" w:eastAsiaTheme="majorEastAsia" w:hAnsiTheme="majorEastAsia" w:cs="MSGothic"/>
                <w:kern w:val="0"/>
                <w:sz w:val="16"/>
                <w:szCs w:val="16"/>
              </w:rPr>
            </w:pPr>
          </w:p>
          <w:p w14:paraId="59F233AB" w14:textId="5FF9B0A8" w:rsidR="000B17E7" w:rsidRPr="00711E9A" w:rsidRDefault="000B17E7" w:rsidP="0070528B">
            <w:pPr>
              <w:autoSpaceDE w:val="0"/>
              <w:autoSpaceDN w:val="0"/>
              <w:spacing w:line="0" w:lineRule="atLeast"/>
              <w:rPr>
                <w:rFonts w:asciiTheme="majorEastAsia" w:eastAsiaTheme="majorEastAsia" w:hAnsiTheme="majorEastAsia" w:cs="MSGothic"/>
                <w:kern w:val="0"/>
                <w:sz w:val="16"/>
                <w:szCs w:val="16"/>
              </w:rPr>
            </w:pPr>
          </w:p>
          <w:p w14:paraId="08FB088F" w14:textId="0D8C4C4D" w:rsidR="000B17E7" w:rsidRPr="00711E9A" w:rsidRDefault="000B17E7" w:rsidP="0070528B">
            <w:pPr>
              <w:autoSpaceDE w:val="0"/>
              <w:autoSpaceDN w:val="0"/>
              <w:spacing w:line="0" w:lineRule="atLeast"/>
              <w:rPr>
                <w:rFonts w:asciiTheme="majorEastAsia" w:eastAsiaTheme="majorEastAsia" w:hAnsiTheme="majorEastAsia" w:cs="MSGothic"/>
                <w:kern w:val="0"/>
                <w:sz w:val="16"/>
                <w:szCs w:val="16"/>
              </w:rPr>
            </w:pPr>
          </w:p>
          <w:p w14:paraId="5A57D028" w14:textId="77777777" w:rsidR="000B17E7" w:rsidRPr="00711E9A" w:rsidRDefault="000B17E7" w:rsidP="0070528B">
            <w:pPr>
              <w:autoSpaceDE w:val="0"/>
              <w:autoSpaceDN w:val="0"/>
              <w:spacing w:line="0" w:lineRule="atLeast"/>
              <w:rPr>
                <w:rFonts w:asciiTheme="majorEastAsia" w:eastAsiaTheme="majorEastAsia" w:hAnsiTheme="majorEastAsia" w:cs="MSGothic"/>
                <w:kern w:val="0"/>
                <w:sz w:val="16"/>
                <w:szCs w:val="16"/>
              </w:rPr>
            </w:pPr>
          </w:p>
          <w:p w14:paraId="708695E7" w14:textId="394F263E" w:rsidR="00565A2A" w:rsidRPr="00711E9A" w:rsidRDefault="00565A2A" w:rsidP="0070528B">
            <w:pPr>
              <w:autoSpaceDE w:val="0"/>
              <w:autoSpaceDN w:val="0"/>
              <w:spacing w:line="0" w:lineRule="atLeast"/>
              <w:rPr>
                <w:rFonts w:asciiTheme="majorEastAsia" w:eastAsiaTheme="majorEastAsia" w:hAnsiTheme="majorEastAsia" w:cs="MSGothic"/>
                <w:kern w:val="0"/>
                <w:sz w:val="16"/>
                <w:szCs w:val="16"/>
              </w:rPr>
            </w:pPr>
          </w:p>
          <w:p w14:paraId="7B7DB420" w14:textId="7E23AC57" w:rsidR="00A3757C" w:rsidRPr="00711E9A" w:rsidRDefault="00A3757C" w:rsidP="0070528B">
            <w:pPr>
              <w:autoSpaceDE w:val="0"/>
              <w:autoSpaceDN w:val="0"/>
              <w:spacing w:line="0" w:lineRule="atLeast"/>
              <w:rPr>
                <w:rFonts w:asciiTheme="majorEastAsia" w:eastAsiaTheme="majorEastAsia" w:hAnsiTheme="majorEastAsia" w:cs="MSGothic"/>
                <w:kern w:val="0"/>
                <w:sz w:val="16"/>
                <w:szCs w:val="16"/>
              </w:rPr>
            </w:pPr>
          </w:p>
          <w:p w14:paraId="39977ED7" w14:textId="395CEA37" w:rsidR="009C5DC8" w:rsidRPr="00711E9A" w:rsidRDefault="009C5DC8" w:rsidP="0070528B">
            <w:pPr>
              <w:autoSpaceDE w:val="0"/>
              <w:autoSpaceDN w:val="0"/>
              <w:spacing w:line="0" w:lineRule="atLeast"/>
              <w:rPr>
                <w:rFonts w:asciiTheme="majorEastAsia" w:eastAsiaTheme="majorEastAsia" w:hAnsiTheme="majorEastAsia" w:cs="MSGothic"/>
                <w:kern w:val="0"/>
                <w:sz w:val="16"/>
                <w:szCs w:val="16"/>
              </w:rPr>
            </w:pPr>
          </w:p>
          <w:p w14:paraId="3C920B6F" w14:textId="77777777" w:rsidR="00945781" w:rsidRPr="00711E9A" w:rsidRDefault="00945781" w:rsidP="0070528B">
            <w:pPr>
              <w:autoSpaceDE w:val="0"/>
              <w:autoSpaceDN w:val="0"/>
              <w:spacing w:line="0" w:lineRule="atLeast"/>
              <w:rPr>
                <w:rFonts w:asciiTheme="majorEastAsia" w:eastAsiaTheme="majorEastAsia" w:hAnsiTheme="majorEastAsia" w:cs="MSGothic"/>
                <w:kern w:val="0"/>
                <w:sz w:val="16"/>
                <w:szCs w:val="16"/>
              </w:rPr>
            </w:pPr>
          </w:p>
          <w:p w14:paraId="4ED44575" w14:textId="77777777" w:rsidR="009C5DC8" w:rsidRPr="00711E9A" w:rsidRDefault="009C5DC8" w:rsidP="0070528B">
            <w:pPr>
              <w:autoSpaceDE w:val="0"/>
              <w:autoSpaceDN w:val="0"/>
              <w:spacing w:line="0" w:lineRule="atLeast"/>
              <w:rPr>
                <w:rFonts w:asciiTheme="majorEastAsia" w:eastAsiaTheme="majorEastAsia" w:hAnsiTheme="majorEastAsia" w:cs="MSGothic"/>
                <w:kern w:val="0"/>
                <w:sz w:val="16"/>
                <w:szCs w:val="16"/>
              </w:rPr>
            </w:pPr>
          </w:p>
          <w:p w14:paraId="3278A9FF" w14:textId="1E3D4FBB" w:rsidR="00A3757C" w:rsidRPr="00711E9A" w:rsidRDefault="00A3757C" w:rsidP="0070528B">
            <w:pPr>
              <w:autoSpaceDE w:val="0"/>
              <w:autoSpaceDN w:val="0"/>
              <w:spacing w:line="0" w:lineRule="atLeast"/>
              <w:rPr>
                <w:rFonts w:asciiTheme="majorEastAsia" w:eastAsiaTheme="majorEastAsia" w:hAnsiTheme="majorEastAsia" w:cs="MSGothic"/>
                <w:kern w:val="0"/>
                <w:sz w:val="16"/>
                <w:szCs w:val="16"/>
              </w:rPr>
            </w:pPr>
          </w:p>
          <w:p w14:paraId="312870E8" w14:textId="5CB2D5A9" w:rsidR="00A3757C" w:rsidRPr="00711E9A" w:rsidRDefault="00A3757C" w:rsidP="0070528B">
            <w:pPr>
              <w:autoSpaceDE w:val="0"/>
              <w:autoSpaceDN w:val="0"/>
              <w:spacing w:line="0" w:lineRule="atLeast"/>
              <w:rPr>
                <w:rFonts w:asciiTheme="majorEastAsia" w:eastAsiaTheme="majorEastAsia" w:hAnsiTheme="majorEastAsia" w:cs="MSGothic"/>
                <w:kern w:val="0"/>
                <w:sz w:val="16"/>
                <w:szCs w:val="16"/>
              </w:rPr>
            </w:pPr>
          </w:p>
          <w:p w14:paraId="53BB97AC" w14:textId="70DD8BA4" w:rsidR="00A3757C" w:rsidRPr="00711E9A" w:rsidRDefault="00A3757C" w:rsidP="0070528B">
            <w:pPr>
              <w:autoSpaceDE w:val="0"/>
              <w:autoSpaceDN w:val="0"/>
              <w:spacing w:line="0" w:lineRule="atLeast"/>
              <w:rPr>
                <w:rFonts w:asciiTheme="majorEastAsia" w:eastAsiaTheme="majorEastAsia" w:hAnsiTheme="majorEastAsia" w:cs="MSGothic"/>
                <w:kern w:val="0"/>
                <w:sz w:val="16"/>
                <w:szCs w:val="16"/>
              </w:rPr>
            </w:pPr>
          </w:p>
          <w:p w14:paraId="4DD497F8" w14:textId="77777777" w:rsidR="00A3757C" w:rsidRPr="00711E9A" w:rsidRDefault="00A3757C" w:rsidP="0070528B">
            <w:pPr>
              <w:autoSpaceDE w:val="0"/>
              <w:autoSpaceDN w:val="0"/>
              <w:spacing w:line="0" w:lineRule="atLeast"/>
              <w:rPr>
                <w:rFonts w:asciiTheme="majorEastAsia" w:eastAsiaTheme="majorEastAsia" w:hAnsiTheme="majorEastAsia" w:cs="MSGothic"/>
                <w:kern w:val="0"/>
                <w:sz w:val="16"/>
                <w:szCs w:val="16"/>
              </w:rPr>
            </w:pPr>
          </w:p>
          <w:p w14:paraId="4EECA664" w14:textId="0C67A272" w:rsidR="00565A2A" w:rsidRPr="00711E9A" w:rsidRDefault="00565A2A" w:rsidP="0070528B">
            <w:pPr>
              <w:autoSpaceDE w:val="0"/>
              <w:autoSpaceDN w:val="0"/>
              <w:spacing w:line="0" w:lineRule="atLeast"/>
              <w:rPr>
                <w:rFonts w:asciiTheme="majorEastAsia" w:eastAsiaTheme="majorEastAsia" w:hAnsiTheme="majorEastAsia" w:cs="MSGothic"/>
                <w:kern w:val="0"/>
                <w:sz w:val="16"/>
                <w:szCs w:val="16"/>
              </w:rPr>
            </w:pPr>
          </w:p>
          <w:p w14:paraId="7ECFAD14" w14:textId="4E05F71B" w:rsidR="00A97422" w:rsidRPr="00711E9A" w:rsidRDefault="00A97422" w:rsidP="0070528B">
            <w:pPr>
              <w:autoSpaceDE w:val="0"/>
              <w:autoSpaceDN w:val="0"/>
              <w:spacing w:line="0" w:lineRule="atLeast"/>
              <w:rPr>
                <w:rFonts w:asciiTheme="majorEastAsia" w:eastAsiaTheme="majorEastAsia" w:hAnsiTheme="majorEastAsia" w:cs="MSGothic"/>
                <w:kern w:val="0"/>
                <w:sz w:val="16"/>
                <w:szCs w:val="16"/>
              </w:rPr>
            </w:pPr>
          </w:p>
          <w:p w14:paraId="38E3909F" w14:textId="1737022D" w:rsidR="004E378F" w:rsidRPr="00711E9A" w:rsidRDefault="004E378F" w:rsidP="0070528B">
            <w:pPr>
              <w:autoSpaceDE w:val="0"/>
              <w:autoSpaceDN w:val="0"/>
              <w:spacing w:line="0" w:lineRule="atLeast"/>
              <w:rPr>
                <w:rFonts w:asciiTheme="majorEastAsia" w:eastAsiaTheme="majorEastAsia" w:hAnsiTheme="majorEastAsia" w:cs="MSGothic"/>
                <w:kern w:val="0"/>
                <w:sz w:val="16"/>
                <w:szCs w:val="16"/>
              </w:rPr>
            </w:pPr>
          </w:p>
          <w:p w14:paraId="325FD148" w14:textId="0D03F89E" w:rsidR="00C7537A" w:rsidRPr="00711E9A" w:rsidRDefault="00C7537A" w:rsidP="0070528B">
            <w:pPr>
              <w:autoSpaceDE w:val="0"/>
              <w:autoSpaceDN w:val="0"/>
              <w:spacing w:line="0" w:lineRule="atLeast"/>
              <w:rPr>
                <w:rFonts w:asciiTheme="majorEastAsia" w:eastAsiaTheme="majorEastAsia" w:hAnsiTheme="majorEastAsia" w:cs="MSGothic"/>
                <w:kern w:val="0"/>
                <w:sz w:val="16"/>
                <w:szCs w:val="16"/>
              </w:rPr>
            </w:pPr>
          </w:p>
          <w:p w14:paraId="6C656AC9" w14:textId="6A828D7A" w:rsidR="00C7537A" w:rsidRPr="00711E9A" w:rsidRDefault="00C7537A" w:rsidP="0070528B">
            <w:pPr>
              <w:autoSpaceDE w:val="0"/>
              <w:autoSpaceDN w:val="0"/>
              <w:spacing w:line="0" w:lineRule="atLeast"/>
              <w:rPr>
                <w:rFonts w:asciiTheme="majorEastAsia" w:eastAsiaTheme="majorEastAsia" w:hAnsiTheme="majorEastAsia" w:cs="MSGothic"/>
                <w:kern w:val="0"/>
                <w:sz w:val="16"/>
                <w:szCs w:val="16"/>
              </w:rPr>
            </w:pPr>
          </w:p>
          <w:p w14:paraId="0710A4D0" w14:textId="29DCC41F" w:rsidR="00C7537A" w:rsidRPr="00711E9A" w:rsidRDefault="00C7537A" w:rsidP="0070528B">
            <w:pPr>
              <w:autoSpaceDE w:val="0"/>
              <w:autoSpaceDN w:val="0"/>
              <w:spacing w:line="0" w:lineRule="atLeast"/>
              <w:rPr>
                <w:rFonts w:asciiTheme="majorEastAsia" w:eastAsiaTheme="majorEastAsia" w:hAnsiTheme="majorEastAsia" w:cs="MSGothic"/>
                <w:kern w:val="0"/>
                <w:sz w:val="16"/>
                <w:szCs w:val="16"/>
              </w:rPr>
            </w:pPr>
          </w:p>
          <w:p w14:paraId="155CB307" w14:textId="12178BCF" w:rsidR="00C96789" w:rsidRPr="00711E9A" w:rsidRDefault="00C96789" w:rsidP="0070528B">
            <w:pPr>
              <w:autoSpaceDE w:val="0"/>
              <w:autoSpaceDN w:val="0"/>
              <w:spacing w:line="0" w:lineRule="atLeast"/>
              <w:rPr>
                <w:rFonts w:asciiTheme="majorEastAsia" w:eastAsiaTheme="majorEastAsia" w:hAnsiTheme="majorEastAsia" w:cs="MSGothic"/>
                <w:kern w:val="0"/>
                <w:sz w:val="16"/>
                <w:szCs w:val="16"/>
              </w:rPr>
            </w:pPr>
          </w:p>
          <w:p w14:paraId="2C5B3308" w14:textId="07073FBC" w:rsidR="00C96789" w:rsidRPr="00711E9A" w:rsidRDefault="00C96789" w:rsidP="0070528B">
            <w:pPr>
              <w:autoSpaceDE w:val="0"/>
              <w:autoSpaceDN w:val="0"/>
              <w:spacing w:line="0" w:lineRule="atLeast"/>
              <w:rPr>
                <w:rFonts w:asciiTheme="majorEastAsia" w:eastAsiaTheme="majorEastAsia" w:hAnsiTheme="majorEastAsia" w:cs="MSGothic"/>
                <w:kern w:val="0"/>
                <w:sz w:val="16"/>
                <w:szCs w:val="16"/>
              </w:rPr>
            </w:pPr>
          </w:p>
          <w:p w14:paraId="3C24D3DB" w14:textId="45731EDB" w:rsidR="00C96789" w:rsidRPr="00711E9A" w:rsidRDefault="00C96789" w:rsidP="0070528B">
            <w:pPr>
              <w:autoSpaceDE w:val="0"/>
              <w:autoSpaceDN w:val="0"/>
              <w:spacing w:line="0" w:lineRule="atLeast"/>
              <w:rPr>
                <w:rFonts w:asciiTheme="majorEastAsia" w:eastAsiaTheme="majorEastAsia" w:hAnsiTheme="majorEastAsia" w:cs="MSGothic"/>
                <w:kern w:val="0"/>
                <w:sz w:val="16"/>
                <w:szCs w:val="16"/>
              </w:rPr>
            </w:pPr>
          </w:p>
          <w:p w14:paraId="6C739CDC" w14:textId="291B1731" w:rsidR="00C96789" w:rsidRPr="00711E9A" w:rsidRDefault="00C96789" w:rsidP="0070528B">
            <w:pPr>
              <w:autoSpaceDE w:val="0"/>
              <w:autoSpaceDN w:val="0"/>
              <w:spacing w:line="0" w:lineRule="atLeast"/>
              <w:rPr>
                <w:rFonts w:asciiTheme="majorEastAsia" w:eastAsiaTheme="majorEastAsia" w:hAnsiTheme="majorEastAsia" w:cs="MSGothic"/>
                <w:kern w:val="0"/>
                <w:sz w:val="16"/>
                <w:szCs w:val="16"/>
              </w:rPr>
            </w:pPr>
          </w:p>
          <w:p w14:paraId="0F556A7A" w14:textId="6FDA33FA" w:rsidR="00C96789" w:rsidRPr="00711E9A" w:rsidRDefault="00C96789" w:rsidP="0070528B">
            <w:pPr>
              <w:autoSpaceDE w:val="0"/>
              <w:autoSpaceDN w:val="0"/>
              <w:spacing w:line="0" w:lineRule="atLeast"/>
              <w:rPr>
                <w:rFonts w:asciiTheme="majorEastAsia" w:eastAsiaTheme="majorEastAsia" w:hAnsiTheme="majorEastAsia" w:cs="MSGothic"/>
                <w:kern w:val="0"/>
                <w:sz w:val="16"/>
                <w:szCs w:val="16"/>
              </w:rPr>
            </w:pPr>
          </w:p>
          <w:p w14:paraId="2108F94E" w14:textId="77777777" w:rsidR="009105AE" w:rsidRPr="00711E9A" w:rsidRDefault="009105AE" w:rsidP="0070528B">
            <w:pPr>
              <w:autoSpaceDE w:val="0"/>
              <w:autoSpaceDN w:val="0"/>
              <w:spacing w:line="0" w:lineRule="atLeast"/>
              <w:rPr>
                <w:rFonts w:asciiTheme="majorEastAsia" w:eastAsiaTheme="majorEastAsia" w:hAnsiTheme="majorEastAsia" w:cs="MSGothic"/>
                <w:kern w:val="0"/>
                <w:sz w:val="16"/>
                <w:szCs w:val="16"/>
              </w:rPr>
            </w:pPr>
          </w:p>
          <w:p w14:paraId="47888B89" w14:textId="30FE7540" w:rsidR="00C96789" w:rsidRPr="00711E9A" w:rsidRDefault="00C96789" w:rsidP="0070528B">
            <w:pPr>
              <w:autoSpaceDE w:val="0"/>
              <w:autoSpaceDN w:val="0"/>
              <w:spacing w:line="0" w:lineRule="atLeast"/>
              <w:rPr>
                <w:rFonts w:asciiTheme="majorEastAsia" w:eastAsiaTheme="majorEastAsia" w:hAnsiTheme="majorEastAsia" w:cs="MSGothic"/>
                <w:kern w:val="0"/>
                <w:sz w:val="16"/>
                <w:szCs w:val="16"/>
              </w:rPr>
            </w:pPr>
          </w:p>
          <w:p w14:paraId="2FF24D68" w14:textId="3375AE31" w:rsidR="00C96789" w:rsidRPr="00711E9A" w:rsidRDefault="00C96789" w:rsidP="0070528B">
            <w:pPr>
              <w:autoSpaceDE w:val="0"/>
              <w:autoSpaceDN w:val="0"/>
              <w:spacing w:line="0" w:lineRule="atLeast"/>
              <w:rPr>
                <w:rFonts w:asciiTheme="majorEastAsia" w:eastAsiaTheme="majorEastAsia" w:hAnsiTheme="majorEastAsia" w:cs="MSGothic"/>
                <w:kern w:val="0"/>
                <w:sz w:val="16"/>
                <w:szCs w:val="16"/>
              </w:rPr>
            </w:pPr>
          </w:p>
          <w:p w14:paraId="7ACF98E2" w14:textId="6EFFB13C" w:rsidR="00C96789" w:rsidRDefault="00C96789" w:rsidP="0070528B">
            <w:pPr>
              <w:autoSpaceDE w:val="0"/>
              <w:autoSpaceDN w:val="0"/>
              <w:spacing w:line="0" w:lineRule="atLeast"/>
              <w:rPr>
                <w:rFonts w:asciiTheme="majorEastAsia" w:eastAsiaTheme="majorEastAsia" w:hAnsiTheme="majorEastAsia" w:cs="MSGothic"/>
                <w:kern w:val="0"/>
                <w:sz w:val="16"/>
                <w:szCs w:val="16"/>
              </w:rPr>
            </w:pPr>
          </w:p>
          <w:p w14:paraId="623F3BF0" w14:textId="3F48C600" w:rsidR="009D1AB3" w:rsidRDefault="009D1AB3" w:rsidP="0070528B">
            <w:pPr>
              <w:autoSpaceDE w:val="0"/>
              <w:autoSpaceDN w:val="0"/>
              <w:spacing w:line="0" w:lineRule="atLeast"/>
              <w:rPr>
                <w:rFonts w:asciiTheme="majorEastAsia" w:eastAsiaTheme="majorEastAsia" w:hAnsiTheme="majorEastAsia" w:cs="MSGothic"/>
                <w:kern w:val="0"/>
                <w:sz w:val="16"/>
                <w:szCs w:val="16"/>
              </w:rPr>
            </w:pPr>
          </w:p>
          <w:p w14:paraId="65E0BE3F" w14:textId="0E0C755B" w:rsidR="009D1AB3" w:rsidRDefault="009D1AB3" w:rsidP="0070528B">
            <w:pPr>
              <w:autoSpaceDE w:val="0"/>
              <w:autoSpaceDN w:val="0"/>
              <w:spacing w:line="0" w:lineRule="atLeast"/>
              <w:rPr>
                <w:rFonts w:asciiTheme="majorEastAsia" w:eastAsiaTheme="majorEastAsia" w:hAnsiTheme="majorEastAsia" w:cs="MSGothic"/>
                <w:kern w:val="0"/>
                <w:sz w:val="16"/>
                <w:szCs w:val="16"/>
              </w:rPr>
            </w:pPr>
          </w:p>
          <w:p w14:paraId="0EFEEC38" w14:textId="5F300D0E" w:rsidR="009D1AB3" w:rsidRDefault="009D1AB3" w:rsidP="0070528B">
            <w:pPr>
              <w:autoSpaceDE w:val="0"/>
              <w:autoSpaceDN w:val="0"/>
              <w:spacing w:line="0" w:lineRule="atLeast"/>
              <w:rPr>
                <w:rFonts w:asciiTheme="majorEastAsia" w:eastAsiaTheme="majorEastAsia" w:hAnsiTheme="majorEastAsia" w:cs="MSGothic"/>
                <w:kern w:val="0"/>
                <w:sz w:val="16"/>
                <w:szCs w:val="16"/>
              </w:rPr>
            </w:pPr>
          </w:p>
          <w:p w14:paraId="5171A8C7" w14:textId="3DDE7AD9" w:rsidR="009D1AB3" w:rsidRDefault="009D1AB3" w:rsidP="0070528B">
            <w:pPr>
              <w:autoSpaceDE w:val="0"/>
              <w:autoSpaceDN w:val="0"/>
              <w:spacing w:line="0" w:lineRule="atLeast"/>
              <w:rPr>
                <w:rFonts w:asciiTheme="majorEastAsia" w:eastAsiaTheme="majorEastAsia" w:hAnsiTheme="majorEastAsia" w:cs="MSGothic"/>
                <w:kern w:val="0"/>
                <w:sz w:val="16"/>
                <w:szCs w:val="16"/>
              </w:rPr>
            </w:pPr>
          </w:p>
          <w:p w14:paraId="609E7265" w14:textId="34EBB877" w:rsidR="009D1AB3" w:rsidRDefault="009D1AB3" w:rsidP="0070528B">
            <w:pPr>
              <w:autoSpaceDE w:val="0"/>
              <w:autoSpaceDN w:val="0"/>
              <w:spacing w:line="0" w:lineRule="atLeast"/>
              <w:rPr>
                <w:rFonts w:asciiTheme="majorEastAsia" w:eastAsiaTheme="majorEastAsia" w:hAnsiTheme="majorEastAsia" w:cs="MSGothic"/>
                <w:kern w:val="0"/>
                <w:sz w:val="16"/>
                <w:szCs w:val="16"/>
              </w:rPr>
            </w:pPr>
          </w:p>
          <w:p w14:paraId="52108831" w14:textId="01961CC1" w:rsidR="00944659" w:rsidRDefault="00944659" w:rsidP="0070528B">
            <w:pPr>
              <w:autoSpaceDE w:val="0"/>
              <w:autoSpaceDN w:val="0"/>
              <w:spacing w:line="0" w:lineRule="atLeast"/>
              <w:rPr>
                <w:rFonts w:asciiTheme="majorEastAsia" w:eastAsiaTheme="majorEastAsia" w:hAnsiTheme="majorEastAsia" w:cs="MSGothic"/>
                <w:kern w:val="0"/>
                <w:sz w:val="16"/>
                <w:szCs w:val="16"/>
              </w:rPr>
            </w:pPr>
          </w:p>
          <w:p w14:paraId="76D9D69A" w14:textId="5781D5A9" w:rsidR="00944659" w:rsidRDefault="00944659" w:rsidP="0070528B">
            <w:pPr>
              <w:autoSpaceDE w:val="0"/>
              <w:autoSpaceDN w:val="0"/>
              <w:spacing w:line="0" w:lineRule="atLeast"/>
              <w:rPr>
                <w:rFonts w:asciiTheme="majorEastAsia" w:eastAsiaTheme="majorEastAsia" w:hAnsiTheme="majorEastAsia" w:cs="MSGothic"/>
                <w:kern w:val="0"/>
                <w:sz w:val="16"/>
                <w:szCs w:val="16"/>
              </w:rPr>
            </w:pPr>
          </w:p>
          <w:p w14:paraId="2AEE985A" w14:textId="6E6DA259" w:rsidR="00944659" w:rsidRDefault="00944659" w:rsidP="0070528B">
            <w:pPr>
              <w:autoSpaceDE w:val="0"/>
              <w:autoSpaceDN w:val="0"/>
              <w:spacing w:line="0" w:lineRule="atLeast"/>
              <w:rPr>
                <w:rFonts w:asciiTheme="majorEastAsia" w:eastAsiaTheme="majorEastAsia" w:hAnsiTheme="majorEastAsia" w:cs="MSGothic"/>
                <w:kern w:val="0"/>
                <w:sz w:val="16"/>
                <w:szCs w:val="16"/>
              </w:rPr>
            </w:pPr>
          </w:p>
          <w:p w14:paraId="7EFA2D75" w14:textId="7A801234" w:rsidR="00944659" w:rsidRDefault="00944659" w:rsidP="0070528B">
            <w:pPr>
              <w:autoSpaceDE w:val="0"/>
              <w:autoSpaceDN w:val="0"/>
              <w:spacing w:line="0" w:lineRule="atLeast"/>
              <w:rPr>
                <w:rFonts w:asciiTheme="majorEastAsia" w:eastAsiaTheme="majorEastAsia" w:hAnsiTheme="majorEastAsia" w:cs="MSGothic"/>
                <w:kern w:val="0"/>
                <w:sz w:val="16"/>
                <w:szCs w:val="16"/>
              </w:rPr>
            </w:pPr>
          </w:p>
          <w:p w14:paraId="1E475180" w14:textId="3ACD2899" w:rsidR="00944659" w:rsidRDefault="00944659" w:rsidP="0070528B">
            <w:pPr>
              <w:autoSpaceDE w:val="0"/>
              <w:autoSpaceDN w:val="0"/>
              <w:spacing w:line="0" w:lineRule="atLeast"/>
              <w:rPr>
                <w:rFonts w:asciiTheme="majorEastAsia" w:eastAsiaTheme="majorEastAsia" w:hAnsiTheme="majorEastAsia" w:cs="MSGothic"/>
                <w:kern w:val="0"/>
                <w:sz w:val="16"/>
                <w:szCs w:val="16"/>
              </w:rPr>
            </w:pPr>
          </w:p>
          <w:p w14:paraId="6B9B4B5F" w14:textId="567069D0" w:rsidR="00944659" w:rsidRDefault="00944659" w:rsidP="0070528B">
            <w:pPr>
              <w:autoSpaceDE w:val="0"/>
              <w:autoSpaceDN w:val="0"/>
              <w:spacing w:line="0" w:lineRule="atLeast"/>
              <w:rPr>
                <w:rFonts w:asciiTheme="majorEastAsia" w:eastAsiaTheme="majorEastAsia" w:hAnsiTheme="majorEastAsia" w:cs="MSGothic"/>
                <w:kern w:val="0"/>
                <w:sz w:val="16"/>
                <w:szCs w:val="16"/>
              </w:rPr>
            </w:pPr>
          </w:p>
          <w:p w14:paraId="31982396" w14:textId="77777777" w:rsidR="00944659" w:rsidRDefault="00944659" w:rsidP="0070528B">
            <w:pPr>
              <w:autoSpaceDE w:val="0"/>
              <w:autoSpaceDN w:val="0"/>
              <w:spacing w:line="0" w:lineRule="atLeast"/>
              <w:rPr>
                <w:rFonts w:asciiTheme="majorEastAsia" w:eastAsiaTheme="majorEastAsia" w:hAnsiTheme="majorEastAsia" w:cs="MSGothic" w:hint="eastAsia"/>
                <w:kern w:val="0"/>
                <w:sz w:val="16"/>
                <w:szCs w:val="16"/>
              </w:rPr>
            </w:pPr>
          </w:p>
          <w:p w14:paraId="3A47D966" w14:textId="4468B849" w:rsidR="009D1AB3" w:rsidRDefault="009D1AB3" w:rsidP="0070528B">
            <w:pPr>
              <w:autoSpaceDE w:val="0"/>
              <w:autoSpaceDN w:val="0"/>
              <w:spacing w:line="0" w:lineRule="atLeast"/>
              <w:rPr>
                <w:rFonts w:asciiTheme="majorEastAsia" w:eastAsiaTheme="majorEastAsia" w:hAnsiTheme="majorEastAsia" w:cs="MSGothic"/>
                <w:kern w:val="0"/>
                <w:sz w:val="16"/>
                <w:szCs w:val="16"/>
              </w:rPr>
            </w:pPr>
          </w:p>
          <w:p w14:paraId="3B9A1683" w14:textId="464397BD" w:rsidR="00200261" w:rsidRPr="00711E9A" w:rsidRDefault="00200261" w:rsidP="00200261">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②事業者に対する知見の提供</w:t>
            </w:r>
          </w:p>
          <w:p w14:paraId="215E8439" w14:textId="77777777" w:rsidR="00200261" w:rsidRPr="00711E9A" w:rsidRDefault="00200261" w:rsidP="00200261">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研究所が集積した専門的な知識や知見を、事業者の技術的な課題の解決に資するよう、事業者にとって分かりやすく、かつ入手しやすい方法で提供するように努めること。</w:t>
            </w:r>
          </w:p>
          <w:p w14:paraId="07610E8A" w14:textId="796DA5F3" w:rsidR="0080093B" w:rsidRPr="00711E9A" w:rsidRDefault="0080093B" w:rsidP="0070528B">
            <w:pPr>
              <w:autoSpaceDE w:val="0"/>
              <w:autoSpaceDN w:val="0"/>
              <w:spacing w:line="0" w:lineRule="atLeast"/>
              <w:rPr>
                <w:rFonts w:asciiTheme="majorEastAsia" w:eastAsiaTheme="majorEastAsia" w:hAnsiTheme="majorEastAsia" w:cs="MSGothic"/>
                <w:kern w:val="0"/>
                <w:sz w:val="16"/>
                <w:szCs w:val="16"/>
              </w:rPr>
            </w:pPr>
          </w:p>
          <w:p w14:paraId="10037554" w14:textId="5E2D41A9" w:rsidR="00D361F5" w:rsidRPr="00711E9A" w:rsidRDefault="00D361F5" w:rsidP="0070528B">
            <w:pPr>
              <w:autoSpaceDE w:val="0"/>
              <w:autoSpaceDN w:val="0"/>
              <w:spacing w:line="0" w:lineRule="atLeast"/>
              <w:rPr>
                <w:rFonts w:asciiTheme="majorEastAsia" w:eastAsiaTheme="majorEastAsia" w:hAnsiTheme="majorEastAsia" w:cs="MSGothic"/>
                <w:kern w:val="0"/>
                <w:sz w:val="16"/>
                <w:szCs w:val="16"/>
              </w:rPr>
            </w:pPr>
          </w:p>
          <w:p w14:paraId="4E344D0A" w14:textId="77A249E6" w:rsidR="005F2902" w:rsidRPr="00711E9A" w:rsidRDefault="005F2902" w:rsidP="0070528B">
            <w:pPr>
              <w:autoSpaceDE w:val="0"/>
              <w:autoSpaceDN w:val="0"/>
              <w:spacing w:line="0" w:lineRule="atLeast"/>
              <w:rPr>
                <w:rFonts w:asciiTheme="majorEastAsia" w:eastAsiaTheme="majorEastAsia" w:hAnsiTheme="majorEastAsia" w:cs="MSGothic"/>
                <w:kern w:val="0"/>
                <w:sz w:val="16"/>
                <w:szCs w:val="16"/>
              </w:rPr>
            </w:pPr>
          </w:p>
          <w:p w14:paraId="12951965" w14:textId="6C4C1D99" w:rsidR="001722EA" w:rsidRPr="00711E9A" w:rsidRDefault="001722EA" w:rsidP="00A94559">
            <w:pPr>
              <w:autoSpaceDE w:val="0"/>
              <w:autoSpaceDN w:val="0"/>
              <w:spacing w:line="0" w:lineRule="atLeast"/>
              <w:rPr>
                <w:rFonts w:asciiTheme="majorEastAsia" w:eastAsiaTheme="majorEastAsia" w:hAnsiTheme="majorEastAsia"/>
                <w:sz w:val="16"/>
                <w:szCs w:val="16"/>
              </w:rPr>
            </w:pPr>
          </w:p>
        </w:tc>
        <w:tc>
          <w:tcPr>
            <w:tcW w:w="3118" w:type="dxa"/>
          </w:tcPr>
          <w:p w14:paraId="66666A54" w14:textId="574451FF" w:rsidR="009575E6" w:rsidRPr="00711E9A" w:rsidRDefault="009575E6" w:rsidP="00280A5F">
            <w:pPr>
              <w:spacing w:line="0" w:lineRule="atLeast"/>
              <w:rPr>
                <w:rFonts w:asciiTheme="majorEastAsia" w:eastAsiaTheme="majorEastAsia" w:hAnsiTheme="majorEastAsia" w:cs="MSGothic"/>
                <w:b/>
                <w:kern w:val="0"/>
                <w:sz w:val="16"/>
                <w:szCs w:val="16"/>
                <w:u w:val="single"/>
              </w:rPr>
            </w:pPr>
          </w:p>
          <w:p w14:paraId="730A8F4E" w14:textId="77777777" w:rsidR="00733C19" w:rsidRPr="00711E9A" w:rsidRDefault="00733C19" w:rsidP="00280A5F">
            <w:pPr>
              <w:spacing w:line="0" w:lineRule="atLeast"/>
              <w:rPr>
                <w:rFonts w:asciiTheme="majorEastAsia" w:eastAsiaTheme="majorEastAsia" w:hAnsiTheme="majorEastAsia" w:cs="MSGothic"/>
                <w:b/>
                <w:kern w:val="0"/>
                <w:sz w:val="16"/>
                <w:szCs w:val="16"/>
                <w:u w:val="single"/>
              </w:rPr>
            </w:pPr>
          </w:p>
          <w:p w14:paraId="15E620A4" w14:textId="4FB17871" w:rsidR="009575E6" w:rsidRPr="00711E9A" w:rsidRDefault="009575E6" w:rsidP="00280A5F">
            <w:pPr>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cs="MSGothic" w:hint="eastAsia"/>
                <w:b/>
                <w:kern w:val="0"/>
                <w:sz w:val="16"/>
                <w:szCs w:val="16"/>
                <w:u w:val="single"/>
              </w:rPr>
              <w:t>第１　府民に対して提供するサービスその他の業務の質の向上に関する目標を達成するためにとるべき措置</w:t>
            </w:r>
          </w:p>
          <w:p w14:paraId="18C8CA0A" w14:textId="39373482" w:rsidR="00280A5F" w:rsidRPr="00711E9A" w:rsidRDefault="00280A5F" w:rsidP="00280A5F">
            <w:pPr>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１ 技術支援の実施及び知見の提供</w:t>
            </w:r>
          </w:p>
          <w:p w14:paraId="7660F00A" w14:textId="69FBA0A5" w:rsidR="000A28FE" w:rsidRPr="00711E9A" w:rsidRDefault="00280A5F" w:rsidP="00280A5F">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事業者、行政、地域社会への技術支援並びに調査及び試験研究（以下「調査研究」という。）で得た知見の提供等を研究所が提供するサービスの主たるものと位置づけ、以下のとおり取り組む。</w:t>
            </w:r>
          </w:p>
          <w:p w14:paraId="7FE5A87D" w14:textId="77777777" w:rsidR="000A28FE" w:rsidRPr="00711E9A" w:rsidRDefault="000A28FE" w:rsidP="0070528B">
            <w:pPr>
              <w:spacing w:line="0" w:lineRule="atLeast"/>
              <w:rPr>
                <w:rFonts w:asciiTheme="majorEastAsia" w:eastAsiaTheme="majorEastAsia" w:hAnsiTheme="majorEastAsia"/>
                <w:sz w:val="16"/>
                <w:szCs w:val="16"/>
              </w:rPr>
            </w:pPr>
          </w:p>
          <w:p w14:paraId="287DC32A" w14:textId="77777777" w:rsidR="000A28FE" w:rsidRPr="00711E9A" w:rsidRDefault="000A28FE" w:rsidP="0070528B">
            <w:pPr>
              <w:spacing w:line="0" w:lineRule="atLeast"/>
              <w:rPr>
                <w:rFonts w:asciiTheme="majorEastAsia" w:eastAsiaTheme="majorEastAsia" w:hAnsiTheme="majorEastAsia"/>
                <w:sz w:val="16"/>
                <w:szCs w:val="16"/>
              </w:rPr>
            </w:pPr>
          </w:p>
          <w:p w14:paraId="7BB4F08E" w14:textId="77777777" w:rsidR="000A28FE" w:rsidRPr="00711E9A" w:rsidRDefault="000A28FE" w:rsidP="0070528B">
            <w:pPr>
              <w:spacing w:line="0" w:lineRule="atLeast"/>
              <w:rPr>
                <w:rFonts w:asciiTheme="majorEastAsia" w:eastAsiaTheme="majorEastAsia" w:hAnsiTheme="majorEastAsia"/>
                <w:sz w:val="16"/>
                <w:szCs w:val="16"/>
              </w:rPr>
            </w:pPr>
          </w:p>
          <w:p w14:paraId="57F5D254" w14:textId="2C583CD0" w:rsidR="006A6366" w:rsidRPr="00711E9A" w:rsidRDefault="006A6366" w:rsidP="0070528B">
            <w:pPr>
              <w:spacing w:line="0" w:lineRule="atLeast"/>
              <w:rPr>
                <w:rFonts w:asciiTheme="majorEastAsia" w:eastAsiaTheme="majorEastAsia" w:hAnsiTheme="majorEastAsia"/>
                <w:sz w:val="16"/>
                <w:szCs w:val="16"/>
              </w:rPr>
            </w:pPr>
          </w:p>
          <w:p w14:paraId="5021B2FB" w14:textId="77777777" w:rsidR="00AA0E11" w:rsidRPr="00711E9A" w:rsidRDefault="00AA0E11" w:rsidP="0070528B">
            <w:pPr>
              <w:spacing w:line="0" w:lineRule="atLeast"/>
              <w:rPr>
                <w:rFonts w:asciiTheme="majorEastAsia" w:eastAsiaTheme="majorEastAsia" w:hAnsiTheme="majorEastAsia"/>
                <w:sz w:val="16"/>
                <w:szCs w:val="16"/>
              </w:rPr>
            </w:pPr>
          </w:p>
          <w:p w14:paraId="677D70AB" w14:textId="2C411C7C" w:rsidR="000A28FE" w:rsidRPr="00711E9A" w:rsidRDefault="000A28FE" w:rsidP="0070528B">
            <w:pPr>
              <w:spacing w:line="0" w:lineRule="atLeast"/>
              <w:rPr>
                <w:rFonts w:asciiTheme="majorEastAsia" w:eastAsiaTheme="majorEastAsia" w:hAnsiTheme="majorEastAsia"/>
                <w:sz w:val="16"/>
                <w:szCs w:val="16"/>
              </w:rPr>
            </w:pPr>
          </w:p>
          <w:p w14:paraId="2A6A488F" w14:textId="694108CA" w:rsidR="00DA7585" w:rsidRPr="00711E9A" w:rsidRDefault="00DA7585" w:rsidP="0070528B">
            <w:pPr>
              <w:spacing w:line="0" w:lineRule="atLeast"/>
              <w:rPr>
                <w:rFonts w:asciiTheme="majorEastAsia" w:eastAsiaTheme="majorEastAsia" w:hAnsiTheme="majorEastAsia"/>
                <w:sz w:val="16"/>
                <w:szCs w:val="16"/>
              </w:rPr>
            </w:pPr>
          </w:p>
          <w:p w14:paraId="1E5C70DD" w14:textId="1AA72832" w:rsidR="000A28FE" w:rsidRPr="00711E9A" w:rsidRDefault="000A28FE" w:rsidP="0070528B">
            <w:pPr>
              <w:spacing w:line="0" w:lineRule="atLeast"/>
              <w:rPr>
                <w:rFonts w:asciiTheme="majorEastAsia" w:eastAsiaTheme="majorEastAsia" w:hAnsiTheme="majorEastAsia"/>
                <w:sz w:val="16"/>
                <w:szCs w:val="16"/>
              </w:rPr>
            </w:pPr>
          </w:p>
          <w:p w14:paraId="2F3525FF" w14:textId="77777777" w:rsidR="006B1671" w:rsidRPr="00711E9A" w:rsidRDefault="006B1671" w:rsidP="006B1671">
            <w:pPr>
              <w:autoSpaceDE w:val="0"/>
              <w:autoSpaceDN w:val="0"/>
              <w:spacing w:line="0" w:lineRule="atLeast"/>
              <w:rPr>
                <w:rFonts w:asciiTheme="majorEastAsia" w:eastAsiaTheme="majorEastAsia" w:hAnsiTheme="majorEastAsia" w:cs="MSGothic"/>
                <w:kern w:val="0"/>
                <w:sz w:val="16"/>
                <w:szCs w:val="16"/>
                <w:u w:val="single"/>
              </w:rPr>
            </w:pPr>
            <w:r w:rsidRPr="00711E9A">
              <w:rPr>
                <w:rFonts w:asciiTheme="majorEastAsia" w:eastAsiaTheme="majorEastAsia" w:hAnsiTheme="majorEastAsia" w:cs="MSGothic" w:hint="eastAsia"/>
                <w:kern w:val="0"/>
                <w:sz w:val="16"/>
                <w:szCs w:val="16"/>
                <w:u w:val="single"/>
              </w:rPr>
              <w:t>（１）事業者に対する支援</w:t>
            </w:r>
          </w:p>
          <w:p w14:paraId="24FF867F" w14:textId="77777777" w:rsidR="006B1671" w:rsidRPr="00711E9A" w:rsidRDefault="006B1671" w:rsidP="006B1671">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①事業者に対する技術支援</w:t>
            </w:r>
          </w:p>
          <w:p w14:paraId="79D78E53" w14:textId="0E8595EF" w:rsidR="006B1671" w:rsidRPr="00711E9A" w:rsidRDefault="006B1671" w:rsidP="0080093B">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農林水産業者、民間企業等の事業者を以下のとおり支援する。</w:t>
            </w:r>
          </w:p>
          <w:p w14:paraId="24A7CA76" w14:textId="77777777" w:rsidR="00A3757C" w:rsidRPr="00711E9A" w:rsidRDefault="00A3757C" w:rsidP="0080093B">
            <w:pPr>
              <w:autoSpaceDE w:val="0"/>
              <w:autoSpaceDN w:val="0"/>
              <w:spacing w:line="0" w:lineRule="atLeast"/>
              <w:ind w:firstLineChars="100" w:firstLine="160"/>
              <w:rPr>
                <w:rFonts w:asciiTheme="majorEastAsia" w:eastAsiaTheme="majorEastAsia" w:hAnsiTheme="majorEastAsia" w:cs="MSGothic"/>
                <w:kern w:val="0"/>
                <w:sz w:val="16"/>
                <w:szCs w:val="16"/>
              </w:rPr>
            </w:pPr>
          </w:p>
          <w:p w14:paraId="5D7BFE56" w14:textId="3F8184ED" w:rsidR="006B1671" w:rsidRPr="00711E9A" w:rsidRDefault="006B1671" w:rsidP="009E1EB9">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a 技術相談への対応等</w:t>
            </w:r>
          </w:p>
          <w:p w14:paraId="422F5242" w14:textId="17C3C3B7" w:rsidR="00FC3A57" w:rsidRPr="00711E9A" w:rsidRDefault="00FC3A57"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4C37F528" w14:textId="0F70F6D2" w:rsidR="00FC3A57" w:rsidRPr="00711E9A" w:rsidRDefault="00FC3A57"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7BB9A017" w14:textId="14620439" w:rsidR="00FC3A57" w:rsidRPr="00711E9A" w:rsidRDefault="00FC3A57"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0F48A838" w14:textId="0E3C7A28" w:rsidR="00FC3A57" w:rsidRPr="00711E9A" w:rsidRDefault="00FC3A57"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4127080E" w14:textId="6C02A89F" w:rsidR="00FC3A57" w:rsidRPr="00711E9A" w:rsidRDefault="00FC3A57"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3D0BBAC5" w14:textId="6235061F" w:rsidR="00FC3A57" w:rsidRPr="00711E9A" w:rsidRDefault="00FC3A57"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58AE9D31" w14:textId="3D163BFB" w:rsidR="00C738EB" w:rsidRPr="00711E9A" w:rsidRDefault="00C738EB" w:rsidP="00FC3A57">
            <w:pPr>
              <w:autoSpaceDE w:val="0"/>
              <w:autoSpaceDN w:val="0"/>
              <w:spacing w:line="0" w:lineRule="atLeast"/>
              <w:rPr>
                <w:rFonts w:asciiTheme="majorEastAsia" w:eastAsiaTheme="majorEastAsia" w:hAnsiTheme="majorEastAsia" w:cs="MSGothic"/>
                <w:kern w:val="0"/>
                <w:sz w:val="16"/>
                <w:szCs w:val="16"/>
              </w:rPr>
            </w:pPr>
          </w:p>
          <w:p w14:paraId="1907DFBB" w14:textId="77777777" w:rsidR="00643031" w:rsidRPr="00711E9A" w:rsidRDefault="00643031" w:rsidP="00FC3A57">
            <w:pPr>
              <w:autoSpaceDE w:val="0"/>
              <w:autoSpaceDN w:val="0"/>
              <w:spacing w:line="0" w:lineRule="atLeast"/>
              <w:rPr>
                <w:rFonts w:asciiTheme="majorEastAsia" w:eastAsiaTheme="majorEastAsia" w:hAnsiTheme="majorEastAsia" w:cs="MSGothic"/>
                <w:kern w:val="0"/>
                <w:sz w:val="16"/>
                <w:szCs w:val="16"/>
              </w:rPr>
            </w:pPr>
          </w:p>
          <w:p w14:paraId="6E0388B7" w14:textId="77777777" w:rsidR="005F2902" w:rsidRPr="00711E9A" w:rsidRDefault="005F2902" w:rsidP="00FC3A57">
            <w:pPr>
              <w:autoSpaceDE w:val="0"/>
              <w:autoSpaceDN w:val="0"/>
              <w:spacing w:line="0" w:lineRule="atLeast"/>
              <w:rPr>
                <w:rFonts w:asciiTheme="majorEastAsia" w:eastAsiaTheme="majorEastAsia" w:hAnsiTheme="majorEastAsia" w:cs="MSGothic"/>
                <w:kern w:val="0"/>
                <w:sz w:val="16"/>
                <w:szCs w:val="16"/>
              </w:rPr>
            </w:pPr>
          </w:p>
          <w:p w14:paraId="1A827010" w14:textId="2481D32B" w:rsidR="00FC3A57" w:rsidRPr="00711E9A" w:rsidRDefault="00FC3A57" w:rsidP="00FC3A57">
            <w:pPr>
              <w:autoSpaceDE w:val="0"/>
              <w:autoSpaceDN w:val="0"/>
              <w:spacing w:line="0" w:lineRule="atLeast"/>
              <w:rPr>
                <w:rFonts w:asciiTheme="majorEastAsia" w:eastAsiaTheme="majorEastAsia" w:hAnsiTheme="majorEastAsia" w:cs="MSGothic"/>
                <w:kern w:val="0"/>
                <w:sz w:val="16"/>
                <w:szCs w:val="16"/>
              </w:rPr>
            </w:pPr>
          </w:p>
          <w:p w14:paraId="238EDCE2" w14:textId="3EEA3661" w:rsidR="00C96789" w:rsidRPr="00711E9A" w:rsidRDefault="00C96789" w:rsidP="00FC3A57">
            <w:pPr>
              <w:autoSpaceDE w:val="0"/>
              <w:autoSpaceDN w:val="0"/>
              <w:spacing w:line="0" w:lineRule="atLeast"/>
              <w:rPr>
                <w:rFonts w:asciiTheme="majorEastAsia" w:eastAsiaTheme="majorEastAsia" w:hAnsiTheme="majorEastAsia" w:cs="MSGothic"/>
                <w:kern w:val="0"/>
                <w:sz w:val="16"/>
                <w:szCs w:val="16"/>
              </w:rPr>
            </w:pPr>
          </w:p>
          <w:p w14:paraId="3A34EB33" w14:textId="7A54440D" w:rsidR="00C96789" w:rsidRPr="00711E9A" w:rsidRDefault="00C96789" w:rsidP="00FC3A57">
            <w:pPr>
              <w:autoSpaceDE w:val="0"/>
              <w:autoSpaceDN w:val="0"/>
              <w:spacing w:line="0" w:lineRule="atLeast"/>
              <w:rPr>
                <w:rFonts w:asciiTheme="majorEastAsia" w:eastAsiaTheme="majorEastAsia" w:hAnsiTheme="majorEastAsia" w:cs="MSGothic"/>
                <w:kern w:val="0"/>
                <w:sz w:val="16"/>
                <w:szCs w:val="16"/>
              </w:rPr>
            </w:pPr>
          </w:p>
          <w:p w14:paraId="0DC39851" w14:textId="4345D265" w:rsidR="00C96789" w:rsidRPr="00711E9A" w:rsidRDefault="00C96789" w:rsidP="00FC3A57">
            <w:pPr>
              <w:autoSpaceDE w:val="0"/>
              <w:autoSpaceDN w:val="0"/>
              <w:spacing w:line="0" w:lineRule="atLeast"/>
              <w:rPr>
                <w:rFonts w:asciiTheme="majorEastAsia" w:eastAsiaTheme="majorEastAsia" w:hAnsiTheme="majorEastAsia" w:cs="MSGothic"/>
                <w:kern w:val="0"/>
                <w:sz w:val="16"/>
                <w:szCs w:val="16"/>
              </w:rPr>
            </w:pPr>
          </w:p>
          <w:p w14:paraId="68A54EC5" w14:textId="3CD0BAB0" w:rsidR="00C96789" w:rsidRPr="00711E9A" w:rsidRDefault="00C96789" w:rsidP="00FC3A57">
            <w:pPr>
              <w:autoSpaceDE w:val="0"/>
              <w:autoSpaceDN w:val="0"/>
              <w:spacing w:line="0" w:lineRule="atLeast"/>
              <w:rPr>
                <w:rFonts w:asciiTheme="majorEastAsia" w:eastAsiaTheme="majorEastAsia" w:hAnsiTheme="majorEastAsia" w:cs="MSGothic"/>
                <w:kern w:val="0"/>
                <w:sz w:val="16"/>
                <w:szCs w:val="16"/>
              </w:rPr>
            </w:pPr>
          </w:p>
          <w:p w14:paraId="2E96C0B0" w14:textId="77777777" w:rsidR="00C96789" w:rsidRPr="00711E9A" w:rsidRDefault="00C96789" w:rsidP="00FC3A57">
            <w:pPr>
              <w:autoSpaceDE w:val="0"/>
              <w:autoSpaceDN w:val="0"/>
              <w:spacing w:line="0" w:lineRule="atLeast"/>
              <w:rPr>
                <w:rFonts w:asciiTheme="majorEastAsia" w:eastAsiaTheme="majorEastAsia" w:hAnsiTheme="majorEastAsia" w:cs="MSGothic"/>
                <w:kern w:val="0"/>
                <w:sz w:val="16"/>
                <w:szCs w:val="16"/>
              </w:rPr>
            </w:pPr>
          </w:p>
          <w:p w14:paraId="67F2FEA8" w14:textId="3BC2F1A6" w:rsidR="00E95986" w:rsidRPr="00711E9A" w:rsidRDefault="00E95986" w:rsidP="00FC3A57">
            <w:pPr>
              <w:autoSpaceDE w:val="0"/>
              <w:autoSpaceDN w:val="0"/>
              <w:spacing w:line="0" w:lineRule="atLeast"/>
              <w:rPr>
                <w:rFonts w:asciiTheme="majorEastAsia" w:eastAsiaTheme="majorEastAsia" w:hAnsiTheme="majorEastAsia" w:cs="MSGothic" w:hint="eastAsia"/>
                <w:kern w:val="0"/>
                <w:sz w:val="16"/>
                <w:szCs w:val="16"/>
              </w:rPr>
            </w:pPr>
          </w:p>
          <w:p w14:paraId="40BD3B4E" w14:textId="430CE05B" w:rsidR="004979DA" w:rsidRPr="00711E9A" w:rsidRDefault="004979DA" w:rsidP="00FC3A57">
            <w:pPr>
              <w:autoSpaceDE w:val="0"/>
              <w:autoSpaceDN w:val="0"/>
              <w:spacing w:line="0" w:lineRule="atLeast"/>
              <w:rPr>
                <w:rFonts w:asciiTheme="majorEastAsia" w:eastAsiaTheme="majorEastAsia" w:hAnsiTheme="majorEastAsia" w:cs="MSGothic"/>
                <w:kern w:val="0"/>
                <w:sz w:val="16"/>
                <w:szCs w:val="16"/>
              </w:rPr>
            </w:pPr>
          </w:p>
          <w:p w14:paraId="6007D135" w14:textId="453CE510" w:rsidR="004979DA" w:rsidRDefault="004979DA" w:rsidP="00FC3A57">
            <w:pPr>
              <w:autoSpaceDE w:val="0"/>
              <w:autoSpaceDN w:val="0"/>
              <w:spacing w:line="0" w:lineRule="atLeast"/>
              <w:rPr>
                <w:rFonts w:asciiTheme="majorEastAsia" w:eastAsiaTheme="majorEastAsia" w:hAnsiTheme="majorEastAsia" w:cs="MSGothic"/>
                <w:kern w:val="0"/>
                <w:sz w:val="16"/>
                <w:szCs w:val="16"/>
              </w:rPr>
            </w:pPr>
          </w:p>
          <w:p w14:paraId="4C2C6929" w14:textId="77777777" w:rsidR="006B033B" w:rsidRPr="00711E9A" w:rsidRDefault="006B033B" w:rsidP="00FC3A57">
            <w:pPr>
              <w:autoSpaceDE w:val="0"/>
              <w:autoSpaceDN w:val="0"/>
              <w:spacing w:line="0" w:lineRule="atLeast"/>
              <w:rPr>
                <w:rFonts w:asciiTheme="majorEastAsia" w:eastAsiaTheme="majorEastAsia" w:hAnsiTheme="majorEastAsia" w:cs="MSGothic" w:hint="eastAsia"/>
                <w:kern w:val="0"/>
                <w:sz w:val="16"/>
                <w:szCs w:val="16"/>
              </w:rPr>
            </w:pPr>
          </w:p>
          <w:p w14:paraId="78D91091" w14:textId="5CBC80A8" w:rsidR="006B1671" w:rsidRPr="00711E9A" w:rsidRDefault="006B1671" w:rsidP="009E1EB9">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b 受託研究・共同研究の実施</w:t>
            </w:r>
          </w:p>
          <w:p w14:paraId="46A0A0DF" w14:textId="775B8AE1" w:rsidR="00FC3A57" w:rsidRPr="00711E9A" w:rsidRDefault="00FC3A57"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0DEBDA78" w14:textId="23D69C31" w:rsidR="00FC3A57" w:rsidRPr="00711E9A" w:rsidRDefault="00FC3A57"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7B32D3D2" w14:textId="164C8A6E" w:rsidR="00FC3A57" w:rsidRPr="00711E9A" w:rsidRDefault="00FC3A57"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11674A95" w14:textId="77777777" w:rsidR="00B95BE3" w:rsidRPr="00711E9A" w:rsidRDefault="00B95BE3"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7406393D" w14:textId="06B6D5DE" w:rsidR="00FC3A57" w:rsidRPr="00711E9A" w:rsidRDefault="00FC3A57"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2F375E4C" w14:textId="3B30C659" w:rsidR="00F26592" w:rsidRPr="00711E9A" w:rsidRDefault="00F26592"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0274ED9B" w14:textId="12E1362B" w:rsidR="00F26592" w:rsidRPr="00711E9A" w:rsidRDefault="00F26592" w:rsidP="0037770F">
            <w:pPr>
              <w:autoSpaceDE w:val="0"/>
              <w:autoSpaceDN w:val="0"/>
              <w:spacing w:line="0" w:lineRule="atLeast"/>
              <w:rPr>
                <w:rFonts w:asciiTheme="majorEastAsia" w:eastAsiaTheme="majorEastAsia" w:hAnsiTheme="majorEastAsia" w:cs="MSGothic"/>
                <w:kern w:val="0"/>
                <w:sz w:val="16"/>
                <w:szCs w:val="16"/>
              </w:rPr>
            </w:pPr>
          </w:p>
          <w:p w14:paraId="64E7DE12" w14:textId="77777777" w:rsidR="00643031" w:rsidRPr="00711E9A" w:rsidRDefault="00643031" w:rsidP="0037770F">
            <w:pPr>
              <w:autoSpaceDE w:val="0"/>
              <w:autoSpaceDN w:val="0"/>
              <w:spacing w:line="0" w:lineRule="atLeast"/>
              <w:rPr>
                <w:rFonts w:asciiTheme="majorEastAsia" w:eastAsiaTheme="majorEastAsia" w:hAnsiTheme="majorEastAsia" w:cs="MSGothic"/>
                <w:kern w:val="0"/>
                <w:sz w:val="16"/>
                <w:szCs w:val="16"/>
              </w:rPr>
            </w:pPr>
          </w:p>
          <w:p w14:paraId="2242261E" w14:textId="6D2DD038" w:rsidR="005F2902" w:rsidRPr="00711E9A" w:rsidRDefault="005F2902" w:rsidP="0037770F">
            <w:pPr>
              <w:autoSpaceDE w:val="0"/>
              <w:autoSpaceDN w:val="0"/>
              <w:spacing w:line="0" w:lineRule="atLeast"/>
              <w:rPr>
                <w:rFonts w:asciiTheme="majorEastAsia" w:eastAsiaTheme="majorEastAsia" w:hAnsiTheme="majorEastAsia" w:cs="MSGothic"/>
                <w:kern w:val="0"/>
                <w:sz w:val="16"/>
                <w:szCs w:val="16"/>
              </w:rPr>
            </w:pPr>
          </w:p>
          <w:p w14:paraId="1199D9F3" w14:textId="39BE9DD4" w:rsidR="00527D73" w:rsidRPr="00711E9A" w:rsidRDefault="00527D73" w:rsidP="0037770F">
            <w:pPr>
              <w:autoSpaceDE w:val="0"/>
              <w:autoSpaceDN w:val="0"/>
              <w:spacing w:line="0" w:lineRule="atLeast"/>
              <w:rPr>
                <w:rFonts w:asciiTheme="majorEastAsia" w:eastAsiaTheme="majorEastAsia" w:hAnsiTheme="majorEastAsia" w:cs="MSGothic"/>
                <w:kern w:val="0"/>
                <w:sz w:val="16"/>
                <w:szCs w:val="16"/>
              </w:rPr>
            </w:pPr>
          </w:p>
          <w:p w14:paraId="60B9B1D2" w14:textId="77777777" w:rsidR="009105AE" w:rsidRPr="00711E9A" w:rsidRDefault="009105AE" w:rsidP="0037770F">
            <w:pPr>
              <w:autoSpaceDE w:val="0"/>
              <w:autoSpaceDN w:val="0"/>
              <w:spacing w:line="0" w:lineRule="atLeast"/>
              <w:rPr>
                <w:rFonts w:asciiTheme="majorEastAsia" w:eastAsiaTheme="majorEastAsia" w:hAnsiTheme="majorEastAsia" w:cs="MSGothic"/>
                <w:kern w:val="0"/>
                <w:sz w:val="16"/>
                <w:szCs w:val="16"/>
              </w:rPr>
            </w:pPr>
          </w:p>
          <w:p w14:paraId="506955AC" w14:textId="5032911F" w:rsidR="004231E8" w:rsidRPr="00711E9A" w:rsidRDefault="004231E8" w:rsidP="0037770F">
            <w:pPr>
              <w:autoSpaceDE w:val="0"/>
              <w:autoSpaceDN w:val="0"/>
              <w:spacing w:line="0" w:lineRule="atLeast"/>
              <w:rPr>
                <w:rFonts w:asciiTheme="majorEastAsia" w:eastAsiaTheme="majorEastAsia" w:hAnsiTheme="majorEastAsia" w:cs="MSGothic"/>
                <w:kern w:val="0"/>
                <w:sz w:val="16"/>
                <w:szCs w:val="16"/>
              </w:rPr>
            </w:pPr>
          </w:p>
          <w:p w14:paraId="3EF639E3" w14:textId="3F508752" w:rsidR="004231E8" w:rsidRPr="00711E9A" w:rsidRDefault="004231E8" w:rsidP="0037770F">
            <w:pPr>
              <w:autoSpaceDE w:val="0"/>
              <w:autoSpaceDN w:val="0"/>
              <w:spacing w:line="0" w:lineRule="atLeast"/>
              <w:rPr>
                <w:rFonts w:asciiTheme="majorEastAsia" w:eastAsiaTheme="majorEastAsia" w:hAnsiTheme="majorEastAsia" w:cs="MSGothic"/>
                <w:kern w:val="0"/>
                <w:sz w:val="16"/>
                <w:szCs w:val="16"/>
              </w:rPr>
            </w:pPr>
          </w:p>
          <w:p w14:paraId="0F642CD5" w14:textId="77777777" w:rsidR="004231E8" w:rsidRPr="00711E9A" w:rsidRDefault="004231E8" w:rsidP="0037770F">
            <w:pPr>
              <w:autoSpaceDE w:val="0"/>
              <w:autoSpaceDN w:val="0"/>
              <w:spacing w:line="0" w:lineRule="atLeast"/>
              <w:rPr>
                <w:rFonts w:asciiTheme="majorEastAsia" w:eastAsiaTheme="majorEastAsia" w:hAnsiTheme="majorEastAsia" w:cs="MSGothic"/>
                <w:kern w:val="0"/>
                <w:sz w:val="16"/>
                <w:szCs w:val="16"/>
              </w:rPr>
            </w:pPr>
          </w:p>
          <w:p w14:paraId="3A5D7706" w14:textId="77777777" w:rsidR="006B1671" w:rsidRPr="00711E9A" w:rsidRDefault="006B1671" w:rsidP="009E1EB9">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c 依頼試験の実施</w:t>
            </w:r>
          </w:p>
          <w:p w14:paraId="4FE5C0EB" w14:textId="77777777" w:rsidR="00F26592" w:rsidRPr="00711E9A" w:rsidRDefault="00F26592"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00BCE65B" w14:textId="77777777" w:rsidR="00F26592" w:rsidRPr="00711E9A" w:rsidRDefault="00F26592"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23D3C501" w14:textId="77777777" w:rsidR="00F26592" w:rsidRPr="00711E9A" w:rsidRDefault="00F26592"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324FB143" w14:textId="77777777" w:rsidR="00F26592" w:rsidRPr="00711E9A" w:rsidRDefault="00F26592"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221C6E09" w14:textId="6FE24991" w:rsidR="00F26592" w:rsidRPr="00711E9A" w:rsidRDefault="00F26592"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572D2B59" w14:textId="5907BC16" w:rsidR="005F2902" w:rsidRPr="00711E9A" w:rsidRDefault="005F2902"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303751B6" w14:textId="77777777" w:rsidR="00F26592" w:rsidRPr="00711E9A" w:rsidRDefault="00F26592"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3EDFD206" w14:textId="3533A8E6" w:rsidR="00527D73" w:rsidRPr="00711E9A" w:rsidRDefault="00527D73" w:rsidP="009E1EB9">
            <w:pPr>
              <w:autoSpaceDE w:val="0"/>
              <w:autoSpaceDN w:val="0"/>
              <w:spacing w:line="0" w:lineRule="atLeast"/>
              <w:rPr>
                <w:rFonts w:asciiTheme="majorEastAsia" w:eastAsiaTheme="majorEastAsia" w:hAnsiTheme="majorEastAsia" w:cs="MSGothic"/>
                <w:kern w:val="0"/>
                <w:sz w:val="16"/>
                <w:szCs w:val="16"/>
              </w:rPr>
            </w:pPr>
          </w:p>
          <w:p w14:paraId="19E34744" w14:textId="6934D85A" w:rsidR="00527D73" w:rsidRPr="00711E9A" w:rsidRDefault="00527D73" w:rsidP="009E1EB9">
            <w:pPr>
              <w:autoSpaceDE w:val="0"/>
              <w:autoSpaceDN w:val="0"/>
              <w:spacing w:line="0" w:lineRule="atLeast"/>
              <w:rPr>
                <w:rFonts w:asciiTheme="majorEastAsia" w:eastAsiaTheme="majorEastAsia" w:hAnsiTheme="majorEastAsia" w:cs="MSGothic"/>
                <w:kern w:val="0"/>
                <w:sz w:val="16"/>
                <w:szCs w:val="16"/>
              </w:rPr>
            </w:pPr>
          </w:p>
          <w:p w14:paraId="7EDB3998" w14:textId="60273A29" w:rsidR="00C96789" w:rsidRPr="00711E9A" w:rsidRDefault="00C96789" w:rsidP="009E1EB9">
            <w:pPr>
              <w:autoSpaceDE w:val="0"/>
              <w:autoSpaceDN w:val="0"/>
              <w:spacing w:line="0" w:lineRule="atLeast"/>
              <w:rPr>
                <w:rFonts w:asciiTheme="majorEastAsia" w:eastAsiaTheme="majorEastAsia" w:hAnsiTheme="majorEastAsia" w:cs="MSGothic"/>
                <w:kern w:val="0"/>
                <w:sz w:val="16"/>
                <w:szCs w:val="16"/>
              </w:rPr>
            </w:pPr>
          </w:p>
          <w:p w14:paraId="3ECE8D30" w14:textId="77777777" w:rsidR="009105AE" w:rsidRPr="00711E9A" w:rsidRDefault="009105AE" w:rsidP="009E1EB9">
            <w:pPr>
              <w:autoSpaceDE w:val="0"/>
              <w:autoSpaceDN w:val="0"/>
              <w:spacing w:line="0" w:lineRule="atLeast"/>
              <w:rPr>
                <w:rFonts w:asciiTheme="majorEastAsia" w:eastAsiaTheme="majorEastAsia" w:hAnsiTheme="majorEastAsia" w:cs="MSGothic"/>
                <w:kern w:val="0"/>
                <w:sz w:val="16"/>
                <w:szCs w:val="16"/>
              </w:rPr>
            </w:pPr>
          </w:p>
          <w:p w14:paraId="2272217B" w14:textId="66AD1D51" w:rsidR="00391A76" w:rsidRPr="00711E9A" w:rsidRDefault="00391A76" w:rsidP="009E1EB9">
            <w:pPr>
              <w:autoSpaceDE w:val="0"/>
              <w:autoSpaceDN w:val="0"/>
              <w:spacing w:line="0" w:lineRule="atLeast"/>
              <w:rPr>
                <w:rFonts w:asciiTheme="majorEastAsia" w:eastAsiaTheme="majorEastAsia" w:hAnsiTheme="majorEastAsia" w:cs="MSGothic"/>
                <w:kern w:val="0"/>
                <w:sz w:val="16"/>
                <w:szCs w:val="16"/>
              </w:rPr>
            </w:pPr>
          </w:p>
          <w:p w14:paraId="1A4A8A2A" w14:textId="1813457A" w:rsidR="006E6F36" w:rsidRPr="00711E9A" w:rsidRDefault="006E6F36" w:rsidP="009E1EB9">
            <w:pPr>
              <w:autoSpaceDE w:val="0"/>
              <w:autoSpaceDN w:val="0"/>
              <w:spacing w:line="0" w:lineRule="atLeast"/>
              <w:rPr>
                <w:rFonts w:asciiTheme="majorEastAsia" w:eastAsiaTheme="majorEastAsia" w:hAnsiTheme="majorEastAsia" w:cs="MSGothic"/>
                <w:kern w:val="0"/>
                <w:sz w:val="16"/>
                <w:szCs w:val="16"/>
              </w:rPr>
            </w:pPr>
          </w:p>
          <w:p w14:paraId="365D0767" w14:textId="29F1C918" w:rsidR="006E6F36" w:rsidRPr="00711E9A" w:rsidRDefault="006E6F36" w:rsidP="009E1EB9">
            <w:pPr>
              <w:autoSpaceDE w:val="0"/>
              <w:autoSpaceDN w:val="0"/>
              <w:spacing w:line="0" w:lineRule="atLeast"/>
              <w:rPr>
                <w:rFonts w:asciiTheme="majorEastAsia" w:eastAsiaTheme="majorEastAsia" w:hAnsiTheme="majorEastAsia" w:cs="MSGothic"/>
                <w:kern w:val="0"/>
                <w:sz w:val="16"/>
                <w:szCs w:val="16"/>
              </w:rPr>
            </w:pPr>
          </w:p>
          <w:p w14:paraId="3BBC6CEB" w14:textId="46AB4CFC" w:rsidR="006E6F36" w:rsidRPr="00711E9A" w:rsidRDefault="006E6F36" w:rsidP="009E1EB9">
            <w:pPr>
              <w:autoSpaceDE w:val="0"/>
              <w:autoSpaceDN w:val="0"/>
              <w:spacing w:line="0" w:lineRule="atLeast"/>
              <w:rPr>
                <w:rFonts w:asciiTheme="majorEastAsia" w:eastAsiaTheme="majorEastAsia" w:hAnsiTheme="majorEastAsia" w:cs="MSGothic"/>
                <w:kern w:val="0"/>
                <w:sz w:val="16"/>
                <w:szCs w:val="16"/>
              </w:rPr>
            </w:pPr>
          </w:p>
          <w:p w14:paraId="34B542AE" w14:textId="77777777" w:rsidR="006E6F36" w:rsidRPr="00711E9A" w:rsidRDefault="006E6F36" w:rsidP="009E1EB9">
            <w:pPr>
              <w:autoSpaceDE w:val="0"/>
              <w:autoSpaceDN w:val="0"/>
              <w:spacing w:line="0" w:lineRule="atLeast"/>
              <w:rPr>
                <w:rFonts w:asciiTheme="majorEastAsia" w:eastAsiaTheme="majorEastAsia" w:hAnsiTheme="majorEastAsia" w:cs="MSGothic" w:hint="eastAsia"/>
                <w:kern w:val="0"/>
                <w:sz w:val="16"/>
                <w:szCs w:val="16"/>
              </w:rPr>
            </w:pPr>
          </w:p>
          <w:p w14:paraId="2EABEDD5" w14:textId="6DF2DD91" w:rsidR="006B1671" w:rsidRPr="00711E9A" w:rsidRDefault="006B1671" w:rsidP="009E1EB9">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d 試験機器・施設の提供</w:t>
            </w:r>
          </w:p>
          <w:p w14:paraId="78ECB452" w14:textId="77777777" w:rsidR="00F26592" w:rsidRPr="00711E9A" w:rsidRDefault="00F26592"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74642123" w14:textId="48A51DBF" w:rsidR="00F26592" w:rsidRPr="00711E9A" w:rsidRDefault="00F26592"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01730DFE" w14:textId="0CA6A437" w:rsidR="009E1EB9" w:rsidRPr="00711E9A" w:rsidRDefault="009E1EB9"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6FF67C3D" w14:textId="77777777" w:rsidR="009E1EB9" w:rsidRPr="00711E9A" w:rsidRDefault="009E1EB9"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15F83FA3" w14:textId="157EB60B" w:rsidR="00F36766" w:rsidRPr="00711E9A" w:rsidRDefault="00F36766" w:rsidP="00F26592">
            <w:pPr>
              <w:autoSpaceDE w:val="0"/>
              <w:autoSpaceDN w:val="0"/>
              <w:spacing w:line="0" w:lineRule="atLeast"/>
              <w:rPr>
                <w:rFonts w:asciiTheme="majorEastAsia" w:eastAsiaTheme="majorEastAsia" w:hAnsiTheme="majorEastAsia" w:cs="MSGothic"/>
                <w:kern w:val="0"/>
                <w:sz w:val="16"/>
                <w:szCs w:val="16"/>
              </w:rPr>
            </w:pPr>
          </w:p>
          <w:p w14:paraId="391A790C" w14:textId="3089354C" w:rsidR="005F2902" w:rsidRPr="00711E9A" w:rsidRDefault="005F2902" w:rsidP="00F26592">
            <w:pPr>
              <w:autoSpaceDE w:val="0"/>
              <w:autoSpaceDN w:val="0"/>
              <w:spacing w:line="0" w:lineRule="atLeast"/>
              <w:rPr>
                <w:rFonts w:asciiTheme="majorEastAsia" w:eastAsiaTheme="majorEastAsia" w:hAnsiTheme="majorEastAsia" w:cs="MSGothic"/>
                <w:kern w:val="0"/>
                <w:sz w:val="16"/>
                <w:szCs w:val="16"/>
              </w:rPr>
            </w:pPr>
          </w:p>
          <w:p w14:paraId="691E65F9" w14:textId="1754A435" w:rsidR="00A3757C" w:rsidRPr="00711E9A" w:rsidRDefault="00A3757C" w:rsidP="00F26592">
            <w:pPr>
              <w:autoSpaceDE w:val="0"/>
              <w:autoSpaceDN w:val="0"/>
              <w:spacing w:line="0" w:lineRule="atLeast"/>
              <w:rPr>
                <w:rFonts w:asciiTheme="majorEastAsia" w:eastAsiaTheme="majorEastAsia" w:hAnsiTheme="majorEastAsia" w:cs="MSGothic"/>
                <w:kern w:val="0"/>
                <w:sz w:val="16"/>
                <w:szCs w:val="16"/>
              </w:rPr>
            </w:pPr>
          </w:p>
          <w:p w14:paraId="252C3CB4" w14:textId="57CE0A21" w:rsidR="00391A76" w:rsidRPr="00711E9A" w:rsidRDefault="00391A76" w:rsidP="00F26592">
            <w:pPr>
              <w:autoSpaceDE w:val="0"/>
              <w:autoSpaceDN w:val="0"/>
              <w:spacing w:line="0" w:lineRule="atLeast"/>
              <w:rPr>
                <w:rFonts w:asciiTheme="majorEastAsia" w:eastAsiaTheme="majorEastAsia" w:hAnsiTheme="majorEastAsia" w:cs="MSGothic"/>
                <w:kern w:val="0"/>
                <w:sz w:val="16"/>
                <w:szCs w:val="16"/>
              </w:rPr>
            </w:pPr>
          </w:p>
          <w:p w14:paraId="0A5A98E4" w14:textId="69FBAB43" w:rsidR="00CA3BE3" w:rsidRPr="00711E9A" w:rsidRDefault="00CA3BE3" w:rsidP="00F26592">
            <w:pPr>
              <w:autoSpaceDE w:val="0"/>
              <w:autoSpaceDN w:val="0"/>
              <w:spacing w:line="0" w:lineRule="atLeast"/>
              <w:rPr>
                <w:rFonts w:asciiTheme="majorEastAsia" w:eastAsiaTheme="majorEastAsia" w:hAnsiTheme="majorEastAsia" w:cs="MSGothic"/>
                <w:kern w:val="0"/>
                <w:sz w:val="16"/>
                <w:szCs w:val="16"/>
              </w:rPr>
            </w:pPr>
          </w:p>
          <w:p w14:paraId="3D515F4E" w14:textId="277E36C3" w:rsidR="00740320" w:rsidRPr="00711E9A" w:rsidRDefault="00740320" w:rsidP="00F26592">
            <w:pPr>
              <w:autoSpaceDE w:val="0"/>
              <w:autoSpaceDN w:val="0"/>
              <w:spacing w:line="0" w:lineRule="atLeast"/>
              <w:rPr>
                <w:rFonts w:asciiTheme="majorEastAsia" w:eastAsiaTheme="majorEastAsia" w:hAnsiTheme="majorEastAsia" w:cs="MSGothic"/>
                <w:kern w:val="0"/>
                <w:sz w:val="16"/>
                <w:szCs w:val="16"/>
              </w:rPr>
            </w:pPr>
          </w:p>
          <w:p w14:paraId="300793D5" w14:textId="77777777" w:rsidR="009105AE" w:rsidRPr="00711E9A" w:rsidRDefault="009105AE" w:rsidP="00F26592">
            <w:pPr>
              <w:autoSpaceDE w:val="0"/>
              <w:autoSpaceDN w:val="0"/>
              <w:spacing w:line="0" w:lineRule="atLeast"/>
              <w:rPr>
                <w:rFonts w:asciiTheme="majorEastAsia" w:eastAsiaTheme="majorEastAsia" w:hAnsiTheme="majorEastAsia" w:cs="MSGothic"/>
                <w:kern w:val="0"/>
                <w:sz w:val="16"/>
                <w:szCs w:val="16"/>
              </w:rPr>
            </w:pPr>
          </w:p>
          <w:p w14:paraId="44CCFD11" w14:textId="20671BB0" w:rsidR="008608CF" w:rsidRPr="00711E9A" w:rsidRDefault="008608CF" w:rsidP="00F26592">
            <w:pPr>
              <w:autoSpaceDE w:val="0"/>
              <w:autoSpaceDN w:val="0"/>
              <w:spacing w:line="0" w:lineRule="atLeast"/>
              <w:rPr>
                <w:rFonts w:asciiTheme="majorEastAsia" w:eastAsiaTheme="majorEastAsia" w:hAnsiTheme="majorEastAsia" w:cs="MSGothic"/>
                <w:kern w:val="0"/>
                <w:sz w:val="16"/>
                <w:szCs w:val="16"/>
              </w:rPr>
            </w:pPr>
          </w:p>
          <w:p w14:paraId="2E9DEC4E" w14:textId="38295936" w:rsidR="008608CF" w:rsidRPr="00711E9A" w:rsidRDefault="008608CF" w:rsidP="00F26592">
            <w:pPr>
              <w:autoSpaceDE w:val="0"/>
              <w:autoSpaceDN w:val="0"/>
              <w:spacing w:line="0" w:lineRule="atLeast"/>
              <w:rPr>
                <w:rFonts w:asciiTheme="majorEastAsia" w:eastAsiaTheme="majorEastAsia" w:hAnsiTheme="majorEastAsia" w:cs="MSGothic"/>
                <w:kern w:val="0"/>
                <w:sz w:val="14"/>
                <w:szCs w:val="16"/>
              </w:rPr>
            </w:pPr>
          </w:p>
          <w:p w14:paraId="25504EA0" w14:textId="77777777" w:rsidR="006E6F36" w:rsidRPr="00711E9A" w:rsidRDefault="006E6F36" w:rsidP="00F26592">
            <w:pPr>
              <w:autoSpaceDE w:val="0"/>
              <w:autoSpaceDN w:val="0"/>
              <w:spacing w:line="0" w:lineRule="atLeast"/>
              <w:rPr>
                <w:rFonts w:asciiTheme="majorEastAsia" w:eastAsiaTheme="majorEastAsia" w:hAnsiTheme="majorEastAsia" w:cs="MSGothic" w:hint="eastAsia"/>
                <w:kern w:val="0"/>
                <w:sz w:val="14"/>
                <w:szCs w:val="16"/>
              </w:rPr>
            </w:pPr>
          </w:p>
          <w:p w14:paraId="14CFD741" w14:textId="11A296B3" w:rsidR="006B1671" w:rsidRPr="00711E9A" w:rsidRDefault="006B1671" w:rsidP="009E1EB9">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e 製品化・商品化や</w:t>
            </w:r>
            <w:r w:rsidR="00791502" w:rsidRPr="00711E9A">
              <w:rPr>
                <w:rFonts w:asciiTheme="majorEastAsia" w:eastAsiaTheme="majorEastAsia" w:hAnsiTheme="majorEastAsia" w:cs="MSGothic" w:hint="eastAsia"/>
                <w:kern w:val="0"/>
                <w:sz w:val="16"/>
                <w:szCs w:val="16"/>
              </w:rPr>
              <w:t>P</w:t>
            </w:r>
            <w:r w:rsidR="00791502" w:rsidRPr="00711E9A">
              <w:rPr>
                <w:rFonts w:asciiTheme="majorEastAsia" w:eastAsiaTheme="majorEastAsia" w:hAnsiTheme="majorEastAsia" w:cs="MSGothic"/>
                <w:kern w:val="0"/>
                <w:sz w:val="16"/>
                <w:szCs w:val="16"/>
              </w:rPr>
              <w:t>R</w:t>
            </w:r>
            <w:r w:rsidRPr="00711E9A">
              <w:rPr>
                <w:rFonts w:asciiTheme="majorEastAsia" w:eastAsiaTheme="majorEastAsia" w:hAnsiTheme="majorEastAsia" w:cs="MSGothic" w:hint="eastAsia"/>
                <w:kern w:val="0"/>
                <w:sz w:val="16"/>
                <w:szCs w:val="16"/>
              </w:rPr>
              <w:t>に係る支援</w:t>
            </w:r>
          </w:p>
          <w:p w14:paraId="592267A9" w14:textId="71AFE6EE" w:rsidR="00F26592" w:rsidRPr="00711E9A" w:rsidRDefault="00F26592"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6860CE95" w14:textId="77777777" w:rsidR="00F26592" w:rsidRPr="00711E9A" w:rsidRDefault="00F26592"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4AAD54C5" w14:textId="0B1EEF78" w:rsidR="00F26592" w:rsidRPr="00711E9A" w:rsidRDefault="00F26592"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3CD588D0" w14:textId="4BC94069" w:rsidR="00A3757C" w:rsidRPr="00711E9A" w:rsidRDefault="00A3757C"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02B8D0BE" w14:textId="77777777" w:rsidR="00A3757C" w:rsidRPr="00711E9A" w:rsidRDefault="00A3757C"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15381406" w14:textId="5942B5E7" w:rsidR="009E1EB9" w:rsidRPr="00711E9A" w:rsidRDefault="009E1EB9"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6F49420C" w14:textId="5AED2427" w:rsidR="009E1EB9" w:rsidRPr="00711E9A" w:rsidRDefault="009E1EB9"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5690C4A9" w14:textId="32B10DFF" w:rsidR="009E1EB9" w:rsidRPr="00711E9A" w:rsidRDefault="009E1EB9"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4D72CF05" w14:textId="5C0ECBBD" w:rsidR="009E1EB9" w:rsidRPr="00711E9A" w:rsidRDefault="009E1EB9"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3EAB0533" w14:textId="6A50A440" w:rsidR="009E1EB9" w:rsidRPr="00711E9A" w:rsidRDefault="009E1EB9"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32BA2469" w14:textId="03C54914" w:rsidR="009E1EB9" w:rsidRPr="00711E9A" w:rsidRDefault="009E1EB9"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42912D2D" w14:textId="6FE14FFE" w:rsidR="009E1EB9" w:rsidRPr="00711E9A" w:rsidRDefault="009E1EB9"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31C6AB33" w14:textId="338FC6B8" w:rsidR="009E1EB9" w:rsidRPr="00711E9A" w:rsidRDefault="009E1EB9"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2DC75883" w14:textId="464631B1" w:rsidR="009E1EB9" w:rsidRPr="00711E9A" w:rsidRDefault="009E1EB9"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0DED2C3E" w14:textId="539AE26C" w:rsidR="009E1EB9" w:rsidRPr="00711E9A" w:rsidRDefault="009E1EB9"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77ED3EA5" w14:textId="3075E4DE" w:rsidR="009E1EB9" w:rsidRPr="00711E9A" w:rsidRDefault="009E1EB9"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35D9EF7E" w14:textId="5B97EC65" w:rsidR="009E1EB9" w:rsidRPr="00711E9A" w:rsidRDefault="009E1EB9"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6E54BA7A" w14:textId="727DAD97" w:rsidR="009E1EB9" w:rsidRPr="00711E9A" w:rsidRDefault="009E1EB9"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2A7A96A5" w14:textId="32BB1E9B" w:rsidR="009E1EB9" w:rsidRPr="00711E9A" w:rsidRDefault="009E1EB9" w:rsidP="009E1EB9">
            <w:pPr>
              <w:autoSpaceDE w:val="0"/>
              <w:autoSpaceDN w:val="0"/>
              <w:spacing w:line="0" w:lineRule="atLeast"/>
              <w:rPr>
                <w:rFonts w:asciiTheme="majorEastAsia" w:eastAsiaTheme="majorEastAsia" w:hAnsiTheme="majorEastAsia" w:cs="MSGothic"/>
                <w:kern w:val="0"/>
                <w:sz w:val="16"/>
                <w:szCs w:val="16"/>
              </w:rPr>
            </w:pPr>
          </w:p>
          <w:p w14:paraId="7EC6949A" w14:textId="37B6B5F2" w:rsidR="001E0ECA" w:rsidRPr="00711E9A" w:rsidRDefault="001E0ECA"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776EC98C" w14:textId="0394FEC8" w:rsidR="001E0ECA" w:rsidRPr="00711E9A" w:rsidRDefault="001E0ECA"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21F7E9E7" w14:textId="64A049AE" w:rsidR="00682CAD" w:rsidRPr="00711E9A" w:rsidRDefault="00682CAD"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74378C59" w14:textId="77777777" w:rsidR="009E2497" w:rsidRPr="00711E9A" w:rsidRDefault="009E2497"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69461E91" w14:textId="77777777" w:rsidR="00682CAD" w:rsidRPr="00711E9A" w:rsidRDefault="00682CAD"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0E1E39AA" w14:textId="798A5034" w:rsidR="001E0ECA" w:rsidRPr="00711E9A" w:rsidRDefault="001E0ECA"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4A33E61B" w14:textId="6CA3F67E" w:rsidR="005F2902" w:rsidRPr="00711E9A" w:rsidRDefault="005F2902"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693439E8" w14:textId="262778B3" w:rsidR="005F2902" w:rsidRPr="00711E9A" w:rsidRDefault="005F2902"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534E44DE" w14:textId="77777777" w:rsidR="005F2902" w:rsidRPr="00711E9A" w:rsidRDefault="005F2902"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48FDB676" w14:textId="57DA4C0A" w:rsidR="00F26592" w:rsidRPr="00711E9A" w:rsidRDefault="00F26592"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6CA3F65E" w14:textId="77777777" w:rsidR="00BC0EC0" w:rsidRPr="00711E9A" w:rsidRDefault="00BC0EC0"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2C91964B" w14:textId="19388201" w:rsidR="004231E8" w:rsidRPr="00711E9A" w:rsidRDefault="004231E8" w:rsidP="009E1EB9">
            <w:pPr>
              <w:autoSpaceDE w:val="0"/>
              <w:autoSpaceDN w:val="0"/>
              <w:spacing w:line="0" w:lineRule="atLeast"/>
              <w:rPr>
                <w:rFonts w:asciiTheme="majorEastAsia" w:eastAsiaTheme="majorEastAsia" w:hAnsiTheme="majorEastAsia" w:cs="MSGothic"/>
                <w:kern w:val="0"/>
                <w:sz w:val="16"/>
                <w:szCs w:val="16"/>
              </w:rPr>
            </w:pPr>
          </w:p>
          <w:p w14:paraId="27E00C93" w14:textId="1A9F1D24" w:rsidR="009C5DC8" w:rsidRPr="00711E9A" w:rsidRDefault="009C5DC8" w:rsidP="009E1EB9">
            <w:pPr>
              <w:autoSpaceDE w:val="0"/>
              <w:autoSpaceDN w:val="0"/>
              <w:spacing w:line="0" w:lineRule="atLeast"/>
              <w:rPr>
                <w:rFonts w:asciiTheme="majorEastAsia" w:eastAsiaTheme="majorEastAsia" w:hAnsiTheme="majorEastAsia" w:cs="MSGothic"/>
                <w:kern w:val="0"/>
                <w:sz w:val="16"/>
                <w:szCs w:val="16"/>
              </w:rPr>
            </w:pPr>
          </w:p>
          <w:p w14:paraId="652DA5BF" w14:textId="77777777" w:rsidR="009C5DC8" w:rsidRPr="00711E9A" w:rsidRDefault="009C5DC8" w:rsidP="009E1EB9">
            <w:pPr>
              <w:autoSpaceDE w:val="0"/>
              <w:autoSpaceDN w:val="0"/>
              <w:spacing w:line="0" w:lineRule="atLeast"/>
              <w:rPr>
                <w:rFonts w:asciiTheme="majorEastAsia" w:eastAsiaTheme="majorEastAsia" w:hAnsiTheme="majorEastAsia" w:cs="MSGothic"/>
                <w:kern w:val="0"/>
                <w:sz w:val="16"/>
                <w:szCs w:val="16"/>
              </w:rPr>
            </w:pPr>
          </w:p>
          <w:p w14:paraId="72A343B9" w14:textId="7F38ACBD" w:rsidR="004231E8" w:rsidRPr="00711E9A" w:rsidRDefault="004231E8" w:rsidP="009E1EB9">
            <w:pPr>
              <w:autoSpaceDE w:val="0"/>
              <w:autoSpaceDN w:val="0"/>
              <w:spacing w:line="0" w:lineRule="atLeast"/>
              <w:rPr>
                <w:rFonts w:asciiTheme="majorEastAsia" w:eastAsiaTheme="majorEastAsia" w:hAnsiTheme="majorEastAsia" w:cs="MSGothic"/>
                <w:kern w:val="0"/>
                <w:sz w:val="16"/>
                <w:szCs w:val="16"/>
              </w:rPr>
            </w:pPr>
          </w:p>
          <w:p w14:paraId="3C47BD1B" w14:textId="19258364" w:rsidR="001E7C1D" w:rsidRPr="00711E9A" w:rsidRDefault="001E7C1D" w:rsidP="009E1EB9">
            <w:pPr>
              <w:autoSpaceDE w:val="0"/>
              <w:autoSpaceDN w:val="0"/>
              <w:spacing w:line="0" w:lineRule="atLeast"/>
              <w:rPr>
                <w:rFonts w:asciiTheme="majorEastAsia" w:eastAsiaTheme="majorEastAsia" w:hAnsiTheme="majorEastAsia" w:cs="MSGothic"/>
                <w:kern w:val="0"/>
                <w:sz w:val="16"/>
                <w:szCs w:val="16"/>
              </w:rPr>
            </w:pPr>
          </w:p>
          <w:p w14:paraId="6F55B528" w14:textId="45FD5909" w:rsidR="001E7C1D" w:rsidRPr="00711E9A" w:rsidRDefault="001E7C1D" w:rsidP="009E1EB9">
            <w:pPr>
              <w:autoSpaceDE w:val="0"/>
              <w:autoSpaceDN w:val="0"/>
              <w:spacing w:line="0" w:lineRule="atLeast"/>
              <w:rPr>
                <w:rFonts w:asciiTheme="majorEastAsia" w:eastAsiaTheme="majorEastAsia" w:hAnsiTheme="majorEastAsia" w:cs="MSGothic"/>
                <w:kern w:val="0"/>
                <w:sz w:val="16"/>
                <w:szCs w:val="16"/>
              </w:rPr>
            </w:pPr>
          </w:p>
          <w:p w14:paraId="1674B39E" w14:textId="4190930E" w:rsidR="004231E8" w:rsidRPr="00711E9A" w:rsidRDefault="004231E8" w:rsidP="009E1EB9">
            <w:pPr>
              <w:autoSpaceDE w:val="0"/>
              <w:autoSpaceDN w:val="0"/>
              <w:spacing w:line="0" w:lineRule="atLeast"/>
              <w:rPr>
                <w:rFonts w:asciiTheme="majorEastAsia" w:eastAsiaTheme="majorEastAsia" w:hAnsiTheme="majorEastAsia" w:cs="MSGothic"/>
                <w:kern w:val="0"/>
                <w:sz w:val="16"/>
                <w:szCs w:val="16"/>
              </w:rPr>
            </w:pPr>
          </w:p>
          <w:p w14:paraId="62664A7D" w14:textId="126A24CC" w:rsidR="0018796F" w:rsidRPr="00711E9A" w:rsidRDefault="0018796F" w:rsidP="009E1EB9">
            <w:pPr>
              <w:autoSpaceDE w:val="0"/>
              <w:autoSpaceDN w:val="0"/>
              <w:spacing w:line="0" w:lineRule="atLeast"/>
              <w:rPr>
                <w:rFonts w:asciiTheme="majorEastAsia" w:eastAsiaTheme="majorEastAsia" w:hAnsiTheme="majorEastAsia" w:cs="MSGothic"/>
                <w:kern w:val="0"/>
                <w:sz w:val="16"/>
                <w:szCs w:val="16"/>
              </w:rPr>
            </w:pPr>
          </w:p>
          <w:p w14:paraId="0D125432" w14:textId="1C2C9E4C" w:rsidR="00A01C8C" w:rsidRPr="00711E9A" w:rsidRDefault="00A01C8C" w:rsidP="009E1EB9">
            <w:pPr>
              <w:autoSpaceDE w:val="0"/>
              <w:autoSpaceDN w:val="0"/>
              <w:spacing w:line="0" w:lineRule="atLeast"/>
              <w:rPr>
                <w:rFonts w:asciiTheme="majorEastAsia" w:eastAsiaTheme="majorEastAsia" w:hAnsiTheme="majorEastAsia" w:cs="MSGothic"/>
                <w:kern w:val="0"/>
                <w:sz w:val="16"/>
                <w:szCs w:val="16"/>
              </w:rPr>
            </w:pPr>
          </w:p>
          <w:p w14:paraId="37C3FDAC" w14:textId="77777777" w:rsidR="00B05470" w:rsidRPr="00711E9A" w:rsidRDefault="00B05470" w:rsidP="009E1EB9">
            <w:pPr>
              <w:autoSpaceDE w:val="0"/>
              <w:autoSpaceDN w:val="0"/>
              <w:spacing w:line="0" w:lineRule="atLeast"/>
              <w:rPr>
                <w:rFonts w:asciiTheme="majorEastAsia" w:eastAsiaTheme="majorEastAsia" w:hAnsiTheme="majorEastAsia" w:cs="MSGothic"/>
                <w:kern w:val="0"/>
                <w:sz w:val="16"/>
                <w:szCs w:val="16"/>
              </w:rPr>
            </w:pPr>
          </w:p>
          <w:p w14:paraId="1A510150" w14:textId="69656C7A" w:rsidR="0018796F" w:rsidRPr="00711E9A" w:rsidRDefault="0018796F" w:rsidP="009E1EB9">
            <w:pPr>
              <w:autoSpaceDE w:val="0"/>
              <w:autoSpaceDN w:val="0"/>
              <w:spacing w:line="0" w:lineRule="atLeast"/>
              <w:rPr>
                <w:rFonts w:asciiTheme="majorEastAsia" w:eastAsiaTheme="majorEastAsia" w:hAnsiTheme="majorEastAsia" w:cs="MSGothic"/>
                <w:kern w:val="0"/>
                <w:sz w:val="16"/>
                <w:szCs w:val="16"/>
              </w:rPr>
            </w:pPr>
          </w:p>
          <w:p w14:paraId="72FF7323" w14:textId="1789F01A" w:rsidR="00001369" w:rsidRPr="00711E9A" w:rsidRDefault="00001369" w:rsidP="009E1EB9">
            <w:pPr>
              <w:autoSpaceDE w:val="0"/>
              <w:autoSpaceDN w:val="0"/>
              <w:spacing w:line="0" w:lineRule="atLeast"/>
              <w:rPr>
                <w:rFonts w:asciiTheme="majorEastAsia" w:eastAsiaTheme="majorEastAsia" w:hAnsiTheme="majorEastAsia" w:cs="MSGothic"/>
                <w:kern w:val="0"/>
                <w:sz w:val="16"/>
                <w:szCs w:val="16"/>
              </w:rPr>
            </w:pPr>
          </w:p>
          <w:p w14:paraId="21CCD2E4" w14:textId="77777777" w:rsidR="005028E6" w:rsidRPr="00711E9A" w:rsidRDefault="005028E6" w:rsidP="009E1EB9">
            <w:pPr>
              <w:autoSpaceDE w:val="0"/>
              <w:autoSpaceDN w:val="0"/>
              <w:spacing w:line="0" w:lineRule="atLeast"/>
              <w:rPr>
                <w:rFonts w:asciiTheme="majorEastAsia" w:eastAsiaTheme="majorEastAsia" w:hAnsiTheme="majorEastAsia" w:cs="MSGothic"/>
                <w:kern w:val="0"/>
                <w:sz w:val="16"/>
                <w:szCs w:val="16"/>
              </w:rPr>
            </w:pPr>
          </w:p>
          <w:p w14:paraId="0692DA07" w14:textId="7FCD248B" w:rsidR="000B17E7" w:rsidRPr="00711E9A" w:rsidRDefault="000B17E7" w:rsidP="009E1EB9">
            <w:pPr>
              <w:autoSpaceDE w:val="0"/>
              <w:autoSpaceDN w:val="0"/>
              <w:spacing w:line="0" w:lineRule="atLeast"/>
              <w:rPr>
                <w:rFonts w:asciiTheme="majorEastAsia" w:eastAsiaTheme="majorEastAsia" w:hAnsiTheme="majorEastAsia" w:cs="MSGothic"/>
                <w:kern w:val="0"/>
                <w:sz w:val="16"/>
                <w:szCs w:val="16"/>
              </w:rPr>
            </w:pPr>
          </w:p>
          <w:p w14:paraId="7BFFF715" w14:textId="77777777" w:rsidR="009105AE" w:rsidRPr="00711E9A" w:rsidRDefault="009105AE" w:rsidP="009E1EB9">
            <w:pPr>
              <w:autoSpaceDE w:val="0"/>
              <w:autoSpaceDN w:val="0"/>
              <w:spacing w:line="0" w:lineRule="atLeast"/>
              <w:rPr>
                <w:rFonts w:asciiTheme="majorEastAsia" w:eastAsiaTheme="majorEastAsia" w:hAnsiTheme="majorEastAsia" w:cs="MSGothic"/>
                <w:kern w:val="0"/>
                <w:sz w:val="16"/>
                <w:szCs w:val="16"/>
              </w:rPr>
            </w:pPr>
          </w:p>
          <w:p w14:paraId="79B15362" w14:textId="408343A0" w:rsidR="00C96789" w:rsidRPr="00711E9A" w:rsidRDefault="00C96789" w:rsidP="009E1EB9">
            <w:pPr>
              <w:autoSpaceDE w:val="0"/>
              <w:autoSpaceDN w:val="0"/>
              <w:spacing w:line="0" w:lineRule="atLeast"/>
              <w:rPr>
                <w:rFonts w:asciiTheme="majorEastAsia" w:eastAsiaTheme="majorEastAsia" w:hAnsiTheme="majorEastAsia" w:cs="MSGothic"/>
                <w:kern w:val="0"/>
                <w:sz w:val="16"/>
                <w:szCs w:val="16"/>
              </w:rPr>
            </w:pPr>
          </w:p>
          <w:p w14:paraId="06C62580" w14:textId="7A9940D7" w:rsidR="006E6F36" w:rsidRPr="00711E9A" w:rsidRDefault="006E6F36" w:rsidP="009E1EB9">
            <w:pPr>
              <w:autoSpaceDE w:val="0"/>
              <w:autoSpaceDN w:val="0"/>
              <w:spacing w:line="0" w:lineRule="atLeast"/>
              <w:rPr>
                <w:rFonts w:asciiTheme="majorEastAsia" w:eastAsiaTheme="majorEastAsia" w:hAnsiTheme="majorEastAsia" w:cs="MSGothic"/>
                <w:kern w:val="0"/>
                <w:sz w:val="16"/>
                <w:szCs w:val="16"/>
              </w:rPr>
            </w:pPr>
          </w:p>
          <w:p w14:paraId="645971CA" w14:textId="566F2B9F" w:rsidR="006E6F36" w:rsidRPr="00711E9A" w:rsidRDefault="006E6F36" w:rsidP="009E1EB9">
            <w:pPr>
              <w:autoSpaceDE w:val="0"/>
              <w:autoSpaceDN w:val="0"/>
              <w:spacing w:line="0" w:lineRule="atLeast"/>
              <w:rPr>
                <w:rFonts w:asciiTheme="majorEastAsia" w:eastAsiaTheme="majorEastAsia" w:hAnsiTheme="majorEastAsia" w:cs="MSGothic"/>
                <w:kern w:val="0"/>
                <w:sz w:val="16"/>
                <w:szCs w:val="16"/>
              </w:rPr>
            </w:pPr>
          </w:p>
          <w:p w14:paraId="01E9596B" w14:textId="70180B80" w:rsidR="006E6F36" w:rsidRPr="00711E9A" w:rsidRDefault="006E6F36" w:rsidP="009E1EB9">
            <w:pPr>
              <w:autoSpaceDE w:val="0"/>
              <w:autoSpaceDN w:val="0"/>
              <w:spacing w:line="0" w:lineRule="atLeast"/>
              <w:rPr>
                <w:rFonts w:asciiTheme="majorEastAsia" w:eastAsiaTheme="majorEastAsia" w:hAnsiTheme="majorEastAsia" w:cs="MSGothic"/>
                <w:kern w:val="0"/>
                <w:sz w:val="16"/>
                <w:szCs w:val="16"/>
              </w:rPr>
            </w:pPr>
          </w:p>
          <w:p w14:paraId="657E1F17" w14:textId="4B9F9D7C" w:rsidR="006E6F36" w:rsidRDefault="006E6F36" w:rsidP="009E1EB9">
            <w:pPr>
              <w:autoSpaceDE w:val="0"/>
              <w:autoSpaceDN w:val="0"/>
              <w:spacing w:line="0" w:lineRule="atLeast"/>
              <w:rPr>
                <w:rFonts w:asciiTheme="majorEastAsia" w:eastAsiaTheme="majorEastAsia" w:hAnsiTheme="majorEastAsia" w:cs="MSGothic"/>
                <w:kern w:val="0"/>
                <w:sz w:val="16"/>
                <w:szCs w:val="16"/>
              </w:rPr>
            </w:pPr>
          </w:p>
          <w:p w14:paraId="45697018" w14:textId="7A4C6369" w:rsidR="006B033B" w:rsidRDefault="006B033B" w:rsidP="009E1EB9">
            <w:pPr>
              <w:autoSpaceDE w:val="0"/>
              <w:autoSpaceDN w:val="0"/>
              <w:spacing w:line="0" w:lineRule="atLeast"/>
              <w:rPr>
                <w:rFonts w:asciiTheme="majorEastAsia" w:eastAsiaTheme="majorEastAsia" w:hAnsiTheme="majorEastAsia" w:cs="MSGothic"/>
                <w:kern w:val="0"/>
                <w:sz w:val="16"/>
                <w:szCs w:val="16"/>
              </w:rPr>
            </w:pPr>
          </w:p>
          <w:p w14:paraId="5F8E9B25" w14:textId="2C7F9B9B" w:rsidR="006B033B" w:rsidRDefault="006B033B" w:rsidP="009E1EB9">
            <w:pPr>
              <w:autoSpaceDE w:val="0"/>
              <w:autoSpaceDN w:val="0"/>
              <w:spacing w:line="0" w:lineRule="atLeast"/>
              <w:rPr>
                <w:rFonts w:asciiTheme="majorEastAsia" w:eastAsiaTheme="majorEastAsia" w:hAnsiTheme="majorEastAsia" w:cs="MSGothic"/>
                <w:kern w:val="0"/>
                <w:sz w:val="16"/>
                <w:szCs w:val="16"/>
              </w:rPr>
            </w:pPr>
          </w:p>
          <w:p w14:paraId="36814135" w14:textId="77777777" w:rsidR="006B033B" w:rsidRPr="00711E9A" w:rsidRDefault="006B033B" w:rsidP="009E1EB9">
            <w:pPr>
              <w:autoSpaceDE w:val="0"/>
              <w:autoSpaceDN w:val="0"/>
              <w:spacing w:line="0" w:lineRule="atLeast"/>
              <w:rPr>
                <w:rFonts w:asciiTheme="majorEastAsia" w:eastAsiaTheme="majorEastAsia" w:hAnsiTheme="majorEastAsia" w:cs="MSGothic" w:hint="eastAsia"/>
                <w:kern w:val="0"/>
                <w:sz w:val="16"/>
                <w:szCs w:val="16"/>
              </w:rPr>
            </w:pPr>
          </w:p>
          <w:p w14:paraId="555F5297" w14:textId="77777777" w:rsidR="00C738EB" w:rsidRPr="00711E9A" w:rsidRDefault="00C738EB" w:rsidP="009E1EB9">
            <w:pPr>
              <w:autoSpaceDE w:val="0"/>
              <w:autoSpaceDN w:val="0"/>
              <w:spacing w:line="0" w:lineRule="atLeast"/>
              <w:rPr>
                <w:rFonts w:asciiTheme="majorEastAsia" w:eastAsiaTheme="majorEastAsia" w:hAnsiTheme="majorEastAsia" w:cs="MSGothic" w:hint="eastAsia"/>
                <w:kern w:val="0"/>
                <w:sz w:val="16"/>
                <w:szCs w:val="16"/>
              </w:rPr>
            </w:pPr>
          </w:p>
          <w:p w14:paraId="0481880C" w14:textId="6DF598EC" w:rsidR="006B1671" w:rsidRPr="00711E9A" w:rsidRDefault="006B1671" w:rsidP="009E1EB9">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f 事業者団体等への支援</w:t>
            </w:r>
          </w:p>
          <w:p w14:paraId="29800B08" w14:textId="1D580963" w:rsidR="00682CAD" w:rsidRPr="00711E9A" w:rsidRDefault="00682CAD"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556CCEAA" w14:textId="35141D2D" w:rsidR="00682CAD" w:rsidRPr="00711E9A" w:rsidRDefault="00682CAD"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5FB0283A" w14:textId="77777777" w:rsidR="00682CAD" w:rsidRPr="00711E9A" w:rsidRDefault="00682CAD"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07BA4726" w14:textId="46944A51" w:rsidR="00682CAD" w:rsidRPr="00711E9A" w:rsidRDefault="00682CAD"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41F3D53A" w14:textId="77777777" w:rsidR="00F91D11" w:rsidRPr="00711E9A" w:rsidRDefault="00F91D11"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15D3CE3B" w14:textId="4BEEFB8A" w:rsidR="009E1EB9" w:rsidRPr="00711E9A" w:rsidRDefault="009E1EB9" w:rsidP="006B1671">
            <w:pPr>
              <w:autoSpaceDE w:val="0"/>
              <w:autoSpaceDN w:val="0"/>
              <w:spacing w:line="0" w:lineRule="atLeast"/>
              <w:rPr>
                <w:rFonts w:asciiTheme="majorEastAsia" w:eastAsiaTheme="majorEastAsia" w:hAnsiTheme="majorEastAsia" w:cs="MSGothic"/>
                <w:kern w:val="0"/>
                <w:sz w:val="16"/>
                <w:szCs w:val="16"/>
              </w:rPr>
            </w:pPr>
          </w:p>
          <w:p w14:paraId="2A34C9A1" w14:textId="6F8A205B" w:rsidR="004E378F" w:rsidRPr="00711E9A" w:rsidRDefault="004E378F" w:rsidP="006B1671">
            <w:pPr>
              <w:autoSpaceDE w:val="0"/>
              <w:autoSpaceDN w:val="0"/>
              <w:spacing w:line="0" w:lineRule="atLeast"/>
              <w:rPr>
                <w:rFonts w:asciiTheme="majorEastAsia" w:eastAsiaTheme="majorEastAsia" w:hAnsiTheme="majorEastAsia" w:cs="MSGothic"/>
                <w:kern w:val="0"/>
                <w:sz w:val="16"/>
                <w:szCs w:val="16"/>
              </w:rPr>
            </w:pPr>
          </w:p>
          <w:p w14:paraId="6679D07D" w14:textId="5A718DC4" w:rsidR="00A3757C" w:rsidRPr="00711E9A" w:rsidRDefault="00A3757C" w:rsidP="006B1671">
            <w:pPr>
              <w:autoSpaceDE w:val="0"/>
              <w:autoSpaceDN w:val="0"/>
              <w:spacing w:line="0" w:lineRule="atLeast"/>
              <w:rPr>
                <w:rFonts w:asciiTheme="majorEastAsia" w:eastAsiaTheme="majorEastAsia" w:hAnsiTheme="majorEastAsia" w:cs="MSGothic"/>
                <w:kern w:val="0"/>
                <w:sz w:val="16"/>
                <w:szCs w:val="16"/>
              </w:rPr>
            </w:pPr>
          </w:p>
          <w:p w14:paraId="6700A921" w14:textId="54A42F0B" w:rsidR="00E415C5" w:rsidRPr="00711E9A" w:rsidRDefault="00E415C5" w:rsidP="006B1671">
            <w:pPr>
              <w:autoSpaceDE w:val="0"/>
              <w:autoSpaceDN w:val="0"/>
              <w:spacing w:line="0" w:lineRule="atLeast"/>
              <w:rPr>
                <w:rFonts w:asciiTheme="majorEastAsia" w:eastAsiaTheme="majorEastAsia" w:hAnsiTheme="majorEastAsia" w:cs="MSGothic"/>
                <w:kern w:val="0"/>
                <w:sz w:val="16"/>
                <w:szCs w:val="16"/>
              </w:rPr>
            </w:pPr>
          </w:p>
          <w:p w14:paraId="39ADA199" w14:textId="77777777" w:rsidR="00E415C5" w:rsidRPr="00711E9A" w:rsidRDefault="00E415C5" w:rsidP="006B1671">
            <w:pPr>
              <w:autoSpaceDE w:val="0"/>
              <w:autoSpaceDN w:val="0"/>
              <w:spacing w:line="0" w:lineRule="atLeast"/>
              <w:rPr>
                <w:rFonts w:asciiTheme="majorEastAsia" w:eastAsiaTheme="majorEastAsia" w:hAnsiTheme="majorEastAsia" w:cs="MSGothic"/>
                <w:kern w:val="0"/>
                <w:sz w:val="16"/>
                <w:szCs w:val="16"/>
              </w:rPr>
            </w:pPr>
          </w:p>
          <w:p w14:paraId="2B3E6051" w14:textId="61BF6DBE" w:rsidR="00A3757C" w:rsidRPr="00711E9A" w:rsidRDefault="00A3757C" w:rsidP="006B1671">
            <w:pPr>
              <w:autoSpaceDE w:val="0"/>
              <w:autoSpaceDN w:val="0"/>
              <w:spacing w:line="0" w:lineRule="atLeast"/>
              <w:rPr>
                <w:rFonts w:asciiTheme="majorEastAsia" w:eastAsiaTheme="majorEastAsia" w:hAnsiTheme="majorEastAsia" w:cs="MSGothic"/>
                <w:kern w:val="0"/>
                <w:sz w:val="16"/>
                <w:szCs w:val="16"/>
              </w:rPr>
            </w:pPr>
          </w:p>
          <w:p w14:paraId="07E1F169" w14:textId="756CC17C" w:rsidR="00A97422" w:rsidRPr="00711E9A" w:rsidRDefault="00A97422" w:rsidP="006B1671">
            <w:pPr>
              <w:autoSpaceDE w:val="0"/>
              <w:autoSpaceDN w:val="0"/>
              <w:spacing w:line="0" w:lineRule="atLeast"/>
              <w:rPr>
                <w:rFonts w:asciiTheme="majorEastAsia" w:eastAsiaTheme="majorEastAsia" w:hAnsiTheme="majorEastAsia" w:cs="MSGothic"/>
                <w:kern w:val="0"/>
                <w:sz w:val="16"/>
                <w:szCs w:val="16"/>
              </w:rPr>
            </w:pPr>
          </w:p>
          <w:p w14:paraId="7EDDFEBA" w14:textId="3DBC83B6" w:rsidR="00E0346F" w:rsidRPr="00711E9A" w:rsidRDefault="00E0346F" w:rsidP="006B1671">
            <w:pPr>
              <w:autoSpaceDE w:val="0"/>
              <w:autoSpaceDN w:val="0"/>
              <w:spacing w:line="0" w:lineRule="atLeast"/>
              <w:rPr>
                <w:rFonts w:asciiTheme="majorEastAsia" w:eastAsiaTheme="majorEastAsia" w:hAnsiTheme="majorEastAsia" w:cs="MSGothic"/>
                <w:kern w:val="0"/>
                <w:sz w:val="16"/>
                <w:szCs w:val="16"/>
              </w:rPr>
            </w:pPr>
          </w:p>
          <w:p w14:paraId="1F7E69E7" w14:textId="71541524" w:rsidR="001E7C1D" w:rsidRPr="00711E9A" w:rsidRDefault="001E7C1D" w:rsidP="006B1671">
            <w:pPr>
              <w:autoSpaceDE w:val="0"/>
              <w:autoSpaceDN w:val="0"/>
              <w:spacing w:line="0" w:lineRule="atLeast"/>
              <w:rPr>
                <w:rFonts w:asciiTheme="majorEastAsia" w:eastAsiaTheme="majorEastAsia" w:hAnsiTheme="majorEastAsia" w:cs="MSGothic"/>
                <w:kern w:val="0"/>
                <w:sz w:val="16"/>
                <w:szCs w:val="16"/>
              </w:rPr>
            </w:pPr>
          </w:p>
          <w:p w14:paraId="41BC0ADA" w14:textId="77777777" w:rsidR="00C7537A" w:rsidRPr="00711E9A" w:rsidRDefault="00C7537A" w:rsidP="006B1671">
            <w:pPr>
              <w:autoSpaceDE w:val="0"/>
              <w:autoSpaceDN w:val="0"/>
              <w:spacing w:line="0" w:lineRule="atLeast"/>
              <w:rPr>
                <w:rFonts w:asciiTheme="majorEastAsia" w:eastAsiaTheme="majorEastAsia" w:hAnsiTheme="majorEastAsia" w:cs="MSGothic"/>
                <w:kern w:val="0"/>
                <w:sz w:val="16"/>
                <w:szCs w:val="16"/>
              </w:rPr>
            </w:pPr>
          </w:p>
          <w:p w14:paraId="3F229780" w14:textId="26DC48EF" w:rsidR="001E7C1D" w:rsidRPr="00711E9A" w:rsidRDefault="001E7C1D" w:rsidP="006B1671">
            <w:pPr>
              <w:autoSpaceDE w:val="0"/>
              <w:autoSpaceDN w:val="0"/>
              <w:spacing w:line="0" w:lineRule="atLeast"/>
              <w:rPr>
                <w:rFonts w:asciiTheme="majorEastAsia" w:eastAsiaTheme="majorEastAsia" w:hAnsiTheme="majorEastAsia" w:cs="MSGothic"/>
                <w:kern w:val="0"/>
                <w:sz w:val="16"/>
                <w:szCs w:val="16"/>
              </w:rPr>
            </w:pPr>
          </w:p>
          <w:p w14:paraId="6BE6C77F" w14:textId="0F407D10" w:rsidR="001E7C1D" w:rsidRPr="00711E9A" w:rsidRDefault="001E7C1D" w:rsidP="006B1671">
            <w:pPr>
              <w:autoSpaceDE w:val="0"/>
              <w:autoSpaceDN w:val="0"/>
              <w:spacing w:line="0" w:lineRule="atLeast"/>
              <w:rPr>
                <w:rFonts w:asciiTheme="majorEastAsia" w:eastAsiaTheme="majorEastAsia" w:hAnsiTheme="majorEastAsia" w:cs="MSGothic"/>
                <w:kern w:val="0"/>
                <w:sz w:val="16"/>
                <w:szCs w:val="16"/>
              </w:rPr>
            </w:pPr>
          </w:p>
          <w:p w14:paraId="2F01FAA2" w14:textId="6D1FD9E3" w:rsidR="00740320" w:rsidRPr="00711E9A" w:rsidRDefault="00740320" w:rsidP="006B1671">
            <w:pPr>
              <w:autoSpaceDE w:val="0"/>
              <w:autoSpaceDN w:val="0"/>
              <w:spacing w:line="0" w:lineRule="atLeast"/>
              <w:rPr>
                <w:rFonts w:asciiTheme="majorEastAsia" w:eastAsiaTheme="majorEastAsia" w:hAnsiTheme="majorEastAsia" w:cs="MSGothic"/>
                <w:kern w:val="0"/>
                <w:sz w:val="16"/>
                <w:szCs w:val="16"/>
              </w:rPr>
            </w:pPr>
          </w:p>
          <w:p w14:paraId="7F94F502" w14:textId="2EDCDC1C" w:rsidR="00C7537A" w:rsidRPr="00711E9A" w:rsidRDefault="00C7537A" w:rsidP="006B1671">
            <w:pPr>
              <w:autoSpaceDE w:val="0"/>
              <w:autoSpaceDN w:val="0"/>
              <w:spacing w:line="0" w:lineRule="atLeast"/>
              <w:rPr>
                <w:rFonts w:asciiTheme="majorEastAsia" w:eastAsiaTheme="majorEastAsia" w:hAnsiTheme="majorEastAsia" w:cs="MSGothic"/>
                <w:kern w:val="0"/>
                <w:sz w:val="16"/>
                <w:szCs w:val="16"/>
              </w:rPr>
            </w:pPr>
          </w:p>
          <w:p w14:paraId="69F4DD56" w14:textId="3649D9E1" w:rsidR="00C96789" w:rsidRPr="00711E9A" w:rsidRDefault="00C96789" w:rsidP="006B1671">
            <w:pPr>
              <w:autoSpaceDE w:val="0"/>
              <w:autoSpaceDN w:val="0"/>
              <w:spacing w:line="0" w:lineRule="atLeast"/>
              <w:rPr>
                <w:rFonts w:asciiTheme="majorEastAsia" w:eastAsiaTheme="majorEastAsia" w:hAnsiTheme="majorEastAsia" w:cs="MSGothic"/>
                <w:kern w:val="0"/>
                <w:sz w:val="16"/>
                <w:szCs w:val="16"/>
              </w:rPr>
            </w:pPr>
          </w:p>
          <w:p w14:paraId="4A3861B5" w14:textId="41D4AEE6" w:rsidR="00C96789" w:rsidRDefault="00C96789" w:rsidP="006B1671">
            <w:pPr>
              <w:autoSpaceDE w:val="0"/>
              <w:autoSpaceDN w:val="0"/>
              <w:spacing w:line="0" w:lineRule="atLeast"/>
              <w:rPr>
                <w:rFonts w:asciiTheme="majorEastAsia" w:eastAsiaTheme="majorEastAsia" w:hAnsiTheme="majorEastAsia" w:cs="MSGothic"/>
                <w:kern w:val="0"/>
                <w:sz w:val="16"/>
                <w:szCs w:val="16"/>
              </w:rPr>
            </w:pPr>
          </w:p>
          <w:p w14:paraId="174672DE" w14:textId="5DB82D12" w:rsidR="006B033B" w:rsidRDefault="006B033B" w:rsidP="006B1671">
            <w:pPr>
              <w:autoSpaceDE w:val="0"/>
              <w:autoSpaceDN w:val="0"/>
              <w:spacing w:line="0" w:lineRule="atLeast"/>
              <w:rPr>
                <w:rFonts w:asciiTheme="majorEastAsia" w:eastAsiaTheme="majorEastAsia" w:hAnsiTheme="majorEastAsia" w:cs="MSGothic"/>
                <w:kern w:val="0"/>
                <w:sz w:val="16"/>
                <w:szCs w:val="16"/>
              </w:rPr>
            </w:pPr>
          </w:p>
          <w:p w14:paraId="7DA5F868" w14:textId="2D9FC267" w:rsidR="006B033B" w:rsidRPr="00711E9A" w:rsidRDefault="006B033B" w:rsidP="006B1671">
            <w:pPr>
              <w:autoSpaceDE w:val="0"/>
              <w:autoSpaceDN w:val="0"/>
              <w:spacing w:line="0" w:lineRule="atLeast"/>
              <w:rPr>
                <w:rFonts w:asciiTheme="majorEastAsia" w:eastAsiaTheme="majorEastAsia" w:hAnsiTheme="majorEastAsia" w:cs="MSGothic" w:hint="eastAsia"/>
                <w:kern w:val="0"/>
                <w:sz w:val="16"/>
                <w:szCs w:val="16"/>
              </w:rPr>
            </w:pPr>
            <w:r>
              <w:rPr>
                <w:rFonts w:asciiTheme="majorEastAsia" w:eastAsiaTheme="majorEastAsia" w:hAnsiTheme="majorEastAsia" w:cs="MSGothic" w:hint="eastAsia"/>
                <w:kern w:val="0"/>
                <w:sz w:val="16"/>
                <w:szCs w:val="16"/>
              </w:rPr>
              <w:t>「</w:t>
            </w:r>
          </w:p>
          <w:p w14:paraId="1C877C27" w14:textId="77777777" w:rsidR="006E6F36" w:rsidRPr="00711E9A" w:rsidRDefault="006E6F36" w:rsidP="006B1671">
            <w:pPr>
              <w:autoSpaceDE w:val="0"/>
              <w:autoSpaceDN w:val="0"/>
              <w:spacing w:line="0" w:lineRule="atLeast"/>
              <w:rPr>
                <w:rFonts w:asciiTheme="majorEastAsia" w:eastAsiaTheme="majorEastAsia" w:hAnsiTheme="majorEastAsia" w:cs="MSGothic"/>
                <w:kern w:val="0"/>
                <w:sz w:val="16"/>
                <w:szCs w:val="16"/>
              </w:rPr>
            </w:pPr>
          </w:p>
          <w:p w14:paraId="784CE702" w14:textId="2EE15703" w:rsidR="006B1671" w:rsidRPr="00711E9A" w:rsidRDefault="006B1671" w:rsidP="006B1671">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lastRenderedPageBreak/>
              <w:t>【数値目標】</w:t>
            </w:r>
          </w:p>
          <w:p w14:paraId="39472FD6" w14:textId="25756A49" w:rsidR="006B1671" w:rsidRPr="00711E9A" w:rsidRDefault="00B54359" w:rsidP="00B54359">
            <w:pPr>
              <w:autoSpaceDE w:val="0"/>
              <w:autoSpaceDN w:val="0"/>
              <w:spacing w:line="0" w:lineRule="atLeast"/>
              <w:ind w:left="320" w:hangingChars="200" w:hanging="32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 xml:space="preserve">１　</w:t>
            </w:r>
            <w:r w:rsidR="006B1671" w:rsidRPr="00711E9A">
              <w:rPr>
                <w:rFonts w:asciiTheme="majorEastAsia" w:eastAsiaTheme="majorEastAsia" w:hAnsiTheme="majorEastAsia" w:cs="MSGothic" w:hint="eastAsia"/>
                <w:kern w:val="0"/>
                <w:sz w:val="16"/>
                <w:szCs w:val="16"/>
              </w:rPr>
              <w:t>環境・農林水産及び食品産業に係る事業者支援のための技術相談対応件数を中期目標期間の合計で1,600件以上とする。</w:t>
            </w:r>
          </w:p>
          <w:p w14:paraId="49DA076C" w14:textId="77777777" w:rsidR="0037770F" w:rsidRPr="00711E9A" w:rsidRDefault="0037770F" w:rsidP="00B54359">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5D5E7692" w14:textId="77777777" w:rsidR="0037770F" w:rsidRPr="00711E9A" w:rsidRDefault="0037770F" w:rsidP="00B54359">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1B71586A" w14:textId="77777777" w:rsidR="0037770F" w:rsidRPr="00711E9A" w:rsidRDefault="0037770F" w:rsidP="00B54359">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41CDB4C2" w14:textId="77777777" w:rsidR="0037770F" w:rsidRPr="00711E9A" w:rsidRDefault="0037770F" w:rsidP="00B54359">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3AD20D24" w14:textId="6274C8A9" w:rsidR="0037770F" w:rsidRPr="00711E9A" w:rsidRDefault="0037770F" w:rsidP="00B54359">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3542E9EA" w14:textId="77777777" w:rsidR="000B17E7" w:rsidRPr="00711E9A" w:rsidRDefault="000B17E7" w:rsidP="00B54359">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49F9C3E8" w14:textId="2882A84F" w:rsidR="0037770F" w:rsidRPr="00711E9A" w:rsidRDefault="0037770F" w:rsidP="00B54359">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2AAB572E" w14:textId="0650CF3F" w:rsidR="00C7537A" w:rsidRPr="00711E9A" w:rsidRDefault="00C7537A" w:rsidP="00C96789">
            <w:pPr>
              <w:autoSpaceDE w:val="0"/>
              <w:autoSpaceDN w:val="0"/>
              <w:spacing w:line="0" w:lineRule="atLeast"/>
              <w:rPr>
                <w:rFonts w:asciiTheme="majorEastAsia" w:eastAsiaTheme="majorEastAsia" w:hAnsiTheme="majorEastAsia" w:cs="MSGothic"/>
                <w:kern w:val="0"/>
                <w:sz w:val="16"/>
                <w:szCs w:val="16"/>
              </w:rPr>
            </w:pPr>
          </w:p>
          <w:p w14:paraId="2DD78F7A" w14:textId="77777777" w:rsidR="004E378F" w:rsidRPr="00711E9A" w:rsidRDefault="004E378F" w:rsidP="00B54359">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7B03052C" w14:textId="52275521" w:rsidR="006B1671" w:rsidRPr="00711E9A" w:rsidRDefault="006B1671" w:rsidP="00B54359">
            <w:pPr>
              <w:autoSpaceDE w:val="0"/>
              <w:autoSpaceDN w:val="0"/>
              <w:spacing w:line="0" w:lineRule="atLeast"/>
              <w:ind w:left="320" w:hangingChars="200" w:hanging="32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２　試験機器・施設の提供件数を中期目標期間の合計で120件以上とする。</w:t>
            </w:r>
          </w:p>
          <w:p w14:paraId="074004B5" w14:textId="77777777" w:rsidR="0037770F" w:rsidRPr="00711E9A" w:rsidRDefault="0037770F" w:rsidP="00B54359">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47FAC85F" w14:textId="47FE5203" w:rsidR="0037770F" w:rsidRPr="00711E9A" w:rsidRDefault="0037770F" w:rsidP="00B54359">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5B870AB0" w14:textId="40DAA8DD" w:rsidR="0080093B" w:rsidRPr="00711E9A" w:rsidRDefault="0080093B" w:rsidP="00B54359">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1F8D0020" w14:textId="3FBDE16A" w:rsidR="000543BA" w:rsidRPr="00711E9A" w:rsidRDefault="000543BA" w:rsidP="00B54359">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727D78E5" w14:textId="0A65E2ED" w:rsidR="00C96789" w:rsidRPr="00711E9A" w:rsidRDefault="00C96789" w:rsidP="00B54359">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01BF6549" w14:textId="77777777" w:rsidR="00C96789" w:rsidRPr="00711E9A" w:rsidRDefault="00C96789" w:rsidP="00B54359">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44DA20CC" w14:textId="3FF4F20F" w:rsidR="0037770F" w:rsidRPr="00711E9A" w:rsidRDefault="0037770F" w:rsidP="00C7537A">
            <w:pPr>
              <w:autoSpaceDE w:val="0"/>
              <w:autoSpaceDN w:val="0"/>
              <w:spacing w:line="0" w:lineRule="atLeast"/>
              <w:rPr>
                <w:rFonts w:asciiTheme="majorEastAsia" w:eastAsiaTheme="majorEastAsia" w:hAnsiTheme="majorEastAsia" w:cs="MSGothic"/>
                <w:kern w:val="0"/>
                <w:sz w:val="16"/>
                <w:szCs w:val="16"/>
              </w:rPr>
            </w:pPr>
          </w:p>
          <w:p w14:paraId="3DEA606C" w14:textId="3682576D" w:rsidR="006B1671" w:rsidRPr="00711E9A" w:rsidRDefault="006B1671" w:rsidP="00B54359">
            <w:pPr>
              <w:autoSpaceDE w:val="0"/>
              <w:autoSpaceDN w:val="0"/>
              <w:spacing w:line="0" w:lineRule="atLeast"/>
              <w:ind w:left="320" w:hangingChars="200" w:hanging="32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３　受託研究利用者を対象としたアンケート調査を実施し、利用者の総合評価の中期目標期間における平均値を</w:t>
            </w:r>
            <w:r w:rsidR="00736C74" w:rsidRPr="00711E9A">
              <w:rPr>
                <w:rFonts w:asciiTheme="majorEastAsia" w:eastAsiaTheme="majorEastAsia" w:hAnsiTheme="majorEastAsia" w:cs="MSGothic" w:hint="eastAsia"/>
                <w:kern w:val="0"/>
                <w:sz w:val="16"/>
                <w:szCs w:val="16"/>
              </w:rPr>
              <w:t>４</w:t>
            </w:r>
            <w:r w:rsidRPr="00711E9A">
              <w:rPr>
                <w:rFonts w:asciiTheme="majorEastAsia" w:eastAsiaTheme="majorEastAsia" w:hAnsiTheme="majorEastAsia" w:cs="MSGothic" w:hint="eastAsia"/>
                <w:kern w:val="0"/>
                <w:sz w:val="16"/>
                <w:szCs w:val="16"/>
              </w:rPr>
              <w:t>以上（</w:t>
            </w:r>
            <w:r w:rsidR="00736C74" w:rsidRPr="00711E9A">
              <w:rPr>
                <w:rFonts w:asciiTheme="majorEastAsia" w:eastAsiaTheme="majorEastAsia" w:hAnsiTheme="majorEastAsia" w:cs="MSGothic" w:hint="eastAsia"/>
                <w:kern w:val="0"/>
                <w:sz w:val="16"/>
                <w:szCs w:val="16"/>
              </w:rPr>
              <w:t>５</w:t>
            </w:r>
            <w:r w:rsidRPr="00711E9A">
              <w:rPr>
                <w:rFonts w:asciiTheme="majorEastAsia" w:eastAsiaTheme="majorEastAsia" w:hAnsiTheme="majorEastAsia" w:cs="MSGothic" w:hint="eastAsia"/>
                <w:kern w:val="0"/>
                <w:sz w:val="16"/>
                <w:szCs w:val="16"/>
              </w:rPr>
              <w:t>段階評価）とする。</w:t>
            </w:r>
          </w:p>
          <w:p w14:paraId="00F4FBEF" w14:textId="78E5B9C6" w:rsidR="006B1671" w:rsidRPr="00711E9A" w:rsidRDefault="006B1671" w:rsidP="006B1671">
            <w:pPr>
              <w:autoSpaceDE w:val="0"/>
              <w:autoSpaceDN w:val="0"/>
              <w:spacing w:line="0" w:lineRule="atLeast"/>
              <w:rPr>
                <w:rFonts w:asciiTheme="majorEastAsia" w:eastAsiaTheme="majorEastAsia" w:hAnsiTheme="majorEastAsia" w:cs="MSGothic"/>
                <w:kern w:val="0"/>
                <w:sz w:val="16"/>
                <w:szCs w:val="16"/>
              </w:rPr>
            </w:pPr>
          </w:p>
          <w:p w14:paraId="2014EC00" w14:textId="4CA0C57F" w:rsidR="006B1671" w:rsidRPr="00711E9A" w:rsidRDefault="006B1671" w:rsidP="006B1671">
            <w:pPr>
              <w:autoSpaceDE w:val="0"/>
              <w:autoSpaceDN w:val="0"/>
              <w:spacing w:line="0" w:lineRule="atLeast"/>
              <w:rPr>
                <w:rFonts w:asciiTheme="majorEastAsia" w:eastAsiaTheme="majorEastAsia" w:hAnsiTheme="majorEastAsia" w:cs="MSGothic"/>
                <w:kern w:val="0"/>
                <w:sz w:val="16"/>
                <w:szCs w:val="16"/>
              </w:rPr>
            </w:pPr>
          </w:p>
          <w:p w14:paraId="52A09061" w14:textId="745E91D8" w:rsidR="00CD6849" w:rsidRPr="00711E9A" w:rsidRDefault="00CD6849" w:rsidP="006B1671">
            <w:pPr>
              <w:autoSpaceDE w:val="0"/>
              <w:autoSpaceDN w:val="0"/>
              <w:spacing w:line="0" w:lineRule="atLeast"/>
              <w:rPr>
                <w:rFonts w:asciiTheme="majorEastAsia" w:eastAsiaTheme="majorEastAsia" w:hAnsiTheme="majorEastAsia" w:cs="MSGothic"/>
                <w:kern w:val="0"/>
                <w:sz w:val="16"/>
                <w:szCs w:val="16"/>
              </w:rPr>
            </w:pPr>
          </w:p>
          <w:p w14:paraId="6B0E0DC4" w14:textId="77777777" w:rsidR="00C96789" w:rsidRPr="00711E9A" w:rsidRDefault="00C96789" w:rsidP="006B1671">
            <w:pPr>
              <w:autoSpaceDE w:val="0"/>
              <w:autoSpaceDN w:val="0"/>
              <w:spacing w:line="0" w:lineRule="atLeast"/>
              <w:rPr>
                <w:rFonts w:asciiTheme="majorEastAsia" w:eastAsiaTheme="majorEastAsia" w:hAnsiTheme="majorEastAsia" w:cs="MSGothic"/>
                <w:kern w:val="0"/>
                <w:sz w:val="16"/>
                <w:szCs w:val="16"/>
              </w:rPr>
            </w:pPr>
          </w:p>
          <w:p w14:paraId="6381D763" w14:textId="77777777" w:rsidR="006B1671" w:rsidRPr="00711E9A" w:rsidRDefault="006B1671" w:rsidP="006B1671">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②事業者に対する知見の提供</w:t>
            </w:r>
          </w:p>
          <w:p w14:paraId="0730EE19" w14:textId="77777777" w:rsidR="006B1671" w:rsidRPr="00711E9A" w:rsidRDefault="006B1671" w:rsidP="0080093B">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研究所が集積した知見や専門的な情報を、セミナー・講習会等の実施やホームページ等による情報発信など多様な機会・媒体を通じて、事業者にわかりやすく提供する。</w:t>
            </w:r>
          </w:p>
          <w:p w14:paraId="592E3EA4" w14:textId="214C1FA6" w:rsidR="00D361F5" w:rsidRPr="00711E9A" w:rsidRDefault="00D361F5" w:rsidP="0070528B">
            <w:pPr>
              <w:spacing w:line="0" w:lineRule="atLeast"/>
              <w:rPr>
                <w:rFonts w:asciiTheme="majorEastAsia" w:eastAsiaTheme="majorEastAsia" w:hAnsiTheme="majorEastAsia"/>
                <w:sz w:val="16"/>
                <w:szCs w:val="16"/>
              </w:rPr>
            </w:pPr>
          </w:p>
          <w:p w14:paraId="63815983" w14:textId="7F4F487F" w:rsidR="00D361F5" w:rsidRPr="00711E9A" w:rsidRDefault="00D361F5" w:rsidP="0070528B">
            <w:pPr>
              <w:spacing w:line="0" w:lineRule="atLeast"/>
              <w:rPr>
                <w:rFonts w:asciiTheme="majorEastAsia" w:eastAsiaTheme="majorEastAsia" w:hAnsiTheme="majorEastAsia"/>
                <w:sz w:val="16"/>
                <w:szCs w:val="16"/>
              </w:rPr>
            </w:pPr>
          </w:p>
          <w:p w14:paraId="1F9D1AB0" w14:textId="3FC14B79" w:rsidR="004E378F" w:rsidRPr="00711E9A" w:rsidRDefault="004E378F" w:rsidP="0070528B">
            <w:pPr>
              <w:spacing w:line="0" w:lineRule="atLeast"/>
              <w:rPr>
                <w:rFonts w:asciiTheme="majorEastAsia" w:eastAsiaTheme="majorEastAsia" w:hAnsiTheme="majorEastAsia"/>
                <w:sz w:val="16"/>
                <w:szCs w:val="16"/>
              </w:rPr>
            </w:pPr>
          </w:p>
          <w:p w14:paraId="12951966" w14:textId="3FE6B3C7" w:rsidR="00737908" w:rsidRPr="00711E9A" w:rsidRDefault="00737908" w:rsidP="00A94559">
            <w:pPr>
              <w:spacing w:line="0" w:lineRule="atLeast"/>
              <w:rPr>
                <w:rFonts w:asciiTheme="majorEastAsia" w:eastAsiaTheme="majorEastAsia" w:hAnsiTheme="majorEastAsia"/>
                <w:sz w:val="16"/>
                <w:szCs w:val="16"/>
              </w:rPr>
            </w:pPr>
          </w:p>
        </w:tc>
        <w:tc>
          <w:tcPr>
            <w:tcW w:w="9290" w:type="dxa"/>
            <w:gridSpan w:val="9"/>
          </w:tcPr>
          <w:p w14:paraId="1B8AAD0D" w14:textId="3138BC09" w:rsidR="00A0462B" w:rsidRPr="00711E9A" w:rsidRDefault="00A0462B" w:rsidP="000D047C">
            <w:pPr>
              <w:spacing w:line="0" w:lineRule="atLeast"/>
              <w:rPr>
                <w:rFonts w:asciiTheme="majorEastAsia" w:eastAsiaTheme="majorEastAsia" w:hAnsiTheme="majorEastAsia"/>
                <w:b/>
                <w:sz w:val="16"/>
                <w:szCs w:val="16"/>
              </w:rPr>
            </w:pPr>
          </w:p>
          <w:p w14:paraId="68927E5B" w14:textId="77777777" w:rsidR="000D047C" w:rsidRPr="00711E9A" w:rsidRDefault="000D047C" w:rsidP="000D047C">
            <w:pPr>
              <w:spacing w:line="0" w:lineRule="atLeast"/>
              <w:rPr>
                <w:rFonts w:asciiTheme="majorEastAsia" w:eastAsiaTheme="majorEastAsia" w:hAnsiTheme="majorEastAsia"/>
                <w:b/>
                <w:sz w:val="16"/>
                <w:szCs w:val="16"/>
              </w:rPr>
            </w:pPr>
          </w:p>
          <w:p w14:paraId="0712F950" w14:textId="77777777" w:rsidR="009575E6" w:rsidRPr="00711E9A" w:rsidRDefault="009575E6" w:rsidP="009575E6">
            <w:pPr>
              <w:spacing w:line="0" w:lineRule="atLeast"/>
              <w:rPr>
                <w:rFonts w:asciiTheme="majorEastAsia" w:eastAsiaTheme="majorEastAsia" w:hAnsiTheme="majorEastAsia"/>
                <w:b/>
                <w:sz w:val="16"/>
                <w:szCs w:val="16"/>
              </w:rPr>
            </w:pPr>
            <w:r w:rsidRPr="00711E9A">
              <w:rPr>
                <w:rFonts w:asciiTheme="majorEastAsia" w:eastAsiaTheme="majorEastAsia" w:hAnsiTheme="majorEastAsia" w:cs="MSGothic" w:hint="eastAsia"/>
                <w:b/>
                <w:kern w:val="0"/>
                <w:sz w:val="16"/>
                <w:szCs w:val="16"/>
              </w:rPr>
              <w:t>第１　府民に対して提供するサービスその他の業務の質の向上に関する目標を達成するためにとるべき措置</w:t>
            </w:r>
          </w:p>
          <w:p w14:paraId="1F5F16AD" w14:textId="77777777" w:rsidR="009575E6" w:rsidRPr="00711E9A" w:rsidRDefault="009575E6" w:rsidP="009575E6">
            <w:pPr>
              <w:spacing w:line="0" w:lineRule="atLeast"/>
              <w:rPr>
                <w:rFonts w:asciiTheme="majorEastAsia" w:eastAsiaTheme="majorEastAsia" w:hAnsiTheme="majorEastAsia"/>
                <w:b/>
                <w:sz w:val="16"/>
                <w:szCs w:val="16"/>
              </w:rPr>
            </w:pPr>
          </w:p>
          <w:p w14:paraId="66649BE4" w14:textId="77777777" w:rsidR="009575E6" w:rsidRPr="00711E9A" w:rsidRDefault="009575E6" w:rsidP="009575E6">
            <w:pPr>
              <w:spacing w:line="0" w:lineRule="atLeast"/>
              <w:rPr>
                <w:rFonts w:asciiTheme="majorEastAsia" w:eastAsiaTheme="majorEastAsia" w:hAnsiTheme="majorEastAsia"/>
                <w:b/>
                <w:sz w:val="16"/>
                <w:szCs w:val="16"/>
              </w:rPr>
            </w:pPr>
          </w:p>
          <w:p w14:paraId="7DF32C0E" w14:textId="15FE6748" w:rsidR="009575E6" w:rsidRPr="00711E9A" w:rsidRDefault="009575E6" w:rsidP="009575E6">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１ 技術支援の実施及び知見の提供</w:t>
            </w:r>
          </w:p>
          <w:p w14:paraId="32CE3CC5" w14:textId="60D4924F" w:rsidR="00A0462B" w:rsidRPr="00711E9A" w:rsidRDefault="00A0462B" w:rsidP="0070528B">
            <w:pPr>
              <w:spacing w:line="0" w:lineRule="atLeast"/>
              <w:rPr>
                <w:rFonts w:asciiTheme="majorEastAsia" w:eastAsiaTheme="majorEastAsia" w:hAnsiTheme="majorEastAsia"/>
                <w:b/>
                <w:sz w:val="16"/>
                <w:szCs w:val="16"/>
              </w:rPr>
            </w:pPr>
          </w:p>
          <w:p w14:paraId="55FDDB95" w14:textId="1E7A301F" w:rsidR="00477681" w:rsidRPr="00711E9A" w:rsidRDefault="00477681" w:rsidP="0070528B">
            <w:pPr>
              <w:spacing w:line="0" w:lineRule="atLeast"/>
              <w:rPr>
                <w:rFonts w:asciiTheme="majorEastAsia" w:eastAsiaTheme="majorEastAsia" w:hAnsiTheme="majorEastAsia"/>
                <w:b/>
                <w:sz w:val="16"/>
                <w:szCs w:val="16"/>
              </w:rPr>
            </w:pPr>
          </w:p>
          <w:p w14:paraId="5094CEF5" w14:textId="320C34ED" w:rsidR="00477681" w:rsidRPr="00711E9A" w:rsidRDefault="00477681" w:rsidP="0070528B">
            <w:pPr>
              <w:spacing w:line="0" w:lineRule="atLeast"/>
              <w:rPr>
                <w:rFonts w:asciiTheme="majorEastAsia" w:eastAsiaTheme="majorEastAsia" w:hAnsiTheme="majorEastAsia"/>
                <w:b/>
                <w:sz w:val="16"/>
                <w:szCs w:val="16"/>
              </w:rPr>
            </w:pPr>
          </w:p>
          <w:p w14:paraId="19572D42" w14:textId="7FAB0F83" w:rsidR="00477681" w:rsidRPr="00711E9A" w:rsidRDefault="00477681" w:rsidP="0070528B">
            <w:pPr>
              <w:spacing w:line="0" w:lineRule="atLeast"/>
              <w:rPr>
                <w:rFonts w:asciiTheme="majorEastAsia" w:eastAsiaTheme="majorEastAsia" w:hAnsiTheme="majorEastAsia"/>
                <w:b/>
                <w:sz w:val="16"/>
                <w:szCs w:val="16"/>
              </w:rPr>
            </w:pPr>
          </w:p>
          <w:p w14:paraId="607F1F21" w14:textId="6982A924" w:rsidR="00477681" w:rsidRPr="00711E9A" w:rsidRDefault="00477681" w:rsidP="0070528B">
            <w:pPr>
              <w:spacing w:line="0" w:lineRule="atLeast"/>
              <w:rPr>
                <w:rFonts w:asciiTheme="majorEastAsia" w:eastAsiaTheme="majorEastAsia" w:hAnsiTheme="majorEastAsia"/>
                <w:b/>
                <w:sz w:val="16"/>
                <w:szCs w:val="16"/>
              </w:rPr>
            </w:pPr>
          </w:p>
          <w:p w14:paraId="549FA7D0" w14:textId="46784177" w:rsidR="00477681" w:rsidRPr="00711E9A" w:rsidRDefault="00477681" w:rsidP="0070528B">
            <w:pPr>
              <w:spacing w:line="0" w:lineRule="atLeast"/>
              <w:rPr>
                <w:rFonts w:asciiTheme="majorEastAsia" w:eastAsiaTheme="majorEastAsia" w:hAnsiTheme="majorEastAsia"/>
                <w:b/>
                <w:sz w:val="16"/>
                <w:szCs w:val="16"/>
              </w:rPr>
            </w:pPr>
          </w:p>
          <w:p w14:paraId="0E74524B" w14:textId="3FB94EB8" w:rsidR="00477681" w:rsidRPr="00711E9A" w:rsidRDefault="00477681" w:rsidP="0070528B">
            <w:pPr>
              <w:spacing w:line="0" w:lineRule="atLeast"/>
              <w:rPr>
                <w:rFonts w:asciiTheme="majorEastAsia" w:eastAsiaTheme="majorEastAsia" w:hAnsiTheme="majorEastAsia"/>
                <w:b/>
                <w:sz w:val="16"/>
                <w:szCs w:val="16"/>
              </w:rPr>
            </w:pPr>
          </w:p>
          <w:p w14:paraId="411C367A" w14:textId="42C2DC82" w:rsidR="00477681" w:rsidRPr="00711E9A" w:rsidRDefault="00477681" w:rsidP="0070528B">
            <w:pPr>
              <w:spacing w:line="0" w:lineRule="atLeast"/>
              <w:rPr>
                <w:rFonts w:asciiTheme="majorEastAsia" w:eastAsiaTheme="majorEastAsia" w:hAnsiTheme="majorEastAsia"/>
                <w:b/>
                <w:sz w:val="16"/>
                <w:szCs w:val="16"/>
              </w:rPr>
            </w:pPr>
          </w:p>
          <w:p w14:paraId="48923C45" w14:textId="77777777" w:rsidR="00C96789" w:rsidRPr="00711E9A" w:rsidRDefault="00C96789" w:rsidP="0070528B">
            <w:pPr>
              <w:spacing w:line="0" w:lineRule="atLeast"/>
              <w:rPr>
                <w:rFonts w:asciiTheme="majorEastAsia" w:eastAsiaTheme="majorEastAsia" w:hAnsiTheme="majorEastAsia"/>
                <w:b/>
                <w:sz w:val="16"/>
                <w:szCs w:val="16"/>
              </w:rPr>
            </w:pPr>
          </w:p>
          <w:p w14:paraId="0C197E7B" w14:textId="55B7E6A7" w:rsidR="00477681" w:rsidRPr="00711E9A" w:rsidRDefault="00477681" w:rsidP="0070528B">
            <w:pPr>
              <w:spacing w:line="0" w:lineRule="atLeast"/>
              <w:rPr>
                <w:rFonts w:asciiTheme="majorEastAsia" w:eastAsiaTheme="majorEastAsia" w:hAnsiTheme="majorEastAsia"/>
                <w:b/>
                <w:sz w:val="16"/>
                <w:szCs w:val="16"/>
              </w:rPr>
            </w:pPr>
          </w:p>
          <w:p w14:paraId="0B1867D8" w14:textId="3C44DE87" w:rsidR="00477681" w:rsidRPr="00711E9A" w:rsidRDefault="00477681" w:rsidP="0070528B">
            <w:pPr>
              <w:spacing w:line="0" w:lineRule="atLeast"/>
              <w:rPr>
                <w:rFonts w:asciiTheme="majorEastAsia" w:eastAsiaTheme="majorEastAsia" w:hAnsiTheme="majorEastAsia"/>
                <w:b/>
                <w:sz w:val="16"/>
                <w:szCs w:val="16"/>
              </w:rPr>
            </w:pPr>
          </w:p>
          <w:p w14:paraId="3919BB2F" w14:textId="05339ABA" w:rsidR="00477681" w:rsidRPr="00711E9A" w:rsidRDefault="00477681" w:rsidP="0070528B">
            <w:pPr>
              <w:spacing w:line="0" w:lineRule="atLeast"/>
              <w:rPr>
                <w:rFonts w:asciiTheme="majorEastAsia" w:eastAsiaTheme="majorEastAsia" w:hAnsiTheme="majorEastAsia"/>
                <w:b/>
                <w:sz w:val="16"/>
                <w:szCs w:val="16"/>
              </w:rPr>
            </w:pPr>
          </w:p>
          <w:p w14:paraId="2CFE20D8" w14:textId="77777777" w:rsidR="00A0462B" w:rsidRPr="00711E9A" w:rsidRDefault="00A0462B" w:rsidP="0070528B">
            <w:pPr>
              <w:spacing w:line="0" w:lineRule="atLeast"/>
              <w:rPr>
                <w:rFonts w:asciiTheme="majorEastAsia" w:eastAsiaTheme="majorEastAsia" w:hAnsiTheme="majorEastAsia"/>
                <w:b/>
                <w:sz w:val="16"/>
                <w:szCs w:val="16"/>
              </w:rPr>
            </w:pPr>
          </w:p>
          <w:p w14:paraId="69D444E4" w14:textId="77777777" w:rsidR="00B54359" w:rsidRPr="00711E9A" w:rsidRDefault="00B54359" w:rsidP="00B54359">
            <w:pPr>
              <w:autoSpaceDE w:val="0"/>
              <w:autoSpaceDN w:val="0"/>
              <w:spacing w:line="0" w:lineRule="atLeast"/>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b/>
                <w:kern w:val="0"/>
                <w:sz w:val="16"/>
                <w:szCs w:val="16"/>
              </w:rPr>
              <w:t>（１）事業者に対する支援</w:t>
            </w:r>
          </w:p>
          <w:p w14:paraId="0F63D871" w14:textId="26F1BBE4" w:rsidR="00B54359" w:rsidRPr="00711E9A" w:rsidRDefault="00B54359" w:rsidP="00B54359">
            <w:pPr>
              <w:autoSpaceDE w:val="0"/>
              <w:autoSpaceDN w:val="0"/>
              <w:spacing w:line="0" w:lineRule="atLeast"/>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b/>
                <w:kern w:val="0"/>
                <w:sz w:val="16"/>
                <w:szCs w:val="16"/>
              </w:rPr>
              <w:t>①事業者に対する技術支援</w:t>
            </w:r>
          </w:p>
          <w:p w14:paraId="0D319715" w14:textId="79250950" w:rsidR="00FC3A57" w:rsidRPr="00711E9A" w:rsidRDefault="00FC3A57" w:rsidP="00B54359">
            <w:pPr>
              <w:autoSpaceDE w:val="0"/>
              <w:autoSpaceDN w:val="0"/>
              <w:spacing w:line="0" w:lineRule="atLeast"/>
              <w:rPr>
                <w:rFonts w:asciiTheme="majorEastAsia" w:eastAsiaTheme="majorEastAsia" w:hAnsiTheme="majorEastAsia" w:cs="MSGothic"/>
                <w:b/>
                <w:kern w:val="0"/>
                <w:sz w:val="16"/>
                <w:szCs w:val="16"/>
              </w:rPr>
            </w:pPr>
          </w:p>
          <w:p w14:paraId="7DE2A605" w14:textId="03130664" w:rsidR="00004801" w:rsidRPr="00711E9A" w:rsidRDefault="00004801" w:rsidP="00004801">
            <w:pPr>
              <w:autoSpaceDE w:val="0"/>
              <w:autoSpaceDN w:val="0"/>
              <w:spacing w:line="0" w:lineRule="atLeast"/>
              <w:rPr>
                <w:rFonts w:asciiTheme="majorEastAsia" w:eastAsiaTheme="majorEastAsia" w:hAnsiTheme="majorEastAsia" w:cs="MSGothic"/>
                <w:b/>
                <w:kern w:val="0"/>
                <w:sz w:val="16"/>
                <w:szCs w:val="16"/>
              </w:rPr>
            </w:pPr>
          </w:p>
          <w:p w14:paraId="1BFCDC45" w14:textId="77777777" w:rsidR="005A143E" w:rsidRPr="00711E9A" w:rsidRDefault="005A143E" w:rsidP="00004801">
            <w:pPr>
              <w:autoSpaceDE w:val="0"/>
              <w:autoSpaceDN w:val="0"/>
              <w:spacing w:line="0" w:lineRule="atLeast"/>
              <w:rPr>
                <w:rFonts w:asciiTheme="majorEastAsia" w:eastAsiaTheme="majorEastAsia" w:hAnsiTheme="majorEastAsia" w:cs="MSGothic"/>
                <w:b/>
                <w:kern w:val="0"/>
                <w:sz w:val="16"/>
                <w:szCs w:val="16"/>
              </w:rPr>
            </w:pPr>
          </w:p>
          <w:p w14:paraId="222C64EB" w14:textId="00C4E11E" w:rsidR="00004801" w:rsidRPr="00711E9A" w:rsidRDefault="00FC3A57" w:rsidP="00004801">
            <w:pPr>
              <w:autoSpaceDE w:val="0"/>
              <w:autoSpaceDN w:val="0"/>
              <w:spacing w:line="0" w:lineRule="atLeast"/>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b/>
                <w:kern w:val="0"/>
                <w:sz w:val="16"/>
                <w:szCs w:val="16"/>
              </w:rPr>
              <w:t>a 技術相談への対応等</w:t>
            </w:r>
          </w:p>
          <w:p w14:paraId="064C5923" w14:textId="7617224C" w:rsidR="00004801" w:rsidRPr="00711E9A" w:rsidRDefault="00004801" w:rsidP="00BE63A0">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28655379" w14:textId="0EE58168" w:rsidR="00004801" w:rsidRPr="00711E9A" w:rsidRDefault="00FC3A57" w:rsidP="00004801">
            <w:pPr>
              <w:autoSpaceDE w:val="0"/>
              <w:autoSpaceDN w:val="0"/>
              <w:spacing w:line="0" w:lineRule="atLeast"/>
              <w:ind w:leftChars="200" w:left="420"/>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kern w:val="0"/>
                <w:sz w:val="16"/>
                <w:szCs w:val="16"/>
              </w:rPr>
              <w:t>●事業者からの技術相談</w:t>
            </w:r>
            <w:r w:rsidR="00200261" w:rsidRPr="00711E9A">
              <w:rPr>
                <w:rFonts w:asciiTheme="majorEastAsia" w:eastAsiaTheme="majorEastAsia" w:hAnsiTheme="majorEastAsia" w:cs="MSGothic" w:hint="eastAsia"/>
                <w:kern w:val="0"/>
                <w:sz w:val="16"/>
                <w:szCs w:val="16"/>
              </w:rPr>
              <w:t>に対応</w:t>
            </w:r>
            <w:r w:rsidR="00F26592" w:rsidRPr="00711E9A">
              <w:rPr>
                <w:rFonts w:asciiTheme="majorEastAsia" w:eastAsiaTheme="majorEastAsia" w:hAnsiTheme="majorEastAsia" w:cs="MSGothic" w:hint="eastAsia"/>
                <w:kern w:val="0"/>
                <w:sz w:val="16"/>
                <w:szCs w:val="16"/>
              </w:rPr>
              <w:t>。</w:t>
            </w:r>
            <w:r w:rsidR="00597630" w:rsidRPr="00711E9A">
              <w:rPr>
                <w:rFonts w:asciiTheme="majorEastAsia" w:eastAsiaTheme="majorEastAsia" w:hAnsiTheme="majorEastAsia" w:cs="MSGothic" w:hint="eastAsia"/>
                <w:kern w:val="0"/>
                <w:sz w:val="16"/>
                <w:szCs w:val="16"/>
              </w:rPr>
              <w:t>食品</w:t>
            </w:r>
            <w:r w:rsidRPr="00711E9A">
              <w:rPr>
                <w:rFonts w:asciiTheme="majorEastAsia" w:eastAsiaTheme="majorEastAsia" w:hAnsiTheme="majorEastAsia" w:cs="MSGothic" w:hint="eastAsia"/>
                <w:kern w:val="0"/>
                <w:sz w:val="16"/>
                <w:szCs w:val="16"/>
              </w:rPr>
              <w:t>分野</w:t>
            </w:r>
            <w:r w:rsidR="00597630" w:rsidRPr="00711E9A">
              <w:rPr>
                <w:rFonts w:asciiTheme="majorEastAsia" w:eastAsiaTheme="majorEastAsia" w:hAnsiTheme="majorEastAsia" w:cs="MSGothic" w:hint="eastAsia"/>
                <w:kern w:val="0"/>
                <w:sz w:val="16"/>
                <w:szCs w:val="16"/>
              </w:rPr>
              <w:t>、水産</w:t>
            </w:r>
            <w:r w:rsidR="00200261" w:rsidRPr="00711E9A">
              <w:rPr>
                <w:rFonts w:asciiTheme="majorEastAsia" w:eastAsiaTheme="majorEastAsia" w:hAnsiTheme="majorEastAsia" w:cs="MSGothic" w:hint="eastAsia"/>
                <w:kern w:val="0"/>
                <w:sz w:val="16"/>
                <w:szCs w:val="16"/>
              </w:rPr>
              <w:t>分野</w:t>
            </w:r>
            <w:r w:rsidR="00597630" w:rsidRPr="00711E9A">
              <w:rPr>
                <w:rFonts w:asciiTheme="majorEastAsia" w:eastAsiaTheme="majorEastAsia" w:hAnsiTheme="majorEastAsia" w:cs="MSGothic" w:hint="eastAsia"/>
                <w:kern w:val="0"/>
                <w:sz w:val="16"/>
                <w:szCs w:val="16"/>
              </w:rPr>
              <w:t>、</w:t>
            </w:r>
            <w:r w:rsidR="00B30E7B" w:rsidRPr="00711E9A">
              <w:rPr>
                <w:rFonts w:asciiTheme="majorEastAsia" w:eastAsiaTheme="majorEastAsia" w:hAnsiTheme="majorEastAsia" w:cs="MSGothic" w:hint="eastAsia"/>
                <w:kern w:val="0"/>
                <w:sz w:val="16"/>
                <w:szCs w:val="16"/>
              </w:rPr>
              <w:t>農林分野</w:t>
            </w:r>
            <w:r w:rsidRPr="00711E9A">
              <w:rPr>
                <w:rFonts w:asciiTheme="majorEastAsia" w:eastAsiaTheme="majorEastAsia" w:hAnsiTheme="majorEastAsia" w:cs="MSGothic" w:hint="eastAsia"/>
                <w:kern w:val="0"/>
                <w:sz w:val="16"/>
                <w:szCs w:val="16"/>
              </w:rPr>
              <w:t>での相談が多い。</w:t>
            </w:r>
          </w:p>
          <w:p w14:paraId="1D9388EE" w14:textId="5B976095" w:rsidR="00643031" w:rsidRPr="00711E9A" w:rsidRDefault="00FC3A57" w:rsidP="00643031">
            <w:pPr>
              <w:autoSpaceDE w:val="0"/>
              <w:autoSpaceDN w:val="0"/>
              <w:spacing w:line="0" w:lineRule="atLeast"/>
              <w:ind w:leftChars="200" w:left="42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w:t>
            </w:r>
            <w:r w:rsidR="00F26592" w:rsidRPr="00711E9A">
              <w:rPr>
                <w:rFonts w:asciiTheme="majorEastAsia" w:eastAsiaTheme="majorEastAsia" w:hAnsiTheme="majorEastAsia" w:cs="MSGothic" w:hint="eastAsia"/>
                <w:kern w:val="0"/>
                <w:sz w:val="16"/>
                <w:szCs w:val="16"/>
              </w:rPr>
              <w:t>事業者向け</w:t>
            </w:r>
            <w:r w:rsidRPr="00711E9A">
              <w:rPr>
                <w:rFonts w:asciiTheme="majorEastAsia" w:eastAsiaTheme="majorEastAsia" w:hAnsiTheme="majorEastAsia" w:cs="MSGothic" w:hint="eastAsia"/>
                <w:kern w:val="0"/>
                <w:sz w:val="16"/>
                <w:szCs w:val="16"/>
              </w:rPr>
              <w:t>省エネ</w:t>
            </w:r>
            <w:r w:rsidR="00F26592" w:rsidRPr="00711E9A">
              <w:rPr>
                <w:rFonts w:asciiTheme="majorEastAsia" w:eastAsiaTheme="majorEastAsia" w:hAnsiTheme="majorEastAsia" w:cs="MSGothic" w:hint="eastAsia"/>
                <w:kern w:val="0"/>
                <w:sz w:val="16"/>
                <w:szCs w:val="16"/>
              </w:rPr>
              <w:t>・</w:t>
            </w:r>
            <w:r w:rsidRPr="00711E9A">
              <w:rPr>
                <w:rFonts w:asciiTheme="majorEastAsia" w:eastAsiaTheme="majorEastAsia" w:hAnsiTheme="majorEastAsia" w:cs="MSGothic" w:hint="eastAsia"/>
                <w:kern w:val="0"/>
                <w:sz w:val="16"/>
                <w:szCs w:val="16"/>
              </w:rPr>
              <w:t>省CO</w:t>
            </w:r>
            <w:r w:rsidRPr="00711E9A">
              <w:rPr>
                <w:rFonts w:asciiTheme="majorEastAsia" w:eastAsiaTheme="majorEastAsia" w:hAnsiTheme="majorEastAsia" w:cs="MSGothic" w:hint="eastAsia"/>
                <w:kern w:val="0"/>
                <w:sz w:val="16"/>
                <w:szCs w:val="16"/>
                <w:vertAlign w:val="subscript"/>
              </w:rPr>
              <w:t>2</w:t>
            </w:r>
            <w:r w:rsidRPr="00711E9A">
              <w:rPr>
                <w:rFonts w:asciiTheme="majorEastAsia" w:eastAsiaTheme="majorEastAsia" w:hAnsiTheme="majorEastAsia" w:cs="MSGothic" w:hint="eastAsia"/>
                <w:kern w:val="0"/>
                <w:sz w:val="16"/>
                <w:szCs w:val="16"/>
              </w:rPr>
              <w:t>相談窓口を運営し、</w:t>
            </w:r>
            <w:r w:rsidR="00F26592" w:rsidRPr="00711E9A">
              <w:rPr>
                <w:rFonts w:asciiTheme="majorEastAsia" w:eastAsiaTheme="majorEastAsia" w:hAnsiTheme="majorEastAsia" w:cs="MSGothic" w:hint="eastAsia"/>
                <w:kern w:val="0"/>
                <w:sz w:val="16"/>
                <w:szCs w:val="16"/>
              </w:rPr>
              <w:t>省エネ診断を実施</w:t>
            </w:r>
            <w:r w:rsidRPr="00711E9A">
              <w:rPr>
                <w:rFonts w:asciiTheme="majorEastAsia" w:eastAsiaTheme="majorEastAsia" w:hAnsiTheme="majorEastAsia" w:cs="MSGothic" w:hint="eastAsia"/>
                <w:kern w:val="0"/>
                <w:sz w:val="16"/>
                <w:szCs w:val="16"/>
              </w:rPr>
              <w:t>。</w:t>
            </w:r>
            <w:r w:rsidR="00E37A51" w:rsidRPr="00711E9A">
              <w:rPr>
                <w:rFonts w:asciiTheme="majorEastAsia" w:eastAsiaTheme="majorEastAsia" w:hAnsiTheme="majorEastAsia" w:cs="MSGothic" w:hint="eastAsia"/>
                <w:kern w:val="0"/>
                <w:sz w:val="16"/>
                <w:szCs w:val="16"/>
              </w:rPr>
              <w:t>金属・機械製造業</w:t>
            </w:r>
            <w:r w:rsidR="00200261" w:rsidRPr="00711E9A">
              <w:rPr>
                <w:rFonts w:asciiTheme="majorEastAsia" w:eastAsiaTheme="majorEastAsia" w:hAnsiTheme="majorEastAsia" w:cs="MSGothic" w:hint="eastAsia"/>
                <w:kern w:val="0"/>
                <w:sz w:val="16"/>
                <w:szCs w:val="16"/>
              </w:rPr>
              <w:t>関連の事業者が多い。</w:t>
            </w:r>
          </w:p>
          <w:p w14:paraId="59612498" w14:textId="6611B19B" w:rsidR="00643031" w:rsidRPr="00711E9A" w:rsidRDefault="00643031" w:rsidP="00643031">
            <w:pPr>
              <w:autoSpaceDE w:val="0"/>
              <w:autoSpaceDN w:val="0"/>
              <w:spacing w:line="0" w:lineRule="atLeast"/>
              <w:ind w:leftChars="200" w:left="42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w:t>
            </w:r>
            <w:r w:rsidR="00537719" w:rsidRPr="00711E9A">
              <w:rPr>
                <w:rFonts w:asciiTheme="majorEastAsia" w:eastAsiaTheme="majorEastAsia" w:hAnsiTheme="majorEastAsia" w:cs="MSGothic" w:hint="eastAsia"/>
                <w:kern w:val="0"/>
                <w:sz w:val="16"/>
                <w:szCs w:val="16"/>
              </w:rPr>
              <w:t>省エネ・省CO</w:t>
            </w:r>
            <w:r w:rsidR="00537719" w:rsidRPr="00711E9A">
              <w:rPr>
                <w:rFonts w:asciiTheme="majorEastAsia" w:eastAsiaTheme="majorEastAsia" w:hAnsiTheme="majorEastAsia" w:cs="MSGothic" w:hint="eastAsia"/>
                <w:kern w:val="0"/>
                <w:sz w:val="16"/>
                <w:szCs w:val="16"/>
                <w:vertAlign w:val="subscript"/>
              </w:rPr>
              <w:t>2</w:t>
            </w:r>
            <w:r w:rsidR="00B718A5" w:rsidRPr="00711E9A">
              <w:rPr>
                <w:rFonts w:asciiTheme="majorEastAsia" w:eastAsiaTheme="majorEastAsia" w:hAnsiTheme="majorEastAsia" w:cs="MSGothic" w:hint="eastAsia"/>
                <w:kern w:val="0"/>
                <w:sz w:val="16"/>
                <w:szCs w:val="16"/>
              </w:rPr>
              <w:t>、６</w:t>
            </w:r>
            <w:r w:rsidR="00537719" w:rsidRPr="00711E9A">
              <w:rPr>
                <w:rFonts w:asciiTheme="majorEastAsia" w:eastAsiaTheme="majorEastAsia" w:hAnsiTheme="majorEastAsia" w:cs="MSGothic" w:hint="eastAsia"/>
                <w:kern w:val="0"/>
                <w:sz w:val="16"/>
                <w:szCs w:val="16"/>
              </w:rPr>
              <w:t>次産業化</w:t>
            </w:r>
            <w:r w:rsidR="00B718A5" w:rsidRPr="00711E9A">
              <w:rPr>
                <w:rFonts w:asciiTheme="majorEastAsia" w:eastAsiaTheme="majorEastAsia" w:hAnsiTheme="majorEastAsia" w:cs="MSGothic" w:hint="eastAsia"/>
                <w:kern w:val="0"/>
                <w:sz w:val="16"/>
                <w:szCs w:val="16"/>
              </w:rPr>
              <w:t>、食品の栄養成分表示等</w:t>
            </w:r>
            <w:r w:rsidR="00537719" w:rsidRPr="00711E9A">
              <w:rPr>
                <w:rFonts w:asciiTheme="majorEastAsia" w:eastAsiaTheme="majorEastAsia" w:hAnsiTheme="majorEastAsia" w:cs="MSGothic" w:hint="eastAsia"/>
                <w:kern w:val="0"/>
                <w:sz w:val="16"/>
                <w:szCs w:val="16"/>
              </w:rPr>
              <w:t>に関する</w:t>
            </w:r>
            <w:r w:rsidRPr="00711E9A">
              <w:rPr>
                <w:rFonts w:asciiTheme="majorEastAsia" w:eastAsiaTheme="majorEastAsia" w:hAnsiTheme="majorEastAsia" w:cs="MSGothic" w:hint="eastAsia"/>
                <w:kern w:val="0"/>
                <w:sz w:val="16"/>
                <w:szCs w:val="16"/>
              </w:rPr>
              <w:t>セミナーや講演を実施し、意識啓発及び技術普及を実施。</w:t>
            </w:r>
          </w:p>
          <w:p w14:paraId="762DB2D1" w14:textId="521B937E" w:rsidR="00004801" w:rsidRPr="00711E9A" w:rsidRDefault="00004801" w:rsidP="00BE63A0">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w:t>
            </w:r>
            <w:r w:rsidR="00477681" w:rsidRPr="00711E9A">
              <w:rPr>
                <w:rFonts w:asciiTheme="majorEastAsia" w:eastAsiaTheme="majorEastAsia" w:hAnsiTheme="majorEastAsia" w:hint="eastAsia"/>
                <w:b/>
                <w:sz w:val="16"/>
                <w:szCs w:val="16"/>
              </w:rPr>
              <w:t>令和元年度</w:t>
            </w:r>
            <w:r w:rsidRPr="00711E9A">
              <w:rPr>
                <w:rFonts w:asciiTheme="majorEastAsia" w:eastAsiaTheme="majorEastAsia" w:hAnsiTheme="majorEastAsia" w:hint="eastAsia"/>
                <w:b/>
                <w:sz w:val="16"/>
                <w:szCs w:val="16"/>
              </w:rPr>
              <w:t>の実績見込み（</w:t>
            </w:r>
            <w:r w:rsidR="00FA1FDD" w:rsidRPr="00711E9A">
              <w:rPr>
                <w:rFonts w:asciiTheme="majorEastAsia" w:eastAsiaTheme="majorEastAsia" w:hAnsiTheme="majorEastAsia" w:hint="eastAsia"/>
                <w:b/>
                <w:sz w:val="16"/>
                <w:szCs w:val="16"/>
              </w:rPr>
              <w:t>取組</w:t>
            </w:r>
            <w:r w:rsidRPr="00711E9A">
              <w:rPr>
                <w:rFonts w:asciiTheme="majorEastAsia" w:eastAsiaTheme="majorEastAsia" w:hAnsiTheme="majorEastAsia" w:hint="eastAsia"/>
                <w:b/>
                <w:sz w:val="16"/>
                <w:szCs w:val="16"/>
              </w:rPr>
              <w:t>予定）】</w:t>
            </w:r>
          </w:p>
          <w:p w14:paraId="597BB59A" w14:textId="44DD7795" w:rsidR="00004801" w:rsidRPr="00711E9A" w:rsidRDefault="00004801" w:rsidP="00004801">
            <w:pPr>
              <w:autoSpaceDE w:val="0"/>
              <w:autoSpaceDN w:val="0"/>
              <w:spacing w:line="0" w:lineRule="atLeast"/>
              <w:ind w:leftChars="200" w:left="420"/>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b/>
                <w:kern w:val="0"/>
                <w:sz w:val="16"/>
                <w:szCs w:val="16"/>
              </w:rPr>
              <w:t>●</w:t>
            </w:r>
            <w:r w:rsidR="00AA0E11" w:rsidRPr="00711E9A">
              <w:rPr>
                <w:rFonts w:asciiTheme="majorEastAsia" w:eastAsiaTheme="majorEastAsia" w:hAnsiTheme="majorEastAsia" w:cs="MSGothic" w:hint="eastAsia"/>
                <w:kern w:val="0"/>
                <w:sz w:val="16"/>
                <w:szCs w:val="16"/>
              </w:rPr>
              <w:t>引き続き、事業者からの技術相談に対応</w:t>
            </w:r>
            <w:r w:rsidR="0016034B" w:rsidRPr="00711E9A">
              <w:rPr>
                <w:rFonts w:asciiTheme="majorEastAsia" w:eastAsiaTheme="majorEastAsia" w:hAnsiTheme="majorEastAsia" w:cs="MSGothic" w:hint="eastAsia"/>
                <w:kern w:val="0"/>
                <w:sz w:val="16"/>
                <w:szCs w:val="16"/>
              </w:rPr>
              <w:t>し、事業者の</w:t>
            </w:r>
            <w:r w:rsidR="00F2594C" w:rsidRPr="00711E9A">
              <w:rPr>
                <w:rFonts w:asciiTheme="majorEastAsia" w:eastAsiaTheme="majorEastAsia" w:hAnsiTheme="majorEastAsia" w:cs="MSGothic" w:hint="eastAsia"/>
                <w:kern w:val="0"/>
                <w:sz w:val="16"/>
                <w:szCs w:val="16"/>
              </w:rPr>
              <w:t>技術的</w:t>
            </w:r>
            <w:r w:rsidR="0016034B" w:rsidRPr="00711E9A">
              <w:rPr>
                <w:rFonts w:asciiTheme="majorEastAsia" w:eastAsiaTheme="majorEastAsia" w:hAnsiTheme="majorEastAsia" w:cs="MSGothic" w:hint="eastAsia"/>
                <w:kern w:val="0"/>
                <w:sz w:val="16"/>
                <w:szCs w:val="16"/>
              </w:rPr>
              <w:t>課題</w:t>
            </w:r>
            <w:r w:rsidR="00F2594C" w:rsidRPr="00711E9A">
              <w:rPr>
                <w:rFonts w:asciiTheme="majorEastAsia" w:eastAsiaTheme="majorEastAsia" w:hAnsiTheme="majorEastAsia" w:cs="MSGothic" w:hint="eastAsia"/>
                <w:kern w:val="0"/>
                <w:sz w:val="16"/>
                <w:szCs w:val="16"/>
              </w:rPr>
              <w:t>の</w:t>
            </w:r>
            <w:r w:rsidR="0016034B" w:rsidRPr="00711E9A">
              <w:rPr>
                <w:rFonts w:asciiTheme="majorEastAsia" w:eastAsiaTheme="majorEastAsia" w:hAnsiTheme="majorEastAsia" w:cs="MSGothic" w:hint="eastAsia"/>
                <w:kern w:val="0"/>
                <w:sz w:val="16"/>
                <w:szCs w:val="16"/>
              </w:rPr>
              <w:t>解決を図る</w:t>
            </w:r>
            <w:r w:rsidR="00AA0E11" w:rsidRPr="00711E9A">
              <w:rPr>
                <w:rFonts w:asciiTheme="majorEastAsia" w:eastAsiaTheme="majorEastAsia" w:hAnsiTheme="majorEastAsia" w:cs="MSGothic" w:hint="eastAsia"/>
                <w:kern w:val="0"/>
                <w:sz w:val="16"/>
                <w:szCs w:val="16"/>
              </w:rPr>
              <w:t>。</w:t>
            </w:r>
          </w:p>
          <w:p w14:paraId="30E7D1F2" w14:textId="427DD8BC" w:rsidR="00C96789" w:rsidRDefault="00C96789" w:rsidP="0037770F">
            <w:pPr>
              <w:autoSpaceDE w:val="0"/>
              <w:autoSpaceDN w:val="0"/>
              <w:spacing w:line="0" w:lineRule="atLeast"/>
              <w:ind w:left="160" w:hangingChars="100" w:hanging="160"/>
              <w:rPr>
                <w:rFonts w:asciiTheme="majorEastAsia" w:eastAsiaTheme="majorEastAsia" w:hAnsiTheme="majorEastAsia" w:cs="MSGothic"/>
                <w:kern w:val="0"/>
                <w:sz w:val="16"/>
                <w:szCs w:val="16"/>
              </w:rPr>
            </w:pPr>
          </w:p>
          <w:p w14:paraId="70F08A6C" w14:textId="77777777" w:rsidR="006B033B" w:rsidRPr="00711E9A" w:rsidRDefault="006B033B" w:rsidP="0037770F">
            <w:pPr>
              <w:autoSpaceDE w:val="0"/>
              <w:autoSpaceDN w:val="0"/>
              <w:spacing w:line="0" w:lineRule="atLeast"/>
              <w:ind w:left="160" w:hangingChars="100" w:hanging="160"/>
              <w:rPr>
                <w:rFonts w:asciiTheme="majorEastAsia" w:eastAsiaTheme="majorEastAsia" w:hAnsiTheme="majorEastAsia" w:cs="MSGothic" w:hint="eastAsia"/>
                <w:kern w:val="0"/>
                <w:sz w:val="16"/>
                <w:szCs w:val="16"/>
              </w:rPr>
            </w:pPr>
          </w:p>
          <w:p w14:paraId="7E5654BF" w14:textId="2AAB777C" w:rsidR="00B54359" w:rsidRPr="00711E9A" w:rsidRDefault="00200261" w:rsidP="00B54359">
            <w:pPr>
              <w:spacing w:line="0" w:lineRule="atLeast"/>
              <w:ind w:firstLineChars="400" w:firstLine="64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事業者からの技術相談</w:t>
            </w:r>
            <w:r w:rsidR="00FB49F4" w:rsidRPr="00711E9A">
              <w:rPr>
                <w:rFonts w:asciiTheme="majorEastAsia" w:eastAsiaTheme="majorEastAsia" w:hAnsiTheme="majorEastAsia" w:hint="eastAsia"/>
                <w:sz w:val="16"/>
                <w:szCs w:val="16"/>
              </w:rPr>
              <w:t>及び</w:t>
            </w:r>
            <w:r w:rsidRPr="00711E9A">
              <w:rPr>
                <w:rFonts w:asciiTheme="majorEastAsia" w:eastAsiaTheme="majorEastAsia" w:hAnsiTheme="majorEastAsia" w:hint="eastAsia"/>
                <w:sz w:val="16"/>
                <w:szCs w:val="16"/>
              </w:rPr>
              <w:t>事業者への技術指導</w:t>
            </w:r>
            <w:r w:rsidR="00B54359" w:rsidRPr="00711E9A">
              <w:rPr>
                <w:rFonts w:asciiTheme="majorEastAsia" w:eastAsiaTheme="majorEastAsia" w:hAnsiTheme="majorEastAsia" w:hint="eastAsia"/>
                <w:sz w:val="16"/>
                <w:szCs w:val="16"/>
              </w:rPr>
              <w:t>（件）</w:t>
            </w:r>
            <w:r w:rsidR="0037770F" w:rsidRPr="00711E9A">
              <w:rPr>
                <w:rFonts w:asciiTheme="majorEastAsia" w:eastAsiaTheme="majorEastAsia" w:hAnsiTheme="majorEastAsia" w:hint="eastAsia"/>
                <w:sz w:val="16"/>
                <w:szCs w:val="16"/>
              </w:rPr>
              <w:t>（分野別の内訳は【数値目標】にて記載）</w:t>
            </w:r>
          </w:p>
          <w:tbl>
            <w:tblPr>
              <w:tblStyle w:val="a3"/>
              <w:tblW w:w="0" w:type="auto"/>
              <w:jc w:val="center"/>
              <w:tblLayout w:type="fixed"/>
              <w:tblLook w:val="04A0" w:firstRow="1" w:lastRow="0" w:firstColumn="1" w:lastColumn="0" w:noHBand="0" w:noVBand="1"/>
            </w:tblPr>
            <w:tblGrid>
              <w:gridCol w:w="1701"/>
              <w:gridCol w:w="853"/>
              <w:gridCol w:w="854"/>
              <w:gridCol w:w="853"/>
              <w:gridCol w:w="854"/>
              <w:gridCol w:w="853"/>
              <w:gridCol w:w="854"/>
            </w:tblGrid>
            <w:tr w:rsidR="0083475B" w:rsidRPr="00711E9A" w14:paraId="550868FB" w14:textId="77777777" w:rsidTr="00527D73">
              <w:trPr>
                <w:trHeight w:val="227"/>
                <w:jc w:val="center"/>
              </w:trPr>
              <w:tc>
                <w:tcPr>
                  <w:tcW w:w="1701" w:type="dxa"/>
                  <w:tcBorders>
                    <w:right w:val="double" w:sz="4" w:space="0" w:color="auto"/>
                  </w:tcBorders>
                  <w:vAlign w:val="center"/>
                </w:tcPr>
                <w:p w14:paraId="50FE2889" w14:textId="77777777" w:rsidR="004979DA" w:rsidRPr="00711E9A" w:rsidRDefault="004979DA" w:rsidP="006B033B">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853" w:type="dxa"/>
                  <w:tcBorders>
                    <w:left w:val="double" w:sz="4" w:space="0" w:color="auto"/>
                    <w:right w:val="double" w:sz="4" w:space="0" w:color="auto"/>
                  </w:tcBorders>
                  <w:vAlign w:val="center"/>
                </w:tcPr>
                <w:p w14:paraId="4165E111" w14:textId="4AD9046B" w:rsidR="004979DA" w:rsidRPr="00711E9A" w:rsidRDefault="004979DA"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w:t>
                  </w:r>
                  <w:r w:rsidR="00C7537A" w:rsidRPr="00711E9A">
                    <w:rPr>
                      <w:rFonts w:asciiTheme="majorEastAsia" w:eastAsiaTheme="majorEastAsia" w:hAnsiTheme="majorEastAsia" w:hint="eastAsia"/>
                      <w:sz w:val="16"/>
                      <w:szCs w:val="16"/>
                    </w:rPr>
                    <w:t>１</w:t>
                  </w:r>
                  <w:r w:rsidRPr="00711E9A">
                    <w:rPr>
                      <w:rFonts w:asciiTheme="majorEastAsia" w:eastAsiaTheme="majorEastAsia" w:hAnsiTheme="majorEastAsia" w:hint="eastAsia"/>
                      <w:sz w:val="16"/>
                      <w:szCs w:val="16"/>
                    </w:rPr>
                    <w:t>期平均</w:t>
                  </w:r>
                </w:p>
              </w:tc>
              <w:tc>
                <w:tcPr>
                  <w:tcW w:w="854" w:type="dxa"/>
                  <w:tcBorders>
                    <w:left w:val="double" w:sz="4" w:space="0" w:color="auto"/>
                  </w:tcBorders>
                  <w:vAlign w:val="center"/>
                </w:tcPr>
                <w:p w14:paraId="35763711" w14:textId="2AB6C7BB" w:rsidR="004979DA" w:rsidRPr="00711E9A" w:rsidRDefault="004979DA"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53" w:type="dxa"/>
                  <w:vAlign w:val="center"/>
                </w:tcPr>
                <w:p w14:paraId="7C782615" w14:textId="6C5FE237" w:rsidR="004979DA" w:rsidRPr="00711E9A" w:rsidRDefault="004979DA"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54" w:type="dxa"/>
                  <w:tcBorders>
                    <w:right w:val="double" w:sz="4" w:space="0" w:color="auto"/>
                  </w:tcBorders>
                  <w:vAlign w:val="center"/>
                </w:tcPr>
                <w:p w14:paraId="2859FCD3" w14:textId="55C05C02" w:rsidR="004979DA" w:rsidRPr="00711E9A" w:rsidRDefault="004979DA"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53" w:type="dxa"/>
                  <w:tcBorders>
                    <w:left w:val="double" w:sz="4" w:space="0" w:color="auto"/>
                    <w:right w:val="double" w:sz="4" w:space="0" w:color="auto"/>
                  </w:tcBorders>
                  <w:vAlign w:val="center"/>
                </w:tcPr>
                <w:p w14:paraId="1F44F49C" w14:textId="2B1976B6" w:rsidR="004979DA" w:rsidRPr="00711E9A" w:rsidRDefault="004979DA"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r w:rsidRPr="00711E9A">
                    <w:rPr>
                      <w:rFonts w:asciiTheme="majorEastAsia" w:eastAsiaTheme="majorEastAsia" w:hAnsiTheme="majorEastAsia"/>
                      <w:sz w:val="16"/>
                      <w:szCs w:val="16"/>
                    </w:rPr>
                    <w:br/>
                  </w:r>
                  <w:r w:rsidRPr="00711E9A">
                    <w:rPr>
                      <w:rFonts w:asciiTheme="majorEastAsia" w:eastAsiaTheme="majorEastAsia" w:hAnsiTheme="majorEastAsia" w:hint="eastAsia"/>
                      <w:sz w:val="16"/>
                      <w:szCs w:val="16"/>
                    </w:rPr>
                    <w:t>平均</w:t>
                  </w:r>
                </w:p>
              </w:tc>
              <w:tc>
                <w:tcPr>
                  <w:tcW w:w="854" w:type="dxa"/>
                  <w:tcBorders>
                    <w:left w:val="double" w:sz="4" w:space="0" w:color="auto"/>
                  </w:tcBorders>
                  <w:vAlign w:val="center"/>
                </w:tcPr>
                <w:p w14:paraId="3368C2DD" w14:textId="173D4B40" w:rsidR="004979DA" w:rsidRPr="00711E9A" w:rsidRDefault="004979DA"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r w:rsidRPr="00711E9A">
                    <w:rPr>
                      <w:rFonts w:asciiTheme="majorEastAsia" w:eastAsiaTheme="majorEastAsia" w:hAnsiTheme="majorEastAsia"/>
                      <w:sz w:val="16"/>
                      <w:szCs w:val="16"/>
                    </w:rPr>
                    <w:br/>
                  </w:r>
                  <w:r w:rsidRPr="00711E9A">
                    <w:rPr>
                      <w:rFonts w:asciiTheme="majorEastAsia" w:eastAsiaTheme="majorEastAsia" w:hAnsiTheme="majorEastAsia" w:hint="eastAsia"/>
                      <w:sz w:val="16"/>
                      <w:szCs w:val="16"/>
                    </w:rPr>
                    <w:t>見込み</w:t>
                  </w:r>
                </w:p>
              </w:tc>
            </w:tr>
            <w:tr w:rsidR="0083475B" w:rsidRPr="00711E9A" w14:paraId="2750719D" w14:textId="77777777" w:rsidTr="009105AE">
              <w:trPr>
                <w:trHeight w:val="264"/>
                <w:jc w:val="center"/>
              </w:trPr>
              <w:tc>
                <w:tcPr>
                  <w:tcW w:w="1701" w:type="dxa"/>
                  <w:tcBorders>
                    <w:right w:val="double" w:sz="4" w:space="0" w:color="auto"/>
                  </w:tcBorders>
                  <w:vAlign w:val="center"/>
                </w:tcPr>
                <w:p w14:paraId="65DD0313" w14:textId="29C74ED1" w:rsidR="004979DA" w:rsidRPr="00711E9A" w:rsidRDefault="004979DA"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全分野の合計</w:t>
                  </w:r>
                </w:p>
              </w:tc>
              <w:tc>
                <w:tcPr>
                  <w:tcW w:w="853" w:type="dxa"/>
                  <w:tcBorders>
                    <w:left w:val="double" w:sz="4" w:space="0" w:color="auto"/>
                    <w:right w:val="double" w:sz="4" w:space="0" w:color="auto"/>
                  </w:tcBorders>
                  <w:vAlign w:val="center"/>
                </w:tcPr>
                <w:p w14:paraId="6ACBD7C0" w14:textId="72225B35" w:rsidR="004979DA" w:rsidRPr="00711E9A" w:rsidRDefault="004979DA"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360</w:t>
                  </w:r>
                </w:p>
              </w:tc>
              <w:tc>
                <w:tcPr>
                  <w:tcW w:w="854" w:type="dxa"/>
                  <w:tcBorders>
                    <w:left w:val="double" w:sz="4" w:space="0" w:color="auto"/>
                  </w:tcBorders>
                  <w:vAlign w:val="center"/>
                </w:tcPr>
                <w:p w14:paraId="7F5B88F8" w14:textId="4CA1EB44" w:rsidR="004979DA" w:rsidRPr="00711E9A" w:rsidRDefault="004979DA"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505</w:t>
                  </w:r>
                </w:p>
              </w:tc>
              <w:tc>
                <w:tcPr>
                  <w:tcW w:w="853" w:type="dxa"/>
                  <w:vAlign w:val="center"/>
                </w:tcPr>
                <w:p w14:paraId="2920D783" w14:textId="132B4DFC" w:rsidR="004979DA" w:rsidRPr="00711E9A" w:rsidRDefault="004979DA"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486</w:t>
                  </w:r>
                </w:p>
              </w:tc>
              <w:tc>
                <w:tcPr>
                  <w:tcW w:w="854" w:type="dxa"/>
                  <w:tcBorders>
                    <w:right w:val="double" w:sz="4" w:space="0" w:color="auto"/>
                  </w:tcBorders>
                  <w:vAlign w:val="center"/>
                </w:tcPr>
                <w:p w14:paraId="6BF892AE" w14:textId="17CEF7AE" w:rsidR="004979DA" w:rsidRPr="00711E9A" w:rsidRDefault="004979DA"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501</w:t>
                  </w:r>
                </w:p>
              </w:tc>
              <w:tc>
                <w:tcPr>
                  <w:tcW w:w="853" w:type="dxa"/>
                  <w:tcBorders>
                    <w:left w:val="double" w:sz="4" w:space="0" w:color="auto"/>
                    <w:right w:val="double" w:sz="4" w:space="0" w:color="auto"/>
                  </w:tcBorders>
                  <w:vAlign w:val="center"/>
                </w:tcPr>
                <w:p w14:paraId="3A20121A" w14:textId="793EBDA4" w:rsidR="004979DA" w:rsidRPr="00711E9A" w:rsidRDefault="004979DA"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497</w:t>
                  </w:r>
                </w:p>
              </w:tc>
              <w:tc>
                <w:tcPr>
                  <w:tcW w:w="854" w:type="dxa"/>
                  <w:tcBorders>
                    <w:left w:val="double" w:sz="4" w:space="0" w:color="auto"/>
                  </w:tcBorders>
                  <w:vAlign w:val="center"/>
                </w:tcPr>
                <w:p w14:paraId="7B6330B4" w14:textId="0D8A2A10" w:rsidR="004979DA" w:rsidRPr="00711E9A" w:rsidRDefault="004979DA"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490</w:t>
                  </w:r>
                </w:p>
              </w:tc>
            </w:tr>
          </w:tbl>
          <w:p w14:paraId="047312F6" w14:textId="3911B8F2" w:rsidR="00B54359" w:rsidRPr="00711E9A" w:rsidRDefault="00B54359" w:rsidP="00B54359">
            <w:pPr>
              <w:autoSpaceDE w:val="0"/>
              <w:autoSpaceDN w:val="0"/>
              <w:spacing w:line="0" w:lineRule="atLeast"/>
              <w:rPr>
                <w:rFonts w:asciiTheme="majorEastAsia" w:eastAsiaTheme="majorEastAsia" w:hAnsiTheme="majorEastAsia" w:cs="MSGothic"/>
                <w:b/>
                <w:kern w:val="0"/>
                <w:sz w:val="16"/>
                <w:szCs w:val="16"/>
              </w:rPr>
            </w:pPr>
          </w:p>
          <w:p w14:paraId="5C9779C1" w14:textId="7716F31C" w:rsidR="00B54359" w:rsidRPr="00711E9A" w:rsidRDefault="00B54359" w:rsidP="00B54359">
            <w:pPr>
              <w:spacing w:line="0" w:lineRule="atLeast"/>
              <w:ind w:firstLineChars="417" w:firstLine="667"/>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省エネ</w:t>
            </w:r>
            <w:r w:rsidR="00F36766" w:rsidRPr="00711E9A">
              <w:rPr>
                <w:rFonts w:asciiTheme="majorEastAsia" w:eastAsiaTheme="majorEastAsia" w:hAnsiTheme="majorEastAsia" w:hint="eastAsia"/>
                <w:sz w:val="16"/>
                <w:szCs w:val="16"/>
              </w:rPr>
              <w:t>診断</w:t>
            </w:r>
            <w:r w:rsidR="00200261" w:rsidRPr="00711E9A">
              <w:rPr>
                <w:rFonts w:asciiTheme="majorEastAsia" w:eastAsiaTheme="majorEastAsia" w:hAnsiTheme="majorEastAsia" w:hint="eastAsia"/>
                <w:sz w:val="16"/>
                <w:szCs w:val="16"/>
              </w:rPr>
              <w:t>（件）</w:t>
            </w:r>
          </w:p>
          <w:tbl>
            <w:tblPr>
              <w:tblStyle w:val="a3"/>
              <w:tblW w:w="0" w:type="auto"/>
              <w:jc w:val="center"/>
              <w:tblLayout w:type="fixed"/>
              <w:tblLook w:val="04A0" w:firstRow="1" w:lastRow="0" w:firstColumn="1" w:lastColumn="0" w:noHBand="0" w:noVBand="1"/>
            </w:tblPr>
            <w:tblGrid>
              <w:gridCol w:w="1701"/>
              <w:gridCol w:w="883"/>
              <w:gridCol w:w="883"/>
              <w:gridCol w:w="883"/>
              <w:gridCol w:w="883"/>
              <w:gridCol w:w="883"/>
              <w:gridCol w:w="884"/>
            </w:tblGrid>
            <w:tr w:rsidR="0083475B" w:rsidRPr="00711E9A" w14:paraId="57F7ECED" w14:textId="77777777" w:rsidTr="00527D73">
              <w:trPr>
                <w:trHeight w:val="227"/>
                <w:jc w:val="center"/>
              </w:trPr>
              <w:tc>
                <w:tcPr>
                  <w:tcW w:w="1701" w:type="dxa"/>
                  <w:tcBorders>
                    <w:right w:val="double" w:sz="4" w:space="0" w:color="auto"/>
                  </w:tcBorders>
                  <w:vAlign w:val="center"/>
                </w:tcPr>
                <w:p w14:paraId="5ACF836B" w14:textId="77777777" w:rsidR="004979DA" w:rsidRPr="00711E9A" w:rsidRDefault="004979DA" w:rsidP="006B033B">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883" w:type="dxa"/>
                  <w:tcBorders>
                    <w:left w:val="double" w:sz="4" w:space="0" w:color="auto"/>
                    <w:right w:val="double" w:sz="4" w:space="0" w:color="auto"/>
                  </w:tcBorders>
                </w:tcPr>
                <w:p w14:paraId="071AC578" w14:textId="7CB54CCD" w:rsidR="004979DA" w:rsidRPr="00711E9A" w:rsidRDefault="004979DA"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w:t>
                  </w:r>
                  <w:r w:rsidR="00C7537A" w:rsidRPr="00711E9A">
                    <w:rPr>
                      <w:rFonts w:asciiTheme="majorEastAsia" w:eastAsiaTheme="majorEastAsia" w:hAnsiTheme="majorEastAsia" w:hint="eastAsia"/>
                      <w:sz w:val="16"/>
                      <w:szCs w:val="16"/>
                    </w:rPr>
                    <w:t>１</w:t>
                  </w:r>
                  <w:r w:rsidRPr="00711E9A">
                    <w:rPr>
                      <w:rFonts w:asciiTheme="majorEastAsia" w:eastAsiaTheme="majorEastAsia" w:hAnsiTheme="majorEastAsia" w:hint="eastAsia"/>
                      <w:sz w:val="16"/>
                      <w:szCs w:val="16"/>
                    </w:rPr>
                    <w:t>期</w:t>
                  </w:r>
                </w:p>
                <w:p w14:paraId="5C536AD1" w14:textId="33E8DAB3" w:rsidR="004979DA" w:rsidRPr="00711E9A" w:rsidRDefault="004979DA"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83" w:type="dxa"/>
                  <w:tcBorders>
                    <w:left w:val="double" w:sz="4" w:space="0" w:color="auto"/>
                  </w:tcBorders>
                  <w:vAlign w:val="center"/>
                </w:tcPr>
                <w:p w14:paraId="65F176C9" w14:textId="0A117F75" w:rsidR="004979DA" w:rsidRPr="00711E9A" w:rsidRDefault="004979DA"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83" w:type="dxa"/>
                  <w:vAlign w:val="center"/>
                </w:tcPr>
                <w:p w14:paraId="7B66F1D4" w14:textId="77777777" w:rsidR="004979DA" w:rsidRPr="00711E9A" w:rsidRDefault="004979DA"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83" w:type="dxa"/>
                  <w:tcBorders>
                    <w:right w:val="double" w:sz="4" w:space="0" w:color="auto"/>
                  </w:tcBorders>
                  <w:vAlign w:val="center"/>
                </w:tcPr>
                <w:p w14:paraId="3758590A" w14:textId="77777777" w:rsidR="004979DA" w:rsidRPr="00711E9A" w:rsidRDefault="004979DA"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83" w:type="dxa"/>
                  <w:tcBorders>
                    <w:left w:val="double" w:sz="4" w:space="0" w:color="auto"/>
                    <w:right w:val="double" w:sz="4" w:space="0" w:color="auto"/>
                  </w:tcBorders>
                  <w:vAlign w:val="center"/>
                </w:tcPr>
                <w:p w14:paraId="29649570" w14:textId="77777777" w:rsidR="004979DA" w:rsidRPr="00711E9A" w:rsidRDefault="004979DA"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535C9465" w14:textId="2EAFCD52" w:rsidR="004979DA" w:rsidRPr="00711E9A" w:rsidRDefault="004979DA"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84" w:type="dxa"/>
                  <w:tcBorders>
                    <w:left w:val="double" w:sz="4" w:space="0" w:color="auto"/>
                  </w:tcBorders>
                  <w:vAlign w:val="center"/>
                </w:tcPr>
                <w:p w14:paraId="63D0F437" w14:textId="77777777" w:rsidR="004979DA" w:rsidRPr="00711E9A" w:rsidRDefault="004979DA"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21B5D6A3" w14:textId="206F2AFD" w:rsidR="004979DA" w:rsidRPr="00711E9A" w:rsidRDefault="004979DA"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83475B" w:rsidRPr="00711E9A" w14:paraId="6466D234" w14:textId="77777777" w:rsidTr="009105AE">
              <w:trPr>
                <w:trHeight w:val="281"/>
                <w:jc w:val="center"/>
              </w:trPr>
              <w:tc>
                <w:tcPr>
                  <w:tcW w:w="1701" w:type="dxa"/>
                  <w:tcBorders>
                    <w:right w:val="double" w:sz="4" w:space="0" w:color="auto"/>
                  </w:tcBorders>
                  <w:vAlign w:val="center"/>
                </w:tcPr>
                <w:p w14:paraId="5D492566" w14:textId="2C4FE183" w:rsidR="004979DA" w:rsidRPr="00711E9A" w:rsidRDefault="004979DA"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省エネ診断</w:t>
                  </w:r>
                </w:p>
              </w:tc>
              <w:tc>
                <w:tcPr>
                  <w:tcW w:w="883" w:type="dxa"/>
                  <w:tcBorders>
                    <w:left w:val="double" w:sz="4" w:space="0" w:color="auto"/>
                    <w:right w:val="double" w:sz="4" w:space="0" w:color="auto"/>
                  </w:tcBorders>
                </w:tcPr>
                <w:p w14:paraId="3423C9AD" w14:textId="0D2A7F5D" w:rsidR="004979DA" w:rsidRPr="00711E9A" w:rsidRDefault="004979DA"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42</w:t>
                  </w:r>
                </w:p>
              </w:tc>
              <w:tc>
                <w:tcPr>
                  <w:tcW w:w="883" w:type="dxa"/>
                  <w:tcBorders>
                    <w:left w:val="double" w:sz="4" w:space="0" w:color="auto"/>
                  </w:tcBorders>
                  <w:vAlign w:val="center"/>
                </w:tcPr>
                <w:p w14:paraId="5A2CAA12" w14:textId="0735C06D" w:rsidR="004979DA" w:rsidRPr="00711E9A" w:rsidRDefault="004979DA"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48</w:t>
                  </w:r>
                </w:p>
              </w:tc>
              <w:tc>
                <w:tcPr>
                  <w:tcW w:w="883" w:type="dxa"/>
                  <w:vAlign w:val="center"/>
                </w:tcPr>
                <w:p w14:paraId="7E856394" w14:textId="13B9B17F" w:rsidR="004979DA" w:rsidRPr="00711E9A" w:rsidRDefault="004979DA"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33</w:t>
                  </w:r>
                </w:p>
              </w:tc>
              <w:tc>
                <w:tcPr>
                  <w:tcW w:w="883" w:type="dxa"/>
                  <w:tcBorders>
                    <w:right w:val="double" w:sz="4" w:space="0" w:color="auto"/>
                  </w:tcBorders>
                  <w:vAlign w:val="center"/>
                </w:tcPr>
                <w:p w14:paraId="5E4A2C4F" w14:textId="76D38116" w:rsidR="004979DA" w:rsidRPr="00711E9A" w:rsidRDefault="004979DA"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cs="MSGothic" w:hint="eastAsia"/>
                      <w:kern w:val="0"/>
                      <w:sz w:val="16"/>
                      <w:szCs w:val="16"/>
                    </w:rPr>
                    <w:t>13</w:t>
                  </w:r>
                </w:p>
              </w:tc>
              <w:tc>
                <w:tcPr>
                  <w:tcW w:w="883" w:type="dxa"/>
                  <w:tcBorders>
                    <w:left w:val="double" w:sz="4" w:space="0" w:color="auto"/>
                    <w:right w:val="double" w:sz="4" w:space="0" w:color="auto"/>
                  </w:tcBorders>
                  <w:vAlign w:val="center"/>
                </w:tcPr>
                <w:p w14:paraId="5E92C32A" w14:textId="052DEA8E" w:rsidR="004979DA" w:rsidRPr="00711E9A" w:rsidRDefault="004979DA"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31</w:t>
                  </w:r>
                </w:p>
              </w:tc>
              <w:tc>
                <w:tcPr>
                  <w:tcW w:w="884" w:type="dxa"/>
                  <w:tcBorders>
                    <w:left w:val="double" w:sz="4" w:space="0" w:color="auto"/>
                  </w:tcBorders>
                  <w:vAlign w:val="center"/>
                </w:tcPr>
                <w:p w14:paraId="3F5614C0" w14:textId="23410C5D" w:rsidR="004979DA" w:rsidRPr="00711E9A" w:rsidRDefault="004979DA"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w:t>
                  </w:r>
                </w:p>
              </w:tc>
            </w:tr>
          </w:tbl>
          <w:p w14:paraId="524103A7" w14:textId="77777777" w:rsidR="00004801" w:rsidRPr="00711E9A" w:rsidRDefault="00004801" w:rsidP="00004801">
            <w:pPr>
              <w:autoSpaceDE w:val="0"/>
              <w:autoSpaceDN w:val="0"/>
              <w:spacing w:line="0" w:lineRule="atLeast"/>
              <w:rPr>
                <w:rFonts w:asciiTheme="majorEastAsia" w:eastAsiaTheme="majorEastAsia" w:hAnsiTheme="majorEastAsia" w:cs="MSGothic"/>
                <w:b/>
                <w:kern w:val="0"/>
                <w:sz w:val="16"/>
                <w:szCs w:val="16"/>
              </w:rPr>
            </w:pPr>
          </w:p>
          <w:p w14:paraId="3ABB44EA" w14:textId="50150A82" w:rsidR="00B54359" w:rsidRPr="00711E9A" w:rsidRDefault="00B54359" w:rsidP="00004801">
            <w:pPr>
              <w:autoSpaceDE w:val="0"/>
              <w:autoSpaceDN w:val="0"/>
              <w:spacing w:line="0" w:lineRule="atLeast"/>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b/>
                <w:kern w:val="0"/>
                <w:sz w:val="16"/>
                <w:szCs w:val="16"/>
              </w:rPr>
              <w:t>b 受託研究・共同研究の実施</w:t>
            </w:r>
          </w:p>
          <w:p w14:paraId="2785C3E2" w14:textId="77777777" w:rsidR="00004801" w:rsidRPr="00711E9A" w:rsidRDefault="00004801" w:rsidP="00004801">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6FEDD07A" w14:textId="2A111AF2" w:rsidR="00004801" w:rsidRPr="00711E9A" w:rsidRDefault="00FC3A57" w:rsidP="00004801">
            <w:pPr>
              <w:autoSpaceDE w:val="0"/>
              <w:autoSpaceDN w:val="0"/>
              <w:spacing w:line="0" w:lineRule="atLeast"/>
              <w:ind w:leftChars="200" w:left="42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●主に農業・食品分野で受託研究</w:t>
            </w:r>
            <w:r w:rsidR="00FB49F4" w:rsidRPr="00711E9A">
              <w:rPr>
                <w:rFonts w:asciiTheme="majorEastAsia" w:eastAsiaTheme="majorEastAsia" w:hAnsiTheme="majorEastAsia" w:cs="MSGothic" w:hint="eastAsia"/>
                <w:kern w:val="0"/>
                <w:sz w:val="16"/>
                <w:szCs w:val="16"/>
              </w:rPr>
              <w:t>及び</w:t>
            </w:r>
            <w:r w:rsidR="00F26592" w:rsidRPr="00711E9A">
              <w:rPr>
                <w:rFonts w:asciiTheme="majorEastAsia" w:eastAsiaTheme="majorEastAsia" w:hAnsiTheme="majorEastAsia" w:cs="MSGothic" w:hint="eastAsia"/>
                <w:kern w:val="0"/>
                <w:sz w:val="16"/>
                <w:szCs w:val="16"/>
              </w:rPr>
              <w:t>共同研究</w:t>
            </w:r>
            <w:r w:rsidRPr="00711E9A">
              <w:rPr>
                <w:rFonts w:asciiTheme="majorEastAsia" w:eastAsiaTheme="majorEastAsia" w:hAnsiTheme="majorEastAsia" w:cs="MSGothic" w:hint="eastAsia"/>
                <w:kern w:val="0"/>
                <w:sz w:val="16"/>
                <w:szCs w:val="16"/>
              </w:rPr>
              <w:t>を実施。</w:t>
            </w:r>
          </w:p>
          <w:p w14:paraId="4C9EF367" w14:textId="78130FE5" w:rsidR="00F36766" w:rsidRPr="00711E9A" w:rsidRDefault="00F36766" w:rsidP="00004801">
            <w:pPr>
              <w:autoSpaceDE w:val="0"/>
              <w:autoSpaceDN w:val="0"/>
              <w:spacing w:line="0" w:lineRule="atLeast"/>
              <w:ind w:leftChars="200" w:left="42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w:t>
            </w:r>
            <w:r w:rsidR="00DC1074" w:rsidRPr="00711E9A">
              <w:rPr>
                <w:rFonts w:asciiTheme="majorEastAsia" w:eastAsiaTheme="majorEastAsia" w:hAnsiTheme="majorEastAsia" w:cs="MSGothic" w:hint="eastAsia"/>
                <w:kern w:val="0"/>
                <w:sz w:val="16"/>
                <w:szCs w:val="16"/>
              </w:rPr>
              <w:t>H</w:t>
            </w:r>
            <w:r w:rsidRPr="00711E9A">
              <w:rPr>
                <w:rFonts w:asciiTheme="majorEastAsia" w:eastAsiaTheme="majorEastAsia" w:hAnsiTheme="majorEastAsia" w:cs="MSGothic" w:hint="eastAsia"/>
                <w:kern w:val="0"/>
                <w:sz w:val="16"/>
                <w:szCs w:val="16"/>
              </w:rPr>
              <w:t>30年</w:t>
            </w:r>
            <w:r w:rsidR="005A143E" w:rsidRPr="00711E9A">
              <w:rPr>
                <w:rFonts w:asciiTheme="majorEastAsia" w:eastAsiaTheme="majorEastAsia" w:hAnsiTheme="majorEastAsia" w:cs="MSGothic" w:hint="eastAsia"/>
                <w:kern w:val="0"/>
                <w:sz w:val="16"/>
                <w:szCs w:val="16"/>
              </w:rPr>
              <w:t>３</w:t>
            </w:r>
            <w:r w:rsidRPr="00711E9A">
              <w:rPr>
                <w:rFonts w:asciiTheme="majorEastAsia" w:eastAsiaTheme="majorEastAsia" w:hAnsiTheme="majorEastAsia" w:cs="MSGothic" w:hint="eastAsia"/>
                <w:kern w:val="0"/>
                <w:sz w:val="16"/>
                <w:szCs w:val="16"/>
              </w:rPr>
              <w:t>月</w:t>
            </w:r>
            <w:r w:rsidR="00643031" w:rsidRPr="00711E9A">
              <w:rPr>
                <w:rFonts w:asciiTheme="majorEastAsia" w:eastAsiaTheme="majorEastAsia" w:hAnsiTheme="majorEastAsia" w:cs="MSGothic" w:hint="eastAsia"/>
                <w:kern w:val="0"/>
                <w:sz w:val="16"/>
                <w:szCs w:val="16"/>
              </w:rPr>
              <w:t>に</w:t>
            </w:r>
            <w:r w:rsidRPr="00711E9A">
              <w:rPr>
                <w:rFonts w:asciiTheme="majorEastAsia" w:eastAsiaTheme="majorEastAsia" w:hAnsiTheme="majorEastAsia" w:cs="MSGothic" w:hint="eastAsia"/>
                <w:kern w:val="0"/>
                <w:sz w:val="16"/>
                <w:szCs w:val="16"/>
              </w:rPr>
              <w:t>「ぶどう・ワインラボ」</w:t>
            </w:r>
            <w:r w:rsidR="00643031" w:rsidRPr="00711E9A">
              <w:rPr>
                <w:rFonts w:asciiTheme="majorEastAsia" w:eastAsiaTheme="majorEastAsia" w:hAnsiTheme="majorEastAsia" w:cs="MSGothic" w:hint="eastAsia"/>
                <w:kern w:val="0"/>
                <w:sz w:val="16"/>
                <w:szCs w:val="16"/>
              </w:rPr>
              <w:t>を</w:t>
            </w:r>
            <w:r w:rsidRPr="00711E9A">
              <w:rPr>
                <w:rFonts w:asciiTheme="majorEastAsia" w:eastAsiaTheme="majorEastAsia" w:hAnsiTheme="majorEastAsia" w:cs="MSGothic" w:hint="eastAsia"/>
                <w:kern w:val="0"/>
                <w:sz w:val="16"/>
                <w:szCs w:val="16"/>
              </w:rPr>
              <w:t>開設</w:t>
            </w:r>
            <w:r w:rsidR="00643031" w:rsidRPr="00711E9A">
              <w:rPr>
                <w:rFonts w:asciiTheme="majorEastAsia" w:eastAsiaTheme="majorEastAsia" w:hAnsiTheme="majorEastAsia" w:cs="MSGothic" w:hint="eastAsia"/>
                <w:kern w:val="0"/>
                <w:sz w:val="16"/>
                <w:szCs w:val="16"/>
              </w:rPr>
              <w:t>し、</w:t>
            </w:r>
            <w:r w:rsidRPr="00711E9A">
              <w:rPr>
                <w:rFonts w:asciiTheme="majorEastAsia" w:eastAsiaTheme="majorEastAsia" w:hAnsiTheme="majorEastAsia" w:cs="MSGothic" w:hint="eastAsia"/>
                <w:kern w:val="0"/>
                <w:sz w:val="16"/>
                <w:szCs w:val="16"/>
              </w:rPr>
              <w:t>醸造関係の研究</w:t>
            </w:r>
            <w:r w:rsidR="00E60FD5" w:rsidRPr="00711E9A">
              <w:rPr>
                <w:rFonts w:asciiTheme="majorEastAsia" w:eastAsiaTheme="majorEastAsia" w:hAnsiTheme="majorEastAsia" w:cs="MSGothic" w:hint="eastAsia"/>
                <w:kern w:val="0"/>
                <w:sz w:val="16"/>
                <w:szCs w:val="16"/>
              </w:rPr>
              <w:t>を</w:t>
            </w:r>
            <w:r w:rsidR="00404691" w:rsidRPr="00711E9A">
              <w:rPr>
                <w:rFonts w:asciiTheme="majorEastAsia" w:eastAsiaTheme="majorEastAsia" w:hAnsiTheme="majorEastAsia" w:cs="MSGothic" w:hint="eastAsia"/>
                <w:kern w:val="0"/>
                <w:sz w:val="16"/>
                <w:szCs w:val="16"/>
              </w:rPr>
              <w:t>新たに追加。</w:t>
            </w:r>
          </w:p>
          <w:p w14:paraId="4FA4FE90" w14:textId="14CAE7ED" w:rsidR="005F2902" w:rsidRPr="00711E9A" w:rsidRDefault="00004801" w:rsidP="00BE63A0">
            <w:pPr>
              <w:autoSpaceDE w:val="0"/>
              <w:autoSpaceDN w:val="0"/>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w:t>
            </w:r>
            <w:r w:rsidR="00477681" w:rsidRPr="00711E9A">
              <w:rPr>
                <w:rFonts w:asciiTheme="majorEastAsia" w:eastAsiaTheme="majorEastAsia" w:hAnsiTheme="majorEastAsia" w:hint="eastAsia"/>
                <w:b/>
                <w:sz w:val="16"/>
                <w:szCs w:val="16"/>
              </w:rPr>
              <w:t>令和元年度</w:t>
            </w:r>
            <w:r w:rsidRPr="00711E9A">
              <w:rPr>
                <w:rFonts w:asciiTheme="majorEastAsia" w:eastAsiaTheme="majorEastAsia" w:hAnsiTheme="majorEastAsia" w:hint="eastAsia"/>
                <w:b/>
                <w:sz w:val="16"/>
                <w:szCs w:val="16"/>
              </w:rPr>
              <w:t>の実績見込み（</w:t>
            </w:r>
            <w:r w:rsidR="00FA1FDD" w:rsidRPr="00711E9A">
              <w:rPr>
                <w:rFonts w:asciiTheme="majorEastAsia" w:eastAsiaTheme="majorEastAsia" w:hAnsiTheme="majorEastAsia" w:hint="eastAsia"/>
                <w:b/>
                <w:sz w:val="16"/>
                <w:szCs w:val="16"/>
              </w:rPr>
              <w:t>取組</w:t>
            </w:r>
            <w:r w:rsidRPr="00711E9A">
              <w:rPr>
                <w:rFonts w:asciiTheme="majorEastAsia" w:eastAsiaTheme="majorEastAsia" w:hAnsiTheme="majorEastAsia" w:hint="eastAsia"/>
                <w:b/>
                <w:sz w:val="16"/>
                <w:szCs w:val="16"/>
              </w:rPr>
              <w:t>予定）】</w:t>
            </w:r>
          </w:p>
          <w:p w14:paraId="27646BA9" w14:textId="26961856" w:rsidR="00004801" w:rsidRPr="00711E9A" w:rsidRDefault="00004801" w:rsidP="00004801">
            <w:pPr>
              <w:autoSpaceDE w:val="0"/>
              <w:autoSpaceDN w:val="0"/>
              <w:spacing w:line="0" w:lineRule="atLeast"/>
              <w:ind w:leftChars="200" w:left="420"/>
              <w:rPr>
                <w:rFonts w:asciiTheme="majorEastAsia" w:eastAsiaTheme="majorEastAsia" w:hAnsiTheme="majorEastAsia" w:cs="MSGothic"/>
                <w:kern w:val="0"/>
                <w:sz w:val="16"/>
                <w:szCs w:val="16"/>
              </w:rPr>
            </w:pPr>
            <w:r w:rsidRPr="00711E9A">
              <w:rPr>
                <w:rFonts w:asciiTheme="majorEastAsia" w:eastAsiaTheme="majorEastAsia" w:hAnsiTheme="majorEastAsia" w:hint="eastAsia"/>
                <w:sz w:val="16"/>
                <w:szCs w:val="16"/>
              </w:rPr>
              <w:t>●</w:t>
            </w:r>
            <w:r w:rsidR="00643031" w:rsidRPr="00711E9A">
              <w:rPr>
                <w:rFonts w:asciiTheme="majorEastAsia" w:eastAsiaTheme="majorEastAsia" w:hAnsiTheme="majorEastAsia" w:hint="eastAsia"/>
                <w:sz w:val="16"/>
                <w:szCs w:val="16"/>
              </w:rPr>
              <w:t>引き続き、</w:t>
            </w:r>
            <w:r w:rsidR="00BE63A0" w:rsidRPr="00711E9A">
              <w:rPr>
                <w:rFonts w:asciiTheme="majorEastAsia" w:eastAsiaTheme="majorEastAsia" w:hAnsiTheme="majorEastAsia" w:hint="eastAsia"/>
                <w:sz w:val="16"/>
                <w:szCs w:val="16"/>
              </w:rPr>
              <w:t>受託研究</w:t>
            </w:r>
            <w:r w:rsidR="00FB49F4" w:rsidRPr="00711E9A">
              <w:rPr>
                <w:rFonts w:asciiTheme="majorEastAsia" w:eastAsiaTheme="majorEastAsia" w:hAnsiTheme="majorEastAsia" w:hint="eastAsia"/>
                <w:sz w:val="16"/>
                <w:szCs w:val="16"/>
              </w:rPr>
              <w:t>及び</w:t>
            </w:r>
            <w:r w:rsidR="00BE63A0" w:rsidRPr="00711E9A">
              <w:rPr>
                <w:rFonts w:asciiTheme="majorEastAsia" w:eastAsiaTheme="majorEastAsia" w:hAnsiTheme="majorEastAsia" w:hint="eastAsia"/>
                <w:sz w:val="16"/>
                <w:szCs w:val="16"/>
              </w:rPr>
              <w:t>共同研究を実施</w:t>
            </w:r>
            <w:r w:rsidR="0016034B" w:rsidRPr="00711E9A">
              <w:rPr>
                <w:rFonts w:asciiTheme="majorEastAsia" w:eastAsiaTheme="majorEastAsia" w:hAnsiTheme="majorEastAsia" w:cs="MSGothic" w:hint="eastAsia"/>
                <w:kern w:val="0"/>
                <w:sz w:val="16"/>
                <w:szCs w:val="16"/>
              </w:rPr>
              <w:t>し、技術開発等によって事業者の課題解決を図る。</w:t>
            </w:r>
          </w:p>
          <w:p w14:paraId="6E309C81" w14:textId="77777777" w:rsidR="00004801" w:rsidRPr="00711E9A" w:rsidRDefault="00004801" w:rsidP="00F36766">
            <w:pPr>
              <w:autoSpaceDE w:val="0"/>
              <w:autoSpaceDN w:val="0"/>
              <w:spacing w:line="0" w:lineRule="atLeast"/>
              <w:ind w:left="160" w:hangingChars="100" w:hanging="160"/>
              <w:rPr>
                <w:rFonts w:asciiTheme="majorEastAsia" w:eastAsiaTheme="majorEastAsia" w:hAnsiTheme="majorEastAsia" w:cs="MSGothic"/>
                <w:kern w:val="0"/>
                <w:sz w:val="16"/>
                <w:szCs w:val="16"/>
              </w:rPr>
            </w:pPr>
          </w:p>
          <w:p w14:paraId="22E9C9FF" w14:textId="6F7299F5" w:rsidR="00FC3A57" w:rsidRPr="00711E9A" w:rsidRDefault="00200261" w:rsidP="00B54359">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 xml:space="preserve">　　　　受託研究</w:t>
            </w:r>
            <w:r w:rsidR="00FB49F4" w:rsidRPr="00711E9A">
              <w:rPr>
                <w:rFonts w:asciiTheme="majorEastAsia" w:eastAsiaTheme="majorEastAsia" w:hAnsiTheme="majorEastAsia" w:cs="MSGothic" w:hint="eastAsia"/>
                <w:kern w:val="0"/>
                <w:sz w:val="16"/>
                <w:szCs w:val="16"/>
              </w:rPr>
              <w:t>及び</w:t>
            </w:r>
            <w:r w:rsidRPr="00711E9A">
              <w:rPr>
                <w:rFonts w:asciiTheme="majorEastAsia" w:eastAsiaTheme="majorEastAsia" w:hAnsiTheme="majorEastAsia" w:cs="MSGothic" w:hint="eastAsia"/>
                <w:kern w:val="0"/>
                <w:sz w:val="16"/>
                <w:szCs w:val="16"/>
              </w:rPr>
              <w:t>共同研究（件</w:t>
            </w:r>
            <w:r w:rsidR="00FC3A57" w:rsidRPr="00711E9A">
              <w:rPr>
                <w:rFonts w:asciiTheme="majorEastAsia" w:eastAsiaTheme="majorEastAsia" w:hAnsiTheme="majorEastAsia" w:cs="MSGothic" w:hint="eastAsia"/>
                <w:kern w:val="0"/>
                <w:sz w:val="16"/>
                <w:szCs w:val="16"/>
              </w:rPr>
              <w:t>）</w:t>
            </w:r>
          </w:p>
          <w:tbl>
            <w:tblPr>
              <w:tblStyle w:val="a3"/>
              <w:tblW w:w="0" w:type="auto"/>
              <w:jc w:val="center"/>
              <w:tblLayout w:type="fixed"/>
              <w:tblLook w:val="04A0" w:firstRow="1" w:lastRow="0" w:firstColumn="1" w:lastColumn="0" w:noHBand="0" w:noVBand="1"/>
            </w:tblPr>
            <w:tblGrid>
              <w:gridCol w:w="1701"/>
              <w:gridCol w:w="883"/>
              <w:gridCol w:w="883"/>
              <w:gridCol w:w="883"/>
              <w:gridCol w:w="883"/>
              <w:gridCol w:w="883"/>
              <w:gridCol w:w="884"/>
            </w:tblGrid>
            <w:tr w:rsidR="0083475B" w:rsidRPr="00711E9A" w14:paraId="7106B550" w14:textId="77777777" w:rsidTr="00527D73">
              <w:trPr>
                <w:trHeight w:val="227"/>
                <w:jc w:val="center"/>
              </w:trPr>
              <w:tc>
                <w:tcPr>
                  <w:tcW w:w="1701" w:type="dxa"/>
                  <w:tcBorders>
                    <w:right w:val="double" w:sz="4" w:space="0" w:color="auto"/>
                  </w:tcBorders>
                  <w:vAlign w:val="center"/>
                </w:tcPr>
                <w:p w14:paraId="37C88253" w14:textId="63508EDA"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研究の分類</w:t>
                  </w:r>
                </w:p>
              </w:tc>
              <w:tc>
                <w:tcPr>
                  <w:tcW w:w="883" w:type="dxa"/>
                  <w:tcBorders>
                    <w:left w:val="double" w:sz="4" w:space="0" w:color="auto"/>
                    <w:right w:val="double" w:sz="4" w:space="0" w:color="auto"/>
                  </w:tcBorders>
                  <w:vAlign w:val="center"/>
                </w:tcPr>
                <w:p w14:paraId="5283FCCD" w14:textId="07F8A408"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w:t>
                  </w:r>
                  <w:r w:rsidR="00C7537A" w:rsidRPr="00711E9A">
                    <w:rPr>
                      <w:rFonts w:asciiTheme="majorEastAsia" w:eastAsiaTheme="majorEastAsia" w:hAnsiTheme="majorEastAsia" w:hint="eastAsia"/>
                      <w:sz w:val="16"/>
                      <w:szCs w:val="16"/>
                    </w:rPr>
                    <w:t>１</w:t>
                  </w:r>
                  <w:r w:rsidRPr="00711E9A">
                    <w:rPr>
                      <w:rFonts w:asciiTheme="majorEastAsia" w:eastAsiaTheme="majorEastAsia" w:hAnsiTheme="majorEastAsia" w:hint="eastAsia"/>
                      <w:sz w:val="16"/>
                      <w:szCs w:val="16"/>
                    </w:rPr>
                    <w:t>期</w:t>
                  </w:r>
                </w:p>
                <w:p w14:paraId="76FFCB23" w14:textId="2C863564"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83" w:type="dxa"/>
                  <w:tcBorders>
                    <w:left w:val="double" w:sz="4" w:space="0" w:color="auto"/>
                  </w:tcBorders>
                  <w:vAlign w:val="center"/>
                </w:tcPr>
                <w:p w14:paraId="223C7A41" w14:textId="5A8D3A3B"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83" w:type="dxa"/>
                  <w:vAlign w:val="center"/>
                </w:tcPr>
                <w:p w14:paraId="052AC9C3" w14:textId="77777777"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83" w:type="dxa"/>
                  <w:tcBorders>
                    <w:right w:val="double" w:sz="4" w:space="0" w:color="auto"/>
                  </w:tcBorders>
                  <w:vAlign w:val="center"/>
                </w:tcPr>
                <w:p w14:paraId="558AEF84" w14:textId="77777777"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83" w:type="dxa"/>
                  <w:tcBorders>
                    <w:left w:val="double" w:sz="4" w:space="0" w:color="auto"/>
                    <w:right w:val="double" w:sz="4" w:space="0" w:color="auto"/>
                  </w:tcBorders>
                  <w:vAlign w:val="center"/>
                </w:tcPr>
                <w:p w14:paraId="588613C0" w14:textId="77777777"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4E138533" w14:textId="4A87D869"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84" w:type="dxa"/>
                  <w:tcBorders>
                    <w:left w:val="double" w:sz="4" w:space="0" w:color="auto"/>
                  </w:tcBorders>
                  <w:vAlign w:val="center"/>
                </w:tcPr>
                <w:p w14:paraId="07105E53" w14:textId="77777777"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5DE9E518" w14:textId="46676166"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83475B" w:rsidRPr="00711E9A" w14:paraId="205E12D2" w14:textId="77777777" w:rsidTr="009105AE">
              <w:trPr>
                <w:trHeight w:val="255"/>
                <w:jc w:val="center"/>
              </w:trPr>
              <w:tc>
                <w:tcPr>
                  <w:tcW w:w="1701" w:type="dxa"/>
                  <w:tcBorders>
                    <w:right w:val="double" w:sz="4" w:space="0" w:color="auto"/>
                  </w:tcBorders>
                  <w:vAlign w:val="center"/>
                </w:tcPr>
                <w:p w14:paraId="2966B7F9" w14:textId="4AD36947"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受託研究</w:t>
                  </w:r>
                </w:p>
              </w:tc>
              <w:tc>
                <w:tcPr>
                  <w:tcW w:w="883" w:type="dxa"/>
                  <w:tcBorders>
                    <w:left w:val="double" w:sz="4" w:space="0" w:color="auto"/>
                    <w:right w:val="double" w:sz="4" w:space="0" w:color="auto"/>
                  </w:tcBorders>
                  <w:vAlign w:val="center"/>
                </w:tcPr>
                <w:p w14:paraId="61EAFB6D" w14:textId="3A51F9EF"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19</w:t>
                  </w:r>
                </w:p>
              </w:tc>
              <w:tc>
                <w:tcPr>
                  <w:tcW w:w="883" w:type="dxa"/>
                  <w:tcBorders>
                    <w:left w:val="double" w:sz="4" w:space="0" w:color="auto"/>
                  </w:tcBorders>
                  <w:vAlign w:val="center"/>
                </w:tcPr>
                <w:p w14:paraId="64AC9350" w14:textId="4E20F886"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18</w:t>
                  </w:r>
                </w:p>
              </w:tc>
              <w:tc>
                <w:tcPr>
                  <w:tcW w:w="883" w:type="dxa"/>
                  <w:vAlign w:val="center"/>
                </w:tcPr>
                <w:p w14:paraId="4B9C4552" w14:textId="6DB58714"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18</w:t>
                  </w:r>
                </w:p>
              </w:tc>
              <w:tc>
                <w:tcPr>
                  <w:tcW w:w="883" w:type="dxa"/>
                  <w:tcBorders>
                    <w:right w:val="double" w:sz="4" w:space="0" w:color="auto"/>
                  </w:tcBorders>
                  <w:vAlign w:val="center"/>
                </w:tcPr>
                <w:p w14:paraId="451C2BC9" w14:textId="4483791F"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cs="MSGothic" w:hint="eastAsia"/>
                      <w:kern w:val="0"/>
                      <w:sz w:val="16"/>
                      <w:szCs w:val="16"/>
                    </w:rPr>
                    <w:t>22</w:t>
                  </w:r>
                </w:p>
              </w:tc>
              <w:tc>
                <w:tcPr>
                  <w:tcW w:w="883" w:type="dxa"/>
                  <w:tcBorders>
                    <w:left w:val="double" w:sz="4" w:space="0" w:color="auto"/>
                    <w:right w:val="double" w:sz="4" w:space="0" w:color="auto"/>
                  </w:tcBorders>
                  <w:vAlign w:val="center"/>
                </w:tcPr>
                <w:p w14:paraId="64C8A56B" w14:textId="00843898"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19</w:t>
                  </w:r>
                </w:p>
              </w:tc>
              <w:tc>
                <w:tcPr>
                  <w:tcW w:w="884" w:type="dxa"/>
                  <w:tcBorders>
                    <w:left w:val="double" w:sz="4" w:space="0" w:color="auto"/>
                  </w:tcBorders>
                  <w:vAlign w:val="center"/>
                </w:tcPr>
                <w:p w14:paraId="007EED31" w14:textId="04BE3C4E"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19</w:t>
                  </w:r>
                </w:p>
              </w:tc>
            </w:tr>
            <w:tr w:rsidR="0083475B" w:rsidRPr="00711E9A" w14:paraId="26175F9A" w14:textId="77777777" w:rsidTr="009105AE">
              <w:trPr>
                <w:trHeight w:val="255"/>
                <w:jc w:val="center"/>
              </w:trPr>
              <w:tc>
                <w:tcPr>
                  <w:tcW w:w="1701" w:type="dxa"/>
                  <w:tcBorders>
                    <w:right w:val="double" w:sz="4" w:space="0" w:color="auto"/>
                  </w:tcBorders>
                  <w:vAlign w:val="center"/>
                </w:tcPr>
                <w:p w14:paraId="5404C799" w14:textId="0B972B32"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共同研究</w:t>
                  </w:r>
                </w:p>
              </w:tc>
              <w:tc>
                <w:tcPr>
                  <w:tcW w:w="883" w:type="dxa"/>
                  <w:tcBorders>
                    <w:left w:val="double" w:sz="4" w:space="0" w:color="auto"/>
                    <w:right w:val="double" w:sz="4" w:space="0" w:color="auto"/>
                  </w:tcBorders>
                  <w:vAlign w:val="center"/>
                </w:tcPr>
                <w:p w14:paraId="70B2A47B" w14:textId="67D7E2CF"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14</w:t>
                  </w:r>
                </w:p>
              </w:tc>
              <w:tc>
                <w:tcPr>
                  <w:tcW w:w="883" w:type="dxa"/>
                  <w:tcBorders>
                    <w:left w:val="double" w:sz="4" w:space="0" w:color="auto"/>
                  </w:tcBorders>
                  <w:vAlign w:val="center"/>
                </w:tcPr>
                <w:p w14:paraId="566A1E99" w14:textId="0EBC8122"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17</w:t>
                  </w:r>
                </w:p>
              </w:tc>
              <w:tc>
                <w:tcPr>
                  <w:tcW w:w="883" w:type="dxa"/>
                  <w:vAlign w:val="center"/>
                </w:tcPr>
                <w:p w14:paraId="4024A5DB" w14:textId="39E71147"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18</w:t>
                  </w:r>
                </w:p>
              </w:tc>
              <w:tc>
                <w:tcPr>
                  <w:tcW w:w="883" w:type="dxa"/>
                  <w:tcBorders>
                    <w:right w:val="double" w:sz="4" w:space="0" w:color="auto"/>
                  </w:tcBorders>
                  <w:vAlign w:val="center"/>
                </w:tcPr>
                <w:p w14:paraId="58FB86F8" w14:textId="01EADB50"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cs="MSGothic" w:hint="eastAsia"/>
                      <w:kern w:val="0"/>
                      <w:sz w:val="16"/>
                      <w:szCs w:val="16"/>
                    </w:rPr>
                    <w:t>1</w:t>
                  </w:r>
                  <w:r w:rsidR="00A74EB3" w:rsidRPr="00711E9A">
                    <w:rPr>
                      <w:rFonts w:asciiTheme="majorEastAsia" w:eastAsiaTheme="majorEastAsia" w:hAnsiTheme="majorEastAsia" w:cs="MSGothic" w:hint="eastAsia"/>
                      <w:kern w:val="0"/>
                      <w:sz w:val="16"/>
                      <w:szCs w:val="16"/>
                    </w:rPr>
                    <w:t>8</w:t>
                  </w:r>
                </w:p>
              </w:tc>
              <w:tc>
                <w:tcPr>
                  <w:tcW w:w="883" w:type="dxa"/>
                  <w:tcBorders>
                    <w:left w:val="double" w:sz="4" w:space="0" w:color="auto"/>
                    <w:right w:val="double" w:sz="4" w:space="0" w:color="auto"/>
                  </w:tcBorders>
                  <w:vAlign w:val="center"/>
                </w:tcPr>
                <w:p w14:paraId="4475ABB7" w14:textId="2B20CE06"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18</w:t>
                  </w:r>
                </w:p>
              </w:tc>
              <w:tc>
                <w:tcPr>
                  <w:tcW w:w="884" w:type="dxa"/>
                  <w:tcBorders>
                    <w:left w:val="double" w:sz="4" w:space="0" w:color="auto"/>
                  </w:tcBorders>
                  <w:vAlign w:val="center"/>
                </w:tcPr>
                <w:p w14:paraId="71495A3A" w14:textId="434E27BE"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18</w:t>
                  </w:r>
                </w:p>
              </w:tc>
            </w:tr>
          </w:tbl>
          <w:p w14:paraId="2DF82587" w14:textId="251D2AF9" w:rsidR="00B54359" w:rsidRPr="00711E9A" w:rsidRDefault="00B54359" w:rsidP="00FC3A57">
            <w:pPr>
              <w:autoSpaceDE w:val="0"/>
              <w:autoSpaceDN w:val="0"/>
              <w:spacing w:line="0" w:lineRule="atLeast"/>
              <w:rPr>
                <w:rFonts w:asciiTheme="majorEastAsia" w:eastAsiaTheme="majorEastAsia" w:hAnsiTheme="majorEastAsia" w:cs="MSGothic"/>
                <w:kern w:val="0"/>
                <w:sz w:val="16"/>
                <w:szCs w:val="16"/>
              </w:rPr>
            </w:pPr>
          </w:p>
          <w:p w14:paraId="6B0663FA" w14:textId="77777777" w:rsidR="00C96789" w:rsidRPr="00711E9A" w:rsidRDefault="00C96789" w:rsidP="00FC3A57">
            <w:pPr>
              <w:autoSpaceDE w:val="0"/>
              <w:autoSpaceDN w:val="0"/>
              <w:spacing w:line="0" w:lineRule="atLeast"/>
              <w:rPr>
                <w:rFonts w:asciiTheme="majorEastAsia" w:eastAsiaTheme="majorEastAsia" w:hAnsiTheme="majorEastAsia" w:cs="MSGothic"/>
                <w:kern w:val="0"/>
                <w:sz w:val="16"/>
                <w:szCs w:val="16"/>
              </w:rPr>
            </w:pPr>
          </w:p>
          <w:p w14:paraId="3D4F93C2" w14:textId="156E3EF0" w:rsidR="00B54359" w:rsidRPr="00711E9A" w:rsidRDefault="00B54359" w:rsidP="00004801">
            <w:pPr>
              <w:autoSpaceDE w:val="0"/>
              <w:autoSpaceDN w:val="0"/>
              <w:spacing w:line="0" w:lineRule="atLeast"/>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b/>
                <w:kern w:val="0"/>
                <w:sz w:val="16"/>
                <w:szCs w:val="16"/>
              </w:rPr>
              <w:t>c 依頼試験の実施</w:t>
            </w:r>
          </w:p>
          <w:p w14:paraId="41713F59" w14:textId="2DD3AD75" w:rsidR="00004801" w:rsidRPr="00711E9A" w:rsidRDefault="00004801" w:rsidP="00004801">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5E17DA75" w14:textId="1B3375E6" w:rsidR="00404691" w:rsidRPr="00711E9A" w:rsidRDefault="00643031" w:rsidP="00404691">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w:t>
            </w:r>
            <w:r w:rsidR="00404691" w:rsidRPr="00711E9A">
              <w:rPr>
                <w:rFonts w:asciiTheme="majorEastAsia" w:eastAsiaTheme="majorEastAsia" w:hAnsiTheme="majorEastAsia" w:cs="MSGothic" w:hint="eastAsia"/>
                <w:kern w:val="0"/>
                <w:sz w:val="16"/>
                <w:szCs w:val="16"/>
              </w:rPr>
              <w:t>農業関連企業等からの肥料や飼料の成分分析等の依頼試験を</w:t>
            </w:r>
            <w:r w:rsidR="00527D73" w:rsidRPr="00711E9A">
              <w:rPr>
                <w:rFonts w:asciiTheme="majorEastAsia" w:eastAsiaTheme="majorEastAsia" w:hAnsiTheme="majorEastAsia" w:cs="MSGothic" w:hint="eastAsia"/>
                <w:kern w:val="0"/>
                <w:sz w:val="16"/>
                <w:szCs w:val="16"/>
              </w:rPr>
              <w:t>実施。</w:t>
            </w:r>
          </w:p>
          <w:p w14:paraId="67D15CF7" w14:textId="3EDB4E06" w:rsidR="001E0ECA" w:rsidRPr="00711E9A" w:rsidRDefault="00404691" w:rsidP="00404691">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●流通飼料の肉骨粉の水分測定を実施。</w:t>
            </w:r>
          </w:p>
          <w:p w14:paraId="2AB610AB" w14:textId="64BD20A6" w:rsidR="00BE63A0" w:rsidRPr="00711E9A" w:rsidRDefault="00BE63A0" w:rsidP="00BE63A0">
            <w:pPr>
              <w:autoSpaceDE w:val="0"/>
              <w:autoSpaceDN w:val="0"/>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w:t>
            </w:r>
            <w:r w:rsidR="00477681" w:rsidRPr="00711E9A">
              <w:rPr>
                <w:rFonts w:asciiTheme="majorEastAsia" w:eastAsiaTheme="majorEastAsia" w:hAnsiTheme="majorEastAsia" w:hint="eastAsia"/>
                <w:b/>
                <w:sz w:val="16"/>
                <w:szCs w:val="16"/>
              </w:rPr>
              <w:t>令和元年度</w:t>
            </w:r>
            <w:r w:rsidRPr="00711E9A">
              <w:rPr>
                <w:rFonts w:asciiTheme="majorEastAsia" w:eastAsiaTheme="majorEastAsia" w:hAnsiTheme="majorEastAsia" w:hint="eastAsia"/>
                <w:b/>
                <w:sz w:val="16"/>
                <w:szCs w:val="16"/>
              </w:rPr>
              <w:t>の実績見込み（</w:t>
            </w:r>
            <w:r w:rsidR="00FA1FDD" w:rsidRPr="00711E9A">
              <w:rPr>
                <w:rFonts w:asciiTheme="majorEastAsia" w:eastAsiaTheme="majorEastAsia" w:hAnsiTheme="majorEastAsia" w:hint="eastAsia"/>
                <w:b/>
                <w:sz w:val="16"/>
                <w:szCs w:val="16"/>
              </w:rPr>
              <w:t>取組</w:t>
            </w:r>
            <w:r w:rsidRPr="00711E9A">
              <w:rPr>
                <w:rFonts w:asciiTheme="majorEastAsia" w:eastAsiaTheme="majorEastAsia" w:hAnsiTheme="majorEastAsia" w:hint="eastAsia"/>
                <w:b/>
                <w:sz w:val="16"/>
                <w:szCs w:val="16"/>
              </w:rPr>
              <w:t>予定）】</w:t>
            </w:r>
          </w:p>
          <w:p w14:paraId="06020992" w14:textId="0982B555" w:rsidR="00BE63A0" w:rsidRPr="00711E9A" w:rsidRDefault="00597630" w:rsidP="00643031">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w:t>
            </w:r>
            <w:r w:rsidR="00643031" w:rsidRPr="00711E9A">
              <w:rPr>
                <w:rFonts w:asciiTheme="majorEastAsia" w:eastAsiaTheme="majorEastAsia" w:hAnsiTheme="majorEastAsia" w:cs="MSGothic" w:hint="eastAsia"/>
                <w:kern w:val="0"/>
                <w:sz w:val="16"/>
                <w:szCs w:val="16"/>
              </w:rPr>
              <w:t>引き続き、</w:t>
            </w:r>
            <w:r w:rsidR="00BE63A0" w:rsidRPr="00711E9A">
              <w:rPr>
                <w:rFonts w:asciiTheme="majorEastAsia" w:eastAsiaTheme="majorEastAsia" w:hAnsiTheme="majorEastAsia" w:cs="MSGothic" w:hint="eastAsia"/>
                <w:kern w:val="0"/>
                <w:sz w:val="16"/>
                <w:szCs w:val="16"/>
              </w:rPr>
              <w:t>依頼試験を実施</w:t>
            </w:r>
            <w:r w:rsidR="0016034B" w:rsidRPr="00711E9A">
              <w:rPr>
                <w:rFonts w:asciiTheme="majorEastAsia" w:eastAsiaTheme="majorEastAsia" w:hAnsiTheme="majorEastAsia" w:cs="MSGothic" w:hint="eastAsia"/>
                <w:kern w:val="0"/>
                <w:sz w:val="16"/>
                <w:szCs w:val="16"/>
              </w:rPr>
              <w:t>し、事業者の要望に応える</w:t>
            </w:r>
            <w:r w:rsidR="00B07CE3" w:rsidRPr="00711E9A">
              <w:rPr>
                <w:rFonts w:asciiTheme="majorEastAsia" w:eastAsiaTheme="majorEastAsia" w:hAnsiTheme="majorEastAsia" w:cs="MSGothic" w:hint="eastAsia"/>
                <w:kern w:val="0"/>
                <w:sz w:val="16"/>
                <w:szCs w:val="16"/>
              </w:rPr>
              <w:t>。</w:t>
            </w:r>
          </w:p>
          <w:p w14:paraId="538F43F0" w14:textId="77777777" w:rsidR="005F2902" w:rsidRPr="00711E9A" w:rsidRDefault="005F2902" w:rsidP="0037770F">
            <w:pPr>
              <w:autoSpaceDE w:val="0"/>
              <w:autoSpaceDN w:val="0"/>
              <w:spacing w:line="0" w:lineRule="atLeast"/>
              <w:ind w:left="160" w:hangingChars="100" w:hanging="160"/>
              <w:rPr>
                <w:rFonts w:asciiTheme="majorEastAsia" w:eastAsiaTheme="majorEastAsia" w:hAnsiTheme="majorEastAsia" w:cs="MSGothic"/>
                <w:kern w:val="0"/>
                <w:sz w:val="16"/>
                <w:szCs w:val="16"/>
              </w:rPr>
            </w:pPr>
          </w:p>
          <w:p w14:paraId="5692BAB9" w14:textId="0C2961C0" w:rsidR="00F26592" w:rsidRPr="00711E9A" w:rsidRDefault="00F26592" w:rsidP="00B54359">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 xml:space="preserve">　　　　依頼試験（件）</w:t>
            </w:r>
          </w:p>
          <w:tbl>
            <w:tblPr>
              <w:tblStyle w:val="a3"/>
              <w:tblW w:w="0" w:type="auto"/>
              <w:jc w:val="center"/>
              <w:tblLayout w:type="fixed"/>
              <w:tblLook w:val="04A0" w:firstRow="1" w:lastRow="0" w:firstColumn="1" w:lastColumn="0" w:noHBand="0" w:noVBand="1"/>
            </w:tblPr>
            <w:tblGrid>
              <w:gridCol w:w="1701"/>
              <w:gridCol w:w="889"/>
              <w:gridCol w:w="889"/>
              <w:gridCol w:w="890"/>
              <w:gridCol w:w="889"/>
              <w:gridCol w:w="889"/>
              <w:gridCol w:w="890"/>
            </w:tblGrid>
            <w:tr w:rsidR="0083475B" w:rsidRPr="00711E9A" w14:paraId="76F1732E" w14:textId="77777777" w:rsidTr="00527D73">
              <w:trPr>
                <w:trHeight w:val="227"/>
                <w:jc w:val="center"/>
              </w:trPr>
              <w:tc>
                <w:tcPr>
                  <w:tcW w:w="1701" w:type="dxa"/>
                  <w:tcBorders>
                    <w:right w:val="double" w:sz="4" w:space="0" w:color="auto"/>
                  </w:tcBorders>
                  <w:vAlign w:val="center"/>
                </w:tcPr>
                <w:p w14:paraId="2E921812" w14:textId="77777777"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889" w:type="dxa"/>
                  <w:tcBorders>
                    <w:left w:val="double" w:sz="4" w:space="0" w:color="auto"/>
                    <w:right w:val="double" w:sz="4" w:space="0" w:color="auto"/>
                  </w:tcBorders>
                  <w:vAlign w:val="center"/>
                </w:tcPr>
                <w:p w14:paraId="27F7E208" w14:textId="36913354"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w:t>
                  </w:r>
                  <w:r w:rsidR="00C7537A" w:rsidRPr="00711E9A">
                    <w:rPr>
                      <w:rFonts w:asciiTheme="majorEastAsia" w:eastAsiaTheme="majorEastAsia" w:hAnsiTheme="majorEastAsia" w:hint="eastAsia"/>
                      <w:sz w:val="16"/>
                      <w:szCs w:val="16"/>
                    </w:rPr>
                    <w:t>１</w:t>
                  </w:r>
                  <w:r w:rsidRPr="00711E9A">
                    <w:rPr>
                      <w:rFonts w:asciiTheme="majorEastAsia" w:eastAsiaTheme="majorEastAsia" w:hAnsiTheme="majorEastAsia" w:hint="eastAsia"/>
                      <w:sz w:val="16"/>
                      <w:szCs w:val="16"/>
                    </w:rPr>
                    <w:t>期</w:t>
                  </w:r>
                </w:p>
                <w:p w14:paraId="1462797C" w14:textId="6BA70B78"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89" w:type="dxa"/>
                  <w:tcBorders>
                    <w:left w:val="double" w:sz="4" w:space="0" w:color="auto"/>
                  </w:tcBorders>
                  <w:vAlign w:val="center"/>
                </w:tcPr>
                <w:p w14:paraId="35B24414" w14:textId="3E4C68EF"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90" w:type="dxa"/>
                  <w:vAlign w:val="center"/>
                </w:tcPr>
                <w:p w14:paraId="12EA8F6E" w14:textId="77777777"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89" w:type="dxa"/>
                  <w:tcBorders>
                    <w:right w:val="double" w:sz="4" w:space="0" w:color="auto"/>
                  </w:tcBorders>
                  <w:vAlign w:val="center"/>
                </w:tcPr>
                <w:p w14:paraId="4B8D3279" w14:textId="77777777"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89" w:type="dxa"/>
                  <w:tcBorders>
                    <w:left w:val="double" w:sz="4" w:space="0" w:color="auto"/>
                    <w:right w:val="double" w:sz="4" w:space="0" w:color="auto"/>
                  </w:tcBorders>
                  <w:vAlign w:val="center"/>
                </w:tcPr>
                <w:p w14:paraId="02D618B0" w14:textId="01129292"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r w:rsidRPr="00711E9A">
                    <w:rPr>
                      <w:rFonts w:asciiTheme="majorEastAsia" w:eastAsiaTheme="majorEastAsia" w:hAnsiTheme="majorEastAsia"/>
                      <w:sz w:val="16"/>
                      <w:szCs w:val="16"/>
                    </w:rPr>
                    <w:br/>
                  </w:r>
                  <w:r w:rsidRPr="00711E9A">
                    <w:rPr>
                      <w:rFonts w:asciiTheme="majorEastAsia" w:eastAsiaTheme="majorEastAsia" w:hAnsiTheme="majorEastAsia" w:hint="eastAsia"/>
                      <w:sz w:val="16"/>
                      <w:szCs w:val="16"/>
                    </w:rPr>
                    <w:t>平均</w:t>
                  </w:r>
                </w:p>
              </w:tc>
              <w:tc>
                <w:tcPr>
                  <w:tcW w:w="890" w:type="dxa"/>
                  <w:tcBorders>
                    <w:left w:val="double" w:sz="4" w:space="0" w:color="auto"/>
                  </w:tcBorders>
                  <w:vAlign w:val="center"/>
                </w:tcPr>
                <w:p w14:paraId="6A7DCB69" w14:textId="72BC99F4"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r w:rsidRPr="00711E9A">
                    <w:rPr>
                      <w:rFonts w:asciiTheme="majorEastAsia" w:eastAsiaTheme="majorEastAsia" w:hAnsiTheme="majorEastAsia"/>
                      <w:sz w:val="16"/>
                      <w:szCs w:val="16"/>
                    </w:rPr>
                    <w:br/>
                  </w:r>
                  <w:r w:rsidRPr="00711E9A">
                    <w:rPr>
                      <w:rFonts w:asciiTheme="majorEastAsia" w:eastAsiaTheme="majorEastAsia" w:hAnsiTheme="majorEastAsia" w:hint="eastAsia"/>
                      <w:sz w:val="16"/>
                      <w:szCs w:val="16"/>
                    </w:rPr>
                    <w:t>見込み</w:t>
                  </w:r>
                </w:p>
              </w:tc>
            </w:tr>
            <w:tr w:rsidR="0083475B" w:rsidRPr="00711E9A" w14:paraId="20CEDB45" w14:textId="77777777" w:rsidTr="009105AE">
              <w:trPr>
                <w:trHeight w:val="247"/>
                <w:jc w:val="center"/>
              </w:trPr>
              <w:tc>
                <w:tcPr>
                  <w:tcW w:w="1701" w:type="dxa"/>
                  <w:tcBorders>
                    <w:right w:val="double" w:sz="4" w:space="0" w:color="auto"/>
                  </w:tcBorders>
                  <w:vAlign w:val="center"/>
                </w:tcPr>
                <w:p w14:paraId="27DC9C1B" w14:textId="7025C78F"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依頼試験</w:t>
                  </w:r>
                </w:p>
              </w:tc>
              <w:tc>
                <w:tcPr>
                  <w:tcW w:w="889" w:type="dxa"/>
                  <w:tcBorders>
                    <w:left w:val="double" w:sz="4" w:space="0" w:color="auto"/>
                    <w:right w:val="double" w:sz="4" w:space="0" w:color="auto"/>
                  </w:tcBorders>
                  <w:vAlign w:val="center"/>
                </w:tcPr>
                <w:p w14:paraId="17A5BA67" w14:textId="58AAC3F0"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11</w:t>
                  </w:r>
                </w:p>
              </w:tc>
              <w:tc>
                <w:tcPr>
                  <w:tcW w:w="889" w:type="dxa"/>
                  <w:tcBorders>
                    <w:left w:val="double" w:sz="4" w:space="0" w:color="auto"/>
                  </w:tcBorders>
                  <w:vAlign w:val="center"/>
                </w:tcPr>
                <w:p w14:paraId="555D7CF7" w14:textId="20DB49AA"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16</w:t>
                  </w:r>
                </w:p>
              </w:tc>
              <w:tc>
                <w:tcPr>
                  <w:tcW w:w="890" w:type="dxa"/>
                  <w:vAlign w:val="center"/>
                </w:tcPr>
                <w:p w14:paraId="7E9002AB" w14:textId="29A19AE5"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17</w:t>
                  </w:r>
                </w:p>
              </w:tc>
              <w:tc>
                <w:tcPr>
                  <w:tcW w:w="889" w:type="dxa"/>
                  <w:tcBorders>
                    <w:right w:val="double" w:sz="4" w:space="0" w:color="auto"/>
                  </w:tcBorders>
                  <w:vAlign w:val="center"/>
                </w:tcPr>
                <w:p w14:paraId="75C34C62" w14:textId="374923F7"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w:t>
                  </w:r>
                </w:p>
              </w:tc>
              <w:tc>
                <w:tcPr>
                  <w:tcW w:w="889" w:type="dxa"/>
                  <w:tcBorders>
                    <w:left w:val="double" w:sz="4" w:space="0" w:color="auto"/>
                    <w:right w:val="double" w:sz="4" w:space="0" w:color="auto"/>
                  </w:tcBorders>
                  <w:vAlign w:val="center"/>
                </w:tcPr>
                <w:p w14:paraId="60564BF4" w14:textId="21DC90B9"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14</w:t>
                  </w:r>
                </w:p>
              </w:tc>
              <w:tc>
                <w:tcPr>
                  <w:tcW w:w="890" w:type="dxa"/>
                  <w:tcBorders>
                    <w:left w:val="double" w:sz="4" w:space="0" w:color="auto"/>
                  </w:tcBorders>
                  <w:vAlign w:val="center"/>
                </w:tcPr>
                <w:p w14:paraId="69ACAF52" w14:textId="565466A9"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14</w:t>
                  </w:r>
                </w:p>
              </w:tc>
            </w:tr>
          </w:tbl>
          <w:p w14:paraId="086CBDC7" w14:textId="67E91EE9" w:rsidR="00B54359" w:rsidRPr="00711E9A" w:rsidRDefault="00B54359" w:rsidP="00004801">
            <w:pPr>
              <w:autoSpaceDE w:val="0"/>
              <w:autoSpaceDN w:val="0"/>
              <w:spacing w:line="0" w:lineRule="atLeast"/>
              <w:rPr>
                <w:rFonts w:asciiTheme="majorEastAsia" w:eastAsiaTheme="majorEastAsia" w:hAnsiTheme="majorEastAsia" w:cs="MSGothic"/>
                <w:kern w:val="0"/>
                <w:sz w:val="16"/>
                <w:szCs w:val="16"/>
              </w:rPr>
            </w:pPr>
          </w:p>
          <w:p w14:paraId="7553C4A1" w14:textId="77777777" w:rsidR="00C96789" w:rsidRPr="00711E9A" w:rsidRDefault="00C96789" w:rsidP="00004801">
            <w:pPr>
              <w:autoSpaceDE w:val="0"/>
              <w:autoSpaceDN w:val="0"/>
              <w:spacing w:line="0" w:lineRule="atLeast"/>
              <w:rPr>
                <w:rFonts w:asciiTheme="majorEastAsia" w:eastAsiaTheme="majorEastAsia" w:hAnsiTheme="majorEastAsia" w:cs="MSGothic"/>
                <w:kern w:val="0"/>
                <w:sz w:val="16"/>
                <w:szCs w:val="16"/>
              </w:rPr>
            </w:pPr>
          </w:p>
          <w:p w14:paraId="2D74FD0C" w14:textId="77777777" w:rsidR="006E6F36" w:rsidRPr="00711E9A" w:rsidRDefault="006E6F36" w:rsidP="00004801">
            <w:pPr>
              <w:autoSpaceDE w:val="0"/>
              <w:autoSpaceDN w:val="0"/>
              <w:spacing w:line="0" w:lineRule="atLeast"/>
              <w:rPr>
                <w:rFonts w:asciiTheme="majorEastAsia" w:eastAsiaTheme="majorEastAsia" w:hAnsiTheme="majorEastAsia" w:cs="MSGothic"/>
                <w:b/>
                <w:kern w:val="0"/>
                <w:sz w:val="16"/>
                <w:szCs w:val="16"/>
              </w:rPr>
            </w:pPr>
          </w:p>
          <w:p w14:paraId="6E274F46" w14:textId="77777777" w:rsidR="006E6F36" w:rsidRPr="00711E9A" w:rsidRDefault="006E6F36" w:rsidP="00004801">
            <w:pPr>
              <w:autoSpaceDE w:val="0"/>
              <w:autoSpaceDN w:val="0"/>
              <w:spacing w:line="0" w:lineRule="atLeast"/>
              <w:rPr>
                <w:rFonts w:asciiTheme="majorEastAsia" w:eastAsiaTheme="majorEastAsia" w:hAnsiTheme="majorEastAsia" w:cs="MSGothic"/>
                <w:b/>
                <w:kern w:val="0"/>
                <w:sz w:val="16"/>
                <w:szCs w:val="16"/>
              </w:rPr>
            </w:pPr>
          </w:p>
          <w:p w14:paraId="62A50603" w14:textId="77777777" w:rsidR="006E6F36" w:rsidRPr="00711E9A" w:rsidRDefault="006E6F36" w:rsidP="00004801">
            <w:pPr>
              <w:autoSpaceDE w:val="0"/>
              <w:autoSpaceDN w:val="0"/>
              <w:spacing w:line="0" w:lineRule="atLeast"/>
              <w:rPr>
                <w:rFonts w:asciiTheme="majorEastAsia" w:eastAsiaTheme="majorEastAsia" w:hAnsiTheme="majorEastAsia" w:cs="MSGothic" w:hint="eastAsia"/>
                <w:b/>
                <w:kern w:val="0"/>
                <w:sz w:val="16"/>
                <w:szCs w:val="16"/>
              </w:rPr>
            </w:pPr>
          </w:p>
          <w:p w14:paraId="2B6F4C95" w14:textId="77777777" w:rsidR="006E6F36" w:rsidRPr="00711E9A" w:rsidRDefault="006E6F36" w:rsidP="00004801">
            <w:pPr>
              <w:autoSpaceDE w:val="0"/>
              <w:autoSpaceDN w:val="0"/>
              <w:spacing w:line="0" w:lineRule="atLeast"/>
              <w:rPr>
                <w:rFonts w:asciiTheme="majorEastAsia" w:eastAsiaTheme="majorEastAsia" w:hAnsiTheme="majorEastAsia" w:cs="MSGothic"/>
                <w:b/>
                <w:kern w:val="0"/>
                <w:sz w:val="16"/>
                <w:szCs w:val="16"/>
              </w:rPr>
            </w:pPr>
          </w:p>
          <w:p w14:paraId="30E44FA5" w14:textId="6FE47BD3" w:rsidR="00B54359" w:rsidRPr="00711E9A" w:rsidRDefault="00B54359" w:rsidP="00004801">
            <w:pPr>
              <w:autoSpaceDE w:val="0"/>
              <w:autoSpaceDN w:val="0"/>
              <w:spacing w:line="0" w:lineRule="atLeast"/>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b/>
                <w:kern w:val="0"/>
                <w:sz w:val="16"/>
                <w:szCs w:val="16"/>
              </w:rPr>
              <w:t>d 試験機器・施設の提供</w:t>
            </w:r>
          </w:p>
          <w:p w14:paraId="7115B874" w14:textId="0FC3CC05" w:rsidR="00004801" w:rsidRPr="00711E9A" w:rsidRDefault="00004801" w:rsidP="00004801">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0A71BE12" w14:textId="2B349CAB" w:rsidR="001E0ECA" w:rsidRPr="00711E9A" w:rsidRDefault="00F26592" w:rsidP="00004801">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●主に</w:t>
            </w:r>
            <w:r w:rsidR="0037770F" w:rsidRPr="00711E9A">
              <w:rPr>
                <w:rFonts w:asciiTheme="majorEastAsia" w:eastAsiaTheme="majorEastAsia" w:hAnsiTheme="majorEastAsia" w:cs="MSGothic" w:hint="eastAsia"/>
                <w:kern w:val="0"/>
                <w:sz w:val="16"/>
                <w:szCs w:val="16"/>
              </w:rPr>
              <w:t>農業・食品分野の事業者や農の普及課（土壌診断）等に試験</w:t>
            </w:r>
            <w:r w:rsidR="004A2B70" w:rsidRPr="00711E9A">
              <w:rPr>
                <w:rFonts w:asciiTheme="majorEastAsia" w:eastAsiaTheme="majorEastAsia" w:hAnsiTheme="majorEastAsia" w:cs="MSGothic" w:hint="eastAsia"/>
                <w:kern w:val="0"/>
                <w:sz w:val="16"/>
                <w:szCs w:val="16"/>
              </w:rPr>
              <w:t>機器</w:t>
            </w:r>
            <w:r w:rsidRPr="00711E9A">
              <w:rPr>
                <w:rFonts w:asciiTheme="majorEastAsia" w:eastAsiaTheme="majorEastAsia" w:hAnsiTheme="majorEastAsia" w:cs="MSGothic" w:hint="eastAsia"/>
                <w:kern w:val="0"/>
                <w:sz w:val="16"/>
                <w:szCs w:val="16"/>
              </w:rPr>
              <w:t>を提供。</w:t>
            </w:r>
          </w:p>
          <w:p w14:paraId="68AF6D0A" w14:textId="27969827" w:rsidR="00BE63A0" w:rsidRPr="00711E9A" w:rsidRDefault="00BE63A0" w:rsidP="00BE63A0">
            <w:pPr>
              <w:autoSpaceDE w:val="0"/>
              <w:autoSpaceDN w:val="0"/>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lastRenderedPageBreak/>
              <w:t>【</w:t>
            </w:r>
            <w:r w:rsidR="00477681" w:rsidRPr="00711E9A">
              <w:rPr>
                <w:rFonts w:asciiTheme="majorEastAsia" w:eastAsiaTheme="majorEastAsia" w:hAnsiTheme="majorEastAsia" w:hint="eastAsia"/>
                <w:b/>
                <w:sz w:val="16"/>
                <w:szCs w:val="16"/>
              </w:rPr>
              <w:t>令和元年度</w:t>
            </w:r>
            <w:r w:rsidRPr="00711E9A">
              <w:rPr>
                <w:rFonts w:asciiTheme="majorEastAsia" w:eastAsiaTheme="majorEastAsia" w:hAnsiTheme="majorEastAsia" w:hint="eastAsia"/>
                <w:b/>
                <w:sz w:val="16"/>
                <w:szCs w:val="16"/>
              </w:rPr>
              <w:t>の実績見込み（</w:t>
            </w:r>
            <w:r w:rsidR="00FA1FDD" w:rsidRPr="00711E9A">
              <w:rPr>
                <w:rFonts w:asciiTheme="majorEastAsia" w:eastAsiaTheme="majorEastAsia" w:hAnsiTheme="majorEastAsia" w:hint="eastAsia"/>
                <w:b/>
                <w:sz w:val="16"/>
                <w:szCs w:val="16"/>
              </w:rPr>
              <w:t>取組</w:t>
            </w:r>
            <w:r w:rsidRPr="00711E9A">
              <w:rPr>
                <w:rFonts w:asciiTheme="majorEastAsia" w:eastAsiaTheme="majorEastAsia" w:hAnsiTheme="majorEastAsia" w:hint="eastAsia"/>
                <w:b/>
                <w:sz w:val="16"/>
                <w:szCs w:val="16"/>
              </w:rPr>
              <w:t>予定）】</w:t>
            </w:r>
          </w:p>
          <w:p w14:paraId="1C4FD4B6" w14:textId="20B99A07" w:rsidR="00BE63A0" w:rsidRPr="00711E9A" w:rsidRDefault="00BE63A0" w:rsidP="00BE63A0">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hint="eastAsia"/>
                <w:sz w:val="16"/>
                <w:szCs w:val="16"/>
              </w:rPr>
              <w:t>●</w:t>
            </w:r>
            <w:r w:rsidR="00FA395E" w:rsidRPr="00711E9A">
              <w:rPr>
                <w:rFonts w:asciiTheme="majorEastAsia" w:eastAsiaTheme="majorEastAsia" w:hAnsiTheme="majorEastAsia" w:hint="eastAsia"/>
                <w:sz w:val="16"/>
                <w:szCs w:val="16"/>
              </w:rPr>
              <w:t>引き続き、</w:t>
            </w:r>
            <w:r w:rsidR="000E00A0" w:rsidRPr="00711E9A">
              <w:rPr>
                <w:rFonts w:asciiTheme="majorEastAsia" w:eastAsiaTheme="majorEastAsia" w:hAnsiTheme="majorEastAsia" w:hint="eastAsia"/>
                <w:sz w:val="16"/>
                <w:szCs w:val="16"/>
              </w:rPr>
              <w:t>試験機器や施設を提供</w:t>
            </w:r>
            <w:r w:rsidR="0016034B" w:rsidRPr="00711E9A">
              <w:rPr>
                <w:rFonts w:asciiTheme="majorEastAsia" w:eastAsiaTheme="majorEastAsia" w:hAnsiTheme="majorEastAsia" w:cs="MSGothic" w:hint="eastAsia"/>
                <w:kern w:val="0"/>
                <w:sz w:val="16"/>
                <w:szCs w:val="16"/>
              </w:rPr>
              <w:t>し、農業や食品分野の事業者の</w:t>
            </w:r>
            <w:r w:rsidR="00F2594C" w:rsidRPr="00711E9A">
              <w:rPr>
                <w:rFonts w:asciiTheme="majorEastAsia" w:eastAsiaTheme="majorEastAsia" w:hAnsiTheme="majorEastAsia" w:cs="MSGothic" w:hint="eastAsia"/>
                <w:kern w:val="0"/>
                <w:sz w:val="16"/>
                <w:szCs w:val="16"/>
              </w:rPr>
              <w:t>技術的</w:t>
            </w:r>
            <w:r w:rsidR="0016034B" w:rsidRPr="00711E9A">
              <w:rPr>
                <w:rFonts w:asciiTheme="majorEastAsia" w:eastAsiaTheme="majorEastAsia" w:hAnsiTheme="majorEastAsia" w:cs="MSGothic" w:hint="eastAsia"/>
                <w:kern w:val="0"/>
                <w:sz w:val="16"/>
                <w:szCs w:val="16"/>
              </w:rPr>
              <w:t>課題</w:t>
            </w:r>
            <w:r w:rsidR="00F2594C" w:rsidRPr="00711E9A">
              <w:rPr>
                <w:rFonts w:asciiTheme="majorEastAsia" w:eastAsiaTheme="majorEastAsia" w:hAnsiTheme="majorEastAsia" w:cs="MSGothic" w:hint="eastAsia"/>
                <w:kern w:val="0"/>
                <w:sz w:val="16"/>
                <w:szCs w:val="16"/>
              </w:rPr>
              <w:t>の</w:t>
            </w:r>
            <w:r w:rsidR="0016034B" w:rsidRPr="00711E9A">
              <w:rPr>
                <w:rFonts w:asciiTheme="majorEastAsia" w:eastAsiaTheme="majorEastAsia" w:hAnsiTheme="majorEastAsia" w:cs="MSGothic" w:hint="eastAsia"/>
                <w:kern w:val="0"/>
                <w:sz w:val="16"/>
                <w:szCs w:val="16"/>
              </w:rPr>
              <w:t>解決を図る。</w:t>
            </w:r>
          </w:p>
          <w:p w14:paraId="4C22DDA0" w14:textId="07A5C98A" w:rsidR="00C96789" w:rsidRPr="00711E9A" w:rsidRDefault="00C96789" w:rsidP="009105AE">
            <w:pPr>
              <w:autoSpaceDE w:val="0"/>
              <w:autoSpaceDN w:val="0"/>
              <w:spacing w:line="0" w:lineRule="atLeast"/>
              <w:rPr>
                <w:rFonts w:asciiTheme="majorEastAsia" w:eastAsiaTheme="majorEastAsia" w:hAnsiTheme="majorEastAsia" w:cs="MSGothic"/>
                <w:kern w:val="0"/>
                <w:sz w:val="16"/>
                <w:szCs w:val="16"/>
              </w:rPr>
            </w:pPr>
          </w:p>
          <w:p w14:paraId="42477666" w14:textId="0D2F1D35" w:rsidR="00F26592" w:rsidRPr="00711E9A" w:rsidRDefault="00200261" w:rsidP="00F26592">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 xml:space="preserve">　　　　試験機器・施設の提供（件</w:t>
            </w:r>
            <w:r w:rsidR="00F26592" w:rsidRPr="00711E9A">
              <w:rPr>
                <w:rFonts w:asciiTheme="majorEastAsia" w:eastAsiaTheme="majorEastAsia" w:hAnsiTheme="majorEastAsia" w:cs="MSGothic" w:hint="eastAsia"/>
                <w:kern w:val="0"/>
                <w:sz w:val="16"/>
                <w:szCs w:val="16"/>
              </w:rPr>
              <w:t>）</w:t>
            </w:r>
          </w:p>
          <w:tbl>
            <w:tblPr>
              <w:tblStyle w:val="a3"/>
              <w:tblW w:w="0" w:type="auto"/>
              <w:jc w:val="center"/>
              <w:tblLayout w:type="fixed"/>
              <w:tblLook w:val="04A0" w:firstRow="1" w:lastRow="0" w:firstColumn="1" w:lastColumn="0" w:noHBand="0" w:noVBand="1"/>
            </w:tblPr>
            <w:tblGrid>
              <w:gridCol w:w="1701"/>
              <w:gridCol w:w="757"/>
              <w:gridCol w:w="758"/>
              <w:gridCol w:w="758"/>
              <w:gridCol w:w="757"/>
              <w:gridCol w:w="758"/>
              <w:gridCol w:w="758"/>
              <w:gridCol w:w="758"/>
            </w:tblGrid>
            <w:tr w:rsidR="0083475B" w:rsidRPr="00711E9A" w14:paraId="498EA757" w14:textId="77777777" w:rsidTr="00527D73">
              <w:trPr>
                <w:trHeight w:val="227"/>
                <w:jc w:val="center"/>
              </w:trPr>
              <w:tc>
                <w:tcPr>
                  <w:tcW w:w="1701" w:type="dxa"/>
                  <w:tcBorders>
                    <w:right w:val="double" w:sz="4" w:space="0" w:color="auto"/>
                  </w:tcBorders>
                  <w:vAlign w:val="center"/>
                </w:tcPr>
                <w:p w14:paraId="4AF94DAB" w14:textId="77777777"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提供分野</w:t>
                  </w:r>
                </w:p>
              </w:tc>
              <w:tc>
                <w:tcPr>
                  <w:tcW w:w="757" w:type="dxa"/>
                  <w:tcBorders>
                    <w:left w:val="double" w:sz="4" w:space="0" w:color="auto"/>
                    <w:right w:val="double" w:sz="4" w:space="0" w:color="auto"/>
                  </w:tcBorders>
                </w:tcPr>
                <w:p w14:paraId="32DE228A" w14:textId="05695539"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w:t>
                  </w:r>
                  <w:r w:rsidR="00C7537A" w:rsidRPr="00711E9A">
                    <w:rPr>
                      <w:rFonts w:asciiTheme="majorEastAsia" w:eastAsiaTheme="majorEastAsia" w:hAnsiTheme="majorEastAsia" w:hint="eastAsia"/>
                      <w:sz w:val="16"/>
                      <w:szCs w:val="16"/>
                    </w:rPr>
                    <w:t>１</w:t>
                  </w:r>
                  <w:r w:rsidRPr="00711E9A">
                    <w:rPr>
                      <w:rFonts w:asciiTheme="majorEastAsia" w:eastAsiaTheme="majorEastAsia" w:hAnsiTheme="majorEastAsia" w:hint="eastAsia"/>
                      <w:sz w:val="16"/>
                      <w:szCs w:val="16"/>
                    </w:rPr>
                    <w:t>期</w:t>
                  </w:r>
                </w:p>
                <w:p w14:paraId="04E13D9F" w14:textId="0EDFDB28"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758" w:type="dxa"/>
                  <w:tcBorders>
                    <w:left w:val="double" w:sz="4" w:space="0" w:color="auto"/>
                  </w:tcBorders>
                  <w:vAlign w:val="center"/>
                </w:tcPr>
                <w:p w14:paraId="59256D44" w14:textId="374FA106"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w:t>
                  </w:r>
                </w:p>
                <w:p w14:paraId="0BDDA2DF" w14:textId="77777777"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758" w:type="dxa"/>
                  <w:vAlign w:val="center"/>
                </w:tcPr>
                <w:p w14:paraId="50BDFE55" w14:textId="77777777"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p>
                <w:p w14:paraId="23D2DAFF" w14:textId="77777777"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757" w:type="dxa"/>
                  <w:tcBorders>
                    <w:right w:val="double" w:sz="4" w:space="0" w:color="auto"/>
                  </w:tcBorders>
                  <w:vAlign w:val="center"/>
                </w:tcPr>
                <w:p w14:paraId="6B28337D" w14:textId="77777777"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p>
                <w:p w14:paraId="004C2DDD" w14:textId="77777777"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758" w:type="dxa"/>
                  <w:tcBorders>
                    <w:left w:val="double" w:sz="4" w:space="0" w:color="auto"/>
                  </w:tcBorders>
                  <w:vAlign w:val="center"/>
                </w:tcPr>
                <w:p w14:paraId="058816AF" w14:textId="77777777"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50DAEF2C" w14:textId="77777777"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758" w:type="dxa"/>
                  <w:tcBorders>
                    <w:right w:val="double" w:sz="4" w:space="0" w:color="auto"/>
                  </w:tcBorders>
                </w:tcPr>
                <w:p w14:paraId="7A164AA7" w14:textId="77777777"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443AD04B" w14:textId="77777777"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758" w:type="dxa"/>
                  <w:tcBorders>
                    <w:left w:val="double" w:sz="4" w:space="0" w:color="auto"/>
                  </w:tcBorders>
                  <w:vAlign w:val="center"/>
                </w:tcPr>
                <w:p w14:paraId="1F55AF2E" w14:textId="77777777"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352E3AB3" w14:textId="77777777"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83475B" w:rsidRPr="00711E9A" w14:paraId="7D26208C" w14:textId="77777777" w:rsidTr="00527D73">
              <w:trPr>
                <w:trHeight w:val="227"/>
                <w:jc w:val="center"/>
              </w:trPr>
              <w:tc>
                <w:tcPr>
                  <w:tcW w:w="1701" w:type="dxa"/>
                  <w:tcBorders>
                    <w:right w:val="double" w:sz="4" w:space="0" w:color="auto"/>
                  </w:tcBorders>
                  <w:vAlign w:val="center"/>
                </w:tcPr>
                <w:p w14:paraId="00B684EF" w14:textId="77777777"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食品関連実験室</w:t>
                  </w:r>
                </w:p>
              </w:tc>
              <w:tc>
                <w:tcPr>
                  <w:tcW w:w="757" w:type="dxa"/>
                  <w:tcBorders>
                    <w:left w:val="double" w:sz="4" w:space="0" w:color="auto"/>
                    <w:right w:val="double" w:sz="4" w:space="0" w:color="auto"/>
                  </w:tcBorders>
                </w:tcPr>
                <w:p w14:paraId="06A875EE" w14:textId="6E7C1CD1" w:rsidR="00527D73" w:rsidRPr="00711E9A" w:rsidRDefault="000212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w:t>
                  </w:r>
                </w:p>
              </w:tc>
              <w:tc>
                <w:tcPr>
                  <w:tcW w:w="758" w:type="dxa"/>
                  <w:tcBorders>
                    <w:left w:val="double" w:sz="4" w:space="0" w:color="auto"/>
                  </w:tcBorders>
                  <w:vAlign w:val="center"/>
                </w:tcPr>
                <w:p w14:paraId="75166D82" w14:textId="5005B974"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33</w:t>
                  </w:r>
                </w:p>
              </w:tc>
              <w:tc>
                <w:tcPr>
                  <w:tcW w:w="758" w:type="dxa"/>
                  <w:vAlign w:val="center"/>
                </w:tcPr>
                <w:p w14:paraId="78740644" w14:textId="77777777"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22</w:t>
                  </w:r>
                </w:p>
              </w:tc>
              <w:tc>
                <w:tcPr>
                  <w:tcW w:w="757" w:type="dxa"/>
                  <w:tcBorders>
                    <w:right w:val="double" w:sz="4" w:space="0" w:color="auto"/>
                  </w:tcBorders>
                </w:tcPr>
                <w:p w14:paraId="1621559E" w14:textId="77777777"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24</w:t>
                  </w:r>
                </w:p>
              </w:tc>
              <w:tc>
                <w:tcPr>
                  <w:tcW w:w="758" w:type="dxa"/>
                  <w:tcBorders>
                    <w:left w:val="double" w:sz="4" w:space="0" w:color="auto"/>
                  </w:tcBorders>
                  <w:vAlign w:val="center"/>
                </w:tcPr>
                <w:p w14:paraId="17DE4C11" w14:textId="77777777"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79</w:t>
                  </w:r>
                </w:p>
              </w:tc>
              <w:tc>
                <w:tcPr>
                  <w:tcW w:w="758" w:type="dxa"/>
                  <w:tcBorders>
                    <w:right w:val="double" w:sz="4" w:space="0" w:color="auto"/>
                  </w:tcBorders>
                </w:tcPr>
                <w:p w14:paraId="4618EE75" w14:textId="77777777"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26</w:t>
                  </w:r>
                </w:p>
              </w:tc>
              <w:tc>
                <w:tcPr>
                  <w:tcW w:w="758" w:type="dxa"/>
                  <w:tcBorders>
                    <w:left w:val="double" w:sz="4" w:space="0" w:color="auto"/>
                  </w:tcBorders>
                  <w:vAlign w:val="center"/>
                </w:tcPr>
                <w:p w14:paraId="4580E6E1" w14:textId="16C9B415" w:rsidR="00527D73" w:rsidRPr="00711E9A" w:rsidRDefault="0019777A"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sz w:val="16"/>
                      <w:szCs w:val="16"/>
                    </w:rPr>
                    <w:t>30</w:t>
                  </w:r>
                </w:p>
              </w:tc>
            </w:tr>
            <w:tr w:rsidR="0083475B" w:rsidRPr="00711E9A" w14:paraId="6BECCBF9" w14:textId="77777777" w:rsidTr="00527D73">
              <w:trPr>
                <w:trHeight w:val="227"/>
                <w:jc w:val="center"/>
              </w:trPr>
              <w:tc>
                <w:tcPr>
                  <w:tcW w:w="1701" w:type="dxa"/>
                  <w:tcBorders>
                    <w:right w:val="double" w:sz="4" w:space="0" w:color="auto"/>
                  </w:tcBorders>
                  <w:vAlign w:val="center"/>
                </w:tcPr>
                <w:p w14:paraId="3ABBA0C2" w14:textId="77777777"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土壌測定診断室</w:t>
                  </w:r>
                </w:p>
              </w:tc>
              <w:tc>
                <w:tcPr>
                  <w:tcW w:w="757" w:type="dxa"/>
                  <w:tcBorders>
                    <w:left w:val="double" w:sz="4" w:space="0" w:color="auto"/>
                    <w:right w:val="double" w:sz="4" w:space="0" w:color="auto"/>
                  </w:tcBorders>
                </w:tcPr>
                <w:p w14:paraId="0BEADDBC" w14:textId="65C923DD" w:rsidR="00527D73" w:rsidRPr="00711E9A" w:rsidRDefault="00203190"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21</w:t>
                  </w:r>
                </w:p>
              </w:tc>
              <w:tc>
                <w:tcPr>
                  <w:tcW w:w="758" w:type="dxa"/>
                  <w:tcBorders>
                    <w:left w:val="double" w:sz="4" w:space="0" w:color="auto"/>
                  </w:tcBorders>
                  <w:vAlign w:val="center"/>
                </w:tcPr>
                <w:p w14:paraId="4B12FCBB" w14:textId="07C0D653"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25</w:t>
                  </w:r>
                </w:p>
              </w:tc>
              <w:tc>
                <w:tcPr>
                  <w:tcW w:w="758" w:type="dxa"/>
                  <w:vAlign w:val="center"/>
                </w:tcPr>
                <w:p w14:paraId="32766C00" w14:textId="77777777"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32</w:t>
                  </w:r>
                </w:p>
              </w:tc>
              <w:tc>
                <w:tcPr>
                  <w:tcW w:w="757" w:type="dxa"/>
                  <w:tcBorders>
                    <w:right w:val="double" w:sz="4" w:space="0" w:color="auto"/>
                  </w:tcBorders>
                </w:tcPr>
                <w:p w14:paraId="0419FC38" w14:textId="77777777"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34</w:t>
                  </w:r>
                </w:p>
              </w:tc>
              <w:tc>
                <w:tcPr>
                  <w:tcW w:w="758" w:type="dxa"/>
                  <w:tcBorders>
                    <w:left w:val="double" w:sz="4" w:space="0" w:color="auto"/>
                  </w:tcBorders>
                  <w:vAlign w:val="center"/>
                </w:tcPr>
                <w:p w14:paraId="73ED9701" w14:textId="77777777"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91</w:t>
                  </w:r>
                </w:p>
              </w:tc>
              <w:tc>
                <w:tcPr>
                  <w:tcW w:w="758" w:type="dxa"/>
                  <w:tcBorders>
                    <w:right w:val="double" w:sz="4" w:space="0" w:color="auto"/>
                  </w:tcBorders>
                </w:tcPr>
                <w:p w14:paraId="7CC6F712" w14:textId="77777777"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30</w:t>
                  </w:r>
                </w:p>
              </w:tc>
              <w:tc>
                <w:tcPr>
                  <w:tcW w:w="758" w:type="dxa"/>
                  <w:tcBorders>
                    <w:left w:val="double" w:sz="4" w:space="0" w:color="auto"/>
                  </w:tcBorders>
                  <w:vAlign w:val="center"/>
                </w:tcPr>
                <w:p w14:paraId="78017B86" w14:textId="76F6619D"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w:t>
                  </w:r>
                  <w:r w:rsidR="0019777A" w:rsidRPr="00711E9A">
                    <w:rPr>
                      <w:rFonts w:asciiTheme="majorEastAsia" w:eastAsiaTheme="majorEastAsia" w:hAnsiTheme="majorEastAsia" w:hint="eastAsia"/>
                      <w:sz w:val="16"/>
                      <w:szCs w:val="16"/>
                    </w:rPr>
                    <w:t>0</w:t>
                  </w:r>
                </w:p>
              </w:tc>
            </w:tr>
            <w:tr w:rsidR="0083475B" w:rsidRPr="00711E9A" w14:paraId="67271F13" w14:textId="77777777" w:rsidTr="00527D73">
              <w:trPr>
                <w:trHeight w:val="227"/>
                <w:jc w:val="center"/>
              </w:trPr>
              <w:tc>
                <w:tcPr>
                  <w:tcW w:w="1701" w:type="dxa"/>
                  <w:tcBorders>
                    <w:top w:val="double" w:sz="4" w:space="0" w:color="auto"/>
                    <w:right w:val="double" w:sz="4" w:space="0" w:color="auto"/>
                  </w:tcBorders>
                  <w:vAlign w:val="center"/>
                </w:tcPr>
                <w:p w14:paraId="7659F8E1" w14:textId="2D3CB94F" w:rsidR="00527D73" w:rsidRPr="00711E9A" w:rsidRDefault="00B30E7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w:t>
                  </w:r>
                  <w:r w:rsidR="00527D73" w:rsidRPr="00711E9A">
                    <w:rPr>
                      <w:rFonts w:asciiTheme="majorEastAsia" w:eastAsiaTheme="majorEastAsia" w:hAnsiTheme="majorEastAsia" w:hint="eastAsia"/>
                      <w:sz w:val="16"/>
                      <w:szCs w:val="16"/>
                    </w:rPr>
                    <w:t>計</w:t>
                  </w:r>
                </w:p>
              </w:tc>
              <w:tc>
                <w:tcPr>
                  <w:tcW w:w="757" w:type="dxa"/>
                  <w:tcBorders>
                    <w:top w:val="double" w:sz="4" w:space="0" w:color="auto"/>
                    <w:left w:val="double" w:sz="4" w:space="0" w:color="auto"/>
                    <w:right w:val="double" w:sz="4" w:space="0" w:color="auto"/>
                  </w:tcBorders>
                </w:tcPr>
                <w:p w14:paraId="2FA50EF9" w14:textId="3D3F7C26" w:rsidR="00527D73" w:rsidRPr="00711E9A" w:rsidRDefault="000212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34</w:t>
                  </w:r>
                </w:p>
              </w:tc>
              <w:tc>
                <w:tcPr>
                  <w:tcW w:w="758" w:type="dxa"/>
                  <w:tcBorders>
                    <w:top w:val="double" w:sz="4" w:space="0" w:color="auto"/>
                    <w:left w:val="double" w:sz="4" w:space="0" w:color="auto"/>
                  </w:tcBorders>
                  <w:vAlign w:val="center"/>
                </w:tcPr>
                <w:p w14:paraId="74ADBF74" w14:textId="4C4935E2"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58</w:t>
                  </w:r>
                </w:p>
              </w:tc>
              <w:tc>
                <w:tcPr>
                  <w:tcW w:w="758" w:type="dxa"/>
                  <w:tcBorders>
                    <w:top w:val="double" w:sz="4" w:space="0" w:color="auto"/>
                  </w:tcBorders>
                  <w:vAlign w:val="center"/>
                </w:tcPr>
                <w:p w14:paraId="4896BEC0" w14:textId="77777777"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54</w:t>
                  </w:r>
                </w:p>
              </w:tc>
              <w:tc>
                <w:tcPr>
                  <w:tcW w:w="757" w:type="dxa"/>
                  <w:tcBorders>
                    <w:top w:val="double" w:sz="4" w:space="0" w:color="auto"/>
                    <w:right w:val="double" w:sz="4" w:space="0" w:color="auto"/>
                  </w:tcBorders>
                </w:tcPr>
                <w:p w14:paraId="5A209E18" w14:textId="77777777"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58</w:t>
                  </w:r>
                </w:p>
              </w:tc>
              <w:tc>
                <w:tcPr>
                  <w:tcW w:w="758" w:type="dxa"/>
                  <w:tcBorders>
                    <w:top w:val="double" w:sz="4" w:space="0" w:color="auto"/>
                    <w:left w:val="double" w:sz="4" w:space="0" w:color="auto"/>
                  </w:tcBorders>
                  <w:vAlign w:val="center"/>
                </w:tcPr>
                <w:p w14:paraId="305DF076" w14:textId="77777777"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170</w:t>
                  </w:r>
                </w:p>
              </w:tc>
              <w:tc>
                <w:tcPr>
                  <w:tcW w:w="758" w:type="dxa"/>
                  <w:tcBorders>
                    <w:top w:val="double" w:sz="4" w:space="0" w:color="auto"/>
                    <w:right w:val="double" w:sz="4" w:space="0" w:color="auto"/>
                  </w:tcBorders>
                </w:tcPr>
                <w:p w14:paraId="1EDEAE5E" w14:textId="77777777" w:rsidR="00527D73" w:rsidRPr="00711E9A" w:rsidRDefault="00527D73"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57</w:t>
                  </w:r>
                </w:p>
              </w:tc>
              <w:tc>
                <w:tcPr>
                  <w:tcW w:w="758" w:type="dxa"/>
                  <w:tcBorders>
                    <w:top w:val="double" w:sz="4" w:space="0" w:color="auto"/>
                    <w:left w:val="double" w:sz="4" w:space="0" w:color="auto"/>
                  </w:tcBorders>
                  <w:vAlign w:val="center"/>
                </w:tcPr>
                <w:p w14:paraId="5FD41B45" w14:textId="2A53747C" w:rsidR="00527D73" w:rsidRPr="00711E9A" w:rsidRDefault="0019777A"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60</w:t>
                  </w:r>
                </w:p>
              </w:tc>
            </w:tr>
          </w:tbl>
          <w:p w14:paraId="58F7E8E0" w14:textId="67D9BE94" w:rsidR="00C96789" w:rsidRPr="00711E9A" w:rsidRDefault="00C96789" w:rsidP="00F26592">
            <w:pPr>
              <w:autoSpaceDE w:val="0"/>
              <w:autoSpaceDN w:val="0"/>
              <w:spacing w:line="0" w:lineRule="atLeast"/>
              <w:rPr>
                <w:rFonts w:asciiTheme="majorEastAsia" w:eastAsiaTheme="majorEastAsia" w:hAnsiTheme="majorEastAsia" w:cs="MSGothic" w:hint="eastAsia"/>
                <w:kern w:val="0"/>
                <w:sz w:val="16"/>
                <w:szCs w:val="16"/>
              </w:rPr>
            </w:pPr>
          </w:p>
          <w:p w14:paraId="2771146D" w14:textId="77777777" w:rsidR="006E6F36" w:rsidRPr="00711E9A" w:rsidRDefault="006E6F36" w:rsidP="00F26592">
            <w:pPr>
              <w:autoSpaceDE w:val="0"/>
              <w:autoSpaceDN w:val="0"/>
              <w:spacing w:line="0" w:lineRule="atLeast"/>
              <w:rPr>
                <w:rFonts w:asciiTheme="majorEastAsia" w:eastAsiaTheme="majorEastAsia" w:hAnsiTheme="majorEastAsia" w:cs="MSGothic" w:hint="eastAsia"/>
                <w:kern w:val="0"/>
                <w:sz w:val="16"/>
                <w:szCs w:val="16"/>
              </w:rPr>
            </w:pPr>
          </w:p>
          <w:p w14:paraId="41D0426F" w14:textId="082D571A" w:rsidR="00B54359" w:rsidRPr="00711E9A" w:rsidRDefault="00B54359" w:rsidP="00004801">
            <w:pPr>
              <w:autoSpaceDE w:val="0"/>
              <w:autoSpaceDN w:val="0"/>
              <w:spacing w:line="0" w:lineRule="atLeast"/>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b/>
                <w:kern w:val="0"/>
                <w:sz w:val="16"/>
                <w:szCs w:val="16"/>
              </w:rPr>
              <w:t>e 製品化・商品化や</w:t>
            </w:r>
            <w:r w:rsidR="00791502" w:rsidRPr="00711E9A">
              <w:rPr>
                <w:rFonts w:asciiTheme="majorEastAsia" w:eastAsiaTheme="majorEastAsia" w:hAnsiTheme="majorEastAsia" w:cs="MSGothic" w:hint="eastAsia"/>
                <w:b/>
                <w:kern w:val="0"/>
                <w:sz w:val="16"/>
                <w:szCs w:val="16"/>
              </w:rPr>
              <w:t>P</w:t>
            </w:r>
            <w:r w:rsidR="00791502" w:rsidRPr="00711E9A">
              <w:rPr>
                <w:rFonts w:asciiTheme="majorEastAsia" w:eastAsiaTheme="majorEastAsia" w:hAnsiTheme="majorEastAsia" w:cs="MSGothic"/>
                <w:b/>
                <w:kern w:val="0"/>
                <w:sz w:val="16"/>
                <w:szCs w:val="16"/>
              </w:rPr>
              <w:t>R</w:t>
            </w:r>
            <w:r w:rsidRPr="00711E9A">
              <w:rPr>
                <w:rFonts w:asciiTheme="majorEastAsia" w:eastAsiaTheme="majorEastAsia" w:hAnsiTheme="majorEastAsia" w:cs="MSGothic" w:hint="eastAsia"/>
                <w:b/>
                <w:kern w:val="0"/>
                <w:sz w:val="16"/>
                <w:szCs w:val="16"/>
              </w:rPr>
              <w:t>に係る支援</w:t>
            </w:r>
          </w:p>
          <w:p w14:paraId="786534C0" w14:textId="7AFD403D" w:rsidR="00312067" w:rsidRPr="00711E9A" w:rsidRDefault="00312067" w:rsidP="000D047C">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hint="eastAsia"/>
                <w:sz w:val="16"/>
                <w:szCs w:val="16"/>
              </w:rPr>
              <w:t>◆</w:t>
            </w:r>
            <w:r w:rsidRPr="00711E9A">
              <w:rPr>
                <w:rFonts w:asciiTheme="majorEastAsia" w:eastAsiaTheme="majorEastAsia" w:hAnsiTheme="majorEastAsia" w:cs="MSGothic" w:hint="eastAsia"/>
                <w:kern w:val="0"/>
                <w:sz w:val="16"/>
                <w:szCs w:val="16"/>
              </w:rPr>
              <w:t>「大阪産（もん）チャレンジ支援事業」の実施</w:t>
            </w:r>
          </w:p>
          <w:p w14:paraId="60964B43" w14:textId="4E6E8BE4" w:rsidR="00AA3F56" w:rsidRPr="00711E9A" w:rsidRDefault="00AA3F56" w:rsidP="00AA3F56">
            <w:pPr>
              <w:autoSpaceDE w:val="0"/>
              <w:autoSpaceDN w:val="0"/>
              <w:spacing w:line="0" w:lineRule="atLeast"/>
              <w:ind w:firstLineChars="100" w:firstLine="161"/>
              <w:rPr>
                <w:rFonts w:asciiTheme="majorEastAsia" w:eastAsiaTheme="majorEastAsia" w:hAnsiTheme="majorEastAsia" w:cs="MSGothic"/>
                <w:kern w:val="0"/>
                <w:sz w:val="16"/>
                <w:szCs w:val="16"/>
              </w:rPr>
            </w:pPr>
            <w:r w:rsidRPr="00711E9A">
              <w:rPr>
                <w:rFonts w:asciiTheme="majorEastAsia" w:eastAsiaTheme="majorEastAsia" w:hAnsiTheme="majorEastAsia" w:hint="eastAsia"/>
                <w:b/>
                <w:sz w:val="16"/>
                <w:szCs w:val="16"/>
              </w:rPr>
              <w:t>【平成28～30年度までの実績】</w:t>
            </w:r>
          </w:p>
          <w:p w14:paraId="3D0F69AE" w14:textId="0F619AD8" w:rsidR="00F26592" w:rsidRPr="00711E9A" w:rsidRDefault="00F26592" w:rsidP="00004801">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w:t>
            </w:r>
            <w:r w:rsidR="00AA3F56" w:rsidRPr="00711E9A">
              <w:rPr>
                <w:rFonts w:asciiTheme="majorEastAsia" w:eastAsiaTheme="majorEastAsia" w:hAnsiTheme="majorEastAsia" w:cs="MSGothic" w:hint="eastAsia"/>
                <w:kern w:val="0"/>
                <w:sz w:val="16"/>
                <w:szCs w:val="16"/>
              </w:rPr>
              <w:t>｢大阪産（もん）｣を使用した商品の開発・改良などにチャレンジする事業者を</w:t>
            </w:r>
            <w:r w:rsidR="009A1314" w:rsidRPr="00711E9A">
              <w:rPr>
                <w:rFonts w:asciiTheme="majorEastAsia" w:eastAsiaTheme="majorEastAsia" w:hAnsiTheme="majorEastAsia" w:cs="MSGothic" w:hint="eastAsia"/>
                <w:kern w:val="0"/>
                <w:sz w:val="16"/>
                <w:szCs w:val="16"/>
              </w:rPr>
              <w:t>支援</w:t>
            </w:r>
            <w:r w:rsidR="00AA3F56" w:rsidRPr="00711E9A">
              <w:rPr>
                <w:rFonts w:asciiTheme="majorEastAsia" w:eastAsiaTheme="majorEastAsia" w:hAnsiTheme="majorEastAsia" w:cs="MSGothic" w:hint="eastAsia"/>
                <w:kern w:val="0"/>
                <w:sz w:val="16"/>
                <w:szCs w:val="16"/>
              </w:rPr>
              <w:t>。</w:t>
            </w:r>
            <w:r w:rsidR="009A1314" w:rsidRPr="00711E9A">
              <w:rPr>
                <w:rFonts w:asciiTheme="majorEastAsia" w:eastAsiaTheme="majorEastAsia" w:hAnsiTheme="majorEastAsia" w:cs="MSGothic" w:hint="eastAsia"/>
                <w:kern w:val="0"/>
                <w:sz w:val="16"/>
                <w:szCs w:val="16"/>
              </w:rPr>
              <w:t>取り組んだ14件全てを製品化</w:t>
            </w:r>
            <w:r w:rsidR="00312067" w:rsidRPr="00711E9A">
              <w:rPr>
                <w:rFonts w:asciiTheme="majorEastAsia" w:eastAsiaTheme="majorEastAsia" w:hAnsiTheme="majorEastAsia" w:cs="MSGothic" w:hint="eastAsia"/>
                <w:kern w:val="0"/>
                <w:sz w:val="16"/>
                <w:szCs w:val="16"/>
              </w:rPr>
              <w:t>。</w:t>
            </w:r>
            <w:r w:rsidR="009A1314" w:rsidRPr="00711E9A">
              <w:rPr>
                <w:rFonts w:asciiTheme="majorEastAsia" w:eastAsiaTheme="majorEastAsia" w:hAnsiTheme="majorEastAsia" w:cs="MSGothic" w:hint="eastAsia"/>
                <w:kern w:val="0"/>
                <w:sz w:val="16"/>
                <w:szCs w:val="16"/>
              </w:rPr>
              <w:t>「水なすのお吸い物の素」、「能勢栗パスタ」、「</w:t>
            </w:r>
            <w:r w:rsidR="00404691" w:rsidRPr="00711E9A">
              <w:rPr>
                <w:rFonts w:asciiTheme="majorEastAsia" w:eastAsiaTheme="majorEastAsia" w:hAnsiTheme="majorEastAsia" w:cs="MSGothic" w:hint="eastAsia"/>
                <w:kern w:val="0"/>
                <w:sz w:val="16"/>
                <w:szCs w:val="16"/>
              </w:rPr>
              <w:t>なすの菓子」</w:t>
            </w:r>
            <w:r w:rsidR="00A74EB3" w:rsidRPr="00711E9A">
              <w:rPr>
                <w:rFonts w:asciiTheme="majorEastAsia" w:eastAsiaTheme="majorEastAsia" w:hAnsiTheme="majorEastAsia" w:cs="MSGothic" w:hint="eastAsia"/>
                <w:kern w:val="0"/>
                <w:sz w:val="16"/>
                <w:szCs w:val="16"/>
              </w:rPr>
              <w:t>、「はもと玉ねぎの揚げ蒲鉾」、「糠固化法を使った水なす糠漬け」の５件が商品化</w:t>
            </w:r>
          </w:p>
          <w:p w14:paraId="23E5ED67" w14:textId="77777777" w:rsidR="002B5436" w:rsidRPr="00711E9A" w:rsidRDefault="002B5436" w:rsidP="002B5436">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46D147BB" w14:textId="2EE378B5" w:rsidR="002B5436" w:rsidRPr="00711E9A" w:rsidRDefault="002B5436" w:rsidP="002B5436">
            <w:pPr>
              <w:autoSpaceDE w:val="0"/>
              <w:autoSpaceDN w:val="0"/>
              <w:spacing w:line="0" w:lineRule="atLeast"/>
              <w:ind w:leftChars="200" w:left="42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●引き続き、食品事業者等の製品の開発・改良を支援し、｢大阪産（もん）｣の生産・加工・流通・消費の拡大につなげる。</w:t>
            </w:r>
          </w:p>
          <w:p w14:paraId="501D20C4" w14:textId="77777777" w:rsidR="00A3757C" w:rsidRPr="00711E9A" w:rsidRDefault="00A3757C" w:rsidP="00F36766">
            <w:pPr>
              <w:autoSpaceDE w:val="0"/>
              <w:autoSpaceDN w:val="0"/>
              <w:spacing w:line="0" w:lineRule="atLeast"/>
              <w:ind w:left="160" w:hangingChars="100" w:hanging="160"/>
              <w:rPr>
                <w:rFonts w:asciiTheme="majorEastAsia" w:eastAsiaTheme="majorEastAsia" w:hAnsiTheme="majorEastAsia" w:cs="MSGothic"/>
                <w:kern w:val="0"/>
                <w:sz w:val="16"/>
                <w:szCs w:val="16"/>
              </w:rPr>
            </w:pPr>
          </w:p>
          <w:p w14:paraId="6F78E64E" w14:textId="0FEE7A7A" w:rsidR="00F26592" w:rsidRPr="00711E9A" w:rsidRDefault="009E2497" w:rsidP="00F26592">
            <w:pPr>
              <w:autoSpaceDE w:val="0"/>
              <w:autoSpaceDN w:val="0"/>
              <w:spacing w:line="0" w:lineRule="atLeast"/>
              <w:ind w:firstLineChars="400" w:firstLine="64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w:t>
            </w:r>
            <w:r w:rsidR="00F26592" w:rsidRPr="00711E9A">
              <w:rPr>
                <w:rFonts w:asciiTheme="majorEastAsia" w:eastAsiaTheme="majorEastAsia" w:hAnsiTheme="majorEastAsia" w:cs="MSGothic" w:hint="eastAsia"/>
                <w:kern w:val="0"/>
                <w:sz w:val="16"/>
                <w:szCs w:val="16"/>
              </w:rPr>
              <w:t>大阪産（もん）チャレンジ支援事業</w:t>
            </w:r>
            <w:r w:rsidRPr="00711E9A">
              <w:rPr>
                <w:rFonts w:asciiTheme="majorEastAsia" w:eastAsiaTheme="majorEastAsia" w:hAnsiTheme="majorEastAsia" w:cs="MSGothic" w:hint="eastAsia"/>
                <w:kern w:val="0"/>
                <w:sz w:val="16"/>
                <w:szCs w:val="16"/>
              </w:rPr>
              <w:t>」</w:t>
            </w:r>
            <w:r w:rsidR="00F26592" w:rsidRPr="00711E9A">
              <w:rPr>
                <w:rFonts w:asciiTheme="majorEastAsia" w:eastAsiaTheme="majorEastAsia" w:hAnsiTheme="majorEastAsia" w:cs="MSGothic" w:hint="eastAsia"/>
                <w:kern w:val="0"/>
                <w:sz w:val="16"/>
                <w:szCs w:val="16"/>
              </w:rPr>
              <w:t>における製品化または商品化までの支援（</w:t>
            </w:r>
            <w:r w:rsidR="00F36F76" w:rsidRPr="00711E9A">
              <w:rPr>
                <w:rFonts w:asciiTheme="majorEastAsia" w:eastAsiaTheme="majorEastAsia" w:hAnsiTheme="majorEastAsia" w:cs="MSGothic" w:hint="eastAsia"/>
                <w:kern w:val="0"/>
                <w:sz w:val="16"/>
                <w:szCs w:val="16"/>
              </w:rPr>
              <w:t>件</w:t>
            </w:r>
            <w:r w:rsidR="00F26592" w:rsidRPr="00711E9A">
              <w:rPr>
                <w:rFonts w:asciiTheme="majorEastAsia" w:eastAsiaTheme="majorEastAsia" w:hAnsiTheme="majorEastAsia" w:cs="MSGothic" w:hint="eastAsia"/>
                <w:kern w:val="0"/>
                <w:sz w:val="16"/>
                <w:szCs w:val="16"/>
              </w:rPr>
              <w:t>）</w:t>
            </w:r>
          </w:p>
          <w:tbl>
            <w:tblPr>
              <w:tblStyle w:val="a3"/>
              <w:tblW w:w="0" w:type="auto"/>
              <w:jc w:val="center"/>
              <w:tblLayout w:type="fixed"/>
              <w:tblLook w:val="04A0" w:firstRow="1" w:lastRow="0" w:firstColumn="1" w:lastColumn="0" w:noHBand="0" w:noVBand="1"/>
            </w:tblPr>
            <w:tblGrid>
              <w:gridCol w:w="1701"/>
              <w:gridCol w:w="884"/>
              <w:gridCol w:w="884"/>
              <w:gridCol w:w="884"/>
              <w:gridCol w:w="884"/>
              <w:gridCol w:w="884"/>
              <w:gridCol w:w="884"/>
            </w:tblGrid>
            <w:tr w:rsidR="0083475B" w:rsidRPr="00711E9A" w14:paraId="2455822B" w14:textId="77777777" w:rsidTr="00D80D02">
              <w:trPr>
                <w:trHeight w:val="227"/>
                <w:jc w:val="center"/>
              </w:trPr>
              <w:tc>
                <w:tcPr>
                  <w:tcW w:w="1701" w:type="dxa"/>
                  <w:tcBorders>
                    <w:bottom w:val="single" w:sz="4" w:space="0" w:color="auto"/>
                    <w:right w:val="double" w:sz="4" w:space="0" w:color="auto"/>
                  </w:tcBorders>
                  <w:vAlign w:val="center"/>
                </w:tcPr>
                <w:p w14:paraId="7B732EC9" w14:textId="1EB04560" w:rsidR="00122E9F" w:rsidRPr="00711E9A" w:rsidRDefault="00122E9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分類</w:t>
                  </w:r>
                </w:p>
              </w:tc>
              <w:tc>
                <w:tcPr>
                  <w:tcW w:w="884" w:type="dxa"/>
                  <w:tcBorders>
                    <w:left w:val="double" w:sz="4" w:space="0" w:color="auto"/>
                    <w:bottom w:val="single" w:sz="4" w:space="0" w:color="auto"/>
                    <w:right w:val="double" w:sz="4" w:space="0" w:color="auto"/>
                  </w:tcBorders>
                  <w:vAlign w:val="center"/>
                </w:tcPr>
                <w:p w14:paraId="4EE8DF09" w14:textId="6B62200B" w:rsidR="00122E9F" w:rsidRPr="00711E9A" w:rsidRDefault="00122E9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w:t>
                  </w:r>
                  <w:r w:rsidR="00C7537A" w:rsidRPr="00711E9A">
                    <w:rPr>
                      <w:rFonts w:asciiTheme="majorEastAsia" w:eastAsiaTheme="majorEastAsia" w:hAnsiTheme="majorEastAsia" w:hint="eastAsia"/>
                      <w:sz w:val="16"/>
                      <w:szCs w:val="16"/>
                    </w:rPr>
                    <w:t>１</w:t>
                  </w:r>
                  <w:r w:rsidRPr="00711E9A">
                    <w:rPr>
                      <w:rFonts w:asciiTheme="majorEastAsia" w:eastAsiaTheme="majorEastAsia" w:hAnsiTheme="majorEastAsia" w:hint="eastAsia"/>
                      <w:sz w:val="16"/>
                      <w:szCs w:val="16"/>
                    </w:rPr>
                    <w:t>期</w:t>
                  </w:r>
                </w:p>
                <w:p w14:paraId="15B2D9AC" w14:textId="56C1356F" w:rsidR="00122E9F" w:rsidRPr="00711E9A" w:rsidRDefault="00122E9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84" w:type="dxa"/>
                  <w:tcBorders>
                    <w:left w:val="double" w:sz="4" w:space="0" w:color="auto"/>
                    <w:bottom w:val="single" w:sz="4" w:space="0" w:color="auto"/>
                  </w:tcBorders>
                  <w:vAlign w:val="center"/>
                </w:tcPr>
                <w:p w14:paraId="0CD6DED1" w14:textId="79F70CCC" w:rsidR="00122E9F" w:rsidRPr="00711E9A" w:rsidRDefault="00122E9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84" w:type="dxa"/>
                  <w:tcBorders>
                    <w:bottom w:val="single" w:sz="4" w:space="0" w:color="auto"/>
                  </w:tcBorders>
                  <w:vAlign w:val="center"/>
                </w:tcPr>
                <w:p w14:paraId="2A2EACE7" w14:textId="77777777" w:rsidR="00122E9F" w:rsidRPr="00711E9A" w:rsidRDefault="00122E9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84" w:type="dxa"/>
                  <w:tcBorders>
                    <w:bottom w:val="single" w:sz="4" w:space="0" w:color="auto"/>
                    <w:right w:val="double" w:sz="4" w:space="0" w:color="auto"/>
                  </w:tcBorders>
                  <w:vAlign w:val="center"/>
                </w:tcPr>
                <w:p w14:paraId="5BABDD80" w14:textId="77777777" w:rsidR="00122E9F" w:rsidRPr="00711E9A" w:rsidRDefault="00122E9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84" w:type="dxa"/>
                  <w:tcBorders>
                    <w:left w:val="double" w:sz="4" w:space="0" w:color="auto"/>
                    <w:bottom w:val="single" w:sz="4" w:space="0" w:color="auto"/>
                    <w:right w:val="double" w:sz="4" w:space="0" w:color="auto"/>
                  </w:tcBorders>
                  <w:vAlign w:val="center"/>
                </w:tcPr>
                <w:p w14:paraId="0723D656" w14:textId="77777777" w:rsidR="004D70D4" w:rsidRPr="00711E9A" w:rsidRDefault="00122E9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35BE7C10" w14:textId="4B1887F0" w:rsidR="00122E9F" w:rsidRPr="00711E9A" w:rsidRDefault="00122E9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84" w:type="dxa"/>
                  <w:tcBorders>
                    <w:left w:val="double" w:sz="4" w:space="0" w:color="auto"/>
                    <w:bottom w:val="single" w:sz="4" w:space="0" w:color="auto"/>
                  </w:tcBorders>
                  <w:vAlign w:val="center"/>
                </w:tcPr>
                <w:p w14:paraId="7ADA50AA" w14:textId="30861210" w:rsidR="00122E9F" w:rsidRPr="00711E9A" w:rsidRDefault="00122E9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r w:rsidR="004D70D4" w:rsidRPr="00711E9A">
                    <w:rPr>
                      <w:rFonts w:asciiTheme="majorEastAsia" w:eastAsiaTheme="majorEastAsia" w:hAnsiTheme="majorEastAsia"/>
                      <w:sz w:val="16"/>
                      <w:szCs w:val="16"/>
                    </w:rPr>
                    <w:br/>
                  </w:r>
                  <w:r w:rsidRPr="00711E9A">
                    <w:rPr>
                      <w:rFonts w:asciiTheme="majorEastAsia" w:eastAsiaTheme="majorEastAsia" w:hAnsiTheme="majorEastAsia" w:hint="eastAsia"/>
                      <w:sz w:val="16"/>
                      <w:szCs w:val="16"/>
                    </w:rPr>
                    <w:t>見込み</w:t>
                  </w:r>
                </w:p>
              </w:tc>
            </w:tr>
            <w:tr w:rsidR="0083475B" w:rsidRPr="00711E9A" w14:paraId="22F4DEC9" w14:textId="77777777" w:rsidTr="00D80D02">
              <w:trPr>
                <w:trHeight w:val="227"/>
                <w:jc w:val="center"/>
              </w:trPr>
              <w:tc>
                <w:tcPr>
                  <w:tcW w:w="1701" w:type="dxa"/>
                  <w:tcBorders>
                    <w:bottom w:val="double" w:sz="4" w:space="0" w:color="auto"/>
                    <w:right w:val="double" w:sz="4" w:space="0" w:color="auto"/>
                  </w:tcBorders>
                  <w:vAlign w:val="center"/>
                </w:tcPr>
                <w:p w14:paraId="6CC964E2" w14:textId="5CB4FE00" w:rsidR="00D80D02" w:rsidRPr="00711E9A" w:rsidRDefault="00D80D02"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製品化件数</w:t>
                  </w:r>
                </w:p>
              </w:tc>
              <w:tc>
                <w:tcPr>
                  <w:tcW w:w="884" w:type="dxa"/>
                  <w:tcBorders>
                    <w:left w:val="double" w:sz="4" w:space="0" w:color="auto"/>
                    <w:bottom w:val="double" w:sz="4" w:space="0" w:color="auto"/>
                    <w:right w:val="double" w:sz="4" w:space="0" w:color="auto"/>
                  </w:tcBorders>
                  <w:vAlign w:val="center"/>
                </w:tcPr>
                <w:p w14:paraId="05301815" w14:textId="10092DEE" w:rsidR="00D80D02" w:rsidRPr="00711E9A" w:rsidRDefault="00C7537A"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c>
                <w:tcPr>
                  <w:tcW w:w="884" w:type="dxa"/>
                  <w:tcBorders>
                    <w:left w:val="double" w:sz="4" w:space="0" w:color="auto"/>
                    <w:bottom w:val="double" w:sz="4" w:space="0" w:color="auto"/>
                  </w:tcBorders>
                  <w:vAlign w:val="center"/>
                </w:tcPr>
                <w:p w14:paraId="21189959" w14:textId="16A4B5FE" w:rsidR="00D80D02" w:rsidRPr="00711E9A" w:rsidRDefault="00C7537A"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c>
                <w:tcPr>
                  <w:tcW w:w="884" w:type="dxa"/>
                  <w:tcBorders>
                    <w:bottom w:val="double" w:sz="4" w:space="0" w:color="auto"/>
                  </w:tcBorders>
                  <w:vAlign w:val="center"/>
                </w:tcPr>
                <w:p w14:paraId="47BFBC41" w14:textId="07856B41" w:rsidR="00D80D02" w:rsidRPr="00711E9A" w:rsidRDefault="00C7537A"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c>
                <w:tcPr>
                  <w:tcW w:w="884" w:type="dxa"/>
                  <w:tcBorders>
                    <w:bottom w:val="double" w:sz="4" w:space="0" w:color="auto"/>
                    <w:right w:val="double" w:sz="4" w:space="0" w:color="auto"/>
                  </w:tcBorders>
                  <w:vAlign w:val="center"/>
                </w:tcPr>
                <w:p w14:paraId="21A5EA0C" w14:textId="41222179" w:rsidR="00D80D02" w:rsidRPr="00711E9A" w:rsidRDefault="00C7537A"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４</w:t>
                  </w:r>
                </w:p>
              </w:tc>
              <w:tc>
                <w:tcPr>
                  <w:tcW w:w="884" w:type="dxa"/>
                  <w:tcBorders>
                    <w:left w:val="double" w:sz="4" w:space="0" w:color="auto"/>
                    <w:bottom w:val="double" w:sz="4" w:space="0" w:color="auto"/>
                    <w:right w:val="double" w:sz="4" w:space="0" w:color="auto"/>
                  </w:tcBorders>
                  <w:vAlign w:val="center"/>
                </w:tcPr>
                <w:p w14:paraId="75109F6E" w14:textId="1D6E9F17" w:rsidR="00D80D02" w:rsidRPr="00711E9A" w:rsidRDefault="00C7537A"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c>
                <w:tcPr>
                  <w:tcW w:w="884" w:type="dxa"/>
                  <w:tcBorders>
                    <w:left w:val="double" w:sz="4" w:space="0" w:color="auto"/>
                    <w:bottom w:val="double" w:sz="4" w:space="0" w:color="auto"/>
                  </w:tcBorders>
                  <w:vAlign w:val="center"/>
                </w:tcPr>
                <w:p w14:paraId="19C12D55" w14:textId="6B981FEF" w:rsidR="00D80D02" w:rsidRPr="00711E9A" w:rsidRDefault="00C7537A"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r>
            <w:tr w:rsidR="0083475B" w:rsidRPr="00711E9A" w14:paraId="3A91AB7A" w14:textId="77777777" w:rsidTr="00D80D02">
              <w:trPr>
                <w:trHeight w:val="227"/>
                <w:jc w:val="center"/>
              </w:trPr>
              <w:tc>
                <w:tcPr>
                  <w:tcW w:w="1701" w:type="dxa"/>
                  <w:tcBorders>
                    <w:top w:val="double" w:sz="4" w:space="0" w:color="auto"/>
                    <w:right w:val="double" w:sz="4" w:space="0" w:color="auto"/>
                  </w:tcBorders>
                  <w:vAlign w:val="center"/>
                </w:tcPr>
                <w:p w14:paraId="1D4C588D" w14:textId="3088E933" w:rsidR="00D80D02" w:rsidRPr="00711E9A" w:rsidRDefault="00D80D02"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商品化件数</w:t>
                  </w:r>
                  <w:r w:rsidRPr="00711E9A">
                    <w:rPr>
                      <w:rFonts w:asciiTheme="majorEastAsia" w:eastAsiaTheme="majorEastAsia" w:hAnsiTheme="majorEastAsia" w:hint="eastAsia"/>
                      <w:sz w:val="16"/>
                      <w:szCs w:val="16"/>
                      <w:vertAlign w:val="superscript"/>
                    </w:rPr>
                    <w:t>※</w:t>
                  </w:r>
                  <w:r w:rsidR="00C72375" w:rsidRPr="00711E9A">
                    <w:rPr>
                      <w:rFonts w:asciiTheme="majorEastAsia" w:eastAsiaTheme="majorEastAsia" w:hAnsiTheme="majorEastAsia" w:hint="eastAsia"/>
                      <w:sz w:val="16"/>
                      <w:szCs w:val="16"/>
                      <w:vertAlign w:val="superscript"/>
                    </w:rPr>
                    <w:t>1</w:t>
                  </w:r>
                </w:p>
              </w:tc>
              <w:tc>
                <w:tcPr>
                  <w:tcW w:w="884" w:type="dxa"/>
                  <w:tcBorders>
                    <w:top w:val="double" w:sz="4" w:space="0" w:color="auto"/>
                    <w:left w:val="double" w:sz="4" w:space="0" w:color="auto"/>
                    <w:right w:val="double" w:sz="4" w:space="0" w:color="auto"/>
                  </w:tcBorders>
                  <w:vAlign w:val="center"/>
                </w:tcPr>
                <w:p w14:paraId="14EDE6C7" w14:textId="2323954E" w:rsidR="00D80D02" w:rsidRPr="00711E9A" w:rsidRDefault="00C7537A"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884" w:type="dxa"/>
                  <w:tcBorders>
                    <w:top w:val="double" w:sz="4" w:space="0" w:color="auto"/>
                    <w:left w:val="double" w:sz="4" w:space="0" w:color="auto"/>
                  </w:tcBorders>
                  <w:vAlign w:val="center"/>
                </w:tcPr>
                <w:p w14:paraId="05BB13B3" w14:textId="71BAFDF8" w:rsidR="00D80D02" w:rsidRPr="00711E9A" w:rsidRDefault="00C7537A"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884" w:type="dxa"/>
                  <w:tcBorders>
                    <w:top w:val="double" w:sz="4" w:space="0" w:color="auto"/>
                  </w:tcBorders>
                  <w:vAlign w:val="center"/>
                </w:tcPr>
                <w:p w14:paraId="74EF5E5D" w14:textId="42D7743D" w:rsidR="00D80D02" w:rsidRPr="00711E9A" w:rsidRDefault="00C7537A"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884" w:type="dxa"/>
                  <w:tcBorders>
                    <w:top w:val="double" w:sz="4" w:space="0" w:color="auto"/>
                    <w:right w:val="double" w:sz="4" w:space="0" w:color="auto"/>
                  </w:tcBorders>
                  <w:vAlign w:val="center"/>
                </w:tcPr>
                <w:p w14:paraId="1E0419A9" w14:textId="51892088" w:rsidR="00D80D02" w:rsidRPr="00711E9A" w:rsidRDefault="00C7537A"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884" w:type="dxa"/>
                  <w:tcBorders>
                    <w:top w:val="double" w:sz="4" w:space="0" w:color="auto"/>
                    <w:left w:val="double" w:sz="4" w:space="0" w:color="auto"/>
                    <w:right w:val="double" w:sz="4" w:space="0" w:color="auto"/>
                  </w:tcBorders>
                  <w:vAlign w:val="center"/>
                </w:tcPr>
                <w:p w14:paraId="1E59363F" w14:textId="15426ECC" w:rsidR="00D80D02" w:rsidRPr="00711E9A" w:rsidRDefault="00B30E7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884" w:type="dxa"/>
                  <w:tcBorders>
                    <w:top w:val="double" w:sz="4" w:space="0" w:color="auto"/>
                    <w:left w:val="double" w:sz="4" w:space="0" w:color="auto"/>
                  </w:tcBorders>
                  <w:vAlign w:val="center"/>
                </w:tcPr>
                <w:p w14:paraId="5F82DE29" w14:textId="4528C221" w:rsidR="00D80D02" w:rsidRPr="00711E9A" w:rsidRDefault="00C7537A"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r>
            <w:tr w:rsidR="0083475B" w:rsidRPr="00711E9A" w14:paraId="28CBE7AE" w14:textId="77777777" w:rsidTr="00122E9F">
              <w:trPr>
                <w:trHeight w:val="227"/>
                <w:jc w:val="center"/>
              </w:trPr>
              <w:tc>
                <w:tcPr>
                  <w:tcW w:w="1701" w:type="dxa"/>
                  <w:tcBorders>
                    <w:right w:val="double" w:sz="4" w:space="0" w:color="auto"/>
                  </w:tcBorders>
                  <w:vAlign w:val="center"/>
                </w:tcPr>
                <w:p w14:paraId="7F6F818F" w14:textId="03AAD159" w:rsidR="00D80D02" w:rsidRPr="00711E9A" w:rsidRDefault="00D80D02"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商品化準備中件数</w:t>
                  </w:r>
                  <w:r w:rsidRPr="00711E9A">
                    <w:rPr>
                      <w:rFonts w:asciiTheme="majorEastAsia" w:eastAsiaTheme="majorEastAsia" w:hAnsiTheme="majorEastAsia" w:hint="eastAsia"/>
                      <w:sz w:val="16"/>
                      <w:szCs w:val="16"/>
                      <w:vertAlign w:val="superscript"/>
                    </w:rPr>
                    <w:t>※</w:t>
                  </w:r>
                  <w:r w:rsidR="00C72375" w:rsidRPr="00711E9A">
                    <w:rPr>
                      <w:rFonts w:asciiTheme="majorEastAsia" w:eastAsiaTheme="majorEastAsia" w:hAnsiTheme="majorEastAsia" w:hint="eastAsia"/>
                      <w:sz w:val="16"/>
                      <w:szCs w:val="16"/>
                      <w:vertAlign w:val="superscript"/>
                    </w:rPr>
                    <w:t>2</w:t>
                  </w:r>
                </w:p>
              </w:tc>
              <w:tc>
                <w:tcPr>
                  <w:tcW w:w="884" w:type="dxa"/>
                  <w:tcBorders>
                    <w:left w:val="double" w:sz="4" w:space="0" w:color="auto"/>
                    <w:right w:val="double" w:sz="4" w:space="0" w:color="auto"/>
                  </w:tcBorders>
                  <w:vAlign w:val="center"/>
                </w:tcPr>
                <w:p w14:paraId="2A2D34BF" w14:textId="1319BB5A" w:rsidR="00D80D02" w:rsidRPr="00711E9A" w:rsidRDefault="00D80D02"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884" w:type="dxa"/>
                  <w:tcBorders>
                    <w:left w:val="double" w:sz="4" w:space="0" w:color="auto"/>
                  </w:tcBorders>
                  <w:vAlign w:val="center"/>
                </w:tcPr>
                <w:p w14:paraId="73CA5843" w14:textId="7A8E6030" w:rsidR="00D80D02" w:rsidRPr="00711E9A" w:rsidRDefault="00C7537A"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c>
                <w:tcPr>
                  <w:tcW w:w="884" w:type="dxa"/>
                  <w:vAlign w:val="center"/>
                </w:tcPr>
                <w:p w14:paraId="34A8F25C" w14:textId="01E944DB" w:rsidR="00D80D02" w:rsidRPr="00711E9A" w:rsidRDefault="00C7537A"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c>
                <w:tcPr>
                  <w:tcW w:w="884" w:type="dxa"/>
                  <w:tcBorders>
                    <w:right w:val="double" w:sz="4" w:space="0" w:color="auto"/>
                  </w:tcBorders>
                  <w:vAlign w:val="center"/>
                </w:tcPr>
                <w:p w14:paraId="50667C2D" w14:textId="4BC0A48C" w:rsidR="00D80D02" w:rsidRPr="00711E9A" w:rsidRDefault="00C7537A"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884" w:type="dxa"/>
                  <w:tcBorders>
                    <w:left w:val="double" w:sz="4" w:space="0" w:color="auto"/>
                    <w:right w:val="double" w:sz="4" w:space="0" w:color="auto"/>
                  </w:tcBorders>
                  <w:vAlign w:val="center"/>
                </w:tcPr>
                <w:p w14:paraId="09422D12" w14:textId="5FC32584" w:rsidR="00D80D02" w:rsidRPr="00711E9A" w:rsidRDefault="00C7537A"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c>
                <w:tcPr>
                  <w:tcW w:w="884" w:type="dxa"/>
                  <w:tcBorders>
                    <w:left w:val="double" w:sz="4" w:space="0" w:color="auto"/>
                  </w:tcBorders>
                  <w:vAlign w:val="center"/>
                </w:tcPr>
                <w:p w14:paraId="29EA9E69" w14:textId="775BDFA8" w:rsidR="00D80D02" w:rsidRPr="00711E9A" w:rsidRDefault="00C7537A"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r>
          </w:tbl>
          <w:p w14:paraId="145CF3D4" w14:textId="3D2B68E6" w:rsidR="002B5436" w:rsidRPr="00711E9A" w:rsidRDefault="00327452" w:rsidP="006A2FC9">
            <w:pPr>
              <w:autoSpaceDE w:val="0"/>
              <w:autoSpaceDN w:val="0"/>
              <w:spacing w:line="0" w:lineRule="atLeast"/>
              <w:ind w:leftChars="100" w:left="210" w:firstLineChars="594" w:firstLine="832"/>
              <w:jc w:val="left"/>
              <w:rPr>
                <w:rFonts w:asciiTheme="majorEastAsia" w:eastAsiaTheme="majorEastAsia" w:hAnsiTheme="majorEastAsia" w:cs="MSGothic"/>
                <w:kern w:val="0"/>
                <w:sz w:val="14"/>
                <w:szCs w:val="16"/>
              </w:rPr>
            </w:pPr>
            <w:r w:rsidRPr="00711E9A">
              <w:rPr>
                <w:rFonts w:asciiTheme="majorEastAsia" w:eastAsiaTheme="majorEastAsia" w:hAnsiTheme="majorEastAsia" w:cs="MSGothic" w:hint="eastAsia"/>
                <w:kern w:val="0"/>
                <w:sz w:val="14"/>
                <w:szCs w:val="16"/>
              </w:rPr>
              <w:t>※</w:t>
            </w:r>
            <w:r w:rsidR="00D80D02" w:rsidRPr="00711E9A">
              <w:rPr>
                <w:rFonts w:asciiTheme="majorEastAsia" w:eastAsiaTheme="majorEastAsia" w:hAnsiTheme="majorEastAsia" w:cs="MSGothic" w:hint="eastAsia"/>
                <w:kern w:val="0"/>
                <w:sz w:val="14"/>
                <w:szCs w:val="16"/>
              </w:rPr>
              <w:t>：</w:t>
            </w:r>
            <w:r w:rsidR="00F625DD" w:rsidRPr="00711E9A">
              <w:rPr>
                <w:rFonts w:asciiTheme="majorEastAsia" w:eastAsiaTheme="majorEastAsia" w:hAnsiTheme="majorEastAsia" w:cs="MSGothic" w:hint="eastAsia"/>
                <w:kern w:val="0"/>
                <w:sz w:val="14"/>
                <w:szCs w:val="16"/>
              </w:rPr>
              <w:t>当該年度に</w:t>
            </w:r>
            <w:r w:rsidRPr="00711E9A">
              <w:rPr>
                <w:rFonts w:asciiTheme="majorEastAsia" w:eastAsiaTheme="majorEastAsia" w:hAnsiTheme="majorEastAsia" w:cs="MSGothic" w:hint="eastAsia"/>
                <w:kern w:val="0"/>
                <w:sz w:val="14"/>
                <w:szCs w:val="16"/>
              </w:rPr>
              <w:t>製品化した件数のうち、R元年</w:t>
            </w:r>
            <w:r w:rsidR="00C7537A" w:rsidRPr="00711E9A">
              <w:rPr>
                <w:rFonts w:asciiTheme="majorEastAsia" w:eastAsiaTheme="majorEastAsia" w:hAnsiTheme="majorEastAsia" w:cs="MSGothic" w:hint="eastAsia"/>
                <w:kern w:val="0"/>
                <w:sz w:val="14"/>
                <w:szCs w:val="16"/>
              </w:rPr>
              <w:t>６</w:t>
            </w:r>
            <w:r w:rsidRPr="00711E9A">
              <w:rPr>
                <w:rFonts w:asciiTheme="majorEastAsia" w:eastAsiaTheme="majorEastAsia" w:hAnsiTheme="majorEastAsia" w:cs="MSGothic" w:hint="eastAsia"/>
                <w:kern w:val="0"/>
                <w:sz w:val="14"/>
                <w:szCs w:val="16"/>
              </w:rPr>
              <w:t>月</w:t>
            </w:r>
            <w:r w:rsidR="00F625DD" w:rsidRPr="00711E9A">
              <w:rPr>
                <w:rFonts w:asciiTheme="majorEastAsia" w:eastAsiaTheme="majorEastAsia" w:hAnsiTheme="majorEastAsia" w:cs="MSGothic" w:hint="eastAsia"/>
                <w:kern w:val="0"/>
                <w:sz w:val="14"/>
                <w:szCs w:val="16"/>
              </w:rPr>
              <w:t>末</w:t>
            </w:r>
            <w:r w:rsidRPr="00711E9A">
              <w:rPr>
                <w:rFonts w:asciiTheme="majorEastAsia" w:eastAsiaTheme="majorEastAsia" w:hAnsiTheme="majorEastAsia" w:cs="MSGothic" w:hint="eastAsia"/>
                <w:kern w:val="0"/>
                <w:sz w:val="14"/>
                <w:szCs w:val="16"/>
              </w:rPr>
              <w:t>時点で商品化</w:t>
            </w:r>
            <w:r w:rsidR="00C72375" w:rsidRPr="00711E9A">
              <w:rPr>
                <w:rFonts w:asciiTheme="majorEastAsia" w:eastAsiaTheme="majorEastAsia" w:hAnsiTheme="majorEastAsia" w:cs="MSGothic" w:hint="eastAsia"/>
                <w:kern w:val="0"/>
                <w:sz w:val="14"/>
                <w:szCs w:val="16"/>
              </w:rPr>
              <w:t>に至った件数</w:t>
            </w:r>
            <w:r w:rsidR="006A2FC9" w:rsidRPr="00711E9A">
              <w:rPr>
                <w:rFonts w:asciiTheme="majorEastAsia" w:eastAsiaTheme="majorEastAsia" w:hAnsiTheme="majorEastAsia" w:cs="MSGothic" w:hint="eastAsia"/>
                <w:kern w:val="0"/>
                <w:sz w:val="14"/>
                <w:szCs w:val="16"/>
              </w:rPr>
              <w:t>（※１）、</w:t>
            </w:r>
            <w:r w:rsidR="00C72375" w:rsidRPr="00711E9A">
              <w:rPr>
                <w:rFonts w:asciiTheme="majorEastAsia" w:eastAsiaTheme="majorEastAsia" w:hAnsiTheme="majorEastAsia" w:cs="MSGothic" w:hint="eastAsia"/>
                <w:kern w:val="0"/>
                <w:sz w:val="14"/>
                <w:szCs w:val="16"/>
              </w:rPr>
              <w:t>商品化準備中</w:t>
            </w:r>
            <w:r w:rsidR="00D80D02" w:rsidRPr="00711E9A">
              <w:rPr>
                <w:rFonts w:asciiTheme="majorEastAsia" w:eastAsiaTheme="majorEastAsia" w:hAnsiTheme="majorEastAsia" w:cs="MSGothic" w:hint="eastAsia"/>
                <w:kern w:val="0"/>
                <w:sz w:val="14"/>
                <w:szCs w:val="16"/>
              </w:rPr>
              <w:t>の</w:t>
            </w:r>
            <w:r w:rsidR="006A2FC9" w:rsidRPr="00711E9A">
              <w:rPr>
                <w:rFonts w:asciiTheme="majorEastAsia" w:eastAsiaTheme="majorEastAsia" w:hAnsiTheme="majorEastAsia" w:cs="MSGothic" w:hint="eastAsia"/>
                <w:kern w:val="0"/>
                <w:sz w:val="14"/>
                <w:szCs w:val="16"/>
              </w:rPr>
              <w:t>件数（※２）</w:t>
            </w:r>
          </w:p>
          <w:p w14:paraId="5C3D7D81" w14:textId="272C0B84" w:rsidR="00327452" w:rsidRDefault="00327452" w:rsidP="009E1EB9">
            <w:pPr>
              <w:autoSpaceDE w:val="0"/>
              <w:autoSpaceDN w:val="0"/>
              <w:spacing w:line="0" w:lineRule="atLeast"/>
              <w:ind w:left="160" w:hangingChars="100" w:hanging="160"/>
              <w:rPr>
                <w:rFonts w:asciiTheme="majorEastAsia" w:eastAsiaTheme="majorEastAsia" w:hAnsiTheme="majorEastAsia" w:cs="MSGothic"/>
                <w:kern w:val="0"/>
                <w:sz w:val="16"/>
                <w:szCs w:val="16"/>
              </w:rPr>
            </w:pPr>
          </w:p>
          <w:p w14:paraId="5FC28A50" w14:textId="77777777" w:rsidR="006B033B" w:rsidRPr="00711E9A" w:rsidRDefault="006B033B" w:rsidP="009E1EB9">
            <w:pPr>
              <w:autoSpaceDE w:val="0"/>
              <w:autoSpaceDN w:val="0"/>
              <w:spacing w:line="0" w:lineRule="atLeast"/>
              <w:ind w:left="160" w:hangingChars="100" w:hanging="160"/>
              <w:rPr>
                <w:rFonts w:asciiTheme="majorEastAsia" w:eastAsiaTheme="majorEastAsia" w:hAnsiTheme="majorEastAsia" w:cs="MSGothic" w:hint="eastAsia"/>
                <w:kern w:val="0"/>
                <w:sz w:val="16"/>
                <w:szCs w:val="16"/>
              </w:rPr>
            </w:pPr>
          </w:p>
          <w:p w14:paraId="1A998CAB" w14:textId="77361F36" w:rsidR="00312067" w:rsidRPr="00711E9A" w:rsidRDefault="00312067" w:rsidP="000D047C">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◆大阪産（もん）６次</w:t>
            </w:r>
            <w:r w:rsidR="00110CA5" w:rsidRPr="00711E9A">
              <w:rPr>
                <w:rFonts w:asciiTheme="majorEastAsia" w:eastAsiaTheme="majorEastAsia" w:hAnsiTheme="majorEastAsia" w:cs="MSGothic" w:hint="eastAsia"/>
                <w:kern w:val="0"/>
                <w:sz w:val="16"/>
                <w:szCs w:val="16"/>
              </w:rPr>
              <w:t>産業</w:t>
            </w:r>
            <w:r w:rsidRPr="00711E9A">
              <w:rPr>
                <w:rFonts w:asciiTheme="majorEastAsia" w:eastAsiaTheme="majorEastAsia" w:hAnsiTheme="majorEastAsia" w:cs="MSGothic" w:hint="eastAsia"/>
                <w:kern w:val="0"/>
                <w:sz w:val="16"/>
                <w:szCs w:val="16"/>
              </w:rPr>
              <w:t>化サポートセンターの運営</w:t>
            </w:r>
          </w:p>
          <w:p w14:paraId="68721A08" w14:textId="77777777" w:rsidR="002B5436" w:rsidRPr="00711E9A" w:rsidRDefault="002B5436" w:rsidP="002B5436">
            <w:pPr>
              <w:autoSpaceDE w:val="0"/>
              <w:autoSpaceDN w:val="0"/>
              <w:spacing w:line="0" w:lineRule="atLeast"/>
              <w:ind w:firstLineChars="100" w:firstLine="161"/>
              <w:rPr>
                <w:rFonts w:asciiTheme="majorEastAsia" w:eastAsiaTheme="majorEastAsia" w:hAnsiTheme="majorEastAsia" w:cs="MSGothic"/>
                <w:kern w:val="0"/>
                <w:sz w:val="16"/>
                <w:szCs w:val="16"/>
              </w:rPr>
            </w:pPr>
            <w:r w:rsidRPr="00711E9A">
              <w:rPr>
                <w:rFonts w:asciiTheme="majorEastAsia" w:eastAsiaTheme="majorEastAsia" w:hAnsiTheme="majorEastAsia" w:hint="eastAsia"/>
                <w:b/>
                <w:sz w:val="16"/>
                <w:szCs w:val="16"/>
              </w:rPr>
              <w:t>【平成28～30年度までの実績】</w:t>
            </w:r>
          </w:p>
          <w:p w14:paraId="445C0A3B" w14:textId="63EAECF7" w:rsidR="008608CF" w:rsidRPr="00711E9A" w:rsidRDefault="008608CF" w:rsidP="008608CF">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w:t>
            </w:r>
            <w:r w:rsidR="00DC1074" w:rsidRPr="00711E9A">
              <w:rPr>
                <w:rFonts w:asciiTheme="majorEastAsia" w:eastAsiaTheme="majorEastAsia" w:hAnsiTheme="majorEastAsia" w:cs="MSGothic" w:hint="eastAsia"/>
                <w:kern w:val="0"/>
                <w:sz w:val="16"/>
                <w:szCs w:val="16"/>
              </w:rPr>
              <w:t>H</w:t>
            </w:r>
            <w:r w:rsidR="00303B23" w:rsidRPr="00711E9A">
              <w:rPr>
                <w:rFonts w:asciiTheme="majorEastAsia" w:eastAsiaTheme="majorEastAsia" w:hAnsiTheme="majorEastAsia" w:cs="MSGothic" w:hint="eastAsia"/>
                <w:kern w:val="0"/>
                <w:sz w:val="16"/>
                <w:szCs w:val="16"/>
              </w:rPr>
              <w:t>27年度から</w:t>
            </w:r>
            <w:r w:rsidRPr="00711E9A">
              <w:rPr>
                <w:rFonts w:asciiTheme="majorEastAsia" w:eastAsiaTheme="majorEastAsia" w:hAnsiTheme="majorEastAsia" w:cs="MSGothic" w:hint="eastAsia"/>
                <w:kern w:val="0"/>
                <w:sz w:val="16"/>
                <w:szCs w:val="16"/>
              </w:rPr>
              <w:t>センターを運営し、事業者向けの研修会・交流会</w:t>
            </w:r>
            <w:r w:rsidR="00312067" w:rsidRPr="00711E9A">
              <w:rPr>
                <w:rFonts w:asciiTheme="majorEastAsia" w:eastAsiaTheme="majorEastAsia" w:hAnsiTheme="majorEastAsia" w:cs="MSGothic" w:hint="eastAsia"/>
                <w:kern w:val="0"/>
                <w:sz w:val="16"/>
                <w:szCs w:val="16"/>
              </w:rPr>
              <w:t>を</w:t>
            </w:r>
            <w:r w:rsidRPr="00711E9A">
              <w:rPr>
                <w:rFonts w:asciiTheme="majorEastAsia" w:eastAsiaTheme="majorEastAsia" w:hAnsiTheme="majorEastAsia" w:cs="MSGothic" w:hint="eastAsia"/>
                <w:kern w:val="0"/>
                <w:sz w:val="16"/>
                <w:szCs w:val="16"/>
              </w:rPr>
              <w:t>開催</w:t>
            </w:r>
            <w:r w:rsidR="00312067" w:rsidRPr="00711E9A">
              <w:rPr>
                <w:rFonts w:asciiTheme="majorEastAsia" w:eastAsiaTheme="majorEastAsia" w:hAnsiTheme="majorEastAsia" w:cs="MSGothic" w:hint="eastAsia"/>
                <w:kern w:val="0"/>
                <w:sz w:val="16"/>
                <w:szCs w:val="16"/>
              </w:rPr>
              <w:t>するとともに、</w:t>
            </w:r>
            <w:r w:rsidRPr="00711E9A">
              <w:rPr>
                <w:rFonts w:asciiTheme="majorEastAsia" w:eastAsiaTheme="majorEastAsia" w:hAnsiTheme="majorEastAsia" w:cs="MSGothic" w:hint="eastAsia"/>
                <w:kern w:val="0"/>
                <w:sz w:val="16"/>
                <w:szCs w:val="16"/>
              </w:rPr>
              <w:t>個別相談</w:t>
            </w:r>
            <w:r w:rsidR="00312067" w:rsidRPr="00711E9A">
              <w:rPr>
                <w:rFonts w:asciiTheme="majorEastAsia" w:eastAsiaTheme="majorEastAsia" w:hAnsiTheme="majorEastAsia" w:cs="MSGothic" w:hint="eastAsia"/>
                <w:kern w:val="0"/>
                <w:sz w:val="16"/>
                <w:szCs w:val="16"/>
              </w:rPr>
              <w:t>に対応。また、</w:t>
            </w:r>
            <w:r w:rsidRPr="00711E9A">
              <w:rPr>
                <w:rFonts w:asciiTheme="majorEastAsia" w:eastAsiaTheme="majorEastAsia" w:hAnsiTheme="majorEastAsia" w:cs="MSGothic" w:hint="eastAsia"/>
                <w:kern w:val="0"/>
                <w:sz w:val="16"/>
                <w:szCs w:val="16"/>
              </w:rPr>
              <w:t>事業者の要望に応じてプランナー派遣を実施。</w:t>
            </w:r>
          </w:p>
          <w:p w14:paraId="467D93CD" w14:textId="53552AC7" w:rsidR="004A2B70" w:rsidRPr="00711E9A" w:rsidRDefault="004A2B70" w:rsidP="004A2B70">
            <w:pPr>
              <w:autoSpaceDE w:val="0"/>
              <w:autoSpaceDN w:val="0"/>
              <w:spacing w:line="0" w:lineRule="atLeast"/>
              <w:ind w:leftChars="200" w:left="740" w:hangingChars="200" w:hanging="32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w:t>
            </w:r>
            <w:r w:rsidR="00DC1074" w:rsidRPr="00711E9A">
              <w:rPr>
                <w:rFonts w:asciiTheme="majorEastAsia" w:eastAsiaTheme="majorEastAsia" w:hAnsiTheme="majorEastAsia" w:cs="MSGothic" w:hint="eastAsia"/>
                <w:kern w:val="0"/>
                <w:sz w:val="16"/>
                <w:szCs w:val="16"/>
              </w:rPr>
              <w:t>H</w:t>
            </w:r>
            <w:r w:rsidR="00B56FFE" w:rsidRPr="00711E9A">
              <w:rPr>
                <w:rFonts w:asciiTheme="majorEastAsia" w:eastAsiaTheme="majorEastAsia" w:hAnsiTheme="majorEastAsia" w:cs="MSGothic" w:hint="eastAsia"/>
                <w:kern w:val="0"/>
                <w:sz w:val="16"/>
                <w:szCs w:val="16"/>
              </w:rPr>
              <w:t>30年度に</w:t>
            </w:r>
            <w:r w:rsidR="005A143E" w:rsidRPr="00711E9A">
              <w:rPr>
                <w:rFonts w:asciiTheme="majorEastAsia" w:eastAsiaTheme="majorEastAsia" w:hAnsiTheme="majorEastAsia" w:cs="MSGothic" w:hint="eastAsia"/>
                <w:kern w:val="0"/>
                <w:sz w:val="16"/>
                <w:szCs w:val="16"/>
              </w:rPr>
              <w:t>６次</w:t>
            </w:r>
            <w:r w:rsidR="00B56FFE" w:rsidRPr="00711E9A">
              <w:rPr>
                <w:rFonts w:asciiTheme="majorEastAsia" w:eastAsiaTheme="majorEastAsia" w:hAnsiTheme="majorEastAsia" w:cs="MSGothic" w:hint="eastAsia"/>
                <w:kern w:val="0"/>
                <w:sz w:val="16"/>
                <w:szCs w:val="16"/>
              </w:rPr>
              <w:t>産業化ガイドブックを作成。</w:t>
            </w:r>
          </w:p>
          <w:p w14:paraId="3F7E6673" w14:textId="579D8A01" w:rsidR="005F2902" w:rsidRPr="00711E9A" w:rsidRDefault="004A2B70" w:rsidP="00A01C8C">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w:t>
            </w:r>
            <w:r w:rsidR="00312067" w:rsidRPr="00711E9A">
              <w:rPr>
                <w:rFonts w:asciiTheme="majorEastAsia" w:eastAsiaTheme="majorEastAsia" w:hAnsiTheme="majorEastAsia" w:cs="MSGothic" w:hint="eastAsia"/>
                <w:kern w:val="0"/>
                <w:sz w:val="16"/>
                <w:szCs w:val="16"/>
              </w:rPr>
              <w:t>特産品を用いた開発</w:t>
            </w:r>
            <w:r w:rsidR="00B56FFE" w:rsidRPr="00711E9A">
              <w:rPr>
                <w:rFonts w:asciiTheme="majorEastAsia" w:eastAsiaTheme="majorEastAsia" w:hAnsiTheme="majorEastAsia" w:cs="MSGothic" w:hint="eastAsia"/>
                <w:kern w:val="0"/>
                <w:sz w:val="16"/>
                <w:szCs w:val="16"/>
              </w:rPr>
              <w:t>商品</w:t>
            </w:r>
            <w:r w:rsidR="00303B23" w:rsidRPr="00711E9A">
              <w:rPr>
                <w:rFonts w:asciiTheme="majorEastAsia" w:eastAsiaTheme="majorEastAsia" w:hAnsiTheme="majorEastAsia" w:cs="MSGothic" w:hint="eastAsia"/>
                <w:kern w:val="0"/>
                <w:sz w:val="16"/>
                <w:szCs w:val="16"/>
              </w:rPr>
              <w:t>として</w:t>
            </w:r>
            <w:r w:rsidR="00B56FFE" w:rsidRPr="00711E9A">
              <w:rPr>
                <w:rFonts w:asciiTheme="majorEastAsia" w:eastAsiaTheme="majorEastAsia" w:hAnsiTheme="majorEastAsia" w:cs="MSGothic" w:hint="eastAsia"/>
                <w:kern w:val="0"/>
                <w:sz w:val="16"/>
                <w:szCs w:val="16"/>
              </w:rPr>
              <w:t>「泉州水茄子を使ったパスタソース」</w:t>
            </w:r>
            <w:r w:rsidR="00312067" w:rsidRPr="00711E9A">
              <w:rPr>
                <w:rFonts w:asciiTheme="majorEastAsia" w:eastAsiaTheme="majorEastAsia" w:hAnsiTheme="majorEastAsia" w:cs="MSGothic" w:hint="eastAsia"/>
                <w:kern w:val="0"/>
                <w:sz w:val="16"/>
                <w:szCs w:val="16"/>
              </w:rPr>
              <w:t>、</w:t>
            </w:r>
            <w:r w:rsidR="00B56FFE" w:rsidRPr="00711E9A">
              <w:rPr>
                <w:rFonts w:asciiTheme="majorEastAsia" w:eastAsiaTheme="majorEastAsia" w:hAnsiTheme="majorEastAsia" w:cs="MSGothic" w:hint="eastAsia"/>
                <w:kern w:val="0"/>
                <w:sz w:val="16"/>
                <w:szCs w:val="16"/>
              </w:rPr>
              <w:t>「温州みかんのポン酢・ジュース」</w:t>
            </w:r>
            <w:r w:rsidR="00A01C8C" w:rsidRPr="00711E9A">
              <w:rPr>
                <w:rFonts w:asciiTheme="majorEastAsia" w:eastAsiaTheme="majorEastAsia" w:hAnsiTheme="majorEastAsia" w:cs="MSGothic" w:hint="eastAsia"/>
                <w:kern w:val="0"/>
                <w:sz w:val="16"/>
                <w:szCs w:val="16"/>
              </w:rPr>
              <w:t>等、</w:t>
            </w:r>
            <w:r w:rsidR="00B56FFE" w:rsidRPr="00711E9A">
              <w:rPr>
                <w:rFonts w:asciiTheme="majorEastAsia" w:eastAsiaTheme="majorEastAsia" w:hAnsiTheme="majorEastAsia" w:cs="MSGothic" w:hint="eastAsia"/>
                <w:kern w:val="0"/>
                <w:sz w:val="16"/>
                <w:szCs w:val="16"/>
              </w:rPr>
              <w:t>特産品</w:t>
            </w:r>
            <w:r w:rsidR="00312067" w:rsidRPr="00711E9A">
              <w:rPr>
                <w:rFonts w:asciiTheme="majorEastAsia" w:eastAsiaTheme="majorEastAsia" w:hAnsiTheme="majorEastAsia" w:cs="MSGothic" w:hint="eastAsia"/>
                <w:kern w:val="0"/>
                <w:sz w:val="16"/>
                <w:szCs w:val="16"/>
              </w:rPr>
              <w:t>の</w:t>
            </w:r>
            <w:r w:rsidR="00B56FFE" w:rsidRPr="00711E9A">
              <w:rPr>
                <w:rFonts w:asciiTheme="majorEastAsia" w:eastAsiaTheme="majorEastAsia" w:hAnsiTheme="majorEastAsia" w:cs="MSGothic" w:hint="eastAsia"/>
                <w:kern w:val="0"/>
                <w:sz w:val="16"/>
                <w:szCs w:val="16"/>
              </w:rPr>
              <w:t>消費拡大</w:t>
            </w:r>
            <w:r w:rsidR="00312067" w:rsidRPr="00711E9A">
              <w:rPr>
                <w:rFonts w:asciiTheme="majorEastAsia" w:eastAsiaTheme="majorEastAsia" w:hAnsiTheme="majorEastAsia" w:cs="MSGothic" w:hint="eastAsia"/>
                <w:kern w:val="0"/>
                <w:sz w:val="16"/>
                <w:szCs w:val="16"/>
              </w:rPr>
              <w:t>を目的とした開発商品</w:t>
            </w:r>
            <w:r w:rsidR="00303B23" w:rsidRPr="00711E9A">
              <w:rPr>
                <w:rFonts w:asciiTheme="majorEastAsia" w:eastAsiaTheme="majorEastAsia" w:hAnsiTheme="majorEastAsia" w:cs="MSGothic" w:hint="eastAsia"/>
                <w:kern w:val="0"/>
                <w:sz w:val="16"/>
                <w:szCs w:val="16"/>
              </w:rPr>
              <w:t>として</w:t>
            </w:r>
            <w:r w:rsidR="00312067" w:rsidRPr="00711E9A">
              <w:rPr>
                <w:rFonts w:asciiTheme="majorEastAsia" w:eastAsiaTheme="majorEastAsia" w:hAnsiTheme="majorEastAsia" w:cs="MSGothic" w:hint="eastAsia"/>
                <w:kern w:val="0"/>
                <w:sz w:val="16"/>
                <w:szCs w:val="16"/>
              </w:rPr>
              <w:t>「</w:t>
            </w:r>
            <w:r w:rsidR="00B56FFE" w:rsidRPr="00711E9A">
              <w:rPr>
                <w:rFonts w:asciiTheme="majorEastAsia" w:eastAsiaTheme="majorEastAsia" w:hAnsiTheme="majorEastAsia" w:cs="MSGothic" w:hint="eastAsia"/>
                <w:kern w:val="0"/>
                <w:sz w:val="16"/>
                <w:szCs w:val="16"/>
              </w:rPr>
              <w:t>焼きなす醤油」、「タタキ胡瓜のたれ」、「輪切りトマトのたれ」</w:t>
            </w:r>
            <w:r w:rsidR="00A01C8C" w:rsidRPr="00711E9A">
              <w:rPr>
                <w:rFonts w:asciiTheme="majorEastAsia" w:eastAsiaTheme="majorEastAsia" w:hAnsiTheme="majorEastAsia" w:cs="MSGothic" w:hint="eastAsia"/>
                <w:kern w:val="0"/>
                <w:sz w:val="16"/>
                <w:szCs w:val="16"/>
              </w:rPr>
              <w:t>等</w:t>
            </w:r>
            <w:r w:rsidR="00303B23" w:rsidRPr="00711E9A">
              <w:rPr>
                <w:rFonts w:asciiTheme="majorEastAsia" w:eastAsiaTheme="majorEastAsia" w:hAnsiTheme="majorEastAsia" w:cs="MSGothic" w:hint="eastAsia"/>
                <w:kern w:val="0"/>
                <w:sz w:val="16"/>
                <w:szCs w:val="16"/>
              </w:rPr>
              <w:t>を支援</w:t>
            </w:r>
            <w:r w:rsidR="00312067" w:rsidRPr="00711E9A">
              <w:rPr>
                <w:rFonts w:asciiTheme="majorEastAsia" w:eastAsiaTheme="majorEastAsia" w:hAnsiTheme="majorEastAsia" w:cs="MSGothic" w:hint="eastAsia"/>
                <w:kern w:val="0"/>
                <w:sz w:val="16"/>
                <w:szCs w:val="16"/>
              </w:rPr>
              <w:t>。</w:t>
            </w:r>
          </w:p>
          <w:p w14:paraId="3DCABC6E" w14:textId="77777777" w:rsidR="002B5436" w:rsidRPr="00711E9A" w:rsidRDefault="002B5436" w:rsidP="002B5436">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25AB9A3C" w14:textId="611518CB" w:rsidR="002B5436" w:rsidRPr="00711E9A" w:rsidRDefault="002B5436" w:rsidP="002B5436">
            <w:pPr>
              <w:autoSpaceDE w:val="0"/>
              <w:autoSpaceDN w:val="0"/>
              <w:spacing w:line="0" w:lineRule="atLeast"/>
              <w:ind w:leftChars="200" w:left="42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●個別相談に対応するとともに、プランナーを選定・派遣。その他研修会を実施。農林漁業者等の収益向上を図る。</w:t>
            </w:r>
          </w:p>
          <w:p w14:paraId="54B710F8" w14:textId="77777777" w:rsidR="00C738EB" w:rsidRPr="00711E9A" w:rsidRDefault="009E1EB9" w:rsidP="001E0ECA">
            <w:pPr>
              <w:autoSpaceDE w:val="0"/>
              <w:autoSpaceDN w:val="0"/>
              <w:spacing w:line="0" w:lineRule="atLeast"/>
              <w:ind w:left="16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 xml:space="preserve">　　　　</w:t>
            </w:r>
          </w:p>
          <w:p w14:paraId="342655D2" w14:textId="77777777" w:rsidR="006E6F36" w:rsidRPr="00711E9A" w:rsidRDefault="006E6F36" w:rsidP="00C738EB">
            <w:pPr>
              <w:autoSpaceDE w:val="0"/>
              <w:autoSpaceDN w:val="0"/>
              <w:spacing w:line="0" w:lineRule="atLeast"/>
              <w:ind w:leftChars="100" w:left="210" w:firstLineChars="300" w:firstLine="480"/>
              <w:rPr>
                <w:rFonts w:asciiTheme="majorEastAsia" w:eastAsiaTheme="majorEastAsia" w:hAnsiTheme="majorEastAsia" w:cs="MSGothic"/>
                <w:kern w:val="0"/>
                <w:sz w:val="16"/>
                <w:szCs w:val="16"/>
              </w:rPr>
            </w:pPr>
          </w:p>
          <w:p w14:paraId="36D29A70" w14:textId="77777777" w:rsidR="006E6F36" w:rsidRPr="00711E9A" w:rsidRDefault="006E6F36" w:rsidP="00C738EB">
            <w:pPr>
              <w:autoSpaceDE w:val="0"/>
              <w:autoSpaceDN w:val="0"/>
              <w:spacing w:line="0" w:lineRule="atLeast"/>
              <w:ind w:leftChars="100" w:left="210" w:firstLineChars="300" w:firstLine="480"/>
              <w:rPr>
                <w:rFonts w:asciiTheme="majorEastAsia" w:eastAsiaTheme="majorEastAsia" w:hAnsiTheme="majorEastAsia" w:cs="MSGothic" w:hint="eastAsia"/>
                <w:kern w:val="0"/>
                <w:sz w:val="16"/>
                <w:szCs w:val="16"/>
              </w:rPr>
            </w:pPr>
          </w:p>
          <w:p w14:paraId="2A34A3F9" w14:textId="5CD4E4E6" w:rsidR="006E6F36" w:rsidRDefault="006E6F36" w:rsidP="00C738EB">
            <w:pPr>
              <w:autoSpaceDE w:val="0"/>
              <w:autoSpaceDN w:val="0"/>
              <w:spacing w:line="0" w:lineRule="atLeast"/>
              <w:ind w:leftChars="100" w:left="210" w:firstLineChars="300" w:firstLine="480"/>
              <w:rPr>
                <w:rFonts w:asciiTheme="majorEastAsia" w:eastAsiaTheme="majorEastAsia" w:hAnsiTheme="majorEastAsia" w:cs="MSGothic"/>
                <w:kern w:val="0"/>
                <w:sz w:val="16"/>
                <w:szCs w:val="16"/>
              </w:rPr>
            </w:pPr>
          </w:p>
          <w:p w14:paraId="6E5E2278" w14:textId="61525BE3" w:rsidR="006B033B" w:rsidRDefault="006B033B" w:rsidP="00C738EB">
            <w:pPr>
              <w:autoSpaceDE w:val="0"/>
              <w:autoSpaceDN w:val="0"/>
              <w:spacing w:line="0" w:lineRule="atLeast"/>
              <w:ind w:leftChars="100" w:left="210" w:firstLineChars="300" w:firstLine="480"/>
              <w:rPr>
                <w:rFonts w:asciiTheme="majorEastAsia" w:eastAsiaTheme="majorEastAsia" w:hAnsiTheme="majorEastAsia" w:cs="MSGothic"/>
                <w:kern w:val="0"/>
                <w:sz w:val="16"/>
                <w:szCs w:val="16"/>
              </w:rPr>
            </w:pPr>
          </w:p>
          <w:p w14:paraId="2F9BF2A0" w14:textId="23108B98" w:rsidR="006B033B" w:rsidRDefault="006B033B" w:rsidP="00C738EB">
            <w:pPr>
              <w:autoSpaceDE w:val="0"/>
              <w:autoSpaceDN w:val="0"/>
              <w:spacing w:line="0" w:lineRule="atLeast"/>
              <w:ind w:leftChars="100" w:left="210" w:firstLineChars="300" w:firstLine="480"/>
              <w:rPr>
                <w:rFonts w:asciiTheme="majorEastAsia" w:eastAsiaTheme="majorEastAsia" w:hAnsiTheme="majorEastAsia" w:cs="MSGothic"/>
                <w:kern w:val="0"/>
                <w:sz w:val="16"/>
                <w:szCs w:val="16"/>
              </w:rPr>
            </w:pPr>
          </w:p>
          <w:p w14:paraId="4CC80981" w14:textId="77777777" w:rsidR="006B033B" w:rsidRPr="00711E9A" w:rsidRDefault="006B033B" w:rsidP="00C738EB">
            <w:pPr>
              <w:autoSpaceDE w:val="0"/>
              <w:autoSpaceDN w:val="0"/>
              <w:spacing w:line="0" w:lineRule="atLeast"/>
              <w:ind w:leftChars="100" w:left="210" w:firstLineChars="300" w:firstLine="480"/>
              <w:rPr>
                <w:rFonts w:asciiTheme="majorEastAsia" w:eastAsiaTheme="majorEastAsia" w:hAnsiTheme="majorEastAsia" w:cs="MSGothic" w:hint="eastAsia"/>
                <w:kern w:val="0"/>
                <w:sz w:val="16"/>
                <w:szCs w:val="16"/>
              </w:rPr>
            </w:pPr>
          </w:p>
          <w:p w14:paraId="28A99AA5" w14:textId="1C70B0A0" w:rsidR="009E1EB9" w:rsidRPr="00711E9A" w:rsidRDefault="009E1EB9" w:rsidP="00C738EB">
            <w:pPr>
              <w:autoSpaceDE w:val="0"/>
              <w:autoSpaceDN w:val="0"/>
              <w:spacing w:line="0" w:lineRule="atLeast"/>
              <w:ind w:leftChars="100" w:left="210" w:firstLineChars="300" w:firstLine="48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lastRenderedPageBreak/>
              <w:t>研修会</w:t>
            </w:r>
            <w:r w:rsidR="00FB49F4" w:rsidRPr="00711E9A">
              <w:rPr>
                <w:rFonts w:asciiTheme="majorEastAsia" w:eastAsiaTheme="majorEastAsia" w:hAnsiTheme="majorEastAsia" w:cs="MSGothic" w:hint="eastAsia"/>
                <w:kern w:val="0"/>
                <w:sz w:val="16"/>
                <w:szCs w:val="16"/>
              </w:rPr>
              <w:t>及び</w:t>
            </w:r>
            <w:r w:rsidRPr="00711E9A">
              <w:rPr>
                <w:rFonts w:asciiTheme="majorEastAsia" w:eastAsiaTheme="majorEastAsia" w:hAnsiTheme="majorEastAsia" w:cs="MSGothic" w:hint="eastAsia"/>
                <w:kern w:val="0"/>
                <w:sz w:val="16"/>
                <w:szCs w:val="16"/>
              </w:rPr>
              <w:t>プランナー派遣のテーマの例</w:t>
            </w:r>
          </w:p>
          <w:tbl>
            <w:tblPr>
              <w:tblStyle w:val="a3"/>
              <w:tblW w:w="0" w:type="auto"/>
              <w:jc w:val="center"/>
              <w:tblLayout w:type="fixed"/>
              <w:tblLook w:val="04A0" w:firstRow="1" w:lastRow="0" w:firstColumn="1" w:lastColumn="0" w:noHBand="0" w:noVBand="1"/>
            </w:tblPr>
            <w:tblGrid>
              <w:gridCol w:w="1701"/>
              <w:gridCol w:w="5209"/>
            </w:tblGrid>
            <w:tr w:rsidR="0083475B" w:rsidRPr="00711E9A" w14:paraId="1E9C6915" w14:textId="77777777" w:rsidTr="00303B23">
              <w:trPr>
                <w:trHeight w:val="227"/>
                <w:jc w:val="center"/>
              </w:trPr>
              <w:tc>
                <w:tcPr>
                  <w:tcW w:w="1701" w:type="dxa"/>
                  <w:vAlign w:val="center"/>
                </w:tcPr>
                <w:p w14:paraId="2D3C34A0" w14:textId="3809AD49" w:rsidR="009E1EB9" w:rsidRPr="00711E9A" w:rsidRDefault="004A2B70"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種別</w:t>
                  </w:r>
                </w:p>
              </w:tc>
              <w:tc>
                <w:tcPr>
                  <w:tcW w:w="5209" w:type="dxa"/>
                  <w:vAlign w:val="center"/>
                </w:tcPr>
                <w:p w14:paraId="2F385187" w14:textId="4EFF6AD9" w:rsidR="009E1EB9" w:rsidRPr="00711E9A" w:rsidRDefault="009E1EB9"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テーマの例</w:t>
                  </w:r>
                </w:p>
              </w:tc>
            </w:tr>
            <w:tr w:rsidR="0083475B" w:rsidRPr="00711E9A" w14:paraId="4BD8AC23" w14:textId="77777777" w:rsidTr="00303B23">
              <w:trPr>
                <w:trHeight w:val="404"/>
                <w:jc w:val="center"/>
              </w:trPr>
              <w:tc>
                <w:tcPr>
                  <w:tcW w:w="1701" w:type="dxa"/>
                  <w:vAlign w:val="center"/>
                </w:tcPr>
                <w:p w14:paraId="71781794" w14:textId="593020E6" w:rsidR="00B56FFE" w:rsidRPr="00711E9A" w:rsidRDefault="00B56FFE"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研修会</w:t>
                  </w:r>
                </w:p>
              </w:tc>
              <w:tc>
                <w:tcPr>
                  <w:tcW w:w="5209" w:type="dxa"/>
                  <w:vAlign w:val="center"/>
                </w:tcPr>
                <w:p w14:paraId="06E52081" w14:textId="6E68F5A2" w:rsidR="00B56FFE" w:rsidRPr="00711E9A" w:rsidRDefault="000D2731" w:rsidP="006B033B">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r w:rsidR="005A143E" w:rsidRPr="00711E9A">
                    <w:rPr>
                      <w:rFonts w:asciiTheme="majorEastAsia" w:eastAsiaTheme="majorEastAsia" w:hAnsiTheme="majorEastAsia" w:hint="eastAsia"/>
                      <w:sz w:val="16"/>
                      <w:szCs w:val="16"/>
                    </w:rPr>
                    <w:t>HACCP</w:t>
                  </w:r>
                  <w:r w:rsidR="00B56FFE" w:rsidRPr="00711E9A">
                    <w:rPr>
                      <w:rFonts w:asciiTheme="majorEastAsia" w:eastAsiaTheme="majorEastAsia" w:hAnsiTheme="majorEastAsia" w:hint="eastAsia"/>
                      <w:sz w:val="16"/>
                      <w:szCs w:val="16"/>
                    </w:rPr>
                    <w:t>等の食品衛生</w:t>
                  </w:r>
                </w:p>
                <w:p w14:paraId="1F1C9F80" w14:textId="0DF0ECC2" w:rsidR="00B56FFE" w:rsidRPr="00711E9A" w:rsidRDefault="000D2731" w:rsidP="006B033B">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・農業者のための加工食品表示の作成演習</w:t>
                  </w:r>
                </w:p>
                <w:p w14:paraId="281FB28A" w14:textId="721B1D87" w:rsidR="00B56FFE" w:rsidRPr="00711E9A" w:rsidRDefault="000D2731" w:rsidP="006B033B">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・インターネット等による直接販売方法</w:t>
                  </w:r>
                </w:p>
                <w:p w14:paraId="47D18499" w14:textId="60999B05" w:rsidR="00B56FFE" w:rsidRPr="00711E9A" w:rsidRDefault="000D2731" w:rsidP="006B033B">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r w:rsidR="00B56FFE" w:rsidRPr="00711E9A">
                    <w:rPr>
                      <w:rFonts w:asciiTheme="majorEastAsia" w:eastAsiaTheme="majorEastAsia" w:hAnsiTheme="majorEastAsia" w:hint="eastAsia"/>
                      <w:sz w:val="16"/>
                      <w:szCs w:val="16"/>
                    </w:rPr>
                    <w:t>直売所等における陳列、パッケージ、</w:t>
                  </w:r>
                  <w:r w:rsidR="00312067" w:rsidRPr="00711E9A">
                    <w:rPr>
                      <w:rFonts w:asciiTheme="majorEastAsia" w:eastAsiaTheme="majorEastAsia" w:hAnsiTheme="majorEastAsia" w:hint="eastAsia"/>
                      <w:sz w:val="16"/>
                      <w:szCs w:val="16"/>
                    </w:rPr>
                    <w:t>ポップ等</w:t>
                  </w:r>
                </w:p>
              </w:tc>
            </w:tr>
            <w:tr w:rsidR="0083475B" w:rsidRPr="00711E9A" w14:paraId="6060502D" w14:textId="77777777" w:rsidTr="00303B23">
              <w:trPr>
                <w:trHeight w:val="227"/>
                <w:jc w:val="center"/>
              </w:trPr>
              <w:tc>
                <w:tcPr>
                  <w:tcW w:w="1701" w:type="dxa"/>
                  <w:vAlign w:val="center"/>
                </w:tcPr>
                <w:p w14:paraId="7AC45A6C" w14:textId="33C36D6A" w:rsidR="00B56FFE" w:rsidRPr="00711E9A" w:rsidRDefault="00B56FFE"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プランナー派遣</w:t>
                  </w:r>
                </w:p>
              </w:tc>
              <w:tc>
                <w:tcPr>
                  <w:tcW w:w="5209" w:type="dxa"/>
                  <w:vAlign w:val="center"/>
                </w:tcPr>
                <w:p w14:paraId="5EB1792F" w14:textId="77777777" w:rsidR="00B56FFE" w:rsidRPr="00711E9A" w:rsidRDefault="00B56FFE" w:rsidP="006B033B">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・総合化事業計画の作成支援</w:t>
                  </w:r>
                </w:p>
                <w:p w14:paraId="5982DA96" w14:textId="5E635B8C" w:rsidR="00B56FFE" w:rsidRPr="00711E9A" w:rsidRDefault="00B56FFE" w:rsidP="006B033B">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r w:rsidR="005A143E" w:rsidRPr="00711E9A">
                    <w:rPr>
                      <w:rFonts w:asciiTheme="majorEastAsia" w:eastAsiaTheme="majorEastAsia" w:hAnsiTheme="majorEastAsia" w:hint="eastAsia"/>
                      <w:sz w:val="16"/>
                      <w:szCs w:val="16"/>
                    </w:rPr>
                    <w:t>HACCP</w:t>
                  </w:r>
                  <w:r w:rsidRPr="00711E9A">
                    <w:rPr>
                      <w:rFonts w:asciiTheme="majorEastAsia" w:eastAsiaTheme="majorEastAsia" w:hAnsiTheme="majorEastAsia" w:hint="eastAsia"/>
                      <w:sz w:val="16"/>
                      <w:szCs w:val="16"/>
                    </w:rPr>
                    <w:t>導入支援</w:t>
                  </w:r>
                </w:p>
                <w:p w14:paraId="0C089685" w14:textId="77777777" w:rsidR="00B56FFE" w:rsidRPr="00711E9A" w:rsidRDefault="00B56FFE" w:rsidP="006B033B">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・地元産品を使った新商品開発支援</w:t>
                  </w:r>
                </w:p>
                <w:p w14:paraId="4083209E" w14:textId="77777777" w:rsidR="00B56FFE" w:rsidRPr="00711E9A" w:rsidRDefault="00B56FFE" w:rsidP="006B033B">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・新商品のネーミング、パッケージデザイン支援</w:t>
                  </w:r>
                </w:p>
                <w:p w14:paraId="2D6A4185" w14:textId="01871F00" w:rsidR="00B56FFE" w:rsidRPr="00711E9A" w:rsidRDefault="00B56FFE" w:rsidP="006B033B">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・販路開拓支援</w:t>
                  </w:r>
                </w:p>
              </w:tc>
            </w:tr>
          </w:tbl>
          <w:p w14:paraId="6A0BCC69" w14:textId="4F23AA34" w:rsidR="009E1EB9" w:rsidRPr="00711E9A" w:rsidRDefault="009E1EB9" w:rsidP="001E0ECA">
            <w:pPr>
              <w:autoSpaceDE w:val="0"/>
              <w:autoSpaceDN w:val="0"/>
              <w:spacing w:line="0" w:lineRule="atLeast"/>
              <w:ind w:left="160" w:hangingChars="100" w:hanging="160"/>
              <w:rPr>
                <w:rFonts w:asciiTheme="majorEastAsia" w:eastAsiaTheme="majorEastAsia" w:hAnsiTheme="majorEastAsia" w:cs="MSGothic"/>
                <w:kern w:val="0"/>
                <w:sz w:val="16"/>
                <w:szCs w:val="16"/>
              </w:rPr>
            </w:pPr>
          </w:p>
          <w:p w14:paraId="26457CC3" w14:textId="77777777" w:rsidR="009105AE" w:rsidRPr="00711E9A" w:rsidRDefault="009105AE" w:rsidP="001E0ECA">
            <w:pPr>
              <w:autoSpaceDE w:val="0"/>
              <w:autoSpaceDN w:val="0"/>
              <w:spacing w:line="0" w:lineRule="atLeast"/>
              <w:ind w:left="160" w:hangingChars="100" w:hanging="160"/>
              <w:rPr>
                <w:rFonts w:asciiTheme="majorEastAsia" w:eastAsiaTheme="majorEastAsia" w:hAnsiTheme="majorEastAsia" w:cs="MSGothic" w:hint="eastAsia"/>
                <w:kern w:val="0"/>
                <w:sz w:val="16"/>
                <w:szCs w:val="16"/>
              </w:rPr>
            </w:pPr>
          </w:p>
          <w:p w14:paraId="4497ED49" w14:textId="29902F55" w:rsidR="009E1EB9" w:rsidRPr="00711E9A" w:rsidRDefault="007D1B4D" w:rsidP="001E0ECA">
            <w:pPr>
              <w:autoSpaceDE w:val="0"/>
              <w:autoSpaceDN w:val="0"/>
              <w:spacing w:line="0" w:lineRule="atLeast"/>
              <w:ind w:left="16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 xml:space="preserve">　　　　プランナー派遣</w:t>
            </w:r>
            <w:r w:rsidR="00FB49F4" w:rsidRPr="00711E9A">
              <w:rPr>
                <w:rFonts w:asciiTheme="majorEastAsia" w:eastAsiaTheme="majorEastAsia" w:hAnsiTheme="majorEastAsia" w:cs="MSGothic" w:hint="eastAsia"/>
                <w:kern w:val="0"/>
                <w:sz w:val="16"/>
                <w:szCs w:val="16"/>
              </w:rPr>
              <w:t>及び</w:t>
            </w:r>
            <w:r w:rsidRPr="00711E9A">
              <w:rPr>
                <w:rFonts w:asciiTheme="majorEastAsia" w:eastAsiaTheme="majorEastAsia" w:hAnsiTheme="majorEastAsia" w:cs="MSGothic" w:hint="eastAsia"/>
                <w:kern w:val="0"/>
                <w:sz w:val="16"/>
                <w:szCs w:val="16"/>
              </w:rPr>
              <w:t>来所</w:t>
            </w:r>
            <w:r w:rsidR="009E1EB9" w:rsidRPr="00711E9A">
              <w:rPr>
                <w:rFonts w:asciiTheme="majorEastAsia" w:eastAsiaTheme="majorEastAsia" w:hAnsiTheme="majorEastAsia" w:cs="MSGothic" w:hint="eastAsia"/>
                <w:kern w:val="0"/>
                <w:sz w:val="16"/>
                <w:szCs w:val="16"/>
              </w:rPr>
              <w:t>相談（件）</w:t>
            </w:r>
          </w:p>
          <w:tbl>
            <w:tblPr>
              <w:tblStyle w:val="a3"/>
              <w:tblW w:w="0" w:type="auto"/>
              <w:jc w:val="center"/>
              <w:tblLayout w:type="fixed"/>
              <w:tblLook w:val="04A0" w:firstRow="1" w:lastRow="0" w:firstColumn="1" w:lastColumn="0" w:noHBand="0" w:noVBand="1"/>
            </w:tblPr>
            <w:tblGrid>
              <w:gridCol w:w="1701"/>
              <w:gridCol w:w="1026"/>
              <w:gridCol w:w="1026"/>
              <w:gridCol w:w="1027"/>
              <w:gridCol w:w="1026"/>
              <w:gridCol w:w="1027"/>
            </w:tblGrid>
            <w:tr w:rsidR="0083475B" w:rsidRPr="00711E9A" w14:paraId="43FC6A53" w14:textId="77777777" w:rsidTr="00303B23">
              <w:trPr>
                <w:trHeight w:val="227"/>
                <w:jc w:val="center"/>
              </w:trPr>
              <w:tc>
                <w:tcPr>
                  <w:tcW w:w="1701" w:type="dxa"/>
                  <w:vAlign w:val="center"/>
                </w:tcPr>
                <w:p w14:paraId="39A1851F" w14:textId="77777777" w:rsidR="00CB533C" w:rsidRPr="00711E9A" w:rsidRDefault="00CB533C" w:rsidP="006B033B">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6" w:type="dxa"/>
                  <w:vAlign w:val="center"/>
                </w:tcPr>
                <w:p w14:paraId="047CB714" w14:textId="77777777" w:rsidR="00CB533C" w:rsidRPr="00711E9A" w:rsidRDefault="00CB533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1026" w:type="dxa"/>
                  <w:vAlign w:val="center"/>
                </w:tcPr>
                <w:p w14:paraId="3F883250" w14:textId="77777777" w:rsidR="00CB533C" w:rsidRPr="00711E9A" w:rsidRDefault="00CB533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1027" w:type="dxa"/>
                  <w:tcBorders>
                    <w:right w:val="double" w:sz="4" w:space="0" w:color="auto"/>
                  </w:tcBorders>
                  <w:vAlign w:val="center"/>
                </w:tcPr>
                <w:p w14:paraId="66FEFBCE" w14:textId="77777777" w:rsidR="00CB533C" w:rsidRPr="00711E9A" w:rsidRDefault="00CB533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1026" w:type="dxa"/>
                  <w:tcBorders>
                    <w:left w:val="double" w:sz="4" w:space="0" w:color="auto"/>
                    <w:right w:val="double" w:sz="4" w:space="0" w:color="auto"/>
                  </w:tcBorders>
                  <w:vAlign w:val="center"/>
                </w:tcPr>
                <w:p w14:paraId="5F0EF862" w14:textId="02E9DD02" w:rsidR="00CB533C" w:rsidRPr="00711E9A" w:rsidRDefault="005A143E"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r w:rsidR="00CB533C" w:rsidRPr="00711E9A">
                    <w:rPr>
                      <w:rFonts w:asciiTheme="majorEastAsia" w:eastAsiaTheme="majorEastAsia" w:hAnsiTheme="majorEastAsia" w:hint="eastAsia"/>
                      <w:sz w:val="16"/>
                      <w:szCs w:val="16"/>
                    </w:rPr>
                    <w:t>平均</w:t>
                  </w:r>
                </w:p>
              </w:tc>
              <w:tc>
                <w:tcPr>
                  <w:tcW w:w="1027" w:type="dxa"/>
                  <w:tcBorders>
                    <w:left w:val="double" w:sz="4" w:space="0" w:color="auto"/>
                  </w:tcBorders>
                  <w:vAlign w:val="center"/>
                </w:tcPr>
                <w:p w14:paraId="5C5BACAE" w14:textId="3AF609B3" w:rsidR="00CB533C" w:rsidRPr="00711E9A" w:rsidRDefault="002C2476"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r w:rsidR="00CB533C" w:rsidRPr="00711E9A">
                    <w:rPr>
                      <w:rFonts w:asciiTheme="majorEastAsia" w:eastAsiaTheme="majorEastAsia" w:hAnsiTheme="majorEastAsia" w:hint="eastAsia"/>
                      <w:sz w:val="16"/>
                      <w:szCs w:val="16"/>
                    </w:rPr>
                    <w:t>見込み</w:t>
                  </w:r>
                </w:p>
              </w:tc>
            </w:tr>
            <w:tr w:rsidR="0083475B" w:rsidRPr="00711E9A" w14:paraId="699A55AA" w14:textId="77777777" w:rsidTr="00203190">
              <w:trPr>
                <w:trHeight w:val="227"/>
                <w:jc w:val="center"/>
              </w:trPr>
              <w:tc>
                <w:tcPr>
                  <w:tcW w:w="1701" w:type="dxa"/>
                  <w:tcBorders>
                    <w:bottom w:val="single" w:sz="4" w:space="0" w:color="auto"/>
                  </w:tcBorders>
                  <w:vAlign w:val="center"/>
                </w:tcPr>
                <w:p w14:paraId="4587C732" w14:textId="7594738D" w:rsidR="00B56FFE" w:rsidRPr="00711E9A" w:rsidRDefault="00B56FFE"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プランナー派遣</w:t>
                  </w:r>
                </w:p>
              </w:tc>
              <w:tc>
                <w:tcPr>
                  <w:tcW w:w="1026" w:type="dxa"/>
                  <w:tcBorders>
                    <w:bottom w:val="single" w:sz="4" w:space="0" w:color="auto"/>
                  </w:tcBorders>
                  <w:vAlign w:val="center"/>
                </w:tcPr>
                <w:p w14:paraId="04F1A93A" w14:textId="4A7E9E16" w:rsidR="00B56FFE" w:rsidRPr="00711E9A" w:rsidRDefault="00B56FFE"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70</w:t>
                  </w:r>
                </w:p>
              </w:tc>
              <w:tc>
                <w:tcPr>
                  <w:tcW w:w="1026" w:type="dxa"/>
                  <w:tcBorders>
                    <w:bottom w:val="single" w:sz="4" w:space="0" w:color="auto"/>
                  </w:tcBorders>
                  <w:vAlign w:val="center"/>
                </w:tcPr>
                <w:p w14:paraId="45F5C44D" w14:textId="287ED31E" w:rsidR="00B56FFE" w:rsidRPr="00711E9A" w:rsidRDefault="00B56FFE"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81</w:t>
                  </w:r>
                </w:p>
              </w:tc>
              <w:tc>
                <w:tcPr>
                  <w:tcW w:w="1027" w:type="dxa"/>
                  <w:tcBorders>
                    <w:bottom w:val="single" w:sz="4" w:space="0" w:color="auto"/>
                    <w:right w:val="double" w:sz="4" w:space="0" w:color="auto"/>
                  </w:tcBorders>
                </w:tcPr>
                <w:p w14:paraId="00789A97" w14:textId="5161F8DF" w:rsidR="00B56FFE" w:rsidRPr="00711E9A" w:rsidRDefault="00B56FFE"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135</w:t>
                  </w:r>
                </w:p>
              </w:tc>
              <w:tc>
                <w:tcPr>
                  <w:tcW w:w="1026" w:type="dxa"/>
                  <w:tcBorders>
                    <w:left w:val="double" w:sz="4" w:space="0" w:color="auto"/>
                    <w:bottom w:val="single" w:sz="4" w:space="0" w:color="auto"/>
                    <w:right w:val="double" w:sz="4" w:space="0" w:color="auto"/>
                  </w:tcBorders>
                  <w:vAlign w:val="center"/>
                </w:tcPr>
                <w:p w14:paraId="2DCF3373" w14:textId="0098342C" w:rsidR="00B56FFE" w:rsidRPr="00711E9A" w:rsidRDefault="00EF3557"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95</w:t>
                  </w:r>
                </w:p>
              </w:tc>
              <w:tc>
                <w:tcPr>
                  <w:tcW w:w="1027" w:type="dxa"/>
                  <w:tcBorders>
                    <w:left w:val="double" w:sz="4" w:space="0" w:color="auto"/>
                    <w:bottom w:val="single" w:sz="4" w:space="0" w:color="auto"/>
                  </w:tcBorders>
                  <w:vAlign w:val="center"/>
                </w:tcPr>
                <w:p w14:paraId="00F59D25" w14:textId="08F1E933" w:rsidR="00B56FFE" w:rsidRPr="00711E9A" w:rsidRDefault="00AE5B67"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115</w:t>
                  </w:r>
                </w:p>
              </w:tc>
            </w:tr>
            <w:tr w:rsidR="0083475B" w:rsidRPr="00711E9A" w14:paraId="746E0C1C" w14:textId="77777777" w:rsidTr="00203190">
              <w:trPr>
                <w:trHeight w:val="227"/>
                <w:jc w:val="center"/>
              </w:trPr>
              <w:tc>
                <w:tcPr>
                  <w:tcW w:w="1701" w:type="dxa"/>
                  <w:tcBorders>
                    <w:bottom w:val="double" w:sz="4" w:space="0" w:color="auto"/>
                  </w:tcBorders>
                  <w:vAlign w:val="center"/>
                </w:tcPr>
                <w:p w14:paraId="15D99AC2" w14:textId="7067B1FE" w:rsidR="00B56FFE" w:rsidRPr="00711E9A" w:rsidRDefault="00B56FFE"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個別相談</w:t>
                  </w:r>
                </w:p>
              </w:tc>
              <w:tc>
                <w:tcPr>
                  <w:tcW w:w="1026" w:type="dxa"/>
                  <w:tcBorders>
                    <w:bottom w:val="double" w:sz="4" w:space="0" w:color="auto"/>
                  </w:tcBorders>
                  <w:vAlign w:val="center"/>
                </w:tcPr>
                <w:p w14:paraId="5812B6FA" w14:textId="1E19E178" w:rsidR="00B56FFE" w:rsidRPr="00711E9A" w:rsidRDefault="00B56FFE"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55</w:t>
                  </w:r>
                </w:p>
              </w:tc>
              <w:tc>
                <w:tcPr>
                  <w:tcW w:w="1026" w:type="dxa"/>
                  <w:tcBorders>
                    <w:bottom w:val="double" w:sz="4" w:space="0" w:color="auto"/>
                  </w:tcBorders>
                  <w:vAlign w:val="center"/>
                </w:tcPr>
                <w:p w14:paraId="61027EFE" w14:textId="3C28757D" w:rsidR="00B56FFE" w:rsidRPr="00711E9A" w:rsidRDefault="00B56FFE"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76</w:t>
                  </w:r>
                </w:p>
              </w:tc>
              <w:tc>
                <w:tcPr>
                  <w:tcW w:w="1027" w:type="dxa"/>
                  <w:tcBorders>
                    <w:bottom w:val="double" w:sz="4" w:space="0" w:color="auto"/>
                    <w:right w:val="double" w:sz="4" w:space="0" w:color="auto"/>
                  </w:tcBorders>
                </w:tcPr>
                <w:p w14:paraId="37CEBEE0" w14:textId="1EB57F3A" w:rsidR="00B56FFE" w:rsidRPr="00711E9A" w:rsidRDefault="00B56FFE"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78</w:t>
                  </w:r>
                </w:p>
              </w:tc>
              <w:tc>
                <w:tcPr>
                  <w:tcW w:w="1026" w:type="dxa"/>
                  <w:tcBorders>
                    <w:left w:val="double" w:sz="4" w:space="0" w:color="auto"/>
                    <w:bottom w:val="double" w:sz="4" w:space="0" w:color="auto"/>
                    <w:right w:val="double" w:sz="4" w:space="0" w:color="auto"/>
                  </w:tcBorders>
                  <w:vAlign w:val="center"/>
                </w:tcPr>
                <w:p w14:paraId="117D60BC" w14:textId="43990B75" w:rsidR="00B56FFE" w:rsidRPr="00711E9A" w:rsidRDefault="00EF3557"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70</w:t>
                  </w:r>
                </w:p>
              </w:tc>
              <w:tc>
                <w:tcPr>
                  <w:tcW w:w="1027" w:type="dxa"/>
                  <w:tcBorders>
                    <w:left w:val="double" w:sz="4" w:space="0" w:color="auto"/>
                    <w:bottom w:val="double" w:sz="4" w:space="0" w:color="auto"/>
                  </w:tcBorders>
                  <w:vAlign w:val="center"/>
                </w:tcPr>
                <w:p w14:paraId="11F4B91B" w14:textId="302CEF97" w:rsidR="00B56FFE" w:rsidRPr="00711E9A" w:rsidRDefault="00AE5B67"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50</w:t>
                  </w:r>
                </w:p>
              </w:tc>
            </w:tr>
            <w:tr w:rsidR="0083475B" w:rsidRPr="00711E9A" w14:paraId="201ABD45" w14:textId="77777777" w:rsidTr="00203190">
              <w:trPr>
                <w:trHeight w:val="227"/>
                <w:jc w:val="center"/>
              </w:trPr>
              <w:tc>
                <w:tcPr>
                  <w:tcW w:w="1701" w:type="dxa"/>
                  <w:tcBorders>
                    <w:top w:val="double" w:sz="4" w:space="0" w:color="auto"/>
                  </w:tcBorders>
                  <w:vAlign w:val="center"/>
                </w:tcPr>
                <w:p w14:paraId="7E37F2E5" w14:textId="0F3ED58E" w:rsidR="00203190" w:rsidRPr="00711E9A" w:rsidRDefault="00B30E7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w:t>
                  </w:r>
                  <w:r w:rsidR="00203190" w:rsidRPr="00711E9A">
                    <w:rPr>
                      <w:rFonts w:asciiTheme="majorEastAsia" w:eastAsiaTheme="majorEastAsia" w:hAnsiTheme="majorEastAsia" w:hint="eastAsia"/>
                      <w:sz w:val="16"/>
                      <w:szCs w:val="16"/>
                    </w:rPr>
                    <w:t>計</w:t>
                  </w:r>
                </w:p>
              </w:tc>
              <w:tc>
                <w:tcPr>
                  <w:tcW w:w="1026" w:type="dxa"/>
                  <w:tcBorders>
                    <w:top w:val="double" w:sz="4" w:space="0" w:color="auto"/>
                  </w:tcBorders>
                  <w:vAlign w:val="center"/>
                </w:tcPr>
                <w:p w14:paraId="436E3480" w14:textId="52843CB5" w:rsidR="00203190" w:rsidRPr="00711E9A" w:rsidRDefault="00203190"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125</w:t>
                  </w:r>
                </w:p>
              </w:tc>
              <w:tc>
                <w:tcPr>
                  <w:tcW w:w="1026" w:type="dxa"/>
                  <w:tcBorders>
                    <w:top w:val="double" w:sz="4" w:space="0" w:color="auto"/>
                  </w:tcBorders>
                  <w:vAlign w:val="center"/>
                </w:tcPr>
                <w:p w14:paraId="75E0EF55" w14:textId="0E37CDAF" w:rsidR="00203190" w:rsidRPr="00711E9A" w:rsidRDefault="00203190"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157</w:t>
                  </w:r>
                </w:p>
              </w:tc>
              <w:tc>
                <w:tcPr>
                  <w:tcW w:w="1027" w:type="dxa"/>
                  <w:tcBorders>
                    <w:top w:val="double" w:sz="4" w:space="0" w:color="auto"/>
                    <w:right w:val="double" w:sz="4" w:space="0" w:color="auto"/>
                  </w:tcBorders>
                </w:tcPr>
                <w:p w14:paraId="514A921B" w14:textId="01BEB89F" w:rsidR="00203190" w:rsidRPr="00711E9A" w:rsidRDefault="00203190"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213</w:t>
                  </w:r>
                </w:p>
              </w:tc>
              <w:tc>
                <w:tcPr>
                  <w:tcW w:w="1026" w:type="dxa"/>
                  <w:tcBorders>
                    <w:top w:val="double" w:sz="4" w:space="0" w:color="auto"/>
                    <w:left w:val="double" w:sz="4" w:space="0" w:color="auto"/>
                    <w:right w:val="double" w:sz="4" w:space="0" w:color="auto"/>
                  </w:tcBorders>
                  <w:vAlign w:val="center"/>
                </w:tcPr>
                <w:p w14:paraId="34D3E3F6" w14:textId="37E006EA" w:rsidR="00203190" w:rsidRPr="00711E9A" w:rsidRDefault="00203190"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165</w:t>
                  </w:r>
                </w:p>
              </w:tc>
              <w:tc>
                <w:tcPr>
                  <w:tcW w:w="1027" w:type="dxa"/>
                  <w:tcBorders>
                    <w:top w:val="double" w:sz="4" w:space="0" w:color="auto"/>
                    <w:left w:val="double" w:sz="4" w:space="0" w:color="auto"/>
                  </w:tcBorders>
                  <w:vAlign w:val="center"/>
                </w:tcPr>
                <w:p w14:paraId="3FDD1927" w14:textId="66F834AB" w:rsidR="00203190" w:rsidRPr="00711E9A" w:rsidRDefault="00203190"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165</w:t>
                  </w:r>
                </w:p>
              </w:tc>
            </w:tr>
          </w:tbl>
          <w:p w14:paraId="33C5AAE7" w14:textId="5A3E09BA" w:rsidR="00BE63A0" w:rsidRPr="00711E9A" w:rsidRDefault="00BE63A0" w:rsidP="00004801">
            <w:pPr>
              <w:autoSpaceDE w:val="0"/>
              <w:autoSpaceDN w:val="0"/>
              <w:spacing w:line="0" w:lineRule="atLeast"/>
              <w:rPr>
                <w:rFonts w:asciiTheme="majorEastAsia" w:eastAsiaTheme="majorEastAsia" w:hAnsiTheme="majorEastAsia" w:cs="MSGothic"/>
                <w:kern w:val="0"/>
                <w:sz w:val="16"/>
                <w:szCs w:val="16"/>
              </w:rPr>
            </w:pPr>
          </w:p>
          <w:p w14:paraId="190811BE" w14:textId="77777777" w:rsidR="00C7537A" w:rsidRPr="00711E9A" w:rsidRDefault="00C7537A" w:rsidP="00004801">
            <w:pPr>
              <w:autoSpaceDE w:val="0"/>
              <w:autoSpaceDN w:val="0"/>
              <w:spacing w:line="0" w:lineRule="atLeast"/>
              <w:rPr>
                <w:rFonts w:asciiTheme="majorEastAsia" w:eastAsiaTheme="majorEastAsia" w:hAnsiTheme="majorEastAsia" w:cs="MSGothic"/>
                <w:kern w:val="0"/>
                <w:sz w:val="16"/>
                <w:szCs w:val="16"/>
              </w:rPr>
            </w:pPr>
          </w:p>
          <w:p w14:paraId="7E155CE7" w14:textId="64AFF306" w:rsidR="00004801" w:rsidRPr="00711E9A" w:rsidRDefault="00B54359" w:rsidP="00004801">
            <w:pPr>
              <w:autoSpaceDE w:val="0"/>
              <w:autoSpaceDN w:val="0"/>
              <w:spacing w:line="0" w:lineRule="atLeast"/>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b/>
                <w:kern w:val="0"/>
                <w:sz w:val="16"/>
                <w:szCs w:val="16"/>
              </w:rPr>
              <w:t>f 事業者団体等への支援</w:t>
            </w:r>
          </w:p>
          <w:p w14:paraId="4D0B0F1C" w14:textId="2A3CE2FB" w:rsidR="00004801" w:rsidRPr="00711E9A" w:rsidRDefault="00004801" w:rsidP="00004801">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7F1A355A" w14:textId="3BEB9064" w:rsidR="00FA1FDD" w:rsidRPr="00711E9A" w:rsidRDefault="00682CAD" w:rsidP="00FA1FDD">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w:t>
            </w:r>
            <w:r w:rsidR="00DC1074" w:rsidRPr="00711E9A">
              <w:rPr>
                <w:rFonts w:asciiTheme="majorEastAsia" w:eastAsiaTheme="majorEastAsia" w:hAnsiTheme="majorEastAsia" w:cs="MSGothic" w:hint="eastAsia"/>
                <w:kern w:val="0"/>
                <w:sz w:val="16"/>
                <w:szCs w:val="16"/>
              </w:rPr>
              <w:t>全国農業協同組合連合会大阪府本部（</w:t>
            </w:r>
            <w:r w:rsidRPr="00711E9A">
              <w:rPr>
                <w:rFonts w:asciiTheme="majorEastAsia" w:eastAsiaTheme="majorEastAsia" w:hAnsiTheme="majorEastAsia" w:cs="MSGothic" w:hint="eastAsia"/>
                <w:kern w:val="0"/>
                <w:sz w:val="16"/>
                <w:szCs w:val="16"/>
              </w:rPr>
              <w:t>JA全農大阪</w:t>
            </w:r>
            <w:r w:rsidR="00DC1074" w:rsidRPr="00711E9A">
              <w:rPr>
                <w:rFonts w:asciiTheme="majorEastAsia" w:eastAsiaTheme="majorEastAsia" w:hAnsiTheme="majorEastAsia" w:cs="MSGothic" w:hint="eastAsia"/>
                <w:kern w:val="0"/>
                <w:sz w:val="16"/>
                <w:szCs w:val="16"/>
              </w:rPr>
              <w:t>）</w:t>
            </w:r>
            <w:r w:rsidRPr="00711E9A">
              <w:rPr>
                <w:rFonts w:asciiTheme="majorEastAsia" w:eastAsiaTheme="majorEastAsia" w:hAnsiTheme="majorEastAsia" w:cs="MSGothic" w:hint="eastAsia"/>
                <w:kern w:val="0"/>
                <w:sz w:val="16"/>
                <w:szCs w:val="16"/>
              </w:rPr>
              <w:t>、大阪府種子協会</w:t>
            </w:r>
            <w:r w:rsidR="004231E8" w:rsidRPr="00711E9A">
              <w:rPr>
                <w:rFonts w:asciiTheme="majorEastAsia" w:eastAsiaTheme="majorEastAsia" w:hAnsiTheme="majorEastAsia" w:cs="MSGothic" w:hint="eastAsia"/>
                <w:kern w:val="0"/>
                <w:sz w:val="16"/>
                <w:szCs w:val="16"/>
              </w:rPr>
              <w:t>、</w:t>
            </w:r>
            <w:r w:rsidR="00545DCC" w:rsidRPr="00711E9A">
              <w:rPr>
                <w:rFonts w:asciiTheme="majorEastAsia" w:eastAsiaTheme="majorEastAsia" w:hAnsiTheme="majorEastAsia" w:cs="MSGothic" w:hint="eastAsia"/>
                <w:kern w:val="0"/>
                <w:sz w:val="16"/>
                <w:szCs w:val="16"/>
              </w:rPr>
              <w:t>大阪府漁業協同組合連合会（府漁連）</w:t>
            </w:r>
            <w:r w:rsidR="00FC154D" w:rsidRPr="00711E9A">
              <w:rPr>
                <w:rFonts w:asciiTheme="majorEastAsia" w:eastAsiaTheme="majorEastAsia" w:hAnsiTheme="majorEastAsia" w:cs="MSGothic" w:hint="eastAsia"/>
                <w:kern w:val="0"/>
                <w:sz w:val="16"/>
                <w:szCs w:val="16"/>
              </w:rPr>
              <w:t>、</w:t>
            </w:r>
            <w:r w:rsidR="0041752B" w:rsidRPr="00711E9A">
              <w:rPr>
                <w:rFonts w:asciiTheme="majorEastAsia" w:eastAsiaTheme="majorEastAsia" w:hAnsiTheme="majorEastAsia" w:cs="MSGothic" w:hint="eastAsia"/>
                <w:kern w:val="0"/>
                <w:sz w:val="16"/>
                <w:szCs w:val="16"/>
              </w:rPr>
              <w:t>大阪市漁業協同組合</w:t>
            </w:r>
            <w:r w:rsidR="00FC154D" w:rsidRPr="00711E9A">
              <w:rPr>
                <w:rFonts w:asciiTheme="majorEastAsia" w:eastAsiaTheme="majorEastAsia" w:hAnsiTheme="majorEastAsia" w:cs="MSGothic" w:hint="eastAsia"/>
                <w:kern w:val="0"/>
                <w:sz w:val="16"/>
                <w:szCs w:val="16"/>
              </w:rPr>
              <w:t>、</w:t>
            </w:r>
            <w:r w:rsidR="004231E8" w:rsidRPr="00711E9A">
              <w:rPr>
                <w:rFonts w:asciiTheme="majorEastAsia" w:eastAsiaTheme="majorEastAsia" w:hAnsiTheme="majorEastAsia" w:cs="MSGothic" w:hint="eastAsia"/>
                <w:kern w:val="0"/>
                <w:sz w:val="16"/>
                <w:szCs w:val="16"/>
              </w:rPr>
              <w:t>大阪ワイナリー協会</w:t>
            </w:r>
            <w:r w:rsidR="00D04A2D" w:rsidRPr="00711E9A">
              <w:rPr>
                <w:rFonts w:asciiTheme="majorEastAsia" w:eastAsiaTheme="majorEastAsia" w:hAnsiTheme="majorEastAsia" w:cs="MSGothic" w:hint="eastAsia"/>
                <w:kern w:val="0"/>
                <w:sz w:val="16"/>
                <w:szCs w:val="16"/>
              </w:rPr>
              <w:t>など各種団体</w:t>
            </w:r>
            <w:r w:rsidRPr="00711E9A">
              <w:rPr>
                <w:rFonts w:asciiTheme="majorEastAsia" w:eastAsiaTheme="majorEastAsia" w:hAnsiTheme="majorEastAsia" w:cs="MSGothic" w:hint="eastAsia"/>
                <w:kern w:val="0"/>
                <w:sz w:val="16"/>
                <w:szCs w:val="16"/>
              </w:rPr>
              <w:t>からの受託研究を実施。</w:t>
            </w:r>
          </w:p>
          <w:p w14:paraId="59179FB0" w14:textId="51B1F8E1" w:rsidR="00FA1FDD" w:rsidRPr="00711E9A" w:rsidRDefault="00FA1FDD" w:rsidP="00FA1FDD">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w:t>
            </w:r>
            <w:r w:rsidR="00DC1074" w:rsidRPr="00711E9A">
              <w:rPr>
                <w:rFonts w:asciiTheme="majorEastAsia" w:eastAsiaTheme="majorEastAsia" w:hAnsiTheme="majorEastAsia" w:cs="MSGothic" w:hint="eastAsia"/>
                <w:kern w:val="0"/>
                <w:sz w:val="16"/>
                <w:szCs w:val="16"/>
              </w:rPr>
              <w:t>大阪府農業協同組合中央会（</w:t>
            </w:r>
            <w:r w:rsidRPr="00711E9A">
              <w:rPr>
                <w:rFonts w:asciiTheme="majorEastAsia" w:eastAsiaTheme="majorEastAsia" w:hAnsiTheme="majorEastAsia" w:cs="MSGothic" w:hint="eastAsia"/>
                <w:kern w:val="0"/>
                <w:sz w:val="16"/>
                <w:szCs w:val="16"/>
              </w:rPr>
              <w:t>JA</w:t>
            </w:r>
            <w:r w:rsidR="00945781" w:rsidRPr="00711E9A">
              <w:rPr>
                <w:rFonts w:asciiTheme="majorEastAsia" w:eastAsiaTheme="majorEastAsia" w:hAnsiTheme="majorEastAsia" w:cs="MSGothic" w:hint="eastAsia"/>
                <w:kern w:val="0"/>
                <w:sz w:val="16"/>
                <w:szCs w:val="16"/>
              </w:rPr>
              <w:t>大阪中央会</w:t>
            </w:r>
            <w:r w:rsidR="00DC1074" w:rsidRPr="00711E9A">
              <w:rPr>
                <w:rFonts w:asciiTheme="majorEastAsia" w:eastAsiaTheme="majorEastAsia" w:hAnsiTheme="majorEastAsia" w:cs="MSGothic" w:hint="eastAsia"/>
                <w:kern w:val="0"/>
                <w:sz w:val="16"/>
                <w:szCs w:val="16"/>
              </w:rPr>
              <w:t>）</w:t>
            </w:r>
            <w:r w:rsidR="00945781" w:rsidRPr="00711E9A">
              <w:rPr>
                <w:rFonts w:asciiTheme="majorEastAsia" w:eastAsiaTheme="majorEastAsia" w:hAnsiTheme="majorEastAsia" w:cs="MSGothic" w:hint="eastAsia"/>
                <w:kern w:val="0"/>
                <w:sz w:val="16"/>
                <w:szCs w:val="16"/>
              </w:rPr>
              <w:t>主催の</w:t>
            </w:r>
            <w:r w:rsidRPr="00711E9A">
              <w:rPr>
                <w:rFonts w:asciiTheme="majorEastAsia" w:eastAsiaTheme="majorEastAsia" w:hAnsiTheme="majorEastAsia" w:cs="MSGothic" w:hint="eastAsia"/>
                <w:kern w:val="0"/>
                <w:sz w:val="16"/>
                <w:szCs w:val="16"/>
              </w:rPr>
              <w:t>アグリアドバイザー及びスーパーアグリアドバイザー養成研修やその他の研修等へ講師を派遣。</w:t>
            </w:r>
          </w:p>
          <w:p w14:paraId="7A560FBB" w14:textId="702820D1" w:rsidR="00FA1FDD" w:rsidRPr="00711E9A" w:rsidRDefault="00FA1FDD" w:rsidP="00FA1FDD">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w:t>
            </w:r>
            <w:r w:rsidR="00545DCC" w:rsidRPr="00711E9A">
              <w:rPr>
                <w:rFonts w:asciiTheme="majorEastAsia" w:eastAsiaTheme="majorEastAsia" w:hAnsiTheme="majorEastAsia" w:cs="MSGothic" w:hint="eastAsia"/>
                <w:kern w:val="0"/>
                <w:sz w:val="16"/>
                <w:szCs w:val="16"/>
              </w:rPr>
              <w:t>府漁連</w:t>
            </w:r>
            <w:r w:rsidRPr="00711E9A">
              <w:rPr>
                <w:rFonts w:asciiTheme="majorEastAsia" w:eastAsiaTheme="majorEastAsia" w:hAnsiTheme="majorEastAsia" w:cs="MSGothic" w:hint="eastAsia"/>
                <w:kern w:val="0"/>
                <w:sz w:val="16"/>
                <w:szCs w:val="16"/>
              </w:rPr>
              <w:t>が開催する資源管理部会に対して</w:t>
            </w:r>
            <w:r w:rsidR="00FC154D" w:rsidRPr="00711E9A">
              <w:rPr>
                <w:rFonts w:asciiTheme="majorEastAsia" w:eastAsiaTheme="majorEastAsia" w:hAnsiTheme="majorEastAsia" w:cs="MSGothic" w:hint="eastAsia"/>
                <w:kern w:val="0"/>
                <w:sz w:val="16"/>
                <w:szCs w:val="16"/>
              </w:rPr>
              <w:t>、</w:t>
            </w:r>
            <w:r w:rsidRPr="00711E9A">
              <w:rPr>
                <w:rFonts w:asciiTheme="majorEastAsia" w:eastAsiaTheme="majorEastAsia" w:hAnsiTheme="majorEastAsia" w:cs="MSGothic" w:hint="eastAsia"/>
                <w:kern w:val="0"/>
                <w:sz w:val="16"/>
                <w:szCs w:val="16"/>
              </w:rPr>
              <w:t>海況等の情報提供や資源管理</w:t>
            </w:r>
            <w:r w:rsidR="00FC154D" w:rsidRPr="00711E9A">
              <w:rPr>
                <w:rFonts w:asciiTheme="majorEastAsia" w:eastAsiaTheme="majorEastAsia" w:hAnsiTheme="majorEastAsia" w:cs="MSGothic" w:hint="eastAsia"/>
                <w:kern w:val="0"/>
                <w:sz w:val="16"/>
                <w:szCs w:val="16"/>
              </w:rPr>
              <w:t>について</w:t>
            </w:r>
            <w:r w:rsidRPr="00711E9A">
              <w:rPr>
                <w:rFonts w:asciiTheme="majorEastAsia" w:eastAsiaTheme="majorEastAsia" w:hAnsiTheme="majorEastAsia" w:cs="MSGothic" w:hint="eastAsia"/>
                <w:kern w:val="0"/>
                <w:sz w:val="16"/>
                <w:szCs w:val="16"/>
              </w:rPr>
              <w:t>助言</w:t>
            </w:r>
            <w:r w:rsidR="00FC154D" w:rsidRPr="00711E9A">
              <w:rPr>
                <w:rFonts w:asciiTheme="majorEastAsia" w:eastAsiaTheme="majorEastAsia" w:hAnsiTheme="majorEastAsia" w:cs="MSGothic" w:hint="eastAsia"/>
                <w:kern w:val="0"/>
                <w:sz w:val="16"/>
                <w:szCs w:val="16"/>
              </w:rPr>
              <w:t>。</w:t>
            </w:r>
          </w:p>
          <w:p w14:paraId="14EB850D" w14:textId="564DB648" w:rsidR="00FA1FDD" w:rsidRPr="00711E9A" w:rsidRDefault="00FA1FDD" w:rsidP="00FA1FDD">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●ため池養殖業者や河川漁協主体の会議にて</w:t>
            </w:r>
            <w:r w:rsidR="00FC154D" w:rsidRPr="00711E9A">
              <w:rPr>
                <w:rFonts w:asciiTheme="majorEastAsia" w:eastAsiaTheme="majorEastAsia" w:hAnsiTheme="majorEastAsia" w:cs="MSGothic" w:hint="eastAsia"/>
                <w:kern w:val="0"/>
                <w:sz w:val="16"/>
                <w:szCs w:val="16"/>
              </w:rPr>
              <w:t>、</w:t>
            </w:r>
            <w:r w:rsidRPr="00711E9A">
              <w:rPr>
                <w:rFonts w:asciiTheme="majorEastAsia" w:eastAsiaTheme="majorEastAsia" w:hAnsiTheme="majorEastAsia" w:cs="MSGothic" w:hint="eastAsia"/>
                <w:kern w:val="0"/>
                <w:sz w:val="16"/>
                <w:szCs w:val="16"/>
              </w:rPr>
              <w:t>魚病等</w:t>
            </w:r>
            <w:r w:rsidR="00FC154D" w:rsidRPr="00711E9A">
              <w:rPr>
                <w:rFonts w:asciiTheme="majorEastAsia" w:eastAsiaTheme="majorEastAsia" w:hAnsiTheme="majorEastAsia" w:cs="MSGothic" w:hint="eastAsia"/>
                <w:kern w:val="0"/>
                <w:sz w:val="16"/>
                <w:szCs w:val="16"/>
              </w:rPr>
              <w:t>について情報</w:t>
            </w:r>
            <w:r w:rsidRPr="00711E9A">
              <w:rPr>
                <w:rFonts w:asciiTheme="majorEastAsia" w:eastAsiaTheme="majorEastAsia" w:hAnsiTheme="majorEastAsia" w:cs="MSGothic" w:hint="eastAsia"/>
                <w:kern w:val="0"/>
                <w:sz w:val="16"/>
                <w:szCs w:val="16"/>
              </w:rPr>
              <w:t>提供。</w:t>
            </w:r>
          </w:p>
          <w:p w14:paraId="56069688" w14:textId="107EBCEB" w:rsidR="00FA1FDD" w:rsidRPr="00711E9A" w:rsidRDefault="00FA1FDD" w:rsidP="00FA1FDD">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●漁業協同組合が実施する養殖・蓄養の技術指導を実施。</w:t>
            </w:r>
          </w:p>
          <w:p w14:paraId="69223259" w14:textId="2BAFDC9B" w:rsidR="00FA1FDD" w:rsidRPr="00711E9A" w:rsidRDefault="006E4507" w:rsidP="00FA1FDD">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w:t>
            </w:r>
            <w:r w:rsidR="00FA1FDD" w:rsidRPr="00711E9A">
              <w:rPr>
                <w:rFonts w:asciiTheme="majorEastAsia" w:eastAsiaTheme="majorEastAsia" w:hAnsiTheme="majorEastAsia" w:cs="MSGothic" w:hint="eastAsia"/>
                <w:kern w:val="0"/>
                <w:sz w:val="16"/>
                <w:szCs w:val="16"/>
              </w:rPr>
              <w:t>大阪ぶどうに関する取組</w:t>
            </w:r>
          </w:p>
          <w:p w14:paraId="7E067087" w14:textId="5D7AC4AF" w:rsidR="006A6863" w:rsidRPr="00711E9A" w:rsidRDefault="00FC154D" w:rsidP="006E4507">
            <w:pPr>
              <w:autoSpaceDE w:val="0"/>
              <w:autoSpaceDN w:val="0"/>
              <w:spacing w:line="0" w:lineRule="atLeast"/>
              <w:ind w:leftChars="300" w:left="79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w:t>
            </w:r>
            <w:r w:rsidR="00404691" w:rsidRPr="00711E9A">
              <w:rPr>
                <w:rFonts w:asciiTheme="majorEastAsia" w:eastAsiaTheme="majorEastAsia" w:hAnsiTheme="majorEastAsia" w:cs="MSGothic" w:hint="eastAsia"/>
                <w:kern w:val="0"/>
                <w:sz w:val="16"/>
                <w:szCs w:val="16"/>
              </w:rPr>
              <w:t>府内</w:t>
            </w:r>
            <w:r w:rsidR="006A6863" w:rsidRPr="00711E9A">
              <w:rPr>
                <w:rFonts w:asciiTheme="majorEastAsia" w:eastAsiaTheme="majorEastAsia" w:hAnsiTheme="majorEastAsia" w:cs="MSGothic" w:hint="eastAsia"/>
                <w:kern w:val="0"/>
                <w:sz w:val="16"/>
                <w:szCs w:val="16"/>
              </w:rPr>
              <w:t>ワイナリーのワインの</w:t>
            </w:r>
            <w:r w:rsidR="00D20BD0" w:rsidRPr="00711E9A">
              <w:rPr>
                <w:rFonts w:asciiTheme="majorEastAsia" w:eastAsiaTheme="majorEastAsia" w:hAnsiTheme="majorEastAsia" w:cs="MSGothic" w:hint="eastAsia"/>
                <w:kern w:val="0"/>
                <w:sz w:val="16"/>
                <w:szCs w:val="16"/>
              </w:rPr>
              <w:t>成分</w:t>
            </w:r>
            <w:r w:rsidR="006A6863" w:rsidRPr="00711E9A">
              <w:rPr>
                <w:rFonts w:asciiTheme="majorEastAsia" w:eastAsiaTheme="majorEastAsia" w:hAnsiTheme="majorEastAsia" w:cs="MSGothic" w:hint="eastAsia"/>
                <w:kern w:val="0"/>
                <w:sz w:val="16"/>
                <w:szCs w:val="16"/>
              </w:rPr>
              <w:t>分析を行い、</w:t>
            </w:r>
            <w:r w:rsidR="00D20BD0" w:rsidRPr="00711E9A">
              <w:rPr>
                <w:rFonts w:asciiTheme="majorEastAsia" w:eastAsiaTheme="majorEastAsia" w:hAnsiTheme="majorEastAsia" w:cs="MSGothic" w:hint="eastAsia"/>
                <w:kern w:val="0"/>
                <w:sz w:val="16"/>
                <w:szCs w:val="16"/>
              </w:rPr>
              <w:t>データの読み方や分析方法などについて</w:t>
            </w:r>
            <w:r w:rsidR="001E7C1D" w:rsidRPr="00711E9A">
              <w:rPr>
                <w:rFonts w:asciiTheme="majorEastAsia" w:eastAsiaTheme="majorEastAsia" w:hAnsiTheme="majorEastAsia" w:cs="MSGothic" w:hint="eastAsia"/>
                <w:kern w:val="0"/>
                <w:sz w:val="16"/>
                <w:szCs w:val="16"/>
              </w:rPr>
              <w:t>技術</w:t>
            </w:r>
            <w:r w:rsidR="00D20BD0" w:rsidRPr="00711E9A">
              <w:rPr>
                <w:rFonts w:asciiTheme="majorEastAsia" w:eastAsiaTheme="majorEastAsia" w:hAnsiTheme="majorEastAsia" w:cs="MSGothic" w:hint="eastAsia"/>
                <w:kern w:val="0"/>
                <w:sz w:val="16"/>
                <w:szCs w:val="16"/>
              </w:rPr>
              <w:t>指導。</w:t>
            </w:r>
          </w:p>
          <w:p w14:paraId="5817EADF" w14:textId="6E0B8FB1" w:rsidR="006A6863" w:rsidRPr="00711E9A" w:rsidRDefault="006E4507" w:rsidP="006E4507">
            <w:pPr>
              <w:autoSpaceDE w:val="0"/>
              <w:autoSpaceDN w:val="0"/>
              <w:spacing w:line="0" w:lineRule="atLeast"/>
              <w:ind w:leftChars="300" w:left="79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r w:rsidR="006A6863" w:rsidRPr="00711E9A">
              <w:rPr>
                <w:rFonts w:asciiTheme="majorEastAsia" w:eastAsiaTheme="majorEastAsia" w:hAnsiTheme="majorEastAsia" w:hint="eastAsia"/>
                <w:sz w:val="16"/>
                <w:szCs w:val="16"/>
              </w:rPr>
              <w:t>府内ワイナリーのほ場の土壌</w:t>
            </w:r>
            <w:r w:rsidRPr="00711E9A">
              <w:rPr>
                <w:rFonts w:asciiTheme="majorEastAsia" w:eastAsiaTheme="majorEastAsia" w:hAnsiTheme="majorEastAsia" w:hint="eastAsia"/>
                <w:sz w:val="16"/>
                <w:szCs w:val="16"/>
              </w:rPr>
              <w:t>分析を行い、</w:t>
            </w:r>
            <w:r w:rsidR="006A6863" w:rsidRPr="00711E9A">
              <w:rPr>
                <w:rFonts w:asciiTheme="majorEastAsia" w:eastAsiaTheme="majorEastAsia" w:hAnsiTheme="majorEastAsia" w:hint="eastAsia"/>
                <w:sz w:val="16"/>
                <w:szCs w:val="16"/>
              </w:rPr>
              <w:t>水はけの良さが重要であることを示した。</w:t>
            </w:r>
          </w:p>
          <w:p w14:paraId="14B7AEA0" w14:textId="60F5D083" w:rsidR="00110CA5" w:rsidRPr="00711E9A" w:rsidRDefault="006E4507" w:rsidP="00110CA5">
            <w:pPr>
              <w:autoSpaceDE w:val="0"/>
              <w:autoSpaceDN w:val="0"/>
              <w:spacing w:line="0" w:lineRule="atLeast"/>
              <w:ind w:leftChars="300" w:left="79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hint="eastAsia"/>
                <w:sz w:val="16"/>
                <w:szCs w:val="16"/>
              </w:rPr>
              <w:t>・</w:t>
            </w:r>
            <w:r w:rsidR="00110CA5" w:rsidRPr="00711E9A">
              <w:rPr>
                <w:rFonts w:asciiTheme="majorEastAsia" w:eastAsiaTheme="majorEastAsia" w:hAnsiTheme="majorEastAsia" w:cs="MSGothic" w:hint="eastAsia"/>
                <w:kern w:val="0"/>
                <w:sz w:val="16"/>
                <w:szCs w:val="16"/>
              </w:rPr>
              <w:t>関西産ワインを分析し、シャルドネとデラウェアについては他産地と比較して関西産ワインの特徴を明らかにした。</w:t>
            </w:r>
          </w:p>
          <w:p w14:paraId="289A425B" w14:textId="02038D85" w:rsidR="006A6863" w:rsidRPr="00711E9A" w:rsidRDefault="00110CA5" w:rsidP="006E4507">
            <w:pPr>
              <w:autoSpaceDE w:val="0"/>
              <w:autoSpaceDN w:val="0"/>
              <w:spacing w:line="0" w:lineRule="atLeast"/>
              <w:ind w:leftChars="300" w:left="79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・大阪ぶどうの会、大阪府果樹振興会、柏原４Hクラブなどの農業者団体に対し、ブドウに関する講義や講習会を実施。</w:t>
            </w:r>
          </w:p>
          <w:p w14:paraId="5D58D519" w14:textId="1391957B" w:rsidR="00110CA5" w:rsidRPr="00711E9A" w:rsidRDefault="00110CA5" w:rsidP="006E4507">
            <w:pPr>
              <w:autoSpaceDE w:val="0"/>
              <w:autoSpaceDN w:val="0"/>
              <w:spacing w:line="0" w:lineRule="atLeast"/>
              <w:ind w:leftChars="300" w:left="79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・関西ワイナリー協会に対し、ワインの成分分析の実習等を実施。</w:t>
            </w:r>
          </w:p>
          <w:p w14:paraId="270718E5" w14:textId="1C6B2826" w:rsidR="00E415C5" w:rsidRPr="00711E9A" w:rsidRDefault="00E415C5" w:rsidP="006E4507">
            <w:pPr>
              <w:autoSpaceDE w:val="0"/>
              <w:autoSpaceDN w:val="0"/>
              <w:spacing w:line="0" w:lineRule="atLeast"/>
              <w:ind w:leftChars="300" w:left="79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r w:rsidR="00110CA5" w:rsidRPr="00711E9A">
              <w:rPr>
                <w:rFonts w:asciiTheme="majorEastAsia" w:eastAsiaTheme="majorEastAsia" w:hAnsiTheme="majorEastAsia" w:hint="eastAsia"/>
                <w:sz w:val="16"/>
                <w:szCs w:val="16"/>
              </w:rPr>
              <w:t>H30年５月に</w:t>
            </w:r>
            <w:r w:rsidRPr="00711E9A">
              <w:rPr>
                <w:rFonts w:asciiTheme="majorEastAsia" w:eastAsiaTheme="majorEastAsia" w:hAnsiTheme="majorEastAsia" w:hint="eastAsia"/>
                <w:sz w:val="16"/>
                <w:szCs w:val="16"/>
              </w:rPr>
              <w:t>『「大阪ぶどう」地域活性化サミット』を開催し、関係団体等が一体となって</w:t>
            </w:r>
            <w:r w:rsidR="008903EC" w:rsidRPr="00711E9A">
              <w:rPr>
                <w:rFonts w:asciiTheme="majorEastAsia" w:eastAsiaTheme="majorEastAsia" w:hAnsiTheme="majorEastAsia" w:hint="eastAsia"/>
                <w:sz w:val="16"/>
                <w:szCs w:val="16"/>
              </w:rPr>
              <w:t>ブドウ</w:t>
            </w:r>
            <w:r w:rsidRPr="00711E9A">
              <w:rPr>
                <w:rFonts w:asciiTheme="majorEastAsia" w:eastAsiaTheme="majorEastAsia" w:hAnsiTheme="majorEastAsia" w:hint="eastAsia"/>
                <w:sz w:val="16"/>
                <w:szCs w:val="16"/>
              </w:rPr>
              <w:t>を核とした魅力ある地域づくりを推進していくという決意表明と共同宣言を樹立。</w:t>
            </w:r>
          </w:p>
          <w:p w14:paraId="0555454F" w14:textId="2F4EB36F" w:rsidR="00004801" w:rsidRPr="00711E9A" w:rsidRDefault="00004801" w:rsidP="00004801">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w:t>
            </w:r>
            <w:r w:rsidR="00477681" w:rsidRPr="00711E9A">
              <w:rPr>
                <w:rFonts w:asciiTheme="majorEastAsia" w:eastAsiaTheme="majorEastAsia" w:hAnsiTheme="majorEastAsia" w:hint="eastAsia"/>
                <w:b/>
                <w:sz w:val="16"/>
                <w:szCs w:val="16"/>
              </w:rPr>
              <w:t>令和元年度</w:t>
            </w:r>
            <w:r w:rsidRPr="00711E9A">
              <w:rPr>
                <w:rFonts w:asciiTheme="majorEastAsia" w:eastAsiaTheme="majorEastAsia" w:hAnsiTheme="majorEastAsia" w:hint="eastAsia"/>
                <w:b/>
                <w:sz w:val="16"/>
                <w:szCs w:val="16"/>
              </w:rPr>
              <w:t>の実績見込み（</w:t>
            </w:r>
            <w:r w:rsidR="00FA1FDD" w:rsidRPr="00711E9A">
              <w:rPr>
                <w:rFonts w:asciiTheme="majorEastAsia" w:eastAsiaTheme="majorEastAsia" w:hAnsiTheme="majorEastAsia" w:hint="eastAsia"/>
                <w:b/>
                <w:sz w:val="16"/>
                <w:szCs w:val="16"/>
              </w:rPr>
              <w:t>取組</w:t>
            </w:r>
            <w:r w:rsidRPr="00711E9A">
              <w:rPr>
                <w:rFonts w:asciiTheme="majorEastAsia" w:eastAsiaTheme="majorEastAsia" w:hAnsiTheme="majorEastAsia" w:hint="eastAsia"/>
                <w:b/>
                <w:sz w:val="16"/>
                <w:szCs w:val="16"/>
              </w:rPr>
              <w:t>予定）】</w:t>
            </w:r>
          </w:p>
          <w:p w14:paraId="2174F44A" w14:textId="77777777" w:rsidR="00A74EB3" w:rsidRPr="00711E9A" w:rsidRDefault="00A74EB3" w:rsidP="00A74EB3">
            <w:pPr>
              <w:autoSpaceDE w:val="0"/>
              <w:autoSpaceDN w:val="0"/>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●事業者及び行政等の関係者が連携した「大阪ぶどうネットワーク」を立ち上げ、大阪ぶどうの生産やワイン醸造ならびに販売プロモーション等をより一層活性化させる取り組みに着手する。</w:t>
            </w:r>
          </w:p>
          <w:p w14:paraId="5C4F7278" w14:textId="53BEF621" w:rsidR="001E7C1D" w:rsidRPr="00711E9A" w:rsidRDefault="001E7C1D" w:rsidP="001E7C1D">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●引き続き、各種団体からの受託研究、研修等への講師派遣、助言や情報提供などを実施</w:t>
            </w:r>
            <w:r w:rsidR="006E6C27" w:rsidRPr="00711E9A">
              <w:rPr>
                <w:rFonts w:asciiTheme="majorEastAsia" w:eastAsiaTheme="majorEastAsia" w:hAnsiTheme="majorEastAsia" w:cs="MSGothic" w:hint="eastAsia"/>
                <w:kern w:val="0"/>
                <w:sz w:val="16"/>
                <w:szCs w:val="16"/>
              </w:rPr>
              <w:t>し、事業団体等の</w:t>
            </w:r>
            <w:r w:rsidR="00F2594C" w:rsidRPr="00711E9A">
              <w:rPr>
                <w:rFonts w:asciiTheme="majorEastAsia" w:eastAsiaTheme="majorEastAsia" w:hAnsiTheme="majorEastAsia" w:cs="MSGothic" w:hint="eastAsia"/>
                <w:kern w:val="0"/>
                <w:sz w:val="16"/>
                <w:szCs w:val="16"/>
              </w:rPr>
              <w:t>技術的</w:t>
            </w:r>
            <w:r w:rsidR="006E6C27" w:rsidRPr="00711E9A">
              <w:rPr>
                <w:rFonts w:asciiTheme="majorEastAsia" w:eastAsiaTheme="majorEastAsia" w:hAnsiTheme="majorEastAsia" w:cs="MSGothic" w:hint="eastAsia"/>
                <w:kern w:val="0"/>
                <w:sz w:val="16"/>
                <w:szCs w:val="16"/>
              </w:rPr>
              <w:t>課題</w:t>
            </w:r>
            <w:r w:rsidR="00F2594C" w:rsidRPr="00711E9A">
              <w:rPr>
                <w:rFonts w:asciiTheme="majorEastAsia" w:eastAsiaTheme="majorEastAsia" w:hAnsiTheme="majorEastAsia" w:cs="MSGothic" w:hint="eastAsia"/>
                <w:kern w:val="0"/>
                <w:sz w:val="16"/>
                <w:szCs w:val="16"/>
              </w:rPr>
              <w:t>の</w:t>
            </w:r>
            <w:r w:rsidR="006E6C27" w:rsidRPr="00711E9A">
              <w:rPr>
                <w:rFonts w:asciiTheme="majorEastAsia" w:eastAsiaTheme="majorEastAsia" w:hAnsiTheme="majorEastAsia" w:cs="MSGothic" w:hint="eastAsia"/>
                <w:kern w:val="0"/>
                <w:sz w:val="16"/>
                <w:szCs w:val="16"/>
              </w:rPr>
              <w:t>解決を図る</w:t>
            </w:r>
            <w:r w:rsidRPr="00711E9A">
              <w:rPr>
                <w:rFonts w:asciiTheme="majorEastAsia" w:eastAsiaTheme="majorEastAsia" w:hAnsiTheme="majorEastAsia" w:cs="MSGothic" w:hint="eastAsia"/>
                <w:kern w:val="0"/>
                <w:sz w:val="16"/>
                <w:szCs w:val="16"/>
              </w:rPr>
              <w:t>。</w:t>
            </w:r>
          </w:p>
          <w:p w14:paraId="28A2645E" w14:textId="40E983B2" w:rsidR="006E6F36" w:rsidRDefault="006E6F36" w:rsidP="00004801">
            <w:pPr>
              <w:autoSpaceDE w:val="0"/>
              <w:autoSpaceDN w:val="0"/>
              <w:spacing w:line="0" w:lineRule="atLeast"/>
              <w:rPr>
                <w:rFonts w:asciiTheme="majorEastAsia" w:eastAsiaTheme="majorEastAsia" w:hAnsiTheme="majorEastAsia" w:cs="MSGothic"/>
                <w:kern w:val="0"/>
                <w:sz w:val="16"/>
                <w:szCs w:val="16"/>
              </w:rPr>
            </w:pPr>
          </w:p>
          <w:p w14:paraId="596E0F1E" w14:textId="37386E64" w:rsidR="006B033B" w:rsidRDefault="006B033B" w:rsidP="00004801">
            <w:pPr>
              <w:autoSpaceDE w:val="0"/>
              <w:autoSpaceDN w:val="0"/>
              <w:spacing w:line="0" w:lineRule="atLeast"/>
              <w:rPr>
                <w:rFonts w:asciiTheme="majorEastAsia" w:eastAsiaTheme="majorEastAsia" w:hAnsiTheme="majorEastAsia" w:cs="MSGothic"/>
                <w:kern w:val="0"/>
                <w:sz w:val="16"/>
                <w:szCs w:val="16"/>
              </w:rPr>
            </w:pPr>
          </w:p>
          <w:p w14:paraId="0AEFC654" w14:textId="77777777" w:rsidR="006B033B" w:rsidRPr="006B033B" w:rsidRDefault="006B033B" w:rsidP="00004801">
            <w:pPr>
              <w:autoSpaceDE w:val="0"/>
              <w:autoSpaceDN w:val="0"/>
              <w:spacing w:line="0" w:lineRule="atLeast"/>
              <w:rPr>
                <w:rFonts w:asciiTheme="majorEastAsia" w:eastAsiaTheme="majorEastAsia" w:hAnsiTheme="majorEastAsia" w:cs="MSGothic" w:hint="eastAsia"/>
                <w:kern w:val="0"/>
                <w:sz w:val="16"/>
                <w:szCs w:val="16"/>
              </w:rPr>
            </w:pPr>
          </w:p>
          <w:p w14:paraId="4E18B1D2" w14:textId="77777777" w:rsidR="00B54359" w:rsidRPr="00711E9A" w:rsidRDefault="00B54359" w:rsidP="00B54359">
            <w:pPr>
              <w:autoSpaceDE w:val="0"/>
              <w:autoSpaceDN w:val="0"/>
              <w:spacing w:line="0" w:lineRule="atLeast"/>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b/>
                <w:kern w:val="0"/>
                <w:sz w:val="16"/>
                <w:szCs w:val="16"/>
              </w:rPr>
              <w:lastRenderedPageBreak/>
              <w:t>【数値目標】</w:t>
            </w:r>
          </w:p>
          <w:p w14:paraId="246AA474" w14:textId="4B2FABAD" w:rsidR="00B54359" w:rsidRPr="00711E9A" w:rsidRDefault="00B54359" w:rsidP="00B54359">
            <w:pPr>
              <w:autoSpaceDE w:val="0"/>
              <w:autoSpaceDN w:val="0"/>
              <w:spacing w:line="0" w:lineRule="atLeast"/>
              <w:ind w:left="321" w:hangingChars="200" w:hanging="321"/>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b/>
                <w:kern w:val="0"/>
                <w:sz w:val="16"/>
                <w:szCs w:val="16"/>
              </w:rPr>
              <w:t>１　環境・農林水産及び食品産業に係る事業者支援のための技術相談対応件数</w:t>
            </w:r>
            <w:r w:rsidR="00134FCD" w:rsidRPr="00711E9A">
              <w:rPr>
                <w:rFonts w:asciiTheme="majorEastAsia" w:eastAsiaTheme="majorEastAsia" w:hAnsiTheme="majorEastAsia" w:cs="MSGothic" w:hint="eastAsia"/>
                <w:b/>
                <w:kern w:val="0"/>
                <w:sz w:val="16"/>
                <w:szCs w:val="16"/>
              </w:rPr>
              <w:t>（件）</w:t>
            </w:r>
            <w:r w:rsidR="0037770F" w:rsidRPr="00711E9A">
              <w:rPr>
                <w:rFonts w:asciiTheme="majorEastAsia" w:eastAsiaTheme="majorEastAsia" w:hAnsiTheme="majorEastAsia" w:cs="MSGothic" w:hint="eastAsia"/>
                <w:b/>
                <w:kern w:val="0"/>
                <w:sz w:val="16"/>
                <w:szCs w:val="16"/>
              </w:rPr>
              <w:t>（分野別の内訳）</w:t>
            </w:r>
          </w:p>
          <w:tbl>
            <w:tblPr>
              <w:tblStyle w:val="a3"/>
              <w:tblW w:w="7028" w:type="dxa"/>
              <w:jc w:val="center"/>
              <w:tblLayout w:type="fixed"/>
              <w:tblLook w:val="04A0" w:firstRow="1" w:lastRow="0" w:firstColumn="1" w:lastColumn="0" w:noHBand="0" w:noVBand="1"/>
            </w:tblPr>
            <w:tblGrid>
              <w:gridCol w:w="1626"/>
              <w:gridCol w:w="771"/>
              <w:gridCol w:w="772"/>
              <w:gridCol w:w="772"/>
              <w:gridCol w:w="771"/>
              <w:gridCol w:w="772"/>
              <w:gridCol w:w="772"/>
              <w:gridCol w:w="772"/>
            </w:tblGrid>
            <w:tr w:rsidR="0083475B" w:rsidRPr="00711E9A" w14:paraId="2D80AD0E" w14:textId="77777777" w:rsidTr="00F91E01">
              <w:trPr>
                <w:trHeight w:val="227"/>
                <w:jc w:val="center"/>
              </w:trPr>
              <w:tc>
                <w:tcPr>
                  <w:tcW w:w="1626" w:type="dxa"/>
                  <w:tcBorders>
                    <w:right w:val="double" w:sz="4" w:space="0" w:color="auto"/>
                  </w:tcBorders>
                  <w:vAlign w:val="center"/>
                </w:tcPr>
                <w:p w14:paraId="7503C5DC" w14:textId="5566474A" w:rsidR="00A01C8C" w:rsidRPr="00711E9A" w:rsidRDefault="00A01C8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相談内容</w:t>
                  </w:r>
                </w:p>
              </w:tc>
              <w:tc>
                <w:tcPr>
                  <w:tcW w:w="771" w:type="dxa"/>
                  <w:tcBorders>
                    <w:left w:val="double" w:sz="4" w:space="0" w:color="auto"/>
                    <w:right w:val="double" w:sz="4" w:space="0" w:color="auto"/>
                  </w:tcBorders>
                  <w:vAlign w:val="center"/>
                </w:tcPr>
                <w:p w14:paraId="7B1E859A" w14:textId="38071D0B" w:rsidR="00A01C8C" w:rsidRPr="00711E9A" w:rsidRDefault="00A01C8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w:t>
                  </w:r>
                  <w:r w:rsidR="00C7537A" w:rsidRPr="00711E9A">
                    <w:rPr>
                      <w:rFonts w:asciiTheme="majorEastAsia" w:eastAsiaTheme="majorEastAsia" w:hAnsiTheme="majorEastAsia" w:hint="eastAsia"/>
                      <w:sz w:val="16"/>
                      <w:szCs w:val="16"/>
                    </w:rPr>
                    <w:t>１</w:t>
                  </w:r>
                  <w:r w:rsidRPr="00711E9A">
                    <w:rPr>
                      <w:rFonts w:asciiTheme="majorEastAsia" w:eastAsiaTheme="majorEastAsia" w:hAnsiTheme="majorEastAsia" w:hint="eastAsia"/>
                      <w:sz w:val="16"/>
                      <w:szCs w:val="16"/>
                    </w:rPr>
                    <w:t>期</w:t>
                  </w:r>
                </w:p>
                <w:p w14:paraId="5BF0B704" w14:textId="5CF85928" w:rsidR="00A01C8C" w:rsidRPr="00711E9A" w:rsidRDefault="00A01C8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772" w:type="dxa"/>
                  <w:tcBorders>
                    <w:left w:val="double" w:sz="4" w:space="0" w:color="auto"/>
                  </w:tcBorders>
                  <w:vAlign w:val="center"/>
                </w:tcPr>
                <w:p w14:paraId="4910AA64" w14:textId="619CEB03" w:rsidR="00A01C8C" w:rsidRPr="00711E9A" w:rsidRDefault="00A01C8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w:t>
                  </w:r>
                </w:p>
                <w:p w14:paraId="2CCA83CE" w14:textId="0A2503D5" w:rsidR="00A01C8C" w:rsidRPr="00711E9A" w:rsidRDefault="00A01C8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772" w:type="dxa"/>
                  <w:vAlign w:val="center"/>
                </w:tcPr>
                <w:p w14:paraId="70997390" w14:textId="77777777" w:rsidR="00A01C8C" w:rsidRPr="00711E9A" w:rsidRDefault="00A01C8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p>
                <w:p w14:paraId="702F4B7A" w14:textId="43A6C9D3" w:rsidR="00A01C8C" w:rsidRPr="00711E9A" w:rsidRDefault="00A01C8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771" w:type="dxa"/>
                  <w:tcBorders>
                    <w:right w:val="double" w:sz="4" w:space="0" w:color="auto"/>
                  </w:tcBorders>
                  <w:vAlign w:val="center"/>
                </w:tcPr>
                <w:p w14:paraId="3C3DBBF5" w14:textId="77777777" w:rsidR="00A01C8C" w:rsidRPr="00711E9A" w:rsidRDefault="00A01C8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p>
                <w:p w14:paraId="616F78C3" w14:textId="59BCD4D4" w:rsidR="00A01C8C" w:rsidRPr="00711E9A" w:rsidRDefault="00A01C8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772" w:type="dxa"/>
                  <w:tcBorders>
                    <w:left w:val="double" w:sz="4" w:space="0" w:color="auto"/>
                  </w:tcBorders>
                  <w:vAlign w:val="center"/>
                </w:tcPr>
                <w:p w14:paraId="1277FEAA" w14:textId="77777777" w:rsidR="00A01C8C" w:rsidRPr="00711E9A" w:rsidRDefault="00A01C8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59980DFC" w14:textId="20718392" w:rsidR="00A01C8C" w:rsidRPr="00711E9A" w:rsidRDefault="00A01C8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772" w:type="dxa"/>
                  <w:tcBorders>
                    <w:right w:val="double" w:sz="4" w:space="0" w:color="auto"/>
                  </w:tcBorders>
                  <w:vAlign w:val="center"/>
                </w:tcPr>
                <w:p w14:paraId="22A80F5C" w14:textId="77777777" w:rsidR="00A01C8C" w:rsidRPr="00711E9A" w:rsidRDefault="00A01C8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0C78AAFB" w14:textId="0DBB2E7D" w:rsidR="00A01C8C" w:rsidRPr="00711E9A" w:rsidRDefault="00A01C8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772" w:type="dxa"/>
                  <w:tcBorders>
                    <w:left w:val="double" w:sz="4" w:space="0" w:color="auto"/>
                  </w:tcBorders>
                  <w:vAlign w:val="center"/>
                </w:tcPr>
                <w:p w14:paraId="1DC4AF6D" w14:textId="77777777" w:rsidR="00A01C8C" w:rsidRPr="00711E9A" w:rsidRDefault="00A01C8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0C44265E" w14:textId="41776E06" w:rsidR="00A01C8C" w:rsidRPr="00711E9A" w:rsidRDefault="00A01C8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83475B" w:rsidRPr="00711E9A" w14:paraId="1662CE06" w14:textId="77777777" w:rsidTr="00F91E01">
              <w:trPr>
                <w:trHeight w:val="227"/>
                <w:jc w:val="center"/>
              </w:trPr>
              <w:tc>
                <w:tcPr>
                  <w:tcW w:w="1626" w:type="dxa"/>
                  <w:tcBorders>
                    <w:right w:val="double" w:sz="4" w:space="0" w:color="auto"/>
                  </w:tcBorders>
                  <w:vAlign w:val="center"/>
                </w:tcPr>
                <w:p w14:paraId="3C7BC1CF" w14:textId="77777777" w:rsidR="00A01C8C" w:rsidRPr="00711E9A" w:rsidRDefault="00A01C8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環境関連</w:t>
                  </w:r>
                </w:p>
              </w:tc>
              <w:tc>
                <w:tcPr>
                  <w:tcW w:w="771" w:type="dxa"/>
                  <w:tcBorders>
                    <w:left w:val="double" w:sz="4" w:space="0" w:color="auto"/>
                    <w:right w:val="double" w:sz="4" w:space="0" w:color="auto"/>
                  </w:tcBorders>
                  <w:vAlign w:val="center"/>
                </w:tcPr>
                <w:p w14:paraId="6201788F" w14:textId="675607EB" w:rsidR="00A01C8C" w:rsidRPr="00711E9A" w:rsidRDefault="00A01C8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26</w:t>
                  </w:r>
                </w:p>
              </w:tc>
              <w:tc>
                <w:tcPr>
                  <w:tcW w:w="772" w:type="dxa"/>
                  <w:tcBorders>
                    <w:left w:val="double" w:sz="4" w:space="0" w:color="auto"/>
                  </w:tcBorders>
                  <w:vAlign w:val="center"/>
                </w:tcPr>
                <w:p w14:paraId="72C7063A" w14:textId="3CAA07FE" w:rsidR="00A01C8C" w:rsidRPr="00711E9A" w:rsidRDefault="00A01C8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11</w:t>
                  </w:r>
                </w:p>
              </w:tc>
              <w:tc>
                <w:tcPr>
                  <w:tcW w:w="772" w:type="dxa"/>
                  <w:vAlign w:val="center"/>
                </w:tcPr>
                <w:p w14:paraId="5846CBB7" w14:textId="078F28F0" w:rsidR="00A01C8C" w:rsidRPr="00711E9A" w:rsidRDefault="00C7537A"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７</w:t>
                  </w:r>
                </w:p>
              </w:tc>
              <w:tc>
                <w:tcPr>
                  <w:tcW w:w="771" w:type="dxa"/>
                  <w:tcBorders>
                    <w:right w:val="double" w:sz="4" w:space="0" w:color="auto"/>
                  </w:tcBorders>
                  <w:vAlign w:val="center"/>
                </w:tcPr>
                <w:p w14:paraId="2F021402" w14:textId="3013A1E3" w:rsidR="00A01C8C" w:rsidRPr="00711E9A" w:rsidRDefault="00A01C8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w:t>
                  </w:r>
                </w:p>
              </w:tc>
              <w:tc>
                <w:tcPr>
                  <w:tcW w:w="772" w:type="dxa"/>
                  <w:tcBorders>
                    <w:left w:val="double" w:sz="4" w:space="0" w:color="auto"/>
                  </w:tcBorders>
                  <w:vAlign w:val="center"/>
                </w:tcPr>
                <w:p w14:paraId="4CF303B2" w14:textId="3DD13A47" w:rsidR="00A01C8C" w:rsidRPr="00711E9A" w:rsidRDefault="00A01C8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28</w:t>
                  </w:r>
                </w:p>
              </w:tc>
              <w:tc>
                <w:tcPr>
                  <w:tcW w:w="772" w:type="dxa"/>
                  <w:tcBorders>
                    <w:right w:val="double" w:sz="4" w:space="0" w:color="auto"/>
                  </w:tcBorders>
                  <w:vAlign w:val="center"/>
                </w:tcPr>
                <w:p w14:paraId="7DC6531C" w14:textId="447F7516" w:rsidR="00A01C8C" w:rsidRPr="00711E9A" w:rsidRDefault="00C7537A"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９</w:t>
                  </w:r>
                </w:p>
              </w:tc>
              <w:tc>
                <w:tcPr>
                  <w:tcW w:w="772" w:type="dxa"/>
                  <w:tcBorders>
                    <w:left w:val="double" w:sz="4" w:space="0" w:color="auto"/>
                  </w:tcBorders>
                  <w:vAlign w:val="center"/>
                </w:tcPr>
                <w:p w14:paraId="3C6F56D4" w14:textId="13243982" w:rsidR="00A01C8C" w:rsidRPr="00711E9A" w:rsidRDefault="00A01C8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w:t>
                  </w:r>
                </w:p>
              </w:tc>
            </w:tr>
            <w:tr w:rsidR="0083475B" w:rsidRPr="00711E9A" w14:paraId="24942199" w14:textId="77777777" w:rsidTr="00F91E01">
              <w:trPr>
                <w:trHeight w:val="227"/>
                <w:jc w:val="center"/>
              </w:trPr>
              <w:tc>
                <w:tcPr>
                  <w:tcW w:w="1626" w:type="dxa"/>
                  <w:tcBorders>
                    <w:right w:val="double" w:sz="4" w:space="0" w:color="auto"/>
                  </w:tcBorders>
                  <w:vAlign w:val="center"/>
                </w:tcPr>
                <w:p w14:paraId="678668D6" w14:textId="77777777" w:rsidR="00A01C8C" w:rsidRPr="00711E9A" w:rsidRDefault="00A01C8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農林関連</w:t>
                  </w:r>
                </w:p>
              </w:tc>
              <w:tc>
                <w:tcPr>
                  <w:tcW w:w="771" w:type="dxa"/>
                  <w:tcBorders>
                    <w:left w:val="double" w:sz="4" w:space="0" w:color="auto"/>
                    <w:right w:val="double" w:sz="4" w:space="0" w:color="auto"/>
                  </w:tcBorders>
                  <w:vAlign w:val="center"/>
                </w:tcPr>
                <w:p w14:paraId="1EB9F09E" w14:textId="213761DC" w:rsidR="00A01C8C" w:rsidRPr="00711E9A" w:rsidRDefault="00A01C8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89</w:t>
                  </w:r>
                </w:p>
              </w:tc>
              <w:tc>
                <w:tcPr>
                  <w:tcW w:w="772" w:type="dxa"/>
                  <w:tcBorders>
                    <w:left w:val="double" w:sz="4" w:space="0" w:color="auto"/>
                  </w:tcBorders>
                  <w:vAlign w:val="center"/>
                </w:tcPr>
                <w:p w14:paraId="2A70BD79" w14:textId="6D7AE541" w:rsidR="00A01C8C" w:rsidRPr="00711E9A" w:rsidRDefault="00A01C8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132</w:t>
                  </w:r>
                </w:p>
              </w:tc>
              <w:tc>
                <w:tcPr>
                  <w:tcW w:w="772" w:type="dxa"/>
                  <w:vAlign w:val="center"/>
                </w:tcPr>
                <w:p w14:paraId="42219BBB" w14:textId="284222A8" w:rsidR="00A01C8C" w:rsidRPr="00711E9A" w:rsidRDefault="00A01C8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93</w:t>
                  </w:r>
                </w:p>
              </w:tc>
              <w:tc>
                <w:tcPr>
                  <w:tcW w:w="771" w:type="dxa"/>
                  <w:tcBorders>
                    <w:right w:val="double" w:sz="4" w:space="0" w:color="auto"/>
                  </w:tcBorders>
                  <w:vAlign w:val="center"/>
                </w:tcPr>
                <w:p w14:paraId="1E60276F" w14:textId="434B554B" w:rsidR="00A01C8C" w:rsidRPr="00711E9A" w:rsidRDefault="00A01C8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84</w:t>
                  </w:r>
                </w:p>
              </w:tc>
              <w:tc>
                <w:tcPr>
                  <w:tcW w:w="772" w:type="dxa"/>
                  <w:tcBorders>
                    <w:left w:val="double" w:sz="4" w:space="0" w:color="auto"/>
                  </w:tcBorders>
                  <w:vAlign w:val="center"/>
                </w:tcPr>
                <w:p w14:paraId="698EF693" w14:textId="1EB57F26" w:rsidR="00A01C8C" w:rsidRPr="00711E9A" w:rsidRDefault="00A01C8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309</w:t>
                  </w:r>
                </w:p>
              </w:tc>
              <w:tc>
                <w:tcPr>
                  <w:tcW w:w="772" w:type="dxa"/>
                  <w:tcBorders>
                    <w:right w:val="double" w:sz="4" w:space="0" w:color="auto"/>
                  </w:tcBorders>
                  <w:vAlign w:val="center"/>
                </w:tcPr>
                <w:p w14:paraId="69D58046" w14:textId="78D0C932" w:rsidR="00A01C8C" w:rsidRPr="00711E9A" w:rsidRDefault="00A01C8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103</w:t>
                  </w:r>
                </w:p>
              </w:tc>
              <w:tc>
                <w:tcPr>
                  <w:tcW w:w="772" w:type="dxa"/>
                  <w:tcBorders>
                    <w:left w:val="double" w:sz="4" w:space="0" w:color="auto"/>
                  </w:tcBorders>
                  <w:vAlign w:val="center"/>
                </w:tcPr>
                <w:p w14:paraId="3EA6EB0D" w14:textId="47377001" w:rsidR="00A01C8C" w:rsidRPr="00711E9A" w:rsidRDefault="00A01C8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100</w:t>
                  </w:r>
                </w:p>
              </w:tc>
            </w:tr>
            <w:tr w:rsidR="0083475B" w:rsidRPr="00711E9A" w14:paraId="6FB0A9A5" w14:textId="77777777" w:rsidTr="00F91E01">
              <w:trPr>
                <w:trHeight w:val="227"/>
                <w:jc w:val="center"/>
              </w:trPr>
              <w:tc>
                <w:tcPr>
                  <w:tcW w:w="1626" w:type="dxa"/>
                  <w:tcBorders>
                    <w:right w:val="double" w:sz="4" w:space="0" w:color="auto"/>
                  </w:tcBorders>
                  <w:vAlign w:val="center"/>
                </w:tcPr>
                <w:p w14:paraId="61D9B62F" w14:textId="77777777" w:rsidR="00A01C8C" w:rsidRPr="00711E9A" w:rsidRDefault="00A01C8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水産関連</w:t>
                  </w:r>
                </w:p>
              </w:tc>
              <w:tc>
                <w:tcPr>
                  <w:tcW w:w="771" w:type="dxa"/>
                  <w:tcBorders>
                    <w:left w:val="double" w:sz="4" w:space="0" w:color="auto"/>
                    <w:right w:val="double" w:sz="4" w:space="0" w:color="auto"/>
                  </w:tcBorders>
                  <w:vAlign w:val="center"/>
                </w:tcPr>
                <w:p w14:paraId="54AD2938" w14:textId="77DF054E" w:rsidR="00A01C8C" w:rsidRPr="00711E9A" w:rsidRDefault="00A01C8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91</w:t>
                  </w:r>
                </w:p>
              </w:tc>
              <w:tc>
                <w:tcPr>
                  <w:tcW w:w="772" w:type="dxa"/>
                  <w:tcBorders>
                    <w:left w:val="double" w:sz="4" w:space="0" w:color="auto"/>
                    <w:bottom w:val="single" w:sz="4" w:space="0" w:color="auto"/>
                  </w:tcBorders>
                  <w:vAlign w:val="center"/>
                </w:tcPr>
                <w:p w14:paraId="782F0D7A" w14:textId="5E509691" w:rsidR="00A01C8C" w:rsidRPr="00711E9A" w:rsidRDefault="00A01C8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104</w:t>
                  </w:r>
                </w:p>
              </w:tc>
              <w:tc>
                <w:tcPr>
                  <w:tcW w:w="772" w:type="dxa"/>
                  <w:vAlign w:val="center"/>
                </w:tcPr>
                <w:p w14:paraId="4024EA72" w14:textId="61A331E9" w:rsidR="00A01C8C" w:rsidRPr="00711E9A" w:rsidRDefault="00A01C8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133</w:t>
                  </w:r>
                </w:p>
              </w:tc>
              <w:tc>
                <w:tcPr>
                  <w:tcW w:w="771" w:type="dxa"/>
                  <w:tcBorders>
                    <w:right w:val="double" w:sz="4" w:space="0" w:color="auto"/>
                  </w:tcBorders>
                  <w:vAlign w:val="center"/>
                </w:tcPr>
                <w:p w14:paraId="6342EB42" w14:textId="658C26D5" w:rsidR="00A01C8C" w:rsidRPr="00711E9A" w:rsidRDefault="00A01C8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125</w:t>
                  </w:r>
                </w:p>
              </w:tc>
              <w:tc>
                <w:tcPr>
                  <w:tcW w:w="772" w:type="dxa"/>
                  <w:tcBorders>
                    <w:left w:val="double" w:sz="4" w:space="0" w:color="auto"/>
                  </w:tcBorders>
                  <w:vAlign w:val="center"/>
                </w:tcPr>
                <w:p w14:paraId="1C7D8E42" w14:textId="33DBA7FA" w:rsidR="00A01C8C" w:rsidRPr="00711E9A" w:rsidRDefault="00A01C8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362</w:t>
                  </w:r>
                </w:p>
              </w:tc>
              <w:tc>
                <w:tcPr>
                  <w:tcW w:w="772" w:type="dxa"/>
                  <w:tcBorders>
                    <w:right w:val="double" w:sz="4" w:space="0" w:color="auto"/>
                  </w:tcBorders>
                  <w:vAlign w:val="center"/>
                </w:tcPr>
                <w:p w14:paraId="194826A2" w14:textId="118869BD" w:rsidR="00A01C8C" w:rsidRPr="00711E9A" w:rsidRDefault="00A01C8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121</w:t>
                  </w:r>
                </w:p>
              </w:tc>
              <w:tc>
                <w:tcPr>
                  <w:tcW w:w="772" w:type="dxa"/>
                  <w:tcBorders>
                    <w:left w:val="double" w:sz="4" w:space="0" w:color="auto"/>
                  </w:tcBorders>
                  <w:vAlign w:val="center"/>
                </w:tcPr>
                <w:p w14:paraId="7FFEDEA7" w14:textId="4EC34B5E" w:rsidR="00A01C8C" w:rsidRPr="00711E9A" w:rsidRDefault="00A01C8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120</w:t>
                  </w:r>
                </w:p>
              </w:tc>
            </w:tr>
            <w:tr w:rsidR="0083475B" w:rsidRPr="00711E9A" w14:paraId="47D18FE7" w14:textId="77777777" w:rsidTr="00F91E01">
              <w:trPr>
                <w:trHeight w:val="227"/>
                <w:jc w:val="center"/>
              </w:trPr>
              <w:tc>
                <w:tcPr>
                  <w:tcW w:w="1626" w:type="dxa"/>
                  <w:tcBorders>
                    <w:right w:val="double" w:sz="4" w:space="0" w:color="auto"/>
                  </w:tcBorders>
                  <w:vAlign w:val="center"/>
                </w:tcPr>
                <w:p w14:paraId="306AAD1A" w14:textId="7A1B7054" w:rsidR="00A01C8C" w:rsidRPr="00711E9A" w:rsidRDefault="00A01C8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食品関連</w:t>
                  </w:r>
                  <w:r w:rsidR="000107C1" w:rsidRPr="00711E9A">
                    <w:rPr>
                      <w:rFonts w:asciiTheme="majorEastAsia" w:eastAsiaTheme="majorEastAsia" w:hAnsiTheme="majorEastAsia" w:hint="eastAsia"/>
                      <w:sz w:val="16"/>
                      <w:szCs w:val="16"/>
                      <w:vertAlign w:val="superscript"/>
                    </w:rPr>
                    <w:t>※</w:t>
                  </w:r>
                </w:p>
              </w:tc>
              <w:tc>
                <w:tcPr>
                  <w:tcW w:w="771" w:type="dxa"/>
                  <w:tcBorders>
                    <w:left w:val="double" w:sz="4" w:space="0" w:color="auto"/>
                    <w:right w:val="double" w:sz="4" w:space="0" w:color="auto"/>
                  </w:tcBorders>
                  <w:vAlign w:val="center"/>
                </w:tcPr>
                <w:p w14:paraId="0236DF64" w14:textId="4C6F8AD7" w:rsidR="00A01C8C" w:rsidRPr="00711E9A" w:rsidRDefault="00A01C8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772" w:type="dxa"/>
                  <w:tcBorders>
                    <w:left w:val="double" w:sz="4" w:space="0" w:color="auto"/>
                    <w:bottom w:val="single" w:sz="4" w:space="0" w:color="auto"/>
                  </w:tcBorders>
                  <w:vAlign w:val="center"/>
                </w:tcPr>
                <w:p w14:paraId="077F8CD3" w14:textId="12131C71" w:rsidR="00A01C8C" w:rsidRPr="00711E9A" w:rsidRDefault="00A01C8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175</w:t>
                  </w:r>
                </w:p>
              </w:tc>
              <w:tc>
                <w:tcPr>
                  <w:tcW w:w="772" w:type="dxa"/>
                  <w:vAlign w:val="center"/>
                </w:tcPr>
                <w:p w14:paraId="434A2DFA" w14:textId="5B3A305B" w:rsidR="00A01C8C" w:rsidRPr="00711E9A" w:rsidRDefault="00A01C8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226</w:t>
                  </w:r>
                </w:p>
              </w:tc>
              <w:tc>
                <w:tcPr>
                  <w:tcW w:w="771" w:type="dxa"/>
                  <w:tcBorders>
                    <w:right w:val="double" w:sz="4" w:space="0" w:color="auto"/>
                  </w:tcBorders>
                  <w:vAlign w:val="center"/>
                </w:tcPr>
                <w:p w14:paraId="0FD2B9EC" w14:textId="65C96E80" w:rsidR="00A01C8C" w:rsidRPr="00711E9A" w:rsidRDefault="00A01C8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259</w:t>
                  </w:r>
                </w:p>
              </w:tc>
              <w:tc>
                <w:tcPr>
                  <w:tcW w:w="772" w:type="dxa"/>
                  <w:tcBorders>
                    <w:left w:val="double" w:sz="4" w:space="0" w:color="auto"/>
                  </w:tcBorders>
                  <w:vAlign w:val="center"/>
                </w:tcPr>
                <w:p w14:paraId="4EABF25F" w14:textId="0CC7ED20" w:rsidR="00A01C8C" w:rsidRPr="00711E9A" w:rsidRDefault="00A01C8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660</w:t>
                  </w:r>
                </w:p>
              </w:tc>
              <w:tc>
                <w:tcPr>
                  <w:tcW w:w="772" w:type="dxa"/>
                  <w:tcBorders>
                    <w:right w:val="double" w:sz="4" w:space="0" w:color="auto"/>
                  </w:tcBorders>
                  <w:vAlign w:val="center"/>
                </w:tcPr>
                <w:p w14:paraId="22334E01" w14:textId="30CA2C7F" w:rsidR="00A01C8C" w:rsidRPr="00711E9A" w:rsidRDefault="00A01C8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220</w:t>
                  </w:r>
                </w:p>
              </w:tc>
              <w:tc>
                <w:tcPr>
                  <w:tcW w:w="772" w:type="dxa"/>
                  <w:tcBorders>
                    <w:left w:val="double" w:sz="4" w:space="0" w:color="auto"/>
                  </w:tcBorders>
                  <w:vAlign w:val="center"/>
                </w:tcPr>
                <w:p w14:paraId="254449D7" w14:textId="106AE2F3" w:rsidR="00A01C8C" w:rsidRPr="00711E9A" w:rsidRDefault="00A01C8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220</w:t>
                  </w:r>
                </w:p>
              </w:tc>
            </w:tr>
            <w:tr w:rsidR="0083475B" w:rsidRPr="00711E9A" w14:paraId="016C6F26" w14:textId="77777777" w:rsidTr="00F91E01">
              <w:trPr>
                <w:trHeight w:val="227"/>
                <w:jc w:val="center"/>
              </w:trPr>
              <w:tc>
                <w:tcPr>
                  <w:tcW w:w="1626" w:type="dxa"/>
                  <w:tcBorders>
                    <w:right w:val="double" w:sz="4" w:space="0" w:color="auto"/>
                  </w:tcBorders>
                  <w:vAlign w:val="center"/>
                </w:tcPr>
                <w:p w14:paraId="35E8BD0D" w14:textId="0029BE6F" w:rsidR="00A01C8C" w:rsidRPr="00711E9A" w:rsidRDefault="00A01C8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生物多様性関連</w:t>
                  </w:r>
                </w:p>
              </w:tc>
              <w:tc>
                <w:tcPr>
                  <w:tcW w:w="771" w:type="dxa"/>
                  <w:tcBorders>
                    <w:left w:val="double" w:sz="4" w:space="0" w:color="auto"/>
                    <w:right w:val="double" w:sz="4" w:space="0" w:color="auto"/>
                  </w:tcBorders>
                  <w:vAlign w:val="center"/>
                </w:tcPr>
                <w:p w14:paraId="2EF27146" w14:textId="5762A78B" w:rsidR="00A01C8C" w:rsidRPr="00711E9A" w:rsidRDefault="00A01C8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772" w:type="dxa"/>
                  <w:tcBorders>
                    <w:left w:val="double" w:sz="4" w:space="0" w:color="auto"/>
                    <w:bottom w:val="single" w:sz="4" w:space="0" w:color="auto"/>
                  </w:tcBorders>
                  <w:vAlign w:val="center"/>
                </w:tcPr>
                <w:p w14:paraId="3CA95DBC" w14:textId="0E24A59F" w:rsidR="00A01C8C" w:rsidRPr="00711E9A" w:rsidRDefault="00A01C8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59</w:t>
                  </w:r>
                </w:p>
              </w:tc>
              <w:tc>
                <w:tcPr>
                  <w:tcW w:w="772" w:type="dxa"/>
                  <w:vAlign w:val="center"/>
                </w:tcPr>
                <w:p w14:paraId="487DD01C" w14:textId="569B8482" w:rsidR="00A01C8C" w:rsidRPr="00711E9A" w:rsidRDefault="00A01C8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22</w:t>
                  </w:r>
                </w:p>
              </w:tc>
              <w:tc>
                <w:tcPr>
                  <w:tcW w:w="771" w:type="dxa"/>
                  <w:tcBorders>
                    <w:right w:val="double" w:sz="4" w:space="0" w:color="auto"/>
                  </w:tcBorders>
                  <w:vAlign w:val="center"/>
                </w:tcPr>
                <w:p w14:paraId="1DA5A1B5" w14:textId="03380787" w:rsidR="00A01C8C" w:rsidRPr="00711E9A" w:rsidRDefault="00A01C8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16</w:t>
                  </w:r>
                </w:p>
              </w:tc>
              <w:tc>
                <w:tcPr>
                  <w:tcW w:w="772" w:type="dxa"/>
                  <w:tcBorders>
                    <w:left w:val="double" w:sz="4" w:space="0" w:color="auto"/>
                  </w:tcBorders>
                  <w:vAlign w:val="center"/>
                </w:tcPr>
                <w:p w14:paraId="415E4626" w14:textId="6CE0AD27" w:rsidR="00A01C8C" w:rsidRPr="00711E9A" w:rsidRDefault="00A01C8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97</w:t>
                  </w:r>
                </w:p>
              </w:tc>
              <w:tc>
                <w:tcPr>
                  <w:tcW w:w="772" w:type="dxa"/>
                  <w:tcBorders>
                    <w:right w:val="double" w:sz="4" w:space="0" w:color="auto"/>
                  </w:tcBorders>
                  <w:vAlign w:val="center"/>
                </w:tcPr>
                <w:p w14:paraId="763966EE" w14:textId="32FE67A9" w:rsidR="00A01C8C" w:rsidRPr="00711E9A" w:rsidRDefault="00A01C8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32</w:t>
                  </w:r>
                </w:p>
              </w:tc>
              <w:tc>
                <w:tcPr>
                  <w:tcW w:w="772" w:type="dxa"/>
                  <w:tcBorders>
                    <w:left w:val="double" w:sz="4" w:space="0" w:color="auto"/>
                  </w:tcBorders>
                  <w:vAlign w:val="center"/>
                </w:tcPr>
                <w:p w14:paraId="132EB1EC" w14:textId="75EE5938" w:rsidR="00A01C8C" w:rsidRPr="00711E9A" w:rsidRDefault="00A01C8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30</w:t>
                  </w:r>
                </w:p>
              </w:tc>
            </w:tr>
            <w:tr w:rsidR="0083475B" w:rsidRPr="00711E9A" w14:paraId="3F511BCC" w14:textId="77777777" w:rsidTr="00F91E01">
              <w:trPr>
                <w:trHeight w:val="227"/>
                <w:jc w:val="center"/>
              </w:trPr>
              <w:tc>
                <w:tcPr>
                  <w:tcW w:w="1626" w:type="dxa"/>
                  <w:tcBorders>
                    <w:right w:val="double" w:sz="4" w:space="0" w:color="auto"/>
                    <w:tr2bl w:val="nil"/>
                  </w:tcBorders>
                  <w:vAlign w:val="center"/>
                </w:tcPr>
                <w:p w14:paraId="46BA21BD" w14:textId="41541B24" w:rsidR="00A01C8C" w:rsidRPr="00711E9A" w:rsidRDefault="00A01C8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その他</w:t>
                  </w:r>
                </w:p>
              </w:tc>
              <w:tc>
                <w:tcPr>
                  <w:tcW w:w="771" w:type="dxa"/>
                  <w:tcBorders>
                    <w:left w:val="double" w:sz="4" w:space="0" w:color="auto"/>
                    <w:right w:val="double" w:sz="4" w:space="0" w:color="auto"/>
                    <w:tr2bl w:val="nil"/>
                  </w:tcBorders>
                  <w:vAlign w:val="center"/>
                </w:tcPr>
                <w:p w14:paraId="0F5AFE3D" w14:textId="45FDAD60" w:rsidR="00A01C8C" w:rsidRPr="00711E9A" w:rsidRDefault="00A01C8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205</w:t>
                  </w:r>
                </w:p>
              </w:tc>
              <w:tc>
                <w:tcPr>
                  <w:tcW w:w="772" w:type="dxa"/>
                  <w:tcBorders>
                    <w:left w:val="double" w:sz="4" w:space="0" w:color="auto"/>
                    <w:tr2bl w:val="nil"/>
                  </w:tcBorders>
                  <w:vAlign w:val="center"/>
                </w:tcPr>
                <w:p w14:paraId="6DAD3B1B" w14:textId="25F050DD" w:rsidR="00A01C8C" w:rsidRPr="00711E9A" w:rsidRDefault="00A01C8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24</w:t>
                  </w:r>
                </w:p>
              </w:tc>
              <w:tc>
                <w:tcPr>
                  <w:tcW w:w="772" w:type="dxa"/>
                  <w:tcBorders>
                    <w:tr2bl w:val="nil"/>
                  </w:tcBorders>
                  <w:vAlign w:val="center"/>
                </w:tcPr>
                <w:p w14:paraId="29C166C8" w14:textId="38317C07" w:rsidR="00A01C8C" w:rsidRPr="00711E9A" w:rsidRDefault="00C7537A"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c>
                <w:tcPr>
                  <w:tcW w:w="771" w:type="dxa"/>
                  <w:tcBorders>
                    <w:right w:val="double" w:sz="4" w:space="0" w:color="auto"/>
                    <w:tr2bl w:val="nil"/>
                  </w:tcBorders>
                  <w:vAlign w:val="center"/>
                </w:tcPr>
                <w:p w14:paraId="7B90D6C0" w14:textId="33E1BB14" w:rsidR="00A01C8C" w:rsidRPr="00711E9A" w:rsidRDefault="00C7537A"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７</w:t>
                  </w:r>
                </w:p>
              </w:tc>
              <w:tc>
                <w:tcPr>
                  <w:tcW w:w="772" w:type="dxa"/>
                  <w:tcBorders>
                    <w:left w:val="double" w:sz="4" w:space="0" w:color="auto"/>
                    <w:tr2bl w:val="nil"/>
                  </w:tcBorders>
                  <w:vAlign w:val="center"/>
                </w:tcPr>
                <w:p w14:paraId="55CCFC6B" w14:textId="025FAAC8" w:rsidR="00A01C8C" w:rsidRPr="00711E9A" w:rsidRDefault="00A01C8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36</w:t>
                  </w:r>
                </w:p>
              </w:tc>
              <w:tc>
                <w:tcPr>
                  <w:tcW w:w="772" w:type="dxa"/>
                  <w:tcBorders>
                    <w:right w:val="double" w:sz="4" w:space="0" w:color="auto"/>
                    <w:tr2bl w:val="nil"/>
                  </w:tcBorders>
                  <w:vAlign w:val="center"/>
                </w:tcPr>
                <w:p w14:paraId="7E8B8A9E" w14:textId="46064304" w:rsidR="00A01C8C" w:rsidRPr="00711E9A" w:rsidRDefault="00A01C8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12</w:t>
                  </w:r>
                </w:p>
              </w:tc>
              <w:tc>
                <w:tcPr>
                  <w:tcW w:w="772" w:type="dxa"/>
                  <w:tcBorders>
                    <w:left w:val="double" w:sz="4" w:space="0" w:color="auto"/>
                    <w:tr2bl w:val="nil"/>
                  </w:tcBorders>
                  <w:vAlign w:val="center"/>
                </w:tcPr>
                <w:p w14:paraId="4A51CDCD" w14:textId="276A703F" w:rsidR="00A01C8C" w:rsidRPr="00711E9A" w:rsidRDefault="00A01C8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w:t>
                  </w:r>
                </w:p>
              </w:tc>
            </w:tr>
            <w:tr w:rsidR="0083475B" w:rsidRPr="00711E9A" w14:paraId="078C660E" w14:textId="77777777" w:rsidTr="00F91E01">
              <w:trPr>
                <w:trHeight w:val="227"/>
                <w:jc w:val="center"/>
              </w:trPr>
              <w:tc>
                <w:tcPr>
                  <w:tcW w:w="1626" w:type="dxa"/>
                  <w:tcBorders>
                    <w:top w:val="double" w:sz="4" w:space="0" w:color="auto"/>
                    <w:right w:val="double" w:sz="4" w:space="0" w:color="auto"/>
                  </w:tcBorders>
                  <w:vAlign w:val="center"/>
                </w:tcPr>
                <w:p w14:paraId="25A43149" w14:textId="398AF3CB" w:rsidR="00A01C8C" w:rsidRPr="00711E9A" w:rsidRDefault="00B30E7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w:t>
                  </w:r>
                  <w:r w:rsidR="00A01C8C" w:rsidRPr="00711E9A">
                    <w:rPr>
                      <w:rFonts w:asciiTheme="majorEastAsia" w:eastAsiaTheme="majorEastAsia" w:hAnsiTheme="majorEastAsia" w:hint="eastAsia"/>
                      <w:sz w:val="16"/>
                      <w:szCs w:val="16"/>
                    </w:rPr>
                    <w:t>計</w:t>
                  </w:r>
                </w:p>
              </w:tc>
              <w:tc>
                <w:tcPr>
                  <w:tcW w:w="771" w:type="dxa"/>
                  <w:tcBorders>
                    <w:top w:val="double" w:sz="4" w:space="0" w:color="auto"/>
                    <w:left w:val="double" w:sz="4" w:space="0" w:color="auto"/>
                    <w:right w:val="double" w:sz="4" w:space="0" w:color="auto"/>
                  </w:tcBorders>
                  <w:vAlign w:val="center"/>
                </w:tcPr>
                <w:p w14:paraId="6CDEF46E" w14:textId="2C5D9FEB" w:rsidR="00A01C8C" w:rsidRPr="00711E9A" w:rsidRDefault="00A01C8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360</w:t>
                  </w:r>
                </w:p>
              </w:tc>
              <w:tc>
                <w:tcPr>
                  <w:tcW w:w="772" w:type="dxa"/>
                  <w:tcBorders>
                    <w:top w:val="double" w:sz="4" w:space="0" w:color="auto"/>
                    <w:left w:val="double" w:sz="4" w:space="0" w:color="auto"/>
                  </w:tcBorders>
                  <w:vAlign w:val="center"/>
                </w:tcPr>
                <w:p w14:paraId="27037EA2" w14:textId="30D8165E" w:rsidR="00A01C8C" w:rsidRPr="00711E9A" w:rsidRDefault="00A01C8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505</w:t>
                  </w:r>
                </w:p>
              </w:tc>
              <w:tc>
                <w:tcPr>
                  <w:tcW w:w="772" w:type="dxa"/>
                  <w:tcBorders>
                    <w:top w:val="double" w:sz="4" w:space="0" w:color="auto"/>
                  </w:tcBorders>
                  <w:vAlign w:val="center"/>
                </w:tcPr>
                <w:p w14:paraId="4C1DE0C5" w14:textId="33BBBBD7" w:rsidR="00A01C8C" w:rsidRPr="00711E9A" w:rsidRDefault="00A01C8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486</w:t>
                  </w:r>
                </w:p>
              </w:tc>
              <w:tc>
                <w:tcPr>
                  <w:tcW w:w="771" w:type="dxa"/>
                  <w:tcBorders>
                    <w:top w:val="double" w:sz="4" w:space="0" w:color="auto"/>
                    <w:right w:val="double" w:sz="4" w:space="0" w:color="auto"/>
                  </w:tcBorders>
                  <w:vAlign w:val="center"/>
                </w:tcPr>
                <w:p w14:paraId="3144D031" w14:textId="38D28769" w:rsidR="00A01C8C" w:rsidRPr="00711E9A" w:rsidRDefault="00A01C8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501</w:t>
                  </w:r>
                </w:p>
              </w:tc>
              <w:tc>
                <w:tcPr>
                  <w:tcW w:w="772" w:type="dxa"/>
                  <w:tcBorders>
                    <w:top w:val="double" w:sz="4" w:space="0" w:color="auto"/>
                    <w:left w:val="double" w:sz="4" w:space="0" w:color="auto"/>
                  </w:tcBorders>
                  <w:vAlign w:val="center"/>
                </w:tcPr>
                <w:p w14:paraId="76ABA83A" w14:textId="2B2766A4" w:rsidR="00A01C8C" w:rsidRPr="00711E9A" w:rsidRDefault="00A01C8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1,492</w:t>
                  </w:r>
                </w:p>
              </w:tc>
              <w:tc>
                <w:tcPr>
                  <w:tcW w:w="772" w:type="dxa"/>
                  <w:tcBorders>
                    <w:top w:val="double" w:sz="4" w:space="0" w:color="auto"/>
                    <w:right w:val="double" w:sz="4" w:space="0" w:color="auto"/>
                  </w:tcBorders>
                  <w:vAlign w:val="center"/>
                </w:tcPr>
                <w:p w14:paraId="37F3AD7C" w14:textId="734F9C71" w:rsidR="00A01C8C" w:rsidRPr="00711E9A" w:rsidRDefault="00A01C8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497</w:t>
                  </w:r>
                </w:p>
              </w:tc>
              <w:tc>
                <w:tcPr>
                  <w:tcW w:w="772" w:type="dxa"/>
                  <w:tcBorders>
                    <w:top w:val="double" w:sz="4" w:space="0" w:color="auto"/>
                    <w:left w:val="double" w:sz="4" w:space="0" w:color="auto"/>
                  </w:tcBorders>
                  <w:vAlign w:val="center"/>
                </w:tcPr>
                <w:p w14:paraId="1A53450B" w14:textId="1A66E7D3" w:rsidR="00A01C8C" w:rsidRPr="00711E9A" w:rsidRDefault="00A01C8C"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490</w:t>
                  </w:r>
                </w:p>
              </w:tc>
            </w:tr>
          </w:tbl>
          <w:p w14:paraId="2948CD73" w14:textId="04D15DB4" w:rsidR="000107C1" w:rsidRPr="00711E9A" w:rsidRDefault="000107C1" w:rsidP="00C7537A">
            <w:pPr>
              <w:autoSpaceDE w:val="0"/>
              <w:autoSpaceDN w:val="0"/>
              <w:spacing w:line="0" w:lineRule="atLeast"/>
              <w:ind w:rightChars="458" w:right="962"/>
              <w:jc w:val="right"/>
              <w:rPr>
                <w:rFonts w:asciiTheme="majorEastAsia" w:eastAsiaTheme="majorEastAsia" w:hAnsiTheme="majorEastAsia" w:cs="MSGothic"/>
                <w:kern w:val="0"/>
                <w:sz w:val="14"/>
                <w:szCs w:val="16"/>
              </w:rPr>
            </w:pPr>
            <w:r w:rsidRPr="00711E9A">
              <w:rPr>
                <w:rFonts w:asciiTheme="majorEastAsia" w:eastAsiaTheme="majorEastAsia" w:hAnsiTheme="majorEastAsia" w:cs="MSGothic" w:hint="eastAsia"/>
                <w:kern w:val="0"/>
                <w:sz w:val="14"/>
                <w:szCs w:val="16"/>
              </w:rPr>
              <w:t>※：６次産業化サポートセンター対応分を含む。</w:t>
            </w:r>
          </w:p>
          <w:p w14:paraId="52F69771" w14:textId="77777777" w:rsidR="00C7537A" w:rsidRPr="00711E9A" w:rsidRDefault="00C7537A" w:rsidP="0037770F">
            <w:pPr>
              <w:autoSpaceDE w:val="0"/>
              <w:autoSpaceDN w:val="0"/>
              <w:spacing w:line="0" w:lineRule="atLeast"/>
              <w:rPr>
                <w:rFonts w:asciiTheme="majorEastAsia" w:eastAsiaTheme="majorEastAsia" w:hAnsiTheme="majorEastAsia" w:cs="MSGothic"/>
                <w:kern w:val="0"/>
                <w:sz w:val="16"/>
                <w:szCs w:val="16"/>
              </w:rPr>
            </w:pPr>
          </w:p>
          <w:p w14:paraId="2A33B47C" w14:textId="313DBBDF" w:rsidR="00B54359" w:rsidRPr="00711E9A" w:rsidRDefault="00B54359" w:rsidP="00B54359">
            <w:pPr>
              <w:autoSpaceDE w:val="0"/>
              <w:autoSpaceDN w:val="0"/>
              <w:spacing w:line="0" w:lineRule="atLeast"/>
              <w:ind w:left="321" w:hangingChars="200" w:hanging="321"/>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b/>
                <w:kern w:val="0"/>
                <w:sz w:val="16"/>
                <w:szCs w:val="16"/>
              </w:rPr>
              <w:t>２　試験機器・施設の提供件数</w:t>
            </w:r>
            <w:r w:rsidR="00134FCD" w:rsidRPr="00711E9A">
              <w:rPr>
                <w:rFonts w:asciiTheme="majorEastAsia" w:eastAsiaTheme="majorEastAsia" w:hAnsiTheme="majorEastAsia" w:cs="MSGothic" w:hint="eastAsia"/>
                <w:b/>
                <w:kern w:val="0"/>
                <w:sz w:val="16"/>
                <w:szCs w:val="16"/>
              </w:rPr>
              <w:t>（件）</w:t>
            </w:r>
            <w:r w:rsidR="000212AB" w:rsidRPr="00711E9A">
              <w:rPr>
                <w:rFonts w:asciiTheme="majorEastAsia" w:eastAsiaTheme="majorEastAsia" w:hAnsiTheme="majorEastAsia" w:cs="MSGothic" w:hint="eastAsia"/>
                <w:b/>
                <w:kern w:val="0"/>
                <w:sz w:val="16"/>
                <w:szCs w:val="16"/>
              </w:rPr>
              <w:t>（再掲）</w:t>
            </w:r>
          </w:p>
          <w:tbl>
            <w:tblPr>
              <w:tblStyle w:val="a3"/>
              <w:tblW w:w="0" w:type="auto"/>
              <w:jc w:val="center"/>
              <w:tblLayout w:type="fixed"/>
              <w:tblLook w:val="04A0" w:firstRow="1" w:lastRow="0" w:firstColumn="1" w:lastColumn="0" w:noHBand="0" w:noVBand="1"/>
            </w:tblPr>
            <w:tblGrid>
              <w:gridCol w:w="1701"/>
              <w:gridCol w:w="757"/>
              <w:gridCol w:w="758"/>
              <w:gridCol w:w="758"/>
              <w:gridCol w:w="757"/>
              <w:gridCol w:w="758"/>
              <w:gridCol w:w="758"/>
              <w:gridCol w:w="758"/>
            </w:tblGrid>
            <w:tr w:rsidR="0083475B" w:rsidRPr="00711E9A" w14:paraId="1BEA918E" w14:textId="77777777" w:rsidTr="001128F6">
              <w:trPr>
                <w:trHeight w:val="227"/>
                <w:jc w:val="center"/>
              </w:trPr>
              <w:tc>
                <w:tcPr>
                  <w:tcW w:w="1701" w:type="dxa"/>
                  <w:tcBorders>
                    <w:right w:val="double" w:sz="4" w:space="0" w:color="auto"/>
                  </w:tcBorders>
                  <w:vAlign w:val="center"/>
                </w:tcPr>
                <w:p w14:paraId="070322B9" w14:textId="77777777" w:rsidR="000212AB" w:rsidRPr="00711E9A" w:rsidRDefault="000212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提供分野</w:t>
                  </w:r>
                </w:p>
              </w:tc>
              <w:tc>
                <w:tcPr>
                  <w:tcW w:w="757" w:type="dxa"/>
                  <w:tcBorders>
                    <w:left w:val="double" w:sz="4" w:space="0" w:color="auto"/>
                    <w:right w:val="double" w:sz="4" w:space="0" w:color="auto"/>
                  </w:tcBorders>
                </w:tcPr>
                <w:p w14:paraId="1E57BEE5" w14:textId="69035C8E" w:rsidR="000212AB" w:rsidRPr="00711E9A" w:rsidRDefault="000212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w:t>
                  </w:r>
                  <w:r w:rsidR="00C7537A" w:rsidRPr="00711E9A">
                    <w:rPr>
                      <w:rFonts w:asciiTheme="majorEastAsia" w:eastAsiaTheme="majorEastAsia" w:hAnsiTheme="majorEastAsia" w:hint="eastAsia"/>
                      <w:sz w:val="16"/>
                      <w:szCs w:val="16"/>
                    </w:rPr>
                    <w:t>１</w:t>
                  </w:r>
                  <w:r w:rsidRPr="00711E9A">
                    <w:rPr>
                      <w:rFonts w:asciiTheme="majorEastAsia" w:eastAsiaTheme="majorEastAsia" w:hAnsiTheme="majorEastAsia" w:hint="eastAsia"/>
                      <w:sz w:val="16"/>
                      <w:szCs w:val="16"/>
                    </w:rPr>
                    <w:t>期</w:t>
                  </w:r>
                </w:p>
                <w:p w14:paraId="274306B3" w14:textId="77777777" w:rsidR="000212AB" w:rsidRPr="00711E9A" w:rsidRDefault="000212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758" w:type="dxa"/>
                  <w:tcBorders>
                    <w:left w:val="double" w:sz="4" w:space="0" w:color="auto"/>
                  </w:tcBorders>
                  <w:vAlign w:val="center"/>
                </w:tcPr>
                <w:p w14:paraId="5164BAA5" w14:textId="77777777" w:rsidR="000212AB" w:rsidRPr="00711E9A" w:rsidRDefault="000212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w:t>
                  </w:r>
                </w:p>
                <w:p w14:paraId="20593FEF" w14:textId="77777777" w:rsidR="000212AB" w:rsidRPr="00711E9A" w:rsidRDefault="000212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758" w:type="dxa"/>
                  <w:vAlign w:val="center"/>
                </w:tcPr>
                <w:p w14:paraId="1AF66E32" w14:textId="77777777" w:rsidR="000212AB" w:rsidRPr="00711E9A" w:rsidRDefault="000212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p>
                <w:p w14:paraId="7AEE3ABE" w14:textId="77777777" w:rsidR="000212AB" w:rsidRPr="00711E9A" w:rsidRDefault="000212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757" w:type="dxa"/>
                  <w:tcBorders>
                    <w:right w:val="double" w:sz="4" w:space="0" w:color="auto"/>
                  </w:tcBorders>
                  <w:vAlign w:val="center"/>
                </w:tcPr>
                <w:p w14:paraId="20508F46" w14:textId="77777777" w:rsidR="000212AB" w:rsidRPr="00711E9A" w:rsidRDefault="000212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p>
                <w:p w14:paraId="4D953AD5" w14:textId="77777777" w:rsidR="000212AB" w:rsidRPr="00711E9A" w:rsidRDefault="000212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758" w:type="dxa"/>
                  <w:tcBorders>
                    <w:left w:val="double" w:sz="4" w:space="0" w:color="auto"/>
                  </w:tcBorders>
                  <w:vAlign w:val="center"/>
                </w:tcPr>
                <w:p w14:paraId="70FEE560" w14:textId="77777777" w:rsidR="000212AB" w:rsidRPr="00711E9A" w:rsidRDefault="000212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7DB29892" w14:textId="77777777" w:rsidR="000212AB" w:rsidRPr="00711E9A" w:rsidRDefault="000212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758" w:type="dxa"/>
                  <w:tcBorders>
                    <w:right w:val="double" w:sz="4" w:space="0" w:color="auto"/>
                  </w:tcBorders>
                </w:tcPr>
                <w:p w14:paraId="47940D41" w14:textId="77777777" w:rsidR="000212AB" w:rsidRPr="00711E9A" w:rsidRDefault="000212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15CD45F7" w14:textId="77777777" w:rsidR="000212AB" w:rsidRPr="00711E9A" w:rsidRDefault="000212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758" w:type="dxa"/>
                  <w:tcBorders>
                    <w:left w:val="double" w:sz="4" w:space="0" w:color="auto"/>
                  </w:tcBorders>
                  <w:vAlign w:val="center"/>
                </w:tcPr>
                <w:p w14:paraId="7F01D5EA" w14:textId="77777777" w:rsidR="000212AB" w:rsidRPr="00711E9A" w:rsidRDefault="000212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04787343" w14:textId="77777777" w:rsidR="000212AB" w:rsidRPr="00711E9A" w:rsidRDefault="000212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83475B" w:rsidRPr="00711E9A" w14:paraId="392E0F8C" w14:textId="77777777" w:rsidTr="001128F6">
              <w:trPr>
                <w:trHeight w:val="227"/>
                <w:jc w:val="center"/>
              </w:trPr>
              <w:tc>
                <w:tcPr>
                  <w:tcW w:w="1701" w:type="dxa"/>
                  <w:tcBorders>
                    <w:right w:val="double" w:sz="4" w:space="0" w:color="auto"/>
                  </w:tcBorders>
                  <w:vAlign w:val="center"/>
                </w:tcPr>
                <w:p w14:paraId="10DEC19E" w14:textId="77777777" w:rsidR="000212AB" w:rsidRPr="00711E9A" w:rsidRDefault="000212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食品関連実験室</w:t>
                  </w:r>
                </w:p>
              </w:tc>
              <w:tc>
                <w:tcPr>
                  <w:tcW w:w="757" w:type="dxa"/>
                  <w:tcBorders>
                    <w:left w:val="double" w:sz="4" w:space="0" w:color="auto"/>
                    <w:right w:val="double" w:sz="4" w:space="0" w:color="auto"/>
                  </w:tcBorders>
                </w:tcPr>
                <w:p w14:paraId="4CB67362" w14:textId="77777777" w:rsidR="000212AB" w:rsidRPr="00711E9A" w:rsidRDefault="000212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w:t>
                  </w:r>
                </w:p>
              </w:tc>
              <w:tc>
                <w:tcPr>
                  <w:tcW w:w="758" w:type="dxa"/>
                  <w:tcBorders>
                    <w:left w:val="double" w:sz="4" w:space="0" w:color="auto"/>
                  </w:tcBorders>
                  <w:vAlign w:val="center"/>
                </w:tcPr>
                <w:p w14:paraId="0E755E28" w14:textId="77777777" w:rsidR="000212AB" w:rsidRPr="00711E9A" w:rsidRDefault="000212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33</w:t>
                  </w:r>
                </w:p>
              </w:tc>
              <w:tc>
                <w:tcPr>
                  <w:tcW w:w="758" w:type="dxa"/>
                  <w:vAlign w:val="center"/>
                </w:tcPr>
                <w:p w14:paraId="47A9D90E" w14:textId="77777777" w:rsidR="000212AB" w:rsidRPr="00711E9A" w:rsidRDefault="000212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22</w:t>
                  </w:r>
                </w:p>
              </w:tc>
              <w:tc>
                <w:tcPr>
                  <w:tcW w:w="757" w:type="dxa"/>
                  <w:tcBorders>
                    <w:right w:val="double" w:sz="4" w:space="0" w:color="auto"/>
                  </w:tcBorders>
                </w:tcPr>
                <w:p w14:paraId="59F8D496" w14:textId="77777777" w:rsidR="000212AB" w:rsidRPr="00711E9A" w:rsidRDefault="000212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24</w:t>
                  </w:r>
                </w:p>
              </w:tc>
              <w:tc>
                <w:tcPr>
                  <w:tcW w:w="758" w:type="dxa"/>
                  <w:tcBorders>
                    <w:left w:val="double" w:sz="4" w:space="0" w:color="auto"/>
                  </w:tcBorders>
                  <w:vAlign w:val="center"/>
                </w:tcPr>
                <w:p w14:paraId="3A006AEA" w14:textId="77777777" w:rsidR="000212AB" w:rsidRPr="00711E9A" w:rsidRDefault="000212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79</w:t>
                  </w:r>
                </w:p>
              </w:tc>
              <w:tc>
                <w:tcPr>
                  <w:tcW w:w="758" w:type="dxa"/>
                  <w:tcBorders>
                    <w:right w:val="double" w:sz="4" w:space="0" w:color="auto"/>
                  </w:tcBorders>
                </w:tcPr>
                <w:p w14:paraId="3D12667A" w14:textId="77777777" w:rsidR="000212AB" w:rsidRPr="00711E9A" w:rsidRDefault="000212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26</w:t>
                  </w:r>
                </w:p>
              </w:tc>
              <w:tc>
                <w:tcPr>
                  <w:tcW w:w="758" w:type="dxa"/>
                  <w:tcBorders>
                    <w:left w:val="double" w:sz="4" w:space="0" w:color="auto"/>
                  </w:tcBorders>
                  <w:vAlign w:val="center"/>
                </w:tcPr>
                <w:p w14:paraId="05F23D80" w14:textId="77777777" w:rsidR="000212AB" w:rsidRPr="00711E9A" w:rsidRDefault="000212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20</w:t>
                  </w:r>
                </w:p>
              </w:tc>
            </w:tr>
            <w:tr w:rsidR="0083475B" w:rsidRPr="00711E9A" w14:paraId="59BBD9BF" w14:textId="77777777" w:rsidTr="001128F6">
              <w:trPr>
                <w:trHeight w:val="227"/>
                <w:jc w:val="center"/>
              </w:trPr>
              <w:tc>
                <w:tcPr>
                  <w:tcW w:w="1701" w:type="dxa"/>
                  <w:tcBorders>
                    <w:right w:val="double" w:sz="4" w:space="0" w:color="auto"/>
                  </w:tcBorders>
                  <w:vAlign w:val="center"/>
                </w:tcPr>
                <w:p w14:paraId="3717429B" w14:textId="77777777" w:rsidR="000212AB" w:rsidRPr="00711E9A" w:rsidRDefault="000212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土壌測定診断室</w:t>
                  </w:r>
                </w:p>
              </w:tc>
              <w:tc>
                <w:tcPr>
                  <w:tcW w:w="757" w:type="dxa"/>
                  <w:tcBorders>
                    <w:left w:val="double" w:sz="4" w:space="0" w:color="auto"/>
                    <w:right w:val="double" w:sz="4" w:space="0" w:color="auto"/>
                  </w:tcBorders>
                </w:tcPr>
                <w:p w14:paraId="1262F87F" w14:textId="77777777" w:rsidR="000212AB" w:rsidRPr="00711E9A" w:rsidRDefault="000212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20</w:t>
                  </w:r>
                </w:p>
              </w:tc>
              <w:tc>
                <w:tcPr>
                  <w:tcW w:w="758" w:type="dxa"/>
                  <w:tcBorders>
                    <w:left w:val="double" w:sz="4" w:space="0" w:color="auto"/>
                  </w:tcBorders>
                  <w:vAlign w:val="center"/>
                </w:tcPr>
                <w:p w14:paraId="79E3DED9" w14:textId="77777777" w:rsidR="000212AB" w:rsidRPr="00711E9A" w:rsidRDefault="000212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25</w:t>
                  </w:r>
                </w:p>
              </w:tc>
              <w:tc>
                <w:tcPr>
                  <w:tcW w:w="758" w:type="dxa"/>
                  <w:vAlign w:val="center"/>
                </w:tcPr>
                <w:p w14:paraId="35E92C4F" w14:textId="77777777" w:rsidR="000212AB" w:rsidRPr="00711E9A" w:rsidRDefault="000212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32</w:t>
                  </w:r>
                </w:p>
              </w:tc>
              <w:tc>
                <w:tcPr>
                  <w:tcW w:w="757" w:type="dxa"/>
                  <w:tcBorders>
                    <w:right w:val="double" w:sz="4" w:space="0" w:color="auto"/>
                  </w:tcBorders>
                </w:tcPr>
                <w:p w14:paraId="4D55A7BE" w14:textId="77777777" w:rsidR="000212AB" w:rsidRPr="00711E9A" w:rsidRDefault="000212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34</w:t>
                  </w:r>
                </w:p>
              </w:tc>
              <w:tc>
                <w:tcPr>
                  <w:tcW w:w="758" w:type="dxa"/>
                  <w:tcBorders>
                    <w:left w:val="double" w:sz="4" w:space="0" w:color="auto"/>
                  </w:tcBorders>
                  <w:vAlign w:val="center"/>
                </w:tcPr>
                <w:p w14:paraId="6A110414" w14:textId="77777777" w:rsidR="000212AB" w:rsidRPr="00711E9A" w:rsidRDefault="000212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91</w:t>
                  </w:r>
                </w:p>
              </w:tc>
              <w:tc>
                <w:tcPr>
                  <w:tcW w:w="758" w:type="dxa"/>
                  <w:tcBorders>
                    <w:right w:val="double" w:sz="4" w:space="0" w:color="auto"/>
                  </w:tcBorders>
                </w:tcPr>
                <w:p w14:paraId="29D66E3A" w14:textId="77777777" w:rsidR="000212AB" w:rsidRPr="00711E9A" w:rsidRDefault="000212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30</w:t>
                  </w:r>
                </w:p>
              </w:tc>
              <w:tc>
                <w:tcPr>
                  <w:tcW w:w="758" w:type="dxa"/>
                  <w:tcBorders>
                    <w:left w:val="double" w:sz="4" w:space="0" w:color="auto"/>
                  </w:tcBorders>
                  <w:vAlign w:val="center"/>
                </w:tcPr>
                <w:p w14:paraId="224F5D52" w14:textId="77777777" w:rsidR="000212AB" w:rsidRPr="00711E9A" w:rsidRDefault="000212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30</w:t>
                  </w:r>
                </w:p>
              </w:tc>
            </w:tr>
            <w:tr w:rsidR="0083475B" w:rsidRPr="00711E9A" w14:paraId="4A46CFE4" w14:textId="77777777" w:rsidTr="001128F6">
              <w:trPr>
                <w:trHeight w:val="227"/>
                <w:jc w:val="center"/>
              </w:trPr>
              <w:tc>
                <w:tcPr>
                  <w:tcW w:w="1701" w:type="dxa"/>
                  <w:tcBorders>
                    <w:top w:val="double" w:sz="4" w:space="0" w:color="auto"/>
                    <w:right w:val="double" w:sz="4" w:space="0" w:color="auto"/>
                  </w:tcBorders>
                  <w:vAlign w:val="center"/>
                </w:tcPr>
                <w:p w14:paraId="169D4EC1" w14:textId="77777777" w:rsidR="000212AB" w:rsidRPr="00711E9A" w:rsidRDefault="000212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計</w:t>
                  </w:r>
                </w:p>
              </w:tc>
              <w:tc>
                <w:tcPr>
                  <w:tcW w:w="757" w:type="dxa"/>
                  <w:tcBorders>
                    <w:top w:val="double" w:sz="4" w:space="0" w:color="auto"/>
                    <w:left w:val="double" w:sz="4" w:space="0" w:color="auto"/>
                    <w:right w:val="double" w:sz="4" w:space="0" w:color="auto"/>
                  </w:tcBorders>
                </w:tcPr>
                <w:p w14:paraId="2BE2F7D7" w14:textId="77777777" w:rsidR="000212AB" w:rsidRPr="00711E9A" w:rsidRDefault="000212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34</w:t>
                  </w:r>
                </w:p>
              </w:tc>
              <w:tc>
                <w:tcPr>
                  <w:tcW w:w="758" w:type="dxa"/>
                  <w:tcBorders>
                    <w:top w:val="double" w:sz="4" w:space="0" w:color="auto"/>
                    <w:left w:val="double" w:sz="4" w:space="0" w:color="auto"/>
                  </w:tcBorders>
                  <w:vAlign w:val="center"/>
                </w:tcPr>
                <w:p w14:paraId="3D4AAFA6" w14:textId="77777777" w:rsidR="000212AB" w:rsidRPr="00711E9A" w:rsidRDefault="000212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58</w:t>
                  </w:r>
                </w:p>
              </w:tc>
              <w:tc>
                <w:tcPr>
                  <w:tcW w:w="758" w:type="dxa"/>
                  <w:tcBorders>
                    <w:top w:val="double" w:sz="4" w:space="0" w:color="auto"/>
                  </w:tcBorders>
                  <w:vAlign w:val="center"/>
                </w:tcPr>
                <w:p w14:paraId="75414426" w14:textId="77777777" w:rsidR="000212AB" w:rsidRPr="00711E9A" w:rsidRDefault="000212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54</w:t>
                  </w:r>
                </w:p>
              </w:tc>
              <w:tc>
                <w:tcPr>
                  <w:tcW w:w="757" w:type="dxa"/>
                  <w:tcBorders>
                    <w:top w:val="double" w:sz="4" w:space="0" w:color="auto"/>
                    <w:right w:val="double" w:sz="4" w:space="0" w:color="auto"/>
                  </w:tcBorders>
                </w:tcPr>
                <w:p w14:paraId="63E065A1" w14:textId="77777777" w:rsidR="000212AB" w:rsidRPr="00711E9A" w:rsidRDefault="000212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58</w:t>
                  </w:r>
                </w:p>
              </w:tc>
              <w:tc>
                <w:tcPr>
                  <w:tcW w:w="758" w:type="dxa"/>
                  <w:tcBorders>
                    <w:top w:val="double" w:sz="4" w:space="0" w:color="auto"/>
                    <w:left w:val="double" w:sz="4" w:space="0" w:color="auto"/>
                  </w:tcBorders>
                  <w:vAlign w:val="center"/>
                </w:tcPr>
                <w:p w14:paraId="32A7CD32" w14:textId="77777777" w:rsidR="000212AB" w:rsidRPr="00711E9A" w:rsidRDefault="000212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170</w:t>
                  </w:r>
                </w:p>
              </w:tc>
              <w:tc>
                <w:tcPr>
                  <w:tcW w:w="758" w:type="dxa"/>
                  <w:tcBorders>
                    <w:top w:val="double" w:sz="4" w:space="0" w:color="auto"/>
                    <w:right w:val="double" w:sz="4" w:space="0" w:color="auto"/>
                  </w:tcBorders>
                </w:tcPr>
                <w:p w14:paraId="6A77CCBB" w14:textId="77777777" w:rsidR="000212AB" w:rsidRPr="00711E9A" w:rsidRDefault="000212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57</w:t>
                  </w:r>
                </w:p>
              </w:tc>
              <w:tc>
                <w:tcPr>
                  <w:tcW w:w="758" w:type="dxa"/>
                  <w:tcBorders>
                    <w:top w:val="double" w:sz="4" w:space="0" w:color="auto"/>
                    <w:left w:val="double" w:sz="4" w:space="0" w:color="auto"/>
                  </w:tcBorders>
                  <w:vAlign w:val="center"/>
                </w:tcPr>
                <w:p w14:paraId="10F60C69" w14:textId="77777777" w:rsidR="000212AB" w:rsidRPr="00711E9A" w:rsidRDefault="000212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50</w:t>
                  </w:r>
                </w:p>
              </w:tc>
            </w:tr>
          </w:tbl>
          <w:p w14:paraId="264C2A1A" w14:textId="2D1460A6" w:rsidR="00C7537A" w:rsidRPr="00711E9A" w:rsidRDefault="00C7537A" w:rsidP="00F400CD">
            <w:pPr>
              <w:autoSpaceDE w:val="0"/>
              <w:autoSpaceDN w:val="0"/>
              <w:spacing w:line="0" w:lineRule="atLeast"/>
              <w:rPr>
                <w:rFonts w:asciiTheme="majorEastAsia" w:eastAsiaTheme="majorEastAsia" w:hAnsiTheme="majorEastAsia" w:cs="MSGothic"/>
                <w:kern w:val="0"/>
                <w:sz w:val="16"/>
                <w:szCs w:val="16"/>
              </w:rPr>
            </w:pPr>
          </w:p>
          <w:p w14:paraId="01CC9E32" w14:textId="77777777" w:rsidR="00C96789" w:rsidRPr="00711E9A" w:rsidRDefault="00C96789" w:rsidP="00F400CD">
            <w:pPr>
              <w:autoSpaceDE w:val="0"/>
              <w:autoSpaceDN w:val="0"/>
              <w:spacing w:line="0" w:lineRule="atLeast"/>
              <w:rPr>
                <w:rFonts w:asciiTheme="majorEastAsia" w:eastAsiaTheme="majorEastAsia" w:hAnsiTheme="majorEastAsia" w:cs="MSGothic"/>
                <w:kern w:val="0"/>
                <w:sz w:val="16"/>
                <w:szCs w:val="16"/>
              </w:rPr>
            </w:pPr>
          </w:p>
          <w:p w14:paraId="1C9FB152" w14:textId="670D6A15" w:rsidR="00B54359" w:rsidRPr="00711E9A" w:rsidRDefault="00B54359" w:rsidP="00B54359">
            <w:pPr>
              <w:autoSpaceDE w:val="0"/>
              <w:autoSpaceDN w:val="0"/>
              <w:spacing w:line="0" w:lineRule="atLeast"/>
              <w:ind w:left="321" w:hangingChars="200" w:hanging="321"/>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b/>
                <w:kern w:val="0"/>
                <w:sz w:val="16"/>
                <w:szCs w:val="16"/>
              </w:rPr>
              <w:t>３　受託研究利用者</w:t>
            </w:r>
            <w:r w:rsidR="00F400CD" w:rsidRPr="00711E9A">
              <w:rPr>
                <w:rFonts w:asciiTheme="majorEastAsia" w:eastAsiaTheme="majorEastAsia" w:hAnsiTheme="majorEastAsia" w:cs="MSGothic" w:hint="eastAsia"/>
                <w:b/>
                <w:kern w:val="0"/>
                <w:sz w:val="16"/>
                <w:szCs w:val="16"/>
              </w:rPr>
              <w:t>から</w:t>
            </w:r>
            <w:r w:rsidRPr="00711E9A">
              <w:rPr>
                <w:rFonts w:asciiTheme="majorEastAsia" w:eastAsiaTheme="majorEastAsia" w:hAnsiTheme="majorEastAsia" w:cs="MSGothic" w:hint="eastAsia"/>
                <w:b/>
                <w:kern w:val="0"/>
                <w:sz w:val="16"/>
                <w:szCs w:val="16"/>
              </w:rPr>
              <w:t>の総合評価</w:t>
            </w:r>
            <w:r w:rsidR="00D361F5" w:rsidRPr="00711E9A">
              <w:rPr>
                <w:rFonts w:asciiTheme="majorEastAsia" w:eastAsiaTheme="majorEastAsia" w:hAnsiTheme="majorEastAsia" w:cs="MSGothic" w:hint="eastAsia"/>
                <w:b/>
                <w:kern w:val="0"/>
                <w:sz w:val="16"/>
                <w:szCs w:val="16"/>
              </w:rPr>
              <w:t>（</w:t>
            </w:r>
            <w:r w:rsidR="008737A2" w:rsidRPr="00711E9A">
              <w:rPr>
                <w:rFonts w:asciiTheme="majorEastAsia" w:eastAsiaTheme="majorEastAsia" w:hAnsiTheme="majorEastAsia" w:cs="MSGothic" w:hint="eastAsia"/>
                <w:b/>
                <w:kern w:val="0"/>
                <w:sz w:val="16"/>
                <w:szCs w:val="16"/>
              </w:rPr>
              <w:t>５</w:t>
            </w:r>
            <w:r w:rsidR="00D361F5" w:rsidRPr="00711E9A">
              <w:rPr>
                <w:rFonts w:asciiTheme="majorEastAsia" w:eastAsiaTheme="majorEastAsia" w:hAnsiTheme="majorEastAsia" w:cs="MSGothic" w:hint="eastAsia"/>
                <w:b/>
                <w:kern w:val="0"/>
                <w:sz w:val="16"/>
                <w:szCs w:val="16"/>
              </w:rPr>
              <w:t>段階評価）</w:t>
            </w:r>
          </w:p>
          <w:tbl>
            <w:tblPr>
              <w:tblStyle w:val="a3"/>
              <w:tblW w:w="0" w:type="auto"/>
              <w:jc w:val="center"/>
              <w:tblLayout w:type="fixed"/>
              <w:tblLook w:val="04A0" w:firstRow="1" w:lastRow="0" w:firstColumn="1" w:lastColumn="0" w:noHBand="0" w:noVBand="1"/>
            </w:tblPr>
            <w:tblGrid>
              <w:gridCol w:w="1701"/>
              <w:gridCol w:w="889"/>
              <w:gridCol w:w="889"/>
              <w:gridCol w:w="890"/>
              <w:gridCol w:w="889"/>
              <w:gridCol w:w="889"/>
              <w:gridCol w:w="890"/>
            </w:tblGrid>
            <w:tr w:rsidR="0083475B" w:rsidRPr="00711E9A" w14:paraId="0625B909" w14:textId="77777777" w:rsidTr="000E005F">
              <w:trPr>
                <w:trHeight w:val="227"/>
                <w:jc w:val="center"/>
              </w:trPr>
              <w:tc>
                <w:tcPr>
                  <w:tcW w:w="1701" w:type="dxa"/>
                  <w:tcBorders>
                    <w:right w:val="double" w:sz="4" w:space="0" w:color="auto"/>
                  </w:tcBorders>
                  <w:vAlign w:val="center"/>
                </w:tcPr>
                <w:p w14:paraId="0755CC56" w14:textId="7D631ADC" w:rsidR="000E005F" w:rsidRPr="00711E9A" w:rsidRDefault="000E005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項目</w:t>
                  </w:r>
                </w:p>
              </w:tc>
              <w:tc>
                <w:tcPr>
                  <w:tcW w:w="889" w:type="dxa"/>
                  <w:tcBorders>
                    <w:left w:val="double" w:sz="4" w:space="0" w:color="auto"/>
                    <w:right w:val="double" w:sz="4" w:space="0" w:color="auto"/>
                  </w:tcBorders>
                  <w:vAlign w:val="center"/>
                </w:tcPr>
                <w:p w14:paraId="7943CBA3" w14:textId="3331F4FA" w:rsidR="000E005F" w:rsidRPr="00711E9A" w:rsidRDefault="000E005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w:t>
                  </w:r>
                  <w:r w:rsidR="00C7537A" w:rsidRPr="00711E9A">
                    <w:rPr>
                      <w:rFonts w:asciiTheme="majorEastAsia" w:eastAsiaTheme="majorEastAsia" w:hAnsiTheme="majorEastAsia" w:hint="eastAsia"/>
                      <w:sz w:val="16"/>
                      <w:szCs w:val="16"/>
                    </w:rPr>
                    <w:t>１</w:t>
                  </w:r>
                  <w:r w:rsidRPr="00711E9A">
                    <w:rPr>
                      <w:rFonts w:asciiTheme="majorEastAsia" w:eastAsiaTheme="majorEastAsia" w:hAnsiTheme="majorEastAsia" w:hint="eastAsia"/>
                      <w:sz w:val="16"/>
                      <w:szCs w:val="16"/>
                    </w:rPr>
                    <w:t>期</w:t>
                  </w:r>
                </w:p>
                <w:p w14:paraId="66C94AF7" w14:textId="38E82B72" w:rsidR="000E005F" w:rsidRPr="00711E9A" w:rsidRDefault="000E005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89" w:type="dxa"/>
                  <w:tcBorders>
                    <w:left w:val="double" w:sz="4" w:space="0" w:color="auto"/>
                  </w:tcBorders>
                  <w:vAlign w:val="center"/>
                </w:tcPr>
                <w:p w14:paraId="018CB259" w14:textId="7735D214" w:rsidR="000E005F" w:rsidRPr="00711E9A" w:rsidRDefault="000E005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90" w:type="dxa"/>
                  <w:vAlign w:val="center"/>
                </w:tcPr>
                <w:p w14:paraId="0DA2AF2A" w14:textId="77777777" w:rsidR="000E005F" w:rsidRPr="00711E9A" w:rsidRDefault="000E005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89" w:type="dxa"/>
                  <w:tcBorders>
                    <w:right w:val="double" w:sz="4" w:space="0" w:color="auto"/>
                  </w:tcBorders>
                  <w:vAlign w:val="center"/>
                </w:tcPr>
                <w:p w14:paraId="3526A5E4" w14:textId="77777777" w:rsidR="000E005F" w:rsidRPr="00711E9A" w:rsidRDefault="000E005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89" w:type="dxa"/>
                  <w:tcBorders>
                    <w:left w:val="double" w:sz="4" w:space="0" w:color="auto"/>
                    <w:right w:val="double" w:sz="4" w:space="0" w:color="auto"/>
                  </w:tcBorders>
                  <w:vAlign w:val="center"/>
                </w:tcPr>
                <w:p w14:paraId="29F20524" w14:textId="77777777" w:rsidR="00C55055" w:rsidRPr="00711E9A" w:rsidRDefault="000E005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26B6F3AF" w14:textId="2D3373E6" w:rsidR="000E005F" w:rsidRPr="00711E9A" w:rsidRDefault="000E005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90" w:type="dxa"/>
                  <w:tcBorders>
                    <w:left w:val="double" w:sz="4" w:space="0" w:color="auto"/>
                  </w:tcBorders>
                  <w:vAlign w:val="center"/>
                </w:tcPr>
                <w:p w14:paraId="53AF4638" w14:textId="7272A0A3" w:rsidR="000E005F" w:rsidRPr="00711E9A" w:rsidRDefault="000E005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r w:rsidRPr="00711E9A">
                    <w:rPr>
                      <w:rFonts w:asciiTheme="majorEastAsia" w:eastAsiaTheme="majorEastAsia" w:hAnsiTheme="majorEastAsia"/>
                      <w:sz w:val="16"/>
                      <w:szCs w:val="16"/>
                    </w:rPr>
                    <w:br/>
                  </w:r>
                  <w:r w:rsidRPr="00711E9A">
                    <w:rPr>
                      <w:rFonts w:asciiTheme="majorEastAsia" w:eastAsiaTheme="majorEastAsia" w:hAnsiTheme="majorEastAsia" w:hint="eastAsia"/>
                      <w:sz w:val="16"/>
                      <w:szCs w:val="16"/>
                    </w:rPr>
                    <w:t>見込み</w:t>
                  </w:r>
                </w:p>
              </w:tc>
            </w:tr>
            <w:tr w:rsidR="0083475B" w:rsidRPr="00711E9A" w14:paraId="66D55E05" w14:textId="77777777" w:rsidTr="000E005F">
              <w:trPr>
                <w:trHeight w:val="227"/>
                <w:jc w:val="center"/>
              </w:trPr>
              <w:tc>
                <w:tcPr>
                  <w:tcW w:w="1701" w:type="dxa"/>
                  <w:tcBorders>
                    <w:right w:val="double" w:sz="4" w:space="0" w:color="auto"/>
                  </w:tcBorders>
                  <w:vAlign w:val="center"/>
                </w:tcPr>
                <w:p w14:paraId="7038529A" w14:textId="416E0738" w:rsidR="000E005F" w:rsidRPr="00711E9A" w:rsidRDefault="000E005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総合評価</w:t>
                  </w:r>
                </w:p>
              </w:tc>
              <w:tc>
                <w:tcPr>
                  <w:tcW w:w="889" w:type="dxa"/>
                  <w:tcBorders>
                    <w:left w:val="double" w:sz="4" w:space="0" w:color="auto"/>
                    <w:right w:val="double" w:sz="4" w:space="0" w:color="auto"/>
                  </w:tcBorders>
                  <w:vAlign w:val="center"/>
                </w:tcPr>
                <w:p w14:paraId="6B27F9C6" w14:textId="099AFD0C" w:rsidR="000E005F" w:rsidRPr="00711E9A" w:rsidRDefault="009F77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4.5</w:t>
                  </w:r>
                </w:p>
              </w:tc>
              <w:tc>
                <w:tcPr>
                  <w:tcW w:w="889" w:type="dxa"/>
                  <w:tcBorders>
                    <w:left w:val="double" w:sz="4" w:space="0" w:color="auto"/>
                  </w:tcBorders>
                  <w:vAlign w:val="center"/>
                </w:tcPr>
                <w:p w14:paraId="3BC5D0F6" w14:textId="534DCFC1" w:rsidR="000E005F" w:rsidRPr="00711E9A" w:rsidRDefault="000E005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4.7</w:t>
                  </w:r>
                </w:p>
              </w:tc>
              <w:tc>
                <w:tcPr>
                  <w:tcW w:w="890" w:type="dxa"/>
                  <w:vAlign w:val="center"/>
                </w:tcPr>
                <w:p w14:paraId="2EEE4050" w14:textId="75543C5A" w:rsidR="000E005F" w:rsidRPr="00711E9A" w:rsidRDefault="000E005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4.3</w:t>
                  </w:r>
                </w:p>
              </w:tc>
              <w:tc>
                <w:tcPr>
                  <w:tcW w:w="889" w:type="dxa"/>
                  <w:tcBorders>
                    <w:right w:val="double" w:sz="4" w:space="0" w:color="auto"/>
                  </w:tcBorders>
                  <w:vAlign w:val="center"/>
                </w:tcPr>
                <w:p w14:paraId="052619D4" w14:textId="3452ACEE" w:rsidR="000E005F" w:rsidRPr="00711E9A" w:rsidRDefault="00376280"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w:t>
                  </w:r>
                  <w:r w:rsidR="005A67C6" w:rsidRPr="00711E9A">
                    <w:rPr>
                      <w:rFonts w:asciiTheme="majorEastAsia" w:eastAsiaTheme="majorEastAsia" w:hAnsiTheme="majorEastAsia" w:hint="eastAsia"/>
                      <w:sz w:val="16"/>
                      <w:szCs w:val="16"/>
                    </w:rPr>
                    <w:t>5</w:t>
                  </w:r>
                </w:p>
              </w:tc>
              <w:tc>
                <w:tcPr>
                  <w:tcW w:w="889" w:type="dxa"/>
                  <w:tcBorders>
                    <w:left w:val="double" w:sz="4" w:space="0" w:color="auto"/>
                    <w:right w:val="double" w:sz="4" w:space="0" w:color="auto"/>
                  </w:tcBorders>
                  <w:vAlign w:val="center"/>
                </w:tcPr>
                <w:p w14:paraId="21B9888C" w14:textId="67940B26" w:rsidR="000E005F" w:rsidRPr="00711E9A" w:rsidRDefault="00C33D87"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w:t>
                  </w:r>
                  <w:r w:rsidR="000B1457" w:rsidRPr="00711E9A">
                    <w:rPr>
                      <w:rFonts w:asciiTheme="majorEastAsia" w:eastAsiaTheme="majorEastAsia" w:hAnsiTheme="majorEastAsia" w:hint="eastAsia"/>
                      <w:sz w:val="16"/>
                      <w:szCs w:val="16"/>
                    </w:rPr>
                    <w:t>5</w:t>
                  </w:r>
                </w:p>
              </w:tc>
              <w:tc>
                <w:tcPr>
                  <w:tcW w:w="890" w:type="dxa"/>
                  <w:tcBorders>
                    <w:left w:val="double" w:sz="4" w:space="0" w:color="auto"/>
                  </w:tcBorders>
                  <w:vAlign w:val="center"/>
                </w:tcPr>
                <w:p w14:paraId="65B834FB" w14:textId="66471B73" w:rsidR="000E005F" w:rsidRPr="00711E9A" w:rsidRDefault="000B1457"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4.5</w:t>
                  </w:r>
                </w:p>
              </w:tc>
            </w:tr>
            <w:tr w:rsidR="0083475B" w:rsidRPr="00711E9A" w14:paraId="53FA83E5" w14:textId="77777777" w:rsidTr="000E005F">
              <w:trPr>
                <w:trHeight w:val="227"/>
                <w:jc w:val="center"/>
              </w:trPr>
              <w:tc>
                <w:tcPr>
                  <w:tcW w:w="1701" w:type="dxa"/>
                  <w:tcBorders>
                    <w:right w:val="double" w:sz="4" w:space="0" w:color="auto"/>
                  </w:tcBorders>
                  <w:vAlign w:val="center"/>
                </w:tcPr>
                <w:p w14:paraId="2D094797" w14:textId="77777777" w:rsidR="000E005F" w:rsidRPr="00711E9A" w:rsidRDefault="000E005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その他の項目</w:t>
                  </w:r>
                </w:p>
                <w:p w14:paraId="2284C1AE" w14:textId="187C6B49" w:rsidR="000E005F" w:rsidRPr="00711E9A" w:rsidRDefault="000E005F" w:rsidP="006B033B">
                  <w:pPr>
                    <w:framePr w:hSpace="142" w:wrap="around" w:vAnchor="text" w:hAnchor="text" w:y="1"/>
                    <w:spacing w:line="0" w:lineRule="atLeast"/>
                    <w:ind w:left="140" w:hangingChars="100" w:hanging="140"/>
                    <w:suppressOverlap/>
                    <w:rPr>
                      <w:rFonts w:asciiTheme="majorEastAsia" w:eastAsiaTheme="majorEastAsia" w:hAnsiTheme="majorEastAsia"/>
                      <w:sz w:val="16"/>
                      <w:szCs w:val="16"/>
                    </w:rPr>
                  </w:pPr>
                  <w:r w:rsidRPr="00711E9A">
                    <w:rPr>
                      <w:rFonts w:asciiTheme="majorEastAsia" w:eastAsiaTheme="majorEastAsia" w:hAnsiTheme="majorEastAsia" w:hint="eastAsia"/>
                      <w:sz w:val="14"/>
                      <w:szCs w:val="16"/>
                    </w:rPr>
                    <w:t>（報告内容、職員態度・</w:t>
                  </w:r>
                  <w:r w:rsidRPr="00711E9A">
                    <w:rPr>
                      <w:rFonts w:asciiTheme="majorEastAsia" w:eastAsiaTheme="majorEastAsia" w:hAnsiTheme="majorEastAsia"/>
                      <w:sz w:val="14"/>
                      <w:szCs w:val="16"/>
                    </w:rPr>
                    <w:br/>
                  </w:r>
                  <w:r w:rsidRPr="00711E9A">
                    <w:rPr>
                      <w:rFonts w:asciiTheme="majorEastAsia" w:eastAsiaTheme="majorEastAsia" w:hAnsiTheme="majorEastAsia" w:hint="eastAsia"/>
                      <w:sz w:val="14"/>
                      <w:szCs w:val="16"/>
                    </w:rPr>
                    <w:t>納期・手続など）</w:t>
                  </w:r>
                </w:p>
              </w:tc>
              <w:tc>
                <w:tcPr>
                  <w:tcW w:w="889" w:type="dxa"/>
                  <w:tcBorders>
                    <w:left w:val="double" w:sz="4" w:space="0" w:color="auto"/>
                    <w:right w:val="double" w:sz="4" w:space="0" w:color="auto"/>
                  </w:tcBorders>
                  <w:vAlign w:val="center"/>
                </w:tcPr>
                <w:p w14:paraId="3E589B80" w14:textId="2792D7D5" w:rsidR="000E005F" w:rsidRPr="00711E9A" w:rsidRDefault="009F77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3.4</w:t>
                  </w:r>
                  <w:r w:rsidR="000E005F" w:rsidRPr="00711E9A">
                    <w:rPr>
                      <w:rFonts w:asciiTheme="majorEastAsia" w:eastAsiaTheme="majorEastAsia" w:hAnsiTheme="majorEastAsia" w:hint="eastAsia"/>
                      <w:sz w:val="16"/>
                      <w:szCs w:val="16"/>
                    </w:rPr>
                    <w:t>～4.</w:t>
                  </w:r>
                  <w:r w:rsidRPr="00711E9A">
                    <w:rPr>
                      <w:rFonts w:asciiTheme="majorEastAsia" w:eastAsiaTheme="majorEastAsia" w:hAnsiTheme="majorEastAsia"/>
                      <w:sz w:val="16"/>
                      <w:szCs w:val="16"/>
                    </w:rPr>
                    <w:t>9</w:t>
                  </w:r>
                </w:p>
                <w:p w14:paraId="09F5EE04" w14:textId="77777777" w:rsidR="003D46B2" w:rsidRPr="00711E9A" w:rsidRDefault="003D46B2" w:rsidP="006B033B">
                  <w:pPr>
                    <w:framePr w:hSpace="142" w:wrap="around" w:vAnchor="text" w:hAnchor="text" w:y="1"/>
                    <w:spacing w:line="0" w:lineRule="atLeast"/>
                    <w:suppressOverlap/>
                    <w:jc w:val="center"/>
                    <w:rPr>
                      <w:rFonts w:asciiTheme="majorEastAsia" w:eastAsiaTheme="majorEastAsia" w:hAnsiTheme="majorEastAsia"/>
                      <w:sz w:val="10"/>
                      <w:szCs w:val="16"/>
                    </w:rPr>
                  </w:pPr>
                  <w:r w:rsidRPr="00711E9A">
                    <w:rPr>
                      <w:rFonts w:asciiTheme="majorEastAsia" w:eastAsiaTheme="majorEastAsia" w:hAnsiTheme="majorEastAsia" w:hint="eastAsia"/>
                      <w:sz w:val="10"/>
                      <w:szCs w:val="16"/>
                    </w:rPr>
                    <w:t>(期間中の</w:t>
                  </w:r>
                </w:p>
                <w:p w14:paraId="3A15B553" w14:textId="3AB8C627" w:rsidR="003D46B2" w:rsidRPr="00711E9A" w:rsidRDefault="003D46B2"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0"/>
                      <w:szCs w:val="16"/>
                    </w:rPr>
                    <w:t>最大～最小)</w:t>
                  </w:r>
                </w:p>
              </w:tc>
              <w:tc>
                <w:tcPr>
                  <w:tcW w:w="889" w:type="dxa"/>
                  <w:tcBorders>
                    <w:left w:val="double" w:sz="4" w:space="0" w:color="auto"/>
                  </w:tcBorders>
                  <w:vAlign w:val="center"/>
                </w:tcPr>
                <w:p w14:paraId="5A06FE36" w14:textId="77A618E3" w:rsidR="000E005F" w:rsidRPr="00711E9A" w:rsidRDefault="000E005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4.0～4.8</w:t>
                  </w:r>
                </w:p>
              </w:tc>
              <w:tc>
                <w:tcPr>
                  <w:tcW w:w="890" w:type="dxa"/>
                  <w:vAlign w:val="center"/>
                </w:tcPr>
                <w:p w14:paraId="59533AD4" w14:textId="6004C9EA" w:rsidR="000E005F" w:rsidRPr="00711E9A" w:rsidRDefault="000E005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3.6～4.6</w:t>
                  </w:r>
                </w:p>
              </w:tc>
              <w:tc>
                <w:tcPr>
                  <w:tcW w:w="889" w:type="dxa"/>
                  <w:tcBorders>
                    <w:right w:val="double" w:sz="4" w:space="0" w:color="auto"/>
                  </w:tcBorders>
                  <w:vAlign w:val="center"/>
                </w:tcPr>
                <w:p w14:paraId="6904AF5B" w14:textId="00D303E1" w:rsidR="000E005F" w:rsidRPr="00711E9A" w:rsidRDefault="000E005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w:t>
                  </w:r>
                  <w:r w:rsidR="00376280" w:rsidRPr="00711E9A">
                    <w:rPr>
                      <w:rFonts w:asciiTheme="majorEastAsia" w:eastAsiaTheme="majorEastAsia" w:hAnsiTheme="majorEastAsia"/>
                      <w:sz w:val="16"/>
                      <w:szCs w:val="16"/>
                    </w:rPr>
                    <w:t>7</w:t>
                  </w:r>
                  <w:r w:rsidRPr="00711E9A">
                    <w:rPr>
                      <w:rFonts w:asciiTheme="majorEastAsia" w:eastAsiaTheme="majorEastAsia" w:hAnsiTheme="majorEastAsia" w:hint="eastAsia"/>
                      <w:sz w:val="16"/>
                      <w:szCs w:val="16"/>
                    </w:rPr>
                    <w:t>～4.</w:t>
                  </w:r>
                  <w:r w:rsidR="005A67C6" w:rsidRPr="00711E9A">
                    <w:rPr>
                      <w:rFonts w:asciiTheme="majorEastAsia" w:eastAsiaTheme="majorEastAsia" w:hAnsiTheme="majorEastAsia" w:hint="eastAsia"/>
                      <w:sz w:val="16"/>
                      <w:szCs w:val="16"/>
                    </w:rPr>
                    <w:t>7</w:t>
                  </w:r>
                </w:p>
              </w:tc>
              <w:tc>
                <w:tcPr>
                  <w:tcW w:w="889" w:type="dxa"/>
                  <w:tcBorders>
                    <w:left w:val="double" w:sz="4" w:space="0" w:color="auto"/>
                    <w:right w:val="double" w:sz="4" w:space="0" w:color="auto"/>
                  </w:tcBorders>
                  <w:vAlign w:val="center"/>
                </w:tcPr>
                <w:p w14:paraId="05C9FC4E" w14:textId="77777777" w:rsidR="000E005F" w:rsidRPr="00711E9A" w:rsidRDefault="000E005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w:t>
                  </w:r>
                  <w:r w:rsidR="000B1457" w:rsidRPr="00711E9A">
                    <w:rPr>
                      <w:rFonts w:asciiTheme="majorEastAsia" w:eastAsiaTheme="majorEastAsia" w:hAnsiTheme="majorEastAsia" w:hint="eastAsia"/>
                      <w:sz w:val="16"/>
                      <w:szCs w:val="16"/>
                    </w:rPr>
                    <w:t>6</w:t>
                  </w:r>
                  <w:r w:rsidRPr="00711E9A">
                    <w:rPr>
                      <w:rFonts w:asciiTheme="majorEastAsia" w:eastAsiaTheme="majorEastAsia" w:hAnsiTheme="majorEastAsia" w:hint="eastAsia"/>
                      <w:sz w:val="16"/>
                      <w:szCs w:val="16"/>
                    </w:rPr>
                    <w:t>～4.</w:t>
                  </w:r>
                  <w:r w:rsidR="000B1457" w:rsidRPr="00711E9A">
                    <w:rPr>
                      <w:rFonts w:asciiTheme="majorEastAsia" w:eastAsiaTheme="majorEastAsia" w:hAnsiTheme="majorEastAsia" w:hint="eastAsia"/>
                      <w:sz w:val="16"/>
                      <w:szCs w:val="16"/>
                    </w:rPr>
                    <w:t>8</w:t>
                  </w:r>
                </w:p>
                <w:p w14:paraId="6A3162A2" w14:textId="0128F7B4" w:rsidR="003D46B2" w:rsidRPr="00711E9A" w:rsidRDefault="003D46B2" w:rsidP="006B033B">
                  <w:pPr>
                    <w:framePr w:hSpace="142" w:wrap="around" w:vAnchor="text" w:hAnchor="text" w:y="1"/>
                    <w:spacing w:line="0" w:lineRule="atLeast"/>
                    <w:suppressOverlap/>
                    <w:jc w:val="center"/>
                    <w:rPr>
                      <w:rFonts w:asciiTheme="majorEastAsia" w:eastAsiaTheme="majorEastAsia" w:hAnsiTheme="majorEastAsia"/>
                      <w:sz w:val="10"/>
                      <w:szCs w:val="16"/>
                    </w:rPr>
                  </w:pPr>
                  <w:r w:rsidRPr="00711E9A">
                    <w:rPr>
                      <w:rFonts w:asciiTheme="majorEastAsia" w:eastAsiaTheme="majorEastAsia" w:hAnsiTheme="majorEastAsia" w:hint="eastAsia"/>
                      <w:sz w:val="10"/>
                      <w:szCs w:val="16"/>
                    </w:rPr>
                    <w:t>(３ヵ年の</w:t>
                  </w:r>
                </w:p>
                <w:p w14:paraId="73C815D0" w14:textId="03A1D61E" w:rsidR="003D46B2" w:rsidRPr="00711E9A" w:rsidRDefault="003D46B2"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0"/>
                      <w:szCs w:val="16"/>
                    </w:rPr>
                    <w:t>最大～最小)</w:t>
                  </w:r>
                </w:p>
              </w:tc>
              <w:tc>
                <w:tcPr>
                  <w:tcW w:w="890" w:type="dxa"/>
                  <w:tcBorders>
                    <w:left w:val="double" w:sz="4" w:space="0" w:color="auto"/>
                  </w:tcBorders>
                  <w:vAlign w:val="center"/>
                </w:tcPr>
                <w:p w14:paraId="5DF9D202" w14:textId="4FE4A061" w:rsidR="000E005F" w:rsidRPr="00711E9A" w:rsidRDefault="000E005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r>
          </w:tbl>
          <w:p w14:paraId="14C0086D" w14:textId="77777777" w:rsidR="009D1AB3" w:rsidRPr="00711E9A" w:rsidRDefault="009D1AB3" w:rsidP="0019612D">
            <w:pPr>
              <w:autoSpaceDE w:val="0"/>
              <w:autoSpaceDN w:val="0"/>
              <w:spacing w:line="0" w:lineRule="atLeast"/>
              <w:rPr>
                <w:rFonts w:asciiTheme="majorEastAsia" w:eastAsiaTheme="majorEastAsia" w:hAnsiTheme="majorEastAsia" w:cs="MSGothic"/>
                <w:b/>
                <w:kern w:val="0"/>
                <w:sz w:val="16"/>
                <w:szCs w:val="16"/>
              </w:rPr>
            </w:pPr>
          </w:p>
          <w:p w14:paraId="60AF6DE1" w14:textId="21861039" w:rsidR="0019612D" w:rsidRPr="00711E9A" w:rsidRDefault="0019612D" w:rsidP="0019612D">
            <w:pPr>
              <w:autoSpaceDE w:val="0"/>
              <w:autoSpaceDN w:val="0"/>
              <w:spacing w:line="0" w:lineRule="atLeast"/>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b/>
                <w:kern w:val="0"/>
                <w:sz w:val="16"/>
                <w:szCs w:val="16"/>
              </w:rPr>
              <w:t>②事業者に対する知見の提供</w:t>
            </w:r>
          </w:p>
          <w:p w14:paraId="68344879" w14:textId="7D400AD3" w:rsidR="004231E8" w:rsidRPr="00711E9A" w:rsidRDefault="004231E8" w:rsidP="004231E8">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738F0F86" w14:textId="1C7067F5" w:rsidR="0019612D" w:rsidRPr="00711E9A" w:rsidRDefault="0019612D" w:rsidP="004231E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●省エネ・省C</w:t>
            </w:r>
            <w:r w:rsidRPr="00711E9A">
              <w:rPr>
                <w:rFonts w:asciiTheme="majorEastAsia" w:eastAsiaTheme="majorEastAsia" w:hAnsiTheme="majorEastAsia"/>
                <w:sz w:val="16"/>
                <w:szCs w:val="16"/>
              </w:rPr>
              <w:t>O</w:t>
            </w:r>
            <w:r w:rsidRPr="00711E9A">
              <w:rPr>
                <w:rFonts w:asciiTheme="majorEastAsia" w:eastAsiaTheme="majorEastAsia" w:hAnsiTheme="majorEastAsia"/>
                <w:sz w:val="16"/>
                <w:szCs w:val="16"/>
                <w:vertAlign w:val="subscript"/>
              </w:rPr>
              <w:t>2</w:t>
            </w:r>
            <w:r w:rsidRPr="00711E9A">
              <w:rPr>
                <w:rFonts w:asciiTheme="majorEastAsia" w:eastAsiaTheme="majorEastAsia" w:hAnsiTheme="majorEastAsia" w:hint="eastAsia"/>
                <w:sz w:val="16"/>
                <w:szCs w:val="16"/>
              </w:rPr>
              <w:t>セミナーや</w:t>
            </w:r>
            <w:r w:rsidR="005A143E" w:rsidRPr="00711E9A">
              <w:rPr>
                <w:rFonts w:asciiTheme="majorEastAsia" w:eastAsiaTheme="majorEastAsia" w:hAnsiTheme="majorEastAsia" w:hint="eastAsia"/>
                <w:sz w:val="16"/>
                <w:szCs w:val="16"/>
              </w:rPr>
              <w:t>６次</w:t>
            </w:r>
            <w:r w:rsidRPr="00711E9A">
              <w:rPr>
                <w:rFonts w:asciiTheme="majorEastAsia" w:eastAsiaTheme="majorEastAsia" w:hAnsiTheme="majorEastAsia" w:hint="eastAsia"/>
                <w:sz w:val="16"/>
                <w:szCs w:val="16"/>
              </w:rPr>
              <w:t>産業化に関する各種の研修会・講習会、事業者向け講演</w:t>
            </w:r>
            <w:r w:rsidR="00607F99" w:rsidRPr="00711E9A">
              <w:rPr>
                <w:rFonts w:asciiTheme="majorEastAsia" w:eastAsiaTheme="majorEastAsia" w:hAnsiTheme="majorEastAsia" w:hint="eastAsia"/>
                <w:sz w:val="16"/>
                <w:szCs w:val="16"/>
              </w:rPr>
              <w:t>を多数実施。各種ビジネスマッチングフェアや展示会、商談会等でも</w:t>
            </w:r>
            <w:r w:rsidR="00C13A7E" w:rsidRPr="00711E9A">
              <w:rPr>
                <w:rFonts w:asciiTheme="majorEastAsia" w:eastAsiaTheme="majorEastAsia" w:hAnsiTheme="majorEastAsia" w:hint="eastAsia"/>
                <w:sz w:val="16"/>
                <w:szCs w:val="16"/>
              </w:rPr>
              <w:t>研究所が持つ知見を</w:t>
            </w:r>
            <w:r w:rsidRPr="00711E9A">
              <w:rPr>
                <w:rFonts w:asciiTheme="majorEastAsia" w:eastAsiaTheme="majorEastAsia" w:hAnsiTheme="majorEastAsia" w:hint="eastAsia"/>
                <w:sz w:val="16"/>
                <w:szCs w:val="16"/>
              </w:rPr>
              <w:t>紹介。</w:t>
            </w:r>
          </w:p>
          <w:p w14:paraId="7E3C84BA" w14:textId="4EC15038" w:rsidR="00D24BFA" w:rsidRPr="00711E9A" w:rsidRDefault="0019612D" w:rsidP="004231E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●ホームページやメールマガジン等を用いて、大阪湾の貝毒プランクトンや水温</w:t>
            </w:r>
            <w:r w:rsidR="008447C7" w:rsidRPr="00711E9A">
              <w:rPr>
                <w:rFonts w:asciiTheme="majorEastAsia" w:eastAsiaTheme="majorEastAsia" w:hAnsiTheme="majorEastAsia" w:hint="eastAsia"/>
                <w:sz w:val="16"/>
                <w:szCs w:val="16"/>
              </w:rPr>
              <w:t>・貧酸素水塊</w:t>
            </w:r>
            <w:r w:rsidRPr="00711E9A">
              <w:rPr>
                <w:rFonts w:asciiTheme="majorEastAsia" w:eastAsiaTheme="majorEastAsia" w:hAnsiTheme="majorEastAsia" w:hint="eastAsia"/>
                <w:sz w:val="16"/>
                <w:szCs w:val="16"/>
              </w:rPr>
              <w:t>の速報、漁況情報、</w:t>
            </w:r>
            <w:r w:rsidR="006A6863" w:rsidRPr="00711E9A">
              <w:rPr>
                <w:rFonts w:asciiTheme="majorEastAsia" w:eastAsiaTheme="majorEastAsia" w:hAnsiTheme="majorEastAsia" w:hint="eastAsia"/>
                <w:sz w:val="16"/>
                <w:szCs w:val="16"/>
              </w:rPr>
              <w:t>ブドウデラウェアのジベレリン処理適期など</w:t>
            </w:r>
            <w:r w:rsidRPr="00711E9A">
              <w:rPr>
                <w:rFonts w:asciiTheme="majorEastAsia" w:eastAsiaTheme="majorEastAsia" w:hAnsiTheme="majorEastAsia" w:hint="eastAsia"/>
                <w:sz w:val="16"/>
                <w:szCs w:val="16"/>
              </w:rPr>
              <w:t>主要農作物の栽培技術</w:t>
            </w:r>
            <w:r w:rsidR="000107C1" w:rsidRPr="00711E9A">
              <w:rPr>
                <w:rFonts w:asciiTheme="majorEastAsia" w:eastAsiaTheme="majorEastAsia" w:hAnsiTheme="majorEastAsia" w:hint="eastAsia"/>
                <w:sz w:val="16"/>
                <w:szCs w:val="16"/>
              </w:rPr>
              <w:t>・病害虫防除</w:t>
            </w:r>
            <w:r w:rsidRPr="00711E9A">
              <w:rPr>
                <w:rFonts w:asciiTheme="majorEastAsia" w:eastAsiaTheme="majorEastAsia" w:hAnsiTheme="majorEastAsia" w:hint="eastAsia"/>
                <w:sz w:val="16"/>
                <w:szCs w:val="16"/>
              </w:rPr>
              <w:t>情報</w:t>
            </w:r>
            <w:r w:rsidR="000107C1" w:rsidRPr="00711E9A">
              <w:rPr>
                <w:rFonts w:asciiTheme="majorEastAsia" w:eastAsiaTheme="majorEastAsia" w:hAnsiTheme="majorEastAsia" w:hint="eastAsia"/>
                <w:sz w:val="16"/>
                <w:szCs w:val="16"/>
              </w:rPr>
              <w:t>・</w:t>
            </w:r>
            <w:r w:rsidRPr="00711E9A">
              <w:rPr>
                <w:rFonts w:asciiTheme="majorEastAsia" w:eastAsiaTheme="majorEastAsia" w:hAnsiTheme="majorEastAsia" w:hint="eastAsia"/>
                <w:sz w:val="16"/>
                <w:szCs w:val="16"/>
              </w:rPr>
              <w:t>、微小粒子状物質（</w:t>
            </w:r>
            <w:r w:rsidR="00200261" w:rsidRPr="00711E9A">
              <w:rPr>
                <w:rFonts w:asciiTheme="majorEastAsia" w:eastAsiaTheme="majorEastAsia" w:hAnsiTheme="majorEastAsia" w:hint="eastAsia"/>
                <w:sz w:val="16"/>
                <w:szCs w:val="16"/>
              </w:rPr>
              <w:t>PM</w:t>
            </w:r>
            <w:r w:rsidRPr="00711E9A">
              <w:rPr>
                <w:rFonts w:asciiTheme="majorEastAsia" w:eastAsiaTheme="majorEastAsia" w:hAnsiTheme="majorEastAsia" w:hint="eastAsia"/>
                <w:sz w:val="16"/>
                <w:szCs w:val="16"/>
                <w:vertAlign w:val="subscript"/>
              </w:rPr>
              <w:t>2.5</w:t>
            </w:r>
            <w:r w:rsidRPr="00711E9A">
              <w:rPr>
                <w:rFonts w:asciiTheme="majorEastAsia" w:eastAsiaTheme="majorEastAsia" w:hAnsiTheme="majorEastAsia" w:hint="eastAsia"/>
                <w:sz w:val="16"/>
                <w:szCs w:val="16"/>
              </w:rPr>
              <w:t>）分析結果</w:t>
            </w:r>
            <w:r w:rsidR="0018796F" w:rsidRPr="00711E9A">
              <w:rPr>
                <w:rFonts w:asciiTheme="majorEastAsia" w:eastAsiaTheme="majorEastAsia" w:hAnsiTheme="majorEastAsia" w:hint="eastAsia"/>
                <w:sz w:val="16"/>
                <w:szCs w:val="16"/>
              </w:rPr>
              <w:t>、</w:t>
            </w:r>
            <w:r w:rsidR="005A143E" w:rsidRPr="00711E9A">
              <w:rPr>
                <w:rFonts w:asciiTheme="majorEastAsia" w:eastAsiaTheme="majorEastAsia" w:hAnsiTheme="majorEastAsia" w:hint="eastAsia"/>
                <w:sz w:val="16"/>
                <w:szCs w:val="16"/>
              </w:rPr>
              <w:t>６次</w:t>
            </w:r>
            <w:r w:rsidR="0018796F" w:rsidRPr="00711E9A">
              <w:rPr>
                <w:rFonts w:asciiTheme="majorEastAsia" w:eastAsiaTheme="majorEastAsia" w:hAnsiTheme="majorEastAsia" w:hint="eastAsia"/>
                <w:sz w:val="16"/>
                <w:szCs w:val="16"/>
              </w:rPr>
              <w:t>産業化支援</w:t>
            </w:r>
            <w:r w:rsidRPr="00711E9A">
              <w:rPr>
                <w:rFonts w:asciiTheme="majorEastAsia" w:eastAsiaTheme="majorEastAsia" w:hAnsiTheme="majorEastAsia" w:hint="eastAsia"/>
                <w:sz w:val="16"/>
                <w:szCs w:val="16"/>
              </w:rPr>
              <w:t>等の多岐にわたる情報を提供</w:t>
            </w:r>
            <w:r w:rsidR="00C13A7E" w:rsidRPr="00711E9A">
              <w:rPr>
                <w:rFonts w:asciiTheme="majorEastAsia" w:eastAsiaTheme="majorEastAsia" w:hAnsiTheme="majorEastAsia" w:hint="eastAsia"/>
                <w:sz w:val="16"/>
                <w:szCs w:val="16"/>
              </w:rPr>
              <w:t>。</w:t>
            </w:r>
          </w:p>
          <w:p w14:paraId="0663FC5F" w14:textId="75D6FE4E" w:rsidR="0019612D" w:rsidRPr="00711E9A" w:rsidRDefault="005F2902" w:rsidP="008737A2">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r w:rsidR="00DC1074" w:rsidRPr="00711E9A">
              <w:rPr>
                <w:rFonts w:asciiTheme="majorEastAsia" w:eastAsiaTheme="majorEastAsia" w:hAnsiTheme="majorEastAsia" w:hint="eastAsia"/>
                <w:sz w:val="16"/>
                <w:szCs w:val="16"/>
              </w:rPr>
              <w:t>H</w:t>
            </w:r>
            <w:r w:rsidRPr="00711E9A">
              <w:rPr>
                <w:rFonts w:asciiTheme="majorEastAsia" w:eastAsiaTheme="majorEastAsia" w:hAnsiTheme="majorEastAsia" w:hint="eastAsia"/>
                <w:sz w:val="16"/>
                <w:szCs w:val="16"/>
              </w:rPr>
              <w:t>30年度に食品関連事業者を対象とした</w:t>
            </w:r>
            <w:r w:rsidR="001C382C" w:rsidRPr="00711E9A">
              <w:rPr>
                <w:rFonts w:asciiTheme="majorEastAsia" w:eastAsiaTheme="majorEastAsia" w:hAnsiTheme="majorEastAsia" w:hint="eastAsia"/>
                <w:sz w:val="16"/>
                <w:szCs w:val="16"/>
              </w:rPr>
              <w:t>ニュースメール</w:t>
            </w:r>
            <w:r w:rsidRPr="00711E9A">
              <w:rPr>
                <w:rFonts w:asciiTheme="majorEastAsia" w:eastAsiaTheme="majorEastAsia" w:hAnsiTheme="majorEastAsia" w:hint="eastAsia"/>
                <w:sz w:val="16"/>
                <w:szCs w:val="16"/>
              </w:rPr>
              <w:t>を新設し、</w:t>
            </w:r>
            <w:r w:rsidR="008737A2" w:rsidRPr="00711E9A">
              <w:rPr>
                <w:rFonts w:asciiTheme="majorEastAsia" w:eastAsiaTheme="majorEastAsia" w:hAnsiTheme="majorEastAsia" w:hint="eastAsia"/>
                <w:sz w:val="16"/>
                <w:szCs w:val="16"/>
              </w:rPr>
              <w:t>設備利用や技術支援の制度に関する</w:t>
            </w:r>
            <w:r w:rsidRPr="00711E9A">
              <w:rPr>
                <w:rFonts w:asciiTheme="majorEastAsia" w:eastAsiaTheme="majorEastAsia" w:hAnsiTheme="majorEastAsia" w:hint="eastAsia"/>
                <w:sz w:val="16"/>
                <w:szCs w:val="16"/>
              </w:rPr>
              <w:t>情報を提供。</w:t>
            </w:r>
          </w:p>
          <w:p w14:paraId="3E26F47A" w14:textId="4B6A6205" w:rsidR="004231E8" w:rsidRPr="00711E9A" w:rsidRDefault="004231E8" w:rsidP="004231E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w:t>
            </w:r>
            <w:r w:rsidR="00477681" w:rsidRPr="00711E9A">
              <w:rPr>
                <w:rFonts w:asciiTheme="majorEastAsia" w:eastAsiaTheme="majorEastAsia" w:hAnsiTheme="majorEastAsia" w:hint="eastAsia"/>
                <w:b/>
                <w:sz w:val="16"/>
                <w:szCs w:val="16"/>
              </w:rPr>
              <w:t>令和元年度</w:t>
            </w:r>
            <w:r w:rsidRPr="00711E9A">
              <w:rPr>
                <w:rFonts w:asciiTheme="majorEastAsia" w:eastAsiaTheme="majorEastAsia" w:hAnsiTheme="majorEastAsia" w:hint="eastAsia"/>
                <w:b/>
                <w:sz w:val="16"/>
                <w:szCs w:val="16"/>
              </w:rPr>
              <w:t>の実績見込み（</w:t>
            </w:r>
            <w:r w:rsidR="00FA1FDD" w:rsidRPr="00711E9A">
              <w:rPr>
                <w:rFonts w:asciiTheme="majorEastAsia" w:eastAsiaTheme="majorEastAsia" w:hAnsiTheme="majorEastAsia" w:hint="eastAsia"/>
                <w:b/>
                <w:sz w:val="16"/>
                <w:szCs w:val="16"/>
              </w:rPr>
              <w:t>取組</w:t>
            </w:r>
            <w:r w:rsidRPr="00711E9A">
              <w:rPr>
                <w:rFonts w:asciiTheme="majorEastAsia" w:eastAsiaTheme="majorEastAsia" w:hAnsiTheme="majorEastAsia" w:hint="eastAsia"/>
                <w:b/>
                <w:sz w:val="16"/>
                <w:szCs w:val="16"/>
              </w:rPr>
              <w:t>予定）】</w:t>
            </w:r>
          </w:p>
          <w:p w14:paraId="12951988" w14:textId="661871D8" w:rsidR="00F55E53" w:rsidRPr="00711E9A" w:rsidRDefault="00F40BBC" w:rsidP="00B17EAE">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r w:rsidR="004231E8" w:rsidRPr="00711E9A">
              <w:rPr>
                <w:rFonts w:asciiTheme="majorEastAsia" w:eastAsiaTheme="majorEastAsia" w:hAnsiTheme="majorEastAsia" w:hint="eastAsia"/>
                <w:sz w:val="16"/>
                <w:szCs w:val="16"/>
              </w:rPr>
              <w:t>各種研修会や展示会等で事業者へ当研究所が持つ知見を紹介</w:t>
            </w:r>
            <w:r w:rsidR="00F2594C" w:rsidRPr="00711E9A">
              <w:rPr>
                <w:rFonts w:asciiTheme="majorEastAsia" w:eastAsiaTheme="majorEastAsia" w:hAnsiTheme="majorEastAsia" w:hint="eastAsia"/>
                <w:sz w:val="16"/>
                <w:szCs w:val="16"/>
              </w:rPr>
              <w:t>し、</w:t>
            </w:r>
            <w:r w:rsidR="004231E8" w:rsidRPr="00711E9A">
              <w:rPr>
                <w:rFonts w:asciiTheme="majorEastAsia" w:eastAsiaTheme="majorEastAsia" w:hAnsiTheme="majorEastAsia" w:hint="eastAsia"/>
                <w:sz w:val="16"/>
                <w:szCs w:val="16"/>
              </w:rPr>
              <w:t>ホームページ等で各種の情報を発信</w:t>
            </w:r>
            <w:r w:rsidR="00F2594C" w:rsidRPr="00711E9A">
              <w:rPr>
                <w:rFonts w:asciiTheme="majorEastAsia" w:eastAsiaTheme="majorEastAsia" w:hAnsiTheme="majorEastAsia" w:hint="eastAsia"/>
                <w:sz w:val="16"/>
                <w:szCs w:val="16"/>
              </w:rPr>
              <w:t>することで事業者の技術的課題の解決に資する</w:t>
            </w:r>
            <w:r w:rsidR="004231E8" w:rsidRPr="00711E9A">
              <w:rPr>
                <w:rFonts w:asciiTheme="majorEastAsia" w:eastAsiaTheme="majorEastAsia" w:hAnsiTheme="majorEastAsia" w:hint="eastAsia"/>
                <w:sz w:val="16"/>
                <w:szCs w:val="16"/>
              </w:rPr>
              <w:t>。</w:t>
            </w:r>
          </w:p>
        </w:tc>
      </w:tr>
    </w:tbl>
    <w:p w14:paraId="1BFA733B" w14:textId="4152E1A7" w:rsidR="00A94559" w:rsidRDefault="00A94559">
      <w:pPr>
        <w:widowControl/>
        <w:jc w:val="left"/>
        <w:rPr>
          <w:rFonts w:asciiTheme="majorEastAsia" w:eastAsiaTheme="majorEastAsia" w:hAnsiTheme="majorEastAsia"/>
          <w:sz w:val="16"/>
          <w:szCs w:val="16"/>
        </w:rPr>
      </w:pPr>
    </w:p>
    <w:p w14:paraId="23A79963" w14:textId="600EBB3E" w:rsidR="00896565" w:rsidRDefault="00896565">
      <w:pPr>
        <w:widowControl/>
        <w:jc w:val="left"/>
        <w:rPr>
          <w:rFonts w:asciiTheme="majorEastAsia" w:eastAsiaTheme="majorEastAsia" w:hAnsiTheme="majorEastAsia"/>
          <w:sz w:val="16"/>
          <w:szCs w:val="16"/>
        </w:rPr>
      </w:pPr>
    </w:p>
    <w:p w14:paraId="25DE9244" w14:textId="51D9A3EF" w:rsidR="00896565" w:rsidRPr="00711E9A" w:rsidRDefault="00896565">
      <w:pPr>
        <w:widowControl/>
        <w:jc w:val="left"/>
        <w:rPr>
          <w:rFonts w:asciiTheme="majorEastAsia" w:eastAsiaTheme="majorEastAsia" w:hAnsiTheme="majorEastAsia" w:hint="eastAsia"/>
          <w:sz w:val="16"/>
          <w:szCs w:val="16"/>
        </w:rPr>
      </w:pPr>
    </w:p>
    <w:tbl>
      <w:tblPr>
        <w:tblStyle w:val="a3"/>
        <w:tblpPr w:leftFromText="142" w:rightFromText="142" w:vertAnchor="text" w:tblpX="3" w:tblpY="1"/>
        <w:tblOverlap w:val="never"/>
        <w:tblW w:w="15427" w:type="dxa"/>
        <w:tblLayout w:type="fixed"/>
        <w:tblLook w:val="0480" w:firstRow="0" w:lastRow="0" w:firstColumn="1" w:lastColumn="0" w:noHBand="0" w:noVBand="1"/>
      </w:tblPr>
      <w:tblGrid>
        <w:gridCol w:w="1053"/>
        <w:gridCol w:w="829"/>
        <w:gridCol w:w="840"/>
        <w:gridCol w:w="776"/>
        <w:gridCol w:w="876"/>
        <w:gridCol w:w="876"/>
        <w:gridCol w:w="876"/>
        <w:gridCol w:w="876"/>
        <w:gridCol w:w="2647"/>
        <w:gridCol w:w="239"/>
        <w:gridCol w:w="1876"/>
        <w:gridCol w:w="318"/>
        <w:gridCol w:w="1672"/>
        <w:gridCol w:w="1618"/>
        <w:gridCol w:w="55"/>
      </w:tblGrid>
      <w:tr w:rsidR="003F495D" w:rsidRPr="00711E9A" w14:paraId="15154BF0" w14:textId="77777777" w:rsidTr="00286CD8">
        <w:trPr>
          <w:gridAfter w:val="1"/>
          <w:wAfter w:w="55" w:type="dxa"/>
          <w:trHeight w:val="454"/>
        </w:trPr>
        <w:tc>
          <w:tcPr>
            <w:tcW w:w="1053" w:type="dxa"/>
            <w:shd w:val="clear" w:color="auto" w:fill="D9D9D9" w:themeFill="background1" w:themeFillShade="D9"/>
            <w:vAlign w:val="center"/>
          </w:tcPr>
          <w:p w14:paraId="6B16F1C8" w14:textId="0343A14B" w:rsidR="005D49A8" w:rsidRPr="00711E9A" w:rsidRDefault="005D49A8"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小項目２</w:t>
            </w:r>
          </w:p>
        </w:tc>
        <w:tc>
          <w:tcPr>
            <w:tcW w:w="5073" w:type="dxa"/>
            <w:gridSpan w:val="6"/>
            <w:shd w:val="clear" w:color="auto" w:fill="D9D9D9" w:themeFill="background1" w:themeFillShade="D9"/>
            <w:vAlign w:val="center"/>
          </w:tcPr>
          <w:p w14:paraId="7223634A" w14:textId="3AC30FCE" w:rsidR="005D49A8" w:rsidRPr="00711E9A" w:rsidRDefault="005D49A8"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行政に対する技術支援</w:t>
            </w:r>
          </w:p>
        </w:tc>
        <w:tc>
          <w:tcPr>
            <w:tcW w:w="3523" w:type="dxa"/>
            <w:gridSpan w:val="2"/>
            <w:shd w:val="clear" w:color="auto" w:fill="D9D9D9" w:themeFill="background1" w:themeFillShade="D9"/>
            <w:vAlign w:val="center"/>
          </w:tcPr>
          <w:p w14:paraId="413AEF26" w14:textId="6D74398D" w:rsidR="005D49A8" w:rsidRPr="00711E9A" w:rsidRDefault="005D49A8"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2115" w:type="dxa"/>
            <w:gridSpan w:val="2"/>
            <w:tcBorders>
              <w:right w:val="double" w:sz="4" w:space="0" w:color="auto"/>
            </w:tcBorders>
            <w:shd w:val="clear" w:color="auto" w:fill="auto"/>
            <w:vAlign w:val="center"/>
          </w:tcPr>
          <w:p w14:paraId="5ADD6483" w14:textId="75C3F7A6" w:rsidR="005D49A8" w:rsidRPr="00711E9A" w:rsidRDefault="002C6061"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c>
          <w:tcPr>
            <w:tcW w:w="1990" w:type="dxa"/>
            <w:gridSpan w:val="2"/>
            <w:tcBorders>
              <w:left w:val="double" w:sz="4" w:space="0" w:color="auto"/>
            </w:tcBorders>
            <w:shd w:val="clear" w:color="auto" w:fill="D9D9D9" w:themeFill="background1" w:themeFillShade="D9"/>
            <w:vAlign w:val="center"/>
          </w:tcPr>
          <w:p w14:paraId="52A50B50" w14:textId="1ED0D467" w:rsidR="005D49A8" w:rsidRPr="00711E9A" w:rsidRDefault="005D49A8"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1618" w:type="dxa"/>
            <w:vAlign w:val="center"/>
          </w:tcPr>
          <w:p w14:paraId="20AFD89A" w14:textId="546E95A7" w:rsidR="005D49A8" w:rsidRPr="00711E9A" w:rsidRDefault="002D3E5D"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r>
      <w:tr w:rsidR="003F495D" w:rsidRPr="00711E9A" w14:paraId="7E64CACE" w14:textId="77777777" w:rsidTr="00286CD8">
        <w:tblPrEx>
          <w:tblCellMar>
            <w:left w:w="99" w:type="dxa"/>
            <w:right w:w="99" w:type="dxa"/>
          </w:tblCellMar>
        </w:tblPrEx>
        <w:trPr>
          <w:gridAfter w:val="1"/>
          <w:wAfter w:w="55" w:type="dxa"/>
          <w:trHeight w:val="2400"/>
        </w:trPr>
        <w:tc>
          <w:tcPr>
            <w:tcW w:w="2722" w:type="dxa"/>
            <w:gridSpan w:val="3"/>
          </w:tcPr>
          <w:p w14:paraId="66366043"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u w:val="single"/>
              </w:rPr>
            </w:pPr>
          </w:p>
          <w:p w14:paraId="5EBFEAFA" w14:textId="0EF77152" w:rsidR="00252EE4" w:rsidRPr="00711E9A" w:rsidRDefault="00C3636D" w:rsidP="00286CD8">
            <w:pPr>
              <w:autoSpaceDE w:val="0"/>
              <w:autoSpaceDN w:val="0"/>
              <w:spacing w:line="0" w:lineRule="atLeast"/>
              <w:rPr>
                <w:rFonts w:asciiTheme="majorEastAsia" w:eastAsiaTheme="majorEastAsia" w:hAnsiTheme="majorEastAsia" w:cs="MSGothic"/>
                <w:kern w:val="0"/>
                <w:sz w:val="16"/>
                <w:szCs w:val="16"/>
                <w:u w:val="single"/>
              </w:rPr>
            </w:pPr>
            <w:r w:rsidRPr="00711E9A">
              <w:rPr>
                <w:rFonts w:asciiTheme="majorEastAsia" w:eastAsiaTheme="majorEastAsia" w:hAnsiTheme="majorEastAsia" w:cs="MSGothic" w:hint="eastAsia"/>
                <w:kern w:val="0"/>
                <w:sz w:val="16"/>
                <w:szCs w:val="16"/>
                <w:u w:val="single"/>
              </w:rPr>
              <w:t>（</w:t>
            </w:r>
            <w:r w:rsidR="00252EE4" w:rsidRPr="00711E9A">
              <w:rPr>
                <w:rFonts w:asciiTheme="majorEastAsia" w:eastAsiaTheme="majorEastAsia" w:hAnsiTheme="majorEastAsia" w:cs="MSGothic" w:hint="eastAsia"/>
                <w:kern w:val="0"/>
                <w:sz w:val="16"/>
                <w:szCs w:val="16"/>
                <w:u w:val="single"/>
              </w:rPr>
              <w:t>２）行政課題への対応</w:t>
            </w:r>
          </w:p>
          <w:p w14:paraId="03A667F1"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①行政課題に対する技術支援</w:t>
            </w:r>
          </w:p>
          <w:p w14:paraId="21EE4A57" w14:textId="77777777" w:rsidR="00252EE4" w:rsidRPr="00711E9A" w:rsidRDefault="00252EE4" w:rsidP="00286CD8">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良好で快適な環境の保全・創出、安全・安心で豊かな食の提供に向けた府の政策目標の達成に必要な技術的課題への対応を強化するため、広く専門的な知識や知見の集積に努め、迅速かつ的確に技術支援を行うこと。</w:t>
            </w:r>
          </w:p>
          <w:p w14:paraId="4DA6B183"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また、全国的に共通する課題や近隣府県にまたがる対応を求められる課題についても、共同研究への参画などを通じて取組を進め、課題解決のための支援を行うこと。</w:t>
            </w:r>
          </w:p>
          <w:p w14:paraId="0EF4DA7D"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626EB677"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C5AD0E4"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30C969D"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24FAF26F"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A33474B"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2C42E037"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CA05AE6"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ECBF6E1"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1CB00F7"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63F0B46F"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2446E2B7"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E744F89"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F1C186E"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3E20FBF"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2282FFC9"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69B7CFE"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6616CDE0"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3E4EDA8"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07E135B"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FB97549"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8D52239"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38EC119"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6928E23"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F639515" w14:textId="769F3A24" w:rsidR="00252EE4" w:rsidRDefault="00252EE4" w:rsidP="00286CD8">
            <w:pPr>
              <w:autoSpaceDE w:val="0"/>
              <w:autoSpaceDN w:val="0"/>
              <w:spacing w:line="0" w:lineRule="atLeast"/>
              <w:rPr>
                <w:rFonts w:asciiTheme="majorEastAsia" w:eastAsiaTheme="majorEastAsia" w:hAnsiTheme="majorEastAsia" w:cs="MSGothic"/>
                <w:kern w:val="0"/>
                <w:sz w:val="16"/>
                <w:szCs w:val="16"/>
              </w:rPr>
            </w:pPr>
          </w:p>
          <w:p w14:paraId="55866DDB" w14:textId="77777777" w:rsidR="00B17EAE" w:rsidRPr="00711E9A" w:rsidRDefault="00B17EAE" w:rsidP="00286CD8">
            <w:pPr>
              <w:autoSpaceDE w:val="0"/>
              <w:autoSpaceDN w:val="0"/>
              <w:spacing w:line="0" w:lineRule="atLeast"/>
              <w:rPr>
                <w:rFonts w:asciiTheme="majorEastAsia" w:eastAsiaTheme="majorEastAsia" w:hAnsiTheme="majorEastAsia" w:cs="MSGothic"/>
                <w:kern w:val="0"/>
                <w:sz w:val="16"/>
                <w:szCs w:val="16"/>
              </w:rPr>
            </w:pPr>
          </w:p>
          <w:p w14:paraId="7A5AFB3A"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F64CD8B"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292E0F82"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6715C90A"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9CE642B"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DE58FCE"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ACA7E92"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5666B61"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5320E87"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2C6423EA"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8C29DCE"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7D2C9A7C"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32F7F28"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02E01F7"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00E31CE"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7B9973D7"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8FDEE4D"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0ABC8BA"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69406FB8"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680AD21D"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22B8E70"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C040161"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20B5C3E7"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78294157"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61BCB14C"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EEA92D8"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281020F7"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DCD7BED"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F17DE8F"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71C1D4E9"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411DAFE"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2C0B0EED"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F486CF8"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8893BE3"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23CB4C7B"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941DC6E"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7EB24851"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88D3BE5"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7D3F8C64"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9F9CE1E"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F651D0E"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751878DA"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6E12A12"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717DD83"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7999D6C8"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DD1C1F3"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30A5488"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E59A34D"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FDA75CD"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AE5EF20"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2135434"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A91FD7F"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DB6CA3B"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87902CA"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56CD28E"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AD65CE4"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CB65F5B"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B751FAA"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74CB565"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4D7A81B"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058C111"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7F377ED"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24C9544"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F072732"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0778CAC"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55C5E5A"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622FCC7"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7748301D" w14:textId="4FB36E79"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1A1FB3D" w14:textId="6D10675B" w:rsidR="00215C87" w:rsidRPr="00711E9A" w:rsidRDefault="00215C87" w:rsidP="00286CD8">
            <w:pPr>
              <w:autoSpaceDE w:val="0"/>
              <w:autoSpaceDN w:val="0"/>
              <w:spacing w:line="0" w:lineRule="atLeast"/>
              <w:rPr>
                <w:rFonts w:asciiTheme="majorEastAsia" w:eastAsiaTheme="majorEastAsia" w:hAnsiTheme="majorEastAsia" w:cs="MSGothic"/>
                <w:kern w:val="0"/>
                <w:sz w:val="16"/>
                <w:szCs w:val="16"/>
              </w:rPr>
            </w:pPr>
          </w:p>
          <w:p w14:paraId="2959F04B" w14:textId="77777777" w:rsidR="00215C87" w:rsidRPr="00711E9A" w:rsidRDefault="00215C87" w:rsidP="00286CD8">
            <w:pPr>
              <w:autoSpaceDE w:val="0"/>
              <w:autoSpaceDN w:val="0"/>
              <w:spacing w:line="0" w:lineRule="atLeast"/>
              <w:rPr>
                <w:rFonts w:asciiTheme="majorEastAsia" w:eastAsiaTheme="majorEastAsia" w:hAnsiTheme="majorEastAsia" w:cs="MSGothic"/>
                <w:kern w:val="0"/>
                <w:sz w:val="16"/>
                <w:szCs w:val="16"/>
              </w:rPr>
            </w:pPr>
          </w:p>
          <w:p w14:paraId="276AAFDD"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2E97758" w14:textId="3ABF608F"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AE82C82" w14:textId="33B1E45B" w:rsidR="00E34ED7" w:rsidRPr="00711E9A" w:rsidRDefault="00E34ED7" w:rsidP="00286CD8">
            <w:pPr>
              <w:autoSpaceDE w:val="0"/>
              <w:autoSpaceDN w:val="0"/>
              <w:spacing w:line="0" w:lineRule="atLeast"/>
              <w:rPr>
                <w:rFonts w:asciiTheme="majorEastAsia" w:eastAsiaTheme="majorEastAsia" w:hAnsiTheme="majorEastAsia" w:cs="MSGothic"/>
                <w:kern w:val="0"/>
                <w:sz w:val="16"/>
                <w:szCs w:val="16"/>
              </w:rPr>
            </w:pPr>
          </w:p>
          <w:p w14:paraId="4A924535" w14:textId="77777777" w:rsidR="00E34ED7" w:rsidRPr="00711E9A" w:rsidRDefault="00E34ED7" w:rsidP="00286CD8">
            <w:pPr>
              <w:autoSpaceDE w:val="0"/>
              <w:autoSpaceDN w:val="0"/>
              <w:spacing w:line="0" w:lineRule="atLeast"/>
              <w:rPr>
                <w:rFonts w:asciiTheme="majorEastAsia" w:eastAsiaTheme="majorEastAsia" w:hAnsiTheme="majorEastAsia" w:cs="MSGothic"/>
                <w:kern w:val="0"/>
                <w:sz w:val="16"/>
                <w:szCs w:val="16"/>
              </w:rPr>
            </w:pPr>
          </w:p>
          <w:p w14:paraId="11943E71"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7F2C35DC"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61AAA68" w14:textId="2DD3F145"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8084254" w14:textId="3385B1FF"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2B0A48B9" w14:textId="3758EDC7" w:rsidR="00C96789" w:rsidRPr="00711E9A" w:rsidRDefault="00C96789" w:rsidP="00286CD8">
            <w:pPr>
              <w:autoSpaceDE w:val="0"/>
              <w:autoSpaceDN w:val="0"/>
              <w:spacing w:line="0" w:lineRule="atLeast"/>
              <w:rPr>
                <w:rFonts w:asciiTheme="majorEastAsia" w:eastAsiaTheme="majorEastAsia" w:hAnsiTheme="majorEastAsia" w:cs="MSGothic"/>
                <w:kern w:val="0"/>
                <w:sz w:val="16"/>
                <w:szCs w:val="16"/>
              </w:rPr>
            </w:pPr>
          </w:p>
          <w:p w14:paraId="69A6C49B" w14:textId="092215B9" w:rsidR="00C96789" w:rsidRPr="00711E9A" w:rsidRDefault="00C96789" w:rsidP="00286CD8">
            <w:pPr>
              <w:autoSpaceDE w:val="0"/>
              <w:autoSpaceDN w:val="0"/>
              <w:spacing w:line="0" w:lineRule="atLeast"/>
              <w:rPr>
                <w:rFonts w:asciiTheme="majorEastAsia" w:eastAsiaTheme="majorEastAsia" w:hAnsiTheme="majorEastAsia" w:cs="MSGothic"/>
                <w:kern w:val="0"/>
                <w:sz w:val="16"/>
                <w:szCs w:val="16"/>
              </w:rPr>
            </w:pPr>
          </w:p>
          <w:p w14:paraId="0948D839" w14:textId="7F6D8CDD" w:rsidR="00C96789" w:rsidRPr="00711E9A" w:rsidRDefault="00C96789" w:rsidP="00286CD8">
            <w:pPr>
              <w:autoSpaceDE w:val="0"/>
              <w:autoSpaceDN w:val="0"/>
              <w:spacing w:line="0" w:lineRule="atLeast"/>
              <w:rPr>
                <w:rFonts w:asciiTheme="majorEastAsia" w:eastAsiaTheme="majorEastAsia" w:hAnsiTheme="majorEastAsia" w:cs="MSGothic"/>
                <w:kern w:val="0"/>
                <w:sz w:val="16"/>
                <w:szCs w:val="16"/>
              </w:rPr>
            </w:pPr>
          </w:p>
          <w:p w14:paraId="4FE57598" w14:textId="70A4347F"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667ED004" w14:textId="77777777" w:rsidR="000561B5" w:rsidRPr="00711E9A" w:rsidRDefault="000561B5" w:rsidP="00286CD8">
            <w:pPr>
              <w:autoSpaceDE w:val="0"/>
              <w:autoSpaceDN w:val="0"/>
              <w:spacing w:line="0" w:lineRule="atLeast"/>
              <w:rPr>
                <w:rFonts w:asciiTheme="majorEastAsia" w:eastAsiaTheme="majorEastAsia" w:hAnsiTheme="majorEastAsia" w:cs="MSGothic"/>
                <w:kern w:val="0"/>
                <w:sz w:val="16"/>
                <w:szCs w:val="16"/>
              </w:rPr>
            </w:pPr>
          </w:p>
          <w:p w14:paraId="30DD2355"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2EA148ED" w14:textId="46AE2936"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226FE9DD" w14:textId="1DB6E3A9" w:rsidR="00C96789" w:rsidRDefault="00C96789" w:rsidP="00286CD8">
            <w:pPr>
              <w:autoSpaceDE w:val="0"/>
              <w:autoSpaceDN w:val="0"/>
              <w:spacing w:line="0" w:lineRule="atLeast"/>
              <w:rPr>
                <w:rFonts w:asciiTheme="majorEastAsia" w:eastAsiaTheme="majorEastAsia" w:hAnsiTheme="majorEastAsia" w:cs="MSGothic"/>
                <w:kern w:val="0"/>
                <w:sz w:val="16"/>
                <w:szCs w:val="16"/>
              </w:rPr>
            </w:pPr>
          </w:p>
          <w:p w14:paraId="0C4887EA" w14:textId="28F6B768" w:rsidR="00B17EAE" w:rsidRDefault="00B17EAE" w:rsidP="00286CD8">
            <w:pPr>
              <w:autoSpaceDE w:val="0"/>
              <w:autoSpaceDN w:val="0"/>
              <w:spacing w:line="0" w:lineRule="atLeast"/>
              <w:rPr>
                <w:rFonts w:asciiTheme="majorEastAsia" w:eastAsiaTheme="majorEastAsia" w:hAnsiTheme="majorEastAsia" w:cs="MSGothic"/>
                <w:kern w:val="0"/>
                <w:sz w:val="16"/>
                <w:szCs w:val="16"/>
              </w:rPr>
            </w:pPr>
          </w:p>
          <w:p w14:paraId="1BE6CBFA" w14:textId="77777777" w:rsidR="00B17EAE" w:rsidRPr="00711E9A" w:rsidRDefault="00B17EAE" w:rsidP="00286CD8">
            <w:pPr>
              <w:autoSpaceDE w:val="0"/>
              <w:autoSpaceDN w:val="0"/>
              <w:spacing w:line="0" w:lineRule="atLeast"/>
              <w:rPr>
                <w:rFonts w:asciiTheme="majorEastAsia" w:eastAsiaTheme="majorEastAsia" w:hAnsiTheme="majorEastAsia" w:cs="MSGothic"/>
                <w:kern w:val="0"/>
                <w:sz w:val="16"/>
                <w:szCs w:val="16"/>
              </w:rPr>
            </w:pPr>
          </w:p>
          <w:p w14:paraId="207A9527" w14:textId="4E9B148C" w:rsidR="00215C87" w:rsidRPr="00711E9A" w:rsidRDefault="00215C87" w:rsidP="00286CD8">
            <w:pPr>
              <w:autoSpaceDE w:val="0"/>
              <w:autoSpaceDN w:val="0"/>
              <w:spacing w:line="0" w:lineRule="atLeast"/>
              <w:rPr>
                <w:rFonts w:asciiTheme="majorEastAsia" w:eastAsiaTheme="majorEastAsia" w:hAnsiTheme="majorEastAsia" w:cs="MSGothic"/>
                <w:kern w:val="0"/>
                <w:sz w:val="16"/>
                <w:szCs w:val="16"/>
              </w:rPr>
            </w:pPr>
          </w:p>
          <w:p w14:paraId="2E7028A9" w14:textId="36DFC943" w:rsidR="006E6F36" w:rsidRDefault="006E6F36" w:rsidP="00286CD8">
            <w:pPr>
              <w:autoSpaceDE w:val="0"/>
              <w:autoSpaceDN w:val="0"/>
              <w:spacing w:line="0" w:lineRule="atLeast"/>
              <w:rPr>
                <w:rFonts w:asciiTheme="majorEastAsia" w:eastAsiaTheme="majorEastAsia" w:hAnsiTheme="majorEastAsia" w:cs="MSGothic"/>
                <w:kern w:val="0"/>
                <w:sz w:val="16"/>
                <w:szCs w:val="16"/>
              </w:rPr>
            </w:pPr>
          </w:p>
          <w:p w14:paraId="4238F04C" w14:textId="00C6B1EA" w:rsidR="00896565" w:rsidRDefault="00896565" w:rsidP="00286CD8">
            <w:pPr>
              <w:autoSpaceDE w:val="0"/>
              <w:autoSpaceDN w:val="0"/>
              <w:spacing w:line="0" w:lineRule="atLeast"/>
              <w:rPr>
                <w:rFonts w:asciiTheme="majorEastAsia" w:eastAsiaTheme="majorEastAsia" w:hAnsiTheme="majorEastAsia" w:cs="MSGothic"/>
                <w:kern w:val="0"/>
                <w:sz w:val="16"/>
                <w:szCs w:val="16"/>
              </w:rPr>
            </w:pPr>
          </w:p>
          <w:p w14:paraId="61A40AAA" w14:textId="74030E2F" w:rsidR="00896565" w:rsidRDefault="00896565" w:rsidP="00286CD8">
            <w:pPr>
              <w:autoSpaceDE w:val="0"/>
              <w:autoSpaceDN w:val="0"/>
              <w:spacing w:line="0" w:lineRule="atLeast"/>
              <w:rPr>
                <w:rFonts w:asciiTheme="majorEastAsia" w:eastAsiaTheme="majorEastAsia" w:hAnsiTheme="majorEastAsia" w:cs="MSGothic"/>
                <w:kern w:val="0"/>
                <w:sz w:val="16"/>
                <w:szCs w:val="16"/>
              </w:rPr>
            </w:pPr>
          </w:p>
          <w:p w14:paraId="34441C08" w14:textId="53785339" w:rsidR="00896565" w:rsidRDefault="00896565" w:rsidP="00286CD8">
            <w:pPr>
              <w:autoSpaceDE w:val="0"/>
              <w:autoSpaceDN w:val="0"/>
              <w:spacing w:line="0" w:lineRule="atLeast"/>
              <w:rPr>
                <w:rFonts w:asciiTheme="majorEastAsia" w:eastAsiaTheme="majorEastAsia" w:hAnsiTheme="majorEastAsia" w:cs="MSGothic"/>
                <w:kern w:val="0"/>
                <w:sz w:val="16"/>
                <w:szCs w:val="16"/>
              </w:rPr>
            </w:pPr>
          </w:p>
          <w:p w14:paraId="4A1D8E18" w14:textId="7CC27983" w:rsidR="00896565" w:rsidRDefault="00896565" w:rsidP="00286CD8">
            <w:pPr>
              <w:autoSpaceDE w:val="0"/>
              <w:autoSpaceDN w:val="0"/>
              <w:spacing w:line="0" w:lineRule="atLeast"/>
              <w:rPr>
                <w:rFonts w:asciiTheme="majorEastAsia" w:eastAsiaTheme="majorEastAsia" w:hAnsiTheme="majorEastAsia" w:cs="MSGothic"/>
                <w:kern w:val="0"/>
                <w:sz w:val="16"/>
                <w:szCs w:val="16"/>
              </w:rPr>
            </w:pPr>
          </w:p>
          <w:p w14:paraId="4BBC7E84" w14:textId="77777777" w:rsidR="00896565" w:rsidRPr="00711E9A" w:rsidRDefault="00896565" w:rsidP="00286CD8">
            <w:pPr>
              <w:autoSpaceDE w:val="0"/>
              <w:autoSpaceDN w:val="0"/>
              <w:spacing w:line="0" w:lineRule="atLeast"/>
              <w:rPr>
                <w:rFonts w:asciiTheme="majorEastAsia" w:eastAsiaTheme="majorEastAsia" w:hAnsiTheme="majorEastAsia" w:cs="MSGothic"/>
                <w:kern w:val="0"/>
                <w:sz w:val="16"/>
                <w:szCs w:val="16"/>
              </w:rPr>
            </w:pPr>
          </w:p>
          <w:p w14:paraId="0B88F158" w14:textId="11BC1E5F"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lastRenderedPageBreak/>
              <w:t>②緊急時への対応と予見的な備え</w:t>
            </w:r>
          </w:p>
          <w:p w14:paraId="1F9F734B" w14:textId="6B018AB3" w:rsidR="00252EE4" w:rsidRPr="00711E9A" w:rsidRDefault="00C64D10" w:rsidP="00286CD8">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（小項目３に分類）</w:t>
            </w:r>
          </w:p>
          <w:p w14:paraId="4316D22C" w14:textId="548AB70A"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6EBC0E8" w14:textId="1D544193" w:rsidR="006E6F36" w:rsidRPr="00711E9A" w:rsidRDefault="006E6F36" w:rsidP="00286CD8">
            <w:pPr>
              <w:autoSpaceDE w:val="0"/>
              <w:autoSpaceDN w:val="0"/>
              <w:spacing w:line="0" w:lineRule="atLeast"/>
              <w:rPr>
                <w:rFonts w:asciiTheme="majorEastAsia" w:eastAsiaTheme="majorEastAsia" w:hAnsiTheme="majorEastAsia" w:cs="MSGothic"/>
                <w:kern w:val="0"/>
                <w:sz w:val="16"/>
                <w:szCs w:val="16"/>
              </w:rPr>
            </w:pPr>
          </w:p>
          <w:p w14:paraId="793B1C2A" w14:textId="6BB46D58" w:rsidR="002809F7" w:rsidRPr="00711E9A" w:rsidRDefault="002809F7" w:rsidP="00286CD8">
            <w:pPr>
              <w:autoSpaceDE w:val="0"/>
              <w:autoSpaceDN w:val="0"/>
              <w:spacing w:line="0" w:lineRule="atLeast"/>
              <w:rPr>
                <w:rFonts w:asciiTheme="majorEastAsia" w:eastAsiaTheme="majorEastAsia" w:hAnsiTheme="majorEastAsia" w:cs="MSGothic"/>
                <w:kern w:val="0"/>
                <w:sz w:val="16"/>
                <w:szCs w:val="16"/>
              </w:rPr>
            </w:pPr>
          </w:p>
          <w:p w14:paraId="762BE06B" w14:textId="5F7BAF6E"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③行政に関係する知見の提供</w:t>
            </w:r>
          </w:p>
          <w:p w14:paraId="0C4D615C" w14:textId="77777777" w:rsidR="00252EE4" w:rsidRPr="00711E9A" w:rsidRDefault="00252EE4" w:rsidP="00286CD8">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行政の技術力向上のため、研究所が集積した専門的な知識や知見を広くかつ積極的に府や府内市町村へ提供するよう努めるとともに、国や府が実施する国際協力事業への支援に努めること。</w:t>
            </w:r>
          </w:p>
          <w:p w14:paraId="0F9CBCE6"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B07790F"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8BBDC16"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9F71535"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6F5443B"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7A476B30"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83B0B75" w14:textId="77777777" w:rsidR="00A94559" w:rsidRPr="00711E9A" w:rsidRDefault="00A94559" w:rsidP="00286CD8">
            <w:pPr>
              <w:autoSpaceDE w:val="0"/>
              <w:autoSpaceDN w:val="0"/>
              <w:spacing w:line="0" w:lineRule="atLeast"/>
              <w:rPr>
                <w:rFonts w:asciiTheme="majorEastAsia" w:eastAsiaTheme="majorEastAsia" w:hAnsiTheme="majorEastAsia" w:cs="MSGothic"/>
                <w:kern w:val="0"/>
                <w:sz w:val="16"/>
                <w:szCs w:val="16"/>
              </w:rPr>
            </w:pPr>
          </w:p>
          <w:p w14:paraId="0B0F60A9" w14:textId="3B14743D" w:rsidR="00A94559" w:rsidRPr="00711E9A" w:rsidRDefault="00A94559" w:rsidP="00286CD8">
            <w:pPr>
              <w:autoSpaceDE w:val="0"/>
              <w:autoSpaceDN w:val="0"/>
              <w:spacing w:line="0" w:lineRule="atLeast"/>
              <w:rPr>
                <w:rFonts w:asciiTheme="majorEastAsia" w:eastAsiaTheme="majorEastAsia" w:hAnsiTheme="majorEastAsia"/>
                <w:sz w:val="16"/>
                <w:szCs w:val="16"/>
              </w:rPr>
            </w:pPr>
          </w:p>
        </w:tc>
        <w:tc>
          <w:tcPr>
            <w:tcW w:w="3404" w:type="dxa"/>
            <w:gridSpan w:val="4"/>
          </w:tcPr>
          <w:p w14:paraId="3E22335C" w14:textId="77777777" w:rsidR="00252EE4" w:rsidRPr="00711E9A" w:rsidRDefault="00252EE4" w:rsidP="00286CD8">
            <w:pPr>
              <w:spacing w:line="0" w:lineRule="atLeast"/>
              <w:rPr>
                <w:rFonts w:asciiTheme="majorEastAsia" w:eastAsiaTheme="majorEastAsia" w:hAnsiTheme="majorEastAsia"/>
                <w:sz w:val="16"/>
                <w:szCs w:val="16"/>
                <w:u w:val="single"/>
              </w:rPr>
            </w:pPr>
          </w:p>
          <w:p w14:paraId="08E2A133" w14:textId="3F3CD8EC" w:rsidR="00252EE4" w:rsidRPr="00711E9A" w:rsidRDefault="00C3636D" w:rsidP="00286CD8">
            <w:pPr>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w:t>
            </w:r>
            <w:r w:rsidR="00252EE4" w:rsidRPr="00711E9A">
              <w:rPr>
                <w:rFonts w:asciiTheme="majorEastAsia" w:eastAsiaTheme="majorEastAsia" w:hAnsiTheme="majorEastAsia" w:hint="eastAsia"/>
                <w:sz w:val="16"/>
                <w:szCs w:val="16"/>
                <w:u w:val="single"/>
              </w:rPr>
              <w:t>２）行政課題への対応</w:t>
            </w:r>
          </w:p>
          <w:p w14:paraId="794ED11B" w14:textId="77777777" w:rsidR="00252EE4" w:rsidRPr="00711E9A" w:rsidRDefault="00252EE4"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①行政課題に対する技術支援</w:t>
            </w:r>
          </w:p>
          <w:p w14:paraId="5FB8DFC2" w14:textId="77777777" w:rsidR="00252EE4" w:rsidRPr="00711E9A" w:rsidRDefault="00252EE4" w:rsidP="00286CD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「環境の保全・創造」や「安全で豊かな食や地域特性に応じた農林水産業の振興・活性化」に係る府の課題解決や施策の推進に必要な支援を以下のとおり行う。</w:t>
            </w:r>
          </w:p>
          <w:p w14:paraId="526D057E" w14:textId="77777777" w:rsidR="00252EE4" w:rsidRPr="00711E9A" w:rsidRDefault="00252EE4" w:rsidP="00286CD8">
            <w:pPr>
              <w:spacing w:line="0" w:lineRule="atLeast"/>
              <w:ind w:firstLineChars="100" w:firstLine="160"/>
              <w:rPr>
                <w:rFonts w:asciiTheme="majorEastAsia" w:eastAsiaTheme="majorEastAsia" w:hAnsiTheme="majorEastAsia"/>
                <w:sz w:val="16"/>
                <w:szCs w:val="16"/>
              </w:rPr>
            </w:pPr>
          </w:p>
          <w:p w14:paraId="3B78A1D1" w14:textId="77777777" w:rsidR="00252EE4" w:rsidRPr="00711E9A" w:rsidRDefault="00252EE4"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a 技術相談への対応等</w:t>
            </w:r>
          </w:p>
          <w:p w14:paraId="1DE4B01C"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6944EC33"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14264C0D"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1C405B4D"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6BFB64DF"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2659BF4A"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5C0C5286"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5FC6B3F2"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64F23FE0"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3C8962F8"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7DA6A1D3" w14:textId="0926D17B"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313F0DF6" w14:textId="77777777" w:rsidR="005028E6" w:rsidRPr="00711E9A" w:rsidRDefault="005028E6" w:rsidP="00286CD8">
            <w:pPr>
              <w:spacing w:line="0" w:lineRule="atLeast"/>
              <w:ind w:leftChars="100" w:left="370" w:hangingChars="100" w:hanging="160"/>
              <w:rPr>
                <w:rFonts w:asciiTheme="majorEastAsia" w:eastAsiaTheme="majorEastAsia" w:hAnsiTheme="majorEastAsia"/>
                <w:sz w:val="16"/>
                <w:szCs w:val="16"/>
              </w:rPr>
            </w:pPr>
          </w:p>
          <w:p w14:paraId="7C9B24C5"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66DE82FD"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015413A2"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1181DAA9"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3DAE50B3"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635AB70F" w14:textId="77777777" w:rsidR="00252EE4" w:rsidRPr="00711E9A" w:rsidRDefault="00252EE4" w:rsidP="00286CD8">
            <w:pPr>
              <w:spacing w:line="0" w:lineRule="atLeast"/>
              <w:rPr>
                <w:rFonts w:asciiTheme="majorEastAsia" w:eastAsiaTheme="majorEastAsia" w:hAnsiTheme="majorEastAsia"/>
                <w:sz w:val="16"/>
                <w:szCs w:val="16"/>
              </w:rPr>
            </w:pPr>
          </w:p>
          <w:p w14:paraId="2A2D9C4F" w14:textId="77777777" w:rsidR="00252EE4" w:rsidRPr="00711E9A" w:rsidRDefault="00252EE4" w:rsidP="00286CD8">
            <w:pPr>
              <w:spacing w:line="280" w:lineRule="exact"/>
              <w:rPr>
                <w:rFonts w:asciiTheme="majorEastAsia" w:eastAsiaTheme="majorEastAsia" w:hAnsiTheme="majorEastAsia"/>
                <w:sz w:val="16"/>
                <w:szCs w:val="16"/>
              </w:rPr>
            </w:pPr>
          </w:p>
          <w:p w14:paraId="32D23EB8" w14:textId="77777777" w:rsidR="00252EE4" w:rsidRPr="00711E9A" w:rsidRDefault="00252EE4"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b 行政依頼による調査研究の実施</w:t>
            </w:r>
          </w:p>
          <w:p w14:paraId="46BCDF47"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56CE76BE"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49AE2998" w14:textId="7DE259A5"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6F95FF8E" w14:textId="77777777" w:rsidR="00ED3C31" w:rsidRPr="00711E9A" w:rsidRDefault="00ED3C31" w:rsidP="00286CD8">
            <w:pPr>
              <w:spacing w:line="0" w:lineRule="atLeast"/>
              <w:ind w:leftChars="100" w:left="370" w:hangingChars="100" w:hanging="160"/>
              <w:rPr>
                <w:rFonts w:asciiTheme="majorEastAsia" w:eastAsiaTheme="majorEastAsia" w:hAnsiTheme="majorEastAsia"/>
                <w:sz w:val="16"/>
                <w:szCs w:val="16"/>
              </w:rPr>
            </w:pPr>
          </w:p>
          <w:p w14:paraId="397E8C81"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46E0F400"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3EFD7440"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1C618355"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63F823AD"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417D8ED8" w14:textId="5D867417" w:rsidR="00252EE4" w:rsidRDefault="00252EE4" w:rsidP="00286CD8">
            <w:pPr>
              <w:spacing w:line="0" w:lineRule="atLeast"/>
              <w:ind w:leftChars="100" w:left="370" w:hangingChars="100" w:hanging="160"/>
              <w:rPr>
                <w:rFonts w:asciiTheme="majorEastAsia" w:eastAsiaTheme="majorEastAsia" w:hAnsiTheme="majorEastAsia"/>
                <w:sz w:val="16"/>
                <w:szCs w:val="16"/>
              </w:rPr>
            </w:pPr>
          </w:p>
          <w:p w14:paraId="0A208374" w14:textId="2BD5EDB1" w:rsidR="00B17EAE" w:rsidRDefault="00B17EAE" w:rsidP="00286CD8">
            <w:pPr>
              <w:spacing w:line="0" w:lineRule="atLeast"/>
              <w:ind w:leftChars="100" w:left="370" w:hangingChars="100" w:hanging="160"/>
              <w:rPr>
                <w:rFonts w:asciiTheme="majorEastAsia" w:eastAsiaTheme="majorEastAsia" w:hAnsiTheme="majorEastAsia"/>
                <w:sz w:val="16"/>
                <w:szCs w:val="16"/>
              </w:rPr>
            </w:pPr>
          </w:p>
          <w:p w14:paraId="490C69BE" w14:textId="7CF180ED" w:rsidR="00944659" w:rsidRDefault="00944659" w:rsidP="00286CD8">
            <w:pPr>
              <w:spacing w:line="0" w:lineRule="atLeast"/>
              <w:ind w:leftChars="100" w:left="370" w:hangingChars="100" w:hanging="160"/>
              <w:rPr>
                <w:rFonts w:asciiTheme="majorEastAsia" w:eastAsiaTheme="majorEastAsia" w:hAnsiTheme="majorEastAsia"/>
                <w:sz w:val="16"/>
                <w:szCs w:val="16"/>
              </w:rPr>
            </w:pPr>
          </w:p>
          <w:p w14:paraId="57EC08F2" w14:textId="77777777" w:rsidR="00944659" w:rsidRDefault="00944659" w:rsidP="00286CD8">
            <w:pPr>
              <w:spacing w:line="0" w:lineRule="atLeast"/>
              <w:ind w:leftChars="100" w:left="370" w:hangingChars="100" w:hanging="160"/>
              <w:rPr>
                <w:rFonts w:asciiTheme="majorEastAsia" w:eastAsiaTheme="majorEastAsia" w:hAnsiTheme="majorEastAsia" w:hint="eastAsia"/>
                <w:sz w:val="16"/>
                <w:szCs w:val="16"/>
              </w:rPr>
            </w:pPr>
          </w:p>
          <w:p w14:paraId="7383AF53" w14:textId="77777777" w:rsidR="00B17EAE" w:rsidRPr="00711E9A" w:rsidRDefault="00B17EAE" w:rsidP="00286CD8">
            <w:pPr>
              <w:spacing w:line="0" w:lineRule="atLeast"/>
              <w:ind w:leftChars="100" w:left="370" w:hangingChars="100" w:hanging="160"/>
              <w:rPr>
                <w:rFonts w:asciiTheme="majorEastAsia" w:eastAsiaTheme="majorEastAsia" w:hAnsiTheme="majorEastAsia"/>
                <w:sz w:val="16"/>
                <w:szCs w:val="16"/>
              </w:rPr>
            </w:pPr>
          </w:p>
          <w:p w14:paraId="370540F9" w14:textId="78F13E97" w:rsidR="009105AE" w:rsidRPr="00711E9A" w:rsidRDefault="009105AE" w:rsidP="00286CD8">
            <w:pPr>
              <w:spacing w:line="0" w:lineRule="atLeast"/>
              <w:ind w:leftChars="100" w:left="370" w:hangingChars="100" w:hanging="160"/>
              <w:rPr>
                <w:rFonts w:asciiTheme="majorEastAsia" w:eastAsiaTheme="majorEastAsia" w:hAnsiTheme="majorEastAsia"/>
                <w:sz w:val="16"/>
                <w:szCs w:val="16"/>
              </w:rPr>
            </w:pPr>
          </w:p>
          <w:p w14:paraId="4273E506" w14:textId="77777777" w:rsidR="00252EE4" w:rsidRPr="00711E9A" w:rsidRDefault="00252EE4"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c 現地技術指導</w:t>
            </w:r>
          </w:p>
          <w:p w14:paraId="7325EE78"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113A62E3"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07F06A85"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2D3331CE"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200A7C3C"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4D4CDFD0"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19331C7C"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58D8866E"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05AA0B72"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6785D3F3"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142112AE"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53D66B49"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63DEB3B2"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71A0AE3E"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3C498705" w14:textId="6B4D2CC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0ABBC402" w14:textId="32A4E22D" w:rsidR="00215C87" w:rsidRPr="00711E9A" w:rsidRDefault="00215C87" w:rsidP="00286CD8">
            <w:pPr>
              <w:spacing w:line="0" w:lineRule="atLeast"/>
              <w:rPr>
                <w:rFonts w:asciiTheme="majorEastAsia" w:eastAsiaTheme="majorEastAsia" w:hAnsiTheme="majorEastAsia"/>
                <w:sz w:val="16"/>
                <w:szCs w:val="16"/>
              </w:rPr>
            </w:pPr>
          </w:p>
          <w:p w14:paraId="4B778F99" w14:textId="0351BA1E" w:rsidR="00252EE4" w:rsidRPr="00711E9A" w:rsidRDefault="00252EE4" w:rsidP="00286CD8">
            <w:pPr>
              <w:spacing w:line="0" w:lineRule="atLeast"/>
              <w:rPr>
                <w:rFonts w:asciiTheme="majorEastAsia" w:eastAsiaTheme="majorEastAsia" w:hAnsiTheme="majorEastAsia"/>
                <w:sz w:val="16"/>
                <w:szCs w:val="16"/>
              </w:rPr>
            </w:pPr>
          </w:p>
          <w:p w14:paraId="44CCCA4E"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7F79F77C" w14:textId="77777777" w:rsidR="00252EE4" w:rsidRPr="00711E9A" w:rsidRDefault="00252EE4"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d 依頼検体等の分析</w:t>
            </w:r>
          </w:p>
          <w:p w14:paraId="0518587F"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1207AAC6"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4B2F2EF8"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6C29AD0B"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15E06DBE" w14:textId="52A5158C" w:rsidR="00252EE4" w:rsidRPr="00711E9A" w:rsidRDefault="00252EE4" w:rsidP="00286CD8">
            <w:pPr>
              <w:spacing w:line="0" w:lineRule="atLeast"/>
              <w:rPr>
                <w:rFonts w:asciiTheme="majorEastAsia" w:eastAsiaTheme="majorEastAsia" w:hAnsiTheme="majorEastAsia"/>
                <w:sz w:val="16"/>
                <w:szCs w:val="16"/>
              </w:rPr>
            </w:pPr>
          </w:p>
          <w:p w14:paraId="22386C69" w14:textId="77777777" w:rsidR="00E34ED7" w:rsidRPr="00711E9A" w:rsidRDefault="00E34ED7" w:rsidP="00286CD8">
            <w:pPr>
              <w:spacing w:line="0" w:lineRule="atLeast"/>
              <w:rPr>
                <w:rFonts w:asciiTheme="majorEastAsia" w:eastAsiaTheme="majorEastAsia" w:hAnsiTheme="majorEastAsia"/>
                <w:sz w:val="16"/>
                <w:szCs w:val="16"/>
              </w:rPr>
            </w:pPr>
          </w:p>
          <w:p w14:paraId="5DDED77B"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48FD7222"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3E106422"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15DE47C4" w14:textId="01E55326" w:rsidR="00252EE4" w:rsidRPr="00711E9A" w:rsidRDefault="00252EE4" w:rsidP="00286CD8">
            <w:pPr>
              <w:spacing w:line="0" w:lineRule="atLeast"/>
              <w:rPr>
                <w:rFonts w:asciiTheme="majorEastAsia" w:eastAsiaTheme="majorEastAsia" w:hAnsiTheme="majorEastAsia"/>
                <w:sz w:val="16"/>
                <w:szCs w:val="16"/>
              </w:rPr>
            </w:pPr>
          </w:p>
          <w:p w14:paraId="55B38DDA" w14:textId="6455D51D" w:rsidR="003F495D" w:rsidRPr="00711E9A" w:rsidRDefault="003F495D" w:rsidP="00286CD8">
            <w:pPr>
              <w:spacing w:line="0" w:lineRule="atLeast"/>
              <w:rPr>
                <w:rFonts w:asciiTheme="majorEastAsia" w:eastAsiaTheme="majorEastAsia" w:hAnsiTheme="majorEastAsia"/>
                <w:sz w:val="16"/>
                <w:szCs w:val="16"/>
              </w:rPr>
            </w:pPr>
          </w:p>
          <w:p w14:paraId="0BFD74AA" w14:textId="08A1973B" w:rsidR="003F495D" w:rsidRPr="00711E9A" w:rsidRDefault="003F495D" w:rsidP="00286CD8">
            <w:pPr>
              <w:spacing w:line="0" w:lineRule="atLeast"/>
              <w:rPr>
                <w:rFonts w:asciiTheme="majorEastAsia" w:eastAsiaTheme="majorEastAsia" w:hAnsiTheme="majorEastAsia" w:hint="eastAsia"/>
                <w:sz w:val="16"/>
                <w:szCs w:val="16"/>
              </w:rPr>
            </w:pPr>
          </w:p>
          <w:p w14:paraId="6ADAFE86" w14:textId="77777777" w:rsidR="00252EE4" w:rsidRPr="00711E9A" w:rsidRDefault="00252EE4"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e その他府が必要とする技術支援</w:t>
            </w:r>
          </w:p>
          <w:p w14:paraId="6E634945" w14:textId="77777777" w:rsidR="00252EE4" w:rsidRPr="00711E9A" w:rsidRDefault="00252EE4" w:rsidP="00286CD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なお、行政依頼による調査研究については、試験研究推進会議を府と共同で開催・運営し、行政の施策目的（アウトカム）に基づく課題の目標（アウトプット）を行政と研究所で共有し、優先順位をつけて実施する。また、全国的に共通する課題や府県域を越えた対応を求められる課題については、国や大学、他の研究機関などと共同で調査研究に取り組む。</w:t>
            </w:r>
          </w:p>
          <w:p w14:paraId="71FEE02A" w14:textId="77777777" w:rsidR="00252EE4" w:rsidRPr="00711E9A" w:rsidRDefault="00252EE4" w:rsidP="00286CD8">
            <w:pPr>
              <w:spacing w:line="0" w:lineRule="atLeast"/>
              <w:rPr>
                <w:rFonts w:asciiTheme="majorEastAsia" w:eastAsiaTheme="majorEastAsia" w:hAnsiTheme="majorEastAsia"/>
                <w:sz w:val="16"/>
                <w:szCs w:val="16"/>
              </w:rPr>
            </w:pPr>
          </w:p>
          <w:p w14:paraId="59EA8E16" w14:textId="77777777" w:rsidR="00252EE4" w:rsidRPr="00711E9A" w:rsidRDefault="00252EE4" w:rsidP="00286CD8">
            <w:pPr>
              <w:spacing w:line="0" w:lineRule="atLeast"/>
              <w:rPr>
                <w:rFonts w:asciiTheme="majorEastAsia" w:eastAsiaTheme="majorEastAsia" w:hAnsiTheme="majorEastAsia"/>
                <w:sz w:val="16"/>
                <w:szCs w:val="16"/>
              </w:rPr>
            </w:pPr>
          </w:p>
          <w:p w14:paraId="1659D250" w14:textId="77777777" w:rsidR="00252EE4" w:rsidRPr="00711E9A" w:rsidRDefault="00252EE4" w:rsidP="00286CD8">
            <w:pPr>
              <w:spacing w:line="0" w:lineRule="atLeast"/>
              <w:rPr>
                <w:rFonts w:asciiTheme="majorEastAsia" w:eastAsiaTheme="majorEastAsia" w:hAnsiTheme="majorEastAsia"/>
                <w:sz w:val="16"/>
                <w:szCs w:val="16"/>
              </w:rPr>
            </w:pPr>
          </w:p>
          <w:p w14:paraId="0EE60542" w14:textId="77777777" w:rsidR="00252EE4" w:rsidRPr="00711E9A" w:rsidRDefault="00252EE4" w:rsidP="00286CD8">
            <w:pPr>
              <w:spacing w:line="0" w:lineRule="atLeast"/>
              <w:rPr>
                <w:rFonts w:asciiTheme="majorEastAsia" w:eastAsiaTheme="majorEastAsia" w:hAnsiTheme="majorEastAsia"/>
                <w:sz w:val="16"/>
                <w:szCs w:val="16"/>
              </w:rPr>
            </w:pPr>
          </w:p>
          <w:p w14:paraId="29645F50" w14:textId="77777777" w:rsidR="00252EE4" w:rsidRPr="00711E9A" w:rsidRDefault="00252EE4" w:rsidP="00286CD8">
            <w:pPr>
              <w:spacing w:line="0" w:lineRule="atLeast"/>
              <w:rPr>
                <w:rFonts w:asciiTheme="majorEastAsia" w:eastAsiaTheme="majorEastAsia" w:hAnsiTheme="majorEastAsia"/>
                <w:sz w:val="16"/>
                <w:szCs w:val="16"/>
              </w:rPr>
            </w:pPr>
          </w:p>
          <w:p w14:paraId="0AA94B98" w14:textId="77777777" w:rsidR="00252EE4" w:rsidRPr="00711E9A" w:rsidRDefault="00252EE4" w:rsidP="00286CD8">
            <w:pPr>
              <w:spacing w:line="0" w:lineRule="atLeast"/>
              <w:rPr>
                <w:rFonts w:asciiTheme="majorEastAsia" w:eastAsiaTheme="majorEastAsia" w:hAnsiTheme="majorEastAsia"/>
                <w:sz w:val="16"/>
                <w:szCs w:val="16"/>
              </w:rPr>
            </w:pPr>
          </w:p>
          <w:p w14:paraId="1BC5BD4B" w14:textId="77777777" w:rsidR="00252EE4" w:rsidRPr="00711E9A" w:rsidRDefault="00252EE4" w:rsidP="00286CD8">
            <w:pPr>
              <w:spacing w:line="0" w:lineRule="atLeast"/>
              <w:rPr>
                <w:rFonts w:asciiTheme="majorEastAsia" w:eastAsiaTheme="majorEastAsia" w:hAnsiTheme="majorEastAsia"/>
                <w:sz w:val="16"/>
                <w:szCs w:val="16"/>
              </w:rPr>
            </w:pPr>
          </w:p>
          <w:p w14:paraId="0BFBAD22" w14:textId="77777777" w:rsidR="00252EE4" w:rsidRPr="00711E9A" w:rsidRDefault="00252EE4" w:rsidP="00286CD8">
            <w:pPr>
              <w:spacing w:line="0" w:lineRule="atLeast"/>
              <w:rPr>
                <w:rFonts w:asciiTheme="majorEastAsia" w:eastAsiaTheme="majorEastAsia" w:hAnsiTheme="majorEastAsia"/>
                <w:sz w:val="16"/>
                <w:szCs w:val="16"/>
              </w:rPr>
            </w:pPr>
          </w:p>
          <w:p w14:paraId="512D9E62" w14:textId="77777777" w:rsidR="00252EE4" w:rsidRPr="00711E9A" w:rsidRDefault="00252EE4" w:rsidP="00286CD8">
            <w:pPr>
              <w:spacing w:line="0" w:lineRule="atLeast"/>
              <w:rPr>
                <w:rFonts w:asciiTheme="majorEastAsia" w:eastAsiaTheme="majorEastAsia" w:hAnsiTheme="majorEastAsia"/>
                <w:sz w:val="16"/>
                <w:szCs w:val="16"/>
              </w:rPr>
            </w:pPr>
          </w:p>
          <w:p w14:paraId="5E21F5CF" w14:textId="77777777" w:rsidR="00252EE4" w:rsidRPr="00711E9A" w:rsidRDefault="00252EE4" w:rsidP="00286CD8">
            <w:pPr>
              <w:spacing w:line="0" w:lineRule="atLeast"/>
              <w:rPr>
                <w:rFonts w:asciiTheme="majorEastAsia" w:eastAsiaTheme="majorEastAsia" w:hAnsiTheme="majorEastAsia"/>
                <w:sz w:val="16"/>
                <w:szCs w:val="16"/>
              </w:rPr>
            </w:pPr>
          </w:p>
          <w:p w14:paraId="57DFE8BB" w14:textId="77777777" w:rsidR="00252EE4" w:rsidRPr="00711E9A" w:rsidRDefault="00252EE4" w:rsidP="00286CD8">
            <w:pPr>
              <w:spacing w:line="0" w:lineRule="atLeast"/>
              <w:rPr>
                <w:rFonts w:asciiTheme="majorEastAsia" w:eastAsiaTheme="majorEastAsia" w:hAnsiTheme="majorEastAsia"/>
                <w:sz w:val="16"/>
                <w:szCs w:val="16"/>
              </w:rPr>
            </w:pPr>
          </w:p>
          <w:p w14:paraId="43F0224E" w14:textId="77777777" w:rsidR="00252EE4" w:rsidRPr="00711E9A" w:rsidRDefault="00252EE4" w:rsidP="00286CD8">
            <w:pPr>
              <w:spacing w:line="0" w:lineRule="atLeast"/>
              <w:rPr>
                <w:rFonts w:asciiTheme="majorEastAsia" w:eastAsiaTheme="majorEastAsia" w:hAnsiTheme="majorEastAsia"/>
                <w:sz w:val="16"/>
                <w:szCs w:val="16"/>
              </w:rPr>
            </w:pPr>
          </w:p>
          <w:p w14:paraId="6E60D20A" w14:textId="77777777" w:rsidR="00252EE4" w:rsidRPr="00711E9A" w:rsidRDefault="00252EE4" w:rsidP="00286CD8">
            <w:pPr>
              <w:spacing w:line="0" w:lineRule="atLeast"/>
              <w:rPr>
                <w:rFonts w:asciiTheme="majorEastAsia" w:eastAsiaTheme="majorEastAsia" w:hAnsiTheme="majorEastAsia"/>
                <w:sz w:val="16"/>
                <w:szCs w:val="16"/>
              </w:rPr>
            </w:pPr>
          </w:p>
          <w:p w14:paraId="1366C352" w14:textId="77777777" w:rsidR="00252EE4" w:rsidRPr="00711E9A" w:rsidRDefault="00252EE4" w:rsidP="00286CD8">
            <w:pPr>
              <w:spacing w:line="0" w:lineRule="atLeast"/>
              <w:rPr>
                <w:rFonts w:asciiTheme="majorEastAsia" w:eastAsiaTheme="majorEastAsia" w:hAnsiTheme="majorEastAsia"/>
                <w:sz w:val="16"/>
                <w:szCs w:val="16"/>
              </w:rPr>
            </w:pPr>
          </w:p>
          <w:p w14:paraId="685FD3AA" w14:textId="77777777" w:rsidR="00252EE4" w:rsidRPr="00711E9A" w:rsidRDefault="00252EE4" w:rsidP="00286CD8">
            <w:pPr>
              <w:spacing w:line="0" w:lineRule="atLeast"/>
              <w:rPr>
                <w:rFonts w:asciiTheme="majorEastAsia" w:eastAsiaTheme="majorEastAsia" w:hAnsiTheme="majorEastAsia"/>
                <w:sz w:val="16"/>
                <w:szCs w:val="16"/>
              </w:rPr>
            </w:pPr>
          </w:p>
          <w:p w14:paraId="3F480769" w14:textId="77777777" w:rsidR="00252EE4" w:rsidRPr="00711E9A" w:rsidRDefault="00252EE4" w:rsidP="00286CD8">
            <w:pPr>
              <w:spacing w:line="0" w:lineRule="atLeast"/>
              <w:rPr>
                <w:rFonts w:asciiTheme="majorEastAsia" w:eastAsiaTheme="majorEastAsia" w:hAnsiTheme="majorEastAsia"/>
                <w:sz w:val="16"/>
                <w:szCs w:val="16"/>
              </w:rPr>
            </w:pPr>
          </w:p>
          <w:p w14:paraId="49511B24" w14:textId="77777777" w:rsidR="00252EE4" w:rsidRPr="00711E9A" w:rsidRDefault="00252EE4" w:rsidP="00286CD8">
            <w:pPr>
              <w:spacing w:line="0" w:lineRule="atLeast"/>
              <w:rPr>
                <w:rFonts w:asciiTheme="majorEastAsia" w:eastAsiaTheme="majorEastAsia" w:hAnsiTheme="majorEastAsia"/>
                <w:sz w:val="16"/>
                <w:szCs w:val="16"/>
              </w:rPr>
            </w:pPr>
          </w:p>
          <w:p w14:paraId="478AFF4E" w14:textId="77777777" w:rsidR="00252EE4" w:rsidRPr="00711E9A" w:rsidRDefault="00252EE4" w:rsidP="00286CD8">
            <w:pPr>
              <w:spacing w:line="0" w:lineRule="atLeast"/>
              <w:rPr>
                <w:rFonts w:asciiTheme="majorEastAsia" w:eastAsiaTheme="majorEastAsia" w:hAnsiTheme="majorEastAsia"/>
                <w:sz w:val="16"/>
                <w:szCs w:val="16"/>
              </w:rPr>
            </w:pPr>
          </w:p>
          <w:p w14:paraId="3A713B43" w14:textId="77777777" w:rsidR="00252EE4" w:rsidRPr="00711E9A" w:rsidRDefault="00252EE4" w:rsidP="00286CD8">
            <w:pPr>
              <w:spacing w:line="0" w:lineRule="atLeast"/>
              <w:rPr>
                <w:rFonts w:asciiTheme="majorEastAsia" w:eastAsiaTheme="majorEastAsia" w:hAnsiTheme="majorEastAsia"/>
                <w:sz w:val="16"/>
                <w:szCs w:val="16"/>
              </w:rPr>
            </w:pPr>
          </w:p>
          <w:p w14:paraId="24FB50B5" w14:textId="77777777" w:rsidR="00252EE4" w:rsidRPr="00711E9A" w:rsidRDefault="00252EE4" w:rsidP="00286CD8">
            <w:pPr>
              <w:spacing w:line="0" w:lineRule="atLeast"/>
              <w:rPr>
                <w:rFonts w:asciiTheme="majorEastAsia" w:eastAsiaTheme="majorEastAsia" w:hAnsiTheme="majorEastAsia"/>
                <w:sz w:val="16"/>
                <w:szCs w:val="16"/>
              </w:rPr>
            </w:pPr>
          </w:p>
          <w:p w14:paraId="585401A6" w14:textId="77777777" w:rsidR="00252EE4" w:rsidRPr="00711E9A" w:rsidRDefault="00252EE4" w:rsidP="00286CD8">
            <w:pPr>
              <w:spacing w:line="0" w:lineRule="atLeast"/>
              <w:rPr>
                <w:rFonts w:asciiTheme="majorEastAsia" w:eastAsiaTheme="majorEastAsia" w:hAnsiTheme="majorEastAsia"/>
                <w:sz w:val="16"/>
                <w:szCs w:val="16"/>
              </w:rPr>
            </w:pPr>
          </w:p>
          <w:p w14:paraId="29D02B9A" w14:textId="77777777" w:rsidR="00252EE4" w:rsidRPr="00711E9A" w:rsidRDefault="00252EE4" w:rsidP="00286CD8">
            <w:pPr>
              <w:spacing w:line="0" w:lineRule="atLeast"/>
              <w:rPr>
                <w:rFonts w:asciiTheme="majorEastAsia" w:eastAsiaTheme="majorEastAsia" w:hAnsiTheme="majorEastAsia"/>
                <w:sz w:val="16"/>
                <w:szCs w:val="16"/>
              </w:rPr>
            </w:pPr>
          </w:p>
          <w:p w14:paraId="32D6E0BD" w14:textId="603AAD5A" w:rsidR="00215C87" w:rsidRPr="00711E9A" w:rsidRDefault="00215C87" w:rsidP="00286CD8">
            <w:pPr>
              <w:spacing w:line="0" w:lineRule="atLeast"/>
              <w:rPr>
                <w:rFonts w:asciiTheme="majorEastAsia" w:eastAsiaTheme="majorEastAsia" w:hAnsiTheme="majorEastAsia"/>
                <w:sz w:val="16"/>
                <w:szCs w:val="16"/>
              </w:rPr>
            </w:pPr>
          </w:p>
          <w:p w14:paraId="61FEF613" w14:textId="77777777" w:rsidR="00252EE4" w:rsidRPr="00711E9A" w:rsidRDefault="00252EE4" w:rsidP="00286CD8">
            <w:pPr>
              <w:spacing w:line="0" w:lineRule="atLeast"/>
              <w:rPr>
                <w:rFonts w:asciiTheme="majorEastAsia" w:eastAsiaTheme="majorEastAsia" w:hAnsiTheme="majorEastAsia"/>
                <w:sz w:val="16"/>
                <w:szCs w:val="16"/>
              </w:rPr>
            </w:pPr>
          </w:p>
          <w:p w14:paraId="0D331EAE" w14:textId="77777777" w:rsidR="00252EE4" w:rsidRPr="00711E9A" w:rsidRDefault="00252EE4" w:rsidP="00286CD8">
            <w:pPr>
              <w:spacing w:line="0" w:lineRule="atLeast"/>
              <w:rPr>
                <w:rFonts w:asciiTheme="majorEastAsia" w:eastAsiaTheme="majorEastAsia" w:hAnsiTheme="majorEastAsia"/>
                <w:sz w:val="16"/>
                <w:szCs w:val="16"/>
              </w:rPr>
            </w:pPr>
          </w:p>
          <w:p w14:paraId="174D451A" w14:textId="3B11EAAF" w:rsidR="00252EE4" w:rsidRPr="00711E9A" w:rsidRDefault="00252EE4" w:rsidP="00286CD8">
            <w:pPr>
              <w:spacing w:line="0" w:lineRule="atLeast"/>
              <w:rPr>
                <w:rFonts w:asciiTheme="majorEastAsia" w:eastAsiaTheme="majorEastAsia" w:hAnsiTheme="majorEastAsia"/>
                <w:sz w:val="16"/>
                <w:szCs w:val="16"/>
              </w:rPr>
            </w:pPr>
          </w:p>
          <w:p w14:paraId="0A60C653" w14:textId="584E14C6" w:rsidR="00252EE4" w:rsidRPr="00711E9A" w:rsidRDefault="00252EE4" w:rsidP="00286CD8">
            <w:pPr>
              <w:spacing w:line="0" w:lineRule="atLeast"/>
              <w:rPr>
                <w:rFonts w:asciiTheme="majorEastAsia" w:eastAsiaTheme="majorEastAsia" w:hAnsiTheme="majorEastAsia"/>
                <w:sz w:val="16"/>
                <w:szCs w:val="16"/>
              </w:rPr>
            </w:pPr>
          </w:p>
          <w:p w14:paraId="5ABF1725" w14:textId="32426596" w:rsidR="00C96789" w:rsidRPr="00711E9A" w:rsidRDefault="00C96789" w:rsidP="00286CD8">
            <w:pPr>
              <w:spacing w:line="0" w:lineRule="atLeast"/>
              <w:rPr>
                <w:rFonts w:asciiTheme="majorEastAsia" w:eastAsiaTheme="majorEastAsia" w:hAnsiTheme="majorEastAsia"/>
                <w:sz w:val="16"/>
                <w:szCs w:val="16"/>
              </w:rPr>
            </w:pPr>
          </w:p>
          <w:p w14:paraId="0D690472" w14:textId="361C68F6" w:rsidR="00C96789" w:rsidRPr="00711E9A" w:rsidRDefault="00C96789" w:rsidP="00286CD8">
            <w:pPr>
              <w:spacing w:line="0" w:lineRule="atLeast"/>
              <w:rPr>
                <w:rFonts w:asciiTheme="majorEastAsia" w:eastAsiaTheme="majorEastAsia" w:hAnsiTheme="majorEastAsia"/>
                <w:sz w:val="16"/>
                <w:szCs w:val="16"/>
              </w:rPr>
            </w:pPr>
          </w:p>
          <w:p w14:paraId="7AF381F0" w14:textId="77777777" w:rsidR="00B30E7B" w:rsidRPr="00711E9A" w:rsidRDefault="00B30E7B" w:rsidP="00286CD8">
            <w:pPr>
              <w:spacing w:line="0" w:lineRule="atLeast"/>
              <w:rPr>
                <w:rFonts w:asciiTheme="majorEastAsia" w:eastAsiaTheme="majorEastAsia" w:hAnsiTheme="majorEastAsia"/>
                <w:sz w:val="16"/>
                <w:szCs w:val="16"/>
              </w:rPr>
            </w:pPr>
          </w:p>
          <w:p w14:paraId="3DA50364" w14:textId="6ECA0EAA" w:rsidR="00252EE4" w:rsidRPr="00711E9A" w:rsidRDefault="00252EE4" w:rsidP="00286CD8">
            <w:pPr>
              <w:spacing w:line="0" w:lineRule="atLeast"/>
              <w:rPr>
                <w:rFonts w:asciiTheme="majorEastAsia" w:eastAsiaTheme="majorEastAsia" w:hAnsiTheme="majorEastAsia"/>
                <w:sz w:val="16"/>
                <w:szCs w:val="16"/>
              </w:rPr>
            </w:pPr>
          </w:p>
          <w:p w14:paraId="58A18D90" w14:textId="48C0A641" w:rsidR="003F495D" w:rsidRPr="00711E9A" w:rsidRDefault="003F495D" w:rsidP="00286CD8">
            <w:pPr>
              <w:spacing w:line="0" w:lineRule="atLeast"/>
              <w:rPr>
                <w:rFonts w:asciiTheme="majorEastAsia" w:eastAsiaTheme="majorEastAsia" w:hAnsiTheme="majorEastAsia"/>
                <w:sz w:val="16"/>
                <w:szCs w:val="16"/>
              </w:rPr>
            </w:pPr>
          </w:p>
          <w:p w14:paraId="21B6D665" w14:textId="7E4B9ECE" w:rsidR="003F495D" w:rsidRPr="00711E9A" w:rsidRDefault="003F495D" w:rsidP="00286CD8">
            <w:pPr>
              <w:spacing w:line="0" w:lineRule="atLeast"/>
              <w:rPr>
                <w:rFonts w:asciiTheme="majorEastAsia" w:eastAsiaTheme="majorEastAsia" w:hAnsiTheme="majorEastAsia"/>
                <w:sz w:val="16"/>
                <w:szCs w:val="16"/>
              </w:rPr>
            </w:pPr>
          </w:p>
          <w:p w14:paraId="361834EE" w14:textId="59B35E1C" w:rsidR="003F495D" w:rsidRPr="00711E9A" w:rsidRDefault="003F495D" w:rsidP="00286CD8">
            <w:pPr>
              <w:spacing w:line="0" w:lineRule="atLeast"/>
              <w:rPr>
                <w:rFonts w:asciiTheme="majorEastAsia" w:eastAsiaTheme="majorEastAsia" w:hAnsiTheme="majorEastAsia"/>
                <w:sz w:val="16"/>
                <w:szCs w:val="16"/>
              </w:rPr>
            </w:pPr>
          </w:p>
          <w:p w14:paraId="512E353B" w14:textId="74BD0933" w:rsidR="003F495D" w:rsidRPr="00711E9A" w:rsidRDefault="003F495D" w:rsidP="00286CD8">
            <w:pPr>
              <w:spacing w:line="0" w:lineRule="atLeast"/>
              <w:rPr>
                <w:rFonts w:asciiTheme="majorEastAsia" w:eastAsiaTheme="majorEastAsia" w:hAnsiTheme="majorEastAsia"/>
                <w:sz w:val="16"/>
                <w:szCs w:val="16"/>
              </w:rPr>
            </w:pPr>
          </w:p>
          <w:p w14:paraId="1316D188" w14:textId="77777777" w:rsidR="003F495D" w:rsidRPr="00711E9A" w:rsidRDefault="003F495D" w:rsidP="00286CD8">
            <w:pPr>
              <w:spacing w:line="0" w:lineRule="atLeast"/>
              <w:rPr>
                <w:rFonts w:asciiTheme="majorEastAsia" w:eastAsiaTheme="majorEastAsia" w:hAnsiTheme="majorEastAsia"/>
                <w:sz w:val="16"/>
                <w:szCs w:val="16"/>
              </w:rPr>
            </w:pPr>
          </w:p>
          <w:p w14:paraId="7E7FF7BB" w14:textId="77777777" w:rsidR="00252EE4" w:rsidRPr="00711E9A" w:rsidRDefault="00252EE4" w:rsidP="00286CD8">
            <w:pPr>
              <w:spacing w:line="0" w:lineRule="atLeast"/>
              <w:rPr>
                <w:rFonts w:asciiTheme="majorEastAsia" w:eastAsiaTheme="majorEastAsia" w:hAnsiTheme="majorEastAsia"/>
                <w:sz w:val="16"/>
                <w:szCs w:val="16"/>
              </w:rPr>
            </w:pPr>
          </w:p>
          <w:p w14:paraId="0E4FAA10" w14:textId="257C0A43" w:rsidR="00252EE4" w:rsidRPr="00711E9A" w:rsidRDefault="00252EE4" w:rsidP="00286CD8">
            <w:pPr>
              <w:spacing w:line="0" w:lineRule="atLeast"/>
              <w:rPr>
                <w:rFonts w:asciiTheme="majorEastAsia" w:eastAsiaTheme="majorEastAsia" w:hAnsiTheme="majorEastAsia"/>
                <w:sz w:val="18"/>
                <w:szCs w:val="16"/>
              </w:rPr>
            </w:pPr>
          </w:p>
          <w:p w14:paraId="22A27CD1" w14:textId="513594DD" w:rsidR="006E6F36" w:rsidRDefault="006E6F36" w:rsidP="00286CD8">
            <w:pPr>
              <w:spacing w:line="0" w:lineRule="atLeast"/>
              <w:rPr>
                <w:rFonts w:asciiTheme="majorEastAsia" w:eastAsiaTheme="majorEastAsia" w:hAnsiTheme="majorEastAsia"/>
                <w:sz w:val="18"/>
                <w:szCs w:val="16"/>
              </w:rPr>
            </w:pPr>
          </w:p>
          <w:p w14:paraId="0F9CD561" w14:textId="06ED32D4" w:rsidR="00944659" w:rsidRDefault="00944659" w:rsidP="00286CD8">
            <w:pPr>
              <w:spacing w:line="0" w:lineRule="atLeast"/>
              <w:rPr>
                <w:rFonts w:asciiTheme="majorEastAsia" w:eastAsiaTheme="majorEastAsia" w:hAnsiTheme="majorEastAsia"/>
                <w:sz w:val="18"/>
                <w:szCs w:val="16"/>
              </w:rPr>
            </w:pPr>
          </w:p>
          <w:p w14:paraId="54C395E7" w14:textId="6BE4F9A8" w:rsidR="00944659" w:rsidRDefault="00944659" w:rsidP="00286CD8">
            <w:pPr>
              <w:spacing w:line="0" w:lineRule="atLeast"/>
              <w:rPr>
                <w:rFonts w:asciiTheme="majorEastAsia" w:eastAsiaTheme="majorEastAsia" w:hAnsiTheme="majorEastAsia"/>
                <w:sz w:val="18"/>
                <w:szCs w:val="16"/>
              </w:rPr>
            </w:pPr>
          </w:p>
          <w:p w14:paraId="4A4AA5D4" w14:textId="77777777" w:rsidR="00944659" w:rsidRPr="00711E9A" w:rsidRDefault="00944659" w:rsidP="00286CD8">
            <w:pPr>
              <w:spacing w:line="0" w:lineRule="atLeast"/>
              <w:rPr>
                <w:rFonts w:asciiTheme="majorEastAsia" w:eastAsiaTheme="majorEastAsia" w:hAnsiTheme="majorEastAsia" w:hint="eastAsia"/>
                <w:sz w:val="18"/>
                <w:szCs w:val="16"/>
              </w:rPr>
            </w:pPr>
          </w:p>
          <w:p w14:paraId="213BD54C" w14:textId="77777777" w:rsidR="00252EE4" w:rsidRPr="00711E9A" w:rsidRDefault="00252EE4"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【数値目標】</w:t>
            </w:r>
          </w:p>
          <w:p w14:paraId="0F7281E7" w14:textId="77777777" w:rsidR="00252EE4" w:rsidRPr="00711E9A" w:rsidRDefault="00252EE4" w:rsidP="00286CD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府からの依頼による調査研究課題については、行政評価を受け、その総合評価（４段階評価）の中期目標期間における平均値を３以上とする。</w:t>
            </w:r>
          </w:p>
          <w:p w14:paraId="36EE44B9" w14:textId="77777777" w:rsidR="00252EE4" w:rsidRPr="00711E9A" w:rsidRDefault="00252EE4" w:rsidP="00286CD8">
            <w:pPr>
              <w:spacing w:line="0" w:lineRule="atLeast"/>
              <w:rPr>
                <w:rFonts w:asciiTheme="majorEastAsia" w:eastAsiaTheme="majorEastAsia" w:hAnsiTheme="majorEastAsia"/>
                <w:sz w:val="16"/>
                <w:szCs w:val="16"/>
              </w:rPr>
            </w:pPr>
          </w:p>
          <w:p w14:paraId="3F54391A" w14:textId="1F2736B5" w:rsidR="003F495D" w:rsidRDefault="003F495D" w:rsidP="00286CD8">
            <w:pPr>
              <w:spacing w:line="0" w:lineRule="atLeast"/>
              <w:rPr>
                <w:rFonts w:asciiTheme="majorEastAsia" w:eastAsiaTheme="majorEastAsia" w:hAnsiTheme="majorEastAsia"/>
                <w:sz w:val="16"/>
                <w:szCs w:val="16"/>
              </w:rPr>
            </w:pPr>
          </w:p>
          <w:p w14:paraId="3E6A8922" w14:textId="188553F4" w:rsidR="00896565" w:rsidRDefault="00896565" w:rsidP="00286CD8">
            <w:pPr>
              <w:spacing w:line="0" w:lineRule="atLeast"/>
              <w:rPr>
                <w:rFonts w:asciiTheme="majorEastAsia" w:eastAsiaTheme="majorEastAsia" w:hAnsiTheme="majorEastAsia"/>
                <w:sz w:val="16"/>
                <w:szCs w:val="16"/>
              </w:rPr>
            </w:pPr>
          </w:p>
          <w:p w14:paraId="4DF266EB" w14:textId="34CCD2A9" w:rsidR="00896565" w:rsidRDefault="00896565" w:rsidP="00286CD8">
            <w:pPr>
              <w:spacing w:line="0" w:lineRule="atLeast"/>
              <w:rPr>
                <w:rFonts w:asciiTheme="majorEastAsia" w:eastAsiaTheme="majorEastAsia" w:hAnsiTheme="majorEastAsia"/>
                <w:sz w:val="16"/>
                <w:szCs w:val="16"/>
              </w:rPr>
            </w:pPr>
          </w:p>
          <w:p w14:paraId="30BA79C8" w14:textId="504DA790" w:rsidR="00896565" w:rsidRDefault="00896565" w:rsidP="00286CD8">
            <w:pPr>
              <w:spacing w:line="0" w:lineRule="atLeast"/>
              <w:rPr>
                <w:rFonts w:asciiTheme="majorEastAsia" w:eastAsiaTheme="majorEastAsia" w:hAnsiTheme="majorEastAsia"/>
                <w:sz w:val="16"/>
                <w:szCs w:val="16"/>
              </w:rPr>
            </w:pPr>
          </w:p>
          <w:p w14:paraId="52AA1CF9" w14:textId="115D4620" w:rsidR="00896565" w:rsidRDefault="00896565" w:rsidP="00286CD8">
            <w:pPr>
              <w:spacing w:line="0" w:lineRule="atLeast"/>
              <w:rPr>
                <w:rFonts w:asciiTheme="majorEastAsia" w:eastAsiaTheme="majorEastAsia" w:hAnsiTheme="majorEastAsia"/>
                <w:sz w:val="16"/>
                <w:szCs w:val="16"/>
              </w:rPr>
            </w:pPr>
          </w:p>
          <w:p w14:paraId="28239363" w14:textId="1FC91B3D" w:rsidR="00896565" w:rsidRDefault="00896565" w:rsidP="00286CD8">
            <w:pPr>
              <w:spacing w:line="0" w:lineRule="atLeast"/>
              <w:rPr>
                <w:rFonts w:asciiTheme="majorEastAsia" w:eastAsiaTheme="majorEastAsia" w:hAnsiTheme="majorEastAsia"/>
                <w:sz w:val="16"/>
                <w:szCs w:val="16"/>
              </w:rPr>
            </w:pPr>
          </w:p>
          <w:p w14:paraId="0126C55C" w14:textId="77777777" w:rsidR="00896565" w:rsidRPr="00711E9A" w:rsidRDefault="00896565" w:rsidP="00286CD8">
            <w:pPr>
              <w:spacing w:line="0" w:lineRule="atLeast"/>
              <w:rPr>
                <w:rFonts w:asciiTheme="majorEastAsia" w:eastAsiaTheme="majorEastAsia" w:hAnsiTheme="majorEastAsia"/>
                <w:sz w:val="16"/>
                <w:szCs w:val="16"/>
              </w:rPr>
            </w:pPr>
          </w:p>
          <w:p w14:paraId="4369CE98" w14:textId="238BA561" w:rsidR="00252EE4" w:rsidRPr="00711E9A" w:rsidRDefault="00252EE4"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②緊急時への対応と予見的な備え</w:t>
            </w:r>
          </w:p>
          <w:p w14:paraId="280CC408" w14:textId="77777777" w:rsidR="00C64D10" w:rsidRPr="00711E9A" w:rsidRDefault="00C64D10" w:rsidP="00286CD8">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（小項目３に分類）</w:t>
            </w:r>
          </w:p>
          <w:p w14:paraId="7BD065FC" w14:textId="77777777" w:rsidR="00252EE4" w:rsidRPr="00711E9A" w:rsidRDefault="00252EE4" w:rsidP="00286CD8">
            <w:pPr>
              <w:spacing w:line="0" w:lineRule="atLeast"/>
              <w:rPr>
                <w:rFonts w:asciiTheme="majorEastAsia" w:eastAsiaTheme="majorEastAsia" w:hAnsiTheme="majorEastAsia"/>
                <w:sz w:val="16"/>
                <w:szCs w:val="16"/>
              </w:rPr>
            </w:pPr>
          </w:p>
          <w:p w14:paraId="04E56086" w14:textId="5FEB0DAA" w:rsidR="00252EE4" w:rsidRPr="00711E9A" w:rsidRDefault="00252EE4" w:rsidP="00286CD8">
            <w:pPr>
              <w:spacing w:line="0" w:lineRule="atLeast"/>
              <w:rPr>
                <w:rFonts w:asciiTheme="majorEastAsia" w:eastAsiaTheme="majorEastAsia" w:hAnsiTheme="majorEastAsia"/>
                <w:sz w:val="16"/>
                <w:szCs w:val="16"/>
              </w:rPr>
            </w:pPr>
          </w:p>
          <w:p w14:paraId="0B468C9B" w14:textId="47642279" w:rsidR="00286CD8" w:rsidRPr="00711E9A" w:rsidRDefault="00286CD8" w:rsidP="00286CD8">
            <w:pPr>
              <w:spacing w:line="0" w:lineRule="atLeast"/>
              <w:rPr>
                <w:rFonts w:asciiTheme="majorEastAsia" w:eastAsiaTheme="majorEastAsia" w:hAnsiTheme="majorEastAsia"/>
                <w:sz w:val="16"/>
                <w:szCs w:val="16"/>
              </w:rPr>
            </w:pPr>
          </w:p>
          <w:p w14:paraId="2BFE98EE" w14:textId="2705F1CB" w:rsidR="00252EE4" w:rsidRPr="00711E9A" w:rsidRDefault="00252EE4"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③行政に関係する知見の提供</w:t>
            </w:r>
          </w:p>
          <w:p w14:paraId="613DB82D" w14:textId="77777777" w:rsidR="00252EE4" w:rsidRPr="00711E9A" w:rsidRDefault="00252EE4" w:rsidP="00286CD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や府内市町村の技術力向上のため、研修会の実施や講師派遣等を行う。また、市町村等が実施する各種委員会への委員の派遣や、国や府が実施する国際協力事業に係る視察受け入れや研修、専門家の派遣にも積極的に対応する。</w:t>
            </w:r>
          </w:p>
          <w:p w14:paraId="17CF8EC3" w14:textId="77777777" w:rsidR="00252EE4" w:rsidRPr="00711E9A" w:rsidRDefault="00252EE4" w:rsidP="00286CD8">
            <w:pPr>
              <w:spacing w:line="0" w:lineRule="atLeast"/>
              <w:ind w:leftChars="87" w:left="183" w:firstLineChars="100" w:firstLine="160"/>
              <w:rPr>
                <w:rFonts w:asciiTheme="majorEastAsia" w:eastAsiaTheme="majorEastAsia" w:hAnsiTheme="majorEastAsia"/>
                <w:sz w:val="16"/>
                <w:szCs w:val="16"/>
              </w:rPr>
            </w:pPr>
          </w:p>
          <w:p w14:paraId="10A47E59" w14:textId="77777777" w:rsidR="00252EE4" w:rsidRPr="00711E9A" w:rsidRDefault="00252EE4" w:rsidP="00286CD8">
            <w:pPr>
              <w:spacing w:line="0" w:lineRule="atLeast"/>
              <w:ind w:leftChars="87" w:left="183" w:firstLineChars="100" w:firstLine="160"/>
              <w:rPr>
                <w:rFonts w:asciiTheme="majorEastAsia" w:eastAsiaTheme="majorEastAsia" w:hAnsiTheme="majorEastAsia"/>
                <w:sz w:val="16"/>
                <w:szCs w:val="16"/>
              </w:rPr>
            </w:pPr>
          </w:p>
          <w:p w14:paraId="118FD5F4" w14:textId="77777777" w:rsidR="00252EE4" w:rsidRPr="00711E9A" w:rsidRDefault="00252EE4" w:rsidP="00286CD8">
            <w:pPr>
              <w:spacing w:line="0" w:lineRule="atLeast"/>
              <w:ind w:leftChars="87" w:left="183" w:firstLineChars="100" w:firstLine="160"/>
              <w:rPr>
                <w:rFonts w:asciiTheme="majorEastAsia" w:eastAsiaTheme="majorEastAsia" w:hAnsiTheme="majorEastAsia"/>
                <w:sz w:val="16"/>
                <w:szCs w:val="16"/>
              </w:rPr>
            </w:pPr>
          </w:p>
          <w:p w14:paraId="560FBF44" w14:textId="77777777" w:rsidR="00252EE4" w:rsidRPr="00711E9A" w:rsidRDefault="00252EE4" w:rsidP="00286CD8">
            <w:pPr>
              <w:spacing w:line="0" w:lineRule="atLeast"/>
              <w:ind w:leftChars="87" w:left="183" w:firstLineChars="100" w:firstLine="160"/>
              <w:rPr>
                <w:rFonts w:asciiTheme="majorEastAsia" w:eastAsiaTheme="majorEastAsia" w:hAnsiTheme="majorEastAsia"/>
                <w:sz w:val="16"/>
                <w:szCs w:val="16"/>
              </w:rPr>
            </w:pPr>
          </w:p>
          <w:p w14:paraId="35297470" w14:textId="77777777" w:rsidR="00252EE4" w:rsidRPr="00711E9A" w:rsidRDefault="00252EE4" w:rsidP="00286CD8">
            <w:pPr>
              <w:spacing w:line="0" w:lineRule="atLeast"/>
              <w:ind w:leftChars="87" w:left="183" w:firstLineChars="100" w:firstLine="160"/>
              <w:rPr>
                <w:rFonts w:asciiTheme="majorEastAsia" w:eastAsiaTheme="majorEastAsia" w:hAnsiTheme="majorEastAsia"/>
                <w:sz w:val="16"/>
                <w:szCs w:val="16"/>
              </w:rPr>
            </w:pPr>
          </w:p>
          <w:p w14:paraId="1264B346" w14:textId="77777777" w:rsidR="00252EE4" w:rsidRPr="00711E9A" w:rsidRDefault="00252EE4" w:rsidP="00286CD8">
            <w:pPr>
              <w:spacing w:line="0" w:lineRule="atLeast"/>
              <w:ind w:leftChars="87" w:left="183" w:firstLineChars="100" w:firstLine="160"/>
              <w:rPr>
                <w:rFonts w:asciiTheme="majorEastAsia" w:eastAsiaTheme="majorEastAsia" w:hAnsiTheme="majorEastAsia"/>
                <w:sz w:val="16"/>
                <w:szCs w:val="16"/>
              </w:rPr>
            </w:pPr>
          </w:p>
          <w:p w14:paraId="04E573AE" w14:textId="77777777" w:rsidR="00A94559" w:rsidRPr="00711E9A" w:rsidRDefault="00A94559" w:rsidP="00286CD8">
            <w:pPr>
              <w:autoSpaceDE w:val="0"/>
              <w:autoSpaceDN w:val="0"/>
              <w:spacing w:line="0" w:lineRule="atLeast"/>
              <w:rPr>
                <w:rFonts w:asciiTheme="majorEastAsia" w:eastAsiaTheme="majorEastAsia" w:hAnsiTheme="majorEastAsia" w:cs="MSGothic"/>
                <w:kern w:val="0"/>
                <w:sz w:val="16"/>
                <w:szCs w:val="16"/>
              </w:rPr>
            </w:pPr>
          </w:p>
          <w:p w14:paraId="42ACC004" w14:textId="77777777" w:rsidR="000561B5" w:rsidRDefault="000561B5" w:rsidP="00286CD8">
            <w:pPr>
              <w:autoSpaceDE w:val="0"/>
              <w:autoSpaceDN w:val="0"/>
              <w:spacing w:line="0" w:lineRule="atLeast"/>
              <w:rPr>
                <w:rFonts w:asciiTheme="majorEastAsia" w:eastAsiaTheme="majorEastAsia" w:hAnsiTheme="majorEastAsia"/>
                <w:sz w:val="16"/>
                <w:szCs w:val="16"/>
              </w:rPr>
            </w:pPr>
          </w:p>
          <w:p w14:paraId="6B4A427D" w14:textId="77777777" w:rsidR="00944659" w:rsidRDefault="00944659" w:rsidP="00286CD8">
            <w:pPr>
              <w:autoSpaceDE w:val="0"/>
              <w:autoSpaceDN w:val="0"/>
              <w:spacing w:line="0" w:lineRule="atLeast"/>
              <w:rPr>
                <w:rFonts w:asciiTheme="majorEastAsia" w:eastAsiaTheme="majorEastAsia" w:hAnsiTheme="majorEastAsia"/>
                <w:sz w:val="16"/>
                <w:szCs w:val="16"/>
              </w:rPr>
            </w:pPr>
          </w:p>
          <w:p w14:paraId="64CA29BC" w14:textId="62AEE9BF" w:rsidR="00944659" w:rsidRPr="00711E9A" w:rsidRDefault="00944659" w:rsidP="00286CD8">
            <w:pPr>
              <w:autoSpaceDE w:val="0"/>
              <w:autoSpaceDN w:val="0"/>
              <w:spacing w:line="0" w:lineRule="atLeast"/>
              <w:rPr>
                <w:rFonts w:asciiTheme="majorEastAsia" w:eastAsiaTheme="majorEastAsia" w:hAnsiTheme="majorEastAsia" w:hint="eastAsia"/>
                <w:sz w:val="16"/>
                <w:szCs w:val="16"/>
              </w:rPr>
            </w:pPr>
          </w:p>
        </w:tc>
        <w:tc>
          <w:tcPr>
            <w:tcW w:w="9246" w:type="dxa"/>
            <w:gridSpan w:val="7"/>
          </w:tcPr>
          <w:p w14:paraId="5D2D6DD3" w14:textId="77777777" w:rsidR="00252EE4" w:rsidRPr="00711E9A" w:rsidRDefault="00252EE4" w:rsidP="00286CD8">
            <w:pPr>
              <w:spacing w:line="0" w:lineRule="atLeast"/>
              <w:rPr>
                <w:rFonts w:asciiTheme="majorEastAsia" w:eastAsiaTheme="majorEastAsia" w:hAnsiTheme="majorEastAsia"/>
                <w:sz w:val="16"/>
                <w:szCs w:val="16"/>
              </w:rPr>
            </w:pPr>
          </w:p>
          <w:p w14:paraId="32DB2B31" w14:textId="77777777" w:rsidR="00252EE4" w:rsidRPr="00711E9A" w:rsidRDefault="00252EE4"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（２）行政課題への対応</w:t>
            </w:r>
          </w:p>
          <w:p w14:paraId="1D14D417" w14:textId="77777777" w:rsidR="00252EE4" w:rsidRPr="00711E9A" w:rsidRDefault="00252EE4"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①行政課題に対する技術支援</w:t>
            </w:r>
          </w:p>
          <w:p w14:paraId="43192F4D" w14:textId="77777777" w:rsidR="00252EE4" w:rsidRPr="00711E9A" w:rsidRDefault="00252EE4" w:rsidP="00286CD8">
            <w:pPr>
              <w:spacing w:line="0" w:lineRule="atLeast"/>
              <w:rPr>
                <w:rFonts w:asciiTheme="majorEastAsia" w:eastAsiaTheme="majorEastAsia" w:hAnsiTheme="majorEastAsia"/>
                <w:b/>
                <w:sz w:val="16"/>
                <w:szCs w:val="16"/>
              </w:rPr>
            </w:pPr>
          </w:p>
          <w:p w14:paraId="3838789C" w14:textId="77777777" w:rsidR="00252EE4" w:rsidRPr="00711E9A" w:rsidRDefault="00252EE4" w:rsidP="00286CD8">
            <w:pPr>
              <w:spacing w:line="0" w:lineRule="atLeast"/>
              <w:rPr>
                <w:rFonts w:asciiTheme="majorEastAsia" w:eastAsiaTheme="majorEastAsia" w:hAnsiTheme="majorEastAsia"/>
                <w:b/>
                <w:sz w:val="16"/>
                <w:szCs w:val="16"/>
              </w:rPr>
            </w:pPr>
          </w:p>
          <w:p w14:paraId="6977D821" w14:textId="77777777" w:rsidR="00252EE4" w:rsidRPr="00711E9A" w:rsidRDefault="00252EE4" w:rsidP="00286CD8">
            <w:pPr>
              <w:spacing w:line="0" w:lineRule="atLeast"/>
              <w:rPr>
                <w:rFonts w:asciiTheme="majorEastAsia" w:eastAsiaTheme="majorEastAsia" w:hAnsiTheme="majorEastAsia"/>
                <w:b/>
                <w:sz w:val="16"/>
                <w:szCs w:val="16"/>
              </w:rPr>
            </w:pPr>
          </w:p>
          <w:p w14:paraId="35AB5390" w14:textId="77777777" w:rsidR="00252EE4" w:rsidRPr="00711E9A" w:rsidRDefault="00252EE4" w:rsidP="00286CD8">
            <w:pPr>
              <w:spacing w:line="0" w:lineRule="atLeast"/>
              <w:rPr>
                <w:rFonts w:asciiTheme="majorEastAsia" w:eastAsiaTheme="majorEastAsia" w:hAnsiTheme="majorEastAsia"/>
                <w:b/>
                <w:sz w:val="16"/>
                <w:szCs w:val="16"/>
              </w:rPr>
            </w:pPr>
          </w:p>
          <w:p w14:paraId="08B19288" w14:textId="77777777" w:rsidR="00252EE4" w:rsidRPr="00711E9A" w:rsidRDefault="00252EE4" w:rsidP="00286CD8">
            <w:pPr>
              <w:spacing w:line="0" w:lineRule="atLeast"/>
              <w:rPr>
                <w:rFonts w:asciiTheme="majorEastAsia" w:eastAsiaTheme="majorEastAsia" w:hAnsiTheme="majorEastAsia"/>
                <w:b/>
                <w:sz w:val="16"/>
                <w:szCs w:val="16"/>
              </w:rPr>
            </w:pPr>
          </w:p>
          <w:p w14:paraId="1F4F2F5E" w14:textId="77777777" w:rsidR="00252EE4" w:rsidRPr="00711E9A" w:rsidRDefault="00252EE4"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a 技術相談への対応等</w:t>
            </w:r>
          </w:p>
          <w:p w14:paraId="3BD8F953" w14:textId="77777777" w:rsidR="00252EE4" w:rsidRPr="00711E9A" w:rsidRDefault="00252EE4" w:rsidP="00286CD8">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0DE1A645" w14:textId="157F4F5A" w:rsidR="00252EE4" w:rsidRPr="00711E9A" w:rsidRDefault="00252EE4" w:rsidP="00286CD8">
            <w:pPr>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hint="eastAsia"/>
                <w:sz w:val="16"/>
                <w:szCs w:val="16"/>
              </w:rPr>
              <w:t>●府や市町村などの行政からの電話や持ち込み等による相談に対応。</w:t>
            </w:r>
            <w:r w:rsidRPr="00711E9A">
              <w:rPr>
                <w:rFonts w:asciiTheme="majorEastAsia" w:eastAsiaTheme="majorEastAsia" w:hAnsiTheme="majorEastAsia" w:cs="MSGothic" w:hint="eastAsia"/>
                <w:kern w:val="0"/>
                <w:sz w:val="16"/>
                <w:szCs w:val="16"/>
              </w:rPr>
              <w:t>特に、植物の病虫害（農林関連）や大阪湾の環境と水産資源（水産関連）の分野での相談が多い。</w:t>
            </w:r>
            <w:r w:rsidR="004869E3" w:rsidRPr="00711E9A">
              <w:rPr>
                <w:rFonts w:asciiTheme="majorEastAsia" w:eastAsiaTheme="majorEastAsia" w:hAnsiTheme="majorEastAsia" w:cs="MSGothic" w:hint="eastAsia"/>
                <w:kern w:val="0"/>
                <w:sz w:val="16"/>
                <w:szCs w:val="16"/>
              </w:rPr>
              <w:t>相談に対しては迅速かつ的確に回答し、事業者の課題解決につながるよう努めた。</w:t>
            </w:r>
          </w:p>
          <w:p w14:paraId="24B452A0" w14:textId="77777777" w:rsidR="00252EE4" w:rsidRPr="00711E9A" w:rsidRDefault="00252EE4" w:rsidP="00286CD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34D28863" w14:textId="53D24A4B" w:rsidR="00252EE4" w:rsidRPr="00711E9A" w:rsidRDefault="00252EE4" w:rsidP="00286CD8">
            <w:pPr>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●引き続き、行政からの技術相談等に対応</w:t>
            </w:r>
            <w:r w:rsidR="00ED3C31" w:rsidRPr="00711E9A">
              <w:rPr>
                <w:rFonts w:asciiTheme="majorEastAsia" w:eastAsiaTheme="majorEastAsia" w:hAnsiTheme="majorEastAsia" w:cs="MSGothic" w:hint="eastAsia"/>
                <w:kern w:val="0"/>
                <w:sz w:val="16"/>
                <w:szCs w:val="16"/>
              </w:rPr>
              <w:t>し、技術的課題の解決を図る</w:t>
            </w:r>
            <w:r w:rsidRPr="00711E9A">
              <w:rPr>
                <w:rFonts w:asciiTheme="majorEastAsia" w:eastAsiaTheme="majorEastAsia" w:hAnsiTheme="majorEastAsia" w:cs="MSGothic" w:hint="eastAsia"/>
                <w:kern w:val="0"/>
                <w:sz w:val="16"/>
                <w:szCs w:val="16"/>
              </w:rPr>
              <w:t>。</w:t>
            </w:r>
          </w:p>
          <w:p w14:paraId="0BC703A7" w14:textId="77777777" w:rsidR="00252EE4" w:rsidRPr="00711E9A" w:rsidRDefault="00252EE4" w:rsidP="00286CD8">
            <w:pPr>
              <w:spacing w:line="0" w:lineRule="atLeast"/>
              <w:rPr>
                <w:rFonts w:asciiTheme="majorEastAsia" w:eastAsiaTheme="majorEastAsia" w:hAnsiTheme="majorEastAsia" w:cs="MSGothic"/>
                <w:kern w:val="0"/>
                <w:sz w:val="16"/>
                <w:szCs w:val="16"/>
              </w:rPr>
            </w:pPr>
          </w:p>
          <w:p w14:paraId="6CE3CE4B" w14:textId="77777777" w:rsidR="00252EE4" w:rsidRPr="00711E9A" w:rsidRDefault="00252EE4"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cs="MSGothic" w:hint="eastAsia"/>
                <w:kern w:val="0"/>
                <w:sz w:val="16"/>
                <w:szCs w:val="16"/>
              </w:rPr>
              <w:t xml:space="preserve">　　　　行政からの</w:t>
            </w:r>
            <w:r w:rsidRPr="00711E9A">
              <w:rPr>
                <w:rFonts w:asciiTheme="majorEastAsia" w:eastAsiaTheme="majorEastAsia" w:hAnsiTheme="majorEastAsia" w:hint="eastAsia"/>
                <w:sz w:val="16"/>
                <w:szCs w:val="16"/>
              </w:rPr>
              <w:t>技術相談（件）</w:t>
            </w:r>
          </w:p>
          <w:tbl>
            <w:tblPr>
              <w:tblStyle w:val="a3"/>
              <w:tblW w:w="0" w:type="auto"/>
              <w:jc w:val="center"/>
              <w:tblLayout w:type="fixed"/>
              <w:tblLook w:val="04A0" w:firstRow="1" w:lastRow="0" w:firstColumn="1" w:lastColumn="0" w:noHBand="0" w:noVBand="1"/>
            </w:tblPr>
            <w:tblGrid>
              <w:gridCol w:w="1701"/>
              <w:gridCol w:w="889"/>
              <w:gridCol w:w="889"/>
              <w:gridCol w:w="889"/>
              <w:gridCol w:w="890"/>
              <w:gridCol w:w="889"/>
              <w:gridCol w:w="889"/>
              <w:gridCol w:w="890"/>
            </w:tblGrid>
            <w:tr w:rsidR="00791502" w:rsidRPr="00711E9A" w14:paraId="1A64E742" w14:textId="77777777" w:rsidTr="00791502">
              <w:trPr>
                <w:trHeight w:val="227"/>
                <w:jc w:val="center"/>
              </w:trPr>
              <w:tc>
                <w:tcPr>
                  <w:tcW w:w="1701" w:type="dxa"/>
                  <w:tcBorders>
                    <w:bottom w:val="single" w:sz="4" w:space="0" w:color="auto"/>
                    <w:right w:val="double" w:sz="4" w:space="0" w:color="auto"/>
                  </w:tcBorders>
                  <w:vAlign w:val="center"/>
                </w:tcPr>
                <w:p w14:paraId="7A6E0F06" w14:textId="77777777"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分野</w:t>
                  </w:r>
                </w:p>
              </w:tc>
              <w:tc>
                <w:tcPr>
                  <w:tcW w:w="889" w:type="dxa"/>
                  <w:tcBorders>
                    <w:left w:val="double" w:sz="4" w:space="0" w:color="auto"/>
                    <w:bottom w:val="single" w:sz="4" w:space="0" w:color="auto"/>
                    <w:right w:val="double" w:sz="4" w:space="0" w:color="auto"/>
                  </w:tcBorders>
                </w:tcPr>
                <w:p w14:paraId="7DB14B04" w14:textId="77777777"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2BC6CFB2" w14:textId="1597D270"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89" w:type="dxa"/>
                  <w:tcBorders>
                    <w:left w:val="double" w:sz="4" w:space="0" w:color="auto"/>
                    <w:bottom w:val="single" w:sz="4" w:space="0" w:color="auto"/>
                  </w:tcBorders>
                  <w:vAlign w:val="center"/>
                </w:tcPr>
                <w:p w14:paraId="6B435C14" w14:textId="53719697"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89" w:type="dxa"/>
                  <w:tcBorders>
                    <w:bottom w:val="single" w:sz="4" w:space="0" w:color="auto"/>
                  </w:tcBorders>
                  <w:vAlign w:val="center"/>
                </w:tcPr>
                <w:p w14:paraId="123051B2" w14:textId="77777777"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90" w:type="dxa"/>
                  <w:tcBorders>
                    <w:bottom w:val="single" w:sz="4" w:space="0" w:color="auto"/>
                    <w:right w:val="double" w:sz="4" w:space="0" w:color="auto"/>
                  </w:tcBorders>
                  <w:vAlign w:val="center"/>
                </w:tcPr>
                <w:p w14:paraId="62BAD8D4" w14:textId="77777777"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89" w:type="dxa"/>
                  <w:tcBorders>
                    <w:bottom w:val="single" w:sz="4" w:space="0" w:color="auto"/>
                    <w:right w:val="single" w:sz="4" w:space="0" w:color="auto"/>
                  </w:tcBorders>
                </w:tcPr>
                <w:p w14:paraId="351D1B93" w14:textId="77777777"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38B7B915" w14:textId="77777777"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889" w:type="dxa"/>
                  <w:tcBorders>
                    <w:left w:val="single" w:sz="4" w:space="0" w:color="auto"/>
                    <w:bottom w:val="single" w:sz="4" w:space="0" w:color="auto"/>
                    <w:right w:val="double" w:sz="4" w:space="0" w:color="auto"/>
                  </w:tcBorders>
                  <w:vAlign w:val="center"/>
                </w:tcPr>
                <w:p w14:paraId="7B443CEE" w14:textId="77777777"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03E282A8" w14:textId="77777777"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90" w:type="dxa"/>
                  <w:tcBorders>
                    <w:left w:val="double" w:sz="4" w:space="0" w:color="auto"/>
                    <w:bottom w:val="single" w:sz="4" w:space="0" w:color="auto"/>
                  </w:tcBorders>
                  <w:vAlign w:val="center"/>
                </w:tcPr>
                <w:p w14:paraId="23BB14D1" w14:textId="77777777"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5B1A48BA" w14:textId="77777777"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791502" w:rsidRPr="00711E9A" w14:paraId="29EE9C10" w14:textId="77777777" w:rsidTr="00791502">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2C0880BB" w14:textId="77777777"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環境関連</w:t>
                  </w:r>
                </w:p>
              </w:tc>
              <w:tc>
                <w:tcPr>
                  <w:tcW w:w="889" w:type="dxa"/>
                  <w:tcBorders>
                    <w:top w:val="single" w:sz="4" w:space="0" w:color="auto"/>
                    <w:left w:val="double" w:sz="4" w:space="0" w:color="auto"/>
                    <w:bottom w:val="single" w:sz="4" w:space="0" w:color="auto"/>
                    <w:right w:val="double" w:sz="4" w:space="0" w:color="auto"/>
                  </w:tcBorders>
                </w:tcPr>
                <w:p w14:paraId="6A7F9BBC" w14:textId="7C70E16F"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889" w:type="dxa"/>
                  <w:tcBorders>
                    <w:top w:val="single" w:sz="4" w:space="0" w:color="auto"/>
                    <w:left w:val="double" w:sz="4" w:space="0" w:color="auto"/>
                    <w:bottom w:val="single" w:sz="4" w:space="0" w:color="auto"/>
                    <w:right w:val="single" w:sz="4" w:space="0" w:color="auto"/>
                  </w:tcBorders>
                  <w:vAlign w:val="center"/>
                </w:tcPr>
                <w:p w14:paraId="5D3F50C9" w14:textId="09270765"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19</w:t>
                  </w:r>
                </w:p>
              </w:tc>
              <w:tc>
                <w:tcPr>
                  <w:tcW w:w="889" w:type="dxa"/>
                  <w:tcBorders>
                    <w:top w:val="single" w:sz="4" w:space="0" w:color="auto"/>
                    <w:left w:val="single" w:sz="4" w:space="0" w:color="auto"/>
                    <w:bottom w:val="single" w:sz="4" w:space="0" w:color="auto"/>
                    <w:right w:val="single" w:sz="4" w:space="0" w:color="auto"/>
                  </w:tcBorders>
                  <w:vAlign w:val="center"/>
                </w:tcPr>
                <w:p w14:paraId="610B1A77" w14:textId="77777777"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８</w:t>
                  </w:r>
                </w:p>
              </w:tc>
              <w:tc>
                <w:tcPr>
                  <w:tcW w:w="890" w:type="dxa"/>
                  <w:tcBorders>
                    <w:top w:val="single" w:sz="4" w:space="0" w:color="auto"/>
                    <w:left w:val="single" w:sz="4" w:space="0" w:color="auto"/>
                    <w:bottom w:val="single" w:sz="4" w:space="0" w:color="auto"/>
                    <w:right w:val="double" w:sz="4" w:space="0" w:color="auto"/>
                  </w:tcBorders>
                </w:tcPr>
                <w:p w14:paraId="02033335" w14:textId="77777777"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w:t>
                  </w:r>
                </w:p>
              </w:tc>
              <w:tc>
                <w:tcPr>
                  <w:tcW w:w="889" w:type="dxa"/>
                  <w:tcBorders>
                    <w:top w:val="single" w:sz="4" w:space="0" w:color="auto"/>
                    <w:left w:val="double" w:sz="4" w:space="0" w:color="auto"/>
                    <w:bottom w:val="single" w:sz="4" w:space="0" w:color="auto"/>
                    <w:right w:val="single" w:sz="4" w:space="0" w:color="auto"/>
                  </w:tcBorders>
                </w:tcPr>
                <w:p w14:paraId="4FD021EA" w14:textId="77777777"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37</w:t>
                  </w:r>
                </w:p>
              </w:tc>
              <w:tc>
                <w:tcPr>
                  <w:tcW w:w="889" w:type="dxa"/>
                  <w:tcBorders>
                    <w:top w:val="single" w:sz="4" w:space="0" w:color="auto"/>
                    <w:left w:val="single" w:sz="4" w:space="0" w:color="auto"/>
                    <w:bottom w:val="single" w:sz="4" w:space="0" w:color="auto"/>
                    <w:right w:val="double" w:sz="4" w:space="0" w:color="auto"/>
                  </w:tcBorders>
                  <w:vAlign w:val="center"/>
                </w:tcPr>
                <w:p w14:paraId="7EB1E78C" w14:textId="77777777"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12</w:t>
                  </w:r>
                </w:p>
              </w:tc>
              <w:tc>
                <w:tcPr>
                  <w:tcW w:w="890" w:type="dxa"/>
                  <w:tcBorders>
                    <w:top w:val="single" w:sz="4" w:space="0" w:color="auto"/>
                    <w:left w:val="double" w:sz="4" w:space="0" w:color="auto"/>
                    <w:bottom w:val="single" w:sz="4" w:space="0" w:color="auto"/>
                    <w:right w:val="single" w:sz="4" w:space="0" w:color="auto"/>
                  </w:tcBorders>
                  <w:vAlign w:val="center"/>
                </w:tcPr>
                <w:p w14:paraId="0A0CD907" w14:textId="77777777"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w:t>
                  </w:r>
                </w:p>
              </w:tc>
            </w:tr>
            <w:tr w:rsidR="00791502" w:rsidRPr="00711E9A" w14:paraId="76AC1590" w14:textId="77777777" w:rsidTr="00791502">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41E5E655" w14:textId="77777777"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農林関連</w:t>
                  </w:r>
                </w:p>
              </w:tc>
              <w:tc>
                <w:tcPr>
                  <w:tcW w:w="889" w:type="dxa"/>
                  <w:tcBorders>
                    <w:top w:val="single" w:sz="4" w:space="0" w:color="auto"/>
                    <w:left w:val="double" w:sz="4" w:space="0" w:color="auto"/>
                    <w:bottom w:val="single" w:sz="4" w:space="0" w:color="auto"/>
                    <w:right w:val="double" w:sz="4" w:space="0" w:color="auto"/>
                  </w:tcBorders>
                </w:tcPr>
                <w:p w14:paraId="0CB8A0A2" w14:textId="11855BDC"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889" w:type="dxa"/>
                  <w:tcBorders>
                    <w:top w:val="single" w:sz="4" w:space="0" w:color="auto"/>
                    <w:left w:val="double" w:sz="4" w:space="0" w:color="auto"/>
                    <w:bottom w:val="single" w:sz="4" w:space="0" w:color="auto"/>
                    <w:right w:val="single" w:sz="4" w:space="0" w:color="auto"/>
                  </w:tcBorders>
                  <w:vAlign w:val="center"/>
                </w:tcPr>
                <w:p w14:paraId="2BC22086" w14:textId="4EBAE0AE"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44</w:t>
                  </w:r>
                </w:p>
              </w:tc>
              <w:tc>
                <w:tcPr>
                  <w:tcW w:w="889" w:type="dxa"/>
                  <w:tcBorders>
                    <w:top w:val="single" w:sz="4" w:space="0" w:color="auto"/>
                    <w:left w:val="single" w:sz="4" w:space="0" w:color="auto"/>
                    <w:bottom w:val="single" w:sz="4" w:space="0" w:color="auto"/>
                    <w:right w:val="single" w:sz="4" w:space="0" w:color="auto"/>
                  </w:tcBorders>
                  <w:vAlign w:val="center"/>
                </w:tcPr>
                <w:p w14:paraId="51667FC2" w14:textId="77777777"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154</w:t>
                  </w:r>
                </w:p>
              </w:tc>
              <w:tc>
                <w:tcPr>
                  <w:tcW w:w="890" w:type="dxa"/>
                  <w:tcBorders>
                    <w:top w:val="single" w:sz="4" w:space="0" w:color="auto"/>
                    <w:left w:val="single" w:sz="4" w:space="0" w:color="auto"/>
                    <w:bottom w:val="single" w:sz="4" w:space="0" w:color="auto"/>
                    <w:right w:val="double" w:sz="4" w:space="0" w:color="auto"/>
                  </w:tcBorders>
                </w:tcPr>
                <w:p w14:paraId="64400F77" w14:textId="77777777"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168</w:t>
                  </w:r>
                </w:p>
              </w:tc>
              <w:tc>
                <w:tcPr>
                  <w:tcW w:w="889" w:type="dxa"/>
                  <w:tcBorders>
                    <w:top w:val="single" w:sz="4" w:space="0" w:color="auto"/>
                    <w:left w:val="double" w:sz="4" w:space="0" w:color="auto"/>
                    <w:bottom w:val="single" w:sz="4" w:space="0" w:color="auto"/>
                    <w:right w:val="single" w:sz="4" w:space="0" w:color="auto"/>
                  </w:tcBorders>
                </w:tcPr>
                <w:p w14:paraId="089E27D8" w14:textId="77777777"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366</w:t>
                  </w:r>
                </w:p>
              </w:tc>
              <w:tc>
                <w:tcPr>
                  <w:tcW w:w="889" w:type="dxa"/>
                  <w:tcBorders>
                    <w:top w:val="single" w:sz="4" w:space="0" w:color="auto"/>
                    <w:left w:val="single" w:sz="4" w:space="0" w:color="auto"/>
                    <w:bottom w:val="single" w:sz="4" w:space="0" w:color="auto"/>
                    <w:right w:val="double" w:sz="4" w:space="0" w:color="auto"/>
                  </w:tcBorders>
                  <w:vAlign w:val="center"/>
                </w:tcPr>
                <w:p w14:paraId="366B3441" w14:textId="77777777"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122</w:t>
                  </w:r>
                </w:p>
              </w:tc>
              <w:tc>
                <w:tcPr>
                  <w:tcW w:w="890" w:type="dxa"/>
                  <w:tcBorders>
                    <w:top w:val="single" w:sz="4" w:space="0" w:color="auto"/>
                    <w:left w:val="double" w:sz="4" w:space="0" w:color="auto"/>
                    <w:bottom w:val="single" w:sz="4" w:space="0" w:color="auto"/>
                    <w:right w:val="single" w:sz="4" w:space="0" w:color="auto"/>
                  </w:tcBorders>
                  <w:vAlign w:val="center"/>
                </w:tcPr>
                <w:p w14:paraId="49C07096" w14:textId="77777777"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135</w:t>
                  </w:r>
                </w:p>
              </w:tc>
            </w:tr>
            <w:tr w:rsidR="00791502" w:rsidRPr="00711E9A" w14:paraId="71265A1E" w14:textId="77777777" w:rsidTr="00791502">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42C424CE" w14:textId="77777777"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水産関連</w:t>
                  </w:r>
                </w:p>
              </w:tc>
              <w:tc>
                <w:tcPr>
                  <w:tcW w:w="889" w:type="dxa"/>
                  <w:tcBorders>
                    <w:top w:val="single" w:sz="4" w:space="0" w:color="auto"/>
                    <w:left w:val="double" w:sz="4" w:space="0" w:color="auto"/>
                    <w:bottom w:val="single" w:sz="4" w:space="0" w:color="auto"/>
                    <w:right w:val="double" w:sz="4" w:space="0" w:color="auto"/>
                  </w:tcBorders>
                </w:tcPr>
                <w:p w14:paraId="228B59BB" w14:textId="4421B634"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889" w:type="dxa"/>
                  <w:tcBorders>
                    <w:top w:val="single" w:sz="4" w:space="0" w:color="auto"/>
                    <w:left w:val="double" w:sz="4" w:space="0" w:color="auto"/>
                    <w:bottom w:val="single" w:sz="4" w:space="0" w:color="auto"/>
                    <w:right w:val="single" w:sz="4" w:space="0" w:color="auto"/>
                  </w:tcBorders>
                  <w:vAlign w:val="center"/>
                </w:tcPr>
                <w:p w14:paraId="79C4D776" w14:textId="2943C8D5"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71</w:t>
                  </w:r>
                </w:p>
              </w:tc>
              <w:tc>
                <w:tcPr>
                  <w:tcW w:w="889" w:type="dxa"/>
                  <w:tcBorders>
                    <w:top w:val="single" w:sz="4" w:space="0" w:color="auto"/>
                    <w:left w:val="single" w:sz="4" w:space="0" w:color="auto"/>
                    <w:bottom w:val="single" w:sz="4" w:space="0" w:color="auto"/>
                    <w:right w:val="single" w:sz="4" w:space="0" w:color="auto"/>
                  </w:tcBorders>
                  <w:vAlign w:val="center"/>
                </w:tcPr>
                <w:p w14:paraId="0F8AC7E6" w14:textId="77777777"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49</w:t>
                  </w:r>
                </w:p>
              </w:tc>
              <w:tc>
                <w:tcPr>
                  <w:tcW w:w="890" w:type="dxa"/>
                  <w:tcBorders>
                    <w:top w:val="single" w:sz="4" w:space="0" w:color="auto"/>
                    <w:left w:val="single" w:sz="4" w:space="0" w:color="auto"/>
                    <w:bottom w:val="single" w:sz="4" w:space="0" w:color="auto"/>
                    <w:right w:val="double" w:sz="4" w:space="0" w:color="auto"/>
                  </w:tcBorders>
                </w:tcPr>
                <w:p w14:paraId="5A238A1C" w14:textId="77777777"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33</w:t>
                  </w:r>
                </w:p>
              </w:tc>
              <w:tc>
                <w:tcPr>
                  <w:tcW w:w="889" w:type="dxa"/>
                  <w:tcBorders>
                    <w:top w:val="single" w:sz="4" w:space="0" w:color="auto"/>
                    <w:left w:val="double" w:sz="4" w:space="0" w:color="auto"/>
                    <w:bottom w:val="single" w:sz="4" w:space="0" w:color="auto"/>
                    <w:right w:val="single" w:sz="4" w:space="0" w:color="auto"/>
                  </w:tcBorders>
                </w:tcPr>
                <w:p w14:paraId="20763FEC" w14:textId="77777777"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153</w:t>
                  </w:r>
                </w:p>
              </w:tc>
              <w:tc>
                <w:tcPr>
                  <w:tcW w:w="889" w:type="dxa"/>
                  <w:tcBorders>
                    <w:top w:val="single" w:sz="4" w:space="0" w:color="auto"/>
                    <w:left w:val="single" w:sz="4" w:space="0" w:color="auto"/>
                    <w:bottom w:val="single" w:sz="4" w:space="0" w:color="auto"/>
                    <w:right w:val="double" w:sz="4" w:space="0" w:color="auto"/>
                  </w:tcBorders>
                  <w:vAlign w:val="center"/>
                </w:tcPr>
                <w:p w14:paraId="737EFBDA" w14:textId="77777777"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51</w:t>
                  </w:r>
                </w:p>
              </w:tc>
              <w:tc>
                <w:tcPr>
                  <w:tcW w:w="890" w:type="dxa"/>
                  <w:tcBorders>
                    <w:top w:val="single" w:sz="4" w:space="0" w:color="auto"/>
                    <w:left w:val="double" w:sz="4" w:space="0" w:color="auto"/>
                    <w:bottom w:val="single" w:sz="4" w:space="0" w:color="auto"/>
                    <w:right w:val="single" w:sz="4" w:space="0" w:color="auto"/>
                  </w:tcBorders>
                  <w:vAlign w:val="center"/>
                </w:tcPr>
                <w:p w14:paraId="6990C018" w14:textId="77777777"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40</w:t>
                  </w:r>
                </w:p>
              </w:tc>
            </w:tr>
            <w:tr w:rsidR="00791502" w:rsidRPr="00711E9A" w14:paraId="6C33ADEB" w14:textId="77777777" w:rsidTr="00791502">
              <w:trPr>
                <w:trHeight w:val="227"/>
                <w:jc w:val="center"/>
              </w:trPr>
              <w:tc>
                <w:tcPr>
                  <w:tcW w:w="1701" w:type="dxa"/>
                  <w:tcBorders>
                    <w:top w:val="single" w:sz="4" w:space="0" w:color="auto"/>
                    <w:bottom w:val="single" w:sz="4" w:space="0" w:color="auto"/>
                    <w:right w:val="double" w:sz="4" w:space="0" w:color="auto"/>
                  </w:tcBorders>
                  <w:vAlign w:val="center"/>
                </w:tcPr>
                <w:p w14:paraId="675C2556" w14:textId="77777777"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生物多様性関連</w:t>
                  </w:r>
                </w:p>
              </w:tc>
              <w:tc>
                <w:tcPr>
                  <w:tcW w:w="889" w:type="dxa"/>
                  <w:tcBorders>
                    <w:top w:val="single" w:sz="4" w:space="0" w:color="auto"/>
                    <w:left w:val="double" w:sz="4" w:space="0" w:color="auto"/>
                    <w:bottom w:val="single" w:sz="4" w:space="0" w:color="auto"/>
                    <w:right w:val="double" w:sz="4" w:space="0" w:color="auto"/>
                  </w:tcBorders>
                </w:tcPr>
                <w:p w14:paraId="6BA10222" w14:textId="5C57B3F8"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889" w:type="dxa"/>
                  <w:tcBorders>
                    <w:top w:val="single" w:sz="4" w:space="0" w:color="auto"/>
                    <w:left w:val="double" w:sz="4" w:space="0" w:color="auto"/>
                    <w:bottom w:val="single" w:sz="4" w:space="0" w:color="auto"/>
                  </w:tcBorders>
                  <w:vAlign w:val="center"/>
                </w:tcPr>
                <w:p w14:paraId="55113892" w14:textId="47F294F7"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49</w:t>
                  </w:r>
                </w:p>
              </w:tc>
              <w:tc>
                <w:tcPr>
                  <w:tcW w:w="889" w:type="dxa"/>
                  <w:tcBorders>
                    <w:top w:val="single" w:sz="4" w:space="0" w:color="auto"/>
                    <w:bottom w:val="single" w:sz="4" w:space="0" w:color="auto"/>
                  </w:tcBorders>
                  <w:vAlign w:val="center"/>
                </w:tcPr>
                <w:p w14:paraId="10B41B33" w14:textId="77777777"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27</w:t>
                  </w:r>
                </w:p>
              </w:tc>
              <w:tc>
                <w:tcPr>
                  <w:tcW w:w="890" w:type="dxa"/>
                  <w:tcBorders>
                    <w:top w:val="single" w:sz="4" w:space="0" w:color="auto"/>
                    <w:bottom w:val="single" w:sz="4" w:space="0" w:color="auto"/>
                    <w:right w:val="double" w:sz="4" w:space="0" w:color="auto"/>
                  </w:tcBorders>
                </w:tcPr>
                <w:p w14:paraId="6884250E" w14:textId="77777777"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34</w:t>
                  </w:r>
                </w:p>
              </w:tc>
              <w:tc>
                <w:tcPr>
                  <w:tcW w:w="889" w:type="dxa"/>
                  <w:tcBorders>
                    <w:top w:val="single" w:sz="4" w:space="0" w:color="auto"/>
                    <w:bottom w:val="single" w:sz="4" w:space="0" w:color="auto"/>
                    <w:right w:val="single" w:sz="4" w:space="0" w:color="auto"/>
                  </w:tcBorders>
                </w:tcPr>
                <w:p w14:paraId="308E6666" w14:textId="77777777"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110</w:t>
                  </w:r>
                </w:p>
              </w:tc>
              <w:tc>
                <w:tcPr>
                  <w:tcW w:w="889" w:type="dxa"/>
                  <w:tcBorders>
                    <w:top w:val="single" w:sz="4" w:space="0" w:color="auto"/>
                    <w:left w:val="single" w:sz="4" w:space="0" w:color="auto"/>
                    <w:bottom w:val="single" w:sz="4" w:space="0" w:color="auto"/>
                    <w:right w:val="double" w:sz="4" w:space="0" w:color="auto"/>
                  </w:tcBorders>
                  <w:vAlign w:val="center"/>
                </w:tcPr>
                <w:p w14:paraId="61FB2880" w14:textId="77777777"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37</w:t>
                  </w:r>
                </w:p>
              </w:tc>
              <w:tc>
                <w:tcPr>
                  <w:tcW w:w="890" w:type="dxa"/>
                  <w:tcBorders>
                    <w:top w:val="single" w:sz="4" w:space="0" w:color="auto"/>
                    <w:left w:val="double" w:sz="4" w:space="0" w:color="auto"/>
                    <w:bottom w:val="single" w:sz="4" w:space="0" w:color="auto"/>
                  </w:tcBorders>
                  <w:vAlign w:val="center"/>
                </w:tcPr>
                <w:p w14:paraId="7B4DA158" w14:textId="77777777"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35</w:t>
                  </w:r>
                </w:p>
              </w:tc>
            </w:tr>
            <w:tr w:rsidR="00791502" w:rsidRPr="00711E9A" w14:paraId="56B93427" w14:textId="77777777" w:rsidTr="00791502">
              <w:trPr>
                <w:trHeight w:val="227"/>
                <w:jc w:val="center"/>
              </w:trPr>
              <w:tc>
                <w:tcPr>
                  <w:tcW w:w="1701" w:type="dxa"/>
                  <w:tcBorders>
                    <w:top w:val="single" w:sz="4" w:space="0" w:color="auto"/>
                    <w:bottom w:val="single" w:sz="4" w:space="0" w:color="auto"/>
                    <w:right w:val="double" w:sz="4" w:space="0" w:color="auto"/>
                  </w:tcBorders>
                  <w:vAlign w:val="center"/>
                </w:tcPr>
                <w:p w14:paraId="15A40171" w14:textId="77777777"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食品関連</w:t>
                  </w:r>
                </w:p>
              </w:tc>
              <w:tc>
                <w:tcPr>
                  <w:tcW w:w="889" w:type="dxa"/>
                  <w:tcBorders>
                    <w:top w:val="single" w:sz="4" w:space="0" w:color="auto"/>
                    <w:left w:val="double" w:sz="4" w:space="0" w:color="auto"/>
                    <w:bottom w:val="single" w:sz="4" w:space="0" w:color="auto"/>
                    <w:right w:val="double" w:sz="4" w:space="0" w:color="auto"/>
                  </w:tcBorders>
                </w:tcPr>
                <w:p w14:paraId="7BD09E6F" w14:textId="2BA00B16"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889" w:type="dxa"/>
                  <w:tcBorders>
                    <w:top w:val="single" w:sz="4" w:space="0" w:color="auto"/>
                    <w:left w:val="double" w:sz="4" w:space="0" w:color="auto"/>
                    <w:bottom w:val="single" w:sz="4" w:space="0" w:color="auto"/>
                  </w:tcBorders>
                  <w:vAlign w:val="center"/>
                </w:tcPr>
                <w:p w14:paraId="4FD80346" w14:textId="6360B45D"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15</w:t>
                  </w:r>
                </w:p>
              </w:tc>
              <w:tc>
                <w:tcPr>
                  <w:tcW w:w="889" w:type="dxa"/>
                  <w:tcBorders>
                    <w:top w:val="single" w:sz="4" w:space="0" w:color="auto"/>
                    <w:bottom w:val="single" w:sz="4" w:space="0" w:color="auto"/>
                  </w:tcBorders>
                  <w:vAlign w:val="center"/>
                </w:tcPr>
                <w:p w14:paraId="2D026940" w14:textId="77777777"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18</w:t>
                  </w:r>
                </w:p>
              </w:tc>
              <w:tc>
                <w:tcPr>
                  <w:tcW w:w="890" w:type="dxa"/>
                  <w:tcBorders>
                    <w:top w:val="single" w:sz="4" w:space="0" w:color="auto"/>
                    <w:bottom w:val="single" w:sz="4" w:space="0" w:color="auto"/>
                    <w:right w:val="double" w:sz="4" w:space="0" w:color="auto"/>
                  </w:tcBorders>
                </w:tcPr>
                <w:p w14:paraId="508C8767" w14:textId="77777777"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24</w:t>
                  </w:r>
                </w:p>
              </w:tc>
              <w:tc>
                <w:tcPr>
                  <w:tcW w:w="889" w:type="dxa"/>
                  <w:tcBorders>
                    <w:top w:val="single" w:sz="4" w:space="0" w:color="auto"/>
                    <w:bottom w:val="single" w:sz="4" w:space="0" w:color="auto"/>
                    <w:right w:val="single" w:sz="4" w:space="0" w:color="auto"/>
                  </w:tcBorders>
                </w:tcPr>
                <w:p w14:paraId="3A335B60" w14:textId="77777777"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57</w:t>
                  </w:r>
                </w:p>
              </w:tc>
              <w:tc>
                <w:tcPr>
                  <w:tcW w:w="889" w:type="dxa"/>
                  <w:tcBorders>
                    <w:top w:val="single" w:sz="4" w:space="0" w:color="auto"/>
                    <w:left w:val="single" w:sz="4" w:space="0" w:color="auto"/>
                    <w:bottom w:val="single" w:sz="4" w:space="0" w:color="auto"/>
                    <w:right w:val="double" w:sz="4" w:space="0" w:color="auto"/>
                  </w:tcBorders>
                  <w:vAlign w:val="center"/>
                </w:tcPr>
                <w:p w14:paraId="5F454D5C" w14:textId="77777777"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19</w:t>
                  </w:r>
                </w:p>
              </w:tc>
              <w:tc>
                <w:tcPr>
                  <w:tcW w:w="890" w:type="dxa"/>
                  <w:tcBorders>
                    <w:top w:val="single" w:sz="4" w:space="0" w:color="auto"/>
                    <w:left w:val="double" w:sz="4" w:space="0" w:color="auto"/>
                    <w:bottom w:val="single" w:sz="4" w:space="0" w:color="auto"/>
                  </w:tcBorders>
                  <w:vAlign w:val="center"/>
                </w:tcPr>
                <w:p w14:paraId="00B5BA50" w14:textId="77777777"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25</w:t>
                  </w:r>
                </w:p>
              </w:tc>
            </w:tr>
            <w:tr w:rsidR="00791502" w:rsidRPr="00711E9A" w14:paraId="58ACF58D" w14:textId="77777777" w:rsidTr="00791502">
              <w:trPr>
                <w:trHeight w:val="227"/>
                <w:jc w:val="center"/>
              </w:trPr>
              <w:tc>
                <w:tcPr>
                  <w:tcW w:w="1701" w:type="dxa"/>
                  <w:tcBorders>
                    <w:top w:val="single" w:sz="4" w:space="0" w:color="auto"/>
                    <w:bottom w:val="double" w:sz="4" w:space="0" w:color="auto"/>
                    <w:right w:val="double" w:sz="4" w:space="0" w:color="auto"/>
                  </w:tcBorders>
                  <w:vAlign w:val="center"/>
                </w:tcPr>
                <w:p w14:paraId="1A1292A4" w14:textId="77777777"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その他</w:t>
                  </w:r>
                </w:p>
              </w:tc>
              <w:tc>
                <w:tcPr>
                  <w:tcW w:w="889" w:type="dxa"/>
                  <w:tcBorders>
                    <w:top w:val="single" w:sz="4" w:space="0" w:color="auto"/>
                    <w:left w:val="double" w:sz="4" w:space="0" w:color="auto"/>
                    <w:bottom w:val="double" w:sz="4" w:space="0" w:color="auto"/>
                    <w:right w:val="double" w:sz="4" w:space="0" w:color="auto"/>
                  </w:tcBorders>
                </w:tcPr>
                <w:p w14:paraId="7740A1EC" w14:textId="35D6043D"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889" w:type="dxa"/>
                  <w:tcBorders>
                    <w:top w:val="single" w:sz="4" w:space="0" w:color="auto"/>
                    <w:left w:val="double" w:sz="4" w:space="0" w:color="auto"/>
                    <w:bottom w:val="double" w:sz="4" w:space="0" w:color="auto"/>
                  </w:tcBorders>
                  <w:vAlign w:val="center"/>
                </w:tcPr>
                <w:p w14:paraId="55904DAE" w14:textId="2A722C27"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19</w:t>
                  </w:r>
                </w:p>
              </w:tc>
              <w:tc>
                <w:tcPr>
                  <w:tcW w:w="889" w:type="dxa"/>
                  <w:tcBorders>
                    <w:top w:val="single" w:sz="4" w:space="0" w:color="auto"/>
                    <w:bottom w:val="double" w:sz="4" w:space="0" w:color="auto"/>
                  </w:tcBorders>
                  <w:vAlign w:val="center"/>
                </w:tcPr>
                <w:p w14:paraId="1C00FD94" w14:textId="77777777"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c>
                <w:tcPr>
                  <w:tcW w:w="890" w:type="dxa"/>
                  <w:tcBorders>
                    <w:top w:val="single" w:sz="4" w:space="0" w:color="auto"/>
                    <w:bottom w:val="double" w:sz="4" w:space="0" w:color="auto"/>
                    <w:right w:val="double" w:sz="4" w:space="0" w:color="auto"/>
                  </w:tcBorders>
                </w:tcPr>
                <w:p w14:paraId="6D0CE9C9" w14:textId="77777777"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６</w:t>
                  </w:r>
                </w:p>
              </w:tc>
              <w:tc>
                <w:tcPr>
                  <w:tcW w:w="889" w:type="dxa"/>
                  <w:tcBorders>
                    <w:top w:val="single" w:sz="4" w:space="0" w:color="auto"/>
                    <w:bottom w:val="double" w:sz="4" w:space="0" w:color="auto"/>
                    <w:right w:val="single" w:sz="4" w:space="0" w:color="auto"/>
                  </w:tcBorders>
                </w:tcPr>
                <w:p w14:paraId="2371A7C0" w14:textId="77777777"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28</w:t>
                  </w:r>
                </w:p>
              </w:tc>
              <w:tc>
                <w:tcPr>
                  <w:tcW w:w="889" w:type="dxa"/>
                  <w:tcBorders>
                    <w:top w:val="single" w:sz="4" w:space="0" w:color="auto"/>
                    <w:left w:val="single" w:sz="4" w:space="0" w:color="auto"/>
                    <w:bottom w:val="double" w:sz="4" w:space="0" w:color="auto"/>
                    <w:right w:val="double" w:sz="4" w:space="0" w:color="auto"/>
                  </w:tcBorders>
                  <w:vAlign w:val="center"/>
                </w:tcPr>
                <w:p w14:paraId="5A3D4199" w14:textId="77777777"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９</w:t>
                  </w:r>
                </w:p>
              </w:tc>
              <w:tc>
                <w:tcPr>
                  <w:tcW w:w="890" w:type="dxa"/>
                  <w:tcBorders>
                    <w:top w:val="single" w:sz="4" w:space="0" w:color="auto"/>
                    <w:left w:val="double" w:sz="4" w:space="0" w:color="auto"/>
                    <w:bottom w:val="double" w:sz="4" w:space="0" w:color="auto"/>
                  </w:tcBorders>
                  <w:vAlign w:val="center"/>
                </w:tcPr>
                <w:p w14:paraId="7B0A640B" w14:textId="77777777"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r>
            <w:tr w:rsidR="00791502" w:rsidRPr="00711E9A" w14:paraId="39D88C2E" w14:textId="77777777" w:rsidTr="00791502">
              <w:trPr>
                <w:trHeight w:val="227"/>
                <w:jc w:val="center"/>
              </w:trPr>
              <w:tc>
                <w:tcPr>
                  <w:tcW w:w="1701" w:type="dxa"/>
                  <w:tcBorders>
                    <w:top w:val="double" w:sz="4" w:space="0" w:color="auto"/>
                    <w:right w:val="double" w:sz="4" w:space="0" w:color="auto"/>
                  </w:tcBorders>
                  <w:vAlign w:val="center"/>
                </w:tcPr>
                <w:p w14:paraId="7E55104A" w14:textId="77777777"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889" w:type="dxa"/>
                  <w:tcBorders>
                    <w:top w:val="double" w:sz="4" w:space="0" w:color="auto"/>
                    <w:left w:val="double" w:sz="4" w:space="0" w:color="auto"/>
                    <w:right w:val="double" w:sz="4" w:space="0" w:color="auto"/>
                  </w:tcBorders>
                </w:tcPr>
                <w:p w14:paraId="22540DB1" w14:textId="6E6D694E"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297</w:t>
                  </w:r>
                </w:p>
              </w:tc>
              <w:tc>
                <w:tcPr>
                  <w:tcW w:w="889" w:type="dxa"/>
                  <w:tcBorders>
                    <w:top w:val="double" w:sz="4" w:space="0" w:color="auto"/>
                    <w:left w:val="double" w:sz="4" w:space="0" w:color="auto"/>
                  </w:tcBorders>
                  <w:vAlign w:val="center"/>
                </w:tcPr>
                <w:p w14:paraId="205EE092" w14:textId="2908588A"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217</w:t>
                  </w:r>
                </w:p>
              </w:tc>
              <w:tc>
                <w:tcPr>
                  <w:tcW w:w="889" w:type="dxa"/>
                  <w:tcBorders>
                    <w:top w:val="double" w:sz="4" w:space="0" w:color="auto"/>
                  </w:tcBorders>
                  <w:vAlign w:val="center"/>
                </w:tcPr>
                <w:p w14:paraId="72D9F3EA" w14:textId="77777777"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259</w:t>
                  </w:r>
                </w:p>
              </w:tc>
              <w:tc>
                <w:tcPr>
                  <w:tcW w:w="890" w:type="dxa"/>
                  <w:tcBorders>
                    <w:top w:val="double" w:sz="4" w:space="0" w:color="auto"/>
                    <w:right w:val="double" w:sz="4" w:space="0" w:color="auto"/>
                  </w:tcBorders>
                </w:tcPr>
                <w:p w14:paraId="2E6F3EA9" w14:textId="77777777"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275</w:t>
                  </w:r>
                </w:p>
              </w:tc>
              <w:tc>
                <w:tcPr>
                  <w:tcW w:w="889" w:type="dxa"/>
                  <w:tcBorders>
                    <w:top w:val="double" w:sz="4" w:space="0" w:color="auto"/>
                    <w:right w:val="single" w:sz="4" w:space="0" w:color="auto"/>
                  </w:tcBorders>
                </w:tcPr>
                <w:p w14:paraId="7CC3AD89" w14:textId="77777777"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751</w:t>
                  </w:r>
                </w:p>
              </w:tc>
              <w:tc>
                <w:tcPr>
                  <w:tcW w:w="889" w:type="dxa"/>
                  <w:tcBorders>
                    <w:top w:val="double" w:sz="4" w:space="0" w:color="auto"/>
                    <w:left w:val="single" w:sz="4" w:space="0" w:color="auto"/>
                    <w:right w:val="double" w:sz="4" w:space="0" w:color="auto"/>
                  </w:tcBorders>
                  <w:vAlign w:val="center"/>
                </w:tcPr>
                <w:p w14:paraId="79E5604B" w14:textId="77777777"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250</w:t>
                  </w:r>
                </w:p>
              </w:tc>
              <w:tc>
                <w:tcPr>
                  <w:tcW w:w="890" w:type="dxa"/>
                  <w:tcBorders>
                    <w:top w:val="double" w:sz="4" w:space="0" w:color="auto"/>
                    <w:left w:val="double" w:sz="4" w:space="0" w:color="auto"/>
                  </w:tcBorders>
                  <w:vAlign w:val="center"/>
                </w:tcPr>
                <w:p w14:paraId="6FAC2371" w14:textId="77777777" w:rsidR="00791502" w:rsidRPr="00711E9A" w:rsidRDefault="00791502"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250</w:t>
                  </w:r>
                </w:p>
              </w:tc>
            </w:tr>
          </w:tbl>
          <w:p w14:paraId="43868A5E" w14:textId="77777777" w:rsidR="00252EE4" w:rsidRPr="00711E9A" w:rsidRDefault="00252EE4" w:rsidP="00286CD8">
            <w:pPr>
              <w:spacing w:line="0" w:lineRule="atLeast"/>
              <w:rPr>
                <w:rFonts w:asciiTheme="majorEastAsia" w:eastAsiaTheme="majorEastAsia" w:hAnsiTheme="majorEastAsia"/>
                <w:sz w:val="16"/>
                <w:szCs w:val="16"/>
              </w:rPr>
            </w:pPr>
          </w:p>
          <w:p w14:paraId="1B7700D5" w14:textId="77777777" w:rsidR="00252EE4" w:rsidRPr="00711E9A" w:rsidRDefault="00252EE4"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b 行政依頼による調査研究の実施</w:t>
            </w:r>
          </w:p>
          <w:p w14:paraId="3F67A633" w14:textId="77777777" w:rsidR="00252EE4" w:rsidRPr="00711E9A" w:rsidRDefault="00252EE4" w:rsidP="00286CD8">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065FBC8F" w14:textId="205165F3" w:rsidR="00252EE4" w:rsidRPr="00711E9A" w:rsidRDefault="00252EE4"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●府が抱える課題の中で、アウトカムが明確になっている事項について調査研究を実施。H28年度に依頼を精査し、成果が府の施策に資する課題を整理したため、H29年度実施分から課題数が減少。</w:t>
            </w:r>
            <w:r w:rsidR="000D621C" w:rsidRPr="00711E9A">
              <w:rPr>
                <w:rFonts w:asciiTheme="majorEastAsia" w:eastAsiaTheme="majorEastAsia" w:hAnsiTheme="majorEastAsia" w:hint="eastAsia"/>
                <w:sz w:val="16"/>
                <w:szCs w:val="16"/>
              </w:rPr>
              <w:t>５部会で延べ157課題を実施。</w:t>
            </w:r>
            <w:r w:rsidR="004869E3" w:rsidRPr="00711E9A">
              <w:rPr>
                <w:rFonts w:asciiTheme="majorEastAsia" w:eastAsiaTheme="majorEastAsia" w:hAnsiTheme="majorEastAsia" w:hint="eastAsia"/>
                <w:sz w:val="16"/>
                <w:szCs w:val="16"/>
              </w:rPr>
              <w:t>年次評価は3.3～3.4で数値目標を達成。</w:t>
            </w:r>
          </w:p>
          <w:p w14:paraId="21D17F1C" w14:textId="77777777" w:rsidR="00252EE4" w:rsidRPr="00711E9A" w:rsidRDefault="00252EE4" w:rsidP="00286CD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3EC7C4D3" w14:textId="77777777" w:rsidR="004869E3" w:rsidRPr="00711E9A" w:rsidRDefault="004869E3"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44課題に取り組む。随時、府と研究所の担当者で情報共有するとともに、各種報告会にて進捗状況や成果を府へ報告。府域の技術的課題の解決を進め、環境保全・創造や食の安全・安心、農林水産業の活性化等に寄与する。</w:t>
            </w:r>
          </w:p>
          <w:p w14:paraId="6F498EA6" w14:textId="77777777" w:rsidR="00252EE4" w:rsidRPr="00711E9A" w:rsidRDefault="00252EE4" w:rsidP="00286CD8">
            <w:pPr>
              <w:spacing w:line="0" w:lineRule="atLeast"/>
              <w:ind w:leftChars="200" w:left="580" w:hangingChars="100" w:hanging="160"/>
              <w:rPr>
                <w:rFonts w:asciiTheme="majorEastAsia" w:eastAsiaTheme="majorEastAsia" w:hAnsiTheme="majorEastAsia"/>
                <w:sz w:val="16"/>
                <w:szCs w:val="16"/>
              </w:rPr>
            </w:pPr>
          </w:p>
          <w:p w14:paraId="73F276A7" w14:textId="77777777" w:rsidR="00252EE4" w:rsidRPr="00711E9A" w:rsidRDefault="00252EE4"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 xml:space="preserve">　　　　行政依頼による調査研究（件）</w:t>
            </w:r>
          </w:p>
          <w:tbl>
            <w:tblPr>
              <w:tblStyle w:val="a3"/>
              <w:tblW w:w="0" w:type="auto"/>
              <w:jc w:val="center"/>
              <w:tblLayout w:type="fixed"/>
              <w:tblLook w:val="04A0" w:firstRow="1" w:lastRow="0" w:firstColumn="1" w:lastColumn="0" w:noHBand="0" w:noVBand="1"/>
            </w:tblPr>
            <w:tblGrid>
              <w:gridCol w:w="1701"/>
              <w:gridCol w:w="1030"/>
              <w:gridCol w:w="1031"/>
              <w:gridCol w:w="1030"/>
              <w:gridCol w:w="1031"/>
              <w:gridCol w:w="1031"/>
            </w:tblGrid>
            <w:tr w:rsidR="00252EE4" w:rsidRPr="00711E9A" w14:paraId="1C00610E" w14:textId="77777777" w:rsidTr="009105AE">
              <w:trPr>
                <w:trHeight w:val="278"/>
                <w:jc w:val="center"/>
              </w:trPr>
              <w:tc>
                <w:tcPr>
                  <w:tcW w:w="1701" w:type="dxa"/>
                  <w:vAlign w:val="center"/>
                </w:tcPr>
                <w:p w14:paraId="37BEEAB7"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1030" w:type="dxa"/>
                  <w:vAlign w:val="center"/>
                </w:tcPr>
                <w:p w14:paraId="323F46AC"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1031" w:type="dxa"/>
                  <w:vAlign w:val="center"/>
                </w:tcPr>
                <w:p w14:paraId="4087064E"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1030" w:type="dxa"/>
                  <w:tcBorders>
                    <w:right w:val="double" w:sz="4" w:space="0" w:color="auto"/>
                  </w:tcBorders>
                  <w:vAlign w:val="center"/>
                </w:tcPr>
                <w:p w14:paraId="1709C5AA"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1031" w:type="dxa"/>
                  <w:tcBorders>
                    <w:left w:val="double" w:sz="4" w:space="0" w:color="auto"/>
                    <w:right w:val="double" w:sz="4" w:space="0" w:color="auto"/>
                  </w:tcBorders>
                  <w:vAlign w:val="center"/>
                </w:tcPr>
                <w:p w14:paraId="6CF0D0BD"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３ヵ年平均</w:t>
                  </w:r>
                </w:p>
              </w:tc>
              <w:tc>
                <w:tcPr>
                  <w:tcW w:w="1031" w:type="dxa"/>
                  <w:tcBorders>
                    <w:left w:val="double" w:sz="4" w:space="0" w:color="auto"/>
                  </w:tcBorders>
                  <w:vAlign w:val="center"/>
                </w:tcPr>
                <w:p w14:paraId="6D84D586"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R01見込み</w:t>
                  </w:r>
                </w:p>
              </w:tc>
            </w:tr>
            <w:tr w:rsidR="00252EE4" w:rsidRPr="00711E9A" w14:paraId="65698E7A" w14:textId="77777777" w:rsidTr="00060C72">
              <w:trPr>
                <w:trHeight w:val="227"/>
                <w:jc w:val="center"/>
              </w:trPr>
              <w:tc>
                <w:tcPr>
                  <w:tcW w:w="1701" w:type="dxa"/>
                  <w:vAlign w:val="center"/>
                </w:tcPr>
                <w:p w14:paraId="559814CD"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依頼課題数</w:t>
                  </w:r>
                </w:p>
              </w:tc>
              <w:tc>
                <w:tcPr>
                  <w:tcW w:w="1030" w:type="dxa"/>
                  <w:vAlign w:val="center"/>
                </w:tcPr>
                <w:p w14:paraId="4662D796"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63</w:t>
                  </w:r>
                </w:p>
              </w:tc>
              <w:tc>
                <w:tcPr>
                  <w:tcW w:w="1031" w:type="dxa"/>
                  <w:vAlign w:val="center"/>
                </w:tcPr>
                <w:p w14:paraId="58F56A89"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49</w:t>
                  </w:r>
                </w:p>
              </w:tc>
              <w:tc>
                <w:tcPr>
                  <w:tcW w:w="1030" w:type="dxa"/>
                  <w:tcBorders>
                    <w:right w:val="double" w:sz="4" w:space="0" w:color="auto"/>
                  </w:tcBorders>
                  <w:vAlign w:val="center"/>
                </w:tcPr>
                <w:p w14:paraId="5A04E9D4"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45</w:t>
                  </w:r>
                </w:p>
              </w:tc>
              <w:tc>
                <w:tcPr>
                  <w:tcW w:w="1031" w:type="dxa"/>
                  <w:tcBorders>
                    <w:left w:val="double" w:sz="4" w:space="0" w:color="auto"/>
                    <w:right w:val="double" w:sz="4" w:space="0" w:color="auto"/>
                  </w:tcBorders>
                  <w:vAlign w:val="center"/>
                </w:tcPr>
                <w:p w14:paraId="098B3E9D"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52</w:t>
                  </w:r>
                </w:p>
              </w:tc>
              <w:tc>
                <w:tcPr>
                  <w:tcW w:w="1031" w:type="dxa"/>
                  <w:tcBorders>
                    <w:left w:val="double" w:sz="4" w:space="0" w:color="auto"/>
                  </w:tcBorders>
                  <w:vAlign w:val="center"/>
                </w:tcPr>
                <w:p w14:paraId="3DEDC349"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44</w:t>
                  </w:r>
                </w:p>
              </w:tc>
            </w:tr>
          </w:tbl>
          <w:p w14:paraId="0B765807" w14:textId="5EBFFD8B" w:rsidR="006E6F36" w:rsidRDefault="006E6F36" w:rsidP="00286CD8">
            <w:pPr>
              <w:spacing w:line="0" w:lineRule="atLeast"/>
              <w:rPr>
                <w:rFonts w:asciiTheme="majorEastAsia" w:eastAsiaTheme="majorEastAsia" w:hAnsiTheme="majorEastAsia"/>
                <w:sz w:val="16"/>
                <w:szCs w:val="16"/>
              </w:rPr>
            </w:pPr>
          </w:p>
          <w:p w14:paraId="066EB6A9" w14:textId="208549FD" w:rsidR="00944659" w:rsidRDefault="00944659" w:rsidP="00286CD8">
            <w:pPr>
              <w:spacing w:line="0" w:lineRule="atLeast"/>
              <w:rPr>
                <w:rFonts w:asciiTheme="majorEastAsia" w:eastAsiaTheme="majorEastAsia" w:hAnsiTheme="majorEastAsia"/>
                <w:sz w:val="16"/>
                <w:szCs w:val="16"/>
              </w:rPr>
            </w:pPr>
          </w:p>
          <w:p w14:paraId="347426F5" w14:textId="77777777" w:rsidR="00944659" w:rsidRPr="00711E9A" w:rsidRDefault="00944659" w:rsidP="00286CD8">
            <w:pPr>
              <w:spacing w:line="0" w:lineRule="atLeast"/>
              <w:rPr>
                <w:rFonts w:asciiTheme="majorEastAsia" w:eastAsiaTheme="majorEastAsia" w:hAnsiTheme="majorEastAsia" w:hint="eastAsia"/>
                <w:sz w:val="16"/>
                <w:szCs w:val="16"/>
              </w:rPr>
            </w:pPr>
          </w:p>
          <w:p w14:paraId="1438EDAA" w14:textId="77777777" w:rsidR="00252EE4" w:rsidRPr="00711E9A" w:rsidRDefault="00252EE4"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lastRenderedPageBreak/>
              <w:t>c 現地技術指導</w:t>
            </w:r>
          </w:p>
          <w:p w14:paraId="67024F4C" w14:textId="77777777" w:rsidR="00252EE4" w:rsidRPr="00711E9A" w:rsidRDefault="00252EE4" w:rsidP="00286CD8">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5EA90DD2" w14:textId="77777777" w:rsidR="00252EE4" w:rsidRPr="00711E9A" w:rsidRDefault="00252EE4" w:rsidP="00286CD8">
            <w:pPr>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hint="eastAsia"/>
                <w:sz w:val="16"/>
                <w:szCs w:val="16"/>
              </w:rPr>
              <w:t>●主として農林及び水産分野において、現地で技術指導を実施</w:t>
            </w:r>
            <w:r w:rsidRPr="00711E9A">
              <w:rPr>
                <w:rFonts w:asciiTheme="majorEastAsia" w:eastAsiaTheme="majorEastAsia" w:hAnsiTheme="majorEastAsia" w:cs="MSGothic" w:hint="eastAsia"/>
                <w:kern w:val="0"/>
                <w:sz w:val="16"/>
                <w:szCs w:val="16"/>
              </w:rPr>
              <w:t>。</w:t>
            </w:r>
          </w:p>
          <w:p w14:paraId="16840AC2" w14:textId="77777777" w:rsidR="00252EE4" w:rsidRPr="00711E9A" w:rsidRDefault="00252EE4" w:rsidP="00286CD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4DAED6D8" w14:textId="77777777" w:rsidR="004869E3" w:rsidRPr="00711E9A" w:rsidRDefault="004869E3"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●研究所が対応可能な分野において引き続き現地技術指導を実施し、技術的課題の迅速かつ的確な解決を図る。</w:t>
            </w:r>
          </w:p>
          <w:p w14:paraId="4AF79555" w14:textId="77777777" w:rsidR="00252EE4" w:rsidRPr="00711E9A" w:rsidRDefault="00252EE4" w:rsidP="00286CD8">
            <w:pPr>
              <w:spacing w:line="0" w:lineRule="atLeast"/>
              <w:ind w:left="100" w:hangingChars="100" w:hanging="100"/>
              <w:rPr>
                <w:rFonts w:asciiTheme="majorEastAsia" w:eastAsiaTheme="majorEastAsia" w:hAnsiTheme="majorEastAsia" w:cs="MSGothic"/>
                <w:kern w:val="0"/>
                <w:sz w:val="10"/>
                <w:szCs w:val="16"/>
              </w:rPr>
            </w:pPr>
          </w:p>
          <w:p w14:paraId="1728AA3C" w14:textId="77777777" w:rsidR="00252EE4" w:rsidRPr="00711E9A" w:rsidRDefault="00252EE4" w:rsidP="00286CD8">
            <w:pPr>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 xml:space="preserve">　　　　現地技術指導（件）</w:t>
            </w:r>
          </w:p>
          <w:tbl>
            <w:tblPr>
              <w:tblStyle w:val="a3"/>
              <w:tblW w:w="0" w:type="auto"/>
              <w:jc w:val="center"/>
              <w:tblLayout w:type="fixed"/>
              <w:tblLook w:val="04A0" w:firstRow="1" w:lastRow="0" w:firstColumn="1" w:lastColumn="0" w:noHBand="0" w:noVBand="1"/>
            </w:tblPr>
            <w:tblGrid>
              <w:gridCol w:w="1701"/>
              <w:gridCol w:w="871"/>
              <w:gridCol w:w="871"/>
              <w:gridCol w:w="872"/>
              <w:gridCol w:w="871"/>
              <w:gridCol w:w="871"/>
              <w:gridCol w:w="872"/>
            </w:tblGrid>
            <w:tr w:rsidR="00252EE4" w:rsidRPr="00711E9A" w14:paraId="14AA5BD7" w14:textId="77777777" w:rsidTr="00060C72">
              <w:trPr>
                <w:trHeight w:val="227"/>
                <w:jc w:val="center"/>
              </w:trPr>
              <w:tc>
                <w:tcPr>
                  <w:tcW w:w="1701" w:type="dxa"/>
                  <w:tcBorders>
                    <w:right w:val="double" w:sz="4" w:space="0" w:color="auto"/>
                  </w:tcBorders>
                  <w:vAlign w:val="center"/>
                </w:tcPr>
                <w:p w14:paraId="0E1776CC"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871" w:type="dxa"/>
                  <w:tcBorders>
                    <w:left w:val="double" w:sz="4" w:space="0" w:color="auto"/>
                    <w:right w:val="double" w:sz="4" w:space="0" w:color="auto"/>
                  </w:tcBorders>
                  <w:vAlign w:val="center"/>
                </w:tcPr>
                <w:p w14:paraId="35353006"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54802DB2"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71" w:type="dxa"/>
                  <w:tcBorders>
                    <w:left w:val="double" w:sz="4" w:space="0" w:color="auto"/>
                  </w:tcBorders>
                  <w:vAlign w:val="center"/>
                </w:tcPr>
                <w:p w14:paraId="5465E57F"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72" w:type="dxa"/>
                  <w:vAlign w:val="center"/>
                </w:tcPr>
                <w:p w14:paraId="64221F30"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71" w:type="dxa"/>
                  <w:tcBorders>
                    <w:right w:val="double" w:sz="4" w:space="0" w:color="auto"/>
                  </w:tcBorders>
                  <w:vAlign w:val="center"/>
                </w:tcPr>
                <w:p w14:paraId="0C135D6A"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71" w:type="dxa"/>
                  <w:tcBorders>
                    <w:left w:val="double" w:sz="4" w:space="0" w:color="auto"/>
                    <w:right w:val="double" w:sz="4" w:space="0" w:color="auto"/>
                  </w:tcBorders>
                  <w:vAlign w:val="center"/>
                </w:tcPr>
                <w:p w14:paraId="5DF37157"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5F4FFB88"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72" w:type="dxa"/>
                  <w:tcBorders>
                    <w:left w:val="double" w:sz="4" w:space="0" w:color="auto"/>
                  </w:tcBorders>
                  <w:vAlign w:val="center"/>
                </w:tcPr>
                <w:p w14:paraId="1A7183F3"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0FDFB834"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252EE4" w:rsidRPr="00711E9A" w14:paraId="0135ECDD" w14:textId="77777777" w:rsidTr="00060C72">
              <w:trPr>
                <w:trHeight w:val="227"/>
                <w:jc w:val="center"/>
              </w:trPr>
              <w:tc>
                <w:tcPr>
                  <w:tcW w:w="1701" w:type="dxa"/>
                  <w:tcBorders>
                    <w:right w:val="double" w:sz="4" w:space="0" w:color="auto"/>
                  </w:tcBorders>
                  <w:vAlign w:val="center"/>
                </w:tcPr>
                <w:p w14:paraId="6691FC61"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指導件数</w:t>
                  </w:r>
                </w:p>
              </w:tc>
              <w:tc>
                <w:tcPr>
                  <w:tcW w:w="871" w:type="dxa"/>
                  <w:tcBorders>
                    <w:left w:val="double" w:sz="4" w:space="0" w:color="auto"/>
                    <w:right w:val="double" w:sz="4" w:space="0" w:color="auto"/>
                  </w:tcBorders>
                  <w:vAlign w:val="center"/>
                </w:tcPr>
                <w:p w14:paraId="098BF4B3"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72</w:t>
                  </w:r>
                </w:p>
              </w:tc>
              <w:tc>
                <w:tcPr>
                  <w:tcW w:w="871" w:type="dxa"/>
                  <w:tcBorders>
                    <w:left w:val="double" w:sz="4" w:space="0" w:color="auto"/>
                  </w:tcBorders>
                  <w:vAlign w:val="center"/>
                </w:tcPr>
                <w:p w14:paraId="59373A3D"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168</w:t>
                  </w:r>
                </w:p>
              </w:tc>
              <w:tc>
                <w:tcPr>
                  <w:tcW w:w="872" w:type="dxa"/>
                  <w:vAlign w:val="center"/>
                </w:tcPr>
                <w:p w14:paraId="36C20D61"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170</w:t>
                  </w:r>
                </w:p>
              </w:tc>
              <w:tc>
                <w:tcPr>
                  <w:tcW w:w="871" w:type="dxa"/>
                  <w:tcBorders>
                    <w:right w:val="double" w:sz="4" w:space="0" w:color="auto"/>
                  </w:tcBorders>
                  <w:vAlign w:val="center"/>
                </w:tcPr>
                <w:p w14:paraId="4D880633"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133</w:t>
                  </w:r>
                </w:p>
              </w:tc>
              <w:tc>
                <w:tcPr>
                  <w:tcW w:w="871" w:type="dxa"/>
                  <w:tcBorders>
                    <w:left w:val="double" w:sz="4" w:space="0" w:color="auto"/>
                    <w:right w:val="double" w:sz="4" w:space="0" w:color="auto"/>
                  </w:tcBorders>
                  <w:vAlign w:val="center"/>
                </w:tcPr>
                <w:p w14:paraId="7662A2B3"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157</w:t>
                  </w:r>
                </w:p>
              </w:tc>
              <w:tc>
                <w:tcPr>
                  <w:tcW w:w="872" w:type="dxa"/>
                  <w:tcBorders>
                    <w:left w:val="double" w:sz="4" w:space="0" w:color="auto"/>
                  </w:tcBorders>
                  <w:vAlign w:val="center"/>
                </w:tcPr>
                <w:p w14:paraId="41089481"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sz w:val="16"/>
                      <w:szCs w:val="16"/>
                    </w:rPr>
                    <w:t>135</w:t>
                  </w:r>
                </w:p>
              </w:tc>
            </w:tr>
          </w:tbl>
          <w:p w14:paraId="0CCC7F27" w14:textId="77777777" w:rsidR="00252EE4" w:rsidRPr="00711E9A" w:rsidRDefault="00252EE4" w:rsidP="00286CD8">
            <w:pPr>
              <w:spacing w:line="0" w:lineRule="atLeast"/>
              <w:rPr>
                <w:rFonts w:asciiTheme="majorEastAsia" w:eastAsiaTheme="majorEastAsia" w:hAnsiTheme="majorEastAsia"/>
                <w:sz w:val="16"/>
                <w:szCs w:val="16"/>
              </w:rPr>
            </w:pPr>
          </w:p>
          <w:p w14:paraId="1C36BCBC" w14:textId="77777777" w:rsidR="00252EE4" w:rsidRPr="00711E9A" w:rsidRDefault="00252EE4" w:rsidP="00286CD8">
            <w:pPr>
              <w:spacing w:line="0" w:lineRule="atLeast"/>
              <w:ind w:firstLineChars="400" w:firstLine="64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行政課題に関しての主な現地技術指導内容</w:t>
            </w:r>
          </w:p>
          <w:tbl>
            <w:tblPr>
              <w:tblStyle w:val="a3"/>
              <w:tblW w:w="0" w:type="auto"/>
              <w:jc w:val="center"/>
              <w:tblLayout w:type="fixed"/>
              <w:tblLook w:val="04A0" w:firstRow="1" w:lastRow="0" w:firstColumn="1" w:lastColumn="0" w:noHBand="0" w:noVBand="1"/>
            </w:tblPr>
            <w:tblGrid>
              <w:gridCol w:w="1701"/>
              <w:gridCol w:w="5283"/>
            </w:tblGrid>
            <w:tr w:rsidR="00252EE4" w:rsidRPr="00711E9A" w14:paraId="54F1F145" w14:textId="77777777" w:rsidTr="00060C72">
              <w:trPr>
                <w:trHeight w:val="227"/>
                <w:jc w:val="center"/>
              </w:trPr>
              <w:tc>
                <w:tcPr>
                  <w:tcW w:w="1701" w:type="dxa"/>
                  <w:vAlign w:val="center"/>
                </w:tcPr>
                <w:p w14:paraId="7AF334CC"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分野</w:t>
                  </w:r>
                </w:p>
              </w:tc>
              <w:tc>
                <w:tcPr>
                  <w:tcW w:w="5283" w:type="dxa"/>
                  <w:vAlign w:val="center"/>
                </w:tcPr>
                <w:p w14:paraId="5F3D7D04"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内容</w:t>
                  </w:r>
                  <w:r w:rsidRPr="00711E9A">
                    <w:rPr>
                      <w:rFonts w:asciiTheme="majorEastAsia" w:eastAsiaTheme="majorEastAsia" w:hAnsiTheme="majorEastAsia"/>
                      <w:sz w:val="16"/>
                      <w:szCs w:val="16"/>
                    </w:rPr>
                    <w:t xml:space="preserve"> </w:t>
                  </w:r>
                </w:p>
              </w:tc>
            </w:tr>
            <w:tr w:rsidR="00252EE4" w:rsidRPr="00711E9A" w14:paraId="2449D9D7" w14:textId="77777777" w:rsidTr="00060C72">
              <w:trPr>
                <w:trHeight w:val="227"/>
                <w:jc w:val="center"/>
              </w:trPr>
              <w:tc>
                <w:tcPr>
                  <w:tcW w:w="1701" w:type="dxa"/>
                  <w:vAlign w:val="center"/>
                </w:tcPr>
                <w:p w14:paraId="60C1D6B4"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農業関連</w:t>
                  </w:r>
                </w:p>
              </w:tc>
              <w:tc>
                <w:tcPr>
                  <w:tcW w:w="5283" w:type="dxa"/>
                  <w:vAlign w:val="center"/>
                </w:tcPr>
                <w:p w14:paraId="0756B426" w14:textId="77777777" w:rsidR="00252EE4" w:rsidRPr="00711E9A" w:rsidRDefault="00252EE4" w:rsidP="006B033B">
                  <w:pPr>
                    <w:framePr w:hSpace="142" w:wrap="around" w:vAnchor="text" w:hAnchor="text" w:x="3"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農作物の栽培、生育障害・病害虫診断、土壌改善に係る指導　等</w:t>
                  </w:r>
                </w:p>
              </w:tc>
            </w:tr>
            <w:tr w:rsidR="00252EE4" w:rsidRPr="00711E9A" w14:paraId="5017A6D1" w14:textId="77777777" w:rsidTr="00060C72">
              <w:trPr>
                <w:trHeight w:val="227"/>
                <w:jc w:val="center"/>
              </w:trPr>
              <w:tc>
                <w:tcPr>
                  <w:tcW w:w="1701" w:type="dxa"/>
                  <w:vAlign w:val="center"/>
                </w:tcPr>
                <w:p w14:paraId="4036E43F"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水産関連</w:t>
                  </w:r>
                </w:p>
              </w:tc>
              <w:tc>
                <w:tcPr>
                  <w:tcW w:w="5283" w:type="dxa"/>
                  <w:vAlign w:val="center"/>
                </w:tcPr>
                <w:p w14:paraId="14DF283F" w14:textId="77777777" w:rsidR="00252EE4" w:rsidRPr="00711E9A" w:rsidRDefault="00252EE4" w:rsidP="006B033B">
                  <w:pPr>
                    <w:framePr w:hSpace="142" w:wrap="around" w:vAnchor="text" w:hAnchor="text" w:x="3"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海面養殖技術指導、有害赤潮による魚類斃死被害　等</w:t>
                  </w:r>
                </w:p>
              </w:tc>
            </w:tr>
            <w:tr w:rsidR="00252EE4" w:rsidRPr="00711E9A" w14:paraId="5DE41269" w14:textId="77777777" w:rsidTr="00060C72">
              <w:trPr>
                <w:trHeight w:val="227"/>
                <w:jc w:val="center"/>
              </w:trPr>
              <w:tc>
                <w:tcPr>
                  <w:tcW w:w="1701" w:type="dxa"/>
                  <w:vAlign w:val="center"/>
                </w:tcPr>
                <w:p w14:paraId="36678707"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環境関連</w:t>
                  </w:r>
                </w:p>
              </w:tc>
              <w:tc>
                <w:tcPr>
                  <w:tcW w:w="5283" w:type="dxa"/>
                  <w:vAlign w:val="center"/>
                </w:tcPr>
                <w:p w14:paraId="3CB3EEFC" w14:textId="77777777" w:rsidR="00252EE4" w:rsidRPr="00711E9A" w:rsidRDefault="00252EE4" w:rsidP="006B033B">
                  <w:pPr>
                    <w:framePr w:hSpace="142" w:wrap="around" w:vAnchor="text" w:hAnchor="text" w:x="3"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異常水質頻発河川の現地調査　等</w:t>
                  </w:r>
                </w:p>
              </w:tc>
            </w:tr>
            <w:tr w:rsidR="00252EE4" w:rsidRPr="00711E9A" w14:paraId="4E7FE1E6" w14:textId="77777777" w:rsidTr="00060C72">
              <w:trPr>
                <w:trHeight w:val="227"/>
                <w:jc w:val="center"/>
              </w:trPr>
              <w:tc>
                <w:tcPr>
                  <w:tcW w:w="1701" w:type="dxa"/>
                  <w:vAlign w:val="center"/>
                </w:tcPr>
                <w:p w14:paraId="11A33052"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生物多様性関連</w:t>
                  </w:r>
                </w:p>
              </w:tc>
              <w:tc>
                <w:tcPr>
                  <w:tcW w:w="5283" w:type="dxa"/>
                  <w:vAlign w:val="center"/>
                </w:tcPr>
                <w:p w14:paraId="3C817C07" w14:textId="77777777" w:rsidR="00252EE4" w:rsidRPr="00711E9A" w:rsidRDefault="00252EE4" w:rsidP="006B033B">
                  <w:pPr>
                    <w:framePr w:hSpace="142" w:wrap="around" w:vAnchor="text" w:hAnchor="text" w:x="3"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野生鳥獣害対策、緑地管理技術の指導　等</w:t>
                  </w:r>
                </w:p>
              </w:tc>
            </w:tr>
          </w:tbl>
          <w:p w14:paraId="7CBC8BD2" w14:textId="715DD621" w:rsidR="00215C87" w:rsidRPr="00711E9A" w:rsidRDefault="00215C87" w:rsidP="00286CD8">
            <w:pPr>
              <w:spacing w:line="0" w:lineRule="atLeast"/>
              <w:rPr>
                <w:rFonts w:asciiTheme="majorEastAsia" w:eastAsiaTheme="majorEastAsia" w:hAnsiTheme="majorEastAsia"/>
                <w:b/>
                <w:sz w:val="16"/>
                <w:szCs w:val="16"/>
              </w:rPr>
            </w:pPr>
          </w:p>
          <w:p w14:paraId="6AD735DF" w14:textId="77777777" w:rsidR="00252EE4" w:rsidRPr="00711E9A" w:rsidRDefault="00252EE4"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d 依頼検体等の分析</w:t>
            </w:r>
          </w:p>
          <w:p w14:paraId="254F9076" w14:textId="77777777" w:rsidR="004869E3" w:rsidRPr="00711E9A" w:rsidRDefault="004869E3" w:rsidP="00286CD8">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7865C5BF" w14:textId="77777777" w:rsidR="004869E3" w:rsidRPr="00711E9A" w:rsidRDefault="004869E3"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●府からの依頼により、アスベスト、ダイオキシン、その他有害物質を含む可能性のある検体の分析を実施。</w:t>
            </w:r>
          </w:p>
          <w:p w14:paraId="73602A24" w14:textId="77777777" w:rsidR="004869E3" w:rsidRPr="00711E9A" w:rsidRDefault="004869E3" w:rsidP="00286CD8">
            <w:pPr>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hint="eastAsia"/>
                <w:sz w:val="16"/>
                <w:szCs w:val="16"/>
              </w:rPr>
              <w:t>●「大阪エコ農産物」等の残留農薬分析を実施し、安全・安心な農産物の流通を支援した。</w:t>
            </w:r>
          </w:p>
          <w:p w14:paraId="4B3DADB9" w14:textId="77777777" w:rsidR="004869E3" w:rsidRPr="00711E9A" w:rsidRDefault="004869E3" w:rsidP="00286CD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183E7BC9" w14:textId="77777777" w:rsidR="004869E3" w:rsidRPr="00711E9A" w:rsidRDefault="004869E3"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●引き続き、依頼検体の分析を実施し、府民の安全・安心な生活の実現に寄与する。</w:t>
            </w:r>
          </w:p>
          <w:p w14:paraId="73416888" w14:textId="77777777" w:rsidR="00252EE4" w:rsidRPr="00711E9A" w:rsidRDefault="00252EE4" w:rsidP="00286CD8">
            <w:pPr>
              <w:spacing w:line="0" w:lineRule="atLeast"/>
              <w:ind w:left="140" w:hangingChars="100" w:hanging="140"/>
              <w:rPr>
                <w:rFonts w:asciiTheme="majorEastAsia" w:eastAsiaTheme="majorEastAsia" w:hAnsiTheme="majorEastAsia"/>
                <w:sz w:val="14"/>
                <w:szCs w:val="16"/>
              </w:rPr>
            </w:pPr>
          </w:p>
          <w:p w14:paraId="2F5425F0" w14:textId="77777777" w:rsidR="00252EE4" w:rsidRPr="00711E9A" w:rsidRDefault="00252EE4" w:rsidP="00286CD8">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cs="MSGothic" w:hint="eastAsia"/>
                <w:kern w:val="0"/>
                <w:sz w:val="16"/>
                <w:szCs w:val="16"/>
              </w:rPr>
              <w:t xml:space="preserve">　　　　行政依頼検体の分析（検体）</w:t>
            </w:r>
          </w:p>
          <w:tbl>
            <w:tblPr>
              <w:tblStyle w:val="a3"/>
              <w:tblW w:w="0" w:type="auto"/>
              <w:jc w:val="center"/>
              <w:tblLayout w:type="fixed"/>
              <w:tblLook w:val="04A0" w:firstRow="1" w:lastRow="0" w:firstColumn="1" w:lastColumn="0" w:noHBand="0" w:noVBand="1"/>
            </w:tblPr>
            <w:tblGrid>
              <w:gridCol w:w="1701"/>
              <w:gridCol w:w="889"/>
              <w:gridCol w:w="889"/>
              <w:gridCol w:w="890"/>
              <w:gridCol w:w="889"/>
              <w:gridCol w:w="889"/>
              <w:gridCol w:w="890"/>
            </w:tblGrid>
            <w:tr w:rsidR="00252EE4" w:rsidRPr="00711E9A" w14:paraId="5146EE26" w14:textId="77777777" w:rsidTr="00060C72">
              <w:trPr>
                <w:trHeight w:val="227"/>
                <w:jc w:val="center"/>
              </w:trPr>
              <w:tc>
                <w:tcPr>
                  <w:tcW w:w="1701" w:type="dxa"/>
                  <w:tcBorders>
                    <w:right w:val="double" w:sz="4" w:space="0" w:color="auto"/>
                  </w:tcBorders>
                  <w:vAlign w:val="center"/>
                </w:tcPr>
                <w:p w14:paraId="4A403DD5"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889" w:type="dxa"/>
                  <w:tcBorders>
                    <w:left w:val="double" w:sz="4" w:space="0" w:color="auto"/>
                    <w:right w:val="double" w:sz="4" w:space="0" w:color="auto"/>
                  </w:tcBorders>
                </w:tcPr>
                <w:p w14:paraId="1D90DF76"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59D9657E"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89" w:type="dxa"/>
                  <w:tcBorders>
                    <w:left w:val="double" w:sz="4" w:space="0" w:color="auto"/>
                  </w:tcBorders>
                  <w:vAlign w:val="center"/>
                </w:tcPr>
                <w:p w14:paraId="04177263"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90" w:type="dxa"/>
                  <w:vAlign w:val="center"/>
                </w:tcPr>
                <w:p w14:paraId="128BEAC1"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89" w:type="dxa"/>
                  <w:tcBorders>
                    <w:right w:val="double" w:sz="4" w:space="0" w:color="auto"/>
                  </w:tcBorders>
                  <w:vAlign w:val="center"/>
                </w:tcPr>
                <w:p w14:paraId="1CB996BA"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89" w:type="dxa"/>
                  <w:tcBorders>
                    <w:left w:val="double" w:sz="4" w:space="0" w:color="auto"/>
                    <w:right w:val="double" w:sz="4" w:space="0" w:color="auto"/>
                  </w:tcBorders>
                  <w:vAlign w:val="center"/>
                </w:tcPr>
                <w:p w14:paraId="16D82248"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r w:rsidRPr="00711E9A">
                    <w:rPr>
                      <w:rFonts w:asciiTheme="majorEastAsia" w:eastAsiaTheme="majorEastAsia" w:hAnsiTheme="majorEastAsia"/>
                      <w:sz w:val="16"/>
                      <w:szCs w:val="16"/>
                    </w:rPr>
                    <w:br/>
                  </w:r>
                  <w:r w:rsidRPr="00711E9A">
                    <w:rPr>
                      <w:rFonts w:asciiTheme="majorEastAsia" w:eastAsiaTheme="majorEastAsia" w:hAnsiTheme="majorEastAsia" w:hint="eastAsia"/>
                      <w:sz w:val="16"/>
                      <w:szCs w:val="16"/>
                    </w:rPr>
                    <w:t>平均</w:t>
                  </w:r>
                </w:p>
              </w:tc>
              <w:tc>
                <w:tcPr>
                  <w:tcW w:w="890" w:type="dxa"/>
                  <w:tcBorders>
                    <w:left w:val="double" w:sz="4" w:space="0" w:color="auto"/>
                  </w:tcBorders>
                  <w:vAlign w:val="center"/>
                </w:tcPr>
                <w:p w14:paraId="7CA7ED48"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r w:rsidRPr="00711E9A">
                    <w:rPr>
                      <w:rFonts w:asciiTheme="majorEastAsia" w:eastAsiaTheme="majorEastAsia" w:hAnsiTheme="majorEastAsia"/>
                      <w:sz w:val="16"/>
                      <w:szCs w:val="16"/>
                    </w:rPr>
                    <w:br/>
                  </w:r>
                  <w:r w:rsidRPr="00711E9A">
                    <w:rPr>
                      <w:rFonts w:asciiTheme="majorEastAsia" w:eastAsiaTheme="majorEastAsia" w:hAnsiTheme="majorEastAsia" w:hint="eastAsia"/>
                      <w:sz w:val="16"/>
                      <w:szCs w:val="16"/>
                    </w:rPr>
                    <w:t>見込み</w:t>
                  </w:r>
                </w:p>
              </w:tc>
            </w:tr>
            <w:tr w:rsidR="00252EE4" w:rsidRPr="00711E9A" w14:paraId="10632877" w14:textId="77777777" w:rsidTr="00060C72">
              <w:trPr>
                <w:trHeight w:val="227"/>
                <w:jc w:val="center"/>
              </w:trPr>
              <w:tc>
                <w:tcPr>
                  <w:tcW w:w="1701" w:type="dxa"/>
                  <w:tcBorders>
                    <w:right w:val="double" w:sz="4" w:space="0" w:color="auto"/>
                  </w:tcBorders>
                  <w:vAlign w:val="center"/>
                </w:tcPr>
                <w:p w14:paraId="292AFF8C"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分析検体数</w:t>
                  </w:r>
                </w:p>
              </w:tc>
              <w:tc>
                <w:tcPr>
                  <w:tcW w:w="889" w:type="dxa"/>
                  <w:tcBorders>
                    <w:left w:val="double" w:sz="4" w:space="0" w:color="auto"/>
                    <w:right w:val="double" w:sz="4" w:space="0" w:color="auto"/>
                  </w:tcBorders>
                </w:tcPr>
                <w:p w14:paraId="719A6C3B"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495</w:t>
                  </w:r>
                </w:p>
              </w:tc>
              <w:tc>
                <w:tcPr>
                  <w:tcW w:w="889" w:type="dxa"/>
                  <w:tcBorders>
                    <w:left w:val="double" w:sz="4" w:space="0" w:color="auto"/>
                  </w:tcBorders>
                  <w:vAlign w:val="center"/>
                </w:tcPr>
                <w:p w14:paraId="4C37137C"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520</w:t>
                  </w:r>
                </w:p>
              </w:tc>
              <w:tc>
                <w:tcPr>
                  <w:tcW w:w="890" w:type="dxa"/>
                  <w:vAlign w:val="center"/>
                </w:tcPr>
                <w:p w14:paraId="77F36638"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435</w:t>
                  </w:r>
                </w:p>
              </w:tc>
              <w:tc>
                <w:tcPr>
                  <w:tcW w:w="889" w:type="dxa"/>
                  <w:tcBorders>
                    <w:right w:val="double" w:sz="4" w:space="0" w:color="auto"/>
                  </w:tcBorders>
                  <w:vAlign w:val="center"/>
                </w:tcPr>
                <w:p w14:paraId="4FA55AF1"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376</w:t>
                  </w:r>
                </w:p>
              </w:tc>
              <w:tc>
                <w:tcPr>
                  <w:tcW w:w="889" w:type="dxa"/>
                  <w:tcBorders>
                    <w:left w:val="double" w:sz="4" w:space="0" w:color="auto"/>
                    <w:right w:val="double" w:sz="4" w:space="0" w:color="auto"/>
                  </w:tcBorders>
                  <w:vAlign w:val="center"/>
                </w:tcPr>
                <w:p w14:paraId="159EBF46"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444</w:t>
                  </w:r>
                </w:p>
              </w:tc>
              <w:tc>
                <w:tcPr>
                  <w:tcW w:w="890" w:type="dxa"/>
                  <w:tcBorders>
                    <w:left w:val="double" w:sz="4" w:space="0" w:color="auto"/>
                  </w:tcBorders>
                  <w:vAlign w:val="center"/>
                </w:tcPr>
                <w:p w14:paraId="061C8D3E"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sz w:val="16"/>
                      <w:szCs w:val="16"/>
                    </w:rPr>
                    <w:t>380</w:t>
                  </w:r>
                </w:p>
              </w:tc>
            </w:tr>
          </w:tbl>
          <w:p w14:paraId="053C9FF6" w14:textId="6062726F" w:rsidR="006E6F36" w:rsidRPr="00711E9A" w:rsidRDefault="006E6F36" w:rsidP="00286CD8">
            <w:pPr>
              <w:spacing w:line="0" w:lineRule="atLeast"/>
              <w:rPr>
                <w:rFonts w:asciiTheme="majorEastAsia" w:eastAsiaTheme="majorEastAsia" w:hAnsiTheme="majorEastAsia"/>
                <w:sz w:val="14"/>
                <w:szCs w:val="16"/>
              </w:rPr>
            </w:pPr>
          </w:p>
          <w:p w14:paraId="3BCCEA23" w14:textId="2D47B731" w:rsidR="003F495D" w:rsidRPr="00711E9A" w:rsidRDefault="003F495D" w:rsidP="00286CD8">
            <w:pPr>
              <w:spacing w:line="0" w:lineRule="atLeast"/>
              <w:rPr>
                <w:rFonts w:asciiTheme="majorEastAsia" w:eastAsiaTheme="majorEastAsia" w:hAnsiTheme="majorEastAsia"/>
                <w:sz w:val="14"/>
                <w:szCs w:val="16"/>
              </w:rPr>
            </w:pPr>
          </w:p>
          <w:p w14:paraId="334BA78C" w14:textId="78676A0A" w:rsidR="003F495D" w:rsidRPr="00711E9A" w:rsidRDefault="003F495D" w:rsidP="00286CD8">
            <w:pPr>
              <w:spacing w:line="0" w:lineRule="atLeast"/>
              <w:rPr>
                <w:rFonts w:asciiTheme="majorEastAsia" w:eastAsiaTheme="majorEastAsia" w:hAnsiTheme="majorEastAsia"/>
                <w:sz w:val="14"/>
                <w:szCs w:val="16"/>
              </w:rPr>
            </w:pPr>
          </w:p>
          <w:p w14:paraId="6AF97D15" w14:textId="77777777" w:rsidR="00252EE4" w:rsidRPr="00711E9A" w:rsidRDefault="00252EE4"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e その他府が必要とする技術支援</w:t>
            </w:r>
          </w:p>
          <w:p w14:paraId="00408745" w14:textId="77777777" w:rsidR="00252EE4" w:rsidRPr="00711E9A" w:rsidRDefault="00252EE4" w:rsidP="00286CD8">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46920043" w14:textId="77777777" w:rsidR="00252EE4" w:rsidRPr="00711E9A" w:rsidRDefault="00252EE4" w:rsidP="00286CD8">
            <w:pPr>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hint="eastAsia"/>
                <w:sz w:val="16"/>
                <w:szCs w:val="16"/>
              </w:rPr>
              <w:t>●行政依頼事項以外にも、各分野において府が抱える課題解決につながる調査研究等を実施。</w:t>
            </w:r>
          </w:p>
          <w:p w14:paraId="6A20EBE5" w14:textId="77777777" w:rsidR="00252EE4" w:rsidRPr="00711E9A" w:rsidRDefault="00252EE4" w:rsidP="00286CD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0C06AB74" w14:textId="18065053" w:rsidR="00252EE4" w:rsidRPr="00711E9A" w:rsidRDefault="00252EE4"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●引き続き、府が抱える課題解決につながる調査研究等を実施</w:t>
            </w:r>
            <w:r w:rsidR="000D621C" w:rsidRPr="00711E9A">
              <w:rPr>
                <w:rFonts w:asciiTheme="majorEastAsia" w:eastAsiaTheme="majorEastAsia" w:hAnsiTheme="majorEastAsia" w:hint="eastAsia"/>
                <w:sz w:val="16"/>
                <w:szCs w:val="16"/>
              </w:rPr>
              <w:t>し、府民の豊かな生活の実現に寄与する</w:t>
            </w:r>
            <w:r w:rsidRPr="00711E9A">
              <w:rPr>
                <w:rFonts w:asciiTheme="majorEastAsia" w:eastAsiaTheme="majorEastAsia" w:hAnsiTheme="majorEastAsia" w:hint="eastAsia"/>
                <w:sz w:val="16"/>
                <w:szCs w:val="16"/>
              </w:rPr>
              <w:t>。</w:t>
            </w:r>
          </w:p>
          <w:p w14:paraId="76EC2CE5" w14:textId="7069252A" w:rsidR="00252EE4" w:rsidRPr="00711E9A" w:rsidRDefault="00252EE4" w:rsidP="00286CD8">
            <w:pPr>
              <w:spacing w:line="0" w:lineRule="atLeast"/>
              <w:rPr>
                <w:rFonts w:asciiTheme="majorEastAsia" w:eastAsiaTheme="majorEastAsia" w:hAnsiTheme="majorEastAsia"/>
                <w:sz w:val="16"/>
                <w:szCs w:val="16"/>
              </w:rPr>
            </w:pPr>
          </w:p>
          <w:p w14:paraId="10BEC702" w14:textId="3A7CA391" w:rsidR="003F495D" w:rsidRPr="00711E9A" w:rsidRDefault="003F495D" w:rsidP="00286CD8">
            <w:pPr>
              <w:spacing w:line="0" w:lineRule="atLeast"/>
              <w:rPr>
                <w:rFonts w:asciiTheme="majorEastAsia" w:eastAsiaTheme="majorEastAsia" w:hAnsiTheme="majorEastAsia"/>
                <w:sz w:val="16"/>
                <w:szCs w:val="16"/>
              </w:rPr>
            </w:pPr>
          </w:p>
          <w:p w14:paraId="5A9BCBD0" w14:textId="2B1AAAD0" w:rsidR="003F495D" w:rsidRDefault="003F495D" w:rsidP="00286CD8">
            <w:pPr>
              <w:spacing w:line="0" w:lineRule="atLeast"/>
              <w:rPr>
                <w:rFonts w:asciiTheme="majorEastAsia" w:eastAsiaTheme="majorEastAsia" w:hAnsiTheme="majorEastAsia"/>
                <w:sz w:val="16"/>
                <w:szCs w:val="16"/>
              </w:rPr>
            </w:pPr>
          </w:p>
          <w:p w14:paraId="3917AA55" w14:textId="376903A4" w:rsidR="00B17EAE" w:rsidRDefault="00B17EAE" w:rsidP="00286CD8">
            <w:pPr>
              <w:spacing w:line="0" w:lineRule="atLeast"/>
              <w:rPr>
                <w:rFonts w:asciiTheme="majorEastAsia" w:eastAsiaTheme="majorEastAsia" w:hAnsiTheme="majorEastAsia"/>
                <w:sz w:val="16"/>
                <w:szCs w:val="16"/>
              </w:rPr>
            </w:pPr>
          </w:p>
          <w:p w14:paraId="52BD8C22" w14:textId="54EDD63A" w:rsidR="00B17EAE" w:rsidRDefault="00B17EAE" w:rsidP="00286CD8">
            <w:pPr>
              <w:spacing w:line="0" w:lineRule="atLeast"/>
              <w:rPr>
                <w:rFonts w:asciiTheme="majorEastAsia" w:eastAsiaTheme="majorEastAsia" w:hAnsiTheme="majorEastAsia"/>
                <w:sz w:val="16"/>
                <w:szCs w:val="16"/>
              </w:rPr>
            </w:pPr>
          </w:p>
          <w:p w14:paraId="43403F78" w14:textId="538581A7" w:rsidR="00896565" w:rsidRDefault="00896565" w:rsidP="00286CD8">
            <w:pPr>
              <w:spacing w:line="0" w:lineRule="atLeast"/>
              <w:rPr>
                <w:rFonts w:asciiTheme="majorEastAsia" w:eastAsiaTheme="majorEastAsia" w:hAnsiTheme="majorEastAsia"/>
                <w:sz w:val="16"/>
                <w:szCs w:val="16"/>
              </w:rPr>
            </w:pPr>
          </w:p>
          <w:p w14:paraId="43CBC4ED" w14:textId="1F5BC2EB" w:rsidR="00896565" w:rsidRDefault="00896565" w:rsidP="00286CD8">
            <w:pPr>
              <w:spacing w:line="0" w:lineRule="atLeast"/>
              <w:rPr>
                <w:rFonts w:asciiTheme="majorEastAsia" w:eastAsiaTheme="majorEastAsia" w:hAnsiTheme="majorEastAsia"/>
                <w:sz w:val="16"/>
                <w:szCs w:val="16"/>
              </w:rPr>
            </w:pPr>
          </w:p>
          <w:p w14:paraId="1E516466" w14:textId="747FA788" w:rsidR="00896565" w:rsidRDefault="00896565" w:rsidP="00286CD8">
            <w:pPr>
              <w:spacing w:line="0" w:lineRule="atLeast"/>
              <w:rPr>
                <w:rFonts w:asciiTheme="majorEastAsia" w:eastAsiaTheme="majorEastAsia" w:hAnsiTheme="majorEastAsia"/>
                <w:sz w:val="16"/>
                <w:szCs w:val="16"/>
              </w:rPr>
            </w:pPr>
          </w:p>
          <w:p w14:paraId="23FD7314" w14:textId="42C902A2" w:rsidR="003F495D" w:rsidRPr="00711E9A" w:rsidRDefault="003F495D" w:rsidP="00286CD8">
            <w:pPr>
              <w:spacing w:line="0" w:lineRule="atLeast"/>
              <w:rPr>
                <w:rFonts w:asciiTheme="majorEastAsia" w:eastAsiaTheme="majorEastAsia" w:hAnsiTheme="majorEastAsia" w:hint="eastAsia"/>
                <w:sz w:val="16"/>
                <w:szCs w:val="16"/>
              </w:rPr>
            </w:pPr>
          </w:p>
          <w:p w14:paraId="5D835064" w14:textId="77777777" w:rsidR="00252EE4" w:rsidRPr="00711E9A" w:rsidRDefault="00252EE4"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 xml:space="preserve">　　　　調査研究等による府への技術支援内容（行政依頼事項の内容を除く）</w:t>
            </w:r>
          </w:p>
          <w:tbl>
            <w:tblPr>
              <w:tblStyle w:val="a3"/>
              <w:tblW w:w="0" w:type="auto"/>
              <w:jc w:val="center"/>
              <w:tblLayout w:type="fixed"/>
              <w:tblLook w:val="04A0" w:firstRow="1" w:lastRow="0" w:firstColumn="1" w:lastColumn="0" w:noHBand="0" w:noVBand="1"/>
            </w:tblPr>
            <w:tblGrid>
              <w:gridCol w:w="1701"/>
              <w:gridCol w:w="5295"/>
            </w:tblGrid>
            <w:tr w:rsidR="00252EE4" w:rsidRPr="00711E9A" w14:paraId="36A69893" w14:textId="77777777" w:rsidTr="00060C72">
              <w:trPr>
                <w:trHeight w:val="227"/>
                <w:jc w:val="center"/>
              </w:trPr>
              <w:tc>
                <w:tcPr>
                  <w:tcW w:w="1701" w:type="dxa"/>
                  <w:tcMar>
                    <w:left w:w="57" w:type="dxa"/>
                    <w:right w:w="57" w:type="dxa"/>
                  </w:tcMar>
                  <w:vAlign w:val="center"/>
                </w:tcPr>
                <w:p w14:paraId="11AFE845"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分野</w:t>
                  </w:r>
                </w:p>
              </w:tc>
              <w:tc>
                <w:tcPr>
                  <w:tcW w:w="5295" w:type="dxa"/>
                  <w:tcMar>
                    <w:left w:w="57" w:type="dxa"/>
                    <w:right w:w="57" w:type="dxa"/>
                  </w:tcMar>
                  <w:vAlign w:val="center"/>
                </w:tcPr>
                <w:p w14:paraId="246E4DAC"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内容</w:t>
                  </w:r>
                </w:p>
              </w:tc>
            </w:tr>
            <w:tr w:rsidR="00252EE4" w:rsidRPr="00711E9A" w14:paraId="52AAEE62" w14:textId="77777777" w:rsidTr="00060C72">
              <w:trPr>
                <w:trHeight w:val="227"/>
                <w:jc w:val="center"/>
              </w:trPr>
              <w:tc>
                <w:tcPr>
                  <w:tcW w:w="1701" w:type="dxa"/>
                  <w:tcMar>
                    <w:left w:w="57" w:type="dxa"/>
                    <w:right w:w="57" w:type="dxa"/>
                  </w:tcMar>
                  <w:vAlign w:val="center"/>
                </w:tcPr>
                <w:p w14:paraId="3038181E"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農業畜産関連</w:t>
                  </w:r>
                </w:p>
              </w:tc>
              <w:tc>
                <w:tcPr>
                  <w:tcW w:w="5295" w:type="dxa"/>
                  <w:tcMar>
                    <w:left w:w="57" w:type="dxa"/>
                    <w:right w:w="57" w:type="dxa"/>
                  </w:tcMar>
                </w:tcPr>
                <w:p w14:paraId="73021322" w14:textId="77777777" w:rsidR="00252EE4" w:rsidRPr="00711E9A" w:rsidRDefault="00252EE4" w:rsidP="006B033B">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・農作物の生育障害診断のための無機成分の依頼検体分析</w:t>
                  </w:r>
                </w:p>
                <w:p w14:paraId="31A4F032" w14:textId="77777777" w:rsidR="00252EE4" w:rsidRPr="00711E9A" w:rsidRDefault="00252EE4" w:rsidP="006B033B">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・農地土壌のモニタリング調査</w:t>
                  </w:r>
                </w:p>
                <w:p w14:paraId="1F9F76EC" w14:textId="77777777" w:rsidR="00252EE4" w:rsidRPr="00711E9A" w:rsidRDefault="00252EE4" w:rsidP="006B033B">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・大阪産（もん）農産物の成分分析や食感等の特性調査</w:t>
                  </w:r>
                </w:p>
                <w:p w14:paraId="43A1FD86" w14:textId="77777777" w:rsidR="00252EE4" w:rsidRPr="00711E9A" w:rsidRDefault="00252EE4" w:rsidP="006B033B">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・府職員に随行して農産物の病害虫発生状況の診断同定</w:t>
                  </w:r>
                </w:p>
                <w:p w14:paraId="3887C397" w14:textId="77777777" w:rsidR="00252EE4" w:rsidRPr="00711E9A" w:rsidRDefault="00252EE4" w:rsidP="006B033B">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・府が発信する病害虫情報の情報提供を支援</w:t>
                  </w:r>
                </w:p>
                <w:p w14:paraId="4B673D63" w14:textId="77777777" w:rsidR="00252EE4" w:rsidRPr="00711E9A" w:rsidRDefault="00252EE4" w:rsidP="006B033B">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・府特産作物の農薬登録適用拡大のための作物残留試験</w:t>
                  </w:r>
                </w:p>
              </w:tc>
            </w:tr>
            <w:tr w:rsidR="00252EE4" w:rsidRPr="00711E9A" w14:paraId="7D3FB137" w14:textId="77777777" w:rsidTr="00060C72">
              <w:trPr>
                <w:trHeight w:val="227"/>
                <w:jc w:val="center"/>
              </w:trPr>
              <w:tc>
                <w:tcPr>
                  <w:tcW w:w="1701" w:type="dxa"/>
                  <w:tcMar>
                    <w:left w:w="57" w:type="dxa"/>
                    <w:right w:w="57" w:type="dxa"/>
                  </w:tcMar>
                  <w:vAlign w:val="center"/>
                </w:tcPr>
                <w:p w14:paraId="02880344"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森林関連</w:t>
                  </w:r>
                </w:p>
              </w:tc>
              <w:tc>
                <w:tcPr>
                  <w:tcW w:w="5295" w:type="dxa"/>
                  <w:tcMar>
                    <w:left w:w="57" w:type="dxa"/>
                    <w:right w:w="57" w:type="dxa"/>
                  </w:tcMar>
                </w:tcPr>
                <w:p w14:paraId="36F1FD21" w14:textId="77777777" w:rsidR="00252EE4" w:rsidRPr="00711E9A" w:rsidRDefault="00252EE4" w:rsidP="006B033B">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・森林の防災機能等の検証</w:t>
                  </w:r>
                </w:p>
                <w:p w14:paraId="7C88A205" w14:textId="77777777" w:rsidR="00252EE4" w:rsidRPr="00711E9A" w:rsidRDefault="00252EE4" w:rsidP="006B033B">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・GIS技術を活用した都市部のみどりの機能の把握や、緑化事業の効果の検証</w:t>
                  </w:r>
                </w:p>
                <w:p w14:paraId="20BC9227" w14:textId="77777777" w:rsidR="00252EE4" w:rsidRPr="00711E9A" w:rsidRDefault="00252EE4" w:rsidP="006B033B">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・侵略的拡大竹林について、他研究機関と共同で調査研究</w:t>
                  </w:r>
                </w:p>
              </w:tc>
            </w:tr>
            <w:tr w:rsidR="00252EE4" w:rsidRPr="00711E9A" w14:paraId="37DD8FBD" w14:textId="77777777" w:rsidTr="00060C72">
              <w:trPr>
                <w:trHeight w:val="227"/>
                <w:jc w:val="center"/>
              </w:trPr>
              <w:tc>
                <w:tcPr>
                  <w:tcW w:w="1701" w:type="dxa"/>
                  <w:tcMar>
                    <w:left w:w="57" w:type="dxa"/>
                    <w:right w:w="57" w:type="dxa"/>
                  </w:tcMar>
                  <w:vAlign w:val="center"/>
                </w:tcPr>
                <w:p w14:paraId="0F7E7D06"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水産関連</w:t>
                  </w:r>
                </w:p>
              </w:tc>
              <w:tc>
                <w:tcPr>
                  <w:tcW w:w="5295" w:type="dxa"/>
                  <w:tcMar>
                    <w:left w:w="57" w:type="dxa"/>
                    <w:right w:w="57" w:type="dxa"/>
                  </w:tcMar>
                </w:tcPr>
                <w:p w14:paraId="028F1458" w14:textId="77777777" w:rsidR="00252EE4" w:rsidRPr="00711E9A" w:rsidRDefault="00252EE4" w:rsidP="006B033B">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・資源回復のための、栄養塩と生物生産の関係解明に係る調査</w:t>
                  </w:r>
                </w:p>
                <w:p w14:paraId="460C1A2F" w14:textId="77777777" w:rsidR="00252EE4" w:rsidRPr="00711E9A" w:rsidRDefault="00252EE4" w:rsidP="006B033B">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・イムノクロマト法による麻痺性貝毒スクリーニング</w:t>
                  </w:r>
                </w:p>
                <w:p w14:paraId="595548FA" w14:textId="77777777" w:rsidR="00252EE4" w:rsidRPr="00711E9A" w:rsidRDefault="00252EE4" w:rsidP="006B033B">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・大阪湾の湾奥部の沿岸域における生物の生育・生息空間の再生・創出のための、藻場の生息環境調査及び護岸の生物生息状況調査</w:t>
                  </w:r>
                </w:p>
              </w:tc>
            </w:tr>
            <w:tr w:rsidR="00252EE4" w:rsidRPr="00711E9A" w14:paraId="40E744A5" w14:textId="77777777" w:rsidTr="00060C72">
              <w:trPr>
                <w:trHeight w:val="227"/>
                <w:jc w:val="center"/>
              </w:trPr>
              <w:tc>
                <w:tcPr>
                  <w:tcW w:w="1701" w:type="dxa"/>
                  <w:tcMar>
                    <w:left w:w="57" w:type="dxa"/>
                    <w:right w:w="57" w:type="dxa"/>
                  </w:tcMar>
                  <w:vAlign w:val="center"/>
                </w:tcPr>
                <w:p w14:paraId="49E0153C"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環境関連</w:t>
                  </w:r>
                </w:p>
              </w:tc>
              <w:tc>
                <w:tcPr>
                  <w:tcW w:w="5295" w:type="dxa"/>
                  <w:tcMar>
                    <w:left w:w="57" w:type="dxa"/>
                    <w:right w:w="57" w:type="dxa"/>
                  </w:tcMar>
                </w:tcPr>
                <w:p w14:paraId="349B74E4" w14:textId="77777777" w:rsidR="00252EE4" w:rsidRPr="00711E9A" w:rsidRDefault="00252EE4" w:rsidP="006B033B">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・府が発注する環境調査・検査業務の精度管理のための、技術認定制度やクロスチェック等</w:t>
                  </w:r>
                </w:p>
                <w:p w14:paraId="4AE01D5A" w14:textId="77777777" w:rsidR="00252EE4" w:rsidRPr="00711E9A" w:rsidRDefault="00252EE4" w:rsidP="006B033B">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アスベストのサンプリング時間を短縮した場合の測定結果に再現性があるかを検証</w:t>
                  </w:r>
                </w:p>
                <w:p w14:paraId="12D2ED53" w14:textId="77777777" w:rsidR="00252EE4" w:rsidRPr="00711E9A" w:rsidRDefault="00252EE4" w:rsidP="006B033B">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・省エネルギー推進のため、効率的な設備使用方法等についてサポート</w:t>
                  </w:r>
                </w:p>
              </w:tc>
            </w:tr>
            <w:tr w:rsidR="00252EE4" w:rsidRPr="00711E9A" w14:paraId="685BB09F" w14:textId="77777777" w:rsidTr="00060C72">
              <w:trPr>
                <w:trHeight w:val="227"/>
                <w:jc w:val="center"/>
              </w:trPr>
              <w:tc>
                <w:tcPr>
                  <w:tcW w:w="1701" w:type="dxa"/>
                  <w:tcMar>
                    <w:left w:w="57" w:type="dxa"/>
                    <w:right w:w="57" w:type="dxa"/>
                  </w:tcMar>
                  <w:vAlign w:val="center"/>
                </w:tcPr>
                <w:p w14:paraId="03415054"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生物多様性関連</w:t>
                  </w:r>
                </w:p>
              </w:tc>
              <w:tc>
                <w:tcPr>
                  <w:tcW w:w="5295" w:type="dxa"/>
                  <w:tcMar>
                    <w:left w:w="57" w:type="dxa"/>
                    <w:right w:w="57" w:type="dxa"/>
                  </w:tcMar>
                </w:tcPr>
                <w:p w14:paraId="7BB34695" w14:textId="77777777" w:rsidR="00252EE4" w:rsidRPr="00711E9A" w:rsidRDefault="00252EE4" w:rsidP="006B033B">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・ダム建設の影響把握調査</w:t>
                  </w:r>
                </w:p>
                <w:p w14:paraId="27A7B872" w14:textId="77777777" w:rsidR="00252EE4" w:rsidRPr="00711E9A" w:rsidRDefault="00252EE4" w:rsidP="006B033B">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・水辺における地曳網調査</w:t>
                  </w:r>
                </w:p>
              </w:tc>
            </w:tr>
            <w:tr w:rsidR="00252EE4" w:rsidRPr="00711E9A" w14:paraId="762F4AA2" w14:textId="77777777" w:rsidTr="00060C72">
              <w:trPr>
                <w:trHeight w:val="227"/>
                <w:jc w:val="center"/>
              </w:trPr>
              <w:tc>
                <w:tcPr>
                  <w:tcW w:w="1701" w:type="dxa"/>
                  <w:tcMar>
                    <w:left w:w="57" w:type="dxa"/>
                    <w:right w:w="57" w:type="dxa"/>
                  </w:tcMar>
                  <w:vAlign w:val="center"/>
                </w:tcPr>
                <w:p w14:paraId="2093C158"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その他</w:t>
                  </w:r>
                </w:p>
              </w:tc>
              <w:tc>
                <w:tcPr>
                  <w:tcW w:w="5295" w:type="dxa"/>
                  <w:tcMar>
                    <w:left w:w="57" w:type="dxa"/>
                    <w:right w:w="57" w:type="dxa"/>
                  </w:tcMar>
                </w:tcPr>
                <w:p w14:paraId="5F6D10ED" w14:textId="77777777" w:rsidR="00252EE4" w:rsidRPr="00711E9A" w:rsidRDefault="00252EE4" w:rsidP="006B033B">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・調査研究で得た技術や知見をもとに、府職員に研修を実施</w:t>
                  </w:r>
                </w:p>
              </w:tc>
            </w:tr>
          </w:tbl>
          <w:p w14:paraId="7937CD0D" w14:textId="77502AB6" w:rsidR="000D047C" w:rsidRPr="00711E9A" w:rsidRDefault="000D047C" w:rsidP="00286CD8">
            <w:pPr>
              <w:spacing w:line="0" w:lineRule="atLeast"/>
              <w:rPr>
                <w:rFonts w:asciiTheme="majorEastAsia" w:eastAsiaTheme="majorEastAsia" w:hAnsiTheme="majorEastAsia"/>
                <w:sz w:val="16"/>
                <w:szCs w:val="16"/>
              </w:rPr>
            </w:pPr>
          </w:p>
          <w:p w14:paraId="5983846C" w14:textId="77777777" w:rsidR="006E6F36" w:rsidRPr="00711E9A" w:rsidRDefault="006E6F36" w:rsidP="00286CD8">
            <w:pPr>
              <w:spacing w:line="0" w:lineRule="atLeast"/>
              <w:rPr>
                <w:rFonts w:asciiTheme="majorEastAsia" w:eastAsiaTheme="majorEastAsia" w:hAnsiTheme="majorEastAsia"/>
                <w:sz w:val="16"/>
                <w:szCs w:val="16"/>
              </w:rPr>
            </w:pPr>
          </w:p>
          <w:p w14:paraId="0CFB7ED2" w14:textId="06580155" w:rsidR="00252EE4" w:rsidRPr="00711E9A" w:rsidRDefault="00252EE4" w:rsidP="00286CD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◆試験研究推進会議の開催・運営</w:t>
            </w:r>
          </w:p>
          <w:p w14:paraId="273CFFDA" w14:textId="77777777" w:rsidR="00252EE4" w:rsidRPr="00711E9A" w:rsidRDefault="00252EE4" w:rsidP="00286CD8">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6A30258F" w14:textId="77777777" w:rsidR="00252EE4" w:rsidRPr="00711E9A" w:rsidRDefault="00252EE4" w:rsidP="00286CD8">
            <w:pPr>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hint="eastAsia"/>
                <w:sz w:val="16"/>
                <w:szCs w:val="16"/>
              </w:rPr>
              <w:t>●府環境農林水産部と試験研究推進会議を開催し、行政依頼事項における各部署の役割分担や到達目標、施策展開などを共有。分野別部会を設け、年度の中間及び年度末に報告会を開催し、関係者が調査結果等の共有と密な連携を図って、課題解決に取り組んだ。なお、特定外来生物や大阪湾の水産資源等の広域的な課題は国や他県の研究機関等とともに調査研究を実施。</w:t>
            </w:r>
          </w:p>
          <w:p w14:paraId="541DD735" w14:textId="77777777" w:rsidR="00252EE4" w:rsidRPr="00711E9A" w:rsidRDefault="00252EE4" w:rsidP="00286CD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34A4D9DF" w14:textId="25632023" w:rsidR="00252EE4" w:rsidRPr="00711E9A" w:rsidRDefault="004869E3" w:rsidP="00896565">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●試験研究推進会議を開催し、府と研究所との情報共有や密な連携により、優先順位を考</w:t>
            </w:r>
            <w:r w:rsidR="00896565">
              <w:rPr>
                <w:rFonts w:asciiTheme="majorEastAsia" w:eastAsiaTheme="majorEastAsia" w:hAnsiTheme="majorEastAsia" w:hint="eastAsia"/>
                <w:sz w:val="16"/>
                <w:szCs w:val="16"/>
              </w:rPr>
              <w:t>慮した課題の設定とその解決に向けた調査研究成果の作出に精励する</w:t>
            </w:r>
          </w:p>
          <w:p w14:paraId="560B0A3B" w14:textId="5E214644" w:rsidR="00C96789" w:rsidRPr="00896565" w:rsidRDefault="00C96789" w:rsidP="00286CD8">
            <w:pPr>
              <w:spacing w:line="0" w:lineRule="atLeast"/>
              <w:rPr>
                <w:rFonts w:asciiTheme="majorEastAsia" w:eastAsiaTheme="majorEastAsia" w:hAnsiTheme="majorEastAsia"/>
                <w:sz w:val="16"/>
                <w:szCs w:val="16"/>
              </w:rPr>
            </w:pPr>
          </w:p>
          <w:p w14:paraId="06F25C18" w14:textId="77777777" w:rsidR="00C96789" w:rsidRPr="00711E9A" w:rsidRDefault="00C96789" w:rsidP="00286CD8">
            <w:pPr>
              <w:spacing w:line="0" w:lineRule="atLeast"/>
              <w:rPr>
                <w:rFonts w:asciiTheme="majorEastAsia" w:eastAsiaTheme="majorEastAsia" w:hAnsiTheme="majorEastAsia"/>
                <w:sz w:val="10"/>
                <w:szCs w:val="16"/>
              </w:rPr>
            </w:pPr>
          </w:p>
          <w:p w14:paraId="3347016D" w14:textId="77777777" w:rsidR="00252EE4" w:rsidRPr="00711E9A" w:rsidRDefault="00252EE4"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【数値目標】</w:t>
            </w:r>
          </w:p>
          <w:p w14:paraId="460E7C07" w14:textId="77777777" w:rsidR="00252EE4" w:rsidRPr="00711E9A" w:rsidRDefault="00252EE4"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府からの依頼による調査研究課題への行政評価（４段階評価）</w:t>
            </w:r>
          </w:p>
          <w:tbl>
            <w:tblPr>
              <w:tblStyle w:val="a3"/>
              <w:tblW w:w="0" w:type="auto"/>
              <w:jc w:val="center"/>
              <w:tblLayout w:type="fixed"/>
              <w:tblLook w:val="04A0" w:firstRow="1" w:lastRow="0" w:firstColumn="1" w:lastColumn="0" w:noHBand="0" w:noVBand="1"/>
            </w:tblPr>
            <w:tblGrid>
              <w:gridCol w:w="1701"/>
              <w:gridCol w:w="882"/>
              <w:gridCol w:w="882"/>
              <w:gridCol w:w="882"/>
              <w:gridCol w:w="882"/>
              <w:gridCol w:w="882"/>
              <w:gridCol w:w="883"/>
            </w:tblGrid>
            <w:tr w:rsidR="00252EE4" w:rsidRPr="00711E9A" w14:paraId="1F8F1F0F" w14:textId="77777777" w:rsidTr="00060C72">
              <w:trPr>
                <w:trHeight w:val="227"/>
                <w:jc w:val="center"/>
              </w:trPr>
              <w:tc>
                <w:tcPr>
                  <w:tcW w:w="1701" w:type="dxa"/>
                  <w:tcBorders>
                    <w:right w:val="double" w:sz="4" w:space="0" w:color="auto"/>
                  </w:tcBorders>
                  <w:vAlign w:val="center"/>
                </w:tcPr>
                <w:p w14:paraId="34B8F2AF"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882" w:type="dxa"/>
                  <w:tcBorders>
                    <w:left w:val="double" w:sz="4" w:space="0" w:color="auto"/>
                    <w:right w:val="double" w:sz="4" w:space="0" w:color="auto"/>
                  </w:tcBorders>
                </w:tcPr>
                <w:p w14:paraId="3642EAC2"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4034DD62"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82" w:type="dxa"/>
                  <w:tcBorders>
                    <w:left w:val="double" w:sz="4" w:space="0" w:color="auto"/>
                  </w:tcBorders>
                  <w:vAlign w:val="center"/>
                </w:tcPr>
                <w:p w14:paraId="471DC853"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82" w:type="dxa"/>
                  <w:vAlign w:val="center"/>
                </w:tcPr>
                <w:p w14:paraId="5C9AFC2E"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82" w:type="dxa"/>
                  <w:tcBorders>
                    <w:right w:val="double" w:sz="4" w:space="0" w:color="auto"/>
                  </w:tcBorders>
                  <w:vAlign w:val="center"/>
                </w:tcPr>
                <w:p w14:paraId="40C95D5B"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82" w:type="dxa"/>
                  <w:tcBorders>
                    <w:left w:val="double" w:sz="4" w:space="0" w:color="auto"/>
                    <w:right w:val="double" w:sz="4" w:space="0" w:color="auto"/>
                  </w:tcBorders>
                  <w:vAlign w:val="center"/>
                </w:tcPr>
                <w:p w14:paraId="080F5470"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4F270123"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83" w:type="dxa"/>
                  <w:tcBorders>
                    <w:left w:val="double" w:sz="4" w:space="0" w:color="auto"/>
                  </w:tcBorders>
                  <w:vAlign w:val="center"/>
                </w:tcPr>
                <w:p w14:paraId="26637B40"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517C106E"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252EE4" w:rsidRPr="00711E9A" w14:paraId="7595986A" w14:textId="77777777" w:rsidTr="00060C72">
              <w:trPr>
                <w:trHeight w:val="227"/>
                <w:jc w:val="center"/>
              </w:trPr>
              <w:tc>
                <w:tcPr>
                  <w:tcW w:w="1701" w:type="dxa"/>
                  <w:tcBorders>
                    <w:right w:val="double" w:sz="4" w:space="0" w:color="auto"/>
                  </w:tcBorders>
                  <w:vAlign w:val="center"/>
                </w:tcPr>
                <w:p w14:paraId="50A746C8"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総合評価</w:t>
                  </w:r>
                </w:p>
              </w:tc>
              <w:tc>
                <w:tcPr>
                  <w:tcW w:w="882" w:type="dxa"/>
                  <w:tcBorders>
                    <w:left w:val="double" w:sz="4" w:space="0" w:color="auto"/>
                    <w:right w:val="double" w:sz="4" w:space="0" w:color="auto"/>
                  </w:tcBorders>
                </w:tcPr>
                <w:p w14:paraId="3C5359AC"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3.5</w:t>
                  </w:r>
                </w:p>
              </w:tc>
              <w:tc>
                <w:tcPr>
                  <w:tcW w:w="882" w:type="dxa"/>
                  <w:tcBorders>
                    <w:left w:val="double" w:sz="4" w:space="0" w:color="auto"/>
                  </w:tcBorders>
                  <w:vAlign w:val="center"/>
                </w:tcPr>
                <w:p w14:paraId="64A3EE5A"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3.4</w:t>
                  </w:r>
                </w:p>
              </w:tc>
              <w:tc>
                <w:tcPr>
                  <w:tcW w:w="882" w:type="dxa"/>
                  <w:vAlign w:val="center"/>
                </w:tcPr>
                <w:p w14:paraId="7FFBEED9"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3.4</w:t>
                  </w:r>
                </w:p>
              </w:tc>
              <w:tc>
                <w:tcPr>
                  <w:tcW w:w="882" w:type="dxa"/>
                  <w:tcBorders>
                    <w:right w:val="double" w:sz="4" w:space="0" w:color="auto"/>
                  </w:tcBorders>
                  <w:vAlign w:val="center"/>
                </w:tcPr>
                <w:p w14:paraId="7F06FA35"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3.3</w:t>
                  </w:r>
                </w:p>
              </w:tc>
              <w:tc>
                <w:tcPr>
                  <w:tcW w:w="882" w:type="dxa"/>
                  <w:tcBorders>
                    <w:left w:val="double" w:sz="4" w:space="0" w:color="auto"/>
                    <w:right w:val="double" w:sz="4" w:space="0" w:color="auto"/>
                  </w:tcBorders>
                  <w:vAlign w:val="center"/>
                </w:tcPr>
                <w:p w14:paraId="49B9BB5D"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3.4</w:t>
                  </w:r>
                </w:p>
              </w:tc>
              <w:tc>
                <w:tcPr>
                  <w:tcW w:w="883" w:type="dxa"/>
                  <w:tcBorders>
                    <w:left w:val="double" w:sz="4" w:space="0" w:color="auto"/>
                  </w:tcBorders>
                  <w:vAlign w:val="center"/>
                </w:tcPr>
                <w:p w14:paraId="7555BF37"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3.4</w:t>
                  </w:r>
                </w:p>
              </w:tc>
            </w:tr>
          </w:tbl>
          <w:p w14:paraId="06DC660B" w14:textId="2E2139B4" w:rsidR="00215C87" w:rsidRDefault="00215C87" w:rsidP="00286CD8">
            <w:pPr>
              <w:spacing w:line="0" w:lineRule="atLeast"/>
              <w:rPr>
                <w:rFonts w:asciiTheme="majorEastAsia" w:eastAsiaTheme="majorEastAsia" w:hAnsiTheme="majorEastAsia"/>
                <w:sz w:val="16"/>
                <w:szCs w:val="16"/>
              </w:rPr>
            </w:pPr>
          </w:p>
          <w:p w14:paraId="4BAF7832" w14:textId="60F73ECA" w:rsidR="00896565" w:rsidRDefault="00896565" w:rsidP="00286CD8">
            <w:pPr>
              <w:spacing w:line="0" w:lineRule="atLeast"/>
              <w:rPr>
                <w:rFonts w:asciiTheme="majorEastAsia" w:eastAsiaTheme="majorEastAsia" w:hAnsiTheme="majorEastAsia"/>
                <w:sz w:val="16"/>
                <w:szCs w:val="16"/>
              </w:rPr>
            </w:pPr>
          </w:p>
          <w:p w14:paraId="0830C4C5" w14:textId="31FDE884" w:rsidR="00896565" w:rsidRDefault="00896565" w:rsidP="00286CD8">
            <w:pPr>
              <w:spacing w:line="0" w:lineRule="atLeast"/>
              <w:rPr>
                <w:rFonts w:asciiTheme="majorEastAsia" w:eastAsiaTheme="majorEastAsia" w:hAnsiTheme="majorEastAsia"/>
                <w:sz w:val="16"/>
                <w:szCs w:val="16"/>
              </w:rPr>
            </w:pPr>
          </w:p>
          <w:p w14:paraId="74CDEB36" w14:textId="77777777" w:rsidR="00896565" w:rsidRPr="00711E9A" w:rsidRDefault="00896565" w:rsidP="00286CD8">
            <w:pPr>
              <w:spacing w:line="0" w:lineRule="atLeast"/>
              <w:rPr>
                <w:rFonts w:asciiTheme="majorEastAsia" w:eastAsiaTheme="majorEastAsia" w:hAnsiTheme="majorEastAsia"/>
                <w:sz w:val="16"/>
                <w:szCs w:val="16"/>
              </w:rPr>
            </w:pPr>
          </w:p>
          <w:p w14:paraId="70722572" w14:textId="77777777" w:rsidR="00252EE4" w:rsidRPr="00711E9A" w:rsidRDefault="00252EE4"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lastRenderedPageBreak/>
              <w:t>②緊急時への対応と予見的な備え</w:t>
            </w:r>
          </w:p>
          <w:p w14:paraId="1428C120" w14:textId="77777777" w:rsidR="00C64D10" w:rsidRPr="00711E9A" w:rsidRDefault="00C64D10" w:rsidP="00286CD8">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（小項目３に分類）</w:t>
            </w:r>
          </w:p>
          <w:p w14:paraId="7D38239B" w14:textId="21B0997F" w:rsidR="00215C87" w:rsidRPr="00711E9A" w:rsidRDefault="00215C87" w:rsidP="00286CD8">
            <w:pPr>
              <w:spacing w:line="0" w:lineRule="atLeast"/>
              <w:rPr>
                <w:rFonts w:asciiTheme="majorEastAsia" w:eastAsiaTheme="majorEastAsia" w:hAnsiTheme="majorEastAsia"/>
                <w:sz w:val="16"/>
                <w:szCs w:val="16"/>
              </w:rPr>
            </w:pPr>
          </w:p>
          <w:p w14:paraId="50EA267F" w14:textId="41D3B931" w:rsidR="006E6F36" w:rsidRPr="00711E9A" w:rsidRDefault="006E6F36" w:rsidP="00286CD8">
            <w:pPr>
              <w:spacing w:line="0" w:lineRule="atLeast"/>
              <w:rPr>
                <w:rFonts w:asciiTheme="majorEastAsia" w:eastAsiaTheme="majorEastAsia" w:hAnsiTheme="majorEastAsia"/>
                <w:sz w:val="16"/>
                <w:szCs w:val="16"/>
              </w:rPr>
            </w:pPr>
          </w:p>
          <w:p w14:paraId="72746B95" w14:textId="77777777" w:rsidR="006E6F36" w:rsidRPr="00711E9A" w:rsidRDefault="006E6F36" w:rsidP="00286CD8">
            <w:pPr>
              <w:spacing w:line="0" w:lineRule="atLeast"/>
              <w:rPr>
                <w:rFonts w:asciiTheme="majorEastAsia" w:eastAsiaTheme="majorEastAsia" w:hAnsiTheme="majorEastAsia"/>
                <w:sz w:val="16"/>
                <w:szCs w:val="16"/>
              </w:rPr>
            </w:pPr>
          </w:p>
          <w:p w14:paraId="45801A99" w14:textId="2A19C2A1" w:rsidR="00252EE4" w:rsidRPr="00711E9A" w:rsidRDefault="00252EE4"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③行政に関係する知見の提供</w:t>
            </w:r>
          </w:p>
          <w:p w14:paraId="726A1CF3" w14:textId="77777777" w:rsidR="004869E3" w:rsidRPr="00711E9A" w:rsidRDefault="004869E3" w:rsidP="00286CD8">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6BE5931B" w14:textId="77777777" w:rsidR="004869E3" w:rsidRPr="00711E9A" w:rsidRDefault="004869E3" w:rsidP="00286CD8">
            <w:pPr>
              <w:spacing w:line="0" w:lineRule="atLeast"/>
              <w:ind w:leftChars="200" w:left="580" w:hangingChars="100" w:hanging="160"/>
              <w:rPr>
                <w:rFonts w:asciiTheme="majorEastAsia" w:eastAsiaTheme="majorEastAsia" w:hAnsiTheme="majorEastAsia"/>
                <w:sz w:val="16"/>
                <w:szCs w:val="18"/>
              </w:rPr>
            </w:pPr>
            <w:r w:rsidRPr="00711E9A">
              <w:rPr>
                <w:rFonts w:asciiTheme="majorEastAsia" w:eastAsiaTheme="majorEastAsia" w:hAnsiTheme="majorEastAsia" w:hint="eastAsia"/>
                <w:sz w:val="16"/>
                <w:szCs w:val="18"/>
              </w:rPr>
              <w:t>●クビアカツヤカミキリについて、府内での発生状況や被害実態を迅速に調査し、防除法に関する技術情報を収集して、府や市町村担当者・施設管理者向けの講習会で知見を提供。</w:t>
            </w:r>
          </w:p>
          <w:p w14:paraId="1057D664" w14:textId="69565E82" w:rsidR="00693BDC" w:rsidRPr="00711E9A" w:rsidRDefault="00252EE4" w:rsidP="00286CD8">
            <w:pPr>
              <w:spacing w:line="0" w:lineRule="atLeast"/>
              <w:ind w:leftChars="200" w:left="580" w:hangingChars="100" w:hanging="160"/>
              <w:rPr>
                <w:rFonts w:asciiTheme="majorEastAsia" w:eastAsiaTheme="majorEastAsia" w:hAnsiTheme="majorEastAsia"/>
                <w:sz w:val="16"/>
                <w:szCs w:val="18"/>
              </w:rPr>
            </w:pPr>
            <w:r w:rsidRPr="00711E9A">
              <w:rPr>
                <w:rFonts w:asciiTheme="majorEastAsia" w:eastAsiaTheme="majorEastAsia" w:hAnsiTheme="majorEastAsia" w:hint="eastAsia"/>
                <w:sz w:val="16"/>
                <w:szCs w:val="18"/>
              </w:rPr>
              <w:t>●特定外来生物</w:t>
            </w:r>
            <w:r w:rsidR="00BA0CAD" w:rsidRPr="00711E9A">
              <w:rPr>
                <w:rFonts w:asciiTheme="majorEastAsia" w:eastAsiaTheme="majorEastAsia" w:hAnsiTheme="majorEastAsia" w:hint="eastAsia"/>
                <w:sz w:val="16"/>
                <w:szCs w:val="18"/>
              </w:rPr>
              <w:t>（アライグマ等）</w:t>
            </w:r>
            <w:r w:rsidRPr="00711E9A">
              <w:rPr>
                <w:rFonts w:asciiTheme="majorEastAsia" w:eastAsiaTheme="majorEastAsia" w:hAnsiTheme="majorEastAsia" w:hint="eastAsia"/>
                <w:sz w:val="16"/>
                <w:szCs w:val="18"/>
              </w:rPr>
              <w:t>・野生動物等への対策に関する講習会、大阪湾の漁況等に関する講習会、研究成果報告会、生物多様性に関するシンポジウム、緑化技術研修会、教育者向けの環境教育等の講習会等を実施。</w:t>
            </w:r>
          </w:p>
          <w:p w14:paraId="567843E8" w14:textId="424FF431" w:rsidR="00252EE4" w:rsidRPr="00711E9A" w:rsidRDefault="00252EE4" w:rsidP="00286CD8">
            <w:pPr>
              <w:spacing w:line="0" w:lineRule="atLeast"/>
              <w:ind w:leftChars="200" w:left="580" w:hangingChars="100" w:hanging="160"/>
              <w:rPr>
                <w:rFonts w:asciiTheme="majorEastAsia" w:eastAsiaTheme="majorEastAsia" w:hAnsiTheme="majorEastAsia"/>
                <w:sz w:val="16"/>
                <w:szCs w:val="18"/>
              </w:rPr>
            </w:pPr>
            <w:r w:rsidRPr="00711E9A">
              <w:rPr>
                <w:rFonts w:asciiTheme="majorEastAsia" w:eastAsiaTheme="majorEastAsia" w:hAnsiTheme="majorEastAsia" w:hint="eastAsia"/>
                <w:sz w:val="16"/>
                <w:szCs w:val="18"/>
              </w:rPr>
              <w:t>●府及び他自治体職員等に対する技術指導・研修・講習会等に講師を派遣。</w:t>
            </w:r>
          </w:p>
          <w:p w14:paraId="2EE91C6E" w14:textId="77777777" w:rsidR="004869E3" w:rsidRPr="00711E9A" w:rsidRDefault="00252EE4" w:rsidP="00286CD8">
            <w:pPr>
              <w:spacing w:line="0" w:lineRule="atLeast"/>
              <w:ind w:leftChars="200" w:left="580" w:hangingChars="100" w:hanging="160"/>
              <w:rPr>
                <w:rFonts w:asciiTheme="majorEastAsia" w:eastAsiaTheme="majorEastAsia" w:hAnsiTheme="majorEastAsia"/>
                <w:sz w:val="16"/>
                <w:szCs w:val="18"/>
              </w:rPr>
            </w:pPr>
            <w:r w:rsidRPr="00711E9A">
              <w:rPr>
                <w:rFonts w:asciiTheme="majorEastAsia" w:eastAsiaTheme="majorEastAsia" w:hAnsiTheme="majorEastAsia" w:hint="eastAsia"/>
                <w:sz w:val="16"/>
                <w:szCs w:val="18"/>
              </w:rPr>
              <w:t>●各種団体からの依頼に基づき、環境分析技術等を活用した研修を行い、国際協力を実施（対象国：ベトナム、モンゴル、</w:t>
            </w:r>
            <w:r w:rsidR="004869E3" w:rsidRPr="00711E9A">
              <w:rPr>
                <w:rFonts w:asciiTheme="majorEastAsia" w:eastAsiaTheme="majorEastAsia" w:hAnsiTheme="majorEastAsia" w:hint="eastAsia"/>
                <w:sz w:val="16"/>
                <w:szCs w:val="18"/>
              </w:rPr>
              <w:t>メキシコ、フランス等）。</w:t>
            </w:r>
          </w:p>
          <w:p w14:paraId="365C8774" w14:textId="196ABD33" w:rsidR="00252EE4" w:rsidRPr="00711E9A" w:rsidRDefault="00252EE4" w:rsidP="00286CD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16C54256" w14:textId="6724AF1B" w:rsidR="00252EE4" w:rsidRPr="00711E9A" w:rsidRDefault="00252EE4"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●引き続き、行政職員等向けの各種講習・研修会の開催と講師派遣を実施</w:t>
            </w:r>
            <w:r w:rsidR="000561B5" w:rsidRPr="00711E9A">
              <w:rPr>
                <w:rFonts w:asciiTheme="majorEastAsia" w:eastAsiaTheme="majorEastAsia" w:hAnsiTheme="majorEastAsia" w:hint="eastAsia"/>
                <w:sz w:val="16"/>
                <w:szCs w:val="16"/>
              </w:rPr>
              <w:t>し、府域の課題解決に寄与する</w:t>
            </w:r>
            <w:r w:rsidRPr="00711E9A">
              <w:rPr>
                <w:rFonts w:asciiTheme="majorEastAsia" w:eastAsiaTheme="majorEastAsia" w:hAnsiTheme="majorEastAsia" w:hint="eastAsia"/>
                <w:sz w:val="16"/>
                <w:szCs w:val="16"/>
              </w:rPr>
              <w:t>。</w:t>
            </w:r>
          </w:p>
          <w:p w14:paraId="288EA4E0" w14:textId="77777777" w:rsidR="00252EE4" w:rsidRPr="00711E9A" w:rsidRDefault="00252EE4" w:rsidP="00286CD8">
            <w:pPr>
              <w:spacing w:line="0" w:lineRule="atLeast"/>
              <w:rPr>
                <w:rFonts w:asciiTheme="majorEastAsia" w:eastAsiaTheme="majorEastAsia" w:hAnsiTheme="majorEastAsia"/>
                <w:sz w:val="16"/>
                <w:szCs w:val="18"/>
              </w:rPr>
            </w:pPr>
          </w:p>
          <w:p w14:paraId="0357F1BB" w14:textId="77777777" w:rsidR="00252EE4" w:rsidRPr="00711E9A" w:rsidRDefault="00252EE4" w:rsidP="00286CD8">
            <w:pPr>
              <w:spacing w:line="0" w:lineRule="atLeast"/>
              <w:ind w:leftChars="100" w:left="210" w:firstLineChars="300" w:firstLine="480"/>
              <w:rPr>
                <w:rFonts w:asciiTheme="majorEastAsia" w:eastAsiaTheme="majorEastAsia" w:hAnsiTheme="majorEastAsia"/>
                <w:sz w:val="18"/>
                <w:szCs w:val="18"/>
              </w:rPr>
            </w:pPr>
            <w:r w:rsidRPr="00711E9A">
              <w:rPr>
                <w:rFonts w:asciiTheme="majorEastAsia" w:eastAsiaTheme="majorEastAsia" w:hAnsiTheme="majorEastAsia" w:hint="eastAsia"/>
                <w:sz w:val="16"/>
                <w:szCs w:val="18"/>
              </w:rPr>
              <w:t>国際協力に係る研修員受け入れ</w:t>
            </w:r>
          </w:p>
          <w:tbl>
            <w:tblPr>
              <w:tblStyle w:val="a3"/>
              <w:tblW w:w="0" w:type="auto"/>
              <w:jc w:val="center"/>
              <w:tblLayout w:type="fixed"/>
              <w:tblLook w:val="04A0" w:firstRow="1" w:lastRow="0" w:firstColumn="1" w:lastColumn="0" w:noHBand="0" w:noVBand="1"/>
            </w:tblPr>
            <w:tblGrid>
              <w:gridCol w:w="1918"/>
              <w:gridCol w:w="1020"/>
              <w:gridCol w:w="1020"/>
              <w:gridCol w:w="1020"/>
              <w:gridCol w:w="1020"/>
              <w:gridCol w:w="1020"/>
            </w:tblGrid>
            <w:tr w:rsidR="00252EE4" w:rsidRPr="00711E9A" w14:paraId="6B647FC2" w14:textId="77777777" w:rsidTr="009105AE">
              <w:trPr>
                <w:trHeight w:val="352"/>
                <w:jc w:val="center"/>
              </w:trPr>
              <w:tc>
                <w:tcPr>
                  <w:tcW w:w="1918" w:type="dxa"/>
                  <w:tcBorders>
                    <w:bottom w:val="single" w:sz="4" w:space="0" w:color="auto"/>
                  </w:tcBorders>
                  <w:vAlign w:val="center"/>
                </w:tcPr>
                <w:p w14:paraId="5FE149EE"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1020" w:type="dxa"/>
                  <w:tcBorders>
                    <w:bottom w:val="single" w:sz="4" w:space="0" w:color="auto"/>
                  </w:tcBorders>
                  <w:vAlign w:val="center"/>
                </w:tcPr>
                <w:p w14:paraId="60DE15BD"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1020" w:type="dxa"/>
                  <w:tcBorders>
                    <w:bottom w:val="single" w:sz="4" w:space="0" w:color="auto"/>
                  </w:tcBorders>
                  <w:vAlign w:val="center"/>
                </w:tcPr>
                <w:p w14:paraId="42F4CB2D"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1020" w:type="dxa"/>
                  <w:tcBorders>
                    <w:bottom w:val="single" w:sz="4" w:space="0" w:color="auto"/>
                    <w:right w:val="double" w:sz="4" w:space="0" w:color="auto"/>
                  </w:tcBorders>
                  <w:vAlign w:val="center"/>
                </w:tcPr>
                <w:p w14:paraId="44235D2E"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1020" w:type="dxa"/>
                  <w:tcBorders>
                    <w:left w:val="double" w:sz="4" w:space="0" w:color="auto"/>
                    <w:bottom w:val="single" w:sz="4" w:space="0" w:color="auto"/>
                    <w:right w:val="double" w:sz="4" w:space="0" w:color="auto"/>
                  </w:tcBorders>
                  <w:vAlign w:val="center"/>
                </w:tcPr>
                <w:p w14:paraId="1BBA93C4"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３ヵ年平均</w:t>
                  </w:r>
                </w:p>
              </w:tc>
              <w:tc>
                <w:tcPr>
                  <w:tcW w:w="1020" w:type="dxa"/>
                  <w:tcBorders>
                    <w:left w:val="double" w:sz="4" w:space="0" w:color="auto"/>
                    <w:bottom w:val="single" w:sz="4" w:space="0" w:color="auto"/>
                  </w:tcBorders>
                  <w:vAlign w:val="center"/>
                </w:tcPr>
                <w:p w14:paraId="5FC388D0"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R01見込み</w:t>
                  </w:r>
                </w:p>
              </w:tc>
            </w:tr>
            <w:tr w:rsidR="00252EE4" w:rsidRPr="00711E9A" w14:paraId="7E6F5153" w14:textId="77777777" w:rsidTr="00060C72">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09861A69"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件数</w:t>
                  </w:r>
                </w:p>
              </w:tc>
              <w:tc>
                <w:tcPr>
                  <w:tcW w:w="1020" w:type="dxa"/>
                  <w:tcBorders>
                    <w:top w:val="single" w:sz="4" w:space="0" w:color="auto"/>
                    <w:left w:val="single" w:sz="4" w:space="0" w:color="auto"/>
                    <w:bottom w:val="single" w:sz="4" w:space="0" w:color="auto"/>
                    <w:right w:val="single" w:sz="4" w:space="0" w:color="auto"/>
                  </w:tcBorders>
                  <w:vAlign w:val="center"/>
                </w:tcPr>
                <w:p w14:paraId="78AFD507"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４</w:t>
                  </w:r>
                </w:p>
              </w:tc>
              <w:tc>
                <w:tcPr>
                  <w:tcW w:w="1020" w:type="dxa"/>
                  <w:tcBorders>
                    <w:top w:val="single" w:sz="4" w:space="0" w:color="auto"/>
                    <w:left w:val="single" w:sz="4" w:space="0" w:color="auto"/>
                    <w:bottom w:val="single" w:sz="4" w:space="0" w:color="auto"/>
                    <w:right w:val="single" w:sz="4" w:space="0" w:color="auto"/>
                  </w:tcBorders>
                  <w:vAlign w:val="center"/>
                </w:tcPr>
                <w:p w14:paraId="0C8C782A"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1020" w:type="dxa"/>
                  <w:tcBorders>
                    <w:top w:val="single" w:sz="4" w:space="0" w:color="auto"/>
                    <w:left w:val="single" w:sz="4" w:space="0" w:color="auto"/>
                    <w:bottom w:val="single" w:sz="4" w:space="0" w:color="auto"/>
                    <w:right w:val="double" w:sz="4" w:space="0" w:color="auto"/>
                  </w:tcBorders>
                </w:tcPr>
                <w:p w14:paraId="03EA983C"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1020" w:type="dxa"/>
                  <w:tcBorders>
                    <w:top w:val="single" w:sz="4" w:space="0" w:color="auto"/>
                    <w:left w:val="double" w:sz="4" w:space="0" w:color="auto"/>
                    <w:bottom w:val="single" w:sz="4" w:space="0" w:color="auto"/>
                    <w:right w:val="double" w:sz="4" w:space="0" w:color="auto"/>
                  </w:tcBorders>
                  <w:vAlign w:val="center"/>
                </w:tcPr>
                <w:p w14:paraId="59DEF962"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c>
                <w:tcPr>
                  <w:tcW w:w="1020" w:type="dxa"/>
                  <w:tcBorders>
                    <w:top w:val="single" w:sz="4" w:space="0" w:color="auto"/>
                    <w:left w:val="double" w:sz="4" w:space="0" w:color="auto"/>
                    <w:bottom w:val="single" w:sz="4" w:space="0" w:color="auto"/>
                    <w:right w:val="single" w:sz="4" w:space="0" w:color="auto"/>
                  </w:tcBorders>
                  <w:vAlign w:val="center"/>
                </w:tcPr>
                <w:p w14:paraId="5A11F84C"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r>
            <w:tr w:rsidR="00252EE4" w:rsidRPr="00711E9A" w14:paraId="60F8C8F9" w14:textId="77777777" w:rsidTr="00060C72">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0F8FD591"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受入人数</w:t>
                  </w:r>
                </w:p>
              </w:tc>
              <w:tc>
                <w:tcPr>
                  <w:tcW w:w="1020" w:type="dxa"/>
                  <w:tcBorders>
                    <w:top w:val="single" w:sz="4" w:space="0" w:color="auto"/>
                    <w:left w:val="single" w:sz="4" w:space="0" w:color="auto"/>
                    <w:bottom w:val="single" w:sz="4" w:space="0" w:color="auto"/>
                    <w:right w:val="single" w:sz="4" w:space="0" w:color="auto"/>
                  </w:tcBorders>
                  <w:vAlign w:val="center"/>
                </w:tcPr>
                <w:p w14:paraId="1C00CB42"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49</w:t>
                  </w:r>
                </w:p>
              </w:tc>
              <w:tc>
                <w:tcPr>
                  <w:tcW w:w="1020" w:type="dxa"/>
                  <w:tcBorders>
                    <w:top w:val="single" w:sz="4" w:space="0" w:color="auto"/>
                    <w:left w:val="single" w:sz="4" w:space="0" w:color="auto"/>
                    <w:bottom w:val="single" w:sz="4" w:space="0" w:color="auto"/>
                    <w:right w:val="single" w:sz="4" w:space="0" w:color="auto"/>
                  </w:tcBorders>
                  <w:vAlign w:val="center"/>
                </w:tcPr>
                <w:p w14:paraId="65826390"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w:t>
                  </w:r>
                </w:p>
              </w:tc>
              <w:tc>
                <w:tcPr>
                  <w:tcW w:w="1020" w:type="dxa"/>
                  <w:tcBorders>
                    <w:top w:val="single" w:sz="4" w:space="0" w:color="auto"/>
                    <w:left w:val="single" w:sz="4" w:space="0" w:color="auto"/>
                    <w:bottom w:val="single" w:sz="4" w:space="0" w:color="auto"/>
                    <w:right w:val="double" w:sz="4" w:space="0" w:color="auto"/>
                  </w:tcBorders>
                </w:tcPr>
                <w:p w14:paraId="56327B2E"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17</w:t>
                  </w:r>
                </w:p>
              </w:tc>
              <w:tc>
                <w:tcPr>
                  <w:tcW w:w="1020" w:type="dxa"/>
                  <w:tcBorders>
                    <w:top w:val="single" w:sz="4" w:space="0" w:color="auto"/>
                    <w:left w:val="double" w:sz="4" w:space="0" w:color="auto"/>
                    <w:bottom w:val="single" w:sz="4" w:space="0" w:color="auto"/>
                    <w:right w:val="double" w:sz="4" w:space="0" w:color="auto"/>
                  </w:tcBorders>
                  <w:vAlign w:val="center"/>
                </w:tcPr>
                <w:p w14:paraId="69AC74D1"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26</w:t>
                  </w:r>
                </w:p>
              </w:tc>
              <w:tc>
                <w:tcPr>
                  <w:tcW w:w="1020" w:type="dxa"/>
                  <w:tcBorders>
                    <w:top w:val="single" w:sz="4" w:space="0" w:color="auto"/>
                    <w:left w:val="double" w:sz="4" w:space="0" w:color="auto"/>
                    <w:bottom w:val="single" w:sz="4" w:space="0" w:color="auto"/>
                    <w:right w:val="single" w:sz="4" w:space="0" w:color="auto"/>
                  </w:tcBorders>
                  <w:vAlign w:val="center"/>
                </w:tcPr>
                <w:p w14:paraId="180A5F5A" w14:textId="77777777" w:rsidR="00252EE4" w:rsidRPr="00711E9A" w:rsidRDefault="00252EE4"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26</w:t>
                  </w:r>
                </w:p>
              </w:tc>
            </w:tr>
          </w:tbl>
          <w:p w14:paraId="21F63BE7" w14:textId="2A1CCABD"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tc>
      </w:tr>
      <w:tr w:rsidR="003F495D" w:rsidRPr="00711E9A" w14:paraId="2959C9E4" w14:textId="77777777" w:rsidTr="00286CD8">
        <w:trPr>
          <w:gridAfter w:val="1"/>
          <w:wAfter w:w="55" w:type="dxa"/>
          <w:cantSplit/>
          <w:trHeight w:val="20"/>
        </w:trPr>
        <w:tc>
          <w:tcPr>
            <w:tcW w:w="1053" w:type="dxa"/>
            <w:shd w:val="clear" w:color="auto" w:fill="D9D9D9" w:themeFill="background1" w:themeFillShade="D9"/>
            <w:vAlign w:val="center"/>
          </w:tcPr>
          <w:p w14:paraId="487843B9" w14:textId="77777777" w:rsidR="002B2230" w:rsidRPr="00711E9A" w:rsidRDefault="002B2230" w:rsidP="00286CD8">
            <w:pPr>
              <w:jc w:val="center"/>
              <w:rPr>
                <w:rFonts w:asciiTheme="majorEastAsia" w:eastAsiaTheme="majorEastAsia" w:hAnsiTheme="majorEastAsia"/>
                <w:sz w:val="16"/>
                <w:szCs w:val="16"/>
              </w:rPr>
            </w:pPr>
            <w:r w:rsidRPr="00711E9A">
              <w:rPr>
                <w:rFonts w:asciiTheme="majorEastAsia" w:eastAsiaTheme="majorEastAsia" w:hAnsiTheme="majorEastAsia"/>
              </w:rPr>
              <w:lastRenderedPageBreak/>
              <w:br w:type="page"/>
            </w:r>
            <w:r w:rsidRPr="00711E9A">
              <w:rPr>
                <w:rFonts w:asciiTheme="majorEastAsia" w:eastAsiaTheme="majorEastAsia" w:hAnsiTheme="majorEastAsia"/>
                <w:sz w:val="16"/>
                <w:szCs w:val="16"/>
              </w:rPr>
              <w:t xml:space="preserve"> </w:t>
            </w:r>
            <w:r w:rsidRPr="00711E9A">
              <w:rPr>
                <w:rFonts w:asciiTheme="majorEastAsia" w:eastAsiaTheme="majorEastAsia" w:hAnsiTheme="majorEastAsia" w:hint="eastAsia"/>
                <w:sz w:val="16"/>
                <w:szCs w:val="16"/>
              </w:rPr>
              <w:t>小項目３</w:t>
            </w:r>
          </w:p>
        </w:tc>
        <w:tc>
          <w:tcPr>
            <w:tcW w:w="5073" w:type="dxa"/>
            <w:gridSpan w:val="6"/>
            <w:shd w:val="clear" w:color="auto" w:fill="D9D9D9" w:themeFill="background1" w:themeFillShade="D9"/>
            <w:vAlign w:val="center"/>
          </w:tcPr>
          <w:p w14:paraId="48CADBCF" w14:textId="77777777" w:rsidR="002B2230" w:rsidRPr="00711E9A" w:rsidRDefault="002B2230"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緊急時への対応と予見的な備え</w:t>
            </w:r>
          </w:p>
        </w:tc>
        <w:tc>
          <w:tcPr>
            <w:tcW w:w="3523" w:type="dxa"/>
            <w:gridSpan w:val="2"/>
            <w:shd w:val="clear" w:color="auto" w:fill="D9D9D9" w:themeFill="background1" w:themeFillShade="D9"/>
            <w:vAlign w:val="center"/>
          </w:tcPr>
          <w:p w14:paraId="295F789B" w14:textId="77777777" w:rsidR="002B2230" w:rsidRPr="00711E9A" w:rsidRDefault="002B2230"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2115" w:type="dxa"/>
            <w:gridSpan w:val="2"/>
            <w:tcBorders>
              <w:right w:val="double" w:sz="4" w:space="0" w:color="auto"/>
            </w:tcBorders>
            <w:shd w:val="clear" w:color="auto" w:fill="auto"/>
            <w:vAlign w:val="center"/>
          </w:tcPr>
          <w:p w14:paraId="4EA29512" w14:textId="77777777" w:rsidR="002B2230" w:rsidRPr="00711E9A" w:rsidRDefault="002B2230"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c>
          <w:tcPr>
            <w:tcW w:w="1990" w:type="dxa"/>
            <w:gridSpan w:val="2"/>
            <w:tcBorders>
              <w:left w:val="double" w:sz="4" w:space="0" w:color="auto"/>
            </w:tcBorders>
            <w:shd w:val="clear" w:color="auto" w:fill="D9D9D9" w:themeFill="background1" w:themeFillShade="D9"/>
            <w:vAlign w:val="center"/>
          </w:tcPr>
          <w:p w14:paraId="4E3DA74F" w14:textId="77777777" w:rsidR="002B2230" w:rsidRPr="00711E9A" w:rsidRDefault="002B2230"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1618" w:type="dxa"/>
            <w:vAlign w:val="center"/>
          </w:tcPr>
          <w:p w14:paraId="2E485E63" w14:textId="77777777" w:rsidR="002B2230" w:rsidRPr="00711E9A" w:rsidRDefault="002B2230"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r>
      <w:tr w:rsidR="00286CD8" w:rsidRPr="00711E9A" w14:paraId="788FA3E2" w14:textId="77777777" w:rsidTr="00286CD8">
        <w:trPr>
          <w:gridAfter w:val="1"/>
          <w:wAfter w:w="55" w:type="dxa"/>
          <w:cantSplit/>
          <w:trHeight w:val="20"/>
        </w:trPr>
        <w:tc>
          <w:tcPr>
            <w:tcW w:w="2722" w:type="dxa"/>
            <w:gridSpan w:val="3"/>
          </w:tcPr>
          <w:p w14:paraId="26C98398" w14:textId="77777777" w:rsidR="00286CD8" w:rsidRPr="00286CD8" w:rsidRDefault="00286CD8" w:rsidP="00286CD8">
            <w:pPr>
              <w:autoSpaceDE w:val="0"/>
              <w:autoSpaceDN w:val="0"/>
              <w:spacing w:line="0" w:lineRule="atLeast"/>
              <w:rPr>
                <w:rFonts w:asciiTheme="majorEastAsia" w:eastAsiaTheme="majorEastAsia" w:hAnsiTheme="majorEastAsia" w:cs="MSGothic"/>
                <w:kern w:val="0"/>
                <w:sz w:val="16"/>
                <w:szCs w:val="16"/>
              </w:rPr>
            </w:pPr>
            <w:r w:rsidRPr="00286CD8">
              <w:rPr>
                <w:rFonts w:asciiTheme="majorEastAsia" w:eastAsiaTheme="majorEastAsia" w:hAnsiTheme="majorEastAsia" w:cs="MSGothic" w:hint="eastAsia"/>
                <w:kern w:val="0"/>
                <w:sz w:val="16"/>
                <w:szCs w:val="16"/>
              </w:rPr>
              <w:t>②緊急時への対応と予見的な備え</w:t>
            </w:r>
          </w:p>
          <w:p w14:paraId="1BCA29D3" w14:textId="77777777" w:rsidR="00286CD8" w:rsidRPr="00286CD8" w:rsidRDefault="00286CD8" w:rsidP="00286CD8">
            <w:pPr>
              <w:autoSpaceDE w:val="0"/>
              <w:autoSpaceDN w:val="0"/>
              <w:spacing w:line="0" w:lineRule="atLeast"/>
              <w:ind w:firstLineChars="100" w:firstLine="160"/>
              <w:rPr>
                <w:rFonts w:asciiTheme="majorEastAsia" w:eastAsiaTheme="majorEastAsia" w:hAnsiTheme="majorEastAsia" w:cs="MSGothic"/>
                <w:kern w:val="0"/>
                <w:sz w:val="16"/>
                <w:szCs w:val="16"/>
              </w:rPr>
            </w:pPr>
            <w:r w:rsidRPr="00286CD8">
              <w:rPr>
                <w:rFonts w:asciiTheme="majorEastAsia" w:eastAsiaTheme="majorEastAsia" w:hAnsiTheme="majorEastAsia" w:cs="MSGothic" w:hint="eastAsia"/>
                <w:kern w:val="0"/>
                <w:sz w:val="16"/>
                <w:szCs w:val="16"/>
              </w:rPr>
              <w:t>災害及び事故などの発生時において、緊急の対応が必要な場合には、府への協力など必要な支援を迅速かつ的確に行うこと。加えて、緊急時への予見的な備えに対しても技術支援を行うこと。</w:t>
            </w:r>
          </w:p>
          <w:p w14:paraId="09CC46EA" w14:textId="77777777" w:rsidR="00286CD8" w:rsidRPr="00286CD8" w:rsidRDefault="00286CD8" w:rsidP="00286CD8">
            <w:pPr>
              <w:autoSpaceDE w:val="0"/>
              <w:autoSpaceDN w:val="0"/>
              <w:spacing w:line="0" w:lineRule="atLeast"/>
              <w:rPr>
                <w:rFonts w:asciiTheme="majorEastAsia" w:eastAsiaTheme="majorEastAsia" w:hAnsiTheme="majorEastAsia" w:cs="MSGothic"/>
                <w:kern w:val="0"/>
                <w:sz w:val="16"/>
                <w:szCs w:val="16"/>
              </w:rPr>
            </w:pPr>
          </w:p>
        </w:tc>
        <w:tc>
          <w:tcPr>
            <w:tcW w:w="3404" w:type="dxa"/>
            <w:gridSpan w:val="4"/>
          </w:tcPr>
          <w:p w14:paraId="02F9BC3E" w14:textId="77777777" w:rsidR="00286CD8" w:rsidRPr="00286CD8" w:rsidRDefault="00286CD8" w:rsidP="00286CD8">
            <w:pPr>
              <w:spacing w:line="0" w:lineRule="atLeast"/>
              <w:rPr>
                <w:rFonts w:asciiTheme="majorEastAsia" w:eastAsiaTheme="majorEastAsia" w:hAnsiTheme="majorEastAsia"/>
                <w:sz w:val="16"/>
                <w:szCs w:val="16"/>
              </w:rPr>
            </w:pPr>
            <w:r w:rsidRPr="00286CD8">
              <w:rPr>
                <w:rFonts w:asciiTheme="majorEastAsia" w:eastAsiaTheme="majorEastAsia" w:hAnsiTheme="majorEastAsia" w:hint="eastAsia"/>
                <w:sz w:val="16"/>
                <w:szCs w:val="16"/>
              </w:rPr>
              <w:t>②緊急時への対応と予見的な備え</w:t>
            </w:r>
          </w:p>
          <w:p w14:paraId="7CC92EA9" w14:textId="41B73732" w:rsidR="00286CD8" w:rsidRPr="00286CD8" w:rsidRDefault="00286CD8" w:rsidP="00286CD8">
            <w:pPr>
              <w:spacing w:line="0" w:lineRule="atLeast"/>
              <w:rPr>
                <w:rFonts w:asciiTheme="majorEastAsia" w:eastAsiaTheme="majorEastAsia" w:hAnsiTheme="majorEastAsia"/>
                <w:sz w:val="16"/>
                <w:szCs w:val="16"/>
              </w:rPr>
            </w:pPr>
            <w:r w:rsidRPr="00286CD8">
              <w:rPr>
                <w:rFonts w:asciiTheme="majorEastAsia" w:eastAsiaTheme="majorEastAsia" w:hAnsiTheme="majorEastAsia" w:hint="eastAsia"/>
                <w:sz w:val="16"/>
                <w:szCs w:val="16"/>
              </w:rPr>
              <w:t>環境及び農林水産業に係る府の緊急時対応を技術的に支援するため、災害時及び事故時等における状況調査・環境分析や農産物の病害虫等の緊急診断、魚病診断、貝毒プランクトンの分析等を行う。また、人の健康や生活環境に影響を及ぼすおそれのある事象（物質）等に係る予見的な調査研究や農林水産業に影響を及ぼす可能性のある新病害虫の情報収集などの危機管理の取組も実施する。</w:t>
            </w:r>
          </w:p>
        </w:tc>
        <w:tc>
          <w:tcPr>
            <w:tcW w:w="9246" w:type="dxa"/>
            <w:gridSpan w:val="7"/>
          </w:tcPr>
          <w:p w14:paraId="59D672B5" w14:textId="77777777" w:rsidR="00286CD8" w:rsidRPr="00286CD8" w:rsidRDefault="00286CD8" w:rsidP="00286CD8">
            <w:pPr>
              <w:spacing w:line="0" w:lineRule="atLeast"/>
              <w:rPr>
                <w:rFonts w:asciiTheme="majorEastAsia" w:eastAsiaTheme="majorEastAsia" w:hAnsiTheme="majorEastAsia"/>
                <w:sz w:val="16"/>
                <w:szCs w:val="16"/>
              </w:rPr>
            </w:pPr>
            <w:r w:rsidRPr="00286CD8">
              <w:rPr>
                <w:rFonts w:asciiTheme="majorEastAsia" w:eastAsiaTheme="majorEastAsia" w:hAnsiTheme="majorEastAsia" w:hint="eastAsia"/>
                <w:sz w:val="16"/>
                <w:szCs w:val="16"/>
              </w:rPr>
              <w:t>②緊急時への対応と予見的な備え</w:t>
            </w:r>
          </w:p>
          <w:p w14:paraId="12FB74C1" w14:textId="77777777" w:rsidR="00286CD8" w:rsidRPr="00286CD8" w:rsidRDefault="00286CD8" w:rsidP="00286CD8">
            <w:pPr>
              <w:spacing w:line="0" w:lineRule="atLeast"/>
              <w:rPr>
                <w:rFonts w:asciiTheme="majorEastAsia" w:eastAsiaTheme="majorEastAsia" w:hAnsiTheme="majorEastAsia"/>
                <w:sz w:val="16"/>
                <w:szCs w:val="16"/>
              </w:rPr>
            </w:pPr>
            <w:r w:rsidRPr="00286CD8">
              <w:rPr>
                <w:rFonts w:asciiTheme="majorEastAsia" w:eastAsiaTheme="majorEastAsia" w:hAnsiTheme="majorEastAsia" w:hint="eastAsia"/>
                <w:sz w:val="16"/>
                <w:szCs w:val="16"/>
              </w:rPr>
              <w:t>【平成28～30年度までの実績】</w:t>
            </w:r>
          </w:p>
          <w:p w14:paraId="53BAD246" w14:textId="77777777" w:rsidR="00286CD8" w:rsidRPr="00286CD8" w:rsidRDefault="00286CD8" w:rsidP="00286CD8">
            <w:pPr>
              <w:spacing w:line="0" w:lineRule="atLeast"/>
              <w:rPr>
                <w:rFonts w:asciiTheme="majorEastAsia" w:eastAsiaTheme="majorEastAsia" w:hAnsiTheme="majorEastAsia"/>
                <w:sz w:val="16"/>
                <w:szCs w:val="16"/>
              </w:rPr>
            </w:pPr>
            <w:r w:rsidRPr="00286CD8">
              <w:rPr>
                <w:rFonts w:asciiTheme="majorEastAsia" w:eastAsiaTheme="majorEastAsia" w:hAnsiTheme="majorEastAsia" w:hint="eastAsia"/>
                <w:sz w:val="16"/>
                <w:szCs w:val="16"/>
              </w:rPr>
              <w:t>●建築物解体工事、地震による建築物損壊、不適正保管産業廃棄物等に係る案件について持ち込まれた検体のアスベスト濃度の緊急分析を実施。</w:t>
            </w:r>
          </w:p>
          <w:p w14:paraId="4121B02E" w14:textId="77777777" w:rsidR="00286CD8" w:rsidRPr="00286CD8" w:rsidRDefault="00286CD8" w:rsidP="00286CD8">
            <w:pPr>
              <w:spacing w:line="0" w:lineRule="atLeast"/>
              <w:rPr>
                <w:rFonts w:asciiTheme="majorEastAsia" w:eastAsiaTheme="majorEastAsia" w:hAnsiTheme="majorEastAsia"/>
                <w:sz w:val="16"/>
                <w:szCs w:val="16"/>
              </w:rPr>
            </w:pPr>
            <w:r w:rsidRPr="00286CD8">
              <w:rPr>
                <w:rFonts w:asciiTheme="majorEastAsia" w:eastAsiaTheme="majorEastAsia" w:hAnsiTheme="majorEastAsia" w:hint="eastAsia"/>
                <w:sz w:val="16"/>
                <w:szCs w:val="16"/>
              </w:rPr>
              <w:t>●コイヘルペスウイルス病発生疑い事例において、魚体の緊急検査の実施と行政への科学的助言を実施。</w:t>
            </w:r>
          </w:p>
          <w:p w14:paraId="4470AC01" w14:textId="77777777" w:rsidR="00286CD8" w:rsidRPr="00286CD8" w:rsidRDefault="00286CD8" w:rsidP="00286CD8">
            <w:pPr>
              <w:spacing w:line="0" w:lineRule="atLeast"/>
              <w:rPr>
                <w:rFonts w:asciiTheme="majorEastAsia" w:eastAsiaTheme="majorEastAsia" w:hAnsiTheme="majorEastAsia"/>
                <w:sz w:val="16"/>
                <w:szCs w:val="16"/>
              </w:rPr>
            </w:pPr>
            <w:r w:rsidRPr="00286CD8">
              <w:rPr>
                <w:rFonts w:asciiTheme="majorEastAsia" w:eastAsiaTheme="majorEastAsia" w:hAnsiTheme="majorEastAsia" w:hint="eastAsia"/>
                <w:sz w:val="16"/>
                <w:szCs w:val="16"/>
              </w:rPr>
              <w:t>●大阪湾及び淀川河口域において貝毒プランクトンの調査を実施し、ホームページにて随時情報を発信。麻痺性貝毒のスクリーニング検査法として、迅速な測定が可能なイムノクロマト法の導入を検討。</w:t>
            </w:r>
          </w:p>
          <w:p w14:paraId="31836D4B" w14:textId="77777777" w:rsidR="00286CD8" w:rsidRPr="00286CD8" w:rsidRDefault="00286CD8" w:rsidP="00286CD8">
            <w:pPr>
              <w:spacing w:line="0" w:lineRule="atLeast"/>
              <w:rPr>
                <w:rFonts w:asciiTheme="majorEastAsia" w:eastAsiaTheme="majorEastAsia" w:hAnsiTheme="majorEastAsia"/>
                <w:sz w:val="16"/>
                <w:szCs w:val="16"/>
              </w:rPr>
            </w:pPr>
            <w:r w:rsidRPr="00286CD8">
              <w:rPr>
                <w:rFonts w:asciiTheme="majorEastAsia" w:eastAsiaTheme="majorEastAsia" w:hAnsiTheme="majorEastAsia" w:hint="eastAsia"/>
                <w:sz w:val="16"/>
                <w:szCs w:val="16"/>
              </w:rPr>
              <w:t>●特定外来生物クビアカツヤカミキリについて府内での発生状況や被害実態を調査し、防除法に関する技術情報を収集。被害実態調査と拡大防止に関する手引書を作成し、改訂。当研究所HPにて、【動画】クビアカツヤカミキリについて知ろう『生態編』、『ネット巻編』、『被害樹処分編』の３編を公開。</w:t>
            </w:r>
          </w:p>
          <w:p w14:paraId="1A04A24D" w14:textId="77777777" w:rsidR="00286CD8" w:rsidRPr="00286CD8" w:rsidRDefault="00286CD8" w:rsidP="00286CD8">
            <w:pPr>
              <w:spacing w:line="0" w:lineRule="atLeast"/>
              <w:rPr>
                <w:rFonts w:asciiTheme="majorEastAsia" w:eastAsiaTheme="majorEastAsia" w:hAnsiTheme="majorEastAsia"/>
                <w:sz w:val="16"/>
                <w:szCs w:val="16"/>
              </w:rPr>
            </w:pPr>
            <w:r w:rsidRPr="00286CD8">
              <w:rPr>
                <w:rFonts w:asciiTheme="majorEastAsia" w:eastAsiaTheme="majorEastAsia" w:hAnsiTheme="majorEastAsia" w:hint="eastAsia"/>
                <w:sz w:val="16"/>
                <w:szCs w:val="16"/>
              </w:rPr>
              <w:t>●農産物の病害虫発生について、至急対応を要する案件での緊急診断の実施と防除対策の助言を実施。</w:t>
            </w:r>
          </w:p>
          <w:p w14:paraId="5E7C14E7" w14:textId="77777777" w:rsidR="00286CD8" w:rsidRDefault="00286CD8" w:rsidP="00286CD8">
            <w:pPr>
              <w:spacing w:line="0" w:lineRule="atLeast"/>
              <w:rPr>
                <w:rFonts w:asciiTheme="majorEastAsia" w:eastAsiaTheme="majorEastAsia" w:hAnsiTheme="majorEastAsia"/>
                <w:sz w:val="16"/>
                <w:szCs w:val="16"/>
              </w:rPr>
            </w:pPr>
            <w:r w:rsidRPr="00286CD8">
              <w:rPr>
                <w:rFonts w:asciiTheme="majorEastAsia" w:eastAsiaTheme="majorEastAsia" w:hAnsiTheme="majorEastAsia" w:hint="eastAsia"/>
                <w:sz w:val="16"/>
                <w:szCs w:val="16"/>
              </w:rPr>
              <w:t>※これらの他、ナノ粒子による大気汚染、新たな侵入病害虫・新奇貝毒プランクトン等の予見的な調査研究を実施。</w:t>
            </w:r>
          </w:p>
          <w:p w14:paraId="292DCF07" w14:textId="77777777" w:rsidR="00286CD8" w:rsidRDefault="00286CD8" w:rsidP="00286CD8">
            <w:pPr>
              <w:spacing w:line="0" w:lineRule="atLeast"/>
              <w:rPr>
                <w:rFonts w:asciiTheme="majorEastAsia" w:eastAsiaTheme="majorEastAsia" w:hAnsiTheme="majorEastAsia"/>
                <w:sz w:val="16"/>
                <w:szCs w:val="16"/>
              </w:rPr>
            </w:pPr>
          </w:p>
          <w:p w14:paraId="680A9085" w14:textId="77777777" w:rsidR="00286CD8" w:rsidRDefault="00286CD8" w:rsidP="00286CD8">
            <w:pPr>
              <w:spacing w:line="0" w:lineRule="atLeast"/>
              <w:rPr>
                <w:rFonts w:asciiTheme="majorEastAsia" w:eastAsiaTheme="majorEastAsia" w:hAnsiTheme="majorEastAsia"/>
                <w:sz w:val="16"/>
                <w:szCs w:val="16"/>
              </w:rPr>
            </w:pPr>
          </w:p>
          <w:p w14:paraId="7D9595CD" w14:textId="77777777" w:rsidR="00286CD8" w:rsidRDefault="00286CD8" w:rsidP="00286CD8">
            <w:pPr>
              <w:spacing w:line="0" w:lineRule="atLeast"/>
              <w:rPr>
                <w:rFonts w:asciiTheme="majorEastAsia" w:eastAsiaTheme="majorEastAsia" w:hAnsiTheme="majorEastAsia"/>
                <w:sz w:val="16"/>
                <w:szCs w:val="16"/>
              </w:rPr>
            </w:pPr>
          </w:p>
          <w:p w14:paraId="2942A787" w14:textId="77777777" w:rsidR="00286CD8" w:rsidRDefault="00286CD8" w:rsidP="00286CD8">
            <w:pPr>
              <w:spacing w:line="0" w:lineRule="atLeast"/>
              <w:rPr>
                <w:rFonts w:asciiTheme="majorEastAsia" w:eastAsiaTheme="majorEastAsia" w:hAnsiTheme="majorEastAsia"/>
                <w:sz w:val="16"/>
                <w:szCs w:val="16"/>
              </w:rPr>
            </w:pPr>
          </w:p>
          <w:p w14:paraId="4D0FF750" w14:textId="0700156D" w:rsidR="00286CD8" w:rsidRPr="00286CD8" w:rsidRDefault="00286CD8" w:rsidP="00286CD8">
            <w:pPr>
              <w:spacing w:line="0" w:lineRule="atLeast"/>
              <w:rPr>
                <w:rFonts w:asciiTheme="majorEastAsia" w:eastAsiaTheme="majorEastAsia" w:hAnsiTheme="majorEastAsia"/>
                <w:sz w:val="16"/>
                <w:szCs w:val="16"/>
              </w:rPr>
            </w:pPr>
          </w:p>
        </w:tc>
      </w:tr>
      <w:tr w:rsidR="003F495D" w:rsidRPr="00711E9A" w14:paraId="20506D03" w14:textId="77777777" w:rsidTr="00286CD8">
        <w:trPr>
          <w:gridAfter w:val="1"/>
          <w:wAfter w:w="55" w:type="dxa"/>
          <w:cantSplit/>
          <w:trHeight w:val="20"/>
        </w:trPr>
        <w:tc>
          <w:tcPr>
            <w:tcW w:w="2722" w:type="dxa"/>
            <w:gridSpan w:val="3"/>
          </w:tcPr>
          <w:p w14:paraId="74A30611"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5A91B9F2"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23977260"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040B9137"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4ACE9145"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71A7D6EF"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4EED8AFB"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09F99847"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47538E25"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6B80FDAD"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4E90C6B0"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23233D0F"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19EA2A3D" w14:textId="77777777" w:rsidR="002B2230" w:rsidRPr="00711E9A" w:rsidRDefault="002B2230" w:rsidP="00286CD8">
            <w:pPr>
              <w:jc w:val="center"/>
              <w:rPr>
                <w:rFonts w:asciiTheme="majorEastAsia" w:eastAsiaTheme="majorEastAsia" w:hAnsiTheme="majorEastAsia"/>
                <w:sz w:val="16"/>
                <w:szCs w:val="16"/>
              </w:rPr>
            </w:pPr>
          </w:p>
        </w:tc>
        <w:tc>
          <w:tcPr>
            <w:tcW w:w="3404" w:type="dxa"/>
            <w:gridSpan w:val="4"/>
          </w:tcPr>
          <w:p w14:paraId="47632C11" w14:textId="77777777" w:rsidR="002B2230" w:rsidRPr="00711E9A" w:rsidRDefault="002B2230" w:rsidP="00286CD8">
            <w:pPr>
              <w:spacing w:line="0" w:lineRule="atLeast"/>
              <w:rPr>
                <w:rFonts w:asciiTheme="majorEastAsia" w:eastAsiaTheme="majorEastAsia" w:hAnsiTheme="majorEastAsia"/>
                <w:sz w:val="16"/>
                <w:szCs w:val="16"/>
              </w:rPr>
            </w:pPr>
          </w:p>
          <w:p w14:paraId="17D225AB" w14:textId="77777777" w:rsidR="002B2230" w:rsidRPr="00711E9A" w:rsidRDefault="002B2230" w:rsidP="00286CD8">
            <w:pPr>
              <w:spacing w:line="0" w:lineRule="atLeast"/>
              <w:rPr>
                <w:rFonts w:asciiTheme="majorEastAsia" w:eastAsiaTheme="majorEastAsia" w:hAnsiTheme="majorEastAsia"/>
                <w:sz w:val="16"/>
                <w:szCs w:val="16"/>
              </w:rPr>
            </w:pPr>
          </w:p>
          <w:p w14:paraId="73FBC68B" w14:textId="77777777" w:rsidR="002B2230" w:rsidRPr="00711E9A" w:rsidRDefault="002B2230" w:rsidP="00286CD8">
            <w:pPr>
              <w:spacing w:line="0" w:lineRule="atLeast"/>
              <w:rPr>
                <w:rFonts w:asciiTheme="majorEastAsia" w:eastAsiaTheme="majorEastAsia" w:hAnsiTheme="majorEastAsia"/>
                <w:sz w:val="16"/>
                <w:szCs w:val="16"/>
              </w:rPr>
            </w:pPr>
          </w:p>
          <w:p w14:paraId="1CFCAFE5" w14:textId="77777777" w:rsidR="002B2230" w:rsidRPr="00711E9A" w:rsidRDefault="002B2230" w:rsidP="00286CD8">
            <w:pPr>
              <w:spacing w:line="0" w:lineRule="atLeast"/>
              <w:rPr>
                <w:rFonts w:asciiTheme="majorEastAsia" w:eastAsiaTheme="majorEastAsia" w:hAnsiTheme="majorEastAsia"/>
                <w:sz w:val="16"/>
                <w:szCs w:val="16"/>
              </w:rPr>
            </w:pPr>
          </w:p>
          <w:p w14:paraId="24F49F29" w14:textId="77777777" w:rsidR="002B2230" w:rsidRPr="00711E9A" w:rsidRDefault="002B2230" w:rsidP="00286CD8">
            <w:pPr>
              <w:spacing w:line="0" w:lineRule="atLeast"/>
              <w:rPr>
                <w:rFonts w:asciiTheme="majorEastAsia" w:eastAsiaTheme="majorEastAsia" w:hAnsiTheme="majorEastAsia"/>
                <w:sz w:val="16"/>
                <w:szCs w:val="16"/>
              </w:rPr>
            </w:pPr>
          </w:p>
          <w:p w14:paraId="578ABFDC" w14:textId="77777777" w:rsidR="002B2230" w:rsidRPr="00711E9A" w:rsidRDefault="002B2230" w:rsidP="00286CD8">
            <w:pPr>
              <w:spacing w:line="0" w:lineRule="atLeast"/>
              <w:rPr>
                <w:rFonts w:asciiTheme="majorEastAsia" w:eastAsiaTheme="majorEastAsia" w:hAnsiTheme="majorEastAsia"/>
                <w:sz w:val="16"/>
                <w:szCs w:val="16"/>
              </w:rPr>
            </w:pPr>
          </w:p>
          <w:p w14:paraId="00EF3E35" w14:textId="77777777" w:rsidR="002B2230" w:rsidRPr="00711E9A" w:rsidRDefault="002B2230" w:rsidP="00286CD8">
            <w:pPr>
              <w:spacing w:line="0" w:lineRule="atLeast"/>
              <w:rPr>
                <w:rFonts w:asciiTheme="majorEastAsia" w:eastAsiaTheme="majorEastAsia" w:hAnsiTheme="majorEastAsia"/>
                <w:sz w:val="16"/>
                <w:szCs w:val="16"/>
              </w:rPr>
            </w:pPr>
          </w:p>
          <w:p w14:paraId="75321E37" w14:textId="77777777" w:rsidR="002B2230" w:rsidRPr="00711E9A" w:rsidRDefault="002B2230" w:rsidP="00286CD8">
            <w:pPr>
              <w:spacing w:line="0" w:lineRule="atLeast"/>
              <w:rPr>
                <w:rFonts w:asciiTheme="majorEastAsia" w:eastAsiaTheme="majorEastAsia" w:hAnsiTheme="majorEastAsia"/>
                <w:sz w:val="16"/>
                <w:szCs w:val="16"/>
              </w:rPr>
            </w:pPr>
          </w:p>
          <w:p w14:paraId="1EBE0F35" w14:textId="77777777" w:rsidR="002B2230" w:rsidRPr="00711E9A" w:rsidRDefault="002B2230" w:rsidP="00286CD8">
            <w:pPr>
              <w:spacing w:line="0" w:lineRule="atLeast"/>
              <w:rPr>
                <w:rFonts w:asciiTheme="majorEastAsia" w:eastAsiaTheme="majorEastAsia" w:hAnsiTheme="majorEastAsia"/>
                <w:sz w:val="16"/>
                <w:szCs w:val="16"/>
              </w:rPr>
            </w:pPr>
          </w:p>
          <w:p w14:paraId="7C5A2091" w14:textId="77777777" w:rsidR="002B2230" w:rsidRPr="00711E9A" w:rsidRDefault="002B2230" w:rsidP="00286CD8">
            <w:pPr>
              <w:spacing w:line="0" w:lineRule="atLeast"/>
              <w:rPr>
                <w:rFonts w:asciiTheme="majorEastAsia" w:eastAsiaTheme="majorEastAsia" w:hAnsiTheme="majorEastAsia"/>
                <w:sz w:val="16"/>
                <w:szCs w:val="16"/>
              </w:rPr>
            </w:pPr>
          </w:p>
          <w:p w14:paraId="28A06359" w14:textId="77777777" w:rsidR="002B2230" w:rsidRPr="00711E9A" w:rsidRDefault="002B2230" w:rsidP="00286CD8">
            <w:pPr>
              <w:spacing w:line="0" w:lineRule="atLeast"/>
              <w:rPr>
                <w:rFonts w:asciiTheme="majorEastAsia" w:eastAsiaTheme="majorEastAsia" w:hAnsiTheme="majorEastAsia"/>
                <w:sz w:val="16"/>
                <w:szCs w:val="16"/>
              </w:rPr>
            </w:pPr>
          </w:p>
          <w:p w14:paraId="2C100CCC" w14:textId="77777777" w:rsidR="002B2230" w:rsidRPr="00711E9A" w:rsidRDefault="002B2230" w:rsidP="00286CD8">
            <w:pPr>
              <w:spacing w:line="0" w:lineRule="atLeast"/>
              <w:rPr>
                <w:rFonts w:asciiTheme="majorEastAsia" w:eastAsiaTheme="majorEastAsia" w:hAnsiTheme="majorEastAsia"/>
                <w:sz w:val="16"/>
                <w:szCs w:val="16"/>
              </w:rPr>
            </w:pPr>
          </w:p>
          <w:p w14:paraId="7EC7C22D" w14:textId="77777777" w:rsidR="002B2230" w:rsidRPr="00711E9A" w:rsidRDefault="002B2230" w:rsidP="00286CD8">
            <w:pPr>
              <w:spacing w:line="0" w:lineRule="atLeast"/>
              <w:rPr>
                <w:rFonts w:asciiTheme="majorEastAsia" w:eastAsiaTheme="majorEastAsia" w:hAnsiTheme="majorEastAsia"/>
                <w:sz w:val="16"/>
                <w:szCs w:val="16"/>
              </w:rPr>
            </w:pPr>
          </w:p>
          <w:p w14:paraId="507130E8" w14:textId="3C633B7A" w:rsidR="002B2230" w:rsidRPr="00711E9A" w:rsidRDefault="002B2230" w:rsidP="00286CD8">
            <w:pPr>
              <w:spacing w:line="0" w:lineRule="atLeast"/>
              <w:rPr>
                <w:rFonts w:asciiTheme="majorEastAsia" w:eastAsiaTheme="majorEastAsia" w:hAnsiTheme="majorEastAsia"/>
                <w:sz w:val="16"/>
                <w:szCs w:val="16"/>
              </w:rPr>
            </w:pPr>
          </w:p>
          <w:p w14:paraId="45ED7F2D" w14:textId="4334C29B" w:rsidR="002B2230" w:rsidRPr="00711E9A" w:rsidRDefault="002B2230" w:rsidP="00286CD8">
            <w:pPr>
              <w:spacing w:line="0" w:lineRule="atLeast"/>
              <w:rPr>
                <w:rFonts w:asciiTheme="majorEastAsia" w:eastAsiaTheme="majorEastAsia" w:hAnsiTheme="majorEastAsia"/>
                <w:sz w:val="16"/>
                <w:szCs w:val="16"/>
              </w:rPr>
            </w:pPr>
          </w:p>
          <w:p w14:paraId="5A1A854E" w14:textId="4678E8BD" w:rsidR="002B2230" w:rsidRPr="00711E9A" w:rsidRDefault="002B2230" w:rsidP="00286CD8">
            <w:pPr>
              <w:spacing w:line="0" w:lineRule="atLeast"/>
              <w:rPr>
                <w:rFonts w:asciiTheme="majorEastAsia" w:eastAsiaTheme="majorEastAsia" w:hAnsiTheme="majorEastAsia"/>
                <w:sz w:val="16"/>
                <w:szCs w:val="16"/>
              </w:rPr>
            </w:pPr>
          </w:p>
          <w:p w14:paraId="216E182A" w14:textId="51C013D9" w:rsidR="003F495D" w:rsidRPr="00711E9A" w:rsidRDefault="003F495D" w:rsidP="00286CD8">
            <w:pPr>
              <w:jc w:val="center"/>
              <w:rPr>
                <w:rFonts w:asciiTheme="majorEastAsia" w:eastAsiaTheme="majorEastAsia" w:hAnsiTheme="majorEastAsia"/>
                <w:sz w:val="16"/>
                <w:szCs w:val="16"/>
              </w:rPr>
            </w:pPr>
          </w:p>
        </w:tc>
        <w:tc>
          <w:tcPr>
            <w:tcW w:w="9246" w:type="dxa"/>
            <w:gridSpan w:val="7"/>
          </w:tcPr>
          <w:p w14:paraId="0CA40EF4" w14:textId="43052339" w:rsidR="003F495D" w:rsidRPr="00711E9A" w:rsidRDefault="00286CD8" w:rsidP="00286CD8">
            <w:pPr>
              <w:spacing w:line="0" w:lineRule="atLeast"/>
              <w:ind w:leftChars="200" w:left="58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w:t>
            </w:r>
          </w:p>
          <w:p w14:paraId="5F517246" w14:textId="77777777" w:rsidR="002B2230" w:rsidRPr="00711E9A" w:rsidRDefault="002B2230" w:rsidP="00286CD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5299DCFE" w14:textId="77777777" w:rsidR="002B2230" w:rsidRPr="00711E9A" w:rsidRDefault="002B2230"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●引き続き、緊急時における環境農林水産関係の検体分析や調査、助言等を実施し、府民の安全安心な生活の実現に寄与する。</w:t>
            </w:r>
          </w:p>
          <w:p w14:paraId="73BFD5E3" w14:textId="77777777" w:rsidR="002B2230" w:rsidRPr="00711E9A" w:rsidRDefault="002B2230" w:rsidP="00286CD8">
            <w:pPr>
              <w:spacing w:line="0" w:lineRule="atLeast"/>
              <w:rPr>
                <w:rFonts w:asciiTheme="majorEastAsia" w:eastAsiaTheme="majorEastAsia" w:hAnsiTheme="majorEastAsia"/>
                <w:sz w:val="16"/>
                <w:szCs w:val="16"/>
              </w:rPr>
            </w:pPr>
          </w:p>
          <w:p w14:paraId="217D4899" w14:textId="77777777" w:rsidR="002B2230" w:rsidRPr="00711E9A" w:rsidRDefault="002B2230"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 xml:space="preserve">　　　　緊急時への対応内容</w:t>
            </w:r>
          </w:p>
          <w:tbl>
            <w:tblPr>
              <w:tblStyle w:val="a3"/>
              <w:tblW w:w="0" w:type="auto"/>
              <w:jc w:val="center"/>
              <w:tblLayout w:type="fixed"/>
              <w:tblLook w:val="04A0" w:firstRow="1" w:lastRow="0" w:firstColumn="1" w:lastColumn="0" w:noHBand="0" w:noVBand="1"/>
            </w:tblPr>
            <w:tblGrid>
              <w:gridCol w:w="1701"/>
              <w:gridCol w:w="889"/>
              <w:gridCol w:w="889"/>
              <w:gridCol w:w="890"/>
              <w:gridCol w:w="889"/>
              <w:gridCol w:w="889"/>
              <w:gridCol w:w="890"/>
            </w:tblGrid>
            <w:tr w:rsidR="002B2230" w:rsidRPr="00711E9A" w14:paraId="517AE2F4" w14:textId="77777777" w:rsidTr="00711E9A">
              <w:trPr>
                <w:trHeight w:val="227"/>
                <w:jc w:val="center"/>
              </w:trPr>
              <w:tc>
                <w:tcPr>
                  <w:tcW w:w="1701" w:type="dxa"/>
                  <w:tcBorders>
                    <w:bottom w:val="single" w:sz="4" w:space="0" w:color="auto"/>
                    <w:right w:val="double" w:sz="4" w:space="0" w:color="auto"/>
                  </w:tcBorders>
                  <w:vAlign w:val="center"/>
                </w:tcPr>
                <w:p w14:paraId="5E56D50B"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分野</w:t>
                  </w:r>
                </w:p>
              </w:tc>
              <w:tc>
                <w:tcPr>
                  <w:tcW w:w="889" w:type="dxa"/>
                  <w:tcBorders>
                    <w:left w:val="double" w:sz="4" w:space="0" w:color="auto"/>
                    <w:bottom w:val="single" w:sz="4" w:space="0" w:color="auto"/>
                    <w:right w:val="double" w:sz="4" w:space="0" w:color="auto"/>
                  </w:tcBorders>
                  <w:vAlign w:val="center"/>
                </w:tcPr>
                <w:p w14:paraId="4438016E"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339BAB29"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89" w:type="dxa"/>
                  <w:tcBorders>
                    <w:left w:val="double" w:sz="4" w:space="0" w:color="auto"/>
                    <w:bottom w:val="single" w:sz="4" w:space="0" w:color="auto"/>
                  </w:tcBorders>
                  <w:vAlign w:val="center"/>
                </w:tcPr>
                <w:p w14:paraId="76020155"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90" w:type="dxa"/>
                  <w:tcBorders>
                    <w:bottom w:val="single" w:sz="4" w:space="0" w:color="auto"/>
                  </w:tcBorders>
                  <w:vAlign w:val="center"/>
                </w:tcPr>
                <w:p w14:paraId="45FA17FC"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89" w:type="dxa"/>
                  <w:tcBorders>
                    <w:bottom w:val="single" w:sz="4" w:space="0" w:color="auto"/>
                    <w:right w:val="double" w:sz="4" w:space="0" w:color="auto"/>
                  </w:tcBorders>
                  <w:vAlign w:val="center"/>
                </w:tcPr>
                <w:p w14:paraId="2676ED00"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89" w:type="dxa"/>
                  <w:tcBorders>
                    <w:left w:val="double" w:sz="4" w:space="0" w:color="auto"/>
                    <w:bottom w:val="single" w:sz="4" w:space="0" w:color="auto"/>
                    <w:right w:val="double" w:sz="4" w:space="0" w:color="auto"/>
                  </w:tcBorders>
                  <w:vAlign w:val="center"/>
                </w:tcPr>
                <w:p w14:paraId="3B6ED34B"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25ACCA3A"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90" w:type="dxa"/>
                  <w:tcBorders>
                    <w:left w:val="double" w:sz="4" w:space="0" w:color="auto"/>
                    <w:bottom w:val="single" w:sz="4" w:space="0" w:color="auto"/>
                  </w:tcBorders>
                  <w:vAlign w:val="center"/>
                </w:tcPr>
                <w:p w14:paraId="70D6CEB6"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7BC50C6E"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2B2230" w:rsidRPr="00711E9A" w14:paraId="1F679C77"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72618261"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アスベスト濃度分析（検体）</w:t>
                  </w:r>
                </w:p>
              </w:tc>
              <w:tc>
                <w:tcPr>
                  <w:tcW w:w="889" w:type="dxa"/>
                  <w:tcBorders>
                    <w:top w:val="single" w:sz="4" w:space="0" w:color="auto"/>
                    <w:left w:val="double" w:sz="4" w:space="0" w:color="auto"/>
                    <w:bottom w:val="single" w:sz="4" w:space="0" w:color="auto"/>
                    <w:right w:val="double" w:sz="4" w:space="0" w:color="auto"/>
                  </w:tcBorders>
                  <w:vAlign w:val="center"/>
                </w:tcPr>
                <w:p w14:paraId="21D3B7FB"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124</w:t>
                  </w:r>
                </w:p>
              </w:tc>
              <w:tc>
                <w:tcPr>
                  <w:tcW w:w="889" w:type="dxa"/>
                  <w:tcBorders>
                    <w:top w:val="single" w:sz="4" w:space="0" w:color="auto"/>
                    <w:left w:val="double" w:sz="4" w:space="0" w:color="auto"/>
                    <w:bottom w:val="single" w:sz="4" w:space="0" w:color="auto"/>
                    <w:right w:val="single" w:sz="4" w:space="0" w:color="auto"/>
                  </w:tcBorders>
                  <w:vAlign w:val="center"/>
                </w:tcPr>
                <w:p w14:paraId="5245CBA9"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187</w:t>
                  </w:r>
                </w:p>
              </w:tc>
              <w:tc>
                <w:tcPr>
                  <w:tcW w:w="890" w:type="dxa"/>
                  <w:tcBorders>
                    <w:top w:val="single" w:sz="4" w:space="0" w:color="auto"/>
                    <w:left w:val="single" w:sz="4" w:space="0" w:color="auto"/>
                    <w:bottom w:val="single" w:sz="4" w:space="0" w:color="auto"/>
                    <w:right w:val="single" w:sz="4" w:space="0" w:color="auto"/>
                  </w:tcBorders>
                  <w:vAlign w:val="center"/>
                </w:tcPr>
                <w:p w14:paraId="5AA2E411"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145</w:t>
                  </w:r>
                </w:p>
              </w:tc>
              <w:tc>
                <w:tcPr>
                  <w:tcW w:w="889" w:type="dxa"/>
                  <w:tcBorders>
                    <w:top w:val="single" w:sz="4" w:space="0" w:color="auto"/>
                    <w:left w:val="single" w:sz="4" w:space="0" w:color="auto"/>
                    <w:bottom w:val="single" w:sz="4" w:space="0" w:color="auto"/>
                    <w:right w:val="double" w:sz="4" w:space="0" w:color="auto"/>
                  </w:tcBorders>
                  <w:vAlign w:val="center"/>
                </w:tcPr>
                <w:p w14:paraId="36143991"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63</w:t>
                  </w:r>
                </w:p>
              </w:tc>
              <w:tc>
                <w:tcPr>
                  <w:tcW w:w="889" w:type="dxa"/>
                  <w:tcBorders>
                    <w:top w:val="single" w:sz="4" w:space="0" w:color="auto"/>
                    <w:left w:val="double" w:sz="4" w:space="0" w:color="auto"/>
                    <w:bottom w:val="single" w:sz="4" w:space="0" w:color="auto"/>
                    <w:right w:val="double" w:sz="4" w:space="0" w:color="auto"/>
                  </w:tcBorders>
                  <w:vAlign w:val="center"/>
                </w:tcPr>
                <w:p w14:paraId="40F13DE7"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132</w:t>
                  </w:r>
                </w:p>
              </w:tc>
              <w:tc>
                <w:tcPr>
                  <w:tcW w:w="890" w:type="dxa"/>
                  <w:tcBorders>
                    <w:top w:val="single" w:sz="4" w:space="0" w:color="auto"/>
                    <w:left w:val="double" w:sz="4" w:space="0" w:color="auto"/>
                    <w:bottom w:val="single" w:sz="4" w:space="0" w:color="auto"/>
                    <w:right w:val="single" w:sz="4" w:space="0" w:color="auto"/>
                  </w:tcBorders>
                  <w:vAlign w:val="center"/>
                </w:tcPr>
                <w:p w14:paraId="01E092AD"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130</w:t>
                  </w:r>
                </w:p>
              </w:tc>
            </w:tr>
            <w:tr w:rsidR="002B2230" w:rsidRPr="00711E9A" w14:paraId="688E4971"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64EA3BC0"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異常水質緊急分析（件）</w:t>
                  </w:r>
                </w:p>
              </w:tc>
              <w:tc>
                <w:tcPr>
                  <w:tcW w:w="889" w:type="dxa"/>
                  <w:vMerge w:val="restart"/>
                  <w:tcBorders>
                    <w:top w:val="single" w:sz="4" w:space="0" w:color="auto"/>
                    <w:left w:val="double" w:sz="4" w:space="0" w:color="auto"/>
                    <w:right w:val="double" w:sz="4" w:space="0" w:color="auto"/>
                  </w:tcBorders>
                  <w:vAlign w:val="center"/>
                </w:tcPr>
                <w:p w14:paraId="09032047"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11</w:t>
                  </w:r>
                </w:p>
              </w:tc>
              <w:tc>
                <w:tcPr>
                  <w:tcW w:w="889" w:type="dxa"/>
                  <w:tcBorders>
                    <w:top w:val="single" w:sz="4" w:space="0" w:color="auto"/>
                    <w:left w:val="double" w:sz="4" w:space="0" w:color="auto"/>
                    <w:bottom w:val="single" w:sz="4" w:space="0" w:color="auto"/>
                    <w:right w:val="single" w:sz="4" w:space="0" w:color="auto"/>
                  </w:tcBorders>
                  <w:vAlign w:val="center"/>
                </w:tcPr>
                <w:p w14:paraId="57F9EA01"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890" w:type="dxa"/>
                  <w:tcBorders>
                    <w:top w:val="single" w:sz="4" w:space="0" w:color="auto"/>
                    <w:left w:val="single" w:sz="4" w:space="0" w:color="auto"/>
                    <w:bottom w:val="single" w:sz="4" w:space="0" w:color="auto"/>
                    <w:right w:val="single" w:sz="4" w:space="0" w:color="auto"/>
                  </w:tcBorders>
                  <w:vAlign w:val="center"/>
                </w:tcPr>
                <w:p w14:paraId="29931AA1"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９</w:t>
                  </w:r>
                </w:p>
              </w:tc>
              <w:tc>
                <w:tcPr>
                  <w:tcW w:w="889" w:type="dxa"/>
                  <w:tcBorders>
                    <w:top w:val="single" w:sz="4" w:space="0" w:color="auto"/>
                    <w:left w:val="single" w:sz="4" w:space="0" w:color="auto"/>
                    <w:bottom w:val="single" w:sz="4" w:space="0" w:color="auto"/>
                    <w:right w:val="double" w:sz="4" w:space="0" w:color="auto"/>
                  </w:tcBorders>
                  <w:vAlign w:val="center"/>
                </w:tcPr>
                <w:p w14:paraId="0B716C68"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９</w:t>
                  </w:r>
                </w:p>
              </w:tc>
              <w:tc>
                <w:tcPr>
                  <w:tcW w:w="889" w:type="dxa"/>
                  <w:tcBorders>
                    <w:top w:val="single" w:sz="4" w:space="0" w:color="auto"/>
                    <w:left w:val="double" w:sz="4" w:space="0" w:color="auto"/>
                    <w:bottom w:val="single" w:sz="4" w:space="0" w:color="auto"/>
                    <w:right w:val="double" w:sz="4" w:space="0" w:color="auto"/>
                  </w:tcBorders>
                  <w:vAlign w:val="center"/>
                </w:tcPr>
                <w:p w14:paraId="19588410"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６</w:t>
                  </w:r>
                </w:p>
              </w:tc>
              <w:tc>
                <w:tcPr>
                  <w:tcW w:w="890" w:type="dxa"/>
                  <w:tcBorders>
                    <w:top w:val="single" w:sz="4" w:space="0" w:color="auto"/>
                    <w:left w:val="double" w:sz="4" w:space="0" w:color="auto"/>
                    <w:bottom w:val="single" w:sz="4" w:space="0" w:color="auto"/>
                    <w:right w:val="single" w:sz="4" w:space="0" w:color="auto"/>
                  </w:tcBorders>
                  <w:vAlign w:val="center"/>
                </w:tcPr>
                <w:p w14:paraId="73CF08B7"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６</w:t>
                  </w:r>
                </w:p>
              </w:tc>
            </w:tr>
            <w:tr w:rsidR="002B2230" w:rsidRPr="00711E9A" w14:paraId="741A8D19"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35A462B9"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へい死魚診断（件）</w:t>
                  </w:r>
                </w:p>
              </w:tc>
              <w:tc>
                <w:tcPr>
                  <w:tcW w:w="889" w:type="dxa"/>
                  <w:vMerge/>
                  <w:tcBorders>
                    <w:left w:val="double" w:sz="4" w:space="0" w:color="auto"/>
                    <w:bottom w:val="single" w:sz="4" w:space="0" w:color="auto"/>
                    <w:right w:val="double" w:sz="4" w:space="0" w:color="auto"/>
                  </w:tcBorders>
                  <w:vAlign w:val="center"/>
                </w:tcPr>
                <w:p w14:paraId="7E6C118B"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889" w:type="dxa"/>
                  <w:tcBorders>
                    <w:top w:val="single" w:sz="4" w:space="0" w:color="auto"/>
                    <w:left w:val="double" w:sz="4" w:space="0" w:color="auto"/>
                    <w:bottom w:val="single" w:sz="4" w:space="0" w:color="auto"/>
                    <w:right w:val="single" w:sz="4" w:space="0" w:color="auto"/>
                  </w:tcBorders>
                  <w:vAlign w:val="center"/>
                </w:tcPr>
                <w:p w14:paraId="12EA067F"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c>
                <w:tcPr>
                  <w:tcW w:w="890" w:type="dxa"/>
                  <w:tcBorders>
                    <w:top w:val="single" w:sz="4" w:space="0" w:color="auto"/>
                    <w:left w:val="single" w:sz="4" w:space="0" w:color="auto"/>
                    <w:bottom w:val="single" w:sz="4" w:space="0" w:color="auto"/>
                    <w:right w:val="single" w:sz="4" w:space="0" w:color="auto"/>
                  </w:tcBorders>
                  <w:vAlign w:val="center"/>
                </w:tcPr>
                <w:p w14:paraId="3707F980"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w:t>
                  </w:r>
                </w:p>
              </w:tc>
              <w:tc>
                <w:tcPr>
                  <w:tcW w:w="889" w:type="dxa"/>
                  <w:tcBorders>
                    <w:top w:val="single" w:sz="4" w:space="0" w:color="auto"/>
                    <w:left w:val="single" w:sz="4" w:space="0" w:color="auto"/>
                    <w:bottom w:val="single" w:sz="4" w:space="0" w:color="auto"/>
                    <w:right w:val="double" w:sz="4" w:space="0" w:color="auto"/>
                  </w:tcBorders>
                  <w:vAlign w:val="center"/>
                </w:tcPr>
                <w:p w14:paraId="47FB624A"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４</w:t>
                  </w:r>
                </w:p>
              </w:tc>
              <w:tc>
                <w:tcPr>
                  <w:tcW w:w="889" w:type="dxa"/>
                  <w:tcBorders>
                    <w:top w:val="single" w:sz="4" w:space="0" w:color="auto"/>
                    <w:left w:val="double" w:sz="4" w:space="0" w:color="auto"/>
                    <w:bottom w:val="single" w:sz="4" w:space="0" w:color="auto"/>
                    <w:right w:val="double" w:sz="4" w:space="0" w:color="auto"/>
                  </w:tcBorders>
                  <w:vAlign w:val="center"/>
                </w:tcPr>
                <w:p w14:paraId="11F692F8"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c>
                <w:tcPr>
                  <w:tcW w:w="890" w:type="dxa"/>
                  <w:tcBorders>
                    <w:top w:val="single" w:sz="4" w:space="0" w:color="auto"/>
                    <w:left w:val="double" w:sz="4" w:space="0" w:color="auto"/>
                    <w:bottom w:val="single" w:sz="4" w:space="0" w:color="auto"/>
                    <w:right w:val="single" w:sz="4" w:space="0" w:color="auto"/>
                  </w:tcBorders>
                  <w:vAlign w:val="center"/>
                </w:tcPr>
                <w:p w14:paraId="3B70DEA7"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r>
            <w:tr w:rsidR="002B2230" w:rsidRPr="00711E9A" w14:paraId="1D1444CC"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39A3EF85"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農産物の病害虫診断と防除の助言（回）</w:t>
                  </w:r>
                </w:p>
              </w:tc>
              <w:tc>
                <w:tcPr>
                  <w:tcW w:w="889" w:type="dxa"/>
                  <w:tcBorders>
                    <w:top w:val="single" w:sz="4" w:space="0" w:color="auto"/>
                    <w:left w:val="double" w:sz="4" w:space="0" w:color="auto"/>
                    <w:bottom w:val="single" w:sz="4" w:space="0" w:color="auto"/>
                    <w:right w:val="double" w:sz="4" w:space="0" w:color="auto"/>
                  </w:tcBorders>
                  <w:vAlign w:val="center"/>
                </w:tcPr>
                <w:p w14:paraId="61288978"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889" w:type="dxa"/>
                  <w:tcBorders>
                    <w:top w:val="single" w:sz="4" w:space="0" w:color="auto"/>
                    <w:left w:val="double" w:sz="4" w:space="0" w:color="auto"/>
                    <w:bottom w:val="single" w:sz="4" w:space="0" w:color="auto"/>
                    <w:right w:val="single" w:sz="4" w:space="0" w:color="auto"/>
                  </w:tcBorders>
                  <w:vAlign w:val="center"/>
                </w:tcPr>
                <w:p w14:paraId="6B2EBDB9"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70</w:t>
                  </w:r>
                </w:p>
              </w:tc>
              <w:tc>
                <w:tcPr>
                  <w:tcW w:w="890" w:type="dxa"/>
                  <w:tcBorders>
                    <w:top w:val="single" w:sz="4" w:space="0" w:color="auto"/>
                    <w:left w:val="single" w:sz="4" w:space="0" w:color="auto"/>
                    <w:bottom w:val="single" w:sz="4" w:space="0" w:color="auto"/>
                    <w:right w:val="single" w:sz="4" w:space="0" w:color="auto"/>
                  </w:tcBorders>
                  <w:vAlign w:val="center"/>
                </w:tcPr>
                <w:p w14:paraId="7B314915"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73</w:t>
                  </w:r>
                </w:p>
              </w:tc>
              <w:tc>
                <w:tcPr>
                  <w:tcW w:w="889" w:type="dxa"/>
                  <w:tcBorders>
                    <w:top w:val="single" w:sz="4" w:space="0" w:color="auto"/>
                    <w:left w:val="single" w:sz="4" w:space="0" w:color="auto"/>
                    <w:bottom w:val="single" w:sz="4" w:space="0" w:color="auto"/>
                    <w:right w:val="double" w:sz="4" w:space="0" w:color="auto"/>
                  </w:tcBorders>
                  <w:vAlign w:val="center"/>
                </w:tcPr>
                <w:p w14:paraId="2CCD939B"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47</w:t>
                  </w:r>
                </w:p>
              </w:tc>
              <w:tc>
                <w:tcPr>
                  <w:tcW w:w="889" w:type="dxa"/>
                  <w:tcBorders>
                    <w:top w:val="single" w:sz="4" w:space="0" w:color="auto"/>
                    <w:left w:val="double" w:sz="4" w:space="0" w:color="auto"/>
                    <w:bottom w:val="single" w:sz="4" w:space="0" w:color="auto"/>
                    <w:right w:val="double" w:sz="4" w:space="0" w:color="auto"/>
                  </w:tcBorders>
                  <w:vAlign w:val="center"/>
                </w:tcPr>
                <w:p w14:paraId="65A46737"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63</w:t>
                  </w:r>
                </w:p>
              </w:tc>
              <w:tc>
                <w:tcPr>
                  <w:tcW w:w="890" w:type="dxa"/>
                  <w:tcBorders>
                    <w:top w:val="single" w:sz="4" w:space="0" w:color="auto"/>
                    <w:left w:val="double" w:sz="4" w:space="0" w:color="auto"/>
                    <w:bottom w:val="single" w:sz="4" w:space="0" w:color="auto"/>
                    <w:right w:val="single" w:sz="4" w:space="0" w:color="auto"/>
                  </w:tcBorders>
                  <w:vAlign w:val="center"/>
                </w:tcPr>
                <w:p w14:paraId="6F1894E0"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50</w:t>
                  </w:r>
                </w:p>
              </w:tc>
            </w:tr>
            <w:tr w:rsidR="002B2230" w:rsidRPr="00711E9A" w14:paraId="44ADFBE5"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2D9FFD7C"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貝毒プランクトン</w:t>
                  </w:r>
                </w:p>
                <w:p w14:paraId="6DCC3A70"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調査（回）</w:t>
                  </w:r>
                </w:p>
              </w:tc>
              <w:tc>
                <w:tcPr>
                  <w:tcW w:w="889" w:type="dxa"/>
                  <w:tcBorders>
                    <w:top w:val="single" w:sz="4" w:space="0" w:color="auto"/>
                    <w:left w:val="double" w:sz="4" w:space="0" w:color="auto"/>
                    <w:bottom w:val="single" w:sz="4" w:space="0" w:color="auto"/>
                    <w:right w:val="double" w:sz="4" w:space="0" w:color="auto"/>
                  </w:tcBorders>
                  <w:vAlign w:val="center"/>
                </w:tcPr>
                <w:p w14:paraId="4EEAC3F6"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59</w:t>
                  </w:r>
                </w:p>
              </w:tc>
              <w:tc>
                <w:tcPr>
                  <w:tcW w:w="889" w:type="dxa"/>
                  <w:tcBorders>
                    <w:top w:val="single" w:sz="4" w:space="0" w:color="auto"/>
                    <w:left w:val="double" w:sz="4" w:space="0" w:color="auto"/>
                    <w:bottom w:val="single" w:sz="4" w:space="0" w:color="auto"/>
                    <w:right w:val="single" w:sz="4" w:space="0" w:color="auto"/>
                  </w:tcBorders>
                  <w:vAlign w:val="center"/>
                </w:tcPr>
                <w:p w14:paraId="1F6C9627"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67</w:t>
                  </w:r>
                </w:p>
              </w:tc>
              <w:tc>
                <w:tcPr>
                  <w:tcW w:w="890" w:type="dxa"/>
                  <w:tcBorders>
                    <w:top w:val="single" w:sz="4" w:space="0" w:color="auto"/>
                    <w:left w:val="single" w:sz="4" w:space="0" w:color="auto"/>
                    <w:bottom w:val="single" w:sz="4" w:space="0" w:color="auto"/>
                    <w:right w:val="single" w:sz="4" w:space="0" w:color="auto"/>
                  </w:tcBorders>
                  <w:vAlign w:val="center"/>
                </w:tcPr>
                <w:p w14:paraId="23C90B38"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65</w:t>
                  </w:r>
                </w:p>
              </w:tc>
              <w:tc>
                <w:tcPr>
                  <w:tcW w:w="889" w:type="dxa"/>
                  <w:tcBorders>
                    <w:top w:val="single" w:sz="4" w:space="0" w:color="auto"/>
                    <w:left w:val="single" w:sz="4" w:space="0" w:color="auto"/>
                    <w:bottom w:val="single" w:sz="4" w:space="0" w:color="auto"/>
                    <w:right w:val="double" w:sz="4" w:space="0" w:color="auto"/>
                  </w:tcBorders>
                  <w:vAlign w:val="center"/>
                </w:tcPr>
                <w:p w14:paraId="72C02DE5"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63</w:t>
                  </w:r>
                </w:p>
              </w:tc>
              <w:tc>
                <w:tcPr>
                  <w:tcW w:w="889" w:type="dxa"/>
                  <w:tcBorders>
                    <w:top w:val="single" w:sz="4" w:space="0" w:color="auto"/>
                    <w:left w:val="double" w:sz="4" w:space="0" w:color="auto"/>
                    <w:bottom w:val="single" w:sz="4" w:space="0" w:color="auto"/>
                    <w:right w:val="double" w:sz="4" w:space="0" w:color="auto"/>
                  </w:tcBorders>
                  <w:vAlign w:val="center"/>
                </w:tcPr>
                <w:p w14:paraId="51ADA021"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65</w:t>
                  </w:r>
                </w:p>
              </w:tc>
              <w:tc>
                <w:tcPr>
                  <w:tcW w:w="890" w:type="dxa"/>
                  <w:tcBorders>
                    <w:top w:val="single" w:sz="4" w:space="0" w:color="auto"/>
                    <w:left w:val="double" w:sz="4" w:space="0" w:color="auto"/>
                    <w:bottom w:val="single" w:sz="4" w:space="0" w:color="auto"/>
                    <w:right w:val="single" w:sz="4" w:space="0" w:color="auto"/>
                  </w:tcBorders>
                  <w:vAlign w:val="center"/>
                </w:tcPr>
                <w:p w14:paraId="0CE4E83C"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65</w:t>
                  </w:r>
                </w:p>
              </w:tc>
            </w:tr>
          </w:tbl>
          <w:p w14:paraId="61A55F93" w14:textId="77777777" w:rsidR="002B2230" w:rsidRPr="00711E9A" w:rsidRDefault="002B2230" w:rsidP="00286CD8">
            <w:pPr>
              <w:spacing w:line="0" w:lineRule="atLeast"/>
              <w:rPr>
                <w:rFonts w:asciiTheme="majorEastAsia" w:eastAsiaTheme="majorEastAsia" w:hAnsiTheme="majorEastAsia"/>
                <w:sz w:val="16"/>
                <w:szCs w:val="16"/>
              </w:rPr>
            </w:pPr>
          </w:p>
        </w:tc>
      </w:tr>
      <w:tr w:rsidR="003F495D" w:rsidRPr="00711E9A" w14:paraId="20DA2F89" w14:textId="77777777" w:rsidTr="00286CD8">
        <w:trPr>
          <w:gridAfter w:val="1"/>
          <w:wAfter w:w="55" w:type="dxa"/>
          <w:trHeight w:val="20"/>
        </w:trPr>
        <w:tc>
          <w:tcPr>
            <w:tcW w:w="1053" w:type="dxa"/>
            <w:shd w:val="clear" w:color="auto" w:fill="D9D9D9" w:themeFill="background1" w:themeFillShade="D9"/>
            <w:vAlign w:val="center"/>
          </w:tcPr>
          <w:p w14:paraId="117079D1" w14:textId="77777777" w:rsidR="002B2230" w:rsidRPr="00711E9A" w:rsidRDefault="002B2230" w:rsidP="00286CD8">
            <w:pPr>
              <w:jc w:val="center"/>
              <w:rPr>
                <w:rFonts w:asciiTheme="majorEastAsia" w:eastAsiaTheme="majorEastAsia" w:hAnsiTheme="majorEastAsia"/>
                <w:sz w:val="16"/>
                <w:szCs w:val="16"/>
              </w:rPr>
            </w:pPr>
            <w:r w:rsidRPr="00711E9A">
              <w:rPr>
                <w:rFonts w:asciiTheme="majorEastAsia" w:eastAsiaTheme="majorEastAsia" w:hAnsiTheme="majorEastAsia"/>
              </w:rPr>
              <w:br w:type="page"/>
            </w:r>
            <w:r w:rsidRPr="00711E9A">
              <w:rPr>
                <w:rFonts w:asciiTheme="majorEastAsia" w:eastAsiaTheme="majorEastAsia" w:hAnsiTheme="majorEastAsia" w:hint="eastAsia"/>
                <w:sz w:val="16"/>
                <w:szCs w:val="16"/>
              </w:rPr>
              <w:t>小項目４</w:t>
            </w:r>
          </w:p>
        </w:tc>
        <w:tc>
          <w:tcPr>
            <w:tcW w:w="5073" w:type="dxa"/>
            <w:gridSpan w:val="6"/>
            <w:shd w:val="clear" w:color="auto" w:fill="D9D9D9" w:themeFill="background1" w:themeFillShade="D9"/>
            <w:vAlign w:val="center"/>
          </w:tcPr>
          <w:p w14:paraId="22FE0CB0" w14:textId="77777777" w:rsidR="002B2230" w:rsidRPr="00711E9A" w:rsidRDefault="002B2230"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農業大学校の運営</w:t>
            </w:r>
          </w:p>
        </w:tc>
        <w:tc>
          <w:tcPr>
            <w:tcW w:w="3523" w:type="dxa"/>
            <w:gridSpan w:val="2"/>
            <w:shd w:val="clear" w:color="auto" w:fill="D9D9D9" w:themeFill="background1" w:themeFillShade="D9"/>
            <w:vAlign w:val="center"/>
          </w:tcPr>
          <w:p w14:paraId="0739738A" w14:textId="77777777" w:rsidR="002B2230" w:rsidRPr="00711E9A" w:rsidRDefault="002B2230"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2115" w:type="dxa"/>
            <w:gridSpan w:val="2"/>
            <w:tcBorders>
              <w:right w:val="double" w:sz="4" w:space="0" w:color="auto"/>
            </w:tcBorders>
            <w:shd w:val="clear" w:color="auto" w:fill="auto"/>
            <w:vAlign w:val="center"/>
          </w:tcPr>
          <w:p w14:paraId="42122011" w14:textId="77777777" w:rsidR="002B2230" w:rsidRPr="00711E9A" w:rsidRDefault="002B2230"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Ⅳ</w:t>
            </w:r>
          </w:p>
        </w:tc>
        <w:tc>
          <w:tcPr>
            <w:tcW w:w="1990" w:type="dxa"/>
            <w:gridSpan w:val="2"/>
            <w:tcBorders>
              <w:left w:val="double" w:sz="4" w:space="0" w:color="auto"/>
            </w:tcBorders>
            <w:shd w:val="clear" w:color="auto" w:fill="D9D9D9" w:themeFill="background1" w:themeFillShade="D9"/>
            <w:vAlign w:val="center"/>
          </w:tcPr>
          <w:p w14:paraId="4C650916" w14:textId="77777777" w:rsidR="002B2230" w:rsidRPr="00711E9A" w:rsidRDefault="002B2230"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1618" w:type="dxa"/>
            <w:vAlign w:val="center"/>
          </w:tcPr>
          <w:p w14:paraId="5B1A73D2" w14:textId="77777777" w:rsidR="002B2230" w:rsidRPr="00711E9A" w:rsidRDefault="002B2230"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r>
      <w:tr w:rsidR="003F495D" w:rsidRPr="00711E9A" w14:paraId="35C66AF3" w14:textId="77777777" w:rsidTr="00286CD8">
        <w:tblPrEx>
          <w:tblCellMar>
            <w:left w:w="99" w:type="dxa"/>
            <w:right w:w="99" w:type="dxa"/>
          </w:tblCellMar>
        </w:tblPrEx>
        <w:trPr>
          <w:gridAfter w:val="1"/>
          <w:wAfter w:w="55" w:type="dxa"/>
          <w:trHeight w:val="20"/>
        </w:trPr>
        <w:tc>
          <w:tcPr>
            <w:tcW w:w="2722" w:type="dxa"/>
            <w:gridSpan w:val="3"/>
          </w:tcPr>
          <w:p w14:paraId="62F5EBAA"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0F5ECF86"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④農業大学校の運営</w:t>
            </w:r>
          </w:p>
          <w:p w14:paraId="434BF756"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 xml:space="preserve">　農業大学校の運営を通じ、新たな農業生産者及び農の成長産業化に資する人材の育成に努めるほか、府が行う多様な担い手育成に係る施策に協力すること。</w:t>
            </w:r>
          </w:p>
          <w:p w14:paraId="545C65CC"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77BA2EDA"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3CA4690A"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0A5E8A9D"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67F864AD"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3F3B312A"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5CD9FCCF"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31C48843"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5BAC3DDE"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79CE4B15"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7A2351DF"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3808D1EC"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456A1297" w14:textId="77777777" w:rsidR="002B2230" w:rsidRPr="00711E9A" w:rsidRDefault="002B2230" w:rsidP="00286CD8">
            <w:pPr>
              <w:autoSpaceDE w:val="0"/>
              <w:autoSpaceDN w:val="0"/>
              <w:spacing w:line="0" w:lineRule="atLeast"/>
              <w:rPr>
                <w:rFonts w:asciiTheme="majorEastAsia" w:eastAsiaTheme="majorEastAsia" w:hAnsiTheme="majorEastAsia"/>
                <w:sz w:val="16"/>
                <w:szCs w:val="16"/>
              </w:rPr>
            </w:pPr>
          </w:p>
          <w:p w14:paraId="11580C1E" w14:textId="77777777" w:rsidR="002B2230" w:rsidRPr="00711E9A" w:rsidRDefault="002B2230" w:rsidP="00286CD8">
            <w:pPr>
              <w:autoSpaceDE w:val="0"/>
              <w:autoSpaceDN w:val="0"/>
              <w:spacing w:line="0" w:lineRule="atLeast"/>
              <w:rPr>
                <w:rFonts w:asciiTheme="majorEastAsia" w:eastAsiaTheme="majorEastAsia" w:hAnsiTheme="majorEastAsia"/>
                <w:sz w:val="16"/>
                <w:szCs w:val="16"/>
              </w:rPr>
            </w:pPr>
          </w:p>
          <w:p w14:paraId="79D58588"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0F7099D0"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6DC96726"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62870B8C"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71D2E5AE"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42C22CA9"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2E383154"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3CC92681"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0BD6E52E"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4E22BFAC" w14:textId="77777777" w:rsidR="002B2230" w:rsidRPr="00711E9A" w:rsidRDefault="002B2230" w:rsidP="00286CD8">
            <w:pPr>
              <w:autoSpaceDE w:val="0"/>
              <w:autoSpaceDN w:val="0"/>
              <w:spacing w:line="0" w:lineRule="atLeast"/>
              <w:rPr>
                <w:rFonts w:asciiTheme="majorEastAsia" w:eastAsiaTheme="majorEastAsia" w:hAnsiTheme="majorEastAsia"/>
                <w:sz w:val="16"/>
                <w:szCs w:val="16"/>
              </w:rPr>
            </w:pPr>
          </w:p>
        </w:tc>
        <w:tc>
          <w:tcPr>
            <w:tcW w:w="3404" w:type="dxa"/>
            <w:gridSpan w:val="4"/>
          </w:tcPr>
          <w:p w14:paraId="261FF889" w14:textId="77777777" w:rsidR="002B2230" w:rsidRPr="00711E9A" w:rsidRDefault="002B2230" w:rsidP="00286CD8">
            <w:pPr>
              <w:spacing w:line="0" w:lineRule="atLeast"/>
              <w:rPr>
                <w:rFonts w:asciiTheme="majorEastAsia" w:eastAsiaTheme="majorEastAsia" w:hAnsiTheme="majorEastAsia"/>
                <w:sz w:val="16"/>
                <w:szCs w:val="16"/>
              </w:rPr>
            </w:pPr>
          </w:p>
          <w:p w14:paraId="338E6B73" w14:textId="77777777" w:rsidR="002B2230" w:rsidRPr="00711E9A" w:rsidRDefault="002B2230"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④農業大学校の運営</w:t>
            </w:r>
          </w:p>
          <w:p w14:paraId="79BCDFC8" w14:textId="77777777" w:rsidR="002B2230" w:rsidRPr="00711E9A" w:rsidRDefault="002B2230" w:rsidP="00286CD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農の成長産業化を支える農業生産者や農業技術者等を育成する。その他、府の行う「多様な担い手育成」に係る施策に積極的に協力する。</w:t>
            </w:r>
          </w:p>
          <w:p w14:paraId="5DE20705" w14:textId="77777777" w:rsidR="002B2230" w:rsidRPr="00711E9A" w:rsidRDefault="002B2230" w:rsidP="00286CD8">
            <w:pPr>
              <w:spacing w:line="0" w:lineRule="atLeast"/>
              <w:ind w:firstLineChars="100" w:firstLine="160"/>
              <w:rPr>
                <w:rFonts w:asciiTheme="majorEastAsia" w:eastAsiaTheme="majorEastAsia" w:hAnsiTheme="majorEastAsia"/>
                <w:sz w:val="16"/>
                <w:szCs w:val="16"/>
              </w:rPr>
            </w:pPr>
          </w:p>
          <w:p w14:paraId="43344553" w14:textId="77777777" w:rsidR="002B2230" w:rsidRPr="00711E9A" w:rsidRDefault="002B2230" w:rsidP="00286CD8">
            <w:pPr>
              <w:spacing w:line="0" w:lineRule="atLeast"/>
              <w:ind w:firstLineChars="100" w:firstLine="160"/>
              <w:rPr>
                <w:rFonts w:asciiTheme="majorEastAsia" w:eastAsiaTheme="majorEastAsia" w:hAnsiTheme="majorEastAsia"/>
                <w:sz w:val="16"/>
                <w:szCs w:val="16"/>
              </w:rPr>
            </w:pPr>
          </w:p>
          <w:p w14:paraId="47545A51" w14:textId="77777777" w:rsidR="002B2230" w:rsidRPr="00711E9A" w:rsidRDefault="002B2230" w:rsidP="00286CD8">
            <w:pPr>
              <w:spacing w:line="0" w:lineRule="atLeast"/>
              <w:rPr>
                <w:rFonts w:asciiTheme="majorEastAsia" w:eastAsiaTheme="majorEastAsia" w:hAnsiTheme="majorEastAsia"/>
                <w:sz w:val="16"/>
                <w:szCs w:val="16"/>
              </w:rPr>
            </w:pPr>
          </w:p>
          <w:p w14:paraId="0A19B51D" w14:textId="77777777" w:rsidR="002B2230" w:rsidRPr="00711E9A" w:rsidRDefault="002B2230" w:rsidP="00286CD8">
            <w:pPr>
              <w:spacing w:line="0" w:lineRule="atLeast"/>
              <w:rPr>
                <w:rFonts w:asciiTheme="majorEastAsia" w:eastAsiaTheme="majorEastAsia" w:hAnsiTheme="majorEastAsia"/>
                <w:sz w:val="16"/>
                <w:szCs w:val="16"/>
              </w:rPr>
            </w:pPr>
          </w:p>
          <w:p w14:paraId="1745CB4A" w14:textId="77777777" w:rsidR="002B2230" w:rsidRPr="00711E9A" w:rsidRDefault="002B2230" w:rsidP="00286CD8">
            <w:pPr>
              <w:spacing w:line="0" w:lineRule="atLeast"/>
              <w:rPr>
                <w:rFonts w:asciiTheme="majorEastAsia" w:eastAsiaTheme="majorEastAsia" w:hAnsiTheme="majorEastAsia"/>
                <w:sz w:val="16"/>
                <w:szCs w:val="16"/>
              </w:rPr>
            </w:pPr>
          </w:p>
          <w:p w14:paraId="6B94A0BC" w14:textId="77777777" w:rsidR="002B2230" w:rsidRPr="00711E9A" w:rsidRDefault="002B2230" w:rsidP="00286CD8">
            <w:pPr>
              <w:spacing w:line="0" w:lineRule="atLeast"/>
              <w:rPr>
                <w:rFonts w:asciiTheme="majorEastAsia" w:eastAsiaTheme="majorEastAsia" w:hAnsiTheme="majorEastAsia"/>
                <w:sz w:val="16"/>
                <w:szCs w:val="16"/>
              </w:rPr>
            </w:pPr>
          </w:p>
          <w:p w14:paraId="3FE737BF" w14:textId="77777777" w:rsidR="002B2230" w:rsidRPr="00711E9A" w:rsidRDefault="002B2230" w:rsidP="00286CD8">
            <w:pPr>
              <w:spacing w:line="0" w:lineRule="atLeast"/>
              <w:rPr>
                <w:rFonts w:asciiTheme="majorEastAsia" w:eastAsiaTheme="majorEastAsia" w:hAnsiTheme="majorEastAsia"/>
                <w:sz w:val="16"/>
                <w:szCs w:val="16"/>
              </w:rPr>
            </w:pPr>
          </w:p>
          <w:p w14:paraId="24526026" w14:textId="77777777" w:rsidR="002B2230" w:rsidRPr="00711E9A" w:rsidRDefault="002B2230" w:rsidP="00286CD8">
            <w:pPr>
              <w:spacing w:line="0" w:lineRule="atLeast"/>
              <w:rPr>
                <w:rFonts w:asciiTheme="majorEastAsia" w:eastAsiaTheme="majorEastAsia" w:hAnsiTheme="majorEastAsia"/>
                <w:sz w:val="16"/>
                <w:szCs w:val="16"/>
              </w:rPr>
            </w:pPr>
          </w:p>
          <w:p w14:paraId="073F4968" w14:textId="77777777" w:rsidR="002B2230" w:rsidRPr="00711E9A" w:rsidRDefault="002B2230" w:rsidP="00286CD8">
            <w:pPr>
              <w:spacing w:line="0" w:lineRule="atLeast"/>
              <w:rPr>
                <w:rFonts w:asciiTheme="majorEastAsia" w:eastAsiaTheme="majorEastAsia" w:hAnsiTheme="majorEastAsia"/>
                <w:sz w:val="16"/>
                <w:szCs w:val="16"/>
              </w:rPr>
            </w:pPr>
          </w:p>
          <w:p w14:paraId="21EFC5B8" w14:textId="77777777" w:rsidR="002B2230" w:rsidRPr="00711E9A" w:rsidRDefault="002B2230" w:rsidP="00286CD8">
            <w:pPr>
              <w:spacing w:line="0" w:lineRule="atLeast"/>
              <w:rPr>
                <w:rFonts w:asciiTheme="majorEastAsia" w:eastAsiaTheme="majorEastAsia" w:hAnsiTheme="majorEastAsia"/>
                <w:sz w:val="16"/>
                <w:szCs w:val="16"/>
              </w:rPr>
            </w:pPr>
          </w:p>
          <w:p w14:paraId="0680DA65" w14:textId="77777777" w:rsidR="002B2230" w:rsidRPr="00711E9A" w:rsidRDefault="002B2230" w:rsidP="00286CD8">
            <w:pPr>
              <w:spacing w:line="0" w:lineRule="atLeast"/>
              <w:rPr>
                <w:rFonts w:asciiTheme="majorEastAsia" w:eastAsiaTheme="majorEastAsia" w:hAnsiTheme="majorEastAsia"/>
                <w:sz w:val="16"/>
                <w:szCs w:val="16"/>
              </w:rPr>
            </w:pPr>
          </w:p>
          <w:p w14:paraId="18471129" w14:textId="77777777" w:rsidR="002B2230" w:rsidRPr="00711E9A" w:rsidRDefault="002B2230" w:rsidP="00286CD8">
            <w:pPr>
              <w:spacing w:line="0" w:lineRule="atLeast"/>
              <w:rPr>
                <w:rFonts w:asciiTheme="majorEastAsia" w:eastAsiaTheme="majorEastAsia" w:hAnsiTheme="majorEastAsia"/>
                <w:sz w:val="16"/>
                <w:szCs w:val="16"/>
              </w:rPr>
            </w:pPr>
          </w:p>
          <w:p w14:paraId="796A1BC5" w14:textId="77777777" w:rsidR="002B2230" w:rsidRPr="00711E9A" w:rsidRDefault="002B2230" w:rsidP="00286CD8">
            <w:pPr>
              <w:spacing w:line="0" w:lineRule="atLeast"/>
              <w:rPr>
                <w:rFonts w:asciiTheme="majorEastAsia" w:eastAsiaTheme="majorEastAsia" w:hAnsiTheme="majorEastAsia"/>
                <w:sz w:val="16"/>
                <w:szCs w:val="16"/>
              </w:rPr>
            </w:pPr>
          </w:p>
          <w:p w14:paraId="76B85883" w14:textId="77777777" w:rsidR="002B2230" w:rsidRPr="00711E9A" w:rsidRDefault="002B2230" w:rsidP="00286CD8">
            <w:pPr>
              <w:spacing w:line="0" w:lineRule="atLeast"/>
              <w:rPr>
                <w:rFonts w:asciiTheme="majorEastAsia" w:eastAsiaTheme="majorEastAsia" w:hAnsiTheme="majorEastAsia"/>
                <w:sz w:val="16"/>
                <w:szCs w:val="16"/>
              </w:rPr>
            </w:pPr>
          </w:p>
          <w:p w14:paraId="192894D9" w14:textId="77777777" w:rsidR="002B2230" w:rsidRPr="00711E9A" w:rsidRDefault="002B2230" w:rsidP="00286CD8">
            <w:pPr>
              <w:spacing w:line="0" w:lineRule="atLeast"/>
              <w:rPr>
                <w:rFonts w:asciiTheme="majorEastAsia" w:eastAsiaTheme="majorEastAsia" w:hAnsiTheme="majorEastAsia"/>
                <w:sz w:val="16"/>
                <w:szCs w:val="16"/>
              </w:rPr>
            </w:pPr>
          </w:p>
          <w:p w14:paraId="44E31B07" w14:textId="77777777" w:rsidR="002B2230" w:rsidRPr="00711E9A" w:rsidRDefault="002B2230" w:rsidP="00286CD8">
            <w:pPr>
              <w:spacing w:line="0" w:lineRule="atLeast"/>
              <w:rPr>
                <w:rFonts w:asciiTheme="majorEastAsia" w:eastAsiaTheme="majorEastAsia" w:hAnsiTheme="majorEastAsia"/>
                <w:sz w:val="16"/>
                <w:szCs w:val="16"/>
              </w:rPr>
            </w:pPr>
          </w:p>
          <w:p w14:paraId="5790BF59" w14:textId="77777777" w:rsidR="002B2230" w:rsidRPr="00711E9A" w:rsidRDefault="002B2230" w:rsidP="00286CD8">
            <w:pPr>
              <w:spacing w:line="0" w:lineRule="atLeast"/>
              <w:rPr>
                <w:rFonts w:asciiTheme="majorEastAsia" w:eastAsiaTheme="majorEastAsia" w:hAnsiTheme="majorEastAsia"/>
                <w:sz w:val="16"/>
                <w:szCs w:val="16"/>
              </w:rPr>
            </w:pPr>
          </w:p>
          <w:p w14:paraId="67099112" w14:textId="77777777" w:rsidR="002B2230" w:rsidRPr="00711E9A" w:rsidRDefault="002B2230" w:rsidP="00286CD8">
            <w:pPr>
              <w:spacing w:line="0" w:lineRule="atLeast"/>
              <w:rPr>
                <w:rFonts w:asciiTheme="majorEastAsia" w:eastAsiaTheme="majorEastAsia" w:hAnsiTheme="majorEastAsia"/>
                <w:sz w:val="16"/>
                <w:szCs w:val="16"/>
              </w:rPr>
            </w:pPr>
          </w:p>
          <w:p w14:paraId="750F5446" w14:textId="77777777" w:rsidR="002B2230" w:rsidRPr="00711E9A" w:rsidRDefault="002B2230" w:rsidP="00286CD8">
            <w:pPr>
              <w:spacing w:line="0" w:lineRule="atLeast"/>
              <w:rPr>
                <w:rFonts w:asciiTheme="majorEastAsia" w:eastAsiaTheme="majorEastAsia" w:hAnsiTheme="majorEastAsia"/>
                <w:sz w:val="16"/>
                <w:szCs w:val="16"/>
              </w:rPr>
            </w:pPr>
          </w:p>
          <w:p w14:paraId="6821017B" w14:textId="77777777" w:rsidR="002B2230" w:rsidRPr="00711E9A" w:rsidRDefault="002B2230" w:rsidP="00286CD8">
            <w:pPr>
              <w:spacing w:line="0" w:lineRule="atLeast"/>
              <w:rPr>
                <w:rFonts w:asciiTheme="majorEastAsia" w:eastAsiaTheme="majorEastAsia" w:hAnsiTheme="majorEastAsia"/>
                <w:sz w:val="16"/>
                <w:szCs w:val="16"/>
              </w:rPr>
            </w:pPr>
          </w:p>
          <w:p w14:paraId="5542B5DB" w14:textId="77777777" w:rsidR="002B2230" w:rsidRPr="00711E9A" w:rsidRDefault="002B2230" w:rsidP="00286CD8">
            <w:pPr>
              <w:spacing w:line="0" w:lineRule="atLeast"/>
              <w:rPr>
                <w:rFonts w:asciiTheme="majorEastAsia" w:eastAsiaTheme="majorEastAsia" w:hAnsiTheme="majorEastAsia"/>
                <w:sz w:val="16"/>
                <w:szCs w:val="16"/>
              </w:rPr>
            </w:pPr>
          </w:p>
          <w:p w14:paraId="004C9D41" w14:textId="59819BD6" w:rsidR="002B2230" w:rsidRPr="00711E9A" w:rsidRDefault="002B2230" w:rsidP="00286CD8">
            <w:pPr>
              <w:spacing w:line="0" w:lineRule="atLeast"/>
              <w:rPr>
                <w:rFonts w:asciiTheme="majorEastAsia" w:eastAsiaTheme="majorEastAsia" w:hAnsiTheme="majorEastAsia"/>
                <w:sz w:val="16"/>
                <w:szCs w:val="16"/>
              </w:rPr>
            </w:pPr>
          </w:p>
          <w:p w14:paraId="5C44534E" w14:textId="443CCD20" w:rsidR="002B2230" w:rsidRPr="00711E9A" w:rsidRDefault="002B2230" w:rsidP="00286CD8">
            <w:pPr>
              <w:spacing w:line="0" w:lineRule="atLeast"/>
              <w:rPr>
                <w:rFonts w:asciiTheme="majorEastAsia" w:eastAsiaTheme="majorEastAsia" w:hAnsiTheme="majorEastAsia"/>
                <w:sz w:val="16"/>
                <w:szCs w:val="16"/>
              </w:rPr>
            </w:pPr>
          </w:p>
          <w:p w14:paraId="6B960CC7" w14:textId="77777777" w:rsidR="002B2230" w:rsidRPr="00711E9A" w:rsidRDefault="002B2230" w:rsidP="00286CD8">
            <w:pPr>
              <w:spacing w:line="0" w:lineRule="atLeast"/>
              <w:rPr>
                <w:rFonts w:asciiTheme="majorEastAsia" w:eastAsiaTheme="majorEastAsia" w:hAnsiTheme="majorEastAsia"/>
                <w:sz w:val="16"/>
                <w:szCs w:val="16"/>
              </w:rPr>
            </w:pPr>
          </w:p>
          <w:p w14:paraId="16397380" w14:textId="77777777" w:rsidR="002B2230" w:rsidRPr="00711E9A" w:rsidRDefault="002B2230" w:rsidP="00286CD8">
            <w:pPr>
              <w:spacing w:line="0" w:lineRule="atLeast"/>
              <w:rPr>
                <w:rFonts w:asciiTheme="majorEastAsia" w:eastAsiaTheme="majorEastAsia" w:hAnsiTheme="majorEastAsia"/>
                <w:sz w:val="16"/>
                <w:szCs w:val="16"/>
              </w:rPr>
            </w:pPr>
          </w:p>
          <w:p w14:paraId="3510A169" w14:textId="77777777" w:rsidR="002B2230" w:rsidRPr="00711E9A" w:rsidRDefault="002B2230" w:rsidP="00286CD8">
            <w:pPr>
              <w:spacing w:line="0" w:lineRule="atLeast"/>
              <w:rPr>
                <w:rFonts w:asciiTheme="majorEastAsia" w:eastAsiaTheme="majorEastAsia" w:hAnsiTheme="majorEastAsia"/>
                <w:sz w:val="16"/>
                <w:szCs w:val="16"/>
              </w:rPr>
            </w:pPr>
          </w:p>
          <w:p w14:paraId="5A0D0BEC" w14:textId="77777777" w:rsidR="002B2230" w:rsidRPr="00711E9A" w:rsidRDefault="002B2230" w:rsidP="00286CD8">
            <w:pPr>
              <w:spacing w:line="0" w:lineRule="atLeast"/>
              <w:rPr>
                <w:rFonts w:asciiTheme="majorEastAsia" w:eastAsiaTheme="majorEastAsia" w:hAnsiTheme="majorEastAsia"/>
                <w:sz w:val="16"/>
                <w:szCs w:val="16"/>
              </w:rPr>
            </w:pPr>
          </w:p>
          <w:p w14:paraId="418F336D" w14:textId="77777777" w:rsidR="002B2230" w:rsidRPr="00711E9A" w:rsidRDefault="002B2230" w:rsidP="00286CD8">
            <w:pPr>
              <w:spacing w:line="0" w:lineRule="atLeast"/>
              <w:rPr>
                <w:rFonts w:asciiTheme="majorEastAsia" w:eastAsiaTheme="majorEastAsia" w:hAnsiTheme="majorEastAsia"/>
                <w:sz w:val="16"/>
                <w:szCs w:val="16"/>
              </w:rPr>
            </w:pPr>
          </w:p>
          <w:p w14:paraId="2DB4BC82" w14:textId="77777777" w:rsidR="002B2230" w:rsidRPr="00711E9A" w:rsidRDefault="002B2230" w:rsidP="00286CD8">
            <w:pPr>
              <w:spacing w:line="0" w:lineRule="atLeast"/>
              <w:rPr>
                <w:rFonts w:asciiTheme="majorEastAsia" w:eastAsiaTheme="majorEastAsia" w:hAnsiTheme="majorEastAsia"/>
                <w:sz w:val="16"/>
                <w:szCs w:val="16"/>
              </w:rPr>
            </w:pPr>
          </w:p>
          <w:p w14:paraId="09B08DE3" w14:textId="77777777" w:rsidR="002B2230" w:rsidRPr="00711E9A" w:rsidRDefault="002B2230" w:rsidP="00286CD8">
            <w:pPr>
              <w:spacing w:line="0" w:lineRule="atLeast"/>
              <w:rPr>
                <w:rFonts w:asciiTheme="majorEastAsia" w:eastAsiaTheme="majorEastAsia" w:hAnsiTheme="majorEastAsia"/>
                <w:sz w:val="16"/>
                <w:szCs w:val="16"/>
              </w:rPr>
            </w:pPr>
          </w:p>
          <w:p w14:paraId="553FFBF4" w14:textId="77777777" w:rsidR="002B2230" w:rsidRPr="00711E9A" w:rsidRDefault="002B2230" w:rsidP="00286CD8">
            <w:pPr>
              <w:spacing w:line="0" w:lineRule="atLeast"/>
              <w:rPr>
                <w:rFonts w:asciiTheme="majorEastAsia" w:eastAsiaTheme="majorEastAsia" w:hAnsiTheme="majorEastAsia"/>
                <w:sz w:val="16"/>
                <w:szCs w:val="16"/>
              </w:rPr>
            </w:pPr>
          </w:p>
          <w:p w14:paraId="12B1AC37" w14:textId="77777777" w:rsidR="002B2230" w:rsidRPr="00711E9A" w:rsidRDefault="002B2230" w:rsidP="00286CD8">
            <w:pPr>
              <w:spacing w:line="0" w:lineRule="atLeast"/>
              <w:rPr>
                <w:rFonts w:asciiTheme="majorEastAsia" w:eastAsiaTheme="majorEastAsia" w:hAnsiTheme="majorEastAsia"/>
                <w:sz w:val="16"/>
                <w:szCs w:val="16"/>
              </w:rPr>
            </w:pPr>
          </w:p>
          <w:p w14:paraId="45287506" w14:textId="77777777" w:rsidR="002B2230" w:rsidRPr="00711E9A" w:rsidRDefault="002B2230"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【数値目標】</w:t>
            </w:r>
          </w:p>
          <w:p w14:paraId="3C1E461D" w14:textId="77777777" w:rsidR="002B2230" w:rsidRPr="00711E9A" w:rsidRDefault="002B2230" w:rsidP="00286CD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農業大学校卒業生のうち、就農・就職を希望する者の農業関係就職率を中期目標期間の平均で90％以上とする。</w:t>
            </w:r>
          </w:p>
          <w:p w14:paraId="7074A5B1" w14:textId="77777777" w:rsidR="002B2230" w:rsidRPr="00711E9A" w:rsidRDefault="002B2230" w:rsidP="00286CD8">
            <w:pPr>
              <w:spacing w:line="0" w:lineRule="atLeast"/>
              <w:ind w:leftChars="87" w:left="183" w:firstLineChars="100" w:firstLine="160"/>
              <w:rPr>
                <w:rFonts w:asciiTheme="majorEastAsia" w:eastAsiaTheme="majorEastAsia" w:hAnsiTheme="majorEastAsia"/>
                <w:sz w:val="16"/>
                <w:szCs w:val="16"/>
              </w:rPr>
            </w:pPr>
          </w:p>
          <w:p w14:paraId="46056B5D" w14:textId="77777777" w:rsidR="002B2230" w:rsidRPr="00711E9A" w:rsidRDefault="002B2230" w:rsidP="00286CD8">
            <w:pPr>
              <w:spacing w:line="0" w:lineRule="atLeast"/>
              <w:rPr>
                <w:rFonts w:asciiTheme="majorEastAsia" w:eastAsiaTheme="majorEastAsia" w:hAnsiTheme="majorEastAsia"/>
                <w:sz w:val="16"/>
                <w:szCs w:val="16"/>
              </w:rPr>
            </w:pPr>
          </w:p>
          <w:p w14:paraId="080FB544" w14:textId="77777777" w:rsidR="002B2230" w:rsidRPr="00711E9A" w:rsidRDefault="002B2230" w:rsidP="00286CD8">
            <w:pPr>
              <w:spacing w:line="0" w:lineRule="atLeast"/>
              <w:rPr>
                <w:rFonts w:asciiTheme="majorEastAsia" w:eastAsiaTheme="majorEastAsia" w:hAnsiTheme="majorEastAsia"/>
                <w:sz w:val="16"/>
                <w:szCs w:val="16"/>
              </w:rPr>
            </w:pPr>
          </w:p>
          <w:p w14:paraId="58F4B68F" w14:textId="76752B6C" w:rsidR="002B2230" w:rsidRPr="00711E9A" w:rsidRDefault="002B2230" w:rsidP="00286CD8">
            <w:pPr>
              <w:spacing w:line="0" w:lineRule="atLeast"/>
              <w:rPr>
                <w:rFonts w:asciiTheme="majorEastAsia" w:eastAsiaTheme="majorEastAsia" w:hAnsiTheme="majorEastAsia"/>
                <w:sz w:val="16"/>
                <w:szCs w:val="16"/>
              </w:rPr>
            </w:pPr>
          </w:p>
        </w:tc>
        <w:tc>
          <w:tcPr>
            <w:tcW w:w="9246" w:type="dxa"/>
            <w:gridSpan w:val="7"/>
          </w:tcPr>
          <w:p w14:paraId="3F0C7BBE" w14:textId="77777777" w:rsidR="002B2230" w:rsidRPr="00711E9A" w:rsidRDefault="002B2230" w:rsidP="00286CD8">
            <w:pPr>
              <w:autoSpaceDE w:val="0"/>
              <w:autoSpaceDN w:val="0"/>
              <w:spacing w:line="0" w:lineRule="atLeast"/>
              <w:ind w:rightChars="458" w:right="962"/>
              <w:jc w:val="right"/>
              <w:rPr>
                <w:rFonts w:asciiTheme="majorEastAsia" w:eastAsiaTheme="majorEastAsia" w:hAnsiTheme="majorEastAsia" w:cs="MSGothic"/>
                <w:kern w:val="0"/>
                <w:sz w:val="14"/>
                <w:szCs w:val="16"/>
              </w:rPr>
            </w:pPr>
          </w:p>
          <w:p w14:paraId="5CF40229" w14:textId="77777777" w:rsidR="002B2230" w:rsidRPr="00711E9A" w:rsidRDefault="002B2230"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④農業大学校の運営</w:t>
            </w:r>
          </w:p>
          <w:p w14:paraId="1803CC71" w14:textId="77777777" w:rsidR="002B2230" w:rsidRPr="00711E9A" w:rsidRDefault="002B2230" w:rsidP="00286CD8">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64C6D3F4" w14:textId="77777777" w:rsidR="002B2230" w:rsidRPr="00711E9A" w:rsidRDefault="002B2230"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8"/>
              </w:rPr>
              <w:t>●２年間の</w:t>
            </w:r>
            <w:r w:rsidRPr="00711E9A">
              <w:rPr>
                <w:rFonts w:asciiTheme="majorEastAsia" w:eastAsiaTheme="majorEastAsia" w:hAnsiTheme="majorEastAsia" w:hint="eastAsia"/>
                <w:sz w:val="16"/>
                <w:szCs w:val="16"/>
              </w:rPr>
              <w:t>実践的な農業教育（養成科）を実施し、毎年度１年次定員25名を選抜。３ヵ年で入学者73名、卒業生68名。</w:t>
            </w:r>
          </w:p>
          <w:p w14:paraId="3ABE2DBA" w14:textId="77777777" w:rsidR="002B2230" w:rsidRPr="00711E9A" w:rsidRDefault="002B2230"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●H28-H30年度の3年連続で定員充足率は全国平均（82％、81％、80％）を上回っている。</w:t>
            </w:r>
          </w:p>
          <w:p w14:paraId="2CED1C9A" w14:textId="77777777" w:rsidR="002B2230" w:rsidRPr="00711E9A" w:rsidRDefault="002B2230"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●就農・就職（農業関連）希望者の就職率は同3年連続で100％を達成（数値目標90％以上）。</w:t>
            </w:r>
          </w:p>
          <w:p w14:paraId="1F6F063B" w14:textId="77777777" w:rsidR="002B2230" w:rsidRPr="00711E9A" w:rsidRDefault="002B2230"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短期プロ農家養成コース（受講者定員；集中コース：野菜部門20名、果樹部門15名、入門コース：年2回、各50名）を実施。集中コースはH28年度から受講料を値上げしたが、講習内容を充実化させることで、受講希望者数は定員以上を維持。</w:t>
            </w:r>
          </w:p>
          <w:p w14:paraId="014EC773" w14:textId="77777777" w:rsidR="002B2230" w:rsidRPr="00711E9A" w:rsidRDefault="002B2230" w:rsidP="00286CD8">
            <w:pPr>
              <w:spacing w:line="0" w:lineRule="atLeast"/>
              <w:ind w:leftChars="200" w:left="580" w:hangingChars="100" w:hanging="160"/>
              <w:rPr>
                <w:rFonts w:asciiTheme="majorEastAsia" w:eastAsiaTheme="majorEastAsia" w:hAnsiTheme="majorEastAsia"/>
                <w:sz w:val="16"/>
                <w:szCs w:val="18"/>
              </w:rPr>
            </w:pPr>
            <w:r w:rsidRPr="00711E9A">
              <w:rPr>
                <w:rFonts w:asciiTheme="majorEastAsia" w:eastAsiaTheme="majorEastAsia" w:hAnsiTheme="majorEastAsia" w:hint="eastAsia"/>
                <w:sz w:val="16"/>
                <w:szCs w:val="16"/>
              </w:rPr>
              <w:t>●養成科の新コース設置について、「カリキュラム検討委員会」で、農家実習を重視したカリキュラム等について検討を開始。</w:t>
            </w:r>
          </w:p>
          <w:p w14:paraId="46463B3A" w14:textId="77777777" w:rsidR="002B2230" w:rsidRPr="00711E9A" w:rsidRDefault="002B2230" w:rsidP="00286CD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0F5AFF9C" w14:textId="77777777" w:rsidR="002B2230" w:rsidRPr="00711E9A" w:rsidRDefault="002B2230"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●引き続き、養成科コース（１年生23名、２年生23名）、および短期プロ農家養成コース（既存３コース）を実施し、担い手を育成する。</w:t>
            </w:r>
          </w:p>
          <w:p w14:paraId="310CB2F4" w14:textId="77777777" w:rsidR="002B2230" w:rsidRPr="00711E9A" w:rsidRDefault="002B2230" w:rsidP="00286CD8">
            <w:pPr>
              <w:spacing w:line="0" w:lineRule="atLeast"/>
              <w:ind w:leftChars="200" w:left="580" w:hangingChars="100" w:hanging="160"/>
              <w:rPr>
                <w:rFonts w:asciiTheme="majorEastAsia" w:eastAsiaTheme="majorEastAsia" w:hAnsiTheme="majorEastAsia"/>
                <w:b/>
                <w:sz w:val="16"/>
                <w:szCs w:val="16"/>
              </w:rPr>
            </w:pPr>
            <w:r w:rsidRPr="00711E9A">
              <w:rPr>
                <w:rFonts w:asciiTheme="majorEastAsia" w:eastAsiaTheme="majorEastAsia" w:hAnsiTheme="majorEastAsia" w:hint="eastAsia"/>
                <w:sz w:val="16"/>
                <w:szCs w:val="16"/>
              </w:rPr>
              <w:t>●養成科の中に即就農活躍を目指す実践的カリキュラムを設置するための準備作業を実施。R元年度末までに農家実習を重視した新しいカリキュラムを整える（令和３年４月より２年生が選択する予定）。</w:t>
            </w:r>
          </w:p>
          <w:p w14:paraId="4F3A05B8" w14:textId="77777777" w:rsidR="002B2230" w:rsidRPr="00711E9A" w:rsidRDefault="002B2230" w:rsidP="00286CD8">
            <w:pPr>
              <w:spacing w:line="0" w:lineRule="atLeast"/>
              <w:ind w:firstLineChars="400" w:firstLine="640"/>
              <w:rPr>
                <w:rFonts w:asciiTheme="majorEastAsia" w:eastAsiaTheme="majorEastAsia" w:hAnsiTheme="majorEastAsia"/>
                <w:sz w:val="16"/>
                <w:szCs w:val="16"/>
              </w:rPr>
            </w:pPr>
          </w:p>
          <w:p w14:paraId="7FFA3DD4" w14:textId="77777777" w:rsidR="002B2230" w:rsidRPr="00711E9A" w:rsidRDefault="002B2230" w:rsidP="00286CD8">
            <w:pPr>
              <w:spacing w:line="0" w:lineRule="atLeast"/>
              <w:ind w:firstLineChars="400" w:firstLine="64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農業大学校の志願者、入学者、卒業生（名）及び定員充足率（％）</w:t>
            </w:r>
          </w:p>
          <w:tbl>
            <w:tblPr>
              <w:tblStyle w:val="a3"/>
              <w:tblW w:w="0" w:type="auto"/>
              <w:jc w:val="center"/>
              <w:tblLayout w:type="fixed"/>
              <w:tblLook w:val="04A0" w:firstRow="1" w:lastRow="0" w:firstColumn="1" w:lastColumn="0" w:noHBand="0" w:noVBand="1"/>
            </w:tblPr>
            <w:tblGrid>
              <w:gridCol w:w="1701"/>
              <w:gridCol w:w="889"/>
              <w:gridCol w:w="889"/>
              <w:gridCol w:w="890"/>
              <w:gridCol w:w="889"/>
              <w:gridCol w:w="889"/>
              <w:gridCol w:w="890"/>
            </w:tblGrid>
            <w:tr w:rsidR="002B2230" w:rsidRPr="00711E9A" w14:paraId="4B608DAF" w14:textId="77777777" w:rsidTr="00711E9A">
              <w:trPr>
                <w:trHeight w:val="227"/>
                <w:jc w:val="center"/>
              </w:trPr>
              <w:tc>
                <w:tcPr>
                  <w:tcW w:w="1701" w:type="dxa"/>
                  <w:tcBorders>
                    <w:bottom w:val="single" w:sz="4" w:space="0" w:color="auto"/>
                    <w:right w:val="double" w:sz="4" w:space="0" w:color="auto"/>
                  </w:tcBorders>
                  <w:vAlign w:val="center"/>
                </w:tcPr>
                <w:p w14:paraId="3E22F3FD"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分野</w:t>
                  </w:r>
                </w:p>
              </w:tc>
              <w:tc>
                <w:tcPr>
                  <w:tcW w:w="889" w:type="dxa"/>
                  <w:tcBorders>
                    <w:left w:val="double" w:sz="4" w:space="0" w:color="auto"/>
                    <w:bottom w:val="single" w:sz="4" w:space="0" w:color="auto"/>
                    <w:right w:val="double" w:sz="4" w:space="0" w:color="auto"/>
                  </w:tcBorders>
                </w:tcPr>
                <w:p w14:paraId="5DF7020E"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6816C86C"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89" w:type="dxa"/>
                  <w:tcBorders>
                    <w:left w:val="double" w:sz="4" w:space="0" w:color="auto"/>
                    <w:bottom w:val="single" w:sz="4" w:space="0" w:color="auto"/>
                  </w:tcBorders>
                  <w:vAlign w:val="center"/>
                </w:tcPr>
                <w:p w14:paraId="4D13C24E"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90" w:type="dxa"/>
                  <w:tcBorders>
                    <w:bottom w:val="single" w:sz="4" w:space="0" w:color="auto"/>
                  </w:tcBorders>
                  <w:vAlign w:val="center"/>
                </w:tcPr>
                <w:p w14:paraId="0A1219D5"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89" w:type="dxa"/>
                  <w:tcBorders>
                    <w:bottom w:val="single" w:sz="4" w:space="0" w:color="auto"/>
                    <w:right w:val="double" w:sz="4" w:space="0" w:color="auto"/>
                  </w:tcBorders>
                  <w:vAlign w:val="center"/>
                </w:tcPr>
                <w:p w14:paraId="7375BEA4"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89" w:type="dxa"/>
                  <w:tcBorders>
                    <w:left w:val="double" w:sz="4" w:space="0" w:color="auto"/>
                    <w:bottom w:val="single" w:sz="4" w:space="0" w:color="auto"/>
                    <w:right w:val="double" w:sz="4" w:space="0" w:color="auto"/>
                  </w:tcBorders>
                  <w:vAlign w:val="center"/>
                </w:tcPr>
                <w:p w14:paraId="071F979C"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6208033A"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90" w:type="dxa"/>
                  <w:tcBorders>
                    <w:left w:val="double" w:sz="4" w:space="0" w:color="auto"/>
                    <w:bottom w:val="single" w:sz="4" w:space="0" w:color="auto"/>
                  </w:tcBorders>
                  <w:vAlign w:val="center"/>
                </w:tcPr>
                <w:p w14:paraId="6870B3D1"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46AF3A68"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2B2230" w:rsidRPr="00711E9A" w14:paraId="6D6ECE3D"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52284D9C"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志願者</w:t>
                  </w:r>
                </w:p>
              </w:tc>
              <w:tc>
                <w:tcPr>
                  <w:tcW w:w="889" w:type="dxa"/>
                  <w:tcBorders>
                    <w:top w:val="single" w:sz="4" w:space="0" w:color="auto"/>
                    <w:left w:val="double" w:sz="4" w:space="0" w:color="auto"/>
                    <w:bottom w:val="single" w:sz="4" w:space="0" w:color="auto"/>
                    <w:right w:val="double" w:sz="4" w:space="0" w:color="auto"/>
                  </w:tcBorders>
                </w:tcPr>
                <w:p w14:paraId="6F364E1C"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37</w:t>
                  </w:r>
                </w:p>
              </w:tc>
              <w:tc>
                <w:tcPr>
                  <w:tcW w:w="889" w:type="dxa"/>
                  <w:tcBorders>
                    <w:top w:val="single" w:sz="4" w:space="0" w:color="auto"/>
                    <w:left w:val="double" w:sz="4" w:space="0" w:color="auto"/>
                    <w:bottom w:val="single" w:sz="4" w:space="0" w:color="auto"/>
                    <w:right w:val="single" w:sz="4" w:space="0" w:color="auto"/>
                  </w:tcBorders>
                  <w:vAlign w:val="center"/>
                </w:tcPr>
                <w:p w14:paraId="115F6C5B"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46</w:t>
                  </w:r>
                </w:p>
              </w:tc>
              <w:tc>
                <w:tcPr>
                  <w:tcW w:w="890" w:type="dxa"/>
                  <w:tcBorders>
                    <w:top w:val="single" w:sz="4" w:space="0" w:color="auto"/>
                    <w:left w:val="single" w:sz="4" w:space="0" w:color="auto"/>
                    <w:bottom w:val="single" w:sz="4" w:space="0" w:color="auto"/>
                    <w:right w:val="single" w:sz="4" w:space="0" w:color="auto"/>
                  </w:tcBorders>
                  <w:vAlign w:val="center"/>
                </w:tcPr>
                <w:p w14:paraId="14CC8CFE"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31</w:t>
                  </w:r>
                </w:p>
              </w:tc>
              <w:tc>
                <w:tcPr>
                  <w:tcW w:w="889" w:type="dxa"/>
                  <w:tcBorders>
                    <w:top w:val="single" w:sz="4" w:space="0" w:color="auto"/>
                    <w:left w:val="single" w:sz="4" w:space="0" w:color="auto"/>
                    <w:bottom w:val="single" w:sz="4" w:space="0" w:color="auto"/>
                    <w:right w:val="double" w:sz="4" w:space="0" w:color="auto"/>
                  </w:tcBorders>
                </w:tcPr>
                <w:p w14:paraId="0649AD04"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29</w:t>
                  </w:r>
                </w:p>
              </w:tc>
              <w:tc>
                <w:tcPr>
                  <w:tcW w:w="889" w:type="dxa"/>
                  <w:tcBorders>
                    <w:top w:val="single" w:sz="4" w:space="0" w:color="auto"/>
                    <w:left w:val="double" w:sz="4" w:space="0" w:color="auto"/>
                    <w:bottom w:val="single" w:sz="4" w:space="0" w:color="auto"/>
                    <w:right w:val="double" w:sz="4" w:space="0" w:color="auto"/>
                  </w:tcBorders>
                  <w:vAlign w:val="center"/>
                </w:tcPr>
                <w:p w14:paraId="537F2388"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35</w:t>
                  </w:r>
                </w:p>
              </w:tc>
              <w:tc>
                <w:tcPr>
                  <w:tcW w:w="890" w:type="dxa"/>
                  <w:tcBorders>
                    <w:top w:val="single" w:sz="4" w:space="0" w:color="auto"/>
                    <w:left w:val="double" w:sz="4" w:space="0" w:color="auto"/>
                    <w:bottom w:val="single" w:sz="4" w:space="0" w:color="auto"/>
                    <w:right w:val="single" w:sz="4" w:space="0" w:color="auto"/>
                  </w:tcBorders>
                  <w:vAlign w:val="center"/>
                </w:tcPr>
                <w:p w14:paraId="4F82F145"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28</w:t>
                  </w:r>
                </w:p>
              </w:tc>
            </w:tr>
            <w:tr w:rsidR="002B2230" w:rsidRPr="00711E9A" w14:paraId="0DAFA343"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tcPr>
                <w:p w14:paraId="4EEAE2C2"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入学者</w:t>
                  </w:r>
                </w:p>
              </w:tc>
              <w:tc>
                <w:tcPr>
                  <w:tcW w:w="889" w:type="dxa"/>
                  <w:tcBorders>
                    <w:top w:val="single" w:sz="4" w:space="0" w:color="auto"/>
                    <w:left w:val="double" w:sz="4" w:space="0" w:color="auto"/>
                    <w:bottom w:val="single" w:sz="4" w:space="0" w:color="auto"/>
                    <w:right w:val="double" w:sz="4" w:space="0" w:color="auto"/>
                  </w:tcBorders>
                </w:tcPr>
                <w:p w14:paraId="240A1C32"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25</w:t>
                  </w:r>
                </w:p>
              </w:tc>
              <w:tc>
                <w:tcPr>
                  <w:tcW w:w="889" w:type="dxa"/>
                  <w:tcBorders>
                    <w:top w:val="single" w:sz="4" w:space="0" w:color="auto"/>
                    <w:left w:val="double" w:sz="4" w:space="0" w:color="auto"/>
                    <w:bottom w:val="single" w:sz="4" w:space="0" w:color="auto"/>
                    <w:right w:val="single" w:sz="4" w:space="0" w:color="auto"/>
                  </w:tcBorders>
                  <w:vAlign w:val="center"/>
                </w:tcPr>
                <w:p w14:paraId="32E87D56"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25</w:t>
                  </w:r>
                </w:p>
              </w:tc>
              <w:tc>
                <w:tcPr>
                  <w:tcW w:w="890" w:type="dxa"/>
                  <w:tcBorders>
                    <w:top w:val="single" w:sz="4" w:space="0" w:color="auto"/>
                    <w:left w:val="single" w:sz="4" w:space="0" w:color="auto"/>
                    <w:bottom w:val="single" w:sz="4" w:space="0" w:color="auto"/>
                    <w:right w:val="single" w:sz="4" w:space="0" w:color="auto"/>
                  </w:tcBorders>
                  <w:vAlign w:val="center"/>
                </w:tcPr>
                <w:p w14:paraId="1C1D178C"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23</w:t>
                  </w:r>
                </w:p>
              </w:tc>
              <w:tc>
                <w:tcPr>
                  <w:tcW w:w="889" w:type="dxa"/>
                  <w:tcBorders>
                    <w:top w:val="single" w:sz="4" w:space="0" w:color="auto"/>
                    <w:left w:val="single" w:sz="4" w:space="0" w:color="auto"/>
                    <w:bottom w:val="single" w:sz="4" w:space="0" w:color="auto"/>
                    <w:right w:val="double" w:sz="4" w:space="0" w:color="auto"/>
                  </w:tcBorders>
                </w:tcPr>
                <w:p w14:paraId="231D1E64"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25</w:t>
                  </w:r>
                </w:p>
              </w:tc>
              <w:tc>
                <w:tcPr>
                  <w:tcW w:w="889" w:type="dxa"/>
                  <w:tcBorders>
                    <w:top w:val="single" w:sz="4" w:space="0" w:color="auto"/>
                    <w:left w:val="double" w:sz="4" w:space="0" w:color="auto"/>
                    <w:bottom w:val="single" w:sz="4" w:space="0" w:color="auto"/>
                    <w:right w:val="double" w:sz="4" w:space="0" w:color="auto"/>
                  </w:tcBorders>
                  <w:vAlign w:val="center"/>
                </w:tcPr>
                <w:p w14:paraId="2F23B593"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24</w:t>
                  </w:r>
                </w:p>
              </w:tc>
              <w:tc>
                <w:tcPr>
                  <w:tcW w:w="890" w:type="dxa"/>
                  <w:tcBorders>
                    <w:top w:val="single" w:sz="4" w:space="0" w:color="auto"/>
                    <w:left w:val="double" w:sz="4" w:space="0" w:color="auto"/>
                    <w:bottom w:val="single" w:sz="4" w:space="0" w:color="auto"/>
                    <w:right w:val="single" w:sz="4" w:space="0" w:color="auto"/>
                  </w:tcBorders>
                  <w:vAlign w:val="center"/>
                </w:tcPr>
                <w:p w14:paraId="07F99AAD"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23</w:t>
                  </w:r>
                </w:p>
              </w:tc>
            </w:tr>
            <w:tr w:rsidR="002B2230" w:rsidRPr="00711E9A" w14:paraId="1AC9B116"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2616EE99"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卒業生</w:t>
                  </w:r>
                </w:p>
              </w:tc>
              <w:tc>
                <w:tcPr>
                  <w:tcW w:w="889" w:type="dxa"/>
                  <w:tcBorders>
                    <w:top w:val="single" w:sz="4" w:space="0" w:color="auto"/>
                    <w:left w:val="double" w:sz="4" w:space="0" w:color="auto"/>
                    <w:bottom w:val="single" w:sz="4" w:space="0" w:color="auto"/>
                    <w:right w:val="double" w:sz="4" w:space="0" w:color="auto"/>
                  </w:tcBorders>
                </w:tcPr>
                <w:p w14:paraId="58CC3255"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21</w:t>
                  </w:r>
                </w:p>
              </w:tc>
              <w:tc>
                <w:tcPr>
                  <w:tcW w:w="889" w:type="dxa"/>
                  <w:tcBorders>
                    <w:top w:val="single" w:sz="4" w:space="0" w:color="auto"/>
                    <w:left w:val="double" w:sz="4" w:space="0" w:color="auto"/>
                    <w:bottom w:val="single" w:sz="4" w:space="0" w:color="auto"/>
                    <w:right w:val="single" w:sz="4" w:space="0" w:color="auto"/>
                  </w:tcBorders>
                  <w:vAlign w:val="center"/>
                </w:tcPr>
                <w:p w14:paraId="2CB3BD0C"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23</w:t>
                  </w:r>
                </w:p>
              </w:tc>
              <w:tc>
                <w:tcPr>
                  <w:tcW w:w="890" w:type="dxa"/>
                  <w:tcBorders>
                    <w:top w:val="single" w:sz="4" w:space="0" w:color="auto"/>
                    <w:left w:val="single" w:sz="4" w:space="0" w:color="auto"/>
                    <w:bottom w:val="single" w:sz="4" w:space="0" w:color="auto"/>
                    <w:right w:val="single" w:sz="4" w:space="0" w:color="auto"/>
                  </w:tcBorders>
                  <w:vAlign w:val="center"/>
                </w:tcPr>
                <w:p w14:paraId="06684ADB"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23</w:t>
                  </w:r>
                </w:p>
              </w:tc>
              <w:tc>
                <w:tcPr>
                  <w:tcW w:w="889" w:type="dxa"/>
                  <w:tcBorders>
                    <w:top w:val="single" w:sz="4" w:space="0" w:color="auto"/>
                    <w:left w:val="single" w:sz="4" w:space="0" w:color="auto"/>
                    <w:bottom w:val="single" w:sz="4" w:space="0" w:color="auto"/>
                    <w:right w:val="double" w:sz="4" w:space="0" w:color="auto"/>
                  </w:tcBorders>
                </w:tcPr>
                <w:p w14:paraId="6A0C70B3"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22</w:t>
                  </w:r>
                </w:p>
              </w:tc>
              <w:tc>
                <w:tcPr>
                  <w:tcW w:w="889" w:type="dxa"/>
                  <w:tcBorders>
                    <w:top w:val="single" w:sz="4" w:space="0" w:color="auto"/>
                    <w:left w:val="double" w:sz="4" w:space="0" w:color="auto"/>
                    <w:bottom w:val="single" w:sz="4" w:space="0" w:color="auto"/>
                    <w:right w:val="double" w:sz="4" w:space="0" w:color="auto"/>
                  </w:tcBorders>
                  <w:vAlign w:val="center"/>
                </w:tcPr>
                <w:p w14:paraId="7A4C6541"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23</w:t>
                  </w:r>
                </w:p>
              </w:tc>
              <w:tc>
                <w:tcPr>
                  <w:tcW w:w="890" w:type="dxa"/>
                  <w:tcBorders>
                    <w:top w:val="single" w:sz="4" w:space="0" w:color="auto"/>
                    <w:left w:val="double" w:sz="4" w:space="0" w:color="auto"/>
                    <w:bottom w:val="single" w:sz="4" w:space="0" w:color="auto"/>
                    <w:right w:val="single" w:sz="4" w:space="0" w:color="auto"/>
                  </w:tcBorders>
                  <w:vAlign w:val="center"/>
                </w:tcPr>
                <w:p w14:paraId="5FD573D6"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25</w:t>
                  </w:r>
                </w:p>
              </w:tc>
            </w:tr>
            <w:tr w:rsidR="002B2230" w:rsidRPr="00711E9A" w14:paraId="2F1CD82D"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469B5263"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定員充足率</w:t>
                  </w:r>
                </w:p>
              </w:tc>
              <w:tc>
                <w:tcPr>
                  <w:tcW w:w="889" w:type="dxa"/>
                  <w:tcBorders>
                    <w:top w:val="single" w:sz="4" w:space="0" w:color="auto"/>
                    <w:left w:val="double" w:sz="4" w:space="0" w:color="auto"/>
                    <w:bottom w:val="single" w:sz="4" w:space="0" w:color="auto"/>
                    <w:right w:val="double" w:sz="4" w:space="0" w:color="auto"/>
                  </w:tcBorders>
                </w:tcPr>
                <w:p w14:paraId="4FB47F0C"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100</w:t>
                  </w:r>
                </w:p>
              </w:tc>
              <w:tc>
                <w:tcPr>
                  <w:tcW w:w="889" w:type="dxa"/>
                  <w:tcBorders>
                    <w:top w:val="single" w:sz="4" w:space="0" w:color="auto"/>
                    <w:left w:val="double" w:sz="4" w:space="0" w:color="auto"/>
                    <w:bottom w:val="single" w:sz="4" w:space="0" w:color="auto"/>
                    <w:right w:val="single" w:sz="4" w:space="0" w:color="auto"/>
                  </w:tcBorders>
                  <w:vAlign w:val="center"/>
                </w:tcPr>
                <w:p w14:paraId="5A7ADC74"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100</w:t>
                  </w:r>
                </w:p>
              </w:tc>
              <w:tc>
                <w:tcPr>
                  <w:tcW w:w="890" w:type="dxa"/>
                  <w:tcBorders>
                    <w:top w:val="single" w:sz="4" w:space="0" w:color="auto"/>
                    <w:left w:val="single" w:sz="4" w:space="0" w:color="auto"/>
                    <w:bottom w:val="single" w:sz="4" w:space="0" w:color="auto"/>
                    <w:right w:val="single" w:sz="4" w:space="0" w:color="auto"/>
                  </w:tcBorders>
                  <w:vAlign w:val="center"/>
                </w:tcPr>
                <w:p w14:paraId="366839F7"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92</w:t>
                  </w:r>
                </w:p>
              </w:tc>
              <w:tc>
                <w:tcPr>
                  <w:tcW w:w="889" w:type="dxa"/>
                  <w:tcBorders>
                    <w:top w:val="single" w:sz="4" w:space="0" w:color="auto"/>
                    <w:left w:val="single" w:sz="4" w:space="0" w:color="auto"/>
                    <w:bottom w:val="single" w:sz="4" w:space="0" w:color="auto"/>
                    <w:right w:val="double" w:sz="4" w:space="0" w:color="auto"/>
                  </w:tcBorders>
                </w:tcPr>
                <w:p w14:paraId="57847AD1"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100</w:t>
                  </w:r>
                </w:p>
              </w:tc>
              <w:tc>
                <w:tcPr>
                  <w:tcW w:w="889" w:type="dxa"/>
                  <w:tcBorders>
                    <w:top w:val="single" w:sz="4" w:space="0" w:color="auto"/>
                    <w:left w:val="double" w:sz="4" w:space="0" w:color="auto"/>
                    <w:bottom w:val="single" w:sz="4" w:space="0" w:color="auto"/>
                    <w:right w:val="double" w:sz="4" w:space="0" w:color="auto"/>
                  </w:tcBorders>
                  <w:vAlign w:val="center"/>
                </w:tcPr>
                <w:p w14:paraId="106885B6"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96</w:t>
                  </w:r>
                </w:p>
              </w:tc>
              <w:tc>
                <w:tcPr>
                  <w:tcW w:w="890" w:type="dxa"/>
                  <w:tcBorders>
                    <w:top w:val="single" w:sz="4" w:space="0" w:color="auto"/>
                    <w:left w:val="double" w:sz="4" w:space="0" w:color="auto"/>
                    <w:bottom w:val="single" w:sz="4" w:space="0" w:color="auto"/>
                    <w:right w:val="single" w:sz="4" w:space="0" w:color="auto"/>
                  </w:tcBorders>
                  <w:vAlign w:val="center"/>
                </w:tcPr>
                <w:p w14:paraId="14DE4C2B"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92</w:t>
                  </w:r>
                </w:p>
              </w:tc>
            </w:tr>
          </w:tbl>
          <w:p w14:paraId="13518A28" w14:textId="3A2DDB47" w:rsidR="002B2230" w:rsidRPr="00711E9A" w:rsidRDefault="002B2230" w:rsidP="00286CD8">
            <w:pPr>
              <w:spacing w:line="0" w:lineRule="atLeast"/>
              <w:rPr>
                <w:rFonts w:asciiTheme="majorEastAsia" w:eastAsiaTheme="majorEastAsia" w:hAnsiTheme="majorEastAsia"/>
                <w:sz w:val="16"/>
                <w:szCs w:val="16"/>
              </w:rPr>
            </w:pPr>
          </w:p>
          <w:p w14:paraId="0C41F5DB" w14:textId="77777777" w:rsidR="002B2230" w:rsidRPr="00711E9A" w:rsidRDefault="002B2230" w:rsidP="00286CD8">
            <w:pPr>
              <w:spacing w:line="0" w:lineRule="atLeast"/>
              <w:rPr>
                <w:rFonts w:asciiTheme="majorEastAsia" w:eastAsiaTheme="majorEastAsia" w:hAnsiTheme="majorEastAsia"/>
                <w:sz w:val="16"/>
                <w:szCs w:val="16"/>
              </w:rPr>
            </w:pPr>
          </w:p>
          <w:p w14:paraId="495604D4" w14:textId="77777777" w:rsidR="002B2230" w:rsidRPr="00711E9A" w:rsidRDefault="002B2230"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 xml:space="preserve">　　　　短期プロ農家養成コースの志願者、受講者（名）</w:t>
            </w:r>
          </w:p>
          <w:tbl>
            <w:tblPr>
              <w:tblStyle w:val="a3"/>
              <w:tblW w:w="0" w:type="auto"/>
              <w:jc w:val="center"/>
              <w:tblLayout w:type="fixed"/>
              <w:tblLook w:val="04A0" w:firstRow="1" w:lastRow="0" w:firstColumn="1" w:lastColumn="0" w:noHBand="0" w:noVBand="1"/>
            </w:tblPr>
            <w:tblGrid>
              <w:gridCol w:w="907"/>
              <w:gridCol w:w="1026"/>
              <w:gridCol w:w="1026"/>
              <w:gridCol w:w="1026"/>
              <w:gridCol w:w="1027"/>
              <w:gridCol w:w="1026"/>
              <w:gridCol w:w="1027"/>
            </w:tblGrid>
            <w:tr w:rsidR="002B2230" w:rsidRPr="00711E9A" w14:paraId="5B3274FE" w14:textId="77777777" w:rsidTr="00711E9A">
              <w:trPr>
                <w:trHeight w:val="227"/>
                <w:jc w:val="center"/>
              </w:trPr>
              <w:tc>
                <w:tcPr>
                  <w:tcW w:w="907" w:type="dxa"/>
                  <w:gridSpan w:val="2"/>
                  <w:tcBorders>
                    <w:bottom w:val="single" w:sz="4" w:space="0" w:color="auto"/>
                  </w:tcBorders>
                  <w:vAlign w:val="center"/>
                </w:tcPr>
                <w:p w14:paraId="0404078C"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コース</w:t>
                  </w:r>
                </w:p>
              </w:tc>
              <w:tc>
                <w:tcPr>
                  <w:tcW w:w="1026" w:type="dxa"/>
                  <w:tcBorders>
                    <w:bottom w:val="single" w:sz="4" w:space="0" w:color="auto"/>
                  </w:tcBorders>
                  <w:vAlign w:val="center"/>
                </w:tcPr>
                <w:p w14:paraId="29A22C39"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1026" w:type="dxa"/>
                  <w:tcBorders>
                    <w:bottom w:val="single" w:sz="4" w:space="0" w:color="auto"/>
                  </w:tcBorders>
                  <w:vAlign w:val="center"/>
                </w:tcPr>
                <w:p w14:paraId="4D87608C"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1027" w:type="dxa"/>
                  <w:tcBorders>
                    <w:bottom w:val="single" w:sz="4" w:space="0" w:color="auto"/>
                    <w:right w:val="double" w:sz="4" w:space="0" w:color="auto"/>
                  </w:tcBorders>
                  <w:vAlign w:val="center"/>
                </w:tcPr>
                <w:p w14:paraId="5D8FAC88"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1026" w:type="dxa"/>
                  <w:tcBorders>
                    <w:left w:val="double" w:sz="4" w:space="0" w:color="auto"/>
                    <w:bottom w:val="single" w:sz="4" w:space="0" w:color="auto"/>
                    <w:right w:val="double" w:sz="4" w:space="0" w:color="auto"/>
                  </w:tcBorders>
                  <w:vAlign w:val="center"/>
                </w:tcPr>
                <w:p w14:paraId="6BDAB6CB"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３ヵ年平均</w:t>
                  </w:r>
                </w:p>
              </w:tc>
              <w:tc>
                <w:tcPr>
                  <w:tcW w:w="1027" w:type="dxa"/>
                  <w:tcBorders>
                    <w:left w:val="double" w:sz="4" w:space="0" w:color="auto"/>
                    <w:bottom w:val="single" w:sz="4" w:space="0" w:color="auto"/>
                  </w:tcBorders>
                  <w:vAlign w:val="center"/>
                </w:tcPr>
                <w:p w14:paraId="40A37E56"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R01見込み</w:t>
                  </w:r>
                </w:p>
              </w:tc>
            </w:tr>
            <w:tr w:rsidR="002B2230" w:rsidRPr="00711E9A" w14:paraId="7D09FE6B" w14:textId="77777777" w:rsidTr="00711E9A">
              <w:trPr>
                <w:trHeight w:val="227"/>
                <w:jc w:val="center"/>
              </w:trPr>
              <w:tc>
                <w:tcPr>
                  <w:tcW w:w="907" w:type="dxa"/>
                  <w:vMerge w:val="restart"/>
                  <w:tcBorders>
                    <w:top w:val="single" w:sz="4" w:space="0" w:color="auto"/>
                    <w:left w:val="single" w:sz="4" w:space="0" w:color="auto"/>
                    <w:right w:val="single" w:sz="4" w:space="0" w:color="auto"/>
                  </w:tcBorders>
                  <w:vAlign w:val="center"/>
                </w:tcPr>
                <w:p w14:paraId="39BF269D"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野菜</w:t>
                  </w:r>
                </w:p>
              </w:tc>
              <w:tc>
                <w:tcPr>
                  <w:tcW w:w="1026" w:type="dxa"/>
                  <w:tcBorders>
                    <w:top w:val="single" w:sz="4" w:space="0" w:color="auto"/>
                    <w:left w:val="single" w:sz="4" w:space="0" w:color="auto"/>
                    <w:bottom w:val="single" w:sz="4" w:space="0" w:color="auto"/>
                    <w:right w:val="single" w:sz="4" w:space="0" w:color="auto"/>
                  </w:tcBorders>
                </w:tcPr>
                <w:p w14:paraId="753935EA"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志願者</w:t>
                  </w:r>
                </w:p>
              </w:tc>
              <w:tc>
                <w:tcPr>
                  <w:tcW w:w="1026" w:type="dxa"/>
                  <w:tcBorders>
                    <w:top w:val="single" w:sz="4" w:space="0" w:color="auto"/>
                    <w:left w:val="single" w:sz="4" w:space="0" w:color="auto"/>
                    <w:bottom w:val="single" w:sz="4" w:space="0" w:color="auto"/>
                    <w:right w:val="single" w:sz="4" w:space="0" w:color="auto"/>
                  </w:tcBorders>
                  <w:vAlign w:val="center"/>
                </w:tcPr>
                <w:p w14:paraId="2ED64CE4"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47</w:t>
                  </w:r>
                </w:p>
              </w:tc>
              <w:tc>
                <w:tcPr>
                  <w:tcW w:w="1026" w:type="dxa"/>
                  <w:tcBorders>
                    <w:top w:val="single" w:sz="4" w:space="0" w:color="auto"/>
                    <w:left w:val="single" w:sz="4" w:space="0" w:color="auto"/>
                    <w:bottom w:val="single" w:sz="4" w:space="0" w:color="auto"/>
                    <w:right w:val="single" w:sz="4" w:space="0" w:color="auto"/>
                  </w:tcBorders>
                  <w:vAlign w:val="center"/>
                </w:tcPr>
                <w:p w14:paraId="6E509C78"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30</w:t>
                  </w:r>
                </w:p>
              </w:tc>
              <w:tc>
                <w:tcPr>
                  <w:tcW w:w="1027" w:type="dxa"/>
                  <w:tcBorders>
                    <w:top w:val="single" w:sz="4" w:space="0" w:color="auto"/>
                    <w:left w:val="single" w:sz="4" w:space="0" w:color="auto"/>
                    <w:bottom w:val="single" w:sz="4" w:space="0" w:color="auto"/>
                    <w:right w:val="double" w:sz="4" w:space="0" w:color="auto"/>
                  </w:tcBorders>
                </w:tcPr>
                <w:p w14:paraId="258F990A"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52</w:t>
                  </w:r>
                </w:p>
              </w:tc>
              <w:tc>
                <w:tcPr>
                  <w:tcW w:w="1026" w:type="dxa"/>
                  <w:tcBorders>
                    <w:top w:val="single" w:sz="4" w:space="0" w:color="auto"/>
                    <w:left w:val="double" w:sz="4" w:space="0" w:color="auto"/>
                    <w:bottom w:val="single" w:sz="4" w:space="0" w:color="auto"/>
                    <w:right w:val="double" w:sz="4" w:space="0" w:color="auto"/>
                  </w:tcBorders>
                  <w:vAlign w:val="center"/>
                </w:tcPr>
                <w:p w14:paraId="10EEC869"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43</w:t>
                  </w:r>
                </w:p>
              </w:tc>
              <w:tc>
                <w:tcPr>
                  <w:tcW w:w="1027" w:type="dxa"/>
                  <w:tcBorders>
                    <w:top w:val="single" w:sz="4" w:space="0" w:color="auto"/>
                    <w:left w:val="double" w:sz="4" w:space="0" w:color="auto"/>
                    <w:bottom w:val="single" w:sz="4" w:space="0" w:color="auto"/>
                    <w:right w:val="single" w:sz="4" w:space="0" w:color="auto"/>
                  </w:tcBorders>
                  <w:vAlign w:val="center"/>
                </w:tcPr>
                <w:p w14:paraId="338B2B54"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r>
            <w:tr w:rsidR="002B2230" w:rsidRPr="00711E9A" w14:paraId="67F35658" w14:textId="77777777" w:rsidTr="00711E9A">
              <w:trPr>
                <w:trHeight w:val="227"/>
                <w:jc w:val="center"/>
              </w:trPr>
              <w:tc>
                <w:tcPr>
                  <w:tcW w:w="907" w:type="dxa"/>
                  <w:vMerge/>
                  <w:tcBorders>
                    <w:left w:val="single" w:sz="4" w:space="0" w:color="auto"/>
                    <w:bottom w:val="single" w:sz="4" w:space="0" w:color="auto"/>
                    <w:right w:val="single" w:sz="4" w:space="0" w:color="auto"/>
                  </w:tcBorders>
                  <w:vAlign w:val="center"/>
                </w:tcPr>
                <w:p w14:paraId="037244F6"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1026" w:type="dxa"/>
                  <w:tcBorders>
                    <w:top w:val="single" w:sz="4" w:space="0" w:color="auto"/>
                    <w:left w:val="single" w:sz="4" w:space="0" w:color="auto"/>
                    <w:bottom w:val="single" w:sz="4" w:space="0" w:color="auto"/>
                    <w:right w:val="single" w:sz="4" w:space="0" w:color="auto"/>
                  </w:tcBorders>
                </w:tcPr>
                <w:p w14:paraId="51CC4F08"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受講者</w:t>
                  </w:r>
                </w:p>
              </w:tc>
              <w:tc>
                <w:tcPr>
                  <w:tcW w:w="1026" w:type="dxa"/>
                  <w:tcBorders>
                    <w:top w:val="single" w:sz="4" w:space="0" w:color="auto"/>
                    <w:left w:val="single" w:sz="4" w:space="0" w:color="auto"/>
                    <w:bottom w:val="single" w:sz="4" w:space="0" w:color="auto"/>
                    <w:right w:val="single" w:sz="4" w:space="0" w:color="auto"/>
                  </w:tcBorders>
                  <w:vAlign w:val="center"/>
                </w:tcPr>
                <w:p w14:paraId="2600D28E"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22</w:t>
                  </w:r>
                </w:p>
              </w:tc>
              <w:tc>
                <w:tcPr>
                  <w:tcW w:w="1026" w:type="dxa"/>
                  <w:tcBorders>
                    <w:top w:val="single" w:sz="4" w:space="0" w:color="auto"/>
                    <w:left w:val="single" w:sz="4" w:space="0" w:color="auto"/>
                    <w:bottom w:val="single" w:sz="4" w:space="0" w:color="auto"/>
                    <w:right w:val="single" w:sz="4" w:space="0" w:color="auto"/>
                  </w:tcBorders>
                  <w:vAlign w:val="center"/>
                </w:tcPr>
                <w:p w14:paraId="089A539A"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20</w:t>
                  </w:r>
                </w:p>
              </w:tc>
              <w:tc>
                <w:tcPr>
                  <w:tcW w:w="1027" w:type="dxa"/>
                  <w:tcBorders>
                    <w:top w:val="single" w:sz="4" w:space="0" w:color="auto"/>
                    <w:left w:val="single" w:sz="4" w:space="0" w:color="auto"/>
                    <w:bottom w:val="single" w:sz="4" w:space="0" w:color="auto"/>
                    <w:right w:val="double" w:sz="4" w:space="0" w:color="auto"/>
                  </w:tcBorders>
                </w:tcPr>
                <w:p w14:paraId="2385EF66"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20</w:t>
                  </w:r>
                </w:p>
              </w:tc>
              <w:tc>
                <w:tcPr>
                  <w:tcW w:w="1026" w:type="dxa"/>
                  <w:tcBorders>
                    <w:top w:val="single" w:sz="4" w:space="0" w:color="auto"/>
                    <w:left w:val="double" w:sz="4" w:space="0" w:color="auto"/>
                    <w:bottom w:val="single" w:sz="4" w:space="0" w:color="auto"/>
                    <w:right w:val="double" w:sz="4" w:space="0" w:color="auto"/>
                  </w:tcBorders>
                  <w:vAlign w:val="center"/>
                </w:tcPr>
                <w:p w14:paraId="643DD539"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21</w:t>
                  </w:r>
                </w:p>
              </w:tc>
              <w:tc>
                <w:tcPr>
                  <w:tcW w:w="1027" w:type="dxa"/>
                  <w:tcBorders>
                    <w:top w:val="single" w:sz="4" w:space="0" w:color="auto"/>
                    <w:left w:val="double" w:sz="4" w:space="0" w:color="auto"/>
                    <w:bottom w:val="single" w:sz="4" w:space="0" w:color="auto"/>
                    <w:right w:val="single" w:sz="4" w:space="0" w:color="auto"/>
                  </w:tcBorders>
                  <w:vAlign w:val="center"/>
                </w:tcPr>
                <w:p w14:paraId="3329DC40"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20</w:t>
                  </w:r>
                </w:p>
              </w:tc>
            </w:tr>
            <w:tr w:rsidR="002B2230" w:rsidRPr="00711E9A" w14:paraId="02603112" w14:textId="77777777" w:rsidTr="00711E9A">
              <w:trPr>
                <w:trHeight w:val="227"/>
                <w:jc w:val="center"/>
              </w:trPr>
              <w:tc>
                <w:tcPr>
                  <w:tcW w:w="907" w:type="dxa"/>
                  <w:vMerge w:val="restart"/>
                  <w:tcBorders>
                    <w:top w:val="single" w:sz="4" w:space="0" w:color="auto"/>
                    <w:left w:val="single" w:sz="4" w:space="0" w:color="auto"/>
                    <w:right w:val="single" w:sz="4" w:space="0" w:color="auto"/>
                  </w:tcBorders>
                  <w:vAlign w:val="center"/>
                </w:tcPr>
                <w:p w14:paraId="7D4458AA"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果樹</w:t>
                  </w:r>
                </w:p>
              </w:tc>
              <w:tc>
                <w:tcPr>
                  <w:tcW w:w="1026" w:type="dxa"/>
                  <w:tcBorders>
                    <w:top w:val="single" w:sz="4" w:space="0" w:color="auto"/>
                    <w:left w:val="single" w:sz="4" w:space="0" w:color="auto"/>
                    <w:bottom w:val="single" w:sz="4" w:space="0" w:color="auto"/>
                    <w:right w:val="single" w:sz="4" w:space="0" w:color="auto"/>
                  </w:tcBorders>
                </w:tcPr>
                <w:p w14:paraId="420A64C6"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志願者</w:t>
                  </w:r>
                </w:p>
              </w:tc>
              <w:tc>
                <w:tcPr>
                  <w:tcW w:w="1026" w:type="dxa"/>
                  <w:tcBorders>
                    <w:top w:val="single" w:sz="4" w:space="0" w:color="auto"/>
                    <w:left w:val="single" w:sz="4" w:space="0" w:color="auto"/>
                    <w:bottom w:val="single" w:sz="4" w:space="0" w:color="auto"/>
                    <w:right w:val="single" w:sz="4" w:space="0" w:color="auto"/>
                  </w:tcBorders>
                  <w:vAlign w:val="center"/>
                </w:tcPr>
                <w:p w14:paraId="23C8D2E1"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24</w:t>
                  </w:r>
                </w:p>
              </w:tc>
              <w:tc>
                <w:tcPr>
                  <w:tcW w:w="1026" w:type="dxa"/>
                  <w:tcBorders>
                    <w:top w:val="single" w:sz="4" w:space="0" w:color="auto"/>
                    <w:left w:val="single" w:sz="4" w:space="0" w:color="auto"/>
                    <w:bottom w:val="single" w:sz="4" w:space="0" w:color="auto"/>
                    <w:right w:val="single" w:sz="4" w:space="0" w:color="auto"/>
                  </w:tcBorders>
                  <w:vAlign w:val="center"/>
                </w:tcPr>
                <w:p w14:paraId="6A4EB822"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18</w:t>
                  </w:r>
                </w:p>
              </w:tc>
              <w:tc>
                <w:tcPr>
                  <w:tcW w:w="1027" w:type="dxa"/>
                  <w:tcBorders>
                    <w:top w:val="single" w:sz="4" w:space="0" w:color="auto"/>
                    <w:left w:val="single" w:sz="4" w:space="0" w:color="auto"/>
                    <w:bottom w:val="single" w:sz="4" w:space="0" w:color="auto"/>
                    <w:right w:val="double" w:sz="4" w:space="0" w:color="auto"/>
                  </w:tcBorders>
                </w:tcPr>
                <w:p w14:paraId="68FAEB9B"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29</w:t>
                  </w:r>
                </w:p>
              </w:tc>
              <w:tc>
                <w:tcPr>
                  <w:tcW w:w="1026" w:type="dxa"/>
                  <w:tcBorders>
                    <w:top w:val="single" w:sz="4" w:space="0" w:color="auto"/>
                    <w:left w:val="double" w:sz="4" w:space="0" w:color="auto"/>
                    <w:bottom w:val="single" w:sz="4" w:space="0" w:color="auto"/>
                    <w:right w:val="double" w:sz="4" w:space="0" w:color="auto"/>
                  </w:tcBorders>
                  <w:vAlign w:val="center"/>
                </w:tcPr>
                <w:p w14:paraId="7D2D91CA"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24</w:t>
                  </w:r>
                </w:p>
              </w:tc>
              <w:tc>
                <w:tcPr>
                  <w:tcW w:w="1027" w:type="dxa"/>
                  <w:tcBorders>
                    <w:top w:val="single" w:sz="4" w:space="0" w:color="auto"/>
                    <w:left w:val="double" w:sz="4" w:space="0" w:color="auto"/>
                    <w:bottom w:val="single" w:sz="4" w:space="0" w:color="auto"/>
                    <w:right w:val="single" w:sz="4" w:space="0" w:color="auto"/>
                  </w:tcBorders>
                  <w:vAlign w:val="center"/>
                </w:tcPr>
                <w:p w14:paraId="583EF595"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r>
            <w:tr w:rsidR="002B2230" w:rsidRPr="00711E9A" w14:paraId="6D2CED15" w14:textId="77777777" w:rsidTr="00711E9A">
              <w:trPr>
                <w:trHeight w:val="227"/>
                <w:jc w:val="center"/>
              </w:trPr>
              <w:tc>
                <w:tcPr>
                  <w:tcW w:w="907" w:type="dxa"/>
                  <w:vMerge/>
                  <w:tcBorders>
                    <w:left w:val="single" w:sz="4" w:space="0" w:color="auto"/>
                    <w:bottom w:val="single" w:sz="4" w:space="0" w:color="auto"/>
                    <w:right w:val="single" w:sz="4" w:space="0" w:color="auto"/>
                  </w:tcBorders>
                </w:tcPr>
                <w:p w14:paraId="3F472E25"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1026" w:type="dxa"/>
                  <w:tcBorders>
                    <w:top w:val="single" w:sz="4" w:space="0" w:color="auto"/>
                    <w:left w:val="single" w:sz="4" w:space="0" w:color="auto"/>
                    <w:bottom w:val="single" w:sz="4" w:space="0" w:color="auto"/>
                    <w:right w:val="single" w:sz="4" w:space="0" w:color="auto"/>
                  </w:tcBorders>
                </w:tcPr>
                <w:p w14:paraId="28C21A89"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受講者</w:t>
                  </w:r>
                </w:p>
              </w:tc>
              <w:tc>
                <w:tcPr>
                  <w:tcW w:w="1026" w:type="dxa"/>
                  <w:tcBorders>
                    <w:top w:val="single" w:sz="4" w:space="0" w:color="auto"/>
                    <w:left w:val="single" w:sz="4" w:space="0" w:color="auto"/>
                    <w:bottom w:val="single" w:sz="4" w:space="0" w:color="auto"/>
                    <w:right w:val="single" w:sz="4" w:space="0" w:color="auto"/>
                  </w:tcBorders>
                  <w:vAlign w:val="center"/>
                </w:tcPr>
                <w:p w14:paraId="3980C320"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16</w:t>
                  </w:r>
                </w:p>
              </w:tc>
              <w:tc>
                <w:tcPr>
                  <w:tcW w:w="1026" w:type="dxa"/>
                  <w:tcBorders>
                    <w:top w:val="single" w:sz="4" w:space="0" w:color="auto"/>
                    <w:left w:val="single" w:sz="4" w:space="0" w:color="auto"/>
                    <w:bottom w:val="single" w:sz="4" w:space="0" w:color="auto"/>
                    <w:right w:val="single" w:sz="4" w:space="0" w:color="auto"/>
                  </w:tcBorders>
                  <w:vAlign w:val="center"/>
                </w:tcPr>
                <w:p w14:paraId="1BCA75CC"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14</w:t>
                  </w:r>
                </w:p>
              </w:tc>
              <w:tc>
                <w:tcPr>
                  <w:tcW w:w="1027" w:type="dxa"/>
                  <w:tcBorders>
                    <w:top w:val="single" w:sz="4" w:space="0" w:color="auto"/>
                    <w:left w:val="single" w:sz="4" w:space="0" w:color="auto"/>
                    <w:bottom w:val="single" w:sz="4" w:space="0" w:color="auto"/>
                    <w:right w:val="double" w:sz="4" w:space="0" w:color="auto"/>
                  </w:tcBorders>
                </w:tcPr>
                <w:p w14:paraId="4115DE6A"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17</w:t>
                  </w:r>
                </w:p>
              </w:tc>
              <w:tc>
                <w:tcPr>
                  <w:tcW w:w="1026" w:type="dxa"/>
                  <w:tcBorders>
                    <w:top w:val="single" w:sz="4" w:space="0" w:color="auto"/>
                    <w:left w:val="double" w:sz="4" w:space="0" w:color="auto"/>
                    <w:bottom w:val="single" w:sz="4" w:space="0" w:color="auto"/>
                    <w:right w:val="double" w:sz="4" w:space="0" w:color="auto"/>
                  </w:tcBorders>
                  <w:vAlign w:val="center"/>
                </w:tcPr>
                <w:p w14:paraId="7F025109"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16</w:t>
                  </w:r>
                </w:p>
              </w:tc>
              <w:tc>
                <w:tcPr>
                  <w:tcW w:w="1027" w:type="dxa"/>
                  <w:tcBorders>
                    <w:top w:val="single" w:sz="4" w:space="0" w:color="auto"/>
                    <w:left w:val="double" w:sz="4" w:space="0" w:color="auto"/>
                    <w:bottom w:val="single" w:sz="4" w:space="0" w:color="auto"/>
                    <w:right w:val="single" w:sz="4" w:space="0" w:color="auto"/>
                  </w:tcBorders>
                  <w:vAlign w:val="center"/>
                </w:tcPr>
                <w:p w14:paraId="16EBBFE2"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15</w:t>
                  </w:r>
                </w:p>
              </w:tc>
            </w:tr>
            <w:tr w:rsidR="002B2230" w:rsidRPr="00711E9A" w14:paraId="336774F0" w14:textId="77777777" w:rsidTr="00711E9A">
              <w:trPr>
                <w:trHeight w:val="227"/>
                <w:jc w:val="center"/>
              </w:trPr>
              <w:tc>
                <w:tcPr>
                  <w:tcW w:w="907" w:type="dxa"/>
                  <w:vMerge w:val="restart"/>
                  <w:tcBorders>
                    <w:top w:val="single" w:sz="4" w:space="0" w:color="auto"/>
                    <w:left w:val="single" w:sz="4" w:space="0" w:color="auto"/>
                    <w:right w:val="single" w:sz="4" w:space="0" w:color="auto"/>
                  </w:tcBorders>
                  <w:vAlign w:val="center"/>
                </w:tcPr>
                <w:p w14:paraId="6F90305E"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入門</w:t>
                  </w:r>
                </w:p>
              </w:tc>
              <w:tc>
                <w:tcPr>
                  <w:tcW w:w="1026" w:type="dxa"/>
                  <w:tcBorders>
                    <w:top w:val="single" w:sz="4" w:space="0" w:color="auto"/>
                    <w:left w:val="single" w:sz="4" w:space="0" w:color="auto"/>
                    <w:bottom w:val="single" w:sz="4" w:space="0" w:color="auto"/>
                    <w:right w:val="single" w:sz="4" w:space="0" w:color="auto"/>
                  </w:tcBorders>
                </w:tcPr>
                <w:p w14:paraId="099C7C2A"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志願者</w:t>
                  </w:r>
                </w:p>
              </w:tc>
              <w:tc>
                <w:tcPr>
                  <w:tcW w:w="1026" w:type="dxa"/>
                  <w:tcBorders>
                    <w:top w:val="single" w:sz="4" w:space="0" w:color="auto"/>
                    <w:left w:val="single" w:sz="4" w:space="0" w:color="auto"/>
                    <w:bottom w:val="single" w:sz="4" w:space="0" w:color="auto"/>
                    <w:right w:val="single" w:sz="4" w:space="0" w:color="auto"/>
                  </w:tcBorders>
                  <w:vAlign w:val="center"/>
                </w:tcPr>
                <w:p w14:paraId="53540E08"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49</w:t>
                  </w:r>
                </w:p>
              </w:tc>
              <w:tc>
                <w:tcPr>
                  <w:tcW w:w="1026" w:type="dxa"/>
                  <w:tcBorders>
                    <w:top w:val="single" w:sz="4" w:space="0" w:color="auto"/>
                    <w:left w:val="single" w:sz="4" w:space="0" w:color="auto"/>
                    <w:bottom w:val="single" w:sz="4" w:space="0" w:color="auto"/>
                    <w:right w:val="single" w:sz="4" w:space="0" w:color="auto"/>
                  </w:tcBorders>
                  <w:vAlign w:val="center"/>
                </w:tcPr>
                <w:p w14:paraId="5AAB1A47"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64</w:t>
                  </w:r>
                </w:p>
              </w:tc>
              <w:tc>
                <w:tcPr>
                  <w:tcW w:w="1027" w:type="dxa"/>
                  <w:tcBorders>
                    <w:top w:val="single" w:sz="4" w:space="0" w:color="auto"/>
                    <w:left w:val="single" w:sz="4" w:space="0" w:color="auto"/>
                    <w:bottom w:val="single" w:sz="4" w:space="0" w:color="auto"/>
                    <w:right w:val="double" w:sz="4" w:space="0" w:color="auto"/>
                  </w:tcBorders>
                </w:tcPr>
                <w:p w14:paraId="711BF9AB"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52</w:t>
                  </w:r>
                </w:p>
              </w:tc>
              <w:tc>
                <w:tcPr>
                  <w:tcW w:w="1026" w:type="dxa"/>
                  <w:tcBorders>
                    <w:top w:val="single" w:sz="4" w:space="0" w:color="auto"/>
                    <w:left w:val="double" w:sz="4" w:space="0" w:color="auto"/>
                    <w:bottom w:val="single" w:sz="4" w:space="0" w:color="auto"/>
                    <w:right w:val="double" w:sz="4" w:space="0" w:color="auto"/>
                  </w:tcBorders>
                  <w:vAlign w:val="center"/>
                </w:tcPr>
                <w:p w14:paraId="59461A31"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55</w:t>
                  </w:r>
                </w:p>
              </w:tc>
              <w:tc>
                <w:tcPr>
                  <w:tcW w:w="1027" w:type="dxa"/>
                  <w:tcBorders>
                    <w:top w:val="single" w:sz="4" w:space="0" w:color="auto"/>
                    <w:left w:val="double" w:sz="4" w:space="0" w:color="auto"/>
                    <w:bottom w:val="single" w:sz="4" w:space="0" w:color="auto"/>
                    <w:right w:val="single" w:sz="4" w:space="0" w:color="auto"/>
                  </w:tcBorders>
                  <w:vAlign w:val="center"/>
                </w:tcPr>
                <w:p w14:paraId="7167BA6A"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r>
            <w:tr w:rsidR="002B2230" w:rsidRPr="00711E9A" w14:paraId="0FB19D7F" w14:textId="77777777" w:rsidTr="00711E9A">
              <w:trPr>
                <w:trHeight w:val="227"/>
                <w:jc w:val="center"/>
              </w:trPr>
              <w:tc>
                <w:tcPr>
                  <w:tcW w:w="907" w:type="dxa"/>
                  <w:vMerge/>
                  <w:tcBorders>
                    <w:left w:val="single" w:sz="4" w:space="0" w:color="auto"/>
                    <w:bottom w:val="single" w:sz="4" w:space="0" w:color="auto"/>
                    <w:right w:val="single" w:sz="4" w:space="0" w:color="auto"/>
                  </w:tcBorders>
                  <w:vAlign w:val="center"/>
                </w:tcPr>
                <w:p w14:paraId="22FDDB8E"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1026" w:type="dxa"/>
                  <w:tcBorders>
                    <w:top w:val="single" w:sz="4" w:space="0" w:color="auto"/>
                    <w:left w:val="single" w:sz="4" w:space="0" w:color="auto"/>
                    <w:bottom w:val="single" w:sz="4" w:space="0" w:color="auto"/>
                    <w:right w:val="single" w:sz="4" w:space="0" w:color="auto"/>
                  </w:tcBorders>
                </w:tcPr>
                <w:p w14:paraId="7FDC8B2F"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受講者</w:t>
                  </w:r>
                </w:p>
              </w:tc>
              <w:tc>
                <w:tcPr>
                  <w:tcW w:w="1026" w:type="dxa"/>
                  <w:tcBorders>
                    <w:top w:val="single" w:sz="4" w:space="0" w:color="auto"/>
                    <w:left w:val="single" w:sz="4" w:space="0" w:color="auto"/>
                    <w:bottom w:val="single" w:sz="4" w:space="0" w:color="auto"/>
                    <w:right w:val="single" w:sz="4" w:space="0" w:color="auto"/>
                  </w:tcBorders>
                  <w:vAlign w:val="center"/>
                </w:tcPr>
                <w:p w14:paraId="4AD4778B"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49</w:t>
                  </w:r>
                </w:p>
              </w:tc>
              <w:tc>
                <w:tcPr>
                  <w:tcW w:w="1026" w:type="dxa"/>
                  <w:tcBorders>
                    <w:top w:val="single" w:sz="4" w:space="0" w:color="auto"/>
                    <w:left w:val="single" w:sz="4" w:space="0" w:color="auto"/>
                    <w:bottom w:val="single" w:sz="4" w:space="0" w:color="auto"/>
                    <w:right w:val="single" w:sz="4" w:space="0" w:color="auto"/>
                  </w:tcBorders>
                  <w:vAlign w:val="center"/>
                </w:tcPr>
                <w:p w14:paraId="53FAF7DF"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56</w:t>
                  </w:r>
                </w:p>
              </w:tc>
              <w:tc>
                <w:tcPr>
                  <w:tcW w:w="1027" w:type="dxa"/>
                  <w:tcBorders>
                    <w:top w:val="single" w:sz="4" w:space="0" w:color="auto"/>
                    <w:left w:val="single" w:sz="4" w:space="0" w:color="auto"/>
                    <w:bottom w:val="single" w:sz="4" w:space="0" w:color="auto"/>
                    <w:right w:val="double" w:sz="4" w:space="0" w:color="auto"/>
                  </w:tcBorders>
                </w:tcPr>
                <w:p w14:paraId="5E0400D3"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47</w:t>
                  </w:r>
                </w:p>
              </w:tc>
              <w:tc>
                <w:tcPr>
                  <w:tcW w:w="1026" w:type="dxa"/>
                  <w:tcBorders>
                    <w:top w:val="single" w:sz="4" w:space="0" w:color="auto"/>
                    <w:left w:val="double" w:sz="4" w:space="0" w:color="auto"/>
                    <w:bottom w:val="single" w:sz="4" w:space="0" w:color="auto"/>
                    <w:right w:val="double" w:sz="4" w:space="0" w:color="auto"/>
                  </w:tcBorders>
                  <w:vAlign w:val="center"/>
                </w:tcPr>
                <w:p w14:paraId="5AA07E2F"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51</w:t>
                  </w:r>
                </w:p>
              </w:tc>
              <w:tc>
                <w:tcPr>
                  <w:tcW w:w="1027" w:type="dxa"/>
                  <w:tcBorders>
                    <w:top w:val="single" w:sz="4" w:space="0" w:color="auto"/>
                    <w:left w:val="double" w:sz="4" w:space="0" w:color="auto"/>
                    <w:bottom w:val="single" w:sz="4" w:space="0" w:color="auto"/>
                    <w:right w:val="single" w:sz="4" w:space="0" w:color="auto"/>
                  </w:tcBorders>
                  <w:vAlign w:val="center"/>
                </w:tcPr>
                <w:p w14:paraId="5A15C19E"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50</w:t>
                  </w:r>
                </w:p>
              </w:tc>
            </w:tr>
          </w:tbl>
          <w:p w14:paraId="2BF3D579" w14:textId="77777777" w:rsidR="002B2230" w:rsidRPr="00711E9A" w:rsidRDefault="002B2230" w:rsidP="00286CD8">
            <w:pPr>
              <w:spacing w:line="0" w:lineRule="atLeast"/>
              <w:rPr>
                <w:rFonts w:asciiTheme="majorEastAsia" w:eastAsiaTheme="majorEastAsia" w:hAnsiTheme="majorEastAsia"/>
                <w:sz w:val="16"/>
                <w:szCs w:val="16"/>
              </w:rPr>
            </w:pPr>
          </w:p>
          <w:p w14:paraId="44514F9C" w14:textId="77777777" w:rsidR="002B2230" w:rsidRPr="00711E9A" w:rsidRDefault="002B2230" w:rsidP="00286CD8">
            <w:pPr>
              <w:spacing w:line="0" w:lineRule="atLeast"/>
              <w:rPr>
                <w:rFonts w:asciiTheme="majorEastAsia" w:eastAsiaTheme="majorEastAsia" w:hAnsiTheme="majorEastAsia"/>
                <w:sz w:val="16"/>
                <w:szCs w:val="16"/>
              </w:rPr>
            </w:pPr>
          </w:p>
          <w:p w14:paraId="7E67E68A" w14:textId="77777777" w:rsidR="002B2230" w:rsidRPr="00711E9A" w:rsidRDefault="002B2230"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【数値目標】</w:t>
            </w:r>
          </w:p>
          <w:p w14:paraId="73043849" w14:textId="77777777" w:rsidR="002B2230" w:rsidRPr="00711E9A" w:rsidRDefault="002B2230"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農業大学校卒業生のうち、就農・就職を希望する者の農業関係就職率（％）と人数（名）</w:t>
            </w:r>
          </w:p>
          <w:tbl>
            <w:tblPr>
              <w:tblStyle w:val="a3"/>
              <w:tblW w:w="0" w:type="auto"/>
              <w:jc w:val="center"/>
              <w:tblLayout w:type="fixed"/>
              <w:tblLook w:val="04A0" w:firstRow="1" w:lastRow="0" w:firstColumn="1" w:lastColumn="0" w:noHBand="0" w:noVBand="1"/>
            </w:tblPr>
            <w:tblGrid>
              <w:gridCol w:w="1701"/>
              <w:gridCol w:w="889"/>
              <w:gridCol w:w="889"/>
              <w:gridCol w:w="890"/>
              <w:gridCol w:w="889"/>
              <w:gridCol w:w="889"/>
              <w:gridCol w:w="890"/>
            </w:tblGrid>
            <w:tr w:rsidR="002B2230" w:rsidRPr="00711E9A" w14:paraId="06317606" w14:textId="77777777" w:rsidTr="00711E9A">
              <w:trPr>
                <w:trHeight w:val="227"/>
                <w:jc w:val="center"/>
              </w:trPr>
              <w:tc>
                <w:tcPr>
                  <w:tcW w:w="1701" w:type="dxa"/>
                  <w:tcBorders>
                    <w:bottom w:val="single" w:sz="4" w:space="0" w:color="auto"/>
                    <w:right w:val="double" w:sz="4" w:space="0" w:color="auto"/>
                  </w:tcBorders>
                  <w:vAlign w:val="center"/>
                </w:tcPr>
                <w:p w14:paraId="03F047FA"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分野</w:t>
                  </w:r>
                </w:p>
              </w:tc>
              <w:tc>
                <w:tcPr>
                  <w:tcW w:w="889" w:type="dxa"/>
                  <w:tcBorders>
                    <w:left w:val="double" w:sz="4" w:space="0" w:color="auto"/>
                    <w:bottom w:val="single" w:sz="4" w:space="0" w:color="auto"/>
                    <w:right w:val="double" w:sz="4" w:space="0" w:color="auto"/>
                  </w:tcBorders>
                  <w:vAlign w:val="center"/>
                </w:tcPr>
                <w:p w14:paraId="3405F440"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6377F817"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89" w:type="dxa"/>
                  <w:tcBorders>
                    <w:left w:val="double" w:sz="4" w:space="0" w:color="auto"/>
                    <w:bottom w:val="single" w:sz="4" w:space="0" w:color="auto"/>
                  </w:tcBorders>
                  <w:vAlign w:val="center"/>
                </w:tcPr>
                <w:p w14:paraId="0C757714"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90" w:type="dxa"/>
                  <w:tcBorders>
                    <w:bottom w:val="single" w:sz="4" w:space="0" w:color="auto"/>
                  </w:tcBorders>
                  <w:vAlign w:val="center"/>
                </w:tcPr>
                <w:p w14:paraId="11660340"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89" w:type="dxa"/>
                  <w:tcBorders>
                    <w:bottom w:val="single" w:sz="4" w:space="0" w:color="auto"/>
                    <w:right w:val="double" w:sz="4" w:space="0" w:color="auto"/>
                  </w:tcBorders>
                  <w:vAlign w:val="center"/>
                </w:tcPr>
                <w:p w14:paraId="11975E95"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89" w:type="dxa"/>
                  <w:tcBorders>
                    <w:left w:val="double" w:sz="4" w:space="0" w:color="auto"/>
                    <w:bottom w:val="single" w:sz="4" w:space="0" w:color="auto"/>
                    <w:right w:val="double" w:sz="4" w:space="0" w:color="auto"/>
                  </w:tcBorders>
                  <w:vAlign w:val="center"/>
                </w:tcPr>
                <w:p w14:paraId="771433AC"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5D0F3A81"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90" w:type="dxa"/>
                  <w:tcBorders>
                    <w:left w:val="double" w:sz="4" w:space="0" w:color="auto"/>
                    <w:bottom w:val="single" w:sz="4" w:space="0" w:color="auto"/>
                  </w:tcBorders>
                  <w:vAlign w:val="center"/>
                </w:tcPr>
                <w:p w14:paraId="2C444BCB"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531C77EC"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2B2230" w:rsidRPr="00711E9A" w14:paraId="4E32E8EC"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32897D20"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就職率</w:t>
                  </w:r>
                </w:p>
                <w:p w14:paraId="5F921043"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（人数）</w:t>
                  </w:r>
                </w:p>
              </w:tc>
              <w:tc>
                <w:tcPr>
                  <w:tcW w:w="889" w:type="dxa"/>
                  <w:tcBorders>
                    <w:top w:val="single" w:sz="4" w:space="0" w:color="auto"/>
                    <w:left w:val="double" w:sz="4" w:space="0" w:color="auto"/>
                    <w:bottom w:val="single" w:sz="4" w:space="0" w:color="auto"/>
                    <w:right w:val="double" w:sz="4" w:space="0" w:color="auto"/>
                  </w:tcBorders>
                  <w:vAlign w:val="center"/>
                </w:tcPr>
                <w:p w14:paraId="0186B9CD"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p w14:paraId="2892B0AF"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(17)</w:t>
                  </w:r>
                </w:p>
              </w:tc>
              <w:tc>
                <w:tcPr>
                  <w:tcW w:w="889" w:type="dxa"/>
                  <w:tcBorders>
                    <w:top w:val="single" w:sz="4" w:space="0" w:color="auto"/>
                    <w:left w:val="double" w:sz="4" w:space="0" w:color="auto"/>
                    <w:bottom w:val="single" w:sz="4" w:space="0" w:color="auto"/>
                    <w:right w:val="single" w:sz="4" w:space="0" w:color="auto"/>
                  </w:tcBorders>
                  <w:vAlign w:val="center"/>
                </w:tcPr>
                <w:p w14:paraId="1E9100CB"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100</w:t>
                  </w:r>
                </w:p>
                <w:p w14:paraId="3BD83B35"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（21）</w:t>
                  </w:r>
                </w:p>
              </w:tc>
              <w:tc>
                <w:tcPr>
                  <w:tcW w:w="890" w:type="dxa"/>
                  <w:tcBorders>
                    <w:top w:val="single" w:sz="4" w:space="0" w:color="auto"/>
                    <w:left w:val="single" w:sz="4" w:space="0" w:color="auto"/>
                    <w:bottom w:val="single" w:sz="4" w:space="0" w:color="auto"/>
                    <w:right w:val="single" w:sz="4" w:space="0" w:color="auto"/>
                  </w:tcBorders>
                  <w:vAlign w:val="center"/>
                </w:tcPr>
                <w:p w14:paraId="71643F13"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100</w:t>
                  </w:r>
                </w:p>
                <w:p w14:paraId="2DD4A3C1"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（18）</w:t>
                  </w:r>
                </w:p>
              </w:tc>
              <w:tc>
                <w:tcPr>
                  <w:tcW w:w="889" w:type="dxa"/>
                  <w:tcBorders>
                    <w:top w:val="single" w:sz="4" w:space="0" w:color="auto"/>
                    <w:left w:val="single" w:sz="4" w:space="0" w:color="auto"/>
                    <w:bottom w:val="single" w:sz="4" w:space="0" w:color="auto"/>
                    <w:right w:val="double" w:sz="4" w:space="0" w:color="auto"/>
                  </w:tcBorders>
                  <w:vAlign w:val="center"/>
                </w:tcPr>
                <w:p w14:paraId="519AF3A9"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100</w:t>
                  </w:r>
                </w:p>
                <w:p w14:paraId="40827E59"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(20)</w:t>
                  </w:r>
                </w:p>
              </w:tc>
              <w:tc>
                <w:tcPr>
                  <w:tcW w:w="889" w:type="dxa"/>
                  <w:tcBorders>
                    <w:top w:val="single" w:sz="4" w:space="0" w:color="auto"/>
                    <w:left w:val="double" w:sz="4" w:space="0" w:color="auto"/>
                    <w:bottom w:val="single" w:sz="4" w:space="0" w:color="auto"/>
                    <w:right w:val="double" w:sz="4" w:space="0" w:color="auto"/>
                  </w:tcBorders>
                  <w:vAlign w:val="center"/>
                </w:tcPr>
                <w:p w14:paraId="69360202"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100</w:t>
                  </w:r>
                </w:p>
                <w:p w14:paraId="57F7F339"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(20)</w:t>
                  </w:r>
                </w:p>
              </w:tc>
              <w:tc>
                <w:tcPr>
                  <w:tcW w:w="890" w:type="dxa"/>
                  <w:tcBorders>
                    <w:top w:val="single" w:sz="4" w:space="0" w:color="auto"/>
                    <w:left w:val="double" w:sz="4" w:space="0" w:color="auto"/>
                    <w:bottom w:val="single" w:sz="4" w:space="0" w:color="auto"/>
                    <w:right w:val="single" w:sz="4" w:space="0" w:color="auto"/>
                  </w:tcBorders>
                  <w:vAlign w:val="center"/>
                </w:tcPr>
                <w:p w14:paraId="5E3AAC25"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100</w:t>
                  </w:r>
                </w:p>
                <w:p w14:paraId="0BEAEA80" w14:textId="77777777" w:rsidR="002B2230" w:rsidRPr="00711E9A" w:rsidRDefault="002B2230"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r>
          </w:tbl>
          <w:p w14:paraId="121E76F6" w14:textId="77777777" w:rsidR="002B2230" w:rsidRPr="00711E9A" w:rsidRDefault="002B2230" w:rsidP="00286CD8">
            <w:pPr>
              <w:wordWrap w:val="0"/>
              <w:spacing w:line="0" w:lineRule="atLeast"/>
              <w:jc w:val="righ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 xml:space="preserve">　　　　（主な就職先：雇用就農、親元就農JA、農業関連企業等）　　　　　　</w:t>
            </w:r>
          </w:p>
        </w:tc>
      </w:tr>
      <w:tr w:rsidR="003F495D" w:rsidRPr="00711E9A" w14:paraId="75DD4A97" w14:textId="77777777" w:rsidTr="00286CD8">
        <w:trPr>
          <w:trHeight w:val="20"/>
        </w:trPr>
        <w:tc>
          <w:tcPr>
            <w:tcW w:w="1053" w:type="dxa"/>
            <w:shd w:val="clear" w:color="auto" w:fill="D9D9D9" w:themeFill="background1" w:themeFillShade="D9"/>
            <w:vAlign w:val="center"/>
          </w:tcPr>
          <w:p w14:paraId="0F1CC08F"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rPr>
              <w:lastRenderedPageBreak/>
              <w:br w:type="page"/>
            </w:r>
            <w:r w:rsidRPr="00711E9A">
              <w:rPr>
                <w:rFonts w:asciiTheme="majorEastAsia" w:eastAsiaTheme="majorEastAsia" w:hAnsiTheme="majorEastAsia"/>
                <w:sz w:val="16"/>
                <w:szCs w:val="16"/>
              </w:rPr>
              <w:t xml:space="preserve"> </w:t>
            </w:r>
            <w:r w:rsidRPr="00711E9A">
              <w:rPr>
                <w:rFonts w:asciiTheme="majorEastAsia" w:eastAsiaTheme="majorEastAsia" w:hAnsiTheme="majorEastAsia" w:hint="eastAsia"/>
                <w:sz w:val="16"/>
                <w:szCs w:val="16"/>
              </w:rPr>
              <w:t>小項目５</w:t>
            </w:r>
          </w:p>
        </w:tc>
        <w:tc>
          <w:tcPr>
            <w:tcW w:w="5073" w:type="dxa"/>
            <w:gridSpan w:val="6"/>
            <w:shd w:val="clear" w:color="auto" w:fill="D9D9D9" w:themeFill="background1" w:themeFillShade="D9"/>
            <w:vAlign w:val="center"/>
          </w:tcPr>
          <w:p w14:paraId="5D13D822"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rPr>
              <w:t>地域社会への貢献</w:t>
            </w:r>
          </w:p>
        </w:tc>
        <w:tc>
          <w:tcPr>
            <w:tcW w:w="3762" w:type="dxa"/>
            <w:gridSpan w:val="3"/>
            <w:shd w:val="clear" w:color="auto" w:fill="D9D9D9" w:themeFill="background1" w:themeFillShade="D9"/>
            <w:vAlign w:val="center"/>
          </w:tcPr>
          <w:p w14:paraId="5D57744E"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2194" w:type="dxa"/>
            <w:gridSpan w:val="2"/>
            <w:tcBorders>
              <w:right w:val="double" w:sz="4" w:space="0" w:color="auto"/>
            </w:tcBorders>
            <w:shd w:val="clear" w:color="auto" w:fill="auto"/>
            <w:vAlign w:val="center"/>
          </w:tcPr>
          <w:p w14:paraId="7F15BA03" w14:textId="77777777" w:rsidR="0085299E" w:rsidRPr="00711E9A" w:rsidRDefault="0085299E" w:rsidP="00286CD8">
            <w:pPr>
              <w:jc w:val="center"/>
              <w:rPr>
                <w:rFonts w:asciiTheme="majorEastAsia" w:eastAsiaTheme="majorEastAsia" w:hAnsiTheme="majorEastAsia"/>
                <w:sz w:val="20"/>
                <w:szCs w:val="16"/>
              </w:rPr>
            </w:pPr>
            <w:r w:rsidRPr="00711E9A">
              <w:rPr>
                <w:rFonts w:asciiTheme="majorEastAsia" w:eastAsiaTheme="majorEastAsia" w:hAnsiTheme="majorEastAsia" w:hint="eastAsia"/>
                <w:sz w:val="20"/>
                <w:szCs w:val="16"/>
              </w:rPr>
              <w:t>Ⅳ</w:t>
            </w:r>
          </w:p>
        </w:tc>
        <w:tc>
          <w:tcPr>
            <w:tcW w:w="1672" w:type="dxa"/>
            <w:tcBorders>
              <w:left w:val="double" w:sz="4" w:space="0" w:color="auto"/>
            </w:tcBorders>
            <w:shd w:val="clear" w:color="auto" w:fill="D9D9D9" w:themeFill="background1" w:themeFillShade="D9"/>
            <w:vAlign w:val="center"/>
          </w:tcPr>
          <w:p w14:paraId="7F8DF195"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1673" w:type="dxa"/>
            <w:gridSpan w:val="2"/>
            <w:vAlign w:val="center"/>
          </w:tcPr>
          <w:p w14:paraId="0379E1EF"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20"/>
              </w:rPr>
              <w:t>Ⅲ</w:t>
            </w:r>
          </w:p>
        </w:tc>
      </w:tr>
      <w:tr w:rsidR="003F495D" w:rsidRPr="00711E9A" w14:paraId="3C1F43DD" w14:textId="77777777" w:rsidTr="00286CD8">
        <w:tblPrEx>
          <w:tblCellMar>
            <w:left w:w="99" w:type="dxa"/>
            <w:right w:w="99" w:type="dxa"/>
          </w:tblCellMar>
        </w:tblPrEx>
        <w:trPr>
          <w:trHeight w:val="20"/>
        </w:trPr>
        <w:tc>
          <w:tcPr>
            <w:tcW w:w="2722" w:type="dxa"/>
            <w:gridSpan w:val="3"/>
          </w:tcPr>
          <w:p w14:paraId="4583689C"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5D50F5EC"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（３） 地域社会への貢献</w:t>
            </w:r>
          </w:p>
          <w:p w14:paraId="05F742FE"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①地域社会に対する技術支援</w:t>
            </w:r>
          </w:p>
          <w:p w14:paraId="79D1BF18"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研究所が集積した専門的な知識や知見、これまでの地域支援の取組により蓄積したノウハウを基に、環境及び生物多様性の保全などに係る地域社会の取組を支援すること。</w:t>
            </w:r>
          </w:p>
          <w:p w14:paraId="7E9CFE17"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67CCBAA7"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34219413"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073A7CF7"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69D8BDF6"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3AFC62FB"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7F6DFE23"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39BB8571"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69FB1C49"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61790D5C"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7C027163"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04C4E38C"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105A19A6"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6B96BA16"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106DD475"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607C46B9"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1AB20638"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3CEE3ED3" w14:textId="1D1F837F"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5D046BF0" w14:textId="3A631328" w:rsidR="003F495D" w:rsidRDefault="003F495D" w:rsidP="00286CD8">
            <w:pPr>
              <w:autoSpaceDE w:val="0"/>
              <w:autoSpaceDN w:val="0"/>
              <w:spacing w:line="0" w:lineRule="atLeast"/>
              <w:rPr>
                <w:rFonts w:asciiTheme="majorEastAsia" w:eastAsiaTheme="majorEastAsia" w:hAnsiTheme="majorEastAsia"/>
                <w:sz w:val="16"/>
                <w:szCs w:val="16"/>
              </w:rPr>
            </w:pPr>
          </w:p>
          <w:p w14:paraId="1AED0A08" w14:textId="627F3A2A" w:rsidR="0085299E" w:rsidRPr="00711E9A" w:rsidRDefault="0085299E" w:rsidP="00286CD8">
            <w:pPr>
              <w:autoSpaceDE w:val="0"/>
              <w:autoSpaceDN w:val="0"/>
              <w:spacing w:line="0" w:lineRule="atLeast"/>
              <w:rPr>
                <w:rFonts w:asciiTheme="majorEastAsia" w:eastAsiaTheme="majorEastAsia" w:hAnsiTheme="majorEastAsia" w:hint="eastAsia"/>
                <w:sz w:val="14"/>
                <w:szCs w:val="16"/>
              </w:rPr>
            </w:pPr>
          </w:p>
          <w:p w14:paraId="12A6A588"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②府民への広報活動</w:t>
            </w:r>
          </w:p>
          <w:p w14:paraId="1E2916F8"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研究所の取組成果を府民に分かりやすく発信するとともに、イベントの実施や学校教育への協力などを通じて、府民に身近な研究所となるよう取り組むこと。</w:t>
            </w:r>
          </w:p>
          <w:p w14:paraId="2962E34A"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51B65464"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5AD0573E"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05AFDA57"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4657F5E6"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37815E88"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79146969"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1F1CD177"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2F9C807F"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21FA5FCE"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1D3A293F"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5B4D0D55"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36055F9B"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07317C1A"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1072AD2B"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1A69F52F"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6DEFC624"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22914A84"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3AE4721C"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68FA72F0"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6B184810"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1D9176B7"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70840958"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14675E05"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5C8EB2C4"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696CF7F2"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1470EA97"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4AE45701"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34EAAB63"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29BDCFA1"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71D32515"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4C428F6A"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3084A7DB"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6C2847EF"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605C91AF"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5A4DDC23"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78030453"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26C9EDA6"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2BAEB8C5"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68F331A2"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54C40C69"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001CFBF4"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72FA7104"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0CCE9B32"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6D248EE0"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2E8A0CAE"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011538DF"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26336555"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1CC328B4"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05FD3090"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tc>
        <w:tc>
          <w:tcPr>
            <w:tcW w:w="3404" w:type="dxa"/>
            <w:gridSpan w:val="4"/>
          </w:tcPr>
          <w:p w14:paraId="5D3CB1C1" w14:textId="77777777" w:rsidR="0085299E" w:rsidRPr="00711E9A" w:rsidRDefault="0085299E" w:rsidP="00286CD8">
            <w:pPr>
              <w:spacing w:line="0" w:lineRule="atLeast"/>
              <w:rPr>
                <w:rFonts w:asciiTheme="majorEastAsia" w:eastAsiaTheme="majorEastAsia" w:hAnsiTheme="majorEastAsia"/>
                <w:sz w:val="16"/>
                <w:szCs w:val="16"/>
              </w:rPr>
            </w:pPr>
          </w:p>
          <w:p w14:paraId="7C7C2C76" w14:textId="77777777" w:rsidR="0085299E" w:rsidRPr="00711E9A" w:rsidRDefault="0085299E" w:rsidP="00286CD8">
            <w:pPr>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（３）地域社会への貢献</w:t>
            </w:r>
          </w:p>
          <w:p w14:paraId="42C2B03D" w14:textId="77777777" w:rsidR="0085299E" w:rsidRPr="00711E9A" w:rsidRDefault="0085299E"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①地域社会に対する技術支援</w:t>
            </w:r>
          </w:p>
          <w:p w14:paraId="41EFFA4A" w14:textId="77777777" w:rsidR="0085299E" w:rsidRPr="00711E9A" w:rsidRDefault="0085299E" w:rsidP="00286CD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所が集積した専門的な知識や知見、これまでの地域支援の経験を活かし、地域の環境や生物多様性の保全活動、農林水産業を活用した福祉活動などに取り組む市町村や市民団体、企業等の支援を行う。技術課題の解決支援のほか、それらの団体が行う勉強会・イベントへの講師派遣、学校等からの依頼による研修受け入れなどを行う。また、地域活動を支援する拠点づくり等について検討する。</w:t>
            </w:r>
          </w:p>
          <w:p w14:paraId="2E61B277"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750840F1"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58B042DA"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7D019536"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40C627A9"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0CEC5FBB"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63213A89"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0CCF7D0E"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0EFD290D"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211C9C95"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61AFD732" w14:textId="77777777" w:rsidR="0085299E" w:rsidRPr="00711E9A" w:rsidRDefault="0085299E" w:rsidP="00286CD8">
            <w:pPr>
              <w:spacing w:line="0" w:lineRule="atLeast"/>
              <w:ind w:leftChars="87" w:left="183" w:firstLineChars="100" w:firstLine="120"/>
              <w:rPr>
                <w:rFonts w:asciiTheme="majorEastAsia" w:eastAsiaTheme="majorEastAsia" w:hAnsiTheme="majorEastAsia"/>
                <w:sz w:val="12"/>
                <w:szCs w:val="16"/>
              </w:rPr>
            </w:pPr>
          </w:p>
          <w:p w14:paraId="31DF758D" w14:textId="77777777" w:rsidR="0085299E" w:rsidRPr="00711E9A" w:rsidRDefault="0085299E" w:rsidP="00286CD8">
            <w:pPr>
              <w:spacing w:line="0" w:lineRule="atLeast"/>
              <w:ind w:leftChars="87" w:left="183" w:firstLineChars="100" w:firstLine="120"/>
              <w:rPr>
                <w:rFonts w:asciiTheme="majorEastAsia" w:eastAsiaTheme="majorEastAsia" w:hAnsiTheme="majorEastAsia"/>
                <w:sz w:val="12"/>
                <w:szCs w:val="16"/>
              </w:rPr>
            </w:pPr>
          </w:p>
          <w:p w14:paraId="64AD7AA3" w14:textId="77777777" w:rsidR="0085299E" w:rsidRPr="00711E9A" w:rsidRDefault="0085299E" w:rsidP="00286CD8">
            <w:pPr>
              <w:spacing w:line="0" w:lineRule="atLeast"/>
              <w:ind w:leftChars="87" w:left="183" w:firstLineChars="100" w:firstLine="120"/>
              <w:rPr>
                <w:rFonts w:asciiTheme="majorEastAsia" w:eastAsiaTheme="majorEastAsia" w:hAnsiTheme="majorEastAsia"/>
                <w:sz w:val="12"/>
                <w:szCs w:val="16"/>
              </w:rPr>
            </w:pPr>
          </w:p>
          <w:p w14:paraId="6E46A5F0" w14:textId="77777777" w:rsidR="0085299E" w:rsidRPr="00711E9A" w:rsidRDefault="0085299E" w:rsidP="00286CD8">
            <w:pPr>
              <w:spacing w:line="0" w:lineRule="atLeast"/>
              <w:rPr>
                <w:rFonts w:asciiTheme="majorEastAsia" w:eastAsiaTheme="majorEastAsia" w:hAnsiTheme="majorEastAsia"/>
                <w:sz w:val="10"/>
                <w:szCs w:val="16"/>
              </w:rPr>
            </w:pPr>
          </w:p>
          <w:p w14:paraId="33E19A7B" w14:textId="0DADB700" w:rsidR="0085299E" w:rsidRPr="00711E9A" w:rsidRDefault="0085299E" w:rsidP="00286CD8">
            <w:pPr>
              <w:spacing w:line="0" w:lineRule="atLeast"/>
              <w:rPr>
                <w:rFonts w:asciiTheme="majorEastAsia" w:eastAsiaTheme="majorEastAsia" w:hAnsiTheme="majorEastAsia"/>
                <w:sz w:val="16"/>
                <w:szCs w:val="16"/>
              </w:rPr>
            </w:pPr>
          </w:p>
          <w:p w14:paraId="5C522230" w14:textId="77777777" w:rsidR="003F495D" w:rsidRPr="00711E9A" w:rsidRDefault="003F495D" w:rsidP="00286CD8">
            <w:pPr>
              <w:spacing w:line="0" w:lineRule="atLeast"/>
              <w:rPr>
                <w:rFonts w:asciiTheme="majorEastAsia" w:eastAsiaTheme="majorEastAsia" w:hAnsiTheme="majorEastAsia"/>
                <w:sz w:val="16"/>
                <w:szCs w:val="16"/>
              </w:rPr>
            </w:pPr>
          </w:p>
          <w:p w14:paraId="024E845A" w14:textId="565572DC" w:rsidR="0085299E" w:rsidRPr="00711E9A" w:rsidRDefault="0085299E" w:rsidP="00286CD8">
            <w:pPr>
              <w:spacing w:line="0" w:lineRule="atLeast"/>
              <w:rPr>
                <w:rFonts w:asciiTheme="majorEastAsia" w:eastAsiaTheme="majorEastAsia" w:hAnsiTheme="majorEastAsia" w:hint="eastAsia"/>
                <w:sz w:val="16"/>
                <w:szCs w:val="16"/>
              </w:rPr>
            </w:pPr>
          </w:p>
          <w:p w14:paraId="2758E984" w14:textId="31C850F3" w:rsidR="0085299E" w:rsidRPr="00711E9A" w:rsidRDefault="0085299E"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②府民への広報活動</w:t>
            </w:r>
          </w:p>
          <w:p w14:paraId="19033436" w14:textId="77777777" w:rsidR="0085299E" w:rsidRPr="00711E9A" w:rsidRDefault="0085299E" w:rsidP="00286CD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研究所の取り組みや成果・知見を府民に分かりやすく発信するため、イベント・セミナー等の開催や出展、ホームページや報道機関を通じての情報発信、普及啓発のための資料作成を実施する。</w:t>
            </w:r>
          </w:p>
          <w:p w14:paraId="2AF6CB7E" w14:textId="77777777" w:rsidR="0085299E" w:rsidRPr="00711E9A" w:rsidRDefault="0085299E" w:rsidP="00286CD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また、学会誌等に掲載された論文等も、ホームページに概要を掲載するなど府民にわかりやすい発信に努める。</w:t>
            </w:r>
          </w:p>
          <w:p w14:paraId="58E96C60"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0DEF8348"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388C23EB"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734AC223"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1606BBC4"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1B5E1C35"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046CD41B"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5E11C1C9"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6A441BC7"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51EA8060"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2C4BCFF9"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737648EA"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1BD82176"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4D88676F"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04F4F6AD"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44A80D29"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7E0DAE37"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6DE16964"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7B951371"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2117C878"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28726528"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479F86E6"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4E06F773"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7C4FE512"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2013CBC4"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327CEB28"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7D5625E9"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6CF94750" w14:textId="498213A0"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1E37B87E" w14:textId="5AAD8BAB"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4ED40D6A" w14:textId="381383BC"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5FB1902C" w14:textId="39F4CFC3"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7FD33544" w14:textId="64AF7234"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39BD2283" w14:textId="27E1CB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1C475FD6" w14:textId="793452C8"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6758ABC7" w14:textId="4FC2EB80"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03D17129" w14:textId="14EED55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297B1ADC" w14:textId="72C242DC"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218BE311" w14:textId="0E92C172"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2F13E3B8" w14:textId="2913D141"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784F620F" w14:textId="1871C32D"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5F595436" w14:textId="010084AC"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0BEE60ED"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72A0E41A" w14:textId="55F66533"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68954698" w14:textId="77777777" w:rsidR="003F495D" w:rsidRPr="00711E9A" w:rsidRDefault="003F495D" w:rsidP="00286CD8">
            <w:pPr>
              <w:spacing w:line="0" w:lineRule="atLeast"/>
              <w:ind w:leftChars="87" w:left="183" w:firstLineChars="100" w:firstLine="160"/>
              <w:rPr>
                <w:rFonts w:asciiTheme="majorEastAsia" w:eastAsiaTheme="majorEastAsia" w:hAnsiTheme="majorEastAsia"/>
                <w:sz w:val="16"/>
                <w:szCs w:val="16"/>
              </w:rPr>
            </w:pPr>
          </w:p>
          <w:p w14:paraId="215BC065"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57F09B69"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4486F83D" w14:textId="77777777" w:rsidR="0085299E" w:rsidRPr="00711E9A" w:rsidRDefault="0085299E" w:rsidP="00286CD8">
            <w:pPr>
              <w:spacing w:line="0" w:lineRule="atLeast"/>
              <w:rPr>
                <w:rFonts w:asciiTheme="majorEastAsia" w:eastAsiaTheme="majorEastAsia" w:hAnsiTheme="majorEastAsia"/>
                <w:sz w:val="16"/>
                <w:szCs w:val="16"/>
              </w:rPr>
            </w:pPr>
          </w:p>
          <w:p w14:paraId="08EE27FC" w14:textId="77777777" w:rsidR="0085299E" w:rsidRPr="00711E9A" w:rsidRDefault="0085299E" w:rsidP="00286CD8">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【数値目標】</w:t>
            </w:r>
          </w:p>
          <w:p w14:paraId="3380B0A2" w14:textId="77777777" w:rsidR="0085299E" w:rsidRPr="00711E9A" w:rsidRDefault="0085299E" w:rsidP="00286CD8">
            <w:pPr>
              <w:spacing w:line="0" w:lineRule="atLeast"/>
              <w:ind w:left="240" w:hangingChars="150" w:hanging="24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 環境保全等の地域活動に資する勉強会や講習会、イベント等への講師派遣を中期目標期間の合計で320件以上行う。</w:t>
            </w:r>
          </w:p>
          <w:p w14:paraId="6B0518A1" w14:textId="77777777" w:rsidR="0085299E" w:rsidRPr="00711E9A" w:rsidRDefault="0085299E" w:rsidP="00286CD8">
            <w:pPr>
              <w:spacing w:line="0" w:lineRule="atLeast"/>
              <w:ind w:left="240" w:hangingChars="150" w:hanging="240"/>
              <w:rPr>
                <w:rFonts w:asciiTheme="majorEastAsia" w:eastAsiaTheme="majorEastAsia" w:hAnsiTheme="majorEastAsia"/>
                <w:sz w:val="16"/>
                <w:szCs w:val="16"/>
              </w:rPr>
            </w:pPr>
          </w:p>
          <w:p w14:paraId="3D8EDA44" w14:textId="77777777" w:rsidR="0085299E" w:rsidRPr="00711E9A" w:rsidRDefault="0085299E" w:rsidP="00286CD8">
            <w:pPr>
              <w:spacing w:line="0" w:lineRule="atLeast"/>
              <w:ind w:left="300" w:hangingChars="150" w:hanging="300"/>
              <w:rPr>
                <w:rFonts w:asciiTheme="majorEastAsia" w:eastAsiaTheme="majorEastAsia" w:hAnsiTheme="majorEastAsia"/>
                <w:sz w:val="20"/>
                <w:szCs w:val="16"/>
              </w:rPr>
            </w:pPr>
          </w:p>
          <w:p w14:paraId="2C582D42" w14:textId="77777777" w:rsidR="0085299E" w:rsidRPr="00711E9A" w:rsidRDefault="0085299E" w:rsidP="00286CD8">
            <w:pPr>
              <w:spacing w:line="0" w:lineRule="atLeast"/>
              <w:ind w:left="240" w:hangingChars="150" w:hanging="24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 報道資料提供は、中期目標期間の合計で160件以上行う。</w:t>
            </w:r>
          </w:p>
          <w:p w14:paraId="4DCD0C8D" w14:textId="77777777" w:rsidR="0085299E" w:rsidRPr="00711E9A" w:rsidRDefault="0085299E" w:rsidP="00286CD8">
            <w:pPr>
              <w:spacing w:line="0" w:lineRule="atLeast"/>
              <w:rPr>
                <w:rFonts w:asciiTheme="majorEastAsia" w:eastAsiaTheme="majorEastAsia" w:hAnsiTheme="majorEastAsia"/>
                <w:sz w:val="16"/>
                <w:szCs w:val="16"/>
              </w:rPr>
            </w:pPr>
          </w:p>
          <w:p w14:paraId="4E675351" w14:textId="77777777" w:rsidR="0085299E" w:rsidRPr="00711E9A" w:rsidRDefault="0085299E" w:rsidP="00286CD8">
            <w:pPr>
              <w:spacing w:line="0" w:lineRule="atLeast"/>
              <w:rPr>
                <w:rFonts w:asciiTheme="majorEastAsia" w:eastAsiaTheme="majorEastAsia" w:hAnsiTheme="majorEastAsia"/>
                <w:sz w:val="16"/>
                <w:szCs w:val="16"/>
              </w:rPr>
            </w:pPr>
          </w:p>
          <w:p w14:paraId="6CF418F3" w14:textId="53091E8B" w:rsidR="0085299E" w:rsidRPr="00711E9A" w:rsidRDefault="0085299E" w:rsidP="00286CD8">
            <w:pPr>
              <w:spacing w:line="0" w:lineRule="atLeast"/>
              <w:rPr>
                <w:rFonts w:asciiTheme="majorEastAsia" w:eastAsiaTheme="majorEastAsia" w:hAnsiTheme="majorEastAsia"/>
                <w:sz w:val="16"/>
                <w:szCs w:val="16"/>
              </w:rPr>
            </w:pPr>
          </w:p>
          <w:p w14:paraId="1FE5938D" w14:textId="77777777" w:rsidR="0085299E" w:rsidRPr="00711E9A" w:rsidRDefault="0085299E" w:rsidP="00286CD8">
            <w:pPr>
              <w:spacing w:line="0" w:lineRule="atLeast"/>
              <w:rPr>
                <w:rFonts w:asciiTheme="majorEastAsia" w:eastAsiaTheme="majorEastAsia" w:hAnsiTheme="majorEastAsia"/>
                <w:sz w:val="16"/>
                <w:szCs w:val="16"/>
              </w:rPr>
            </w:pPr>
          </w:p>
          <w:p w14:paraId="6B6E09E7" w14:textId="723B390A" w:rsidR="0085299E" w:rsidRPr="00711E9A" w:rsidRDefault="0085299E" w:rsidP="00286CD8">
            <w:pPr>
              <w:spacing w:line="0" w:lineRule="atLeast"/>
              <w:rPr>
                <w:rFonts w:asciiTheme="majorEastAsia" w:eastAsiaTheme="majorEastAsia" w:hAnsiTheme="majorEastAsia"/>
                <w:sz w:val="16"/>
                <w:szCs w:val="16"/>
              </w:rPr>
            </w:pPr>
          </w:p>
          <w:p w14:paraId="65081942" w14:textId="02BDF716" w:rsidR="0085299E" w:rsidRPr="00711E9A" w:rsidRDefault="0085299E" w:rsidP="00286CD8">
            <w:pPr>
              <w:spacing w:line="0" w:lineRule="atLeast"/>
              <w:rPr>
                <w:rFonts w:asciiTheme="majorEastAsia" w:eastAsiaTheme="majorEastAsia" w:hAnsiTheme="majorEastAsia"/>
                <w:sz w:val="16"/>
                <w:szCs w:val="16"/>
              </w:rPr>
            </w:pPr>
          </w:p>
          <w:p w14:paraId="4CBCAF01" w14:textId="7D92930D" w:rsidR="0085299E" w:rsidRPr="00711E9A" w:rsidRDefault="0085299E" w:rsidP="00286CD8">
            <w:pPr>
              <w:spacing w:line="0" w:lineRule="atLeast"/>
              <w:rPr>
                <w:rFonts w:asciiTheme="majorEastAsia" w:eastAsiaTheme="majorEastAsia" w:hAnsiTheme="majorEastAsia"/>
                <w:sz w:val="16"/>
                <w:szCs w:val="16"/>
              </w:rPr>
            </w:pPr>
          </w:p>
          <w:p w14:paraId="7B205AD2" w14:textId="2349294B" w:rsidR="0085299E" w:rsidRPr="00711E9A" w:rsidRDefault="0085299E" w:rsidP="00286CD8">
            <w:pPr>
              <w:spacing w:line="0" w:lineRule="atLeast"/>
              <w:rPr>
                <w:rFonts w:asciiTheme="majorEastAsia" w:eastAsiaTheme="majorEastAsia" w:hAnsiTheme="majorEastAsia"/>
                <w:sz w:val="16"/>
                <w:szCs w:val="16"/>
              </w:rPr>
            </w:pPr>
          </w:p>
          <w:p w14:paraId="48C1F797" w14:textId="5444316C" w:rsidR="0085299E" w:rsidRPr="00711E9A" w:rsidRDefault="0085299E" w:rsidP="00286CD8">
            <w:pPr>
              <w:spacing w:line="0" w:lineRule="atLeast"/>
              <w:rPr>
                <w:rFonts w:asciiTheme="majorEastAsia" w:eastAsiaTheme="majorEastAsia" w:hAnsiTheme="majorEastAsia"/>
                <w:sz w:val="16"/>
                <w:szCs w:val="16"/>
              </w:rPr>
            </w:pPr>
          </w:p>
          <w:p w14:paraId="5728E6B5" w14:textId="57278BDD" w:rsidR="0085299E" w:rsidRPr="00711E9A" w:rsidRDefault="0085299E" w:rsidP="00286CD8">
            <w:pPr>
              <w:spacing w:line="0" w:lineRule="atLeast"/>
              <w:rPr>
                <w:rFonts w:asciiTheme="majorEastAsia" w:eastAsiaTheme="majorEastAsia" w:hAnsiTheme="majorEastAsia"/>
                <w:sz w:val="16"/>
                <w:szCs w:val="16"/>
              </w:rPr>
            </w:pPr>
          </w:p>
          <w:p w14:paraId="232D7C85" w14:textId="230ECEFD" w:rsidR="0085299E" w:rsidRPr="00711E9A" w:rsidRDefault="0085299E" w:rsidP="00286CD8">
            <w:pPr>
              <w:spacing w:line="0" w:lineRule="atLeast"/>
              <w:rPr>
                <w:rFonts w:asciiTheme="majorEastAsia" w:eastAsiaTheme="majorEastAsia" w:hAnsiTheme="majorEastAsia"/>
                <w:sz w:val="16"/>
                <w:szCs w:val="16"/>
              </w:rPr>
            </w:pPr>
          </w:p>
          <w:p w14:paraId="0A277D21" w14:textId="27F81DD3" w:rsidR="0085299E" w:rsidRPr="00711E9A" w:rsidRDefault="0085299E" w:rsidP="00286CD8">
            <w:pPr>
              <w:spacing w:line="0" w:lineRule="atLeast"/>
              <w:rPr>
                <w:rFonts w:asciiTheme="majorEastAsia" w:eastAsiaTheme="majorEastAsia" w:hAnsiTheme="majorEastAsia"/>
                <w:sz w:val="16"/>
                <w:szCs w:val="16"/>
              </w:rPr>
            </w:pPr>
          </w:p>
          <w:p w14:paraId="749D0263" w14:textId="46718EE5" w:rsidR="0085299E" w:rsidRPr="00711E9A" w:rsidRDefault="0085299E" w:rsidP="00286CD8">
            <w:pPr>
              <w:spacing w:line="0" w:lineRule="atLeast"/>
              <w:rPr>
                <w:rFonts w:asciiTheme="majorEastAsia" w:eastAsiaTheme="majorEastAsia" w:hAnsiTheme="majorEastAsia"/>
                <w:sz w:val="16"/>
                <w:szCs w:val="16"/>
              </w:rPr>
            </w:pPr>
          </w:p>
          <w:p w14:paraId="0D83B5A5" w14:textId="10DC353D" w:rsidR="0085299E" w:rsidRPr="00711E9A" w:rsidRDefault="0085299E" w:rsidP="00286CD8">
            <w:pPr>
              <w:spacing w:line="0" w:lineRule="atLeast"/>
              <w:rPr>
                <w:rFonts w:asciiTheme="majorEastAsia" w:eastAsiaTheme="majorEastAsia" w:hAnsiTheme="majorEastAsia"/>
                <w:sz w:val="16"/>
                <w:szCs w:val="16"/>
              </w:rPr>
            </w:pPr>
          </w:p>
          <w:p w14:paraId="6AF324C6" w14:textId="0CD6A1F0" w:rsidR="0085299E" w:rsidRPr="00711E9A" w:rsidRDefault="0085299E" w:rsidP="00286CD8">
            <w:pPr>
              <w:spacing w:line="0" w:lineRule="atLeast"/>
              <w:rPr>
                <w:rFonts w:asciiTheme="majorEastAsia" w:eastAsiaTheme="majorEastAsia" w:hAnsiTheme="majorEastAsia"/>
                <w:sz w:val="16"/>
                <w:szCs w:val="16"/>
              </w:rPr>
            </w:pPr>
          </w:p>
          <w:p w14:paraId="210F3E25" w14:textId="5E40F2D0" w:rsidR="0085299E" w:rsidRDefault="0085299E" w:rsidP="00286CD8">
            <w:pPr>
              <w:spacing w:line="0" w:lineRule="atLeast"/>
              <w:rPr>
                <w:rFonts w:asciiTheme="majorEastAsia" w:eastAsiaTheme="majorEastAsia" w:hAnsiTheme="majorEastAsia"/>
                <w:sz w:val="16"/>
                <w:szCs w:val="16"/>
              </w:rPr>
            </w:pPr>
          </w:p>
          <w:p w14:paraId="7CAFFF95" w14:textId="77777777" w:rsidR="00944659" w:rsidRPr="00711E9A" w:rsidRDefault="00944659" w:rsidP="00286CD8">
            <w:pPr>
              <w:spacing w:line="0" w:lineRule="atLeast"/>
              <w:rPr>
                <w:rFonts w:asciiTheme="majorEastAsia" w:eastAsiaTheme="majorEastAsia" w:hAnsiTheme="majorEastAsia" w:hint="eastAsia"/>
                <w:sz w:val="16"/>
                <w:szCs w:val="16"/>
              </w:rPr>
            </w:pPr>
          </w:p>
          <w:p w14:paraId="1F5D4A8D" w14:textId="64B30364" w:rsidR="0085299E" w:rsidRPr="00711E9A" w:rsidRDefault="0085299E" w:rsidP="00286CD8">
            <w:pPr>
              <w:spacing w:line="0" w:lineRule="atLeast"/>
              <w:rPr>
                <w:rFonts w:asciiTheme="majorEastAsia" w:eastAsiaTheme="majorEastAsia" w:hAnsiTheme="majorEastAsia"/>
                <w:sz w:val="16"/>
                <w:szCs w:val="16"/>
              </w:rPr>
            </w:pPr>
          </w:p>
          <w:p w14:paraId="429604FF" w14:textId="77777777" w:rsidR="003F495D" w:rsidRPr="00711E9A" w:rsidRDefault="003F495D" w:rsidP="00286CD8">
            <w:pPr>
              <w:spacing w:line="0" w:lineRule="atLeast"/>
              <w:rPr>
                <w:rFonts w:asciiTheme="majorEastAsia" w:eastAsiaTheme="majorEastAsia" w:hAnsiTheme="majorEastAsia"/>
                <w:sz w:val="16"/>
                <w:szCs w:val="16"/>
              </w:rPr>
            </w:pPr>
          </w:p>
          <w:p w14:paraId="35657930" w14:textId="10E6ED53" w:rsidR="0085299E" w:rsidRPr="00711E9A" w:rsidRDefault="0085299E" w:rsidP="00286CD8">
            <w:pPr>
              <w:spacing w:line="0" w:lineRule="atLeast"/>
              <w:rPr>
                <w:rFonts w:asciiTheme="majorEastAsia" w:eastAsiaTheme="majorEastAsia" w:hAnsiTheme="majorEastAsia"/>
                <w:sz w:val="16"/>
                <w:szCs w:val="16"/>
              </w:rPr>
            </w:pPr>
          </w:p>
          <w:p w14:paraId="062B3630" w14:textId="42CA8948" w:rsidR="0085299E" w:rsidRPr="00711E9A" w:rsidRDefault="0085299E" w:rsidP="00286CD8">
            <w:pPr>
              <w:spacing w:line="0" w:lineRule="atLeast"/>
              <w:rPr>
                <w:rFonts w:asciiTheme="majorEastAsia" w:eastAsiaTheme="majorEastAsia" w:hAnsiTheme="majorEastAsia"/>
                <w:sz w:val="16"/>
                <w:szCs w:val="16"/>
              </w:rPr>
            </w:pPr>
          </w:p>
          <w:p w14:paraId="1C065EA2" w14:textId="43188F94" w:rsidR="0085299E" w:rsidRDefault="0085299E" w:rsidP="00286CD8">
            <w:pPr>
              <w:spacing w:line="0" w:lineRule="atLeast"/>
              <w:rPr>
                <w:rFonts w:asciiTheme="majorEastAsia" w:eastAsiaTheme="majorEastAsia" w:hAnsiTheme="majorEastAsia"/>
                <w:sz w:val="16"/>
                <w:szCs w:val="16"/>
              </w:rPr>
            </w:pPr>
          </w:p>
          <w:p w14:paraId="2048FF1A" w14:textId="77777777" w:rsidR="00103BB3" w:rsidRPr="00711E9A" w:rsidRDefault="00103BB3" w:rsidP="00286CD8">
            <w:pPr>
              <w:spacing w:line="0" w:lineRule="atLeast"/>
              <w:rPr>
                <w:rFonts w:asciiTheme="majorEastAsia" w:eastAsiaTheme="majorEastAsia" w:hAnsiTheme="majorEastAsia"/>
                <w:sz w:val="16"/>
                <w:szCs w:val="16"/>
              </w:rPr>
            </w:pPr>
          </w:p>
          <w:p w14:paraId="777EC4D9" w14:textId="36880A78" w:rsidR="0085299E" w:rsidRPr="00711E9A" w:rsidRDefault="0085299E" w:rsidP="00286CD8">
            <w:pPr>
              <w:spacing w:line="0" w:lineRule="atLeast"/>
              <w:rPr>
                <w:rFonts w:asciiTheme="majorEastAsia" w:eastAsiaTheme="majorEastAsia" w:hAnsiTheme="majorEastAsia"/>
                <w:sz w:val="16"/>
                <w:szCs w:val="16"/>
              </w:rPr>
            </w:pPr>
          </w:p>
        </w:tc>
        <w:tc>
          <w:tcPr>
            <w:tcW w:w="9301" w:type="dxa"/>
            <w:gridSpan w:val="8"/>
          </w:tcPr>
          <w:p w14:paraId="5552A241" w14:textId="77777777" w:rsidR="0085299E" w:rsidRPr="00711E9A" w:rsidRDefault="0085299E" w:rsidP="00286CD8">
            <w:pPr>
              <w:spacing w:line="0" w:lineRule="atLeast"/>
              <w:rPr>
                <w:rFonts w:asciiTheme="majorEastAsia" w:eastAsiaTheme="majorEastAsia" w:hAnsiTheme="majorEastAsia"/>
                <w:sz w:val="16"/>
                <w:szCs w:val="16"/>
              </w:rPr>
            </w:pPr>
          </w:p>
          <w:p w14:paraId="5E278754" w14:textId="77777777" w:rsidR="0085299E" w:rsidRPr="00711E9A" w:rsidRDefault="0085299E"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（３）地域社会への貢献</w:t>
            </w:r>
          </w:p>
          <w:p w14:paraId="2D7F9B0D" w14:textId="77777777" w:rsidR="0085299E" w:rsidRPr="00711E9A" w:rsidRDefault="0085299E"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①地域社会に対する技術支援</w:t>
            </w:r>
          </w:p>
          <w:p w14:paraId="136C0D07" w14:textId="77777777" w:rsidR="0085299E" w:rsidRPr="00711E9A" w:rsidRDefault="0085299E" w:rsidP="00286CD8">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333C8E13" w14:textId="77777777"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8"/>
              </w:rPr>
              <w:t>●</w:t>
            </w:r>
            <w:r w:rsidRPr="00711E9A">
              <w:rPr>
                <w:rFonts w:asciiTheme="majorEastAsia" w:eastAsiaTheme="majorEastAsia" w:hAnsiTheme="majorEastAsia" w:hint="eastAsia"/>
                <w:sz w:val="16"/>
                <w:szCs w:val="16"/>
              </w:rPr>
              <w:t>環境教育への試験池や福祉農園等の施設・設備の利用や、自治体への自然学習パネルの貸し出しなどを実施。</w:t>
            </w:r>
          </w:p>
          <w:p w14:paraId="35234226" w14:textId="77777777"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●おおさか生物多様性パートナー協定等企業の生物多様性保全に係る技術支援を実施。</w:t>
            </w:r>
          </w:p>
          <w:p w14:paraId="24AD7E14" w14:textId="77777777"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●中学校・高校・大学等の実習・演習の受け入れや、地域社会のイベント等への講師派遣により、支援を実施。</w:t>
            </w:r>
          </w:p>
          <w:p w14:paraId="2ECA89AD" w14:textId="77777777" w:rsidR="0085299E" w:rsidRPr="00711E9A" w:rsidRDefault="0085299E" w:rsidP="00286CD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2B108578" w14:textId="77777777"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●引き続き、教育機関や市民団体等が行う環境教育や農福連携への講師派遣、施設利用、物品貸出を実施し、地域社会の取り組みを支援する。</w:t>
            </w:r>
          </w:p>
          <w:p w14:paraId="33DD1B58" w14:textId="77777777" w:rsidR="0085299E" w:rsidRPr="00711E9A" w:rsidRDefault="0085299E" w:rsidP="00286CD8">
            <w:pPr>
              <w:spacing w:line="0" w:lineRule="atLeast"/>
              <w:rPr>
                <w:rFonts w:asciiTheme="majorEastAsia" w:eastAsiaTheme="majorEastAsia" w:hAnsiTheme="majorEastAsia" w:cs="MSGothic"/>
                <w:kern w:val="0"/>
                <w:sz w:val="16"/>
                <w:szCs w:val="16"/>
              </w:rPr>
            </w:pPr>
          </w:p>
          <w:p w14:paraId="446ED523" w14:textId="77777777" w:rsidR="0085299E" w:rsidRPr="00711E9A" w:rsidRDefault="0085299E"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 xml:space="preserve">　　　　教育機関等の実習等受け入れ及び地域社会のイベント等への講師派遣（件）</w:t>
            </w:r>
          </w:p>
          <w:tbl>
            <w:tblPr>
              <w:tblStyle w:val="a3"/>
              <w:tblW w:w="0" w:type="auto"/>
              <w:jc w:val="center"/>
              <w:tblLayout w:type="fixed"/>
              <w:tblLook w:val="04A0" w:firstRow="1" w:lastRow="0" w:firstColumn="1" w:lastColumn="0" w:noHBand="0" w:noVBand="1"/>
            </w:tblPr>
            <w:tblGrid>
              <w:gridCol w:w="1918"/>
              <w:gridCol w:w="1020"/>
              <w:gridCol w:w="1020"/>
              <w:gridCol w:w="1020"/>
              <w:gridCol w:w="1020"/>
              <w:gridCol w:w="1020"/>
            </w:tblGrid>
            <w:tr w:rsidR="0085299E" w:rsidRPr="00711E9A" w14:paraId="5C6FBE27" w14:textId="77777777" w:rsidTr="00711E9A">
              <w:trPr>
                <w:trHeight w:val="227"/>
                <w:jc w:val="center"/>
              </w:trPr>
              <w:tc>
                <w:tcPr>
                  <w:tcW w:w="1918" w:type="dxa"/>
                  <w:tcBorders>
                    <w:bottom w:val="single" w:sz="4" w:space="0" w:color="auto"/>
                  </w:tcBorders>
                  <w:vAlign w:val="center"/>
                </w:tcPr>
                <w:p w14:paraId="6AF37535"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内容</w:t>
                  </w:r>
                </w:p>
              </w:tc>
              <w:tc>
                <w:tcPr>
                  <w:tcW w:w="1020" w:type="dxa"/>
                  <w:tcBorders>
                    <w:bottom w:val="single" w:sz="4" w:space="0" w:color="auto"/>
                  </w:tcBorders>
                  <w:vAlign w:val="center"/>
                </w:tcPr>
                <w:p w14:paraId="18E455C3"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1020" w:type="dxa"/>
                  <w:tcBorders>
                    <w:bottom w:val="single" w:sz="4" w:space="0" w:color="auto"/>
                  </w:tcBorders>
                  <w:vAlign w:val="center"/>
                </w:tcPr>
                <w:p w14:paraId="0ABAD5B6"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1020" w:type="dxa"/>
                  <w:tcBorders>
                    <w:bottom w:val="single" w:sz="4" w:space="0" w:color="auto"/>
                    <w:right w:val="double" w:sz="4" w:space="0" w:color="auto"/>
                  </w:tcBorders>
                  <w:vAlign w:val="center"/>
                </w:tcPr>
                <w:p w14:paraId="3CA55F9D"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1020" w:type="dxa"/>
                  <w:tcBorders>
                    <w:left w:val="double" w:sz="4" w:space="0" w:color="auto"/>
                    <w:bottom w:val="single" w:sz="4" w:space="0" w:color="auto"/>
                    <w:right w:val="double" w:sz="4" w:space="0" w:color="auto"/>
                  </w:tcBorders>
                  <w:vAlign w:val="center"/>
                </w:tcPr>
                <w:p w14:paraId="2F51E23A"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３ヵ年平均</w:t>
                  </w:r>
                </w:p>
              </w:tc>
              <w:tc>
                <w:tcPr>
                  <w:tcW w:w="1020" w:type="dxa"/>
                  <w:tcBorders>
                    <w:left w:val="double" w:sz="4" w:space="0" w:color="auto"/>
                    <w:bottom w:val="single" w:sz="4" w:space="0" w:color="auto"/>
                  </w:tcBorders>
                  <w:vAlign w:val="center"/>
                </w:tcPr>
                <w:p w14:paraId="73609CE4"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R01見込み</w:t>
                  </w:r>
                </w:p>
              </w:tc>
            </w:tr>
            <w:tr w:rsidR="0085299E" w:rsidRPr="00711E9A" w14:paraId="6138C6BF" w14:textId="77777777" w:rsidTr="00711E9A">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45DECA97"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実習等の受け入れ</w:t>
                  </w:r>
                </w:p>
              </w:tc>
              <w:tc>
                <w:tcPr>
                  <w:tcW w:w="1020" w:type="dxa"/>
                  <w:tcBorders>
                    <w:top w:val="single" w:sz="4" w:space="0" w:color="auto"/>
                    <w:left w:val="single" w:sz="4" w:space="0" w:color="auto"/>
                    <w:bottom w:val="single" w:sz="4" w:space="0" w:color="auto"/>
                    <w:right w:val="single" w:sz="4" w:space="0" w:color="auto"/>
                  </w:tcBorders>
                  <w:vAlign w:val="center"/>
                </w:tcPr>
                <w:p w14:paraId="0F0ED654"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53</w:t>
                  </w:r>
                </w:p>
              </w:tc>
              <w:tc>
                <w:tcPr>
                  <w:tcW w:w="1020" w:type="dxa"/>
                  <w:tcBorders>
                    <w:top w:val="single" w:sz="4" w:space="0" w:color="auto"/>
                    <w:left w:val="single" w:sz="4" w:space="0" w:color="auto"/>
                    <w:bottom w:val="single" w:sz="4" w:space="0" w:color="auto"/>
                    <w:right w:val="single" w:sz="4" w:space="0" w:color="auto"/>
                  </w:tcBorders>
                  <w:vAlign w:val="center"/>
                </w:tcPr>
                <w:p w14:paraId="47411554"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48</w:t>
                  </w:r>
                </w:p>
              </w:tc>
              <w:tc>
                <w:tcPr>
                  <w:tcW w:w="1020" w:type="dxa"/>
                  <w:tcBorders>
                    <w:top w:val="single" w:sz="4" w:space="0" w:color="auto"/>
                    <w:left w:val="single" w:sz="4" w:space="0" w:color="auto"/>
                    <w:bottom w:val="single" w:sz="4" w:space="0" w:color="auto"/>
                    <w:right w:val="double" w:sz="4" w:space="0" w:color="auto"/>
                  </w:tcBorders>
                </w:tcPr>
                <w:p w14:paraId="26DC15ED"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36</w:t>
                  </w:r>
                </w:p>
              </w:tc>
              <w:tc>
                <w:tcPr>
                  <w:tcW w:w="1020" w:type="dxa"/>
                  <w:tcBorders>
                    <w:top w:val="single" w:sz="4" w:space="0" w:color="auto"/>
                    <w:left w:val="double" w:sz="4" w:space="0" w:color="auto"/>
                    <w:bottom w:val="single" w:sz="4" w:space="0" w:color="auto"/>
                    <w:right w:val="double" w:sz="4" w:space="0" w:color="auto"/>
                  </w:tcBorders>
                  <w:vAlign w:val="center"/>
                </w:tcPr>
                <w:p w14:paraId="6441F9D7"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46</w:t>
                  </w:r>
                </w:p>
              </w:tc>
              <w:tc>
                <w:tcPr>
                  <w:tcW w:w="1020" w:type="dxa"/>
                  <w:tcBorders>
                    <w:top w:val="single" w:sz="4" w:space="0" w:color="auto"/>
                    <w:left w:val="double" w:sz="4" w:space="0" w:color="auto"/>
                    <w:bottom w:val="single" w:sz="4" w:space="0" w:color="auto"/>
                    <w:right w:val="single" w:sz="4" w:space="0" w:color="auto"/>
                  </w:tcBorders>
                  <w:vAlign w:val="center"/>
                </w:tcPr>
                <w:p w14:paraId="521A97A7"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45</w:t>
                  </w:r>
                </w:p>
              </w:tc>
            </w:tr>
            <w:tr w:rsidR="0085299E" w:rsidRPr="00711E9A" w14:paraId="63A3FF89" w14:textId="77777777" w:rsidTr="00711E9A">
              <w:trPr>
                <w:trHeight w:val="227"/>
                <w:jc w:val="center"/>
              </w:trPr>
              <w:tc>
                <w:tcPr>
                  <w:tcW w:w="1918" w:type="dxa"/>
                  <w:tcBorders>
                    <w:top w:val="single" w:sz="4" w:space="0" w:color="auto"/>
                    <w:left w:val="single" w:sz="4" w:space="0" w:color="auto"/>
                    <w:bottom w:val="single" w:sz="4" w:space="0" w:color="auto"/>
                    <w:right w:val="single" w:sz="4" w:space="0" w:color="auto"/>
                  </w:tcBorders>
                </w:tcPr>
                <w:p w14:paraId="5A2D6880"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8"/>
                      <w:szCs w:val="18"/>
                    </w:rPr>
                  </w:pPr>
                  <w:r w:rsidRPr="00711E9A">
                    <w:rPr>
                      <w:rFonts w:asciiTheme="majorEastAsia" w:eastAsiaTheme="majorEastAsia" w:hAnsiTheme="majorEastAsia" w:hint="eastAsia"/>
                      <w:sz w:val="16"/>
                      <w:szCs w:val="18"/>
                    </w:rPr>
                    <w:t>講師派遣</w:t>
                  </w:r>
                </w:p>
              </w:tc>
              <w:tc>
                <w:tcPr>
                  <w:tcW w:w="1020" w:type="dxa"/>
                  <w:tcBorders>
                    <w:top w:val="single" w:sz="4" w:space="0" w:color="auto"/>
                    <w:left w:val="single" w:sz="4" w:space="0" w:color="auto"/>
                    <w:bottom w:val="single" w:sz="4" w:space="0" w:color="auto"/>
                    <w:right w:val="single" w:sz="4" w:space="0" w:color="auto"/>
                  </w:tcBorders>
                  <w:vAlign w:val="center"/>
                </w:tcPr>
                <w:p w14:paraId="1B0ECB8C"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87</w:t>
                  </w:r>
                </w:p>
              </w:tc>
              <w:tc>
                <w:tcPr>
                  <w:tcW w:w="1020" w:type="dxa"/>
                  <w:tcBorders>
                    <w:top w:val="single" w:sz="4" w:space="0" w:color="auto"/>
                    <w:left w:val="single" w:sz="4" w:space="0" w:color="auto"/>
                    <w:bottom w:val="single" w:sz="4" w:space="0" w:color="auto"/>
                    <w:right w:val="single" w:sz="4" w:space="0" w:color="auto"/>
                  </w:tcBorders>
                  <w:vAlign w:val="center"/>
                </w:tcPr>
                <w:p w14:paraId="21A3738E"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92</w:t>
                  </w:r>
                </w:p>
              </w:tc>
              <w:tc>
                <w:tcPr>
                  <w:tcW w:w="1020" w:type="dxa"/>
                  <w:tcBorders>
                    <w:top w:val="single" w:sz="4" w:space="0" w:color="auto"/>
                    <w:left w:val="single" w:sz="4" w:space="0" w:color="auto"/>
                    <w:bottom w:val="single" w:sz="4" w:space="0" w:color="auto"/>
                    <w:right w:val="double" w:sz="4" w:space="0" w:color="auto"/>
                  </w:tcBorders>
                </w:tcPr>
                <w:p w14:paraId="1694E32F"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104</w:t>
                  </w:r>
                </w:p>
              </w:tc>
              <w:tc>
                <w:tcPr>
                  <w:tcW w:w="1020" w:type="dxa"/>
                  <w:tcBorders>
                    <w:top w:val="single" w:sz="4" w:space="0" w:color="auto"/>
                    <w:left w:val="double" w:sz="4" w:space="0" w:color="auto"/>
                    <w:bottom w:val="single" w:sz="4" w:space="0" w:color="auto"/>
                    <w:right w:val="double" w:sz="4" w:space="0" w:color="auto"/>
                  </w:tcBorders>
                  <w:vAlign w:val="center"/>
                </w:tcPr>
                <w:p w14:paraId="68DC3852"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94</w:t>
                  </w:r>
                </w:p>
              </w:tc>
              <w:tc>
                <w:tcPr>
                  <w:tcW w:w="1020" w:type="dxa"/>
                  <w:tcBorders>
                    <w:top w:val="single" w:sz="4" w:space="0" w:color="auto"/>
                    <w:left w:val="double" w:sz="4" w:space="0" w:color="auto"/>
                    <w:bottom w:val="single" w:sz="4" w:space="0" w:color="auto"/>
                    <w:right w:val="single" w:sz="4" w:space="0" w:color="auto"/>
                  </w:tcBorders>
                  <w:vAlign w:val="center"/>
                </w:tcPr>
                <w:p w14:paraId="63698F1C"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95</w:t>
                  </w:r>
                </w:p>
              </w:tc>
            </w:tr>
          </w:tbl>
          <w:p w14:paraId="258F06DC" w14:textId="77777777" w:rsidR="0085299E" w:rsidRPr="00711E9A" w:rsidRDefault="0085299E" w:rsidP="00286CD8">
            <w:pPr>
              <w:spacing w:line="0" w:lineRule="atLeast"/>
              <w:rPr>
                <w:rFonts w:asciiTheme="majorEastAsia" w:eastAsiaTheme="majorEastAsia" w:hAnsiTheme="majorEastAsia"/>
                <w:sz w:val="16"/>
                <w:szCs w:val="16"/>
              </w:rPr>
            </w:pPr>
          </w:p>
          <w:p w14:paraId="7B06E276" w14:textId="77777777" w:rsidR="0085299E" w:rsidRPr="00711E9A" w:rsidRDefault="0085299E" w:rsidP="00286CD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◆地域活動の拠点の創出</w:t>
            </w:r>
          </w:p>
          <w:p w14:paraId="522AC014" w14:textId="77777777" w:rsidR="0085299E" w:rsidRPr="00711E9A" w:rsidRDefault="0085299E" w:rsidP="00286CD8">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4D1798CE" w14:textId="77777777"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●水生生物センターはH30年４月に「生物多様性センター」へ名称変更し、旧来の水域に加えて陸域の生物も調査対象とし、大阪の生物多様性保全に資する調査研究や普及啓発活動を実施。</w:t>
            </w:r>
          </w:p>
          <w:p w14:paraId="1D4DF300" w14:textId="77777777"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生物多様性をテーマとして「環農水研シンポジウム2018」を開催し、パネルディスカッション等を通じて府民に生物多様性の重要性や研究所の取り組みを紹介。アンケートでは「参加してよかった」という回答が多く、生物多様性に対して理解を深める機会を提供。</w:t>
            </w:r>
          </w:p>
          <w:p w14:paraId="52700A82" w14:textId="77777777"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●生物に触れるイベントや緑化技術研修の開催および生物をテーマとした各種展示などで、府民に対して生物多様性やグリーンインフラにつながる知見を提供。</w:t>
            </w:r>
          </w:p>
          <w:p w14:paraId="2F501051" w14:textId="77777777" w:rsidR="0085299E" w:rsidRPr="00711E9A" w:rsidRDefault="0085299E" w:rsidP="00286CD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lastRenderedPageBreak/>
              <w:t>【令和元年度の実績見込み（取組予定）】</w:t>
            </w:r>
          </w:p>
          <w:p w14:paraId="2D8ECD44" w14:textId="77777777"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●引き続き、企画展や談話会等を開催し、生物多様性に対する府民の理解を深める。</w:t>
            </w:r>
          </w:p>
          <w:p w14:paraId="5A657B60" w14:textId="77777777" w:rsidR="0085299E" w:rsidRPr="00711E9A" w:rsidRDefault="0085299E" w:rsidP="00286CD8">
            <w:pPr>
              <w:spacing w:line="0" w:lineRule="atLeast"/>
              <w:ind w:left="160" w:hangingChars="100" w:hanging="160"/>
              <w:rPr>
                <w:rFonts w:asciiTheme="majorEastAsia" w:eastAsiaTheme="majorEastAsia" w:hAnsiTheme="majorEastAsia"/>
                <w:sz w:val="16"/>
                <w:szCs w:val="16"/>
              </w:rPr>
            </w:pPr>
          </w:p>
          <w:p w14:paraId="023AEB45" w14:textId="77777777" w:rsidR="0085299E" w:rsidRPr="00711E9A" w:rsidRDefault="0085299E"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②府民への広報活動</w:t>
            </w:r>
          </w:p>
          <w:p w14:paraId="29605DEE" w14:textId="77777777" w:rsidR="0085299E" w:rsidRPr="00711E9A" w:rsidRDefault="0085299E" w:rsidP="00286CD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71003F37" w14:textId="77777777"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●ホームページやメールマガジン、フェイスブック等を用いて、各種イベント、事業情報、貝毒・特定外来生物等の注意喚起情報、研究成果等、さまざまな情報を提供。</w:t>
            </w:r>
          </w:p>
          <w:p w14:paraId="318603F6" w14:textId="77777777"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●H30年５月に『「大阪ぶどう」地域活性化サミット』を開催し、関係団体等が一体となってブドウを核とした魅力ある地域づくりを推進していくという決意表明と共同宣言を樹立。（再掲）</w:t>
            </w:r>
          </w:p>
          <w:p w14:paraId="7D52CC41" w14:textId="77777777"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湾セミナー」、「家庭園芸セミナー」、「出前授業天然記念物イタセンパラを知ろう」、「海の教室」、「わくわく探検隊」、「食と農の教室」、「ときめきひらめきサイエンス」、「生きものふれあいイベント」、「緑化技術研修」などのセミナーやイベントのほか、野生動物に関する企画展や談話会、水生生物に触れるイベント、食品や生物多様性をテーマとしたシンポジウム等を開催。</w:t>
            </w:r>
          </w:p>
          <w:p w14:paraId="6C72DC49" w14:textId="77777777"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●他機関が主催するセミナーやイベントへ講師派遣等を実施。</w:t>
            </w:r>
          </w:p>
          <w:p w14:paraId="0D79D455" w14:textId="77777777"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●府民等からの施設見学依頼に対応。主な見学者は、小・中・高校等の教育機関及び市民団体。</w:t>
            </w:r>
          </w:p>
          <w:p w14:paraId="15D38571" w14:textId="77777777"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●研究成果や研修・イベント情報などを報道発表し、一部は新聞に掲載もしくはテレビ・ラジオで放送。</w:t>
            </w:r>
          </w:p>
          <w:p w14:paraId="6EB2FB3E" w14:textId="77777777"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●マスコミからの時事案件等に関する問合せや取材申し込み、写真画像等の提供依頼に積極的に対応。</w:t>
            </w:r>
          </w:p>
          <w:p w14:paraId="635D6664" w14:textId="77777777"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p>
          <w:p w14:paraId="112E07B0" w14:textId="77777777" w:rsidR="0085299E" w:rsidRPr="00711E9A" w:rsidRDefault="0085299E" w:rsidP="00286CD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2DE999FE" w14:textId="77777777"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各種イベントや貝毒注意喚起等の情報、各種研究成果等について、ホームページ等を用いて発信し、「家庭園芸セミナー」等のセミナーやイベントを開催することで、府民に研究所を身近に感じてもらう。</w:t>
            </w:r>
          </w:p>
          <w:p w14:paraId="75C581CF" w14:textId="77777777" w:rsidR="0085299E" w:rsidRPr="00711E9A" w:rsidRDefault="0085299E" w:rsidP="00286CD8">
            <w:pPr>
              <w:spacing w:line="0" w:lineRule="atLeast"/>
              <w:rPr>
                <w:rFonts w:asciiTheme="majorEastAsia" w:eastAsiaTheme="majorEastAsia" w:hAnsiTheme="majorEastAsia"/>
                <w:sz w:val="14"/>
                <w:szCs w:val="16"/>
              </w:rPr>
            </w:pPr>
          </w:p>
          <w:p w14:paraId="3511C88D" w14:textId="77777777" w:rsidR="0085299E" w:rsidRPr="00711E9A" w:rsidRDefault="0085299E" w:rsidP="00286CD8">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 xml:space="preserve">　　　　研究所ホームページに係る実績</w:t>
            </w:r>
          </w:p>
          <w:tbl>
            <w:tblPr>
              <w:tblStyle w:val="a3"/>
              <w:tblW w:w="0" w:type="auto"/>
              <w:jc w:val="center"/>
              <w:tblLayout w:type="fixed"/>
              <w:tblLook w:val="04A0" w:firstRow="1" w:lastRow="0" w:firstColumn="1" w:lastColumn="0" w:noHBand="0" w:noVBand="1"/>
            </w:tblPr>
            <w:tblGrid>
              <w:gridCol w:w="1701"/>
              <w:gridCol w:w="899"/>
              <w:gridCol w:w="899"/>
              <w:gridCol w:w="900"/>
              <w:gridCol w:w="899"/>
              <w:gridCol w:w="899"/>
              <w:gridCol w:w="900"/>
            </w:tblGrid>
            <w:tr w:rsidR="0085299E" w:rsidRPr="00711E9A" w14:paraId="7E239CCA" w14:textId="77777777" w:rsidTr="00711E9A">
              <w:trPr>
                <w:trHeight w:val="227"/>
                <w:jc w:val="center"/>
              </w:trPr>
              <w:tc>
                <w:tcPr>
                  <w:tcW w:w="1701" w:type="dxa"/>
                  <w:tcBorders>
                    <w:bottom w:val="single" w:sz="4" w:space="0" w:color="auto"/>
                    <w:right w:val="double" w:sz="4" w:space="0" w:color="auto"/>
                  </w:tcBorders>
                  <w:vAlign w:val="center"/>
                </w:tcPr>
                <w:p w14:paraId="0647A7DC"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899" w:type="dxa"/>
                  <w:tcBorders>
                    <w:left w:val="double" w:sz="4" w:space="0" w:color="auto"/>
                    <w:bottom w:val="single" w:sz="4" w:space="0" w:color="auto"/>
                    <w:right w:val="double" w:sz="4" w:space="0" w:color="auto"/>
                  </w:tcBorders>
                </w:tcPr>
                <w:p w14:paraId="05FF6636"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3200DD71"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99" w:type="dxa"/>
                  <w:tcBorders>
                    <w:left w:val="double" w:sz="4" w:space="0" w:color="auto"/>
                    <w:bottom w:val="single" w:sz="4" w:space="0" w:color="auto"/>
                  </w:tcBorders>
                  <w:vAlign w:val="center"/>
                </w:tcPr>
                <w:p w14:paraId="663BF7E3"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900" w:type="dxa"/>
                  <w:tcBorders>
                    <w:bottom w:val="single" w:sz="4" w:space="0" w:color="auto"/>
                  </w:tcBorders>
                  <w:vAlign w:val="center"/>
                </w:tcPr>
                <w:p w14:paraId="25A1B661"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99" w:type="dxa"/>
                  <w:tcBorders>
                    <w:bottom w:val="single" w:sz="4" w:space="0" w:color="auto"/>
                    <w:right w:val="double" w:sz="4" w:space="0" w:color="auto"/>
                  </w:tcBorders>
                  <w:vAlign w:val="center"/>
                </w:tcPr>
                <w:p w14:paraId="47DE64D4"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99" w:type="dxa"/>
                  <w:tcBorders>
                    <w:left w:val="double" w:sz="4" w:space="0" w:color="auto"/>
                    <w:bottom w:val="single" w:sz="4" w:space="0" w:color="auto"/>
                    <w:right w:val="double" w:sz="4" w:space="0" w:color="auto"/>
                  </w:tcBorders>
                  <w:vAlign w:val="center"/>
                </w:tcPr>
                <w:p w14:paraId="39CEFEB2"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550DB8CC"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900" w:type="dxa"/>
                  <w:tcBorders>
                    <w:left w:val="double" w:sz="4" w:space="0" w:color="auto"/>
                    <w:bottom w:val="single" w:sz="4" w:space="0" w:color="auto"/>
                  </w:tcBorders>
                  <w:vAlign w:val="center"/>
                </w:tcPr>
                <w:p w14:paraId="0A77448D"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1C8D91EB"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85299E" w:rsidRPr="00711E9A" w14:paraId="23F09AB5"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3742E8F8"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更新（回）</w:t>
                  </w:r>
                </w:p>
              </w:tc>
              <w:tc>
                <w:tcPr>
                  <w:tcW w:w="899" w:type="dxa"/>
                  <w:tcBorders>
                    <w:top w:val="single" w:sz="4" w:space="0" w:color="auto"/>
                    <w:left w:val="double" w:sz="4" w:space="0" w:color="auto"/>
                    <w:bottom w:val="single" w:sz="4" w:space="0" w:color="auto"/>
                    <w:right w:val="double" w:sz="4" w:space="0" w:color="auto"/>
                  </w:tcBorders>
                </w:tcPr>
                <w:p w14:paraId="1CF0480A"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155</w:t>
                  </w:r>
                </w:p>
              </w:tc>
              <w:tc>
                <w:tcPr>
                  <w:tcW w:w="899" w:type="dxa"/>
                  <w:tcBorders>
                    <w:top w:val="single" w:sz="4" w:space="0" w:color="auto"/>
                    <w:left w:val="double" w:sz="4" w:space="0" w:color="auto"/>
                    <w:bottom w:val="single" w:sz="4" w:space="0" w:color="auto"/>
                    <w:right w:val="single" w:sz="4" w:space="0" w:color="auto"/>
                  </w:tcBorders>
                </w:tcPr>
                <w:p w14:paraId="49086839"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119</w:t>
                  </w:r>
                </w:p>
              </w:tc>
              <w:tc>
                <w:tcPr>
                  <w:tcW w:w="900" w:type="dxa"/>
                  <w:tcBorders>
                    <w:top w:val="single" w:sz="4" w:space="0" w:color="auto"/>
                    <w:left w:val="single" w:sz="4" w:space="0" w:color="auto"/>
                    <w:bottom w:val="single" w:sz="4" w:space="0" w:color="auto"/>
                    <w:right w:val="single" w:sz="4" w:space="0" w:color="auto"/>
                  </w:tcBorders>
                </w:tcPr>
                <w:p w14:paraId="62931C36"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146</w:t>
                  </w:r>
                </w:p>
              </w:tc>
              <w:tc>
                <w:tcPr>
                  <w:tcW w:w="899" w:type="dxa"/>
                  <w:tcBorders>
                    <w:top w:val="single" w:sz="4" w:space="0" w:color="auto"/>
                    <w:left w:val="single" w:sz="4" w:space="0" w:color="auto"/>
                    <w:bottom w:val="single" w:sz="4" w:space="0" w:color="auto"/>
                    <w:right w:val="double" w:sz="4" w:space="0" w:color="auto"/>
                  </w:tcBorders>
                </w:tcPr>
                <w:p w14:paraId="40AE24B9"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182</w:t>
                  </w:r>
                </w:p>
              </w:tc>
              <w:tc>
                <w:tcPr>
                  <w:tcW w:w="899" w:type="dxa"/>
                  <w:tcBorders>
                    <w:top w:val="single" w:sz="4" w:space="0" w:color="auto"/>
                    <w:left w:val="double" w:sz="4" w:space="0" w:color="auto"/>
                    <w:bottom w:val="single" w:sz="4" w:space="0" w:color="auto"/>
                    <w:right w:val="double" w:sz="4" w:space="0" w:color="auto"/>
                  </w:tcBorders>
                  <w:vAlign w:val="center"/>
                </w:tcPr>
                <w:p w14:paraId="73C3B6A1"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149</w:t>
                  </w:r>
                </w:p>
              </w:tc>
              <w:tc>
                <w:tcPr>
                  <w:tcW w:w="900" w:type="dxa"/>
                  <w:tcBorders>
                    <w:top w:val="single" w:sz="4" w:space="0" w:color="auto"/>
                    <w:left w:val="double" w:sz="4" w:space="0" w:color="auto"/>
                    <w:bottom w:val="single" w:sz="4" w:space="0" w:color="auto"/>
                    <w:right w:val="single" w:sz="4" w:space="0" w:color="auto"/>
                  </w:tcBorders>
                  <w:vAlign w:val="center"/>
                </w:tcPr>
                <w:p w14:paraId="36422E22"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150</w:t>
                  </w:r>
                </w:p>
              </w:tc>
            </w:tr>
            <w:tr w:rsidR="0085299E" w:rsidRPr="00711E9A" w14:paraId="5D054FA1"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606BC8C0"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アクセス数（回）</w:t>
                  </w:r>
                  <w:r w:rsidRPr="00711E9A">
                    <w:rPr>
                      <w:rFonts w:asciiTheme="majorEastAsia" w:eastAsiaTheme="majorEastAsia" w:hAnsiTheme="majorEastAsia" w:hint="eastAsia"/>
                      <w:sz w:val="16"/>
                      <w:szCs w:val="16"/>
                      <w:vertAlign w:val="superscript"/>
                    </w:rPr>
                    <w:t>※</w:t>
                  </w:r>
                </w:p>
              </w:tc>
              <w:tc>
                <w:tcPr>
                  <w:tcW w:w="899" w:type="dxa"/>
                  <w:tcBorders>
                    <w:top w:val="single" w:sz="4" w:space="0" w:color="auto"/>
                    <w:left w:val="double" w:sz="4" w:space="0" w:color="auto"/>
                    <w:bottom w:val="single" w:sz="4" w:space="0" w:color="auto"/>
                    <w:right w:val="double" w:sz="4" w:space="0" w:color="auto"/>
                  </w:tcBorders>
                </w:tcPr>
                <w:p w14:paraId="22015407"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4"/>
                      <w:szCs w:val="16"/>
                    </w:rPr>
                  </w:pPr>
                  <w:r w:rsidRPr="00711E9A">
                    <w:rPr>
                      <w:rFonts w:asciiTheme="majorEastAsia" w:eastAsiaTheme="majorEastAsia" w:hAnsiTheme="majorEastAsia" w:hint="eastAsia"/>
                      <w:sz w:val="14"/>
                      <w:szCs w:val="16"/>
                    </w:rPr>
                    <w:t>2,085,559</w:t>
                  </w:r>
                </w:p>
              </w:tc>
              <w:tc>
                <w:tcPr>
                  <w:tcW w:w="899" w:type="dxa"/>
                  <w:tcBorders>
                    <w:top w:val="single" w:sz="4" w:space="0" w:color="auto"/>
                    <w:left w:val="double" w:sz="4" w:space="0" w:color="auto"/>
                    <w:bottom w:val="single" w:sz="4" w:space="0" w:color="auto"/>
                    <w:right w:val="single" w:sz="4" w:space="0" w:color="auto"/>
                  </w:tcBorders>
                </w:tcPr>
                <w:p w14:paraId="28016810"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4"/>
                      <w:szCs w:val="16"/>
                    </w:rPr>
                  </w:pPr>
                  <w:r w:rsidRPr="00711E9A">
                    <w:rPr>
                      <w:rFonts w:asciiTheme="majorEastAsia" w:eastAsiaTheme="majorEastAsia" w:hAnsiTheme="majorEastAsia" w:hint="eastAsia"/>
                      <w:sz w:val="14"/>
                      <w:szCs w:val="16"/>
                    </w:rPr>
                    <w:t>1</w:t>
                  </w:r>
                  <w:r w:rsidRPr="00711E9A">
                    <w:rPr>
                      <w:rFonts w:asciiTheme="majorEastAsia" w:eastAsiaTheme="majorEastAsia" w:hAnsiTheme="majorEastAsia"/>
                      <w:sz w:val="14"/>
                      <w:szCs w:val="16"/>
                    </w:rPr>
                    <w:t>,</w:t>
                  </w:r>
                  <w:r w:rsidRPr="00711E9A">
                    <w:rPr>
                      <w:rFonts w:asciiTheme="majorEastAsia" w:eastAsiaTheme="majorEastAsia" w:hAnsiTheme="majorEastAsia" w:hint="eastAsia"/>
                      <w:sz w:val="14"/>
                      <w:szCs w:val="16"/>
                    </w:rPr>
                    <w:t>640,035</w:t>
                  </w:r>
                </w:p>
              </w:tc>
              <w:tc>
                <w:tcPr>
                  <w:tcW w:w="900" w:type="dxa"/>
                  <w:tcBorders>
                    <w:top w:val="single" w:sz="4" w:space="0" w:color="auto"/>
                    <w:left w:val="single" w:sz="4" w:space="0" w:color="auto"/>
                    <w:bottom w:val="single" w:sz="4" w:space="0" w:color="auto"/>
                    <w:right w:val="single" w:sz="4" w:space="0" w:color="auto"/>
                  </w:tcBorders>
                </w:tcPr>
                <w:p w14:paraId="5901E748"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4"/>
                      <w:szCs w:val="16"/>
                    </w:rPr>
                  </w:pPr>
                  <w:r w:rsidRPr="00711E9A">
                    <w:rPr>
                      <w:rFonts w:asciiTheme="majorEastAsia" w:eastAsiaTheme="majorEastAsia" w:hAnsiTheme="majorEastAsia"/>
                      <w:sz w:val="14"/>
                      <w:szCs w:val="16"/>
                    </w:rPr>
                    <w:t>1,923,974</w:t>
                  </w:r>
                </w:p>
              </w:tc>
              <w:tc>
                <w:tcPr>
                  <w:tcW w:w="899" w:type="dxa"/>
                  <w:tcBorders>
                    <w:top w:val="single" w:sz="4" w:space="0" w:color="auto"/>
                    <w:left w:val="single" w:sz="4" w:space="0" w:color="auto"/>
                    <w:bottom w:val="single" w:sz="4" w:space="0" w:color="auto"/>
                    <w:right w:val="double" w:sz="4" w:space="0" w:color="auto"/>
                  </w:tcBorders>
                </w:tcPr>
                <w:p w14:paraId="39129B36"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4"/>
                      <w:szCs w:val="16"/>
                    </w:rPr>
                  </w:pPr>
                  <w:r w:rsidRPr="00711E9A">
                    <w:rPr>
                      <w:rFonts w:asciiTheme="majorEastAsia" w:eastAsiaTheme="majorEastAsia" w:hAnsiTheme="majorEastAsia"/>
                      <w:sz w:val="14"/>
                      <w:szCs w:val="16"/>
                    </w:rPr>
                    <w:t>2,009,902</w:t>
                  </w:r>
                </w:p>
              </w:tc>
              <w:tc>
                <w:tcPr>
                  <w:tcW w:w="899" w:type="dxa"/>
                  <w:tcBorders>
                    <w:top w:val="single" w:sz="4" w:space="0" w:color="auto"/>
                    <w:left w:val="double" w:sz="4" w:space="0" w:color="auto"/>
                    <w:bottom w:val="single" w:sz="4" w:space="0" w:color="auto"/>
                    <w:right w:val="double" w:sz="4" w:space="0" w:color="auto"/>
                  </w:tcBorders>
                  <w:vAlign w:val="center"/>
                </w:tcPr>
                <w:p w14:paraId="19D9293B"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4"/>
                      <w:szCs w:val="16"/>
                    </w:rPr>
                  </w:pPr>
                  <w:r w:rsidRPr="00711E9A">
                    <w:rPr>
                      <w:rFonts w:asciiTheme="majorEastAsia" w:eastAsiaTheme="majorEastAsia" w:hAnsiTheme="majorEastAsia" w:hint="eastAsia"/>
                      <w:sz w:val="14"/>
                      <w:szCs w:val="16"/>
                    </w:rPr>
                    <w:t>1,857,970</w:t>
                  </w:r>
                </w:p>
              </w:tc>
              <w:tc>
                <w:tcPr>
                  <w:tcW w:w="900" w:type="dxa"/>
                  <w:tcBorders>
                    <w:top w:val="single" w:sz="4" w:space="0" w:color="auto"/>
                    <w:left w:val="double" w:sz="4" w:space="0" w:color="auto"/>
                    <w:bottom w:val="single" w:sz="4" w:space="0" w:color="auto"/>
                    <w:right w:val="single" w:sz="4" w:space="0" w:color="auto"/>
                  </w:tcBorders>
                  <w:vAlign w:val="center"/>
                </w:tcPr>
                <w:p w14:paraId="3B0F8244"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4"/>
                      <w:szCs w:val="16"/>
                    </w:rPr>
                  </w:pPr>
                  <w:r w:rsidRPr="00711E9A">
                    <w:rPr>
                      <w:rFonts w:asciiTheme="majorEastAsia" w:eastAsiaTheme="majorEastAsia" w:hAnsiTheme="majorEastAsia" w:hint="eastAsia"/>
                      <w:sz w:val="14"/>
                      <w:szCs w:val="16"/>
                    </w:rPr>
                    <w:t>2,000,000</w:t>
                  </w:r>
                </w:p>
              </w:tc>
            </w:tr>
            <w:tr w:rsidR="0085299E" w:rsidRPr="00711E9A" w14:paraId="1F3801EC"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2FCCC707"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リピーター率（％）</w:t>
                  </w:r>
                </w:p>
              </w:tc>
              <w:tc>
                <w:tcPr>
                  <w:tcW w:w="899" w:type="dxa"/>
                  <w:tcBorders>
                    <w:top w:val="single" w:sz="4" w:space="0" w:color="auto"/>
                    <w:left w:val="double" w:sz="4" w:space="0" w:color="auto"/>
                    <w:bottom w:val="single" w:sz="4" w:space="0" w:color="auto"/>
                    <w:right w:val="double" w:sz="4" w:space="0" w:color="auto"/>
                  </w:tcBorders>
                </w:tcPr>
                <w:p w14:paraId="5DFC34D4"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899" w:type="dxa"/>
                  <w:tcBorders>
                    <w:top w:val="single" w:sz="4" w:space="0" w:color="auto"/>
                    <w:left w:val="double" w:sz="4" w:space="0" w:color="auto"/>
                    <w:bottom w:val="single" w:sz="4" w:space="0" w:color="auto"/>
                    <w:right w:val="single" w:sz="4" w:space="0" w:color="auto"/>
                  </w:tcBorders>
                </w:tcPr>
                <w:p w14:paraId="2F838853"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13.6</w:t>
                  </w:r>
                </w:p>
              </w:tc>
              <w:tc>
                <w:tcPr>
                  <w:tcW w:w="900" w:type="dxa"/>
                  <w:tcBorders>
                    <w:top w:val="single" w:sz="4" w:space="0" w:color="auto"/>
                    <w:left w:val="single" w:sz="4" w:space="0" w:color="auto"/>
                    <w:bottom w:val="single" w:sz="4" w:space="0" w:color="auto"/>
                    <w:right w:val="single" w:sz="4" w:space="0" w:color="auto"/>
                  </w:tcBorders>
                </w:tcPr>
                <w:p w14:paraId="6411B3CA"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12.8</w:t>
                  </w:r>
                </w:p>
              </w:tc>
              <w:tc>
                <w:tcPr>
                  <w:tcW w:w="899" w:type="dxa"/>
                  <w:tcBorders>
                    <w:top w:val="single" w:sz="4" w:space="0" w:color="auto"/>
                    <w:left w:val="single" w:sz="4" w:space="0" w:color="auto"/>
                    <w:bottom w:val="single" w:sz="4" w:space="0" w:color="auto"/>
                    <w:right w:val="double" w:sz="4" w:space="0" w:color="auto"/>
                  </w:tcBorders>
                </w:tcPr>
                <w:p w14:paraId="162B2BD8"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12.1</w:t>
                  </w:r>
                </w:p>
              </w:tc>
              <w:tc>
                <w:tcPr>
                  <w:tcW w:w="899" w:type="dxa"/>
                  <w:tcBorders>
                    <w:top w:val="single" w:sz="4" w:space="0" w:color="auto"/>
                    <w:left w:val="double" w:sz="4" w:space="0" w:color="auto"/>
                    <w:bottom w:val="single" w:sz="4" w:space="0" w:color="auto"/>
                    <w:right w:val="double" w:sz="4" w:space="0" w:color="auto"/>
                  </w:tcBorders>
                  <w:vAlign w:val="center"/>
                </w:tcPr>
                <w:p w14:paraId="113DC0AF"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12.8</w:t>
                  </w:r>
                </w:p>
              </w:tc>
              <w:tc>
                <w:tcPr>
                  <w:tcW w:w="900" w:type="dxa"/>
                  <w:tcBorders>
                    <w:top w:val="single" w:sz="4" w:space="0" w:color="auto"/>
                    <w:left w:val="double" w:sz="4" w:space="0" w:color="auto"/>
                    <w:bottom w:val="single" w:sz="4" w:space="0" w:color="auto"/>
                    <w:right w:val="single" w:sz="4" w:space="0" w:color="auto"/>
                  </w:tcBorders>
                  <w:vAlign w:val="center"/>
                </w:tcPr>
                <w:p w14:paraId="0915AA6E"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12.0</w:t>
                  </w:r>
                </w:p>
              </w:tc>
            </w:tr>
          </w:tbl>
          <w:p w14:paraId="42AE8AE8" w14:textId="77777777" w:rsidR="0085299E" w:rsidRPr="00711E9A" w:rsidRDefault="0085299E" w:rsidP="00286CD8">
            <w:pPr>
              <w:spacing w:line="0" w:lineRule="atLeast"/>
              <w:ind w:rightChars="463" w:right="972"/>
              <w:jc w:val="right"/>
              <w:rPr>
                <w:rFonts w:asciiTheme="majorEastAsia" w:eastAsiaTheme="majorEastAsia" w:hAnsiTheme="majorEastAsia"/>
                <w:sz w:val="14"/>
                <w:szCs w:val="16"/>
              </w:rPr>
            </w:pPr>
            <w:r w:rsidRPr="00711E9A">
              <w:rPr>
                <w:rFonts w:asciiTheme="majorEastAsia" w:eastAsiaTheme="majorEastAsia" w:hAnsiTheme="majorEastAsia" w:hint="eastAsia"/>
                <w:sz w:val="14"/>
                <w:szCs w:val="16"/>
              </w:rPr>
              <w:t>※第１・２期計画期間では集計方法が異なる</w:t>
            </w:r>
          </w:p>
          <w:p w14:paraId="3D13CDC2" w14:textId="77777777" w:rsidR="0085299E" w:rsidRPr="00711E9A" w:rsidRDefault="0085299E" w:rsidP="00286CD8">
            <w:pPr>
              <w:spacing w:line="0" w:lineRule="atLeast"/>
              <w:rPr>
                <w:rFonts w:asciiTheme="majorEastAsia" w:eastAsiaTheme="majorEastAsia" w:hAnsiTheme="majorEastAsia"/>
                <w:sz w:val="16"/>
                <w:szCs w:val="16"/>
              </w:rPr>
            </w:pPr>
          </w:p>
          <w:p w14:paraId="3BC95F66" w14:textId="77777777" w:rsidR="0085299E" w:rsidRPr="00711E9A" w:rsidRDefault="0085299E" w:rsidP="00286CD8">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 xml:space="preserve">　　　　メールマガジン配信にかかる実績</w:t>
            </w:r>
          </w:p>
          <w:tbl>
            <w:tblPr>
              <w:tblStyle w:val="a3"/>
              <w:tblW w:w="0" w:type="auto"/>
              <w:jc w:val="center"/>
              <w:tblLayout w:type="fixed"/>
              <w:tblLook w:val="04A0" w:firstRow="1" w:lastRow="0" w:firstColumn="1" w:lastColumn="0" w:noHBand="0" w:noVBand="1"/>
            </w:tblPr>
            <w:tblGrid>
              <w:gridCol w:w="1701"/>
              <w:gridCol w:w="910"/>
              <w:gridCol w:w="911"/>
              <w:gridCol w:w="911"/>
              <w:gridCol w:w="911"/>
              <w:gridCol w:w="911"/>
              <w:gridCol w:w="911"/>
            </w:tblGrid>
            <w:tr w:rsidR="0085299E" w:rsidRPr="00711E9A" w14:paraId="0FBB72DE" w14:textId="77777777" w:rsidTr="00711E9A">
              <w:trPr>
                <w:trHeight w:val="227"/>
                <w:jc w:val="center"/>
              </w:trPr>
              <w:tc>
                <w:tcPr>
                  <w:tcW w:w="1701" w:type="dxa"/>
                  <w:tcBorders>
                    <w:bottom w:val="single" w:sz="4" w:space="0" w:color="auto"/>
                    <w:right w:val="double" w:sz="4" w:space="0" w:color="auto"/>
                  </w:tcBorders>
                  <w:vAlign w:val="center"/>
                </w:tcPr>
                <w:p w14:paraId="375D9051"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910" w:type="dxa"/>
                  <w:tcBorders>
                    <w:left w:val="double" w:sz="4" w:space="0" w:color="auto"/>
                    <w:bottom w:val="single" w:sz="4" w:space="0" w:color="auto"/>
                    <w:right w:val="double" w:sz="4" w:space="0" w:color="auto"/>
                  </w:tcBorders>
                </w:tcPr>
                <w:p w14:paraId="1B76391D"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2179BE2A"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911" w:type="dxa"/>
                  <w:tcBorders>
                    <w:left w:val="double" w:sz="4" w:space="0" w:color="auto"/>
                    <w:bottom w:val="single" w:sz="4" w:space="0" w:color="auto"/>
                  </w:tcBorders>
                  <w:vAlign w:val="center"/>
                </w:tcPr>
                <w:p w14:paraId="568126AD"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911" w:type="dxa"/>
                  <w:tcBorders>
                    <w:bottom w:val="single" w:sz="4" w:space="0" w:color="auto"/>
                  </w:tcBorders>
                  <w:vAlign w:val="center"/>
                </w:tcPr>
                <w:p w14:paraId="33B59763"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911" w:type="dxa"/>
                  <w:tcBorders>
                    <w:bottom w:val="single" w:sz="4" w:space="0" w:color="auto"/>
                    <w:right w:val="double" w:sz="4" w:space="0" w:color="auto"/>
                  </w:tcBorders>
                  <w:vAlign w:val="center"/>
                </w:tcPr>
                <w:p w14:paraId="587D70F4"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911" w:type="dxa"/>
                  <w:tcBorders>
                    <w:left w:val="double" w:sz="4" w:space="0" w:color="auto"/>
                    <w:bottom w:val="single" w:sz="4" w:space="0" w:color="auto"/>
                    <w:right w:val="double" w:sz="4" w:space="0" w:color="auto"/>
                  </w:tcBorders>
                  <w:vAlign w:val="center"/>
                </w:tcPr>
                <w:p w14:paraId="5F631F20"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78ADEA56"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911" w:type="dxa"/>
                  <w:tcBorders>
                    <w:left w:val="double" w:sz="4" w:space="0" w:color="auto"/>
                    <w:bottom w:val="single" w:sz="4" w:space="0" w:color="auto"/>
                  </w:tcBorders>
                  <w:vAlign w:val="center"/>
                </w:tcPr>
                <w:p w14:paraId="4303CBAB"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03A944A7"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85299E" w:rsidRPr="00711E9A" w14:paraId="3C93CF08"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25326AF8"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配信数（回）</w:t>
                  </w:r>
                </w:p>
              </w:tc>
              <w:tc>
                <w:tcPr>
                  <w:tcW w:w="910" w:type="dxa"/>
                  <w:tcBorders>
                    <w:top w:val="single" w:sz="4" w:space="0" w:color="auto"/>
                    <w:left w:val="double" w:sz="4" w:space="0" w:color="auto"/>
                    <w:bottom w:val="single" w:sz="4" w:space="0" w:color="auto"/>
                    <w:right w:val="double" w:sz="4" w:space="0" w:color="auto"/>
                  </w:tcBorders>
                </w:tcPr>
                <w:p w14:paraId="1A3E680A"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398</w:t>
                  </w:r>
                </w:p>
              </w:tc>
              <w:tc>
                <w:tcPr>
                  <w:tcW w:w="911" w:type="dxa"/>
                  <w:tcBorders>
                    <w:top w:val="single" w:sz="4" w:space="0" w:color="auto"/>
                    <w:left w:val="double" w:sz="4" w:space="0" w:color="auto"/>
                    <w:bottom w:val="single" w:sz="4" w:space="0" w:color="auto"/>
                    <w:right w:val="single" w:sz="4" w:space="0" w:color="auto"/>
                  </w:tcBorders>
                </w:tcPr>
                <w:p w14:paraId="672A0718"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387</w:t>
                  </w:r>
                </w:p>
              </w:tc>
              <w:tc>
                <w:tcPr>
                  <w:tcW w:w="911" w:type="dxa"/>
                  <w:tcBorders>
                    <w:top w:val="single" w:sz="4" w:space="0" w:color="auto"/>
                    <w:left w:val="single" w:sz="4" w:space="0" w:color="auto"/>
                    <w:bottom w:val="single" w:sz="4" w:space="0" w:color="auto"/>
                    <w:right w:val="single" w:sz="4" w:space="0" w:color="auto"/>
                  </w:tcBorders>
                </w:tcPr>
                <w:p w14:paraId="525F1E27"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296</w:t>
                  </w:r>
                </w:p>
              </w:tc>
              <w:tc>
                <w:tcPr>
                  <w:tcW w:w="911" w:type="dxa"/>
                  <w:tcBorders>
                    <w:top w:val="single" w:sz="4" w:space="0" w:color="auto"/>
                    <w:left w:val="single" w:sz="4" w:space="0" w:color="auto"/>
                    <w:bottom w:val="single" w:sz="4" w:space="0" w:color="auto"/>
                    <w:right w:val="double" w:sz="4" w:space="0" w:color="auto"/>
                  </w:tcBorders>
                </w:tcPr>
                <w:p w14:paraId="2614905E"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276</w:t>
                  </w:r>
                </w:p>
              </w:tc>
              <w:tc>
                <w:tcPr>
                  <w:tcW w:w="911" w:type="dxa"/>
                  <w:tcBorders>
                    <w:top w:val="single" w:sz="4" w:space="0" w:color="auto"/>
                    <w:left w:val="double" w:sz="4" w:space="0" w:color="auto"/>
                    <w:bottom w:val="single" w:sz="4" w:space="0" w:color="auto"/>
                    <w:right w:val="double" w:sz="4" w:space="0" w:color="auto"/>
                  </w:tcBorders>
                  <w:vAlign w:val="center"/>
                </w:tcPr>
                <w:p w14:paraId="7DF32396"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320</w:t>
                  </w:r>
                </w:p>
              </w:tc>
              <w:tc>
                <w:tcPr>
                  <w:tcW w:w="911" w:type="dxa"/>
                  <w:tcBorders>
                    <w:top w:val="single" w:sz="4" w:space="0" w:color="auto"/>
                    <w:left w:val="double" w:sz="4" w:space="0" w:color="auto"/>
                    <w:bottom w:val="single" w:sz="4" w:space="0" w:color="auto"/>
                    <w:right w:val="single" w:sz="4" w:space="0" w:color="auto"/>
                  </w:tcBorders>
                  <w:vAlign w:val="center"/>
                </w:tcPr>
                <w:p w14:paraId="73A92F98"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300</w:t>
                  </w:r>
                </w:p>
              </w:tc>
            </w:tr>
            <w:tr w:rsidR="0085299E" w:rsidRPr="00711E9A" w14:paraId="1ECB3DD1"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0D7A46A4"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登録人数（名）</w:t>
                  </w:r>
                  <w:r w:rsidRPr="00711E9A">
                    <w:rPr>
                      <w:rFonts w:asciiTheme="majorEastAsia" w:eastAsiaTheme="majorEastAsia" w:hAnsiTheme="majorEastAsia" w:hint="eastAsia"/>
                      <w:sz w:val="16"/>
                      <w:szCs w:val="16"/>
                      <w:vertAlign w:val="superscript"/>
                    </w:rPr>
                    <w:t>※</w:t>
                  </w:r>
                </w:p>
              </w:tc>
              <w:tc>
                <w:tcPr>
                  <w:tcW w:w="910" w:type="dxa"/>
                  <w:tcBorders>
                    <w:top w:val="single" w:sz="4" w:space="0" w:color="auto"/>
                    <w:left w:val="double" w:sz="4" w:space="0" w:color="auto"/>
                    <w:bottom w:val="single" w:sz="4" w:space="0" w:color="auto"/>
                    <w:right w:val="double" w:sz="4" w:space="0" w:color="auto"/>
                  </w:tcBorders>
                </w:tcPr>
                <w:p w14:paraId="26F4C82A"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3,373</w:t>
                  </w:r>
                </w:p>
              </w:tc>
              <w:tc>
                <w:tcPr>
                  <w:tcW w:w="911" w:type="dxa"/>
                  <w:tcBorders>
                    <w:top w:val="single" w:sz="4" w:space="0" w:color="auto"/>
                    <w:left w:val="double" w:sz="4" w:space="0" w:color="auto"/>
                    <w:bottom w:val="single" w:sz="4" w:space="0" w:color="auto"/>
                    <w:right w:val="single" w:sz="4" w:space="0" w:color="auto"/>
                  </w:tcBorders>
                </w:tcPr>
                <w:p w14:paraId="17AFAAC8"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048</w:t>
                  </w:r>
                </w:p>
              </w:tc>
              <w:tc>
                <w:tcPr>
                  <w:tcW w:w="911" w:type="dxa"/>
                  <w:tcBorders>
                    <w:top w:val="single" w:sz="4" w:space="0" w:color="auto"/>
                    <w:left w:val="single" w:sz="4" w:space="0" w:color="auto"/>
                    <w:bottom w:val="single" w:sz="4" w:space="0" w:color="auto"/>
                    <w:right w:val="single" w:sz="4" w:space="0" w:color="auto"/>
                  </w:tcBorders>
                </w:tcPr>
                <w:p w14:paraId="493784FC"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874</w:t>
                  </w:r>
                </w:p>
              </w:tc>
              <w:tc>
                <w:tcPr>
                  <w:tcW w:w="911" w:type="dxa"/>
                  <w:tcBorders>
                    <w:top w:val="single" w:sz="4" w:space="0" w:color="auto"/>
                    <w:left w:val="single" w:sz="4" w:space="0" w:color="auto"/>
                    <w:bottom w:val="single" w:sz="4" w:space="0" w:color="auto"/>
                    <w:right w:val="double" w:sz="4" w:space="0" w:color="auto"/>
                  </w:tcBorders>
                </w:tcPr>
                <w:p w14:paraId="71F59894"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078</w:t>
                  </w:r>
                </w:p>
              </w:tc>
              <w:tc>
                <w:tcPr>
                  <w:tcW w:w="911" w:type="dxa"/>
                  <w:tcBorders>
                    <w:top w:val="single" w:sz="4" w:space="0" w:color="auto"/>
                    <w:left w:val="double" w:sz="4" w:space="0" w:color="auto"/>
                    <w:bottom w:val="single" w:sz="4" w:space="0" w:color="auto"/>
                    <w:right w:val="double" w:sz="4" w:space="0" w:color="auto"/>
                  </w:tcBorders>
                  <w:vAlign w:val="center"/>
                </w:tcPr>
                <w:p w14:paraId="75EB4838"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000</w:t>
                  </w:r>
                </w:p>
              </w:tc>
              <w:tc>
                <w:tcPr>
                  <w:tcW w:w="911" w:type="dxa"/>
                  <w:tcBorders>
                    <w:top w:val="single" w:sz="4" w:space="0" w:color="auto"/>
                    <w:left w:val="double" w:sz="4" w:space="0" w:color="auto"/>
                    <w:bottom w:val="single" w:sz="4" w:space="0" w:color="auto"/>
                    <w:right w:val="single" w:sz="4" w:space="0" w:color="auto"/>
                  </w:tcBorders>
                  <w:vAlign w:val="center"/>
                </w:tcPr>
                <w:p w14:paraId="5E3E8042"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4,100</w:t>
                  </w:r>
                </w:p>
              </w:tc>
            </w:tr>
          </w:tbl>
          <w:p w14:paraId="760F4C98" w14:textId="77777777" w:rsidR="0085299E" w:rsidRPr="00711E9A" w:rsidRDefault="0085299E" w:rsidP="00286CD8">
            <w:pPr>
              <w:spacing w:line="0" w:lineRule="atLeast"/>
              <w:ind w:rightChars="463" w:right="972"/>
              <w:jc w:val="right"/>
              <w:rPr>
                <w:rFonts w:asciiTheme="majorEastAsia" w:eastAsiaTheme="majorEastAsia" w:hAnsiTheme="majorEastAsia"/>
                <w:sz w:val="16"/>
                <w:szCs w:val="16"/>
              </w:rPr>
            </w:pPr>
            <w:r w:rsidRPr="00711E9A">
              <w:rPr>
                <w:rFonts w:asciiTheme="majorEastAsia" w:eastAsiaTheme="majorEastAsia" w:hAnsiTheme="majorEastAsia" w:hint="eastAsia"/>
                <w:sz w:val="14"/>
                <w:szCs w:val="16"/>
              </w:rPr>
              <w:t>※：年度末配信時</w:t>
            </w:r>
          </w:p>
          <w:p w14:paraId="43FA62F9" w14:textId="20CEFC70" w:rsidR="0085299E" w:rsidRPr="00711E9A" w:rsidRDefault="0085299E" w:rsidP="00286CD8">
            <w:pPr>
              <w:spacing w:line="0" w:lineRule="atLeast"/>
              <w:rPr>
                <w:rFonts w:asciiTheme="majorEastAsia" w:eastAsiaTheme="majorEastAsia" w:hAnsiTheme="majorEastAsia"/>
                <w:sz w:val="16"/>
                <w:szCs w:val="16"/>
              </w:rPr>
            </w:pPr>
          </w:p>
          <w:p w14:paraId="3FB7089D" w14:textId="6BD24427" w:rsidR="0085299E" w:rsidRPr="00711E9A" w:rsidRDefault="0085299E" w:rsidP="00286CD8">
            <w:pPr>
              <w:spacing w:line="0" w:lineRule="atLeast"/>
              <w:rPr>
                <w:rFonts w:asciiTheme="majorEastAsia" w:eastAsiaTheme="majorEastAsia" w:hAnsiTheme="majorEastAsia"/>
                <w:sz w:val="16"/>
                <w:szCs w:val="16"/>
              </w:rPr>
            </w:pPr>
          </w:p>
          <w:p w14:paraId="7C8D7331" w14:textId="598915B6" w:rsidR="0085299E" w:rsidRPr="00711E9A" w:rsidRDefault="0085299E" w:rsidP="00286CD8">
            <w:pPr>
              <w:spacing w:line="0" w:lineRule="atLeast"/>
              <w:rPr>
                <w:rFonts w:asciiTheme="majorEastAsia" w:eastAsiaTheme="majorEastAsia" w:hAnsiTheme="majorEastAsia"/>
                <w:sz w:val="16"/>
                <w:szCs w:val="16"/>
              </w:rPr>
            </w:pPr>
          </w:p>
          <w:p w14:paraId="7B12CB25" w14:textId="1B083717" w:rsidR="0085299E" w:rsidRPr="00711E9A" w:rsidRDefault="0085299E" w:rsidP="00286CD8">
            <w:pPr>
              <w:spacing w:line="0" w:lineRule="atLeast"/>
              <w:rPr>
                <w:rFonts w:asciiTheme="majorEastAsia" w:eastAsiaTheme="majorEastAsia" w:hAnsiTheme="majorEastAsia"/>
                <w:sz w:val="16"/>
                <w:szCs w:val="16"/>
              </w:rPr>
            </w:pPr>
          </w:p>
          <w:p w14:paraId="25362F85" w14:textId="2AC9C3B4" w:rsidR="0085299E" w:rsidRPr="00711E9A" w:rsidRDefault="0085299E" w:rsidP="00286CD8">
            <w:pPr>
              <w:spacing w:line="0" w:lineRule="atLeast"/>
              <w:rPr>
                <w:rFonts w:asciiTheme="majorEastAsia" w:eastAsiaTheme="majorEastAsia" w:hAnsiTheme="majorEastAsia"/>
                <w:sz w:val="16"/>
                <w:szCs w:val="16"/>
              </w:rPr>
            </w:pPr>
          </w:p>
          <w:p w14:paraId="1965A7AF" w14:textId="6BDEAF80" w:rsidR="0085299E" w:rsidRPr="00711E9A" w:rsidRDefault="0085299E" w:rsidP="00286CD8">
            <w:pPr>
              <w:spacing w:line="0" w:lineRule="atLeast"/>
              <w:rPr>
                <w:rFonts w:asciiTheme="majorEastAsia" w:eastAsiaTheme="majorEastAsia" w:hAnsiTheme="majorEastAsia"/>
                <w:sz w:val="16"/>
                <w:szCs w:val="16"/>
              </w:rPr>
            </w:pPr>
          </w:p>
          <w:p w14:paraId="58FFB3EA" w14:textId="64A5FFEE" w:rsidR="0085299E" w:rsidRPr="00711E9A" w:rsidRDefault="0085299E" w:rsidP="00286CD8">
            <w:pPr>
              <w:spacing w:line="0" w:lineRule="atLeast"/>
              <w:rPr>
                <w:rFonts w:asciiTheme="majorEastAsia" w:eastAsiaTheme="majorEastAsia" w:hAnsiTheme="majorEastAsia"/>
                <w:sz w:val="16"/>
                <w:szCs w:val="16"/>
              </w:rPr>
            </w:pPr>
          </w:p>
          <w:p w14:paraId="4F584B31" w14:textId="094968B3" w:rsidR="0085299E" w:rsidRPr="00711E9A" w:rsidRDefault="0085299E" w:rsidP="00286CD8">
            <w:pPr>
              <w:spacing w:line="0" w:lineRule="atLeast"/>
              <w:rPr>
                <w:rFonts w:asciiTheme="majorEastAsia" w:eastAsiaTheme="majorEastAsia" w:hAnsiTheme="majorEastAsia"/>
                <w:sz w:val="16"/>
                <w:szCs w:val="16"/>
              </w:rPr>
            </w:pPr>
          </w:p>
          <w:p w14:paraId="604262F5" w14:textId="6DDB393A" w:rsidR="0085299E" w:rsidRPr="00711E9A" w:rsidRDefault="0085299E" w:rsidP="00286CD8">
            <w:pPr>
              <w:spacing w:line="0" w:lineRule="atLeast"/>
              <w:rPr>
                <w:rFonts w:asciiTheme="majorEastAsia" w:eastAsiaTheme="majorEastAsia" w:hAnsiTheme="majorEastAsia"/>
                <w:sz w:val="16"/>
                <w:szCs w:val="16"/>
              </w:rPr>
            </w:pPr>
          </w:p>
          <w:p w14:paraId="0E2F5950" w14:textId="77777777" w:rsidR="0085299E" w:rsidRPr="00711E9A" w:rsidRDefault="0085299E" w:rsidP="00286CD8">
            <w:pPr>
              <w:spacing w:line="0" w:lineRule="atLeast"/>
              <w:rPr>
                <w:rFonts w:asciiTheme="majorEastAsia" w:eastAsiaTheme="majorEastAsia" w:hAnsiTheme="majorEastAsia"/>
                <w:sz w:val="16"/>
                <w:szCs w:val="16"/>
              </w:rPr>
            </w:pPr>
          </w:p>
          <w:p w14:paraId="77B3B8C1" w14:textId="77777777" w:rsidR="0085299E" w:rsidRPr="00711E9A" w:rsidRDefault="0085299E" w:rsidP="00286CD8">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 xml:space="preserve">　　　　施設見学者（名）</w:t>
            </w:r>
          </w:p>
          <w:tbl>
            <w:tblPr>
              <w:tblStyle w:val="a3"/>
              <w:tblW w:w="0" w:type="auto"/>
              <w:jc w:val="center"/>
              <w:tblLayout w:type="fixed"/>
              <w:tblCellMar>
                <w:left w:w="199" w:type="dxa"/>
              </w:tblCellMar>
              <w:tblLook w:val="04A0" w:firstRow="1" w:lastRow="0" w:firstColumn="1" w:lastColumn="0" w:noHBand="0" w:noVBand="1"/>
            </w:tblPr>
            <w:tblGrid>
              <w:gridCol w:w="1701"/>
              <w:gridCol w:w="912"/>
              <w:gridCol w:w="912"/>
              <w:gridCol w:w="912"/>
              <w:gridCol w:w="912"/>
              <w:gridCol w:w="912"/>
              <w:gridCol w:w="912"/>
            </w:tblGrid>
            <w:tr w:rsidR="0085299E" w:rsidRPr="00711E9A" w14:paraId="40872316" w14:textId="77777777" w:rsidTr="00711E9A">
              <w:trPr>
                <w:trHeight w:val="227"/>
                <w:jc w:val="center"/>
              </w:trPr>
              <w:tc>
                <w:tcPr>
                  <w:tcW w:w="1701" w:type="dxa"/>
                  <w:tcBorders>
                    <w:bottom w:val="single" w:sz="4" w:space="0" w:color="auto"/>
                    <w:right w:val="double" w:sz="4" w:space="0" w:color="auto"/>
                  </w:tcBorders>
                  <w:tcMar>
                    <w:left w:w="85" w:type="dxa"/>
                    <w:right w:w="85" w:type="dxa"/>
                  </w:tcMar>
                  <w:vAlign w:val="center"/>
                </w:tcPr>
                <w:p w14:paraId="44C3BD33"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912" w:type="dxa"/>
                  <w:tcBorders>
                    <w:left w:val="double" w:sz="4" w:space="0" w:color="auto"/>
                    <w:bottom w:val="single" w:sz="4" w:space="0" w:color="auto"/>
                    <w:right w:val="double" w:sz="4" w:space="0" w:color="auto"/>
                  </w:tcBorders>
                  <w:tcMar>
                    <w:left w:w="85" w:type="dxa"/>
                    <w:right w:w="85" w:type="dxa"/>
                  </w:tcMar>
                  <w:vAlign w:val="center"/>
                </w:tcPr>
                <w:p w14:paraId="243E1563"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7CC731DB"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912" w:type="dxa"/>
                  <w:tcBorders>
                    <w:left w:val="double" w:sz="4" w:space="0" w:color="auto"/>
                    <w:bottom w:val="single" w:sz="4" w:space="0" w:color="auto"/>
                  </w:tcBorders>
                  <w:tcMar>
                    <w:left w:w="85" w:type="dxa"/>
                    <w:right w:w="85" w:type="dxa"/>
                  </w:tcMar>
                  <w:vAlign w:val="center"/>
                </w:tcPr>
                <w:p w14:paraId="00D095EC"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912" w:type="dxa"/>
                  <w:tcBorders>
                    <w:bottom w:val="single" w:sz="4" w:space="0" w:color="auto"/>
                  </w:tcBorders>
                  <w:tcMar>
                    <w:left w:w="85" w:type="dxa"/>
                    <w:right w:w="85" w:type="dxa"/>
                  </w:tcMar>
                  <w:vAlign w:val="center"/>
                </w:tcPr>
                <w:p w14:paraId="5D143FD8"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912" w:type="dxa"/>
                  <w:tcBorders>
                    <w:bottom w:val="single" w:sz="4" w:space="0" w:color="auto"/>
                    <w:right w:val="double" w:sz="4" w:space="0" w:color="auto"/>
                  </w:tcBorders>
                  <w:tcMar>
                    <w:left w:w="85" w:type="dxa"/>
                    <w:right w:w="85" w:type="dxa"/>
                  </w:tcMar>
                  <w:vAlign w:val="center"/>
                </w:tcPr>
                <w:p w14:paraId="6CE23BC0"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912" w:type="dxa"/>
                  <w:tcBorders>
                    <w:left w:val="double" w:sz="4" w:space="0" w:color="auto"/>
                    <w:bottom w:val="single" w:sz="4" w:space="0" w:color="auto"/>
                    <w:right w:val="double" w:sz="4" w:space="0" w:color="auto"/>
                  </w:tcBorders>
                  <w:tcMar>
                    <w:left w:w="85" w:type="dxa"/>
                    <w:right w:w="85" w:type="dxa"/>
                  </w:tcMar>
                  <w:vAlign w:val="center"/>
                </w:tcPr>
                <w:p w14:paraId="3E1B2AD6"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334737C6"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912" w:type="dxa"/>
                  <w:tcBorders>
                    <w:left w:val="double" w:sz="4" w:space="0" w:color="auto"/>
                    <w:bottom w:val="single" w:sz="4" w:space="0" w:color="auto"/>
                  </w:tcBorders>
                  <w:tcMar>
                    <w:left w:w="85" w:type="dxa"/>
                    <w:right w:w="85" w:type="dxa"/>
                  </w:tcMar>
                  <w:vAlign w:val="center"/>
                </w:tcPr>
                <w:p w14:paraId="4E336D36"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25F198FF"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85299E" w:rsidRPr="00711E9A" w14:paraId="239C5C09"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tcMar>
                    <w:left w:w="85" w:type="dxa"/>
                    <w:right w:w="85" w:type="dxa"/>
                  </w:tcMar>
                  <w:vAlign w:val="center"/>
                </w:tcPr>
                <w:p w14:paraId="1B59E287"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研究所</w:t>
                  </w:r>
                </w:p>
              </w:tc>
              <w:tc>
                <w:tcPr>
                  <w:tcW w:w="912" w:type="dxa"/>
                  <w:tcBorders>
                    <w:top w:val="single" w:sz="4" w:space="0" w:color="auto"/>
                    <w:left w:val="double" w:sz="4" w:space="0" w:color="auto"/>
                    <w:bottom w:val="single" w:sz="4" w:space="0" w:color="auto"/>
                    <w:right w:val="double" w:sz="4" w:space="0" w:color="auto"/>
                  </w:tcBorders>
                  <w:tcMar>
                    <w:left w:w="199" w:type="dxa"/>
                    <w:right w:w="85" w:type="dxa"/>
                  </w:tcMar>
                  <w:vAlign w:val="center"/>
                </w:tcPr>
                <w:p w14:paraId="62541F38" w14:textId="77777777" w:rsidR="0085299E" w:rsidRPr="00711E9A" w:rsidRDefault="0085299E" w:rsidP="006B033B">
                  <w:pPr>
                    <w:framePr w:hSpace="142" w:wrap="around" w:vAnchor="text" w:hAnchor="text" w:x="3"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479</w:t>
                  </w:r>
                  <w:r w:rsidRPr="00711E9A">
                    <w:rPr>
                      <w:rFonts w:asciiTheme="majorEastAsia" w:eastAsiaTheme="majorEastAsia" w:hAnsiTheme="majorEastAsia" w:hint="eastAsia"/>
                      <w:sz w:val="16"/>
                      <w:szCs w:val="16"/>
                      <w:vertAlign w:val="superscript"/>
                    </w:rPr>
                    <w:t>※１</w:t>
                  </w:r>
                </w:p>
              </w:tc>
              <w:tc>
                <w:tcPr>
                  <w:tcW w:w="912" w:type="dxa"/>
                  <w:tcBorders>
                    <w:top w:val="single" w:sz="4" w:space="0" w:color="auto"/>
                    <w:left w:val="double" w:sz="4" w:space="0" w:color="auto"/>
                    <w:bottom w:val="single" w:sz="4" w:space="0" w:color="auto"/>
                    <w:right w:val="single" w:sz="4" w:space="0" w:color="auto"/>
                  </w:tcBorders>
                  <w:tcMar>
                    <w:left w:w="199" w:type="dxa"/>
                    <w:right w:w="85" w:type="dxa"/>
                  </w:tcMar>
                  <w:vAlign w:val="center"/>
                </w:tcPr>
                <w:p w14:paraId="503EA0CD" w14:textId="77777777" w:rsidR="0085299E" w:rsidRPr="00711E9A" w:rsidRDefault="0085299E" w:rsidP="006B033B">
                  <w:pPr>
                    <w:framePr w:hSpace="142" w:wrap="around" w:vAnchor="text" w:hAnchor="text" w:x="3"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3,109</w:t>
                  </w:r>
                  <w:r w:rsidRPr="00711E9A">
                    <w:rPr>
                      <w:rFonts w:asciiTheme="majorEastAsia" w:eastAsiaTheme="majorEastAsia" w:hAnsiTheme="majorEastAsia" w:hint="eastAsia"/>
                      <w:sz w:val="16"/>
                      <w:szCs w:val="16"/>
                      <w:vertAlign w:val="superscript"/>
                    </w:rPr>
                    <w:t>※２</w:t>
                  </w:r>
                </w:p>
              </w:tc>
              <w:tc>
                <w:tcPr>
                  <w:tcW w:w="912" w:type="dxa"/>
                  <w:tcBorders>
                    <w:top w:val="single" w:sz="4" w:space="0" w:color="auto"/>
                    <w:left w:val="single" w:sz="4" w:space="0" w:color="auto"/>
                    <w:bottom w:val="single" w:sz="4" w:space="0" w:color="auto"/>
                    <w:right w:val="single" w:sz="4" w:space="0" w:color="auto"/>
                  </w:tcBorders>
                  <w:tcMar>
                    <w:left w:w="199" w:type="dxa"/>
                    <w:right w:w="85" w:type="dxa"/>
                  </w:tcMar>
                  <w:vAlign w:val="center"/>
                </w:tcPr>
                <w:p w14:paraId="0DABC32D" w14:textId="77777777" w:rsidR="0085299E" w:rsidRPr="00711E9A" w:rsidRDefault="0085299E" w:rsidP="006B033B">
                  <w:pPr>
                    <w:framePr w:hSpace="142" w:wrap="around" w:vAnchor="text" w:hAnchor="text" w:x="3"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101</w:t>
                  </w:r>
                </w:p>
              </w:tc>
              <w:tc>
                <w:tcPr>
                  <w:tcW w:w="912" w:type="dxa"/>
                  <w:tcBorders>
                    <w:top w:val="single" w:sz="4" w:space="0" w:color="auto"/>
                    <w:left w:val="single" w:sz="4" w:space="0" w:color="auto"/>
                    <w:bottom w:val="single" w:sz="4" w:space="0" w:color="auto"/>
                    <w:right w:val="double" w:sz="4" w:space="0" w:color="auto"/>
                  </w:tcBorders>
                  <w:tcMar>
                    <w:left w:w="199" w:type="dxa"/>
                    <w:right w:w="85" w:type="dxa"/>
                  </w:tcMar>
                  <w:vAlign w:val="center"/>
                </w:tcPr>
                <w:p w14:paraId="116B3BA4" w14:textId="77777777" w:rsidR="0085299E" w:rsidRPr="00711E9A" w:rsidRDefault="0085299E" w:rsidP="006B033B">
                  <w:pPr>
                    <w:framePr w:hSpace="142" w:wrap="around" w:vAnchor="text" w:hAnchor="text" w:x="3"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469</w:t>
                  </w:r>
                  <w:r w:rsidRPr="00711E9A">
                    <w:rPr>
                      <w:rFonts w:asciiTheme="majorEastAsia" w:eastAsiaTheme="majorEastAsia" w:hAnsiTheme="majorEastAsia" w:hint="eastAsia"/>
                      <w:sz w:val="16"/>
                      <w:szCs w:val="16"/>
                      <w:vertAlign w:val="superscript"/>
                    </w:rPr>
                    <w:t>※３</w:t>
                  </w:r>
                </w:p>
              </w:tc>
              <w:tc>
                <w:tcPr>
                  <w:tcW w:w="912" w:type="dxa"/>
                  <w:tcBorders>
                    <w:top w:val="single" w:sz="4" w:space="0" w:color="auto"/>
                    <w:left w:val="double" w:sz="4" w:space="0" w:color="auto"/>
                    <w:bottom w:val="single" w:sz="4" w:space="0" w:color="auto"/>
                    <w:right w:val="double" w:sz="4" w:space="0" w:color="auto"/>
                  </w:tcBorders>
                  <w:tcMar>
                    <w:left w:w="85" w:type="dxa"/>
                    <w:right w:w="85" w:type="dxa"/>
                  </w:tcMar>
                  <w:vAlign w:val="center"/>
                </w:tcPr>
                <w:p w14:paraId="59DBAF16"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893</w:t>
                  </w:r>
                </w:p>
              </w:tc>
              <w:tc>
                <w:tcPr>
                  <w:tcW w:w="912" w:type="dxa"/>
                  <w:tcBorders>
                    <w:top w:val="single" w:sz="4" w:space="0" w:color="auto"/>
                    <w:left w:val="double" w:sz="4" w:space="0" w:color="auto"/>
                    <w:bottom w:val="single" w:sz="4" w:space="0" w:color="auto"/>
                    <w:right w:val="single" w:sz="4" w:space="0" w:color="auto"/>
                  </w:tcBorders>
                  <w:tcMar>
                    <w:left w:w="85" w:type="dxa"/>
                    <w:right w:w="85" w:type="dxa"/>
                  </w:tcMar>
                  <w:vAlign w:val="center"/>
                </w:tcPr>
                <w:p w14:paraId="5BD8B4C9"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200</w:t>
                  </w:r>
                </w:p>
              </w:tc>
            </w:tr>
            <w:tr w:rsidR="0085299E" w:rsidRPr="00711E9A" w14:paraId="107F550D"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tcMar>
                    <w:left w:w="85" w:type="dxa"/>
                    <w:right w:w="85" w:type="dxa"/>
                  </w:tcMar>
                  <w:vAlign w:val="center"/>
                </w:tcPr>
                <w:p w14:paraId="40839704"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水産技術センター</w:t>
                  </w:r>
                </w:p>
              </w:tc>
              <w:tc>
                <w:tcPr>
                  <w:tcW w:w="912" w:type="dxa"/>
                  <w:tcBorders>
                    <w:top w:val="single" w:sz="4" w:space="0" w:color="auto"/>
                    <w:left w:val="double" w:sz="4" w:space="0" w:color="auto"/>
                    <w:bottom w:val="single" w:sz="4" w:space="0" w:color="auto"/>
                    <w:right w:val="double" w:sz="4" w:space="0" w:color="auto"/>
                  </w:tcBorders>
                  <w:tcMar>
                    <w:left w:w="199" w:type="dxa"/>
                    <w:right w:w="85" w:type="dxa"/>
                  </w:tcMar>
                  <w:vAlign w:val="center"/>
                </w:tcPr>
                <w:p w14:paraId="134554D0" w14:textId="77777777" w:rsidR="0085299E" w:rsidRPr="00711E9A" w:rsidRDefault="0085299E" w:rsidP="006B033B">
                  <w:pPr>
                    <w:framePr w:hSpace="142" w:wrap="around" w:vAnchor="text" w:hAnchor="text" w:x="3"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512</w:t>
                  </w:r>
                </w:p>
              </w:tc>
              <w:tc>
                <w:tcPr>
                  <w:tcW w:w="912" w:type="dxa"/>
                  <w:tcBorders>
                    <w:top w:val="single" w:sz="4" w:space="0" w:color="auto"/>
                    <w:left w:val="double" w:sz="4" w:space="0" w:color="auto"/>
                    <w:bottom w:val="single" w:sz="4" w:space="0" w:color="auto"/>
                    <w:right w:val="single" w:sz="4" w:space="0" w:color="auto"/>
                  </w:tcBorders>
                  <w:tcMar>
                    <w:left w:w="199" w:type="dxa"/>
                    <w:right w:w="85" w:type="dxa"/>
                  </w:tcMar>
                  <w:vAlign w:val="center"/>
                </w:tcPr>
                <w:p w14:paraId="65D379AA" w14:textId="77777777" w:rsidR="0085299E" w:rsidRPr="00711E9A" w:rsidRDefault="0085299E" w:rsidP="006B033B">
                  <w:pPr>
                    <w:framePr w:hSpace="142" w:wrap="around" w:vAnchor="text" w:hAnchor="text" w:x="3"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558</w:t>
                  </w:r>
                </w:p>
              </w:tc>
              <w:tc>
                <w:tcPr>
                  <w:tcW w:w="912" w:type="dxa"/>
                  <w:tcBorders>
                    <w:top w:val="single" w:sz="4" w:space="0" w:color="auto"/>
                    <w:left w:val="single" w:sz="4" w:space="0" w:color="auto"/>
                    <w:bottom w:val="single" w:sz="4" w:space="0" w:color="auto"/>
                    <w:right w:val="single" w:sz="4" w:space="0" w:color="auto"/>
                  </w:tcBorders>
                  <w:tcMar>
                    <w:left w:w="199" w:type="dxa"/>
                    <w:right w:w="85" w:type="dxa"/>
                  </w:tcMar>
                  <w:vAlign w:val="center"/>
                </w:tcPr>
                <w:p w14:paraId="7CEF613F" w14:textId="77777777" w:rsidR="0085299E" w:rsidRPr="00711E9A" w:rsidRDefault="0085299E" w:rsidP="006B033B">
                  <w:pPr>
                    <w:framePr w:hSpace="142" w:wrap="around" w:vAnchor="text" w:hAnchor="text" w:x="3"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204</w:t>
                  </w:r>
                </w:p>
              </w:tc>
              <w:tc>
                <w:tcPr>
                  <w:tcW w:w="912" w:type="dxa"/>
                  <w:tcBorders>
                    <w:top w:val="single" w:sz="4" w:space="0" w:color="auto"/>
                    <w:left w:val="single" w:sz="4" w:space="0" w:color="auto"/>
                    <w:bottom w:val="single" w:sz="4" w:space="0" w:color="auto"/>
                    <w:right w:val="double" w:sz="4" w:space="0" w:color="auto"/>
                  </w:tcBorders>
                  <w:tcMar>
                    <w:left w:w="199" w:type="dxa"/>
                    <w:right w:w="85" w:type="dxa"/>
                  </w:tcMar>
                  <w:vAlign w:val="center"/>
                </w:tcPr>
                <w:p w14:paraId="06729CB6" w14:textId="77777777" w:rsidR="0085299E" w:rsidRPr="00711E9A" w:rsidRDefault="0085299E" w:rsidP="006B033B">
                  <w:pPr>
                    <w:framePr w:hSpace="142" w:wrap="around" w:vAnchor="text" w:hAnchor="text" w:x="3"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550</w:t>
                  </w:r>
                </w:p>
              </w:tc>
              <w:tc>
                <w:tcPr>
                  <w:tcW w:w="912" w:type="dxa"/>
                  <w:tcBorders>
                    <w:top w:val="single" w:sz="4" w:space="0" w:color="auto"/>
                    <w:left w:val="double" w:sz="4" w:space="0" w:color="auto"/>
                    <w:bottom w:val="single" w:sz="4" w:space="0" w:color="auto"/>
                    <w:right w:val="double" w:sz="4" w:space="0" w:color="auto"/>
                  </w:tcBorders>
                  <w:tcMar>
                    <w:left w:w="85" w:type="dxa"/>
                    <w:right w:w="85" w:type="dxa"/>
                  </w:tcMar>
                  <w:vAlign w:val="center"/>
                </w:tcPr>
                <w:p w14:paraId="75F2981A"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104</w:t>
                  </w:r>
                </w:p>
              </w:tc>
              <w:tc>
                <w:tcPr>
                  <w:tcW w:w="912" w:type="dxa"/>
                  <w:tcBorders>
                    <w:top w:val="single" w:sz="4" w:space="0" w:color="auto"/>
                    <w:left w:val="double" w:sz="4" w:space="0" w:color="auto"/>
                    <w:bottom w:val="single" w:sz="4" w:space="0" w:color="auto"/>
                    <w:right w:val="single" w:sz="4" w:space="0" w:color="auto"/>
                  </w:tcBorders>
                  <w:tcMar>
                    <w:left w:w="85" w:type="dxa"/>
                    <w:right w:w="85" w:type="dxa"/>
                  </w:tcMar>
                  <w:vAlign w:val="center"/>
                </w:tcPr>
                <w:p w14:paraId="76C2212B"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3,000</w:t>
                  </w:r>
                </w:p>
              </w:tc>
            </w:tr>
            <w:tr w:rsidR="0085299E" w:rsidRPr="00711E9A" w14:paraId="70A8768B"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tcMar>
                    <w:left w:w="85" w:type="dxa"/>
                    <w:right w:w="85" w:type="dxa"/>
                  </w:tcMar>
                  <w:vAlign w:val="center"/>
                </w:tcPr>
                <w:p w14:paraId="7FEE92E2"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水生生物センター</w:t>
                  </w:r>
                </w:p>
                <w:p w14:paraId="7E85ED05"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生物多様性センター</w:t>
                  </w:r>
                </w:p>
              </w:tc>
              <w:tc>
                <w:tcPr>
                  <w:tcW w:w="912" w:type="dxa"/>
                  <w:tcBorders>
                    <w:top w:val="single" w:sz="4" w:space="0" w:color="auto"/>
                    <w:left w:val="double" w:sz="4" w:space="0" w:color="auto"/>
                    <w:bottom w:val="single" w:sz="4" w:space="0" w:color="auto"/>
                    <w:right w:val="double" w:sz="4" w:space="0" w:color="auto"/>
                  </w:tcBorders>
                  <w:tcMar>
                    <w:left w:w="199" w:type="dxa"/>
                    <w:right w:w="85" w:type="dxa"/>
                  </w:tcMar>
                  <w:vAlign w:val="center"/>
                </w:tcPr>
                <w:p w14:paraId="72E2E202" w14:textId="77777777" w:rsidR="0085299E" w:rsidRPr="00711E9A" w:rsidRDefault="0085299E" w:rsidP="006B033B">
                  <w:pPr>
                    <w:framePr w:hSpace="142" w:wrap="around" w:vAnchor="text" w:hAnchor="text" w:x="3"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724</w:t>
                  </w:r>
                </w:p>
              </w:tc>
              <w:tc>
                <w:tcPr>
                  <w:tcW w:w="912" w:type="dxa"/>
                  <w:tcBorders>
                    <w:top w:val="single" w:sz="4" w:space="0" w:color="auto"/>
                    <w:left w:val="double" w:sz="4" w:space="0" w:color="auto"/>
                    <w:bottom w:val="single" w:sz="4" w:space="0" w:color="auto"/>
                    <w:right w:val="single" w:sz="4" w:space="0" w:color="auto"/>
                  </w:tcBorders>
                  <w:tcMar>
                    <w:left w:w="199" w:type="dxa"/>
                    <w:right w:w="85" w:type="dxa"/>
                  </w:tcMar>
                  <w:vAlign w:val="center"/>
                </w:tcPr>
                <w:p w14:paraId="0505570C" w14:textId="77777777" w:rsidR="0085299E" w:rsidRPr="00711E9A" w:rsidRDefault="0085299E" w:rsidP="006B033B">
                  <w:pPr>
                    <w:framePr w:hSpace="142" w:wrap="around" w:vAnchor="text" w:hAnchor="text" w:x="3"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989</w:t>
                  </w:r>
                  <w:r w:rsidRPr="00711E9A">
                    <w:rPr>
                      <w:rFonts w:asciiTheme="majorEastAsia" w:eastAsiaTheme="majorEastAsia" w:hAnsiTheme="majorEastAsia" w:hint="eastAsia"/>
                      <w:sz w:val="16"/>
                      <w:szCs w:val="16"/>
                      <w:vertAlign w:val="superscript"/>
                    </w:rPr>
                    <w:t>※４</w:t>
                  </w:r>
                </w:p>
              </w:tc>
              <w:tc>
                <w:tcPr>
                  <w:tcW w:w="912" w:type="dxa"/>
                  <w:tcBorders>
                    <w:top w:val="single" w:sz="4" w:space="0" w:color="auto"/>
                    <w:left w:val="single" w:sz="4" w:space="0" w:color="auto"/>
                    <w:bottom w:val="single" w:sz="4" w:space="0" w:color="auto"/>
                    <w:right w:val="single" w:sz="4" w:space="0" w:color="auto"/>
                  </w:tcBorders>
                  <w:tcMar>
                    <w:left w:w="199" w:type="dxa"/>
                    <w:right w:w="85" w:type="dxa"/>
                  </w:tcMar>
                  <w:vAlign w:val="center"/>
                </w:tcPr>
                <w:p w14:paraId="38E925A0" w14:textId="77777777" w:rsidR="0085299E" w:rsidRPr="00711E9A" w:rsidRDefault="0085299E" w:rsidP="006B033B">
                  <w:pPr>
                    <w:framePr w:hSpace="142" w:wrap="around" w:vAnchor="text" w:hAnchor="text" w:x="3"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708</w:t>
                  </w:r>
                  <w:r w:rsidRPr="00711E9A">
                    <w:rPr>
                      <w:rFonts w:asciiTheme="majorEastAsia" w:eastAsiaTheme="majorEastAsia" w:hAnsiTheme="majorEastAsia" w:hint="eastAsia"/>
                      <w:sz w:val="16"/>
                      <w:szCs w:val="16"/>
                      <w:vertAlign w:val="superscript"/>
                    </w:rPr>
                    <w:t>※５</w:t>
                  </w:r>
                </w:p>
              </w:tc>
              <w:tc>
                <w:tcPr>
                  <w:tcW w:w="912" w:type="dxa"/>
                  <w:tcBorders>
                    <w:top w:val="single" w:sz="4" w:space="0" w:color="auto"/>
                    <w:left w:val="single" w:sz="4" w:space="0" w:color="auto"/>
                    <w:bottom w:val="double" w:sz="4" w:space="0" w:color="auto"/>
                    <w:right w:val="double" w:sz="4" w:space="0" w:color="auto"/>
                    <w:tr2bl w:val="nil"/>
                  </w:tcBorders>
                  <w:tcMar>
                    <w:left w:w="199" w:type="dxa"/>
                    <w:right w:w="85" w:type="dxa"/>
                  </w:tcMar>
                  <w:vAlign w:val="center"/>
                </w:tcPr>
                <w:p w14:paraId="635542CA" w14:textId="77777777" w:rsidR="0085299E" w:rsidRPr="00711E9A" w:rsidRDefault="0085299E" w:rsidP="006B033B">
                  <w:pPr>
                    <w:framePr w:hSpace="142" w:wrap="around" w:vAnchor="text" w:hAnchor="text" w:x="3"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296</w:t>
                  </w:r>
                  <w:r w:rsidRPr="00711E9A">
                    <w:rPr>
                      <w:rFonts w:asciiTheme="majorEastAsia" w:eastAsiaTheme="majorEastAsia" w:hAnsiTheme="majorEastAsia" w:hint="eastAsia"/>
                      <w:sz w:val="16"/>
                      <w:szCs w:val="16"/>
                      <w:vertAlign w:val="superscript"/>
                    </w:rPr>
                    <w:t>※６</w:t>
                  </w:r>
                </w:p>
              </w:tc>
              <w:tc>
                <w:tcPr>
                  <w:tcW w:w="912" w:type="dxa"/>
                  <w:tcBorders>
                    <w:top w:val="single" w:sz="4" w:space="0" w:color="auto"/>
                    <w:left w:val="double" w:sz="4" w:space="0" w:color="auto"/>
                    <w:bottom w:val="double" w:sz="4" w:space="0" w:color="auto"/>
                    <w:right w:val="double" w:sz="4" w:space="0" w:color="auto"/>
                    <w:tr2bl w:val="nil"/>
                  </w:tcBorders>
                  <w:tcMar>
                    <w:left w:w="85" w:type="dxa"/>
                    <w:right w:w="85" w:type="dxa"/>
                  </w:tcMar>
                  <w:vAlign w:val="center"/>
                </w:tcPr>
                <w:p w14:paraId="58F02D27"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331</w:t>
                  </w:r>
                </w:p>
              </w:tc>
              <w:tc>
                <w:tcPr>
                  <w:tcW w:w="912" w:type="dxa"/>
                  <w:tcBorders>
                    <w:top w:val="single" w:sz="4" w:space="0" w:color="auto"/>
                    <w:left w:val="double" w:sz="4" w:space="0" w:color="auto"/>
                    <w:bottom w:val="double" w:sz="4" w:space="0" w:color="auto"/>
                    <w:right w:val="single" w:sz="4" w:space="0" w:color="auto"/>
                    <w:tr2bl w:val="nil"/>
                  </w:tcBorders>
                  <w:tcMar>
                    <w:left w:w="85" w:type="dxa"/>
                    <w:right w:w="85" w:type="dxa"/>
                  </w:tcMar>
                  <w:vAlign w:val="center"/>
                </w:tcPr>
                <w:p w14:paraId="11010EFB"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300</w:t>
                  </w:r>
                </w:p>
              </w:tc>
            </w:tr>
            <w:tr w:rsidR="0085299E" w:rsidRPr="00711E9A" w14:paraId="296D9A1B" w14:textId="77777777" w:rsidTr="00711E9A">
              <w:trPr>
                <w:trHeight w:val="227"/>
                <w:jc w:val="center"/>
              </w:trPr>
              <w:tc>
                <w:tcPr>
                  <w:tcW w:w="1701" w:type="dxa"/>
                  <w:tcBorders>
                    <w:top w:val="double" w:sz="4" w:space="0" w:color="auto"/>
                    <w:left w:val="single" w:sz="4" w:space="0" w:color="auto"/>
                    <w:bottom w:val="single" w:sz="4" w:space="0" w:color="auto"/>
                    <w:right w:val="double" w:sz="4" w:space="0" w:color="auto"/>
                  </w:tcBorders>
                  <w:tcMar>
                    <w:left w:w="85" w:type="dxa"/>
                    <w:right w:w="85" w:type="dxa"/>
                  </w:tcMar>
                  <w:vAlign w:val="center"/>
                </w:tcPr>
                <w:p w14:paraId="09D897A7"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912" w:type="dxa"/>
                  <w:tcBorders>
                    <w:top w:val="double" w:sz="4" w:space="0" w:color="auto"/>
                    <w:left w:val="double" w:sz="4" w:space="0" w:color="auto"/>
                    <w:bottom w:val="single" w:sz="4" w:space="0" w:color="auto"/>
                    <w:right w:val="double" w:sz="4" w:space="0" w:color="auto"/>
                    <w:tr2bl w:val="nil"/>
                  </w:tcBorders>
                  <w:tcMar>
                    <w:left w:w="199" w:type="dxa"/>
                    <w:right w:w="85" w:type="dxa"/>
                  </w:tcMar>
                  <w:vAlign w:val="center"/>
                </w:tcPr>
                <w:p w14:paraId="553E9D89" w14:textId="77777777" w:rsidR="0085299E" w:rsidRPr="00711E9A" w:rsidRDefault="0085299E" w:rsidP="006B033B">
                  <w:pPr>
                    <w:framePr w:hSpace="142" w:wrap="around" w:vAnchor="text" w:hAnchor="text" w:x="3"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8,719</w:t>
                  </w:r>
                </w:p>
              </w:tc>
              <w:tc>
                <w:tcPr>
                  <w:tcW w:w="912" w:type="dxa"/>
                  <w:tcBorders>
                    <w:top w:val="double" w:sz="4" w:space="0" w:color="auto"/>
                    <w:left w:val="double" w:sz="4" w:space="0" w:color="auto"/>
                    <w:bottom w:val="single" w:sz="4" w:space="0" w:color="auto"/>
                    <w:right w:val="single" w:sz="4" w:space="0" w:color="auto"/>
                    <w:tr2bl w:val="nil"/>
                  </w:tcBorders>
                  <w:tcMar>
                    <w:left w:w="142" w:type="dxa"/>
                    <w:right w:w="85" w:type="dxa"/>
                  </w:tcMar>
                  <w:vAlign w:val="center"/>
                </w:tcPr>
                <w:p w14:paraId="5E2E6FA1" w14:textId="77777777" w:rsidR="0085299E" w:rsidRPr="00711E9A" w:rsidRDefault="0085299E" w:rsidP="006B033B">
                  <w:pPr>
                    <w:framePr w:hSpace="142" w:wrap="around" w:vAnchor="text" w:hAnchor="text" w:x="3"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656</w:t>
                  </w:r>
                </w:p>
              </w:tc>
              <w:tc>
                <w:tcPr>
                  <w:tcW w:w="912" w:type="dxa"/>
                  <w:tcBorders>
                    <w:top w:val="double" w:sz="4" w:space="0" w:color="auto"/>
                    <w:left w:val="single" w:sz="4" w:space="0" w:color="auto"/>
                    <w:bottom w:val="single" w:sz="4" w:space="0" w:color="auto"/>
                    <w:right w:val="single" w:sz="4" w:space="0" w:color="auto"/>
                    <w:tr2bl w:val="nil"/>
                  </w:tcBorders>
                  <w:tcMar>
                    <w:left w:w="199" w:type="dxa"/>
                    <w:right w:w="85" w:type="dxa"/>
                  </w:tcMar>
                  <w:vAlign w:val="center"/>
                </w:tcPr>
                <w:p w14:paraId="367D4BAE" w14:textId="77777777" w:rsidR="0085299E" w:rsidRPr="00711E9A" w:rsidRDefault="0085299E" w:rsidP="006B033B">
                  <w:pPr>
                    <w:framePr w:hSpace="142" w:wrap="around" w:vAnchor="text" w:hAnchor="text" w:x="3"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013</w:t>
                  </w:r>
                </w:p>
              </w:tc>
              <w:tc>
                <w:tcPr>
                  <w:tcW w:w="912" w:type="dxa"/>
                  <w:tcBorders>
                    <w:top w:val="double" w:sz="4" w:space="0" w:color="auto"/>
                    <w:left w:val="single" w:sz="4" w:space="0" w:color="auto"/>
                    <w:bottom w:val="single" w:sz="4" w:space="0" w:color="auto"/>
                    <w:right w:val="double" w:sz="4" w:space="0" w:color="auto"/>
                    <w:tr2bl w:val="nil"/>
                  </w:tcBorders>
                  <w:tcMar>
                    <w:left w:w="199" w:type="dxa"/>
                    <w:right w:w="85" w:type="dxa"/>
                  </w:tcMar>
                  <w:vAlign w:val="center"/>
                </w:tcPr>
                <w:p w14:paraId="7FCD2407" w14:textId="77777777" w:rsidR="0085299E" w:rsidRPr="00711E9A" w:rsidRDefault="0085299E" w:rsidP="006B033B">
                  <w:pPr>
                    <w:framePr w:hSpace="142" w:wrap="around" w:vAnchor="text" w:hAnchor="text" w:x="3"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315</w:t>
                  </w:r>
                </w:p>
              </w:tc>
              <w:tc>
                <w:tcPr>
                  <w:tcW w:w="912" w:type="dxa"/>
                  <w:tcBorders>
                    <w:top w:val="double" w:sz="4" w:space="0" w:color="auto"/>
                    <w:left w:val="double" w:sz="4" w:space="0" w:color="auto"/>
                    <w:bottom w:val="single" w:sz="4" w:space="0" w:color="auto"/>
                    <w:right w:val="double" w:sz="4" w:space="0" w:color="auto"/>
                    <w:tr2bl w:val="nil"/>
                  </w:tcBorders>
                  <w:tcMar>
                    <w:left w:w="85" w:type="dxa"/>
                    <w:right w:w="85" w:type="dxa"/>
                  </w:tcMar>
                  <w:vAlign w:val="center"/>
                </w:tcPr>
                <w:p w14:paraId="7BEC2E3B"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8,328</w:t>
                  </w:r>
                </w:p>
              </w:tc>
              <w:tc>
                <w:tcPr>
                  <w:tcW w:w="912" w:type="dxa"/>
                  <w:tcBorders>
                    <w:top w:val="double" w:sz="4" w:space="0" w:color="auto"/>
                    <w:left w:val="double" w:sz="4" w:space="0" w:color="auto"/>
                    <w:bottom w:val="single" w:sz="4" w:space="0" w:color="auto"/>
                    <w:right w:val="single" w:sz="4" w:space="0" w:color="auto"/>
                    <w:tr2bl w:val="nil"/>
                  </w:tcBorders>
                  <w:tcMar>
                    <w:left w:w="85" w:type="dxa"/>
                    <w:right w:w="85" w:type="dxa"/>
                  </w:tcMar>
                  <w:vAlign w:val="center"/>
                </w:tcPr>
                <w:p w14:paraId="2EB679DB"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sz w:val="16"/>
                      <w:szCs w:val="16"/>
                    </w:rPr>
                    <w:t>7</w:t>
                  </w:r>
                  <w:r w:rsidRPr="00711E9A">
                    <w:rPr>
                      <w:rFonts w:asciiTheme="majorEastAsia" w:eastAsiaTheme="majorEastAsia" w:hAnsiTheme="majorEastAsia" w:hint="eastAsia"/>
                      <w:sz w:val="16"/>
                      <w:szCs w:val="16"/>
                    </w:rPr>
                    <w:t>,500</w:t>
                  </w:r>
                </w:p>
              </w:tc>
            </w:tr>
          </w:tbl>
          <w:p w14:paraId="6CBDC596" w14:textId="77777777" w:rsidR="0085299E" w:rsidRPr="00711E9A" w:rsidRDefault="0085299E" w:rsidP="00286CD8">
            <w:pPr>
              <w:spacing w:line="0" w:lineRule="atLeast"/>
              <w:ind w:leftChars="1301" w:left="2732" w:rightChars="-195" w:right="-409"/>
              <w:jc w:val="left"/>
              <w:rPr>
                <w:rFonts w:asciiTheme="majorEastAsia" w:eastAsiaTheme="majorEastAsia" w:hAnsiTheme="majorEastAsia"/>
                <w:sz w:val="12"/>
                <w:szCs w:val="16"/>
              </w:rPr>
            </w:pPr>
            <w:r w:rsidRPr="00711E9A">
              <w:rPr>
                <w:rFonts w:asciiTheme="majorEastAsia" w:eastAsiaTheme="majorEastAsia" w:hAnsiTheme="majorEastAsia" w:hint="eastAsia"/>
                <w:sz w:val="12"/>
                <w:szCs w:val="16"/>
              </w:rPr>
              <w:t>※１</w:t>
            </w:r>
            <w:r w:rsidRPr="00711E9A">
              <w:rPr>
                <w:rFonts w:asciiTheme="majorEastAsia" w:eastAsiaTheme="majorEastAsia" w:hAnsiTheme="majorEastAsia"/>
                <w:sz w:val="12"/>
                <w:szCs w:val="16"/>
              </w:rPr>
              <w:t>:</w:t>
            </w:r>
            <w:r w:rsidRPr="00711E9A">
              <w:rPr>
                <w:rFonts w:asciiTheme="majorEastAsia" w:eastAsiaTheme="majorEastAsia" w:hAnsiTheme="majorEastAsia" w:hint="eastAsia"/>
                <w:sz w:val="12"/>
                <w:szCs w:val="16"/>
              </w:rPr>
              <w:t xml:space="preserve">第１期は旧環境科学センター分含む。                    </w:t>
            </w:r>
            <w:r w:rsidRPr="00711E9A">
              <w:rPr>
                <w:rFonts w:asciiTheme="majorEastAsia" w:eastAsiaTheme="majorEastAsia" w:hAnsiTheme="majorEastAsia"/>
                <w:sz w:val="12"/>
                <w:szCs w:val="16"/>
              </w:rPr>
              <w:t xml:space="preserve">     </w:t>
            </w:r>
            <w:r w:rsidRPr="00711E9A">
              <w:rPr>
                <w:rFonts w:asciiTheme="majorEastAsia" w:eastAsiaTheme="majorEastAsia" w:hAnsiTheme="majorEastAsia" w:hint="eastAsia"/>
                <w:sz w:val="12"/>
                <w:szCs w:val="16"/>
              </w:rPr>
              <w:t>※２：H28年９月新棟完成。</w:t>
            </w:r>
          </w:p>
          <w:p w14:paraId="47520C25" w14:textId="77777777" w:rsidR="0085299E" w:rsidRPr="00711E9A" w:rsidRDefault="0085299E" w:rsidP="00286CD8">
            <w:pPr>
              <w:spacing w:line="0" w:lineRule="atLeast"/>
              <w:ind w:leftChars="1301" w:left="2732" w:rightChars="-195" w:right="-409"/>
              <w:jc w:val="left"/>
              <w:rPr>
                <w:rFonts w:asciiTheme="majorEastAsia" w:eastAsiaTheme="majorEastAsia" w:hAnsiTheme="majorEastAsia"/>
                <w:sz w:val="12"/>
                <w:szCs w:val="16"/>
              </w:rPr>
            </w:pPr>
            <w:r w:rsidRPr="00711E9A">
              <w:rPr>
                <w:rFonts w:asciiTheme="majorEastAsia" w:eastAsiaTheme="majorEastAsia" w:hAnsiTheme="majorEastAsia" w:hint="eastAsia"/>
                <w:sz w:val="12"/>
                <w:szCs w:val="16"/>
              </w:rPr>
              <w:t xml:space="preserve">※３：H30年１月に竣工した「ぶどう・ワインラボ」が本格稼働。  </w:t>
            </w:r>
            <w:r w:rsidRPr="00711E9A">
              <w:rPr>
                <w:rFonts w:asciiTheme="majorEastAsia" w:eastAsiaTheme="majorEastAsia" w:hAnsiTheme="majorEastAsia"/>
                <w:sz w:val="12"/>
                <w:szCs w:val="16"/>
              </w:rPr>
              <w:t xml:space="preserve">   </w:t>
            </w:r>
            <w:r w:rsidRPr="00711E9A">
              <w:rPr>
                <w:rFonts w:asciiTheme="majorEastAsia" w:eastAsiaTheme="majorEastAsia" w:hAnsiTheme="majorEastAsia" w:hint="eastAsia"/>
                <w:sz w:val="12"/>
                <w:szCs w:val="16"/>
              </w:rPr>
              <w:t>※４：水生生物センター分。</w:t>
            </w:r>
          </w:p>
          <w:p w14:paraId="31A8BCA3" w14:textId="77777777" w:rsidR="0085299E" w:rsidRPr="00711E9A" w:rsidRDefault="0085299E" w:rsidP="00286CD8">
            <w:pPr>
              <w:spacing w:line="0" w:lineRule="atLeast"/>
              <w:ind w:leftChars="1301" w:left="2732" w:rightChars="-195" w:right="-409"/>
              <w:jc w:val="left"/>
              <w:rPr>
                <w:rFonts w:asciiTheme="majorEastAsia" w:eastAsiaTheme="majorEastAsia" w:hAnsiTheme="majorEastAsia"/>
                <w:sz w:val="16"/>
                <w:szCs w:val="16"/>
              </w:rPr>
            </w:pPr>
            <w:r w:rsidRPr="00711E9A">
              <w:rPr>
                <w:rFonts w:asciiTheme="majorEastAsia" w:eastAsiaTheme="majorEastAsia" w:hAnsiTheme="majorEastAsia" w:hint="eastAsia"/>
                <w:sz w:val="12"/>
                <w:szCs w:val="16"/>
              </w:rPr>
              <w:t>※５：水生生物センター分。施設更新による見学受入停止期間あり。  ※６：生物多様性センター分。</w:t>
            </w:r>
          </w:p>
          <w:p w14:paraId="315980D9" w14:textId="77777777" w:rsidR="0085299E" w:rsidRPr="00711E9A" w:rsidRDefault="0085299E" w:rsidP="00286CD8">
            <w:pPr>
              <w:spacing w:line="0" w:lineRule="atLeast"/>
              <w:rPr>
                <w:rFonts w:asciiTheme="majorEastAsia" w:eastAsiaTheme="majorEastAsia" w:hAnsiTheme="majorEastAsia"/>
                <w:sz w:val="16"/>
                <w:szCs w:val="16"/>
              </w:rPr>
            </w:pPr>
          </w:p>
          <w:p w14:paraId="51B0D12F" w14:textId="77777777" w:rsidR="0085299E" w:rsidRPr="00711E9A" w:rsidRDefault="0085299E" w:rsidP="00286CD8">
            <w:pPr>
              <w:spacing w:line="0" w:lineRule="atLeast"/>
              <w:rPr>
                <w:rFonts w:asciiTheme="majorEastAsia" w:eastAsiaTheme="majorEastAsia" w:hAnsiTheme="majorEastAsia"/>
                <w:sz w:val="10"/>
                <w:szCs w:val="16"/>
              </w:rPr>
            </w:pPr>
          </w:p>
          <w:p w14:paraId="0755D570" w14:textId="77777777" w:rsidR="0085299E" w:rsidRPr="00711E9A" w:rsidRDefault="0085299E"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【数値目標】</w:t>
            </w:r>
          </w:p>
          <w:p w14:paraId="02E9E99B" w14:textId="77777777" w:rsidR="0085299E" w:rsidRPr="00711E9A" w:rsidRDefault="0085299E"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１　環境保全等の地域活動に資する勉強会や講習会、イベント等への講師派遣（件）</w:t>
            </w:r>
          </w:p>
          <w:tbl>
            <w:tblPr>
              <w:tblStyle w:val="a3"/>
              <w:tblW w:w="0" w:type="auto"/>
              <w:jc w:val="center"/>
              <w:tblLayout w:type="fixed"/>
              <w:tblLook w:val="04A0" w:firstRow="1" w:lastRow="0" w:firstColumn="1" w:lastColumn="0" w:noHBand="0" w:noVBand="1"/>
            </w:tblPr>
            <w:tblGrid>
              <w:gridCol w:w="1701"/>
              <w:gridCol w:w="891"/>
              <w:gridCol w:w="892"/>
              <w:gridCol w:w="891"/>
              <w:gridCol w:w="892"/>
              <w:gridCol w:w="891"/>
              <w:gridCol w:w="892"/>
            </w:tblGrid>
            <w:tr w:rsidR="0085299E" w:rsidRPr="00711E9A" w14:paraId="58088C66" w14:textId="77777777" w:rsidTr="00711E9A">
              <w:trPr>
                <w:trHeight w:val="227"/>
                <w:jc w:val="center"/>
              </w:trPr>
              <w:tc>
                <w:tcPr>
                  <w:tcW w:w="1701" w:type="dxa"/>
                  <w:tcBorders>
                    <w:bottom w:val="single" w:sz="4" w:space="0" w:color="auto"/>
                  </w:tcBorders>
                  <w:vAlign w:val="center"/>
                </w:tcPr>
                <w:p w14:paraId="62B39076"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891" w:type="dxa"/>
                  <w:tcBorders>
                    <w:bottom w:val="single" w:sz="4" w:space="0" w:color="auto"/>
                  </w:tcBorders>
                  <w:vAlign w:val="center"/>
                </w:tcPr>
                <w:p w14:paraId="1DB9DEB5"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w:t>
                  </w:r>
                </w:p>
                <w:p w14:paraId="7EA17614"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892" w:type="dxa"/>
                  <w:tcBorders>
                    <w:bottom w:val="single" w:sz="4" w:space="0" w:color="auto"/>
                  </w:tcBorders>
                  <w:vAlign w:val="center"/>
                </w:tcPr>
                <w:p w14:paraId="133BE38A"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p>
                <w:p w14:paraId="7B94EBC9"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891" w:type="dxa"/>
                  <w:tcBorders>
                    <w:bottom w:val="single" w:sz="4" w:space="0" w:color="auto"/>
                    <w:right w:val="double" w:sz="4" w:space="0" w:color="auto"/>
                  </w:tcBorders>
                  <w:vAlign w:val="center"/>
                </w:tcPr>
                <w:p w14:paraId="1B26893D"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p>
                <w:p w14:paraId="306BAF85"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892" w:type="dxa"/>
                  <w:tcBorders>
                    <w:left w:val="double" w:sz="4" w:space="0" w:color="auto"/>
                    <w:bottom w:val="single" w:sz="4" w:space="0" w:color="auto"/>
                  </w:tcBorders>
                  <w:vAlign w:val="center"/>
                </w:tcPr>
                <w:p w14:paraId="2E394A4C"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66E41C4D"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891" w:type="dxa"/>
                  <w:tcBorders>
                    <w:bottom w:val="single" w:sz="4" w:space="0" w:color="auto"/>
                    <w:right w:val="double" w:sz="4" w:space="0" w:color="auto"/>
                  </w:tcBorders>
                </w:tcPr>
                <w:p w14:paraId="581E95E1"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2868C5C3"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92" w:type="dxa"/>
                  <w:tcBorders>
                    <w:left w:val="double" w:sz="4" w:space="0" w:color="auto"/>
                    <w:bottom w:val="single" w:sz="4" w:space="0" w:color="auto"/>
                  </w:tcBorders>
                  <w:vAlign w:val="center"/>
                </w:tcPr>
                <w:p w14:paraId="56778854"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42B5EB16"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85299E" w:rsidRPr="00711E9A" w14:paraId="112DB00A" w14:textId="77777777" w:rsidTr="00711E9A">
              <w:trPr>
                <w:trHeight w:val="227"/>
                <w:jc w:val="center"/>
              </w:trPr>
              <w:tc>
                <w:tcPr>
                  <w:tcW w:w="1701" w:type="dxa"/>
                  <w:tcBorders>
                    <w:top w:val="single" w:sz="4" w:space="0" w:color="auto"/>
                    <w:left w:val="single" w:sz="4" w:space="0" w:color="auto"/>
                    <w:bottom w:val="single" w:sz="4" w:space="0" w:color="auto"/>
                    <w:right w:val="single" w:sz="4" w:space="0" w:color="auto"/>
                  </w:tcBorders>
                  <w:vAlign w:val="center"/>
                </w:tcPr>
                <w:p w14:paraId="5AFF03FD"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講師派遣</w:t>
                  </w:r>
                </w:p>
              </w:tc>
              <w:tc>
                <w:tcPr>
                  <w:tcW w:w="891" w:type="dxa"/>
                  <w:tcBorders>
                    <w:top w:val="single" w:sz="4" w:space="0" w:color="auto"/>
                    <w:left w:val="single" w:sz="4" w:space="0" w:color="auto"/>
                    <w:bottom w:val="single" w:sz="4" w:space="0" w:color="auto"/>
                    <w:right w:val="single" w:sz="4" w:space="0" w:color="auto"/>
                  </w:tcBorders>
                  <w:vAlign w:val="center"/>
                </w:tcPr>
                <w:p w14:paraId="0448E013"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87</w:t>
                  </w:r>
                </w:p>
              </w:tc>
              <w:tc>
                <w:tcPr>
                  <w:tcW w:w="892" w:type="dxa"/>
                  <w:tcBorders>
                    <w:top w:val="single" w:sz="4" w:space="0" w:color="auto"/>
                    <w:left w:val="single" w:sz="4" w:space="0" w:color="auto"/>
                    <w:bottom w:val="single" w:sz="4" w:space="0" w:color="auto"/>
                    <w:right w:val="single" w:sz="4" w:space="0" w:color="auto"/>
                  </w:tcBorders>
                  <w:vAlign w:val="center"/>
                </w:tcPr>
                <w:p w14:paraId="7AC8E03D"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92</w:t>
                  </w:r>
                </w:p>
              </w:tc>
              <w:tc>
                <w:tcPr>
                  <w:tcW w:w="891" w:type="dxa"/>
                  <w:tcBorders>
                    <w:top w:val="single" w:sz="4" w:space="0" w:color="auto"/>
                    <w:left w:val="single" w:sz="4" w:space="0" w:color="auto"/>
                    <w:bottom w:val="single" w:sz="4" w:space="0" w:color="auto"/>
                    <w:right w:val="double" w:sz="4" w:space="0" w:color="auto"/>
                  </w:tcBorders>
                  <w:vAlign w:val="center"/>
                </w:tcPr>
                <w:p w14:paraId="074F6BDD"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w:t>
                  </w:r>
                  <w:r w:rsidRPr="00711E9A">
                    <w:rPr>
                      <w:rFonts w:asciiTheme="majorEastAsia" w:eastAsiaTheme="majorEastAsia" w:hAnsiTheme="majorEastAsia"/>
                      <w:sz w:val="16"/>
                      <w:szCs w:val="16"/>
                    </w:rPr>
                    <w:t>04</w:t>
                  </w:r>
                </w:p>
              </w:tc>
              <w:tc>
                <w:tcPr>
                  <w:tcW w:w="892" w:type="dxa"/>
                  <w:tcBorders>
                    <w:top w:val="single" w:sz="4" w:space="0" w:color="auto"/>
                    <w:left w:val="double" w:sz="4" w:space="0" w:color="auto"/>
                    <w:bottom w:val="single" w:sz="4" w:space="0" w:color="auto"/>
                    <w:right w:val="single" w:sz="4" w:space="0" w:color="auto"/>
                  </w:tcBorders>
                  <w:vAlign w:val="center"/>
                </w:tcPr>
                <w:p w14:paraId="0CE9BFC0"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28</w:t>
                  </w:r>
                  <w:r w:rsidRPr="00711E9A">
                    <w:rPr>
                      <w:rFonts w:asciiTheme="majorEastAsia" w:eastAsiaTheme="majorEastAsia" w:hAnsiTheme="majorEastAsia"/>
                      <w:sz w:val="16"/>
                      <w:szCs w:val="16"/>
                    </w:rPr>
                    <w:t>3</w:t>
                  </w:r>
                </w:p>
              </w:tc>
              <w:tc>
                <w:tcPr>
                  <w:tcW w:w="891" w:type="dxa"/>
                  <w:tcBorders>
                    <w:top w:val="single" w:sz="4" w:space="0" w:color="auto"/>
                    <w:left w:val="single" w:sz="4" w:space="0" w:color="auto"/>
                    <w:bottom w:val="single" w:sz="4" w:space="0" w:color="auto"/>
                    <w:right w:val="double" w:sz="4" w:space="0" w:color="auto"/>
                  </w:tcBorders>
                </w:tcPr>
                <w:p w14:paraId="7E6DE0A5"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94</w:t>
                  </w:r>
                </w:p>
              </w:tc>
              <w:tc>
                <w:tcPr>
                  <w:tcW w:w="892" w:type="dxa"/>
                  <w:tcBorders>
                    <w:top w:val="single" w:sz="4" w:space="0" w:color="auto"/>
                    <w:left w:val="double" w:sz="4" w:space="0" w:color="auto"/>
                    <w:bottom w:val="single" w:sz="4" w:space="0" w:color="auto"/>
                    <w:right w:val="single" w:sz="4" w:space="0" w:color="auto"/>
                  </w:tcBorders>
                  <w:vAlign w:val="center"/>
                </w:tcPr>
                <w:p w14:paraId="5850071C"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100</w:t>
                  </w:r>
                </w:p>
              </w:tc>
            </w:tr>
          </w:tbl>
          <w:p w14:paraId="20C73492" w14:textId="77777777" w:rsidR="0085299E" w:rsidRPr="00711E9A" w:rsidRDefault="0085299E" w:rsidP="00286CD8">
            <w:pPr>
              <w:spacing w:line="0" w:lineRule="atLeast"/>
              <w:rPr>
                <w:rFonts w:asciiTheme="majorEastAsia" w:eastAsiaTheme="majorEastAsia" w:hAnsiTheme="majorEastAsia"/>
                <w:b/>
                <w:sz w:val="16"/>
                <w:szCs w:val="16"/>
              </w:rPr>
            </w:pPr>
          </w:p>
          <w:p w14:paraId="15387CB7" w14:textId="77777777" w:rsidR="0085299E" w:rsidRPr="00711E9A" w:rsidRDefault="0085299E" w:rsidP="00286CD8">
            <w:pPr>
              <w:spacing w:line="0" w:lineRule="atLeast"/>
              <w:rPr>
                <w:rFonts w:asciiTheme="majorEastAsia" w:eastAsiaTheme="majorEastAsia" w:hAnsiTheme="majorEastAsia"/>
                <w:b/>
                <w:sz w:val="16"/>
                <w:szCs w:val="16"/>
              </w:rPr>
            </w:pPr>
          </w:p>
          <w:p w14:paraId="33152A62" w14:textId="77777777" w:rsidR="0085299E" w:rsidRPr="00711E9A" w:rsidRDefault="0085299E"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２　報道資料提供（件）及びそれらのメディア掲載率（％）</w:t>
            </w:r>
          </w:p>
          <w:tbl>
            <w:tblPr>
              <w:tblStyle w:val="a3"/>
              <w:tblW w:w="0" w:type="auto"/>
              <w:jc w:val="center"/>
              <w:tblLayout w:type="fixed"/>
              <w:tblLook w:val="04A0" w:firstRow="1" w:lastRow="0" w:firstColumn="1" w:lastColumn="0" w:noHBand="0" w:noVBand="1"/>
            </w:tblPr>
            <w:tblGrid>
              <w:gridCol w:w="1701"/>
              <w:gridCol w:w="760"/>
              <w:gridCol w:w="761"/>
              <w:gridCol w:w="761"/>
              <w:gridCol w:w="760"/>
              <w:gridCol w:w="761"/>
              <w:gridCol w:w="761"/>
              <w:gridCol w:w="761"/>
            </w:tblGrid>
            <w:tr w:rsidR="0085299E" w:rsidRPr="00711E9A" w14:paraId="651E3AEF" w14:textId="77777777" w:rsidTr="00711E9A">
              <w:trPr>
                <w:trHeight w:val="227"/>
                <w:jc w:val="center"/>
              </w:trPr>
              <w:tc>
                <w:tcPr>
                  <w:tcW w:w="1701" w:type="dxa"/>
                  <w:tcBorders>
                    <w:bottom w:val="single" w:sz="4" w:space="0" w:color="auto"/>
                    <w:right w:val="double" w:sz="4" w:space="0" w:color="auto"/>
                  </w:tcBorders>
                  <w:vAlign w:val="center"/>
                </w:tcPr>
                <w:p w14:paraId="4E07CA64"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760" w:type="dxa"/>
                  <w:tcBorders>
                    <w:left w:val="double" w:sz="4" w:space="0" w:color="auto"/>
                    <w:bottom w:val="single" w:sz="4" w:space="0" w:color="auto"/>
                    <w:right w:val="double" w:sz="4" w:space="0" w:color="auto"/>
                  </w:tcBorders>
                </w:tcPr>
                <w:p w14:paraId="1BEC4189"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519AEB20"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761" w:type="dxa"/>
                  <w:tcBorders>
                    <w:left w:val="double" w:sz="4" w:space="0" w:color="auto"/>
                    <w:bottom w:val="single" w:sz="4" w:space="0" w:color="auto"/>
                  </w:tcBorders>
                  <w:vAlign w:val="center"/>
                </w:tcPr>
                <w:p w14:paraId="3F3B19F8"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w:t>
                  </w:r>
                </w:p>
                <w:p w14:paraId="596015C9"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761" w:type="dxa"/>
                  <w:tcBorders>
                    <w:bottom w:val="single" w:sz="4" w:space="0" w:color="auto"/>
                  </w:tcBorders>
                  <w:vAlign w:val="center"/>
                </w:tcPr>
                <w:p w14:paraId="56309FED"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p>
                <w:p w14:paraId="2274341F"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760" w:type="dxa"/>
                  <w:tcBorders>
                    <w:bottom w:val="single" w:sz="4" w:space="0" w:color="auto"/>
                    <w:right w:val="double" w:sz="4" w:space="0" w:color="auto"/>
                  </w:tcBorders>
                  <w:vAlign w:val="center"/>
                </w:tcPr>
                <w:p w14:paraId="5F0047C0"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p>
                <w:p w14:paraId="28CD7D53"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761" w:type="dxa"/>
                  <w:tcBorders>
                    <w:left w:val="double" w:sz="4" w:space="0" w:color="auto"/>
                    <w:bottom w:val="single" w:sz="4" w:space="0" w:color="auto"/>
                  </w:tcBorders>
                  <w:vAlign w:val="center"/>
                </w:tcPr>
                <w:p w14:paraId="6E4D9431"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313B2119"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761" w:type="dxa"/>
                  <w:tcBorders>
                    <w:bottom w:val="single" w:sz="4" w:space="0" w:color="auto"/>
                    <w:right w:val="double" w:sz="4" w:space="0" w:color="auto"/>
                  </w:tcBorders>
                </w:tcPr>
                <w:p w14:paraId="44719B51"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55604718"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761" w:type="dxa"/>
                  <w:tcBorders>
                    <w:left w:val="double" w:sz="4" w:space="0" w:color="auto"/>
                    <w:bottom w:val="single" w:sz="4" w:space="0" w:color="auto"/>
                  </w:tcBorders>
                  <w:vAlign w:val="center"/>
                </w:tcPr>
                <w:p w14:paraId="6994474C"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788017CE"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85299E" w:rsidRPr="00711E9A" w14:paraId="06EF1711"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53C7E1D4"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報道資料提供</w:t>
                  </w:r>
                </w:p>
              </w:tc>
              <w:tc>
                <w:tcPr>
                  <w:tcW w:w="760" w:type="dxa"/>
                  <w:tcBorders>
                    <w:top w:val="single" w:sz="4" w:space="0" w:color="auto"/>
                    <w:left w:val="double" w:sz="4" w:space="0" w:color="auto"/>
                    <w:bottom w:val="single" w:sz="4" w:space="0" w:color="auto"/>
                    <w:right w:val="double" w:sz="4" w:space="0" w:color="auto"/>
                  </w:tcBorders>
                </w:tcPr>
                <w:p w14:paraId="362F5749"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53</w:t>
                  </w:r>
                </w:p>
              </w:tc>
              <w:tc>
                <w:tcPr>
                  <w:tcW w:w="761" w:type="dxa"/>
                  <w:tcBorders>
                    <w:top w:val="single" w:sz="4" w:space="0" w:color="auto"/>
                    <w:left w:val="double" w:sz="4" w:space="0" w:color="auto"/>
                    <w:bottom w:val="single" w:sz="4" w:space="0" w:color="auto"/>
                    <w:right w:val="single" w:sz="4" w:space="0" w:color="auto"/>
                  </w:tcBorders>
                  <w:vAlign w:val="center"/>
                </w:tcPr>
                <w:p w14:paraId="51345A1E"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44</w:t>
                  </w:r>
                </w:p>
              </w:tc>
              <w:tc>
                <w:tcPr>
                  <w:tcW w:w="761" w:type="dxa"/>
                  <w:tcBorders>
                    <w:top w:val="single" w:sz="4" w:space="0" w:color="auto"/>
                    <w:left w:val="single" w:sz="4" w:space="0" w:color="auto"/>
                    <w:bottom w:val="single" w:sz="4" w:space="0" w:color="auto"/>
                    <w:right w:val="single" w:sz="4" w:space="0" w:color="auto"/>
                  </w:tcBorders>
                  <w:vAlign w:val="center"/>
                </w:tcPr>
                <w:p w14:paraId="60721F7E"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42</w:t>
                  </w:r>
                </w:p>
              </w:tc>
              <w:tc>
                <w:tcPr>
                  <w:tcW w:w="760" w:type="dxa"/>
                  <w:tcBorders>
                    <w:top w:val="single" w:sz="4" w:space="0" w:color="auto"/>
                    <w:left w:val="single" w:sz="4" w:space="0" w:color="auto"/>
                    <w:bottom w:val="single" w:sz="4" w:space="0" w:color="auto"/>
                    <w:right w:val="double" w:sz="4" w:space="0" w:color="auto"/>
                  </w:tcBorders>
                </w:tcPr>
                <w:p w14:paraId="152F0283"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46</w:t>
                  </w:r>
                </w:p>
              </w:tc>
              <w:tc>
                <w:tcPr>
                  <w:tcW w:w="761" w:type="dxa"/>
                  <w:tcBorders>
                    <w:top w:val="single" w:sz="4" w:space="0" w:color="auto"/>
                    <w:left w:val="double" w:sz="4" w:space="0" w:color="auto"/>
                    <w:bottom w:val="single" w:sz="4" w:space="0" w:color="auto"/>
                    <w:right w:val="single" w:sz="4" w:space="0" w:color="auto"/>
                  </w:tcBorders>
                  <w:vAlign w:val="center"/>
                </w:tcPr>
                <w:p w14:paraId="478017FB"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132</w:t>
                  </w:r>
                </w:p>
              </w:tc>
              <w:tc>
                <w:tcPr>
                  <w:tcW w:w="761" w:type="dxa"/>
                  <w:tcBorders>
                    <w:top w:val="single" w:sz="4" w:space="0" w:color="auto"/>
                    <w:left w:val="single" w:sz="4" w:space="0" w:color="auto"/>
                    <w:bottom w:val="single" w:sz="4" w:space="0" w:color="auto"/>
                    <w:right w:val="double" w:sz="4" w:space="0" w:color="auto"/>
                  </w:tcBorders>
                </w:tcPr>
                <w:p w14:paraId="1824E176"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44</w:t>
                  </w:r>
                </w:p>
              </w:tc>
              <w:tc>
                <w:tcPr>
                  <w:tcW w:w="761" w:type="dxa"/>
                  <w:tcBorders>
                    <w:top w:val="single" w:sz="4" w:space="0" w:color="auto"/>
                    <w:left w:val="double" w:sz="4" w:space="0" w:color="auto"/>
                    <w:bottom w:val="single" w:sz="4" w:space="0" w:color="auto"/>
                    <w:right w:val="single" w:sz="4" w:space="0" w:color="auto"/>
                  </w:tcBorders>
                  <w:vAlign w:val="center"/>
                </w:tcPr>
                <w:p w14:paraId="59EA2736"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45</w:t>
                  </w:r>
                </w:p>
              </w:tc>
            </w:tr>
            <w:tr w:rsidR="0085299E" w:rsidRPr="00711E9A" w14:paraId="11BA2F94"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1D548F7D"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メディア掲載件数</w:t>
                  </w:r>
                </w:p>
              </w:tc>
              <w:tc>
                <w:tcPr>
                  <w:tcW w:w="760" w:type="dxa"/>
                  <w:tcBorders>
                    <w:top w:val="single" w:sz="4" w:space="0" w:color="auto"/>
                    <w:left w:val="double" w:sz="4" w:space="0" w:color="auto"/>
                    <w:bottom w:val="single" w:sz="4" w:space="0" w:color="auto"/>
                    <w:right w:val="double" w:sz="4" w:space="0" w:color="auto"/>
                  </w:tcBorders>
                </w:tcPr>
                <w:p w14:paraId="50117D9C"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21</w:t>
                  </w:r>
                </w:p>
              </w:tc>
              <w:tc>
                <w:tcPr>
                  <w:tcW w:w="761" w:type="dxa"/>
                  <w:tcBorders>
                    <w:top w:val="single" w:sz="4" w:space="0" w:color="auto"/>
                    <w:left w:val="double" w:sz="4" w:space="0" w:color="auto"/>
                    <w:bottom w:val="single" w:sz="4" w:space="0" w:color="auto"/>
                    <w:right w:val="single" w:sz="4" w:space="0" w:color="auto"/>
                  </w:tcBorders>
                  <w:vAlign w:val="center"/>
                </w:tcPr>
                <w:p w14:paraId="4A0CA349"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23</w:t>
                  </w:r>
                </w:p>
              </w:tc>
              <w:tc>
                <w:tcPr>
                  <w:tcW w:w="761" w:type="dxa"/>
                  <w:tcBorders>
                    <w:top w:val="single" w:sz="4" w:space="0" w:color="auto"/>
                    <w:left w:val="single" w:sz="4" w:space="0" w:color="auto"/>
                    <w:bottom w:val="single" w:sz="4" w:space="0" w:color="auto"/>
                    <w:right w:val="single" w:sz="4" w:space="0" w:color="auto"/>
                  </w:tcBorders>
                  <w:vAlign w:val="center"/>
                </w:tcPr>
                <w:p w14:paraId="61E10AA6"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18</w:t>
                  </w:r>
                </w:p>
              </w:tc>
              <w:tc>
                <w:tcPr>
                  <w:tcW w:w="760" w:type="dxa"/>
                  <w:tcBorders>
                    <w:top w:val="single" w:sz="4" w:space="0" w:color="auto"/>
                    <w:left w:val="single" w:sz="4" w:space="0" w:color="auto"/>
                    <w:bottom w:val="single" w:sz="4" w:space="0" w:color="auto"/>
                    <w:right w:val="double" w:sz="4" w:space="0" w:color="auto"/>
                  </w:tcBorders>
                </w:tcPr>
                <w:p w14:paraId="1162680F"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16</w:t>
                  </w:r>
                </w:p>
              </w:tc>
              <w:tc>
                <w:tcPr>
                  <w:tcW w:w="761" w:type="dxa"/>
                  <w:tcBorders>
                    <w:top w:val="single" w:sz="4" w:space="0" w:color="auto"/>
                    <w:left w:val="double" w:sz="4" w:space="0" w:color="auto"/>
                    <w:bottom w:val="single" w:sz="4" w:space="0" w:color="auto"/>
                    <w:right w:val="single" w:sz="4" w:space="0" w:color="auto"/>
                  </w:tcBorders>
                  <w:vAlign w:val="center"/>
                </w:tcPr>
                <w:p w14:paraId="073ED48E"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57</w:t>
                  </w:r>
                </w:p>
              </w:tc>
              <w:tc>
                <w:tcPr>
                  <w:tcW w:w="761" w:type="dxa"/>
                  <w:tcBorders>
                    <w:top w:val="single" w:sz="4" w:space="0" w:color="auto"/>
                    <w:left w:val="single" w:sz="4" w:space="0" w:color="auto"/>
                    <w:bottom w:val="single" w:sz="4" w:space="0" w:color="auto"/>
                    <w:right w:val="double" w:sz="4" w:space="0" w:color="auto"/>
                  </w:tcBorders>
                </w:tcPr>
                <w:p w14:paraId="106CFB8B"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19</w:t>
                  </w:r>
                </w:p>
              </w:tc>
              <w:tc>
                <w:tcPr>
                  <w:tcW w:w="761" w:type="dxa"/>
                  <w:tcBorders>
                    <w:top w:val="single" w:sz="4" w:space="0" w:color="auto"/>
                    <w:left w:val="double" w:sz="4" w:space="0" w:color="auto"/>
                    <w:bottom w:val="single" w:sz="4" w:space="0" w:color="auto"/>
                    <w:right w:val="single" w:sz="4" w:space="0" w:color="auto"/>
                  </w:tcBorders>
                  <w:vAlign w:val="center"/>
                </w:tcPr>
                <w:p w14:paraId="3FFAC090"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r>
            <w:tr w:rsidR="0085299E" w:rsidRPr="00711E9A" w14:paraId="077A9DC3"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2EBFFD62"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メディア掲載率</w:t>
                  </w:r>
                </w:p>
              </w:tc>
              <w:tc>
                <w:tcPr>
                  <w:tcW w:w="760" w:type="dxa"/>
                  <w:tcBorders>
                    <w:top w:val="single" w:sz="4" w:space="0" w:color="auto"/>
                    <w:left w:val="double" w:sz="4" w:space="0" w:color="auto"/>
                    <w:bottom w:val="single" w:sz="4" w:space="0" w:color="auto"/>
                    <w:right w:val="double" w:sz="4" w:space="0" w:color="auto"/>
                  </w:tcBorders>
                </w:tcPr>
                <w:p w14:paraId="1668706C"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w:t>
                  </w:r>
                  <w:r w:rsidRPr="00711E9A">
                    <w:rPr>
                      <w:rFonts w:asciiTheme="majorEastAsia" w:eastAsiaTheme="majorEastAsia" w:hAnsiTheme="majorEastAsia"/>
                      <w:sz w:val="16"/>
                      <w:szCs w:val="16"/>
                    </w:rPr>
                    <w:t>9</w:t>
                  </w:r>
                </w:p>
              </w:tc>
              <w:tc>
                <w:tcPr>
                  <w:tcW w:w="761" w:type="dxa"/>
                  <w:tcBorders>
                    <w:top w:val="single" w:sz="4" w:space="0" w:color="auto"/>
                    <w:left w:val="double" w:sz="4" w:space="0" w:color="auto"/>
                    <w:bottom w:val="single" w:sz="4" w:space="0" w:color="auto"/>
                    <w:right w:val="single" w:sz="4" w:space="0" w:color="auto"/>
                  </w:tcBorders>
                  <w:vAlign w:val="center"/>
                </w:tcPr>
                <w:p w14:paraId="3FAD8E37"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52</w:t>
                  </w:r>
                </w:p>
              </w:tc>
              <w:tc>
                <w:tcPr>
                  <w:tcW w:w="761" w:type="dxa"/>
                  <w:tcBorders>
                    <w:top w:val="single" w:sz="4" w:space="0" w:color="auto"/>
                    <w:left w:val="single" w:sz="4" w:space="0" w:color="auto"/>
                    <w:bottom w:val="single" w:sz="4" w:space="0" w:color="auto"/>
                    <w:right w:val="single" w:sz="4" w:space="0" w:color="auto"/>
                  </w:tcBorders>
                  <w:vAlign w:val="center"/>
                </w:tcPr>
                <w:p w14:paraId="0035A98E"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43</w:t>
                  </w:r>
                </w:p>
              </w:tc>
              <w:tc>
                <w:tcPr>
                  <w:tcW w:w="760" w:type="dxa"/>
                  <w:tcBorders>
                    <w:top w:val="single" w:sz="4" w:space="0" w:color="auto"/>
                    <w:left w:val="single" w:sz="4" w:space="0" w:color="auto"/>
                    <w:bottom w:val="single" w:sz="4" w:space="0" w:color="auto"/>
                    <w:right w:val="double" w:sz="4" w:space="0" w:color="auto"/>
                  </w:tcBorders>
                </w:tcPr>
                <w:p w14:paraId="25B64A56"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35</w:t>
                  </w:r>
                </w:p>
              </w:tc>
              <w:tc>
                <w:tcPr>
                  <w:tcW w:w="761" w:type="dxa"/>
                  <w:tcBorders>
                    <w:top w:val="single" w:sz="4" w:space="0" w:color="auto"/>
                    <w:left w:val="double" w:sz="4" w:space="0" w:color="auto"/>
                    <w:bottom w:val="single" w:sz="4" w:space="0" w:color="auto"/>
                    <w:right w:val="single" w:sz="4" w:space="0" w:color="auto"/>
                  </w:tcBorders>
                  <w:vAlign w:val="center"/>
                </w:tcPr>
                <w:p w14:paraId="5D4E7CFD"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43</w:t>
                  </w:r>
                </w:p>
              </w:tc>
              <w:tc>
                <w:tcPr>
                  <w:tcW w:w="761" w:type="dxa"/>
                  <w:tcBorders>
                    <w:top w:val="single" w:sz="4" w:space="0" w:color="auto"/>
                    <w:left w:val="single" w:sz="4" w:space="0" w:color="auto"/>
                    <w:bottom w:val="single" w:sz="4" w:space="0" w:color="auto"/>
                    <w:right w:val="double" w:sz="4" w:space="0" w:color="auto"/>
                  </w:tcBorders>
                </w:tcPr>
                <w:p w14:paraId="271DE388"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43</w:t>
                  </w:r>
                </w:p>
              </w:tc>
              <w:tc>
                <w:tcPr>
                  <w:tcW w:w="761" w:type="dxa"/>
                  <w:tcBorders>
                    <w:top w:val="single" w:sz="4" w:space="0" w:color="auto"/>
                    <w:left w:val="double" w:sz="4" w:space="0" w:color="auto"/>
                    <w:bottom w:val="single" w:sz="4" w:space="0" w:color="auto"/>
                    <w:right w:val="single" w:sz="4" w:space="0" w:color="auto"/>
                  </w:tcBorders>
                  <w:vAlign w:val="center"/>
                </w:tcPr>
                <w:p w14:paraId="40AEA848" w14:textId="77777777" w:rsidR="0085299E" w:rsidRPr="00711E9A" w:rsidRDefault="0085299E" w:rsidP="006B033B">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r>
          </w:tbl>
          <w:p w14:paraId="0602FFE2" w14:textId="77777777" w:rsidR="0085299E" w:rsidRPr="00711E9A" w:rsidRDefault="0085299E" w:rsidP="00286CD8">
            <w:pPr>
              <w:spacing w:line="0" w:lineRule="atLeast"/>
              <w:rPr>
                <w:rFonts w:asciiTheme="majorEastAsia" w:eastAsiaTheme="majorEastAsia" w:hAnsiTheme="majorEastAsia"/>
                <w:sz w:val="16"/>
                <w:szCs w:val="16"/>
              </w:rPr>
            </w:pPr>
          </w:p>
        </w:tc>
      </w:tr>
      <w:tr w:rsidR="003F495D" w:rsidRPr="00711E9A" w14:paraId="30CC0CAA" w14:textId="77777777" w:rsidTr="00286CD8">
        <w:tblPrEx>
          <w:tblLook w:val="04A0" w:firstRow="1" w:lastRow="0" w:firstColumn="1" w:lastColumn="0" w:noHBand="0" w:noVBand="1"/>
        </w:tblPrEx>
        <w:trPr>
          <w:trHeight w:val="20"/>
        </w:trPr>
        <w:tc>
          <w:tcPr>
            <w:tcW w:w="2722" w:type="dxa"/>
            <w:gridSpan w:val="3"/>
            <w:shd w:val="clear" w:color="auto" w:fill="D9D9D9" w:themeFill="background1" w:themeFillShade="D9"/>
            <w:vAlign w:val="center"/>
          </w:tcPr>
          <w:p w14:paraId="167B490F"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大項目１における</w:t>
            </w:r>
          </w:p>
          <w:p w14:paraId="12AE7AC6"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【優れた取組、特色ある取組】</w:t>
            </w:r>
          </w:p>
          <w:p w14:paraId="4AA8CBDB"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【今後の課題、改善を要する取組】</w:t>
            </w:r>
          </w:p>
        </w:tc>
        <w:tc>
          <w:tcPr>
            <w:tcW w:w="12705" w:type="dxa"/>
            <w:gridSpan w:val="12"/>
            <w:vAlign w:val="center"/>
          </w:tcPr>
          <w:p w14:paraId="48A166CD" w14:textId="77777777" w:rsidR="0085299E" w:rsidRPr="00711E9A" w:rsidRDefault="0085299E" w:rsidP="00286CD8">
            <w:pPr>
              <w:spacing w:line="0" w:lineRule="atLeast"/>
              <w:rPr>
                <w:rFonts w:asciiTheme="majorEastAsia" w:eastAsiaTheme="majorEastAsia" w:hAnsiTheme="majorEastAsia"/>
                <w:b/>
                <w:sz w:val="16"/>
                <w:szCs w:val="16"/>
              </w:rPr>
            </w:pPr>
          </w:p>
          <w:p w14:paraId="72F1A2EE" w14:textId="77777777" w:rsidR="0085299E" w:rsidRPr="00711E9A" w:rsidRDefault="0085299E"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【平成28～30年度までの優れた取組、特色ある取組】</w:t>
            </w:r>
          </w:p>
          <w:p w14:paraId="3B048A35" w14:textId="77777777" w:rsidR="0085299E" w:rsidRPr="00711E9A" w:rsidRDefault="0085299E" w:rsidP="00286CD8">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生物多様性センターを設置し、陸水域や森林里山に関する動植物など「いきもの」に係る調査研究を一元化するとともに、生物多様性に係る地域活動支援の機能を強化。シンポジウムの開催や、企画展、談話会を精力的に開催するなど、１年を通じて様々な生き物に関する情報発信を行い、府民等が生物多様性への理解を深める機会を多数設けた。</w:t>
            </w:r>
          </w:p>
          <w:p w14:paraId="3836F5EF" w14:textId="77777777" w:rsidR="0085299E" w:rsidRPr="00711E9A" w:rsidRDefault="0085299E" w:rsidP="00286CD8">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●「ぶどう・ワインラボ」を開設するとともに、「『大阪ぶどう』地域活性化サミット」を実施し、醸造分野への技術支援を拡大。</w:t>
            </w:r>
          </w:p>
          <w:p w14:paraId="2F85B422" w14:textId="77777777" w:rsidR="0085299E" w:rsidRPr="00711E9A" w:rsidRDefault="0085299E" w:rsidP="00286CD8">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クビアカツヤカミキリの府域侵入に関し、拡大防止のため迅速に被害調査や農薬試験に着手し、被害防止の手引書を作成して公開。【動画】クビアカツヤカミキリについて知ろう『生態編』、『ネット巻編』、『被害樹処分編』の３編を公開し、具体的な手法について分かりやすく技術普及を図った。</w:t>
            </w:r>
          </w:p>
          <w:p w14:paraId="375C3BD1" w14:textId="77777777" w:rsidR="0085299E" w:rsidRPr="00711E9A" w:rsidRDefault="0085299E" w:rsidP="00286CD8">
            <w:pPr>
              <w:spacing w:line="0" w:lineRule="atLeast"/>
              <w:ind w:left="16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hint="eastAsia"/>
                <w:sz w:val="16"/>
                <w:szCs w:val="16"/>
              </w:rPr>
              <w:t>●事業者支援の取組として、大阪産（もん）チャレンジ支援事業による６次化産品の創出、</w:t>
            </w:r>
            <w:r w:rsidRPr="00711E9A">
              <w:rPr>
                <w:rFonts w:asciiTheme="majorEastAsia" w:eastAsiaTheme="majorEastAsia" w:hAnsiTheme="majorEastAsia" w:cs="MSGothic" w:hint="eastAsia"/>
                <w:kern w:val="0"/>
                <w:sz w:val="16"/>
                <w:szCs w:val="16"/>
              </w:rPr>
              <w:t>６次産業化サポートセンターの運営、省エネ・省CO</w:t>
            </w:r>
            <w:r w:rsidRPr="00711E9A">
              <w:rPr>
                <w:rFonts w:asciiTheme="majorEastAsia" w:eastAsiaTheme="majorEastAsia" w:hAnsiTheme="majorEastAsia" w:cs="MSGothic" w:hint="eastAsia"/>
                <w:kern w:val="0"/>
                <w:sz w:val="16"/>
                <w:szCs w:val="16"/>
                <w:vertAlign w:val="subscript"/>
              </w:rPr>
              <w:t>2</w:t>
            </w:r>
            <w:r w:rsidRPr="00711E9A">
              <w:rPr>
                <w:rFonts w:asciiTheme="majorEastAsia" w:eastAsiaTheme="majorEastAsia" w:hAnsiTheme="majorEastAsia" w:cs="MSGothic" w:hint="eastAsia"/>
                <w:kern w:val="0"/>
                <w:sz w:val="16"/>
                <w:szCs w:val="16"/>
              </w:rPr>
              <w:t>相談窓口の運営など、事業者の課題解決を支援。</w:t>
            </w:r>
          </w:p>
          <w:p w14:paraId="686F94FE" w14:textId="77777777" w:rsidR="0085299E" w:rsidRPr="00711E9A" w:rsidRDefault="0085299E" w:rsidP="00286CD8">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●コイヘルペスウイルス病発生時に迅速に対応し、科学的助言によって行政の指導業務の円滑化に貢献。</w:t>
            </w:r>
          </w:p>
          <w:p w14:paraId="1BB3CCD6" w14:textId="77777777" w:rsidR="0085299E" w:rsidRPr="00711E9A" w:rsidRDefault="0085299E" w:rsidP="00286CD8">
            <w:pPr>
              <w:spacing w:line="0" w:lineRule="atLeast"/>
              <w:rPr>
                <w:rFonts w:asciiTheme="majorEastAsia" w:eastAsiaTheme="majorEastAsia" w:hAnsiTheme="majorEastAsia"/>
                <w:b/>
                <w:sz w:val="16"/>
                <w:szCs w:val="16"/>
              </w:rPr>
            </w:pPr>
          </w:p>
          <w:p w14:paraId="5BC5EB2F" w14:textId="77777777" w:rsidR="0085299E" w:rsidRPr="00711E9A" w:rsidRDefault="0085299E"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【今後の課題、改善を要する取組】</w:t>
            </w:r>
          </w:p>
          <w:p w14:paraId="52DC41D0" w14:textId="4A075389" w:rsidR="0085299E" w:rsidRPr="00711E9A" w:rsidRDefault="0085299E" w:rsidP="00286CD8">
            <w:pPr>
              <w:spacing w:line="0" w:lineRule="atLeast"/>
              <w:ind w:left="100" w:hanging="10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●研究所の技術開発に関する成果を十分に社会還元するためには、事業者、行政及び府民に向けた情報発信の強化が必要であり、様々な主体が</w:t>
            </w:r>
            <w:r w:rsidR="006B033B">
              <w:rPr>
                <w:rFonts w:asciiTheme="majorEastAsia" w:eastAsiaTheme="majorEastAsia" w:hAnsiTheme="majorEastAsia" w:hint="eastAsia"/>
                <w:sz w:val="16"/>
                <w:szCs w:val="16"/>
              </w:rPr>
              <w:t>構成</w:t>
            </w:r>
            <w:r w:rsidRPr="00711E9A">
              <w:rPr>
                <w:rFonts w:asciiTheme="majorEastAsia" w:eastAsiaTheme="majorEastAsia" w:hAnsiTheme="majorEastAsia" w:hint="eastAsia"/>
                <w:sz w:val="16"/>
                <w:szCs w:val="16"/>
              </w:rPr>
              <w:t>するネットワークによる協働が必要。</w:t>
            </w:r>
          </w:p>
          <w:p w14:paraId="66D5BD4C" w14:textId="77777777" w:rsidR="0085299E" w:rsidRPr="00711E9A" w:rsidRDefault="0085299E" w:rsidP="00286CD8">
            <w:pPr>
              <w:spacing w:line="0" w:lineRule="atLeast"/>
              <w:ind w:left="100" w:hanging="100"/>
              <w:rPr>
                <w:rFonts w:asciiTheme="majorEastAsia" w:eastAsiaTheme="majorEastAsia" w:hAnsiTheme="majorEastAsia"/>
                <w:sz w:val="16"/>
                <w:szCs w:val="16"/>
              </w:rPr>
            </w:pPr>
          </w:p>
        </w:tc>
      </w:tr>
      <w:tr w:rsidR="003F495D" w:rsidRPr="00711E9A" w14:paraId="62113FFC" w14:textId="77777777" w:rsidTr="00286CD8">
        <w:tblPrEx>
          <w:tblLook w:val="04A0" w:firstRow="1" w:lastRow="0" w:firstColumn="1" w:lastColumn="0" w:noHBand="0" w:noVBand="1"/>
        </w:tblPrEx>
        <w:trPr>
          <w:trHeight w:val="20"/>
        </w:trPr>
        <w:tc>
          <w:tcPr>
            <w:tcW w:w="1053" w:type="dxa"/>
            <w:vMerge w:val="restart"/>
            <w:shd w:val="clear" w:color="auto" w:fill="D9D9D9" w:themeFill="background1" w:themeFillShade="D9"/>
            <w:textDirection w:val="tbRlV"/>
            <w:vAlign w:val="center"/>
          </w:tcPr>
          <w:p w14:paraId="1F0E997F" w14:textId="77777777" w:rsidR="0085299E" w:rsidRPr="00711E9A" w:rsidRDefault="0085299E" w:rsidP="00286CD8">
            <w:pPr>
              <w:ind w:left="113" w:right="113"/>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知事（評価委員会）の評価</w:t>
            </w:r>
          </w:p>
        </w:tc>
        <w:tc>
          <w:tcPr>
            <w:tcW w:w="829" w:type="dxa"/>
            <w:vMerge w:val="restart"/>
            <w:shd w:val="clear" w:color="auto" w:fill="D9D9D9" w:themeFill="background1" w:themeFillShade="D9"/>
            <w:vAlign w:val="center"/>
          </w:tcPr>
          <w:p w14:paraId="0E235869"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小項目ごとの評価</w:t>
            </w:r>
          </w:p>
          <w:p w14:paraId="7D035B41"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（Ⅰ～Ⅳ）</w:t>
            </w:r>
          </w:p>
          <w:p w14:paraId="04D0C5C7"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および</w:t>
            </w:r>
          </w:p>
          <w:p w14:paraId="58400BD4"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評価の判断理由・評価のコメント</w:t>
            </w:r>
          </w:p>
          <w:p w14:paraId="2C12A81F"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など</w:t>
            </w:r>
          </w:p>
        </w:tc>
        <w:tc>
          <w:tcPr>
            <w:tcW w:w="840" w:type="dxa"/>
            <w:vMerge w:val="restart"/>
            <w:shd w:val="clear" w:color="auto" w:fill="D9D9D9" w:themeFill="background1" w:themeFillShade="D9"/>
            <w:vAlign w:val="center"/>
          </w:tcPr>
          <w:p w14:paraId="62C87A83" w14:textId="77777777" w:rsidR="0085299E" w:rsidRPr="00711E9A" w:rsidRDefault="0085299E" w:rsidP="00286CD8">
            <w:pPr>
              <w:jc w:val="center"/>
              <w:rPr>
                <w:rFonts w:asciiTheme="majorEastAsia" w:eastAsiaTheme="majorEastAsia" w:hAnsiTheme="majorEastAsia"/>
                <w:sz w:val="16"/>
                <w:szCs w:val="16"/>
              </w:rPr>
            </w:pPr>
          </w:p>
          <w:p w14:paraId="4010D7D8" w14:textId="77777777" w:rsidR="0085299E" w:rsidRPr="00711E9A" w:rsidRDefault="0085299E" w:rsidP="00286CD8">
            <w:pPr>
              <w:jc w:val="center"/>
              <w:rPr>
                <w:rFonts w:asciiTheme="majorEastAsia" w:eastAsiaTheme="majorEastAsia" w:hAnsiTheme="majorEastAsia"/>
                <w:sz w:val="16"/>
                <w:szCs w:val="16"/>
              </w:rPr>
            </w:pPr>
          </w:p>
        </w:tc>
        <w:tc>
          <w:tcPr>
            <w:tcW w:w="3404" w:type="dxa"/>
            <w:gridSpan w:val="4"/>
            <w:shd w:val="clear" w:color="auto" w:fill="D9D9D9" w:themeFill="background1" w:themeFillShade="D9"/>
            <w:vAlign w:val="center"/>
          </w:tcPr>
          <w:p w14:paraId="613554A8"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各事業年度の評価結果</w:t>
            </w:r>
          </w:p>
        </w:tc>
        <w:tc>
          <w:tcPr>
            <w:tcW w:w="876" w:type="dxa"/>
            <w:vMerge w:val="restart"/>
            <w:shd w:val="clear" w:color="auto" w:fill="D9D9D9" w:themeFill="background1" w:themeFillShade="D9"/>
            <w:vAlign w:val="center"/>
          </w:tcPr>
          <w:p w14:paraId="55FD8D0B"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中期目標期間の</w:t>
            </w:r>
          </w:p>
          <w:p w14:paraId="7B18BAEE"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（見込）評価結果</w:t>
            </w:r>
          </w:p>
        </w:tc>
        <w:tc>
          <w:tcPr>
            <w:tcW w:w="8425" w:type="dxa"/>
            <w:gridSpan w:val="7"/>
            <w:vMerge w:val="restart"/>
            <w:shd w:val="clear" w:color="auto" w:fill="D9D9D9" w:themeFill="background1" w:themeFillShade="D9"/>
            <w:vAlign w:val="center"/>
          </w:tcPr>
          <w:p w14:paraId="7EC837CA"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評価の判断理由・評価のコメントなど</w:t>
            </w:r>
          </w:p>
        </w:tc>
      </w:tr>
      <w:tr w:rsidR="003F495D" w:rsidRPr="00711E9A" w14:paraId="363C6C95" w14:textId="77777777" w:rsidTr="00286CD8">
        <w:tblPrEx>
          <w:tblLook w:val="04A0" w:firstRow="1" w:lastRow="0" w:firstColumn="1" w:lastColumn="0" w:noHBand="0" w:noVBand="1"/>
        </w:tblPrEx>
        <w:trPr>
          <w:trHeight w:val="20"/>
        </w:trPr>
        <w:tc>
          <w:tcPr>
            <w:tcW w:w="1053" w:type="dxa"/>
            <w:vMerge/>
            <w:shd w:val="clear" w:color="auto" w:fill="D9D9D9" w:themeFill="background1" w:themeFillShade="D9"/>
            <w:vAlign w:val="center"/>
          </w:tcPr>
          <w:p w14:paraId="4AD08D46" w14:textId="77777777" w:rsidR="0085299E" w:rsidRPr="00711E9A" w:rsidRDefault="0085299E" w:rsidP="00286CD8">
            <w:pPr>
              <w:jc w:val="center"/>
              <w:rPr>
                <w:rFonts w:asciiTheme="majorEastAsia" w:eastAsiaTheme="majorEastAsia" w:hAnsiTheme="majorEastAsia"/>
                <w:sz w:val="16"/>
                <w:szCs w:val="16"/>
              </w:rPr>
            </w:pPr>
          </w:p>
        </w:tc>
        <w:tc>
          <w:tcPr>
            <w:tcW w:w="829" w:type="dxa"/>
            <w:vMerge/>
            <w:shd w:val="clear" w:color="auto" w:fill="D9D9D9" w:themeFill="background1" w:themeFillShade="D9"/>
            <w:vAlign w:val="center"/>
          </w:tcPr>
          <w:p w14:paraId="3DC89165" w14:textId="77777777" w:rsidR="0085299E" w:rsidRPr="00711E9A" w:rsidRDefault="0085299E" w:rsidP="00286CD8">
            <w:pPr>
              <w:jc w:val="center"/>
              <w:rPr>
                <w:rFonts w:asciiTheme="majorEastAsia" w:eastAsiaTheme="majorEastAsia" w:hAnsiTheme="majorEastAsia"/>
                <w:sz w:val="16"/>
                <w:szCs w:val="16"/>
              </w:rPr>
            </w:pPr>
          </w:p>
        </w:tc>
        <w:tc>
          <w:tcPr>
            <w:tcW w:w="840" w:type="dxa"/>
            <w:vMerge/>
            <w:shd w:val="clear" w:color="auto" w:fill="D9D9D9" w:themeFill="background1" w:themeFillShade="D9"/>
            <w:vAlign w:val="center"/>
          </w:tcPr>
          <w:p w14:paraId="527E96CC" w14:textId="77777777" w:rsidR="0085299E" w:rsidRPr="00711E9A" w:rsidRDefault="0085299E" w:rsidP="00286CD8">
            <w:pPr>
              <w:jc w:val="center"/>
              <w:rPr>
                <w:rFonts w:asciiTheme="majorEastAsia" w:eastAsiaTheme="majorEastAsia" w:hAnsiTheme="majorEastAsia"/>
                <w:sz w:val="16"/>
                <w:szCs w:val="16"/>
              </w:rPr>
            </w:pPr>
          </w:p>
        </w:tc>
        <w:tc>
          <w:tcPr>
            <w:tcW w:w="776" w:type="dxa"/>
            <w:shd w:val="clear" w:color="auto" w:fill="D9D9D9" w:themeFill="background1" w:themeFillShade="D9"/>
            <w:vAlign w:val="center"/>
          </w:tcPr>
          <w:p w14:paraId="5D6BF868"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w:t>
            </w:r>
          </w:p>
          <w:p w14:paraId="1225A7FE"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２８</w:t>
            </w:r>
          </w:p>
        </w:tc>
        <w:tc>
          <w:tcPr>
            <w:tcW w:w="876" w:type="dxa"/>
            <w:shd w:val="clear" w:color="auto" w:fill="D9D9D9" w:themeFill="background1" w:themeFillShade="D9"/>
            <w:vAlign w:val="center"/>
          </w:tcPr>
          <w:p w14:paraId="49AA7891"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w:t>
            </w:r>
          </w:p>
          <w:p w14:paraId="2BE01C7B"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２９</w:t>
            </w:r>
          </w:p>
        </w:tc>
        <w:tc>
          <w:tcPr>
            <w:tcW w:w="876" w:type="dxa"/>
            <w:shd w:val="clear" w:color="auto" w:fill="D9D9D9" w:themeFill="background1" w:themeFillShade="D9"/>
            <w:vAlign w:val="center"/>
          </w:tcPr>
          <w:p w14:paraId="4FB1714D"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w:t>
            </w:r>
          </w:p>
          <w:p w14:paraId="65546FE9"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３０</w:t>
            </w:r>
          </w:p>
        </w:tc>
        <w:tc>
          <w:tcPr>
            <w:tcW w:w="876" w:type="dxa"/>
            <w:shd w:val="clear" w:color="auto" w:fill="D9D9D9" w:themeFill="background1" w:themeFillShade="D9"/>
            <w:vAlign w:val="center"/>
          </w:tcPr>
          <w:p w14:paraId="73562EC9"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令和</w:t>
            </w:r>
          </w:p>
          <w:p w14:paraId="4C4DB97F"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元</w:t>
            </w:r>
          </w:p>
        </w:tc>
        <w:tc>
          <w:tcPr>
            <w:tcW w:w="876" w:type="dxa"/>
            <w:vMerge/>
            <w:shd w:val="clear" w:color="auto" w:fill="D9D9D9" w:themeFill="background1" w:themeFillShade="D9"/>
            <w:vAlign w:val="center"/>
          </w:tcPr>
          <w:p w14:paraId="5CD22D4E" w14:textId="77777777" w:rsidR="0085299E" w:rsidRPr="00711E9A" w:rsidRDefault="0085299E" w:rsidP="00286CD8">
            <w:pPr>
              <w:spacing w:line="0" w:lineRule="atLeast"/>
              <w:rPr>
                <w:rFonts w:asciiTheme="majorEastAsia" w:eastAsiaTheme="majorEastAsia" w:hAnsiTheme="majorEastAsia"/>
                <w:sz w:val="16"/>
                <w:szCs w:val="16"/>
              </w:rPr>
            </w:pPr>
          </w:p>
        </w:tc>
        <w:tc>
          <w:tcPr>
            <w:tcW w:w="8425" w:type="dxa"/>
            <w:gridSpan w:val="7"/>
            <w:vMerge/>
            <w:shd w:val="clear" w:color="auto" w:fill="D9D9D9" w:themeFill="background1" w:themeFillShade="D9"/>
            <w:vAlign w:val="center"/>
          </w:tcPr>
          <w:p w14:paraId="0620DFF5" w14:textId="77777777" w:rsidR="0085299E" w:rsidRPr="00711E9A" w:rsidRDefault="0085299E" w:rsidP="00286CD8">
            <w:pPr>
              <w:spacing w:line="0" w:lineRule="atLeast"/>
              <w:rPr>
                <w:rFonts w:asciiTheme="majorEastAsia" w:eastAsiaTheme="majorEastAsia" w:hAnsiTheme="majorEastAsia"/>
                <w:sz w:val="16"/>
                <w:szCs w:val="16"/>
              </w:rPr>
            </w:pPr>
          </w:p>
        </w:tc>
      </w:tr>
      <w:tr w:rsidR="003F495D" w:rsidRPr="00711E9A" w14:paraId="575E0A1E" w14:textId="77777777" w:rsidTr="00286CD8">
        <w:tblPrEx>
          <w:tblLook w:val="04A0" w:firstRow="1" w:lastRow="0" w:firstColumn="1" w:lastColumn="0" w:noHBand="0" w:noVBand="1"/>
        </w:tblPrEx>
        <w:trPr>
          <w:trHeight w:val="20"/>
        </w:trPr>
        <w:tc>
          <w:tcPr>
            <w:tcW w:w="1053" w:type="dxa"/>
            <w:vMerge/>
            <w:shd w:val="clear" w:color="auto" w:fill="D9D9D9" w:themeFill="background1" w:themeFillShade="D9"/>
            <w:vAlign w:val="center"/>
          </w:tcPr>
          <w:p w14:paraId="471E5AE8" w14:textId="77777777" w:rsidR="0085299E" w:rsidRPr="00711E9A" w:rsidRDefault="0085299E" w:rsidP="00286CD8">
            <w:pPr>
              <w:jc w:val="center"/>
              <w:rPr>
                <w:rFonts w:asciiTheme="majorEastAsia" w:eastAsiaTheme="majorEastAsia" w:hAnsiTheme="majorEastAsia"/>
                <w:sz w:val="16"/>
                <w:szCs w:val="16"/>
              </w:rPr>
            </w:pPr>
          </w:p>
        </w:tc>
        <w:tc>
          <w:tcPr>
            <w:tcW w:w="829" w:type="dxa"/>
            <w:vMerge/>
            <w:shd w:val="clear" w:color="auto" w:fill="D9D9D9" w:themeFill="background1" w:themeFillShade="D9"/>
            <w:vAlign w:val="center"/>
          </w:tcPr>
          <w:p w14:paraId="72925AC2" w14:textId="77777777" w:rsidR="0085299E" w:rsidRPr="00711E9A" w:rsidRDefault="0085299E" w:rsidP="00286CD8">
            <w:pPr>
              <w:jc w:val="center"/>
              <w:rPr>
                <w:rFonts w:asciiTheme="majorEastAsia" w:eastAsiaTheme="majorEastAsia" w:hAnsiTheme="majorEastAsia"/>
                <w:sz w:val="16"/>
                <w:szCs w:val="16"/>
              </w:rPr>
            </w:pPr>
          </w:p>
        </w:tc>
        <w:tc>
          <w:tcPr>
            <w:tcW w:w="840" w:type="dxa"/>
            <w:shd w:val="clear" w:color="auto" w:fill="D9D9D9" w:themeFill="background1" w:themeFillShade="D9"/>
            <w:vAlign w:val="center"/>
          </w:tcPr>
          <w:p w14:paraId="73B0B491"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小項目１</w:t>
            </w:r>
          </w:p>
        </w:tc>
        <w:tc>
          <w:tcPr>
            <w:tcW w:w="776" w:type="dxa"/>
            <w:vAlign w:val="center"/>
          </w:tcPr>
          <w:p w14:paraId="5D0C14B0"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Ⅳ</w:t>
            </w:r>
          </w:p>
        </w:tc>
        <w:tc>
          <w:tcPr>
            <w:tcW w:w="876" w:type="dxa"/>
            <w:vAlign w:val="center"/>
          </w:tcPr>
          <w:p w14:paraId="33828113"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876" w:type="dxa"/>
            <w:vAlign w:val="center"/>
          </w:tcPr>
          <w:p w14:paraId="309E8747" w14:textId="77777777" w:rsidR="0085299E" w:rsidRPr="00711E9A" w:rsidRDefault="0085299E" w:rsidP="00286CD8">
            <w:pPr>
              <w:spacing w:line="0" w:lineRule="atLeast"/>
              <w:rPr>
                <w:rFonts w:asciiTheme="majorEastAsia" w:eastAsiaTheme="majorEastAsia" w:hAnsiTheme="majorEastAsia"/>
                <w:sz w:val="16"/>
                <w:szCs w:val="16"/>
              </w:rPr>
            </w:pPr>
          </w:p>
        </w:tc>
        <w:tc>
          <w:tcPr>
            <w:tcW w:w="876" w:type="dxa"/>
            <w:vAlign w:val="center"/>
          </w:tcPr>
          <w:p w14:paraId="4CB86C4F" w14:textId="161B6144" w:rsidR="0085299E" w:rsidRPr="00711E9A" w:rsidRDefault="00944659" w:rsidP="00944659">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876" w:type="dxa"/>
            <w:vAlign w:val="center"/>
          </w:tcPr>
          <w:p w14:paraId="5A1FF168"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20"/>
              </w:rPr>
              <w:t>Ⅲ</w:t>
            </w:r>
          </w:p>
        </w:tc>
        <w:tc>
          <w:tcPr>
            <w:tcW w:w="8425" w:type="dxa"/>
            <w:gridSpan w:val="7"/>
            <w:vAlign w:val="center"/>
          </w:tcPr>
          <w:p w14:paraId="167D1367" w14:textId="0910D693" w:rsidR="0085299E" w:rsidRPr="00711E9A" w:rsidRDefault="0085299E"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cs="MSGothic" w:hint="eastAsia"/>
                <w:kern w:val="0"/>
                <w:sz w:val="16"/>
                <w:szCs w:val="16"/>
              </w:rPr>
              <w:t>６次産業化サポートセン</w:t>
            </w:r>
            <w:r w:rsidR="004C0B7F">
              <w:rPr>
                <w:rFonts w:asciiTheme="majorEastAsia" w:eastAsiaTheme="majorEastAsia" w:hAnsiTheme="majorEastAsia" w:cs="MSGothic" w:hint="eastAsia"/>
                <w:kern w:val="0"/>
                <w:sz w:val="16"/>
                <w:szCs w:val="16"/>
              </w:rPr>
              <w:t>ター運営ではプランナー派遣回数が増加傾向にあり、これまでの取り組み</w:t>
            </w:r>
            <w:r w:rsidRPr="00711E9A">
              <w:rPr>
                <w:rFonts w:asciiTheme="majorEastAsia" w:eastAsiaTheme="majorEastAsia" w:hAnsiTheme="majorEastAsia" w:cs="MSGothic" w:hint="eastAsia"/>
                <w:kern w:val="0"/>
                <w:sz w:val="16"/>
                <w:szCs w:val="16"/>
              </w:rPr>
              <w:t>が認知されてきている。また、</w:t>
            </w:r>
            <w:r w:rsidRPr="00711E9A">
              <w:rPr>
                <w:rFonts w:asciiTheme="majorEastAsia" w:eastAsiaTheme="majorEastAsia" w:hAnsiTheme="majorEastAsia" w:hint="eastAsia"/>
                <w:sz w:val="16"/>
                <w:szCs w:val="16"/>
              </w:rPr>
              <w:t>事業者支援に係る数値目標</w:t>
            </w:r>
            <w:r w:rsidR="004C0B7F">
              <w:rPr>
                <w:rFonts w:asciiTheme="majorEastAsia" w:eastAsiaTheme="majorEastAsia" w:hAnsiTheme="majorEastAsia" w:hint="eastAsia"/>
                <w:sz w:val="16"/>
                <w:szCs w:val="16"/>
              </w:rPr>
              <w:t>等</w:t>
            </w:r>
            <w:r w:rsidR="00B81131">
              <w:rPr>
                <w:rFonts w:asciiTheme="majorEastAsia" w:eastAsiaTheme="majorEastAsia" w:hAnsiTheme="majorEastAsia" w:hint="eastAsia"/>
                <w:sz w:val="16"/>
                <w:szCs w:val="16"/>
              </w:rPr>
              <w:t>は順調に推移していることから、法人</w:t>
            </w:r>
            <w:r w:rsidRPr="00711E9A">
              <w:rPr>
                <w:rFonts w:asciiTheme="majorEastAsia" w:eastAsiaTheme="majorEastAsia" w:hAnsiTheme="majorEastAsia" w:hint="eastAsia"/>
                <w:sz w:val="16"/>
                <w:szCs w:val="16"/>
              </w:rPr>
              <w:t>の自己評価は妥当。</w:t>
            </w:r>
          </w:p>
        </w:tc>
      </w:tr>
      <w:tr w:rsidR="003F495D" w:rsidRPr="00711E9A" w14:paraId="0BB00360" w14:textId="77777777" w:rsidTr="00286CD8">
        <w:tblPrEx>
          <w:tblLook w:val="04A0" w:firstRow="1" w:lastRow="0" w:firstColumn="1" w:lastColumn="0" w:noHBand="0" w:noVBand="1"/>
        </w:tblPrEx>
        <w:trPr>
          <w:trHeight w:val="20"/>
        </w:trPr>
        <w:tc>
          <w:tcPr>
            <w:tcW w:w="1053" w:type="dxa"/>
            <w:vMerge/>
            <w:shd w:val="clear" w:color="auto" w:fill="D9D9D9" w:themeFill="background1" w:themeFillShade="D9"/>
            <w:vAlign w:val="center"/>
          </w:tcPr>
          <w:p w14:paraId="4DB7077A" w14:textId="77777777" w:rsidR="0085299E" w:rsidRPr="00711E9A" w:rsidRDefault="0085299E" w:rsidP="00286CD8">
            <w:pPr>
              <w:rPr>
                <w:rFonts w:asciiTheme="majorEastAsia" w:eastAsiaTheme="majorEastAsia" w:hAnsiTheme="majorEastAsia"/>
                <w:sz w:val="16"/>
                <w:szCs w:val="16"/>
              </w:rPr>
            </w:pPr>
          </w:p>
        </w:tc>
        <w:tc>
          <w:tcPr>
            <w:tcW w:w="829" w:type="dxa"/>
            <w:vMerge/>
            <w:shd w:val="clear" w:color="auto" w:fill="D9D9D9" w:themeFill="background1" w:themeFillShade="D9"/>
            <w:vAlign w:val="center"/>
          </w:tcPr>
          <w:p w14:paraId="01A6A05A" w14:textId="77777777" w:rsidR="0085299E" w:rsidRPr="00711E9A" w:rsidRDefault="0085299E" w:rsidP="00286CD8">
            <w:pPr>
              <w:jc w:val="center"/>
              <w:rPr>
                <w:rFonts w:asciiTheme="majorEastAsia" w:eastAsiaTheme="majorEastAsia" w:hAnsiTheme="majorEastAsia"/>
                <w:sz w:val="16"/>
                <w:szCs w:val="16"/>
              </w:rPr>
            </w:pPr>
          </w:p>
        </w:tc>
        <w:tc>
          <w:tcPr>
            <w:tcW w:w="840" w:type="dxa"/>
            <w:shd w:val="clear" w:color="auto" w:fill="D9D9D9" w:themeFill="background1" w:themeFillShade="D9"/>
            <w:vAlign w:val="center"/>
          </w:tcPr>
          <w:p w14:paraId="706245AE"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小項目２</w:t>
            </w:r>
          </w:p>
        </w:tc>
        <w:tc>
          <w:tcPr>
            <w:tcW w:w="776" w:type="dxa"/>
            <w:vAlign w:val="center"/>
          </w:tcPr>
          <w:p w14:paraId="05180BC4"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Ⅳ</w:t>
            </w:r>
          </w:p>
        </w:tc>
        <w:tc>
          <w:tcPr>
            <w:tcW w:w="876" w:type="dxa"/>
            <w:vAlign w:val="center"/>
          </w:tcPr>
          <w:p w14:paraId="06881E45"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876" w:type="dxa"/>
            <w:vAlign w:val="center"/>
          </w:tcPr>
          <w:p w14:paraId="2EFDFC28" w14:textId="77777777" w:rsidR="0085299E" w:rsidRPr="00711E9A" w:rsidRDefault="0085299E" w:rsidP="00286CD8">
            <w:pPr>
              <w:spacing w:line="0" w:lineRule="atLeast"/>
              <w:rPr>
                <w:rFonts w:asciiTheme="majorEastAsia" w:eastAsiaTheme="majorEastAsia" w:hAnsiTheme="majorEastAsia"/>
                <w:sz w:val="16"/>
                <w:szCs w:val="16"/>
              </w:rPr>
            </w:pPr>
          </w:p>
        </w:tc>
        <w:tc>
          <w:tcPr>
            <w:tcW w:w="876" w:type="dxa"/>
            <w:vAlign w:val="center"/>
          </w:tcPr>
          <w:p w14:paraId="60BF621F" w14:textId="6E30B50A" w:rsidR="0085299E" w:rsidRPr="00711E9A" w:rsidRDefault="00944659" w:rsidP="00944659">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876" w:type="dxa"/>
            <w:vAlign w:val="center"/>
          </w:tcPr>
          <w:p w14:paraId="29242611"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20"/>
              </w:rPr>
              <w:t>Ⅲ</w:t>
            </w:r>
          </w:p>
        </w:tc>
        <w:tc>
          <w:tcPr>
            <w:tcW w:w="8425" w:type="dxa"/>
            <w:gridSpan w:val="7"/>
            <w:vAlign w:val="center"/>
          </w:tcPr>
          <w:p w14:paraId="6AD515BE" w14:textId="2F38EC5F" w:rsidR="0085299E" w:rsidRPr="00711E9A" w:rsidRDefault="0085299E"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行政評価は第１期と同程度の評価であり、これまでの３ヵ年については数値目標を達成し</w:t>
            </w:r>
            <w:r w:rsidR="00B81131">
              <w:rPr>
                <w:rFonts w:asciiTheme="majorEastAsia" w:eastAsiaTheme="majorEastAsia" w:hAnsiTheme="majorEastAsia" w:hint="eastAsia"/>
                <w:sz w:val="16"/>
                <w:szCs w:val="16"/>
              </w:rPr>
              <w:t>ている。行政からの依頼に対して的確に対応していることから、法人</w:t>
            </w:r>
            <w:r w:rsidRPr="00711E9A">
              <w:rPr>
                <w:rFonts w:asciiTheme="majorEastAsia" w:eastAsiaTheme="majorEastAsia" w:hAnsiTheme="majorEastAsia" w:hint="eastAsia"/>
                <w:sz w:val="16"/>
                <w:szCs w:val="16"/>
              </w:rPr>
              <w:t>の自己評価は妥当。</w:t>
            </w:r>
          </w:p>
        </w:tc>
      </w:tr>
      <w:tr w:rsidR="003F495D" w:rsidRPr="00711E9A" w14:paraId="097DD9EC" w14:textId="77777777" w:rsidTr="00286CD8">
        <w:tblPrEx>
          <w:tblLook w:val="04A0" w:firstRow="1" w:lastRow="0" w:firstColumn="1" w:lastColumn="0" w:noHBand="0" w:noVBand="1"/>
        </w:tblPrEx>
        <w:trPr>
          <w:trHeight w:val="20"/>
        </w:trPr>
        <w:tc>
          <w:tcPr>
            <w:tcW w:w="1053" w:type="dxa"/>
            <w:vMerge/>
            <w:shd w:val="clear" w:color="auto" w:fill="D9D9D9" w:themeFill="background1" w:themeFillShade="D9"/>
            <w:vAlign w:val="center"/>
          </w:tcPr>
          <w:p w14:paraId="7A7E3C55" w14:textId="77777777" w:rsidR="0085299E" w:rsidRPr="00711E9A" w:rsidRDefault="0085299E" w:rsidP="00286CD8">
            <w:pPr>
              <w:rPr>
                <w:rFonts w:asciiTheme="majorEastAsia" w:eastAsiaTheme="majorEastAsia" w:hAnsiTheme="majorEastAsia"/>
                <w:sz w:val="16"/>
                <w:szCs w:val="16"/>
              </w:rPr>
            </w:pPr>
          </w:p>
        </w:tc>
        <w:tc>
          <w:tcPr>
            <w:tcW w:w="829" w:type="dxa"/>
            <w:vMerge/>
            <w:shd w:val="clear" w:color="auto" w:fill="D9D9D9" w:themeFill="background1" w:themeFillShade="D9"/>
            <w:vAlign w:val="center"/>
          </w:tcPr>
          <w:p w14:paraId="57DD8D80" w14:textId="77777777" w:rsidR="0085299E" w:rsidRPr="00711E9A" w:rsidRDefault="0085299E" w:rsidP="00286CD8">
            <w:pPr>
              <w:jc w:val="center"/>
              <w:rPr>
                <w:rFonts w:asciiTheme="majorEastAsia" w:eastAsiaTheme="majorEastAsia" w:hAnsiTheme="majorEastAsia"/>
                <w:sz w:val="16"/>
                <w:szCs w:val="16"/>
              </w:rPr>
            </w:pPr>
          </w:p>
        </w:tc>
        <w:tc>
          <w:tcPr>
            <w:tcW w:w="840" w:type="dxa"/>
            <w:shd w:val="clear" w:color="auto" w:fill="D9D9D9" w:themeFill="background1" w:themeFillShade="D9"/>
            <w:vAlign w:val="center"/>
          </w:tcPr>
          <w:p w14:paraId="698A54D1"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小項目３</w:t>
            </w:r>
          </w:p>
        </w:tc>
        <w:tc>
          <w:tcPr>
            <w:tcW w:w="776" w:type="dxa"/>
            <w:vAlign w:val="center"/>
          </w:tcPr>
          <w:p w14:paraId="7AE4D6A6"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876" w:type="dxa"/>
            <w:vAlign w:val="center"/>
          </w:tcPr>
          <w:p w14:paraId="380BA0C1"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Ⅳ</w:t>
            </w:r>
          </w:p>
        </w:tc>
        <w:tc>
          <w:tcPr>
            <w:tcW w:w="876" w:type="dxa"/>
            <w:vAlign w:val="center"/>
          </w:tcPr>
          <w:p w14:paraId="3122EF18" w14:textId="77777777" w:rsidR="0085299E" w:rsidRPr="00711E9A" w:rsidRDefault="0085299E" w:rsidP="00286CD8">
            <w:pPr>
              <w:spacing w:line="0" w:lineRule="atLeast"/>
              <w:rPr>
                <w:rFonts w:asciiTheme="majorEastAsia" w:eastAsiaTheme="majorEastAsia" w:hAnsiTheme="majorEastAsia"/>
                <w:sz w:val="16"/>
                <w:szCs w:val="16"/>
              </w:rPr>
            </w:pPr>
          </w:p>
        </w:tc>
        <w:tc>
          <w:tcPr>
            <w:tcW w:w="876" w:type="dxa"/>
            <w:vAlign w:val="center"/>
          </w:tcPr>
          <w:p w14:paraId="243B4389" w14:textId="0DBF8C42" w:rsidR="0085299E" w:rsidRPr="00711E9A" w:rsidRDefault="00944659" w:rsidP="00944659">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876" w:type="dxa"/>
            <w:vAlign w:val="center"/>
          </w:tcPr>
          <w:p w14:paraId="109AB41E"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20"/>
              </w:rPr>
              <w:t>Ⅲ</w:t>
            </w:r>
          </w:p>
        </w:tc>
        <w:tc>
          <w:tcPr>
            <w:tcW w:w="8425" w:type="dxa"/>
            <w:gridSpan w:val="7"/>
            <w:vAlign w:val="center"/>
          </w:tcPr>
          <w:p w14:paraId="19FC921B" w14:textId="1DDED118" w:rsidR="0085299E" w:rsidRPr="00711E9A" w:rsidRDefault="0085299E"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アスベスト濃度の緊急分析やコイヘルペスウイルス病の緊急検査への対応は滞りなく実施</w:t>
            </w:r>
            <w:r w:rsidR="00EA451F">
              <w:rPr>
                <w:rFonts w:asciiTheme="majorEastAsia" w:eastAsiaTheme="majorEastAsia" w:hAnsiTheme="majorEastAsia" w:hint="eastAsia"/>
                <w:sz w:val="16"/>
                <w:szCs w:val="16"/>
              </w:rPr>
              <w:t>されている。また、クビアカツヤカミキリに関する調査や手引書の改定</w:t>
            </w:r>
            <w:r w:rsidRPr="00711E9A">
              <w:rPr>
                <w:rFonts w:asciiTheme="majorEastAsia" w:eastAsiaTheme="majorEastAsia" w:hAnsiTheme="majorEastAsia" w:hint="eastAsia"/>
                <w:sz w:val="16"/>
                <w:szCs w:val="16"/>
              </w:rPr>
              <w:t>、動画作成による周知を行う</w:t>
            </w:r>
            <w:r w:rsidR="004C0B7F">
              <w:rPr>
                <w:rFonts w:asciiTheme="majorEastAsia" w:eastAsiaTheme="majorEastAsia" w:hAnsiTheme="majorEastAsia" w:hint="eastAsia"/>
                <w:sz w:val="16"/>
                <w:szCs w:val="16"/>
              </w:rPr>
              <w:t>等</w:t>
            </w:r>
            <w:r w:rsidR="00B81131">
              <w:rPr>
                <w:rFonts w:asciiTheme="majorEastAsia" w:eastAsiaTheme="majorEastAsia" w:hAnsiTheme="majorEastAsia" w:hint="eastAsia"/>
                <w:sz w:val="16"/>
                <w:szCs w:val="16"/>
              </w:rPr>
              <w:t>着実に実施していることから、法人</w:t>
            </w:r>
            <w:r w:rsidRPr="00711E9A">
              <w:rPr>
                <w:rFonts w:asciiTheme="majorEastAsia" w:eastAsiaTheme="majorEastAsia" w:hAnsiTheme="majorEastAsia" w:hint="eastAsia"/>
                <w:sz w:val="16"/>
                <w:szCs w:val="16"/>
              </w:rPr>
              <w:t>の自己評価は妥当。</w:t>
            </w:r>
          </w:p>
        </w:tc>
      </w:tr>
      <w:tr w:rsidR="003F495D" w:rsidRPr="00711E9A" w14:paraId="20909720" w14:textId="77777777" w:rsidTr="00286CD8">
        <w:tblPrEx>
          <w:tblLook w:val="04A0" w:firstRow="1" w:lastRow="0" w:firstColumn="1" w:lastColumn="0" w:noHBand="0" w:noVBand="1"/>
        </w:tblPrEx>
        <w:trPr>
          <w:trHeight w:val="20"/>
        </w:trPr>
        <w:tc>
          <w:tcPr>
            <w:tcW w:w="1053" w:type="dxa"/>
            <w:vMerge/>
            <w:shd w:val="clear" w:color="auto" w:fill="D9D9D9" w:themeFill="background1" w:themeFillShade="D9"/>
            <w:vAlign w:val="center"/>
          </w:tcPr>
          <w:p w14:paraId="3C1DEA7B" w14:textId="77777777" w:rsidR="0085299E" w:rsidRPr="00711E9A" w:rsidRDefault="0085299E" w:rsidP="00286CD8">
            <w:pPr>
              <w:rPr>
                <w:rFonts w:asciiTheme="majorEastAsia" w:eastAsiaTheme="majorEastAsia" w:hAnsiTheme="majorEastAsia"/>
                <w:sz w:val="16"/>
                <w:szCs w:val="16"/>
              </w:rPr>
            </w:pPr>
          </w:p>
        </w:tc>
        <w:tc>
          <w:tcPr>
            <w:tcW w:w="829" w:type="dxa"/>
            <w:vMerge/>
            <w:shd w:val="clear" w:color="auto" w:fill="D9D9D9" w:themeFill="background1" w:themeFillShade="D9"/>
            <w:vAlign w:val="center"/>
          </w:tcPr>
          <w:p w14:paraId="62B94FEA" w14:textId="77777777" w:rsidR="0085299E" w:rsidRPr="00711E9A" w:rsidRDefault="0085299E" w:rsidP="00286CD8">
            <w:pPr>
              <w:jc w:val="center"/>
              <w:rPr>
                <w:rFonts w:asciiTheme="majorEastAsia" w:eastAsiaTheme="majorEastAsia" w:hAnsiTheme="majorEastAsia"/>
                <w:sz w:val="16"/>
                <w:szCs w:val="16"/>
              </w:rPr>
            </w:pPr>
          </w:p>
        </w:tc>
        <w:tc>
          <w:tcPr>
            <w:tcW w:w="840" w:type="dxa"/>
            <w:shd w:val="clear" w:color="auto" w:fill="D9D9D9" w:themeFill="background1" w:themeFillShade="D9"/>
            <w:vAlign w:val="center"/>
          </w:tcPr>
          <w:p w14:paraId="7A3BBF09"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小項目４</w:t>
            </w:r>
          </w:p>
        </w:tc>
        <w:tc>
          <w:tcPr>
            <w:tcW w:w="776" w:type="dxa"/>
            <w:vAlign w:val="center"/>
          </w:tcPr>
          <w:p w14:paraId="611CC636"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Ⅳ</w:t>
            </w:r>
          </w:p>
        </w:tc>
        <w:tc>
          <w:tcPr>
            <w:tcW w:w="876" w:type="dxa"/>
            <w:vAlign w:val="center"/>
          </w:tcPr>
          <w:p w14:paraId="27ECEEE5"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876" w:type="dxa"/>
            <w:vAlign w:val="center"/>
          </w:tcPr>
          <w:p w14:paraId="47958289" w14:textId="77777777" w:rsidR="0085299E" w:rsidRPr="00711E9A" w:rsidRDefault="0085299E" w:rsidP="00286CD8">
            <w:pPr>
              <w:spacing w:line="0" w:lineRule="atLeast"/>
              <w:rPr>
                <w:rFonts w:asciiTheme="majorEastAsia" w:eastAsiaTheme="majorEastAsia" w:hAnsiTheme="majorEastAsia"/>
                <w:sz w:val="16"/>
                <w:szCs w:val="16"/>
              </w:rPr>
            </w:pPr>
          </w:p>
        </w:tc>
        <w:tc>
          <w:tcPr>
            <w:tcW w:w="876" w:type="dxa"/>
            <w:vAlign w:val="center"/>
          </w:tcPr>
          <w:p w14:paraId="4DBD9637" w14:textId="04488A6E" w:rsidR="0085299E" w:rsidRPr="00711E9A" w:rsidRDefault="00944659" w:rsidP="00944659">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876" w:type="dxa"/>
            <w:vAlign w:val="center"/>
          </w:tcPr>
          <w:p w14:paraId="7D388AA7"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20"/>
              </w:rPr>
              <w:t>Ⅲ</w:t>
            </w:r>
          </w:p>
        </w:tc>
        <w:tc>
          <w:tcPr>
            <w:tcW w:w="8425" w:type="dxa"/>
            <w:gridSpan w:val="7"/>
            <w:vAlign w:val="center"/>
          </w:tcPr>
          <w:p w14:paraId="7D2C1E3A" w14:textId="2CB216B7" w:rsidR="0085299E" w:rsidRPr="00711E9A" w:rsidRDefault="0085299E"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農業大学校の入学者数や就職率、短期プロ農家養成コースの受講者</w:t>
            </w:r>
            <w:r w:rsidR="004C0B7F">
              <w:rPr>
                <w:rFonts w:asciiTheme="majorEastAsia" w:eastAsiaTheme="majorEastAsia" w:hAnsiTheme="majorEastAsia" w:hint="eastAsia"/>
                <w:sz w:val="16"/>
                <w:szCs w:val="16"/>
              </w:rPr>
              <w:t>数</w:t>
            </w:r>
            <w:r w:rsidRPr="00711E9A">
              <w:rPr>
                <w:rFonts w:asciiTheme="majorEastAsia" w:eastAsiaTheme="majorEastAsia" w:hAnsiTheme="majorEastAsia" w:hint="eastAsia"/>
                <w:sz w:val="16"/>
                <w:szCs w:val="16"/>
              </w:rPr>
              <w:t>については安定しているが、農の成長産業化を支える農業生産者</w:t>
            </w:r>
            <w:r w:rsidR="004C0B7F">
              <w:rPr>
                <w:rFonts w:asciiTheme="majorEastAsia" w:eastAsiaTheme="majorEastAsia" w:hAnsiTheme="majorEastAsia" w:hint="eastAsia"/>
                <w:sz w:val="16"/>
                <w:szCs w:val="16"/>
              </w:rPr>
              <w:t>等</w:t>
            </w:r>
            <w:r w:rsidRPr="00711E9A">
              <w:rPr>
                <w:rFonts w:asciiTheme="majorEastAsia" w:eastAsiaTheme="majorEastAsia" w:hAnsiTheme="majorEastAsia" w:hint="eastAsia"/>
                <w:sz w:val="16"/>
                <w:szCs w:val="16"/>
              </w:rPr>
              <w:t>の育成にはさらなる取</w:t>
            </w:r>
            <w:r w:rsidR="004C0B7F">
              <w:rPr>
                <w:rFonts w:asciiTheme="majorEastAsia" w:eastAsiaTheme="majorEastAsia" w:hAnsiTheme="majorEastAsia" w:hint="eastAsia"/>
                <w:sz w:val="16"/>
                <w:szCs w:val="16"/>
              </w:rPr>
              <w:t>り</w:t>
            </w:r>
            <w:r w:rsidRPr="00711E9A">
              <w:rPr>
                <w:rFonts w:asciiTheme="majorEastAsia" w:eastAsiaTheme="majorEastAsia" w:hAnsiTheme="majorEastAsia" w:hint="eastAsia"/>
                <w:sz w:val="16"/>
                <w:szCs w:val="16"/>
              </w:rPr>
              <w:t>組みが必要であり、見込評価時点における知事の評価についてはⅢとする。</w:t>
            </w:r>
          </w:p>
        </w:tc>
      </w:tr>
      <w:tr w:rsidR="003F495D" w:rsidRPr="00711E9A" w14:paraId="2F2EBA62" w14:textId="77777777" w:rsidTr="00286CD8">
        <w:tblPrEx>
          <w:tblLook w:val="04A0" w:firstRow="1" w:lastRow="0" w:firstColumn="1" w:lastColumn="0" w:noHBand="0" w:noVBand="1"/>
        </w:tblPrEx>
        <w:trPr>
          <w:trHeight w:val="20"/>
        </w:trPr>
        <w:tc>
          <w:tcPr>
            <w:tcW w:w="1053" w:type="dxa"/>
            <w:vMerge/>
            <w:shd w:val="clear" w:color="auto" w:fill="D9D9D9" w:themeFill="background1" w:themeFillShade="D9"/>
            <w:vAlign w:val="center"/>
          </w:tcPr>
          <w:p w14:paraId="66026A6F" w14:textId="77777777" w:rsidR="0085299E" w:rsidRPr="00711E9A" w:rsidRDefault="0085299E" w:rsidP="00286CD8">
            <w:pPr>
              <w:rPr>
                <w:rFonts w:asciiTheme="majorEastAsia" w:eastAsiaTheme="majorEastAsia" w:hAnsiTheme="majorEastAsia"/>
                <w:sz w:val="16"/>
                <w:szCs w:val="16"/>
              </w:rPr>
            </w:pPr>
          </w:p>
        </w:tc>
        <w:tc>
          <w:tcPr>
            <w:tcW w:w="829" w:type="dxa"/>
            <w:vMerge/>
            <w:shd w:val="clear" w:color="auto" w:fill="D9D9D9" w:themeFill="background1" w:themeFillShade="D9"/>
            <w:vAlign w:val="center"/>
          </w:tcPr>
          <w:p w14:paraId="05BA0CEE" w14:textId="77777777" w:rsidR="0085299E" w:rsidRPr="00711E9A" w:rsidRDefault="0085299E" w:rsidP="00286CD8">
            <w:pPr>
              <w:jc w:val="center"/>
              <w:rPr>
                <w:rFonts w:asciiTheme="majorEastAsia" w:eastAsiaTheme="majorEastAsia" w:hAnsiTheme="majorEastAsia"/>
                <w:sz w:val="16"/>
                <w:szCs w:val="16"/>
              </w:rPr>
            </w:pPr>
          </w:p>
        </w:tc>
        <w:tc>
          <w:tcPr>
            <w:tcW w:w="840" w:type="dxa"/>
            <w:shd w:val="clear" w:color="auto" w:fill="D9D9D9" w:themeFill="background1" w:themeFillShade="D9"/>
            <w:vAlign w:val="center"/>
          </w:tcPr>
          <w:p w14:paraId="4D8EA974"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小項目５</w:t>
            </w:r>
          </w:p>
        </w:tc>
        <w:tc>
          <w:tcPr>
            <w:tcW w:w="776" w:type="dxa"/>
            <w:vAlign w:val="center"/>
          </w:tcPr>
          <w:p w14:paraId="75079A4F"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Ⅳ</w:t>
            </w:r>
          </w:p>
        </w:tc>
        <w:tc>
          <w:tcPr>
            <w:tcW w:w="876" w:type="dxa"/>
            <w:vAlign w:val="center"/>
          </w:tcPr>
          <w:p w14:paraId="3FB7BA5E"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876" w:type="dxa"/>
            <w:vAlign w:val="center"/>
          </w:tcPr>
          <w:p w14:paraId="067570C2" w14:textId="77777777" w:rsidR="0085299E" w:rsidRPr="00711E9A" w:rsidRDefault="0085299E" w:rsidP="00286CD8">
            <w:pPr>
              <w:spacing w:line="0" w:lineRule="atLeast"/>
              <w:rPr>
                <w:rFonts w:asciiTheme="majorEastAsia" w:eastAsiaTheme="majorEastAsia" w:hAnsiTheme="majorEastAsia"/>
                <w:sz w:val="16"/>
                <w:szCs w:val="16"/>
              </w:rPr>
            </w:pPr>
          </w:p>
        </w:tc>
        <w:tc>
          <w:tcPr>
            <w:tcW w:w="876" w:type="dxa"/>
            <w:vAlign w:val="center"/>
          </w:tcPr>
          <w:p w14:paraId="62737653" w14:textId="017C85C6" w:rsidR="0085299E" w:rsidRPr="00711E9A" w:rsidRDefault="00944659" w:rsidP="00944659">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876" w:type="dxa"/>
            <w:vAlign w:val="center"/>
          </w:tcPr>
          <w:p w14:paraId="028F42AB"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20"/>
              </w:rPr>
              <w:t>Ⅲ</w:t>
            </w:r>
          </w:p>
        </w:tc>
        <w:tc>
          <w:tcPr>
            <w:tcW w:w="8425" w:type="dxa"/>
            <w:gridSpan w:val="7"/>
            <w:vAlign w:val="center"/>
          </w:tcPr>
          <w:p w14:paraId="4CFD5EE8" w14:textId="49269A2B" w:rsidR="0085299E" w:rsidRPr="00711E9A" w:rsidRDefault="0085299E"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地域活動に資するイベント等への講師派遣数や報道資料提供数は計画通りに進捗しているが、情報発信に関する課題もあり、引き続き工夫した取</w:t>
            </w:r>
            <w:r w:rsidR="004C0B7F">
              <w:rPr>
                <w:rFonts w:asciiTheme="majorEastAsia" w:eastAsiaTheme="majorEastAsia" w:hAnsiTheme="majorEastAsia" w:hint="eastAsia"/>
                <w:sz w:val="16"/>
                <w:szCs w:val="16"/>
              </w:rPr>
              <w:t>り</w:t>
            </w:r>
            <w:r w:rsidRPr="00711E9A">
              <w:rPr>
                <w:rFonts w:asciiTheme="majorEastAsia" w:eastAsiaTheme="majorEastAsia" w:hAnsiTheme="majorEastAsia" w:hint="eastAsia"/>
                <w:sz w:val="16"/>
                <w:szCs w:val="16"/>
              </w:rPr>
              <w:t>組み</w:t>
            </w:r>
            <w:r w:rsidR="004C0B7F">
              <w:rPr>
                <w:rFonts w:asciiTheme="majorEastAsia" w:eastAsiaTheme="majorEastAsia" w:hAnsiTheme="majorEastAsia" w:hint="eastAsia"/>
                <w:sz w:val="16"/>
                <w:szCs w:val="16"/>
              </w:rPr>
              <w:t>が必要である。また、生物多様性やブドウを核とした地域活動の支援</w:t>
            </w:r>
            <w:r w:rsidRPr="00711E9A">
              <w:rPr>
                <w:rFonts w:asciiTheme="majorEastAsia" w:eastAsiaTheme="majorEastAsia" w:hAnsiTheme="majorEastAsia" w:hint="eastAsia"/>
                <w:sz w:val="16"/>
                <w:szCs w:val="16"/>
              </w:rPr>
              <w:t>については、ネットワークの構築など</w:t>
            </w:r>
            <w:r w:rsidR="004C0B7F">
              <w:rPr>
                <w:rFonts w:asciiTheme="majorEastAsia" w:eastAsiaTheme="majorEastAsia" w:hAnsiTheme="majorEastAsia" w:hint="eastAsia"/>
                <w:sz w:val="16"/>
                <w:szCs w:val="16"/>
              </w:rPr>
              <w:t>の</w:t>
            </w:r>
            <w:r w:rsidRPr="00711E9A">
              <w:rPr>
                <w:rFonts w:asciiTheme="majorEastAsia" w:eastAsiaTheme="majorEastAsia" w:hAnsiTheme="majorEastAsia" w:hint="eastAsia"/>
                <w:sz w:val="16"/>
                <w:szCs w:val="16"/>
              </w:rPr>
              <w:t>取</w:t>
            </w:r>
            <w:r w:rsidR="004C0B7F">
              <w:rPr>
                <w:rFonts w:asciiTheme="majorEastAsia" w:eastAsiaTheme="majorEastAsia" w:hAnsiTheme="majorEastAsia" w:hint="eastAsia"/>
                <w:sz w:val="16"/>
                <w:szCs w:val="16"/>
              </w:rPr>
              <w:t>り</w:t>
            </w:r>
            <w:r w:rsidRPr="00711E9A">
              <w:rPr>
                <w:rFonts w:asciiTheme="majorEastAsia" w:eastAsiaTheme="majorEastAsia" w:hAnsiTheme="majorEastAsia" w:hint="eastAsia"/>
                <w:sz w:val="16"/>
                <w:szCs w:val="16"/>
              </w:rPr>
              <w:t>組みを強化していく必要があることから、見込評価時点における知事の評価についてはⅢとする。</w:t>
            </w:r>
          </w:p>
        </w:tc>
      </w:tr>
    </w:tbl>
    <w:p w14:paraId="2AC8CD67" w14:textId="6F6E527A" w:rsidR="008F5F0B" w:rsidRDefault="008F5F0B">
      <w:pPr>
        <w:widowControl/>
        <w:jc w:val="left"/>
        <w:rPr>
          <w:rFonts w:asciiTheme="majorEastAsia" w:eastAsiaTheme="majorEastAsia" w:hAnsiTheme="majorEastAsia"/>
        </w:rPr>
      </w:pPr>
    </w:p>
    <w:p w14:paraId="765F0136" w14:textId="4B8C8358" w:rsidR="00103BB3" w:rsidRDefault="00103BB3">
      <w:pPr>
        <w:widowControl/>
        <w:jc w:val="left"/>
        <w:rPr>
          <w:rFonts w:asciiTheme="majorEastAsia" w:eastAsiaTheme="majorEastAsia" w:hAnsiTheme="majorEastAsia"/>
        </w:rPr>
      </w:pPr>
    </w:p>
    <w:p w14:paraId="68979797" w14:textId="77988F69" w:rsidR="00103BB3" w:rsidRDefault="00103BB3">
      <w:pPr>
        <w:widowControl/>
        <w:jc w:val="left"/>
        <w:rPr>
          <w:rFonts w:asciiTheme="majorEastAsia" w:eastAsiaTheme="majorEastAsia" w:hAnsiTheme="majorEastAsia"/>
        </w:rPr>
      </w:pPr>
    </w:p>
    <w:p w14:paraId="32C2B62B" w14:textId="77777777" w:rsidR="00103BB3" w:rsidRPr="00711E9A" w:rsidRDefault="00103BB3">
      <w:pPr>
        <w:widowControl/>
        <w:jc w:val="left"/>
        <w:rPr>
          <w:rFonts w:asciiTheme="majorEastAsia" w:eastAsiaTheme="majorEastAsia" w:hAnsiTheme="majorEastAsia"/>
        </w:rPr>
      </w:pPr>
    </w:p>
    <w:tbl>
      <w:tblPr>
        <w:tblStyle w:val="a3"/>
        <w:tblpPr w:leftFromText="142" w:rightFromText="142" w:vertAnchor="text" w:tblpY="1"/>
        <w:tblOverlap w:val="never"/>
        <w:tblW w:w="15430" w:type="dxa"/>
        <w:tblLayout w:type="fixed"/>
        <w:tblLook w:val="0480" w:firstRow="0" w:lastRow="0" w:firstColumn="1" w:lastColumn="0" w:noHBand="0" w:noVBand="1"/>
      </w:tblPr>
      <w:tblGrid>
        <w:gridCol w:w="7"/>
        <w:gridCol w:w="683"/>
        <w:gridCol w:w="188"/>
        <w:gridCol w:w="272"/>
        <w:gridCol w:w="830"/>
        <w:gridCol w:w="801"/>
        <w:gridCol w:w="222"/>
        <w:gridCol w:w="37"/>
        <w:gridCol w:w="393"/>
        <w:gridCol w:w="610"/>
        <w:gridCol w:w="630"/>
        <w:gridCol w:w="709"/>
        <w:gridCol w:w="703"/>
        <w:gridCol w:w="37"/>
        <w:gridCol w:w="2552"/>
        <w:gridCol w:w="993"/>
        <w:gridCol w:w="284"/>
        <w:gridCol w:w="835"/>
        <w:gridCol w:w="441"/>
        <w:gridCol w:w="566"/>
        <w:gridCol w:w="143"/>
        <w:gridCol w:w="567"/>
        <w:gridCol w:w="97"/>
        <w:gridCol w:w="1142"/>
        <w:gridCol w:w="37"/>
        <w:gridCol w:w="507"/>
        <w:gridCol w:w="1118"/>
        <w:gridCol w:w="26"/>
      </w:tblGrid>
      <w:tr w:rsidR="003F495D" w:rsidRPr="00711E9A" w14:paraId="7206D04D" w14:textId="77777777" w:rsidTr="00496F9B">
        <w:trPr>
          <w:gridAfter w:val="1"/>
          <w:wAfter w:w="26" w:type="dxa"/>
          <w:trHeight w:val="210"/>
        </w:trPr>
        <w:tc>
          <w:tcPr>
            <w:tcW w:w="6122" w:type="dxa"/>
            <w:gridSpan w:val="14"/>
            <w:vMerge w:val="restart"/>
            <w:vAlign w:val="center"/>
          </w:tcPr>
          <w:p w14:paraId="355D7A01" w14:textId="5BBA9FAB" w:rsidR="005B64F8" w:rsidRPr="00711E9A" w:rsidRDefault="005B64F8" w:rsidP="005B64F8">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rPr>
              <w:lastRenderedPageBreak/>
              <w:t>大項目２　調査研究の効果的な推進</w:t>
            </w:r>
          </w:p>
        </w:tc>
        <w:tc>
          <w:tcPr>
            <w:tcW w:w="2552" w:type="dxa"/>
            <w:vMerge w:val="restart"/>
            <w:vAlign w:val="center"/>
          </w:tcPr>
          <w:p w14:paraId="5E1E43D1" w14:textId="77777777" w:rsidR="005B64F8" w:rsidRPr="00711E9A" w:rsidRDefault="005B64F8" w:rsidP="00060C72">
            <w:pPr>
              <w:jc w:val="center"/>
              <w:rPr>
                <w:rFonts w:asciiTheme="majorEastAsia" w:eastAsiaTheme="majorEastAsia" w:hAnsiTheme="majorEastAsia"/>
                <w:sz w:val="16"/>
                <w:szCs w:val="16"/>
              </w:rPr>
            </w:pPr>
          </w:p>
        </w:tc>
        <w:tc>
          <w:tcPr>
            <w:tcW w:w="5068" w:type="dxa"/>
            <w:gridSpan w:val="9"/>
            <w:vAlign w:val="center"/>
          </w:tcPr>
          <w:p w14:paraId="4A1C7F65" w14:textId="77777777" w:rsidR="005B64F8" w:rsidRPr="00711E9A" w:rsidRDefault="005B64F8" w:rsidP="00060C7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各事業年度の評価結果</w:t>
            </w:r>
          </w:p>
        </w:tc>
        <w:tc>
          <w:tcPr>
            <w:tcW w:w="1662" w:type="dxa"/>
            <w:gridSpan w:val="3"/>
            <w:vMerge w:val="restart"/>
            <w:vAlign w:val="center"/>
          </w:tcPr>
          <w:p w14:paraId="425010B2" w14:textId="77777777" w:rsidR="005B64F8" w:rsidRPr="00711E9A" w:rsidRDefault="005B64F8" w:rsidP="00060C7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中期目標期間の</w:t>
            </w:r>
          </w:p>
          <w:p w14:paraId="149D4FB0" w14:textId="77777777" w:rsidR="005B64F8" w:rsidRPr="00711E9A" w:rsidRDefault="005B64F8" w:rsidP="00060C7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（見込）評価結果</w:t>
            </w:r>
          </w:p>
        </w:tc>
      </w:tr>
      <w:tr w:rsidR="003F495D" w:rsidRPr="00711E9A" w14:paraId="32A0FAB6" w14:textId="77777777" w:rsidTr="00496F9B">
        <w:trPr>
          <w:gridAfter w:val="1"/>
          <w:wAfter w:w="26" w:type="dxa"/>
          <w:trHeight w:val="171"/>
        </w:trPr>
        <w:tc>
          <w:tcPr>
            <w:tcW w:w="6122" w:type="dxa"/>
            <w:gridSpan w:val="14"/>
            <w:vMerge/>
            <w:vAlign w:val="center"/>
          </w:tcPr>
          <w:p w14:paraId="0A72111D" w14:textId="77777777" w:rsidR="005B64F8" w:rsidRPr="00711E9A" w:rsidRDefault="005B64F8" w:rsidP="00060C72">
            <w:pPr>
              <w:jc w:val="center"/>
              <w:rPr>
                <w:rFonts w:asciiTheme="majorEastAsia" w:eastAsiaTheme="majorEastAsia" w:hAnsiTheme="majorEastAsia"/>
                <w:sz w:val="16"/>
                <w:szCs w:val="16"/>
              </w:rPr>
            </w:pPr>
          </w:p>
        </w:tc>
        <w:tc>
          <w:tcPr>
            <w:tcW w:w="2552" w:type="dxa"/>
            <w:vMerge/>
            <w:vAlign w:val="center"/>
          </w:tcPr>
          <w:p w14:paraId="550731D1" w14:textId="77777777" w:rsidR="005B64F8" w:rsidRPr="00711E9A" w:rsidRDefault="005B64F8" w:rsidP="00060C72">
            <w:pPr>
              <w:jc w:val="center"/>
              <w:rPr>
                <w:rFonts w:asciiTheme="majorEastAsia" w:eastAsiaTheme="majorEastAsia" w:hAnsiTheme="majorEastAsia"/>
                <w:sz w:val="16"/>
                <w:szCs w:val="16"/>
              </w:rPr>
            </w:pPr>
          </w:p>
        </w:tc>
        <w:tc>
          <w:tcPr>
            <w:tcW w:w="1277" w:type="dxa"/>
            <w:gridSpan w:val="2"/>
            <w:vAlign w:val="center"/>
          </w:tcPr>
          <w:p w14:paraId="100F062E" w14:textId="77777777" w:rsidR="005B64F8" w:rsidRPr="00711E9A" w:rsidRDefault="005B64F8" w:rsidP="00060C7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平成28</w:t>
            </w:r>
          </w:p>
        </w:tc>
        <w:tc>
          <w:tcPr>
            <w:tcW w:w="1276" w:type="dxa"/>
            <w:gridSpan w:val="2"/>
            <w:vAlign w:val="center"/>
          </w:tcPr>
          <w:p w14:paraId="2B6CD1BA" w14:textId="77777777" w:rsidR="005B64F8" w:rsidRPr="00711E9A" w:rsidRDefault="005B64F8" w:rsidP="00060C7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平成29</w:t>
            </w:r>
          </w:p>
        </w:tc>
        <w:tc>
          <w:tcPr>
            <w:tcW w:w="1276" w:type="dxa"/>
            <w:gridSpan w:val="3"/>
            <w:vAlign w:val="center"/>
          </w:tcPr>
          <w:p w14:paraId="08B69D32" w14:textId="77777777" w:rsidR="005B64F8" w:rsidRPr="00711E9A" w:rsidRDefault="005B64F8" w:rsidP="00060C7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平成30</w:t>
            </w:r>
          </w:p>
        </w:tc>
        <w:tc>
          <w:tcPr>
            <w:tcW w:w="1239" w:type="dxa"/>
            <w:gridSpan w:val="2"/>
            <w:vAlign w:val="center"/>
          </w:tcPr>
          <w:p w14:paraId="60B94BB9" w14:textId="77777777" w:rsidR="005B64F8" w:rsidRPr="00711E9A" w:rsidRDefault="005B64F8" w:rsidP="00060C7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令和元</w:t>
            </w:r>
          </w:p>
        </w:tc>
        <w:tc>
          <w:tcPr>
            <w:tcW w:w="1662" w:type="dxa"/>
            <w:gridSpan w:val="3"/>
            <w:vMerge/>
            <w:vAlign w:val="center"/>
          </w:tcPr>
          <w:p w14:paraId="3F9AD9C4" w14:textId="77777777" w:rsidR="005B64F8" w:rsidRPr="00711E9A" w:rsidRDefault="005B64F8" w:rsidP="00060C72">
            <w:pPr>
              <w:rPr>
                <w:rFonts w:asciiTheme="majorEastAsia" w:eastAsiaTheme="majorEastAsia" w:hAnsiTheme="majorEastAsia"/>
                <w:sz w:val="16"/>
                <w:szCs w:val="16"/>
              </w:rPr>
            </w:pPr>
          </w:p>
        </w:tc>
      </w:tr>
      <w:tr w:rsidR="003F495D" w:rsidRPr="00711E9A" w14:paraId="526149A7" w14:textId="77777777" w:rsidTr="00496F9B">
        <w:trPr>
          <w:gridAfter w:val="1"/>
          <w:wAfter w:w="26" w:type="dxa"/>
          <w:trHeight w:val="171"/>
        </w:trPr>
        <w:tc>
          <w:tcPr>
            <w:tcW w:w="6122" w:type="dxa"/>
            <w:gridSpan w:val="14"/>
            <w:vMerge/>
            <w:vAlign w:val="center"/>
          </w:tcPr>
          <w:p w14:paraId="64BEEF08" w14:textId="77777777" w:rsidR="005B64F8" w:rsidRPr="00711E9A" w:rsidRDefault="005B64F8" w:rsidP="00060C72">
            <w:pPr>
              <w:jc w:val="center"/>
              <w:rPr>
                <w:rFonts w:asciiTheme="majorEastAsia" w:eastAsiaTheme="majorEastAsia" w:hAnsiTheme="majorEastAsia"/>
                <w:sz w:val="16"/>
                <w:szCs w:val="16"/>
              </w:rPr>
            </w:pPr>
          </w:p>
        </w:tc>
        <w:tc>
          <w:tcPr>
            <w:tcW w:w="2552" w:type="dxa"/>
            <w:vAlign w:val="center"/>
          </w:tcPr>
          <w:p w14:paraId="0BE4FAB9" w14:textId="77777777" w:rsidR="005B64F8" w:rsidRPr="00711E9A" w:rsidRDefault="005B64F8" w:rsidP="00060C7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知事の評価結果</w:t>
            </w:r>
          </w:p>
        </w:tc>
        <w:tc>
          <w:tcPr>
            <w:tcW w:w="1277" w:type="dxa"/>
            <w:gridSpan w:val="2"/>
            <w:vAlign w:val="center"/>
          </w:tcPr>
          <w:p w14:paraId="6A734580" w14:textId="77777777" w:rsidR="005B64F8" w:rsidRPr="00711E9A" w:rsidRDefault="005B64F8" w:rsidP="00060C7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Ａ</w:t>
            </w:r>
          </w:p>
        </w:tc>
        <w:tc>
          <w:tcPr>
            <w:tcW w:w="1276" w:type="dxa"/>
            <w:gridSpan w:val="2"/>
            <w:vAlign w:val="center"/>
          </w:tcPr>
          <w:p w14:paraId="633E257A" w14:textId="77777777" w:rsidR="005B64F8" w:rsidRPr="00711E9A" w:rsidRDefault="005B64F8" w:rsidP="00060C7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Ａ</w:t>
            </w:r>
          </w:p>
        </w:tc>
        <w:tc>
          <w:tcPr>
            <w:tcW w:w="1276" w:type="dxa"/>
            <w:gridSpan w:val="3"/>
            <w:vAlign w:val="center"/>
          </w:tcPr>
          <w:p w14:paraId="62309B53" w14:textId="42623068" w:rsidR="005B64F8" w:rsidRPr="00711E9A" w:rsidRDefault="005B64F8" w:rsidP="00060C72">
            <w:pPr>
              <w:jc w:val="center"/>
              <w:rPr>
                <w:rFonts w:asciiTheme="majorEastAsia" w:eastAsiaTheme="majorEastAsia" w:hAnsiTheme="majorEastAsia"/>
                <w:sz w:val="16"/>
                <w:szCs w:val="16"/>
              </w:rPr>
            </w:pPr>
          </w:p>
        </w:tc>
        <w:tc>
          <w:tcPr>
            <w:tcW w:w="1239" w:type="dxa"/>
            <w:gridSpan w:val="2"/>
            <w:vAlign w:val="center"/>
          </w:tcPr>
          <w:p w14:paraId="7DC3AF77" w14:textId="77777777" w:rsidR="005B64F8" w:rsidRPr="00711E9A" w:rsidRDefault="005B64F8" w:rsidP="00060C7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1662" w:type="dxa"/>
            <w:gridSpan w:val="3"/>
            <w:vAlign w:val="center"/>
          </w:tcPr>
          <w:p w14:paraId="572F7325" w14:textId="790EB0E5" w:rsidR="005B64F8" w:rsidRPr="00711E9A" w:rsidRDefault="005B64F8" w:rsidP="00A268F9">
            <w:pPr>
              <w:jc w:val="center"/>
              <w:rPr>
                <w:rFonts w:asciiTheme="majorEastAsia" w:eastAsiaTheme="majorEastAsia" w:hAnsiTheme="majorEastAsia"/>
                <w:sz w:val="16"/>
                <w:szCs w:val="16"/>
              </w:rPr>
            </w:pPr>
          </w:p>
        </w:tc>
      </w:tr>
      <w:tr w:rsidR="003F495D" w:rsidRPr="00711E9A" w14:paraId="0DC71600" w14:textId="77777777" w:rsidTr="00496F9B">
        <w:trPr>
          <w:gridAfter w:val="1"/>
          <w:wAfter w:w="26" w:type="dxa"/>
          <w:trHeight w:val="454"/>
        </w:trPr>
        <w:tc>
          <w:tcPr>
            <w:tcW w:w="3003" w:type="dxa"/>
            <w:gridSpan w:val="7"/>
            <w:vAlign w:val="center"/>
          </w:tcPr>
          <w:p w14:paraId="79536521" w14:textId="77777777" w:rsidR="005B64F8" w:rsidRPr="00711E9A" w:rsidRDefault="005B64F8" w:rsidP="00060C7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中期目標</w:t>
            </w:r>
          </w:p>
        </w:tc>
        <w:tc>
          <w:tcPr>
            <w:tcW w:w="3119" w:type="dxa"/>
            <w:gridSpan w:val="7"/>
            <w:vAlign w:val="center"/>
          </w:tcPr>
          <w:p w14:paraId="0F5B9E8C" w14:textId="77777777" w:rsidR="005B64F8" w:rsidRPr="00711E9A" w:rsidRDefault="005B64F8" w:rsidP="00060C7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中期計画</w:t>
            </w:r>
          </w:p>
        </w:tc>
        <w:tc>
          <w:tcPr>
            <w:tcW w:w="9282" w:type="dxa"/>
            <w:gridSpan w:val="13"/>
            <w:vAlign w:val="center"/>
          </w:tcPr>
          <w:p w14:paraId="48DE2891" w14:textId="77777777" w:rsidR="005B64F8" w:rsidRPr="00711E9A" w:rsidRDefault="005B64F8" w:rsidP="00060C7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法人の実績及び自己評価</w:t>
            </w:r>
          </w:p>
        </w:tc>
      </w:tr>
      <w:tr w:rsidR="003F495D" w:rsidRPr="00711E9A" w14:paraId="6E32815C" w14:textId="77777777" w:rsidTr="00496F9B">
        <w:trPr>
          <w:gridAfter w:val="1"/>
          <w:wAfter w:w="26" w:type="dxa"/>
          <w:trHeight w:val="454"/>
        </w:trPr>
        <w:tc>
          <w:tcPr>
            <w:tcW w:w="878" w:type="dxa"/>
            <w:gridSpan w:val="3"/>
            <w:shd w:val="clear" w:color="auto" w:fill="D9D9D9" w:themeFill="background1" w:themeFillShade="D9"/>
            <w:vAlign w:val="center"/>
          </w:tcPr>
          <w:p w14:paraId="12177721" w14:textId="59E749FB" w:rsidR="00104E7D" w:rsidRPr="00711E9A" w:rsidRDefault="00104E7D" w:rsidP="00104E7D">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小項目６</w:t>
            </w:r>
          </w:p>
        </w:tc>
        <w:tc>
          <w:tcPr>
            <w:tcW w:w="5244" w:type="dxa"/>
            <w:gridSpan w:val="11"/>
            <w:shd w:val="clear" w:color="auto" w:fill="D9D9D9" w:themeFill="background1" w:themeFillShade="D9"/>
            <w:vAlign w:val="center"/>
          </w:tcPr>
          <w:p w14:paraId="29A3B0E1" w14:textId="505036D6" w:rsidR="00104E7D" w:rsidRPr="00711E9A" w:rsidRDefault="00104E7D" w:rsidP="00104E7D">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技術ニーズの把握と</w:t>
            </w:r>
            <w:r w:rsidR="00C3636D" w:rsidRPr="00711E9A">
              <w:rPr>
                <w:rFonts w:asciiTheme="majorEastAsia" w:eastAsiaTheme="majorEastAsia" w:hAnsiTheme="majorEastAsia" w:hint="eastAsia"/>
                <w:sz w:val="16"/>
                <w:szCs w:val="16"/>
              </w:rPr>
              <w:t>シーズ</w:t>
            </w:r>
            <w:r w:rsidRPr="00711E9A">
              <w:rPr>
                <w:rFonts w:asciiTheme="majorEastAsia" w:eastAsiaTheme="majorEastAsia" w:hAnsiTheme="majorEastAsia" w:hint="eastAsia"/>
                <w:sz w:val="16"/>
                <w:szCs w:val="16"/>
              </w:rPr>
              <w:t>の集積</w:t>
            </w:r>
          </w:p>
        </w:tc>
        <w:tc>
          <w:tcPr>
            <w:tcW w:w="3545" w:type="dxa"/>
            <w:gridSpan w:val="2"/>
            <w:shd w:val="clear" w:color="auto" w:fill="D9D9D9" w:themeFill="background1" w:themeFillShade="D9"/>
            <w:vAlign w:val="center"/>
          </w:tcPr>
          <w:p w14:paraId="1E4016C2" w14:textId="77777777" w:rsidR="00104E7D" w:rsidRPr="00711E9A" w:rsidRDefault="00104E7D" w:rsidP="00104E7D">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2126" w:type="dxa"/>
            <w:gridSpan w:val="4"/>
            <w:tcBorders>
              <w:right w:val="double" w:sz="4" w:space="0" w:color="auto"/>
            </w:tcBorders>
            <w:shd w:val="clear" w:color="auto" w:fill="auto"/>
            <w:vAlign w:val="center"/>
          </w:tcPr>
          <w:p w14:paraId="1BB5C35B" w14:textId="65C28EAF" w:rsidR="00104E7D" w:rsidRPr="00711E9A" w:rsidRDefault="002C6061" w:rsidP="00104E7D">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Ⅳ</w:t>
            </w:r>
          </w:p>
        </w:tc>
        <w:tc>
          <w:tcPr>
            <w:tcW w:w="1986" w:type="dxa"/>
            <w:gridSpan w:val="5"/>
            <w:tcBorders>
              <w:left w:val="double" w:sz="4" w:space="0" w:color="auto"/>
            </w:tcBorders>
            <w:shd w:val="clear" w:color="auto" w:fill="D9D9D9" w:themeFill="background1" w:themeFillShade="D9"/>
            <w:vAlign w:val="center"/>
          </w:tcPr>
          <w:p w14:paraId="07C56808" w14:textId="5BBC352F" w:rsidR="00104E7D" w:rsidRPr="00711E9A" w:rsidRDefault="00104E7D" w:rsidP="00104E7D">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1625" w:type="dxa"/>
            <w:gridSpan w:val="2"/>
            <w:vAlign w:val="center"/>
          </w:tcPr>
          <w:p w14:paraId="3B34A88A" w14:textId="55997795" w:rsidR="00104E7D" w:rsidRPr="00711E9A" w:rsidRDefault="002D3E5D" w:rsidP="00104E7D">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20"/>
              </w:rPr>
              <w:t>Ⅳ</w:t>
            </w:r>
          </w:p>
        </w:tc>
      </w:tr>
      <w:tr w:rsidR="003F495D" w:rsidRPr="00711E9A" w14:paraId="78303963" w14:textId="77777777" w:rsidTr="00496F9B">
        <w:tblPrEx>
          <w:tblLook w:val="04A0" w:firstRow="1" w:lastRow="0" w:firstColumn="1" w:lastColumn="0" w:noHBand="0" w:noVBand="1"/>
        </w:tblPrEx>
        <w:trPr>
          <w:gridAfter w:val="1"/>
          <w:wAfter w:w="26" w:type="dxa"/>
          <w:trHeight w:val="424"/>
        </w:trPr>
        <w:tc>
          <w:tcPr>
            <w:tcW w:w="3003" w:type="dxa"/>
            <w:gridSpan w:val="7"/>
          </w:tcPr>
          <w:p w14:paraId="6DC0F89F" w14:textId="0F61B929" w:rsidR="00104E7D" w:rsidRPr="00711E9A" w:rsidRDefault="00104E7D" w:rsidP="00104E7D">
            <w:pPr>
              <w:autoSpaceDE w:val="0"/>
              <w:autoSpaceDN w:val="0"/>
              <w:spacing w:line="0" w:lineRule="atLeast"/>
              <w:rPr>
                <w:rFonts w:asciiTheme="majorEastAsia" w:eastAsiaTheme="majorEastAsia" w:hAnsiTheme="majorEastAsia"/>
                <w:b/>
                <w:sz w:val="16"/>
                <w:szCs w:val="16"/>
                <w:u w:val="single"/>
              </w:rPr>
            </w:pPr>
          </w:p>
          <w:p w14:paraId="3E758D05" w14:textId="77777777" w:rsidR="00104E7D" w:rsidRPr="00711E9A" w:rsidRDefault="00104E7D" w:rsidP="00104E7D">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２　調査研究の効果的な推進と調査研究能力の向上</w:t>
            </w:r>
          </w:p>
          <w:p w14:paraId="3EAFD68D" w14:textId="77777777" w:rsidR="00104E7D" w:rsidRPr="00711E9A" w:rsidRDefault="00104E7D" w:rsidP="00104E7D">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所は環境分野と農林水産分野が融合した総合研究機関であることから、その特長を最大限に活かした調査研究に取り組むこと。同時に、地域の多様な技術ニーズに直結した調査研究を行うとともに、技術支援の質の向上に取り組むこと。</w:t>
            </w:r>
          </w:p>
          <w:p w14:paraId="7AC6C1FA" w14:textId="77777777" w:rsidR="00104E7D" w:rsidRPr="00711E9A" w:rsidRDefault="00104E7D" w:rsidP="00104E7D">
            <w:pPr>
              <w:autoSpaceDE w:val="0"/>
              <w:autoSpaceDN w:val="0"/>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また、地域のニーズの把握は、生産現場や行政との連携によりきめ細かく行うこと。なお、調査研究の実施に当たっては、数値目標を設定して積極的に取り組み、外部の意見も取り入れるなど客観的に進捗を把握し、評価するよう努めること。</w:t>
            </w:r>
          </w:p>
          <w:p w14:paraId="7E115B8F" w14:textId="77777777" w:rsidR="00104E7D" w:rsidRPr="00711E9A" w:rsidRDefault="00104E7D" w:rsidP="00104E7D">
            <w:pPr>
              <w:autoSpaceDE w:val="0"/>
              <w:autoSpaceDN w:val="0"/>
              <w:spacing w:line="0" w:lineRule="atLeast"/>
              <w:rPr>
                <w:rFonts w:asciiTheme="majorEastAsia" w:eastAsiaTheme="majorEastAsia" w:hAnsiTheme="majorEastAsia"/>
                <w:sz w:val="16"/>
                <w:szCs w:val="16"/>
              </w:rPr>
            </w:pPr>
          </w:p>
          <w:p w14:paraId="7AF272E2" w14:textId="77777777" w:rsidR="00104E7D" w:rsidRPr="00711E9A" w:rsidRDefault="00104E7D" w:rsidP="00104E7D">
            <w:pPr>
              <w:autoSpaceDE w:val="0"/>
              <w:autoSpaceDN w:val="0"/>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（１）技術ニーズの把握と知見の集積</w:t>
            </w:r>
          </w:p>
          <w:p w14:paraId="422E44B5" w14:textId="77777777" w:rsidR="00104E7D" w:rsidRPr="00711E9A" w:rsidRDefault="00104E7D" w:rsidP="00104E7D">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環境、農林水産業及び食品産業の分野の地域における技術ニーズとその動向を的確に把握するとともに、最新の技術的な動向や研究の動きなど、幅広い知見を集積すること。</w:t>
            </w:r>
          </w:p>
          <w:p w14:paraId="040EB04B" w14:textId="77777777" w:rsidR="00104E7D" w:rsidRPr="00711E9A" w:rsidRDefault="00104E7D" w:rsidP="00104E7D">
            <w:pPr>
              <w:autoSpaceDE w:val="0"/>
              <w:autoSpaceDN w:val="0"/>
              <w:spacing w:line="0" w:lineRule="atLeast"/>
              <w:rPr>
                <w:rFonts w:asciiTheme="majorEastAsia" w:eastAsiaTheme="majorEastAsia" w:hAnsiTheme="majorEastAsia"/>
                <w:sz w:val="16"/>
                <w:szCs w:val="16"/>
              </w:rPr>
            </w:pPr>
          </w:p>
          <w:p w14:paraId="4449925D" w14:textId="7E2D4CAE" w:rsidR="00104E7D" w:rsidRPr="00711E9A" w:rsidRDefault="00104E7D" w:rsidP="00104E7D">
            <w:pPr>
              <w:jc w:val="center"/>
              <w:rPr>
                <w:rFonts w:asciiTheme="majorEastAsia" w:eastAsiaTheme="majorEastAsia" w:hAnsiTheme="majorEastAsia"/>
                <w:sz w:val="16"/>
                <w:szCs w:val="16"/>
              </w:rPr>
            </w:pPr>
          </w:p>
        </w:tc>
        <w:tc>
          <w:tcPr>
            <w:tcW w:w="3119" w:type="dxa"/>
            <w:gridSpan w:val="7"/>
          </w:tcPr>
          <w:p w14:paraId="32683B71" w14:textId="1F415C72" w:rsidR="00104E7D" w:rsidRPr="00711E9A" w:rsidRDefault="00104E7D" w:rsidP="00104E7D">
            <w:pPr>
              <w:autoSpaceDE w:val="0"/>
              <w:autoSpaceDN w:val="0"/>
              <w:spacing w:line="0" w:lineRule="atLeast"/>
              <w:rPr>
                <w:rFonts w:asciiTheme="majorEastAsia" w:eastAsiaTheme="majorEastAsia" w:hAnsiTheme="majorEastAsia"/>
                <w:b/>
                <w:sz w:val="16"/>
                <w:szCs w:val="16"/>
                <w:u w:val="single"/>
              </w:rPr>
            </w:pPr>
          </w:p>
          <w:p w14:paraId="63BD30D8" w14:textId="77777777" w:rsidR="00104E7D" w:rsidRPr="00711E9A" w:rsidRDefault="00104E7D" w:rsidP="00104E7D">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２　調査研究の効果的な推進と調査研究能力の向上</w:t>
            </w:r>
          </w:p>
          <w:p w14:paraId="00E9E12C" w14:textId="2ABD75E7" w:rsidR="00104E7D" w:rsidRPr="00711E9A" w:rsidRDefault="00104E7D" w:rsidP="00104E7D">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地域における多様な技術ニーズを、生産現場や行政との連携によりきめ細かく把握するとともに、最新の技術情報や技術動向など幅広いシーズを積極的に収集することで、ニーズに直結した質の高い調査研究を実施する。なお、調査研究の実施にあたっては、環境分野と農林水産分野が融合した総合研究機関である特長を最大限に活かして取組む</w:t>
            </w:r>
          </w:p>
          <w:p w14:paraId="5C5679ED" w14:textId="77777777" w:rsidR="00104E7D" w:rsidRPr="00711E9A" w:rsidRDefault="00104E7D" w:rsidP="00104E7D">
            <w:pPr>
              <w:spacing w:line="0" w:lineRule="atLeast"/>
              <w:ind w:firstLineChars="100" w:firstLine="160"/>
              <w:rPr>
                <w:rFonts w:asciiTheme="majorEastAsia" w:eastAsiaTheme="majorEastAsia" w:hAnsiTheme="majorEastAsia"/>
                <w:sz w:val="16"/>
                <w:szCs w:val="16"/>
              </w:rPr>
            </w:pPr>
          </w:p>
          <w:p w14:paraId="78CCF5E2" w14:textId="025E5667" w:rsidR="00104E7D" w:rsidRPr="00711E9A" w:rsidRDefault="00104E7D" w:rsidP="00104E7D">
            <w:pPr>
              <w:spacing w:line="0" w:lineRule="atLeast"/>
              <w:rPr>
                <w:rFonts w:asciiTheme="majorEastAsia" w:eastAsiaTheme="majorEastAsia" w:hAnsiTheme="majorEastAsia"/>
                <w:sz w:val="16"/>
                <w:szCs w:val="16"/>
              </w:rPr>
            </w:pPr>
          </w:p>
          <w:p w14:paraId="13B38E89" w14:textId="1F7BACD7" w:rsidR="00B857AB" w:rsidRPr="00711E9A" w:rsidRDefault="00B857AB" w:rsidP="00104E7D">
            <w:pPr>
              <w:spacing w:line="0" w:lineRule="atLeast"/>
              <w:rPr>
                <w:rFonts w:asciiTheme="majorEastAsia" w:eastAsiaTheme="majorEastAsia" w:hAnsiTheme="majorEastAsia"/>
                <w:sz w:val="16"/>
                <w:szCs w:val="16"/>
              </w:rPr>
            </w:pPr>
          </w:p>
          <w:p w14:paraId="66A282C7" w14:textId="4ED836DA" w:rsidR="00B857AB" w:rsidRPr="00711E9A" w:rsidRDefault="00B857AB" w:rsidP="00104E7D">
            <w:pPr>
              <w:spacing w:line="0" w:lineRule="atLeast"/>
              <w:rPr>
                <w:rFonts w:asciiTheme="majorEastAsia" w:eastAsiaTheme="majorEastAsia" w:hAnsiTheme="majorEastAsia"/>
                <w:sz w:val="16"/>
                <w:szCs w:val="16"/>
              </w:rPr>
            </w:pPr>
          </w:p>
          <w:p w14:paraId="57BD3757" w14:textId="7F1C4D4D" w:rsidR="00B857AB" w:rsidRPr="00711E9A" w:rsidRDefault="00B857AB" w:rsidP="00104E7D">
            <w:pPr>
              <w:spacing w:line="0" w:lineRule="atLeast"/>
              <w:rPr>
                <w:rFonts w:asciiTheme="majorEastAsia" w:eastAsiaTheme="majorEastAsia" w:hAnsiTheme="majorEastAsia"/>
                <w:sz w:val="16"/>
                <w:szCs w:val="16"/>
              </w:rPr>
            </w:pPr>
          </w:p>
          <w:p w14:paraId="7BCE7FE0" w14:textId="77777777" w:rsidR="00B857AB" w:rsidRPr="00711E9A" w:rsidRDefault="00B857AB" w:rsidP="00104E7D">
            <w:pPr>
              <w:spacing w:line="0" w:lineRule="atLeast"/>
              <w:rPr>
                <w:rFonts w:asciiTheme="majorEastAsia" w:eastAsiaTheme="majorEastAsia" w:hAnsiTheme="majorEastAsia"/>
                <w:sz w:val="16"/>
                <w:szCs w:val="16"/>
              </w:rPr>
            </w:pPr>
          </w:p>
          <w:p w14:paraId="6A01D3EA" w14:textId="77777777" w:rsidR="00104E7D" w:rsidRPr="00711E9A" w:rsidRDefault="00104E7D" w:rsidP="00104E7D">
            <w:pPr>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（１）技術ニーズの把握とシーズの集積</w:t>
            </w:r>
          </w:p>
          <w:p w14:paraId="632B98BD" w14:textId="01AA37D4" w:rsidR="00104E7D" w:rsidRPr="00711E9A" w:rsidRDefault="00104E7D" w:rsidP="00104E7D">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事業者の技術ニーズや府の行政ニーズは、聞取調査、技術相談や意見交換等を通じて、きめ細かく把握する。また、技術シーズを、学会や公設試験研究機関ネットワーク、国などが実施するセミナー等を通じて収集する。</w:t>
            </w:r>
          </w:p>
          <w:p w14:paraId="7A2C83E6" w14:textId="6198165F" w:rsidR="00B857AB" w:rsidRPr="00711E9A" w:rsidRDefault="00B857AB" w:rsidP="00104E7D">
            <w:pPr>
              <w:spacing w:line="0" w:lineRule="atLeast"/>
              <w:ind w:firstLineChars="100" w:firstLine="160"/>
              <w:rPr>
                <w:rFonts w:asciiTheme="majorEastAsia" w:eastAsiaTheme="majorEastAsia" w:hAnsiTheme="majorEastAsia"/>
                <w:sz w:val="16"/>
                <w:szCs w:val="16"/>
              </w:rPr>
            </w:pPr>
          </w:p>
          <w:p w14:paraId="229F1D58" w14:textId="31E6C9BC" w:rsidR="00B857AB" w:rsidRPr="00711E9A" w:rsidRDefault="00B857AB" w:rsidP="00104E7D">
            <w:pPr>
              <w:spacing w:line="0" w:lineRule="atLeast"/>
              <w:ind w:firstLineChars="100" w:firstLine="160"/>
              <w:rPr>
                <w:rFonts w:asciiTheme="majorEastAsia" w:eastAsiaTheme="majorEastAsia" w:hAnsiTheme="majorEastAsia"/>
                <w:sz w:val="16"/>
                <w:szCs w:val="16"/>
              </w:rPr>
            </w:pPr>
          </w:p>
          <w:p w14:paraId="7DD6048A" w14:textId="33AF820B" w:rsidR="006F3078" w:rsidRPr="00711E9A" w:rsidRDefault="006F3078" w:rsidP="00104E7D">
            <w:pPr>
              <w:spacing w:line="0" w:lineRule="atLeast"/>
              <w:ind w:firstLineChars="100" w:firstLine="160"/>
              <w:rPr>
                <w:rFonts w:asciiTheme="majorEastAsia" w:eastAsiaTheme="majorEastAsia" w:hAnsiTheme="majorEastAsia"/>
                <w:sz w:val="16"/>
                <w:szCs w:val="16"/>
              </w:rPr>
            </w:pPr>
          </w:p>
          <w:p w14:paraId="6F1C9D96" w14:textId="02312C7A" w:rsidR="006F3078" w:rsidRPr="00711E9A" w:rsidRDefault="006F3078" w:rsidP="00104E7D">
            <w:pPr>
              <w:spacing w:line="0" w:lineRule="atLeast"/>
              <w:ind w:firstLineChars="100" w:firstLine="160"/>
              <w:rPr>
                <w:rFonts w:asciiTheme="majorEastAsia" w:eastAsiaTheme="majorEastAsia" w:hAnsiTheme="majorEastAsia"/>
                <w:sz w:val="16"/>
                <w:szCs w:val="16"/>
              </w:rPr>
            </w:pPr>
          </w:p>
          <w:p w14:paraId="3383FE8A" w14:textId="744137A2" w:rsidR="006F3078" w:rsidRPr="00711E9A" w:rsidRDefault="006F3078" w:rsidP="00104E7D">
            <w:pPr>
              <w:spacing w:line="0" w:lineRule="atLeast"/>
              <w:ind w:firstLineChars="100" w:firstLine="160"/>
              <w:rPr>
                <w:rFonts w:asciiTheme="majorEastAsia" w:eastAsiaTheme="majorEastAsia" w:hAnsiTheme="majorEastAsia"/>
                <w:sz w:val="16"/>
                <w:szCs w:val="16"/>
              </w:rPr>
            </w:pPr>
          </w:p>
          <w:p w14:paraId="05003253" w14:textId="458BFD44" w:rsidR="00F90C82" w:rsidRPr="00711E9A" w:rsidRDefault="00F90C82" w:rsidP="00104E7D">
            <w:pPr>
              <w:spacing w:line="0" w:lineRule="atLeast"/>
              <w:ind w:firstLineChars="100" w:firstLine="160"/>
              <w:rPr>
                <w:rFonts w:asciiTheme="majorEastAsia" w:eastAsiaTheme="majorEastAsia" w:hAnsiTheme="majorEastAsia"/>
                <w:sz w:val="16"/>
                <w:szCs w:val="16"/>
              </w:rPr>
            </w:pPr>
          </w:p>
          <w:p w14:paraId="267FF0FF" w14:textId="51B05F2A" w:rsidR="00F90C82" w:rsidRPr="00711E9A" w:rsidRDefault="00F90C82" w:rsidP="00104E7D">
            <w:pPr>
              <w:spacing w:line="0" w:lineRule="atLeast"/>
              <w:ind w:firstLineChars="100" w:firstLine="160"/>
              <w:rPr>
                <w:rFonts w:asciiTheme="majorEastAsia" w:eastAsiaTheme="majorEastAsia" w:hAnsiTheme="majorEastAsia"/>
                <w:sz w:val="16"/>
                <w:szCs w:val="16"/>
              </w:rPr>
            </w:pPr>
          </w:p>
          <w:p w14:paraId="763FABFD" w14:textId="77777777" w:rsidR="00F90C82" w:rsidRPr="00711E9A" w:rsidRDefault="00F90C82" w:rsidP="00104E7D">
            <w:pPr>
              <w:spacing w:line="0" w:lineRule="atLeast"/>
              <w:ind w:firstLineChars="100" w:firstLine="160"/>
              <w:rPr>
                <w:rFonts w:asciiTheme="majorEastAsia" w:eastAsiaTheme="majorEastAsia" w:hAnsiTheme="majorEastAsia"/>
                <w:sz w:val="16"/>
                <w:szCs w:val="16"/>
              </w:rPr>
            </w:pPr>
          </w:p>
          <w:p w14:paraId="5B73509E" w14:textId="7405933E" w:rsidR="006F3078" w:rsidRPr="00711E9A" w:rsidRDefault="006F3078" w:rsidP="00104E7D">
            <w:pPr>
              <w:spacing w:line="0" w:lineRule="atLeast"/>
              <w:ind w:firstLineChars="100" w:firstLine="160"/>
              <w:rPr>
                <w:rFonts w:asciiTheme="majorEastAsia" w:eastAsiaTheme="majorEastAsia" w:hAnsiTheme="majorEastAsia"/>
                <w:sz w:val="16"/>
                <w:szCs w:val="16"/>
              </w:rPr>
            </w:pPr>
          </w:p>
          <w:p w14:paraId="14EEAD3C" w14:textId="13E82ADE" w:rsidR="006F3078" w:rsidRPr="00711E9A" w:rsidRDefault="006F3078" w:rsidP="00104E7D">
            <w:pPr>
              <w:spacing w:line="0" w:lineRule="atLeast"/>
              <w:ind w:firstLineChars="100" w:firstLine="160"/>
              <w:rPr>
                <w:rFonts w:asciiTheme="majorEastAsia" w:eastAsiaTheme="majorEastAsia" w:hAnsiTheme="majorEastAsia"/>
                <w:sz w:val="16"/>
                <w:szCs w:val="16"/>
              </w:rPr>
            </w:pPr>
          </w:p>
          <w:p w14:paraId="4CC13361" w14:textId="017CE0A9" w:rsidR="006F3078" w:rsidRPr="00711E9A" w:rsidRDefault="006F3078" w:rsidP="00104E7D">
            <w:pPr>
              <w:spacing w:line="0" w:lineRule="atLeast"/>
              <w:ind w:firstLineChars="100" w:firstLine="160"/>
              <w:rPr>
                <w:rFonts w:asciiTheme="majorEastAsia" w:eastAsiaTheme="majorEastAsia" w:hAnsiTheme="majorEastAsia"/>
                <w:sz w:val="16"/>
                <w:szCs w:val="16"/>
              </w:rPr>
            </w:pPr>
          </w:p>
          <w:p w14:paraId="2EC36526" w14:textId="7BE938A4" w:rsidR="006F3078" w:rsidRPr="00711E9A" w:rsidRDefault="006F3078" w:rsidP="00104E7D">
            <w:pPr>
              <w:spacing w:line="0" w:lineRule="atLeast"/>
              <w:ind w:firstLineChars="100" w:firstLine="160"/>
              <w:rPr>
                <w:rFonts w:asciiTheme="majorEastAsia" w:eastAsiaTheme="majorEastAsia" w:hAnsiTheme="majorEastAsia"/>
                <w:sz w:val="16"/>
                <w:szCs w:val="16"/>
              </w:rPr>
            </w:pPr>
          </w:p>
          <w:p w14:paraId="3D2ED53A" w14:textId="0FD8F948" w:rsidR="006F3078" w:rsidRPr="00711E9A" w:rsidRDefault="006F3078" w:rsidP="00104E7D">
            <w:pPr>
              <w:spacing w:line="0" w:lineRule="atLeast"/>
              <w:ind w:firstLineChars="100" w:firstLine="160"/>
              <w:rPr>
                <w:rFonts w:asciiTheme="majorEastAsia" w:eastAsiaTheme="majorEastAsia" w:hAnsiTheme="majorEastAsia"/>
                <w:sz w:val="16"/>
                <w:szCs w:val="16"/>
              </w:rPr>
            </w:pPr>
          </w:p>
          <w:p w14:paraId="11DFEEBD" w14:textId="77777777" w:rsidR="006F3078" w:rsidRPr="00711E9A" w:rsidRDefault="006F3078" w:rsidP="00104E7D">
            <w:pPr>
              <w:spacing w:line="0" w:lineRule="atLeast"/>
              <w:ind w:firstLineChars="100" w:firstLine="160"/>
              <w:rPr>
                <w:rFonts w:asciiTheme="majorEastAsia" w:eastAsiaTheme="majorEastAsia" w:hAnsiTheme="majorEastAsia"/>
                <w:sz w:val="16"/>
                <w:szCs w:val="16"/>
              </w:rPr>
            </w:pPr>
          </w:p>
          <w:p w14:paraId="4F9E38A4" w14:textId="7E7DDAEB" w:rsidR="006F3078" w:rsidRPr="00711E9A" w:rsidRDefault="006F3078" w:rsidP="00104E7D">
            <w:pPr>
              <w:spacing w:line="0" w:lineRule="atLeast"/>
              <w:ind w:firstLineChars="100" w:firstLine="160"/>
              <w:rPr>
                <w:rFonts w:asciiTheme="majorEastAsia" w:eastAsiaTheme="majorEastAsia" w:hAnsiTheme="majorEastAsia"/>
                <w:sz w:val="16"/>
                <w:szCs w:val="16"/>
              </w:rPr>
            </w:pPr>
          </w:p>
          <w:p w14:paraId="3D447723" w14:textId="6766DE5F" w:rsidR="006F3078" w:rsidRPr="00711E9A" w:rsidRDefault="006F3078" w:rsidP="00104E7D">
            <w:pPr>
              <w:spacing w:line="0" w:lineRule="atLeast"/>
              <w:ind w:firstLineChars="100" w:firstLine="160"/>
              <w:rPr>
                <w:rFonts w:asciiTheme="majorEastAsia" w:eastAsiaTheme="majorEastAsia" w:hAnsiTheme="majorEastAsia"/>
                <w:sz w:val="16"/>
                <w:szCs w:val="16"/>
              </w:rPr>
            </w:pPr>
          </w:p>
          <w:p w14:paraId="706DC3FE" w14:textId="77777777" w:rsidR="006F3078" w:rsidRPr="00711E9A" w:rsidRDefault="006F3078" w:rsidP="00104E7D">
            <w:pPr>
              <w:spacing w:line="0" w:lineRule="atLeast"/>
              <w:ind w:firstLineChars="100" w:firstLine="160"/>
              <w:rPr>
                <w:rFonts w:asciiTheme="majorEastAsia" w:eastAsiaTheme="majorEastAsia" w:hAnsiTheme="majorEastAsia"/>
                <w:sz w:val="16"/>
                <w:szCs w:val="16"/>
              </w:rPr>
            </w:pPr>
          </w:p>
          <w:p w14:paraId="11EE7583" w14:textId="77777777" w:rsidR="00B857AB" w:rsidRPr="00711E9A" w:rsidRDefault="00B857AB" w:rsidP="00B857AB">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【数値目標】</w:t>
            </w:r>
          </w:p>
          <w:p w14:paraId="041EE55B" w14:textId="77777777" w:rsidR="00B857AB" w:rsidRPr="00711E9A" w:rsidRDefault="00B857AB" w:rsidP="00B857AB">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調査研究の質を向上させ、その成果を発信するため、調査研究に係る学術論文件数と学会等発表件数の合計を中期目標期間において400件以上とする。</w:t>
            </w:r>
          </w:p>
          <w:p w14:paraId="5580C277" w14:textId="600014DD" w:rsidR="00104E7D" w:rsidRPr="00711E9A" w:rsidRDefault="00104E7D" w:rsidP="00104E7D">
            <w:pPr>
              <w:jc w:val="center"/>
              <w:rPr>
                <w:rFonts w:asciiTheme="majorEastAsia" w:eastAsiaTheme="majorEastAsia" w:hAnsiTheme="majorEastAsia"/>
                <w:sz w:val="16"/>
                <w:szCs w:val="16"/>
              </w:rPr>
            </w:pPr>
          </w:p>
        </w:tc>
        <w:tc>
          <w:tcPr>
            <w:tcW w:w="9282" w:type="dxa"/>
            <w:gridSpan w:val="13"/>
          </w:tcPr>
          <w:p w14:paraId="5948CE11" w14:textId="77777777" w:rsidR="00104E7D" w:rsidRPr="00711E9A" w:rsidRDefault="00104E7D" w:rsidP="00104E7D">
            <w:pPr>
              <w:spacing w:line="0" w:lineRule="atLeast"/>
              <w:rPr>
                <w:rFonts w:asciiTheme="majorEastAsia" w:eastAsiaTheme="majorEastAsia" w:hAnsiTheme="majorEastAsia"/>
                <w:b/>
                <w:sz w:val="16"/>
                <w:szCs w:val="16"/>
              </w:rPr>
            </w:pPr>
          </w:p>
          <w:p w14:paraId="0B0F51D7" w14:textId="6D0E5110" w:rsidR="00104E7D" w:rsidRPr="00711E9A" w:rsidRDefault="00104E7D" w:rsidP="00104E7D">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２　調査研究の効果的な推進と調査研究能力の向上</w:t>
            </w:r>
          </w:p>
          <w:p w14:paraId="65C3611F" w14:textId="77777777" w:rsidR="00104E7D" w:rsidRPr="00711E9A" w:rsidRDefault="00104E7D" w:rsidP="00104E7D">
            <w:pPr>
              <w:spacing w:line="0" w:lineRule="atLeast"/>
              <w:rPr>
                <w:rFonts w:asciiTheme="majorEastAsia" w:eastAsiaTheme="majorEastAsia" w:hAnsiTheme="majorEastAsia"/>
                <w:sz w:val="16"/>
                <w:szCs w:val="16"/>
              </w:rPr>
            </w:pPr>
          </w:p>
          <w:p w14:paraId="1371CF10" w14:textId="38AC6742" w:rsidR="00104E7D" w:rsidRPr="00711E9A" w:rsidRDefault="00104E7D" w:rsidP="00104E7D">
            <w:pPr>
              <w:spacing w:line="0" w:lineRule="atLeast"/>
              <w:rPr>
                <w:rFonts w:asciiTheme="majorEastAsia" w:eastAsiaTheme="majorEastAsia" w:hAnsiTheme="majorEastAsia"/>
                <w:sz w:val="16"/>
                <w:szCs w:val="16"/>
              </w:rPr>
            </w:pPr>
          </w:p>
          <w:p w14:paraId="49021F99" w14:textId="0A17268B" w:rsidR="006F3078" w:rsidRPr="00711E9A" w:rsidRDefault="006F3078" w:rsidP="00104E7D">
            <w:pPr>
              <w:spacing w:line="0" w:lineRule="atLeast"/>
              <w:rPr>
                <w:rFonts w:asciiTheme="majorEastAsia" w:eastAsiaTheme="majorEastAsia" w:hAnsiTheme="majorEastAsia"/>
                <w:sz w:val="16"/>
                <w:szCs w:val="16"/>
              </w:rPr>
            </w:pPr>
          </w:p>
          <w:p w14:paraId="352E566C" w14:textId="5404811D" w:rsidR="006F3078" w:rsidRPr="00711E9A" w:rsidRDefault="006F3078" w:rsidP="00104E7D">
            <w:pPr>
              <w:spacing w:line="0" w:lineRule="atLeast"/>
              <w:rPr>
                <w:rFonts w:asciiTheme="majorEastAsia" w:eastAsiaTheme="majorEastAsia" w:hAnsiTheme="majorEastAsia"/>
                <w:sz w:val="16"/>
                <w:szCs w:val="16"/>
              </w:rPr>
            </w:pPr>
          </w:p>
          <w:p w14:paraId="4BDA1E0F" w14:textId="696D5DED" w:rsidR="006F3078" w:rsidRPr="00711E9A" w:rsidRDefault="006F3078" w:rsidP="00104E7D">
            <w:pPr>
              <w:spacing w:line="0" w:lineRule="atLeast"/>
              <w:rPr>
                <w:rFonts w:asciiTheme="majorEastAsia" w:eastAsiaTheme="majorEastAsia" w:hAnsiTheme="majorEastAsia"/>
                <w:sz w:val="16"/>
                <w:szCs w:val="16"/>
              </w:rPr>
            </w:pPr>
          </w:p>
          <w:p w14:paraId="23B92CC8" w14:textId="45D8226E" w:rsidR="006F3078" w:rsidRPr="00711E9A" w:rsidRDefault="006F3078" w:rsidP="00104E7D">
            <w:pPr>
              <w:spacing w:line="0" w:lineRule="atLeast"/>
              <w:rPr>
                <w:rFonts w:asciiTheme="majorEastAsia" w:eastAsiaTheme="majorEastAsia" w:hAnsiTheme="majorEastAsia"/>
                <w:sz w:val="16"/>
                <w:szCs w:val="16"/>
              </w:rPr>
            </w:pPr>
          </w:p>
          <w:p w14:paraId="0FADB918" w14:textId="3E385229" w:rsidR="006F3078" w:rsidRPr="00711E9A" w:rsidRDefault="006F3078" w:rsidP="00104E7D">
            <w:pPr>
              <w:spacing w:line="0" w:lineRule="atLeast"/>
              <w:rPr>
                <w:rFonts w:asciiTheme="majorEastAsia" w:eastAsiaTheme="majorEastAsia" w:hAnsiTheme="majorEastAsia"/>
                <w:sz w:val="16"/>
                <w:szCs w:val="16"/>
              </w:rPr>
            </w:pPr>
          </w:p>
          <w:p w14:paraId="11B4CAC3" w14:textId="0FF8B9CF" w:rsidR="006F3078" w:rsidRPr="00711E9A" w:rsidRDefault="006F3078" w:rsidP="00104E7D">
            <w:pPr>
              <w:spacing w:line="0" w:lineRule="atLeast"/>
              <w:rPr>
                <w:rFonts w:asciiTheme="majorEastAsia" w:eastAsiaTheme="majorEastAsia" w:hAnsiTheme="majorEastAsia"/>
                <w:sz w:val="16"/>
                <w:szCs w:val="16"/>
              </w:rPr>
            </w:pPr>
          </w:p>
          <w:p w14:paraId="53FCFAB6" w14:textId="10CC09BC" w:rsidR="006F3078" w:rsidRPr="00711E9A" w:rsidRDefault="006F3078" w:rsidP="00104E7D">
            <w:pPr>
              <w:spacing w:line="0" w:lineRule="atLeast"/>
              <w:rPr>
                <w:rFonts w:asciiTheme="majorEastAsia" w:eastAsiaTheme="majorEastAsia" w:hAnsiTheme="majorEastAsia"/>
                <w:sz w:val="16"/>
                <w:szCs w:val="16"/>
              </w:rPr>
            </w:pPr>
          </w:p>
          <w:p w14:paraId="7E9E218C" w14:textId="7C923CAE" w:rsidR="006F3078" w:rsidRPr="00711E9A" w:rsidRDefault="006F3078" w:rsidP="00104E7D">
            <w:pPr>
              <w:spacing w:line="0" w:lineRule="atLeast"/>
              <w:rPr>
                <w:rFonts w:asciiTheme="majorEastAsia" w:eastAsiaTheme="majorEastAsia" w:hAnsiTheme="majorEastAsia"/>
                <w:sz w:val="16"/>
                <w:szCs w:val="16"/>
              </w:rPr>
            </w:pPr>
          </w:p>
          <w:p w14:paraId="112EE3FD" w14:textId="55D91F7D" w:rsidR="006F3078" w:rsidRPr="00711E9A" w:rsidRDefault="006F3078" w:rsidP="00104E7D">
            <w:pPr>
              <w:spacing w:line="0" w:lineRule="atLeast"/>
              <w:rPr>
                <w:rFonts w:asciiTheme="majorEastAsia" w:eastAsiaTheme="majorEastAsia" w:hAnsiTheme="majorEastAsia"/>
                <w:sz w:val="16"/>
                <w:szCs w:val="16"/>
              </w:rPr>
            </w:pPr>
          </w:p>
          <w:p w14:paraId="0599CF56" w14:textId="61DB5AC0" w:rsidR="006F3078" w:rsidRPr="00711E9A" w:rsidRDefault="006F3078" w:rsidP="00104E7D">
            <w:pPr>
              <w:spacing w:line="0" w:lineRule="atLeast"/>
              <w:rPr>
                <w:rFonts w:asciiTheme="majorEastAsia" w:eastAsiaTheme="majorEastAsia" w:hAnsiTheme="majorEastAsia"/>
                <w:sz w:val="16"/>
                <w:szCs w:val="16"/>
              </w:rPr>
            </w:pPr>
          </w:p>
          <w:p w14:paraId="37356EBD" w14:textId="71A33271" w:rsidR="006F3078" w:rsidRPr="00711E9A" w:rsidRDefault="006F3078" w:rsidP="00104E7D">
            <w:pPr>
              <w:spacing w:line="0" w:lineRule="atLeast"/>
              <w:rPr>
                <w:rFonts w:asciiTheme="majorEastAsia" w:eastAsiaTheme="majorEastAsia" w:hAnsiTheme="majorEastAsia"/>
                <w:sz w:val="16"/>
                <w:szCs w:val="16"/>
              </w:rPr>
            </w:pPr>
          </w:p>
          <w:p w14:paraId="3219AA77" w14:textId="58E6B86E" w:rsidR="006F3078" w:rsidRPr="00711E9A" w:rsidRDefault="006F3078" w:rsidP="00104E7D">
            <w:pPr>
              <w:spacing w:line="0" w:lineRule="atLeast"/>
              <w:rPr>
                <w:rFonts w:asciiTheme="majorEastAsia" w:eastAsiaTheme="majorEastAsia" w:hAnsiTheme="majorEastAsia"/>
                <w:sz w:val="16"/>
                <w:szCs w:val="16"/>
              </w:rPr>
            </w:pPr>
          </w:p>
          <w:p w14:paraId="533674CC" w14:textId="7AF627C5" w:rsidR="006F3078" w:rsidRPr="00711E9A" w:rsidRDefault="006F3078" w:rsidP="00104E7D">
            <w:pPr>
              <w:spacing w:line="0" w:lineRule="atLeast"/>
              <w:rPr>
                <w:rFonts w:asciiTheme="majorEastAsia" w:eastAsiaTheme="majorEastAsia" w:hAnsiTheme="majorEastAsia"/>
                <w:sz w:val="16"/>
                <w:szCs w:val="16"/>
              </w:rPr>
            </w:pPr>
          </w:p>
          <w:p w14:paraId="5060A65A" w14:textId="77777777" w:rsidR="006F3078" w:rsidRPr="00711E9A" w:rsidRDefault="006F3078" w:rsidP="00104E7D">
            <w:pPr>
              <w:spacing w:line="0" w:lineRule="atLeast"/>
              <w:rPr>
                <w:rFonts w:asciiTheme="majorEastAsia" w:eastAsiaTheme="majorEastAsia" w:hAnsiTheme="majorEastAsia"/>
                <w:sz w:val="16"/>
                <w:szCs w:val="16"/>
              </w:rPr>
            </w:pPr>
          </w:p>
          <w:p w14:paraId="14DEBA0F" w14:textId="77777777" w:rsidR="00104E7D" w:rsidRPr="00711E9A" w:rsidRDefault="00104E7D" w:rsidP="00104E7D">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（１）技術ニーズの把握とシーズの集積</w:t>
            </w:r>
          </w:p>
          <w:p w14:paraId="3F948A18" w14:textId="77777777" w:rsidR="00104E7D" w:rsidRPr="00711E9A" w:rsidRDefault="00104E7D" w:rsidP="00104E7D">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4082A0D9" w14:textId="5EBFF86A"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●展示会やフェアに出展し、研究成果PRや情報収集や意見交換を実施（「だいしんビジネスマッチングフェア」、「JA・JFグループ近畿・四国商談会」、「アグリフードEXPO」等）。</w:t>
            </w:r>
            <w:r w:rsidR="00427897" w:rsidRPr="00711E9A">
              <w:rPr>
                <w:rFonts w:asciiTheme="majorEastAsia" w:eastAsiaTheme="majorEastAsia" w:hAnsiTheme="majorEastAsia" w:hint="eastAsia"/>
                <w:sz w:val="16"/>
                <w:szCs w:val="16"/>
              </w:rPr>
              <w:t>また金融機関顧客に対して食品技術ラボツアーを開催し、中小食品関連事業者のニーズを掘り起こした。</w:t>
            </w:r>
          </w:p>
          <w:p w14:paraId="6E616E69" w14:textId="2F940468"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●大阪商工会議所、農協、食品産業事業者、行政等へ環</w:t>
            </w:r>
            <w:r w:rsidR="00427897" w:rsidRPr="00711E9A">
              <w:rPr>
                <w:rFonts w:asciiTheme="majorEastAsia" w:eastAsiaTheme="majorEastAsia" w:hAnsiTheme="majorEastAsia" w:hint="eastAsia"/>
                <w:sz w:val="16"/>
                <w:szCs w:val="16"/>
              </w:rPr>
              <w:t>境農林水産及び食品加工に関するニーズについて聞き取り調査を実施し、特に食品関連事業者との技術ニーズの情報交換の場づくりを進め、分野の拡大につなげた。</w:t>
            </w:r>
          </w:p>
          <w:p w14:paraId="2AD59A39"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職員と意見交換を行い、行政の技術的ニーズを把握するため、「大阪府環境農林水産試験研究推進会議」を開催。また、府環境農林水産部が開催する会議等へ法人職員が出席し、行政課題の解決に向け意見を交換。</w:t>
            </w:r>
          </w:p>
          <w:p w14:paraId="5F8A3BB8"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農林水産に関わる学会、研究会、セミナー、シンポジウム等への参加や、公設試験研究機関ネットワークへの参画により、最新の知見等の情報収集を実施。収集した情報は所内で共有し、研究計画等に反映。</w:t>
            </w:r>
          </w:p>
          <w:p w14:paraId="240271D9" w14:textId="67948A22" w:rsidR="00B857AB" w:rsidRPr="00711E9A" w:rsidRDefault="00B857AB" w:rsidP="00B857AB">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●「日本水環境学会関西支部第11 回奨励賞」をH28年度に、「四手井綱英記念賞」をH28・29年度に、「全国食品関係試験研究場所長会　優良研究・指導業績表彰」「日本食品保蔵科学会奨励賞」をH30年度に受賞。</w:t>
            </w:r>
          </w:p>
          <w:p w14:paraId="48842E6A" w14:textId="1073AFFE" w:rsidR="00427897" w:rsidRPr="00711E9A" w:rsidRDefault="00427897" w:rsidP="00B857AB">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●H28-H30年度の3カ年合計で</w:t>
            </w:r>
            <w:r w:rsidR="00F90C82" w:rsidRPr="00711E9A">
              <w:rPr>
                <w:rFonts w:asciiTheme="majorEastAsia" w:eastAsiaTheme="majorEastAsia" w:hAnsiTheme="majorEastAsia" w:hint="eastAsia"/>
                <w:sz w:val="16"/>
                <w:szCs w:val="16"/>
              </w:rPr>
              <w:t>、論文115件、学会発表359件、両者合計で474件となり、数値目標400件以上をすでに達成。職員の意識向上と研究支援グループのサポート体制の構築が計画以上の成果発信につながった。</w:t>
            </w:r>
          </w:p>
          <w:p w14:paraId="0151A636" w14:textId="77777777" w:rsidR="006F3078" w:rsidRPr="00711E9A" w:rsidRDefault="006F3078" w:rsidP="006F307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6B28E7E5" w14:textId="77777777" w:rsidR="00F90C82" w:rsidRPr="00711E9A" w:rsidRDefault="00F90C82" w:rsidP="00F90C82">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●「全国農業関係試験研究場所長会　農業研究功労者表彰」を受賞決定。</w:t>
            </w:r>
          </w:p>
          <w:p w14:paraId="34622887" w14:textId="77777777" w:rsidR="006F3078" w:rsidRPr="00711E9A" w:rsidRDefault="006F3078" w:rsidP="006F307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●展示会等への出展による情報収集や、事業者等への聞き取り調査を実施。継続的に府職員と意見交換を行い、行政の技</w:t>
            </w:r>
            <w:r w:rsidRPr="00711E9A">
              <w:rPr>
                <w:rFonts w:asciiTheme="majorEastAsia" w:eastAsiaTheme="majorEastAsia" w:hAnsiTheme="majorEastAsia" w:hint="eastAsia"/>
                <w:sz w:val="16"/>
                <w:szCs w:val="16"/>
              </w:rPr>
              <w:lastRenderedPageBreak/>
              <w:t>術的ニーズを把握。学会、シンポジウム等への参加や、公設試験研究機関ネットワークへの参画により、最新の知見等の情報収集を実施。得られた情報を調査研究の課題設定等に活かす。</w:t>
            </w:r>
          </w:p>
          <w:p w14:paraId="49C4B199" w14:textId="77777777" w:rsidR="006F3078" w:rsidRPr="00711E9A" w:rsidRDefault="006F3078" w:rsidP="006F307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●「水なす加工技術研究会」を設置し、技術ニーズの収集チャネルとして運用。情報を調査研究の課題設定等に活かす。</w:t>
            </w:r>
          </w:p>
          <w:p w14:paraId="335DC1C5" w14:textId="3BE3A279" w:rsidR="006F3078" w:rsidRPr="00711E9A" w:rsidRDefault="006F3078" w:rsidP="006F307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●ブドウに関する事業者及び行政等が連携した「大阪ぶどうネットワーク」を立ち上げる。ニーズ等をきめ細やかに把握することで、大阪ぶどうの生産やワイン醸造</w:t>
            </w:r>
            <w:r w:rsidR="00F90C82" w:rsidRPr="00711E9A">
              <w:rPr>
                <w:rFonts w:asciiTheme="majorEastAsia" w:eastAsiaTheme="majorEastAsia" w:hAnsiTheme="majorEastAsia" w:hint="eastAsia"/>
                <w:sz w:val="16"/>
                <w:szCs w:val="16"/>
              </w:rPr>
              <w:t>ならびに販売促進</w:t>
            </w:r>
            <w:r w:rsidRPr="00711E9A">
              <w:rPr>
                <w:rFonts w:asciiTheme="majorEastAsia" w:eastAsiaTheme="majorEastAsia" w:hAnsiTheme="majorEastAsia" w:hint="eastAsia"/>
                <w:sz w:val="16"/>
                <w:szCs w:val="16"/>
              </w:rPr>
              <w:t>等をより一層活性化させる。</w:t>
            </w:r>
          </w:p>
          <w:p w14:paraId="7D9A75F2" w14:textId="77777777" w:rsidR="00B857AB" w:rsidRPr="00711E9A" w:rsidRDefault="00B857AB" w:rsidP="00B857AB">
            <w:pPr>
              <w:spacing w:line="0" w:lineRule="atLeast"/>
              <w:rPr>
                <w:rFonts w:asciiTheme="majorEastAsia" w:eastAsiaTheme="majorEastAsia" w:hAnsiTheme="majorEastAsia"/>
                <w:sz w:val="16"/>
                <w:szCs w:val="16"/>
              </w:rPr>
            </w:pPr>
          </w:p>
          <w:p w14:paraId="29ABC39F" w14:textId="77777777" w:rsidR="00B857AB" w:rsidRPr="00711E9A" w:rsidRDefault="00B857AB" w:rsidP="00B857AB">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【数値目標】</w:t>
            </w:r>
          </w:p>
          <w:p w14:paraId="3D7C643B" w14:textId="77777777" w:rsidR="00B857AB" w:rsidRPr="00711E9A" w:rsidRDefault="00B857AB" w:rsidP="00B857AB">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調査研究に係る学術論文発表と学会等発表（件）</w:t>
            </w:r>
          </w:p>
          <w:tbl>
            <w:tblPr>
              <w:tblStyle w:val="a3"/>
              <w:tblW w:w="0" w:type="auto"/>
              <w:jc w:val="center"/>
              <w:tblLayout w:type="fixed"/>
              <w:tblLook w:val="04A0" w:firstRow="1" w:lastRow="0" w:firstColumn="1" w:lastColumn="0" w:noHBand="0" w:noVBand="1"/>
            </w:tblPr>
            <w:tblGrid>
              <w:gridCol w:w="1701"/>
              <w:gridCol w:w="804"/>
              <w:gridCol w:w="804"/>
              <w:gridCol w:w="804"/>
              <w:gridCol w:w="804"/>
              <w:gridCol w:w="804"/>
              <w:gridCol w:w="804"/>
              <w:gridCol w:w="804"/>
            </w:tblGrid>
            <w:tr w:rsidR="00B857AB" w:rsidRPr="00711E9A" w14:paraId="2C5D3904" w14:textId="77777777" w:rsidTr="000E2459">
              <w:trPr>
                <w:trHeight w:val="227"/>
                <w:jc w:val="center"/>
              </w:trPr>
              <w:tc>
                <w:tcPr>
                  <w:tcW w:w="1701" w:type="dxa"/>
                  <w:tcBorders>
                    <w:bottom w:val="single" w:sz="4" w:space="0" w:color="auto"/>
                    <w:right w:val="double" w:sz="4" w:space="0" w:color="auto"/>
                  </w:tcBorders>
                  <w:vAlign w:val="center"/>
                </w:tcPr>
                <w:p w14:paraId="681E117C" w14:textId="77777777" w:rsidR="00B857AB" w:rsidRPr="00711E9A" w:rsidRDefault="00B857AB" w:rsidP="006B033B">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804" w:type="dxa"/>
                  <w:tcBorders>
                    <w:left w:val="double" w:sz="4" w:space="0" w:color="auto"/>
                    <w:bottom w:val="single" w:sz="4" w:space="0" w:color="auto"/>
                    <w:right w:val="double" w:sz="4" w:space="0" w:color="auto"/>
                  </w:tcBorders>
                </w:tcPr>
                <w:p w14:paraId="6491AB05" w14:textId="77777777" w:rsidR="00B857AB" w:rsidRPr="00711E9A" w:rsidRDefault="00B857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435ACB03" w14:textId="77777777" w:rsidR="00B857AB" w:rsidRPr="00711E9A" w:rsidRDefault="00B857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04" w:type="dxa"/>
                  <w:tcBorders>
                    <w:left w:val="double" w:sz="4" w:space="0" w:color="auto"/>
                    <w:bottom w:val="single" w:sz="4" w:space="0" w:color="auto"/>
                  </w:tcBorders>
                  <w:vAlign w:val="center"/>
                </w:tcPr>
                <w:p w14:paraId="0D2B1706" w14:textId="77777777" w:rsidR="00B857AB" w:rsidRPr="00711E9A" w:rsidRDefault="00B857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w:t>
                  </w:r>
                </w:p>
                <w:p w14:paraId="491EE7FE" w14:textId="77777777" w:rsidR="00B857AB" w:rsidRPr="00711E9A" w:rsidRDefault="00B857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804" w:type="dxa"/>
                  <w:tcBorders>
                    <w:bottom w:val="single" w:sz="4" w:space="0" w:color="auto"/>
                  </w:tcBorders>
                  <w:vAlign w:val="center"/>
                </w:tcPr>
                <w:p w14:paraId="41B6D88F" w14:textId="77777777" w:rsidR="00B857AB" w:rsidRPr="00711E9A" w:rsidRDefault="00B857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p>
                <w:p w14:paraId="1E9EC543" w14:textId="77777777" w:rsidR="00B857AB" w:rsidRPr="00711E9A" w:rsidRDefault="00B857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804" w:type="dxa"/>
                  <w:tcBorders>
                    <w:bottom w:val="single" w:sz="4" w:space="0" w:color="auto"/>
                    <w:right w:val="double" w:sz="4" w:space="0" w:color="auto"/>
                  </w:tcBorders>
                  <w:vAlign w:val="center"/>
                </w:tcPr>
                <w:p w14:paraId="4C02509D" w14:textId="77777777" w:rsidR="00B857AB" w:rsidRPr="00711E9A" w:rsidRDefault="00B857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p>
                <w:p w14:paraId="0FDB767F" w14:textId="77777777" w:rsidR="00B857AB" w:rsidRPr="00711E9A" w:rsidRDefault="00B857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804" w:type="dxa"/>
                  <w:tcBorders>
                    <w:left w:val="double" w:sz="4" w:space="0" w:color="auto"/>
                    <w:bottom w:val="single" w:sz="4" w:space="0" w:color="auto"/>
                  </w:tcBorders>
                  <w:vAlign w:val="center"/>
                </w:tcPr>
                <w:p w14:paraId="715DA958" w14:textId="77777777" w:rsidR="00B857AB" w:rsidRPr="00711E9A" w:rsidRDefault="00B857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3136928D" w14:textId="77777777" w:rsidR="00B857AB" w:rsidRPr="00711E9A" w:rsidRDefault="00B857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804" w:type="dxa"/>
                  <w:tcBorders>
                    <w:bottom w:val="single" w:sz="4" w:space="0" w:color="auto"/>
                    <w:right w:val="double" w:sz="4" w:space="0" w:color="auto"/>
                  </w:tcBorders>
                </w:tcPr>
                <w:p w14:paraId="15A0EF2F" w14:textId="77777777" w:rsidR="00B857AB" w:rsidRPr="00711E9A" w:rsidRDefault="00B857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5A04AE3F" w14:textId="77777777" w:rsidR="00B857AB" w:rsidRPr="00711E9A" w:rsidRDefault="00B857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04" w:type="dxa"/>
                  <w:tcBorders>
                    <w:left w:val="double" w:sz="4" w:space="0" w:color="auto"/>
                    <w:bottom w:val="single" w:sz="4" w:space="0" w:color="auto"/>
                  </w:tcBorders>
                  <w:vAlign w:val="center"/>
                </w:tcPr>
                <w:p w14:paraId="009D8E5E" w14:textId="77777777" w:rsidR="00B857AB" w:rsidRPr="00711E9A" w:rsidRDefault="00B857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376B59B5" w14:textId="77777777" w:rsidR="00B857AB" w:rsidRPr="00711E9A" w:rsidRDefault="00B857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B857AB" w:rsidRPr="00711E9A" w14:paraId="7DAC16D2" w14:textId="77777777" w:rsidTr="000E2459">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0F611F9B" w14:textId="77777777" w:rsidR="00B857AB" w:rsidRPr="00711E9A" w:rsidRDefault="00B857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学術論文</w:t>
                  </w:r>
                </w:p>
              </w:tc>
              <w:tc>
                <w:tcPr>
                  <w:tcW w:w="804" w:type="dxa"/>
                  <w:tcBorders>
                    <w:top w:val="single" w:sz="4" w:space="0" w:color="auto"/>
                    <w:left w:val="double" w:sz="4" w:space="0" w:color="auto"/>
                    <w:bottom w:val="single" w:sz="4" w:space="0" w:color="auto"/>
                    <w:right w:val="double" w:sz="4" w:space="0" w:color="auto"/>
                  </w:tcBorders>
                </w:tcPr>
                <w:p w14:paraId="1C0625EC" w14:textId="77777777" w:rsidR="00B857AB" w:rsidRPr="00711E9A" w:rsidRDefault="00B857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33</w:t>
                  </w:r>
                </w:p>
              </w:tc>
              <w:tc>
                <w:tcPr>
                  <w:tcW w:w="804" w:type="dxa"/>
                  <w:tcBorders>
                    <w:top w:val="single" w:sz="4" w:space="0" w:color="auto"/>
                    <w:left w:val="double" w:sz="4" w:space="0" w:color="auto"/>
                    <w:bottom w:val="single" w:sz="4" w:space="0" w:color="auto"/>
                    <w:right w:val="single" w:sz="4" w:space="0" w:color="auto"/>
                  </w:tcBorders>
                  <w:vAlign w:val="center"/>
                </w:tcPr>
                <w:p w14:paraId="32E99372" w14:textId="77777777" w:rsidR="00B857AB" w:rsidRPr="00711E9A" w:rsidRDefault="00B857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28</w:t>
                  </w:r>
                </w:p>
              </w:tc>
              <w:tc>
                <w:tcPr>
                  <w:tcW w:w="804" w:type="dxa"/>
                  <w:tcBorders>
                    <w:top w:val="single" w:sz="4" w:space="0" w:color="auto"/>
                    <w:left w:val="single" w:sz="4" w:space="0" w:color="auto"/>
                    <w:bottom w:val="single" w:sz="4" w:space="0" w:color="auto"/>
                    <w:right w:val="single" w:sz="4" w:space="0" w:color="auto"/>
                  </w:tcBorders>
                  <w:vAlign w:val="center"/>
                </w:tcPr>
                <w:p w14:paraId="45CA458B" w14:textId="77777777" w:rsidR="00B857AB" w:rsidRPr="00711E9A" w:rsidRDefault="00B857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40</w:t>
                  </w:r>
                </w:p>
              </w:tc>
              <w:tc>
                <w:tcPr>
                  <w:tcW w:w="804" w:type="dxa"/>
                  <w:tcBorders>
                    <w:top w:val="single" w:sz="4" w:space="0" w:color="auto"/>
                    <w:left w:val="single" w:sz="4" w:space="0" w:color="auto"/>
                    <w:bottom w:val="single" w:sz="4" w:space="0" w:color="auto"/>
                    <w:right w:val="double" w:sz="4" w:space="0" w:color="auto"/>
                  </w:tcBorders>
                  <w:vAlign w:val="center"/>
                </w:tcPr>
                <w:p w14:paraId="7BDACA1F" w14:textId="77777777" w:rsidR="00B857AB" w:rsidRPr="00711E9A" w:rsidRDefault="00B857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47</w:t>
                  </w:r>
                </w:p>
              </w:tc>
              <w:tc>
                <w:tcPr>
                  <w:tcW w:w="804" w:type="dxa"/>
                  <w:tcBorders>
                    <w:top w:val="single" w:sz="4" w:space="0" w:color="auto"/>
                    <w:left w:val="double" w:sz="4" w:space="0" w:color="auto"/>
                    <w:bottom w:val="single" w:sz="4" w:space="0" w:color="auto"/>
                    <w:right w:val="single" w:sz="4" w:space="0" w:color="auto"/>
                  </w:tcBorders>
                  <w:vAlign w:val="center"/>
                </w:tcPr>
                <w:p w14:paraId="1389054B" w14:textId="77777777" w:rsidR="00B857AB" w:rsidRPr="00711E9A" w:rsidRDefault="00B857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115</w:t>
                  </w:r>
                </w:p>
              </w:tc>
              <w:tc>
                <w:tcPr>
                  <w:tcW w:w="804" w:type="dxa"/>
                  <w:tcBorders>
                    <w:top w:val="single" w:sz="4" w:space="0" w:color="auto"/>
                    <w:left w:val="single" w:sz="4" w:space="0" w:color="auto"/>
                    <w:bottom w:val="single" w:sz="4" w:space="0" w:color="auto"/>
                    <w:right w:val="double" w:sz="4" w:space="0" w:color="auto"/>
                  </w:tcBorders>
                </w:tcPr>
                <w:p w14:paraId="0A9CD5CE" w14:textId="77777777" w:rsidR="00B857AB" w:rsidRPr="00711E9A" w:rsidRDefault="00B857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38</w:t>
                  </w:r>
                </w:p>
              </w:tc>
              <w:tc>
                <w:tcPr>
                  <w:tcW w:w="804" w:type="dxa"/>
                  <w:tcBorders>
                    <w:top w:val="single" w:sz="4" w:space="0" w:color="auto"/>
                    <w:left w:val="double" w:sz="4" w:space="0" w:color="auto"/>
                    <w:bottom w:val="single" w:sz="4" w:space="0" w:color="auto"/>
                    <w:right w:val="single" w:sz="4" w:space="0" w:color="auto"/>
                  </w:tcBorders>
                  <w:vAlign w:val="center"/>
                </w:tcPr>
                <w:p w14:paraId="3DC30538" w14:textId="77777777" w:rsidR="00B857AB" w:rsidRPr="00711E9A" w:rsidRDefault="00B857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40</w:t>
                  </w:r>
                </w:p>
              </w:tc>
            </w:tr>
            <w:tr w:rsidR="00B857AB" w:rsidRPr="00711E9A" w14:paraId="7EFE1F1D" w14:textId="77777777" w:rsidTr="000E2459">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4DF4828E" w14:textId="77777777" w:rsidR="00B857AB" w:rsidRPr="00711E9A" w:rsidRDefault="00B857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学会等発表</w:t>
                  </w:r>
                </w:p>
              </w:tc>
              <w:tc>
                <w:tcPr>
                  <w:tcW w:w="804" w:type="dxa"/>
                  <w:tcBorders>
                    <w:top w:val="single" w:sz="4" w:space="0" w:color="auto"/>
                    <w:left w:val="double" w:sz="4" w:space="0" w:color="auto"/>
                    <w:bottom w:val="single" w:sz="4" w:space="0" w:color="auto"/>
                    <w:right w:val="double" w:sz="4" w:space="0" w:color="auto"/>
                  </w:tcBorders>
                </w:tcPr>
                <w:p w14:paraId="38415CA0" w14:textId="77777777" w:rsidR="00B857AB" w:rsidRPr="00711E9A" w:rsidRDefault="00B857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78</w:t>
                  </w:r>
                </w:p>
              </w:tc>
              <w:tc>
                <w:tcPr>
                  <w:tcW w:w="804" w:type="dxa"/>
                  <w:tcBorders>
                    <w:top w:val="single" w:sz="4" w:space="0" w:color="auto"/>
                    <w:left w:val="double" w:sz="4" w:space="0" w:color="auto"/>
                    <w:bottom w:val="single" w:sz="4" w:space="0" w:color="auto"/>
                    <w:right w:val="single" w:sz="4" w:space="0" w:color="auto"/>
                  </w:tcBorders>
                  <w:vAlign w:val="center"/>
                </w:tcPr>
                <w:p w14:paraId="3E8B3433" w14:textId="77777777" w:rsidR="00B857AB" w:rsidRPr="00711E9A" w:rsidRDefault="00B857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100</w:t>
                  </w:r>
                </w:p>
              </w:tc>
              <w:tc>
                <w:tcPr>
                  <w:tcW w:w="804" w:type="dxa"/>
                  <w:tcBorders>
                    <w:top w:val="single" w:sz="4" w:space="0" w:color="auto"/>
                    <w:left w:val="single" w:sz="4" w:space="0" w:color="auto"/>
                    <w:bottom w:val="single" w:sz="4" w:space="0" w:color="auto"/>
                    <w:right w:val="single" w:sz="4" w:space="0" w:color="auto"/>
                  </w:tcBorders>
                  <w:vAlign w:val="center"/>
                </w:tcPr>
                <w:p w14:paraId="7D5E6CB4" w14:textId="77777777" w:rsidR="00B857AB" w:rsidRPr="00711E9A" w:rsidRDefault="00B857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131</w:t>
                  </w:r>
                </w:p>
              </w:tc>
              <w:tc>
                <w:tcPr>
                  <w:tcW w:w="804" w:type="dxa"/>
                  <w:tcBorders>
                    <w:top w:val="single" w:sz="4" w:space="0" w:color="auto"/>
                    <w:left w:val="single" w:sz="4" w:space="0" w:color="auto"/>
                    <w:bottom w:val="single" w:sz="4" w:space="0" w:color="auto"/>
                    <w:right w:val="double" w:sz="4" w:space="0" w:color="auto"/>
                  </w:tcBorders>
                  <w:vAlign w:val="center"/>
                </w:tcPr>
                <w:p w14:paraId="2A7D2FFA" w14:textId="77777777" w:rsidR="00B857AB" w:rsidRPr="00711E9A" w:rsidRDefault="00B857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131</w:t>
                  </w:r>
                </w:p>
              </w:tc>
              <w:tc>
                <w:tcPr>
                  <w:tcW w:w="804" w:type="dxa"/>
                  <w:tcBorders>
                    <w:top w:val="single" w:sz="4" w:space="0" w:color="auto"/>
                    <w:left w:val="double" w:sz="4" w:space="0" w:color="auto"/>
                    <w:bottom w:val="single" w:sz="4" w:space="0" w:color="auto"/>
                    <w:right w:val="single" w:sz="4" w:space="0" w:color="auto"/>
                  </w:tcBorders>
                  <w:vAlign w:val="center"/>
                </w:tcPr>
                <w:p w14:paraId="1FA64398" w14:textId="77777777" w:rsidR="00B857AB" w:rsidRPr="00711E9A" w:rsidRDefault="00B857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359</w:t>
                  </w:r>
                </w:p>
              </w:tc>
              <w:tc>
                <w:tcPr>
                  <w:tcW w:w="804" w:type="dxa"/>
                  <w:tcBorders>
                    <w:top w:val="single" w:sz="4" w:space="0" w:color="auto"/>
                    <w:left w:val="single" w:sz="4" w:space="0" w:color="auto"/>
                    <w:bottom w:val="single" w:sz="4" w:space="0" w:color="auto"/>
                    <w:right w:val="double" w:sz="4" w:space="0" w:color="auto"/>
                  </w:tcBorders>
                </w:tcPr>
                <w:p w14:paraId="487BD36B" w14:textId="77777777" w:rsidR="00B857AB" w:rsidRPr="00711E9A" w:rsidRDefault="00B857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120</w:t>
                  </w:r>
                </w:p>
              </w:tc>
              <w:tc>
                <w:tcPr>
                  <w:tcW w:w="804" w:type="dxa"/>
                  <w:tcBorders>
                    <w:top w:val="single" w:sz="4" w:space="0" w:color="auto"/>
                    <w:left w:val="double" w:sz="4" w:space="0" w:color="auto"/>
                    <w:bottom w:val="single" w:sz="4" w:space="0" w:color="auto"/>
                    <w:right w:val="single" w:sz="4" w:space="0" w:color="auto"/>
                  </w:tcBorders>
                  <w:vAlign w:val="center"/>
                </w:tcPr>
                <w:p w14:paraId="516A885C" w14:textId="77777777" w:rsidR="00B857AB" w:rsidRPr="00711E9A" w:rsidRDefault="00B857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120</w:t>
                  </w:r>
                </w:p>
              </w:tc>
            </w:tr>
            <w:tr w:rsidR="00B857AB" w:rsidRPr="00711E9A" w14:paraId="0D0BF65D" w14:textId="77777777" w:rsidTr="000E2459">
              <w:trPr>
                <w:trHeight w:val="227"/>
                <w:jc w:val="center"/>
              </w:trPr>
              <w:tc>
                <w:tcPr>
                  <w:tcW w:w="1701" w:type="dxa"/>
                  <w:tcBorders>
                    <w:top w:val="double" w:sz="4" w:space="0" w:color="auto"/>
                    <w:left w:val="single" w:sz="4" w:space="0" w:color="auto"/>
                    <w:bottom w:val="single" w:sz="4" w:space="0" w:color="auto"/>
                    <w:right w:val="double" w:sz="4" w:space="0" w:color="auto"/>
                  </w:tcBorders>
                  <w:vAlign w:val="center"/>
                </w:tcPr>
                <w:p w14:paraId="75FC98BD" w14:textId="77777777" w:rsidR="00B857AB" w:rsidRPr="00711E9A" w:rsidRDefault="00B857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804" w:type="dxa"/>
                  <w:tcBorders>
                    <w:top w:val="double" w:sz="4" w:space="0" w:color="auto"/>
                    <w:left w:val="double" w:sz="4" w:space="0" w:color="auto"/>
                    <w:bottom w:val="single" w:sz="4" w:space="0" w:color="auto"/>
                    <w:right w:val="double" w:sz="4" w:space="0" w:color="auto"/>
                  </w:tcBorders>
                </w:tcPr>
                <w:p w14:paraId="767C7894" w14:textId="77777777" w:rsidR="00B857AB" w:rsidRPr="00711E9A" w:rsidRDefault="00B857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111</w:t>
                  </w:r>
                </w:p>
              </w:tc>
              <w:tc>
                <w:tcPr>
                  <w:tcW w:w="804" w:type="dxa"/>
                  <w:tcBorders>
                    <w:top w:val="double" w:sz="4" w:space="0" w:color="auto"/>
                    <w:left w:val="double" w:sz="4" w:space="0" w:color="auto"/>
                    <w:bottom w:val="single" w:sz="4" w:space="0" w:color="auto"/>
                    <w:right w:val="single" w:sz="4" w:space="0" w:color="auto"/>
                  </w:tcBorders>
                  <w:vAlign w:val="center"/>
                </w:tcPr>
                <w:p w14:paraId="202AB197" w14:textId="77777777" w:rsidR="00B857AB" w:rsidRPr="00711E9A" w:rsidRDefault="00B857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128</w:t>
                  </w:r>
                </w:p>
              </w:tc>
              <w:tc>
                <w:tcPr>
                  <w:tcW w:w="804" w:type="dxa"/>
                  <w:tcBorders>
                    <w:top w:val="double" w:sz="4" w:space="0" w:color="auto"/>
                    <w:left w:val="single" w:sz="4" w:space="0" w:color="auto"/>
                    <w:bottom w:val="single" w:sz="4" w:space="0" w:color="auto"/>
                    <w:right w:val="single" w:sz="4" w:space="0" w:color="auto"/>
                  </w:tcBorders>
                  <w:vAlign w:val="center"/>
                </w:tcPr>
                <w:p w14:paraId="20EBB005" w14:textId="77777777" w:rsidR="00B857AB" w:rsidRPr="00711E9A" w:rsidRDefault="00B857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171</w:t>
                  </w:r>
                </w:p>
              </w:tc>
              <w:tc>
                <w:tcPr>
                  <w:tcW w:w="804" w:type="dxa"/>
                  <w:tcBorders>
                    <w:top w:val="double" w:sz="4" w:space="0" w:color="auto"/>
                    <w:left w:val="single" w:sz="4" w:space="0" w:color="auto"/>
                    <w:bottom w:val="single" w:sz="4" w:space="0" w:color="auto"/>
                    <w:right w:val="double" w:sz="4" w:space="0" w:color="auto"/>
                  </w:tcBorders>
                  <w:vAlign w:val="center"/>
                </w:tcPr>
                <w:p w14:paraId="0CCC7235" w14:textId="77777777" w:rsidR="00B857AB" w:rsidRPr="00711E9A" w:rsidRDefault="00B857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178</w:t>
                  </w:r>
                </w:p>
              </w:tc>
              <w:tc>
                <w:tcPr>
                  <w:tcW w:w="804" w:type="dxa"/>
                  <w:tcBorders>
                    <w:top w:val="double" w:sz="4" w:space="0" w:color="auto"/>
                    <w:left w:val="double" w:sz="4" w:space="0" w:color="auto"/>
                    <w:bottom w:val="single" w:sz="4" w:space="0" w:color="auto"/>
                    <w:right w:val="single" w:sz="4" w:space="0" w:color="auto"/>
                  </w:tcBorders>
                  <w:vAlign w:val="center"/>
                </w:tcPr>
                <w:p w14:paraId="1A460C2F" w14:textId="77777777" w:rsidR="00B857AB" w:rsidRPr="00711E9A" w:rsidRDefault="00B857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474</w:t>
                  </w:r>
                </w:p>
              </w:tc>
              <w:tc>
                <w:tcPr>
                  <w:tcW w:w="804" w:type="dxa"/>
                  <w:tcBorders>
                    <w:top w:val="double" w:sz="4" w:space="0" w:color="auto"/>
                    <w:left w:val="single" w:sz="4" w:space="0" w:color="auto"/>
                    <w:bottom w:val="single" w:sz="4" w:space="0" w:color="auto"/>
                    <w:right w:val="double" w:sz="4" w:space="0" w:color="auto"/>
                  </w:tcBorders>
                </w:tcPr>
                <w:p w14:paraId="0C4E3202" w14:textId="77777777" w:rsidR="00B857AB" w:rsidRPr="00711E9A" w:rsidRDefault="00B857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158</w:t>
                  </w:r>
                </w:p>
              </w:tc>
              <w:tc>
                <w:tcPr>
                  <w:tcW w:w="804" w:type="dxa"/>
                  <w:tcBorders>
                    <w:top w:val="double" w:sz="4" w:space="0" w:color="auto"/>
                    <w:left w:val="double" w:sz="4" w:space="0" w:color="auto"/>
                    <w:bottom w:val="single" w:sz="4" w:space="0" w:color="auto"/>
                    <w:right w:val="single" w:sz="4" w:space="0" w:color="auto"/>
                  </w:tcBorders>
                  <w:vAlign w:val="center"/>
                </w:tcPr>
                <w:p w14:paraId="2EE11C6B" w14:textId="77777777" w:rsidR="00B857AB" w:rsidRPr="00711E9A" w:rsidRDefault="00B857AB"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160</w:t>
                  </w:r>
                </w:p>
              </w:tc>
            </w:tr>
          </w:tbl>
          <w:p w14:paraId="1EF6F7D3" w14:textId="77777777" w:rsidR="00B857AB" w:rsidRPr="00711E9A" w:rsidRDefault="00B857AB" w:rsidP="00B857AB">
            <w:pPr>
              <w:spacing w:line="0" w:lineRule="atLeast"/>
              <w:rPr>
                <w:rFonts w:asciiTheme="majorEastAsia" w:eastAsiaTheme="majorEastAsia" w:hAnsiTheme="majorEastAsia"/>
                <w:sz w:val="20"/>
                <w:szCs w:val="16"/>
              </w:rPr>
            </w:pPr>
          </w:p>
          <w:p w14:paraId="5452666D" w14:textId="518F3162"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p>
        </w:tc>
      </w:tr>
      <w:tr w:rsidR="003F495D" w:rsidRPr="00711E9A" w14:paraId="6794F257" w14:textId="77777777" w:rsidTr="00496F9B">
        <w:trPr>
          <w:gridAfter w:val="1"/>
          <w:wAfter w:w="26" w:type="dxa"/>
          <w:trHeight w:val="454"/>
        </w:trPr>
        <w:tc>
          <w:tcPr>
            <w:tcW w:w="878" w:type="dxa"/>
            <w:gridSpan w:val="3"/>
            <w:shd w:val="clear" w:color="auto" w:fill="D9D9D9" w:themeFill="background1" w:themeFillShade="D9"/>
            <w:vAlign w:val="center"/>
          </w:tcPr>
          <w:p w14:paraId="66B168CB" w14:textId="4B0C764E" w:rsidR="0066612D" w:rsidRPr="00711E9A" w:rsidRDefault="0066612D" w:rsidP="00104E7D">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小項目７</w:t>
            </w:r>
          </w:p>
        </w:tc>
        <w:tc>
          <w:tcPr>
            <w:tcW w:w="5244" w:type="dxa"/>
            <w:gridSpan w:val="11"/>
            <w:shd w:val="clear" w:color="auto" w:fill="D9D9D9" w:themeFill="background1" w:themeFillShade="D9"/>
            <w:vAlign w:val="center"/>
          </w:tcPr>
          <w:p w14:paraId="11363C11" w14:textId="25F1E307" w:rsidR="0066612D" w:rsidRPr="00711E9A" w:rsidRDefault="00C3636D" w:rsidP="00104E7D">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戦略</w:t>
            </w:r>
            <w:r w:rsidR="0066612D" w:rsidRPr="00711E9A">
              <w:rPr>
                <w:rFonts w:asciiTheme="majorEastAsia" w:eastAsiaTheme="majorEastAsia" w:hAnsiTheme="majorEastAsia" w:hint="eastAsia"/>
                <w:sz w:val="16"/>
                <w:szCs w:val="16"/>
              </w:rPr>
              <w:t>研究課題</w:t>
            </w:r>
          </w:p>
        </w:tc>
        <w:tc>
          <w:tcPr>
            <w:tcW w:w="3829" w:type="dxa"/>
            <w:gridSpan w:val="3"/>
            <w:shd w:val="clear" w:color="auto" w:fill="D9D9D9" w:themeFill="background1" w:themeFillShade="D9"/>
            <w:vAlign w:val="center"/>
          </w:tcPr>
          <w:p w14:paraId="7BD44ADF" w14:textId="77777777" w:rsidR="0066612D" w:rsidRPr="00711E9A" w:rsidRDefault="0066612D" w:rsidP="00104E7D">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1985" w:type="dxa"/>
            <w:gridSpan w:val="4"/>
            <w:tcBorders>
              <w:right w:val="double" w:sz="4" w:space="0" w:color="auto"/>
            </w:tcBorders>
            <w:shd w:val="clear" w:color="auto" w:fill="auto"/>
            <w:vAlign w:val="center"/>
          </w:tcPr>
          <w:p w14:paraId="1A493970" w14:textId="3F91048D" w:rsidR="0066612D" w:rsidRPr="00711E9A" w:rsidRDefault="002C6061" w:rsidP="00104E7D">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c>
          <w:tcPr>
            <w:tcW w:w="1843" w:type="dxa"/>
            <w:gridSpan w:val="4"/>
            <w:tcBorders>
              <w:left w:val="double" w:sz="4" w:space="0" w:color="auto"/>
            </w:tcBorders>
            <w:shd w:val="clear" w:color="auto" w:fill="D9D9D9" w:themeFill="background1" w:themeFillShade="D9"/>
            <w:vAlign w:val="center"/>
          </w:tcPr>
          <w:p w14:paraId="68AB10E5" w14:textId="15B7D059" w:rsidR="0066612D" w:rsidRPr="00711E9A" w:rsidRDefault="0066612D" w:rsidP="00104E7D">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1625" w:type="dxa"/>
            <w:gridSpan w:val="2"/>
            <w:vAlign w:val="center"/>
          </w:tcPr>
          <w:p w14:paraId="05B40E4A" w14:textId="48C25DE5" w:rsidR="0066612D" w:rsidRPr="00711E9A" w:rsidRDefault="002D3E5D" w:rsidP="00104E7D">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r>
      <w:tr w:rsidR="003F495D" w:rsidRPr="00711E9A" w14:paraId="248BC724" w14:textId="77777777" w:rsidTr="00496F9B">
        <w:tblPrEx>
          <w:tblLook w:val="04A0" w:firstRow="1" w:lastRow="0" w:firstColumn="1" w:lastColumn="0" w:noHBand="0" w:noVBand="1"/>
        </w:tblPrEx>
        <w:trPr>
          <w:gridAfter w:val="1"/>
          <w:wAfter w:w="26" w:type="dxa"/>
          <w:trHeight w:val="424"/>
        </w:trPr>
        <w:tc>
          <w:tcPr>
            <w:tcW w:w="3003" w:type="dxa"/>
            <w:gridSpan w:val="7"/>
          </w:tcPr>
          <w:p w14:paraId="71926B07" w14:textId="77777777" w:rsidR="00104E7D" w:rsidRPr="00711E9A" w:rsidRDefault="00104E7D" w:rsidP="00104E7D">
            <w:pPr>
              <w:autoSpaceDE w:val="0"/>
              <w:autoSpaceDN w:val="0"/>
              <w:spacing w:line="0" w:lineRule="atLeast"/>
              <w:rPr>
                <w:rFonts w:asciiTheme="majorEastAsia" w:eastAsiaTheme="majorEastAsia" w:hAnsiTheme="majorEastAsia"/>
                <w:sz w:val="16"/>
                <w:szCs w:val="16"/>
              </w:rPr>
            </w:pPr>
          </w:p>
          <w:p w14:paraId="1920D2A6" w14:textId="77777777" w:rsidR="00104E7D" w:rsidRPr="00711E9A" w:rsidRDefault="00104E7D" w:rsidP="00104E7D">
            <w:pPr>
              <w:autoSpaceDE w:val="0"/>
              <w:autoSpaceDN w:val="0"/>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（２）質の高い調査研究の実施</w:t>
            </w:r>
          </w:p>
          <w:p w14:paraId="1B3DDB63" w14:textId="77777777" w:rsidR="00104E7D" w:rsidRPr="00711E9A" w:rsidRDefault="00104E7D" w:rsidP="00104E7D">
            <w:pPr>
              <w:autoSpaceDE w:val="0"/>
              <w:autoSpaceDN w:val="0"/>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①調査研究の推進</w:t>
            </w:r>
          </w:p>
          <w:p w14:paraId="2F161778" w14:textId="77777777" w:rsidR="00104E7D" w:rsidRPr="00711E9A" w:rsidRDefault="00104E7D" w:rsidP="00104E7D">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選択と集中の観点から、六次産業化を含む農林水産業及び食品産業の将来的な発展、地球温暖化対策の推進、新たな環境事案への対処、循環型社会の構築など、特に技術ニーズが高い分野や早急な対応が求められる分野、あるいは将来の持続的な成長に向けて新たな技術ニーズが見込まれる分野などについて、重点的かつ計画的に調査研究を行うこと。</w:t>
            </w:r>
          </w:p>
          <w:p w14:paraId="7D8F1A67" w14:textId="77777777" w:rsidR="00104E7D" w:rsidRPr="00711E9A" w:rsidRDefault="00104E7D" w:rsidP="00104E7D">
            <w:pPr>
              <w:autoSpaceDE w:val="0"/>
              <w:autoSpaceDN w:val="0"/>
              <w:spacing w:line="0" w:lineRule="atLeast"/>
              <w:ind w:firstLineChars="100" w:firstLine="160"/>
              <w:rPr>
                <w:rFonts w:asciiTheme="majorEastAsia" w:eastAsiaTheme="majorEastAsia" w:hAnsiTheme="majorEastAsia"/>
                <w:sz w:val="16"/>
                <w:szCs w:val="16"/>
              </w:rPr>
            </w:pPr>
          </w:p>
          <w:p w14:paraId="75F4CA04" w14:textId="77777777" w:rsidR="00104E7D" w:rsidRPr="00711E9A" w:rsidRDefault="00104E7D" w:rsidP="00104E7D">
            <w:pPr>
              <w:autoSpaceDE w:val="0"/>
              <w:autoSpaceDN w:val="0"/>
              <w:spacing w:line="0" w:lineRule="atLeast"/>
              <w:ind w:firstLineChars="100" w:firstLine="160"/>
              <w:rPr>
                <w:rFonts w:asciiTheme="majorEastAsia" w:eastAsiaTheme="majorEastAsia" w:hAnsiTheme="majorEastAsia"/>
                <w:sz w:val="16"/>
                <w:szCs w:val="16"/>
              </w:rPr>
            </w:pPr>
          </w:p>
          <w:p w14:paraId="4AF6EB2C" w14:textId="77777777" w:rsidR="00104E7D" w:rsidRPr="00711E9A" w:rsidRDefault="00104E7D" w:rsidP="00104E7D">
            <w:pPr>
              <w:autoSpaceDE w:val="0"/>
              <w:autoSpaceDN w:val="0"/>
              <w:spacing w:line="0" w:lineRule="atLeast"/>
              <w:ind w:firstLineChars="100" w:firstLine="160"/>
              <w:rPr>
                <w:rFonts w:asciiTheme="majorEastAsia" w:eastAsiaTheme="majorEastAsia" w:hAnsiTheme="majorEastAsia"/>
                <w:sz w:val="16"/>
                <w:szCs w:val="16"/>
              </w:rPr>
            </w:pPr>
          </w:p>
          <w:p w14:paraId="17CBFE54" w14:textId="77777777" w:rsidR="00104E7D" w:rsidRPr="00711E9A" w:rsidRDefault="00104E7D" w:rsidP="00104E7D">
            <w:pPr>
              <w:autoSpaceDE w:val="0"/>
              <w:autoSpaceDN w:val="0"/>
              <w:spacing w:line="0" w:lineRule="atLeast"/>
              <w:rPr>
                <w:rFonts w:asciiTheme="majorEastAsia" w:eastAsiaTheme="majorEastAsia" w:hAnsiTheme="majorEastAsia"/>
                <w:sz w:val="16"/>
                <w:szCs w:val="16"/>
              </w:rPr>
            </w:pPr>
          </w:p>
        </w:tc>
        <w:tc>
          <w:tcPr>
            <w:tcW w:w="3119" w:type="dxa"/>
            <w:gridSpan w:val="7"/>
          </w:tcPr>
          <w:p w14:paraId="30682A69" w14:textId="77777777" w:rsidR="00104E7D" w:rsidRPr="00711E9A" w:rsidRDefault="00104E7D" w:rsidP="00104E7D">
            <w:pPr>
              <w:spacing w:line="0" w:lineRule="atLeast"/>
              <w:rPr>
                <w:rFonts w:asciiTheme="majorEastAsia" w:eastAsiaTheme="majorEastAsia" w:hAnsiTheme="majorEastAsia"/>
                <w:sz w:val="16"/>
                <w:szCs w:val="16"/>
              </w:rPr>
            </w:pPr>
          </w:p>
          <w:p w14:paraId="272FBEF6" w14:textId="77777777" w:rsidR="00104E7D" w:rsidRPr="00711E9A" w:rsidRDefault="00104E7D" w:rsidP="00104E7D">
            <w:pPr>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（２）質の高い調査研究の実施</w:t>
            </w:r>
          </w:p>
          <w:p w14:paraId="6DBD9B69" w14:textId="77777777" w:rsidR="00104E7D" w:rsidRPr="00711E9A" w:rsidRDefault="00104E7D" w:rsidP="00104E7D">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①調査研究の推進</w:t>
            </w:r>
          </w:p>
          <w:p w14:paraId="1E000641" w14:textId="77777777" w:rsidR="00104E7D" w:rsidRPr="00711E9A" w:rsidRDefault="00104E7D" w:rsidP="00104E7D">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調査研究の実施にあたっては、府の行政ニーズに対する位置づけ、緊急性、実用化や事業化の可能性、公設試験研究機関として求められている継続性等の観点から、調査研究課題を、戦略研究課題、重点研究課題、挑戦研究課題及び基盤調査研究課題の４つに分類し、施策目的（アウトカム）と課題の目標（アウトプット）とを明確にして、実施する。詳細は以下のとおり。</w:t>
            </w:r>
          </w:p>
          <w:p w14:paraId="01FCAFE1" w14:textId="77777777" w:rsidR="00104E7D" w:rsidRPr="00711E9A" w:rsidRDefault="00104E7D" w:rsidP="00104E7D">
            <w:pPr>
              <w:spacing w:line="0" w:lineRule="atLeast"/>
              <w:rPr>
                <w:rFonts w:asciiTheme="majorEastAsia" w:eastAsiaTheme="majorEastAsia" w:hAnsiTheme="majorEastAsia"/>
                <w:sz w:val="16"/>
                <w:szCs w:val="16"/>
              </w:rPr>
            </w:pPr>
          </w:p>
          <w:p w14:paraId="55F3EA0F" w14:textId="77777777" w:rsidR="00104E7D" w:rsidRPr="00711E9A" w:rsidRDefault="00104E7D" w:rsidP="00104E7D">
            <w:pPr>
              <w:spacing w:line="0" w:lineRule="atLeast"/>
              <w:rPr>
                <w:rFonts w:asciiTheme="majorEastAsia" w:eastAsiaTheme="majorEastAsia" w:hAnsiTheme="majorEastAsia"/>
                <w:sz w:val="16"/>
                <w:szCs w:val="16"/>
                <w:bdr w:val="single" w:sz="4" w:space="0" w:color="auto"/>
              </w:rPr>
            </w:pPr>
            <w:r w:rsidRPr="00711E9A">
              <w:rPr>
                <w:rFonts w:asciiTheme="majorEastAsia" w:eastAsiaTheme="majorEastAsia" w:hAnsiTheme="majorEastAsia" w:hint="eastAsia"/>
                <w:sz w:val="16"/>
                <w:szCs w:val="16"/>
                <w:bdr w:val="single" w:sz="4" w:space="0" w:color="auto"/>
              </w:rPr>
              <w:t>１ 戦略研究課題</w:t>
            </w:r>
          </w:p>
          <w:p w14:paraId="65E8F466" w14:textId="77777777" w:rsidR="00104E7D" w:rsidRPr="00711E9A" w:rsidRDefault="00104E7D" w:rsidP="00104E7D">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重要施策の実現に必要な課題のうち、環境・農林水産分野を融合した調査研究や府民・受益者など多様な主体が連携する取組の支援を総合的に進めていくことが必要な以下の課題に取り組む。</w:t>
            </w:r>
          </w:p>
          <w:p w14:paraId="34F4EB76" w14:textId="2A15D562" w:rsidR="00104E7D" w:rsidRDefault="00104E7D" w:rsidP="00104E7D">
            <w:pPr>
              <w:spacing w:line="0" w:lineRule="atLeast"/>
              <w:ind w:firstLineChars="100" w:firstLine="160"/>
              <w:rPr>
                <w:rFonts w:asciiTheme="majorEastAsia" w:eastAsiaTheme="majorEastAsia" w:hAnsiTheme="majorEastAsia"/>
                <w:sz w:val="16"/>
                <w:szCs w:val="16"/>
              </w:rPr>
            </w:pPr>
          </w:p>
          <w:p w14:paraId="22A7D6E3" w14:textId="3440D9A5" w:rsidR="00AF3247" w:rsidRDefault="00AF3247" w:rsidP="00104E7D">
            <w:pPr>
              <w:spacing w:line="0" w:lineRule="atLeast"/>
              <w:ind w:firstLineChars="100" w:firstLine="160"/>
              <w:rPr>
                <w:rFonts w:asciiTheme="majorEastAsia" w:eastAsiaTheme="majorEastAsia" w:hAnsiTheme="majorEastAsia"/>
                <w:sz w:val="16"/>
                <w:szCs w:val="16"/>
              </w:rPr>
            </w:pPr>
          </w:p>
          <w:p w14:paraId="36EA5394" w14:textId="77777777" w:rsidR="00AF3247" w:rsidRPr="00711E9A" w:rsidRDefault="00AF3247" w:rsidP="00104E7D">
            <w:pPr>
              <w:spacing w:line="0" w:lineRule="atLeast"/>
              <w:ind w:firstLineChars="100" w:firstLine="160"/>
              <w:rPr>
                <w:rFonts w:asciiTheme="majorEastAsia" w:eastAsiaTheme="majorEastAsia" w:hAnsiTheme="majorEastAsia"/>
                <w:sz w:val="16"/>
                <w:szCs w:val="16"/>
              </w:rPr>
            </w:pPr>
          </w:p>
          <w:p w14:paraId="32F9D1C1"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（戦略１）府域の地球温暖化対策（緩和策、適応策）に関する調査研究</w:t>
            </w:r>
          </w:p>
          <w:p w14:paraId="34F0A252" w14:textId="27700B53" w:rsidR="00104E7D" w:rsidRPr="00711E9A" w:rsidRDefault="00104E7D" w:rsidP="00104E7D">
            <w:pPr>
              <w:spacing w:line="0" w:lineRule="atLeast"/>
              <w:ind w:leftChars="100" w:left="210"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サブテーマとして以下のとおり取り組む。</w:t>
            </w:r>
          </w:p>
          <w:p w14:paraId="106F45B3" w14:textId="5BA115EB" w:rsidR="00380C4C" w:rsidRPr="00711E9A" w:rsidRDefault="00380C4C" w:rsidP="00104E7D">
            <w:pPr>
              <w:spacing w:line="0" w:lineRule="atLeast"/>
              <w:ind w:leftChars="100" w:left="210" w:firstLineChars="100" w:firstLine="160"/>
              <w:rPr>
                <w:rFonts w:asciiTheme="majorEastAsia" w:eastAsiaTheme="majorEastAsia" w:hAnsiTheme="majorEastAsia"/>
                <w:sz w:val="16"/>
                <w:szCs w:val="16"/>
              </w:rPr>
            </w:pPr>
          </w:p>
          <w:p w14:paraId="5D802F1D" w14:textId="571B4BB0" w:rsidR="00380C4C" w:rsidRPr="00711E9A" w:rsidRDefault="00380C4C" w:rsidP="00944659">
            <w:pPr>
              <w:spacing w:line="0" w:lineRule="atLeast"/>
              <w:rPr>
                <w:rFonts w:asciiTheme="majorEastAsia" w:eastAsiaTheme="majorEastAsia" w:hAnsiTheme="majorEastAsia" w:hint="eastAsia"/>
                <w:sz w:val="16"/>
                <w:szCs w:val="16"/>
              </w:rPr>
            </w:pPr>
          </w:p>
          <w:p w14:paraId="0E8FE907"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①大阪湾、河川の水温データ等を含む温暖化に係る府域のデータの統合的解析を行う。</w:t>
            </w:r>
          </w:p>
          <w:p w14:paraId="41EB5EBA"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687C8788" w14:textId="77777777" w:rsidR="00104E7D" w:rsidRPr="00711E9A" w:rsidRDefault="00104E7D" w:rsidP="00104E7D">
            <w:pPr>
              <w:autoSpaceDE w:val="0"/>
              <w:autoSpaceDN w:val="0"/>
              <w:spacing w:line="0" w:lineRule="atLeast"/>
              <w:rPr>
                <w:rFonts w:asciiTheme="majorEastAsia" w:eastAsiaTheme="majorEastAsia" w:hAnsiTheme="majorEastAsia"/>
                <w:b/>
                <w:sz w:val="16"/>
                <w:szCs w:val="16"/>
                <w:u w:val="single"/>
              </w:rPr>
            </w:pPr>
          </w:p>
          <w:p w14:paraId="0C686126" w14:textId="77777777" w:rsidR="00104E7D" w:rsidRPr="00711E9A" w:rsidRDefault="00104E7D" w:rsidP="00104E7D">
            <w:pPr>
              <w:autoSpaceDE w:val="0"/>
              <w:autoSpaceDN w:val="0"/>
              <w:spacing w:line="0" w:lineRule="atLeast"/>
              <w:rPr>
                <w:rFonts w:asciiTheme="majorEastAsia" w:eastAsiaTheme="majorEastAsia" w:hAnsiTheme="majorEastAsia"/>
                <w:b/>
                <w:sz w:val="16"/>
                <w:szCs w:val="16"/>
                <w:u w:val="single"/>
              </w:rPr>
            </w:pPr>
          </w:p>
          <w:p w14:paraId="1B63A222"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584FB616"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05094BA1"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50A7069A"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32B514BE" w14:textId="77777777" w:rsidR="00104E7D" w:rsidRPr="00711E9A" w:rsidRDefault="00104E7D" w:rsidP="00104E7D">
            <w:pPr>
              <w:spacing w:line="0" w:lineRule="atLeast"/>
              <w:rPr>
                <w:rFonts w:asciiTheme="majorEastAsia" w:eastAsiaTheme="majorEastAsia" w:hAnsiTheme="majorEastAsia"/>
                <w:sz w:val="16"/>
                <w:szCs w:val="16"/>
              </w:rPr>
            </w:pPr>
          </w:p>
          <w:p w14:paraId="67E98BD9" w14:textId="77777777" w:rsidR="00104E7D" w:rsidRPr="00711E9A" w:rsidRDefault="00104E7D" w:rsidP="00104E7D">
            <w:pPr>
              <w:spacing w:line="0" w:lineRule="atLeast"/>
              <w:rPr>
                <w:rFonts w:asciiTheme="majorEastAsia" w:eastAsiaTheme="majorEastAsia" w:hAnsiTheme="majorEastAsia"/>
                <w:sz w:val="16"/>
                <w:szCs w:val="16"/>
              </w:rPr>
            </w:pPr>
          </w:p>
          <w:p w14:paraId="05A6E0F9" w14:textId="77777777" w:rsidR="00104E7D" w:rsidRPr="00711E9A" w:rsidRDefault="00104E7D" w:rsidP="00104E7D">
            <w:pPr>
              <w:spacing w:line="0" w:lineRule="atLeast"/>
              <w:rPr>
                <w:rFonts w:asciiTheme="majorEastAsia" w:eastAsiaTheme="majorEastAsia" w:hAnsiTheme="majorEastAsia"/>
                <w:sz w:val="16"/>
                <w:szCs w:val="16"/>
              </w:rPr>
            </w:pPr>
          </w:p>
          <w:p w14:paraId="6E115B77" w14:textId="77777777" w:rsidR="00104E7D" w:rsidRPr="00711E9A" w:rsidRDefault="00104E7D" w:rsidP="00104E7D">
            <w:pPr>
              <w:spacing w:line="0" w:lineRule="atLeast"/>
              <w:rPr>
                <w:rFonts w:asciiTheme="majorEastAsia" w:eastAsiaTheme="majorEastAsia" w:hAnsiTheme="majorEastAsia"/>
                <w:sz w:val="16"/>
                <w:szCs w:val="16"/>
              </w:rPr>
            </w:pPr>
          </w:p>
          <w:p w14:paraId="2AEEC81D" w14:textId="77777777" w:rsidR="00104E7D" w:rsidRPr="00711E9A" w:rsidRDefault="00104E7D" w:rsidP="00104E7D">
            <w:pPr>
              <w:spacing w:line="0" w:lineRule="atLeast"/>
              <w:rPr>
                <w:rFonts w:asciiTheme="majorEastAsia" w:eastAsiaTheme="majorEastAsia" w:hAnsiTheme="majorEastAsia"/>
                <w:sz w:val="16"/>
                <w:szCs w:val="16"/>
              </w:rPr>
            </w:pPr>
          </w:p>
          <w:p w14:paraId="257FB8F5" w14:textId="77777777" w:rsidR="00104E7D" w:rsidRPr="00711E9A" w:rsidRDefault="00104E7D" w:rsidP="00104E7D">
            <w:pPr>
              <w:spacing w:line="0" w:lineRule="atLeast"/>
              <w:rPr>
                <w:rFonts w:asciiTheme="majorEastAsia" w:eastAsiaTheme="majorEastAsia" w:hAnsiTheme="majorEastAsia"/>
                <w:sz w:val="16"/>
                <w:szCs w:val="16"/>
              </w:rPr>
            </w:pPr>
          </w:p>
          <w:p w14:paraId="2FE7603A" w14:textId="77777777" w:rsidR="00104E7D" w:rsidRPr="00711E9A" w:rsidRDefault="00104E7D" w:rsidP="00104E7D">
            <w:pPr>
              <w:spacing w:line="0" w:lineRule="atLeast"/>
              <w:rPr>
                <w:rFonts w:asciiTheme="majorEastAsia" w:eastAsiaTheme="majorEastAsia" w:hAnsiTheme="majorEastAsia"/>
                <w:sz w:val="16"/>
                <w:szCs w:val="16"/>
              </w:rPr>
            </w:pPr>
          </w:p>
          <w:p w14:paraId="5A636703" w14:textId="77777777" w:rsidR="00104E7D" w:rsidRPr="00711E9A" w:rsidRDefault="00104E7D" w:rsidP="00104E7D">
            <w:pPr>
              <w:spacing w:line="0" w:lineRule="atLeast"/>
              <w:rPr>
                <w:rFonts w:asciiTheme="majorEastAsia" w:eastAsiaTheme="majorEastAsia" w:hAnsiTheme="majorEastAsia"/>
                <w:sz w:val="16"/>
                <w:szCs w:val="16"/>
              </w:rPr>
            </w:pPr>
          </w:p>
          <w:p w14:paraId="3273C50B" w14:textId="77777777" w:rsidR="00104E7D" w:rsidRPr="00711E9A" w:rsidRDefault="00104E7D" w:rsidP="00104E7D">
            <w:pPr>
              <w:spacing w:line="0" w:lineRule="atLeast"/>
              <w:rPr>
                <w:rFonts w:asciiTheme="majorEastAsia" w:eastAsiaTheme="majorEastAsia" w:hAnsiTheme="majorEastAsia"/>
                <w:sz w:val="16"/>
                <w:szCs w:val="16"/>
              </w:rPr>
            </w:pPr>
          </w:p>
          <w:p w14:paraId="1E5B0081" w14:textId="77777777" w:rsidR="00104E7D" w:rsidRPr="00711E9A" w:rsidRDefault="00104E7D" w:rsidP="00104E7D">
            <w:pPr>
              <w:spacing w:line="0" w:lineRule="atLeast"/>
              <w:rPr>
                <w:rFonts w:asciiTheme="majorEastAsia" w:eastAsiaTheme="majorEastAsia" w:hAnsiTheme="majorEastAsia"/>
                <w:sz w:val="16"/>
                <w:szCs w:val="16"/>
              </w:rPr>
            </w:pPr>
          </w:p>
          <w:p w14:paraId="242F0F9C" w14:textId="77777777" w:rsidR="00104E7D" w:rsidRPr="00711E9A" w:rsidRDefault="00104E7D" w:rsidP="00104E7D">
            <w:pPr>
              <w:spacing w:line="0" w:lineRule="atLeast"/>
              <w:rPr>
                <w:rFonts w:asciiTheme="majorEastAsia" w:eastAsiaTheme="majorEastAsia" w:hAnsiTheme="majorEastAsia"/>
                <w:sz w:val="16"/>
                <w:szCs w:val="16"/>
              </w:rPr>
            </w:pPr>
          </w:p>
          <w:p w14:paraId="3C7696BC" w14:textId="77777777" w:rsidR="00104E7D" w:rsidRPr="00711E9A" w:rsidRDefault="00104E7D" w:rsidP="00104E7D">
            <w:pPr>
              <w:spacing w:line="0" w:lineRule="atLeast"/>
              <w:rPr>
                <w:rFonts w:asciiTheme="majorEastAsia" w:eastAsiaTheme="majorEastAsia" w:hAnsiTheme="majorEastAsia"/>
                <w:sz w:val="16"/>
                <w:szCs w:val="16"/>
              </w:rPr>
            </w:pPr>
          </w:p>
          <w:p w14:paraId="2C817394" w14:textId="77777777" w:rsidR="00104E7D" w:rsidRPr="00711E9A" w:rsidRDefault="00104E7D" w:rsidP="00104E7D">
            <w:pPr>
              <w:spacing w:line="0" w:lineRule="atLeast"/>
              <w:rPr>
                <w:rFonts w:asciiTheme="majorEastAsia" w:eastAsiaTheme="majorEastAsia" w:hAnsiTheme="majorEastAsia"/>
                <w:sz w:val="16"/>
                <w:szCs w:val="16"/>
              </w:rPr>
            </w:pPr>
          </w:p>
          <w:p w14:paraId="7D3BC0F7" w14:textId="77777777" w:rsidR="00104E7D" w:rsidRPr="00711E9A" w:rsidRDefault="00104E7D" w:rsidP="00104E7D">
            <w:pPr>
              <w:spacing w:line="0" w:lineRule="atLeast"/>
              <w:rPr>
                <w:rFonts w:asciiTheme="majorEastAsia" w:eastAsiaTheme="majorEastAsia" w:hAnsiTheme="majorEastAsia"/>
                <w:sz w:val="16"/>
                <w:szCs w:val="16"/>
              </w:rPr>
            </w:pPr>
          </w:p>
          <w:p w14:paraId="7866B984" w14:textId="6D163AEA" w:rsidR="00104E7D" w:rsidRPr="00711E9A" w:rsidRDefault="00104E7D" w:rsidP="00104E7D">
            <w:pPr>
              <w:spacing w:line="0" w:lineRule="atLeast"/>
              <w:rPr>
                <w:rFonts w:asciiTheme="majorEastAsia" w:eastAsiaTheme="majorEastAsia" w:hAnsiTheme="majorEastAsia"/>
                <w:sz w:val="16"/>
                <w:szCs w:val="16"/>
              </w:rPr>
            </w:pPr>
          </w:p>
          <w:p w14:paraId="08DF113B" w14:textId="77777777" w:rsidR="00C54FD0" w:rsidRPr="00711E9A" w:rsidRDefault="00C54FD0" w:rsidP="00104E7D">
            <w:pPr>
              <w:spacing w:line="0" w:lineRule="atLeast"/>
              <w:rPr>
                <w:rFonts w:asciiTheme="majorEastAsia" w:eastAsiaTheme="majorEastAsia" w:hAnsiTheme="majorEastAsia"/>
                <w:sz w:val="16"/>
                <w:szCs w:val="16"/>
              </w:rPr>
            </w:pPr>
          </w:p>
          <w:p w14:paraId="17E7EB7A" w14:textId="08A55B8A" w:rsidR="00104E7D" w:rsidRPr="00711E9A" w:rsidRDefault="00104E7D" w:rsidP="00104E7D">
            <w:pPr>
              <w:spacing w:line="0" w:lineRule="atLeast"/>
              <w:rPr>
                <w:rFonts w:asciiTheme="majorEastAsia" w:eastAsiaTheme="majorEastAsia" w:hAnsiTheme="majorEastAsia"/>
                <w:sz w:val="16"/>
                <w:szCs w:val="16"/>
              </w:rPr>
            </w:pPr>
          </w:p>
          <w:p w14:paraId="4AB576E7" w14:textId="77777777" w:rsidR="00C32BA0" w:rsidRPr="00711E9A" w:rsidRDefault="00C32BA0" w:rsidP="00104E7D">
            <w:pPr>
              <w:spacing w:line="0" w:lineRule="atLeast"/>
              <w:rPr>
                <w:rFonts w:asciiTheme="majorEastAsia" w:eastAsiaTheme="majorEastAsia" w:hAnsiTheme="majorEastAsia"/>
                <w:sz w:val="16"/>
                <w:szCs w:val="16"/>
              </w:rPr>
            </w:pPr>
          </w:p>
          <w:p w14:paraId="5B9AD979" w14:textId="77777777" w:rsidR="00104E7D" w:rsidRPr="00711E9A" w:rsidRDefault="00104E7D" w:rsidP="00104E7D">
            <w:pPr>
              <w:spacing w:line="0" w:lineRule="atLeast"/>
              <w:rPr>
                <w:rFonts w:asciiTheme="majorEastAsia" w:eastAsiaTheme="majorEastAsia" w:hAnsiTheme="majorEastAsia"/>
                <w:sz w:val="16"/>
                <w:szCs w:val="16"/>
              </w:rPr>
            </w:pPr>
          </w:p>
          <w:p w14:paraId="5E95DC7C"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②主要農産物の栽培における高温生育障害の発生予測と対策技術を開発する。</w:t>
            </w:r>
          </w:p>
          <w:p w14:paraId="36385F9B"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2BB89FFE"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64DE8F37" w14:textId="77777777" w:rsidR="00104E7D" w:rsidRPr="00711E9A" w:rsidRDefault="00104E7D" w:rsidP="00104E7D">
            <w:pPr>
              <w:spacing w:line="0" w:lineRule="atLeast"/>
              <w:rPr>
                <w:rFonts w:asciiTheme="majorEastAsia" w:eastAsiaTheme="majorEastAsia" w:hAnsiTheme="majorEastAsia"/>
                <w:sz w:val="16"/>
                <w:szCs w:val="16"/>
              </w:rPr>
            </w:pPr>
          </w:p>
          <w:p w14:paraId="492916CF"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485CD745"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2CBB4444"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2736A225"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75F73D2E"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28F30273"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0DB1CF9F"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7976B211"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599A35ED"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0C13B9C4"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6BCA408F"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491B9C2B"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21D802C1"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76EE76E2"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3553B4F6"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67521AC1"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53D952B3"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53468F24"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54EE4A6B"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54A9CBC1"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74FF3F7E" w14:textId="0E643B81" w:rsidR="00104E7D" w:rsidRPr="00711E9A" w:rsidRDefault="00104E7D" w:rsidP="00104E7D">
            <w:pPr>
              <w:spacing w:line="0" w:lineRule="atLeast"/>
              <w:rPr>
                <w:rFonts w:asciiTheme="majorEastAsia" w:eastAsiaTheme="majorEastAsia" w:hAnsiTheme="majorEastAsia"/>
                <w:sz w:val="16"/>
                <w:szCs w:val="16"/>
              </w:rPr>
            </w:pPr>
          </w:p>
          <w:p w14:paraId="7F33B636"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7DE2361E"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6A430A84"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28F76044" w14:textId="13304CC5"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3EFDE23B" w14:textId="1719F0CE"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5937D963"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3534E346" w14:textId="77777777" w:rsidR="00104E7D" w:rsidRPr="00711E9A" w:rsidRDefault="00104E7D" w:rsidP="00104E7D">
            <w:pPr>
              <w:spacing w:line="0" w:lineRule="atLeast"/>
              <w:rPr>
                <w:rFonts w:asciiTheme="majorEastAsia" w:eastAsiaTheme="majorEastAsia" w:hAnsiTheme="majorEastAsia"/>
                <w:sz w:val="16"/>
                <w:szCs w:val="16"/>
              </w:rPr>
            </w:pPr>
          </w:p>
          <w:p w14:paraId="48FFD4B6"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1990339E"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③温暖化の進行によって被害拡大が予測される病害虫や有毒プランクトン等に対するモニタリング調査を実施するとともに被害防止技術を開発する。</w:t>
            </w:r>
          </w:p>
          <w:p w14:paraId="4C1904A5"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76D41C62"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4251D1C3"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57E910E9" w14:textId="77777777" w:rsidR="00104E7D" w:rsidRPr="00711E9A" w:rsidRDefault="00104E7D" w:rsidP="00104E7D">
            <w:pPr>
              <w:spacing w:line="0" w:lineRule="atLeast"/>
              <w:rPr>
                <w:rFonts w:asciiTheme="majorEastAsia" w:eastAsiaTheme="majorEastAsia" w:hAnsiTheme="majorEastAsia"/>
                <w:sz w:val="16"/>
                <w:szCs w:val="16"/>
              </w:rPr>
            </w:pPr>
          </w:p>
          <w:p w14:paraId="233AAA24" w14:textId="77777777" w:rsidR="00104E7D" w:rsidRPr="00711E9A" w:rsidRDefault="00104E7D" w:rsidP="00104E7D">
            <w:pPr>
              <w:spacing w:line="0" w:lineRule="atLeast"/>
              <w:rPr>
                <w:rFonts w:asciiTheme="majorEastAsia" w:eastAsiaTheme="majorEastAsia" w:hAnsiTheme="majorEastAsia"/>
                <w:sz w:val="16"/>
                <w:szCs w:val="16"/>
              </w:rPr>
            </w:pPr>
          </w:p>
          <w:p w14:paraId="1C9DE559" w14:textId="77777777" w:rsidR="00104E7D" w:rsidRPr="00711E9A" w:rsidRDefault="00104E7D" w:rsidP="00104E7D">
            <w:pPr>
              <w:spacing w:line="0" w:lineRule="atLeast"/>
              <w:rPr>
                <w:rFonts w:asciiTheme="majorEastAsia" w:eastAsiaTheme="majorEastAsia" w:hAnsiTheme="majorEastAsia"/>
                <w:sz w:val="16"/>
                <w:szCs w:val="16"/>
              </w:rPr>
            </w:pPr>
          </w:p>
          <w:p w14:paraId="707438A2" w14:textId="77777777" w:rsidR="00104E7D" w:rsidRPr="00711E9A" w:rsidRDefault="00104E7D" w:rsidP="00104E7D">
            <w:pPr>
              <w:spacing w:line="0" w:lineRule="atLeast"/>
              <w:rPr>
                <w:rFonts w:asciiTheme="majorEastAsia" w:eastAsiaTheme="majorEastAsia" w:hAnsiTheme="majorEastAsia"/>
                <w:sz w:val="16"/>
                <w:szCs w:val="16"/>
              </w:rPr>
            </w:pPr>
          </w:p>
          <w:p w14:paraId="35AD8C9F" w14:textId="77777777" w:rsidR="00104E7D" w:rsidRPr="00711E9A" w:rsidRDefault="00104E7D" w:rsidP="00104E7D">
            <w:pPr>
              <w:spacing w:line="0" w:lineRule="atLeast"/>
              <w:rPr>
                <w:rFonts w:asciiTheme="majorEastAsia" w:eastAsiaTheme="majorEastAsia" w:hAnsiTheme="majorEastAsia"/>
                <w:sz w:val="16"/>
                <w:szCs w:val="16"/>
              </w:rPr>
            </w:pPr>
          </w:p>
          <w:p w14:paraId="5DF88DA5" w14:textId="77777777" w:rsidR="00104E7D" w:rsidRPr="00711E9A" w:rsidRDefault="00104E7D" w:rsidP="00104E7D">
            <w:pPr>
              <w:spacing w:line="0" w:lineRule="atLeast"/>
              <w:rPr>
                <w:rFonts w:asciiTheme="majorEastAsia" w:eastAsiaTheme="majorEastAsia" w:hAnsiTheme="majorEastAsia"/>
                <w:sz w:val="16"/>
                <w:szCs w:val="16"/>
              </w:rPr>
            </w:pPr>
          </w:p>
          <w:p w14:paraId="235EE3A3" w14:textId="77BFE2EC" w:rsidR="00104E7D" w:rsidRPr="00711E9A" w:rsidRDefault="00104E7D" w:rsidP="00104E7D">
            <w:pPr>
              <w:spacing w:line="0" w:lineRule="atLeast"/>
              <w:rPr>
                <w:rFonts w:asciiTheme="majorEastAsia" w:eastAsiaTheme="majorEastAsia" w:hAnsiTheme="majorEastAsia"/>
                <w:sz w:val="16"/>
                <w:szCs w:val="16"/>
              </w:rPr>
            </w:pPr>
          </w:p>
          <w:p w14:paraId="177175B1" w14:textId="79DDB944" w:rsidR="00104E7D" w:rsidRPr="00711E9A" w:rsidRDefault="00104E7D" w:rsidP="00104E7D">
            <w:pPr>
              <w:spacing w:line="0" w:lineRule="atLeast"/>
              <w:rPr>
                <w:rFonts w:asciiTheme="majorEastAsia" w:eastAsiaTheme="majorEastAsia" w:hAnsiTheme="majorEastAsia"/>
                <w:sz w:val="16"/>
                <w:szCs w:val="16"/>
              </w:rPr>
            </w:pPr>
          </w:p>
          <w:p w14:paraId="4A196A1A" w14:textId="77777777" w:rsidR="00104E7D" w:rsidRPr="00711E9A" w:rsidRDefault="00104E7D" w:rsidP="00104E7D">
            <w:pPr>
              <w:spacing w:line="0" w:lineRule="atLeast"/>
              <w:rPr>
                <w:rFonts w:asciiTheme="majorEastAsia" w:eastAsiaTheme="majorEastAsia" w:hAnsiTheme="majorEastAsia"/>
                <w:sz w:val="16"/>
                <w:szCs w:val="16"/>
              </w:rPr>
            </w:pPr>
          </w:p>
          <w:p w14:paraId="0A4F9EE3" w14:textId="77777777" w:rsidR="00104E7D" w:rsidRPr="00711E9A" w:rsidRDefault="00104E7D" w:rsidP="00104E7D">
            <w:pPr>
              <w:spacing w:line="0" w:lineRule="atLeast"/>
              <w:rPr>
                <w:rFonts w:asciiTheme="majorEastAsia" w:eastAsiaTheme="majorEastAsia" w:hAnsiTheme="majorEastAsia"/>
                <w:sz w:val="16"/>
                <w:szCs w:val="16"/>
              </w:rPr>
            </w:pPr>
          </w:p>
          <w:p w14:paraId="2B8F268F" w14:textId="77777777" w:rsidR="00104E7D" w:rsidRPr="00711E9A" w:rsidRDefault="00104E7D" w:rsidP="00104E7D">
            <w:pPr>
              <w:spacing w:line="0" w:lineRule="atLeast"/>
              <w:rPr>
                <w:rFonts w:asciiTheme="majorEastAsia" w:eastAsiaTheme="majorEastAsia" w:hAnsiTheme="majorEastAsia"/>
                <w:sz w:val="16"/>
                <w:szCs w:val="16"/>
              </w:rPr>
            </w:pPr>
          </w:p>
          <w:p w14:paraId="2DC7095A" w14:textId="77777777" w:rsidR="00104E7D" w:rsidRPr="00711E9A" w:rsidRDefault="00104E7D" w:rsidP="00104E7D">
            <w:pPr>
              <w:spacing w:line="0" w:lineRule="atLeast"/>
              <w:rPr>
                <w:rFonts w:asciiTheme="majorEastAsia" w:eastAsiaTheme="majorEastAsia" w:hAnsiTheme="majorEastAsia"/>
                <w:sz w:val="16"/>
                <w:szCs w:val="16"/>
              </w:rPr>
            </w:pPr>
          </w:p>
          <w:p w14:paraId="47BE8D86" w14:textId="3256B212" w:rsidR="00104E7D" w:rsidRPr="00711E9A" w:rsidRDefault="00104E7D" w:rsidP="00104E7D">
            <w:pPr>
              <w:spacing w:line="0" w:lineRule="atLeast"/>
              <w:rPr>
                <w:rFonts w:asciiTheme="majorEastAsia" w:eastAsiaTheme="majorEastAsia" w:hAnsiTheme="majorEastAsia"/>
                <w:sz w:val="16"/>
                <w:szCs w:val="16"/>
              </w:rPr>
            </w:pPr>
          </w:p>
          <w:p w14:paraId="42FA3508" w14:textId="77777777" w:rsidR="00370162" w:rsidRPr="00711E9A" w:rsidRDefault="00370162" w:rsidP="00104E7D">
            <w:pPr>
              <w:spacing w:line="0" w:lineRule="atLeast"/>
              <w:rPr>
                <w:rFonts w:asciiTheme="majorEastAsia" w:eastAsiaTheme="majorEastAsia" w:hAnsiTheme="majorEastAsia"/>
                <w:sz w:val="16"/>
                <w:szCs w:val="16"/>
              </w:rPr>
            </w:pPr>
          </w:p>
          <w:p w14:paraId="36C7F9A3" w14:textId="77777777" w:rsidR="00370162" w:rsidRPr="00711E9A" w:rsidRDefault="00370162" w:rsidP="00104E7D">
            <w:pPr>
              <w:spacing w:line="0" w:lineRule="atLeast"/>
              <w:rPr>
                <w:rFonts w:asciiTheme="majorEastAsia" w:eastAsiaTheme="majorEastAsia" w:hAnsiTheme="majorEastAsia"/>
                <w:sz w:val="16"/>
                <w:szCs w:val="16"/>
              </w:rPr>
            </w:pPr>
          </w:p>
          <w:p w14:paraId="0E1876E4" w14:textId="5CE9C6D0" w:rsidR="00104E7D" w:rsidRPr="00711E9A" w:rsidRDefault="00104E7D" w:rsidP="00104E7D">
            <w:pPr>
              <w:spacing w:line="0" w:lineRule="atLeast"/>
              <w:rPr>
                <w:rFonts w:asciiTheme="majorEastAsia" w:eastAsiaTheme="majorEastAsia" w:hAnsiTheme="majorEastAsia"/>
                <w:sz w:val="16"/>
                <w:szCs w:val="16"/>
              </w:rPr>
            </w:pPr>
          </w:p>
          <w:p w14:paraId="0F7CFEF2" w14:textId="494D342C" w:rsidR="00FA62F0" w:rsidRPr="00711E9A" w:rsidRDefault="00FA62F0" w:rsidP="00104E7D">
            <w:pPr>
              <w:spacing w:line="0" w:lineRule="atLeast"/>
              <w:rPr>
                <w:rFonts w:asciiTheme="majorEastAsia" w:eastAsiaTheme="majorEastAsia" w:hAnsiTheme="majorEastAsia"/>
                <w:sz w:val="16"/>
                <w:szCs w:val="16"/>
              </w:rPr>
            </w:pPr>
          </w:p>
          <w:p w14:paraId="31D766E9" w14:textId="2F93B3D7" w:rsidR="00FA62F0" w:rsidRPr="00711E9A" w:rsidRDefault="00FA62F0" w:rsidP="00104E7D">
            <w:pPr>
              <w:spacing w:line="0" w:lineRule="atLeast"/>
              <w:rPr>
                <w:rFonts w:asciiTheme="majorEastAsia" w:eastAsiaTheme="majorEastAsia" w:hAnsiTheme="majorEastAsia"/>
                <w:sz w:val="16"/>
                <w:szCs w:val="16"/>
              </w:rPr>
            </w:pPr>
          </w:p>
          <w:p w14:paraId="5067059D" w14:textId="1B4F2EF4" w:rsidR="00FA62F0" w:rsidRPr="00711E9A" w:rsidRDefault="00FA62F0" w:rsidP="00104E7D">
            <w:pPr>
              <w:spacing w:line="0" w:lineRule="atLeast"/>
              <w:rPr>
                <w:rFonts w:asciiTheme="majorEastAsia" w:eastAsiaTheme="majorEastAsia" w:hAnsiTheme="majorEastAsia"/>
                <w:sz w:val="16"/>
                <w:szCs w:val="16"/>
              </w:rPr>
            </w:pPr>
          </w:p>
          <w:p w14:paraId="47C91517" w14:textId="77777777" w:rsidR="00FA62F0" w:rsidRPr="00711E9A" w:rsidRDefault="00FA62F0" w:rsidP="00104E7D">
            <w:pPr>
              <w:spacing w:line="0" w:lineRule="atLeast"/>
              <w:rPr>
                <w:rFonts w:asciiTheme="majorEastAsia" w:eastAsiaTheme="majorEastAsia" w:hAnsiTheme="majorEastAsia"/>
                <w:sz w:val="16"/>
                <w:szCs w:val="16"/>
              </w:rPr>
            </w:pPr>
          </w:p>
          <w:p w14:paraId="5B95B782" w14:textId="77777777" w:rsidR="00104E7D" w:rsidRPr="00711E9A" w:rsidRDefault="00104E7D" w:rsidP="00104E7D">
            <w:pPr>
              <w:spacing w:line="0" w:lineRule="atLeast"/>
              <w:rPr>
                <w:rFonts w:asciiTheme="majorEastAsia" w:eastAsiaTheme="majorEastAsia" w:hAnsiTheme="majorEastAsia"/>
                <w:sz w:val="16"/>
                <w:szCs w:val="16"/>
              </w:rPr>
            </w:pPr>
          </w:p>
          <w:p w14:paraId="19ADD64A"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（戦略２）六次産業化など、農林水産業及び食品産業の発展のための研究開発から製品化・商品化、またはブランド化までの総合的支援</w:t>
            </w:r>
          </w:p>
          <w:p w14:paraId="3D02831D" w14:textId="65736480" w:rsidR="00104E7D" w:rsidRPr="00711E9A" w:rsidRDefault="00104E7D" w:rsidP="00104E7D">
            <w:pPr>
              <w:spacing w:line="0" w:lineRule="atLeast"/>
              <w:ind w:leftChars="100" w:left="210"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サブテーマとして以下のとおり取り組む。</w:t>
            </w:r>
          </w:p>
          <w:p w14:paraId="16E37AD6" w14:textId="77777777" w:rsidR="00A94C34" w:rsidRPr="00711E9A" w:rsidRDefault="00A94C34" w:rsidP="00104E7D">
            <w:pPr>
              <w:spacing w:line="0" w:lineRule="atLeast"/>
              <w:ind w:leftChars="100" w:left="210" w:firstLineChars="100" w:firstLine="160"/>
              <w:rPr>
                <w:rFonts w:asciiTheme="majorEastAsia" w:eastAsiaTheme="majorEastAsia" w:hAnsiTheme="majorEastAsia"/>
                <w:sz w:val="16"/>
                <w:szCs w:val="16"/>
              </w:rPr>
            </w:pPr>
          </w:p>
          <w:p w14:paraId="246CCC26" w14:textId="77777777" w:rsidR="00104E7D" w:rsidRPr="00711E9A" w:rsidRDefault="00104E7D" w:rsidP="00104E7D">
            <w:pPr>
              <w:spacing w:line="0" w:lineRule="atLeast"/>
              <w:rPr>
                <w:rFonts w:asciiTheme="majorEastAsia" w:eastAsiaTheme="majorEastAsia" w:hAnsiTheme="majorEastAsia"/>
                <w:sz w:val="16"/>
                <w:szCs w:val="16"/>
              </w:rPr>
            </w:pPr>
          </w:p>
          <w:p w14:paraId="7CE094C2"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①大阪産（もん）ブドウ新品種のブランド化を推進する。</w:t>
            </w:r>
          </w:p>
          <w:p w14:paraId="4EB7D734"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7DC7C220" w14:textId="77777777" w:rsidR="00104E7D" w:rsidRPr="00711E9A" w:rsidRDefault="00104E7D" w:rsidP="00104E7D">
            <w:pPr>
              <w:spacing w:line="0" w:lineRule="atLeast"/>
              <w:rPr>
                <w:rFonts w:asciiTheme="majorEastAsia" w:eastAsiaTheme="majorEastAsia" w:hAnsiTheme="majorEastAsia"/>
                <w:sz w:val="16"/>
                <w:szCs w:val="16"/>
              </w:rPr>
            </w:pPr>
          </w:p>
          <w:p w14:paraId="736F3677" w14:textId="17DBC994" w:rsidR="00104E7D" w:rsidRPr="00711E9A" w:rsidRDefault="00104E7D" w:rsidP="00104E7D">
            <w:pPr>
              <w:spacing w:line="0" w:lineRule="atLeast"/>
              <w:rPr>
                <w:rFonts w:asciiTheme="majorEastAsia" w:eastAsiaTheme="majorEastAsia" w:hAnsiTheme="majorEastAsia"/>
                <w:sz w:val="16"/>
                <w:szCs w:val="16"/>
              </w:rPr>
            </w:pPr>
          </w:p>
          <w:p w14:paraId="65D0E86A" w14:textId="77777777" w:rsidR="00370162" w:rsidRPr="00711E9A" w:rsidRDefault="00370162" w:rsidP="00104E7D">
            <w:pPr>
              <w:spacing w:line="0" w:lineRule="atLeast"/>
              <w:rPr>
                <w:rFonts w:asciiTheme="majorEastAsia" w:eastAsiaTheme="majorEastAsia" w:hAnsiTheme="majorEastAsia"/>
                <w:sz w:val="16"/>
                <w:szCs w:val="16"/>
              </w:rPr>
            </w:pPr>
          </w:p>
          <w:p w14:paraId="0D8ED890" w14:textId="53B49197" w:rsidR="00104E7D" w:rsidRPr="00711E9A" w:rsidRDefault="00104E7D" w:rsidP="00104E7D">
            <w:pPr>
              <w:spacing w:line="0" w:lineRule="atLeast"/>
              <w:rPr>
                <w:rFonts w:asciiTheme="majorEastAsia" w:eastAsiaTheme="majorEastAsia" w:hAnsiTheme="majorEastAsia"/>
                <w:sz w:val="16"/>
                <w:szCs w:val="16"/>
              </w:rPr>
            </w:pPr>
          </w:p>
          <w:p w14:paraId="514223CC" w14:textId="77777777" w:rsidR="00A94C34" w:rsidRPr="00711E9A" w:rsidRDefault="00A94C34" w:rsidP="00104E7D">
            <w:pPr>
              <w:spacing w:line="0" w:lineRule="atLeast"/>
              <w:rPr>
                <w:rFonts w:asciiTheme="majorEastAsia" w:eastAsiaTheme="majorEastAsia" w:hAnsiTheme="majorEastAsia"/>
                <w:sz w:val="16"/>
                <w:szCs w:val="16"/>
              </w:rPr>
            </w:pPr>
          </w:p>
          <w:p w14:paraId="3C16B2D4" w14:textId="77777777" w:rsidR="00104E7D" w:rsidRPr="00711E9A" w:rsidRDefault="00104E7D" w:rsidP="00104E7D">
            <w:pPr>
              <w:spacing w:line="0" w:lineRule="atLeast"/>
              <w:rPr>
                <w:rFonts w:asciiTheme="majorEastAsia" w:eastAsiaTheme="majorEastAsia" w:hAnsiTheme="majorEastAsia"/>
                <w:sz w:val="16"/>
                <w:szCs w:val="16"/>
              </w:rPr>
            </w:pPr>
          </w:p>
          <w:p w14:paraId="4DD7306D"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②大阪産（もん）高級魚アコウのブランド化を推進する。</w:t>
            </w:r>
          </w:p>
          <w:p w14:paraId="5369B564"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19609778" w14:textId="77777777" w:rsidR="00104E7D" w:rsidRPr="00711E9A" w:rsidRDefault="00104E7D" w:rsidP="00104E7D">
            <w:pPr>
              <w:spacing w:line="0" w:lineRule="atLeast"/>
              <w:rPr>
                <w:rFonts w:asciiTheme="majorEastAsia" w:eastAsiaTheme="majorEastAsia" w:hAnsiTheme="majorEastAsia"/>
                <w:sz w:val="16"/>
                <w:szCs w:val="16"/>
              </w:rPr>
            </w:pPr>
          </w:p>
          <w:p w14:paraId="299F9DC7" w14:textId="77777777" w:rsidR="00104E7D" w:rsidRPr="00711E9A" w:rsidRDefault="00104E7D" w:rsidP="00104E7D">
            <w:pPr>
              <w:spacing w:line="0" w:lineRule="atLeast"/>
              <w:rPr>
                <w:rFonts w:asciiTheme="majorEastAsia" w:eastAsiaTheme="majorEastAsia" w:hAnsiTheme="majorEastAsia"/>
                <w:sz w:val="16"/>
                <w:szCs w:val="16"/>
              </w:rPr>
            </w:pPr>
          </w:p>
          <w:p w14:paraId="6B74A432" w14:textId="77777777" w:rsidR="00104E7D" w:rsidRPr="00711E9A" w:rsidRDefault="00104E7D" w:rsidP="00104E7D">
            <w:pPr>
              <w:spacing w:line="0" w:lineRule="atLeast"/>
              <w:rPr>
                <w:rFonts w:asciiTheme="majorEastAsia" w:eastAsiaTheme="majorEastAsia" w:hAnsiTheme="majorEastAsia"/>
                <w:sz w:val="16"/>
                <w:szCs w:val="16"/>
              </w:rPr>
            </w:pPr>
          </w:p>
          <w:p w14:paraId="74CC0840" w14:textId="77777777" w:rsidR="00104E7D" w:rsidRPr="00711E9A" w:rsidRDefault="00104E7D" w:rsidP="00104E7D">
            <w:pPr>
              <w:spacing w:line="0" w:lineRule="atLeast"/>
              <w:rPr>
                <w:rFonts w:asciiTheme="majorEastAsia" w:eastAsiaTheme="majorEastAsia" w:hAnsiTheme="majorEastAsia"/>
                <w:sz w:val="16"/>
                <w:szCs w:val="16"/>
              </w:rPr>
            </w:pPr>
          </w:p>
          <w:p w14:paraId="52656347" w14:textId="77777777" w:rsidR="00104E7D" w:rsidRPr="00711E9A" w:rsidRDefault="00104E7D" w:rsidP="00104E7D">
            <w:pPr>
              <w:spacing w:line="0" w:lineRule="atLeast"/>
              <w:rPr>
                <w:rFonts w:asciiTheme="majorEastAsia" w:eastAsiaTheme="majorEastAsia" w:hAnsiTheme="majorEastAsia"/>
                <w:sz w:val="16"/>
                <w:szCs w:val="16"/>
              </w:rPr>
            </w:pPr>
          </w:p>
          <w:p w14:paraId="5AC19BEF" w14:textId="77777777" w:rsidR="00104E7D" w:rsidRPr="00711E9A" w:rsidRDefault="00104E7D" w:rsidP="00104E7D">
            <w:pPr>
              <w:spacing w:line="0" w:lineRule="atLeast"/>
              <w:rPr>
                <w:rFonts w:asciiTheme="majorEastAsia" w:eastAsiaTheme="majorEastAsia" w:hAnsiTheme="majorEastAsia"/>
                <w:sz w:val="16"/>
                <w:szCs w:val="16"/>
              </w:rPr>
            </w:pPr>
          </w:p>
          <w:p w14:paraId="5087F684" w14:textId="77777777" w:rsidR="00104E7D" w:rsidRPr="00711E9A" w:rsidRDefault="00104E7D" w:rsidP="00104E7D">
            <w:pPr>
              <w:spacing w:line="0" w:lineRule="atLeast"/>
              <w:rPr>
                <w:rFonts w:asciiTheme="majorEastAsia" w:eastAsiaTheme="majorEastAsia" w:hAnsiTheme="majorEastAsia"/>
                <w:sz w:val="16"/>
                <w:szCs w:val="16"/>
              </w:rPr>
            </w:pPr>
          </w:p>
          <w:p w14:paraId="0B0905DD" w14:textId="77777777" w:rsidR="00104E7D" w:rsidRPr="00711E9A" w:rsidRDefault="00104E7D" w:rsidP="00104E7D">
            <w:pPr>
              <w:spacing w:line="0" w:lineRule="atLeast"/>
              <w:rPr>
                <w:rFonts w:asciiTheme="majorEastAsia" w:eastAsiaTheme="majorEastAsia" w:hAnsiTheme="majorEastAsia"/>
                <w:sz w:val="16"/>
                <w:szCs w:val="16"/>
              </w:rPr>
            </w:pPr>
          </w:p>
          <w:p w14:paraId="7432B5F1" w14:textId="77777777" w:rsidR="00104E7D" w:rsidRPr="00711E9A" w:rsidRDefault="00104E7D" w:rsidP="00104E7D">
            <w:pPr>
              <w:spacing w:line="0" w:lineRule="atLeast"/>
              <w:rPr>
                <w:rFonts w:asciiTheme="majorEastAsia" w:eastAsiaTheme="majorEastAsia" w:hAnsiTheme="majorEastAsia"/>
                <w:sz w:val="16"/>
                <w:szCs w:val="16"/>
              </w:rPr>
            </w:pPr>
          </w:p>
          <w:p w14:paraId="587AC367" w14:textId="77777777" w:rsidR="00104E7D" w:rsidRPr="00711E9A" w:rsidRDefault="00104E7D" w:rsidP="00104E7D">
            <w:pPr>
              <w:spacing w:line="0" w:lineRule="atLeast"/>
              <w:rPr>
                <w:rFonts w:asciiTheme="majorEastAsia" w:eastAsiaTheme="majorEastAsia" w:hAnsiTheme="majorEastAsia"/>
                <w:sz w:val="16"/>
                <w:szCs w:val="16"/>
              </w:rPr>
            </w:pPr>
          </w:p>
          <w:p w14:paraId="78A73323" w14:textId="77777777" w:rsidR="00104E7D" w:rsidRPr="00711E9A" w:rsidRDefault="00104E7D" w:rsidP="00104E7D">
            <w:pPr>
              <w:spacing w:line="0" w:lineRule="atLeast"/>
              <w:rPr>
                <w:rFonts w:asciiTheme="majorEastAsia" w:eastAsiaTheme="majorEastAsia" w:hAnsiTheme="majorEastAsia"/>
                <w:sz w:val="16"/>
                <w:szCs w:val="16"/>
              </w:rPr>
            </w:pPr>
          </w:p>
          <w:p w14:paraId="4161B50F" w14:textId="6BB35CF8" w:rsidR="00104E7D" w:rsidRPr="00711E9A" w:rsidRDefault="00104E7D" w:rsidP="00104E7D">
            <w:pPr>
              <w:spacing w:line="0" w:lineRule="atLeast"/>
              <w:rPr>
                <w:rFonts w:asciiTheme="majorEastAsia" w:eastAsiaTheme="majorEastAsia" w:hAnsiTheme="majorEastAsia"/>
                <w:sz w:val="16"/>
                <w:szCs w:val="16"/>
              </w:rPr>
            </w:pPr>
          </w:p>
          <w:p w14:paraId="5B027BC5" w14:textId="77777777" w:rsidR="005619A4" w:rsidRPr="00711E9A" w:rsidRDefault="005619A4" w:rsidP="00104E7D">
            <w:pPr>
              <w:spacing w:line="0" w:lineRule="atLeast"/>
              <w:rPr>
                <w:rFonts w:asciiTheme="majorEastAsia" w:eastAsiaTheme="majorEastAsia" w:hAnsiTheme="majorEastAsia"/>
                <w:sz w:val="16"/>
                <w:szCs w:val="16"/>
              </w:rPr>
            </w:pPr>
          </w:p>
          <w:p w14:paraId="5C6BD74A" w14:textId="77777777" w:rsidR="00104E7D" w:rsidRPr="00711E9A" w:rsidRDefault="00104E7D" w:rsidP="00104E7D">
            <w:pPr>
              <w:spacing w:line="0" w:lineRule="atLeast"/>
              <w:rPr>
                <w:rFonts w:asciiTheme="majorEastAsia" w:eastAsiaTheme="majorEastAsia" w:hAnsiTheme="majorEastAsia"/>
                <w:sz w:val="16"/>
                <w:szCs w:val="16"/>
              </w:rPr>
            </w:pPr>
          </w:p>
          <w:p w14:paraId="302F1FBB"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1AE1075A"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③大阪産（もん）を利用した商品の開発や改良に取り組む。</w:t>
            </w:r>
          </w:p>
          <w:p w14:paraId="45E3C6EF" w14:textId="77777777" w:rsidR="00104E7D" w:rsidRPr="00711E9A" w:rsidRDefault="00104E7D" w:rsidP="00104E7D">
            <w:pPr>
              <w:spacing w:line="0" w:lineRule="atLeast"/>
              <w:rPr>
                <w:rFonts w:asciiTheme="majorEastAsia" w:eastAsiaTheme="majorEastAsia" w:hAnsiTheme="majorEastAsia"/>
                <w:sz w:val="16"/>
                <w:szCs w:val="16"/>
              </w:rPr>
            </w:pPr>
          </w:p>
          <w:p w14:paraId="19D36C3D"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5EEC10DD" w14:textId="77777777" w:rsidR="00104E7D" w:rsidRPr="00711E9A" w:rsidRDefault="00104E7D" w:rsidP="00104E7D">
            <w:pPr>
              <w:spacing w:line="0" w:lineRule="atLeast"/>
              <w:rPr>
                <w:rFonts w:asciiTheme="majorEastAsia" w:eastAsiaTheme="majorEastAsia" w:hAnsiTheme="majorEastAsia"/>
                <w:sz w:val="16"/>
                <w:szCs w:val="16"/>
              </w:rPr>
            </w:pPr>
          </w:p>
          <w:p w14:paraId="214FCAAD" w14:textId="77777777" w:rsidR="00104E7D" w:rsidRPr="00711E9A" w:rsidRDefault="00104E7D" w:rsidP="00104E7D">
            <w:pPr>
              <w:spacing w:line="0" w:lineRule="atLeast"/>
              <w:rPr>
                <w:rFonts w:asciiTheme="majorEastAsia" w:eastAsiaTheme="majorEastAsia" w:hAnsiTheme="majorEastAsia"/>
                <w:sz w:val="16"/>
                <w:szCs w:val="16"/>
              </w:rPr>
            </w:pPr>
          </w:p>
          <w:p w14:paraId="0D1F00E7" w14:textId="77777777" w:rsidR="00104E7D" w:rsidRPr="00711E9A" w:rsidRDefault="00104E7D" w:rsidP="00104E7D">
            <w:pPr>
              <w:spacing w:line="0" w:lineRule="atLeast"/>
              <w:rPr>
                <w:rFonts w:asciiTheme="majorEastAsia" w:eastAsiaTheme="majorEastAsia" w:hAnsiTheme="majorEastAsia"/>
                <w:sz w:val="16"/>
                <w:szCs w:val="16"/>
              </w:rPr>
            </w:pPr>
          </w:p>
          <w:p w14:paraId="79725E47" w14:textId="77777777" w:rsidR="00104E7D" w:rsidRPr="00711E9A" w:rsidRDefault="00104E7D" w:rsidP="00104E7D">
            <w:pPr>
              <w:spacing w:line="0" w:lineRule="atLeast"/>
              <w:rPr>
                <w:rFonts w:asciiTheme="majorEastAsia" w:eastAsiaTheme="majorEastAsia" w:hAnsiTheme="majorEastAsia"/>
                <w:sz w:val="16"/>
                <w:szCs w:val="16"/>
              </w:rPr>
            </w:pPr>
          </w:p>
          <w:p w14:paraId="3397CB1F" w14:textId="77777777" w:rsidR="00104E7D" w:rsidRPr="00711E9A" w:rsidRDefault="00104E7D" w:rsidP="00104E7D">
            <w:pPr>
              <w:spacing w:line="0" w:lineRule="atLeast"/>
              <w:rPr>
                <w:rFonts w:asciiTheme="majorEastAsia" w:eastAsiaTheme="majorEastAsia" w:hAnsiTheme="majorEastAsia"/>
                <w:sz w:val="16"/>
                <w:szCs w:val="16"/>
              </w:rPr>
            </w:pPr>
          </w:p>
          <w:p w14:paraId="61582B84" w14:textId="77777777" w:rsidR="00104E7D" w:rsidRPr="00711E9A" w:rsidRDefault="00104E7D" w:rsidP="00104E7D">
            <w:pPr>
              <w:spacing w:line="0" w:lineRule="atLeast"/>
              <w:rPr>
                <w:rFonts w:asciiTheme="majorEastAsia" w:eastAsiaTheme="majorEastAsia" w:hAnsiTheme="majorEastAsia"/>
                <w:sz w:val="16"/>
                <w:szCs w:val="16"/>
              </w:rPr>
            </w:pPr>
          </w:p>
          <w:p w14:paraId="0E8A5D31" w14:textId="77777777" w:rsidR="00104E7D" w:rsidRPr="00711E9A" w:rsidRDefault="00104E7D" w:rsidP="00104E7D">
            <w:pPr>
              <w:spacing w:line="0" w:lineRule="atLeast"/>
              <w:rPr>
                <w:rFonts w:asciiTheme="majorEastAsia" w:eastAsiaTheme="majorEastAsia" w:hAnsiTheme="majorEastAsia"/>
                <w:sz w:val="16"/>
                <w:szCs w:val="16"/>
              </w:rPr>
            </w:pPr>
          </w:p>
          <w:p w14:paraId="6D25EC67" w14:textId="77777777" w:rsidR="00104E7D" w:rsidRPr="00711E9A" w:rsidRDefault="00104E7D" w:rsidP="00104E7D">
            <w:pPr>
              <w:spacing w:line="0" w:lineRule="atLeast"/>
              <w:rPr>
                <w:rFonts w:asciiTheme="majorEastAsia" w:eastAsiaTheme="majorEastAsia" w:hAnsiTheme="majorEastAsia"/>
                <w:sz w:val="16"/>
                <w:szCs w:val="16"/>
              </w:rPr>
            </w:pPr>
          </w:p>
          <w:p w14:paraId="62EB0FD2" w14:textId="77777777" w:rsidR="00104E7D" w:rsidRPr="00711E9A" w:rsidRDefault="00104E7D" w:rsidP="00104E7D">
            <w:pPr>
              <w:spacing w:line="0" w:lineRule="atLeast"/>
              <w:rPr>
                <w:rFonts w:asciiTheme="majorEastAsia" w:eastAsiaTheme="majorEastAsia" w:hAnsiTheme="majorEastAsia"/>
                <w:sz w:val="16"/>
                <w:szCs w:val="16"/>
              </w:rPr>
            </w:pPr>
          </w:p>
          <w:p w14:paraId="6ECAD469" w14:textId="77777777" w:rsidR="00104E7D" w:rsidRPr="00711E9A" w:rsidRDefault="00104E7D" w:rsidP="00104E7D">
            <w:pPr>
              <w:spacing w:line="0" w:lineRule="atLeast"/>
              <w:rPr>
                <w:rFonts w:asciiTheme="majorEastAsia" w:eastAsiaTheme="majorEastAsia" w:hAnsiTheme="majorEastAsia"/>
                <w:sz w:val="16"/>
                <w:szCs w:val="16"/>
              </w:rPr>
            </w:pPr>
          </w:p>
          <w:p w14:paraId="7643BA46" w14:textId="77777777" w:rsidR="00104E7D" w:rsidRPr="00711E9A" w:rsidRDefault="00104E7D" w:rsidP="00104E7D">
            <w:pPr>
              <w:spacing w:line="0" w:lineRule="atLeast"/>
              <w:rPr>
                <w:rFonts w:asciiTheme="majorEastAsia" w:eastAsiaTheme="majorEastAsia" w:hAnsiTheme="majorEastAsia"/>
                <w:sz w:val="16"/>
                <w:szCs w:val="16"/>
              </w:rPr>
            </w:pPr>
          </w:p>
          <w:p w14:paraId="1F4E12A2" w14:textId="77777777" w:rsidR="00104E7D" w:rsidRPr="00711E9A" w:rsidRDefault="00104E7D" w:rsidP="00104E7D">
            <w:pPr>
              <w:spacing w:line="0" w:lineRule="atLeast"/>
              <w:rPr>
                <w:rFonts w:asciiTheme="majorEastAsia" w:eastAsiaTheme="majorEastAsia" w:hAnsiTheme="majorEastAsia"/>
                <w:sz w:val="16"/>
                <w:szCs w:val="16"/>
              </w:rPr>
            </w:pPr>
          </w:p>
          <w:p w14:paraId="112D866E" w14:textId="77777777" w:rsidR="00104E7D" w:rsidRPr="00711E9A" w:rsidRDefault="00104E7D" w:rsidP="00104E7D">
            <w:pPr>
              <w:spacing w:line="0" w:lineRule="atLeast"/>
              <w:rPr>
                <w:rFonts w:asciiTheme="majorEastAsia" w:eastAsiaTheme="majorEastAsia" w:hAnsiTheme="majorEastAsia"/>
                <w:sz w:val="16"/>
                <w:szCs w:val="16"/>
              </w:rPr>
            </w:pPr>
          </w:p>
          <w:p w14:paraId="1A8AD892" w14:textId="77777777" w:rsidR="00104E7D" w:rsidRPr="00711E9A" w:rsidRDefault="00104E7D" w:rsidP="00104E7D">
            <w:pPr>
              <w:spacing w:line="0" w:lineRule="atLeast"/>
              <w:rPr>
                <w:rFonts w:asciiTheme="majorEastAsia" w:eastAsiaTheme="majorEastAsia" w:hAnsiTheme="majorEastAsia"/>
                <w:sz w:val="16"/>
                <w:szCs w:val="16"/>
              </w:rPr>
            </w:pPr>
          </w:p>
          <w:p w14:paraId="5BA30BC4" w14:textId="77777777" w:rsidR="00104E7D" w:rsidRPr="00711E9A" w:rsidRDefault="00104E7D" w:rsidP="00104E7D">
            <w:pPr>
              <w:spacing w:line="0" w:lineRule="atLeast"/>
              <w:rPr>
                <w:rFonts w:asciiTheme="majorEastAsia" w:eastAsiaTheme="majorEastAsia" w:hAnsiTheme="majorEastAsia"/>
                <w:sz w:val="16"/>
                <w:szCs w:val="16"/>
              </w:rPr>
            </w:pPr>
          </w:p>
          <w:p w14:paraId="190736EC" w14:textId="77777777" w:rsidR="00104E7D" w:rsidRPr="00711E9A" w:rsidRDefault="00104E7D" w:rsidP="00104E7D">
            <w:pPr>
              <w:spacing w:line="0" w:lineRule="atLeast"/>
              <w:rPr>
                <w:rFonts w:asciiTheme="majorEastAsia" w:eastAsiaTheme="majorEastAsia" w:hAnsiTheme="majorEastAsia"/>
                <w:sz w:val="16"/>
                <w:szCs w:val="16"/>
              </w:rPr>
            </w:pPr>
          </w:p>
          <w:p w14:paraId="07E8982A" w14:textId="67D5DE5F" w:rsidR="00104E7D" w:rsidRPr="00711E9A" w:rsidRDefault="00104E7D" w:rsidP="00104E7D">
            <w:pPr>
              <w:rPr>
                <w:rFonts w:asciiTheme="majorEastAsia" w:eastAsiaTheme="majorEastAsia" w:hAnsiTheme="majorEastAsia"/>
                <w:sz w:val="16"/>
                <w:szCs w:val="16"/>
              </w:rPr>
            </w:pPr>
          </w:p>
        </w:tc>
        <w:tc>
          <w:tcPr>
            <w:tcW w:w="9282" w:type="dxa"/>
            <w:gridSpan w:val="13"/>
          </w:tcPr>
          <w:p w14:paraId="212CFC1B" w14:textId="77777777" w:rsidR="00104E7D" w:rsidRPr="00711E9A" w:rsidRDefault="00104E7D" w:rsidP="00104E7D">
            <w:pPr>
              <w:spacing w:line="0" w:lineRule="atLeast"/>
              <w:rPr>
                <w:rFonts w:asciiTheme="majorEastAsia" w:eastAsiaTheme="majorEastAsia" w:hAnsiTheme="majorEastAsia"/>
                <w:b/>
                <w:sz w:val="16"/>
                <w:szCs w:val="16"/>
              </w:rPr>
            </w:pPr>
          </w:p>
          <w:p w14:paraId="55D04DE8" w14:textId="77777777" w:rsidR="00104E7D" w:rsidRPr="00711E9A" w:rsidRDefault="00104E7D" w:rsidP="00104E7D">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（２）質の高い調査研究の実施</w:t>
            </w:r>
          </w:p>
          <w:p w14:paraId="33499CAB" w14:textId="77777777" w:rsidR="00104E7D" w:rsidRPr="00711E9A" w:rsidRDefault="00104E7D" w:rsidP="00104E7D">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①調査研究の推進</w:t>
            </w:r>
          </w:p>
          <w:p w14:paraId="2A0C085D" w14:textId="77777777" w:rsidR="00104E7D" w:rsidRPr="00711E9A" w:rsidRDefault="00104E7D" w:rsidP="00104E7D">
            <w:pPr>
              <w:spacing w:line="0" w:lineRule="atLeast"/>
              <w:rPr>
                <w:rFonts w:asciiTheme="majorEastAsia" w:eastAsiaTheme="majorEastAsia" w:hAnsiTheme="majorEastAsia"/>
                <w:sz w:val="16"/>
                <w:szCs w:val="16"/>
              </w:rPr>
            </w:pPr>
          </w:p>
          <w:p w14:paraId="2AA9B320" w14:textId="77777777" w:rsidR="00104E7D" w:rsidRPr="00711E9A" w:rsidRDefault="00104E7D" w:rsidP="00104E7D">
            <w:pPr>
              <w:spacing w:line="0" w:lineRule="atLeast"/>
              <w:rPr>
                <w:rFonts w:asciiTheme="majorEastAsia" w:eastAsiaTheme="majorEastAsia" w:hAnsiTheme="majorEastAsia"/>
                <w:sz w:val="16"/>
                <w:szCs w:val="16"/>
              </w:rPr>
            </w:pPr>
          </w:p>
          <w:p w14:paraId="4B499636" w14:textId="77777777" w:rsidR="00104E7D" w:rsidRPr="00711E9A" w:rsidRDefault="00104E7D" w:rsidP="00104E7D">
            <w:pPr>
              <w:spacing w:line="0" w:lineRule="atLeast"/>
              <w:rPr>
                <w:rFonts w:asciiTheme="majorEastAsia" w:eastAsiaTheme="majorEastAsia" w:hAnsiTheme="majorEastAsia"/>
                <w:sz w:val="16"/>
                <w:szCs w:val="16"/>
              </w:rPr>
            </w:pPr>
          </w:p>
          <w:p w14:paraId="6114694F" w14:textId="77777777" w:rsidR="00104E7D" w:rsidRPr="00711E9A" w:rsidRDefault="00104E7D" w:rsidP="00104E7D">
            <w:pPr>
              <w:spacing w:line="0" w:lineRule="atLeast"/>
              <w:rPr>
                <w:rFonts w:asciiTheme="majorEastAsia" w:eastAsiaTheme="majorEastAsia" w:hAnsiTheme="majorEastAsia"/>
                <w:sz w:val="16"/>
                <w:szCs w:val="16"/>
              </w:rPr>
            </w:pPr>
          </w:p>
          <w:p w14:paraId="6718F7C7" w14:textId="77777777" w:rsidR="00104E7D" w:rsidRPr="00711E9A" w:rsidRDefault="00104E7D" w:rsidP="00104E7D">
            <w:pPr>
              <w:spacing w:line="0" w:lineRule="atLeast"/>
              <w:rPr>
                <w:rFonts w:asciiTheme="majorEastAsia" w:eastAsiaTheme="majorEastAsia" w:hAnsiTheme="majorEastAsia"/>
                <w:sz w:val="16"/>
                <w:szCs w:val="16"/>
              </w:rPr>
            </w:pPr>
          </w:p>
          <w:p w14:paraId="43E685B4" w14:textId="77777777" w:rsidR="00104E7D" w:rsidRPr="00711E9A" w:rsidRDefault="00104E7D" w:rsidP="00104E7D">
            <w:pPr>
              <w:spacing w:line="0" w:lineRule="atLeast"/>
              <w:rPr>
                <w:rFonts w:asciiTheme="majorEastAsia" w:eastAsiaTheme="majorEastAsia" w:hAnsiTheme="majorEastAsia"/>
                <w:sz w:val="16"/>
                <w:szCs w:val="16"/>
              </w:rPr>
            </w:pPr>
          </w:p>
          <w:p w14:paraId="7DA42041" w14:textId="77777777" w:rsidR="00104E7D" w:rsidRPr="00711E9A" w:rsidRDefault="00104E7D" w:rsidP="00104E7D">
            <w:pPr>
              <w:spacing w:line="0" w:lineRule="atLeast"/>
              <w:rPr>
                <w:rFonts w:asciiTheme="majorEastAsia" w:eastAsiaTheme="majorEastAsia" w:hAnsiTheme="majorEastAsia"/>
                <w:sz w:val="16"/>
                <w:szCs w:val="16"/>
              </w:rPr>
            </w:pPr>
          </w:p>
          <w:p w14:paraId="1C7663F6" w14:textId="77777777" w:rsidR="00104E7D" w:rsidRPr="00711E9A" w:rsidRDefault="00104E7D" w:rsidP="00104E7D">
            <w:pPr>
              <w:spacing w:line="0" w:lineRule="atLeast"/>
              <w:rPr>
                <w:rFonts w:asciiTheme="majorEastAsia" w:eastAsiaTheme="majorEastAsia" w:hAnsiTheme="majorEastAsia"/>
                <w:sz w:val="16"/>
                <w:szCs w:val="16"/>
              </w:rPr>
            </w:pPr>
          </w:p>
          <w:p w14:paraId="04E5A212" w14:textId="77777777" w:rsidR="00104E7D" w:rsidRPr="00711E9A" w:rsidRDefault="00104E7D" w:rsidP="00104E7D">
            <w:pPr>
              <w:spacing w:line="0" w:lineRule="atLeast"/>
              <w:rPr>
                <w:rFonts w:asciiTheme="majorEastAsia" w:eastAsiaTheme="majorEastAsia" w:hAnsiTheme="majorEastAsia"/>
                <w:sz w:val="16"/>
                <w:szCs w:val="16"/>
              </w:rPr>
            </w:pPr>
          </w:p>
          <w:p w14:paraId="78874DE0" w14:textId="77777777" w:rsidR="00104E7D" w:rsidRPr="00711E9A" w:rsidRDefault="00104E7D" w:rsidP="00104E7D">
            <w:pPr>
              <w:spacing w:line="0" w:lineRule="atLeast"/>
              <w:rPr>
                <w:rFonts w:asciiTheme="majorEastAsia" w:eastAsiaTheme="majorEastAsia" w:hAnsiTheme="majorEastAsia"/>
                <w:sz w:val="16"/>
                <w:szCs w:val="16"/>
              </w:rPr>
            </w:pPr>
          </w:p>
          <w:p w14:paraId="79C37332" w14:textId="77777777" w:rsidR="00104E7D" w:rsidRPr="00711E9A" w:rsidRDefault="00104E7D" w:rsidP="00104E7D">
            <w:pPr>
              <w:spacing w:line="0" w:lineRule="atLeast"/>
              <w:rPr>
                <w:rFonts w:asciiTheme="majorEastAsia" w:eastAsiaTheme="majorEastAsia" w:hAnsiTheme="majorEastAsia"/>
                <w:sz w:val="16"/>
                <w:szCs w:val="16"/>
              </w:rPr>
            </w:pPr>
          </w:p>
          <w:p w14:paraId="5A2749DC" w14:textId="77777777" w:rsidR="00104E7D" w:rsidRPr="00711E9A" w:rsidRDefault="00104E7D" w:rsidP="00104E7D">
            <w:pPr>
              <w:spacing w:line="0" w:lineRule="atLeast"/>
              <w:rPr>
                <w:rFonts w:asciiTheme="majorEastAsia" w:eastAsiaTheme="majorEastAsia" w:hAnsiTheme="majorEastAsia"/>
                <w:b/>
                <w:sz w:val="16"/>
                <w:szCs w:val="16"/>
                <w:bdr w:val="single" w:sz="4" w:space="0" w:color="auto"/>
              </w:rPr>
            </w:pPr>
            <w:r w:rsidRPr="00711E9A">
              <w:rPr>
                <w:rFonts w:asciiTheme="majorEastAsia" w:eastAsiaTheme="majorEastAsia" w:hAnsiTheme="majorEastAsia" w:hint="eastAsia"/>
                <w:b/>
                <w:sz w:val="16"/>
                <w:szCs w:val="16"/>
                <w:bdr w:val="single" w:sz="4" w:space="0" w:color="auto"/>
              </w:rPr>
              <w:t>１ 戦略研究課題</w:t>
            </w:r>
          </w:p>
          <w:p w14:paraId="30497123" w14:textId="77777777" w:rsidR="00104E7D" w:rsidRPr="00711E9A" w:rsidRDefault="00104E7D" w:rsidP="00104E7D">
            <w:pPr>
              <w:spacing w:line="0" w:lineRule="atLeast"/>
              <w:rPr>
                <w:rFonts w:asciiTheme="majorEastAsia" w:eastAsiaTheme="majorEastAsia" w:hAnsiTheme="majorEastAsia"/>
                <w:sz w:val="16"/>
                <w:szCs w:val="16"/>
              </w:rPr>
            </w:pPr>
          </w:p>
          <w:p w14:paraId="0C861AFE" w14:textId="77777777" w:rsidR="00104E7D" w:rsidRPr="00711E9A" w:rsidRDefault="00104E7D" w:rsidP="00104E7D">
            <w:pPr>
              <w:spacing w:line="0" w:lineRule="atLeast"/>
              <w:rPr>
                <w:rFonts w:asciiTheme="majorEastAsia" w:eastAsiaTheme="majorEastAsia" w:hAnsiTheme="majorEastAsia"/>
                <w:sz w:val="16"/>
                <w:szCs w:val="16"/>
              </w:rPr>
            </w:pPr>
          </w:p>
          <w:p w14:paraId="0FC63C7F" w14:textId="77777777" w:rsidR="00104E7D" w:rsidRPr="00711E9A" w:rsidRDefault="00104E7D" w:rsidP="00104E7D">
            <w:pPr>
              <w:spacing w:line="0" w:lineRule="atLeast"/>
              <w:rPr>
                <w:rFonts w:asciiTheme="majorEastAsia" w:eastAsiaTheme="majorEastAsia" w:hAnsiTheme="majorEastAsia"/>
                <w:b/>
                <w:sz w:val="16"/>
                <w:szCs w:val="16"/>
              </w:rPr>
            </w:pPr>
          </w:p>
          <w:p w14:paraId="430B8CC8" w14:textId="77777777" w:rsidR="00104E7D" w:rsidRPr="00711E9A" w:rsidRDefault="00104E7D" w:rsidP="00104E7D">
            <w:pPr>
              <w:spacing w:line="0" w:lineRule="atLeast"/>
              <w:rPr>
                <w:rFonts w:asciiTheme="majorEastAsia" w:eastAsiaTheme="majorEastAsia" w:hAnsiTheme="majorEastAsia"/>
                <w:b/>
                <w:sz w:val="16"/>
                <w:szCs w:val="16"/>
              </w:rPr>
            </w:pPr>
          </w:p>
          <w:p w14:paraId="2D24BAC9" w14:textId="1E0D9C85" w:rsidR="00104E7D" w:rsidRDefault="00104E7D" w:rsidP="00104E7D">
            <w:pPr>
              <w:spacing w:line="0" w:lineRule="atLeast"/>
              <w:rPr>
                <w:rFonts w:asciiTheme="majorEastAsia" w:eastAsiaTheme="majorEastAsia" w:hAnsiTheme="majorEastAsia"/>
                <w:b/>
                <w:sz w:val="16"/>
                <w:szCs w:val="16"/>
              </w:rPr>
            </w:pPr>
          </w:p>
          <w:p w14:paraId="0B3A5A29" w14:textId="480B21EA" w:rsidR="00AF3247" w:rsidRDefault="00AF3247" w:rsidP="00104E7D">
            <w:pPr>
              <w:spacing w:line="0" w:lineRule="atLeast"/>
              <w:rPr>
                <w:rFonts w:asciiTheme="majorEastAsia" w:eastAsiaTheme="majorEastAsia" w:hAnsiTheme="majorEastAsia"/>
                <w:b/>
                <w:sz w:val="16"/>
                <w:szCs w:val="16"/>
              </w:rPr>
            </w:pPr>
          </w:p>
          <w:p w14:paraId="6E20DE07" w14:textId="77777777" w:rsidR="00AF3247" w:rsidRPr="00711E9A" w:rsidRDefault="00AF3247" w:rsidP="00104E7D">
            <w:pPr>
              <w:spacing w:line="0" w:lineRule="atLeast"/>
              <w:rPr>
                <w:rFonts w:asciiTheme="majorEastAsia" w:eastAsiaTheme="majorEastAsia" w:hAnsiTheme="majorEastAsia"/>
                <w:b/>
                <w:sz w:val="16"/>
                <w:szCs w:val="16"/>
              </w:rPr>
            </w:pPr>
          </w:p>
          <w:p w14:paraId="751E7A99" w14:textId="77777777" w:rsidR="00104E7D" w:rsidRPr="00711E9A" w:rsidRDefault="00104E7D" w:rsidP="00104E7D">
            <w:pPr>
              <w:spacing w:line="0" w:lineRule="atLeast"/>
              <w:rPr>
                <w:rFonts w:asciiTheme="majorEastAsia" w:eastAsiaTheme="majorEastAsia" w:hAnsiTheme="majorEastAsia"/>
                <w:b/>
                <w:sz w:val="16"/>
                <w:szCs w:val="16"/>
              </w:rPr>
            </w:pPr>
          </w:p>
          <w:p w14:paraId="2D5227A9" w14:textId="77777777" w:rsidR="00104E7D" w:rsidRPr="00711E9A" w:rsidRDefault="00104E7D" w:rsidP="00104E7D">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（戦略１）府域の地球温暖化対策（緩和策・適応策）に関する調査研究</w:t>
            </w:r>
          </w:p>
          <w:p w14:paraId="43C83D69" w14:textId="77777777" w:rsidR="00104E7D" w:rsidRPr="00711E9A" w:rsidRDefault="00104E7D" w:rsidP="00104E7D">
            <w:pPr>
              <w:spacing w:line="0" w:lineRule="atLeast"/>
              <w:ind w:left="161" w:hangingChars="100" w:hanging="161"/>
              <w:rPr>
                <w:rFonts w:asciiTheme="majorEastAsia" w:eastAsiaTheme="majorEastAsia" w:hAnsiTheme="majorEastAsia"/>
                <w:b/>
                <w:sz w:val="16"/>
                <w:szCs w:val="16"/>
              </w:rPr>
            </w:pPr>
          </w:p>
          <w:p w14:paraId="73E8B5C4" w14:textId="77777777" w:rsidR="00104E7D" w:rsidRPr="00711E9A" w:rsidRDefault="00104E7D" w:rsidP="00104E7D">
            <w:pPr>
              <w:spacing w:line="0" w:lineRule="atLeast"/>
              <w:ind w:left="161" w:hangingChars="100" w:hanging="161"/>
              <w:rPr>
                <w:rFonts w:asciiTheme="majorEastAsia" w:eastAsiaTheme="majorEastAsia" w:hAnsiTheme="majorEastAsia"/>
                <w:b/>
                <w:sz w:val="16"/>
                <w:szCs w:val="16"/>
              </w:rPr>
            </w:pPr>
          </w:p>
          <w:p w14:paraId="41920B20" w14:textId="199C4FA4" w:rsidR="00104E7D" w:rsidRPr="00711E9A" w:rsidRDefault="00104E7D" w:rsidP="00104E7D">
            <w:pPr>
              <w:spacing w:line="0" w:lineRule="atLeast"/>
              <w:ind w:left="161" w:hangingChars="100" w:hanging="161"/>
              <w:rPr>
                <w:rFonts w:asciiTheme="majorEastAsia" w:eastAsiaTheme="majorEastAsia" w:hAnsiTheme="majorEastAsia"/>
                <w:b/>
                <w:sz w:val="16"/>
                <w:szCs w:val="16"/>
              </w:rPr>
            </w:pPr>
          </w:p>
          <w:p w14:paraId="1CA813D5" w14:textId="770D9044" w:rsidR="00380C4C" w:rsidRPr="00711E9A" w:rsidRDefault="00380C4C" w:rsidP="00104E7D">
            <w:pPr>
              <w:spacing w:line="0" w:lineRule="atLeast"/>
              <w:ind w:left="161" w:hangingChars="100" w:hanging="161"/>
              <w:rPr>
                <w:rFonts w:asciiTheme="majorEastAsia" w:eastAsiaTheme="majorEastAsia" w:hAnsiTheme="majorEastAsia"/>
                <w:b/>
                <w:sz w:val="16"/>
                <w:szCs w:val="16"/>
              </w:rPr>
            </w:pPr>
          </w:p>
          <w:p w14:paraId="5E648241" w14:textId="29953610" w:rsidR="00380C4C" w:rsidRPr="00711E9A" w:rsidRDefault="00380C4C" w:rsidP="00104E7D">
            <w:pPr>
              <w:spacing w:line="0" w:lineRule="atLeast"/>
              <w:ind w:left="161" w:hangingChars="100" w:hanging="161"/>
              <w:rPr>
                <w:rFonts w:asciiTheme="majorEastAsia" w:eastAsiaTheme="majorEastAsia" w:hAnsiTheme="majorEastAsia"/>
                <w:b/>
                <w:sz w:val="16"/>
                <w:szCs w:val="16"/>
              </w:rPr>
            </w:pPr>
          </w:p>
          <w:p w14:paraId="1AC1AC42" w14:textId="359B60D7" w:rsidR="00104E7D" w:rsidRPr="00711E9A" w:rsidRDefault="00104E7D" w:rsidP="00944659">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①大阪湾、河川の水温データ等を含む温暖化に係る府域データの統合的解析</w:t>
            </w:r>
          </w:p>
          <w:p w14:paraId="643C6496" w14:textId="0D203965" w:rsidR="00104E7D" w:rsidRPr="00711E9A" w:rsidRDefault="00104E7D" w:rsidP="00104E7D">
            <w:pPr>
              <w:spacing w:line="0" w:lineRule="atLeast"/>
              <w:rPr>
                <w:rFonts w:asciiTheme="majorEastAsia" w:eastAsiaTheme="majorEastAsia" w:hAnsiTheme="majorEastAsia"/>
                <w:sz w:val="16"/>
                <w:szCs w:val="16"/>
              </w:rPr>
            </w:pPr>
          </w:p>
          <w:p w14:paraId="284696EF" w14:textId="77777777" w:rsidR="00104E7D" w:rsidRPr="00711E9A" w:rsidRDefault="00104E7D" w:rsidP="00104E7D">
            <w:pPr>
              <w:spacing w:line="0" w:lineRule="atLeast"/>
              <w:rPr>
                <w:rFonts w:asciiTheme="majorEastAsia" w:eastAsiaTheme="majorEastAsia" w:hAnsiTheme="majorEastAsia"/>
                <w:sz w:val="16"/>
                <w:szCs w:val="16"/>
              </w:rPr>
            </w:pPr>
          </w:p>
          <w:p w14:paraId="22AE8DF0" w14:textId="509E4EA8" w:rsidR="00104E7D" w:rsidRPr="00711E9A" w:rsidRDefault="00104E7D" w:rsidP="00104E7D">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◆文部科学省気候変動適応技術社会実装プログラム（SI-CAT）に基づく温暖化影響予測</w:t>
            </w:r>
          </w:p>
          <w:p w14:paraId="1D87FF04" w14:textId="77777777" w:rsidR="00104E7D" w:rsidRPr="00711E9A" w:rsidRDefault="00104E7D" w:rsidP="00104E7D">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054EF33B"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●30km以内のメッシュ気候値（平年値）とアメダスデータ（毎時）を用いた府域の１kmメッシュ気象データ（３次メッシュ・現在気温）を算出。</w:t>
            </w:r>
          </w:p>
          <w:p w14:paraId="40D5C971" w14:textId="009B628B"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●SI-CATなどから得られた予測結果をもとに、統計的ダウンスケーリング等による府域の温暖化影響予測マップを作成。府へ報告するとともに、大阪府温暖化対策推進会議検討部会・作業部会にて講演</w:t>
            </w:r>
            <w:r w:rsidR="00187C92" w:rsidRPr="00711E9A">
              <w:rPr>
                <w:rFonts w:asciiTheme="majorEastAsia" w:eastAsiaTheme="majorEastAsia" w:hAnsiTheme="majorEastAsia" w:hint="eastAsia"/>
                <w:sz w:val="16"/>
                <w:szCs w:val="16"/>
              </w:rPr>
              <w:t>し、府の施策推進へ貢献</w:t>
            </w:r>
            <w:r w:rsidRPr="00711E9A">
              <w:rPr>
                <w:rFonts w:asciiTheme="majorEastAsia" w:eastAsiaTheme="majorEastAsia" w:hAnsiTheme="majorEastAsia" w:hint="eastAsia"/>
                <w:sz w:val="16"/>
                <w:szCs w:val="16"/>
              </w:rPr>
              <w:t>。</w:t>
            </w:r>
          </w:p>
          <w:p w14:paraId="649DD7EE" w14:textId="77777777" w:rsidR="00104E7D" w:rsidRPr="00711E9A" w:rsidRDefault="00104E7D" w:rsidP="00104E7D">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1671A42C" w14:textId="136C7867" w:rsidR="00104E7D" w:rsidRPr="00711E9A" w:rsidRDefault="00104E7D" w:rsidP="00104E7D">
            <w:pPr>
              <w:spacing w:line="0" w:lineRule="atLeast"/>
              <w:ind w:leftChars="200" w:left="580" w:hangingChars="100" w:hanging="160"/>
              <w:rPr>
                <w:rFonts w:asciiTheme="majorEastAsia" w:eastAsiaTheme="majorEastAsia" w:hAnsiTheme="majorEastAsia"/>
                <w:b/>
                <w:sz w:val="16"/>
                <w:szCs w:val="16"/>
              </w:rPr>
            </w:pPr>
            <w:r w:rsidRPr="00711E9A">
              <w:rPr>
                <w:rFonts w:asciiTheme="majorEastAsia" w:eastAsiaTheme="majorEastAsia" w:hAnsiTheme="majorEastAsia" w:hint="eastAsia"/>
                <w:sz w:val="16"/>
                <w:szCs w:val="16"/>
              </w:rPr>
              <w:t>●府域における温暖化影響を予測し、府域に必要または効果的な適応策を検討</w:t>
            </w:r>
            <w:r w:rsidR="00C54FD0" w:rsidRPr="00711E9A">
              <w:rPr>
                <w:rFonts w:asciiTheme="majorEastAsia" w:eastAsiaTheme="majorEastAsia" w:hAnsiTheme="majorEastAsia" w:hint="eastAsia"/>
                <w:sz w:val="16"/>
                <w:szCs w:val="16"/>
              </w:rPr>
              <w:t>する。成果は府が</w:t>
            </w:r>
            <w:r w:rsidR="00C32BA0" w:rsidRPr="00711E9A">
              <w:rPr>
                <w:rFonts w:asciiTheme="majorEastAsia" w:eastAsiaTheme="majorEastAsia" w:hAnsiTheme="majorEastAsia" w:hint="eastAsia"/>
                <w:sz w:val="16"/>
                <w:szCs w:val="16"/>
              </w:rPr>
              <w:t>施策</w:t>
            </w:r>
            <w:r w:rsidR="00C54FD0" w:rsidRPr="00711E9A">
              <w:rPr>
                <w:rFonts w:asciiTheme="majorEastAsia" w:eastAsiaTheme="majorEastAsia" w:hAnsiTheme="majorEastAsia" w:hint="eastAsia"/>
                <w:sz w:val="16"/>
                <w:szCs w:val="16"/>
              </w:rPr>
              <w:t>推進を検討する際の基礎資料となる</w:t>
            </w:r>
            <w:r w:rsidRPr="00711E9A">
              <w:rPr>
                <w:rFonts w:asciiTheme="majorEastAsia" w:eastAsiaTheme="majorEastAsia" w:hAnsiTheme="majorEastAsia" w:hint="eastAsia"/>
                <w:sz w:val="16"/>
                <w:szCs w:val="16"/>
              </w:rPr>
              <w:t>。</w:t>
            </w:r>
          </w:p>
          <w:p w14:paraId="20B3F63E"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32FA5C3A" w14:textId="77777777" w:rsidR="00104E7D" w:rsidRPr="00711E9A" w:rsidRDefault="00104E7D" w:rsidP="00104E7D">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◆大阪湾及び府域の河川の水温に影響を及ぼす要因についての解析</w:t>
            </w:r>
          </w:p>
          <w:p w14:paraId="49B0DD49" w14:textId="77777777" w:rsidR="00104E7D" w:rsidRPr="00711E9A" w:rsidRDefault="00104E7D" w:rsidP="00104E7D">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2126068C" w14:textId="77777777" w:rsidR="00104E7D" w:rsidRPr="00711E9A" w:rsidRDefault="00104E7D" w:rsidP="00104E7D">
            <w:pPr>
              <w:spacing w:line="0" w:lineRule="atLeast"/>
              <w:ind w:leftChars="200" w:left="582" w:hangingChars="101" w:hanging="162"/>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●水温の他、溶存酸素量（DO）、生物化学的酸素要求量（BOD）等の関連指標の過去の測定結果の収集・トレンド解析を行い、事業場排水等の影響が小さいと考えられるポイントの洗い出しを府とともに実施。</w:t>
            </w:r>
          </w:p>
          <w:p w14:paraId="4AD5F835" w14:textId="77777777" w:rsidR="00104E7D" w:rsidRPr="00711E9A" w:rsidRDefault="00104E7D" w:rsidP="00104E7D">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4BE5E9B9" w14:textId="54A1988C"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●温暖化の影響を調査するため、事業場排水等の影響が小さいと考えられる</w:t>
            </w:r>
            <w:r w:rsidR="00C32BA0" w:rsidRPr="00711E9A">
              <w:rPr>
                <w:rFonts w:asciiTheme="majorEastAsia" w:eastAsiaTheme="majorEastAsia" w:hAnsiTheme="majorEastAsia" w:hint="eastAsia"/>
                <w:sz w:val="16"/>
                <w:szCs w:val="16"/>
              </w:rPr>
              <w:t>地点</w:t>
            </w:r>
            <w:r w:rsidRPr="00711E9A">
              <w:rPr>
                <w:rFonts w:asciiTheme="majorEastAsia" w:eastAsiaTheme="majorEastAsia" w:hAnsiTheme="majorEastAsia" w:hint="eastAsia"/>
                <w:sz w:val="16"/>
                <w:szCs w:val="16"/>
              </w:rPr>
              <w:t>の測定結果の収集・トレンド解析を引き続き実施。</w:t>
            </w:r>
            <w:r w:rsidR="00C32BA0" w:rsidRPr="00711E9A">
              <w:rPr>
                <w:rFonts w:asciiTheme="majorEastAsia" w:eastAsiaTheme="majorEastAsia" w:hAnsiTheme="majorEastAsia" w:hint="eastAsia"/>
                <w:sz w:val="16"/>
                <w:szCs w:val="16"/>
              </w:rPr>
              <w:t>調査に最適な地点の見極めを進める。</w:t>
            </w:r>
          </w:p>
          <w:p w14:paraId="19CF2BEF" w14:textId="77777777" w:rsidR="00C32BA0" w:rsidRPr="00711E9A" w:rsidRDefault="00C32BA0" w:rsidP="00104E7D">
            <w:pPr>
              <w:spacing w:line="0" w:lineRule="atLeast"/>
              <w:ind w:leftChars="200" w:left="580" w:hangingChars="100" w:hanging="160"/>
              <w:rPr>
                <w:rFonts w:asciiTheme="majorEastAsia" w:eastAsiaTheme="majorEastAsia" w:hAnsiTheme="majorEastAsia"/>
                <w:sz w:val="16"/>
                <w:szCs w:val="16"/>
              </w:rPr>
            </w:pPr>
          </w:p>
          <w:p w14:paraId="4E4444B5" w14:textId="77777777" w:rsidR="00104E7D" w:rsidRPr="00711E9A" w:rsidRDefault="00104E7D" w:rsidP="00104E7D">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◆大阪湾の湾奥部における水温上昇と底層におけるDO及び窒素・リン濃度との関係についての解析</w:t>
            </w:r>
          </w:p>
          <w:p w14:paraId="2C0CC02D" w14:textId="77777777" w:rsidR="00104E7D" w:rsidRPr="00711E9A" w:rsidRDefault="00104E7D" w:rsidP="00104E7D">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003551D2" w14:textId="77777777" w:rsidR="00104E7D" w:rsidRPr="00711E9A" w:rsidRDefault="00104E7D" w:rsidP="00104E7D">
            <w:pPr>
              <w:spacing w:line="0" w:lineRule="atLeast"/>
              <w:ind w:leftChars="200" w:left="582" w:hangingChars="101" w:hanging="162"/>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●昭和30年代の測定結果についても収集するなど、長期間変動のトレンド解析を実施。</w:t>
            </w:r>
          </w:p>
          <w:p w14:paraId="1890A61B" w14:textId="77777777" w:rsidR="00104E7D" w:rsidRPr="00711E9A" w:rsidRDefault="00104E7D" w:rsidP="00104E7D">
            <w:pPr>
              <w:spacing w:line="0" w:lineRule="atLeast"/>
              <w:ind w:leftChars="200" w:left="582" w:hangingChars="101" w:hanging="162"/>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●湾奥部表層及び底層について、水温とDO、窒素・リン濃度等について相関分析を実施。</w:t>
            </w:r>
          </w:p>
          <w:p w14:paraId="004111DC" w14:textId="77777777" w:rsidR="00104E7D" w:rsidRPr="00711E9A" w:rsidRDefault="00104E7D" w:rsidP="00104E7D">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5B56E1AB" w14:textId="77777777" w:rsidR="00104E7D" w:rsidRPr="00711E9A" w:rsidRDefault="00104E7D" w:rsidP="00104E7D">
            <w:pPr>
              <w:spacing w:line="0" w:lineRule="atLeast"/>
              <w:ind w:leftChars="200" w:left="582" w:hangingChars="101" w:hanging="162"/>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●引き続き、底層について水温とDO、窒素・リン濃度等について相関分析を実施。温暖化に関する基礎データとして提供するなど、府の気候変動適応関連施策の推進に寄与。</w:t>
            </w:r>
          </w:p>
          <w:p w14:paraId="2F1C4ABA" w14:textId="77777777" w:rsidR="00104E7D" w:rsidRPr="00711E9A" w:rsidRDefault="00104E7D" w:rsidP="00104E7D">
            <w:pPr>
              <w:spacing w:line="0" w:lineRule="atLeast"/>
              <w:ind w:left="161" w:hangingChars="100" w:hanging="161"/>
              <w:rPr>
                <w:rFonts w:asciiTheme="majorEastAsia" w:eastAsiaTheme="majorEastAsia" w:hAnsiTheme="majorEastAsia"/>
                <w:b/>
                <w:sz w:val="16"/>
                <w:szCs w:val="16"/>
              </w:rPr>
            </w:pPr>
          </w:p>
          <w:p w14:paraId="164D89D3" w14:textId="77777777" w:rsidR="00104E7D" w:rsidRPr="00711E9A" w:rsidRDefault="00104E7D" w:rsidP="00104E7D">
            <w:pPr>
              <w:spacing w:line="0" w:lineRule="atLeast"/>
              <w:ind w:left="161" w:hangingChars="100" w:hanging="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②主要農産物の栽培における高温生育障害の発生予測と対策技術開発</w:t>
            </w:r>
          </w:p>
          <w:p w14:paraId="37AD2584" w14:textId="77777777" w:rsidR="00104E7D" w:rsidRPr="00711E9A" w:rsidRDefault="00104E7D" w:rsidP="00104E7D">
            <w:pPr>
              <w:spacing w:line="0" w:lineRule="atLeast"/>
              <w:ind w:left="161" w:hangingChars="100" w:hanging="161"/>
              <w:rPr>
                <w:rFonts w:asciiTheme="majorEastAsia" w:eastAsiaTheme="majorEastAsia" w:hAnsiTheme="majorEastAsia"/>
                <w:b/>
                <w:sz w:val="16"/>
                <w:szCs w:val="16"/>
              </w:rPr>
            </w:pPr>
          </w:p>
          <w:p w14:paraId="088505D5" w14:textId="77777777" w:rsidR="00104E7D" w:rsidRPr="00711E9A" w:rsidRDefault="00104E7D" w:rsidP="00104E7D">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◆水ナスつやなし果対策</w:t>
            </w:r>
          </w:p>
          <w:p w14:paraId="723D7DCA" w14:textId="77777777" w:rsidR="00104E7D" w:rsidRPr="00711E9A" w:rsidRDefault="00104E7D" w:rsidP="00104E7D">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3C0F9E2D" w14:textId="77777777" w:rsidR="00104E7D" w:rsidRPr="00711E9A" w:rsidRDefault="00104E7D" w:rsidP="00104E7D">
            <w:pPr>
              <w:spacing w:line="0" w:lineRule="atLeast"/>
              <w:ind w:leftChars="200" w:left="582" w:hangingChars="101" w:hanging="162"/>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●水ナスの高温障害であるつやなし果が細霧冷房装置で回避可能なことを明らかにし、細霧冷房と炭酸ガス施用を組み合わせた低コスト複合環境制御システムにより可販果収量が増加することを確認。</w:t>
            </w:r>
          </w:p>
          <w:p w14:paraId="3E33FE7D" w14:textId="77777777" w:rsidR="00104E7D" w:rsidRPr="00711E9A" w:rsidRDefault="00104E7D" w:rsidP="00104E7D">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6BB6C897" w14:textId="5FB973AD"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●水ナスの低コスト複合環境制御システムの現地実証試験にて、可販果収量の増加を</w:t>
            </w:r>
            <w:r w:rsidR="00C32BA0" w:rsidRPr="00711E9A">
              <w:rPr>
                <w:rFonts w:asciiTheme="majorEastAsia" w:eastAsiaTheme="majorEastAsia" w:hAnsiTheme="majorEastAsia" w:hint="eastAsia"/>
                <w:sz w:val="16"/>
                <w:szCs w:val="16"/>
              </w:rPr>
              <w:t>再度</w:t>
            </w:r>
            <w:r w:rsidRPr="00711E9A">
              <w:rPr>
                <w:rFonts w:asciiTheme="majorEastAsia" w:eastAsiaTheme="majorEastAsia" w:hAnsiTheme="majorEastAsia" w:hint="eastAsia"/>
                <w:sz w:val="16"/>
                <w:szCs w:val="16"/>
              </w:rPr>
              <w:t>確認</w:t>
            </w:r>
            <w:r w:rsidR="00C32BA0" w:rsidRPr="00711E9A">
              <w:rPr>
                <w:rFonts w:asciiTheme="majorEastAsia" w:eastAsiaTheme="majorEastAsia" w:hAnsiTheme="majorEastAsia" w:hint="eastAsia"/>
                <w:sz w:val="16"/>
                <w:szCs w:val="16"/>
              </w:rPr>
              <w:t>し、実用化を進める</w:t>
            </w:r>
            <w:r w:rsidRPr="00711E9A">
              <w:rPr>
                <w:rFonts w:asciiTheme="majorEastAsia" w:eastAsiaTheme="majorEastAsia" w:hAnsiTheme="majorEastAsia" w:hint="eastAsia"/>
                <w:sz w:val="16"/>
                <w:szCs w:val="16"/>
              </w:rPr>
              <w:t>。</w:t>
            </w:r>
          </w:p>
          <w:p w14:paraId="4C329623" w14:textId="77777777" w:rsidR="00104E7D" w:rsidRPr="00711E9A" w:rsidRDefault="00104E7D" w:rsidP="00104E7D">
            <w:pPr>
              <w:spacing w:line="0" w:lineRule="atLeast"/>
              <w:rPr>
                <w:rFonts w:asciiTheme="majorEastAsia" w:eastAsiaTheme="majorEastAsia" w:hAnsiTheme="majorEastAsia"/>
                <w:sz w:val="16"/>
                <w:szCs w:val="16"/>
              </w:rPr>
            </w:pPr>
          </w:p>
          <w:p w14:paraId="7A87F36C" w14:textId="21FEEF64" w:rsidR="00104E7D" w:rsidRPr="00711E9A" w:rsidRDefault="00104E7D" w:rsidP="00104E7D">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◆水稲品種の栽培適応性調査</w:t>
            </w:r>
          </w:p>
          <w:p w14:paraId="4C92613B" w14:textId="77777777" w:rsidR="00104E7D" w:rsidRPr="00711E9A" w:rsidRDefault="00104E7D" w:rsidP="00104E7D">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26A8FCF6"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●研究所の調査結果を基に、高温に強い新しい水稲奨励品種として「にこまる」が採用。</w:t>
            </w:r>
          </w:p>
          <w:p w14:paraId="3BFD2BC1" w14:textId="77777777" w:rsidR="00104E7D" w:rsidRPr="00711E9A" w:rsidRDefault="00104E7D" w:rsidP="00104E7D">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7A846267" w14:textId="7944459B"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●「あきさかり」、「恋の予感」などの品種について、</w:t>
            </w:r>
            <w:r w:rsidR="00C32BA0" w:rsidRPr="00711E9A">
              <w:rPr>
                <w:rFonts w:asciiTheme="majorEastAsia" w:eastAsiaTheme="majorEastAsia" w:hAnsiTheme="majorEastAsia" w:hint="eastAsia"/>
                <w:sz w:val="16"/>
                <w:szCs w:val="16"/>
              </w:rPr>
              <w:t>継続調査して</w:t>
            </w:r>
            <w:r w:rsidRPr="00711E9A">
              <w:rPr>
                <w:rFonts w:asciiTheme="majorEastAsia" w:eastAsiaTheme="majorEastAsia" w:hAnsiTheme="majorEastAsia" w:hint="eastAsia"/>
                <w:sz w:val="16"/>
                <w:szCs w:val="16"/>
              </w:rPr>
              <w:t>府内平坦部での栽培適性品種の選定を</w:t>
            </w:r>
            <w:r w:rsidR="00C32BA0" w:rsidRPr="00711E9A">
              <w:rPr>
                <w:rFonts w:asciiTheme="majorEastAsia" w:eastAsiaTheme="majorEastAsia" w:hAnsiTheme="majorEastAsia" w:hint="eastAsia"/>
                <w:sz w:val="16"/>
                <w:szCs w:val="16"/>
              </w:rPr>
              <w:t>進める</w:t>
            </w:r>
            <w:r w:rsidRPr="00711E9A">
              <w:rPr>
                <w:rFonts w:asciiTheme="majorEastAsia" w:eastAsiaTheme="majorEastAsia" w:hAnsiTheme="majorEastAsia" w:hint="eastAsia"/>
                <w:sz w:val="16"/>
                <w:szCs w:val="16"/>
              </w:rPr>
              <w:t>。</w:t>
            </w:r>
          </w:p>
          <w:p w14:paraId="43BFFAB6" w14:textId="1AE6192E"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●新たな植物生長調整剤による高温登熟障害抑制効果試験を実施</w:t>
            </w:r>
            <w:r w:rsidR="00C32BA0" w:rsidRPr="00711E9A">
              <w:rPr>
                <w:rFonts w:asciiTheme="majorEastAsia" w:eastAsiaTheme="majorEastAsia" w:hAnsiTheme="majorEastAsia" w:hint="eastAsia"/>
                <w:sz w:val="16"/>
                <w:szCs w:val="16"/>
              </w:rPr>
              <w:t>し、実用化につなげる</w:t>
            </w:r>
            <w:r w:rsidRPr="00711E9A">
              <w:rPr>
                <w:rFonts w:asciiTheme="majorEastAsia" w:eastAsiaTheme="majorEastAsia" w:hAnsiTheme="majorEastAsia" w:hint="eastAsia"/>
                <w:sz w:val="16"/>
                <w:szCs w:val="16"/>
              </w:rPr>
              <w:t>。</w:t>
            </w:r>
          </w:p>
          <w:p w14:paraId="5D61A52E" w14:textId="77777777" w:rsidR="00104E7D" w:rsidRPr="00711E9A" w:rsidRDefault="00104E7D" w:rsidP="00104E7D">
            <w:pPr>
              <w:spacing w:line="0" w:lineRule="atLeast"/>
              <w:rPr>
                <w:rFonts w:asciiTheme="majorEastAsia" w:eastAsiaTheme="majorEastAsia" w:hAnsiTheme="majorEastAsia"/>
                <w:sz w:val="16"/>
                <w:szCs w:val="16"/>
              </w:rPr>
            </w:pPr>
          </w:p>
          <w:p w14:paraId="5E9B2D78" w14:textId="24EAC3AE" w:rsidR="00104E7D" w:rsidRPr="00711E9A" w:rsidRDefault="00104E7D" w:rsidP="00104E7D">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◆ブドウ栽培に関する調査研究</w:t>
            </w:r>
          </w:p>
          <w:p w14:paraId="022C4B5C" w14:textId="77777777" w:rsidR="00104E7D" w:rsidRPr="00711E9A" w:rsidRDefault="00104E7D" w:rsidP="00104E7D">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7853B813"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●ハウス自動換気装置の現地実証試験を実施し、昇温抑制効果と収穫時期の前進による収益性向上を確認。</w:t>
            </w:r>
          </w:p>
          <w:p w14:paraId="3EC99ED3" w14:textId="0D7BC45B"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●高温による果実の着色不良対策として環状剥皮技術の</w:t>
            </w:r>
            <w:r w:rsidR="00072691" w:rsidRPr="00711E9A">
              <w:rPr>
                <w:rFonts w:asciiTheme="majorEastAsia" w:eastAsiaTheme="majorEastAsia" w:hAnsiTheme="majorEastAsia" w:hint="eastAsia"/>
                <w:sz w:val="16"/>
                <w:szCs w:val="16"/>
              </w:rPr>
              <w:t>連年</w:t>
            </w:r>
            <w:r w:rsidRPr="00711E9A">
              <w:rPr>
                <w:rFonts w:asciiTheme="majorEastAsia" w:eastAsiaTheme="majorEastAsia" w:hAnsiTheme="majorEastAsia" w:hint="eastAsia"/>
                <w:sz w:val="16"/>
                <w:szCs w:val="16"/>
              </w:rPr>
              <w:t>実証試験により効果を確認。手順を動画としてホームページで公開。</w:t>
            </w:r>
          </w:p>
          <w:p w14:paraId="57DEE10A"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●果実の着色不良を改善するアブシジン酸の農薬登録のため、赤系ブドウなどへの散布試験を実施し、効果を確認することで農薬登録に貢献。</w:t>
            </w:r>
          </w:p>
          <w:p w14:paraId="1C6C150D"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●果肉まで着色し、高いアントシアニン含有が特徴の新たなブドウ系統「大阪Red N-１」の特性及び栽培の研究を行うとともに、品種登録を申請。</w:t>
            </w:r>
          </w:p>
          <w:p w14:paraId="79705415"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●デラウェアの発芽日・満開日などが温暖化の影響を受けていることを明らかにした。また、発芽日・満開日を高い精度で予測できる新たなモデル式を作成し、ジベレリン処理時期の目安として論文で公表。</w:t>
            </w:r>
          </w:p>
          <w:p w14:paraId="6556AAF4" w14:textId="77777777" w:rsidR="00104E7D" w:rsidRPr="00711E9A" w:rsidRDefault="00104E7D" w:rsidP="00104E7D">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48E94043" w14:textId="2330B3B5"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●気象庁が公開するメッシュ農業気象データを活用し、2050年までの府内産地の気温変動予測を行い、栽培状況の変化を予測。</w:t>
            </w:r>
            <w:r w:rsidR="00C32BA0" w:rsidRPr="00711E9A">
              <w:rPr>
                <w:rFonts w:asciiTheme="majorEastAsia" w:eastAsiaTheme="majorEastAsia" w:hAnsiTheme="majorEastAsia" w:hint="eastAsia"/>
                <w:sz w:val="16"/>
                <w:szCs w:val="16"/>
              </w:rPr>
              <w:t>適応策検討のための</w:t>
            </w:r>
            <w:r w:rsidR="00370162" w:rsidRPr="00711E9A">
              <w:rPr>
                <w:rFonts w:asciiTheme="majorEastAsia" w:eastAsiaTheme="majorEastAsia" w:hAnsiTheme="majorEastAsia" w:hint="eastAsia"/>
                <w:sz w:val="16"/>
                <w:szCs w:val="16"/>
              </w:rPr>
              <w:t>資料とする。</w:t>
            </w:r>
          </w:p>
          <w:p w14:paraId="37531A37" w14:textId="44B3F1BD"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アブシジン酸について、赤系以外のブドウへの効果や、生産者の利便性の向上のための散布試験（袋がけ対応）を実施。さらに着色不良対策として果実へのUV-B照射について大学、民間企業と共同研究を実施。</w:t>
            </w:r>
            <w:r w:rsidR="00370162" w:rsidRPr="00711E9A">
              <w:rPr>
                <w:rFonts w:asciiTheme="majorEastAsia" w:eastAsiaTheme="majorEastAsia" w:hAnsiTheme="majorEastAsia" w:hint="eastAsia"/>
                <w:sz w:val="16"/>
                <w:szCs w:val="16"/>
              </w:rPr>
              <w:t>高温対策技術を蓄積する。</w:t>
            </w:r>
          </w:p>
          <w:p w14:paraId="0A217B96" w14:textId="77777777" w:rsidR="00104E7D" w:rsidRPr="00711E9A" w:rsidRDefault="00104E7D" w:rsidP="00104E7D">
            <w:pPr>
              <w:spacing w:line="0" w:lineRule="atLeast"/>
              <w:rPr>
                <w:rFonts w:asciiTheme="majorEastAsia" w:eastAsiaTheme="majorEastAsia" w:hAnsiTheme="majorEastAsia"/>
                <w:sz w:val="16"/>
                <w:szCs w:val="16"/>
              </w:rPr>
            </w:pPr>
          </w:p>
          <w:p w14:paraId="418EE788" w14:textId="77777777" w:rsidR="00104E7D" w:rsidRPr="00711E9A" w:rsidRDefault="00104E7D" w:rsidP="00104E7D">
            <w:pPr>
              <w:spacing w:line="0" w:lineRule="atLeast"/>
              <w:rPr>
                <w:rFonts w:asciiTheme="majorEastAsia" w:eastAsiaTheme="majorEastAsia" w:hAnsiTheme="majorEastAsia"/>
                <w:b/>
                <w:sz w:val="16"/>
                <w:szCs w:val="16"/>
              </w:rPr>
            </w:pPr>
          </w:p>
          <w:p w14:paraId="22553588" w14:textId="77777777" w:rsidR="00104E7D" w:rsidRPr="00711E9A" w:rsidRDefault="00104E7D" w:rsidP="00104E7D">
            <w:pPr>
              <w:spacing w:line="0" w:lineRule="atLeast"/>
              <w:ind w:left="161" w:hangingChars="100" w:hanging="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③温暖化で被害拡大が予測される病害虫や有毒プランクトン等に対するモニタリング調査と被害防止技術開発</w:t>
            </w:r>
          </w:p>
          <w:p w14:paraId="39F3762D" w14:textId="55525329" w:rsidR="00104E7D" w:rsidRPr="00711E9A" w:rsidRDefault="00104E7D" w:rsidP="00104E7D">
            <w:pPr>
              <w:spacing w:line="0" w:lineRule="atLeast"/>
              <w:ind w:left="161" w:hangingChars="100" w:hanging="161"/>
              <w:rPr>
                <w:rFonts w:asciiTheme="majorEastAsia" w:eastAsiaTheme="majorEastAsia" w:hAnsiTheme="majorEastAsia"/>
                <w:b/>
                <w:sz w:val="16"/>
                <w:szCs w:val="16"/>
              </w:rPr>
            </w:pPr>
          </w:p>
          <w:p w14:paraId="524D22F6" w14:textId="7A763A49" w:rsidR="00104E7D" w:rsidRPr="00711E9A" w:rsidRDefault="00104E7D" w:rsidP="00104E7D">
            <w:pPr>
              <w:spacing w:line="0" w:lineRule="atLeast"/>
              <w:ind w:left="161" w:hangingChars="100" w:hanging="161"/>
              <w:rPr>
                <w:rFonts w:asciiTheme="majorEastAsia" w:eastAsiaTheme="majorEastAsia" w:hAnsiTheme="majorEastAsia"/>
                <w:b/>
                <w:sz w:val="16"/>
                <w:szCs w:val="16"/>
              </w:rPr>
            </w:pPr>
          </w:p>
          <w:p w14:paraId="24A6F696" w14:textId="77777777" w:rsidR="00104E7D" w:rsidRPr="00711E9A" w:rsidRDefault="00104E7D" w:rsidP="00104E7D">
            <w:pPr>
              <w:spacing w:line="0" w:lineRule="atLeast"/>
              <w:ind w:left="161" w:hangingChars="100" w:hanging="161"/>
              <w:rPr>
                <w:rFonts w:asciiTheme="majorEastAsia" w:eastAsiaTheme="majorEastAsia" w:hAnsiTheme="majorEastAsia"/>
                <w:b/>
                <w:sz w:val="16"/>
                <w:szCs w:val="16"/>
              </w:rPr>
            </w:pPr>
          </w:p>
          <w:p w14:paraId="4C097909" w14:textId="77777777" w:rsidR="00104E7D" w:rsidRPr="00711E9A" w:rsidRDefault="00104E7D" w:rsidP="00104E7D">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◆病害虫に対するモニタリング調査及び被害防止技術開発</w:t>
            </w:r>
          </w:p>
          <w:p w14:paraId="22751C32" w14:textId="77777777" w:rsidR="00104E7D" w:rsidRPr="00711E9A" w:rsidRDefault="00104E7D" w:rsidP="00104E7D">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01C78069"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●重要病害虫侵入警戒調査としてミバエ類、府内の予察灯及びフェロモントラップの調査を実施。</w:t>
            </w:r>
          </w:p>
          <w:p w14:paraId="5D95F23E"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●有効積算温度シミュレーションを用いたオオタバコガの発生ピーク予測法を開発。発生予察情報に活用。</w:t>
            </w:r>
          </w:p>
          <w:p w14:paraId="5C7B13E8"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●クビアカツヤカミキリの新薬剤処理効果を検証。</w:t>
            </w:r>
          </w:p>
          <w:p w14:paraId="78B7A4E3" w14:textId="77777777" w:rsidR="00104E7D" w:rsidRPr="00711E9A" w:rsidRDefault="00104E7D" w:rsidP="00104E7D">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383D911A" w14:textId="7EF5D06F"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●重要病害虫侵入警戒調査としてミバエ類、府内の予察灯及びフェロモントラップ（害虫11種）の調査を実施。</w:t>
            </w:r>
            <w:r w:rsidR="00370162" w:rsidRPr="00711E9A">
              <w:rPr>
                <w:rFonts w:asciiTheme="majorEastAsia" w:eastAsiaTheme="majorEastAsia" w:hAnsiTheme="majorEastAsia" w:hint="eastAsia"/>
                <w:sz w:val="16"/>
                <w:szCs w:val="16"/>
              </w:rPr>
              <w:t>万一侵入された場合</w:t>
            </w:r>
            <w:r w:rsidR="003775CD" w:rsidRPr="00711E9A">
              <w:rPr>
                <w:rFonts w:asciiTheme="majorEastAsia" w:eastAsiaTheme="majorEastAsia" w:hAnsiTheme="majorEastAsia" w:hint="eastAsia"/>
                <w:sz w:val="16"/>
                <w:szCs w:val="16"/>
              </w:rPr>
              <w:t>、</w:t>
            </w:r>
            <w:r w:rsidR="00A31764" w:rsidRPr="00711E9A">
              <w:rPr>
                <w:rFonts w:asciiTheme="majorEastAsia" w:eastAsiaTheme="majorEastAsia" w:hAnsiTheme="majorEastAsia" w:hint="eastAsia"/>
                <w:sz w:val="16"/>
                <w:szCs w:val="16"/>
              </w:rPr>
              <w:t>行政</w:t>
            </w:r>
            <w:r w:rsidR="003775CD" w:rsidRPr="00711E9A">
              <w:rPr>
                <w:rFonts w:asciiTheme="majorEastAsia" w:eastAsiaTheme="majorEastAsia" w:hAnsiTheme="majorEastAsia" w:hint="eastAsia"/>
                <w:sz w:val="16"/>
                <w:szCs w:val="16"/>
              </w:rPr>
              <w:t>と連携して</w:t>
            </w:r>
            <w:r w:rsidR="00370162" w:rsidRPr="00711E9A">
              <w:rPr>
                <w:rFonts w:asciiTheme="majorEastAsia" w:eastAsiaTheme="majorEastAsia" w:hAnsiTheme="majorEastAsia" w:hint="eastAsia"/>
                <w:sz w:val="16"/>
                <w:szCs w:val="16"/>
              </w:rPr>
              <w:t>拡大を阻止する。</w:t>
            </w:r>
          </w:p>
          <w:p w14:paraId="2CF45702" w14:textId="066E76C0"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●クワコナカイガラムシの孵化ピークを推定する手法を開発。発生予察情報に活用</w:t>
            </w:r>
            <w:r w:rsidR="003775CD" w:rsidRPr="00711E9A">
              <w:rPr>
                <w:rFonts w:asciiTheme="majorEastAsia" w:eastAsiaTheme="majorEastAsia" w:hAnsiTheme="majorEastAsia" w:hint="eastAsia"/>
                <w:sz w:val="16"/>
                <w:szCs w:val="16"/>
              </w:rPr>
              <w:t>する</w:t>
            </w:r>
            <w:r w:rsidRPr="00711E9A">
              <w:rPr>
                <w:rFonts w:asciiTheme="majorEastAsia" w:eastAsiaTheme="majorEastAsia" w:hAnsiTheme="majorEastAsia" w:hint="eastAsia"/>
                <w:sz w:val="16"/>
                <w:szCs w:val="16"/>
              </w:rPr>
              <w:t>。</w:t>
            </w:r>
          </w:p>
          <w:p w14:paraId="34BAA2EC" w14:textId="77777777" w:rsidR="00104E7D" w:rsidRPr="00711E9A" w:rsidRDefault="00104E7D" w:rsidP="00104E7D">
            <w:pPr>
              <w:spacing w:line="0" w:lineRule="atLeast"/>
              <w:ind w:left="161" w:hangingChars="100" w:hanging="161"/>
              <w:rPr>
                <w:rFonts w:asciiTheme="majorEastAsia" w:eastAsiaTheme="majorEastAsia" w:hAnsiTheme="majorEastAsia"/>
                <w:b/>
                <w:sz w:val="16"/>
                <w:szCs w:val="16"/>
              </w:rPr>
            </w:pPr>
          </w:p>
          <w:p w14:paraId="7708FE3D" w14:textId="77777777" w:rsidR="00104E7D" w:rsidRPr="00711E9A" w:rsidRDefault="00104E7D" w:rsidP="00104E7D">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◆有毒プランクトン等に対するモニタリング調査</w:t>
            </w:r>
          </w:p>
          <w:p w14:paraId="2F0E6771" w14:textId="77777777" w:rsidR="00104E7D" w:rsidRPr="00711E9A" w:rsidRDefault="00104E7D" w:rsidP="00104E7D">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56A32880"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●大阪湾や淀川河口域において有毒プランクトンの発生モニタリングを実施。</w:t>
            </w:r>
          </w:p>
          <w:p w14:paraId="4C559728"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●大阪湾では、新奇有毒プランクトンの発生モニタリングも行うとともに、他海域でのプランクトン発生状況について国や他府県と情報交換を実施。</w:t>
            </w:r>
          </w:p>
          <w:p w14:paraId="0A94BF83" w14:textId="77777777" w:rsidR="00104E7D" w:rsidRPr="00711E9A" w:rsidRDefault="00104E7D" w:rsidP="00104E7D">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0783C03D" w14:textId="268C7EB1"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●H28～30年と同様に、大阪湾定期調査での採水検体を活用して新奇有毒プランクトンの侵入を監視。</w:t>
            </w:r>
            <w:r w:rsidR="00370162" w:rsidRPr="00711E9A">
              <w:rPr>
                <w:rFonts w:asciiTheme="majorEastAsia" w:eastAsiaTheme="majorEastAsia" w:hAnsiTheme="majorEastAsia" w:hint="eastAsia"/>
                <w:sz w:val="16"/>
                <w:szCs w:val="16"/>
              </w:rPr>
              <w:t>万一侵入が見られた場合</w:t>
            </w:r>
            <w:r w:rsidR="00A31764" w:rsidRPr="00711E9A">
              <w:rPr>
                <w:rFonts w:asciiTheme="majorEastAsia" w:eastAsiaTheme="majorEastAsia" w:hAnsiTheme="majorEastAsia" w:hint="eastAsia"/>
                <w:sz w:val="16"/>
                <w:szCs w:val="16"/>
              </w:rPr>
              <w:t>は、行政</w:t>
            </w:r>
            <w:r w:rsidR="00370162" w:rsidRPr="00711E9A">
              <w:rPr>
                <w:rFonts w:asciiTheme="majorEastAsia" w:eastAsiaTheme="majorEastAsia" w:hAnsiTheme="majorEastAsia" w:hint="eastAsia"/>
                <w:sz w:val="16"/>
                <w:szCs w:val="16"/>
              </w:rPr>
              <w:t>と連携し、毒化した貝の流通</w:t>
            </w:r>
            <w:r w:rsidR="00A31764" w:rsidRPr="00711E9A">
              <w:rPr>
                <w:rFonts w:asciiTheme="majorEastAsia" w:eastAsiaTheme="majorEastAsia" w:hAnsiTheme="majorEastAsia" w:hint="eastAsia"/>
                <w:sz w:val="16"/>
                <w:szCs w:val="16"/>
              </w:rPr>
              <w:t>を阻止して府民の食の安全・安心を守る</w:t>
            </w:r>
            <w:r w:rsidR="00370162" w:rsidRPr="00711E9A">
              <w:rPr>
                <w:rFonts w:asciiTheme="majorEastAsia" w:eastAsiaTheme="majorEastAsia" w:hAnsiTheme="majorEastAsia" w:hint="eastAsia"/>
                <w:sz w:val="16"/>
                <w:szCs w:val="16"/>
              </w:rPr>
              <w:t>。</w:t>
            </w:r>
          </w:p>
          <w:p w14:paraId="647287C0" w14:textId="77777777" w:rsidR="00104E7D" w:rsidRPr="00711E9A" w:rsidRDefault="00104E7D" w:rsidP="00104E7D">
            <w:pPr>
              <w:spacing w:line="0" w:lineRule="atLeast"/>
              <w:rPr>
                <w:rFonts w:asciiTheme="majorEastAsia" w:eastAsiaTheme="majorEastAsia" w:hAnsiTheme="majorEastAsia"/>
                <w:sz w:val="16"/>
                <w:szCs w:val="16"/>
              </w:rPr>
            </w:pPr>
          </w:p>
          <w:p w14:paraId="4D0E4209" w14:textId="083AF404" w:rsidR="00104E7D" w:rsidRPr="00711E9A" w:rsidRDefault="00104E7D" w:rsidP="00104E7D">
            <w:pPr>
              <w:spacing w:line="0" w:lineRule="atLeast"/>
              <w:rPr>
                <w:rFonts w:asciiTheme="majorEastAsia" w:eastAsiaTheme="majorEastAsia" w:hAnsiTheme="majorEastAsia"/>
                <w:b/>
                <w:sz w:val="16"/>
                <w:szCs w:val="16"/>
              </w:rPr>
            </w:pPr>
          </w:p>
          <w:p w14:paraId="58AFFD11" w14:textId="728C572E" w:rsidR="00FA62F0" w:rsidRPr="00711E9A" w:rsidRDefault="00FA62F0" w:rsidP="00104E7D">
            <w:pPr>
              <w:spacing w:line="0" w:lineRule="atLeast"/>
              <w:rPr>
                <w:rFonts w:asciiTheme="majorEastAsia" w:eastAsiaTheme="majorEastAsia" w:hAnsiTheme="majorEastAsia"/>
                <w:b/>
                <w:sz w:val="16"/>
                <w:szCs w:val="16"/>
              </w:rPr>
            </w:pPr>
          </w:p>
          <w:p w14:paraId="0CF97008" w14:textId="584BA12C" w:rsidR="00FA62F0" w:rsidRPr="00711E9A" w:rsidRDefault="00FA62F0" w:rsidP="00104E7D">
            <w:pPr>
              <w:spacing w:line="0" w:lineRule="atLeast"/>
              <w:rPr>
                <w:rFonts w:asciiTheme="majorEastAsia" w:eastAsiaTheme="majorEastAsia" w:hAnsiTheme="majorEastAsia"/>
                <w:b/>
                <w:sz w:val="16"/>
                <w:szCs w:val="16"/>
              </w:rPr>
            </w:pPr>
          </w:p>
          <w:p w14:paraId="6872ECA6" w14:textId="1BED8A14" w:rsidR="00FA62F0" w:rsidRPr="00711E9A" w:rsidRDefault="00FA62F0" w:rsidP="00104E7D">
            <w:pPr>
              <w:spacing w:line="0" w:lineRule="atLeast"/>
              <w:rPr>
                <w:rFonts w:asciiTheme="majorEastAsia" w:eastAsiaTheme="majorEastAsia" w:hAnsiTheme="majorEastAsia"/>
                <w:b/>
                <w:sz w:val="16"/>
                <w:szCs w:val="16"/>
              </w:rPr>
            </w:pPr>
          </w:p>
          <w:p w14:paraId="02D6D8B7" w14:textId="77777777" w:rsidR="00FA62F0" w:rsidRPr="00711E9A" w:rsidRDefault="00FA62F0" w:rsidP="00104E7D">
            <w:pPr>
              <w:spacing w:line="0" w:lineRule="atLeast"/>
              <w:rPr>
                <w:rFonts w:asciiTheme="majorEastAsia" w:eastAsiaTheme="majorEastAsia" w:hAnsiTheme="majorEastAsia"/>
                <w:b/>
                <w:sz w:val="16"/>
                <w:szCs w:val="16"/>
              </w:rPr>
            </w:pPr>
          </w:p>
          <w:p w14:paraId="37081ECC" w14:textId="77777777" w:rsidR="00104E7D" w:rsidRPr="00711E9A" w:rsidRDefault="00104E7D" w:rsidP="00104E7D">
            <w:pPr>
              <w:spacing w:line="0" w:lineRule="atLeast"/>
              <w:ind w:left="161" w:hangingChars="100" w:hanging="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lastRenderedPageBreak/>
              <w:t>（戦略２）六次産業化など、農林水産業及び食品産業の発展のための研究開発から製品化・商品化、またはブランド化までの総合的支援</w:t>
            </w:r>
          </w:p>
          <w:p w14:paraId="4D92558B" w14:textId="2939D90E" w:rsidR="00104E7D" w:rsidRPr="00711E9A" w:rsidRDefault="00104E7D" w:rsidP="00104E7D">
            <w:pPr>
              <w:spacing w:line="0" w:lineRule="atLeast"/>
              <w:rPr>
                <w:rFonts w:asciiTheme="majorEastAsia" w:eastAsiaTheme="majorEastAsia" w:hAnsiTheme="majorEastAsia"/>
                <w:sz w:val="16"/>
                <w:szCs w:val="16"/>
              </w:rPr>
            </w:pPr>
          </w:p>
          <w:p w14:paraId="2B48A78F" w14:textId="77777777" w:rsidR="00A94C34" w:rsidRPr="00711E9A" w:rsidRDefault="00A94C34" w:rsidP="00104E7D">
            <w:pPr>
              <w:spacing w:line="0" w:lineRule="atLeast"/>
              <w:rPr>
                <w:rFonts w:asciiTheme="majorEastAsia" w:eastAsiaTheme="majorEastAsia" w:hAnsiTheme="majorEastAsia"/>
                <w:sz w:val="16"/>
                <w:szCs w:val="16"/>
              </w:rPr>
            </w:pPr>
          </w:p>
          <w:p w14:paraId="01E8A2BF" w14:textId="77777777" w:rsidR="00104E7D" w:rsidRPr="00711E9A" w:rsidRDefault="00104E7D" w:rsidP="00104E7D">
            <w:pPr>
              <w:spacing w:line="0" w:lineRule="atLeast"/>
              <w:rPr>
                <w:rFonts w:asciiTheme="majorEastAsia" w:eastAsiaTheme="majorEastAsia" w:hAnsiTheme="majorEastAsia"/>
                <w:sz w:val="16"/>
                <w:szCs w:val="16"/>
              </w:rPr>
            </w:pPr>
          </w:p>
          <w:p w14:paraId="54B8266B" w14:textId="77777777" w:rsidR="00104E7D" w:rsidRPr="00711E9A" w:rsidRDefault="00104E7D" w:rsidP="00104E7D">
            <w:pPr>
              <w:spacing w:line="0" w:lineRule="atLeast"/>
              <w:rPr>
                <w:rFonts w:asciiTheme="majorEastAsia" w:eastAsiaTheme="majorEastAsia" w:hAnsiTheme="majorEastAsia"/>
                <w:sz w:val="16"/>
                <w:szCs w:val="16"/>
              </w:rPr>
            </w:pPr>
          </w:p>
          <w:p w14:paraId="37A6B715" w14:textId="77777777" w:rsidR="00104E7D" w:rsidRPr="00711E9A" w:rsidRDefault="00104E7D" w:rsidP="00104E7D">
            <w:pPr>
              <w:spacing w:line="0" w:lineRule="atLeast"/>
              <w:rPr>
                <w:rFonts w:asciiTheme="majorEastAsia" w:eastAsiaTheme="majorEastAsia" w:hAnsiTheme="majorEastAsia"/>
                <w:sz w:val="16"/>
                <w:szCs w:val="16"/>
              </w:rPr>
            </w:pPr>
          </w:p>
          <w:p w14:paraId="11CA73CD" w14:textId="77777777" w:rsidR="00104E7D" w:rsidRPr="00711E9A" w:rsidRDefault="00104E7D" w:rsidP="00104E7D">
            <w:pPr>
              <w:spacing w:line="0" w:lineRule="atLeast"/>
              <w:rPr>
                <w:rFonts w:asciiTheme="majorEastAsia" w:eastAsiaTheme="majorEastAsia" w:hAnsiTheme="majorEastAsia"/>
                <w:sz w:val="16"/>
                <w:szCs w:val="16"/>
              </w:rPr>
            </w:pPr>
          </w:p>
          <w:p w14:paraId="1EC94AC7" w14:textId="77777777" w:rsidR="00104E7D" w:rsidRPr="00711E9A" w:rsidRDefault="00104E7D" w:rsidP="00104E7D">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①大阪産（もん）ブドウ新品種のブランド化推進</w:t>
            </w:r>
          </w:p>
          <w:p w14:paraId="2B467CD3" w14:textId="77777777" w:rsidR="00104E7D" w:rsidRPr="00711E9A" w:rsidRDefault="00104E7D" w:rsidP="00104E7D">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4A2F7DE6"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●研究所で育成した生食用ブドウ「ポンタ」を新品種として登録。府内農家への配布のため、ウィルスフリー苗を作出。</w:t>
            </w:r>
          </w:p>
          <w:p w14:paraId="1AFDB2D4"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●「ポンタ」の販売に適した果粒肥大のための植物成長調整剤の処理方法と、果房形成の栽培方法を検討。</w:t>
            </w:r>
          </w:p>
          <w:p w14:paraId="11C2336E" w14:textId="77777777" w:rsidR="00104E7D" w:rsidRPr="00711E9A" w:rsidRDefault="00104E7D" w:rsidP="00104E7D">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623BB037" w14:textId="677A4532"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●府内農家への「ポンタ」苗配布を開始。また、品質維持のための栽培マニュアルを作成し、技術を普及。</w:t>
            </w:r>
            <w:r w:rsidR="00370162" w:rsidRPr="00711E9A">
              <w:rPr>
                <w:rFonts w:asciiTheme="majorEastAsia" w:eastAsiaTheme="majorEastAsia" w:hAnsiTheme="majorEastAsia" w:hint="eastAsia"/>
                <w:sz w:val="16"/>
                <w:szCs w:val="16"/>
              </w:rPr>
              <w:t>新たな大阪産（もん）の生産拡大を図る。</w:t>
            </w:r>
          </w:p>
          <w:p w14:paraId="192325E4" w14:textId="3268F8FF" w:rsidR="00104E7D" w:rsidRPr="00711E9A" w:rsidRDefault="00104E7D" w:rsidP="00104E7D">
            <w:pPr>
              <w:spacing w:line="0" w:lineRule="atLeast"/>
              <w:rPr>
                <w:rFonts w:asciiTheme="majorEastAsia" w:eastAsiaTheme="majorEastAsia" w:hAnsiTheme="majorEastAsia"/>
                <w:sz w:val="16"/>
                <w:szCs w:val="16"/>
              </w:rPr>
            </w:pPr>
          </w:p>
          <w:p w14:paraId="0025136D" w14:textId="77777777" w:rsidR="00A94C34" w:rsidRPr="00711E9A" w:rsidRDefault="00A94C34" w:rsidP="00104E7D">
            <w:pPr>
              <w:spacing w:line="0" w:lineRule="atLeast"/>
              <w:rPr>
                <w:rFonts w:asciiTheme="majorEastAsia" w:eastAsiaTheme="majorEastAsia" w:hAnsiTheme="majorEastAsia"/>
                <w:sz w:val="16"/>
                <w:szCs w:val="16"/>
              </w:rPr>
            </w:pPr>
          </w:p>
          <w:p w14:paraId="74714AF5" w14:textId="77777777" w:rsidR="00104E7D" w:rsidRPr="00711E9A" w:rsidRDefault="00104E7D" w:rsidP="00104E7D">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②大阪産（もん）高級魚アコウ（キジハタ）</w:t>
            </w:r>
            <w:r w:rsidRPr="00711E9A">
              <w:rPr>
                <w:rFonts w:asciiTheme="majorEastAsia" w:eastAsiaTheme="majorEastAsia" w:hAnsiTheme="majorEastAsia" w:hint="eastAsia"/>
                <w:sz w:val="16"/>
                <w:szCs w:val="16"/>
                <w:vertAlign w:val="superscript"/>
              </w:rPr>
              <w:t>※１</w:t>
            </w:r>
            <w:r w:rsidRPr="00711E9A">
              <w:rPr>
                <w:rFonts w:asciiTheme="majorEastAsia" w:eastAsiaTheme="majorEastAsia" w:hAnsiTheme="majorEastAsia" w:hint="eastAsia"/>
                <w:b/>
                <w:sz w:val="16"/>
                <w:szCs w:val="16"/>
              </w:rPr>
              <w:t>のブランド化推進</w:t>
            </w:r>
          </w:p>
          <w:p w14:paraId="39557C82" w14:textId="77777777" w:rsidR="00104E7D" w:rsidRPr="00711E9A" w:rsidRDefault="00104E7D" w:rsidP="00104E7D">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1F966976"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湾産キジハタについて、食味官能試験を実施するとともに、非破壊測定機器により時期別・サイズ別の脂質含有量を測定。これらの知見を踏まえ、研究所も参画する府漁連刺網部会で協議して「魚庭（なにわ）あこう」のブランド基準が決定。</w:t>
            </w:r>
          </w:p>
          <w:p w14:paraId="68588C5C" w14:textId="4CB2E35B"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●知名度向上のため、</w:t>
            </w:r>
            <w:r w:rsidR="000524DB" w:rsidRPr="00711E9A">
              <w:rPr>
                <w:rFonts w:asciiTheme="majorEastAsia" w:eastAsiaTheme="majorEastAsia" w:hAnsiTheme="majorEastAsia" w:hint="eastAsia"/>
                <w:sz w:val="16"/>
                <w:szCs w:val="16"/>
              </w:rPr>
              <w:t>飲食店や仲卸業者への聞き取りをふまえ、</w:t>
            </w:r>
            <w:r w:rsidRPr="00711E9A">
              <w:rPr>
                <w:rFonts w:asciiTheme="majorEastAsia" w:eastAsiaTheme="majorEastAsia" w:hAnsiTheme="majorEastAsia" w:hint="eastAsia"/>
                <w:sz w:val="16"/>
                <w:szCs w:val="16"/>
              </w:rPr>
              <w:t>大阪産魚介類ブランド化研究会（府・府漁連・研究所）により、「『魚庭（なにわ）あこう』体験フェア」等を開催。</w:t>
            </w:r>
          </w:p>
          <w:p w14:paraId="2E587FA5" w14:textId="3A76D68D"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r w:rsidR="008F03E2" w:rsidRPr="00711E9A">
              <w:rPr>
                <w:rFonts w:asciiTheme="majorEastAsia" w:eastAsiaTheme="majorEastAsia" w:hAnsiTheme="majorEastAsia" w:hint="eastAsia"/>
                <w:sz w:val="16"/>
                <w:szCs w:val="16"/>
              </w:rPr>
              <w:t>10万尾を生産する中で、</w:t>
            </w:r>
            <w:r w:rsidRPr="00711E9A">
              <w:rPr>
                <w:rFonts w:asciiTheme="majorEastAsia" w:eastAsiaTheme="majorEastAsia" w:hAnsiTheme="majorEastAsia" w:hint="eastAsia"/>
                <w:sz w:val="16"/>
                <w:szCs w:val="16"/>
              </w:rPr>
              <w:t>良質な放流種苗の安定生産のため、人工生産種苗にみられる形態異常防止技術の開発に取り組んだ。水槽に油膜を張り、開鰾</w:t>
            </w:r>
            <w:r w:rsidRPr="00711E9A">
              <w:rPr>
                <w:rFonts w:asciiTheme="majorEastAsia" w:eastAsiaTheme="majorEastAsia" w:hAnsiTheme="majorEastAsia" w:hint="eastAsia"/>
                <w:sz w:val="16"/>
                <w:szCs w:val="16"/>
                <w:vertAlign w:val="superscript"/>
              </w:rPr>
              <w:t>※２</w:t>
            </w:r>
            <w:r w:rsidRPr="00711E9A">
              <w:rPr>
                <w:rFonts w:asciiTheme="majorEastAsia" w:eastAsiaTheme="majorEastAsia" w:hAnsiTheme="majorEastAsia" w:hint="eastAsia"/>
                <w:sz w:val="16"/>
                <w:szCs w:val="16"/>
              </w:rPr>
              <w:t>時期を孵化から７日後とすることで、異常発生率が低下することを確認。</w:t>
            </w:r>
          </w:p>
          <w:p w14:paraId="14259DE8"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●活魚に好適な水温・塩分条件を試験により確認。</w:t>
            </w:r>
          </w:p>
          <w:p w14:paraId="02279345" w14:textId="77777777" w:rsidR="00104E7D" w:rsidRPr="00711E9A" w:rsidRDefault="00104E7D" w:rsidP="00104E7D">
            <w:pPr>
              <w:wordWrap w:val="0"/>
              <w:spacing w:line="0" w:lineRule="atLeast"/>
              <w:ind w:leftChars="200" w:left="560" w:hangingChars="100" w:hanging="140"/>
              <w:jc w:val="right"/>
              <w:rPr>
                <w:rFonts w:asciiTheme="majorEastAsia" w:eastAsiaTheme="majorEastAsia" w:hAnsiTheme="majorEastAsia"/>
                <w:sz w:val="16"/>
                <w:szCs w:val="16"/>
              </w:rPr>
            </w:pPr>
            <w:r w:rsidRPr="00711E9A">
              <w:rPr>
                <w:rFonts w:asciiTheme="majorEastAsia" w:eastAsiaTheme="majorEastAsia" w:hAnsiTheme="majorEastAsia" w:hint="eastAsia"/>
                <w:sz w:val="14"/>
                <w:szCs w:val="16"/>
              </w:rPr>
              <w:t xml:space="preserve">※１：和名は「キジハタ」、大阪では通称「アコウ」または「あこう」。　　</w:t>
            </w:r>
          </w:p>
          <w:p w14:paraId="43496434" w14:textId="77777777" w:rsidR="00104E7D" w:rsidRPr="00711E9A" w:rsidRDefault="00104E7D" w:rsidP="00104E7D">
            <w:pPr>
              <w:spacing w:line="0" w:lineRule="atLeast"/>
              <w:ind w:leftChars="200" w:left="560" w:hangingChars="100" w:hanging="140"/>
              <w:jc w:val="right"/>
              <w:rPr>
                <w:rFonts w:asciiTheme="majorEastAsia" w:eastAsiaTheme="majorEastAsia" w:hAnsiTheme="majorEastAsia"/>
                <w:sz w:val="16"/>
                <w:szCs w:val="16"/>
              </w:rPr>
            </w:pPr>
            <w:r w:rsidRPr="00711E9A">
              <w:rPr>
                <w:rFonts w:asciiTheme="majorEastAsia" w:eastAsiaTheme="majorEastAsia" w:hAnsiTheme="majorEastAsia" w:hint="eastAsia"/>
                <w:sz w:val="14"/>
                <w:szCs w:val="16"/>
              </w:rPr>
              <w:t>※２：稚魚が水面で空気を呑み込み、鰾（うきぶくろ）の開腔を行うこと。</w:t>
            </w:r>
          </w:p>
          <w:p w14:paraId="71960A30" w14:textId="77777777" w:rsidR="00104E7D" w:rsidRPr="00711E9A" w:rsidRDefault="00104E7D" w:rsidP="00104E7D">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2411C87A" w14:textId="72302498"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●実用規模の種苗生産において、形態異常防止技術の実証試験を実施。</w:t>
            </w:r>
            <w:r w:rsidR="000C3888" w:rsidRPr="00711E9A">
              <w:rPr>
                <w:rFonts w:asciiTheme="majorEastAsia" w:eastAsiaTheme="majorEastAsia" w:hAnsiTheme="majorEastAsia" w:hint="eastAsia"/>
                <w:sz w:val="16"/>
                <w:szCs w:val="16"/>
              </w:rPr>
              <w:t>優良な種苗の安定大量生産を実現する。</w:t>
            </w:r>
          </w:p>
          <w:p w14:paraId="5944BFAB" w14:textId="40AE48FE"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●集約出荷時における活魚輸送と畜養技術について調査・試験を実施。その技術的課題を把握。</w:t>
            </w:r>
            <w:r w:rsidR="005619A4" w:rsidRPr="00711E9A">
              <w:rPr>
                <w:rFonts w:asciiTheme="majorEastAsia" w:eastAsiaTheme="majorEastAsia" w:hAnsiTheme="majorEastAsia" w:hint="eastAsia"/>
                <w:sz w:val="16"/>
                <w:szCs w:val="16"/>
              </w:rPr>
              <w:t>品質低下を防止する技術開発の検討材料とする。</w:t>
            </w:r>
          </w:p>
          <w:p w14:paraId="3D79EAAC" w14:textId="77777777" w:rsidR="00104E7D" w:rsidRPr="00711E9A" w:rsidRDefault="00104E7D" w:rsidP="00104E7D">
            <w:pPr>
              <w:spacing w:line="0" w:lineRule="atLeast"/>
              <w:rPr>
                <w:rFonts w:asciiTheme="majorEastAsia" w:eastAsiaTheme="majorEastAsia" w:hAnsiTheme="majorEastAsia"/>
                <w:sz w:val="16"/>
                <w:szCs w:val="16"/>
              </w:rPr>
            </w:pPr>
          </w:p>
          <w:p w14:paraId="092CA360" w14:textId="77777777" w:rsidR="00104E7D" w:rsidRPr="00711E9A" w:rsidRDefault="00104E7D" w:rsidP="00104E7D">
            <w:pPr>
              <w:spacing w:line="0" w:lineRule="atLeast"/>
              <w:rPr>
                <w:rFonts w:asciiTheme="majorEastAsia" w:eastAsiaTheme="majorEastAsia" w:hAnsiTheme="majorEastAsia"/>
                <w:sz w:val="16"/>
                <w:szCs w:val="16"/>
              </w:rPr>
            </w:pPr>
          </w:p>
          <w:p w14:paraId="10845A04" w14:textId="77777777" w:rsidR="00104E7D" w:rsidRPr="00711E9A" w:rsidRDefault="00104E7D" w:rsidP="00104E7D">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③大阪産（もん）を利用した商品の開発や改良</w:t>
            </w:r>
          </w:p>
          <w:p w14:paraId="3FCFAC3A" w14:textId="77777777" w:rsidR="00104E7D" w:rsidRPr="00711E9A" w:rsidRDefault="00104E7D" w:rsidP="00104E7D">
            <w:pPr>
              <w:spacing w:line="0" w:lineRule="atLeast"/>
              <w:rPr>
                <w:rFonts w:asciiTheme="majorEastAsia" w:eastAsiaTheme="majorEastAsia" w:hAnsiTheme="majorEastAsia"/>
                <w:sz w:val="16"/>
                <w:szCs w:val="16"/>
              </w:rPr>
            </w:pPr>
          </w:p>
          <w:p w14:paraId="3F72A20F" w14:textId="65DF3A62" w:rsidR="00104E7D" w:rsidRPr="00711E9A" w:rsidRDefault="00104E7D" w:rsidP="00104E7D">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◆「大阪産（もん）チャレンジ支援事業」など、大阪産（もん）を活用した製品化・商品化の技術支援</w:t>
            </w:r>
          </w:p>
          <w:p w14:paraId="2BC000A1" w14:textId="77777777" w:rsidR="00104E7D" w:rsidRPr="00711E9A" w:rsidRDefault="00104E7D" w:rsidP="00104E7D">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7FE4D888"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●大阪産（もん）を利用した新商品開発等に取り組む事業者を支援する「大阪産（もん） チャレンジ支援事業」を実施し、全て製品化（14件）。うち３件が商品化、10件が商品化準備中。</w:t>
            </w:r>
          </w:p>
          <w:p w14:paraId="0953D484"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●食品関連実験室共同利用（79件）により、事業者等が自ら行う食品の分析や試作を支援。</w:t>
            </w:r>
          </w:p>
          <w:p w14:paraId="700C9036" w14:textId="77777777" w:rsidR="00104E7D" w:rsidRPr="00711E9A" w:rsidRDefault="00104E7D" w:rsidP="00104E7D">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2D0553AA" w14:textId="61A137BC"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●「大阪産（もん） チャレンジ支援事業」により、大阪産（もん）を利用した新商品開発等を実施</w:t>
            </w:r>
            <w:r w:rsidR="005619A4" w:rsidRPr="00711E9A">
              <w:rPr>
                <w:rFonts w:asciiTheme="majorEastAsia" w:eastAsiaTheme="majorEastAsia" w:hAnsiTheme="majorEastAsia" w:hint="eastAsia"/>
                <w:sz w:val="16"/>
                <w:szCs w:val="16"/>
              </w:rPr>
              <w:t>し、製品化を終える。</w:t>
            </w:r>
          </w:p>
          <w:p w14:paraId="406777E6" w14:textId="29E76EF6"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●食品関連実験室共同利用制度を運営し、事業者等が自ら行う食品の分析や試作を支援</w:t>
            </w:r>
            <w:r w:rsidR="005619A4" w:rsidRPr="00711E9A">
              <w:rPr>
                <w:rFonts w:asciiTheme="majorEastAsia" w:eastAsiaTheme="majorEastAsia" w:hAnsiTheme="majorEastAsia" w:hint="eastAsia"/>
                <w:sz w:val="16"/>
                <w:szCs w:val="16"/>
              </w:rPr>
              <w:t>する</w:t>
            </w:r>
            <w:r w:rsidRPr="00711E9A">
              <w:rPr>
                <w:rFonts w:asciiTheme="majorEastAsia" w:eastAsiaTheme="majorEastAsia" w:hAnsiTheme="majorEastAsia" w:hint="eastAsia"/>
                <w:sz w:val="16"/>
                <w:szCs w:val="16"/>
              </w:rPr>
              <w:t>。</w:t>
            </w:r>
          </w:p>
          <w:p w14:paraId="427F90A8" w14:textId="77777777" w:rsidR="00104E7D" w:rsidRPr="00711E9A" w:rsidRDefault="00104E7D" w:rsidP="00104E7D">
            <w:pPr>
              <w:spacing w:line="0" w:lineRule="atLeast"/>
              <w:rPr>
                <w:rFonts w:asciiTheme="majorEastAsia" w:eastAsiaTheme="majorEastAsia" w:hAnsiTheme="majorEastAsia"/>
                <w:sz w:val="16"/>
                <w:szCs w:val="16"/>
              </w:rPr>
            </w:pPr>
          </w:p>
          <w:p w14:paraId="3FD6DFF0" w14:textId="3D4606CC" w:rsidR="00104E7D" w:rsidRPr="00711E9A" w:rsidRDefault="00104E7D" w:rsidP="00104E7D">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◆デラウェア醸造試験、関西産ワインの成分分析、醸造向けデラウェアの収穫適期の見える化等</w:t>
            </w:r>
          </w:p>
          <w:p w14:paraId="3159E14A" w14:textId="661B4E98" w:rsidR="00104E7D" w:rsidRPr="00711E9A" w:rsidRDefault="00104E7D" w:rsidP="00104E7D">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6024AB53"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●ワインの分析を行い、醸造用品種または生食醸造兼用品種を原料とした関西産ワインを分析。他産地と比較して関西産ワインの特徴を明らかにした。</w:t>
            </w:r>
          </w:p>
          <w:p w14:paraId="79CD6804"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●府内ワイナリーのワインの成分分析を行い、醸造工程管理のためのデータ分析方法などについて事業者を支援。</w:t>
            </w:r>
          </w:p>
          <w:p w14:paraId="581C4BA0"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●大阪のブドウ主力品種であるデラウェアから醸造したワインについて、原材料とする果実の種子の有無や熟度により風味が異なることを確認。</w:t>
            </w:r>
          </w:p>
          <w:p w14:paraId="508E21CD" w14:textId="5290BD18" w:rsidR="00104E7D" w:rsidRPr="00711E9A" w:rsidRDefault="00104E7D" w:rsidP="00104E7D">
            <w:pPr>
              <w:spacing w:line="0" w:lineRule="atLeast"/>
              <w:ind w:leftChars="200" w:left="580" w:hangingChars="100" w:hanging="160"/>
              <w:rPr>
                <w:rFonts w:asciiTheme="majorEastAsia" w:eastAsiaTheme="majorEastAsia" w:hAnsiTheme="majorEastAsia"/>
                <w:b/>
                <w:sz w:val="16"/>
                <w:szCs w:val="16"/>
              </w:rPr>
            </w:pPr>
            <w:r w:rsidRPr="00711E9A">
              <w:rPr>
                <w:rFonts w:asciiTheme="majorEastAsia" w:eastAsiaTheme="majorEastAsia" w:hAnsiTheme="majorEastAsia" w:hint="eastAsia"/>
                <w:sz w:val="16"/>
                <w:szCs w:val="16"/>
              </w:rPr>
              <w:t>●大阪ワイナリー協会からの委託により、醸造</w:t>
            </w:r>
            <w:r w:rsidR="005D4501" w:rsidRPr="00711E9A">
              <w:rPr>
                <w:rFonts w:asciiTheme="majorEastAsia" w:eastAsiaTheme="majorEastAsia" w:hAnsiTheme="majorEastAsia" w:hint="eastAsia"/>
                <w:sz w:val="16"/>
                <w:szCs w:val="16"/>
              </w:rPr>
              <w:t>向け</w:t>
            </w:r>
            <w:r w:rsidRPr="00711E9A">
              <w:rPr>
                <w:rFonts w:asciiTheme="majorEastAsia" w:eastAsiaTheme="majorEastAsia" w:hAnsiTheme="majorEastAsia" w:hint="eastAsia"/>
                <w:sz w:val="16"/>
                <w:szCs w:val="16"/>
              </w:rPr>
              <w:t>デラウェアの栽培に関するマニュアルを作成</w:t>
            </w:r>
            <w:r w:rsidRPr="00711E9A">
              <w:rPr>
                <w:rFonts w:asciiTheme="majorEastAsia" w:eastAsiaTheme="majorEastAsia" w:hAnsiTheme="majorEastAsia" w:hint="eastAsia"/>
                <w:b/>
                <w:sz w:val="16"/>
                <w:szCs w:val="16"/>
              </w:rPr>
              <w:t>。</w:t>
            </w:r>
          </w:p>
          <w:p w14:paraId="05011F3E" w14:textId="77777777" w:rsidR="005D4501" w:rsidRPr="00711E9A" w:rsidRDefault="005D4501" w:rsidP="00104E7D">
            <w:pPr>
              <w:spacing w:line="0" w:lineRule="atLeast"/>
              <w:ind w:firstLineChars="100" w:firstLine="161"/>
              <w:rPr>
                <w:rFonts w:asciiTheme="majorEastAsia" w:eastAsiaTheme="majorEastAsia" w:hAnsiTheme="majorEastAsia"/>
                <w:b/>
                <w:sz w:val="16"/>
                <w:szCs w:val="16"/>
              </w:rPr>
            </w:pPr>
          </w:p>
          <w:p w14:paraId="77B385CB" w14:textId="76570FAC" w:rsidR="00104E7D" w:rsidRPr="00711E9A" w:rsidRDefault="00104E7D" w:rsidP="00104E7D">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3D20B229" w14:textId="6277B56C"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●早摘み</w:t>
            </w:r>
            <w:r w:rsidR="005D4501" w:rsidRPr="00711E9A">
              <w:rPr>
                <w:rFonts w:asciiTheme="majorEastAsia" w:eastAsiaTheme="majorEastAsia" w:hAnsiTheme="majorEastAsia" w:hint="eastAsia"/>
                <w:sz w:val="16"/>
                <w:szCs w:val="16"/>
              </w:rPr>
              <w:t>や完熟など様々な熟度</w:t>
            </w:r>
            <w:r w:rsidRPr="00711E9A">
              <w:rPr>
                <w:rFonts w:asciiTheme="majorEastAsia" w:eastAsiaTheme="majorEastAsia" w:hAnsiTheme="majorEastAsia" w:hint="eastAsia"/>
                <w:sz w:val="16"/>
                <w:szCs w:val="16"/>
              </w:rPr>
              <w:t>のデラウェアを使った</w:t>
            </w:r>
            <w:r w:rsidR="005D4501" w:rsidRPr="00711E9A">
              <w:rPr>
                <w:rFonts w:asciiTheme="majorEastAsia" w:eastAsiaTheme="majorEastAsia" w:hAnsiTheme="majorEastAsia" w:hint="eastAsia"/>
                <w:sz w:val="16"/>
                <w:szCs w:val="16"/>
              </w:rPr>
              <w:t>醸造試験を実施し、大阪デラウェアワインの特徴を押し出した</w:t>
            </w:r>
            <w:r w:rsidRPr="00711E9A">
              <w:rPr>
                <w:rFonts w:asciiTheme="majorEastAsia" w:eastAsiaTheme="majorEastAsia" w:hAnsiTheme="majorEastAsia" w:hint="eastAsia"/>
                <w:sz w:val="16"/>
                <w:szCs w:val="16"/>
              </w:rPr>
              <w:t>醸造マニュアルの作成を進める。</w:t>
            </w:r>
          </w:p>
          <w:p w14:paraId="2577C9A0" w14:textId="5D3995F9" w:rsidR="005D4501" w:rsidRPr="00711E9A" w:rsidRDefault="005D4501" w:rsidP="00104E7D">
            <w:pPr>
              <w:spacing w:line="0" w:lineRule="atLeast"/>
              <w:ind w:leftChars="200" w:left="580" w:hangingChars="100" w:hanging="160"/>
              <w:rPr>
                <w:rFonts w:asciiTheme="majorEastAsia" w:eastAsiaTheme="majorEastAsia" w:hAnsiTheme="majorEastAsia"/>
                <w:sz w:val="16"/>
                <w:szCs w:val="16"/>
              </w:rPr>
            </w:pPr>
          </w:p>
          <w:p w14:paraId="053B5C29" w14:textId="77777777" w:rsidR="005D4501" w:rsidRPr="00711E9A" w:rsidRDefault="005D4501" w:rsidP="00104E7D">
            <w:pPr>
              <w:spacing w:line="0" w:lineRule="atLeast"/>
              <w:ind w:leftChars="200" w:left="580" w:hangingChars="100" w:hanging="160"/>
              <w:rPr>
                <w:rFonts w:asciiTheme="majorEastAsia" w:eastAsiaTheme="majorEastAsia" w:hAnsiTheme="majorEastAsia"/>
                <w:sz w:val="16"/>
                <w:szCs w:val="16"/>
              </w:rPr>
            </w:pPr>
          </w:p>
          <w:p w14:paraId="545ACAB7"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p>
          <w:p w14:paraId="2B4F841B" w14:textId="156810D7" w:rsidR="00A94C34" w:rsidRPr="00711E9A" w:rsidRDefault="00A94C34" w:rsidP="00104E7D">
            <w:pPr>
              <w:spacing w:line="0" w:lineRule="atLeast"/>
              <w:ind w:leftChars="200" w:left="580" w:hangingChars="100" w:hanging="160"/>
              <w:rPr>
                <w:rFonts w:asciiTheme="majorEastAsia" w:eastAsiaTheme="majorEastAsia" w:hAnsiTheme="majorEastAsia"/>
                <w:sz w:val="16"/>
                <w:szCs w:val="16"/>
              </w:rPr>
            </w:pPr>
          </w:p>
        </w:tc>
      </w:tr>
      <w:tr w:rsidR="003F495D" w:rsidRPr="00711E9A" w14:paraId="5A30357D" w14:textId="77777777" w:rsidTr="00496F9B">
        <w:trPr>
          <w:trHeight w:val="20"/>
        </w:trPr>
        <w:tc>
          <w:tcPr>
            <w:tcW w:w="1150" w:type="dxa"/>
            <w:gridSpan w:val="4"/>
            <w:shd w:val="clear" w:color="auto" w:fill="D9D9D9" w:themeFill="background1" w:themeFillShade="D9"/>
            <w:vAlign w:val="center"/>
          </w:tcPr>
          <w:p w14:paraId="74F88EA7" w14:textId="77777777" w:rsidR="0085299E" w:rsidRPr="00711E9A" w:rsidRDefault="0085299E"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小項目８</w:t>
            </w:r>
          </w:p>
        </w:tc>
        <w:tc>
          <w:tcPr>
            <w:tcW w:w="4935" w:type="dxa"/>
            <w:gridSpan w:val="9"/>
            <w:shd w:val="clear" w:color="auto" w:fill="D9D9D9" w:themeFill="background1" w:themeFillShade="D9"/>
            <w:vAlign w:val="center"/>
          </w:tcPr>
          <w:p w14:paraId="7E859440" w14:textId="77777777" w:rsidR="0085299E" w:rsidRPr="00711E9A" w:rsidRDefault="0085299E"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・重点研究課題　　・挑戦研究課題　　・基盤調査研究課題</w:t>
            </w:r>
          </w:p>
        </w:tc>
        <w:tc>
          <w:tcPr>
            <w:tcW w:w="4701" w:type="dxa"/>
            <w:gridSpan w:val="5"/>
            <w:shd w:val="clear" w:color="auto" w:fill="D9D9D9" w:themeFill="background1" w:themeFillShade="D9"/>
            <w:vAlign w:val="center"/>
          </w:tcPr>
          <w:p w14:paraId="6595578E" w14:textId="77777777" w:rsidR="0085299E" w:rsidRPr="00711E9A" w:rsidRDefault="0085299E"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1814" w:type="dxa"/>
            <w:gridSpan w:val="5"/>
            <w:tcBorders>
              <w:right w:val="double" w:sz="4" w:space="0" w:color="auto"/>
            </w:tcBorders>
            <w:shd w:val="clear" w:color="auto" w:fill="auto"/>
            <w:vAlign w:val="center"/>
          </w:tcPr>
          <w:p w14:paraId="2D4CC99D" w14:textId="77777777" w:rsidR="0085299E" w:rsidRPr="00711E9A" w:rsidRDefault="0085299E"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Ⅳ</w:t>
            </w:r>
          </w:p>
        </w:tc>
        <w:tc>
          <w:tcPr>
            <w:tcW w:w="1686" w:type="dxa"/>
            <w:gridSpan w:val="3"/>
            <w:tcBorders>
              <w:left w:val="double" w:sz="4" w:space="0" w:color="auto"/>
            </w:tcBorders>
            <w:shd w:val="clear" w:color="auto" w:fill="D9D9D9" w:themeFill="background1" w:themeFillShade="D9"/>
            <w:vAlign w:val="center"/>
          </w:tcPr>
          <w:p w14:paraId="75DF5C81" w14:textId="77777777" w:rsidR="0085299E" w:rsidRPr="00711E9A" w:rsidRDefault="0085299E"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1144" w:type="dxa"/>
            <w:gridSpan w:val="2"/>
            <w:vAlign w:val="center"/>
          </w:tcPr>
          <w:p w14:paraId="14ECC437" w14:textId="77777777" w:rsidR="0085299E" w:rsidRPr="00711E9A" w:rsidRDefault="0085299E"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r>
      <w:tr w:rsidR="003F495D" w:rsidRPr="00711E9A" w14:paraId="69D94022" w14:textId="77777777" w:rsidTr="00496F9B">
        <w:tblPrEx>
          <w:tblCellMar>
            <w:left w:w="99" w:type="dxa"/>
            <w:right w:w="99" w:type="dxa"/>
          </w:tblCellMar>
          <w:tblLook w:val="04A0" w:firstRow="1" w:lastRow="0" w:firstColumn="1" w:lastColumn="0" w:noHBand="0" w:noVBand="1"/>
        </w:tblPrEx>
        <w:trPr>
          <w:gridBefore w:val="1"/>
          <w:wBefore w:w="7" w:type="dxa"/>
          <w:trHeight w:val="20"/>
        </w:trPr>
        <w:tc>
          <w:tcPr>
            <w:tcW w:w="3033" w:type="dxa"/>
            <w:gridSpan w:val="7"/>
          </w:tcPr>
          <w:p w14:paraId="0680EF81" w14:textId="77777777" w:rsidR="0085299E" w:rsidRPr="00711E9A" w:rsidRDefault="0085299E" w:rsidP="00711E9A">
            <w:pPr>
              <w:autoSpaceDE w:val="0"/>
              <w:autoSpaceDN w:val="0"/>
              <w:spacing w:line="0" w:lineRule="atLeast"/>
              <w:rPr>
                <w:rFonts w:asciiTheme="majorEastAsia" w:eastAsiaTheme="majorEastAsia" w:hAnsiTheme="majorEastAsia"/>
                <w:b/>
                <w:sz w:val="16"/>
                <w:szCs w:val="16"/>
                <w:u w:val="single"/>
              </w:rPr>
            </w:pPr>
          </w:p>
          <w:p w14:paraId="1B70DB57" w14:textId="77777777" w:rsidR="0085299E" w:rsidRPr="00711E9A" w:rsidRDefault="0085299E" w:rsidP="00711E9A">
            <w:pPr>
              <w:autoSpaceDE w:val="0"/>
              <w:autoSpaceDN w:val="0"/>
              <w:spacing w:line="0" w:lineRule="atLeast"/>
              <w:rPr>
                <w:rFonts w:asciiTheme="majorEastAsia" w:eastAsiaTheme="majorEastAsia" w:hAnsiTheme="majorEastAsia"/>
                <w:sz w:val="16"/>
                <w:szCs w:val="16"/>
              </w:rPr>
            </w:pPr>
          </w:p>
          <w:p w14:paraId="539B6A47"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0C48FF30"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67727C4C"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2E1761BA"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520CE88C"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544223BE"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0862048C"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33551E24"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63721628"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2AC8D686"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75DA8BEC"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5C36D43E"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3E7943F0"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4D3019DD"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495D1EA8"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146DF80A"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59D1456A"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4C60CCAC"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3898C22B"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575DC3BC"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432AF483"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61F33109"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49AD123E"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0FA1A48D"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47326866"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73DBED37"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572840DA"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3E4CDE5C"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25FB503B"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3541B4FC"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34C90150"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1E4424C5"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374350B7"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2C7C4A55"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373C6E27"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245AAEC1"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45EEDAC2"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774B2A9A"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19AE45E4"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4DBBFDB1"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40003C2D"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6411721F"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0C53FF0F"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0D6C963A"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19CBF641"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40B2E485"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29F5920B"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4CF06DA9"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3EABD90A"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61B23D02"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0DDB508B"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31AD9DAB"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6C86734C"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7D022411"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562E8AF3"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52955FF9"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478FA92D"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6D59F564"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2F27F990"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2B9DC315"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5E51D831"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04DFA84C"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13480C95"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4E17609B"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71E20827"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075FA4F3"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7B47BD97"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0A41365B"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02CEF523"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589EFC68"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66460091"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2690A2E7"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15C644CC"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724A0785"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1D0F691D"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7340314F"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00B09140"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10C0E6F2"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53688936"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6C64C3E7"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70BC70FF"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0847DF0D"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4844A54D"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0C8661ED"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1A678A9B"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113D170E"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6FAA3725"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70127615"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0F48F659"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7D1F6B67"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39683BAA"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6EC5BC4D"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32D5C41E"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4DD18D56" w14:textId="77777777" w:rsidR="0085299E" w:rsidRPr="00711E9A" w:rsidRDefault="0085299E" w:rsidP="00711E9A">
            <w:pPr>
              <w:autoSpaceDE w:val="0"/>
              <w:autoSpaceDN w:val="0"/>
              <w:spacing w:line="0" w:lineRule="atLeast"/>
              <w:rPr>
                <w:rFonts w:asciiTheme="majorEastAsia" w:eastAsiaTheme="majorEastAsia" w:hAnsiTheme="majorEastAsia"/>
                <w:sz w:val="16"/>
                <w:szCs w:val="16"/>
              </w:rPr>
            </w:pPr>
          </w:p>
        </w:tc>
        <w:tc>
          <w:tcPr>
            <w:tcW w:w="3045" w:type="dxa"/>
            <w:gridSpan w:val="5"/>
          </w:tcPr>
          <w:p w14:paraId="7B27FF4B" w14:textId="77777777" w:rsidR="0085299E" w:rsidRPr="00711E9A" w:rsidRDefault="0085299E" w:rsidP="00711E9A">
            <w:pPr>
              <w:spacing w:line="0" w:lineRule="atLeast"/>
              <w:rPr>
                <w:rFonts w:asciiTheme="majorEastAsia" w:eastAsiaTheme="majorEastAsia" w:hAnsiTheme="majorEastAsia"/>
                <w:sz w:val="16"/>
                <w:szCs w:val="16"/>
                <w:bdr w:val="single" w:sz="4" w:space="0" w:color="auto"/>
              </w:rPr>
            </w:pPr>
          </w:p>
          <w:p w14:paraId="4879E565" w14:textId="77777777" w:rsidR="0085299E" w:rsidRPr="00711E9A" w:rsidRDefault="0085299E"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bdr w:val="single" w:sz="4" w:space="0" w:color="auto"/>
              </w:rPr>
              <w:t>２ 重点研究課題</w:t>
            </w:r>
          </w:p>
          <w:p w14:paraId="076224FE"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重要施策の実現に必要な研究課題のうち、緊急性が高い課題、あるいは実用化・事業化が求められている以下の課題に取り組む。</w:t>
            </w:r>
          </w:p>
          <w:p w14:paraId="5B31DAD2"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22A48D1F"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（重点１）PM</w:t>
            </w:r>
            <w:r w:rsidRPr="00711E9A">
              <w:rPr>
                <w:rFonts w:asciiTheme="majorEastAsia" w:eastAsiaTheme="majorEastAsia" w:hAnsiTheme="majorEastAsia" w:hint="eastAsia"/>
                <w:sz w:val="16"/>
                <w:szCs w:val="16"/>
                <w:vertAlign w:val="subscript"/>
              </w:rPr>
              <w:t>2.5</w:t>
            </w:r>
            <w:r w:rsidRPr="00711E9A">
              <w:rPr>
                <w:rFonts w:asciiTheme="majorEastAsia" w:eastAsiaTheme="majorEastAsia" w:hAnsiTheme="majorEastAsia" w:hint="eastAsia"/>
                <w:sz w:val="16"/>
                <w:szCs w:val="16"/>
              </w:rPr>
              <w:t>の発生源解析や光化学オキシダントの生成要因に関する調査研究</w:t>
            </w:r>
          </w:p>
          <w:p w14:paraId="1DC6A825"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92D4AA9"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09963095"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1D268EB"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00FE054"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5C1DD200"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7F0E41E2"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1026CEA" w14:textId="77777777" w:rsidR="0085299E" w:rsidRPr="00711E9A" w:rsidRDefault="0085299E" w:rsidP="00711E9A">
            <w:pPr>
              <w:spacing w:line="0" w:lineRule="atLeast"/>
              <w:rPr>
                <w:rFonts w:asciiTheme="majorEastAsia" w:eastAsiaTheme="majorEastAsia" w:hAnsiTheme="majorEastAsia"/>
                <w:sz w:val="16"/>
                <w:szCs w:val="16"/>
              </w:rPr>
            </w:pPr>
          </w:p>
          <w:p w14:paraId="351949EA"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263567FB"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9E2D715"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3E6224BC"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56280D8C"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599C981D"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7846BB9"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5E257438"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5DE86447"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375BF320"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5D8AEBB7"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3581A432"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4984EE67"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41318AF0"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24ABE94A" w14:textId="77777777" w:rsidR="0085299E" w:rsidRPr="00711E9A" w:rsidRDefault="0085299E" w:rsidP="00711E9A">
            <w:pPr>
              <w:spacing w:line="0" w:lineRule="atLeast"/>
              <w:rPr>
                <w:rFonts w:asciiTheme="majorEastAsia" w:eastAsiaTheme="majorEastAsia" w:hAnsiTheme="majorEastAsia"/>
                <w:sz w:val="16"/>
                <w:szCs w:val="16"/>
              </w:rPr>
            </w:pPr>
          </w:p>
          <w:p w14:paraId="72217606"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08B9C296"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596AB873"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E330A50"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（重点２）環境への負荷が少なく、高品質で安全な農産物生産のための総合的作物管理（ICM）技術の開発</w:t>
            </w:r>
          </w:p>
          <w:p w14:paraId="371F868A"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4F793020"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77382D37"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412B7EE8"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3CB061B9"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55A1CF12"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3B91CFB7"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3DA61B7"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4BE39933"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75790CB2"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3FE8FA55"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7D8577B"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71A10A42"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4A137A7D"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84EF8A1"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38A535EB"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1B4A6EE5"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2679C155" w14:textId="77777777" w:rsidR="0085299E" w:rsidRPr="00711E9A" w:rsidRDefault="0085299E" w:rsidP="00711E9A">
            <w:pPr>
              <w:spacing w:line="0" w:lineRule="atLeast"/>
              <w:rPr>
                <w:rFonts w:asciiTheme="majorEastAsia" w:eastAsiaTheme="majorEastAsia" w:hAnsiTheme="majorEastAsia"/>
                <w:sz w:val="16"/>
                <w:szCs w:val="16"/>
              </w:rPr>
            </w:pPr>
          </w:p>
          <w:p w14:paraId="27FA9BD1"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（重点３）大阪湾の栄養塩適正管理に関する調査研究</w:t>
            </w:r>
          </w:p>
          <w:p w14:paraId="543874C5"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14E48D39"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1F0A8D84"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72E3B134"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24121732"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6510A404"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4A7118E6"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6FD51B86"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5D8DDA11"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25F397B8"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0D1023A5"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3F343474"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50CD12DE"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6659A87C"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18A19516"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09E12006"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1C962E0B"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487127C0"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380EBCBA"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286B0C74"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2DC992A9"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57900D1B" w14:textId="0744A7D8"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4C53A46B"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3FD76E05" w14:textId="77777777" w:rsidR="0085299E" w:rsidRPr="00711E9A" w:rsidRDefault="0085299E" w:rsidP="00711E9A">
            <w:pPr>
              <w:spacing w:line="0" w:lineRule="atLeast"/>
              <w:rPr>
                <w:rFonts w:asciiTheme="majorEastAsia" w:eastAsiaTheme="majorEastAsia" w:hAnsiTheme="majorEastAsia"/>
                <w:sz w:val="16"/>
                <w:szCs w:val="16"/>
              </w:rPr>
            </w:pPr>
          </w:p>
          <w:p w14:paraId="46A484CA"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30872475" w14:textId="77777777" w:rsidR="0085299E" w:rsidRPr="00711E9A" w:rsidRDefault="0085299E" w:rsidP="00711E9A">
            <w:pPr>
              <w:spacing w:line="0" w:lineRule="atLeast"/>
              <w:rPr>
                <w:rFonts w:asciiTheme="majorEastAsia" w:eastAsiaTheme="majorEastAsia" w:hAnsiTheme="majorEastAsia"/>
                <w:sz w:val="16"/>
                <w:szCs w:val="16"/>
                <w:bdr w:val="single" w:sz="4" w:space="0" w:color="auto"/>
              </w:rPr>
            </w:pPr>
            <w:r w:rsidRPr="00711E9A">
              <w:rPr>
                <w:rFonts w:asciiTheme="majorEastAsia" w:eastAsiaTheme="majorEastAsia" w:hAnsiTheme="majorEastAsia" w:hint="eastAsia"/>
                <w:sz w:val="16"/>
                <w:szCs w:val="16"/>
                <w:bdr w:val="single" w:sz="4" w:space="0" w:color="auto"/>
              </w:rPr>
              <w:t>３ 挑戦研究課題</w:t>
            </w:r>
          </w:p>
          <w:p w14:paraId="4B8E65A2"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先導的な役割を担う調査研究課題や新たな試みで地域社会への貢献が期待できる以下の課題に取り組む。</w:t>
            </w:r>
          </w:p>
          <w:p w14:paraId="30DDDC7B"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4A603259"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（挑戦１）大気中のナノ粒子や環境リスクが懸念される化学物質等の新たな環境汚染に関する調査研究</w:t>
            </w:r>
          </w:p>
          <w:p w14:paraId="67786E1A"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25E3DC57"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3188B466"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47D68C5"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5C433FA0"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1AECD490"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（挑戦２）府域の特性に応じた循環型社会形成推進に関する調査研究</w:t>
            </w:r>
          </w:p>
          <w:p w14:paraId="0AA36052"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38B2F29F"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44128684"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15BF5E1B"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989F7B7"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CF11360"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7781394A"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337FCFFC"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495AB304"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37926A55"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07061C78"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107ED60D"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CE67BE0"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12B2155"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4EAA9584"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0136C86A"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2DB34DB8"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52B96310"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2D1A2C47"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021584A"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7A44E712"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406195B9"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7AB9C188"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43426AC1"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6063AC3"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18094414"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368562B2" w14:textId="77777777" w:rsidR="0085299E" w:rsidRPr="00711E9A" w:rsidRDefault="0085299E" w:rsidP="00711E9A">
            <w:pPr>
              <w:spacing w:line="0" w:lineRule="atLeast"/>
              <w:rPr>
                <w:rFonts w:asciiTheme="majorEastAsia" w:eastAsiaTheme="majorEastAsia" w:hAnsiTheme="majorEastAsia"/>
                <w:sz w:val="16"/>
                <w:szCs w:val="16"/>
              </w:rPr>
            </w:pPr>
          </w:p>
          <w:p w14:paraId="36281FAE"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3C5427F5" w14:textId="4A65B47B"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3AC9A82D" w14:textId="6545A9DA" w:rsidR="003F495D" w:rsidRPr="00711E9A" w:rsidRDefault="003F495D" w:rsidP="00711E9A">
            <w:pPr>
              <w:spacing w:line="0" w:lineRule="atLeast"/>
              <w:ind w:left="160" w:hangingChars="100" w:hanging="160"/>
              <w:rPr>
                <w:rFonts w:asciiTheme="majorEastAsia" w:eastAsiaTheme="majorEastAsia" w:hAnsiTheme="majorEastAsia"/>
                <w:sz w:val="16"/>
                <w:szCs w:val="16"/>
              </w:rPr>
            </w:pPr>
          </w:p>
          <w:p w14:paraId="3C91F26D" w14:textId="77777777" w:rsidR="003F495D" w:rsidRPr="00711E9A" w:rsidRDefault="003F495D" w:rsidP="00711E9A">
            <w:pPr>
              <w:spacing w:line="0" w:lineRule="atLeast"/>
              <w:ind w:left="160" w:hangingChars="100" w:hanging="160"/>
              <w:rPr>
                <w:rFonts w:asciiTheme="majorEastAsia" w:eastAsiaTheme="majorEastAsia" w:hAnsiTheme="majorEastAsia"/>
                <w:sz w:val="16"/>
                <w:szCs w:val="16"/>
              </w:rPr>
            </w:pPr>
          </w:p>
          <w:p w14:paraId="34A9E876"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7547C324" w14:textId="77777777" w:rsidR="0085299E" w:rsidRPr="00711E9A" w:rsidRDefault="0085299E" w:rsidP="00711E9A">
            <w:pPr>
              <w:spacing w:line="0" w:lineRule="atLeast"/>
              <w:rPr>
                <w:rFonts w:asciiTheme="majorEastAsia" w:eastAsiaTheme="majorEastAsia" w:hAnsiTheme="majorEastAsia"/>
                <w:sz w:val="16"/>
                <w:szCs w:val="16"/>
              </w:rPr>
            </w:pPr>
          </w:p>
          <w:p w14:paraId="5D1638D5"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388F2DDA"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7DEE24E"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（挑戦３）特色ある大阪産（もん）農水産物創生に関する調査研究</w:t>
            </w:r>
          </w:p>
          <w:p w14:paraId="6C9CA991"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51221AB5"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2467757C"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3012E6D2"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02DD8C9"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59E27055"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5EFC5A7F"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1228B060"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3E031E7A"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18B512BA"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759C2C54"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035D8CA7"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36E99924"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3AA4D5F1" w14:textId="77777777" w:rsidR="0085299E" w:rsidRPr="00711E9A" w:rsidRDefault="0085299E" w:rsidP="00711E9A">
            <w:pPr>
              <w:spacing w:line="0" w:lineRule="atLeast"/>
              <w:rPr>
                <w:rFonts w:asciiTheme="majorEastAsia" w:eastAsiaTheme="majorEastAsia" w:hAnsiTheme="majorEastAsia"/>
                <w:sz w:val="16"/>
                <w:szCs w:val="16"/>
              </w:rPr>
            </w:pPr>
          </w:p>
          <w:p w14:paraId="60B04C8D" w14:textId="77777777" w:rsidR="0085299E" w:rsidRPr="00711E9A" w:rsidRDefault="0085299E" w:rsidP="00711E9A">
            <w:pPr>
              <w:spacing w:line="0" w:lineRule="atLeast"/>
              <w:rPr>
                <w:rFonts w:asciiTheme="majorEastAsia" w:eastAsiaTheme="majorEastAsia" w:hAnsiTheme="majorEastAsia"/>
                <w:sz w:val="16"/>
                <w:szCs w:val="16"/>
              </w:rPr>
            </w:pPr>
          </w:p>
          <w:p w14:paraId="66759A6E"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48B26CAA"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7FFF9583"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0B17C80A"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2A61EE71"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0A05317B"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0447F9A7"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58413776"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58F981C2"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76F3CBC9"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01DDD5D6"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366110F0" w14:textId="38C29D09" w:rsidR="0085299E" w:rsidRDefault="0085299E" w:rsidP="00711E9A">
            <w:pPr>
              <w:spacing w:line="0" w:lineRule="atLeast"/>
              <w:ind w:left="160" w:hangingChars="100" w:hanging="160"/>
              <w:rPr>
                <w:rFonts w:asciiTheme="majorEastAsia" w:eastAsiaTheme="majorEastAsia" w:hAnsiTheme="majorEastAsia"/>
                <w:sz w:val="16"/>
                <w:szCs w:val="16"/>
              </w:rPr>
            </w:pPr>
          </w:p>
          <w:p w14:paraId="1D0F3C7C" w14:textId="77777777" w:rsidR="00AF3247" w:rsidRPr="00711E9A" w:rsidRDefault="00AF3247" w:rsidP="00711E9A">
            <w:pPr>
              <w:spacing w:line="0" w:lineRule="atLeast"/>
              <w:ind w:left="160" w:hangingChars="100" w:hanging="160"/>
              <w:rPr>
                <w:rFonts w:asciiTheme="majorEastAsia" w:eastAsiaTheme="majorEastAsia" w:hAnsiTheme="majorEastAsia"/>
                <w:sz w:val="16"/>
                <w:szCs w:val="16"/>
              </w:rPr>
            </w:pPr>
          </w:p>
          <w:p w14:paraId="44D3A8BF"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27F6BAB"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4D525E21" w14:textId="77777777" w:rsidR="0085299E" w:rsidRPr="00711E9A" w:rsidRDefault="0085299E" w:rsidP="00711E9A">
            <w:pPr>
              <w:spacing w:line="0" w:lineRule="atLeast"/>
              <w:rPr>
                <w:rFonts w:asciiTheme="majorEastAsia" w:eastAsiaTheme="majorEastAsia" w:hAnsiTheme="majorEastAsia"/>
                <w:sz w:val="16"/>
                <w:szCs w:val="16"/>
                <w:bdr w:val="single" w:sz="4" w:space="0" w:color="auto"/>
              </w:rPr>
            </w:pPr>
            <w:r w:rsidRPr="00711E9A">
              <w:rPr>
                <w:rFonts w:asciiTheme="majorEastAsia" w:eastAsiaTheme="majorEastAsia" w:hAnsiTheme="majorEastAsia" w:hint="eastAsia"/>
                <w:sz w:val="16"/>
                <w:szCs w:val="16"/>
                <w:bdr w:val="single" w:sz="4" w:space="0" w:color="auto"/>
              </w:rPr>
              <w:lastRenderedPageBreak/>
              <w:t>４ 基盤調査研究課題</w:t>
            </w:r>
          </w:p>
          <w:p w14:paraId="6BF1FE1D"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地域の技術ニーズに根差す調査研究課題や公的試験研究機関として継続して実施することが必要な以下の調査研究課題に取り組む。</w:t>
            </w:r>
          </w:p>
          <w:p w14:paraId="3DAE8E7A"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5579B5BC"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393DD539"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（基盤１）府域の化学物質等環境汚染物質の調査研究</w:t>
            </w:r>
          </w:p>
          <w:p w14:paraId="1429C314"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212D81CD" w14:textId="77777777" w:rsidR="0085299E" w:rsidRPr="00711E9A" w:rsidRDefault="0085299E" w:rsidP="00711E9A">
            <w:pPr>
              <w:spacing w:line="0" w:lineRule="atLeast"/>
              <w:rPr>
                <w:rFonts w:asciiTheme="majorEastAsia" w:eastAsiaTheme="majorEastAsia" w:hAnsiTheme="majorEastAsia"/>
                <w:sz w:val="16"/>
                <w:szCs w:val="16"/>
              </w:rPr>
            </w:pPr>
          </w:p>
          <w:p w14:paraId="69D95D67"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52E120A4"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21AE26D2"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A4E4B6D"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067D8E5A"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（基盤２）効率的かつ安定的な農産物生産に関する調査研究</w:t>
            </w:r>
          </w:p>
          <w:p w14:paraId="19CABC0F"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119D491E"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5A0ACA2E"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AFB2F15"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414A39CE"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5798735E"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0E8ECDB2"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1775D266"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5CF6670E"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73DC59E0"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770E5C0"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712AEEDB"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（基盤３）安全・安心な農水産物の供給等に関する調査研究</w:t>
            </w:r>
          </w:p>
          <w:p w14:paraId="171A4E48"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739EA68"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33E29836"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16F60FD5"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78CA2B67"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7EF00420"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58DB4D9D"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703D61F7" w14:textId="77777777" w:rsidR="0085299E" w:rsidRPr="00711E9A" w:rsidRDefault="0085299E" w:rsidP="00711E9A">
            <w:pPr>
              <w:spacing w:line="0" w:lineRule="atLeast"/>
              <w:rPr>
                <w:rFonts w:asciiTheme="majorEastAsia" w:eastAsiaTheme="majorEastAsia" w:hAnsiTheme="majorEastAsia"/>
                <w:sz w:val="16"/>
                <w:szCs w:val="16"/>
              </w:rPr>
            </w:pPr>
          </w:p>
          <w:p w14:paraId="7DE42A14" w14:textId="77777777" w:rsidR="0085299E" w:rsidRPr="00711E9A" w:rsidRDefault="0085299E" w:rsidP="00711E9A">
            <w:pPr>
              <w:spacing w:line="0" w:lineRule="atLeast"/>
              <w:rPr>
                <w:rFonts w:asciiTheme="majorEastAsia" w:eastAsiaTheme="majorEastAsia" w:hAnsiTheme="majorEastAsia"/>
                <w:sz w:val="16"/>
                <w:szCs w:val="16"/>
              </w:rPr>
            </w:pPr>
          </w:p>
          <w:p w14:paraId="352F2A17" w14:textId="77777777" w:rsidR="0085299E" w:rsidRPr="00711E9A" w:rsidRDefault="0085299E" w:rsidP="00711E9A">
            <w:pPr>
              <w:spacing w:line="0" w:lineRule="atLeast"/>
              <w:rPr>
                <w:rFonts w:asciiTheme="majorEastAsia" w:eastAsiaTheme="majorEastAsia" w:hAnsiTheme="majorEastAsia"/>
                <w:sz w:val="16"/>
                <w:szCs w:val="16"/>
              </w:rPr>
            </w:pPr>
          </w:p>
          <w:p w14:paraId="6D6E92B0" w14:textId="77777777" w:rsidR="0085299E" w:rsidRPr="00711E9A" w:rsidRDefault="0085299E" w:rsidP="00711E9A">
            <w:pPr>
              <w:spacing w:line="0" w:lineRule="atLeast"/>
              <w:rPr>
                <w:rFonts w:asciiTheme="majorEastAsia" w:eastAsiaTheme="majorEastAsia" w:hAnsiTheme="majorEastAsia"/>
                <w:sz w:val="16"/>
                <w:szCs w:val="16"/>
              </w:rPr>
            </w:pPr>
          </w:p>
          <w:p w14:paraId="45FE5E14" w14:textId="77777777" w:rsidR="0085299E" w:rsidRPr="00711E9A" w:rsidRDefault="0085299E" w:rsidP="00711E9A">
            <w:pPr>
              <w:spacing w:line="0" w:lineRule="atLeast"/>
              <w:rPr>
                <w:rFonts w:asciiTheme="majorEastAsia" w:eastAsiaTheme="majorEastAsia" w:hAnsiTheme="majorEastAsia"/>
                <w:sz w:val="16"/>
                <w:szCs w:val="16"/>
              </w:rPr>
            </w:pPr>
          </w:p>
          <w:p w14:paraId="4A6BEDB9" w14:textId="77777777" w:rsidR="0085299E" w:rsidRPr="00711E9A" w:rsidRDefault="0085299E" w:rsidP="00711E9A">
            <w:pPr>
              <w:spacing w:line="0" w:lineRule="atLeast"/>
              <w:rPr>
                <w:rFonts w:asciiTheme="majorEastAsia" w:eastAsiaTheme="majorEastAsia" w:hAnsiTheme="majorEastAsia"/>
                <w:sz w:val="16"/>
                <w:szCs w:val="16"/>
              </w:rPr>
            </w:pPr>
          </w:p>
          <w:p w14:paraId="298B9E7C" w14:textId="77777777" w:rsidR="0085299E" w:rsidRPr="00711E9A" w:rsidRDefault="0085299E" w:rsidP="00711E9A">
            <w:pPr>
              <w:spacing w:line="0" w:lineRule="atLeast"/>
              <w:rPr>
                <w:rFonts w:asciiTheme="majorEastAsia" w:eastAsiaTheme="majorEastAsia" w:hAnsiTheme="majorEastAsia"/>
                <w:sz w:val="16"/>
                <w:szCs w:val="16"/>
              </w:rPr>
            </w:pPr>
          </w:p>
          <w:p w14:paraId="6C4BD170" w14:textId="77777777" w:rsidR="0085299E" w:rsidRPr="00711E9A" w:rsidRDefault="0085299E" w:rsidP="00711E9A">
            <w:pPr>
              <w:spacing w:line="0" w:lineRule="atLeast"/>
              <w:rPr>
                <w:rFonts w:asciiTheme="majorEastAsia" w:eastAsiaTheme="majorEastAsia" w:hAnsiTheme="majorEastAsia"/>
                <w:sz w:val="16"/>
                <w:szCs w:val="16"/>
              </w:rPr>
            </w:pPr>
          </w:p>
          <w:p w14:paraId="33AEA016" w14:textId="77777777" w:rsidR="0085299E" w:rsidRPr="00711E9A" w:rsidRDefault="0085299E" w:rsidP="00711E9A">
            <w:pPr>
              <w:spacing w:line="0" w:lineRule="atLeast"/>
              <w:rPr>
                <w:rFonts w:asciiTheme="majorEastAsia" w:eastAsiaTheme="majorEastAsia" w:hAnsiTheme="majorEastAsia"/>
                <w:sz w:val="16"/>
                <w:szCs w:val="16"/>
              </w:rPr>
            </w:pPr>
          </w:p>
          <w:p w14:paraId="4D404322" w14:textId="77777777" w:rsidR="0085299E" w:rsidRPr="00711E9A" w:rsidRDefault="0085299E" w:rsidP="00711E9A">
            <w:pPr>
              <w:spacing w:line="0" w:lineRule="atLeast"/>
              <w:rPr>
                <w:rFonts w:asciiTheme="majorEastAsia" w:eastAsiaTheme="majorEastAsia" w:hAnsiTheme="majorEastAsia"/>
                <w:sz w:val="16"/>
                <w:szCs w:val="16"/>
              </w:rPr>
            </w:pPr>
          </w:p>
          <w:p w14:paraId="355C52B5" w14:textId="77777777" w:rsidR="0085299E" w:rsidRPr="00711E9A" w:rsidRDefault="0085299E" w:rsidP="00711E9A">
            <w:pPr>
              <w:spacing w:line="0" w:lineRule="atLeast"/>
              <w:rPr>
                <w:rFonts w:asciiTheme="majorEastAsia" w:eastAsiaTheme="majorEastAsia" w:hAnsiTheme="majorEastAsia"/>
                <w:sz w:val="16"/>
                <w:szCs w:val="16"/>
              </w:rPr>
            </w:pPr>
          </w:p>
          <w:p w14:paraId="31DDBE0D" w14:textId="77777777" w:rsidR="0085299E" w:rsidRPr="00711E9A" w:rsidRDefault="0085299E" w:rsidP="00711E9A">
            <w:pPr>
              <w:spacing w:line="0" w:lineRule="atLeast"/>
              <w:rPr>
                <w:rFonts w:asciiTheme="majorEastAsia" w:eastAsiaTheme="majorEastAsia" w:hAnsiTheme="majorEastAsia"/>
                <w:sz w:val="16"/>
                <w:szCs w:val="16"/>
              </w:rPr>
            </w:pPr>
          </w:p>
          <w:p w14:paraId="22D0B976" w14:textId="46ABEC7C" w:rsidR="0085299E" w:rsidRPr="00711E9A" w:rsidRDefault="0085299E" w:rsidP="00711E9A">
            <w:pPr>
              <w:spacing w:line="0" w:lineRule="atLeast"/>
              <w:rPr>
                <w:rFonts w:asciiTheme="majorEastAsia" w:eastAsiaTheme="majorEastAsia" w:hAnsiTheme="majorEastAsia"/>
                <w:sz w:val="16"/>
                <w:szCs w:val="16"/>
              </w:rPr>
            </w:pPr>
          </w:p>
          <w:p w14:paraId="4C9C385F" w14:textId="4CE2EFA6" w:rsidR="003F495D" w:rsidRDefault="003F495D" w:rsidP="00711E9A">
            <w:pPr>
              <w:spacing w:line="0" w:lineRule="atLeast"/>
              <w:rPr>
                <w:rFonts w:asciiTheme="majorEastAsia" w:eastAsiaTheme="majorEastAsia" w:hAnsiTheme="majorEastAsia"/>
                <w:sz w:val="16"/>
                <w:szCs w:val="16"/>
              </w:rPr>
            </w:pPr>
          </w:p>
          <w:p w14:paraId="39109217" w14:textId="77777777" w:rsidR="00944659" w:rsidRPr="00711E9A" w:rsidRDefault="00944659" w:rsidP="00711E9A">
            <w:pPr>
              <w:spacing w:line="0" w:lineRule="atLeast"/>
              <w:rPr>
                <w:rFonts w:asciiTheme="majorEastAsia" w:eastAsiaTheme="majorEastAsia" w:hAnsiTheme="majorEastAsia" w:hint="eastAsia"/>
                <w:sz w:val="16"/>
                <w:szCs w:val="16"/>
              </w:rPr>
            </w:pPr>
          </w:p>
          <w:p w14:paraId="3C67BB4F" w14:textId="77777777" w:rsidR="0085299E" w:rsidRPr="00711E9A" w:rsidRDefault="0085299E" w:rsidP="00711E9A">
            <w:pPr>
              <w:spacing w:line="0" w:lineRule="atLeast"/>
              <w:rPr>
                <w:rFonts w:asciiTheme="majorEastAsia" w:eastAsiaTheme="majorEastAsia" w:hAnsiTheme="majorEastAsia"/>
                <w:sz w:val="16"/>
                <w:szCs w:val="16"/>
              </w:rPr>
            </w:pPr>
          </w:p>
          <w:p w14:paraId="72899E90" w14:textId="77777777" w:rsidR="0085299E" w:rsidRPr="00711E9A" w:rsidRDefault="0085299E" w:rsidP="00711E9A">
            <w:pPr>
              <w:spacing w:line="0" w:lineRule="atLeast"/>
              <w:rPr>
                <w:rFonts w:asciiTheme="majorEastAsia" w:eastAsiaTheme="majorEastAsia" w:hAnsiTheme="majorEastAsia"/>
                <w:sz w:val="16"/>
                <w:szCs w:val="16"/>
              </w:rPr>
            </w:pPr>
          </w:p>
          <w:p w14:paraId="2494E47D"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（基盤４）大阪湾等の水産資源の増殖・管理に関する調査研究</w:t>
            </w:r>
          </w:p>
          <w:p w14:paraId="7F0E51B8"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361F687"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403B8E75"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47D4EA2E"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4E28D215"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0F1054A3"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008B9F00"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74371928"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00CCF727"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52324658"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DC17A21"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（基盤５）都市緑化・森林環境保全、生物多様性保全及び鳥獣被害対策等の調査研究</w:t>
            </w:r>
          </w:p>
          <w:p w14:paraId="32773954"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22DF1060" w14:textId="77777777" w:rsidR="0085299E" w:rsidRPr="00711E9A" w:rsidRDefault="0085299E" w:rsidP="00711E9A">
            <w:pPr>
              <w:spacing w:line="0" w:lineRule="atLeast"/>
              <w:ind w:firstLineChars="100" w:firstLine="160"/>
              <w:rPr>
                <w:rFonts w:asciiTheme="majorEastAsia" w:eastAsiaTheme="majorEastAsia" w:hAnsiTheme="majorEastAsia"/>
                <w:sz w:val="16"/>
                <w:szCs w:val="16"/>
              </w:rPr>
            </w:pPr>
          </w:p>
          <w:p w14:paraId="628409F1" w14:textId="77777777" w:rsidR="0085299E" w:rsidRPr="00711E9A" w:rsidRDefault="0085299E" w:rsidP="00711E9A">
            <w:pPr>
              <w:spacing w:line="0" w:lineRule="atLeast"/>
              <w:ind w:firstLineChars="100" w:firstLine="160"/>
              <w:rPr>
                <w:rFonts w:asciiTheme="majorEastAsia" w:eastAsiaTheme="majorEastAsia" w:hAnsiTheme="majorEastAsia"/>
                <w:sz w:val="16"/>
                <w:szCs w:val="16"/>
              </w:rPr>
            </w:pPr>
          </w:p>
          <w:p w14:paraId="7E7E3EEF" w14:textId="77777777" w:rsidR="0085299E" w:rsidRPr="00711E9A" w:rsidRDefault="0085299E" w:rsidP="00711E9A">
            <w:pPr>
              <w:spacing w:line="0" w:lineRule="atLeast"/>
              <w:ind w:firstLineChars="100" w:firstLine="160"/>
              <w:rPr>
                <w:rFonts w:asciiTheme="majorEastAsia" w:eastAsiaTheme="majorEastAsia" w:hAnsiTheme="majorEastAsia"/>
                <w:sz w:val="16"/>
                <w:szCs w:val="16"/>
              </w:rPr>
            </w:pPr>
          </w:p>
          <w:p w14:paraId="4C41559A" w14:textId="77777777" w:rsidR="0085299E" w:rsidRPr="00711E9A" w:rsidRDefault="0085299E" w:rsidP="00711E9A">
            <w:pPr>
              <w:spacing w:line="0" w:lineRule="atLeast"/>
              <w:ind w:firstLineChars="100" w:firstLine="160"/>
              <w:rPr>
                <w:rFonts w:asciiTheme="majorEastAsia" w:eastAsiaTheme="majorEastAsia" w:hAnsiTheme="majorEastAsia"/>
                <w:sz w:val="16"/>
                <w:szCs w:val="16"/>
              </w:rPr>
            </w:pPr>
          </w:p>
          <w:p w14:paraId="017DDBAD" w14:textId="77777777" w:rsidR="0085299E" w:rsidRPr="00711E9A" w:rsidRDefault="0085299E" w:rsidP="00711E9A">
            <w:pPr>
              <w:spacing w:line="0" w:lineRule="atLeast"/>
              <w:ind w:firstLineChars="100" w:firstLine="160"/>
              <w:rPr>
                <w:rFonts w:asciiTheme="majorEastAsia" w:eastAsiaTheme="majorEastAsia" w:hAnsiTheme="majorEastAsia"/>
                <w:sz w:val="16"/>
                <w:szCs w:val="16"/>
              </w:rPr>
            </w:pPr>
          </w:p>
          <w:p w14:paraId="54613072" w14:textId="77777777" w:rsidR="0085299E" w:rsidRPr="00711E9A" w:rsidRDefault="0085299E" w:rsidP="00711E9A">
            <w:pPr>
              <w:spacing w:line="0" w:lineRule="atLeast"/>
              <w:ind w:firstLineChars="100" w:firstLine="160"/>
              <w:rPr>
                <w:rFonts w:asciiTheme="majorEastAsia" w:eastAsiaTheme="majorEastAsia" w:hAnsiTheme="majorEastAsia"/>
                <w:sz w:val="16"/>
                <w:szCs w:val="16"/>
              </w:rPr>
            </w:pPr>
          </w:p>
          <w:p w14:paraId="2F8C72E3" w14:textId="77777777" w:rsidR="0085299E" w:rsidRPr="00711E9A" w:rsidRDefault="0085299E" w:rsidP="00711E9A">
            <w:pPr>
              <w:spacing w:line="0" w:lineRule="atLeast"/>
              <w:rPr>
                <w:rFonts w:asciiTheme="majorEastAsia" w:eastAsiaTheme="majorEastAsia" w:hAnsiTheme="majorEastAsia"/>
                <w:sz w:val="16"/>
                <w:szCs w:val="16"/>
              </w:rPr>
            </w:pPr>
          </w:p>
        </w:tc>
        <w:tc>
          <w:tcPr>
            <w:tcW w:w="9345" w:type="dxa"/>
            <w:gridSpan w:val="15"/>
          </w:tcPr>
          <w:p w14:paraId="3A203BDE" w14:textId="77777777" w:rsidR="0085299E" w:rsidRPr="00711E9A" w:rsidRDefault="0085299E" w:rsidP="00711E9A">
            <w:pPr>
              <w:spacing w:line="0" w:lineRule="atLeast"/>
              <w:rPr>
                <w:rFonts w:asciiTheme="majorEastAsia" w:eastAsiaTheme="majorEastAsia" w:hAnsiTheme="majorEastAsia"/>
                <w:b/>
                <w:sz w:val="16"/>
                <w:szCs w:val="16"/>
              </w:rPr>
            </w:pPr>
          </w:p>
          <w:p w14:paraId="01A57F7B" w14:textId="77777777" w:rsidR="0085299E" w:rsidRPr="00711E9A" w:rsidRDefault="0085299E" w:rsidP="00711E9A">
            <w:pPr>
              <w:spacing w:line="0" w:lineRule="atLeast"/>
              <w:rPr>
                <w:rFonts w:asciiTheme="majorEastAsia" w:eastAsiaTheme="majorEastAsia" w:hAnsiTheme="majorEastAsia"/>
                <w:b/>
                <w:sz w:val="16"/>
                <w:szCs w:val="16"/>
                <w:bdr w:val="single" w:sz="4" w:space="0" w:color="auto"/>
              </w:rPr>
            </w:pPr>
            <w:r w:rsidRPr="00711E9A">
              <w:rPr>
                <w:rFonts w:asciiTheme="majorEastAsia" w:eastAsiaTheme="majorEastAsia" w:hAnsiTheme="majorEastAsia" w:hint="eastAsia"/>
                <w:b/>
                <w:sz w:val="16"/>
                <w:szCs w:val="16"/>
                <w:bdr w:val="single" w:sz="4" w:space="0" w:color="auto"/>
              </w:rPr>
              <w:t>２ 重点研究課題</w:t>
            </w:r>
          </w:p>
          <w:p w14:paraId="45183E44" w14:textId="77777777" w:rsidR="0085299E" w:rsidRPr="00711E9A" w:rsidRDefault="0085299E" w:rsidP="00711E9A">
            <w:pPr>
              <w:spacing w:line="0" w:lineRule="atLeast"/>
              <w:rPr>
                <w:rFonts w:asciiTheme="majorEastAsia" w:eastAsiaTheme="majorEastAsia" w:hAnsiTheme="majorEastAsia"/>
                <w:b/>
                <w:sz w:val="16"/>
                <w:szCs w:val="16"/>
              </w:rPr>
            </w:pPr>
          </w:p>
          <w:p w14:paraId="4E199377" w14:textId="77777777" w:rsidR="0085299E" w:rsidRPr="00711E9A" w:rsidRDefault="0085299E" w:rsidP="00711E9A">
            <w:pPr>
              <w:spacing w:line="0" w:lineRule="atLeast"/>
              <w:rPr>
                <w:rFonts w:asciiTheme="majorEastAsia" w:eastAsiaTheme="majorEastAsia" w:hAnsiTheme="majorEastAsia"/>
                <w:b/>
                <w:sz w:val="16"/>
                <w:szCs w:val="16"/>
              </w:rPr>
            </w:pPr>
          </w:p>
          <w:p w14:paraId="463B1C97" w14:textId="77777777" w:rsidR="0085299E" w:rsidRPr="00711E9A" w:rsidRDefault="0085299E" w:rsidP="00711E9A">
            <w:pPr>
              <w:spacing w:line="0" w:lineRule="atLeast"/>
              <w:rPr>
                <w:rFonts w:asciiTheme="majorEastAsia" w:eastAsiaTheme="majorEastAsia" w:hAnsiTheme="majorEastAsia"/>
                <w:b/>
                <w:sz w:val="16"/>
                <w:szCs w:val="16"/>
              </w:rPr>
            </w:pPr>
          </w:p>
          <w:p w14:paraId="64C496F5" w14:textId="77777777" w:rsidR="0085299E" w:rsidRPr="00711E9A" w:rsidRDefault="0085299E" w:rsidP="00711E9A">
            <w:pPr>
              <w:spacing w:line="0" w:lineRule="atLeast"/>
              <w:rPr>
                <w:rFonts w:asciiTheme="majorEastAsia" w:eastAsiaTheme="majorEastAsia" w:hAnsiTheme="majorEastAsia"/>
                <w:b/>
                <w:sz w:val="16"/>
                <w:szCs w:val="16"/>
              </w:rPr>
            </w:pPr>
          </w:p>
          <w:p w14:paraId="64E0277E" w14:textId="77777777" w:rsidR="0085299E" w:rsidRPr="00711E9A" w:rsidRDefault="0085299E"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（重点１）PM</w:t>
            </w:r>
            <w:r w:rsidRPr="00711E9A">
              <w:rPr>
                <w:rFonts w:asciiTheme="majorEastAsia" w:eastAsiaTheme="majorEastAsia" w:hAnsiTheme="majorEastAsia" w:hint="eastAsia"/>
                <w:b/>
                <w:sz w:val="16"/>
                <w:szCs w:val="16"/>
                <w:vertAlign w:val="subscript"/>
              </w:rPr>
              <w:t>2.5</w:t>
            </w:r>
            <w:r w:rsidRPr="00711E9A">
              <w:rPr>
                <w:rFonts w:asciiTheme="majorEastAsia" w:eastAsiaTheme="majorEastAsia" w:hAnsiTheme="majorEastAsia" w:hint="eastAsia"/>
                <w:b/>
                <w:sz w:val="16"/>
                <w:szCs w:val="16"/>
              </w:rPr>
              <w:t>の発生源解析や光化学オキシダントの生成要因に関する調査研究</w:t>
            </w:r>
          </w:p>
          <w:p w14:paraId="0657FB99" w14:textId="77777777" w:rsidR="0085299E" w:rsidRPr="00711E9A" w:rsidRDefault="0085299E" w:rsidP="00711E9A">
            <w:pPr>
              <w:spacing w:line="0" w:lineRule="atLeast"/>
              <w:rPr>
                <w:rFonts w:asciiTheme="majorEastAsia" w:eastAsiaTheme="majorEastAsia" w:hAnsiTheme="majorEastAsia"/>
                <w:sz w:val="16"/>
                <w:szCs w:val="16"/>
              </w:rPr>
            </w:pPr>
          </w:p>
          <w:p w14:paraId="785BC27E" w14:textId="77777777" w:rsidR="0085299E" w:rsidRPr="00711E9A" w:rsidRDefault="0085299E"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◆新たな成分（レボグルコサン等）を追加したPM</w:t>
            </w:r>
            <w:r w:rsidRPr="00711E9A">
              <w:rPr>
                <w:rFonts w:asciiTheme="majorEastAsia" w:eastAsiaTheme="majorEastAsia" w:hAnsiTheme="majorEastAsia" w:hint="eastAsia"/>
                <w:sz w:val="16"/>
                <w:szCs w:val="16"/>
                <w:vertAlign w:val="subscript"/>
              </w:rPr>
              <w:t>2.5</w:t>
            </w:r>
            <w:r w:rsidRPr="00711E9A">
              <w:rPr>
                <w:rFonts w:asciiTheme="majorEastAsia" w:eastAsiaTheme="majorEastAsia" w:hAnsiTheme="majorEastAsia" w:hint="eastAsia"/>
                <w:sz w:val="16"/>
                <w:szCs w:val="16"/>
              </w:rPr>
              <w:t>の成分分析結果からの発生源推定と寄与割合推計</w:t>
            </w:r>
          </w:p>
          <w:p w14:paraId="73415887"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2CEE1D84"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●バイオマス燃焼の有機マーカーとして用いられるレボグルコサン濃度について解析。バイオマス燃焼がPM</w:t>
            </w:r>
            <w:r w:rsidRPr="00711E9A">
              <w:rPr>
                <w:rFonts w:asciiTheme="majorEastAsia" w:eastAsiaTheme="majorEastAsia" w:hAnsiTheme="majorEastAsia" w:hint="eastAsia"/>
                <w:sz w:val="16"/>
                <w:szCs w:val="16"/>
                <w:vertAlign w:val="subscript"/>
              </w:rPr>
              <w:t>2.5</w:t>
            </w:r>
            <w:r w:rsidRPr="00711E9A">
              <w:rPr>
                <w:rFonts w:asciiTheme="majorEastAsia" w:eastAsiaTheme="majorEastAsia" w:hAnsiTheme="majorEastAsia" w:hint="eastAsia"/>
                <w:sz w:val="16"/>
                <w:szCs w:val="16"/>
              </w:rPr>
              <w:t>濃度に及ぼす影響は、都市部よりも郊外に位置する地点の方が大きいものの、都市部においても相当程度を占めると推定。</w:t>
            </w:r>
          </w:p>
          <w:p w14:paraId="45EF2F23"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03F037EC"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●引き続き、成分分析結果をもとに発生源を推定し、発生源別寄与割合を推計。PM</w:t>
            </w:r>
            <w:r w:rsidRPr="00711E9A">
              <w:rPr>
                <w:rFonts w:asciiTheme="majorEastAsia" w:eastAsiaTheme="majorEastAsia" w:hAnsiTheme="majorEastAsia" w:hint="eastAsia"/>
                <w:sz w:val="16"/>
                <w:szCs w:val="16"/>
                <w:vertAlign w:val="subscript"/>
              </w:rPr>
              <w:t>2.5</w:t>
            </w:r>
            <w:r w:rsidRPr="00711E9A">
              <w:rPr>
                <w:rFonts w:asciiTheme="majorEastAsia" w:eastAsiaTheme="majorEastAsia" w:hAnsiTheme="majorEastAsia" w:hint="eastAsia"/>
                <w:sz w:val="16"/>
                <w:szCs w:val="16"/>
              </w:rPr>
              <w:t>の由来を明らかにし、成果は府が環境基準達成に向けた対策を検討する際の資料とする。</w:t>
            </w:r>
          </w:p>
          <w:p w14:paraId="319E02EC" w14:textId="77777777" w:rsidR="0085299E" w:rsidRPr="00711E9A" w:rsidRDefault="0085299E" w:rsidP="00711E9A">
            <w:pPr>
              <w:spacing w:line="0" w:lineRule="atLeast"/>
              <w:rPr>
                <w:rFonts w:asciiTheme="majorEastAsia" w:eastAsiaTheme="majorEastAsia" w:hAnsiTheme="majorEastAsia"/>
                <w:sz w:val="16"/>
                <w:szCs w:val="16"/>
              </w:rPr>
            </w:pPr>
          </w:p>
          <w:p w14:paraId="15E2D554" w14:textId="77777777" w:rsidR="0085299E" w:rsidRPr="00711E9A" w:rsidRDefault="0085299E"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◆シミュレーションによる高濃度化メカニズム解明</w:t>
            </w:r>
          </w:p>
          <w:p w14:paraId="3A1EB6D5"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4758CF83"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●汚染メカニズムの解析のため、広域気象モデルと化学輸送モデルを用いたシミュレーションを実施。季節や海風の影響を考慮して解析。PM</w:t>
            </w:r>
            <w:r w:rsidRPr="00711E9A">
              <w:rPr>
                <w:rFonts w:asciiTheme="majorEastAsia" w:eastAsiaTheme="majorEastAsia" w:hAnsiTheme="majorEastAsia" w:hint="eastAsia"/>
                <w:sz w:val="16"/>
                <w:szCs w:val="16"/>
                <w:vertAlign w:val="subscript"/>
              </w:rPr>
              <w:t>2.5</w:t>
            </w:r>
            <w:r w:rsidRPr="00711E9A">
              <w:rPr>
                <w:rFonts w:asciiTheme="majorEastAsia" w:eastAsiaTheme="majorEastAsia" w:hAnsiTheme="majorEastAsia" w:hint="eastAsia"/>
                <w:sz w:val="16"/>
                <w:szCs w:val="16"/>
              </w:rPr>
              <w:t>の高濃度事象及び光化学オキシダント濃度の日内変動について、再現性を確認。</w:t>
            </w:r>
          </w:p>
          <w:p w14:paraId="351DAF07"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4ED08299"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●PM</w:t>
            </w:r>
            <w:r w:rsidRPr="00711E9A">
              <w:rPr>
                <w:rFonts w:asciiTheme="majorEastAsia" w:eastAsiaTheme="majorEastAsia" w:hAnsiTheme="majorEastAsia" w:hint="eastAsia"/>
                <w:sz w:val="16"/>
                <w:szCs w:val="16"/>
                <w:vertAlign w:val="subscript"/>
              </w:rPr>
              <w:t>2.5</w:t>
            </w:r>
            <w:r w:rsidRPr="00711E9A">
              <w:rPr>
                <w:rFonts w:asciiTheme="majorEastAsia" w:eastAsiaTheme="majorEastAsia" w:hAnsiTheme="majorEastAsia" w:hint="eastAsia"/>
                <w:sz w:val="16"/>
                <w:szCs w:val="16"/>
              </w:rPr>
              <w:t>及び光化学オキシダント濃度の日内変動について、複数日のデータを用いて再現性を確認し、高濃度化メカニズムの解明を進め、環境基準達成に向けた対策を検討する際の資料とする。</w:t>
            </w:r>
          </w:p>
          <w:p w14:paraId="302F065E"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p>
          <w:p w14:paraId="17141560" w14:textId="77777777" w:rsidR="0085299E" w:rsidRPr="00711E9A" w:rsidRDefault="0085299E"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◆植物由来の揮発性有機炭素（VOC）の放出量推定および環境因子と構成樹木のVOC放出量の関係の解明</w:t>
            </w:r>
          </w:p>
          <w:p w14:paraId="7884B374"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15E55018"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●光化学オキシダントの原因物質の１つと考えられる植生由来のVOC放出メカニズム解明のため、VOC放出量と環境因子の関係を明らかにした樹種を対象に、関西と関東における植物由来のVOC排出インベントリ</w:t>
            </w:r>
            <w:r w:rsidRPr="00711E9A">
              <w:rPr>
                <w:rFonts w:asciiTheme="majorEastAsia" w:eastAsiaTheme="majorEastAsia" w:hAnsiTheme="majorEastAsia" w:hint="eastAsia"/>
                <w:sz w:val="16"/>
                <w:szCs w:val="16"/>
                <w:vertAlign w:val="superscript"/>
              </w:rPr>
              <w:t>※</w:t>
            </w:r>
            <w:r w:rsidRPr="00711E9A">
              <w:rPr>
                <w:rFonts w:asciiTheme="majorEastAsia" w:eastAsiaTheme="majorEastAsia" w:hAnsiTheme="majorEastAsia" w:hint="eastAsia"/>
                <w:sz w:val="16"/>
                <w:szCs w:val="16"/>
              </w:rPr>
              <w:t>を作成。</w:t>
            </w:r>
          </w:p>
          <w:p w14:paraId="193E7260"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●作成したインベントリを用いたシミュレーションの結果、従来の研究結果より光化学オキシダント濃度について再現性が向上したことを確認。</w:t>
            </w:r>
          </w:p>
          <w:p w14:paraId="0BB6958F" w14:textId="77777777" w:rsidR="0085299E" w:rsidRPr="00711E9A" w:rsidRDefault="0085299E" w:rsidP="00711E9A">
            <w:pPr>
              <w:spacing w:line="0" w:lineRule="atLeast"/>
              <w:ind w:leftChars="200" w:left="560" w:hangingChars="100" w:hanging="140"/>
              <w:jc w:val="right"/>
              <w:rPr>
                <w:rFonts w:asciiTheme="majorEastAsia" w:eastAsiaTheme="majorEastAsia" w:hAnsiTheme="majorEastAsia"/>
                <w:sz w:val="14"/>
                <w:szCs w:val="16"/>
              </w:rPr>
            </w:pPr>
            <w:r w:rsidRPr="00711E9A">
              <w:rPr>
                <w:rFonts w:asciiTheme="majorEastAsia" w:eastAsiaTheme="majorEastAsia" w:hAnsiTheme="majorEastAsia" w:hint="eastAsia"/>
                <w:sz w:val="14"/>
                <w:szCs w:val="16"/>
              </w:rPr>
              <w:t>※：発生源別のVOCの排出量。ここでは、１km格子における１時間あたりの植物由来VOC放出量。</w:t>
            </w:r>
          </w:p>
          <w:p w14:paraId="769449C4"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31DED499"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植物由来VOC放出量との関係を解明。特に、地球温暖化による気温上昇が植物由来VOCに及ぼす影響について調査し、光化学オキシダントの発生実態を明らかにして、環境基準達成に向けた対策を検討する際の資料とする。</w:t>
            </w:r>
          </w:p>
          <w:p w14:paraId="4C8EB6BE" w14:textId="77777777" w:rsidR="0085299E" w:rsidRPr="00711E9A" w:rsidRDefault="0085299E" w:rsidP="00711E9A">
            <w:pPr>
              <w:spacing w:line="0" w:lineRule="atLeast"/>
              <w:rPr>
                <w:rFonts w:asciiTheme="majorEastAsia" w:eastAsiaTheme="majorEastAsia" w:hAnsiTheme="majorEastAsia"/>
                <w:sz w:val="16"/>
                <w:szCs w:val="16"/>
              </w:rPr>
            </w:pPr>
          </w:p>
          <w:p w14:paraId="1A05639A" w14:textId="77777777" w:rsidR="0085299E" w:rsidRPr="00711E9A" w:rsidRDefault="0085299E" w:rsidP="00711E9A">
            <w:pPr>
              <w:spacing w:line="0" w:lineRule="atLeast"/>
              <w:rPr>
                <w:rFonts w:asciiTheme="majorEastAsia" w:eastAsiaTheme="majorEastAsia" w:hAnsiTheme="majorEastAsia"/>
                <w:sz w:val="16"/>
                <w:szCs w:val="16"/>
              </w:rPr>
            </w:pPr>
          </w:p>
          <w:p w14:paraId="5BCAD6D9" w14:textId="77777777" w:rsidR="0085299E" w:rsidRPr="00711E9A" w:rsidRDefault="0085299E"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（重点２）環境への負荷が少なく、高品質で安全な農産物生産のための総合的作物管理（ICM）技術の開発</w:t>
            </w:r>
          </w:p>
          <w:p w14:paraId="0FA11CC0"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32D8A407"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●薬剤感受性検定の簡易化手法を開発し、耐性菌モニタリングの効率性を向上。さらに遺伝子診断技術によりウイルス性の病害診断や薬剤耐性診断の迅速化・正確化を図った。</w:t>
            </w:r>
          </w:p>
          <w:p w14:paraId="3C1975D0"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●施設ナスのアザミウマ類に対して、総合的病害虫・雑草管理（IPM）管理マニュアルを提案し、実証。殺虫剤使用量を４割削減。</w:t>
            </w:r>
          </w:p>
          <w:p w14:paraId="37C97B2A"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施設キュウリのアザミウマ類に対して赤色ネット、捕食性天敵スワルスキーカブリダニ及び天敵糸状菌メタリジウム粒剤を併用したIPM体系を開発。また、露地ナスのアザミウマ類に対してスワルスキーカブリダニと土着天敵など天敵を活用した防除体系を開発。</w:t>
            </w:r>
          </w:p>
          <w:p w14:paraId="4786C27D"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●イチジクのアザミウマ類に対して赤色ネットや光乱反射シートを利用した防除法を開発。</w:t>
            </w:r>
          </w:p>
          <w:p w14:paraId="17E01326"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●ミヤコバンカー設置による施設ブドウのナミハダニ防除を試み、高い密度抑制効果を確認。</w:t>
            </w:r>
          </w:p>
          <w:p w14:paraId="0A4B5533"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07104871"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●施設ナス圃場にて、生物農薬によるうどんこ病の防除効果を評価し、防除体系作成の資料とする。</w:t>
            </w:r>
          </w:p>
          <w:p w14:paraId="16B7D266"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●ネギ露地圃場にて、生物農薬及び物理的防除によるアザミウマ類の防除効果を評価し、防除体系作成の資料とする。</w:t>
            </w:r>
          </w:p>
          <w:p w14:paraId="250F4123"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●施設キュウリ圃場にて、赤色LED灯照射によるミナミキイロアザミウマの防除効果を評価し、防除体系作成の資料とする。</w:t>
            </w:r>
          </w:p>
          <w:p w14:paraId="5542AA63"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●トマト圃場にて、土壌還元消毒による褐色根腐病の防除効果を評価し、防除体系作成の資料とする。</w:t>
            </w:r>
          </w:p>
          <w:p w14:paraId="798F8D86"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●露地ナスにて、スワルスキーカブリダニの放飼及び土着天敵ヒメハナカメムシ類の活用によるアザミウマ類の防除効果を確認し、防除体系作成を進める。</w:t>
            </w:r>
          </w:p>
          <w:p w14:paraId="13354DA9"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●施設ブドウにて、ミヤコカブリダニとバンカーシートの活用によるハダニ類の防除効果及び性フェロモン剤を用いたクワコナカイガラムシの発生予察法の有効性を確認し、防除マニュアル作成を進める。</w:t>
            </w:r>
          </w:p>
          <w:p w14:paraId="7FF94FA5" w14:textId="77777777" w:rsidR="0085299E" w:rsidRPr="00711E9A" w:rsidRDefault="0085299E" w:rsidP="00711E9A">
            <w:pPr>
              <w:spacing w:line="0" w:lineRule="atLeast"/>
              <w:rPr>
                <w:rFonts w:asciiTheme="majorEastAsia" w:eastAsiaTheme="majorEastAsia" w:hAnsiTheme="majorEastAsia"/>
                <w:sz w:val="16"/>
                <w:szCs w:val="16"/>
              </w:rPr>
            </w:pPr>
          </w:p>
          <w:p w14:paraId="1A71608F" w14:textId="77777777" w:rsidR="0085299E" w:rsidRPr="00711E9A" w:rsidRDefault="0085299E"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（重点３）大阪湾の栄養塩適正管理に関する調査研究</w:t>
            </w:r>
          </w:p>
          <w:p w14:paraId="0A920BEB" w14:textId="77777777" w:rsidR="0085299E" w:rsidRPr="00711E9A" w:rsidRDefault="0085299E" w:rsidP="00711E9A">
            <w:pPr>
              <w:spacing w:line="0" w:lineRule="atLeast"/>
              <w:rPr>
                <w:rFonts w:asciiTheme="majorEastAsia" w:eastAsiaTheme="majorEastAsia" w:hAnsiTheme="majorEastAsia"/>
                <w:sz w:val="16"/>
                <w:szCs w:val="16"/>
              </w:rPr>
            </w:pPr>
          </w:p>
          <w:p w14:paraId="1FDFF22B" w14:textId="77777777" w:rsidR="0085299E" w:rsidRPr="00711E9A" w:rsidRDefault="0085299E"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◆琵琶湖・淀川流域の流下に伴う難分解性有機態窒素成分の変化に関する研究</w:t>
            </w:r>
          </w:p>
          <w:p w14:paraId="6D5A0D25"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32B7471E"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●大阪湾に流入する河川及び大阪湾に含まれる難分解性有機態窒素の季節変化を調査。</w:t>
            </w:r>
          </w:p>
          <w:p w14:paraId="3C301B59" w14:textId="77777777" w:rsidR="0085299E" w:rsidRPr="00711E9A" w:rsidRDefault="0085299E" w:rsidP="00711E9A">
            <w:pPr>
              <w:spacing w:line="0" w:lineRule="atLeast"/>
              <w:rPr>
                <w:rFonts w:asciiTheme="majorEastAsia" w:eastAsiaTheme="majorEastAsia" w:hAnsiTheme="majorEastAsia"/>
                <w:sz w:val="16"/>
                <w:szCs w:val="16"/>
              </w:rPr>
            </w:pPr>
          </w:p>
          <w:p w14:paraId="1C95E9D2" w14:textId="77777777" w:rsidR="0085299E" w:rsidRPr="00711E9A" w:rsidRDefault="0085299E"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◆大阪湾における生態系の解析及び底生魚介類食物網のモデリング</w:t>
            </w:r>
          </w:p>
          <w:p w14:paraId="3E37D184"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7E6D7F94"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過去のモニタリングデータから、大阪湾における基礎生産者（植物プランクトン）からプランクトン食性魚（イワシ類等）に至る生産速度と、転送効率の年変化について解析。大阪湾の基礎生産は過去と比較して低下しているが、プランクトン食性魚の資源量に影響を与えるレベルの低下ではないことを確認。</w:t>
            </w:r>
          </w:p>
          <w:p w14:paraId="49C44DAC"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●マスバランス型海洋生態系モデル（Ec</w:t>
            </w:r>
            <w:r w:rsidRPr="00711E9A">
              <w:rPr>
                <w:rFonts w:asciiTheme="majorEastAsia" w:eastAsiaTheme="majorEastAsia" w:hAnsiTheme="majorEastAsia"/>
                <w:sz w:val="16"/>
                <w:szCs w:val="16"/>
              </w:rPr>
              <w:t>o-path with Ecosim</w:t>
            </w:r>
            <w:r w:rsidRPr="00711E9A">
              <w:rPr>
                <w:rFonts w:asciiTheme="majorEastAsia" w:eastAsiaTheme="majorEastAsia" w:hAnsiTheme="majorEastAsia" w:hint="eastAsia"/>
                <w:sz w:val="16"/>
                <w:szCs w:val="16"/>
              </w:rPr>
              <w:t>）</w:t>
            </w:r>
            <w:r w:rsidRPr="00711E9A">
              <w:rPr>
                <w:rFonts w:asciiTheme="majorEastAsia" w:eastAsiaTheme="majorEastAsia" w:hAnsiTheme="majorEastAsia"/>
                <w:sz w:val="16"/>
                <w:szCs w:val="16"/>
              </w:rPr>
              <w:t>により</w:t>
            </w:r>
            <w:r w:rsidRPr="00711E9A">
              <w:rPr>
                <w:rFonts w:asciiTheme="majorEastAsia" w:eastAsiaTheme="majorEastAsia" w:hAnsiTheme="majorEastAsia" w:hint="eastAsia"/>
                <w:sz w:val="16"/>
                <w:szCs w:val="16"/>
              </w:rPr>
              <w:t>、</w:t>
            </w:r>
            <w:r w:rsidRPr="00711E9A">
              <w:rPr>
                <w:rFonts w:asciiTheme="majorEastAsia" w:eastAsiaTheme="majorEastAsia" w:hAnsiTheme="majorEastAsia"/>
                <w:sz w:val="16"/>
                <w:szCs w:val="16"/>
              </w:rPr>
              <w:t>基礎生産者</w:t>
            </w:r>
            <w:r w:rsidRPr="00711E9A">
              <w:rPr>
                <w:rFonts w:asciiTheme="majorEastAsia" w:eastAsiaTheme="majorEastAsia" w:hAnsiTheme="majorEastAsia" w:hint="eastAsia"/>
                <w:sz w:val="16"/>
                <w:szCs w:val="16"/>
              </w:rPr>
              <w:t>から魚食性魚種（スズキ、サワラ等）に至る食物網モデルの構築を行い、大阪湾を対象に、流動モデルとそれに付随する低次生態系モデルを構成。</w:t>
            </w:r>
          </w:p>
          <w:p w14:paraId="0AE49189"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7DAFE445"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●引き続き海洋生態系モデルを用いて、貧栄養化進行期における食物網を解析。栄養塩負荷量が生物生産量に及ぼす影響を推定し、水質における適正な栄養塩類の管理手法を確立するための基礎資料とする。</w:t>
            </w:r>
          </w:p>
          <w:p w14:paraId="5FD53169" w14:textId="77777777" w:rsidR="0085299E" w:rsidRPr="00711E9A" w:rsidRDefault="0085299E" w:rsidP="00711E9A">
            <w:pPr>
              <w:spacing w:line="0" w:lineRule="atLeast"/>
              <w:rPr>
                <w:rFonts w:asciiTheme="majorEastAsia" w:eastAsiaTheme="majorEastAsia" w:hAnsiTheme="majorEastAsia"/>
                <w:sz w:val="16"/>
                <w:szCs w:val="16"/>
              </w:rPr>
            </w:pPr>
          </w:p>
          <w:p w14:paraId="10D57D36" w14:textId="77777777" w:rsidR="0085299E" w:rsidRPr="00711E9A" w:rsidRDefault="0085299E"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◆底層DO低下メカニズムの解析及び化学的酸素要求量（COD）原因物質発生要因の解析</w:t>
            </w:r>
          </w:p>
          <w:p w14:paraId="693141F4"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21BC1678"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●沿岸海域で問題となっている貧酸素水塊等の水質形成機構を解明するため、大阪湾の湾奥部・湾口部において、COD及びクロロフィルa濃度の解析を実施。</w:t>
            </w:r>
          </w:p>
          <w:p w14:paraId="47B6B17D"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●易分解性物質のDO消費について評価するため、BODを測定。</w:t>
            </w:r>
          </w:p>
          <w:p w14:paraId="46C3F595"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●有機態窒素の栄養塩供給能評価のため、各態窒素への生分解試験を実施。</w:t>
            </w:r>
          </w:p>
          <w:p w14:paraId="66B1218E"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346128EA"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●BOD、各態窒素への生分解試験、COD関連指標等の測定により、有機物・栄養塩類が底層DOに及ぼす影響を解析し、水質における適正な栄養塩類の管理手法を確立するための基礎資料とする。</w:t>
            </w:r>
          </w:p>
          <w:p w14:paraId="0E6B7B2B" w14:textId="77777777" w:rsidR="0085299E" w:rsidRPr="00711E9A" w:rsidRDefault="0085299E" w:rsidP="00711E9A">
            <w:pPr>
              <w:spacing w:line="0" w:lineRule="atLeast"/>
              <w:rPr>
                <w:rFonts w:asciiTheme="majorEastAsia" w:eastAsiaTheme="majorEastAsia" w:hAnsiTheme="majorEastAsia"/>
                <w:b/>
                <w:sz w:val="16"/>
                <w:szCs w:val="16"/>
              </w:rPr>
            </w:pPr>
          </w:p>
          <w:p w14:paraId="4C60D226" w14:textId="77777777" w:rsidR="0085299E" w:rsidRPr="00711E9A" w:rsidRDefault="0085299E" w:rsidP="00711E9A">
            <w:pPr>
              <w:spacing w:line="0" w:lineRule="atLeast"/>
              <w:rPr>
                <w:rFonts w:asciiTheme="majorEastAsia" w:eastAsiaTheme="majorEastAsia" w:hAnsiTheme="majorEastAsia"/>
                <w:b/>
                <w:sz w:val="16"/>
                <w:szCs w:val="16"/>
                <w:bdr w:val="single" w:sz="4" w:space="0" w:color="auto"/>
              </w:rPr>
            </w:pPr>
            <w:r w:rsidRPr="00711E9A">
              <w:rPr>
                <w:rFonts w:asciiTheme="majorEastAsia" w:eastAsiaTheme="majorEastAsia" w:hAnsiTheme="majorEastAsia" w:hint="eastAsia"/>
                <w:b/>
                <w:sz w:val="16"/>
                <w:szCs w:val="16"/>
                <w:bdr w:val="single" w:sz="4" w:space="0" w:color="auto"/>
              </w:rPr>
              <w:t>３ 挑戦研究課題</w:t>
            </w:r>
          </w:p>
          <w:p w14:paraId="396AD81E" w14:textId="77777777" w:rsidR="0085299E" w:rsidRPr="00711E9A" w:rsidRDefault="0085299E" w:rsidP="00711E9A">
            <w:pPr>
              <w:spacing w:line="0" w:lineRule="atLeast"/>
              <w:rPr>
                <w:rFonts w:asciiTheme="majorEastAsia" w:eastAsiaTheme="majorEastAsia" w:hAnsiTheme="majorEastAsia"/>
                <w:b/>
                <w:sz w:val="16"/>
                <w:szCs w:val="16"/>
              </w:rPr>
            </w:pPr>
          </w:p>
          <w:p w14:paraId="52F1C858" w14:textId="77777777" w:rsidR="0085299E" w:rsidRPr="00711E9A" w:rsidRDefault="0085299E" w:rsidP="00711E9A">
            <w:pPr>
              <w:spacing w:line="0" w:lineRule="atLeast"/>
              <w:rPr>
                <w:rFonts w:asciiTheme="majorEastAsia" w:eastAsiaTheme="majorEastAsia" w:hAnsiTheme="majorEastAsia"/>
                <w:b/>
                <w:sz w:val="16"/>
                <w:szCs w:val="16"/>
              </w:rPr>
            </w:pPr>
          </w:p>
          <w:p w14:paraId="209FC2D2" w14:textId="77777777" w:rsidR="0085299E" w:rsidRPr="00711E9A" w:rsidRDefault="0085299E" w:rsidP="00711E9A">
            <w:pPr>
              <w:spacing w:line="0" w:lineRule="atLeast"/>
              <w:rPr>
                <w:rFonts w:asciiTheme="majorEastAsia" w:eastAsiaTheme="majorEastAsia" w:hAnsiTheme="majorEastAsia"/>
                <w:b/>
                <w:sz w:val="16"/>
                <w:szCs w:val="16"/>
              </w:rPr>
            </w:pPr>
          </w:p>
          <w:p w14:paraId="2C01A684" w14:textId="77777777" w:rsidR="0085299E" w:rsidRPr="00711E9A" w:rsidRDefault="0085299E"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（挑戦１）大気中のナノ粒子や環境リスクが懸念される化学物質等の新たな環境汚染に関する調査研究</w:t>
            </w:r>
          </w:p>
          <w:p w14:paraId="565DE095"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6A7D8AAB" w14:textId="77777777" w:rsidR="0085299E" w:rsidRPr="00711E9A" w:rsidRDefault="0085299E" w:rsidP="00711E9A">
            <w:pPr>
              <w:spacing w:line="0" w:lineRule="atLeast"/>
              <w:ind w:leftChars="200" w:left="580" w:hangingChars="100" w:hanging="160"/>
              <w:rPr>
                <w:rFonts w:asciiTheme="majorEastAsia" w:eastAsiaTheme="majorEastAsia" w:hAnsiTheme="majorEastAsia"/>
                <w:b/>
                <w:sz w:val="16"/>
                <w:szCs w:val="16"/>
              </w:rPr>
            </w:pPr>
            <w:r w:rsidRPr="00711E9A">
              <w:rPr>
                <w:rFonts w:asciiTheme="majorEastAsia" w:eastAsiaTheme="majorEastAsia" w:hAnsiTheme="majorEastAsia" w:hint="eastAsia"/>
                <w:sz w:val="16"/>
                <w:szCs w:val="16"/>
              </w:rPr>
              <w:t>●一般環境と道路沿道においてナノ粒子の粒径別個数濃度の測定と成分分析を季節ごとに実施し、汚染実態を把握。自動車排ガスに由来するナノ粒子は、道路端のごく近傍で個数濃度が減衰することを確認。</w:t>
            </w:r>
          </w:p>
          <w:p w14:paraId="6D3DBA74"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7426E967"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●一般環境と道路沿道において粒径に有意差のある粒子の成分を分析し、自動車排ガスに由来すると考えられるナノ粒子の特徴について把握。今後、環境基準が設けられた場合の検討材料とする。</w:t>
            </w:r>
          </w:p>
          <w:p w14:paraId="13D4F89A" w14:textId="77777777" w:rsidR="0085299E" w:rsidRPr="00711E9A" w:rsidRDefault="0085299E" w:rsidP="00711E9A">
            <w:pPr>
              <w:spacing w:line="0" w:lineRule="atLeast"/>
              <w:rPr>
                <w:rFonts w:asciiTheme="majorEastAsia" w:eastAsiaTheme="majorEastAsia" w:hAnsiTheme="majorEastAsia"/>
                <w:sz w:val="16"/>
                <w:szCs w:val="16"/>
              </w:rPr>
            </w:pPr>
          </w:p>
          <w:p w14:paraId="6C51D9E0" w14:textId="77777777" w:rsidR="0085299E" w:rsidRPr="00711E9A" w:rsidRDefault="0085299E" w:rsidP="00711E9A">
            <w:pPr>
              <w:spacing w:line="0" w:lineRule="atLeast"/>
              <w:rPr>
                <w:rFonts w:asciiTheme="majorEastAsia" w:eastAsiaTheme="majorEastAsia" w:hAnsiTheme="majorEastAsia"/>
                <w:sz w:val="16"/>
                <w:szCs w:val="16"/>
              </w:rPr>
            </w:pPr>
          </w:p>
          <w:p w14:paraId="1B204D7B" w14:textId="77777777" w:rsidR="0085299E" w:rsidRPr="00711E9A" w:rsidRDefault="0085299E"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（挑戦２）府域の特性に応じた循環型社会形成推進に関する調査研究</w:t>
            </w:r>
          </w:p>
          <w:p w14:paraId="414918C3" w14:textId="77777777" w:rsidR="0085299E" w:rsidRPr="00711E9A" w:rsidRDefault="0085299E" w:rsidP="00711E9A">
            <w:pPr>
              <w:spacing w:line="0" w:lineRule="atLeast"/>
              <w:rPr>
                <w:rFonts w:asciiTheme="majorEastAsia" w:eastAsiaTheme="majorEastAsia" w:hAnsiTheme="majorEastAsia"/>
                <w:sz w:val="16"/>
                <w:szCs w:val="16"/>
              </w:rPr>
            </w:pPr>
          </w:p>
          <w:p w14:paraId="2C47C9B5" w14:textId="77777777" w:rsidR="0085299E" w:rsidRPr="00711E9A" w:rsidRDefault="0085299E" w:rsidP="00711E9A">
            <w:pPr>
              <w:spacing w:line="0" w:lineRule="atLeast"/>
              <w:ind w:firstLineChars="100" w:firstLine="160"/>
              <w:rPr>
                <w:rFonts w:asciiTheme="majorEastAsia" w:eastAsiaTheme="majorEastAsia" w:hAnsiTheme="majorEastAsia"/>
                <w:b/>
                <w:sz w:val="16"/>
                <w:szCs w:val="16"/>
              </w:rPr>
            </w:pPr>
            <w:r w:rsidRPr="00711E9A">
              <w:rPr>
                <w:rFonts w:asciiTheme="majorEastAsia" w:eastAsiaTheme="majorEastAsia" w:hAnsiTheme="majorEastAsia" w:hint="eastAsia"/>
                <w:sz w:val="16"/>
                <w:szCs w:val="16"/>
              </w:rPr>
              <w:t>◆下水道汚泥高速処理システムの開発・実用化に向けた改良</w:t>
            </w:r>
          </w:p>
          <w:p w14:paraId="5911E890"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1F13C4EA"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●メタン発酵の可溶化槽にろ過膜を導入することで、汚泥50％減容に要する期間を1/10（約３日）に短縮。ガス回収量は従来の60％程度。同システムで特許を出願した（特開2017-00680）。</w:t>
            </w:r>
          </w:p>
          <w:p w14:paraId="54760E5D"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●高濃度の濃縮余剰汚泥（固形物濃度[TS]３～４%）についても、70℃での処理により約45％減容に成功。</w:t>
            </w:r>
          </w:p>
          <w:p w14:paraId="5011D8F4"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●膜分離液は固形分が少なく有機酸濃度が十分高いため、UASB槽への送入により高効率なエネルギー回収が可能になると見込まれる。</w:t>
            </w:r>
          </w:p>
          <w:p w14:paraId="57BCFA4E"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07DB713C" w14:textId="77777777" w:rsidR="0085299E" w:rsidRPr="00711E9A" w:rsidRDefault="0085299E"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◆廃棄物埋立処分場の化学物質に関する情報収集及び実態調査</w:t>
            </w:r>
          </w:p>
          <w:p w14:paraId="0893B7AF"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25FA607C"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●海面廃棄物埋立処分場浸出水の微生物による窒素処理において、有機物添加を必要とせず、好気性処理のアンモニア酸化と嫌気性処理のアナモックス菌による反応を単一の槽内で処理する方法を検討。</w:t>
            </w:r>
          </w:p>
          <w:p w14:paraId="11543976"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４-ジオキサンによる汚染が認められた廃棄物最終処分場（安定型）について、微生物を付着させた担体による現地処理を実施。太陽光パネル発電による電力でエアレーションを行い、１,４-ジオキサンを10％程度低下させることが出来ることを確認し、他の処分場への適用も進めた。</w:t>
            </w:r>
          </w:p>
          <w:p w14:paraId="672D111F"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残留性有機汚染物質（POPs）及びその候補物質に関し、浸出水中のポリ塩化ナフタレン（PCN）・有機フッ化化合物類（PFCs）・ヘキサクロロブタジエン（HCBD）の分析法を構築し、府内の管理型・安定型処分場のモニタリングに着手。</w:t>
            </w:r>
          </w:p>
          <w:p w14:paraId="46F6C760"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044B840C"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●POPs及びその候補物質の挙動について、適切かつ汎用性の高い分析法を構築して実態把握に努めるとともに、浸出水の濃度予測モデルの構築を目指す。</w:t>
            </w:r>
          </w:p>
          <w:p w14:paraId="60156F7D" w14:textId="77777777" w:rsidR="0085299E" w:rsidRPr="00711E9A" w:rsidRDefault="0085299E" w:rsidP="00711E9A">
            <w:pPr>
              <w:spacing w:line="0" w:lineRule="atLeast"/>
              <w:rPr>
                <w:rFonts w:asciiTheme="majorEastAsia" w:eastAsiaTheme="majorEastAsia" w:hAnsiTheme="majorEastAsia"/>
                <w:b/>
                <w:sz w:val="16"/>
                <w:szCs w:val="16"/>
              </w:rPr>
            </w:pPr>
          </w:p>
          <w:p w14:paraId="3162F1EB" w14:textId="77777777" w:rsidR="0085299E" w:rsidRPr="00711E9A" w:rsidRDefault="0085299E"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◆昆虫機能を利用した革新的資源循環系の構築</w:t>
            </w:r>
          </w:p>
          <w:p w14:paraId="3BE7803D" w14:textId="77777777" w:rsidR="0085299E" w:rsidRPr="00711E9A" w:rsidRDefault="0085299E"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3B2F8305"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●アメリカミズアブ幼虫の食品廃棄物処理能力に関する基礎データを取得。</w:t>
            </w:r>
          </w:p>
          <w:p w14:paraId="28C22F02"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●食品廃棄物の処理を100kg規模で実証して大量の幼虫を生産。</w:t>
            </w:r>
          </w:p>
          <w:p w14:paraId="3C92318C"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●生産した幼虫粉末をタンパク資源として含む飼料で、マダイや採卵鶏を飼育し、遜色のない成績を確認。</w:t>
            </w:r>
          </w:p>
          <w:p w14:paraId="4F83AF2F"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●幼虫供給のための成虫の大量累代飼育を大型ケージにより達成。</w:t>
            </w:r>
          </w:p>
          <w:p w14:paraId="09E48A6D"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●これらを踏まえ、昆虫の飼料化利用に関するマッチングセミナーを開催し、事業化パートナー候補を選出。</w:t>
            </w:r>
          </w:p>
          <w:p w14:paraId="1F9F1DBD"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（なお、本調査研究は農林水産技術会議『2018年農業技術10大ニュース』に選定された。）</w:t>
            </w:r>
            <w:r w:rsidRPr="00711E9A">
              <w:rPr>
                <w:rFonts w:asciiTheme="majorEastAsia" w:eastAsiaTheme="majorEastAsia" w:hAnsiTheme="majorEastAsia" w:hint="eastAsia"/>
                <w:b/>
                <w:bCs/>
                <w:vanish/>
                <w:kern w:val="36"/>
                <w:sz w:val="25"/>
                <w:szCs w:val="25"/>
              </w:rPr>
              <w:t>農林水産技術会議『２０１８年農業技術１０大ニュース』に選定</w:t>
            </w:r>
          </w:p>
          <w:p w14:paraId="3644A098"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01D1C542"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●アメリカミズアブの大量飼育と飼料化に関するコア技術の改良（生産コスト削減）により、事業化のための技術を蓄積する。</w:t>
            </w:r>
          </w:p>
          <w:p w14:paraId="678926E0"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●開発した技術の知財化と社会実装に向けたパートナー企業への技術情報提供を実施し、事業化を進める。</w:t>
            </w:r>
          </w:p>
          <w:p w14:paraId="13A55E89" w14:textId="77777777" w:rsidR="0085299E" w:rsidRPr="00711E9A" w:rsidRDefault="0085299E" w:rsidP="00711E9A">
            <w:pPr>
              <w:spacing w:line="0" w:lineRule="atLeast"/>
              <w:rPr>
                <w:rFonts w:asciiTheme="majorEastAsia" w:eastAsiaTheme="majorEastAsia" w:hAnsiTheme="majorEastAsia"/>
                <w:sz w:val="16"/>
                <w:szCs w:val="16"/>
              </w:rPr>
            </w:pPr>
          </w:p>
          <w:p w14:paraId="4A285B40" w14:textId="77777777" w:rsidR="0085299E" w:rsidRPr="00711E9A" w:rsidRDefault="0085299E" w:rsidP="00711E9A">
            <w:pPr>
              <w:spacing w:line="0" w:lineRule="atLeast"/>
              <w:rPr>
                <w:rFonts w:asciiTheme="majorEastAsia" w:eastAsiaTheme="majorEastAsia" w:hAnsiTheme="majorEastAsia"/>
                <w:sz w:val="16"/>
                <w:szCs w:val="16"/>
              </w:rPr>
            </w:pPr>
          </w:p>
          <w:p w14:paraId="094189E9" w14:textId="77777777" w:rsidR="0085299E" w:rsidRPr="00711E9A" w:rsidRDefault="0085299E"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（挑戦３）特色ある大阪産（もん）農水産物創生に関する調査研究</w:t>
            </w:r>
          </w:p>
          <w:p w14:paraId="32545316" w14:textId="77777777" w:rsidR="0085299E" w:rsidRPr="00711E9A" w:rsidRDefault="0085299E" w:rsidP="00711E9A">
            <w:pPr>
              <w:spacing w:line="0" w:lineRule="atLeast"/>
              <w:ind w:firstLineChars="100" w:firstLine="160"/>
              <w:rPr>
                <w:rFonts w:asciiTheme="majorEastAsia" w:eastAsiaTheme="majorEastAsia" w:hAnsiTheme="majorEastAsia"/>
                <w:sz w:val="16"/>
                <w:szCs w:val="16"/>
              </w:rPr>
            </w:pPr>
          </w:p>
          <w:p w14:paraId="6804499B" w14:textId="77777777" w:rsidR="0085299E" w:rsidRPr="00711E9A" w:rsidRDefault="0085299E"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◆トラフグ資源の復活に向けた標識放流と放流魚の追跡調査</w:t>
            </w:r>
          </w:p>
          <w:p w14:paraId="0788BE9E"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240557D1"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●開発した標識装着技術にて放流した稚魚について、大阪湾と播磨灘において標識魚の採捕を確認。移動情報を収集。</w:t>
            </w:r>
          </w:p>
          <w:p w14:paraId="7C06AB0A"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26DC8EBA"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●引き続き、標識放流と放流効果調査を実施し、回遊経路の解明を進める。</w:t>
            </w:r>
          </w:p>
          <w:p w14:paraId="765C4537" w14:textId="77777777" w:rsidR="0085299E" w:rsidRPr="00711E9A" w:rsidRDefault="0085299E" w:rsidP="00711E9A">
            <w:pPr>
              <w:spacing w:line="0" w:lineRule="atLeast"/>
              <w:rPr>
                <w:rFonts w:asciiTheme="majorEastAsia" w:eastAsiaTheme="majorEastAsia" w:hAnsiTheme="majorEastAsia"/>
                <w:sz w:val="16"/>
                <w:szCs w:val="16"/>
              </w:rPr>
            </w:pPr>
          </w:p>
          <w:p w14:paraId="4CD85267" w14:textId="77777777" w:rsidR="0085299E" w:rsidRPr="00711E9A" w:rsidRDefault="0085299E"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◆水ナスの単為結果性育種に関する系統選抜</w:t>
            </w:r>
          </w:p>
          <w:p w14:paraId="21DE2A56" w14:textId="77777777" w:rsidR="0085299E" w:rsidRPr="00711E9A" w:rsidRDefault="0085299E"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630AF4D0" w14:textId="4C33CF1E" w:rsidR="0085299E"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●交雑第２世代（F2）と戻し交雑第１世代（B1F1）において、DNAマーカーにより単為結果に関わる遺伝子型を持つ個体を確認し選抜。また、選抜前のF2集団を用いて水ナス果肉の遺伝特性を調査。</w:t>
            </w:r>
          </w:p>
          <w:p w14:paraId="7A9D8777" w14:textId="77777777" w:rsidR="00AF3247" w:rsidRPr="00711E9A" w:rsidRDefault="00AF3247" w:rsidP="00711E9A">
            <w:pPr>
              <w:spacing w:line="0" w:lineRule="atLeast"/>
              <w:ind w:leftChars="200" w:left="580" w:hangingChars="100" w:hanging="160"/>
              <w:rPr>
                <w:rFonts w:asciiTheme="majorEastAsia" w:eastAsiaTheme="majorEastAsia" w:hAnsiTheme="majorEastAsia"/>
                <w:sz w:val="16"/>
                <w:szCs w:val="16"/>
              </w:rPr>
            </w:pPr>
          </w:p>
          <w:p w14:paraId="365ECC05"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6DC5AA57"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●DNAマーカーによる遺伝子型の確認を行い選抜したB1F1及びその自殖後代（B1F2）を生育し、単為結果性や水ナスとしての果肉等の特性を確認しながら交配を続け、単為結果性水ナスの作出を進める。</w:t>
            </w:r>
          </w:p>
          <w:p w14:paraId="5324B33B" w14:textId="77777777" w:rsidR="0085299E" w:rsidRPr="00711E9A" w:rsidRDefault="0085299E" w:rsidP="00711E9A">
            <w:pPr>
              <w:spacing w:line="0" w:lineRule="atLeast"/>
              <w:rPr>
                <w:rFonts w:asciiTheme="majorEastAsia" w:eastAsiaTheme="majorEastAsia" w:hAnsiTheme="majorEastAsia"/>
                <w:sz w:val="16"/>
                <w:szCs w:val="16"/>
              </w:rPr>
            </w:pPr>
          </w:p>
          <w:p w14:paraId="41FCC05D" w14:textId="77777777" w:rsidR="0085299E" w:rsidRPr="00711E9A" w:rsidRDefault="0085299E"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◆大阪ぶどうの新品種育成に関する取組</w:t>
            </w:r>
          </w:p>
          <w:p w14:paraId="186C9923"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193B9607"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●果肉まで着色し、高いアントシアニン含量が特徴の醸造用ブドウ系統「大阪</w:t>
            </w:r>
            <w:r w:rsidRPr="00711E9A">
              <w:rPr>
                <w:rFonts w:asciiTheme="majorEastAsia" w:eastAsiaTheme="majorEastAsia" w:hAnsiTheme="majorEastAsia"/>
                <w:sz w:val="16"/>
                <w:szCs w:val="16"/>
              </w:rPr>
              <w:t>R</w:t>
            </w:r>
            <w:r w:rsidRPr="00711E9A">
              <w:rPr>
                <w:rFonts w:asciiTheme="majorEastAsia" w:eastAsiaTheme="majorEastAsia" w:hAnsiTheme="majorEastAsia" w:hint="eastAsia"/>
                <w:sz w:val="16"/>
                <w:szCs w:val="16"/>
              </w:rPr>
              <w:t>ed</w:t>
            </w:r>
            <w:r w:rsidRPr="00711E9A">
              <w:rPr>
                <w:rFonts w:asciiTheme="majorEastAsia" w:eastAsiaTheme="majorEastAsia" w:hAnsiTheme="majorEastAsia"/>
                <w:sz w:val="16"/>
                <w:szCs w:val="16"/>
              </w:rPr>
              <w:t xml:space="preserve"> </w:t>
            </w:r>
            <w:r w:rsidRPr="00711E9A">
              <w:rPr>
                <w:rFonts w:asciiTheme="majorEastAsia" w:eastAsiaTheme="majorEastAsia" w:hAnsiTheme="majorEastAsia" w:hint="eastAsia"/>
                <w:sz w:val="16"/>
                <w:szCs w:val="16"/>
              </w:rPr>
              <w:t>N</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１」の特性及び栽培方法の研究を行うとともに、品種登録を申請（再掲）。</w:t>
            </w:r>
          </w:p>
          <w:p w14:paraId="1DF75ADE"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●古くから伝来し、大阪の歴史性をアピールできる「紫」を親とする「紫Jr.」の品種登録を目指し、実生苗の育成を開始。</w:t>
            </w:r>
          </w:p>
          <w:p w14:paraId="3565C5B3"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●新たな生食用赤色品種育成のため、特徴的な形質を有した母本を52品種育成中。H29年度に交配した47系統の実生をH30年度に定植。</w:t>
            </w:r>
          </w:p>
          <w:p w14:paraId="1C5E2FB5"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●大阪での栽培に適した醸造用品種の選抜のため、国内外の約60品種の苗木を所内ほ場へ定植し、栽培適正試験を開始。</w:t>
            </w:r>
          </w:p>
          <w:p w14:paraId="6458F7C3"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4425D8D8"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●新たな生食用赤色品種育成のため、52品種に加えて、府内の生産現場等から有力品種の花粉を採取して交配し、母集団を拡大して有望な個体の作出と選抜のための環境を整える。</w:t>
            </w:r>
          </w:p>
          <w:p w14:paraId="7AFCAA9C"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●府内ワイナリーのほ場の土壌特性や微生物群集など大阪ワインの特徴となる味・香りに影響する「テロワール」の研究を開始。ワインの設計図作成に向けた取り組みを進める。</w:t>
            </w:r>
          </w:p>
          <w:p w14:paraId="4A2A2233" w14:textId="77777777" w:rsidR="0085299E" w:rsidRPr="00711E9A" w:rsidRDefault="0085299E" w:rsidP="00711E9A">
            <w:pPr>
              <w:spacing w:line="0" w:lineRule="atLeast"/>
              <w:rPr>
                <w:rFonts w:asciiTheme="majorEastAsia" w:eastAsiaTheme="majorEastAsia" w:hAnsiTheme="majorEastAsia"/>
                <w:sz w:val="16"/>
                <w:szCs w:val="16"/>
              </w:rPr>
            </w:pPr>
          </w:p>
          <w:p w14:paraId="4D6EDE5C" w14:textId="77777777" w:rsidR="0085299E" w:rsidRPr="00711E9A" w:rsidRDefault="0085299E" w:rsidP="00711E9A">
            <w:pPr>
              <w:spacing w:line="0" w:lineRule="atLeast"/>
              <w:rPr>
                <w:rFonts w:asciiTheme="majorEastAsia" w:eastAsiaTheme="majorEastAsia" w:hAnsiTheme="majorEastAsia"/>
                <w:sz w:val="14"/>
                <w:szCs w:val="16"/>
              </w:rPr>
            </w:pPr>
          </w:p>
          <w:p w14:paraId="3155557A" w14:textId="77777777" w:rsidR="0085299E" w:rsidRPr="00711E9A" w:rsidRDefault="0085299E" w:rsidP="00711E9A">
            <w:pPr>
              <w:spacing w:line="0" w:lineRule="atLeast"/>
              <w:rPr>
                <w:rFonts w:asciiTheme="majorEastAsia" w:eastAsiaTheme="majorEastAsia" w:hAnsiTheme="majorEastAsia"/>
                <w:b/>
                <w:sz w:val="16"/>
                <w:szCs w:val="16"/>
                <w:bdr w:val="single" w:sz="4" w:space="0" w:color="auto"/>
              </w:rPr>
            </w:pPr>
            <w:r w:rsidRPr="00711E9A">
              <w:rPr>
                <w:rFonts w:asciiTheme="majorEastAsia" w:eastAsiaTheme="majorEastAsia" w:hAnsiTheme="majorEastAsia" w:hint="eastAsia"/>
                <w:b/>
                <w:sz w:val="16"/>
                <w:szCs w:val="16"/>
                <w:bdr w:val="single" w:sz="4" w:space="0" w:color="auto"/>
              </w:rPr>
              <w:lastRenderedPageBreak/>
              <w:t>４ 基盤調査研究課題</w:t>
            </w:r>
          </w:p>
          <w:p w14:paraId="31BCEBEF" w14:textId="77777777" w:rsidR="0085299E" w:rsidRPr="00711E9A" w:rsidRDefault="0085299E" w:rsidP="00711E9A">
            <w:pPr>
              <w:spacing w:line="0" w:lineRule="atLeast"/>
              <w:rPr>
                <w:rFonts w:asciiTheme="majorEastAsia" w:eastAsiaTheme="majorEastAsia" w:hAnsiTheme="majorEastAsia"/>
                <w:b/>
                <w:sz w:val="16"/>
                <w:szCs w:val="16"/>
              </w:rPr>
            </w:pPr>
          </w:p>
          <w:p w14:paraId="37B3F5A9" w14:textId="77777777" w:rsidR="0085299E" w:rsidRPr="00711E9A" w:rsidRDefault="0085299E" w:rsidP="00711E9A">
            <w:pPr>
              <w:spacing w:line="0" w:lineRule="atLeast"/>
              <w:rPr>
                <w:rFonts w:asciiTheme="majorEastAsia" w:eastAsiaTheme="majorEastAsia" w:hAnsiTheme="majorEastAsia"/>
                <w:b/>
                <w:sz w:val="16"/>
                <w:szCs w:val="16"/>
              </w:rPr>
            </w:pPr>
          </w:p>
          <w:p w14:paraId="0DE412F7" w14:textId="77777777" w:rsidR="0085299E" w:rsidRPr="00711E9A" w:rsidRDefault="0085299E" w:rsidP="00711E9A">
            <w:pPr>
              <w:spacing w:line="0" w:lineRule="atLeast"/>
              <w:rPr>
                <w:rFonts w:asciiTheme="majorEastAsia" w:eastAsiaTheme="majorEastAsia" w:hAnsiTheme="majorEastAsia"/>
                <w:b/>
                <w:sz w:val="16"/>
                <w:szCs w:val="16"/>
              </w:rPr>
            </w:pPr>
          </w:p>
          <w:p w14:paraId="01B8348C" w14:textId="77777777" w:rsidR="0085299E" w:rsidRPr="00711E9A" w:rsidRDefault="0085299E" w:rsidP="00711E9A">
            <w:pPr>
              <w:spacing w:line="0" w:lineRule="atLeast"/>
              <w:rPr>
                <w:rFonts w:asciiTheme="majorEastAsia" w:eastAsiaTheme="majorEastAsia" w:hAnsiTheme="majorEastAsia"/>
                <w:b/>
                <w:sz w:val="16"/>
                <w:szCs w:val="16"/>
              </w:rPr>
            </w:pPr>
          </w:p>
          <w:p w14:paraId="12C495C9" w14:textId="77777777" w:rsidR="0085299E" w:rsidRPr="00711E9A" w:rsidRDefault="0085299E" w:rsidP="00711E9A">
            <w:pPr>
              <w:spacing w:line="0" w:lineRule="atLeast"/>
              <w:rPr>
                <w:rFonts w:asciiTheme="majorEastAsia" w:eastAsiaTheme="majorEastAsia" w:hAnsiTheme="majorEastAsia"/>
                <w:b/>
                <w:sz w:val="16"/>
                <w:szCs w:val="16"/>
              </w:rPr>
            </w:pPr>
          </w:p>
          <w:p w14:paraId="1AB2F8F8" w14:textId="77777777" w:rsidR="0085299E" w:rsidRPr="00711E9A" w:rsidRDefault="0085299E" w:rsidP="00711E9A">
            <w:pPr>
              <w:spacing w:line="0" w:lineRule="atLeast"/>
              <w:rPr>
                <w:rFonts w:asciiTheme="majorEastAsia" w:eastAsiaTheme="majorEastAsia" w:hAnsiTheme="majorEastAsia"/>
                <w:b/>
                <w:sz w:val="16"/>
                <w:szCs w:val="16"/>
              </w:rPr>
            </w:pPr>
          </w:p>
          <w:p w14:paraId="5F060E5F" w14:textId="77777777" w:rsidR="0085299E" w:rsidRPr="00711E9A" w:rsidRDefault="0085299E"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（基盤１）府域の化学物質等環境汚染物質の調査研究</w:t>
            </w:r>
          </w:p>
          <w:p w14:paraId="066228E8"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7EC81050"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新たな環境汚染へ対応するために、直鎖アルキルベンゼンスルホン酸及びその塩（LAS）、シアナミド及びマラカイトグリーンについて、液体クロマトグラフ質量分析計による調査分析方法を開発し、環境中のモニタリングを実施。</w:t>
            </w:r>
          </w:p>
          <w:p w14:paraId="5C26CA91"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5736001B"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●ベンラファキシンについて液体クロマトグラフ質量分析計による分析手法の検討やその有効性の検証を行い、分析法の確立を目指す。</w:t>
            </w:r>
          </w:p>
          <w:p w14:paraId="4DAEE712" w14:textId="77777777" w:rsidR="0085299E" w:rsidRPr="00711E9A" w:rsidRDefault="0085299E" w:rsidP="00711E9A">
            <w:pPr>
              <w:spacing w:line="0" w:lineRule="atLeast"/>
              <w:rPr>
                <w:rFonts w:asciiTheme="majorEastAsia" w:eastAsiaTheme="majorEastAsia" w:hAnsiTheme="majorEastAsia"/>
                <w:b/>
                <w:sz w:val="16"/>
                <w:szCs w:val="16"/>
              </w:rPr>
            </w:pPr>
          </w:p>
          <w:p w14:paraId="37C64622" w14:textId="77777777" w:rsidR="0085299E" w:rsidRPr="00711E9A" w:rsidRDefault="0085299E"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（基盤２）効率的かつ安定的な農産物生産に関する調査研究</w:t>
            </w:r>
          </w:p>
          <w:p w14:paraId="4C7D5BB2"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0033913D"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●シュンギク生理障害（紫斑点症）の発生原因を解明</w:t>
            </w:r>
            <w:r w:rsidRPr="00711E9A">
              <w:rPr>
                <w:rFonts w:asciiTheme="majorEastAsia" w:eastAsiaTheme="majorEastAsia" w:hAnsiTheme="majorEastAsia"/>
                <w:sz w:val="16"/>
                <w:szCs w:val="16"/>
              </w:rPr>
              <w:t>。</w:t>
            </w:r>
          </w:p>
          <w:p w14:paraId="55576EE8"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●自動換気装置によるナス生理障害（焼け果）の発生軽減効果を確認。</w:t>
            </w:r>
          </w:p>
          <w:p w14:paraId="16469865"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●若ゴボウ（ピッティング）、キュウリ（急性萎凋）、クリ（立ち枯れ）及びブドウ（ミイラ葉）生理障害対策試験を実施。</w:t>
            </w:r>
          </w:p>
          <w:p w14:paraId="2D5121F3"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●自動換気装置を用いた早朝の露点温度の急激な上昇の抑制によるナス生理障害（焼け果）の防止効果を確認。</w:t>
            </w:r>
          </w:p>
          <w:p w14:paraId="1C903727"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●酪農家の暑熱対策に向けて府内酪農家の子牛162頭を育成するとともに農家調査を実施し、個体や環境のデータを収集。</w:t>
            </w:r>
          </w:p>
          <w:p w14:paraId="63A09EC5"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23F7CFF9"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●有機資材、石灰資材の施用や、深耕による硬盤層の破砕による、エダマメの収量増について実証し、栽培技術の確立を目指す。</w:t>
            </w:r>
          </w:p>
          <w:p w14:paraId="74F24637"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●難波ネギの採種に関する基礎情報を明確化し、採種マニュアルを作成して、安定生産の体系確立を目指す。</w:t>
            </w:r>
          </w:p>
          <w:p w14:paraId="0D7CA61E" w14:textId="77777777" w:rsidR="0085299E" w:rsidRPr="00711E9A" w:rsidRDefault="0085299E" w:rsidP="00711E9A">
            <w:pPr>
              <w:spacing w:line="0" w:lineRule="atLeast"/>
              <w:rPr>
                <w:rFonts w:asciiTheme="majorEastAsia" w:eastAsiaTheme="majorEastAsia" w:hAnsiTheme="majorEastAsia"/>
                <w:sz w:val="16"/>
                <w:szCs w:val="16"/>
              </w:rPr>
            </w:pPr>
          </w:p>
          <w:p w14:paraId="01FD8360" w14:textId="77777777" w:rsidR="0085299E" w:rsidRPr="00711E9A" w:rsidRDefault="0085299E" w:rsidP="00711E9A">
            <w:pPr>
              <w:spacing w:line="0" w:lineRule="atLeast"/>
              <w:rPr>
                <w:rFonts w:asciiTheme="majorEastAsia" w:eastAsiaTheme="majorEastAsia" w:hAnsiTheme="majorEastAsia"/>
                <w:sz w:val="16"/>
                <w:szCs w:val="16"/>
              </w:rPr>
            </w:pPr>
          </w:p>
          <w:p w14:paraId="75A5AF5F" w14:textId="77777777" w:rsidR="0085299E" w:rsidRPr="00711E9A" w:rsidRDefault="0085299E"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（基盤３）安全・安心な農水産物の供給等に関する調査研究</w:t>
            </w:r>
          </w:p>
          <w:p w14:paraId="7045C3E0" w14:textId="77777777" w:rsidR="0085299E" w:rsidRPr="00711E9A" w:rsidRDefault="0085299E" w:rsidP="00711E9A">
            <w:pPr>
              <w:spacing w:line="0" w:lineRule="atLeast"/>
              <w:rPr>
                <w:rFonts w:asciiTheme="majorEastAsia" w:eastAsiaTheme="majorEastAsia" w:hAnsiTheme="majorEastAsia"/>
                <w:sz w:val="16"/>
                <w:szCs w:val="16"/>
              </w:rPr>
            </w:pPr>
          </w:p>
          <w:p w14:paraId="3F785C97" w14:textId="77777777" w:rsidR="0085299E" w:rsidRPr="00711E9A" w:rsidRDefault="0085299E"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◆農作物の病害虫防除に関する取組</w:t>
            </w:r>
          </w:p>
          <w:p w14:paraId="0784DC35"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0F009E72"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●赤色ネットを利用したイチジクのアザミウマ類侵入防止効果、飛ばないナミテントウを利用した露地ナスのアブラムシ類密度抑制効果、温湯処理によるクリ黒色実腐病の発病抑制効果を確認。</w:t>
            </w:r>
          </w:p>
          <w:p w14:paraId="25CB2FF1"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●薬剤を用いないプラズマ殺菌による種子消毒法の開発に取り組み、特許を出願。実用化に向けた手法を検討。</w:t>
            </w:r>
          </w:p>
          <w:p w14:paraId="7EFAF0B0"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クビアカツヤカミキリについて、府内での発生状況や被害実態の調査および防除法に関する技術情報の収集を実施し、手引書を作成、改訂や動画配信など関係機関をリードしている。これらの取り組みにより被害拡大を最小限に留めている。</w:t>
            </w:r>
          </w:p>
          <w:p w14:paraId="7BF07C5B"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p>
          <w:p w14:paraId="53DFA8F7"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4661F9F3"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●水ナスの灰色かび病及びすすかび病に対する微酸性電解水による防除効果と果実表面における生菌数抑制効果を確認し、対策・指導に資する防除マニュアルの作成を進める。</w:t>
            </w:r>
          </w:p>
          <w:p w14:paraId="37BEC089"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●クビアカツヤカミキリの防除手法の開発とその効果検証により、手引書改訂を進め、被害拡大防止を目指す。</w:t>
            </w:r>
          </w:p>
          <w:p w14:paraId="2BED18C5" w14:textId="3A992D46"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p>
          <w:p w14:paraId="216A99B8" w14:textId="460E1E75" w:rsidR="0063476C" w:rsidRPr="00711E9A" w:rsidRDefault="0063476C" w:rsidP="00711E9A">
            <w:pPr>
              <w:spacing w:line="0" w:lineRule="atLeast"/>
              <w:ind w:leftChars="200" w:left="580" w:hangingChars="100" w:hanging="160"/>
              <w:rPr>
                <w:rFonts w:asciiTheme="majorEastAsia" w:eastAsiaTheme="majorEastAsia" w:hAnsiTheme="majorEastAsia"/>
                <w:sz w:val="16"/>
                <w:szCs w:val="16"/>
              </w:rPr>
            </w:pPr>
          </w:p>
          <w:p w14:paraId="26B346B2" w14:textId="37417947" w:rsidR="003F495D" w:rsidRDefault="003F495D" w:rsidP="00711E9A">
            <w:pPr>
              <w:spacing w:line="0" w:lineRule="atLeast"/>
              <w:ind w:leftChars="200" w:left="580" w:hangingChars="100" w:hanging="160"/>
              <w:rPr>
                <w:rFonts w:asciiTheme="majorEastAsia" w:eastAsiaTheme="majorEastAsia" w:hAnsiTheme="majorEastAsia"/>
                <w:sz w:val="16"/>
                <w:szCs w:val="16"/>
              </w:rPr>
            </w:pPr>
          </w:p>
          <w:p w14:paraId="65D66B23" w14:textId="77777777" w:rsidR="00944659" w:rsidRPr="00711E9A" w:rsidRDefault="00944659" w:rsidP="00711E9A">
            <w:pPr>
              <w:spacing w:line="0" w:lineRule="atLeast"/>
              <w:ind w:leftChars="200" w:left="580" w:hangingChars="100" w:hanging="160"/>
              <w:rPr>
                <w:rFonts w:asciiTheme="majorEastAsia" w:eastAsiaTheme="majorEastAsia" w:hAnsiTheme="majorEastAsia" w:hint="eastAsia"/>
                <w:sz w:val="16"/>
                <w:szCs w:val="16"/>
              </w:rPr>
            </w:pPr>
          </w:p>
          <w:p w14:paraId="41DBFE9B" w14:textId="77777777" w:rsidR="0085299E" w:rsidRPr="00711E9A" w:rsidRDefault="0085299E"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◆貝毒原因プランクトンのモニタリング</w:t>
            </w:r>
          </w:p>
          <w:p w14:paraId="2FC34D43"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7277CBB8"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●安全・安心な大阪湾産魚介類供給のため、貝毒原因プランクトンのモニタリングを継続実施し、行政と連携して毒化した二枚貝の流通を未然に防止。</w:t>
            </w:r>
          </w:p>
          <w:p w14:paraId="78CF3D83"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4177CB8B"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●引き続き、モニタリングを継続して実施し、行政と連携して府民の食の安全・安心を守る。</w:t>
            </w:r>
          </w:p>
          <w:p w14:paraId="2BC85E33" w14:textId="77777777" w:rsidR="0085299E" w:rsidRPr="00711E9A" w:rsidRDefault="0085299E" w:rsidP="00711E9A">
            <w:pPr>
              <w:spacing w:line="0" w:lineRule="atLeast"/>
              <w:rPr>
                <w:rFonts w:asciiTheme="majorEastAsia" w:eastAsiaTheme="majorEastAsia" w:hAnsiTheme="majorEastAsia"/>
                <w:sz w:val="16"/>
                <w:szCs w:val="16"/>
              </w:rPr>
            </w:pPr>
          </w:p>
          <w:p w14:paraId="40D2A80A" w14:textId="77777777" w:rsidR="0085299E" w:rsidRPr="00711E9A" w:rsidRDefault="0085299E" w:rsidP="00711E9A">
            <w:pPr>
              <w:spacing w:line="0" w:lineRule="atLeast"/>
              <w:rPr>
                <w:rFonts w:asciiTheme="majorEastAsia" w:eastAsiaTheme="majorEastAsia" w:hAnsiTheme="majorEastAsia"/>
                <w:sz w:val="16"/>
                <w:szCs w:val="16"/>
              </w:rPr>
            </w:pPr>
          </w:p>
          <w:p w14:paraId="6C85557B" w14:textId="77777777" w:rsidR="0085299E" w:rsidRPr="00711E9A" w:rsidRDefault="0085299E"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（基盤４）大阪湾等の水産資源の増殖・管理に関する調査研究</w:t>
            </w:r>
          </w:p>
          <w:p w14:paraId="522D4552"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2DC93B86"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資源管理型漁業を効率的に推進すべく、資源管理対象種について資源動向や管理効果の把握、管理方策の見直しのための市場調査及び日誌調査等を実施。資源管理部会において、漁獲情報の提供や科学的な指導助言を行った。</w:t>
            </w:r>
          </w:p>
          <w:p w14:paraId="1BFD4A44"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トラフグとアカガイの放流技術を開発。府の第７次栽培漁業基本計画に基づき、トラフグ（5.3万尾）とアカガイ（14万個）の種苗放流を実施。採捕調査により放流の最適化に向けた知見を収集中。特にトラフグの回遊性は大阪湾に留まる例も見られ、種苗放流が資源形成に寄与する可能性を示唆した。</w:t>
            </w:r>
          </w:p>
          <w:p w14:paraId="5F16CA39"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0858DD67" w14:textId="77777777" w:rsidR="0085299E" w:rsidRPr="00711E9A" w:rsidRDefault="0085299E" w:rsidP="00711E9A">
            <w:pPr>
              <w:spacing w:line="0" w:lineRule="atLeast"/>
              <w:ind w:leftChars="200" w:left="42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●引き続き同様の調査を実施し、情報提供と科学的な根拠に基づく指導助言により資源管理型漁業の推進に寄与する。</w:t>
            </w:r>
          </w:p>
          <w:p w14:paraId="54327316" w14:textId="77777777" w:rsidR="0085299E" w:rsidRPr="00711E9A" w:rsidRDefault="0085299E" w:rsidP="00711E9A">
            <w:pPr>
              <w:spacing w:line="0" w:lineRule="atLeast"/>
              <w:ind w:leftChars="200" w:left="42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●放流技術開発に取組むとともに、計画に基づく放流を実施し、大阪湾の漁業資源増大に貢献する。</w:t>
            </w:r>
          </w:p>
          <w:p w14:paraId="2E75F573" w14:textId="77777777" w:rsidR="0085299E" w:rsidRPr="00711E9A" w:rsidRDefault="0085299E" w:rsidP="00711E9A">
            <w:pPr>
              <w:spacing w:line="0" w:lineRule="atLeast"/>
              <w:rPr>
                <w:rFonts w:asciiTheme="majorEastAsia" w:eastAsiaTheme="majorEastAsia" w:hAnsiTheme="majorEastAsia"/>
                <w:sz w:val="16"/>
                <w:szCs w:val="16"/>
              </w:rPr>
            </w:pPr>
          </w:p>
          <w:p w14:paraId="7E560A2D" w14:textId="77777777" w:rsidR="0085299E" w:rsidRPr="00711E9A" w:rsidRDefault="0085299E" w:rsidP="00711E9A">
            <w:pPr>
              <w:spacing w:line="0" w:lineRule="atLeast"/>
              <w:rPr>
                <w:rFonts w:asciiTheme="majorEastAsia" w:eastAsiaTheme="majorEastAsia" w:hAnsiTheme="majorEastAsia"/>
                <w:sz w:val="16"/>
                <w:szCs w:val="16"/>
              </w:rPr>
            </w:pPr>
          </w:p>
          <w:p w14:paraId="45D1528A" w14:textId="77777777" w:rsidR="0085299E" w:rsidRPr="00711E9A" w:rsidRDefault="0085299E"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（基盤５）都市緑化・森林環境保全、生物多様性保全及び鳥獣被害対策等の調査研究</w:t>
            </w:r>
          </w:p>
          <w:p w14:paraId="0A584B15"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78451B06"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都市の緑化や森林の強度間伐に係る効果検証、竹林の拡大防止、シカ・イノシシの適正性密度把握、特定外来生物の生息状況把握や駆除手法開発、ダム開発に伴う環境影響評価、微生物を活用した水質浄化、天然記念物イタセンパラの野生復帰などの調査研究を実施。</w:t>
            </w:r>
          </w:p>
          <w:p w14:paraId="0E2AB071"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●生物多様性に係る啓発冊子の作成、府内の行政や企業、NPOなどへの普及啓発や活動支援などを実施。</w:t>
            </w:r>
          </w:p>
          <w:p w14:paraId="16BF8AE3"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●クビアカツヤカミキリについて、府内での発生状況や被害実態の調査および防除法に関する技術情報の収集を実施し、手引書を作成、改訂。（再掲）</w:t>
            </w:r>
          </w:p>
          <w:p w14:paraId="4D3FE3E8"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27171306"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●引き続き、調査研究及び普及啓発等を実施し、生物多様性の保全の実現を目指す。</w:t>
            </w:r>
          </w:p>
          <w:p w14:paraId="3B419B8E"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●河川のマイクロプラスチックが水生生物に及ぼす影響評価や、天然記念物のブナ林の調査などを実施し、啓発のための資料とする。</w:t>
            </w:r>
          </w:p>
          <w:p w14:paraId="5EF97046" w14:textId="77777777" w:rsidR="0085299E" w:rsidRPr="00711E9A" w:rsidRDefault="0085299E" w:rsidP="00711E9A">
            <w:pPr>
              <w:spacing w:line="0" w:lineRule="atLeast"/>
              <w:ind w:leftChars="200" w:left="580" w:hangingChars="100" w:hanging="160"/>
              <w:rPr>
                <w:rFonts w:asciiTheme="majorEastAsia" w:eastAsiaTheme="majorEastAsia" w:hAnsiTheme="majorEastAsia"/>
                <w:strike/>
                <w:sz w:val="16"/>
                <w:szCs w:val="16"/>
              </w:rPr>
            </w:pPr>
            <w:r w:rsidRPr="00711E9A">
              <w:rPr>
                <w:rFonts w:asciiTheme="majorEastAsia" w:eastAsiaTheme="majorEastAsia" w:hAnsiTheme="majorEastAsia" w:hint="eastAsia"/>
                <w:sz w:val="16"/>
                <w:szCs w:val="16"/>
              </w:rPr>
              <w:t>●クビアカツヤカミキリの防除手法の開発とその効果検証により、手引書改訂を進め、被害拡大防止を目指す。（再掲）</w:t>
            </w:r>
          </w:p>
          <w:p w14:paraId="22551788"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p>
          <w:p w14:paraId="357477AD" w14:textId="77777777" w:rsidR="0085299E" w:rsidRPr="00711E9A" w:rsidRDefault="0085299E" w:rsidP="00711E9A">
            <w:pPr>
              <w:spacing w:line="0" w:lineRule="atLeast"/>
              <w:rPr>
                <w:rFonts w:asciiTheme="majorEastAsia" w:eastAsiaTheme="majorEastAsia" w:hAnsiTheme="majorEastAsia"/>
                <w:sz w:val="16"/>
                <w:szCs w:val="16"/>
              </w:rPr>
            </w:pPr>
          </w:p>
          <w:p w14:paraId="501FF553" w14:textId="77777777" w:rsidR="0085299E" w:rsidRPr="00711E9A" w:rsidRDefault="0085299E" w:rsidP="00711E9A">
            <w:pPr>
              <w:spacing w:line="0" w:lineRule="atLeast"/>
              <w:ind w:firstLineChars="400" w:firstLine="640"/>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調査研究の実施（課題数）</w:t>
            </w:r>
          </w:p>
          <w:tbl>
            <w:tblPr>
              <w:tblStyle w:val="a3"/>
              <w:tblW w:w="0" w:type="auto"/>
              <w:jc w:val="center"/>
              <w:tblLayout w:type="fixed"/>
              <w:tblLook w:val="04A0" w:firstRow="1" w:lastRow="0" w:firstColumn="1" w:lastColumn="0" w:noHBand="0" w:noVBand="1"/>
            </w:tblPr>
            <w:tblGrid>
              <w:gridCol w:w="1701"/>
              <w:gridCol w:w="878"/>
              <w:gridCol w:w="879"/>
              <w:gridCol w:w="878"/>
              <w:gridCol w:w="879"/>
              <w:gridCol w:w="878"/>
              <w:gridCol w:w="879"/>
            </w:tblGrid>
            <w:tr w:rsidR="0085299E" w:rsidRPr="00711E9A" w14:paraId="2BD5E585" w14:textId="77777777" w:rsidTr="00711E9A">
              <w:trPr>
                <w:trHeight w:val="227"/>
                <w:jc w:val="center"/>
              </w:trPr>
              <w:tc>
                <w:tcPr>
                  <w:tcW w:w="1701" w:type="dxa"/>
                  <w:tcBorders>
                    <w:bottom w:val="single" w:sz="4" w:space="0" w:color="auto"/>
                    <w:right w:val="double" w:sz="4" w:space="0" w:color="auto"/>
                  </w:tcBorders>
                  <w:vAlign w:val="center"/>
                </w:tcPr>
                <w:p w14:paraId="751343F2" w14:textId="77777777" w:rsidR="0085299E" w:rsidRPr="00711E9A" w:rsidRDefault="0085299E" w:rsidP="006B033B">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878" w:type="dxa"/>
                  <w:tcBorders>
                    <w:left w:val="double" w:sz="4" w:space="0" w:color="auto"/>
                    <w:bottom w:val="single" w:sz="4" w:space="0" w:color="auto"/>
                    <w:right w:val="double" w:sz="4" w:space="0" w:color="auto"/>
                  </w:tcBorders>
                </w:tcPr>
                <w:p w14:paraId="7F229019" w14:textId="77777777" w:rsidR="0085299E" w:rsidRPr="00711E9A" w:rsidRDefault="0085299E"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6BFF1294" w14:textId="77777777" w:rsidR="0085299E" w:rsidRPr="00711E9A" w:rsidRDefault="0085299E"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79" w:type="dxa"/>
                  <w:tcBorders>
                    <w:left w:val="double" w:sz="4" w:space="0" w:color="auto"/>
                    <w:bottom w:val="single" w:sz="4" w:space="0" w:color="auto"/>
                  </w:tcBorders>
                  <w:vAlign w:val="center"/>
                </w:tcPr>
                <w:p w14:paraId="3378AF94" w14:textId="77777777" w:rsidR="0085299E" w:rsidRPr="00711E9A" w:rsidRDefault="0085299E"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78" w:type="dxa"/>
                  <w:tcBorders>
                    <w:bottom w:val="single" w:sz="4" w:space="0" w:color="auto"/>
                  </w:tcBorders>
                  <w:vAlign w:val="center"/>
                </w:tcPr>
                <w:p w14:paraId="37F48553" w14:textId="77777777" w:rsidR="0085299E" w:rsidRPr="00711E9A" w:rsidRDefault="0085299E"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79" w:type="dxa"/>
                  <w:tcBorders>
                    <w:bottom w:val="single" w:sz="4" w:space="0" w:color="auto"/>
                    <w:right w:val="double" w:sz="4" w:space="0" w:color="auto"/>
                  </w:tcBorders>
                  <w:vAlign w:val="center"/>
                </w:tcPr>
                <w:p w14:paraId="3AABA2B6" w14:textId="77777777" w:rsidR="0085299E" w:rsidRPr="00711E9A" w:rsidRDefault="0085299E"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78" w:type="dxa"/>
                  <w:tcBorders>
                    <w:left w:val="double" w:sz="4" w:space="0" w:color="auto"/>
                    <w:bottom w:val="single" w:sz="4" w:space="0" w:color="auto"/>
                    <w:right w:val="double" w:sz="4" w:space="0" w:color="auto"/>
                  </w:tcBorders>
                  <w:vAlign w:val="center"/>
                </w:tcPr>
                <w:p w14:paraId="658DE69F" w14:textId="77777777" w:rsidR="0085299E" w:rsidRPr="00711E9A" w:rsidRDefault="0085299E"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0FD55F0C" w14:textId="77777777" w:rsidR="0085299E" w:rsidRPr="00711E9A" w:rsidRDefault="0085299E"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79" w:type="dxa"/>
                  <w:tcBorders>
                    <w:left w:val="double" w:sz="4" w:space="0" w:color="auto"/>
                    <w:bottom w:val="single" w:sz="4" w:space="0" w:color="auto"/>
                  </w:tcBorders>
                  <w:vAlign w:val="center"/>
                </w:tcPr>
                <w:p w14:paraId="07ABF773" w14:textId="77777777" w:rsidR="0085299E" w:rsidRPr="00711E9A" w:rsidRDefault="0085299E"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6B40B112" w14:textId="77777777" w:rsidR="0085299E" w:rsidRPr="00711E9A" w:rsidRDefault="0085299E"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85299E" w:rsidRPr="00711E9A" w14:paraId="0071922D"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47D2DB09" w14:textId="77777777" w:rsidR="0085299E" w:rsidRPr="00711E9A" w:rsidRDefault="0085299E"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戦略研究分野</w:t>
                  </w:r>
                </w:p>
              </w:tc>
              <w:tc>
                <w:tcPr>
                  <w:tcW w:w="878" w:type="dxa"/>
                  <w:tcBorders>
                    <w:top w:val="single" w:sz="4" w:space="0" w:color="auto"/>
                    <w:left w:val="double" w:sz="4" w:space="0" w:color="auto"/>
                    <w:bottom w:val="single" w:sz="4" w:space="0" w:color="auto"/>
                    <w:right w:val="double" w:sz="4" w:space="0" w:color="auto"/>
                  </w:tcBorders>
                </w:tcPr>
                <w:p w14:paraId="7F29B930" w14:textId="77777777" w:rsidR="0085299E" w:rsidRPr="00711E9A" w:rsidRDefault="0085299E"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879" w:type="dxa"/>
                  <w:tcBorders>
                    <w:top w:val="single" w:sz="4" w:space="0" w:color="auto"/>
                    <w:left w:val="double" w:sz="4" w:space="0" w:color="auto"/>
                    <w:bottom w:val="single" w:sz="4" w:space="0" w:color="auto"/>
                    <w:right w:val="single" w:sz="4" w:space="0" w:color="auto"/>
                  </w:tcBorders>
                </w:tcPr>
                <w:p w14:paraId="7EB26D3B" w14:textId="77777777" w:rsidR="0085299E" w:rsidRPr="00711E9A" w:rsidRDefault="0085299E"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23</w:t>
                  </w:r>
                </w:p>
              </w:tc>
              <w:tc>
                <w:tcPr>
                  <w:tcW w:w="878" w:type="dxa"/>
                  <w:tcBorders>
                    <w:top w:val="single" w:sz="4" w:space="0" w:color="auto"/>
                    <w:left w:val="single" w:sz="4" w:space="0" w:color="auto"/>
                    <w:bottom w:val="single" w:sz="4" w:space="0" w:color="auto"/>
                    <w:right w:val="single" w:sz="4" w:space="0" w:color="auto"/>
                  </w:tcBorders>
                </w:tcPr>
                <w:p w14:paraId="1E1567F2" w14:textId="77777777" w:rsidR="0085299E" w:rsidRPr="00711E9A" w:rsidRDefault="0085299E"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20</w:t>
                  </w:r>
                </w:p>
              </w:tc>
              <w:tc>
                <w:tcPr>
                  <w:tcW w:w="879" w:type="dxa"/>
                  <w:tcBorders>
                    <w:top w:val="single" w:sz="4" w:space="0" w:color="auto"/>
                    <w:left w:val="single" w:sz="4" w:space="0" w:color="auto"/>
                    <w:bottom w:val="single" w:sz="4" w:space="0" w:color="auto"/>
                    <w:right w:val="double" w:sz="4" w:space="0" w:color="auto"/>
                  </w:tcBorders>
                </w:tcPr>
                <w:p w14:paraId="36417DF7" w14:textId="77777777" w:rsidR="0085299E" w:rsidRPr="00711E9A" w:rsidRDefault="0085299E"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19</w:t>
                  </w:r>
                </w:p>
              </w:tc>
              <w:tc>
                <w:tcPr>
                  <w:tcW w:w="878" w:type="dxa"/>
                  <w:tcBorders>
                    <w:top w:val="single" w:sz="4" w:space="0" w:color="auto"/>
                    <w:left w:val="double" w:sz="4" w:space="0" w:color="auto"/>
                    <w:bottom w:val="single" w:sz="4" w:space="0" w:color="auto"/>
                    <w:right w:val="double" w:sz="4" w:space="0" w:color="auto"/>
                  </w:tcBorders>
                  <w:vAlign w:val="center"/>
                </w:tcPr>
                <w:p w14:paraId="098A3869" w14:textId="77777777" w:rsidR="0085299E" w:rsidRPr="00711E9A" w:rsidRDefault="0085299E"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21</w:t>
                  </w:r>
                </w:p>
              </w:tc>
              <w:tc>
                <w:tcPr>
                  <w:tcW w:w="879" w:type="dxa"/>
                  <w:tcBorders>
                    <w:top w:val="single" w:sz="4" w:space="0" w:color="auto"/>
                    <w:left w:val="double" w:sz="4" w:space="0" w:color="auto"/>
                    <w:bottom w:val="single" w:sz="4" w:space="0" w:color="auto"/>
                    <w:right w:val="single" w:sz="4" w:space="0" w:color="auto"/>
                  </w:tcBorders>
                  <w:vAlign w:val="center"/>
                </w:tcPr>
                <w:p w14:paraId="16A2D928" w14:textId="77777777" w:rsidR="0085299E" w:rsidRPr="00711E9A" w:rsidRDefault="0085299E"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19</w:t>
                  </w:r>
                </w:p>
              </w:tc>
            </w:tr>
            <w:tr w:rsidR="0085299E" w:rsidRPr="00711E9A" w14:paraId="4E607DC0"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20017622" w14:textId="77777777" w:rsidR="0085299E" w:rsidRPr="00711E9A" w:rsidRDefault="0085299E"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重点研究分野</w:t>
                  </w:r>
                </w:p>
              </w:tc>
              <w:tc>
                <w:tcPr>
                  <w:tcW w:w="878" w:type="dxa"/>
                  <w:tcBorders>
                    <w:top w:val="single" w:sz="4" w:space="0" w:color="auto"/>
                    <w:left w:val="double" w:sz="4" w:space="0" w:color="auto"/>
                    <w:bottom w:val="single" w:sz="4" w:space="0" w:color="auto"/>
                    <w:right w:val="double" w:sz="4" w:space="0" w:color="auto"/>
                  </w:tcBorders>
                </w:tcPr>
                <w:p w14:paraId="731DA927" w14:textId="77777777" w:rsidR="0085299E" w:rsidRPr="00711E9A" w:rsidRDefault="0085299E"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879" w:type="dxa"/>
                  <w:tcBorders>
                    <w:top w:val="single" w:sz="4" w:space="0" w:color="auto"/>
                    <w:left w:val="double" w:sz="4" w:space="0" w:color="auto"/>
                    <w:bottom w:val="single" w:sz="4" w:space="0" w:color="auto"/>
                    <w:right w:val="single" w:sz="4" w:space="0" w:color="auto"/>
                  </w:tcBorders>
                </w:tcPr>
                <w:p w14:paraId="53EF285A" w14:textId="77777777" w:rsidR="0085299E" w:rsidRPr="00711E9A" w:rsidRDefault="0085299E"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15</w:t>
                  </w:r>
                </w:p>
              </w:tc>
              <w:tc>
                <w:tcPr>
                  <w:tcW w:w="878" w:type="dxa"/>
                  <w:tcBorders>
                    <w:top w:val="single" w:sz="4" w:space="0" w:color="auto"/>
                    <w:left w:val="single" w:sz="4" w:space="0" w:color="auto"/>
                    <w:bottom w:val="single" w:sz="4" w:space="0" w:color="auto"/>
                    <w:right w:val="single" w:sz="4" w:space="0" w:color="auto"/>
                  </w:tcBorders>
                </w:tcPr>
                <w:p w14:paraId="18EBEB93" w14:textId="77777777" w:rsidR="0085299E" w:rsidRPr="00711E9A" w:rsidRDefault="0085299E"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18</w:t>
                  </w:r>
                </w:p>
              </w:tc>
              <w:tc>
                <w:tcPr>
                  <w:tcW w:w="879" w:type="dxa"/>
                  <w:tcBorders>
                    <w:top w:val="single" w:sz="4" w:space="0" w:color="auto"/>
                    <w:left w:val="single" w:sz="4" w:space="0" w:color="auto"/>
                    <w:bottom w:val="single" w:sz="4" w:space="0" w:color="auto"/>
                    <w:right w:val="double" w:sz="4" w:space="0" w:color="auto"/>
                  </w:tcBorders>
                </w:tcPr>
                <w:p w14:paraId="2DB928F1" w14:textId="77777777" w:rsidR="0085299E" w:rsidRPr="00711E9A" w:rsidRDefault="0085299E"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15</w:t>
                  </w:r>
                </w:p>
              </w:tc>
              <w:tc>
                <w:tcPr>
                  <w:tcW w:w="878" w:type="dxa"/>
                  <w:tcBorders>
                    <w:top w:val="single" w:sz="4" w:space="0" w:color="auto"/>
                    <w:left w:val="double" w:sz="4" w:space="0" w:color="auto"/>
                    <w:bottom w:val="single" w:sz="4" w:space="0" w:color="auto"/>
                    <w:right w:val="double" w:sz="4" w:space="0" w:color="auto"/>
                  </w:tcBorders>
                  <w:vAlign w:val="center"/>
                </w:tcPr>
                <w:p w14:paraId="3364646B" w14:textId="77777777" w:rsidR="0085299E" w:rsidRPr="00711E9A" w:rsidRDefault="0085299E"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16</w:t>
                  </w:r>
                </w:p>
              </w:tc>
              <w:tc>
                <w:tcPr>
                  <w:tcW w:w="879" w:type="dxa"/>
                  <w:tcBorders>
                    <w:top w:val="single" w:sz="4" w:space="0" w:color="auto"/>
                    <w:left w:val="double" w:sz="4" w:space="0" w:color="auto"/>
                    <w:bottom w:val="single" w:sz="4" w:space="0" w:color="auto"/>
                    <w:right w:val="single" w:sz="4" w:space="0" w:color="auto"/>
                  </w:tcBorders>
                  <w:vAlign w:val="center"/>
                </w:tcPr>
                <w:p w14:paraId="2D6D1F8F" w14:textId="77777777" w:rsidR="0085299E" w:rsidRPr="00711E9A" w:rsidRDefault="0085299E"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15</w:t>
                  </w:r>
                </w:p>
              </w:tc>
            </w:tr>
            <w:tr w:rsidR="0085299E" w:rsidRPr="00711E9A" w14:paraId="54F24CA4"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66C50F8E" w14:textId="77777777" w:rsidR="0085299E" w:rsidRPr="00711E9A" w:rsidRDefault="0085299E"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挑戦研究分野</w:t>
                  </w:r>
                </w:p>
              </w:tc>
              <w:tc>
                <w:tcPr>
                  <w:tcW w:w="878" w:type="dxa"/>
                  <w:tcBorders>
                    <w:top w:val="single" w:sz="4" w:space="0" w:color="auto"/>
                    <w:left w:val="double" w:sz="4" w:space="0" w:color="auto"/>
                    <w:bottom w:val="single" w:sz="4" w:space="0" w:color="auto"/>
                    <w:right w:val="double" w:sz="4" w:space="0" w:color="auto"/>
                  </w:tcBorders>
                </w:tcPr>
                <w:p w14:paraId="30F2AE80" w14:textId="77777777" w:rsidR="0085299E" w:rsidRPr="00711E9A" w:rsidRDefault="0085299E"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879" w:type="dxa"/>
                  <w:tcBorders>
                    <w:top w:val="single" w:sz="4" w:space="0" w:color="auto"/>
                    <w:left w:val="double" w:sz="4" w:space="0" w:color="auto"/>
                    <w:bottom w:val="single" w:sz="4" w:space="0" w:color="auto"/>
                    <w:right w:val="single" w:sz="4" w:space="0" w:color="auto"/>
                  </w:tcBorders>
                </w:tcPr>
                <w:p w14:paraId="691D3E43" w14:textId="77777777" w:rsidR="0085299E" w:rsidRPr="00711E9A" w:rsidRDefault="0085299E"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16</w:t>
                  </w:r>
                </w:p>
              </w:tc>
              <w:tc>
                <w:tcPr>
                  <w:tcW w:w="878" w:type="dxa"/>
                  <w:tcBorders>
                    <w:top w:val="single" w:sz="4" w:space="0" w:color="auto"/>
                    <w:left w:val="single" w:sz="4" w:space="0" w:color="auto"/>
                    <w:bottom w:val="single" w:sz="4" w:space="0" w:color="auto"/>
                    <w:right w:val="single" w:sz="4" w:space="0" w:color="auto"/>
                  </w:tcBorders>
                </w:tcPr>
                <w:p w14:paraId="21EA8169" w14:textId="77777777" w:rsidR="0085299E" w:rsidRPr="00711E9A" w:rsidRDefault="0085299E"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14</w:t>
                  </w:r>
                </w:p>
              </w:tc>
              <w:tc>
                <w:tcPr>
                  <w:tcW w:w="879" w:type="dxa"/>
                  <w:tcBorders>
                    <w:top w:val="single" w:sz="4" w:space="0" w:color="auto"/>
                    <w:left w:val="single" w:sz="4" w:space="0" w:color="auto"/>
                    <w:bottom w:val="single" w:sz="4" w:space="0" w:color="auto"/>
                    <w:right w:val="double" w:sz="4" w:space="0" w:color="auto"/>
                  </w:tcBorders>
                </w:tcPr>
                <w:p w14:paraId="3C73504B" w14:textId="77777777" w:rsidR="0085299E" w:rsidRPr="00711E9A" w:rsidRDefault="0085299E"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14</w:t>
                  </w:r>
                </w:p>
              </w:tc>
              <w:tc>
                <w:tcPr>
                  <w:tcW w:w="878" w:type="dxa"/>
                  <w:tcBorders>
                    <w:top w:val="single" w:sz="4" w:space="0" w:color="auto"/>
                    <w:left w:val="double" w:sz="4" w:space="0" w:color="auto"/>
                    <w:bottom w:val="single" w:sz="4" w:space="0" w:color="auto"/>
                    <w:right w:val="double" w:sz="4" w:space="0" w:color="auto"/>
                  </w:tcBorders>
                  <w:vAlign w:val="center"/>
                </w:tcPr>
                <w:p w14:paraId="2EDC1B19" w14:textId="77777777" w:rsidR="0085299E" w:rsidRPr="00711E9A" w:rsidRDefault="0085299E"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15</w:t>
                  </w:r>
                </w:p>
              </w:tc>
              <w:tc>
                <w:tcPr>
                  <w:tcW w:w="879" w:type="dxa"/>
                  <w:tcBorders>
                    <w:top w:val="single" w:sz="4" w:space="0" w:color="auto"/>
                    <w:left w:val="double" w:sz="4" w:space="0" w:color="auto"/>
                    <w:bottom w:val="single" w:sz="4" w:space="0" w:color="auto"/>
                    <w:right w:val="single" w:sz="4" w:space="0" w:color="auto"/>
                  </w:tcBorders>
                  <w:vAlign w:val="center"/>
                </w:tcPr>
                <w:p w14:paraId="4D085D5B" w14:textId="77777777" w:rsidR="0085299E" w:rsidRPr="00711E9A" w:rsidRDefault="0085299E"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14</w:t>
                  </w:r>
                </w:p>
              </w:tc>
            </w:tr>
            <w:tr w:rsidR="0085299E" w:rsidRPr="00711E9A" w14:paraId="4567D6C9" w14:textId="77777777" w:rsidTr="00711E9A">
              <w:trPr>
                <w:trHeight w:val="227"/>
                <w:jc w:val="center"/>
              </w:trPr>
              <w:tc>
                <w:tcPr>
                  <w:tcW w:w="1701" w:type="dxa"/>
                  <w:tcBorders>
                    <w:top w:val="single" w:sz="4" w:space="0" w:color="auto"/>
                    <w:left w:val="single" w:sz="4" w:space="0" w:color="auto"/>
                    <w:bottom w:val="double" w:sz="4" w:space="0" w:color="auto"/>
                    <w:right w:val="double" w:sz="4" w:space="0" w:color="auto"/>
                  </w:tcBorders>
                  <w:vAlign w:val="center"/>
                </w:tcPr>
                <w:p w14:paraId="6E730E96" w14:textId="77777777" w:rsidR="0085299E" w:rsidRPr="00711E9A" w:rsidRDefault="0085299E"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基盤研究分野</w:t>
                  </w:r>
                </w:p>
              </w:tc>
              <w:tc>
                <w:tcPr>
                  <w:tcW w:w="878" w:type="dxa"/>
                  <w:tcBorders>
                    <w:top w:val="single" w:sz="4" w:space="0" w:color="auto"/>
                    <w:left w:val="double" w:sz="4" w:space="0" w:color="auto"/>
                    <w:bottom w:val="double" w:sz="4" w:space="0" w:color="auto"/>
                    <w:right w:val="double" w:sz="4" w:space="0" w:color="auto"/>
                  </w:tcBorders>
                </w:tcPr>
                <w:p w14:paraId="4F03769E" w14:textId="77777777" w:rsidR="0085299E" w:rsidRPr="00711E9A" w:rsidRDefault="0085299E"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879" w:type="dxa"/>
                  <w:tcBorders>
                    <w:top w:val="single" w:sz="4" w:space="0" w:color="auto"/>
                    <w:left w:val="double" w:sz="4" w:space="0" w:color="auto"/>
                    <w:bottom w:val="double" w:sz="4" w:space="0" w:color="auto"/>
                    <w:right w:val="single" w:sz="4" w:space="0" w:color="auto"/>
                  </w:tcBorders>
                </w:tcPr>
                <w:p w14:paraId="52EA7B6A" w14:textId="77777777" w:rsidR="0085299E" w:rsidRPr="00711E9A" w:rsidRDefault="0085299E"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85</w:t>
                  </w:r>
                </w:p>
              </w:tc>
              <w:tc>
                <w:tcPr>
                  <w:tcW w:w="878" w:type="dxa"/>
                  <w:tcBorders>
                    <w:top w:val="single" w:sz="4" w:space="0" w:color="auto"/>
                    <w:left w:val="single" w:sz="4" w:space="0" w:color="auto"/>
                    <w:bottom w:val="double" w:sz="4" w:space="0" w:color="auto"/>
                    <w:right w:val="single" w:sz="4" w:space="0" w:color="auto"/>
                  </w:tcBorders>
                </w:tcPr>
                <w:p w14:paraId="088D808E" w14:textId="77777777" w:rsidR="0085299E" w:rsidRPr="00711E9A" w:rsidRDefault="0085299E"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85</w:t>
                  </w:r>
                </w:p>
              </w:tc>
              <w:tc>
                <w:tcPr>
                  <w:tcW w:w="879" w:type="dxa"/>
                  <w:tcBorders>
                    <w:top w:val="single" w:sz="4" w:space="0" w:color="auto"/>
                    <w:left w:val="single" w:sz="4" w:space="0" w:color="auto"/>
                    <w:bottom w:val="double" w:sz="4" w:space="0" w:color="auto"/>
                    <w:right w:val="double" w:sz="4" w:space="0" w:color="auto"/>
                  </w:tcBorders>
                </w:tcPr>
                <w:p w14:paraId="37898268" w14:textId="77777777" w:rsidR="0085299E" w:rsidRPr="00711E9A" w:rsidRDefault="0085299E"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93</w:t>
                  </w:r>
                </w:p>
              </w:tc>
              <w:tc>
                <w:tcPr>
                  <w:tcW w:w="878" w:type="dxa"/>
                  <w:tcBorders>
                    <w:top w:val="single" w:sz="4" w:space="0" w:color="auto"/>
                    <w:left w:val="double" w:sz="4" w:space="0" w:color="auto"/>
                    <w:bottom w:val="double" w:sz="4" w:space="0" w:color="auto"/>
                    <w:right w:val="double" w:sz="4" w:space="0" w:color="auto"/>
                  </w:tcBorders>
                  <w:vAlign w:val="center"/>
                </w:tcPr>
                <w:p w14:paraId="315C99D0" w14:textId="77777777" w:rsidR="0085299E" w:rsidRPr="00711E9A" w:rsidRDefault="0085299E"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88</w:t>
                  </w:r>
                </w:p>
              </w:tc>
              <w:tc>
                <w:tcPr>
                  <w:tcW w:w="879" w:type="dxa"/>
                  <w:tcBorders>
                    <w:top w:val="single" w:sz="4" w:space="0" w:color="auto"/>
                    <w:left w:val="double" w:sz="4" w:space="0" w:color="auto"/>
                    <w:bottom w:val="double" w:sz="4" w:space="0" w:color="auto"/>
                    <w:right w:val="single" w:sz="4" w:space="0" w:color="auto"/>
                  </w:tcBorders>
                  <w:vAlign w:val="center"/>
                </w:tcPr>
                <w:p w14:paraId="488585B9" w14:textId="77777777" w:rsidR="0085299E" w:rsidRPr="00711E9A" w:rsidRDefault="0085299E"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93</w:t>
                  </w:r>
                </w:p>
              </w:tc>
            </w:tr>
            <w:tr w:rsidR="0085299E" w:rsidRPr="00711E9A" w14:paraId="20BC6DC2" w14:textId="77777777" w:rsidTr="00711E9A">
              <w:trPr>
                <w:trHeight w:val="59"/>
                <w:jc w:val="center"/>
              </w:trPr>
              <w:tc>
                <w:tcPr>
                  <w:tcW w:w="1701" w:type="dxa"/>
                  <w:tcBorders>
                    <w:top w:val="double" w:sz="4" w:space="0" w:color="auto"/>
                    <w:left w:val="single" w:sz="4" w:space="0" w:color="auto"/>
                    <w:bottom w:val="single" w:sz="4" w:space="0" w:color="auto"/>
                    <w:right w:val="double" w:sz="4" w:space="0" w:color="auto"/>
                  </w:tcBorders>
                  <w:vAlign w:val="center"/>
                </w:tcPr>
                <w:p w14:paraId="3BA7A8EC" w14:textId="77777777" w:rsidR="0085299E" w:rsidRPr="00711E9A" w:rsidRDefault="0085299E"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878" w:type="dxa"/>
                  <w:tcBorders>
                    <w:top w:val="double" w:sz="4" w:space="0" w:color="auto"/>
                    <w:left w:val="double" w:sz="4" w:space="0" w:color="auto"/>
                    <w:bottom w:val="single" w:sz="4" w:space="0" w:color="auto"/>
                    <w:right w:val="double" w:sz="4" w:space="0" w:color="auto"/>
                  </w:tcBorders>
                </w:tcPr>
                <w:p w14:paraId="2A083FA6" w14:textId="77777777" w:rsidR="0085299E" w:rsidRPr="00711E9A" w:rsidRDefault="0085299E"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129</w:t>
                  </w:r>
                </w:p>
              </w:tc>
              <w:tc>
                <w:tcPr>
                  <w:tcW w:w="879" w:type="dxa"/>
                  <w:tcBorders>
                    <w:top w:val="double" w:sz="4" w:space="0" w:color="auto"/>
                    <w:left w:val="double" w:sz="4" w:space="0" w:color="auto"/>
                    <w:bottom w:val="single" w:sz="4" w:space="0" w:color="auto"/>
                    <w:right w:val="single" w:sz="4" w:space="0" w:color="auto"/>
                  </w:tcBorders>
                </w:tcPr>
                <w:p w14:paraId="197E9BF3" w14:textId="77777777" w:rsidR="0085299E" w:rsidRPr="00711E9A" w:rsidRDefault="0085299E"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139</w:t>
                  </w:r>
                </w:p>
              </w:tc>
              <w:tc>
                <w:tcPr>
                  <w:tcW w:w="878" w:type="dxa"/>
                  <w:tcBorders>
                    <w:top w:val="double" w:sz="4" w:space="0" w:color="auto"/>
                    <w:left w:val="single" w:sz="4" w:space="0" w:color="auto"/>
                    <w:bottom w:val="single" w:sz="4" w:space="0" w:color="auto"/>
                    <w:right w:val="single" w:sz="4" w:space="0" w:color="auto"/>
                  </w:tcBorders>
                </w:tcPr>
                <w:p w14:paraId="2931682F" w14:textId="77777777" w:rsidR="0085299E" w:rsidRPr="00711E9A" w:rsidRDefault="0085299E"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137</w:t>
                  </w:r>
                </w:p>
              </w:tc>
              <w:tc>
                <w:tcPr>
                  <w:tcW w:w="879" w:type="dxa"/>
                  <w:tcBorders>
                    <w:top w:val="double" w:sz="4" w:space="0" w:color="auto"/>
                    <w:left w:val="single" w:sz="4" w:space="0" w:color="auto"/>
                    <w:bottom w:val="single" w:sz="4" w:space="0" w:color="auto"/>
                    <w:right w:val="double" w:sz="4" w:space="0" w:color="auto"/>
                  </w:tcBorders>
                </w:tcPr>
                <w:p w14:paraId="6776A1AC" w14:textId="77777777" w:rsidR="0085299E" w:rsidRPr="00711E9A" w:rsidRDefault="0085299E"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141</w:t>
                  </w:r>
                </w:p>
              </w:tc>
              <w:tc>
                <w:tcPr>
                  <w:tcW w:w="878" w:type="dxa"/>
                  <w:tcBorders>
                    <w:top w:val="double" w:sz="4" w:space="0" w:color="auto"/>
                    <w:left w:val="double" w:sz="4" w:space="0" w:color="auto"/>
                    <w:bottom w:val="single" w:sz="4" w:space="0" w:color="auto"/>
                    <w:right w:val="double" w:sz="4" w:space="0" w:color="auto"/>
                  </w:tcBorders>
                  <w:vAlign w:val="center"/>
                </w:tcPr>
                <w:p w14:paraId="4D253214" w14:textId="77777777" w:rsidR="0085299E" w:rsidRPr="00711E9A" w:rsidRDefault="0085299E"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139</w:t>
                  </w:r>
                </w:p>
              </w:tc>
              <w:tc>
                <w:tcPr>
                  <w:tcW w:w="879" w:type="dxa"/>
                  <w:tcBorders>
                    <w:top w:val="double" w:sz="4" w:space="0" w:color="auto"/>
                    <w:left w:val="double" w:sz="4" w:space="0" w:color="auto"/>
                    <w:bottom w:val="single" w:sz="4" w:space="0" w:color="auto"/>
                    <w:right w:val="single" w:sz="4" w:space="0" w:color="auto"/>
                  </w:tcBorders>
                  <w:vAlign w:val="center"/>
                </w:tcPr>
                <w:p w14:paraId="26FF0701" w14:textId="77777777" w:rsidR="0085299E" w:rsidRPr="00711E9A" w:rsidRDefault="0085299E"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141</w:t>
                  </w:r>
                </w:p>
              </w:tc>
            </w:tr>
          </w:tbl>
          <w:p w14:paraId="5256ADAC" w14:textId="68F9A6BB" w:rsidR="0085299E" w:rsidRDefault="0085299E" w:rsidP="00711E9A">
            <w:pPr>
              <w:spacing w:line="0" w:lineRule="atLeast"/>
              <w:rPr>
                <w:rFonts w:asciiTheme="majorEastAsia" w:eastAsiaTheme="majorEastAsia" w:hAnsiTheme="majorEastAsia"/>
                <w:b/>
                <w:sz w:val="16"/>
                <w:szCs w:val="16"/>
              </w:rPr>
            </w:pPr>
          </w:p>
          <w:p w14:paraId="625173ED" w14:textId="62EA1A97" w:rsidR="0085299E" w:rsidRPr="00711E9A" w:rsidRDefault="0085299E" w:rsidP="00711E9A">
            <w:pPr>
              <w:spacing w:line="0" w:lineRule="atLeast"/>
              <w:rPr>
                <w:rFonts w:asciiTheme="majorEastAsia" w:eastAsiaTheme="majorEastAsia" w:hAnsiTheme="majorEastAsia"/>
                <w:sz w:val="16"/>
                <w:szCs w:val="16"/>
              </w:rPr>
            </w:pPr>
          </w:p>
        </w:tc>
      </w:tr>
      <w:tr w:rsidR="003F495D" w:rsidRPr="00711E9A" w14:paraId="6F9A0043" w14:textId="77777777" w:rsidTr="00496F9B">
        <w:tblPrEx>
          <w:tblCellMar>
            <w:left w:w="99" w:type="dxa"/>
            <w:right w:w="99" w:type="dxa"/>
          </w:tblCellMar>
          <w:tblLook w:val="04A0" w:firstRow="1" w:lastRow="0" w:firstColumn="1" w:lastColumn="0" w:noHBand="0" w:noVBand="1"/>
        </w:tblPrEx>
        <w:trPr>
          <w:gridBefore w:val="1"/>
          <w:wBefore w:w="7" w:type="dxa"/>
          <w:trHeight w:val="20"/>
        </w:trPr>
        <w:tc>
          <w:tcPr>
            <w:tcW w:w="2774" w:type="dxa"/>
            <w:gridSpan w:val="5"/>
            <w:shd w:val="clear" w:color="auto" w:fill="D9D9D9" w:themeFill="background1" w:themeFillShade="D9"/>
            <w:vAlign w:val="center"/>
          </w:tcPr>
          <w:p w14:paraId="4E7E4DEA" w14:textId="77777777" w:rsidR="0085299E" w:rsidRPr="00711E9A" w:rsidRDefault="0085299E"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大項目２における</w:t>
            </w:r>
          </w:p>
          <w:p w14:paraId="5E7FE39F" w14:textId="77777777" w:rsidR="0085299E" w:rsidRPr="00711E9A" w:rsidRDefault="0085299E"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【優れた取組、特色ある取組】</w:t>
            </w:r>
          </w:p>
          <w:p w14:paraId="6B4C2DE4" w14:textId="77777777" w:rsidR="0085299E" w:rsidRPr="00711E9A" w:rsidRDefault="0085299E"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【今後の課題、改善を要する取組】</w:t>
            </w:r>
          </w:p>
        </w:tc>
        <w:tc>
          <w:tcPr>
            <w:tcW w:w="12649" w:type="dxa"/>
            <w:gridSpan w:val="22"/>
            <w:vAlign w:val="center"/>
          </w:tcPr>
          <w:p w14:paraId="64896994" w14:textId="77777777" w:rsidR="0085299E" w:rsidRPr="00711E9A" w:rsidRDefault="0085299E" w:rsidP="00711E9A">
            <w:pPr>
              <w:spacing w:line="0" w:lineRule="atLeast"/>
              <w:rPr>
                <w:rFonts w:asciiTheme="majorEastAsia" w:eastAsiaTheme="majorEastAsia" w:hAnsiTheme="majorEastAsia"/>
                <w:b/>
                <w:sz w:val="16"/>
                <w:szCs w:val="16"/>
              </w:rPr>
            </w:pPr>
          </w:p>
          <w:p w14:paraId="06A44662" w14:textId="77777777" w:rsidR="0085299E" w:rsidRPr="00711E9A" w:rsidRDefault="0085299E" w:rsidP="00711E9A">
            <w:pPr>
              <w:spacing w:line="0" w:lineRule="atLeast"/>
              <w:ind w:left="100" w:hanging="100"/>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【平成28～30年度までの優れた取組、特色ある取組】</w:t>
            </w:r>
          </w:p>
          <w:p w14:paraId="672CDB7E"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昆虫機能を利用した革新的資源循環系の構築」に関し、社会実装を目指した規模でのアメリカミズアブ幼虫による食品廃棄物処理の技術開発を行い、幼虫の粉末が飼料として利用可能であることを確認し、農林水産技術会議『2018年農業技術10大ニュース』に選定された。また、事業者と連携して事業化に向けた取組を着実に進めている。</w:t>
            </w:r>
          </w:p>
          <w:p w14:paraId="3EED4BF6"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●キジハタの時期別・サイズ別の脂質含有量測定等により、「魚庭（なにわ）あこう」のブランド基準が決定された。</w:t>
            </w:r>
          </w:p>
          <w:p w14:paraId="3087F861"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●ブドウに関し、既存品種の特性調査、新品種「ポンタ」の登録と種苗配布体制の構築、高温対策や省力化等の栽培技術の開発などを実施し、「大阪ぶどう」を核とする地域活性化や事業者支援に寄与。</w:t>
            </w:r>
          </w:p>
          <w:p w14:paraId="6B507D2C"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●特定外来生物クビアカツヤカミキリについて、発生状況の調査や防除方法の検討に取り組み、被害防止の手引書や動画を作成して公表するなど、府域における被害拡大防止のための取組を実施。</w:t>
            </w:r>
          </w:p>
          <w:p w14:paraId="09DEFC52"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●府内の産業廃棄物埋立処分場の浸出水における１,４-ジオキサンの低減について、処理装置の動力として太陽光発電を利用するなど環境に配慮しつつ、微生物を用いた処理促進技術を開発。</w:t>
            </w:r>
          </w:p>
          <w:p w14:paraId="4A8288AA"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0CC1C86A" w14:textId="77777777" w:rsidR="0085299E" w:rsidRPr="00711E9A" w:rsidRDefault="0085299E"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【今後の課題、改善を要する取組】</w:t>
            </w:r>
          </w:p>
          <w:p w14:paraId="01323825"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所では従来より幅広く先駆的な調査研究に取組んできた。今後とも所内の各研究分野における研究成果の社会実装をより一層深める。府民・事業者・行政のニーズを踏まえた上で、気候変動適応、大阪産（もん）ブランド化等を見据えた調査研究を更に進めていく必要がある。</w:t>
            </w:r>
          </w:p>
          <w:p w14:paraId="7EA0884D" w14:textId="77777777" w:rsidR="0085299E" w:rsidRPr="00711E9A" w:rsidRDefault="0085299E" w:rsidP="00711E9A">
            <w:pPr>
              <w:spacing w:line="0" w:lineRule="atLeast"/>
              <w:rPr>
                <w:rFonts w:asciiTheme="majorEastAsia" w:eastAsiaTheme="majorEastAsia" w:hAnsiTheme="majorEastAsia"/>
                <w:b/>
                <w:sz w:val="16"/>
                <w:szCs w:val="16"/>
              </w:rPr>
            </w:pPr>
          </w:p>
        </w:tc>
      </w:tr>
      <w:tr w:rsidR="003F495D" w:rsidRPr="00711E9A" w14:paraId="6FE4EF89" w14:textId="77777777" w:rsidTr="00944659">
        <w:tblPrEx>
          <w:tblCellMar>
            <w:left w:w="99" w:type="dxa"/>
            <w:right w:w="99" w:type="dxa"/>
          </w:tblCellMar>
          <w:tblLook w:val="04A0" w:firstRow="1" w:lastRow="0" w:firstColumn="1" w:lastColumn="0" w:noHBand="0" w:noVBand="1"/>
        </w:tblPrEx>
        <w:trPr>
          <w:gridBefore w:val="1"/>
          <w:wBefore w:w="7" w:type="dxa"/>
          <w:trHeight w:val="484"/>
        </w:trPr>
        <w:tc>
          <w:tcPr>
            <w:tcW w:w="683" w:type="dxa"/>
            <w:vMerge w:val="restart"/>
            <w:shd w:val="clear" w:color="auto" w:fill="D9D9D9" w:themeFill="background1" w:themeFillShade="D9"/>
            <w:textDirection w:val="tbRlV"/>
            <w:vAlign w:val="center"/>
          </w:tcPr>
          <w:p w14:paraId="0208ED53" w14:textId="77777777" w:rsidR="0085299E" w:rsidRPr="00711E9A" w:rsidRDefault="0085299E" w:rsidP="00711E9A">
            <w:pPr>
              <w:ind w:left="113" w:right="113"/>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知事（評価委員会）の評価</w:t>
            </w:r>
          </w:p>
        </w:tc>
        <w:tc>
          <w:tcPr>
            <w:tcW w:w="1290" w:type="dxa"/>
            <w:gridSpan w:val="3"/>
            <w:vMerge w:val="restart"/>
            <w:shd w:val="clear" w:color="auto" w:fill="D9D9D9" w:themeFill="background1" w:themeFillShade="D9"/>
            <w:vAlign w:val="center"/>
          </w:tcPr>
          <w:p w14:paraId="2B853AAE" w14:textId="77777777" w:rsidR="0085299E" w:rsidRPr="00711E9A" w:rsidRDefault="0085299E"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小項目ごとの評価</w:t>
            </w:r>
          </w:p>
          <w:p w14:paraId="31290187" w14:textId="77777777" w:rsidR="0085299E" w:rsidRPr="00711E9A" w:rsidRDefault="0085299E"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（Ⅰ～Ⅳ）</w:t>
            </w:r>
          </w:p>
          <w:p w14:paraId="0D2C5A22" w14:textId="77777777" w:rsidR="0085299E" w:rsidRPr="00711E9A" w:rsidRDefault="0085299E"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および</w:t>
            </w:r>
          </w:p>
          <w:p w14:paraId="798A85C4" w14:textId="77777777" w:rsidR="0085299E" w:rsidRPr="00711E9A" w:rsidRDefault="0085299E"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評価の判断理由・評価のコメント</w:t>
            </w:r>
          </w:p>
          <w:p w14:paraId="523AB1FA" w14:textId="77777777" w:rsidR="0085299E" w:rsidRPr="00711E9A" w:rsidRDefault="0085299E"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など</w:t>
            </w:r>
          </w:p>
        </w:tc>
        <w:tc>
          <w:tcPr>
            <w:tcW w:w="801" w:type="dxa"/>
            <w:vMerge w:val="restart"/>
            <w:shd w:val="clear" w:color="auto" w:fill="D9D9D9" w:themeFill="background1" w:themeFillShade="D9"/>
            <w:vAlign w:val="center"/>
          </w:tcPr>
          <w:p w14:paraId="30CAB4BD" w14:textId="77777777" w:rsidR="0085299E" w:rsidRPr="00711E9A" w:rsidRDefault="0085299E" w:rsidP="00711E9A">
            <w:pPr>
              <w:jc w:val="center"/>
              <w:rPr>
                <w:rFonts w:asciiTheme="majorEastAsia" w:eastAsiaTheme="majorEastAsia" w:hAnsiTheme="majorEastAsia"/>
                <w:sz w:val="16"/>
                <w:szCs w:val="16"/>
              </w:rPr>
            </w:pPr>
          </w:p>
        </w:tc>
        <w:tc>
          <w:tcPr>
            <w:tcW w:w="2601" w:type="dxa"/>
            <w:gridSpan w:val="6"/>
            <w:shd w:val="clear" w:color="auto" w:fill="D9D9D9" w:themeFill="background1" w:themeFillShade="D9"/>
            <w:vAlign w:val="center"/>
          </w:tcPr>
          <w:p w14:paraId="6B84863B" w14:textId="77777777" w:rsidR="0085299E" w:rsidRPr="00711E9A" w:rsidRDefault="0085299E"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各事業年度の評価結果</w:t>
            </w:r>
          </w:p>
        </w:tc>
        <w:tc>
          <w:tcPr>
            <w:tcW w:w="703" w:type="dxa"/>
            <w:vMerge w:val="restart"/>
            <w:shd w:val="clear" w:color="auto" w:fill="D9D9D9" w:themeFill="background1" w:themeFillShade="D9"/>
            <w:vAlign w:val="center"/>
          </w:tcPr>
          <w:p w14:paraId="561E81E3" w14:textId="77777777" w:rsidR="0085299E" w:rsidRPr="00711E9A" w:rsidRDefault="0085299E"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中期目標期間の</w:t>
            </w:r>
          </w:p>
          <w:p w14:paraId="6B69D66D" w14:textId="77777777" w:rsidR="0085299E" w:rsidRPr="00711E9A" w:rsidRDefault="0085299E"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（見込）評価結果</w:t>
            </w:r>
          </w:p>
        </w:tc>
        <w:tc>
          <w:tcPr>
            <w:tcW w:w="9345" w:type="dxa"/>
            <w:gridSpan w:val="15"/>
            <w:vMerge w:val="restart"/>
            <w:shd w:val="clear" w:color="auto" w:fill="D9D9D9" w:themeFill="background1" w:themeFillShade="D9"/>
            <w:vAlign w:val="center"/>
          </w:tcPr>
          <w:p w14:paraId="56540231" w14:textId="77777777" w:rsidR="0085299E" w:rsidRPr="00711E9A" w:rsidRDefault="0085299E"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評価の判断理由・評価のコメントなど</w:t>
            </w:r>
          </w:p>
        </w:tc>
      </w:tr>
      <w:tr w:rsidR="003F495D" w:rsidRPr="00711E9A" w14:paraId="76B2DF72" w14:textId="77777777" w:rsidTr="00496F9B">
        <w:tblPrEx>
          <w:tblCellMar>
            <w:left w:w="99" w:type="dxa"/>
            <w:right w:w="99" w:type="dxa"/>
          </w:tblCellMar>
          <w:tblLook w:val="04A0" w:firstRow="1" w:lastRow="0" w:firstColumn="1" w:lastColumn="0" w:noHBand="0" w:noVBand="1"/>
        </w:tblPrEx>
        <w:trPr>
          <w:gridBefore w:val="1"/>
          <w:wBefore w:w="7" w:type="dxa"/>
          <w:trHeight w:val="20"/>
        </w:trPr>
        <w:tc>
          <w:tcPr>
            <w:tcW w:w="683" w:type="dxa"/>
            <w:vMerge/>
            <w:shd w:val="clear" w:color="auto" w:fill="D9D9D9" w:themeFill="background1" w:themeFillShade="D9"/>
            <w:vAlign w:val="center"/>
          </w:tcPr>
          <w:p w14:paraId="3CC63D87" w14:textId="77777777" w:rsidR="0085299E" w:rsidRPr="00711E9A" w:rsidRDefault="0085299E" w:rsidP="00711E9A">
            <w:pPr>
              <w:jc w:val="center"/>
              <w:rPr>
                <w:rFonts w:asciiTheme="majorEastAsia" w:eastAsiaTheme="majorEastAsia" w:hAnsiTheme="majorEastAsia"/>
                <w:sz w:val="16"/>
                <w:szCs w:val="16"/>
              </w:rPr>
            </w:pPr>
          </w:p>
        </w:tc>
        <w:tc>
          <w:tcPr>
            <w:tcW w:w="1290" w:type="dxa"/>
            <w:gridSpan w:val="3"/>
            <w:vMerge/>
            <w:shd w:val="clear" w:color="auto" w:fill="D9D9D9" w:themeFill="background1" w:themeFillShade="D9"/>
            <w:vAlign w:val="center"/>
          </w:tcPr>
          <w:p w14:paraId="1C33271B" w14:textId="77777777" w:rsidR="0085299E" w:rsidRPr="00711E9A" w:rsidRDefault="0085299E" w:rsidP="00711E9A">
            <w:pPr>
              <w:jc w:val="center"/>
              <w:rPr>
                <w:rFonts w:asciiTheme="majorEastAsia" w:eastAsiaTheme="majorEastAsia" w:hAnsiTheme="majorEastAsia"/>
                <w:sz w:val="16"/>
                <w:szCs w:val="16"/>
              </w:rPr>
            </w:pPr>
          </w:p>
        </w:tc>
        <w:tc>
          <w:tcPr>
            <w:tcW w:w="801" w:type="dxa"/>
            <w:vMerge/>
            <w:shd w:val="clear" w:color="auto" w:fill="D9D9D9" w:themeFill="background1" w:themeFillShade="D9"/>
            <w:vAlign w:val="center"/>
          </w:tcPr>
          <w:p w14:paraId="71700016" w14:textId="77777777" w:rsidR="0085299E" w:rsidRPr="00711E9A" w:rsidRDefault="0085299E" w:rsidP="00711E9A">
            <w:pPr>
              <w:jc w:val="center"/>
              <w:rPr>
                <w:rFonts w:asciiTheme="majorEastAsia" w:eastAsiaTheme="majorEastAsia" w:hAnsiTheme="majorEastAsia"/>
                <w:sz w:val="16"/>
                <w:szCs w:val="16"/>
              </w:rPr>
            </w:pPr>
          </w:p>
        </w:tc>
        <w:tc>
          <w:tcPr>
            <w:tcW w:w="652" w:type="dxa"/>
            <w:gridSpan w:val="3"/>
            <w:shd w:val="clear" w:color="auto" w:fill="D9D9D9" w:themeFill="background1" w:themeFillShade="D9"/>
            <w:vAlign w:val="center"/>
          </w:tcPr>
          <w:p w14:paraId="70C03E8E" w14:textId="77777777" w:rsidR="0085299E" w:rsidRPr="00711E9A" w:rsidRDefault="0085299E"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w:t>
            </w:r>
          </w:p>
          <w:p w14:paraId="1A2CC373" w14:textId="77777777" w:rsidR="0085299E" w:rsidRPr="00711E9A" w:rsidRDefault="0085299E"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２８</w:t>
            </w:r>
          </w:p>
        </w:tc>
        <w:tc>
          <w:tcPr>
            <w:tcW w:w="610" w:type="dxa"/>
            <w:shd w:val="clear" w:color="auto" w:fill="D9D9D9" w:themeFill="background1" w:themeFillShade="D9"/>
            <w:vAlign w:val="center"/>
          </w:tcPr>
          <w:p w14:paraId="4252E1FA" w14:textId="77777777" w:rsidR="0085299E" w:rsidRPr="00711E9A" w:rsidRDefault="0085299E"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w:t>
            </w:r>
          </w:p>
          <w:p w14:paraId="00B40D70" w14:textId="77777777" w:rsidR="0085299E" w:rsidRPr="00711E9A" w:rsidRDefault="0085299E"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２９</w:t>
            </w:r>
          </w:p>
        </w:tc>
        <w:tc>
          <w:tcPr>
            <w:tcW w:w="630" w:type="dxa"/>
            <w:shd w:val="clear" w:color="auto" w:fill="D9D9D9" w:themeFill="background1" w:themeFillShade="D9"/>
            <w:vAlign w:val="center"/>
          </w:tcPr>
          <w:p w14:paraId="16743E75" w14:textId="77777777" w:rsidR="0085299E" w:rsidRPr="00711E9A" w:rsidRDefault="0085299E"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w:t>
            </w:r>
          </w:p>
          <w:p w14:paraId="048CCDE6" w14:textId="77777777" w:rsidR="0085299E" w:rsidRPr="00711E9A" w:rsidRDefault="0085299E"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３０</w:t>
            </w:r>
          </w:p>
        </w:tc>
        <w:tc>
          <w:tcPr>
            <w:tcW w:w="709" w:type="dxa"/>
            <w:shd w:val="clear" w:color="auto" w:fill="D9D9D9" w:themeFill="background1" w:themeFillShade="D9"/>
            <w:vAlign w:val="center"/>
          </w:tcPr>
          <w:p w14:paraId="28C3A2CC" w14:textId="77777777" w:rsidR="0085299E" w:rsidRPr="00711E9A" w:rsidRDefault="0085299E"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令和</w:t>
            </w:r>
          </w:p>
          <w:p w14:paraId="74492AB6" w14:textId="77777777" w:rsidR="0085299E" w:rsidRPr="00711E9A" w:rsidRDefault="0085299E"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元</w:t>
            </w:r>
          </w:p>
        </w:tc>
        <w:tc>
          <w:tcPr>
            <w:tcW w:w="703" w:type="dxa"/>
            <w:vMerge/>
            <w:vAlign w:val="center"/>
          </w:tcPr>
          <w:p w14:paraId="35F86BF6" w14:textId="77777777" w:rsidR="0085299E" w:rsidRPr="00711E9A" w:rsidRDefault="0085299E" w:rsidP="00711E9A">
            <w:pPr>
              <w:spacing w:line="0" w:lineRule="atLeast"/>
              <w:rPr>
                <w:rFonts w:asciiTheme="majorEastAsia" w:eastAsiaTheme="majorEastAsia" w:hAnsiTheme="majorEastAsia"/>
                <w:sz w:val="16"/>
                <w:szCs w:val="16"/>
              </w:rPr>
            </w:pPr>
          </w:p>
        </w:tc>
        <w:tc>
          <w:tcPr>
            <w:tcW w:w="9345" w:type="dxa"/>
            <w:gridSpan w:val="15"/>
            <w:vMerge/>
            <w:vAlign w:val="center"/>
          </w:tcPr>
          <w:p w14:paraId="16528487" w14:textId="77777777" w:rsidR="0085299E" w:rsidRPr="00711E9A" w:rsidRDefault="0085299E" w:rsidP="00711E9A">
            <w:pPr>
              <w:spacing w:line="0" w:lineRule="atLeast"/>
              <w:rPr>
                <w:rFonts w:asciiTheme="majorEastAsia" w:eastAsiaTheme="majorEastAsia" w:hAnsiTheme="majorEastAsia"/>
                <w:sz w:val="16"/>
                <w:szCs w:val="16"/>
              </w:rPr>
            </w:pPr>
          </w:p>
        </w:tc>
      </w:tr>
      <w:tr w:rsidR="003F495D" w:rsidRPr="00711E9A" w14:paraId="13A32BDB" w14:textId="77777777" w:rsidTr="00496F9B">
        <w:tblPrEx>
          <w:tblCellMar>
            <w:left w:w="99" w:type="dxa"/>
            <w:right w:w="99" w:type="dxa"/>
          </w:tblCellMar>
          <w:tblLook w:val="04A0" w:firstRow="1" w:lastRow="0" w:firstColumn="1" w:lastColumn="0" w:noHBand="0" w:noVBand="1"/>
        </w:tblPrEx>
        <w:trPr>
          <w:gridBefore w:val="1"/>
          <w:wBefore w:w="7" w:type="dxa"/>
          <w:trHeight w:val="20"/>
        </w:trPr>
        <w:tc>
          <w:tcPr>
            <w:tcW w:w="683" w:type="dxa"/>
            <w:vMerge/>
            <w:shd w:val="clear" w:color="auto" w:fill="D9D9D9" w:themeFill="background1" w:themeFillShade="D9"/>
            <w:vAlign w:val="center"/>
          </w:tcPr>
          <w:p w14:paraId="4732FF4A" w14:textId="77777777" w:rsidR="0085299E" w:rsidRPr="00711E9A" w:rsidRDefault="0085299E" w:rsidP="00711E9A">
            <w:pPr>
              <w:jc w:val="center"/>
              <w:rPr>
                <w:rFonts w:asciiTheme="majorEastAsia" w:eastAsiaTheme="majorEastAsia" w:hAnsiTheme="majorEastAsia"/>
                <w:sz w:val="16"/>
                <w:szCs w:val="16"/>
              </w:rPr>
            </w:pPr>
          </w:p>
        </w:tc>
        <w:tc>
          <w:tcPr>
            <w:tcW w:w="1290" w:type="dxa"/>
            <w:gridSpan w:val="3"/>
            <w:vMerge/>
            <w:shd w:val="clear" w:color="auto" w:fill="D9D9D9" w:themeFill="background1" w:themeFillShade="D9"/>
            <w:vAlign w:val="center"/>
          </w:tcPr>
          <w:p w14:paraId="0A78A2DC" w14:textId="77777777" w:rsidR="0085299E" w:rsidRPr="00711E9A" w:rsidRDefault="0085299E" w:rsidP="00711E9A">
            <w:pPr>
              <w:jc w:val="center"/>
              <w:rPr>
                <w:rFonts w:asciiTheme="majorEastAsia" w:eastAsiaTheme="majorEastAsia" w:hAnsiTheme="majorEastAsia"/>
                <w:sz w:val="16"/>
                <w:szCs w:val="16"/>
              </w:rPr>
            </w:pPr>
          </w:p>
        </w:tc>
        <w:tc>
          <w:tcPr>
            <w:tcW w:w="801" w:type="dxa"/>
            <w:shd w:val="clear" w:color="auto" w:fill="D9D9D9" w:themeFill="background1" w:themeFillShade="D9"/>
            <w:vAlign w:val="center"/>
          </w:tcPr>
          <w:p w14:paraId="510C97C1" w14:textId="77777777" w:rsidR="0085299E" w:rsidRPr="00711E9A" w:rsidRDefault="0085299E"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w:t>
            </w:r>
          </w:p>
          <w:p w14:paraId="6B26AC0A" w14:textId="77777777" w:rsidR="0085299E" w:rsidRPr="00711E9A" w:rsidRDefault="0085299E"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６</w:t>
            </w:r>
          </w:p>
        </w:tc>
        <w:tc>
          <w:tcPr>
            <w:tcW w:w="652" w:type="dxa"/>
            <w:gridSpan w:val="3"/>
            <w:vAlign w:val="center"/>
          </w:tcPr>
          <w:p w14:paraId="45A2EF2C" w14:textId="77777777" w:rsidR="0085299E" w:rsidRPr="00711E9A" w:rsidRDefault="0085299E"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610" w:type="dxa"/>
            <w:vAlign w:val="center"/>
          </w:tcPr>
          <w:p w14:paraId="16BE486C" w14:textId="77777777" w:rsidR="0085299E" w:rsidRPr="00711E9A" w:rsidRDefault="0085299E"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Ⅳ</w:t>
            </w:r>
          </w:p>
        </w:tc>
        <w:tc>
          <w:tcPr>
            <w:tcW w:w="630" w:type="dxa"/>
            <w:vAlign w:val="center"/>
          </w:tcPr>
          <w:p w14:paraId="1CED1E1E" w14:textId="77777777" w:rsidR="0085299E" w:rsidRPr="00711E9A" w:rsidRDefault="0085299E" w:rsidP="00711E9A">
            <w:pPr>
              <w:spacing w:line="0" w:lineRule="atLeast"/>
              <w:jc w:val="center"/>
              <w:rPr>
                <w:rFonts w:asciiTheme="majorEastAsia" w:eastAsiaTheme="majorEastAsia" w:hAnsiTheme="majorEastAsia"/>
                <w:sz w:val="16"/>
                <w:szCs w:val="16"/>
              </w:rPr>
            </w:pPr>
          </w:p>
        </w:tc>
        <w:tc>
          <w:tcPr>
            <w:tcW w:w="709" w:type="dxa"/>
            <w:vAlign w:val="center"/>
          </w:tcPr>
          <w:p w14:paraId="4FA9384B" w14:textId="04299C29" w:rsidR="0085299E" w:rsidRPr="00711E9A" w:rsidRDefault="00944659" w:rsidP="00711E9A">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703" w:type="dxa"/>
            <w:vAlign w:val="center"/>
          </w:tcPr>
          <w:p w14:paraId="29E17575" w14:textId="77777777" w:rsidR="0085299E" w:rsidRPr="00711E9A" w:rsidRDefault="0085299E"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20"/>
              </w:rPr>
              <w:t>Ⅳ</w:t>
            </w:r>
          </w:p>
        </w:tc>
        <w:tc>
          <w:tcPr>
            <w:tcW w:w="9345" w:type="dxa"/>
            <w:gridSpan w:val="15"/>
            <w:vAlign w:val="center"/>
          </w:tcPr>
          <w:p w14:paraId="4963C5AC" w14:textId="6FC10077" w:rsidR="0085299E" w:rsidRPr="00711E9A" w:rsidRDefault="0085299E"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研究支援グループの設置</w:t>
            </w:r>
            <w:r w:rsidR="000A492C">
              <w:rPr>
                <w:rFonts w:asciiTheme="majorEastAsia" w:eastAsiaTheme="majorEastAsia" w:hAnsiTheme="majorEastAsia" w:hint="eastAsia"/>
                <w:sz w:val="16"/>
                <w:szCs w:val="16"/>
              </w:rPr>
              <w:t>等</w:t>
            </w:r>
            <w:r w:rsidRPr="00711E9A">
              <w:rPr>
                <w:rFonts w:asciiTheme="majorEastAsia" w:eastAsiaTheme="majorEastAsia" w:hAnsiTheme="majorEastAsia" w:hint="eastAsia"/>
                <w:sz w:val="16"/>
                <w:szCs w:val="16"/>
              </w:rPr>
              <w:t>により調査研究に係る学術論文件数と学会等発表件数は３ヵ年で既に</w:t>
            </w:r>
            <w:r w:rsidR="00EA451F" w:rsidRPr="006B033B">
              <w:rPr>
                <w:rFonts w:asciiTheme="majorEastAsia" w:eastAsiaTheme="majorEastAsia" w:hAnsiTheme="majorEastAsia" w:hint="eastAsia"/>
                <w:sz w:val="16"/>
                <w:szCs w:val="16"/>
              </w:rPr>
              <w:t>中期目標期間の目標件数を</w:t>
            </w:r>
            <w:r w:rsidRPr="006B033B">
              <w:rPr>
                <w:rFonts w:asciiTheme="majorEastAsia" w:eastAsiaTheme="majorEastAsia" w:hAnsiTheme="majorEastAsia" w:hint="eastAsia"/>
                <w:sz w:val="16"/>
                <w:szCs w:val="16"/>
              </w:rPr>
              <w:t>達</w:t>
            </w:r>
            <w:r w:rsidRPr="00711E9A">
              <w:rPr>
                <w:rFonts w:asciiTheme="majorEastAsia" w:eastAsiaTheme="majorEastAsia" w:hAnsiTheme="majorEastAsia" w:hint="eastAsia"/>
                <w:sz w:val="16"/>
                <w:szCs w:val="16"/>
              </w:rPr>
              <w:t>成しており、技術ニー</w:t>
            </w:r>
            <w:r w:rsidR="008111B3">
              <w:rPr>
                <w:rFonts w:asciiTheme="majorEastAsia" w:eastAsiaTheme="majorEastAsia" w:hAnsiTheme="majorEastAsia" w:hint="eastAsia"/>
                <w:sz w:val="16"/>
                <w:szCs w:val="16"/>
              </w:rPr>
              <w:t>ズ把握やシーズの収集についても積極的に行っていることから、法人</w:t>
            </w:r>
            <w:r w:rsidRPr="00711E9A">
              <w:rPr>
                <w:rFonts w:asciiTheme="majorEastAsia" w:eastAsiaTheme="majorEastAsia" w:hAnsiTheme="majorEastAsia" w:hint="eastAsia"/>
                <w:sz w:val="16"/>
                <w:szCs w:val="16"/>
              </w:rPr>
              <w:t>の自己評価は妥当。</w:t>
            </w:r>
          </w:p>
        </w:tc>
      </w:tr>
      <w:tr w:rsidR="003F495D" w:rsidRPr="00711E9A" w14:paraId="4307ED6E" w14:textId="77777777" w:rsidTr="00496F9B">
        <w:tblPrEx>
          <w:tblCellMar>
            <w:left w:w="99" w:type="dxa"/>
            <w:right w:w="99" w:type="dxa"/>
          </w:tblCellMar>
          <w:tblLook w:val="04A0" w:firstRow="1" w:lastRow="0" w:firstColumn="1" w:lastColumn="0" w:noHBand="0" w:noVBand="1"/>
        </w:tblPrEx>
        <w:trPr>
          <w:gridBefore w:val="1"/>
          <w:wBefore w:w="7" w:type="dxa"/>
          <w:trHeight w:val="20"/>
        </w:trPr>
        <w:tc>
          <w:tcPr>
            <w:tcW w:w="683" w:type="dxa"/>
            <w:vMerge/>
            <w:shd w:val="clear" w:color="auto" w:fill="D9D9D9" w:themeFill="background1" w:themeFillShade="D9"/>
            <w:vAlign w:val="center"/>
          </w:tcPr>
          <w:p w14:paraId="75D63843" w14:textId="77777777" w:rsidR="0085299E" w:rsidRPr="00711E9A" w:rsidRDefault="0085299E" w:rsidP="00711E9A">
            <w:pPr>
              <w:jc w:val="center"/>
              <w:rPr>
                <w:rFonts w:asciiTheme="majorEastAsia" w:eastAsiaTheme="majorEastAsia" w:hAnsiTheme="majorEastAsia"/>
                <w:sz w:val="16"/>
                <w:szCs w:val="16"/>
              </w:rPr>
            </w:pPr>
          </w:p>
        </w:tc>
        <w:tc>
          <w:tcPr>
            <w:tcW w:w="1290" w:type="dxa"/>
            <w:gridSpan w:val="3"/>
            <w:vMerge/>
            <w:shd w:val="clear" w:color="auto" w:fill="D9D9D9" w:themeFill="background1" w:themeFillShade="D9"/>
            <w:vAlign w:val="center"/>
          </w:tcPr>
          <w:p w14:paraId="36395C06" w14:textId="77777777" w:rsidR="0085299E" w:rsidRPr="00711E9A" w:rsidRDefault="0085299E" w:rsidP="00711E9A">
            <w:pPr>
              <w:jc w:val="center"/>
              <w:rPr>
                <w:rFonts w:asciiTheme="majorEastAsia" w:eastAsiaTheme="majorEastAsia" w:hAnsiTheme="majorEastAsia"/>
                <w:sz w:val="16"/>
                <w:szCs w:val="16"/>
              </w:rPr>
            </w:pPr>
          </w:p>
        </w:tc>
        <w:tc>
          <w:tcPr>
            <w:tcW w:w="801" w:type="dxa"/>
            <w:shd w:val="clear" w:color="auto" w:fill="D9D9D9" w:themeFill="background1" w:themeFillShade="D9"/>
            <w:vAlign w:val="center"/>
          </w:tcPr>
          <w:p w14:paraId="518C2B6B" w14:textId="77777777" w:rsidR="0085299E" w:rsidRPr="00711E9A" w:rsidRDefault="0085299E"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小項目７</w:t>
            </w:r>
          </w:p>
        </w:tc>
        <w:tc>
          <w:tcPr>
            <w:tcW w:w="652" w:type="dxa"/>
            <w:gridSpan w:val="3"/>
            <w:vAlign w:val="center"/>
          </w:tcPr>
          <w:p w14:paraId="096A8E87" w14:textId="77777777" w:rsidR="0085299E" w:rsidRPr="00711E9A" w:rsidRDefault="0085299E"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610" w:type="dxa"/>
            <w:vAlign w:val="center"/>
          </w:tcPr>
          <w:p w14:paraId="57EA7EAC" w14:textId="77777777" w:rsidR="0085299E" w:rsidRPr="00711E9A" w:rsidRDefault="0085299E"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630" w:type="dxa"/>
            <w:vAlign w:val="center"/>
          </w:tcPr>
          <w:p w14:paraId="5A0A7E13" w14:textId="77777777" w:rsidR="0085299E" w:rsidRPr="00711E9A" w:rsidRDefault="0085299E" w:rsidP="00711E9A">
            <w:pPr>
              <w:spacing w:line="0" w:lineRule="atLeast"/>
              <w:jc w:val="center"/>
              <w:rPr>
                <w:rFonts w:asciiTheme="majorEastAsia" w:eastAsiaTheme="majorEastAsia" w:hAnsiTheme="majorEastAsia"/>
                <w:sz w:val="16"/>
                <w:szCs w:val="16"/>
              </w:rPr>
            </w:pPr>
          </w:p>
        </w:tc>
        <w:tc>
          <w:tcPr>
            <w:tcW w:w="709" w:type="dxa"/>
            <w:vAlign w:val="center"/>
          </w:tcPr>
          <w:p w14:paraId="5F9386D4" w14:textId="4A12B3BF" w:rsidR="0085299E" w:rsidRPr="00711E9A" w:rsidRDefault="00944659" w:rsidP="00711E9A">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703" w:type="dxa"/>
            <w:vAlign w:val="center"/>
          </w:tcPr>
          <w:p w14:paraId="39A84A62" w14:textId="77777777" w:rsidR="0085299E" w:rsidRPr="00711E9A" w:rsidRDefault="0085299E"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20"/>
              </w:rPr>
              <w:t>Ⅲ</w:t>
            </w:r>
          </w:p>
        </w:tc>
        <w:tc>
          <w:tcPr>
            <w:tcW w:w="9345" w:type="dxa"/>
            <w:gridSpan w:val="15"/>
            <w:vAlign w:val="center"/>
          </w:tcPr>
          <w:p w14:paraId="083A6380" w14:textId="4CDB8234" w:rsidR="0085299E" w:rsidRPr="00711E9A" w:rsidRDefault="0085299E"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各研究課題について</w:t>
            </w:r>
            <w:r w:rsidR="000A492C">
              <w:rPr>
                <w:rFonts w:asciiTheme="majorEastAsia" w:eastAsiaTheme="majorEastAsia" w:hAnsiTheme="majorEastAsia" w:hint="eastAsia"/>
                <w:sz w:val="16"/>
                <w:szCs w:val="16"/>
              </w:rPr>
              <w:t>は</w:t>
            </w:r>
            <w:r w:rsidRPr="00711E9A">
              <w:rPr>
                <w:rFonts w:asciiTheme="majorEastAsia" w:eastAsiaTheme="majorEastAsia" w:hAnsiTheme="majorEastAsia" w:hint="eastAsia"/>
                <w:sz w:val="16"/>
                <w:szCs w:val="16"/>
              </w:rPr>
              <w:t>計画どおり進めているが、</w:t>
            </w:r>
            <w:r w:rsidR="008111B3">
              <w:rPr>
                <w:rFonts w:asciiTheme="majorEastAsia" w:eastAsiaTheme="majorEastAsia" w:hAnsiTheme="majorEastAsia" w:hint="eastAsia"/>
                <w:sz w:val="16"/>
                <w:szCs w:val="16"/>
              </w:rPr>
              <w:t>各研究分野や多様な主体との連携を進める必要があることから、法人</w:t>
            </w:r>
            <w:r w:rsidRPr="00711E9A">
              <w:rPr>
                <w:rFonts w:asciiTheme="majorEastAsia" w:eastAsiaTheme="majorEastAsia" w:hAnsiTheme="majorEastAsia" w:hint="eastAsia"/>
                <w:sz w:val="16"/>
                <w:szCs w:val="16"/>
              </w:rPr>
              <w:t>の自己評価は妥当。</w:t>
            </w:r>
          </w:p>
        </w:tc>
      </w:tr>
      <w:tr w:rsidR="003F495D" w:rsidRPr="00711E9A" w14:paraId="2602820E" w14:textId="77777777" w:rsidTr="00496F9B">
        <w:tblPrEx>
          <w:tblCellMar>
            <w:left w:w="99" w:type="dxa"/>
            <w:right w:w="99" w:type="dxa"/>
          </w:tblCellMar>
          <w:tblLook w:val="04A0" w:firstRow="1" w:lastRow="0" w:firstColumn="1" w:lastColumn="0" w:noHBand="0" w:noVBand="1"/>
        </w:tblPrEx>
        <w:trPr>
          <w:gridBefore w:val="1"/>
          <w:wBefore w:w="7" w:type="dxa"/>
          <w:trHeight w:val="20"/>
        </w:trPr>
        <w:tc>
          <w:tcPr>
            <w:tcW w:w="683" w:type="dxa"/>
            <w:vMerge/>
            <w:shd w:val="clear" w:color="auto" w:fill="D9D9D9" w:themeFill="background1" w:themeFillShade="D9"/>
            <w:vAlign w:val="center"/>
          </w:tcPr>
          <w:p w14:paraId="222C7D30" w14:textId="77777777" w:rsidR="0085299E" w:rsidRPr="00711E9A" w:rsidRDefault="0085299E" w:rsidP="00711E9A">
            <w:pPr>
              <w:jc w:val="center"/>
              <w:rPr>
                <w:rFonts w:asciiTheme="majorEastAsia" w:eastAsiaTheme="majorEastAsia" w:hAnsiTheme="majorEastAsia"/>
                <w:sz w:val="16"/>
                <w:szCs w:val="16"/>
              </w:rPr>
            </w:pPr>
          </w:p>
        </w:tc>
        <w:tc>
          <w:tcPr>
            <w:tcW w:w="1290" w:type="dxa"/>
            <w:gridSpan w:val="3"/>
            <w:vMerge/>
            <w:shd w:val="clear" w:color="auto" w:fill="D9D9D9" w:themeFill="background1" w:themeFillShade="D9"/>
            <w:vAlign w:val="center"/>
          </w:tcPr>
          <w:p w14:paraId="1FCB6751" w14:textId="77777777" w:rsidR="0085299E" w:rsidRPr="00711E9A" w:rsidRDefault="0085299E" w:rsidP="00711E9A">
            <w:pPr>
              <w:jc w:val="center"/>
              <w:rPr>
                <w:rFonts w:asciiTheme="majorEastAsia" w:eastAsiaTheme="majorEastAsia" w:hAnsiTheme="majorEastAsia"/>
                <w:sz w:val="16"/>
                <w:szCs w:val="16"/>
              </w:rPr>
            </w:pPr>
          </w:p>
        </w:tc>
        <w:tc>
          <w:tcPr>
            <w:tcW w:w="801" w:type="dxa"/>
            <w:shd w:val="clear" w:color="auto" w:fill="D9D9D9" w:themeFill="background1" w:themeFillShade="D9"/>
            <w:vAlign w:val="center"/>
          </w:tcPr>
          <w:p w14:paraId="59474FD6" w14:textId="77777777" w:rsidR="0085299E" w:rsidRPr="00711E9A" w:rsidRDefault="0085299E"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小項目８</w:t>
            </w:r>
          </w:p>
        </w:tc>
        <w:tc>
          <w:tcPr>
            <w:tcW w:w="652" w:type="dxa"/>
            <w:gridSpan w:val="3"/>
            <w:vAlign w:val="center"/>
          </w:tcPr>
          <w:p w14:paraId="1FCEB48A" w14:textId="77777777" w:rsidR="0085299E" w:rsidRPr="00711E9A" w:rsidRDefault="0085299E"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Ⅳ</w:t>
            </w:r>
          </w:p>
        </w:tc>
        <w:tc>
          <w:tcPr>
            <w:tcW w:w="610" w:type="dxa"/>
            <w:vAlign w:val="center"/>
          </w:tcPr>
          <w:p w14:paraId="57F0C5E8" w14:textId="77777777" w:rsidR="0085299E" w:rsidRPr="00711E9A" w:rsidRDefault="0085299E"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630" w:type="dxa"/>
            <w:vAlign w:val="center"/>
          </w:tcPr>
          <w:p w14:paraId="4AE542D3" w14:textId="77777777" w:rsidR="0085299E" w:rsidRPr="00711E9A" w:rsidRDefault="0085299E" w:rsidP="00711E9A">
            <w:pPr>
              <w:spacing w:line="0" w:lineRule="atLeast"/>
              <w:jc w:val="center"/>
              <w:rPr>
                <w:rFonts w:asciiTheme="majorEastAsia" w:eastAsiaTheme="majorEastAsia" w:hAnsiTheme="majorEastAsia"/>
                <w:sz w:val="16"/>
                <w:szCs w:val="16"/>
              </w:rPr>
            </w:pPr>
          </w:p>
        </w:tc>
        <w:tc>
          <w:tcPr>
            <w:tcW w:w="709" w:type="dxa"/>
            <w:vAlign w:val="center"/>
          </w:tcPr>
          <w:p w14:paraId="584187EB" w14:textId="6973986B" w:rsidR="0085299E" w:rsidRPr="00711E9A" w:rsidRDefault="00944659" w:rsidP="00711E9A">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703" w:type="dxa"/>
            <w:vAlign w:val="center"/>
          </w:tcPr>
          <w:p w14:paraId="65083875" w14:textId="77777777" w:rsidR="0085299E" w:rsidRPr="00711E9A" w:rsidRDefault="0085299E"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20"/>
              </w:rPr>
              <w:t>Ⅲ</w:t>
            </w:r>
          </w:p>
        </w:tc>
        <w:tc>
          <w:tcPr>
            <w:tcW w:w="9345" w:type="dxa"/>
            <w:gridSpan w:val="15"/>
            <w:vAlign w:val="center"/>
          </w:tcPr>
          <w:p w14:paraId="076AC489" w14:textId="0481BAE4" w:rsidR="0085299E" w:rsidRPr="00711E9A" w:rsidRDefault="0085299E"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社会的な課題について先駆的な取</w:t>
            </w:r>
            <w:r w:rsidR="000A492C">
              <w:rPr>
                <w:rFonts w:asciiTheme="majorEastAsia" w:eastAsiaTheme="majorEastAsia" w:hAnsiTheme="majorEastAsia" w:hint="eastAsia"/>
                <w:sz w:val="16"/>
                <w:szCs w:val="16"/>
              </w:rPr>
              <w:t>り組みを進め、一定評価を得ているが、事業化に向けたさら</w:t>
            </w:r>
            <w:r w:rsidRPr="00711E9A">
              <w:rPr>
                <w:rFonts w:asciiTheme="majorEastAsia" w:eastAsiaTheme="majorEastAsia" w:hAnsiTheme="majorEastAsia" w:hint="eastAsia"/>
                <w:sz w:val="16"/>
                <w:szCs w:val="16"/>
              </w:rPr>
              <w:t>なる取</w:t>
            </w:r>
            <w:r w:rsidR="000A492C">
              <w:rPr>
                <w:rFonts w:asciiTheme="majorEastAsia" w:eastAsiaTheme="majorEastAsia" w:hAnsiTheme="majorEastAsia" w:hint="eastAsia"/>
                <w:sz w:val="16"/>
                <w:szCs w:val="16"/>
              </w:rPr>
              <w:t>り</w:t>
            </w:r>
            <w:r w:rsidRPr="00711E9A">
              <w:rPr>
                <w:rFonts w:asciiTheme="majorEastAsia" w:eastAsiaTheme="majorEastAsia" w:hAnsiTheme="majorEastAsia" w:hint="eastAsia"/>
                <w:sz w:val="16"/>
                <w:szCs w:val="16"/>
              </w:rPr>
              <w:t>組みが必要なことから、見込評価時点における知事の評価についてはⅢとする。</w:t>
            </w:r>
          </w:p>
        </w:tc>
      </w:tr>
    </w:tbl>
    <w:p w14:paraId="6CCEDD12" w14:textId="4EDB5C37" w:rsidR="00215C87" w:rsidRPr="00711E9A" w:rsidRDefault="00215C87">
      <w:pPr>
        <w:rPr>
          <w:rFonts w:asciiTheme="majorEastAsia" w:eastAsiaTheme="majorEastAsia" w:hAnsiTheme="majorEastAsia"/>
        </w:rPr>
      </w:pPr>
    </w:p>
    <w:p w14:paraId="2061A19D" w14:textId="77777777" w:rsidR="007A08E9" w:rsidRPr="00711E9A" w:rsidRDefault="007A08E9">
      <w:pPr>
        <w:rPr>
          <w:rFonts w:asciiTheme="majorEastAsia" w:eastAsiaTheme="majorEastAsia" w:hAnsiTheme="majorEastAsia"/>
        </w:rPr>
      </w:pPr>
      <w:r w:rsidRPr="00711E9A">
        <w:rPr>
          <w:rFonts w:asciiTheme="majorEastAsia" w:eastAsiaTheme="majorEastAsia" w:hAnsiTheme="majorEastAsia"/>
        </w:rPr>
        <w:br w:type="page"/>
      </w:r>
    </w:p>
    <w:tbl>
      <w:tblPr>
        <w:tblStyle w:val="a3"/>
        <w:tblpPr w:leftFromText="142" w:rightFromText="142" w:vertAnchor="text" w:tblpY="1"/>
        <w:tblOverlap w:val="never"/>
        <w:tblW w:w="15325" w:type="dxa"/>
        <w:tblLayout w:type="fixed"/>
        <w:tblLook w:val="0480" w:firstRow="0" w:lastRow="0" w:firstColumn="1" w:lastColumn="0" w:noHBand="0" w:noVBand="1"/>
      </w:tblPr>
      <w:tblGrid>
        <w:gridCol w:w="727"/>
        <w:gridCol w:w="134"/>
        <w:gridCol w:w="141"/>
        <w:gridCol w:w="816"/>
        <w:gridCol w:w="141"/>
        <w:gridCol w:w="703"/>
        <w:gridCol w:w="140"/>
        <w:gridCol w:w="28"/>
        <w:gridCol w:w="535"/>
        <w:gridCol w:w="141"/>
        <w:gridCol w:w="422"/>
        <w:gridCol w:w="320"/>
        <w:gridCol w:w="243"/>
        <w:gridCol w:w="468"/>
        <w:gridCol w:w="139"/>
        <w:gridCol w:w="517"/>
        <w:gridCol w:w="50"/>
        <w:gridCol w:w="1276"/>
        <w:gridCol w:w="297"/>
        <w:gridCol w:w="128"/>
        <w:gridCol w:w="1135"/>
        <w:gridCol w:w="623"/>
        <w:gridCol w:w="640"/>
        <w:gridCol w:w="562"/>
        <w:gridCol w:w="482"/>
        <w:gridCol w:w="220"/>
        <w:gridCol w:w="1464"/>
        <w:gridCol w:w="2833"/>
      </w:tblGrid>
      <w:tr w:rsidR="003F495D" w:rsidRPr="00711E9A" w14:paraId="3770A16E" w14:textId="77777777" w:rsidTr="00783E9B">
        <w:trPr>
          <w:trHeight w:val="210"/>
        </w:trPr>
        <w:tc>
          <w:tcPr>
            <w:tcW w:w="5615" w:type="dxa"/>
            <w:gridSpan w:val="16"/>
            <w:vMerge w:val="restart"/>
            <w:vAlign w:val="center"/>
          </w:tcPr>
          <w:p w14:paraId="57516FEB" w14:textId="2182AAD5" w:rsidR="00464ACF" w:rsidRPr="00711E9A" w:rsidRDefault="00464ACF" w:rsidP="00194992">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rPr>
              <w:lastRenderedPageBreak/>
              <w:t>大項目３　調査研究能力の向上</w:t>
            </w:r>
          </w:p>
        </w:tc>
        <w:tc>
          <w:tcPr>
            <w:tcW w:w="1623" w:type="dxa"/>
            <w:gridSpan w:val="3"/>
            <w:vMerge w:val="restart"/>
            <w:vAlign w:val="center"/>
          </w:tcPr>
          <w:p w14:paraId="6A3F8194" w14:textId="77777777" w:rsidR="00464ACF" w:rsidRPr="00711E9A" w:rsidRDefault="00464ACF" w:rsidP="00194992">
            <w:pPr>
              <w:jc w:val="center"/>
              <w:rPr>
                <w:rFonts w:asciiTheme="majorEastAsia" w:eastAsiaTheme="majorEastAsia" w:hAnsiTheme="majorEastAsia"/>
                <w:sz w:val="16"/>
                <w:szCs w:val="16"/>
              </w:rPr>
            </w:pPr>
          </w:p>
        </w:tc>
        <w:tc>
          <w:tcPr>
            <w:tcW w:w="5254" w:type="dxa"/>
            <w:gridSpan w:val="8"/>
            <w:vAlign w:val="center"/>
          </w:tcPr>
          <w:p w14:paraId="215B0A98"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各事業年度の評価結果</w:t>
            </w:r>
          </w:p>
        </w:tc>
        <w:tc>
          <w:tcPr>
            <w:tcW w:w="2833" w:type="dxa"/>
            <w:vMerge w:val="restart"/>
            <w:vAlign w:val="center"/>
          </w:tcPr>
          <w:p w14:paraId="3CB23E6A"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中期目標期間の</w:t>
            </w:r>
          </w:p>
          <w:p w14:paraId="1D113024"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（見込）評価結果</w:t>
            </w:r>
          </w:p>
        </w:tc>
      </w:tr>
      <w:tr w:rsidR="003F495D" w:rsidRPr="00711E9A" w14:paraId="398D2768" w14:textId="77777777" w:rsidTr="00783E9B">
        <w:trPr>
          <w:trHeight w:val="171"/>
        </w:trPr>
        <w:tc>
          <w:tcPr>
            <w:tcW w:w="5615" w:type="dxa"/>
            <w:gridSpan w:val="16"/>
            <w:vMerge/>
            <w:vAlign w:val="center"/>
          </w:tcPr>
          <w:p w14:paraId="76EDD652" w14:textId="77777777" w:rsidR="00464ACF" w:rsidRPr="00711E9A" w:rsidRDefault="00464ACF" w:rsidP="00194992">
            <w:pPr>
              <w:jc w:val="center"/>
              <w:rPr>
                <w:rFonts w:asciiTheme="majorEastAsia" w:eastAsiaTheme="majorEastAsia" w:hAnsiTheme="majorEastAsia"/>
                <w:sz w:val="16"/>
                <w:szCs w:val="16"/>
              </w:rPr>
            </w:pPr>
          </w:p>
        </w:tc>
        <w:tc>
          <w:tcPr>
            <w:tcW w:w="1623" w:type="dxa"/>
            <w:gridSpan w:val="3"/>
            <w:vMerge/>
            <w:vAlign w:val="center"/>
          </w:tcPr>
          <w:p w14:paraId="1D43EE12" w14:textId="77777777" w:rsidR="00464ACF" w:rsidRPr="00711E9A" w:rsidRDefault="00464ACF" w:rsidP="00194992">
            <w:pPr>
              <w:jc w:val="center"/>
              <w:rPr>
                <w:rFonts w:asciiTheme="majorEastAsia" w:eastAsiaTheme="majorEastAsia" w:hAnsiTheme="majorEastAsia"/>
                <w:sz w:val="16"/>
                <w:szCs w:val="16"/>
              </w:rPr>
            </w:pPr>
          </w:p>
        </w:tc>
        <w:tc>
          <w:tcPr>
            <w:tcW w:w="1263" w:type="dxa"/>
            <w:gridSpan w:val="2"/>
            <w:vAlign w:val="center"/>
          </w:tcPr>
          <w:p w14:paraId="5210D9C4"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平成28</w:t>
            </w:r>
          </w:p>
        </w:tc>
        <w:tc>
          <w:tcPr>
            <w:tcW w:w="1263" w:type="dxa"/>
            <w:gridSpan w:val="2"/>
            <w:vAlign w:val="center"/>
          </w:tcPr>
          <w:p w14:paraId="6B7F1B01"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平成29</w:t>
            </w:r>
          </w:p>
        </w:tc>
        <w:tc>
          <w:tcPr>
            <w:tcW w:w="1264" w:type="dxa"/>
            <w:gridSpan w:val="3"/>
            <w:vAlign w:val="center"/>
          </w:tcPr>
          <w:p w14:paraId="063BD74C"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平成30</w:t>
            </w:r>
          </w:p>
        </w:tc>
        <w:tc>
          <w:tcPr>
            <w:tcW w:w="1464" w:type="dxa"/>
            <w:vAlign w:val="center"/>
          </w:tcPr>
          <w:p w14:paraId="40BF41AC"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令和元</w:t>
            </w:r>
          </w:p>
        </w:tc>
        <w:tc>
          <w:tcPr>
            <w:tcW w:w="2833" w:type="dxa"/>
            <w:vMerge/>
            <w:vAlign w:val="center"/>
          </w:tcPr>
          <w:p w14:paraId="04472CC5" w14:textId="77777777" w:rsidR="00464ACF" w:rsidRPr="00711E9A" w:rsidRDefault="00464ACF" w:rsidP="00194992">
            <w:pPr>
              <w:rPr>
                <w:rFonts w:asciiTheme="majorEastAsia" w:eastAsiaTheme="majorEastAsia" w:hAnsiTheme="majorEastAsia"/>
                <w:sz w:val="16"/>
                <w:szCs w:val="16"/>
              </w:rPr>
            </w:pPr>
          </w:p>
        </w:tc>
      </w:tr>
      <w:tr w:rsidR="003F495D" w:rsidRPr="00711E9A" w14:paraId="00C84C0C" w14:textId="77777777" w:rsidTr="00783E9B">
        <w:trPr>
          <w:trHeight w:val="171"/>
        </w:trPr>
        <w:tc>
          <w:tcPr>
            <w:tcW w:w="5615" w:type="dxa"/>
            <w:gridSpan w:val="16"/>
            <w:vMerge/>
            <w:vAlign w:val="center"/>
          </w:tcPr>
          <w:p w14:paraId="772D9034" w14:textId="77777777" w:rsidR="00464ACF" w:rsidRPr="00711E9A" w:rsidRDefault="00464ACF" w:rsidP="00194992">
            <w:pPr>
              <w:jc w:val="center"/>
              <w:rPr>
                <w:rFonts w:asciiTheme="majorEastAsia" w:eastAsiaTheme="majorEastAsia" w:hAnsiTheme="majorEastAsia"/>
                <w:sz w:val="16"/>
                <w:szCs w:val="16"/>
              </w:rPr>
            </w:pPr>
          </w:p>
        </w:tc>
        <w:tc>
          <w:tcPr>
            <w:tcW w:w="1623" w:type="dxa"/>
            <w:gridSpan w:val="3"/>
            <w:vAlign w:val="center"/>
          </w:tcPr>
          <w:p w14:paraId="2A020969"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知事の評価結果</w:t>
            </w:r>
          </w:p>
        </w:tc>
        <w:tc>
          <w:tcPr>
            <w:tcW w:w="1263" w:type="dxa"/>
            <w:gridSpan w:val="2"/>
            <w:vAlign w:val="center"/>
          </w:tcPr>
          <w:p w14:paraId="2B2FD7FD"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Ａ</w:t>
            </w:r>
          </w:p>
        </w:tc>
        <w:tc>
          <w:tcPr>
            <w:tcW w:w="1263" w:type="dxa"/>
            <w:gridSpan w:val="2"/>
            <w:vAlign w:val="center"/>
          </w:tcPr>
          <w:p w14:paraId="657DCC64"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Ａ</w:t>
            </w:r>
          </w:p>
        </w:tc>
        <w:tc>
          <w:tcPr>
            <w:tcW w:w="1264" w:type="dxa"/>
            <w:gridSpan w:val="3"/>
            <w:vAlign w:val="center"/>
          </w:tcPr>
          <w:p w14:paraId="2616FD1C" w14:textId="049C96FB" w:rsidR="00464ACF" w:rsidRPr="00711E9A" w:rsidRDefault="00464ACF" w:rsidP="00194992">
            <w:pPr>
              <w:jc w:val="center"/>
              <w:rPr>
                <w:rFonts w:asciiTheme="majorEastAsia" w:eastAsiaTheme="majorEastAsia" w:hAnsiTheme="majorEastAsia"/>
                <w:sz w:val="16"/>
                <w:szCs w:val="16"/>
              </w:rPr>
            </w:pPr>
          </w:p>
        </w:tc>
        <w:tc>
          <w:tcPr>
            <w:tcW w:w="1464" w:type="dxa"/>
            <w:vAlign w:val="center"/>
          </w:tcPr>
          <w:p w14:paraId="5AF8DA69"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2833" w:type="dxa"/>
            <w:vAlign w:val="center"/>
          </w:tcPr>
          <w:p w14:paraId="17DFD3AD" w14:textId="27D7C3F4" w:rsidR="00464ACF" w:rsidRPr="00711E9A" w:rsidRDefault="00464ACF" w:rsidP="00194992">
            <w:pPr>
              <w:jc w:val="center"/>
              <w:rPr>
                <w:rFonts w:asciiTheme="majorEastAsia" w:eastAsiaTheme="majorEastAsia" w:hAnsiTheme="majorEastAsia"/>
                <w:sz w:val="16"/>
                <w:szCs w:val="16"/>
              </w:rPr>
            </w:pPr>
          </w:p>
        </w:tc>
      </w:tr>
      <w:tr w:rsidR="003F495D" w:rsidRPr="00711E9A" w14:paraId="57B72AE4" w14:textId="77777777" w:rsidTr="00783E9B">
        <w:trPr>
          <w:trHeight w:val="454"/>
        </w:trPr>
        <w:tc>
          <w:tcPr>
            <w:tcW w:w="2662" w:type="dxa"/>
            <w:gridSpan w:val="6"/>
            <w:vAlign w:val="center"/>
          </w:tcPr>
          <w:p w14:paraId="1F1A24AE"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中期目標</w:t>
            </w:r>
          </w:p>
        </w:tc>
        <w:tc>
          <w:tcPr>
            <w:tcW w:w="2953" w:type="dxa"/>
            <w:gridSpan w:val="10"/>
            <w:vAlign w:val="center"/>
          </w:tcPr>
          <w:p w14:paraId="48FDE328"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中期計画</w:t>
            </w:r>
          </w:p>
        </w:tc>
        <w:tc>
          <w:tcPr>
            <w:tcW w:w="9710" w:type="dxa"/>
            <w:gridSpan w:val="12"/>
            <w:vAlign w:val="center"/>
          </w:tcPr>
          <w:p w14:paraId="4F00407F"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法人の実績及び自己評価</w:t>
            </w:r>
          </w:p>
        </w:tc>
      </w:tr>
      <w:tr w:rsidR="003F495D" w:rsidRPr="00711E9A" w14:paraId="2C86BEB6" w14:textId="77777777" w:rsidTr="00783E9B">
        <w:trPr>
          <w:trHeight w:val="454"/>
        </w:trPr>
        <w:tc>
          <w:tcPr>
            <w:tcW w:w="861" w:type="dxa"/>
            <w:gridSpan w:val="2"/>
            <w:shd w:val="clear" w:color="auto" w:fill="D9D9D9" w:themeFill="background1" w:themeFillShade="D9"/>
            <w:vAlign w:val="center"/>
          </w:tcPr>
          <w:p w14:paraId="2BA02E06" w14:textId="61ECB9D3" w:rsidR="0066612D" w:rsidRPr="00711E9A" w:rsidRDefault="0066612D"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小項目９</w:t>
            </w:r>
          </w:p>
        </w:tc>
        <w:tc>
          <w:tcPr>
            <w:tcW w:w="4754" w:type="dxa"/>
            <w:gridSpan w:val="14"/>
            <w:shd w:val="clear" w:color="auto" w:fill="D9D9D9" w:themeFill="background1" w:themeFillShade="D9"/>
            <w:vAlign w:val="center"/>
          </w:tcPr>
          <w:p w14:paraId="28F5561B" w14:textId="2540F68D" w:rsidR="0066612D" w:rsidRPr="00711E9A" w:rsidRDefault="0066612D"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調査研究資金の確保</w:t>
            </w:r>
          </w:p>
        </w:tc>
        <w:tc>
          <w:tcPr>
            <w:tcW w:w="3509" w:type="dxa"/>
            <w:gridSpan w:val="6"/>
            <w:shd w:val="clear" w:color="auto" w:fill="D9D9D9" w:themeFill="background1" w:themeFillShade="D9"/>
            <w:vAlign w:val="center"/>
          </w:tcPr>
          <w:p w14:paraId="534AACD1" w14:textId="77777777" w:rsidR="0066612D" w:rsidRPr="00711E9A" w:rsidRDefault="0066612D"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1684" w:type="dxa"/>
            <w:gridSpan w:val="3"/>
            <w:tcBorders>
              <w:right w:val="double" w:sz="4" w:space="0" w:color="auto"/>
            </w:tcBorders>
            <w:shd w:val="clear" w:color="auto" w:fill="auto"/>
            <w:vAlign w:val="center"/>
          </w:tcPr>
          <w:p w14:paraId="72D4B9E5" w14:textId="5DDDCBA4" w:rsidR="0066612D" w:rsidRPr="00711E9A" w:rsidRDefault="002C6061"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c>
          <w:tcPr>
            <w:tcW w:w="1684" w:type="dxa"/>
            <w:gridSpan w:val="2"/>
            <w:tcBorders>
              <w:left w:val="double" w:sz="4" w:space="0" w:color="auto"/>
            </w:tcBorders>
            <w:shd w:val="clear" w:color="auto" w:fill="D9D9D9" w:themeFill="background1" w:themeFillShade="D9"/>
            <w:vAlign w:val="center"/>
          </w:tcPr>
          <w:p w14:paraId="66F50526" w14:textId="75C61314" w:rsidR="0066612D" w:rsidRPr="00711E9A" w:rsidRDefault="0066612D"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2833" w:type="dxa"/>
            <w:vAlign w:val="center"/>
          </w:tcPr>
          <w:p w14:paraId="60D37D9C" w14:textId="0AC5CD8A" w:rsidR="0066612D" w:rsidRPr="00711E9A" w:rsidRDefault="002D3E5D"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r>
      <w:tr w:rsidR="003F495D" w:rsidRPr="00711E9A" w14:paraId="02159B13" w14:textId="77777777" w:rsidTr="00783E9B">
        <w:trPr>
          <w:trHeight w:val="424"/>
        </w:trPr>
        <w:tc>
          <w:tcPr>
            <w:tcW w:w="2662" w:type="dxa"/>
            <w:gridSpan w:val="6"/>
          </w:tcPr>
          <w:p w14:paraId="1D23A7FD" w14:textId="77777777" w:rsidR="00464ACF" w:rsidRPr="00711E9A" w:rsidRDefault="00464ACF" w:rsidP="00194992">
            <w:pPr>
              <w:autoSpaceDE w:val="0"/>
              <w:autoSpaceDN w:val="0"/>
              <w:spacing w:line="0" w:lineRule="atLeast"/>
              <w:rPr>
                <w:rFonts w:asciiTheme="majorEastAsia" w:eastAsiaTheme="majorEastAsia" w:hAnsiTheme="majorEastAsia"/>
                <w:b/>
                <w:sz w:val="16"/>
                <w:szCs w:val="16"/>
                <w:u w:val="single"/>
              </w:rPr>
            </w:pPr>
          </w:p>
          <w:p w14:paraId="6EA9E374" w14:textId="5629D029" w:rsidR="00464ACF" w:rsidRPr="00711E9A" w:rsidRDefault="00464ACF" w:rsidP="00194992">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２　調査研究の効果的な推進と調査研究能力の向上</w:t>
            </w:r>
          </w:p>
          <w:p w14:paraId="20B8E409" w14:textId="6589B537" w:rsidR="00464ACF" w:rsidRPr="00711E9A" w:rsidRDefault="00464ACF" w:rsidP="00194992">
            <w:pPr>
              <w:autoSpaceDE w:val="0"/>
              <w:autoSpaceDN w:val="0"/>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（２）質の高い調査研究の実施</w:t>
            </w:r>
          </w:p>
          <w:p w14:paraId="7010FB58" w14:textId="77777777" w:rsidR="00464ACF" w:rsidRPr="00711E9A" w:rsidRDefault="00464ACF" w:rsidP="00194992">
            <w:pPr>
              <w:autoSpaceDE w:val="0"/>
              <w:autoSpaceDN w:val="0"/>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②調査研究資金の確保</w:t>
            </w:r>
          </w:p>
          <w:p w14:paraId="56874326"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多様な技術ニーズに応えるため、府の協力のもと、外部研究資金など調査研究に必要な資金の確保に努めること。</w:t>
            </w:r>
          </w:p>
          <w:p w14:paraId="1E27DD1A"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7A59EF2E"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6739B583"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2BF561E5"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7FB958F7"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04970694"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30E3FF35"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35C26ADF"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7E8AC5F3"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2CD8EC6C"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18F2A981"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305D6B2B"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0AE51808"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11D7A25B"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187C406C"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71C02E06"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74B27E42"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69DA043E" w14:textId="77777777" w:rsidR="00464ACF" w:rsidRPr="00711E9A" w:rsidRDefault="00464ACF" w:rsidP="00194992">
            <w:pPr>
              <w:autoSpaceDE w:val="0"/>
              <w:autoSpaceDN w:val="0"/>
              <w:spacing w:line="0" w:lineRule="atLeast"/>
              <w:rPr>
                <w:rFonts w:asciiTheme="majorEastAsia" w:eastAsiaTheme="majorEastAsia" w:hAnsiTheme="majorEastAsia"/>
                <w:b/>
                <w:sz w:val="16"/>
                <w:szCs w:val="16"/>
                <w:u w:val="single"/>
              </w:rPr>
            </w:pPr>
          </w:p>
          <w:p w14:paraId="6BE1B61B" w14:textId="77777777" w:rsidR="00464ACF" w:rsidRPr="00711E9A" w:rsidRDefault="00464ACF" w:rsidP="00194992">
            <w:pPr>
              <w:autoSpaceDE w:val="0"/>
              <w:autoSpaceDN w:val="0"/>
              <w:spacing w:line="0" w:lineRule="atLeast"/>
              <w:rPr>
                <w:rFonts w:asciiTheme="majorEastAsia" w:eastAsiaTheme="majorEastAsia" w:hAnsiTheme="majorEastAsia"/>
                <w:b/>
                <w:sz w:val="16"/>
                <w:szCs w:val="16"/>
                <w:u w:val="single"/>
              </w:rPr>
            </w:pPr>
          </w:p>
          <w:p w14:paraId="4D14261D"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19070D90"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3EA01DC9"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1FA38502"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5F326129"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2AC64E05"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14ABCD6B"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1DF42CCF"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3B67B7BF"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1500FD38"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61FF1739"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122AC34C"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0D92E911"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5803FC54"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2BF40379"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4B361472"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74BB2AEF"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4B6B04A4"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639DDE1E"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3A5F1D3C"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6DF155B2"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5E7171C4"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41265FD1" w14:textId="77777777" w:rsidR="00464ACF" w:rsidRPr="00711E9A" w:rsidRDefault="00464ACF" w:rsidP="00194992">
            <w:pPr>
              <w:autoSpaceDE w:val="0"/>
              <w:autoSpaceDN w:val="0"/>
              <w:spacing w:line="0" w:lineRule="atLeast"/>
              <w:rPr>
                <w:rFonts w:asciiTheme="majorEastAsia" w:eastAsiaTheme="majorEastAsia" w:hAnsiTheme="majorEastAsia"/>
                <w:sz w:val="16"/>
                <w:szCs w:val="16"/>
              </w:rPr>
            </w:pPr>
          </w:p>
          <w:p w14:paraId="7836B92D"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666AF4E6"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3041F7A5"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6DC6317B"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676532E4"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305E54BB"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2DE56619" w14:textId="77777777" w:rsidR="00464ACF" w:rsidRPr="00711E9A" w:rsidRDefault="00464ACF" w:rsidP="00194992">
            <w:pPr>
              <w:autoSpaceDE w:val="0"/>
              <w:autoSpaceDN w:val="0"/>
              <w:spacing w:line="0" w:lineRule="atLeast"/>
              <w:rPr>
                <w:rFonts w:asciiTheme="majorEastAsia" w:eastAsiaTheme="majorEastAsia" w:hAnsiTheme="majorEastAsia"/>
                <w:sz w:val="16"/>
                <w:szCs w:val="16"/>
              </w:rPr>
            </w:pPr>
          </w:p>
          <w:p w14:paraId="1553B473" w14:textId="338AA7CC" w:rsidR="00464ACF" w:rsidRPr="00711E9A" w:rsidRDefault="00464ACF" w:rsidP="00194992">
            <w:pPr>
              <w:rPr>
                <w:rFonts w:asciiTheme="majorEastAsia" w:eastAsiaTheme="majorEastAsia" w:hAnsiTheme="majorEastAsia"/>
                <w:sz w:val="16"/>
                <w:szCs w:val="16"/>
              </w:rPr>
            </w:pPr>
          </w:p>
        </w:tc>
        <w:tc>
          <w:tcPr>
            <w:tcW w:w="2953" w:type="dxa"/>
            <w:gridSpan w:val="10"/>
          </w:tcPr>
          <w:p w14:paraId="7305147D" w14:textId="77777777" w:rsidR="00464ACF" w:rsidRPr="00711E9A" w:rsidRDefault="00464ACF" w:rsidP="00194992">
            <w:pPr>
              <w:autoSpaceDE w:val="0"/>
              <w:autoSpaceDN w:val="0"/>
              <w:spacing w:line="0" w:lineRule="atLeast"/>
              <w:rPr>
                <w:rFonts w:asciiTheme="majorEastAsia" w:eastAsiaTheme="majorEastAsia" w:hAnsiTheme="majorEastAsia"/>
                <w:b/>
                <w:sz w:val="16"/>
                <w:szCs w:val="16"/>
                <w:u w:val="single"/>
              </w:rPr>
            </w:pPr>
          </w:p>
          <w:p w14:paraId="3EE929A0" w14:textId="07982661" w:rsidR="00464ACF" w:rsidRPr="00711E9A" w:rsidRDefault="00464ACF" w:rsidP="00194992">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２　調査研究の効果的な推進と調査研究能力の向上</w:t>
            </w:r>
          </w:p>
          <w:p w14:paraId="0FE9DA02" w14:textId="682E9F51" w:rsidR="00464ACF" w:rsidRPr="00711E9A" w:rsidRDefault="00464ACF" w:rsidP="00194992">
            <w:pPr>
              <w:autoSpaceDE w:val="0"/>
              <w:autoSpaceDN w:val="0"/>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（２）質の高い調査研究の実施</w:t>
            </w:r>
          </w:p>
          <w:p w14:paraId="195D2D69" w14:textId="77777777" w:rsidR="00464ACF" w:rsidRPr="00711E9A" w:rsidRDefault="00464ACF" w:rsidP="00194992">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②調査研究資金の確保</w:t>
            </w:r>
          </w:p>
          <w:p w14:paraId="26A3CED7" w14:textId="749714C3" w:rsidR="00464ACF" w:rsidRPr="00711E9A" w:rsidRDefault="00464ACF" w:rsidP="00194992">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外部研究資金等の獲得に向け、以下の取組を行う。</w:t>
            </w:r>
          </w:p>
          <w:p w14:paraId="63046C7B" w14:textId="2C1529B3" w:rsidR="008272C4" w:rsidRPr="00711E9A" w:rsidRDefault="008272C4" w:rsidP="00194992">
            <w:pPr>
              <w:spacing w:line="0" w:lineRule="atLeast"/>
              <w:ind w:firstLineChars="100" w:firstLine="160"/>
              <w:rPr>
                <w:rFonts w:asciiTheme="majorEastAsia" w:eastAsiaTheme="majorEastAsia" w:hAnsiTheme="majorEastAsia"/>
                <w:sz w:val="16"/>
                <w:szCs w:val="16"/>
              </w:rPr>
            </w:pPr>
          </w:p>
          <w:p w14:paraId="42ED8DE5" w14:textId="30BF9233" w:rsidR="008272C4" w:rsidRPr="00711E9A" w:rsidRDefault="008272C4" w:rsidP="00194992">
            <w:pPr>
              <w:spacing w:line="0" w:lineRule="atLeast"/>
              <w:ind w:firstLineChars="100" w:firstLine="160"/>
              <w:rPr>
                <w:rFonts w:asciiTheme="majorEastAsia" w:eastAsiaTheme="majorEastAsia" w:hAnsiTheme="majorEastAsia"/>
                <w:sz w:val="16"/>
                <w:szCs w:val="16"/>
              </w:rPr>
            </w:pPr>
          </w:p>
          <w:p w14:paraId="40587988" w14:textId="2D1C9F5D" w:rsidR="00E45392" w:rsidRPr="00711E9A" w:rsidRDefault="00E45392" w:rsidP="00194992">
            <w:pPr>
              <w:spacing w:line="0" w:lineRule="atLeast"/>
              <w:ind w:firstLineChars="100" w:firstLine="160"/>
              <w:rPr>
                <w:rFonts w:asciiTheme="majorEastAsia" w:eastAsiaTheme="majorEastAsia" w:hAnsiTheme="majorEastAsia"/>
                <w:sz w:val="16"/>
                <w:szCs w:val="16"/>
              </w:rPr>
            </w:pPr>
          </w:p>
          <w:p w14:paraId="3E1A8488" w14:textId="2EDC5BFC" w:rsidR="00E45392" w:rsidRPr="00711E9A" w:rsidRDefault="00E45392" w:rsidP="00194992">
            <w:pPr>
              <w:spacing w:line="0" w:lineRule="atLeast"/>
              <w:ind w:firstLineChars="100" w:firstLine="160"/>
              <w:rPr>
                <w:rFonts w:asciiTheme="majorEastAsia" w:eastAsiaTheme="majorEastAsia" w:hAnsiTheme="majorEastAsia"/>
                <w:sz w:val="16"/>
                <w:szCs w:val="16"/>
              </w:rPr>
            </w:pPr>
          </w:p>
          <w:p w14:paraId="56C1A0FF" w14:textId="765F71FE" w:rsidR="00E45392" w:rsidRPr="00711E9A" w:rsidRDefault="00E45392" w:rsidP="00194992">
            <w:pPr>
              <w:spacing w:line="0" w:lineRule="atLeast"/>
              <w:ind w:firstLineChars="100" w:firstLine="160"/>
              <w:rPr>
                <w:rFonts w:asciiTheme="majorEastAsia" w:eastAsiaTheme="majorEastAsia" w:hAnsiTheme="majorEastAsia"/>
                <w:sz w:val="16"/>
                <w:szCs w:val="16"/>
              </w:rPr>
            </w:pPr>
          </w:p>
          <w:p w14:paraId="46A51F80" w14:textId="77777777" w:rsidR="00E45392" w:rsidRPr="00711E9A" w:rsidRDefault="00E45392" w:rsidP="00194992">
            <w:pPr>
              <w:spacing w:line="0" w:lineRule="atLeast"/>
              <w:ind w:firstLineChars="100" w:firstLine="160"/>
              <w:rPr>
                <w:rFonts w:asciiTheme="majorEastAsia" w:eastAsiaTheme="majorEastAsia" w:hAnsiTheme="majorEastAsia"/>
                <w:sz w:val="16"/>
                <w:szCs w:val="16"/>
              </w:rPr>
            </w:pPr>
          </w:p>
          <w:p w14:paraId="13FC5024" w14:textId="77777777" w:rsidR="008272C4" w:rsidRPr="00711E9A" w:rsidRDefault="008272C4" w:rsidP="00194992">
            <w:pPr>
              <w:spacing w:line="0" w:lineRule="atLeast"/>
              <w:ind w:firstLineChars="100" w:firstLine="160"/>
              <w:rPr>
                <w:rFonts w:asciiTheme="majorEastAsia" w:eastAsiaTheme="majorEastAsia" w:hAnsiTheme="majorEastAsia"/>
                <w:sz w:val="16"/>
                <w:szCs w:val="16"/>
              </w:rPr>
            </w:pPr>
          </w:p>
          <w:p w14:paraId="7542E2B2" w14:textId="77777777" w:rsidR="00464ACF" w:rsidRPr="00711E9A" w:rsidRDefault="00464ACF" w:rsidP="00194992">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a 外部研究資金の募集情報の収集</w:t>
            </w:r>
          </w:p>
          <w:p w14:paraId="21FFC9A4" w14:textId="77777777" w:rsidR="00464ACF" w:rsidRPr="00711E9A" w:rsidRDefault="00464ACF" w:rsidP="00194992">
            <w:pPr>
              <w:spacing w:line="0" w:lineRule="atLeast"/>
              <w:ind w:firstLineChars="100" w:firstLine="160"/>
              <w:rPr>
                <w:rFonts w:asciiTheme="majorEastAsia" w:eastAsiaTheme="majorEastAsia" w:hAnsiTheme="majorEastAsia"/>
                <w:sz w:val="16"/>
                <w:szCs w:val="16"/>
              </w:rPr>
            </w:pPr>
          </w:p>
          <w:p w14:paraId="6CE75F88" w14:textId="77777777" w:rsidR="00464ACF" w:rsidRPr="00711E9A" w:rsidRDefault="00464ACF" w:rsidP="00194992">
            <w:pPr>
              <w:spacing w:line="0" w:lineRule="atLeast"/>
              <w:ind w:firstLineChars="100" w:firstLine="160"/>
              <w:rPr>
                <w:rFonts w:asciiTheme="majorEastAsia" w:eastAsiaTheme="majorEastAsia" w:hAnsiTheme="majorEastAsia"/>
                <w:sz w:val="16"/>
                <w:szCs w:val="16"/>
              </w:rPr>
            </w:pPr>
          </w:p>
          <w:p w14:paraId="0348E523" w14:textId="77777777" w:rsidR="00464ACF" w:rsidRPr="00711E9A" w:rsidRDefault="00464ACF" w:rsidP="00194992">
            <w:pPr>
              <w:spacing w:line="0" w:lineRule="atLeast"/>
              <w:ind w:firstLineChars="100" w:firstLine="160"/>
              <w:rPr>
                <w:rFonts w:asciiTheme="majorEastAsia" w:eastAsiaTheme="majorEastAsia" w:hAnsiTheme="majorEastAsia"/>
                <w:sz w:val="16"/>
                <w:szCs w:val="16"/>
              </w:rPr>
            </w:pPr>
          </w:p>
          <w:p w14:paraId="1E8B2597" w14:textId="77777777" w:rsidR="00464ACF" w:rsidRPr="00711E9A" w:rsidRDefault="00464ACF" w:rsidP="00194992">
            <w:pPr>
              <w:spacing w:line="0" w:lineRule="atLeast"/>
              <w:ind w:firstLineChars="100" w:firstLine="160"/>
              <w:rPr>
                <w:rFonts w:asciiTheme="majorEastAsia" w:eastAsiaTheme="majorEastAsia" w:hAnsiTheme="majorEastAsia"/>
                <w:sz w:val="16"/>
                <w:szCs w:val="16"/>
              </w:rPr>
            </w:pPr>
          </w:p>
          <w:p w14:paraId="096AAEDB" w14:textId="466AA36C" w:rsidR="00464ACF" w:rsidRPr="00711E9A" w:rsidRDefault="00464ACF" w:rsidP="00194992">
            <w:pPr>
              <w:spacing w:line="0" w:lineRule="atLeast"/>
              <w:rPr>
                <w:rFonts w:asciiTheme="majorEastAsia" w:eastAsiaTheme="majorEastAsia" w:hAnsiTheme="majorEastAsia"/>
                <w:sz w:val="16"/>
                <w:szCs w:val="16"/>
              </w:rPr>
            </w:pPr>
          </w:p>
          <w:p w14:paraId="5CC2B257" w14:textId="147D30EF" w:rsidR="00464ACF" w:rsidRPr="00711E9A" w:rsidRDefault="00464ACF" w:rsidP="00194992">
            <w:pPr>
              <w:spacing w:line="0" w:lineRule="atLeast"/>
              <w:ind w:firstLineChars="100" w:firstLine="160"/>
              <w:rPr>
                <w:rFonts w:asciiTheme="majorEastAsia" w:eastAsiaTheme="majorEastAsia" w:hAnsiTheme="majorEastAsia"/>
                <w:sz w:val="16"/>
                <w:szCs w:val="16"/>
              </w:rPr>
            </w:pPr>
          </w:p>
          <w:p w14:paraId="21CB0D54" w14:textId="77777777" w:rsidR="00E45392" w:rsidRPr="00711E9A" w:rsidRDefault="00E45392" w:rsidP="00194992">
            <w:pPr>
              <w:spacing w:line="0" w:lineRule="atLeast"/>
              <w:ind w:firstLineChars="100" w:firstLine="160"/>
              <w:rPr>
                <w:rFonts w:asciiTheme="majorEastAsia" w:eastAsiaTheme="majorEastAsia" w:hAnsiTheme="majorEastAsia"/>
                <w:sz w:val="16"/>
                <w:szCs w:val="16"/>
              </w:rPr>
            </w:pPr>
          </w:p>
          <w:p w14:paraId="3440A8F2" w14:textId="5BF2DF9E" w:rsidR="00464ACF" w:rsidRPr="00711E9A" w:rsidRDefault="00464ACF" w:rsidP="00194992">
            <w:pPr>
              <w:spacing w:line="0" w:lineRule="atLeast"/>
              <w:ind w:firstLineChars="100" w:firstLine="160"/>
              <w:rPr>
                <w:rFonts w:asciiTheme="majorEastAsia" w:eastAsiaTheme="majorEastAsia" w:hAnsiTheme="majorEastAsia"/>
                <w:sz w:val="16"/>
                <w:szCs w:val="16"/>
              </w:rPr>
            </w:pPr>
          </w:p>
          <w:p w14:paraId="2F9E10A0" w14:textId="7E114490" w:rsidR="00464ACF" w:rsidRPr="00711E9A" w:rsidRDefault="00464ACF" w:rsidP="00944659">
            <w:pPr>
              <w:spacing w:line="0" w:lineRule="atLeast"/>
              <w:rPr>
                <w:rFonts w:asciiTheme="majorEastAsia" w:eastAsiaTheme="majorEastAsia" w:hAnsiTheme="majorEastAsia" w:hint="eastAsia"/>
                <w:sz w:val="16"/>
                <w:szCs w:val="16"/>
              </w:rPr>
            </w:pPr>
          </w:p>
          <w:p w14:paraId="5DF09341" w14:textId="77777777" w:rsidR="00464ACF" w:rsidRPr="00711E9A" w:rsidRDefault="00464ACF" w:rsidP="00194992">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b 外部有識者による指導・助言を得ること等</w:t>
            </w:r>
          </w:p>
          <w:p w14:paraId="714E093D" w14:textId="77777777" w:rsidR="00464ACF" w:rsidRPr="00711E9A" w:rsidRDefault="00464ACF" w:rsidP="00194992">
            <w:pPr>
              <w:spacing w:line="0" w:lineRule="atLeast"/>
              <w:ind w:left="160" w:hangingChars="100" w:hanging="160"/>
              <w:rPr>
                <w:rFonts w:asciiTheme="majorEastAsia" w:eastAsiaTheme="majorEastAsia" w:hAnsiTheme="majorEastAsia"/>
                <w:sz w:val="16"/>
                <w:szCs w:val="16"/>
              </w:rPr>
            </w:pPr>
          </w:p>
          <w:p w14:paraId="0D5900EA" w14:textId="4F37E4E3" w:rsidR="00D90925" w:rsidRDefault="00D90925" w:rsidP="00194992">
            <w:pPr>
              <w:spacing w:line="0" w:lineRule="atLeast"/>
              <w:ind w:left="160" w:hangingChars="100" w:hanging="160"/>
              <w:rPr>
                <w:rFonts w:asciiTheme="majorEastAsia" w:eastAsiaTheme="majorEastAsia" w:hAnsiTheme="majorEastAsia"/>
                <w:sz w:val="16"/>
                <w:szCs w:val="16"/>
              </w:rPr>
            </w:pPr>
          </w:p>
          <w:p w14:paraId="2E54A891" w14:textId="77777777" w:rsidR="00944659" w:rsidRPr="00711E9A" w:rsidRDefault="00944659" w:rsidP="00194992">
            <w:pPr>
              <w:spacing w:line="0" w:lineRule="atLeast"/>
              <w:ind w:left="160" w:hangingChars="100" w:hanging="160"/>
              <w:rPr>
                <w:rFonts w:asciiTheme="majorEastAsia" w:eastAsiaTheme="majorEastAsia" w:hAnsiTheme="majorEastAsia" w:hint="eastAsia"/>
                <w:sz w:val="16"/>
                <w:szCs w:val="16"/>
              </w:rPr>
            </w:pPr>
          </w:p>
          <w:p w14:paraId="000CB0CF" w14:textId="77777777" w:rsidR="00464ACF" w:rsidRPr="00711E9A" w:rsidRDefault="00464ACF" w:rsidP="00194992">
            <w:pPr>
              <w:spacing w:line="0" w:lineRule="atLeast"/>
              <w:ind w:left="160" w:hangingChars="100" w:hanging="160"/>
              <w:rPr>
                <w:rFonts w:asciiTheme="majorEastAsia" w:eastAsiaTheme="majorEastAsia" w:hAnsiTheme="majorEastAsia" w:hint="eastAsia"/>
                <w:sz w:val="16"/>
                <w:szCs w:val="16"/>
              </w:rPr>
            </w:pPr>
          </w:p>
          <w:p w14:paraId="01E7B052" w14:textId="77777777" w:rsidR="00464ACF" w:rsidRPr="00711E9A" w:rsidRDefault="00464ACF" w:rsidP="00194992">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c 競争的資金獲得のための実現可能性調査（フィージビリティスタディ）の実施</w:t>
            </w:r>
          </w:p>
          <w:p w14:paraId="3063F955" w14:textId="77777777" w:rsidR="00464ACF" w:rsidRPr="00711E9A" w:rsidRDefault="00464ACF" w:rsidP="00194992">
            <w:pPr>
              <w:spacing w:line="0" w:lineRule="atLeast"/>
              <w:ind w:left="160" w:hangingChars="100" w:hanging="160"/>
              <w:rPr>
                <w:rFonts w:asciiTheme="majorEastAsia" w:eastAsiaTheme="majorEastAsia" w:hAnsiTheme="majorEastAsia"/>
                <w:sz w:val="16"/>
                <w:szCs w:val="16"/>
              </w:rPr>
            </w:pPr>
          </w:p>
          <w:p w14:paraId="0660F437" w14:textId="77777777" w:rsidR="00464ACF" w:rsidRPr="00711E9A" w:rsidRDefault="00464ACF" w:rsidP="00194992">
            <w:pPr>
              <w:spacing w:line="0" w:lineRule="atLeast"/>
              <w:ind w:left="160" w:hangingChars="100" w:hanging="160"/>
              <w:rPr>
                <w:rFonts w:asciiTheme="majorEastAsia" w:eastAsiaTheme="majorEastAsia" w:hAnsiTheme="majorEastAsia"/>
                <w:sz w:val="16"/>
                <w:szCs w:val="16"/>
              </w:rPr>
            </w:pPr>
          </w:p>
          <w:p w14:paraId="50858412" w14:textId="77777777" w:rsidR="00464ACF" w:rsidRPr="00711E9A" w:rsidRDefault="00464ACF" w:rsidP="00194992">
            <w:pPr>
              <w:spacing w:line="0" w:lineRule="atLeast"/>
              <w:ind w:left="160" w:hangingChars="100" w:hanging="160"/>
              <w:rPr>
                <w:rFonts w:asciiTheme="majorEastAsia" w:eastAsiaTheme="majorEastAsia" w:hAnsiTheme="majorEastAsia"/>
                <w:sz w:val="16"/>
                <w:szCs w:val="16"/>
              </w:rPr>
            </w:pPr>
          </w:p>
          <w:p w14:paraId="71AE078C" w14:textId="77777777" w:rsidR="00464ACF" w:rsidRPr="00711E9A" w:rsidRDefault="00464ACF" w:rsidP="00194992">
            <w:pPr>
              <w:autoSpaceDE w:val="0"/>
              <w:autoSpaceDN w:val="0"/>
              <w:spacing w:line="0" w:lineRule="atLeast"/>
              <w:rPr>
                <w:rFonts w:asciiTheme="majorEastAsia" w:eastAsiaTheme="majorEastAsia" w:hAnsiTheme="majorEastAsia"/>
                <w:b/>
                <w:sz w:val="16"/>
                <w:szCs w:val="16"/>
                <w:u w:val="single"/>
              </w:rPr>
            </w:pPr>
          </w:p>
          <w:p w14:paraId="3C647235" w14:textId="77777777" w:rsidR="00464ACF" w:rsidRPr="00711E9A" w:rsidRDefault="00464ACF" w:rsidP="00194992">
            <w:pPr>
              <w:autoSpaceDE w:val="0"/>
              <w:autoSpaceDN w:val="0"/>
              <w:spacing w:line="0" w:lineRule="atLeast"/>
              <w:rPr>
                <w:rFonts w:asciiTheme="majorEastAsia" w:eastAsiaTheme="majorEastAsia" w:hAnsiTheme="majorEastAsia"/>
                <w:b/>
                <w:sz w:val="16"/>
                <w:szCs w:val="16"/>
                <w:u w:val="single"/>
              </w:rPr>
            </w:pPr>
          </w:p>
          <w:p w14:paraId="747E27E7" w14:textId="77777777" w:rsidR="00464ACF" w:rsidRPr="00711E9A" w:rsidRDefault="00464ACF" w:rsidP="00194992">
            <w:pPr>
              <w:spacing w:line="0" w:lineRule="atLeast"/>
              <w:ind w:left="160" w:hangingChars="100" w:hanging="160"/>
              <w:rPr>
                <w:rFonts w:asciiTheme="majorEastAsia" w:eastAsiaTheme="majorEastAsia" w:hAnsiTheme="majorEastAsia"/>
                <w:sz w:val="16"/>
                <w:szCs w:val="16"/>
              </w:rPr>
            </w:pPr>
          </w:p>
          <w:p w14:paraId="26CDC227" w14:textId="77777777" w:rsidR="00464ACF" w:rsidRPr="00711E9A" w:rsidRDefault="00464ACF" w:rsidP="00194992">
            <w:pPr>
              <w:spacing w:line="0" w:lineRule="atLeast"/>
              <w:ind w:left="160" w:hangingChars="100" w:hanging="160"/>
              <w:rPr>
                <w:rFonts w:asciiTheme="majorEastAsia" w:eastAsiaTheme="majorEastAsia" w:hAnsiTheme="majorEastAsia"/>
                <w:sz w:val="16"/>
                <w:szCs w:val="16"/>
              </w:rPr>
            </w:pPr>
          </w:p>
          <w:p w14:paraId="5475A11F" w14:textId="77777777" w:rsidR="00464ACF" w:rsidRPr="00711E9A" w:rsidRDefault="00464ACF" w:rsidP="00194992">
            <w:pPr>
              <w:spacing w:line="0" w:lineRule="atLeast"/>
              <w:ind w:left="160" w:hangingChars="100" w:hanging="160"/>
              <w:rPr>
                <w:rFonts w:asciiTheme="majorEastAsia" w:eastAsiaTheme="majorEastAsia" w:hAnsiTheme="majorEastAsia"/>
                <w:sz w:val="16"/>
                <w:szCs w:val="16"/>
              </w:rPr>
            </w:pPr>
          </w:p>
          <w:p w14:paraId="41D9EC69" w14:textId="0D1A7989" w:rsidR="00464ACF" w:rsidRPr="00711E9A" w:rsidRDefault="00464ACF" w:rsidP="00194992">
            <w:pPr>
              <w:spacing w:line="0" w:lineRule="atLeast"/>
              <w:rPr>
                <w:rFonts w:asciiTheme="majorEastAsia" w:eastAsiaTheme="majorEastAsia" w:hAnsiTheme="majorEastAsia"/>
                <w:sz w:val="16"/>
                <w:szCs w:val="16"/>
              </w:rPr>
            </w:pPr>
          </w:p>
          <w:p w14:paraId="4BB529A7" w14:textId="571DDEB1" w:rsidR="008272C4" w:rsidRPr="00711E9A" w:rsidRDefault="008272C4" w:rsidP="00194992">
            <w:pPr>
              <w:spacing w:line="0" w:lineRule="atLeast"/>
              <w:rPr>
                <w:rFonts w:asciiTheme="majorEastAsia" w:eastAsiaTheme="majorEastAsia" w:hAnsiTheme="majorEastAsia"/>
                <w:sz w:val="16"/>
                <w:szCs w:val="16"/>
              </w:rPr>
            </w:pPr>
          </w:p>
          <w:p w14:paraId="49FA58A7" w14:textId="1827D17D" w:rsidR="008272C4" w:rsidRPr="00711E9A" w:rsidRDefault="008272C4" w:rsidP="00194992">
            <w:pPr>
              <w:spacing w:line="0" w:lineRule="atLeast"/>
              <w:rPr>
                <w:rFonts w:asciiTheme="majorEastAsia" w:eastAsiaTheme="majorEastAsia" w:hAnsiTheme="majorEastAsia"/>
                <w:sz w:val="16"/>
                <w:szCs w:val="16"/>
              </w:rPr>
            </w:pPr>
          </w:p>
          <w:p w14:paraId="3ACDB70A" w14:textId="121DCFCC" w:rsidR="008272C4" w:rsidRPr="00711E9A" w:rsidRDefault="008272C4" w:rsidP="00194992">
            <w:pPr>
              <w:spacing w:line="0" w:lineRule="atLeast"/>
              <w:rPr>
                <w:rFonts w:asciiTheme="majorEastAsia" w:eastAsiaTheme="majorEastAsia" w:hAnsiTheme="majorEastAsia"/>
                <w:szCs w:val="16"/>
              </w:rPr>
            </w:pPr>
          </w:p>
          <w:p w14:paraId="0D3B9D6F" w14:textId="77777777" w:rsidR="00BA7272" w:rsidRPr="00711E9A" w:rsidRDefault="00BA7272" w:rsidP="00194992">
            <w:pPr>
              <w:spacing w:line="0" w:lineRule="atLeast"/>
              <w:ind w:left="160" w:hangingChars="100" w:hanging="160"/>
              <w:rPr>
                <w:rFonts w:asciiTheme="majorEastAsia" w:eastAsiaTheme="majorEastAsia" w:hAnsiTheme="majorEastAsia"/>
                <w:sz w:val="16"/>
                <w:szCs w:val="16"/>
              </w:rPr>
            </w:pPr>
          </w:p>
          <w:p w14:paraId="604F4791" w14:textId="5D07BF1D" w:rsidR="00464ACF" w:rsidRPr="00711E9A" w:rsidRDefault="00464ACF" w:rsidP="00194992">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d 他の研究機関とのネットワーク構築</w:t>
            </w:r>
          </w:p>
          <w:p w14:paraId="5C797432" w14:textId="77777777" w:rsidR="00464ACF" w:rsidRPr="00711E9A" w:rsidRDefault="00464ACF" w:rsidP="00194992">
            <w:pPr>
              <w:spacing w:line="0" w:lineRule="atLeast"/>
              <w:rPr>
                <w:rFonts w:asciiTheme="majorEastAsia" w:eastAsiaTheme="majorEastAsia" w:hAnsiTheme="majorEastAsia"/>
                <w:sz w:val="16"/>
                <w:szCs w:val="16"/>
              </w:rPr>
            </w:pPr>
          </w:p>
          <w:p w14:paraId="3A6B78EF" w14:textId="30ED1FC3" w:rsidR="00464ACF" w:rsidRPr="00711E9A" w:rsidRDefault="00464ACF" w:rsidP="00194992">
            <w:pPr>
              <w:spacing w:line="0" w:lineRule="atLeast"/>
              <w:rPr>
                <w:rFonts w:asciiTheme="majorEastAsia" w:eastAsiaTheme="majorEastAsia" w:hAnsiTheme="majorEastAsia"/>
                <w:sz w:val="16"/>
                <w:szCs w:val="16"/>
              </w:rPr>
            </w:pPr>
          </w:p>
          <w:p w14:paraId="13E83B02" w14:textId="79EF5FEB" w:rsidR="00BA7272" w:rsidRPr="00711E9A" w:rsidRDefault="00BA7272" w:rsidP="00194992">
            <w:pPr>
              <w:spacing w:line="0" w:lineRule="atLeast"/>
              <w:rPr>
                <w:rFonts w:asciiTheme="majorEastAsia" w:eastAsiaTheme="majorEastAsia" w:hAnsiTheme="majorEastAsia"/>
                <w:sz w:val="16"/>
                <w:szCs w:val="16"/>
              </w:rPr>
            </w:pPr>
          </w:p>
          <w:p w14:paraId="35600AF9" w14:textId="60FFFC77" w:rsidR="00BA7272" w:rsidRPr="00711E9A" w:rsidRDefault="00BA7272" w:rsidP="00194992">
            <w:pPr>
              <w:spacing w:line="0" w:lineRule="atLeast"/>
              <w:rPr>
                <w:rFonts w:asciiTheme="majorEastAsia" w:eastAsiaTheme="majorEastAsia" w:hAnsiTheme="majorEastAsia"/>
                <w:sz w:val="16"/>
                <w:szCs w:val="16"/>
              </w:rPr>
            </w:pPr>
          </w:p>
          <w:p w14:paraId="1591C374" w14:textId="25F7669F" w:rsidR="00CD7E6B" w:rsidRPr="00711E9A" w:rsidRDefault="00CD7E6B" w:rsidP="00194992">
            <w:pPr>
              <w:spacing w:line="0" w:lineRule="atLeast"/>
              <w:rPr>
                <w:rFonts w:asciiTheme="majorEastAsia" w:eastAsiaTheme="majorEastAsia" w:hAnsiTheme="majorEastAsia"/>
                <w:sz w:val="16"/>
                <w:szCs w:val="16"/>
              </w:rPr>
            </w:pPr>
          </w:p>
          <w:p w14:paraId="1F28AB6B" w14:textId="77777777" w:rsidR="00836266" w:rsidRPr="00711E9A" w:rsidRDefault="00836266" w:rsidP="00194992">
            <w:pPr>
              <w:spacing w:line="0" w:lineRule="atLeast"/>
              <w:rPr>
                <w:rFonts w:asciiTheme="majorEastAsia" w:eastAsiaTheme="majorEastAsia" w:hAnsiTheme="majorEastAsia"/>
                <w:sz w:val="16"/>
                <w:szCs w:val="16"/>
              </w:rPr>
            </w:pPr>
          </w:p>
          <w:p w14:paraId="2326C315" w14:textId="77777777" w:rsidR="008272C4" w:rsidRPr="00711E9A" w:rsidRDefault="008272C4" w:rsidP="00194992">
            <w:pPr>
              <w:spacing w:line="0" w:lineRule="atLeast"/>
              <w:rPr>
                <w:rFonts w:asciiTheme="majorEastAsia" w:eastAsiaTheme="majorEastAsia" w:hAnsiTheme="majorEastAsia"/>
                <w:sz w:val="16"/>
                <w:szCs w:val="16"/>
              </w:rPr>
            </w:pPr>
          </w:p>
          <w:p w14:paraId="19D67477" w14:textId="77777777" w:rsidR="00464ACF" w:rsidRPr="00711E9A" w:rsidRDefault="00464ACF" w:rsidP="00194992">
            <w:pPr>
              <w:spacing w:line="0" w:lineRule="atLeast"/>
              <w:rPr>
                <w:rFonts w:asciiTheme="majorEastAsia" w:eastAsiaTheme="majorEastAsia" w:hAnsiTheme="majorEastAsia"/>
                <w:sz w:val="16"/>
                <w:szCs w:val="16"/>
              </w:rPr>
            </w:pPr>
          </w:p>
          <w:p w14:paraId="533EA6A3" w14:textId="77777777" w:rsidR="00464ACF" w:rsidRPr="00711E9A" w:rsidRDefault="00464ACF" w:rsidP="00194992">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【数値目標】</w:t>
            </w:r>
          </w:p>
          <w:p w14:paraId="258B97E7" w14:textId="77777777" w:rsidR="00464ACF" w:rsidRPr="00711E9A" w:rsidRDefault="00464ACF" w:rsidP="00194992">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各年度において、外部資金により実施する調査研究の件数と新たに応募する外部研究資金の件数の合計を75件以上とする。</w:t>
            </w:r>
          </w:p>
          <w:p w14:paraId="774F46D7" w14:textId="77777777" w:rsidR="00464ACF" w:rsidRPr="00711E9A" w:rsidRDefault="00464ACF" w:rsidP="00194992">
            <w:pPr>
              <w:spacing w:line="0" w:lineRule="atLeast"/>
              <w:rPr>
                <w:rFonts w:asciiTheme="majorEastAsia" w:eastAsiaTheme="majorEastAsia" w:hAnsiTheme="majorEastAsia"/>
                <w:sz w:val="16"/>
                <w:szCs w:val="16"/>
              </w:rPr>
            </w:pPr>
          </w:p>
          <w:p w14:paraId="375DA2B6" w14:textId="77777777" w:rsidR="00464ACF" w:rsidRPr="00711E9A" w:rsidRDefault="00464ACF" w:rsidP="00194992">
            <w:pPr>
              <w:spacing w:line="0" w:lineRule="atLeast"/>
              <w:rPr>
                <w:rFonts w:asciiTheme="majorEastAsia" w:eastAsiaTheme="majorEastAsia" w:hAnsiTheme="majorEastAsia"/>
                <w:sz w:val="16"/>
                <w:szCs w:val="16"/>
              </w:rPr>
            </w:pPr>
          </w:p>
          <w:p w14:paraId="1E37FCA8" w14:textId="77777777" w:rsidR="00464ACF" w:rsidRPr="00711E9A" w:rsidRDefault="00464ACF" w:rsidP="00194992">
            <w:pPr>
              <w:spacing w:line="0" w:lineRule="atLeast"/>
              <w:rPr>
                <w:rFonts w:asciiTheme="majorEastAsia" w:eastAsiaTheme="majorEastAsia" w:hAnsiTheme="majorEastAsia"/>
                <w:sz w:val="16"/>
                <w:szCs w:val="16"/>
              </w:rPr>
            </w:pPr>
          </w:p>
          <w:p w14:paraId="64E47905" w14:textId="77777777" w:rsidR="00464ACF" w:rsidRPr="00711E9A" w:rsidRDefault="00464ACF" w:rsidP="00194992">
            <w:pPr>
              <w:spacing w:line="0" w:lineRule="atLeast"/>
              <w:rPr>
                <w:rFonts w:asciiTheme="majorEastAsia" w:eastAsiaTheme="majorEastAsia" w:hAnsiTheme="majorEastAsia"/>
                <w:sz w:val="16"/>
                <w:szCs w:val="16"/>
              </w:rPr>
            </w:pPr>
          </w:p>
          <w:p w14:paraId="2C03934D" w14:textId="77777777" w:rsidR="00464ACF" w:rsidRPr="00711E9A" w:rsidRDefault="00464ACF" w:rsidP="00194992">
            <w:pPr>
              <w:spacing w:line="0" w:lineRule="atLeast"/>
              <w:rPr>
                <w:rFonts w:asciiTheme="majorEastAsia" w:eastAsiaTheme="majorEastAsia" w:hAnsiTheme="majorEastAsia"/>
                <w:sz w:val="16"/>
                <w:szCs w:val="16"/>
              </w:rPr>
            </w:pPr>
          </w:p>
          <w:p w14:paraId="2036CCB0" w14:textId="77777777" w:rsidR="00464ACF" w:rsidRPr="00711E9A" w:rsidRDefault="00464ACF" w:rsidP="00194992">
            <w:pPr>
              <w:spacing w:line="0" w:lineRule="atLeast"/>
              <w:rPr>
                <w:rFonts w:asciiTheme="majorEastAsia" w:eastAsiaTheme="majorEastAsia" w:hAnsiTheme="majorEastAsia"/>
                <w:sz w:val="16"/>
                <w:szCs w:val="16"/>
              </w:rPr>
            </w:pPr>
          </w:p>
          <w:p w14:paraId="473E5ECB" w14:textId="443D82B9" w:rsidR="00464ACF" w:rsidRPr="00711E9A" w:rsidRDefault="00464ACF" w:rsidP="00194992">
            <w:pPr>
              <w:rPr>
                <w:rFonts w:asciiTheme="majorEastAsia" w:eastAsiaTheme="majorEastAsia" w:hAnsiTheme="majorEastAsia"/>
                <w:sz w:val="16"/>
                <w:szCs w:val="16"/>
              </w:rPr>
            </w:pPr>
          </w:p>
        </w:tc>
        <w:tc>
          <w:tcPr>
            <w:tcW w:w="9710" w:type="dxa"/>
            <w:gridSpan w:val="12"/>
          </w:tcPr>
          <w:p w14:paraId="56924FDA" w14:textId="77777777" w:rsidR="00215C87" w:rsidRPr="00711E9A" w:rsidRDefault="00215C87" w:rsidP="00194992">
            <w:pPr>
              <w:autoSpaceDE w:val="0"/>
              <w:autoSpaceDN w:val="0"/>
              <w:spacing w:line="0" w:lineRule="atLeast"/>
              <w:rPr>
                <w:rFonts w:asciiTheme="majorEastAsia" w:eastAsiaTheme="majorEastAsia" w:hAnsiTheme="majorEastAsia"/>
                <w:b/>
                <w:sz w:val="16"/>
                <w:szCs w:val="16"/>
              </w:rPr>
            </w:pPr>
          </w:p>
          <w:p w14:paraId="23CF4C7B" w14:textId="7CF39003" w:rsidR="00DC559C" w:rsidRPr="00711E9A" w:rsidRDefault="00464ACF" w:rsidP="00194992">
            <w:pPr>
              <w:autoSpaceDE w:val="0"/>
              <w:autoSpaceDN w:val="0"/>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２　調査研究の効果的な推進と調査研究能力の向上</w:t>
            </w:r>
          </w:p>
          <w:p w14:paraId="26E8C17F" w14:textId="77777777" w:rsidR="008272C4" w:rsidRPr="00711E9A" w:rsidRDefault="008272C4" w:rsidP="00194992">
            <w:pPr>
              <w:autoSpaceDE w:val="0"/>
              <w:autoSpaceDN w:val="0"/>
              <w:spacing w:line="0" w:lineRule="atLeast"/>
              <w:rPr>
                <w:rFonts w:asciiTheme="majorEastAsia" w:eastAsiaTheme="majorEastAsia" w:hAnsiTheme="majorEastAsia"/>
                <w:b/>
                <w:sz w:val="16"/>
                <w:szCs w:val="16"/>
              </w:rPr>
            </w:pPr>
          </w:p>
          <w:p w14:paraId="43898CE2" w14:textId="64120ED1" w:rsidR="00464ACF" w:rsidRPr="00711E9A" w:rsidRDefault="00464ACF" w:rsidP="00194992">
            <w:pPr>
              <w:autoSpaceDE w:val="0"/>
              <w:autoSpaceDN w:val="0"/>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（２）質の高い調査研究の実施</w:t>
            </w:r>
          </w:p>
          <w:p w14:paraId="0EEE9092" w14:textId="2EA3BC93" w:rsidR="00464ACF" w:rsidRPr="00711E9A" w:rsidRDefault="00464ACF" w:rsidP="00194992">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②調査研究資金の確保</w:t>
            </w:r>
          </w:p>
          <w:p w14:paraId="3ABFA486" w14:textId="77777777" w:rsidR="008272C4" w:rsidRPr="00711E9A" w:rsidRDefault="008272C4" w:rsidP="00194992">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6517733C" w14:textId="107D2B81" w:rsidR="008272C4" w:rsidRPr="00711E9A" w:rsidRDefault="008272C4" w:rsidP="00194992">
            <w:pPr>
              <w:spacing w:line="0" w:lineRule="atLeast"/>
              <w:ind w:leftChars="200" w:left="42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●研究支援グループを設置し、研究応募の情報収集、研究計画書や</w:t>
            </w:r>
            <w:r w:rsidR="00D90925" w:rsidRPr="00711E9A">
              <w:rPr>
                <w:rFonts w:asciiTheme="majorEastAsia" w:eastAsiaTheme="majorEastAsia" w:hAnsiTheme="majorEastAsia" w:hint="eastAsia"/>
                <w:sz w:val="16"/>
                <w:szCs w:val="16"/>
              </w:rPr>
              <w:t>申請書</w:t>
            </w:r>
            <w:r w:rsidRPr="00711E9A">
              <w:rPr>
                <w:rFonts w:asciiTheme="majorEastAsia" w:eastAsiaTheme="majorEastAsia" w:hAnsiTheme="majorEastAsia" w:hint="eastAsia"/>
                <w:sz w:val="16"/>
                <w:szCs w:val="16"/>
              </w:rPr>
              <w:t>のブラッシュアップ、</w:t>
            </w:r>
            <w:r w:rsidR="00D90925" w:rsidRPr="00711E9A">
              <w:rPr>
                <w:rFonts w:asciiTheme="majorEastAsia" w:eastAsiaTheme="majorEastAsia" w:hAnsiTheme="majorEastAsia" w:hint="eastAsia"/>
                <w:sz w:val="16"/>
                <w:szCs w:val="16"/>
              </w:rPr>
              <w:t>学術論文、知財取得等の実績積み上げ、</w:t>
            </w:r>
            <w:r w:rsidRPr="00711E9A">
              <w:rPr>
                <w:rFonts w:asciiTheme="majorEastAsia" w:eastAsiaTheme="majorEastAsia" w:hAnsiTheme="majorEastAsia" w:hint="eastAsia"/>
                <w:sz w:val="16"/>
                <w:szCs w:val="16"/>
              </w:rPr>
              <w:t>予算の管理等を</w:t>
            </w:r>
            <w:r w:rsidR="00D90925" w:rsidRPr="00711E9A">
              <w:rPr>
                <w:rFonts w:asciiTheme="majorEastAsia" w:eastAsiaTheme="majorEastAsia" w:hAnsiTheme="majorEastAsia" w:hint="eastAsia"/>
                <w:sz w:val="16"/>
                <w:szCs w:val="16"/>
              </w:rPr>
              <w:t>一元的に</w:t>
            </w:r>
            <w:r w:rsidRPr="00711E9A">
              <w:rPr>
                <w:rFonts w:asciiTheme="majorEastAsia" w:eastAsiaTheme="majorEastAsia" w:hAnsiTheme="majorEastAsia" w:hint="eastAsia"/>
                <w:sz w:val="16"/>
                <w:szCs w:val="16"/>
              </w:rPr>
              <w:t>実施。</w:t>
            </w:r>
            <w:r w:rsidR="00D90925" w:rsidRPr="00711E9A">
              <w:rPr>
                <w:rFonts w:asciiTheme="majorEastAsia" w:eastAsiaTheme="majorEastAsia" w:hAnsiTheme="majorEastAsia" w:hint="eastAsia"/>
                <w:sz w:val="16"/>
                <w:szCs w:val="16"/>
              </w:rPr>
              <w:t>調査研究への集中と間接的管理の役割分担を実現。</w:t>
            </w:r>
          </w:p>
          <w:p w14:paraId="31349AC6" w14:textId="7DABE8C7" w:rsidR="00596A37" w:rsidRPr="00711E9A" w:rsidRDefault="00596A37" w:rsidP="00194992">
            <w:pPr>
              <w:spacing w:line="0" w:lineRule="atLeast"/>
              <w:ind w:leftChars="200" w:left="42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科研費、環境研究総合推進費、農林水産省の各種事業、財団助成など、多数の競争的外部研究資金へ応募。競争的外部研究資金の年間獲得額はH28年度約4,700万円、H29年度約5,200万円、H30年度約7,500万円（第１期平均：約4,300万円）。</w:t>
            </w:r>
            <w:r w:rsidR="00D90925" w:rsidRPr="00711E9A">
              <w:rPr>
                <w:rFonts w:asciiTheme="majorEastAsia" w:eastAsiaTheme="majorEastAsia" w:hAnsiTheme="majorEastAsia" w:hint="eastAsia"/>
                <w:sz w:val="16"/>
                <w:szCs w:val="16"/>
              </w:rPr>
              <w:t>大型の環境研究総合推進費3件、また令和元年度科研費6件の採択に至った。</w:t>
            </w:r>
          </w:p>
          <w:p w14:paraId="4FACAB60" w14:textId="77777777" w:rsidR="008272C4" w:rsidRPr="00711E9A" w:rsidRDefault="008272C4" w:rsidP="00194992">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2E374EE7" w14:textId="3526B629" w:rsidR="008272C4" w:rsidRPr="00711E9A" w:rsidRDefault="008272C4" w:rsidP="00194992">
            <w:pPr>
              <w:spacing w:line="0" w:lineRule="atLeast"/>
              <w:ind w:leftChars="200" w:left="42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●引き続き、研究支援グループによる研究支援を実施</w:t>
            </w:r>
            <w:r w:rsidR="00374824" w:rsidRPr="00711E9A">
              <w:rPr>
                <w:rFonts w:asciiTheme="majorEastAsia" w:eastAsiaTheme="majorEastAsia" w:hAnsiTheme="majorEastAsia" w:hint="eastAsia"/>
                <w:sz w:val="16"/>
                <w:szCs w:val="16"/>
              </w:rPr>
              <w:t>し、論文投稿数の確保や大型予算獲得を目指す</w:t>
            </w:r>
            <w:r w:rsidRPr="00711E9A">
              <w:rPr>
                <w:rFonts w:asciiTheme="majorEastAsia" w:eastAsiaTheme="majorEastAsia" w:hAnsiTheme="majorEastAsia" w:hint="eastAsia"/>
                <w:sz w:val="16"/>
                <w:szCs w:val="16"/>
              </w:rPr>
              <w:t>。</w:t>
            </w:r>
          </w:p>
          <w:p w14:paraId="5B43C39E" w14:textId="77777777" w:rsidR="008272C4" w:rsidRPr="00711E9A" w:rsidRDefault="008272C4" w:rsidP="00194992">
            <w:pPr>
              <w:spacing w:line="0" w:lineRule="atLeast"/>
              <w:ind w:leftChars="200" w:left="420"/>
              <w:rPr>
                <w:rFonts w:asciiTheme="majorEastAsia" w:eastAsiaTheme="majorEastAsia" w:hAnsiTheme="majorEastAsia"/>
                <w:sz w:val="16"/>
                <w:szCs w:val="16"/>
              </w:rPr>
            </w:pPr>
          </w:p>
          <w:p w14:paraId="2BA34E2F" w14:textId="105CFD57" w:rsidR="00464ACF" w:rsidRPr="00711E9A" w:rsidRDefault="00464ACF" w:rsidP="00194992">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a 外部研究資金の募集情報の収集</w:t>
            </w:r>
          </w:p>
          <w:p w14:paraId="32FB31D9" w14:textId="77777777" w:rsidR="00464ACF" w:rsidRPr="00711E9A" w:rsidRDefault="00464ACF" w:rsidP="00194992">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69B42453" w14:textId="77777777" w:rsidR="00464ACF" w:rsidRPr="00711E9A" w:rsidRDefault="00464ACF" w:rsidP="00194992">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●『農林水産省「知」の集積と活用の場産学官連携協議会　研究開発プラットフォーム』、『近畿中国四国農業試験研究推進会議』、『環境研究総合推進費に係る行政ニーズ公募』などの公設試験研究機関のネットワークや農林水産技術会議等が開催する説明会等を活用し、省庁等の競争的資金の情報を収集。財団等の研究助成金応募についても情報収集。</w:t>
            </w:r>
          </w:p>
          <w:p w14:paraId="3EE283D5" w14:textId="77777777" w:rsidR="00464ACF" w:rsidRPr="00711E9A" w:rsidRDefault="00464ACF" w:rsidP="00194992">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●「全国環境研協議会」や「近畿中国四国農業試験研究推進会議」等のネットワークを活用し、研究課題について共同で検討するとともに、国に対し試験研究の要望を提出。</w:t>
            </w:r>
          </w:p>
          <w:p w14:paraId="12E849A4" w14:textId="77777777" w:rsidR="00464ACF" w:rsidRPr="00711E9A" w:rsidRDefault="00464ACF" w:rsidP="00194992">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745DC216" w14:textId="40929AA0" w:rsidR="00464ACF" w:rsidRPr="00711E9A" w:rsidRDefault="00464ACF" w:rsidP="00194992">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●引き続き、公設試験研究機関のネットワークや農林水産技術会議等が開催する説明会等より情報収集し、財団助成等の情報も収集。</w:t>
            </w:r>
            <w:r w:rsidR="007B4FF2" w:rsidRPr="00711E9A">
              <w:rPr>
                <w:rFonts w:asciiTheme="majorEastAsia" w:eastAsiaTheme="majorEastAsia" w:hAnsiTheme="majorEastAsia" w:hint="eastAsia"/>
                <w:sz w:val="16"/>
                <w:szCs w:val="16"/>
              </w:rPr>
              <w:t>競争的資金への応募の機会を逃さない。</w:t>
            </w:r>
          </w:p>
          <w:p w14:paraId="4BEBB7F5" w14:textId="77777777" w:rsidR="00464ACF" w:rsidRPr="00711E9A" w:rsidRDefault="00464ACF" w:rsidP="00194992">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b 外部有識者による指導・助言を得ること等</w:t>
            </w:r>
          </w:p>
          <w:p w14:paraId="2CFD167C" w14:textId="77777777" w:rsidR="00464ACF" w:rsidRPr="00711E9A" w:rsidRDefault="00464ACF" w:rsidP="00194992">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04545CC8" w14:textId="3B5BC8B9" w:rsidR="00464ACF" w:rsidRPr="00711E9A" w:rsidRDefault="00464ACF" w:rsidP="00194992">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●大学・国立研究開発法人などの外部有識者で構成された「研究アドバイザリー委員会」を開催し、有識者からの指導・助言を得て、競争的資金獲得のために応募課題の計画等をブラッシュアップ。</w:t>
            </w:r>
            <w:r w:rsidR="00D90925" w:rsidRPr="00711E9A">
              <w:rPr>
                <w:rFonts w:asciiTheme="majorEastAsia" w:eastAsiaTheme="majorEastAsia" w:hAnsiTheme="majorEastAsia" w:hint="eastAsia"/>
                <w:sz w:val="16"/>
                <w:szCs w:val="16"/>
              </w:rPr>
              <w:t>3カ年で応募187件、採択58件（採択率31％）。</w:t>
            </w:r>
          </w:p>
          <w:p w14:paraId="33780DF1" w14:textId="77777777" w:rsidR="00464ACF" w:rsidRPr="00711E9A" w:rsidRDefault="00464ACF" w:rsidP="00194992">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1FBBB39D" w14:textId="77777777" w:rsidR="00464ACF" w:rsidRPr="00711E9A" w:rsidRDefault="00464ACF" w:rsidP="00194992">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●引き続き、委員会を年２回開催して指導・助言を求め、研究応募書類等について質の向上を図る。</w:t>
            </w:r>
          </w:p>
          <w:p w14:paraId="7EE6586F" w14:textId="77777777" w:rsidR="00464ACF" w:rsidRPr="00711E9A" w:rsidRDefault="00464ACF" w:rsidP="00194992">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c 競争的資金獲得のための実現可能性調査（フィージビリティスタディ）の実施</w:t>
            </w:r>
          </w:p>
          <w:p w14:paraId="65DBA8B0" w14:textId="77777777" w:rsidR="00464ACF" w:rsidRPr="00711E9A" w:rsidRDefault="00464ACF" w:rsidP="00194992">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36E34646" w14:textId="77777777" w:rsidR="00464ACF" w:rsidRPr="00711E9A" w:rsidRDefault="00464ACF" w:rsidP="00194992">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●文部科学省、農水省、環境省などの競争的研究資金への応募のための単年度の事前調査研究として、「研究活力向上支援事業」、「チャレンジ支援研究」及び「特別支援研究」を実施。</w:t>
            </w:r>
          </w:p>
          <w:p w14:paraId="480BB935" w14:textId="77777777" w:rsidR="00464ACF" w:rsidRPr="00711E9A" w:rsidRDefault="00464ACF" w:rsidP="00194992">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04CCEE90" w14:textId="2C2243CD" w:rsidR="00464ACF" w:rsidRPr="00711E9A" w:rsidRDefault="00464ACF" w:rsidP="00194992">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●R元年度も「チャレンジ支援研究」を実施。</w:t>
            </w:r>
            <w:r w:rsidR="007B4FF2" w:rsidRPr="00711E9A">
              <w:rPr>
                <w:rFonts w:asciiTheme="majorEastAsia" w:eastAsiaTheme="majorEastAsia" w:hAnsiTheme="majorEastAsia" w:hint="eastAsia"/>
                <w:sz w:val="16"/>
                <w:szCs w:val="16"/>
              </w:rPr>
              <w:t>競争的研究資金獲得のための能力向上を図る。</w:t>
            </w:r>
          </w:p>
          <w:p w14:paraId="7C94994D" w14:textId="59EA358D" w:rsidR="008272C4" w:rsidRPr="00711E9A" w:rsidRDefault="008272C4" w:rsidP="00194992">
            <w:pPr>
              <w:spacing w:line="0" w:lineRule="atLeast"/>
              <w:ind w:leftChars="200" w:left="580" w:hangingChars="100" w:hanging="160"/>
              <w:rPr>
                <w:rFonts w:asciiTheme="majorEastAsia" w:eastAsiaTheme="majorEastAsia" w:hAnsiTheme="majorEastAsia"/>
                <w:sz w:val="16"/>
                <w:szCs w:val="16"/>
              </w:rPr>
            </w:pPr>
          </w:p>
          <w:p w14:paraId="44E8C8A7" w14:textId="05EB92C8" w:rsidR="00464ACF" w:rsidRPr="00711E9A" w:rsidRDefault="00464ACF" w:rsidP="00194992">
            <w:pPr>
              <w:spacing w:line="0" w:lineRule="atLeast"/>
              <w:rPr>
                <w:rFonts w:asciiTheme="majorEastAsia" w:eastAsiaTheme="majorEastAsia" w:hAnsiTheme="majorEastAsia"/>
                <w:sz w:val="16"/>
                <w:szCs w:val="16"/>
              </w:rPr>
            </w:pPr>
          </w:p>
          <w:p w14:paraId="31668D4E" w14:textId="77777777" w:rsidR="00464ACF" w:rsidRPr="00711E9A" w:rsidRDefault="00464ACF" w:rsidP="00194992">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 xml:space="preserve">　　　　各年度におけるフィージビリティスタディ関連事業の採択数と資金配当実績</w:t>
            </w:r>
          </w:p>
          <w:tbl>
            <w:tblPr>
              <w:tblStyle w:val="a3"/>
              <w:tblW w:w="0" w:type="auto"/>
              <w:jc w:val="center"/>
              <w:tblLayout w:type="fixed"/>
              <w:tblLook w:val="04A0" w:firstRow="1" w:lastRow="0" w:firstColumn="1" w:lastColumn="0" w:noHBand="0" w:noVBand="1"/>
            </w:tblPr>
            <w:tblGrid>
              <w:gridCol w:w="1918"/>
              <w:gridCol w:w="868"/>
              <w:gridCol w:w="869"/>
              <w:gridCol w:w="868"/>
              <w:gridCol w:w="869"/>
              <w:gridCol w:w="869"/>
              <w:gridCol w:w="869"/>
            </w:tblGrid>
            <w:tr w:rsidR="00464ACF" w:rsidRPr="00711E9A" w14:paraId="6AD1E9BE" w14:textId="77777777" w:rsidTr="00060C72">
              <w:trPr>
                <w:trHeight w:val="227"/>
                <w:jc w:val="center"/>
              </w:trPr>
              <w:tc>
                <w:tcPr>
                  <w:tcW w:w="1918" w:type="dxa"/>
                  <w:tcBorders>
                    <w:bottom w:val="single" w:sz="4" w:space="0" w:color="auto"/>
                  </w:tcBorders>
                  <w:vAlign w:val="center"/>
                </w:tcPr>
                <w:p w14:paraId="4647AC9F"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868" w:type="dxa"/>
                  <w:tcBorders>
                    <w:bottom w:val="single" w:sz="4" w:space="0" w:color="auto"/>
                  </w:tcBorders>
                  <w:vAlign w:val="center"/>
                </w:tcPr>
                <w:p w14:paraId="46B62DF2"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w:t>
                  </w:r>
                </w:p>
                <w:p w14:paraId="560D831D"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869" w:type="dxa"/>
                  <w:tcBorders>
                    <w:bottom w:val="single" w:sz="4" w:space="0" w:color="auto"/>
                  </w:tcBorders>
                  <w:vAlign w:val="center"/>
                </w:tcPr>
                <w:p w14:paraId="5F6BE672"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p>
                <w:p w14:paraId="4974875E"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868" w:type="dxa"/>
                  <w:tcBorders>
                    <w:bottom w:val="single" w:sz="4" w:space="0" w:color="auto"/>
                    <w:right w:val="double" w:sz="4" w:space="0" w:color="auto"/>
                  </w:tcBorders>
                  <w:vAlign w:val="center"/>
                </w:tcPr>
                <w:p w14:paraId="167A06D4"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p>
                <w:p w14:paraId="6264B926"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869" w:type="dxa"/>
                  <w:tcBorders>
                    <w:left w:val="double" w:sz="4" w:space="0" w:color="auto"/>
                    <w:bottom w:val="single" w:sz="4" w:space="0" w:color="auto"/>
                  </w:tcBorders>
                  <w:vAlign w:val="center"/>
                </w:tcPr>
                <w:p w14:paraId="4D1FC13E"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56454A94"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869" w:type="dxa"/>
                  <w:tcBorders>
                    <w:bottom w:val="single" w:sz="4" w:space="0" w:color="auto"/>
                    <w:right w:val="double" w:sz="4" w:space="0" w:color="auto"/>
                  </w:tcBorders>
                </w:tcPr>
                <w:p w14:paraId="3B4AEE8D"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44AE6872"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69" w:type="dxa"/>
                  <w:tcBorders>
                    <w:left w:val="double" w:sz="4" w:space="0" w:color="auto"/>
                    <w:bottom w:val="single" w:sz="4" w:space="0" w:color="auto"/>
                  </w:tcBorders>
                  <w:vAlign w:val="center"/>
                </w:tcPr>
                <w:p w14:paraId="71E9B35B"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2D929103"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464ACF" w:rsidRPr="00711E9A" w14:paraId="647F5F14" w14:textId="77777777" w:rsidTr="00060C72">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12010D12"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sz w:val="16"/>
                      <w:szCs w:val="16"/>
                    </w:rPr>
                    <w:t>採択数</w:t>
                  </w:r>
                  <w:r w:rsidRPr="00711E9A">
                    <w:rPr>
                      <w:rFonts w:asciiTheme="majorEastAsia" w:eastAsiaTheme="majorEastAsia" w:hAnsiTheme="majorEastAsia" w:hint="eastAsia"/>
                      <w:sz w:val="16"/>
                      <w:szCs w:val="16"/>
                    </w:rPr>
                    <w:t>（件）</w:t>
                  </w:r>
                </w:p>
              </w:tc>
              <w:tc>
                <w:tcPr>
                  <w:tcW w:w="868" w:type="dxa"/>
                  <w:tcBorders>
                    <w:top w:val="single" w:sz="4" w:space="0" w:color="auto"/>
                    <w:left w:val="single" w:sz="4" w:space="0" w:color="auto"/>
                    <w:bottom w:val="single" w:sz="4" w:space="0" w:color="auto"/>
                    <w:right w:val="single" w:sz="4" w:space="0" w:color="auto"/>
                  </w:tcBorders>
                  <w:vAlign w:val="center"/>
                </w:tcPr>
                <w:p w14:paraId="4D5F2682"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w:t>
                  </w:r>
                </w:p>
              </w:tc>
              <w:tc>
                <w:tcPr>
                  <w:tcW w:w="869" w:type="dxa"/>
                  <w:tcBorders>
                    <w:top w:val="single" w:sz="4" w:space="0" w:color="auto"/>
                    <w:left w:val="single" w:sz="4" w:space="0" w:color="auto"/>
                    <w:bottom w:val="single" w:sz="4" w:space="0" w:color="auto"/>
                    <w:right w:val="single" w:sz="4" w:space="0" w:color="auto"/>
                  </w:tcBorders>
                  <w:vAlign w:val="center"/>
                </w:tcPr>
                <w:p w14:paraId="56552131"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w:t>
                  </w:r>
                </w:p>
              </w:tc>
              <w:tc>
                <w:tcPr>
                  <w:tcW w:w="868" w:type="dxa"/>
                  <w:tcBorders>
                    <w:top w:val="single" w:sz="4" w:space="0" w:color="auto"/>
                    <w:left w:val="single" w:sz="4" w:space="0" w:color="auto"/>
                    <w:bottom w:val="single" w:sz="4" w:space="0" w:color="auto"/>
                    <w:right w:val="double" w:sz="4" w:space="0" w:color="auto"/>
                  </w:tcBorders>
                </w:tcPr>
                <w:p w14:paraId="1AE73815"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w:t>
                  </w:r>
                </w:p>
              </w:tc>
              <w:tc>
                <w:tcPr>
                  <w:tcW w:w="869" w:type="dxa"/>
                  <w:tcBorders>
                    <w:top w:val="single" w:sz="4" w:space="0" w:color="auto"/>
                    <w:left w:val="double" w:sz="4" w:space="0" w:color="auto"/>
                    <w:bottom w:val="single" w:sz="4" w:space="0" w:color="auto"/>
                    <w:right w:val="single" w:sz="4" w:space="0" w:color="auto"/>
                  </w:tcBorders>
                  <w:vAlign w:val="center"/>
                </w:tcPr>
                <w:p w14:paraId="335F4AF5"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11</w:t>
                  </w:r>
                </w:p>
              </w:tc>
              <w:tc>
                <w:tcPr>
                  <w:tcW w:w="869" w:type="dxa"/>
                  <w:tcBorders>
                    <w:top w:val="single" w:sz="4" w:space="0" w:color="auto"/>
                    <w:left w:val="single" w:sz="4" w:space="0" w:color="auto"/>
                    <w:bottom w:val="single" w:sz="4" w:space="0" w:color="auto"/>
                    <w:right w:val="double" w:sz="4" w:space="0" w:color="auto"/>
                  </w:tcBorders>
                </w:tcPr>
                <w:p w14:paraId="69CB5DDC"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w:t>
                  </w:r>
                </w:p>
              </w:tc>
              <w:tc>
                <w:tcPr>
                  <w:tcW w:w="869" w:type="dxa"/>
                  <w:tcBorders>
                    <w:top w:val="single" w:sz="4" w:space="0" w:color="auto"/>
                    <w:left w:val="double" w:sz="4" w:space="0" w:color="auto"/>
                    <w:bottom w:val="single" w:sz="4" w:space="0" w:color="auto"/>
                    <w:right w:val="single" w:sz="4" w:space="0" w:color="auto"/>
                  </w:tcBorders>
                  <w:vAlign w:val="center"/>
                </w:tcPr>
                <w:p w14:paraId="39DCBE5A"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w:t>
                  </w:r>
                </w:p>
              </w:tc>
            </w:tr>
            <w:tr w:rsidR="00464ACF" w:rsidRPr="00711E9A" w14:paraId="08C1CDCF" w14:textId="77777777" w:rsidTr="00060C72">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056F810C"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資金配分総額（千円）</w:t>
                  </w:r>
                  <w:r w:rsidRPr="00711E9A">
                    <w:rPr>
                      <w:rFonts w:asciiTheme="majorEastAsia" w:eastAsiaTheme="majorEastAsia" w:hAnsiTheme="majorEastAsia" w:hint="eastAsia"/>
                      <w:sz w:val="16"/>
                      <w:szCs w:val="16"/>
                      <w:vertAlign w:val="superscript"/>
                    </w:rPr>
                    <w:t>※</w:t>
                  </w:r>
                </w:p>
              </w:tc>
              <w:tc>
                <w:tcPr>
                  <w:tcW w:w="868" w:type="dxa"/>
                  <w:tcBorders>
                    <w:top w:val="single" w:sz="4" w:space="0" w:color="auto"/>
                    <w:left w:val="single" w:sz="4" w:space="0" w:color="auto"/>
                    <w:bottom w:val="single" w:sz="4" w:space="0" w:color="auto"/>
                    <w:right w:val="single" w:sz="4" w:space="0" w:color="auto"/>
                  </w:tcBorders>
                  <w:vAlign w:val="center"/>
                </w:tcPr>
                <w:p w14:paraId="21B669BA"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1,398</w:t>
                  </w:r>
                </w:p>
              </w:tc>
              <w:tc>
                <w:tcPr>
                  <w:tcW w:w="869" w:type="dxa"/>
                  <w:tcBorders>
                    <w:top w:val="single" w:sz="4" w:space="0" w:color="auto"/>
                    <w:left w:val="single" w:sz="4" w:space="0" w:color="auto"/>
                    <w:bottom w:val="single" w:sz="4" w:space="0" w:color="auto"/>
                    <w:right w:val="single" w:sz="4" w:space="0" w:color="auto"/>
                  </w:tcBorders>
                  <w:vAlign w:val="center"/>
                </w:tcPr>
                <w:p w14:paraId="6E02B92B"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760</w:t>
                  </w:r>
                </w:p>
              </w:tc>
              <w:tc>
                <w:tcPr>
                  <w:tcW w:w="868" w:type="dxa"/>
                  <w:tcBorders>
                    <w:top w:val="single" w:sz="4" w:space="0" w:color="auto"/>
                    <w:left w:val="single" w:sz="4" w:space="0" w:color="auto"/>
                    <w:bottom w:val="single" w:sz="4" w:space="0" w:color="auto"/>
                    <w:right w:val="double" w:sz="4" w:space="0" w:color="auto"/>
                  </w:tcBorders>
                </w:tcPr>
                <w:p w14:paraId="79869417"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2,000</w:t>
                  </w:r>
                </w:p>
              </w:tc>
              <w:tc>
                <w:tcPr>
                  <w:tcW w:w="869" w:type="dxa"/>
                  <w:tcBorders>
                    <w:top w:val="single" w:sz="4" w:space="0" w:color="auto"/>
                    <w:left w:val="double" w:sz="4" w:space="0" w:color="auto"/>
                    <w:bottom w:val="single" w:sz="4" w:space="0" w:color="auto"/>
                    <w:right w:val="single" w:sz="4" w:space="0" w:color="auto"/>
                  </w:tcBorders>
                  <w:vAlign w:val="center"/>
                </w:tcPr>
                <w:p w14:paraId="3AEC1EBB"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4,158</w:t>
                  </w:r>
                </w:p>
              </w:tc>
              <w:tc>
                <w:tcPr>
                  <w:tcW w:w="869" w:type="dxa"/>
                  <w:tcBorders>
                    <w:top w:val="single" w:sz="4" w:space="0" w:color="auto"/>
                    <w:left w:val="single" w:sz="4" w:space="0" w:color="auto"/>
                    <w:bottom w:val="single" w:sz="4" w:space="0" w:color="auto"/>
                    <w:right w:val="double" w:sz="4" w:space="0" w:color="auto"/>
                  </w:tcBorders>
                </w:tcPr>
                <w:p w14:paraId="0F63C6D3"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1,386</w:t>
                  </w:r>
                </w:p>
              </w:tc>
              <w:tc>
                <w:tcPr>
                  <w:tcW w:w="869" w:type="dxa"/>
                  <w:tcBorders>
                    <w:top w:val="single" w:sz="4" w:space="0" w:color="auto"/>
                    <w:left w:val="double" w:sz="4" w:space="0" w:color="auto"/>
                    <w:bottom w:val="single" w:sz="4" w:space="0" w:color="auto"/>
                    <w:right w:val="single" w:sz="4" w:space="0" w:color="auto"/>
                  </w:tcBorders>
                  <w:vAlign w:val="center"/>
                </w:tcPr>
                <w:p w14:paraId="01CF4CCC"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2,000</w:t>
                  </w:r>
                </w:p>
              </w:tc>
            </w:tr>
            <w:tr w:rsidR="00464ACF" w:rsidRPr="00711E9A" w14:paraId="5DE74D81" w14:textId="77777777" w:rsidTr="00060C72">
              <w:trPr>
                <w:trHeight w:val="227"/>
                <w:jc w:val="center"/>
              </w:trPr>
              <w:tc>
                <w:tcPr>
                  <w:tcW w:w="7130" w:type="dxa"/>
                  <w:gridSpan w:val="7"/>
                  <w:tcBorders>
                    <w:top w:val="single" w:sz="4" w:space="0" w:color="auto"/>
                    <w:left w:val="nil"/>
                    <w:bottom w:val="nil"/>
                    <w:right w:val="nil"/>
                  </w:tcBorders>
                  <w:vAlign w:val="center"/>
                </w:tcPr>
                <w:p w14:paraId="0E012B50" w14:textId="77777777" w:rsidR="00464ACF" w:rsidRPr="00711E9A" w:rsidRDefault="00464ACF" w:rsidP="006B033B">
                  <w:pPr>
                    <w:framePr w:hSpace="142" w:wrap="around" w:vAnchor="text" w:hAnchor="text" w:y="1"/>
                    <w:spacing w:line="0" w:lineRule="atLeast"/>
                    <w:suppressOverlap/>
                    <w:jc w:val="righ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※資金配当は翌年度</w:t>
                  </w:r>
                </w:p>
              </w:tc>
            </w:tr>
          </w:tbl>
          <w:p w14:paraId="038B7D16" w14:textId="5337731B" w:rsidR="00BA7272" w:rsidRPr="00711E9A" w:rsidRDefault="00BA7272" w:rsidP="00194992">
            <w:pPr>
              <w:spacing w:line="0" w:lineRule="atLeast"/>
              <w:rPr>
                <w:rFonts w:asciiTheme="majorEastAsia" w:eastAsiaTheme="majorEastAsia" w:hAnsiTheme="majorEastAsia"/>
                <w:b/>
                <w:sz w:val="14"/>
                <w:szCs w:val="16"/>
              </w:rPr>
            </w:pPr>
          </w:p>
          <w:p w14:paraId="1147C467" w14:textId="77777777" w:rsidR="00836266" w:rsidRPr="00711E9A" w:rsidRDefault="00836266" w:rsidP="00194992">
            <w:pPr>
              <w:spacing w:line="0" w:lineRule="atLeast"/>
              <w:rPr>
                <w:rFonts w:asciiTheme="majorEastAsia" w:eastAsiaTheme="majorEastAsia" w:hAnsiTheme="majorEastAsia"/>
                <w:b/>
                <w:sz w:val="14"/>
                <w:szCs w:val="16"/>
              </w:rPr>
            </w:pPr>
          </w:p>
          <w:p w14:paraId="30EB45E4" w14:textId="714873B3" w:rsidR="00464ACF" w:rsidRPr="00711E9A" w:rsidRDefault="00464ACF" w:rsidP="00194992">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d 他の研究機関とのネットワーク構築</w:t>
            </w:r>
          </w:p>
          <w:p w14:paraId="4CE4F719" w14:textId="77777777" w:rsidR="00464ACF" w:rsidRPr="00711E9A" w:rsidRDefault="00464ACF" w:rsidP="00194992">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06E84790" w14:textId="77777777" w:rsidR="00464ACF" w:rsidRPr="00711E9A" w:rsidRDefault="00464ACF" w:rsidP="00194992">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●環境農林水産に関わる学会、研究会・シンポジウム等及び公設試験研究機関ネットワークに参画し、最新の知見等の情報を収集し、競争的研究資金への共同応募等を実施。</w:t>
            </w:r>
          </w:p>
          <w:p w14:paraId="180E0BBF" w14:textId="77777777" w:rsidR="00464ACF" w:rsidRPr="00711E9A" w:rsidRDefault="00464ACF" w:rsidP="00194992">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6DE56D35" w14:textId="77777777" w:rsidR="00464ACF" w:rsidRPr="00711E9A" w:rsidRDefault="00464ACF" w:rsidP="00194992">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●学会、研究会、シンポジウム等ならびに公設試験研究機関ネットワークに参画し、情報収集及び課題の共同応募を実施。</w:t>
            </w:r>
          </w:p>
          <w:p w14:paraId="159B8DC2" w14:textId="6B3F05D0" w:rsidR="00464ACF" w:rsidRPr="00711E9A" w:rsidRDefault="00464ACF" w:rsidP="00194992">
            <w:pPr>
              <w:spacing w:line="0" w:lineRule="atLeast"/>
              <w:rPr>
                <w:rFonts w:asciiTheme="majorEastAsia" w:eastAsiaTheme="majorEastAsia" w:hAnsiTheme="majorEastAsia"/>
                <w:sz w:val="16"/>
                <w:szCs w:val="16"/>
              </w:rPr>
            </w:pPr>
          </w:p>
          <w:p w14:paraId="6BCEF233" w14:textId="77777777" w:rsidR="008272C4" w:rsidRPr="00711E9A" w:rsidRDefault="008272C4" w:rsidP="00194992">
            <w:pPr>
              <w:spacing w:line="0" w:lineRule="atLeast"/>
              <w:rPr>
                <w:rFonts w:asciiTheme="majorEastAsia" w:eastAsiaTheme="majorEastAsia" w:hAnsiTheme="majorEastAsia"/>
                <w:sz w:val="16"/>
                <w:szCs w:val="16"/>
              </w:rPr>
            </w:pPr>
          </w:p>
          <w:p w14:paraId="0B99F690" w14:textId="77777777" w:rsidR="00464ACF" w:rsidRPr="00711E9A" w:rsidRDefault="00464ACF" w:rsidP="00194992">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【数値目標】</w:t>
            </w:r>
          </w:p>
          <w:p w14:paraId="2C94B6CC" w14:textId="77777777" w:rsidR="00464ACF" w:rsidRPr="00711E9A" w:rsidRDefault="00464ACF" w:rsidP="00194992">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外部資金により実施する調査研究と新たに応募する外部研究資金の件数</w:t>
            </w:r>
          </w:p>
          <w:tbl>
            <w:tblPr>
              <w:tblStyle w:val="a3"/>
              <w:tblW w:w="0" w:type="auto"/>
              <w:jc w:val="center"/>
              <w:tblLayout w:type="fixed"/>
              <w:tblLook w:val="04A0" w:firstRow="1" w:lastRow="0" w:firstColumn="1" w:lastColumn="0" w:noHBand="0" w:noVBand="1"/>
            </w:tblPr>
            <w:tblGrid>
              <w:gridCol w:w="1701"/>
              <w:gridCol w:w="890"/>
              <w:gridCol w:w="891"/>
              <w:gridCol w:w="890"/>
              <w:gridCol w:w="891"/>
              <w:gridCol w:w="890"/>
              <w:gridCol w:w="891"/>
            </w:tblGrid>
            <w:tr w:rsidR="00464ACF" w:rsidRPr="00711E9A" w14:paraId="5FDBB191" w14:textId="77777777" w:rsidTr="00060C72">
              <w:trPr>
                <w:trHeight w:val="227"/>
                <w:jc w:val="center"/>
              </w:trPr>
              <w:tc>
                <w:tcPr>
                  <w:tcW w:w="1701" w:type="dxa"/>
                  <w:tcBorders>
                    <w:bottom w:val="single" w:sz="4" w:space="0" w:color="auto"/>
                    <w:right w:val="double" w:sz="4" w:space="0" w:color="auto"/>
                  </w:tcBorders>
                  <w:vAlign w:val="center"/>
                </w:tcPr>
                <w:p w14:paraId="60358AB2"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890" w:type="dxa"/>
                  <w:tcBorders>
                    <w:left w:val="double" w:sz="4" w:space="0" w:color="auto"/>
                    <w:bottom w:val="single" w:sz="4" w:space="0" w:color="auto"/>
                    <w:right w:val="double" w:sz="4" w:space="0" w:color="auto"/>
                  </w:tcBorders>
                </w:tcPr>
                <w:p w14:paraId="0116BFA9"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60C36692"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91" w:type="dxa"/>
                  <w:tcBorders>
                    <w:left w:val="double" w:sz="4" w:space="0" w:color="auto"/>
                    <w:bottom w:val="single" w:sz="4" w:space="0" w:color="auto"/>
                  </w:tcBorders>
                  <w:vAlign w:val="center"/>
                </w:tcPr>
                <w:p w14:paraId="4342E760"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90" w:type="dxa"/>
                  <w:tcBorders>
                    <w:bottom w:val="single" w:sz="4" w:space="0" w:color="auto"/>
                  </w:tcBorders>
                  <w:vAlign w:val="center"/>
                </w:tcPr>
                <w:p w14:paraId="78B3283C"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91" w:type="dxa"/>
                  <w:tcBorders>
                    <w:bottom w:val="single" w:sz="4" w:space="0" w:color="auto"/>
                    <w:right w:val="double" w:sz="4" w:space="0" w:color="auto"/>
                  </w:tcBorders>
                  <w:vAlign w:val="center"/>
                </w:tcPr>
                <w:p w14:paraId="0C1B8840"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90" w:type="dxa"/>
                  <w:tcBorders>
                    <w:left w:val="double" w:sz="4" w:space="0" w:color="auto"/>
                    <w:bottom w:val="single" w:sz="4" w:space="0" w:color="auto"/>
                    <w:right w:val="double" w:sz="4" w:space="0" w:color="auto"/>
                  </w:tcBorders>
                  <w:vAlign w:val="center"/>
                </w:tcPr>
                <w:p w14:paraId="1746BBDF"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0FA20B78"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91" w:type="dxa"/>
                  <w:tcBorders>
                    <w:left w:val="double" w:sz="4" w:space="0" w:color="auto"/>
                    <w:bottom w:val="single" w:sz="4" w:space="0" w:color="auto"/>
                  </w:tcBorders>
                  <w:vAlign w:val="center"/>
                </w:tcPr>
                <w:p w14:paraId="569EA993"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1FDC41F9"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464ACF" w:rsidRPr="00711E9A" w14:paraId="406A54DC" w14:textId="77777777" w:rsidTr="00060C72">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0A37E5CA"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実施件数（件）①</w:t>
                  </w:r>
                </w:p>
              </w:tc>
              <w:tc>
                <w:tcPr>
                  <w:tcW w:w="890" w:type="dxa"/>
                  <w:tcBorders>
                    <w:top w:val="single" w:sz="4" w:space="0" w:color="auto"/>
                    <w:left w:val="double" w:sz="4" w:space="0" w:color="auto"/>
                    <w:bottom w:val="single" w:sz="4" w:space="0" w:color="auto"/>
                    <w:right w:val="double" w:sz="4" w:space="0" w:color="auto"/>
                  </w:tcBorders>
                </w:tcPr>
                <w:p w14:paraId="1D772F41"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34</w:t>
                  </w:r>
                </w:p>
              </w:tc>
              <w:tc>
                <w:tcPr>
                  <w:tcW w:w="891" w:type="dxa"/>
                  <w:tcBorders>
                    <w:top w:val="single" w:sz="4" w:space="0" w:color="auto"/>
                    <w:left w:val="double" w:sz="4" w:space="0" w:color="auto"/>
                    <w:bottom w:val="single" w:sz="4" w:space="0" w:color="auto"/>
                    <w:right w:val="single" w:sz="4" w:space="0" w:color="auto"/>
                  </w:tcBorders>
                  <w:vAlign w:val="center"/>
                </w:tcPr>
                <w:p w14:paraId="005CA549"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44</w:t>
                  </w:r>
                </w:p>
              </w:tc>
              <w:tc>
                <w:tcPr>
                  <w:tcW w:w="890" w:type="dxa"/>
                  <w:tcBorders>
                    <w:top w:val="single" w:sz="4" w:space="0" w:color="auto"/>
                    <w:left w:val="single" w:sz="4" w:space="0" w:color="auto"/>
                    <w:bottom w:val="single" w:sz="4" w:space="0" w:color="auto"/>
                    <w:right w:val="single" w:sz="4" w:space="0" w:color="auto"/>
                  </w:tcBorders>
                  <w:vAlign w:val="center"/>
                </w:tcPr>
                <w:p w14:paraId="7D3D9EBC"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42</w:t>
                  </w:r>
                </w:p>
              </w:tc>
              <w:tc>
                <w:tcPr>
                  <w:tcW w:w="891" w:type="dxa"/>
                  <w:tcBorders>
                    <w:top w:val="single" w:sz="4" w:space="0" w:color="auto"/>
                    <w:left w:val="single" w:sz="4" w:space="0" w:color="auto"/>
                    <w:bottom w:val="single" w:sz="4" w:space="0" w:color="auto"/>
                    <w:right w:val="double" w:sz="4" w:space="0" w:color="auto"/>
                  </w:tcBorders>
                </w:tcPr>
                <w:p w14:paraId="3FFF7B7F"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37</w:t>
                  </w:r>
                </w:p>
              </w:tc>
              <w:tc>
                <w:tcPr>
                  <w:tcW w:w="890" w:type="dxa"/>
                  <w:tcBorders>
                    <w:top w:val="single" w:sz="4" w:space="0" w:color="auto"/>
                    <w:left w:val="double" w:sz="4" w:space="0" w:color="auto"/>
                    <w:bottom w:val="single" w:sz="4" w:space="0" w:color="auto"/>
                    <w:right w:val="double" w:sz="4" w:space="0" w:color="auto"/>
                  </w:tcBorders>
                  <w:vAlign w:val="center"/>
                </w:tcPr>
                <w:p w14:paraId="4731A043"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41</w:t>
                  </w:r>
                </w:p>
              </w:tc>
              <w:tc>
                <w:tcPr>
                  <w:tcW w:w="891" w:type="dxa"/>
                  <w:tcBorders>
                    <w:top w:val="single" w:sz="4" w:space="0" w:color="auto"/>
                    <w:left w:val="double" w:sz="4" w:space="0" w:color="auto"/>
                    <w:bottom w:val="single" w:sz="4" w:space="0" w:color="auto"/>
                    <w:right w:val="single" w:sz="4" w:space="0" w:color="auto"/>
                  </w:tcBorders>
                  <w:vAlign w:val="center"/>
                </w:tcPr>
                <w:p w14:paraId="55DDFE1C"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40</w:t>
                  </w:r>
                </w:p>
              </w:tc>
            </w:tr>
            <w:tr w:rsidR="00464ACF" w:rsidRPr="00711E9A" w14:paraId="23EFFCA1" w14:textId="77777777" w:rsidTr="00060C72">
              <w:trPr>
                <w:trHeight w:val="227"/>
                <w:jc w:val="center"/>
              </w:trPr>
              <w:tc>
                <w:tcPr>
                  <w:tcW w:w="1701" w:type="dxa"/>
                  <w:tcBorders>
                    <w:top w:val="single" w:sz="4" w:space="0" w:color="auto"/>
                    <w:left w:val="single" w:sz="4" w:space="0" w:color="auto"/>
                    <w:bottom w:val="double" w:sz="4" w:space="0" w:color="auto"/>
                    <w:right w:val="double" w:sz="4" w:space="0" w:color="auto"/>
                  </w:tcBorders>
                  <w:vAlign w:val="center"/>
                </w:tcPr>
                <w:p w14:paraId="4A4649D9"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応募</w:t>
                  </w:r>
                  <w:r w:rsidRPr="00711E9A">
                    <w:rPr>
                      <w:rFonts w:asciiTheme="majorEastAsia" w:eastAsiaTheme="majorEastAsia" w:hAnsiTheme="majorEastAsia"/>
                      <w:sz w:val="16"/>
                      <w:szCs w:val="16"/>
                    </w:rPr>
                    <w:t>件数</w:t>
                  </w:r>
                  <w:r w:rsidRPr="00711E9A">
                    <w:rPr>
                      <w:rFonts w:asciiTheme="majorEastAsia" w:eastAsiaTheme="majorEastAsia" w:hAnsiTheme="majorEastAsia" w:hint="eastAsia"/>
                      <w:sz w:val="16"/>
                      <w:szCs w:val="16"/>
                    </w:rPr>
                    <w:t>（件）②</w:t>
                  </w:r>
                </w:p>
              </w:tc>
              <w:tc>
                <w:tcPr>
                  <w:tcW w:w="890" w:type="dxa"/>
                  <w:tcBorders>
                    <w:top w:val="single" w:sz="4" w:space="0" w:color="auto"/>
                    <w:left w:val="double" w:sz="4" w:space="0" w:color="auto"/>
                    <w:bottom w:val="double" w:sz="4" w:space="0" w:color="auto"/>
                    <w:right w:val="double" w:sz="4" w:space="0" w:color="auto"/>
                  </w:tcBorders>
                </w:tcPr>
                <w:p w14:paraId="058BE014"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48</w:t>
                  </w:r>
                </w:p>
              </w:tc>
              <w:tc>
                <w:tcPr>
                  <w:tcW w:w="891" w:type="dxa"/>
                  <w:tcBorders>
                    <w:top w:val="single" w:sz="4" w:space="0" w:color="auto"/>
                    <w:left w:val="double" w:sz="4" w:space="0" w:color="auto"/>
                    <w:bottom w:val="double" w:sz="4" w:space="0" w:color="auto"/>
                    <w:right w:val="single" w:sz="4" w:space="0" w:color="auto"/>
                  </w:tcBorders>
                  <w:vAlign w:val="center"/>
                </w:tcPr>
                <w:p w14:paraId="6220155D"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56</w:t>
                  </w:r>
                </w:p>
              </w:tc>
              <w:tc>
                <w:tcPr>
                  <w:tcW w:w="890" w:type="dxa"/>
                  <w:tcBorders>
                    <w:top w:val="single" w:sz="4" w:space="0" w:color="auto"/>
                    <w:left w:val="single" w:sz="4" w:space="0" w:color="auto"/>
                    <w:bottom w:val="double" w:sz="4" w:space="0" w:color="auto"/>
                    <w:right w:val="single" w:sz="4" w:space="0" w:color="auto"/>
                  </w:tcBorders>
                  <w:vAlign w:val="center"/>
                </w:tcPr>
                <w:p w14:paraId="03E0702C"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67</w:t>
                  </w:r>
                </w:p>
              </w:tc>
              <w:tc>
                <w:tcPr>
                  <w:tcW w:w="891" w:type="dxa"/>
                  <w:tcBorders>
                    <w:top w:val="single" w:sz="4" w:space="0" w:color="auto"/>
                    <w:left w:val="single" w:sz="4" w:space="0" w:color="auto"/>
                    <w:bottom w:val="double" w:sz="4" w:space="0" w:color="auto"/>
                    <w:right w:val="double" w:sz="4" w:space="0" w:color="auto"/>
                  </w:tcBorders>
                </w:tcPr>
                <w:p w14:paraId="543C043A"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64</w:t>
                  </w:r>
                </w:p>
              </w:tc>
              <w:tc>
                <w:tcPr>
                  <w:tcW w:w="890" w:type="dxa"/>
                  <w:tcBorders>
                    <w:top w:val="single" w:sz="4" w:space="0" w:color="auto"/>
                    <w:left w:val="double" w:sz="4" w:space="0" w:color="auto"/>
                    <w:bottom w:val="double" w:sz="4" w:space="0" w:color="auto"/>
                    <w:right w:val="double" w:sz="4" w:space="0" w:color="auto"/>
                  </w:tcBorders>
                  <w:vAlign w:val="center"/>
                </w:tcPr>
                <w:p w14:paraId="1D7B0069"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62</w:t>
                  </w:r>
                </w:p>
              </w:tc>
              <w:tc>
                <w:tcPr>
                  <w:tcW w:w="891" w:type="dxa"/>
                  <w:tcBorders>
                    <w:top w:val="single" w:sz="4" w:space="0" w:color="auto"/>
                    <w:left w:val="double" w:sz="4" w:space="0" w:color="auto"/>
                    <w:bottom w:val="double" w:sz="4" w:space="0" w:color="auto"/>
                    <w:right w:val="single" w:sz="4" w:space="0" w:color="auto"/>
                  </w:tcBorders>
                  <w:vAlign w:val="center"/>
                </w:tcPr>
                <w:p w14:paraId="12CB7FBC"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60</w:t>
                  </w:r>
                </w:p>
              </w:tc>
            </w:tr>
            <w:tr w:rsidR="00464ACF" w:rsidRPr="00711E9A" w14:paraId="2D67F7AD" w14:textId="77777777" w:rsidTr="00060C72">
              <w:trPr>
                <w:trHeight w:val="227"/>
                <w:jc w:val="center"/>
              </w:trPr>
              <w:tc>
                <w:tcPr>
                  <w:tcW w:w="1701" w:type="dxa"/>
                  <w:tcBorders>
                    <w:top w:val="double" w:sz="4" w:space="0" w:color="auto"/>
                    <w:left w:val="single" w:sz="4" w:space="0" w:color="auto"/>
                    <w:bottom w:val="double" w:sz="4" w:space="0" w:color="auto"/>
                    <w:right w:val="double" w:sz="4" w:space="0" w:color="auto"/>
                  </w:tcBorders>
                  <w:vAlign w:val="center"/>
                </w:tcPr>
                <w:p w14:paraId="48BB8235"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①と②の合計</w:t>
                  </w:r>
                </w:p>
              </w:tc>
              <w:tc>
                <w:tcPr>
                  <w:tcW w:w="890" w:type="dxa"/>
                  <w:tcBorders>
                    <w:top w:val="double" w:sz="4" w:space="0" w:color="auto"/>
                    <w:left w:val="double" w:sz="4" w:space="0" w:color="auto"/>
                    <w:bottom w:val="double" w:sz="4" w:space="0" w:color="auto"/>
                    <w:right w:val="double" w:sz="4" w:space="0" w:color="auto"/>
                  </w:tcBorders>
                </w:tcPr>
                <w:p w14:paraId="5C7EFD4D"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82</w:t>
                  </w:r>
                </w:p>
              </w:tc>
              <w:tc>
                <w:tcPr>
                  <w:tcW w:w="891" w:type="dxa"/>
                  <w:tcBorders>
                    <w:top w:val="double" w:sz="4" w:space="0" w:color="auto"/>
                    <w:left w:val="double" w:sz="4" w:space="0" w:color="auto"/>
                    <w:bottom w:val="double" w:sz="4" w:space="0" w:color="auto"/>
                    <w:right w:val="single" w:sz="4" w:space="0" w:color="auto"/>
                  </w:tcBorders>
                  <w:vAlign w:val="center"/>
                </w:tcPr>
                <w:p w14:paraId="0EC848D8"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100</w:t>
                  </w:r>
                </w:p>
              </w:tc>
              <w:tc>
                <w:tcPr>
                  <w:tcW w:w="890" w:type="dxa"/>
                  <w:tcBorders>
                    <w:top w:val="double" w:sz="4" w:space="0" w:color="auto"/>
                    <w:left w:val="single" w:sz="4" w:space="0" w:color="auto"/>
                    <w:bottom w:val="double" w:sz="4" w:space="0" w:color="auto"/>
                    <w:right w:val="single" w:sz="4" w:space="0" w:color="auto"/>
                  </w:tcBorders>
                  <w:vAlign w:val="center"/>
                </w:tcPr>
                <w:p w14:paraId="349F4017"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109</w:t>
                  </w:r>
                </w:p>
              </w:tc>
              <w:tc>
                <w:tcPr>
                  <w:tcW w:w="891" w:type="dxa"/>
                  <w:tcBorders>
                    <w:top w:val="double" w:sz="4" w:space="0" w:color="auto"/>
                    <w:left w:val="single" w:sz="4" w:space="0" w:color="auto"/>
                    <w:bottom w:val="double" w:sz="4" w:space="0" w:color="auto"/>
                    <w:right w:val="double" w:sz="4" w:space="0" w:color="auto"/>
                  </w:tcBorders>
                </w:tcPr>
                <w:p w14:paraId="5C6A7FFB"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101</w:t>
                  </w:r>
                </w:p>
              </w:tc>
              <w:tc>
                <w:tcPr>
                  <w:tcW w:w="890" w:type="dxa"/>
                  <w:tcBorders>
                    <w:top w:val="double" w:sz="4" w:space="0" w:color="auto"/>
                    <w:left w:val="double" w:sz="4" w:space="0" w:color="auto"/>
                    <w:bottom w:val="double" w:sz="4" w:space="0" w:color="auto"/>
                    <w:right w:val="double" w:sz="4" w:space="0" w:color="auto"/>
                  </w:tcBorders>
                  <w:vAlign w:val="center"/>
                </w:tcPr>
                <w:p w14:paraId="7CBCA0EA"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103</w:t>
                  </w:r>
                </w:p>
              </w:tc>
              <w:tc>
                <w:tcPr>
                  <w:tcW w:w="891" w:type="dxa"/>
                  <w:tcBorders>
                    <w:top w:val="double" w:sz="4" w:space="0" w:color="auto"/>
                    <w:left w:val="double" w:sz="4" w:space="0" w:color="auto"/>
                    <w:bottom w:val="double" w:sz="4" w:space="0" w:color="auto"/>
                    <w:right w:val="single" w:sz="4" w:space="0" w:color="auto"/>
                  </w:tcBorders>
                  <w:vAlign w:val="center"/>
                </w:tcPr>
                <w:p w14:paraId="6B761DF4"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100</w:t>
                  </w:r>
                </w:p>
              </w:tc>
            </w:tr>
            <w:tr w:rsidR="00464ACF" w:rsidRPr="00711E9A" w14:paraId="5BFF9E61" w14:textId="77777777" w:rsidTr="00060C72">
              <w:trPr>
                <w:trHeight w:val="227"/>
                <w:jc w:val="center"/>
              </w:trPr>
              <w:tc>
                <w:tcPr>
                  <w:tcW w:w="1701" w:type="dxa"/>
                  <w:tcBorders>
                    <w:top w:val="double" w:sz="4" w:space="0" w:color="auto"/>
                    <w:left w:val="single" w:sz="4" w:space="0" w:color="auto"/>
                    <w:bottom w:val="single" w:sz="4" w:space="0" w:color="auto"/>
                    <w:right w:val="double" w:sz="4" w:space="0" w:color="auto"/>
                  </w:tcBorders>
                  <w:vAlign w:val="center"/>
                </w:tcPr>
                <w:p w14:paraId="08958031"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新規</w:t>
                  </w:r>
                  <w:r w:rsidRPr="00711E9A">
                    <w:rPr>
                      <w:rFonts w:asciiTheme="majorEastAsia" w:eastAsiaTheme="majorEastAsia" w:hAnsiTheme="majorEastAsia"/>
                      <w:sz w:val="16"/>
                      <w:szCs w:val="16"/>
                    </w:rPr>
                    <w:t>採択数</w:t>
                  </w:r>
                  <w:r w:rsidRPr="00711E9A">
                    <w:rPr>
                      <w:rFonts w:asciiTheme="majorEastAsia" w:eastAsiaTheme="majorEastAsia" w:hAnsiTheme="majorEastAsia" w:hint="eastAsia"/>
                      <w:sz w:val="16"/>
                      <w:szCs w:val="16"/>
                    </w:rPr>
                    <w:t>（件）</w:t>
                  </w:r>
                </w:p>
              </w:tc>
              <w:tc>
                <w:tcPr>
                  <w:tcW w:w="890" w:type="dxa"/>
                  <w:tcBorders>
                    <w:top w:val="double" w:sz="4" w:space="0" w:color="auto"/>
                    <w:left w:val="double" w:sz="4" w:space="0" w:color="auto"/>
                    <w:bottom w:val="single" w:sz="4" w:space="0" w:color="auto"/>
                    <w:right w:val="double" w:sz="4" w:space="0" w:color="auto"/>
                  </w:tcBorders>
                </w:tcPr>
                <w:p w14:paraId="6A639132"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16</w:t>
                  </w:r>
                </w:p>
              </w:tc>
              <w:tc>
                <w:tcPr>
                  <w:tcW w:w="891" w:type="dxa"/>
                  <w:tcBorders>
                    <w:top w:val="double" w:sz="4" w:space="0" w:color="auto"/>
                    <w:left w:val="double" w:sz="4" w:space="0" w:color="auto"/>
                    <w:bottom w:val="single" w:sz="4" w:space="0" w:color="auto"/>
                    <w:right w:val="single" w:sz="4" w:space="0" w:color="auto"/>
                  </w:tcBorders>
                  <w:vAlign w:val="center"/>
                </w:tcPr>
                <w:p w14:paraId="08C60A40"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18</w:t>
                  </w:r>
                </w:p>
              </w:tc>
              <w:tc>
                <w:tcPr>
                  <w:tcW w:w="890" w:type="dxa"/>
                  <w:tcBorders>
                    <w:top w:val="double" w:sz="4" w:space="0" w:color="auto"/>
                    <w:left w:val="single" w:sz="4" w:space="0" w:color="auto"/>
                    <w:bottom w:val="single" w:sz="4" w:space="0" w:color="auto"/>
                    <w:right w:val="single" w:sz="4" w:space="0" w:color="auto"/>
                  </w:tcBorders>
                  <w:vAlign w:val="center"/>
                </w:tcPr>
                <w:p w14:paraId="3083FFFC"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22</w:t>
                  </w:r>
                </w:p>
              </w:tc>
              <w:tc>
                <w:tcPr>
                  <w:tcW w:w="891" w:type="dxa"/>
                  <w:tcBorders>
                    <w:top w:val="double" w:sz="4" w:space="0" w:color="auto"/>
                    <w:left w:val="single" w:sz="4" w:space="0" w:color="auto"/>
                    <w:bottom w:val="single" w:sz="4" w:space="0" w:color="auto"/>
                    <w:right w:val="double" w:sz="4" w:space="0" w:color="auto"/>
                  </w:tcBorders>
                </w:tcPr>
                <w:p w14:paraId="53002C01"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18</w:t>
                  </w:r>
                </w:p>
              </w:tc>
              <w:tc>
                <w:tcPr>
                  <w:tcW w:w="890" w:type="dxa"/>
                  <w:tcBorders>
                    <w:top w:val="double" w:sz="4" w:space="0" w:color="auto"/>
                    <w:left w:val="double" w:sz="4" w:space="0" w:color="auto"/>
                    <w:bottom w:val="single" w:sz="4" w:space="0" w:color="auto"/>
                    <w:right w:val="double" w:sz="4" w:space="0" w:color="auto"/>
                  </w:tcBorders>
                  <w:vAlign w:val="center"/>
                </w:tcPr>
                <w:p w14:paraId="48A50AD0"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19</w:t>
                  </w:r>
                </w:p>
              </w:tc>
              <w:tc>
                <w:tcPr>
                  <w:tcW w:w="891" w:type="dxa"/>
                  <w:tcBorders>
                    <w:top w:val="double" w:sz="4" w:space="0" w:color="auto"/>
                    <w:left w:val="double" w:sz="4" w:space="0" w:color="auto"/>
                    <w:bottom w:val="single" w:sz="4" w:space="0" w:color="auto"/>
                    <w:right w:val="single" w:sz="4" w:space="0" w:color="auto"/>
                  </w:tcBorders>
                  <w:vAlign w:val="center"/>
                </w:tcPr>
                <w:p w14:paraId="7E9CAF57"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r>
            <w:tr w:rsidR="00464ACF" w:rsidRPr="00711E9A" w14:paraId="1B7D6A2D" w14:textId="77777777" w:rsidTr="00060C72">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786BE027"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獲得総額（千円）</w:t>
                  </w:r>
                </w:p>
              </w:tc>
              <w:tc>
                <w:tcPr>
                  <w:tcW w:w="890" w:type="dxa"/>
                  <w:tcBorders>
                    <w:top w:val="single" w:sz="4" w:space="0" w:color="auto"/>
                    <w:left w:val="double" w:sz="4" w:space="0" w:color="auto"/>
                    <w:bottom w:val="single" w:sz="4" w:space="0" w:color="auto"/>
                    <w:right w:val="double" w:sz="4" w:space="0" w:color="auto"/>
                  </w:tcBorders>
                </w:tcPr>
                <w:p w14:paraId="5D832E1B"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42,772</w:t>
                  </w:r>
                </w:p>
              </w:tc>
              <w:tc>
                <w:tcPr>
                  <w:tcW w:w="891" w:type="dxa"/>
                  <w:tcBorders>
                    <w:top w:val="single" w:sz="4" w:space="0" w:color="auto"/>
                    <w:left w:val="double" w:sz="4" w:space="0" w:color="auto"/>
                    <w:bottom w:val="single" w:sz="4" w:space="0" w:color="auto"/>
                    <w:right w:val="single" w:sz="4" w:space="0" w:color="auto"/>
                  </w:tcBorders>
                  <w:vAlign w:val="center"/>
                </w:tcPr>
                <w:p w14:paraId="0C8C980E"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46</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906</w:t>
                  </w:r>
                </w:p>
              </w:tc>
              <w:tc>
                <w:tcPr>
                  <w:tcW w:w="890" w:type="dxa"/>
                  <w:tcBorders>
                    <w:top w:val="single" w:sz="4" w:space="0" w:color="auto"/>
                    <w:left w:val="single" w:sz="4" w:space="0" w:color="auto"/>
                    <w:bottom w:val="single" w:sz="4" w:space="0" w:color="auto"/>
                    <w:right w:val="single" w:sz="4" w:space="0" w:color="auto"/>
                  </w:tcBorders>
                  <w:vAlign w:val="center"/>
                </w:tcPr>
                <w:p w14:paraId="08B20730"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51</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584</w:t>
                  </w:r>
                </w:p>
              </w:tc>
              <w:tc>
                <w:tcPr>
                  <w:tcW w:w="891" w:type="dxa"/>
                  <w:tcBorders>
                    <w:top w:val="single" w:sz="4" w:space="0" w:color="auto"/>
                    <w:left w:val="single" w:sz="4" w:space="0" w:color="auto"/>
                    <w:bottom w:val="single" w:sz="4" w:space="0" w:color="auto"/>
                    <w:right w:val="double" w:sz="4" w:space="0" w:color="auto"/>
                  </w:tcBorders>
                </w:tcPr>
                <w:p w14:paraId="30CA7576"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74,748</w:t>
                  </w:r>
                </w:p>
              </w:tc>
              <w:tc>
                <w:tcPr>
                  <w:tcW w:w="890" w:type="dxa"/>
                  <w:tcBorders>
                    <w:top w:val="single" w:sz="4" w:space="0" w:color="auto"/>
                    <w:left w:val="double" w:sz="4" w:space="0" w:color="auto"/>
                    <w:bottom w:val="single" w:sz="4" w:space="0" w:color="auto"/>
                    <w:right w:val="double" w:sz="4" w:space="0" w:color="auto"/>
                  </w:tcBorders>
                  <w:vAlign w:val="center"/>
                </w:tcPr>
                <w:p w14:paraId="6208EC1C"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57,746</w:t>
                  </w:r>
                </w:p>
              </w:tc>
              <w:tc>
                <w:tcPr>
                  <w:tcW w:w="891" w:type="dxa"/>
                  <w:tcBorders>
                    <w:top w:val="single" w:sz="4" w:space="0" w:color="auto"/>
                    <w:left w:val="double" w:sz="4" w:space="0" w:color="auto"/>
                    <w:bottom w:val="single" w:sz="4" w:space="0" w:color="auto"/>
                    <w:right w:val="single" w:sz="4" w:space="0" w:color="auto"/>
                  </w:tcBorders>
                  <w:vAlign w:val="center"/>
                </w:tcPr>
                <w:p w14:paraId="0B56C983"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r>
            <w:tr w:rsidR="00464ACF" w:rsidRPr="00711E9A" w14:paraId="3F13298A" w14:textId="77777777" w:rsidTr="00060C72">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355F140B"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採択率（%）</w:t>
                  </w:r>
                </w:p>
              </w:tc>
              <w:tc>
                <w:tcPr>
                  <w:tcW w:w="890" w:type="dxa"/>
                  <w:tcBorders>
                    <w:top w:val="single" w:sz="4" w:space="0" w:color="auto"/>
                    <w:left w:val="double" w:sz="4" w:space="0" w:color="auto"/>
                    <w:bottom w:val="single" w:sz="4" w:space="0" w:color="auto"/>
                    <w:right w:val="double" w:sz="4" w:space="0" w:color="auto"/>
                  </w:tcBorders>
                </w:tcPr>
                <w:p w14:paraId="1B90BFB7"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33</w:t>
                  </w:r>
                </w:p>
              </w:tc>
              <w:tc>
                <w:tcPr>
                  <w:tcW w:w="891" w:type="dxa"/>
                  <w:tcBorders>
                    <w:top w:val="single" w:sz="4" w:space="0" w:color="auto"/>
                    <w:left w:val="double" w:sz="4" w:space="0" w:color="auto"/>
                    <w:bottom w:val="single" w:sz="4" w:space="0" w:color="auto"/>
                    <w:right w:val="single" w:sz="4" w:space="0" w:color="auto"/>
                  </w:tcBorders>
                  <w:vAlign w:val="center"/>
                </w:tcPr>
                <w:p w14:paraId="1B17A188"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32</w:t>
                  </w:r>
                </w:p>
              </w:tc>
              <w:tc>
                <w:tcPr>
                  <w:tcW w:w="890" w:type="dxa"/>
                  <w:tcBorders>
                    <w:top w:val="single" w:sz="4" w:space="0" w:color="auto"/>
                    <w:left w:val="single" w:sz="4" w:space="0" w:color="auto"/>
                    <w:bottom w:val="single" w:sz="4" w:space="0" w:color="auto"/>
                    <w:right w:val="single" w:sz="4" w:space="0" w:color="auto"/>
                  </w:tcBorders>
                  <w:vAlign w:val="center"/>
                </w:tcPr>
                <w:p w14:paraId="749C8DE8"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33</w:t>
                  </w:r>
                </w:p>
              </w:tc>
              <w:tc>
                <w:tcPr>
                  <w:tcW w:w="891" w:type="dxa"/>
                  <w:tcBorders>
                    <w:top w:val="single" w:sz="4" w:space="0" w:color="auto"/>
                    <w:left w:val="single" w:sz="4" w:space="0" w:color="auto"/>
                    <w:bottom w:val="single" w:sz="4" w:space="0" w:color="auto"/>
                    <w:right w:val="double" w:sz="4" w:space="0" w:color="auto"/>
                  </w:tcBorders>
                </w:tcPr>
                <w:p w14:paraId="34FD03A1"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28</w:t>
                  </w:r>
                </w:p>
              </w:tc>
              <w:tc>
                <w:tcPr>
                  <w:tcW w:w="890" w:type="dxa"/>
                  <w:tcBorders>
                    <w:top w:val="single" w:sz="4" w:space="0" w:color="auto"/>
                    <w:left w:val="double" w:sz="4" w:space="0" w:color="auto"/>
                    <w:bottom w:val="single" w:sz="4" w:space="0" w:color="auto"/>
                    <w:right w:val="double" w:sz="4" w:space="0" w:color="auto"/>
                  </w:tcBorders>
                  <w:vAlign w:val="center"/>
                </w:tcPr>
                <w:p w14:paraId="69810530"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31</w:t>
                  </w:r>
                </w:p>
              </w:tc>
              <w:tc>
                <w:tcPr>
                  <w:tcW w:w="891" w:type="dxa"/>
                  <w:tcBorders>
                    <w:top w:val="single" w:sz="4" w:space="0" w:color="auto"/>
                    <w:left w:val="double" w:sz="4" w:space="0" w:color="auto"/>
                    <w:bottom w:val="single" w:sz="4" w:space="0" w:color="auto"/>
                    <w:right w:val="single" w:sz="4" w:space="0" w:color="auto"/>
                  </w:tcBorders>
                  <w:vAlign w:val="center"/>
                </w:tcPr>
                <w:p w14:paraId="15B0EA24" w14:textId="77777777" w:rsidR="00464ACF" w:rsidRPr="00711E9A" w:rsidRDefault="00464ACF"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r>
          </w:tbl>
          <w:p w14:paraId="1ADCE701" w14:textId="3197020C" w:rsidR="00464ACF" w:rsidRPr="00711E9A" w:rsidRDefault="00596A37" w:rsidP="00596A37">
            <w:pPr>
              <w:spacing w:line="0" w:lineRule="atLeast"/>
              <w:ind w:leftChars="100" w:left="210" w:firstLineChars="500" w:firstLine="700"/>
              <w:rPr>
                <w:rFonts w:asciiTheme="majorEastAsia" w:eastAsiaTheme="majorEastAsia" w:hAnsiTheme="majorEastAsia"/>
                <w:sz w:val="16"/>
                <w:szCs w:val="16"/>
              </w:rPr>
            </w:pPr>
            <w:r w:rsidRPr="00711E9A">
              <w:rPr>
                <w:rFonts w:asciiTheme="majorEastAsia" w:eastAsiaTheme="majorEastAsia" w:hAnsiTheme="majorEastAsia" w:hint="eastAsia"/>
                <w:sz w:val="14"/>
                <w:szCs w:val="16"/>
              </w:rPr>
              <w:t>※実施件数（３ヵ年延べ）123件、応募件数（３ヵ年合計）1</w:t>
            </w:r>
            <w:r w:rsidRPr="00711E9A">
              <w:rPr>
                <w:rFonts w:asciiTheme="majorEastAsia" w:eastAsiaTheme="majorEastAsia" w:hAnsiTheme="majorEastAsia"/>
                <w:sz w:val="14"/>
                <w:szCs w:val="16"/>
              </w:rPr>
              <w:t>87</w:t>
            </w:r>
            <w:r w:rsidRPr="00711E9A">
              <w:rPr>
                <w:rFonts w:asciiTheme="majorEastAsia" w:eastAsiaTheme="majorEastAsia" w:hAnsiTheme="majorEastAsia" w:hint="eastAsia"/>
                <w:sz w:val="14"/>
                <w:szCs w:val="16"/>
              </w:rPr>
              <w:t>件</w:t>
            </w:r>
            <w:r w:rsidR="00791815" w:rsidRPr="00711E9A">
              <w:rPr>
                <w:rFonts w:asciiTheme="majorEastAsia" w:eastAsiaTheme="majorEastAsia" w:hAnsiTheme="majorEastAsia" w:hint="eastAsia"/>
                <w:sz w:val="14"/>
                <w:szCs w:val="16"/>
              </w:rPr>
              <w:t>、採択件数（３ヵ年合計）58件</w:t>
            </w:r>
            <w:r w:rsidRPr="00711E9A">
              <w:rPr>
                <w:rFonts w:asciiTheme="majorEastAsia" w:eastAsiaTheme="majorEastAsia" w:hAnsiTheme="majorEastAsia" w:hint="eastAsia"/>
                <w:sz w:val="14"/>
                <w:szCs w:val="16"/>
              </w:rPr>
              <w:t>。</w:t>
            </w:r>
          </w:p>
          <w:p w14:paraId="5ED9A83E" w14:textId="77777777" w:rsidR="00836266" w:rsidRPr="00711E9A" w:rsidRDefault="00836266" w:rsidP="00194992">
            <w:pPr>
              <w:spacing w:line="0" w:lineRule="atLeast"/>
              <w:ind w:left="160" w:hangingChars="100" w:hanging="160"/>
              <w:rPr>
                <w:rFonts w:asciiTheme="majorEastAsia" w:eastAsiaTheme="majorEastAsia" w:hAnsiTheme="majorEastAsia"/>
                <w:sz w:val="16"/>
                <w:szCs w:val="16"/>
              </w:rPr>
            </w:pPr>
          </w:p>
          <w:p w14:paraId="3EC7625F" w14:textId="7CC9B1F6" w:rsidR="00836266" w:rsidRPr="00711E9A" w:rsidRDefault="00836266" w:rsidP="00AF3247">
            <w:pPr>
              <w:spacing w:line="0" w:lineRule="atLeast"/>
              <w:rPr>
                <w:rFonts w:asciiTheme="majorEastAsia" w:eastAsiaTheme="majorEastAsia" w:hAnsiTheme="majorEastAsia"/>
                <w:sz w:val="16"/>
                <w:szCs w:val="16"/>
              </w:rPr>
            </w:pPr>
          </w:p>
        </w:tc>
      </w:tr>
      <w:tr w:rsidR="003F495D" w:rsidRPr="00711E9A" w14:paraId="58F6C04E" w14:textId="77777777" w:rsidTr="00711E9A">
        <w:trPr>
          <w:trHeight w:val="20"/>
        </w:trPr>
        <w:tc>
          <w:tcPr>
            <w:tcW w:w="1002" w:type="dxa"/>
            <w:gridSpan w:val="3"/>
            <w:shd w:val="clear" w:color="auto" w:fill="D9D9D9" w:themeFill="background1" w:themeFillShade="D9"/>
            <w:vAlign w:val="center"/>
          </w:tcPr>
          <w:p w14:paraId="2D313C4C"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小項目10</w:t>
            </w:r>
          </w:p>
        </w:tc>
        <w:tc>
          <w:tcPr>
            <w:tcW w:w="4613" w:type="dxa"/>
            <w:gridSpan w:val="13"/>
            <w:shd w:val="clear" w:color="auto" w:fill="D9D9D9" w:themeFill="background1" w:themeFillShade="D9"/>
            <w:vAlign w:val="center"/>
          </w:tcPr>
          <w:p w14:paraId="54E2F990"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調査研究の評価</w:t>
            </w:r>
          </w:p>
        </w:tc>
        <w:tc>
          <w:tcPr>
            <w:tcW w:w="3509" w:type="dxa"/>
            <w:gridSpan w:val="6"/>
            <w:shd w:val="clear" w:color="auto" w:fill="D9D9D9" w:themeFill="background1" w:themeFillShade="D9"/>
            <w:vAlign w:val="center"/>
          </w:tcPr>
          <w:p w14:paraId="228CEDDE"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1202" w:type="dxa"/>
            <w:gridSpan w:val="2"/>
            <w:tcBorders>
              <w:right w:val="double" w:sz="4" w:space="0" w:color="auto"/>
            </w:tcBorders>
            <w:shd w:val="clear" w:color="auto" w:fill="auto"/>
            <w:vAlign w:val="center"/>
          </w:tcPr>
          <w:p w14:paraId="138E2E59"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c>
          <w:tcPr>
            <w:tcW w:w="2166" w:type="dxa"/>
            <w:gridSpan w:val="3"/>
            <w:tcBorders>
              <w:left w:val="double" w:sz="4" w:space="0" w:color="auto"/>
            </w:tcBorders>
            <w:shd w:val="clear" w:color="auto" w:fill="D9D9D9" w:themeFill="background1" w:themeFillShade="D9"/>
            <w:vAlign w:val="center"/>
          </w:tcPr>
          <w:p w14:paraId="5094D7DC"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2833" w:type="dxa"/>
            <w:vAlign w:val="center"/>
          </w:tcPr>
          <w:p w14:paraId="7929F05B"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r>
      <w:tr w:rsidR="003F495D" w:rsidRPr="00711E9A" w14:paraId="3A80BACC" w14:textId="77777777" w:rsidTr="00711E9A">
        <w:trPr>
          <w:trHeight w:val="20"/>
        </w:trPr>
        <w:tc>
          <w:tcPr>
            <w:tcW w:w="2830" w:type="dxa"/>
            <w:gridSpan w:val="8"/>
          </w:tcPr>
          <w:p w14:paraId="0D3C43E2"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C04FCE2"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③調査研究の評価</w:t>
            </w:r>
          </w:p>
          <w:p w14:paraId="46664464"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行政ニーズと技術ニーズに対する適合性、計画及び方法の妥当性など調査研究の質の向上を図る観点から、府や外部有識者の意見を取り入れて評価を行い、その結果を研究管理に適切に反映させること。</w:t>
            </w:r>
          </w:p>
          <w:p w14:paraId="5C5A8572"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17BE4D71"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7AADB885"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758CC9AA"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352168A2"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5DB7DBA7"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71727679"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4F37F3DF"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30938BDA"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2768FBDE"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01934D0B"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0AFF46DD"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7E4E31AC"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18D49154"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2DD80CB9"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546CDA71"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6F04F498"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2C28595D"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22F91F3A"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4A2FB0C3"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229D07A0"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7D3A5658"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420F6A46"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646CE674"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40D1E6FA"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4F96E1CE"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6A6185A2"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3A5083F9"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3DE3C56B"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66196B2B"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78312D87"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11AC9D3D"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2618F71E"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26CCF817"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0565B0E"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2BEFF39D"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2F61AB79"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50FC07D7" w14:textId="77777777" w:rsidR="003F495D" w:rsidRPr="00711E9A" w:rsidRDefault="003F495D" w:rsidP="00711E9A">
            <w:pPr>
              <w:rPr>
                <w:rFonts w:asciiTheme="majorEastAsia" w:eastAsiaTheme="majorEastAsia" w:hAnsiTheme="majorEastAsia"/>
                <w:sz w:val="16"/>
                <w:szCs w:val="16"/>
              </w:rPr>
            </w:pPr>
          </w:p>
        </w:tc>
        <w:tc>
          <w:tcPr>
            <w:tcW w:w="2785" w:type="dxa"/>
            <w:gridSpan w:val="8"/>
          </w:tcPr>
          <w:p w14:paraId="6FC59680" w14:textId="77777777" w:rsidR="003F495D" w:rsidRPr="00711E9A" w:rsidRDefault="003F495D" w:rsidP="00711E9A">
            <w:pPr>
              <w:spacing w:line="0" w:lineRule="atLeast"/>
              <w:rPr>
                <w:rFonts w:asciiTheme="majorEastAsia" w:eastAsiaTheme="majorEastAsia" w:hAnsiTheme="majorEastAsia"/>
                <w:sz w:val="16"/>
                <w:szCs w:val="16"/>
              </w:rPr>
            </w:pPr>
          </w:p>
          <w:p w14:paraId="0A2B8CB6"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③調査研究の評価</w:t>
            </w:r>
          </w:p>
          <w:p w14:paraId="43C1DE49"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調査研究は、依頼者、クライアント別に以下の評価を受ける。</w:t>
            </w:r>
          </w:p>
          <w:p w14:paraId="7F796AE3"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70067488"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a 事業者支援に係る調査研究</w:t>
            </w:r>
          </w:p>
          <w:p w14:paraId="42B17F2A"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受託研究利用者による評価</w:t>
            </w:r>
          </w:p>
          <w:p w14:paraId="2E684E8B"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7299EDA1"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b 行政依頼課題の調査研究</w:t>
            </w:r>
          </w:p>
          <w:p w14:paraId="163E301A"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大阪府環境農林水産部長、室課長による行政評価</w:t>
            </w:r>
          </w:p>
          <w:p w14:paraId="6AC81D99"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1A2473B7"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c 外部研究資金で実施する調査研究</w:t>
            </w:r>
          </w:p>
          <w:p w14:paraId="0377F426"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大学・研究機関等の外部有識者による研究アドバイザリー委員会評価</w:t>
            </w:r>
          </w:p>
          <w:p w14:paraId="2BDDFFEA"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なお、これらの評価は、必要に応じて立案・中間・完了・事後などの段階で実施することとし、調査研究対象の選定、計画立案、進捗管理、成果普及活動等に適切に反映させる。また、府、外部有識者などの意見を踏まえて、研究成果のうち、行政・普及機関、生産者、民間企業にとって特に有用なものを「主要成果」として選定し、広く成果の還元に努める。</w:t>
            </w:r>
          </w:p>
          <w:p w14:paraId="7EAF90FE" w14:textId="77777777" w:rsidR="003F495D" w:rsidRPr="00711E9A" w:rsidRDefault="003F495D" w:rsidP="00711E9A">
            <w:pPr>
              <w:spacing w:line="0" w:lineRule="atLeast"/>
              <w:rPr>
                <w:rFonts w:asciiTheme="majorEastAsia" w:eastAsiaTheme="majorEastAsia" w:hAnsiTheme="majorEastAsia"/>
                <w:sz w:val="16"/>
                <w:szCs w:val="16"/>
              </w:rPr>
            </w:pPr>
          </w:p>
          <w:p w14:paraId="305A4A13" w14:textId="77777777" w:rsidR="003F495D" w:rsidRPr="00711E9A" w:rsidRDefault="003F495D" w:rsidP="00711E9A">
            <w:pPr>
              <w:spacing w:line="0" w:lineRule="atLeast"/>
              <w:rPr>
                <w:rFonts w:asciiTheme="majorEastAsia" w:eastAsiaTheme="majorEastAsia" w:hAnsiTheme="majorEastAsia"/>
                <w:sz w:val="16"/>
                <w:szCs w:val="16"/>
              </w:rPr>
            </w:pPr>
          </w:p>
          <w:p w14:paraId="12D880AA"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【数値目標】</w:t>
            </w:r>
          </w:p>
          <w:p w14:paraId="16CCB15C" w14:textId="77777777" w:rsidR="003F495D" w:rsidRPr="00711E9A" w:rsidRDefault="003F495D" w:rsidP="00711E9A">
            <w:pPr>
              <w:spacing w:line="0" w:lineRule="atLeast"/>
              <w:ind w:left="240" w:hangingChars="150" w:hanging="24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 受託研究利用者を対象としたアンケート調査を実施し、利用者の総合評価の中期目標期間における平均値を４以上（５段階評価）とする。（再掲）</w:t>
            </w:r>
          </w:p>
          <w:p w14:paraId="45BCC15B" w14:textId="77777777" w:rsidR="003F495D" w:rsidRPr="00711E9A" w:rsidRDefault="003F495D" w:rsidP="00711E9A">
            <w:pPr>
              <w:spacing w:line="0" w:lineRule="atLeast"/>
              <w:ind w:left="240" w:hangingChars="150" w:hanging="240"/>
              <w:rPr>
                <w:rFonts w:asciiTheme="majorEastAsia" w:eastAsiaTheme="majorEastAsia" w:hAnsiTheme="majorEastAsia"/>
                <w:sz w:val="16"/>
                <w:szCs w:val="16"/>
              </w:rPr>
            </w:pPr>
          </w:p>
          <w:p w14:paraId="75529CF7" w14:textId="77777777" w:rsidR="003F495D" w:rsidRPr="00711E9A" w:rsidRDefault="003F495D" w:rsidP="00711E9A">
            <w:pPr>
              <w:spacing w:line="0" w:lineRule="atLeast"/>
              <w:ind w:left="240" w:hangingChars="150" w:hanging="240"/>
              <w:rPr>
                <w:rFonts w:asciiTheme="majorEastAsia" w:eastAsiaTheme="majorEastAsia" w:hAnsiTheme="majorEastAsia"/>
                <w:sz w:val="16"/>
                <w:szCs w:val="16"/>
              </w:rPr>
            </w:pPr>
          </w:p>
          <w:p w14:paraId="7D5CB8EC" w14:textId="77777777" w:rsidR="003F495D" w:rsidRPr="00711E9A" w:rsidRDefault="003F495D" w:rsidP="00711E9A">
            <w:pPr>
              <w:spacing w:line="0" w:lineRule="atLeast"/>
              <w:ind w:left="240" w:hangingChars="150" w:hanging="240"/>
              <w:rPr>
                <w:rFonts w:asciiTheme="majorEastAsia" w:eastAsiaTheme="majorEastAsia" w:hAnsiTheme="majorEastAsia"/>
                <w:sz w:val="16"/>
                <w:szCs w:val="16"/>
              </w:rPr>
            </w:pPr>
          </w:p>
          <w:p w14:paraId="692F260D" w14:textId="77777777" w:rsidR="003F495D" w:rsidRPr="00711E9A" w:rsidRDefault="003F495D" w:rsidP="00711E9A">
            <w:pPr>
              <w:spacing w:line="0" w:lineRule="atLeast"/>
              <w:rPr>
                <w:rFonts w:asciiTheme="majorEastAsia" w:eastAsiaTheme="majorEastAsia" w:hAnsiTheme="majorEastAsia"/>
                <w:sz w:val="18"/>
                <w:szCs w:val="16"/>
              </w:rPr>
            </w:pPr>
          </w:p>
          <w:p w14:paraId="50D3A55A" w14:textId="77777777" w:rsidR="003F495D" w:rsidRPr="00711E9A" w:rsidRDefault="003F495D" w:rsidP="00711E9A">
            <w:pPr>
              <w:spacing w:line="0" w:lineRule="atLeast"/>
              <w:ind w:left="240" w:hangingChars="150" w:hanging="24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 府からの依頼による調査研究課題については、行政評価を受け、その総合評価（４段階評価）の中期目標期間における平均値を３以上とする。（再掲）</w:t>
            </w:r>
          </w:p>
          <w:p w14:paraId="627B455C" w14:textId="77777777" w:rsidR="003F495D" w:rsidRPr="00711E9A" w:rsidRDefault="003F495D" w:rsidP="00711E9A">
            <w:pPr>
              <w:spacing w:line="0" w:lineRule="atLeast"/>
              <w:ind w:left="300" w:hangingChars="150" w:hanging="300"/>
              <w:rPr>
                <w:rFonts w:asciiTheme="majorEastAsia" w:eastAsiaTheme="majorEastAsia" w:hAnsiTheme="majorEastAsia"/>
                <w:sz w:val="20"/>
                <w:szCs w:val="16"/>
              </w:rPr>
            </w:pPr>
          </w:p>
          <w:p w14:paraId="2E20C831" w14:textId="77777777" w:rsidR="003F495D" w:rsidRPr="00711E9A" w:rsidRDefault="003F495D" w:rsidP="00711E9A">
            <w:pPr>
              <w:spacing w:line="0" w:lineRule="atLeast"/>
              <w:ind w:left="240" w:hangingChars="150" w:hanging="240"/>
              <w:rPr>
                <w:rFonts w:asciiTheme="majorEastAsia" w:eastAsiaTheme="majorEastAsia" w:hAnsiTheme="majorEastAsia"/>
                <w:sz w:val="16"/>
                <w:szCs w:val="16"/>
              </w:rPr>
            </w:pPr>
          </w:p>
          <w:p w14:paraId="3AACDD9D" w14:textId="77777777" w:rsidR="003F495D" w:rsidRPr="00711E9A" w:rsidRDefault="003F495D" w:rsidP="00711E9A">
            <w:pPr>
              <w:spacing w:line="0" w:lineRule="atLeast"/>
              <w:ind w:left="240" w:hangingChars="150" w:hanging="24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 外部有識者による調査研究課題に対する評価（４段階評価）の総合評価について、中期目標期間における平均値を３以上とする。</w:t>
            </w:r>
          </w:p>
          <w:p w14:paraId="14BE9366" w14:textId="77777777" w:rsidR="003F495D" w:rsidRPr="00711E9A" w:rsidRDefault="003F495D" w:rsidP="00711E9A">
            <w:pPr>
              <w:spacing w:line="0" w:lineRule="atLeast"/>
              <w:rPr>
                <w:rFonts w:asciiTheme="majorEastAsia" w:eastAsiaTheme="majorEastAsia" w:hAnsiTheme="majorEastAsia"/>
                <w:sz w:val="16"/>
                <w:szCs w:val="16"/>
              </w:rPr>
            </w:pPr>
          </w:p>
          <w:p w14:paraId="58CF9038" w14:textId="164F9C02" w:rsidR="003F495D" w:rsidRPr="00711E9A" w:rsidRDefault="003F495D" w:rsidP="00711E9A">
            <w:pPr>
              <w:rPr>
                <w:rFonts w:asciiTheme="majorEastAsia" w:eastAsiaTheme="majorEastAsia" w:hAnsiTheme="majorEastAsia"/>
                <w:sz w:val="16"/>
                <w:szCs w:val="16"/>
              </w:rPr>
            </w:pPr>
          </w:p>
        </w:tc>
        <w:tc>
          <w:tcPr>
            <w:tcW w:w="9710" w:type="dxa"/>
            <w:gridSpan w:val="12"/>
          </w:tcPr>
          <w:p w14:paraId="2DDC9BBF" w14:textId="77777777" w:rsidR="003F495D" w:rsidRPr="00711E9A" w:rsidRDefault="003F495D" w:rsidP="00711E9A">
            <w:pPr>
              <w:spacing w:line="0" w:lineRule="atLeast"/>
              <w:rPr>
                <w:rFonts w:asciiTheme="majorEastAsia" w:eastAsiaTheme="majorEastAsia" w:hAnsiTheme="majorEastAsia"/>
                <w:b/>
                <w:sz w:val="16"/>
                <w:szCs w:val="16"/>
              </w:rPr>
            </w:pPr>
          </w:p>
          <w:p w14:paraId="034FBB58"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③調査研究の評価</w:t>
            </w:r>
          </w:p>
          <w:p w14:paraId="24D2C0FD" w14:textId="77777777" w:rsidR="003F495D" w:rsidRPr="00711E9A" w:rsidRDefault="003F495D" w:rsidP="00711E9A">
            <w:pPr>
              <w:spacing w:line="0" w:lineRule="atLeast"/>
              <w:rPr>
                <w:rFonts w:asciiTheme="majorEastAsia" w:eastAsiaTheme="majorEastAsia" w:hAnsiTheme="majorEastAsia"/>
                <w:b/>
                <w:sz w:val="16"/>
                <w:szCs w:val="16"/>
              </w:rPr>
            </w:pPr>
          </w:p>
          <w:p w14:paraId="44426F39" w14:textId="77777777" w:rsidR="003F495D" w:rsidRPr="00711E9A" w:rsidRDefault="003F495D" w:rsidP="00711E9A">
            <w:pPr>
              <w:spacing w:line="0" w:lineRule="atLeast"/>
              <w:rPr>
                <w:rFonts w:asciiTheme="majorEastAsia" w:eastAsiaTheme="majorEastAsia" w:hAnsiTheme="majorEastAsia"/>
                <w:b/>
                <w:sz w:val="16"/>
                <w:szCs w:val="16"/>
              </w:rPr>
            </w:pPr>
          </w:p>
          <w:p w14:paraId="43B1A8DC" w14:textId="77777777" w:rsidR="003F495D" w:rsidRPr="00711E9A" w:rsidRDefault="003F495D" w:rsidP="00711E9A">
            <w:pPr>
              <w:spacing w:line="0" w:lineRule="atLeast"/>
              <w:rPr>
                <w:rFonts w:asciiTheme="majorEastAsia" w:eastAsiaTheme="majorEastAsia" w:hAnsiTheme="majorEastAsia"/>
                <w:b/>
                <w:sz w:val="16"/>
                <w:szCs w:val="16"/>
              </w:rPr>
            </w:pPr>
          </w:p>
          <w:p w14:paraId="11A7E0E2"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a 事業者支援に係る調査研究</w:t>
            </w:r>
          </w:p>
          <w:p w14:paraId="706AF339"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受託研究利用者による評価（【数値目標】にて記載）（再掲）</w:t>
            </w:r>
          </w:p>
          <w:p w14:paraId="5201C997"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p>
          <w:p w14:paraId="299F97AC"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b 行政依頼課題の調査研究</w:t>
            </w:r>
          </w:p>
          <w:p w14:paraId="6A8A77F3"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大阪府環境農林水産部長、室課長による行政評価（【数値目標】にて記載）（再掲）</w:t>
            </w:r>
          </w:p>
          <w:p w14:paraId="5D2896A4"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p>
          <w:p w14:paraId="79280AF5"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p>
          <w:p w14:paraId="1039631A"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lastRenderedPageBreak/>
              <w:t>c 外部研究資金で実施する調査研究</w:t>
            </w:r>
          </w:p>
          <w:p w14:paraId="049B86EF" w14:textId="77777777" w:rsidR="003F495D" w:rsidRPr="00711E9A" w:rsidRDefault="003F495D"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大学・研究機関等の外部有識者による研究アドバイザリー委員会評価（【数値目標】にて記載）</w:t>
            </w:r>
          </w:p>
          <w:p w14:paraId="5D9431ED"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194C264B"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1965D2E1"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7257CE16"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2D8A25B8"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27D5C3E9"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4EC980BC"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235C83E4"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2F3C8245"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3F5E4CA3"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1FAECC34" w14:textId="3E0B35B7" w:rsidR="003F495D" w:rsidRDefault="003F495D" w:rsidP="00944659">
            <w:pPr>
              <w:spacing w:line="0" w:lineRule="atLeast"/>
              <w:rPr>
                <w:rFonts w:asciiTheme="majorEastAsia" w:eastAsiaTheme="majorEastAsia" w:hAnsiTheme="majorEastAsia"/>
                <w:sz w:val="16"/>
                <w:szCs w:val="16"/>
              </w:rPr>
            </w:pPr>
          </w:p>
          <w:p w14:paraId="4F189362" w14:textId="77777777" w:rsidR="00944659" w:rsidRPr="00711E9A" w:rsidRDefault="00944659" w:rsidP="00944659">
            <w:pPr>
              <w:spacing w:line="0" w:lineRule="atLeast"/>
              <w:rPr>
                <w:rFonts w:asciiTheme="majorEastAsia" w:eastAsiaTheme="majorEastAsia" w:hAnsiTheme="majorEastAsia" w:hint="eastAsia"/>
                <w:sz w:val="16"/>
                <w:szCs w:val="16"/>
              </w:rPr>
            </w:pPr>
          </w:p>
          <w:p w14:paraId="0FDCA935" w14:textId="77777777" w:rsidR="003F495D" w:rsidRPr="00711E9A" w:rsidRDefault="003F495D" w:rsidP="00711E9A">
            <w:pPr>
              <w:spacing w:line="0" w:lineRule="atLeast"/>
              <w:rPr>
                <w:rFonts w:asciiTheme="majorEastAsia" w:eastAsiaTheme="majorEastAsia" w:hAnsiTheme="majorEastAsia" w:hint="eastAsia"/>
                <w:sz w:val="16"/>
                <w:szCs w:val="16"/>
              </w:rPr>
            </w:pPr>
          </w:p>
          <w:p w14:paraId="1F540037" w14:textId="77777777" w:rsidR="003F495D" w:rsidRPr="00711E9A" w:rsidRDefault="003F495D" w:rsidP="00711E9A">
            <w:pPr>
              <w:spacing w:line="0" w:lineRule="atLeast"/>
              <w:rPr>
                <w:rFonts w:asciiTheme="majorEastAsia" w:eastAsiaTheme="majorEastAsia" w:hAnsiTheme="majorEastAsia"/>
                <w:sz w:val="16"/>
                <w:szCs w:val="16"/>
              </w:rPr>
            </w:pPr>
          </w:p>
          <w:p w14:paraId="74990D07"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【数値目標】</w:t>
            </w:r>
          </w:p>
          <w:p w14:paraId="2E95B796" w14:textId="77777777" w:rsidR="003F495D" w:rsidRPr="00711E9A" w:rsidRDefault="003F495D" w:rsidP="00711E9A">
            <w:pPr>
              <w:spacing w:line="0" w:lineRule="atLeast"/>
              <w:ind w:left="161" w:hangingChars="100" w:hanging="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 xml:space="preserve">１　</w:t>
            </w:r>
            <w:r w:rsidRPr="00711E9A">
              <w:rPr>
                <w:rFonts w:asciiTheme="majorEastAsia" w:eastAsiaTheme="majorEastAsia" w:hAnsiTheme="majorEastAsia" w:cs="MSGothic" w:hint="eastAsia"/>
                <w:b/>
                <w:kern w:val="0"/>
                <w:sz w:val="16"/>
                <w:szCs w:val="16"/>
              </w:rPr>
              <w:t>受託研究利用者からの総合評価（５段階評価）</w:t>
            </w:r>
            <w:r w:rsidRPr="00711E9A">
              <w:rPr>
                <w:rFonts w:asciiTheme="majorEastAsia" w:eastAsiaTheme="majorEastAsia" w:hAnsiTheme="majorEastAsia" w:hint="eastAsia"/>
                <w:b/>
                <w:sz w:val="16"/>
                <w:szCs w:val="16"/>
              </w:rPr>
              <w:t>（再掲）</w:t>
            </w:r>
          </w:p>
          <w:tbl>
            <w:tblPr>
              <w:tblStyle w:val="a3"/>
              <w:tblW w:w="0" w:type="auto"/>
              <w:jc w:val="center"/>
              <w:tblLayout w:type="fixed"/>
              <w:tblLook w:val="04A0" w:firstRow="1" w:lastRow="0" w:firstColumn="1" w:lastColumn="0" w:noHBand="0" w:noVBand="1"/>
            </w:tblPr>
            <w:tblGrid>
              <w:gridCol w:w="1701"/>
              <w:gridCol w:w="873"/>
              <w:gridCol w:w="873"/>
              <w:gridCol w:w="873"/>
              <w:gridCol w:w="873"/>
              <w:gridCol w:w="873"/>
              <w:gridCol w:w="874"/>
            </w:tblGrid>
            <w:tr w:rsidR="003F495D" w:rsidRPr="00711E9A" w14:paraId="7295365F" w14:textId="77777777" w:rsidTr="00711E9A">
              <w:trPr>
                <w:trHeight w:val="227"/>
                <w:jc w:val="center"/>
              </w:trPr>
              <w:tc>
                <w:tcPr>
                  <w:tcW w:w="1701" w:type="dxa"/>
                  <w:tcBorders>
                    <w:right w:val="double" w:sz="4" w:space="0" w:color="auto"/>
                  </w:tcBorders>
                  <w:vAlign w:val="center"/>
                </w:tcPr>
                <w:p w14:paraId="40B0BAA7"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項目</w:t>
                  </w:r>
                </w:p>
              </w:tc>
              <w:tc>
                <w:tcPr>
                  <w:tcW w:w="873" w:type="dxa"/>
                  <w:tcBorders>
                    <w:left w:val="double" w:sz="4" w:space="0" w:color="auto"/>
                    <w:right w:val="double" w:sz="4" w:space="0" w:color="auto"/>
                  </w:tcBorders>
                  <w:vAlign w:val="center"/>
                </w:tcPr>
                <w:p w14:paraId="56F5653E"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1F39EDCB"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73" w:type="dxa"/>
                  <w:tcBorders>
                    <w:left w:val="double" w:sz="4" w:space="0" w:color="auto"/>
                  </w:tcBorders>
                  <w:vAlign w:val="center"/>
                </w:tcPr>
                <w:p w14:paraId="0C64384D"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73" w:type="dxa"/>
                  <w:vAlign w:val="center"/>
                </w:tcPr>
                <w:p w14:paraId="7BD0943F"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73" w:type="dxa"/>
                  <w:tcBorders>
                    <w:right w:val="double" w:sz="4" w:space="0" w:color="auto"/>
                  </w:tcBorders>
                  <w:vAlign w:val="center"/>
                </w:tcPr>
                <w:p w14:paraId="0BD43086"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73" w:type="dxa"/>
                  <w:tcBorders>
                    <w:left w:val="double" w:sz="4" w:space="0" w:color="auto"/>
                    <w:right w:val="double" w:sz="4" w:space="0" w:color="auto"/>
                  </w:tcBorders>
                  <w:vAlign w:val="center"/>
                </w:tcPr>
                <w:p w14:paraId="66562D10"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130BBB59"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74" w:type="dxa"/>
                  <w:tcBorders>
                    <w:left w:val="double" w:sz="4" w:space="0" w:color="auto"/>
                  </w:tcBorders>
                  <w:vAlign w:val="center"/>
                </w:tcPr>
                <w:p w14:paraId="441EF476"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r w:rsidRPr="00711E9A">
                    <w:rPr>
                      <w:rFonts w:asciiTheme="majorEastAsia" w:eastAsiaTheme="majorEastAsia" w:hAnsiTheme="majorEastAsia"/>
                      <w:sz w:val="16"/>
                      <w:szCs w:val="16"/>
                    </w:rPr>
                    <w:br/>
                  </w:r>
                  <w:r w:rsidRPr="00711E9A">
                    <w:rPr>
                      <w:rFonts w:asciiTheme="majorEastAsia" w:eastAsiaTheme="majorEastAsia" w:hAnsiTheme="majorEastAsia" w:hint="eastAsia"/>
                      <w:sz w:val="16"/>
                      <w:szCs w:val="16"/>
                    </w:rPr>
                    <w:t>見込み</w:t>
                  </w:r>
                </w:p>
              </w:tc>
            </w:tr>
            <w:tr w:rsidR="003F495D" w:rsidRPr="00711E9A" w14:paraId="13662655" w14:textId="77777777" w:rsidTr="00711E9A">
              <w:trPr>
                <w:trHeight w:val="227"/>
                <w:jc w:val="center"/>
              </w:trPr>
              <w:tc>
                <w:tcPr>
                  <w:tcW w:w="1701" w:type="dxa"/>
                  <w:tcBorders>
                    <w:right w:val="double" w:sz="4" w:space="0" w:color="auto"/>
                  </w:tcBorders>
                  <w:vAlign w:val="center"/>
                </w:tcPr>
                <w:p w14:paraId="6153BCBE"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総合評価</w:t>
                  </w:r>
                </w:p>
              </w:tc>
              <w:tc>
                <w:tcPr>
                  <w:tcW w:w="873" w:type="dxa"/>
                  <w:tcBorders>
                    <w:left w:val="double" w:sz="4" w:space="0" w:color="auto"/>
                    <w:right w:val="double" w:sz="4" w:space="0" w:color="auto"/>
                  </w:tcBorders>
                  <w:vAlign w:val="center"/>
                </w:tcPr>
                <w:p w14:paraId="647CA3F5"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4.5</w:t>
                  </w:r>
                </w:p>
              </w:tc>
              <w:tc>
                <w:tcPr>
                  <w:tcW w:w="873" w:type="dxa"/>
                  <w:tcBorders>
                    <w:left w:val="double" w:sz="4" w:space="0" w:color="auto"/>
                  </w:tcBorders>
                  <w:vAlign w:val="center"/>
                </w:tcPr>
                <w:p w14:paraId="1CAACD2A"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4.7</w:t>
                  </w:r>
                </w:p>
              </w:tc>
              <w:tc>
                <w:tcPr>
                  <w:tcW w:w="873" w:type="dxa"/>
                  <w:vAlign w:val="center"/>
                </w:tcPr>
                <w:p w14:paraId="5F8D91F5"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4.3</w:t>
                  </w:r>
                </w:p>
              </w:tc>
              <w:tc>
                <w:tcPr>
                  <w:tcW w:w="873" w:type="dxa"/>
                  <w:tcBorders>
                    <w:right w:val="double" w:sz="4" w:space="0" w:color="auto"/>
                  </w:tcBorders>
                  <w:vAlign w:val="center"/>
                </w:tcPr>
                <w:p w14:paraId="55254BB4"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4.5</w:t>
                  </w:r>
                </w:p>
              </w:tc>
              <w:tc>
                <w:tcPr>
                  <w:tcW w:w="873" w:type="dxa"/>
                  <w:tcBorders>
                    <w:left w:val="double" w:sz="4" w:space="0" w:color="auto"/>
                    <w:right w:val="double" w:sz="4" w:space="0" w:color="auto"/>
                  </w:tcBorders>
                  <w:vAlign w:val="center"/>
                </w:tcPr>
                <w:p w14:paraId="12D62138"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4.5</w:t>
                  </w:r>
                </w:p>
              </w:tc>
              <w:tc>
                <w:tcPr>
                  <w:tcW w:w="874" w:type="dxa"/>
                  <w:tcBorders>
                    <w:left w:val="double" w:sz="4" w:space="0" w:color="auto"/>
                  </w:tcBorders>
                  <w:vAlign w:val="center"/>
                </w:tcPr>
                <w:p w14:paraId="3BC5193E"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4.5</w:t>
                  </w:r>
                </w:p>
              </w:tc>
            </w:tr>
            <w:tr w:rsidR="003F495D" w:rsidRPr="00711E9A" w14:paraId="4F07D22A" w14:textId="77777777" w:rsidTr="00711E9A">
              <w:trPr>
                <w:trHeight w:val="227"/>
                <w:jc w:val="center"/>
              </w:trPr>
              <w:tc>
                <w:tcPr>
                  <w:tcW w:w="1701" w:type="dxa"/>
                  <w:tcBorders>
                    <w:right w:val="double" w:sz="4" w:space="0" w:color="auto"/>
                  </w:tcBorders>
                  <w:vAlign w:val="center"/>
                </w:tcPr>
                <w:p w14:paraId="50D9574E"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その他の項目</w:t>
                  </w:r>
                </w:p>
                <w:p w14:paraId="3CF72FAA" w14:textId="77777777" w:rsidR="003F495D" w:rsidRPr="00711E9A" w:rsidRDefault="003F495D" w:rsidP="006B033B">
                  <w:pPr>
                    <w:framePr w:hSpace="142" w:wrap="around" w:vAnchor="text" w:hAnchor="text" w:y="1"/>
                    <w:spacing w:line="0" w:lineRule="atLeast"/>
                    <w:ind w:left="140" w:hangingChars="100" w:hanging="140"/>
                    <w:suppressOverlap/>
                    <w:rPr>
                      <w:rFonts w:asciiTheme="majorEastAsia" w:eastAsiaTheme="majorEastAsia" w:hAnsiTheme="majorEastAsia"/>
                      <w:sz w:val="16"/>
                      <w:szCs w:val="16"/>
                    </w:rPr>
                  </w:pPr>
                  <w:r w:rsidRPr="00711E9A">
                    <w:rPr>
                      <w:rFonts w:asciiTheme="majorEastAsia" w:eastAsiaTheme="majorEastAsia" w:hAnsiTheme="majorEastAsia" w:hint="eastAsia"/>
                      <w:sz w:val="14"/>
                      <w:szCs w:val="16"/>
                    </w:rPr>
                    <w:t>（報告内容、職員態度・</w:t>
                  </w:r>
                  <w:r w:rsidRPr="00711E9A">
                    <w:rPr>
                      <w:rFonts w:asciiTheme="majorEastAsia" w:eastAsiaTheme="majorEastAsia" w:hAnsiTheme="majorEastAsia"/>
                      <w:sz w:val="14"/>
                      <w:szCs w:val="16"/>
                    </w:rPr>
                    <w:br/>
                  </w:r>
                  <w:r w:rsidRPr="00711E9A">
                    <w:rPr>
                      <w:rFonts w:asciiTheme="majorEastAsia" w:eastAsiaTheme="majorEastAsia" w:hAnsiTheme="majorEastAsia" w:hint="eastAsia"/>
                      <w:sz w:val="14"/>
                      <w:szCs w:val="16"/>
                    </w:rPr>
                    <w:t>納期・手続など）</w:t>
                  </w:r>
                </w:p>
              </w:tc>
              <w:tc>
                <w:tcPr>
                  <w:tcW w:w="873" w:type="dxa"/>
                  <w:tcBorders>
                    <w:left w:val="double" w:sz="4" w:space="0" w:color="auto"/>
                    <w:right w:val="double" w:sz="4" w:space="0" w:color="auto"/>
                  </w:tcBorders>
                  <w:vAlign w:val="center"/>
                </w:tcPr>
                <w:p w14:paraId="71EC6EE9"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3.4～4.9</w:t>
                  </w:r>
                </w:p>
                <w:p w14:paraId="1667DEE7"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0"/>
                      <w:szCs w:val="16"/>
                    </w:rPr>
                  </w:pPr>
                  <w:r w:rsidRPr="00711E9A">
                    <w:rPr>
                      <w:rFonts w:asciiTheme="majorEastAsia" w:eastAsiaTheme="majorEastAsia" w:hAnsiTheme="majorEastAsia" w:hint="eastAsia"/>
                      <w:sz w:val="10"/>
                      <w:szCs w:val="16"/>
                    </w:rPr>
                    <w:t>(期間中の</w:t>
                  </w:r>
                </w:p>
                <w:p w14:paraId="29DEF9F1"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0"/>
                      <w:szCs w:val="16"/>
                    </w:rPr>
                    <w:t>最大～最小)</w:t>
                  </w:r>
                </w:p>
              </w:tc>
              <w:tc>
                <w:tcPr>
                  <w:tcW w:w="873" w:type="dxa"/>
                  <w:tcBorders>
                    <w:left w:val="double" w:sz="4" w:space="0" w:color="auto"/>
                  </w:tcBorders>
                  <w:vAlign w:val="center"/>
                </w:tcPr>
                <w:p w14:paraId="6A276AF7"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4.0～4.8</w:t>
                  </w:r>
                </w:p>
              </w:tc>
              <w:tc>
                <w:tcPr>
                  <w:tcW w:w="873" w:type="dxa"/>
                  <w:vAlign w:val="center"/>
                </w:tcPr>
                <w:p w14:paraId="053F6C76"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3.6～4.6</w:t>
                  </w:r>
                </w:p>
              </w:tc>
              <w:tc>
                <w:tcPr>
                  <w:tcW w:w="873" w:type="dxa"/>
                  <w:tcBorders>
                    <w:right w:val="double" w:sz="4" w:space="0" w:color="auto"/>
                  </w:tcBorders>
                  <w:vAlign w:val="center"/>
                </w:tcPr>
                <w:p w14:paraId="6D309F77"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w:t>
                  </w:r>
                  <w:r w:rsidRPr="00711E9A">
                    <w:rPr>
                      <w:rFonts w:asciiTheme="majorEastAsia" w:eastAsiaTheme="majorEastAsia" w:hAnsiTheme="majorEastAsia"/>
                      <w:sz w:val="16"/>
                      <w:szCs w:val="16"/>
                    </w:rPr>
                    <w:t>7</w:t>
                  </w:r>
                  <w:r w:rsidRPr="00711E9A">
                    <w:rPr>
                      <w:rFonts w:asciiTheme="majorEastAsia" w:eastAsiaTheme="majorEastAsia" w:hAnsiTheme="majorEastAsia" w:hint="eastAsia"/>
                      <w:sz w:val="16"/>
                      <w:szCs w:val="16"/>
                    </w:rPr>
                    <w:t>～4.7</w:t>
                  </w:r>
                </w:p>
              </w:tc>
              <w:tc>
                <w:tcPr>
                  <w:tcW w:w="873" w:type="dxa"/>
                  <w:tcBorders>
                    <w:left w:val="double" w:sz="4" w:space="0" w:color="auto"/>
                    <w:right w:val="double" w:sz="4" w:space="0" w:color="auto"/>
                  </w:tcBorders>
                  <w:vAlign w:val="center"/>
                </w:tcPr>
                <w:p w14:paraId="7D6285B3"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3.6～4.8</w:t>
                  </w:r>
                </w:p>
                <w:p w14:paraId="47B00C67"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0"/>
                      <w:szCs w:val="16"/>
                    </w:rPr>
                  </w:pPr>
                  <w:r w:rsidRPr="00711E9A">
                    <w:rPr>
                      <w:rFonts w:asciiTheme="majorEastAsia" w:eastAsiaTheme="majorEastAsia" w:hAnsiTheme="majorEastAsia" w:hint="eastAsia"/>
                      <w:sz w:val="10"/>
                      <w:szCs w:val="16"/>
                    </w:rPr>
                    <w:t>(３ヵ年の</w:t>
                  </w:r>
                </w:p>
                <w:p w14:paraId="47D8A64E"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0"/>
                      <w:szCs w:val="16"/>
                    </w:rPr>
                    <w:t>最大～最小)</w:t>
                  </w:r>
                </w:p>
              </w:tc>
              <w:tc>
                <w:tcPr>
                  <w:tcW w:w="874" w:type="dxa"/>
                  <w:tcBorders>
                    <w:left w:val="double" w:sz="4" w:space="0" w:color="auto"/>
                  </w:tcBorders>
                  <w:vAlign w:val="center"/>
                </w:tcPr>
                <w:p w14:paraId="5D70E4D6"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r>
          </w:tbl>
          <w:p w14:paraId="7A1668BA" w14:textId="77777777" w:rsidR="003F495D" w:rsidRPr="00711E9A" w:rsidRDefault="003F495D" w:rsidP="00711E9A">
            <w:pPr>
              <w:spacing w:line="0" w:lineRule="atLeast"/>
              <w:ind w:left="161" w:hangingChars="100" w:hanging="161"/>
              <w:rPr>
                <w:rFonts w:asciiTheme="majorEastAsia" w:eastAsiaTheme="majorEastAsia" w:hAnsiTheme="majorEastAsia"/>
                <w:b/>
                <w:sz w:val="16"/>
                <w:szCs w:val="16"/>
              </w:rPr>
            </w:pPr>
          </w:p>
          <w:p w14:paraId="48BC8EBF" w14:textId="77777777" w:rsidR="003F495D" w:rsidRPr="00711E9A" w:rsidRDefault="003F495D" w:rsidP="00711E9A">
            <w:pPr>
              <w:spacing w:line="0" w:lineRule="atLeast"/>
              <w:ind w:left="161" w:hangingChars="100" w:hanging="161"/>
              <w:rPr>
                <w:rFonts w:asciiTheme="majorEastAsia" w:eastAsiaTheme="majorEastAsia" w:hAnsiTheme="majorEastAsia"/>
                <w:b/>
                <w:sz w:val="16"/>
                <w:szCs w:val="16"/>
              </w:rPr>
            </w:pPr>
          </w:p>
          <w:p w14:paraId="04BD13E0" w14:textId="77777777" w:rsidR="003F495D" w:rsidRPr="00711E9A" w:rsidRDefault="003F495D" w:rsidP="00711E9A">
            <w:pPr>
              <w:spacing w:line="0" w:lineRule="atLeast"/>
              <w:ind w:left="161" w:hangingChars="100" w:hanging="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２　府からの依頼による調査研究課題への行政評価（４段階評価）（再掲）</w:t>
            </w:r>
          </w:p>
          <w:tbl>
            <w:tblPr>
              <w:tblStyle w:val="a3"/>
              <w:tblW w:w="0" w:type="auto"/>
              <w:jc w:val="center"/>
              <w:tblLayout w:type="fixed"/>
              <w:tblLook w:val="04A0" w:firstRow="1" w:lastRow="0" w:firstColumn="1" w:lastColumn="0" w:noHBand="0" w:noVBand="1"/>
            </w:tblPr>
            <w:tblGrid>
              <w:gridCol w:w="1701"/>
              <w:gridCol w:w="882"/>
              <w:gridCol w:w="882"/>
              <w:gridCol w:w="882"/>
              <w:gridCol w:w="882"/>
              <w:gridCol w:w="882"/>
              <w:gridCol w:w="883"/>
            </w:tblGrid>
            <w:tr w:rsidR="003F495D" w:rsidRPr="00711E9A" w14:paraId="15F8E67B" w14:textId="77777777" w:rsidTr="00711E9A">
              <w:trPr>
                <w:trHeight w:val="227"/>
                <w:jc w:val="center"/>
              </w:trPr>
              <w:tc>
                <w:tcPr>
                  <w:tcW w:w="1701" w:type="dxa"/>
                  <w:tcBorders>
                    <w:right w:val="double" w:sz="4" w:space="0" w:color="auto"/>
                  </w:tcBorders>
                  <w:vAlign w:val="center"/>
                </w:tcPr>
                <w:p w14:paraId="64B02DB9"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882" w:type="dxa"/>
                  <w:tcBorders>
                    <w:left w:val="double" w:sz="4" w:space="0" w:color="auto"/>
                    <w:right w:val="double" w:sz="4" w:space="0" w:color="auto"/>
                  </w:tcBorders>
                </w:tcPr>
                <w:p w14:paraId="55D6F8A2"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330D444E"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82" w:type="dxa"/>
                  <w:tcBorders>
                    <w:left w:val="double" w:sz="4" w:space="0" w:color="auto"/>
                  </w:tcBorders>
                  <w:vAlign w:val="center"/>
                </w:tcPr>
                <w:p w14:paraId="1F023BEE"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82" w:type="dxa"/>
                  <w:vAlign w:val="center"/>
                </w:tcPr>
                <w:p w14:paraId="33C1D9E6"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82" w:type="dxa"/>
                  <w:tcBorders>
                    <w:right w:val="double" w:sz="4" w:space="0" w:color="auto"/>
                  </w:tcBorders>
                  <w:vAlign w:val="center"/>
                </w:tcPr>
                <w:p w14:paraId="2ED12E7D"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82" w:type="dxa"/>
                  <w:tcBorders>
                    <w:left w:val="double" w:sz="4" w:space="0" w:color="auto"/>
                    <w:right w:val="double" w:sz="4" w:space="0" w:color="auto"/>
                  </w:tcBorders>
                  <w:vAlign w:val="center"/>
                </w:tcPr>
                <w:p w14:paraId="29F13466"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2573EF5E"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83" w:type="dxa"/>
                  <w:tcBorders>
                    <w:left w:val="double" w:sz="4" w:space="0" w:color="auto"/>
                  </w:tcBorders>
                  <w:vAlign w:val="center"/>
                </w:tcPr>
                <w:p w14:paraId="6BB2B978"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42822602"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3F495D" w:rsidRPr="00711E9A" w14:paraId="7F27299F" w14:textId="77777777" w:rsidTr="00711E9A">
              <w:trPr>
                <w:trHeight w:val="227"/>
                <w:jc w:val="center"/>
              </w:trPr>
              <w:tc>
                <w:tcPr>
                  <w:tcW w:w="1701" w:type="dxa"/>
                  <w:tcBorders>
                    <w:right w:val="double" w:sz="4" w:space="0" w:color="auto"/>
                  </w:tcBorders>
                  <w:vAlign w:val="center"/>
                </w:tcPr>
                <w:p w14:paraId="08AEC8AA"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総合評価</w:t>
                  </w:r>
                </w:p>
              </w:tc>
              <w:tc>
                <w:tcPr>
                  <w:tcW w:w="882" w:type="dxa"/>
                  <w:tcBorders>
                    <w:left w:val="double" w:sz="4" w:space="0" w:color="auto"/>
                    <w:right w:val="double" w:sz="4" w:space="0" w:color="auto"/>
                  </w:tcBorders>
                </w:tcPr>
                <w:p w14:paraId="3454DC47"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3.5</w:t>
                  </w:r>
                </w:p>
              </w:tc>
              <w:tc>
                <w:tcPr>
                  <w:tcW w:w="882" w:type="dxa"/>
                  <w:tcBorders>
                    <w:left w:val="double" w:sz="4" w:space="0" w:color="auto"/>
                  </w:tcBorders>
                  <w:vAlign w:val="center"/>
                </w:tcPr>
                <w:p w14:paraId="36936450"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3.4</w:t>
                  </w:r>
                </w:p>
              </w:tc>
              <w:tc>
                <w:tcPr>
                  <w:tcW w:w="882" w:type="dxa"/>
                  <w:vAlign w:val="center"/>
                </w:tcPr>
                <w:p w14:paraId="4F7C26B4"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3.4</w:t>
                  </w:r>
                </w:p>
              </w:tc>
              <w:tc>
                <w:tcPr>
                  <w:tcW w:w="882" w:type="dxa"/>
                  <w:tcBorders>
                    <w:right w:val="double" w:sz="4" w:space="0" w:color="auto"/>
                  </w:tcBorders>
                  <w:vAlign w:val="center"/>
                </w:tcPr>
                <w:p w14:paraId="68E5B8D4"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3.3</w:t>
                  </w:r>
                </w:p>
              </w:tc>
              <w:tc>
                <w:tcPr>
                  <w:tcW w:w="882" w:type="dxa"/>
                  <w:tcBorders>
                    <w:left w:val="double" w:sz="4" w:space="0" w:color="auto"/>
                    <w:right w:val="double" w:sz="4" w:space="0" w:color="auto"/>
                  </w:tcBorders>
                  <w:vAlign w:val="center"/>
                </w:tcPr>
                <w:p w14:paraId="4FF09D5E"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3.4</w:t>
                  </w:r>
                </w:p>
              </w:tc>
              <w:tc>
                <w:tcPr>
                  <w:tcW w:w="883" w:type="dxa"/>
                  <w:tcBorders>
                    <w:left w:val="double" w:sz="4" w:space="0" w:color="auto"/>
                  </w:tcBorders>
                  <w:vAlign w:val="center"/>
                </w:tcPr>
                <w:p w14:paraId="5CD1FEC1"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3.4</w:t>
                  </w:r>
                </w:p>
              </w:tc>
            </w:tr>
          </w:tbl>
          <w:p w14:paraId="1C74AE1A" w14:textId="77777777" w:rsidR="003F495D" w:rsidRPr="00711E9A" w:rsidRDefault="003F495D" w:rsidP="00711E9A">
            <w:pPr>
              <w:spacing w:line="0" w:lineRule="atLeast"/>
              <w:rPr>
                <w:rFonts w:asciiTheme="majorEastAsia" w:eastAsiaTheme="majorEastAsia" w:hAnsiTheme="majorEastAsia"/>
                <w:b/>
                <w:sz w:val="16"/>
                <w:szCs w:val="16"/>
              </w:rPr>
            </w:pPr>
          </w:p>
          <w:p w14:paraId="4347E04E" w14:textId="77777777" w:rsidR="003F495D" w:rsidRPr="00711E9A" w:rsidRDefault="003F495D" w:rsidP="00711E9A">
            <w:pPr>
              <w:spacing w:line="0" w:lineRule="atLeast"/>
              <w:rPr>
                <w:rFonts w:asciiTheme="majorEastAsia" w:eastAsiaTheme="majorEastAsia" w:hAnsiTheme="majorEastAsia"/>
                <w:b/>
                <w:sz w:val="16"/>
                <w:szCs w:val="16"/>
              </w:rPr>
            </w:pPr>
          </w:p>
          <w:p w14:paraId="3774E767" w14:textId="77777777" w:rsidR="003F495D" w:rsidRPr="00711E9A" w:rsidRDefault="003F495D" w:rsidP="00711E9A">
            <w:pPr>
              <w:spacing w:line="0" w:lineRule="atLeast"/>
              <w:rPr>
                <w:rFonts w:asciiTheme="majorEastAsia" w:eastAsiaTheme="majorEastAsia" w:hAnsiTheme="majorEastAsia"/>
                <w:b/>
                <w:sz w:val="16"/>
                <w:szCs w:val="16"/>
              </w:rPr>
            </w:pPr>
          </w:p>
          <w:p w14:paraId="1ADE36CF" w14:textId="77777777" w:rsidR="003F495D" w:rsidRPr="00711E9A" w:rsidRDefault="003F495D" w:rsidP="00711E9A">
            <w:pPr>
              <w:spacing w:line="0" w:lineRule="atLeast"/>
              <w:rPr>
                <w:rFonts w:asciiTheme="majorEastAsia" w:eastAsiaTheme="majorEastAsia" w:hAnsiTheme="majorEastAsia"/>
                <w:b/>
                <w:sz w:val="16"/>
                <w:szCs w:val="16"/>
              </w:rPr>
            </w:pPr>
          </w:p>
          <w:p w14:paraId="59E95540" w14:textId="77777777" w:rsidR="003F495D" w:rsidRPr="00711E9A" w:rsidRDefault="003F495D" w:rsidP="00711E9A">
            <w:pPr>
              <w:spacing w:line="0" w:lineRule="atLeast"/>
              <w:ind w:left="161" w:hangingChars="100" w:hanging="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３ 外部有識者による調査研究課題に対する総合評価（４段階評価）</w:t>
            </w:r>
          </w:p>
          <w:tbl>
            <w:tblPr>
              <w:tblStyle w:val="a3"/>
              <w:tblW w:w="0" w:type="auto"/>
              <w:tblInd w:w="1034" w:type="dxa"/>
              <w:tblLayout w:type="fixed"/>
              <w:tblLook w:val="04A0" w:firstRow="1" w:lastRow="0" w:firstColumn="1" w:lastColumn="0" w:noHBand="0" w:noVBand="1"/>
            </w:tblPr>
            <w:tblGrid>
              <w:gridCol w:w="1688"/>
              <w:gridCol w:w="921"/>
              <w:gridCol w:w="922"/>
              <w:gridCol w:w="851"/>
              <w:gridCol w:w="850"/>
              <w:gridCol w:w="851"/>
              <w:gridCol w:w="935"/>
            </w:tblGrid>
            <w:tr w:rsidR="003F495D" w:rsidRPr="00711E9A" w14:paraId="7A1F1414" w14:textId="77777777" w:rsidTr="00711E9A">
              <w:trPr>
                <w:trHeight w:val="227"/>
              </w:trPr>
              <w:tc>
                <w:tcPr>
                  <w:tcW w:w="1688" w:type="dxa"/>
                  <w:tcBorders>
                    <w:right w:val="double" w:sz="4" w:space="0" w:color="auto"/>
                  </w:tcBorders>
                  <w:vAlign w:val="center"/>
                </w:tcPr>
                <w:p w14:paraId="67785EF9"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921" w:type="dxa"/>
                  <w:tcBorders>
                    <w:left w:val="double" w:sz="4" w:space="0" w:color="auto"/>
                  </w:tcBorders>
                  <w:vAlign w:val="center"/>
                </w:tcPr>
                <w:p w14:paraId="0FE077C9"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31602121"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922" w:type="dxa"/>
                  <w:tcBorders>
                    <w:left w:val="double" w:sz="4" w:space="0" w:color="auto"/>
                  </w:tcBorders>
                  <w:vAlign w:val="center"/>
                </w:tcPr>
                <w:p w14:paraId="4FE3B0ED"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51" w:type="dxa"/>
                  <w:vAlign w:val="center"/>
                </w:tcPr>
                <w:p w14:paraId="6D0747F1"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50" w:type="dxa"/>
                  <w:tcBorders>
                    <w:right w:val="double" w:sz="4" w:space="0" w:color="auto"/>
                  </w:tcBorders>
                  <w:vAlign w:val="center"/>
                </w:tcPr>
                <w:p w14:paraId="4B5FCC34"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51" w:type="dxa"/>
                  <w:tcBorders>
                    <w:left w:val="double" w:sz="4" w:space="0" w:color="auto"/>
                    <w:right w:val="double" w:sz="4" w:space="0" w:color="auto"/>
                  </w:tcBorders>
                  <w:vAlign w:val="center"/>
                </w:tcPr>
                <w:p w14:paraId="3529D736"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３ヵ年平均</w:t>
                  </w:r>
                </w:p>
              </w:tc>
              <w:tc>
                <w:tcPr>
                  <w:tcW w:w="935" w:type="dxa"/>
                  <w:tcBorders>
                    <w:left w:val="double" w:sz="4" w:space="0" w:color="auto"/>
                    <w:right w:val="single" w:sz="4" w:space="0" w:color="auto"/>
                  </w:tcBorders>
                  <w:vAlign w:val="center"/>
                </w:tcPr>
                <w:p w14:paraId="2131F0CF"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13F005E6"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3F495D" w:rsidRPr="00711E9A" w14:paraId="7E86EADC" w14:textId="77777777" w:rsidTr="00711E9A">
              <w:trPr>
                <w:trHeight w:val="227"/>
              </w:trPr>
              <w:tc>
                <w:tcPr>
                  <w:tcW w:w="1688" w:type="dxa"/>
                  <w:tcBorders>
                    <w:right w:val="double" w:sz="4" w:space="0" w:color="auto"/>
                  </w:tcBorders>
                  <w:vAlign w:val="center"/>
                </w:tcPr>
                <w:p w14:paraId="15524711"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中間評価</w:t>
                  </w:r>
                </w:p>
              </w:tc>
              <w:tc>
                <w:tcPr>
                  <w:tcW w:w="921" w:type="dxa"/>
                  <w:tcBorders>
                    <w:left w:val="double" w:sz="4" w:space="0" w:color="auto"/>
                  </w:tcBorders>
                  <w:vAlign w:val="center"/>
                </w:tcPr>
                <w:p w14:paraId="107D1E23"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8"/>
                    </w:rPr>
                    <w:t>3.0</w:t>
                  </w:r>
                </w:p>
              </w:tc>
              <w:tc>
                <w:tcPr>
                  <w:tcW w:w="922" w:type="dxa"/>
                  <w:tcBorders>
                    <w:left w:val="double" w:sz="4" w:space="0" w:color="auto"/>
                  </w:tcBorders>
                  <w:vAlign w:val="center"/>
                </w:tcPr>
                <w:p w14:paraId="2AF9D8B7"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8"/>
                    </w:rPr>
                    <w:t>3.5</w:t>
                  </w:r>
                </w:p>
              </w:tc>
              <w:tc>
                <w:tcPr>
                  <w:tcW w:w="851" w:type="dxa"/>
                  <w:vAlign w:val="center"/>
                </w:tcPr>
                <w:p w14:paraId="4DFBC091"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8"/>
                    </w:rPr>
                    <w:t>3.3</w:t>
                  </w:r>
                </w:p>
              </w:tc>
              <w:tc>
                <w:tcPr>
                  <w:tcW w:w="850" w:type="dxa"/>
                  <w:tcBorders>
                    <w:right w:val="double" w:sz="4" w:space="0" w:color="auto"/>
                  </w:tcBorders>
                  <w:vAlign w:val="center"/>
                </w:tcPr>
                <w:p w14:paraId="4E175D95"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8"/>
                    </w:rPr>
                    <w:t>3.4</w:t>
                  </w:r>
                </w:p>
              </w:tc>
              <w:tc>
                <w:tcPr>
                  <w:tcW w:w="851" w:type="dxa"/>
                  <w:tcBorders>
                    <w:left w:val="double" w:sz="4" w:space="0" w:color="auto"/>
                    <w:right w:val="double" w:sz="4" w:space="0" w:color="auto"/>
                  </w:tcBorders>
                  <w:vAlign w:val="center"/>
                </w:tcPr>
                <w:p w14:paraId="716DEDF9"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3.4</w:t>
                  </w:r>
                </w:p>
              </w:tc>
              <w:tc>
                <w:tcPr>
                  <w:tcW w:w="935" w:type="dxa"/>
                  <w:tcBorders>
                    <w:left w:val="double" w:sz="4" w:space="0" w:color="auto"/>
                    <w:right w:val="single" w:sz="4" w:space="0" w:color="auto"/>
                  </w:tcBorders>
                  <w:vAlign w:val="center"/>
                </w:tcPr>
                <w:p w14:paraId="214F6949"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3.4</w:t>
                  </w:r>
                </w:p>
              </w:tc>
            </w:tr>
            <w:tr w:rsidR="003F495D" w:rsidRPr="00711E9A" w14:paraId="763C91B8" w14:textId="77777777" w:rsidTr="00711E9A">
              <w:trPr>
                <w:trHeight w:val="227"/>
              </w:trPr>
              <w:tc>
                <w:tcPr>
                  <w:tcW w:w="1688" w:type="dxa"/>
                  <w:tcBorders>
                    <w:right w:val="double" w:sz="4" w:space="0" w:color="auto"/>
                  </w:tcBorders>
                  <w:vAlign w:val="center"/>
                </w:tcPr>
                <w:p w14:paraId="18ECF5DB"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事後評価</w:t>
                  </w:r>
                </w:p>
              </w:tc>
              <w:tc>
                <w:tcPr>
                  <w:tcW w:w="921" w:type="dxa"/>
                  <w:tcBorders>
                    <w:left w:val="double" w:sz="4" w:space="0" w:color="auto"/>
                  </w:tcBorders>
                  <w:vAlign w:val="center"/>
                </w:tcPr>
                <w:p w14:paraId="55A096D1"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8"/>
                    </w:rPr>
                    <w:t>3.3</w:t>
                  </w:r>
                </w:p>
              </w:tc>
              <w:tc>
                <w:tcPr>
                  <w:tcW w:w="922" w:type="dxa"/>
                  <w:tcBorders>
                    <w:left w:val="double" w:sz="4" w:space="0" w:color="auto"/>
                  </w:tcBorders>
                  <w:vAlign w:val="center"/>
                </w:tcPr>
                <w:p w14:paraId="0CC6BBFA"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8"/>
                    </w:rPr>
                    <w:t>3.5</w:t>
                  </w:r>
                </w:p>
              </w:tc>
              <w:tc>
                <w:tcPr>
                  <w:tcW w:w="851" w:type="dxa"/>
                  <w:vAlign w:val="center"/>
                </w:tcPr>
                <w:p w14:paraId="3F261673"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8"/>
                    </w:rPr>
                    <w:t>3.4</w:t>
                  </w:r>
                </w:p>
              </w:tc>
              <w:tc>
                <w:tcPr>
                  <w:tcW w:w="850" w:type="dxa"/>
                  <w:tcBorders>
                    <w:right w:val="double" w:sz="4" w:space="0" w:color="auto"/>
                  </w:tcBorders>
                  <w:vAlign w:val="center"/>
                </w:tcPr>
                <w:p w14:paraId="33380F32"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8"/>
                    </w:rPr>
                    <w:t>3.5</w:t>
                  </w:r>
                </w:p>
              </w:tc>
              <w:tc>
                <w:tcPr>
                  <w:tcW w:w="851" w:type="dxa"/>
                  <w:tcBorders>
                    <w:left w:val="double" w:sz="4" w:space="0" w:color="auto"/>
                    <w:right w:val="double" w:sz="4" w:space="0" w:color="auto"/>
                  </w:tcBorders>
                  <w:vAlign w:val="center"/>
                </w:tcPr>
                <w:p w14:paraId="08ABCDB4"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w:t>
                  </w:r>
                  <w:r w:rsidRPr="00711E9A">
                    <w:rPr>
                      <w:rFonts w:asciiTheme="majorEastAsia" w:eastAsiaTheme="majorEastAsia" w:hAnsiTheme="majorEastAsia"/>
                      <w:sz w:val="16"/>
                      <w:szCs w:val="16"/>
                    </w:rPr>
                    <w:t>5</w:t>
                  </w:r>
                </w:p>
              </w:tc>
              <w:tc>
                <w:tcPr>
                  <w:tcW w:w="935" w:type="dxa"/>
                  <w:tcBorders>
                    <w:left w:val="double" w:sz="4" w:space="0" w:color="auto"/>
                    <w:right w:val="single" w:sz="4" w:space="0" w:color="auto"/>
                  </w:tcBorders>
                  <w:vAlign w:val="center"/>
                </w:tcPr>
                <w:p w14:paraId="41FF3261"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w:t>
                  </w:r>
                  <w:r w:rsidRPr="00711E9A">
                    <w:rPr>
                      <w:rFonts w:asciiTheme="majorEastAsia" w:eastAsiaTheme="majorEastAsia" w:hAnsiTheme="majorEastAsia"/>
                      <w:sz w:val="16"/>
                      <w:szCs w:val="16"/>
                    </w:rPr>
                    <w:t>.5</w:t>
                  </w:r>
                </w:p>
              </w:tc>
            </w:tr>
          </w:tbl>
          <w:p w14:paraId="0CAF41EC" w14:textId="77777777" w:rsidR="003F495D" w:rsidRPr="00711E9A" w:rsidRDefault="003F495D" w:rsidP="00711E9A">
            <w:pPr>
              <w:spacing w:line="0" w:lineRule="atLeast"/>
              <w:rPr>
                <w:rFonts w:asciiTheme="majorEastAsia" w:eastAsiaTheme="majorEastAsia" w:hAnsiTheme="majorEastAsia"/>
                <w:sz w:val="16"/>
                <w:szCs w:val="16"/>
              </w:rPr>
            </w:pPr>
          </w:p>
        </w:tc>
      </w:tr>
      <w:tr w:rsidR="003F495D" w:rsidRPr="00711E9A" w14:paraId="662E5428" w14:textId="77777777" w:rsidTr="00711E9A">
        <w:trPr>
          <w:trHeight w:val="20"/>
        </w:trPr>
        <w:tc>
          <w:tcPr>
            <w:tcW w:w="1002" w:type="dxa"/>
            <w:gridSpan w:val="3"/>
            <w:shd w:val="clear" w:color="auto" w:fill="D9D9D9" w:themeFill="background1" w:themeFillShade="D9"/>
            <w:vAlign w:val="center"/>
          </w:tcPr>
          <w:p w14:paraId="778B098F"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小項目11</w:t>
            </w:r>
          </w:p>
        </w:tc>
        <w:tc>
          <w:tcPr>
            <w:tcW w:w="4613" w:type="dxa"/>
            <w:gridSpan w:val="13"/>
            <w:shd w:val="clear" w:color="auto" w:fill="D9D9D9" w:themeFill="background1" w:themeFillShade="D9"/>
            <w:vAlign w:val="center"/>
          </w:tcPr>
          <w:p w14:paraId="2BFAB0E8"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・連携による業務の質の向上　　・調査研究成果の利活用</w:t>
            </w:r>
          </w:p>
        </w:tc>
        <w:tc>
          <w:tcPr>
            <w:tcW w:w="3509" w:type="dxa"/>
            <w:gridSpan w:val="6"/>
            <w:shd w:val="clear" w:color="auto" w:fill="D9D9D9" w:themeFill="background1" w:themeFillShade="D9"/>
            <w:vAlign w:val="center"/>
          </w:tcPr>
          <w:p w14:paraId="4B6174CB"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1202" w:type="dxa"/>
            <w:gridSpan w:val="2"/>
            <w:tcBorders>
              <w:right w:val="double" w:sz="4" w:space="0" w:color="auto"/>
            </w:tcBorders>
            <w:shd w:val="clear" w:color="auto" w:fill="auto"/>
            <w:vAlign w:val="center"/>
          </w:tcPr>
          <w:p w14:paraId="74CA78A5"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c>
          <w:tcPr>
            <w:tcW w:w="2166" w:type="dxa"/>
            <w:gridSpan w:val="3"/>
            <w:tcBorders>
              <w:left w:val="double" w:sz="4" w:space="0" w:color="auto"/>
            </w:tcBorders>
            <w:shd w:val="clear" w:color="auto" w:fill="D9D9D9" w:themeFill="background1" w:themeFillShade="D9"/>
            <w:vAlign w:val="center"/>
          </w:tcPr>
          <w:p w14:paraId="1683372C"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2833" w:type="dxa"/>
            <w:vAlign w:val="center"/>
          </w:tcPr>
          <w:p w14:paraId="42E855BF"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r>
      <w:tr w:rsidR="003F495D" w:rsidRPr="00711E9A" w14:paraId="3FF30136" w14:textId="77777777" w:rsidTr="00711E9A">
        <w:trPr>
          <w:trHeight w:val="20"/>
        </w:trPr>
        <w:tc>
          <w:tcPr>
            <w:tcW w:w="2830" w:type="dxa"/>
            <w:gridSpan w:val="8"/>
          </w:tcPr>
          <w:p w14:paraId="1A5F5F3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u w:val="single"/>
              </w:rPr>
            </w:pPr>
          </w:p>
          <w:p w14:paraId="57D4B545"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（３）連携による業務の質の向上</w:t>
            </w:r>
          </w:p>
          <w:p w14:paraId="163AEE50"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①多様な情報の収集と評価</w:t>
            </w:r>
          </w:p>
          <w:p w14:paraId="6DD52929"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事業者への技術支援などにおいて</w:t>
            </w:r>
            <w:r w:rsidRPr="00711E9A">
              <w:rPr>
                <w:rFonts w:asciiTheme="majorEastAsia" w:eastAsiaTheme="majorEastAsia" w:hAnsiTheme="majorEastAsia" w:hint="eastAsia"/>
                <w:sz w:val="16"/>
                <w:szCs w:val="16"/>
              </w:rPr>
              <w:lastRenderedPageBreak/>
              <w:t>は、府をはじめとした行政機関や事業者団体、金融機関などを含む外部とのネットワークを通じ、事業者の多様な情報を収集するとともに、研究所の行う業務について積極的に意見を求めること。</w:t>
            </w:r>
          </w:p>
          <w:p w14:paraId="2598E948"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763A2B7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0A2A344"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A5E272A"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91170B1"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D1D087F"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55E9C4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②他の研究機関との協働</w:t>
            </w:r>
          </w:p>
          <w:p w14:paraId="599EB79F"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調査研究やその成果の普及においては、大学、他の試験研究機関などとの協力・連携に努めること。また、府県連携の取組を活用して、情報交換・技術の相互利用などを行い、より高度な技術力を身につけるなど、研究所の業務の質の向上に努めること。</w:t>
            </w:r>
          </w:p>
          <w:p w14:paraId="38F72874"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CD7ADDF"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79364C01"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56739BA2"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585E5911"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368BD5C4"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2D948BF5"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（４）調査研究成果の利活用</w:t>
            </w:r>
          </w:p>
          <w:p w14:paraId="36CA01F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①調査研究成果の普及</w:t>
            </w:r>
          </w:p>
          <w:p w14:paraId="7EBADB10"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研究所がその調査研究を通じて得た知見、技術及び優良品種などは、その利活用を通じて、府民生活の向上につながるよう、府に協力して積極的に普及活動を行うこと。</w:t>
            </w:r>
          </w:p>
          <w:p w14:paraId="6172EFB1"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162554F"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46F82C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4F8E64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BA737C4"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9132B59"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F72EAAB" w14:textId="0AC320D8"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ACFACB2" w14:textId="6E712B2C" w:rsidR="003F495D" w:rsidRDefault="003F495D" w:rsidP="00711E9A">
            <w:pPr>
              <w:autoSpaceDE w:val="0"/>
              <w:autoSpaceDN w:val="0"/>
              <w:spacing w:line="0" w:lineRule="atLeast"/>
              <w:rPr>
                <w:rFonts w:asciiTheme="majorEastAsia" w:eastAsiaTheme="majorEastAsia" w:hAnsiTheme="majorEastAsia"/>
                <w:sz w:val="16"/>
                <w:szCs w:val="16"/>
              </w:rPr>
            </w:pPr>
          </w:p>
          <w:p w14:paraId="06922702" w14:textId="33D7B9A1" w:rsidR="006B033B" w:rsidRDefault="006B033B" w:rsidP="00711E9A">
            <w:pPr>
              <w:autoSpaceDE w:val="0"/>
              <w:autoSpaceDN w:val="0"/>
              <w:spacing w:line="0" w:lineRule="atLeast"/>
              <w:rPr>
                <w:rFonts w:asciiTheme="majorEastAsia" w:eastAsiaTheme="majorEastAsia" w:hAnsiTheme="majorEastAsia"/>
                <w:sz w:val="16"/>
                <w:szCs w:val="16"/>
              </w:rPr>
            </w:pPr>
          </w:p>
          <w:p w14:paraId="75F92F19" w14:textId="1FFA0620" w:rsidR="00944659" w:rsidRDefault="00944659" w:rsidP="00711E9A">
            <w:pPr>
              <w:autoSpaceDE w:val="0"/>
              <w:autoSpaceDN w:val="0"/>
              <w:spacing w:line="0" w:lineRule="atLeast"/>
              <w:rPr>
                <w:rFonts w:asciiTheme="majorEastAsia" w:eastAsiaTheme="majorEastAsia" w:hAnsiTheme="majorEastAsia"/>
                <w:sz w:val="16"/>
                <w:szCs w:val="16"/>
              </w:rPr>
            </w:pPr>
          </w:p>
          <w:p w14:paraId="55C9AA54" w14:textId="77777777" w:rsidR="00944659" w:rsidRPr="00711E9A" w:rsidRDefault="00944659" w:rsidP="00711E9A">
            <w:pPr>
              <w:autoSpaceDE w:val="0"/>
              <w:autoSpaceDN w:val="0"/>
              <w:spacing w:line="0" w:lineRule="atLeast"/>
              <w:rPr>
                <w:rFonts w:asciiTheme="majorEastAsia" w:eastAsiaTheme="majorEastAsia" w:hAnsiTheme="majorEastAsia" w:hint="eastAsia"/>
                <w:sz w:val="16"/>
                <w:szCs w:val="16"/>
              </w:rPr>
            </w:pPr>
          </w:p>
          <w:p w14:paraId="26A18D5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D805587"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②知的財産権の取得・活用</w:t>
            </w:r>
          </w:p>
          <w:p w14:paraId="5F5DF056"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新たに得た知見や技術は、必要に応じて特許の出願を行う等により知的財産権を取得し、その権利の保護・活用に努めること。</w:t>
            </w:r>
          </w:p>
          <w:p w14:paraId="31D9FA58"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1265D96A"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68526A02" w14:textId="77777777" w:rsidR="003F495D" w:rsidRPr="00711E9A" w:rsidRDefault="003F495D" w:rsidP="00711E9A">
            <w:pPr>
              <w:jc w:val="center"/>
              <w:rPr>
                <w:rFonts w:asciiTheme="majorEastAsia" w:eastAsiaTheme="majorEastAsia" w:hAnsiTheme="majorEastAsia"/>
                <w:sz w:val="16"/>
                <w:szCs w:val="16"/>
              </w:rPr>
            </w:pPr>
          </w:p>
        </w:tc>
        <w:tc>
          <w:tcPr>
            <w:tcW w:w="2785" w:type="dxa"/>
            <w:gridSpan w:val="8"/>
          </w:tcPr>
          <w:p w14:paraId="3CB9B8E7" w14:textId="77777777" w:rsidR="003F495D" w:rsidRPr="00711E9A" w:rsidRDefault="003F495D" w:rsidP="00711E9A">
            <w:pPr>
              <w:spacing w:line="0" w:lineRule="atLeast"/>
              <w:rPr>
                <w:rFonts w:asciiTheme="majorEastAsia" w:eastAsiaTheme="majorEastAsia" w:hAnsiTheme="majorEastAsia"/>
                <w:sz w:val="16"/>
                <w:szCs w:val="16"/>
                <w:u w:val="single"/>
              </w:rPr>
            </w:pPr>
          </w:p>
          <w:p w14:paraId="3BF73828" w14:textId="77777777" w:rsidR="003F495D" w:rsidRPr="00711E9A" w:rsidRDefault="003F495D" w:rsidP="00711E9A">
            <w:pPr>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（３）連携による業務の質の向上</w:t>
            </w:r>
          </w:p>
          <w:p w14:paraId="16321FE4"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①多様な情報の収集と評価</w:t>
            </w:r>
          </w:p>
          <w:p w14:paraId="1BFE1AA3"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環境・農林水産業及び食品産業関</w:t>
            </w:r>
            <w:r w:rsidRPr="00711E9A">
              <w:rPr>
                <w:rFonts w:asciiTheme="majorEastAsia" w:eastAsiaTheme="majorEastAsia" w:hAnsiTheme="majorEastAsia" w:hint="eastAsia"/>
                <w:sz w:val="16"/>
                <w:szCs w:val="16"/>
              </w:rPr>
              <w:lastRenderedPageBreak/>
              <w:t>連の事業者団体や金融機関、行政と積極的に連携・交流し、共催イベントの実施や情報発信での連携など様々な取組によって事業者の技術ニーズの収集において充実を図る。併せて、研究所が行う事業者支援の取組方法やその改善策について意見交換を行う。</w:t>
            </w:r>
          </w:p>
          <w:p w14:paraId="7E50AA84" w14:textId="77777777" w:rsidR="003F495D" w:rsidRPr="00711E9A" w:rsidRDefault="003F495D" w:rsidP="00711E9A">
            <w:pPr>
              <w:spacing w:line="0" w:lineRule="atLeast"/>
              <w:rPr>
                <w:rFonts w:asciiTheme="majorEastAsia" w:eastAsiaTheme="majorEastAsia" w:hAnsiTheme="majorEastAsia"/>
                <w:sz w:val="16"/>
                <w:szCs w:val="16"/>
              </w:rPr>
            </w:pPr>
          </w:p>
          <w:p w14:paraId="77AA78D8"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61EAF013"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0D09019E"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21E92CDA"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②他の研究機関との協働</w:t>
            </w:r>
          </w:p>
          <w:p w14:paraId="096A79D8"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学、他の試験研究機関等との共同事業体（コンソーシアム）結成や連携協定を利用して、課題解決に向けた調査研究や成果普及に協働して取り組む。さらに、研究所の業務の質を向上するため、他府県との連携を活用して、情報交換・技術の相互利用などを行う。</w:t>
            </w:r>
          </w:p>
          <w:p w14:paraId="54D1145B" w14:textId="77777777" w:rsidR="003F495D" w:rsidRPr="00711E9A" w:rsidRDefault="003F495D" w:rsidP="00711E9A">
            <w:pPr>
              <w:spacing w:line="0" w:lineRule="atLeast"/>
              <w:rPr>
                <w:rFonts w:asciiTheme="majorEastAsia" w:eastAsiaTheme="majorEastAsia" w:hAnsiTheme="majorEastAsia"/>
                <w:sz w:val="16"/>
                <w:szCs w:val="16"/>
              </w:rPr>
            </w:pPr>
          </w:p>
          <w:p w14:paraId="7406CC6F"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43DDB54F"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6473006E" w14:textId="7EAEB4C4" w:rsidR="003F495D" w:rsidRDefault="003F495D" w:rsidP="00711E9A">
            <w:pPr>
              <w:spacing w:line="0" w:lineRule="atLeast"/>
              <w:rPr>
                <w:rFonts w:asciiTheme="majorEastAsia" w:eastAsiaTheme="majorEastAsia" w:hAnsiTheme="majorEastAsia"/>
                <w:sz w:val="16"/>
                <w:szCs w:val="16"/>
              </w:rPr>
            </w:pPr>
          </w:p>
          <w:p w14:paraId="0F59CDE6" w14:textId="625C0339" w:rsidR="00AF3247" w:rsidRDefault="00AF3247" w:rsidP="00711E9A">
            <w:pPr>
              <w:spacing w:line="0" w:lineRule="atLeast"/>
              <w:rPr>
                <w:rFonts w:asciiTheme="majorEastAsia" w:eastAsiaTheme="majorEastAsia" w:hAnsiTheme="majorEastAsia"/>
                <w:sz w:val="16"/>
                <w:szCs w:val="16"/>
              </w:rPr>
            </w:pPr>
          </w:p>
          <w:p w14:paraId="7EF47E8A" w14:textId="77777777" w:rsidR="00AF3247" w:rsidRPr="00711E9A" w:rsidRDefault="00AF3247" w:rsidP="00711E9A">
            <w:pPr>
              <w:spacing w:line="0" w:lineRule="atLeast"/>
              <w:rPr>
                <w:rFonts w:asciiTheme="majorEastAsia" w:eastAsiaTheme="majorEastAsia" w:hAnsiTheme="majorEastAsia"/>
                <w:sz w:val="16"/>
                <w:szCs w:val="16"/>
              </w:rPr>
            </w:pPr>
          </w:p>
          <w:p w14:paraId="2AE461F1" w14:textId="77777777" w:rsidR="003F495D" w:rsidRPr="00711E9A" w:rsidRDefault="003F495D" w:rsidP="00711E9A">
            <w:pPr>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（４）調査研究成果の利活用</w:t>
            </w:r>
          </w:p>
          <w:p w14:paraId="168E1632"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①調査研究成果の普及</w:t>
            </w:r>
          </w:p>
          <w:p w14:paraId="63F6461E"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研究所がその調査研究を通じて得た知見、技術及び優良品種等について、府と連携して広報を行うとともに、府の事業等を通じて普及に努める。</w:t>
            </w:r>
          </w:p>
          <w:p w14:paraId="79ECD173"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0D2C1FD8"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70CE46B5"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347B7229"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7ED751A7"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25646DCE" w14:textId="77777777" w:rsidR="003F495D" w:rsidRPr="00711E9A" w:rsidRDefault="003F495D" w:rsidP="00711E9A">
            <w:pPr>
              <w:spacing w:line="0" w:lineRule="atLeast"/>
              <w:rPr>
                <w:rFonts w:asciiTheme="majorEastAsia" w:eastAsiaTheme="majorEastAsia" w:hAnsiTheme="majorEastAsia"/>
                <w:sz w:val="16"/>
                <w:szCs w:val="16"/>
              </w:rPr>
            </w:pPr>
          </w:p>
          <w:p w14:paraId="18D52E50"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530A1C46" w14:textId="77777777" w:rsidR="003F495D" w:rsidRPr="00711E9A" w:rsidRDefault="003F495D" w:rsidP="00711E9A">
            <w:pPr>
              <w:spacing w:line="0" w:lineRule="atLeast"/>
              <w:rPr>
                <w:rFonts w:asciiTheme="majorEastAsia" w:eastAsiaTheme="majorEastAsia" w:hAnsiTheme="majorEastAsia"/>
                <w:sz w:val="16"/>
                <w:szCs w:val="16"/>
              </w:rPr>
            </w:pPr>
          </w:p>
          <w:p w14:paraId="45EB81C5" w14:textId="37BC0871" w:rsidR="003F495D" w:rsidRDefault="003F495D" w:rsidP="00711E9A">
            <w:pPr>
              <w:spacing w:line="0" w:lineRule="atLeast"/>
              <w:ind w:firstLineChars="100" w:firstLine="160"/>
              <w:rPr>
                <w:rFonts w:asciiTheme="majorEastAsia" w:eastAsiaTheme="majorEastAsia" w:hAnsiTheme="majorEastAsia"/>
                <w:sz w:val="16"/>
                <w:szCs w:val="16"/>
              </w:rPr>
            </w:pPr>
          </w:p>
          <w:p w14:paraId="439CA114" w14:textId="6E100BCE" w:rsidR="00944659" w:rsidRDefault="00944659" w:rsidP="00711E9A">
            <w:pPr>
              <w:spacing w:line="0" w:lineRule="atLeast"/>
              <w:ind w:firstLineChars="100" w:firstLine="160"/>
              <w:rPr>
                <w:rFonts w:asciiTheme="majorEastAsia" w:eastAsiaTheme="majorEastAsia" w:hAnsiTheme="majorEastAsia"/>
                <w:sz w:val="16"/>
                <w:szCs w:val="16"/>
              </w:rPr>
            </w:pPr>
          </w:p>
          <w:p w14:paraId="78A1D378" w14:textId="77777777" w:rsidR="00944659" w:rsidRDefault="00944659" w:rsidP="00711E9A">
            <w:pPr>
              <w:spacing w:line="0" w:lineRule="atLeast"/>
              <w:ind w:firstLineChars="100" w:firstLine="160"/>
              <w:rPr>
                <w:rFonts w:asciiTheme="majorEastAsia" w:eastAsiaTheme="majorEastAsia" w:hAnsiTheme="majorEastAsia" w:hint="eastAsia"/>
                <w:sz w:val="16"/>
                <w:szCs w:val="16"/>
              </w:rPr>
            </w:pPr>
          </w:p>
          <w:p w14:paraId="46300CB7" w14:textId="77777777" w:rsidR="006B033B" w:rsidRPr="00711E9A" w:rsidRDefault="006B033B" w:rsidP="00711E9A">
            <w:pPr>
              <w:spacing w:line="0" w:lineRule="atLeast"/>
              <w:ind w:firstLineChars="100" w:firstLine="160"/>
              <w:rPr>
                <w:rFonts w:asciiTheme="majorEastAsia" w:eastAsiaTheme="majorEastAsia" w:hAnsiTheme="majorEastAsia" w:hint="eastAsia"/>
                <w:sz w:val="16"/>
                <w:szCs w:val="16"/>
              </w:rPr>
            </w:pPr>
          </w:p>
          <w:p w14:paraId="76DE4252"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②知的財産権の取得・活用</w:t>
            </w:r>
          </w:p>
          <w:p w14:paraId="47A3493C" w14:textId="77777777" w:rsidR="003F495D" w:rsidRPr="00711E9A" w:rsidRDefault="003F495D" w:rsidP="00711E9A">
            <w:pPr>
              <w:spacing w:line="0" w:lineRule="atLeast"/>
              <w:ind w:firstLineChars="100" w:firstLine="160"/>
              <w:rPr>
                <w:rFonts w:asciiTheme="majorEastAsia" w:eastAsiaTheme="majorEastAsia" w:hAnsiTheme="majorEastAsia"/>
                <w:sz w:val="20"/>
                <w:szCs w:val="16"/>
              </w:rPr>
            </w:pPr>
            <w:r w:rsidRPr="00711E9A">
              <w:rPr>
                <w:rFonts w:asciiTheme="majorEastAsia" w:eastAsiaTheme="majorEastAsia" w:hAnsiTheme="majorEastAsia" w:hint="eastAsia"/>
                <w:sz w:val="16"/>
                <w:szCs w:val="16"/>
              </w:rPr>
              <w:t>調査研究を通じて得た知見、技術のうち、商品化が期待される研究成果や技術の独占防止が必要なものなど保護すべきものは、研究所の知的財産ポリシーに基づき、知的財産権の取得を行う。また、保有する知的財産については、社会の中で広く活用されるよう、積極的な広報等を行う。</w:t>
            </w:r>
          </w:p>
        </w:tc>
        <w:tc>
          <w:tcPr>
            <w:tcW w:w="9710" w:type="dxa"/>
            <w:gridSpan w:val="12"/>
          </w:tcPr>
          <w:p w14:paraId="5E3D6FF7" w14:textId="77777777" w:rsidR="003F495D" w:rsidRPr="00711E9A" w:rsidRDefault="003F495D" w:rsidP="00711E9A">
            <w:pPr>
              <w:spacing w:line="0" w:lineRule="atLeast"/>
              <w:rPr>
                <w:rFonts w:asciiTheme="majorEastAsia" w:eastAsiaTheme="majorEastAsia" w:hAnsiTheme="majorEastAsia"/>
                <w:sz w:val="16"/>
                <w:szCs w:val="16"/>
              </w:rPr>
            </w:pPr>
          </w:p>
          <w:p w14:paraId="75FD4985"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（３）連携による業務の質の向上</w:t>
            </w:r>
          </w:p>
          <w:p w14:paraId="10FA57A6"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①多様な情報の収集と評価</w:t>
            </w:r>
          </w:p>
          <w:p w14:paraId="6F01372B"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1CAE71D9"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●大阪信用金庫（だいしん）と連携協定を締結し、研究所の食品関連の支援制度や実験設備等を紹介するラボツアーを共催して事業者ニーズを収集。</w:t>
            </w:r>
          </w:p>
          <w:p w14:paraId="6B5243CF"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６次産業化サポートセンターを運営し、事業者に対するプランナー派遣や事業計画に関する相談等を実施。３ヵ年で延べプランナー派遣285件、相談210件で、そのうち14件が商品開発につながった。また、「マッチング交流会」、「大阪産（もん）大商談会」等を開催し、農林漁業者と食品産業事業者のマッチング機会を創出。</w:t>
            </w:r>
          </w:p>
          <w:p w14:paraId="4E003BF5"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7A09053C"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●だいしんと連携したラボツアーを継続実施し、事業者ニーズを収集して支援制度のあり方などを検討する。</w:t>
            </w:r>
          </w:p>
          <w:p w14:paraId="471AC9D4"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６次産業化サポートセンターを運営し、事業者に対して技術相談やプランナー派遣を実施。また、府と連携して６次産業化支援のための研修会・講習会を開催し、事業者ニーズを収集し、次年度の研修会・講習会のテーマ設定に活かす。</w:t>
            </w:r>
          </w:p>
          <w:p w14:paraId="69BDADBE" w14:textId="77777777" w:rsidR="003F495D" w:rsidRPr="00711E9A" w:rsidRDefault="003F495D" w:rsidP="00711E9A">
            <w:pPr>
              <w:spacing w:line="0" w:lineRule="atLeast"/>
              <w:ind w:leftChars="200" w:left="580" w:hangingChars="100" w:hanging="160"/>
              <w:rPr>
                <w:rFonts w:asciiTheme="majorEastAsia" w:eastAsiaTheme="majorEastAsia" w:hAnsiTheme="majorEastAsia"/>
                <w:b/>
                <w:sz w:val="16"/>
                <w:szCs w:val="16"/>
              </w:rPr>
            </w:pPr>
            <w:r w:rsidRPr="00711E9A">
              <w:rPr>
                <w:rFonts w:asciiTheme="majorEastAsia" w:eastAsiaTheme="majorEastAsia" w:hAnsiTheme="majorEastAsia" w:hint="eastAsia"/>
                <w:sz w:val="16"/>
                <w:szCs w:val="16"/>
              </w:rPr>
              <w:t>●事業者及び行政等の関係者が連携した「大阪ぶどうネットワーク」を立ち上げ、大阪ぶどうの生産やワイン醸造等をより一層活性化させる取り組みに着手する。（再掲）</w:t>
            </w:r>
          </w:p>
          <w:p w14:paraId="2CBF4929" w14:textId="77777777" w:rsidR="003F495D" w:rsidRPr="00711E9A" w:rsidRDefault="003F495D" w:rsidP="00711E9A">
            <w:pPr>
              <w:spacing w:line="0" w:lineRule="atLeast"/>
              <w:ind w:left="161" w:hangingChars="100" w:hanging="161"/>
              <w:rPr>
                <w:rFonts w:asciiTheme="majorEastAsia" w:eastAsiaTheme="majorEastAsia" w:hAnsiTheme="majorEastAsia"/>
                <w:b/>
                <w:sz w:val="16"/>
                <w:szCs w:val="16"/>
              </w:rPr>
            </w:pPr>
          </w:p>
          <w:p w14:paraId="41667C64" w14:textId="77777777" w:rsidR="003F495D" w:rsidRPr="00711E9A" w:rsidRDefault="003F495D" w:rsidP="00711E9A">
            <w:pPr>
              <w:spacing w:line="0" w:lineRule="atLeast"/>
              <w:ind w:left="161" w:hangingChars="100" w:hanging="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②他の研究機関との協働</w:t>
            </w:r>
          </w:p>
          <w:p w14:paraId="13BEE1A5"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1CE33E33"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●大阪府立大学（連携協定締結済み）とセミナーを共催。また、植物工場研究センターとの情報交換会及び女性職員の交流会を開催。成果発表や各自が持つ知見や課題について情報交換を毎年実施。</w:t>
            </w:r>
          </w:p>
          <w:p w14:paraId="54D5FA66"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の地独２研究所（（地独）大阪産業技術研究所及び（地独）大阪健康安全基盤研究所）と事務職員の交流会や一般職員のマナー研修及び幹部職員の合同研修などを開催し、地方独立行政法人としての業務運営の課題等について情報を交換。</w:t>
            </w:r>
          </w:p>
          <w:p w14:paraId="2FF40D06"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●滋賀県琵琶湖環境科学センター（連携協定締結済み）とシンポジウムを共催。また、同センターが主催するセミナーへ講師を派遣。</w:t>
            </w:r>
          </w:p>
          <w:p w14:paraId="40A45D38"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●一般社団法人テラプロジェクト（連携協定締結済み）が実施するイベントについて、パネリストとして参加。</w:t>
            </w:r>
          </w:p>
          <w:p w14:paraId="7C991677"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●国立研究開発法人、大学、行政、民間企業等と産学官のコンソーシアムを構築し、共同で研究課題等を申請。</w:t>
            </w:r>
          </w:p>
          <w:p w14:paraId="17FFCD5E"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4B76459F"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●大阪府立大学が作成する環境報告書の外部評価を行うなど、連携協定に基づいた活動を継続する。</w:t>
            </w:r>
          </w:p>
          <w:p w14:paraId="1359C0A0"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●府の地独２研究所と情報交換会や共同研修等を実施し、業務の効率化等を図る。</w:t>
            </w:r>
          </w:p>
          <w:p w14:paraId="4B7F9763" w14:textId="77777777" w:rsidR="003F495D" w:rsidRPr="00711E9A" w:rsidRDefault="003F495D" w:rsidP="00711E9A">
            <w:pPr>
              <w:spacing w:line="0" w:lineRule="atLeast"/>
              <w:rPr>
                <w:rFonts w:asciiTheme="majorEastAsia" w:eastAsiaTheme="majorEastAsia" w:hAnsiTheme="majorEastAsia"/>
                <w:sz w:val="16"/>
                <w:szCs w:val="16"/>
              </w:rPr>
            </w:pPr>
          </w:p>
          <w:p w14:paraId="78DF9032" w14:textId="77777777" w:rsidR="003F495D" w:rsidRPr="00711E9A" w:rsidRDefault="003F495D" w:rsidP="00711E9A">
            <w:pPr>
              <w:spacing w:line="0" w:lineRule="atLeast"/>
              <w:rPr>
                <w:rFonts w:asciiTheme="majorEastAsia" w:eastAsiaTheme="majorEastAsia" w:hAnsiTheme="majorEastAsia"/>
                <w:sz w:val="14"/>
                <w:szCs w:val="16"/>
              </w:rPr>
            </w:pPr>
          </w:p>
          <w:p w14:paraId="33ABC933"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（４）調査研究成果の利活用</w:t>
            </w:r>
          </w:p>
          <w:p w14:paraId="605266E4"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①調査研究成果の普及</w:t>
            </w:r>
          </w:p>
          <w:p w14:paraId="54422FF7"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0A36E93B"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●環農水研シンポジウム（H28年度サブテーマ『大阪の「食」を支援する取り組みを紹介』、H30年度サブテーマ『ナニワの危機を生物多様性が救う?!』）などを開催し、主要成果の還元に努めた。</w:t>
            </w:r>
          </w:p>
          <w:p w14:paraId="779E2F62"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●ブドウの波状型ハウスの高温対策のため、自動開閉換気装置を開発して導入マニュアルを作成。関係機関を通じて生産者へ配布し、現地検討会で説明。技術導入に至った。</w:t>
            </w:r>
          </w:p>
          <w:p w14:paraId="0A8CB03A"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●病害虫対策として、水ナスと施設キュウリの防除マニュアル及びイチジクの技術対策資料を作成。関係機関を通じて生産者へ普及支援した。</w:t>
            </w:r>
          </w:p>
          <w:p w14:paraId="52514AA8"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特定外来生物クビアカツヤカミキリのモモやサクラへの被害を食い止めるため、発生状況の調査や防除方法の検討に取り組み、被害防止の手引書を作成・改訂し、公表。当研究所HPにて、【動画】クビアカツヤカミキリについて知ろう『生態編』、『ネット巻編』、『被害樹処分編』の３編を公開。</w:t>
            </w:r>
          </w:p>
          <w:p w14:paraId="13A9E19B"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7740B13A"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●露地ナスにおける天敵製剤・スワルスキーカブリダニの利用マニュアルを作成し、関係機関を通じて生産者へ配布してIPMの実現を目指す。</w:t>
            </w:r>
          </w:p>
          <w:p w14:paraId="07DBE793"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●試験研究機関としての設立100周年を迎え、これまでの足跡や現在の調査研究等をまとめた記念誌を発行。</w:t>
            </w:r>
          </w:p>
          <w:p w14:paraId="1A4F9C4A" w14:textId="2E5ABD92" w:rsidR="003F495D" w:rsidRDefault="003F495D" w:rsidP="00711E9A">
            <w:pPr>
              <w:spacing w:line="0" w:lineRule="atLeast"/>
              <w:rPr>
                <w:rFonts w:asciiTheme="majorEastAsia" w:eastAsiaTheme="majorEastAsia" w:hAnsiTheme="majorEastAsia"/>
                <w:sz w:val="16"/>
                <w:szCs w:val="16"/>
              </w:rPr>
            </w:pPr>
          </w:p>
          <w:p w14:paraId="6A274A7A" w14:textId="78F8D2C0" w:rsidR="00944659" w:rsidRDefault="00944659" w:rsidP="00711E9A">
            <w:pPr>
              <w:spacing w:line="0" w:lineRule="atLeast"/>
              <w:rPr>
                <w:rFonts w:asciiTheme="majorEastAsia" w:eastAsiaTheme="majorEastAsia" w:hAnsiTheme="majorEastAsia"/>
                <w:sz w:val="16"/>
                <w:szCs w:val="16"/>
              </w:rPr>
            </w:pPr>
          </w:p>
          <w:p w14:paraId="7CBA08C1" w14:textId="77777777" w:rsidR="00944659" w:rsidRPr="00711E9A" w:rsidRDefault="00944659" w:rsidP="00711E9A">
            <w:pPr>
              <w:spacing w:line="0" w:lineRule="atLeast"/>
              <w:rPr>
                <w:rFonts w:asciiTheme="majorEastAsia" w:eastAsiaTheme="majorEastAsia" w:hAnsiTheme="majorEastAsia" w:hint="eastAsia"/>
                <w:sz w:val="16"/>
                <w:szCs w:val="16"/>
              </w:rPr>
            </w:pPr>
          </w:p>
          <w:p w14:paraId="7B2B8AF6"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lastRenderedPageBreak/>
              <w:t>②知的財産権の取得・活用</w:t>
            </w:r>
          </w:p>
          <w:p w14:paraId="507EF587"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319E271E"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28</w:t>
            </w:r>
            <w:r w:rsidRPr="00711E9A">
              <w:rPr>
                <w:rFonts w:asciiTheme="majorEastAsia" w:eastAsiaTheme="majorEastAsia" w:hAnsiTheme="majorEastAsia" w:hint="eastAsia"/>
                <w:sz w:val="16"/>
                <w:szCs w:val="16"/>
              </w:rPr>
              <w:t>～3</w:t>
            </w:r>
            <w:r w:rsidRPr="00711E9A">
              <w:rPr>
                <w:rFonts w:asciiTheme="majorEastAsia" w:eastAsiaTheme="majorEastAsia" w:hAnsiTheme="majorEastAsia"/>
                <w:sz w:val="16"/>
                <w:szCs w:val="16"/>
              </w:rPr>
              <w:t>0</w:t>
            </w:r>
            <w:r w:rsidRPr="00711E9A">
              <w:rPr>
                <w:rFonts w:asciiTheme="majorEastAsia" w:eastAsiaTheme="majorEastAsia" w:hAnsiTheme="majorEastAsia" w:hint="eastAsia"/>
                <w:sz w:val="16"/>
                <w:szCs w:val="16"/>
              </w:rPr>
              <w:t>年度の特許等出願件数は、特許・品種14件、著作権・商標１件。</w:t>
            </w:r>
          </w:p>
          <w:p w14:paraId="1B4F7308"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30年度末時点で、特許権24件、品種３件、商標権４件、著作権１件を保有するとともに、特許23件、品種１件を出願中。また、保有する知的財産のうち８件について、企業の実施許諾等に関してライセンス契約を締結。</w:t>
            </w:r>
          </w:p>
          <w:p w14:paraId="51FCB82C"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●品種登録では、大阪オリジナルブドウ「ポンタ」がH30年３月に登録完了。</w:t>
            </w:r>
          </w:p>
          <w:p w14:paraId="673247A6"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0EF39914"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●特許１件、品種１件を取得予定。企業等への実施許諾分の管理およびその他権利維持業務を実施し、使用料収入を確保。</w:t>
            </w:r>
          </w:p>
          <w:p w14:paraId="32444BB7" w14:textId="77777777" w:rsidR="003F495D" w:rsidRPr="00711E9A" w:rsidRDefault="003F495D" w:rsidP="00711E9A">
            <w:pPr>
              <w:spacing w:line="0" w:lineRule="atLeast"/>
              <w:rPr>
                <w:rFonts w:asciiTheme="majorEastAsia" w:eastAsiaTheme="majorEastAsia" w:hAnsiTheme="majorEastAsia"/>
                <w:sz w:val="16"/>
                <w:szCs w:val="16"/>
              </w:rPr>
            </w:pPr>
          </w:p>
          <w:p w14:paraId="01196ED8" w14:textId="77777777" w:rsidR="003F495D" w:rsidRPr="00711E9A" w:rsidRDefault="003F495D" w:rsidP="00711E9A">
            <w:pPr>
              <w:spacing w:line="0" w:lineRule="atLeast"/>
              <w:ind w:firstLineChars="400" w:firstLine="64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28</w:t>
            </w:r>
            <w:r w:rsidRPr="00711E9A">
              <w:rPr>
                <w:rFonts w:asciiTheme="majorEastAsia" w:eastAsiaTheme="majorEastAsia" w:hAnsiTheme="majorEastAsia" w:hint="eastAsia"/>
                <w:sz w:val="16"/>
                <w:szCs w:val="16"/>
              </w:rPr>
              <w:t>～</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年度の特許・品種・著作権・商標の新規出願件数（件）</w:t>
            </w:r>
          </w:p>
          <w:tbl>
            <w:tblPr>
              <w:tblStyle w:val="a3"/>
              <w:tblW w:w="0" w:type="auto"/>
              <w:jc w:val="center"/>
              <w:tblLayout w:type="fixed"/>
              <w:tblLook w:val="04A0" w:firstRow="1" w:lastRow="0" w:firstColumn="1" w:lastColumn="0" w:noHBand="0" w:noVBand="1"/>
            </w:tblPr>
            <w:tblGrid>
              <w:gridCol w:w="1701"/>
              <w:gridCol w:w="875"/>
              <w:gridCol w:w="875"/>
              <w:gridCol w:w="875"/>
              <w:gridCol w:w="875"/>
              <w:gridCol w:w="875"/>
              <w:gridCol w:w="875"/>
            </w:tblGrid>
            <w:tr w:rsidR="003F495D" w:rsidRPr="00711E9A" w14:paraId="0F9E1A18" w14:textId="77777777" w:rsidTr="00711E9A">
              <w:trPr>
                <w:trHeight w:val="227"/>
                <w:jc w:val="center"/>
              </w:trPr>
              <w:tc>
                <w:tcPr>
                  <w:tcW w:w="1701" w:type="dxa"/>
                  <w:tcBorders>
                    <w:right w:val="double" w:sz="4" w:space="0" w:color="auto"/>
                  </w:tcBorders>
                  <w:vAlign w:val="center"/>
                </w:tcPr>
                <w:p w14:paraId="47BE1342"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出願した知的財産</w:t>
                  </w:r>
                </w:p>
              </w:tc>
              <w:tc>
                <w:tcPr>
                  <w:tcW w:w="875" w:type="dxa"/>
                  <w:tcBorders>
                    <w:left w:val="double" w:sz="4" w:space="0" w:color="auto"/>
                    <w:right w:val="double" w:sz="4" w:space="0" w:color="auto"/>
                  </w:tcBorders>
                  <w:vAlign w:val="center"/>
                </w:tcPr>
                <w:p w14:paraId="61F5AD0F"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28FCF4D6"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75" w:type="dxa"/>
                  <w:tcBorders>
                    <w:left w:val="double" w:sz="4" w:space="0" w:color="auto"/>
                  </w:tcBorders>
                  <w:vAlign w:val="center"/>
                </w:tcPr>
                <w:p w14:paraId="0B498E29"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75" w:type="dxa"/>
                  <w:vAlign w:val="center"/>
                </w:tcPr>
                <w:p w14:paraId="1FDF7B43"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75" w:type="dxa"/>
                  <w:tcBorders>
                    <w:right w:val="double" w:sz="4" w:space="0" w:color="auto"/>
                  </w:tcBorders>
                  <w:vAlign w:val="center"/>
                </w:tcPr>
                <w:p w14:paraId="5B886DF0"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75" w:type="dxa"/>
                  <w:tcBorders>
                    <w:left w:val="double" w:sz="4" w:space="0" w:color="auto"/>
                    <w:right w:val="double" w:sz="4" w:space="0" w:color="auto"/>
                  </w:tcBorders>
                  <w:vAlign w:val="center"/>
                </w:tcPr>
                <w:p w14:paraId="1BEE7DA9"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27577E55"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875" w:type="dxa"/>
                  <w:tcBorders>
                    <w:left w:val="double" w:sz="4" w:space="0" w:color="auto"/>
                  </w:tcBorders>
                  <w:vAlign w:val="center"/>
                </w:tcPr>
                <w:p w14:paraId="629656B9"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3C89DADD"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3F495D" w:rsidRPr="00711E9A" w14:paraId="5B8629D0" w14:textId="77777777" w:rsidTr="00711E9A">
              <w:trPr>
                <w:trHeight w:val="227"/>
                <w:jc w:val="center"/>
              </w:trPr>
              <w:tc>
                <w:tcPr>
                  <w:tcW w:w="1701" w:type="dxa"/>
                  <w:tcBorders>
                    <w:right w:val="double" w:sz="4" w:space="0" w:color="auto"/>
                  </w:tcBorders>
                  <w:vAlign w:val="center"/>
                </w:tcPr>
                <w:p w14:paraId="3F5BBAF9"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特許・品種</w:t>
                  </w:r>
                </w:p>
              </w:tc>
              <w:tc>
                <w:tcPr>
                  <w:tcW w:w="875" w:type="dxa"/>
                  <w:tcBorders>
                    <w:left w:val="double" w:sz="4" w:space="0" w:color="auto"/>
                    <w:right w:val="double" w:sz="4" w:space="0" w:color="auto"/>
                  </w:tcBorders>
                  <w:vAlign w:val="center"/>
                </w:tcPr>
                <w:p w14:paraId="3D20BB66"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４</w:t>
                  </w:r>
                </w:p>
              </w:tc>
              <w:tc>
                <w:tcPr>
                  <w:tcW w:w="875" w:type="dxa"/>
                  <w:tcBorders>
                    <w:left w:val="double" w:sz="4" w:space="0" w:color="auto"/>
                  </w:tcBorders>
                  <w:vAlign w:val="center"/>
                </w:tcPr>
                <w:p w14:paraId="2BC202D6"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875" w:type="dxa"/>
                  <w:vAlign w:val="center"/>
                </w:tcPr>
                <w:p w14:paraId="4CF389DB"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９</w:t>
                  </w:r>
                </w:p>
              </w:tc>
              <w:tc>
                <w:tcPr>
                  <w:tcW w:w="875" w:type="dxa"/>
                  <w:tcBorders>
                    <w:right w:val="double" w:sz="4" w:space="0" w:color="auto"/>
                  </w:tcBorders>
                  <w:vAlign w:val="center"/>
                </w:tcPr>
                <w:p w14:paraId="35FC86A7"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c>
                <w:tcPr>
                  <w:tcW w:w="875" w:type="dxa"/>
                  <w:tcBorders>
                    <w:left w:val="double" w:sz="4" w:space="0" w:color="auto"/>
                    <w:right w:val="double" w:sz="4" w:space="0" w:color="auto"/>
                  </w:tcBorders>
                  <w:vAlign w:val="center"/>
                </w:tcPr>
                <w:p w14:paraId="33C68451"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14</w:t>
                  </w:r>
                </w:p>
              </w:tc>
              <w:tc>
                <w:tcPr>
                  <w:tcW w:w="875" w:type="dxa"/>
                  <w:tcBorders>
                    <w:left w:val="double" w:sz="4" w:space="0" w:color="auto"/>
                  </w:tcBorders>
                  <w:vAlign w:val="center"/>
                </w:tcPr>
                <w:p w14:paraId="61CEF47C"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r>
            <w:tr w:rsidR="003F495D" w:rsidRPr="00711E9A" w14:paraId="4A41DB52" w14:textId="77777777" w:rsidTr="00711E9A">
              <w:trPr>
                <w:trHeight w:val="227"/>
                <w:jc w:val="center"/>
              </w:trPr>
              <w:tc>
                <w:tcPr>
                  <w:tcW w:w="1701" w:type="dxa"/>
                  <w:tcBorders>
                    <w:right w:val="double" w:sz="4" w:space="0" w:color="auto"/>
                  </w:tcBorders>
                  <w:vAlign w:val="center"/>
                </w:tcPr>
                <w:p w14:paraId="44FEF890"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著作権・商標</w:t>
                  </w:r>
                </w:p>
              </w:tc>
              <w:tc>
                <w:tcPr>
                  <w:tcW w:w="875" w:type="dxa"/>
                  <w:tcBorders>
                    <w:left w:val="double" w:sz="4" w:space="0" w:color="auto"/>
                    <w:right w:val="double" w:sz="4" w:space="0" w:color="auto"/>
                  </w:tcBorders>
                  <w:vAlign w:val="center"/>
                </w:tcPr>
                <w:p w14:paraId="04928AA7"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875" w:type="dxa"/>
                  <w:tcBorders>
                    <w:left w:val="double" w:sz="4" w:space="0" w:color="auto"/>
                  </w:tcBorders>
                  <w:vAlign w:val="center"/>
                </w:tcPr>
                <w:p w14:paraId="04DDD016"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c>
                <w:tcPr>
                  <w:tcW w:w="875" w:type="dxa"/>
                  <w:vAlign w:val="center"/>
                </w:tcPr>
                <w:p w14:paraId="4C847DEF"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875" w:type="dxa"/>
                  <w:tcBorders>
                    <w:right w:val="double" w:sz="4" w:space="0" w:color="auto"/>
                  </w:tcBorders>
                  <w:vAlign w:val="center"/>
                </w:tcPr>
                <w:p w14:paraId="11E01E88"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c>
                <w:tcPr>
                  <w:tcW w:w="875" w:type="dxa"/>
                  <w:tcBorders>
                    <w:left w:val="double" w:sz="4" w:space="0" w:color="auto"/>
                    <w:right w:val="double" w:sz="4" w:space="0" w:color="auto"/>
                  </w:tcBorders>
                  <w:vAlign w:val="center"/>
                </w:tcPr>
                <w:p w14:paraId="5DFFFFAD"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875" w:type="dxa"/>
                  <w:tcBorders>
                    <w:left w:val="double" w:sz="4" w:space="0" w:color="auto"/>
                  </w:tcBorders>
                  <w:vAlign w:val="center"/>
                </w:tcPr>
                <w:p w14:paraId="4100797F"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r>
          </w:tbl>
          <w:p w14:paraId="5B87BEFD" w14:textId="77777777" w:rsidR="003F495D" w:rsidRPr="00711E9A" w:rsidRDefault="003F495D" w:rsidP="00711E9A">
            <w:pPr>
              <w:spacing w:line="0" w:lineRule="atLeast"/>
              <w:rPr>
                <w:rFonts w:asciiTheme="majorEastAsia" w:eastAsiaTheme="majorEastAsia" w:hAnsiTheme="majorEastAsia"/>
                <w:sz w:val="16"/>
                <w:szCs w:val="16"/>
              </w:rPr>
            </w:pPr>
          </w:p>
          <w:p w14:paraId="01B6E6D3" w14:textId="77777777" w:rsidR="003F495D" w:rsidRPr="00711E9A" w:rsidRDefault="003F495D" w:rsidP="00711E9A">
            <w:pPr>
              <w:spacing w:line="0" w:lineRule="atLeast"/>
              <w:ind w:firstLineChars="400" w:firstLine="64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28</w:t>
            </w:r>
            <w:r w:rsidRPr="00711E9A">
              <w:rPr>
                <w:rFonts w:asciiTheme="majorEastAsia" w:eastAsiaTheme="majorEastAsia" w:hAnsiTheme="majorEastAsia" w:hint="eastAsia"/>
                <w:sz w:val="16"/>
                <w:szCs w:val="16"/>
              </w:rPr>
              <w:t>～</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年度の特許・品種・著作権・商標の取得件数（件）</w:t>
            </w:r>
          </w:p>
          <w:tbl>
            <w:tblPr>
              <w:tblStyle w:val="a3"/>
              <w:tblW w:w="0" w:type="auto"/>
              <w:jc w:val="center"/>
              <w:tblLayout w:type="fixed"/>
              <w:tblLook w:val="04A0" w:firstRow="1" w:lastRow="0" w:firstColumn="1" w:lastColumn="0" w:noHBand="0" w:noVBand="1"/>
            </w:tblPr>
            <w:tblGrid>
              <w:gridCol w:w="1918"/>
              <w:gridCol w:w="1020"/>
              <w:gridCol w:w="1020"/>
              <w:gridCol w:w="1020"/>
              <w:gridCol w:w="1020"/>
              <w:gridCol w:w="1020"/>
            </w:tblGrid>
            <w:tr w:rsidR="003F495D" w:rsidRPr="00711E9A" w14:paraId="19622A63" w14:textId="77777777" w:rsidTr="00711E9A">
              <w:trPr>
                <w:trHeight w:val="227"/>
                <w:jc w:val="center"/>
              </w:trPr>
              <w:tc>
                <w:tcPr>
                  <w:tcW w:w="1918" w:type="dxa"/>
                  <w:vAlign w:val="center"/>
                </w:tcPr>
                <w:p w14:paraId="60C1EA3E"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取得した知的財産</w:t>
                  </w:r>
                </w:p>
              </w:tc>
              <w:tc>
                <w:tcPr>
                  <w:tcW w:w="1020" w:type="dxa"/>
                  <w:vAlign w:val="center"/>
                </w:tcPr>
                <w:p w14:paraId="0A443235"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1020" w:type="dxa"/>
                  <w:vAlign w:val="center"/>
                </w:tcPr>
                <w:p w14:paraId="7546D206"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1020" w:type="dxa"/>
                  <w:tcBorders>
                    <w:right w:val="double" w:sz="4" w:space="0" w:color="auto"/>
                  </w:tcBorders>
                  <w:vAlign w:val="center"/>
                </w:tcPr>
                <w:p w14:paraId="38F427EA"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1020" w:type="dxa"/>
                  <w:tcBorders>
                    <w:left w:val="double" w:sz="4" w:space="0" w:color="auto"/>
                    <w:right w:val="double" w:sz="4" w:space="0" w:color="auto"/>
                  </w:tcBorders>
                  <w:vAlign w:val="center"/>
                </w:tcPr>
                <w:p w14:paraId="09AC200A"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３ヵ年合計</w:t>
                  </w:r>
                </w:p>
              </w:tc>
              <w:tc>
                <w:tcPr>
                  <w:tcW w:w="1020" w:type="dxa"/>
                  <w:tcBorders>
                    <w:left w:val="double" w:sz="4" w:space="0" w:color="auto"/>
                  </w:tcBorders>
                  <w:vAlign w:val="center"/>
                </w:tcPr>
                <w:p w14:paraId="2B55E5EB"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R01見込み</w:t>
                  </w:r>
                </w:p>
              </w:tc>
            </w:tr>
            <w:tr w:rsidR="003F495D" w:rsidRPr="00711E9A" w14:paraId="44F5784A" w14:textId="77777777" w:rsidTr="00711E9A">
              <w:trPr>
                <w:trHeight w:val="227"/>
                <w:jc w:val="center"/>
              </w:trPr>
              <w:tc>
                <w:tcPr>
                  <w:tcW w:w="1918" w:type="dxa"/>
                  <w:vAlign w:val="center"/>
                </w:tcPr>
                <w:p w14:paraId="6600CC6A"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特許</w:t>
                  </w:r>
                </w:p>
              </w:tc>
              <w:tc>
                <w:tcPr>
                  <w:tcW w:w="1020" w:type="dxa"/>
                  <w:vAlign w:val="center"/>
                </w:tcPr>
                <w:p w14:paraId="47AEDE0B"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1020" w:type="dxa"/>
                  <w:vAlign w:val="center"/>
                </w:tcPr>
                <w:p w14:paraId="1A89162D"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1020" w:type="dxa"/>
                  <w:tcBorders>
                    <w:right w:val="double" w:sz="4" w:space="0" w:color="auto"/>
                  </w:tcBorders>
                </w:tcPr>
                <w:p w14:paraId="18248F72"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c>
                <w:tcPr>
                  <w:tcW w:w="1020" w:type="dxa"/>
                  <w:tcBorders>
                    <w:left w:val="double" w:sz="4" w:space="0" w:color="auto"/>
                    <w:right w:val="double" w:sz="4" w:space="0" w:color="auto"/>
                  </w:tcBorders>
                  <w:vAlign w:val="center"/>
                </w:tcPr>
                <w:p w14:paraId="4D9FCCC0"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c>
                <w:tcPr>
                  <w:tcW w:w="1020" w:type="dxa"/>
                  <w:tcBorders>
                    <w:left w:val="double" w:sz="4" w:space="0" w:color="auto"/>
                  </w:tcBorders>
                  <w:vAlign w:val="center"/>
                </w:tcPr>
                <w:p w14:paraId="067EAE68"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r>
            <w:tr w:rsidR="003F495D" w:rsidRPr="00711E9A" w14:paraId="32A729F9" w14:textId="77777777" w:rsidTr="00711E9A">
              <w:trPr>
                <w:trHeight w:val="227"/>
                <w:jc w:val="center"/>
              </w:trPr>
              <w:tc>
                <w:tcPr>
                  <w:tcW w:w="1918" w:type="dxa"/>
                  <w:vAlign w:val="center"/>
                </w:tcPr>
                <w:p w14:paraId="181484AE"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品種</w:t>
                  </w:r>
                </w:p>
              </w:tc>
              <w:tc>
                <w:tcPr>
                  <w:tcW w:w="1020" w:type="dxa"/>
                  <w:vAlign w:val="center"/>
                </w:tcPr>
                <w:p w14:paraId="6632B9DC"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1020" w:type="dxa"/>
                  <w:vAlign w:val="center"/>
                </w:tcPr>
                <w:p w14:paraId="43112508"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1020" w:type="dxa"/>
                  <w:tcBorders>
                    <w:right w:val="double" w:sz="4" w:space="0" w:color="auto"/>
                  </w:tcBorders>
                </w:tcPr>
                <w:p w14:paraId="03C68445"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c>
                <w:tcPr>
                  <w:tcW w:w="1020" w:type="dxa"/>
                  <w:tcBorders>
                    <w:left w:val="double" w:sz="4" w:space="0" w:color="auto"/>
                    <w:right w:val="double" w:sz="4" w:space="0" w:color="auto"/>
                  </w:tcBorders>
                  <w:vAlign w:val="center"/>
                </w:tcPr>
                <w:p w14:paraId="71CCEECE"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1020" w:type="dxa"/>
                  <w:tcBorders>
                    <w:left w:val="double" w:sz="4" w:space="0" w:color="auto"/>
                  </w:tcBorders>
                  <w:vAlign w:val="center"/>
                </w:tcPr>
                <w:p w14:paraId="5DF24753"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r>
            <w:tr w:rsidR="003F495D" w:rsidRPr="00711E9A" w14:paraId="57446AB6" w14:textId="77777777" w:rsidTr="00711E9A">
              <w:trPr>
                <w:trHeight w:val="227"/>
                <w:jc w:val="center"/>
              </w:trPr>
              <w:tc>
                <w:tcPr>
                  <w:tcW w:w="1918" w:type="dxa"/>
                  <w:vAlign w:val="center"/>
                </w:tcPr>
                <w:p w14:paraId="520201BC"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著作権</w:t>
                  </w:r>
                </w:p>
              </w:tc>
              <w:tc>
                <w:tcPr>
                  <w:tcW w:w="1020" w:type="dxa"/>
                  <w:vAlign w:val="center"/>
                </w:tcPr>
                <w:p w14:paraId="32095FB1"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c>
                <w:tcPr>
                  <w:tcW w:w="1020" w:type="dxa"/>
                  <w:vAlign w:val="center"/>
                </w:tcPr>
                <w:p w14:paraId="2CA8CD56"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c>
                <w:tcPr>
                  <w:tcW w:w="1020" w:type="dxa"/>
                  <w:tcBorders>
                    <w:right w:val="double" w:sz="4" w:space="0" w:color="auto"/>
                  </w:tcBorders>
                </w:tcPr>
                <w:p w14:paraId="62DA3362"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c>
                <w:tcPr>
                  <w:tcW w:w="1020" w:type="dxa"/>
                  <w:tcBorders>
                    <w:left w:val="double" w:sz="4" w:space="0" w:color="auto"/>
                    <w:right w:val="double" w:sz="4" w:space="0" w:color="auto"/>
                  </w:tcBorders>
                  <w:vAlign w:val="center"/>
                </w:tcPr>
                <w:p w14:paraId="67F219F4"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c>
                <w:tcPr>
                  <w:tcW w:w="1020" w:type="dxa"/>
                  <w:tcBorders>
                    <w:left w:val="double" w:sz="4" w:space="0" w:color="auto"/>
                  </w:tcBorders>
                  <w:vAlign w:val="center"/>
                </w:tcPr>
                <w:p w14:paraId="4DDAA04C"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r>
            <w:tr w:rsidR="003F495D" w:rsidRPr="00711E9A" w14:paraId="32FA92F8" w14:textId="77777777" w:rsidTr="00711E9A">
              <w:trPr>
                <w:trHeight w:val="227"/>
                <w:jc w:val="center"/>
              </w:trPr>
              <w:tc>
                <w:tcPr>
                  <w:tcW w:w="1918" w:type="dxa"/>
                  <w:vAlign w:val="center"/>
                </w:tcPr>
                <w:p w14:paraId="76BE9F8E"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商標</w:t>
                  </w:r>
                </w:p>
              </w:tc>
              <w:tc>
                <w:tcPr>
                  <w:tcW w:w="1020" w:type="dxa"/>
                  <w:vAlign w:val="center"/>
                </w:tcPr>
                <w:p w14:paraId="09FC09D1"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1020" w:type="dxa"/>
                  <w:vAlign w:val="center"/>
                </w:tcPr>
                <w:p w14:paraId="25115AE3"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1020" w:type="dxa"/>
                  <w:tcBorders>
                    <w:right w:val="double" w:sz="4" w:space="0" w:color="auto"/>
                  </w:tcBorders>
                </w:tcPr>
                <w:p w14:paraId="25D886A4"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c>
                <w:tcPr>
                  <w:tcW w:w="1020" w:type="dxa"/>
                  <w:tcBorders>
                    <w:left w:val="double" w:sz="4" w:space="0" w:color="auto"/>
                    <w:right w:val="double" w:sz="4" w:space="0" w:color="auto"/>
                  </w:tcBorders>
                  <w:vAlign w:val="center"/>
                </w:tcPr>
                <w:p w14:paraId="7EB202B0"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1020" w:type="dxa"/>
                  <w:tcBorders>
                    <w:left w:val="double" w:sz="4" w:space="0" w:color="auto"/>
                  </w:tcBorders>
                  <w:vAlign w:val="center"/>
                </w:tcPr>
                <w:p w14:paraId="0E1E1439"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r>
          </w:tbl>
          <w:p w14:paraId="51E4F9C7" w14:textId="77777777" w:rsidR="003F495D" w:rsidRPr="00711E9A" w:rsidRDefault="003F495D" w:rsidP="00711E9A">
            <w:pPr>
              <w:spacing w:line="0" w:lineRule="atLeast"/>
              <w:rPr>
                <w:rFonts w:asciiTheme="majorEastAsia" w:eastAsiaTheme="majorEastAsia" w:hAnsiTheme="majorEastAsia"/>
                <w:sz w:val="16"/>
                <w:szCs w:val="16"/>
              </w:rPr>
            </w:pPr>
          </w:p>
          <w:p w14:paraId="584F1E49" w14:textId="77777777" w:rsidR="003F495D" w:rsidRPr="00711E9A" w:rsidRDefault="003F495D" w:rsidP="00711E9A">
            <w:pPr>
              <w:spacing w:line="0" w:lineRule="atLeast"/>
              <w:rPr>
                <w:rFonts w:asciiTheme="majorEastAsia" w:eastAsiaTheme="majorEastAsia" w:hAnsiTheme="majorEastAsia"/>
                <w:sz w:val="16"/>
                <w:szCs w:val="16"/>
              </w:rPr>
            </w:pPr>
          </w:p>
          <w:p w14:paraId="6E49ABEF" w14:textId="77777777" w:rsidR="003F495D" w:rsidRPr="00711E9A" w:rsidRDefault="003F495D" w:rsidP="00711E9A">
            <w:pPr>
              <w:spacing w:line="0" w:lineRule="atLeast"/>
              <w:rPr>
                <w:rFonts w:asciiTheme="majorEastAsia" w:eastAsiaTheme="majorEastAsia" w:hAnsiTheme="majorEastAsia"/>
                <w:sz w:val="16"/>
                <w:szCs w:val="16"/>
              </w:rPr>
            </w:pPr>
          </w:p>
          <w:p w14:paraId="78A5F14D" w14:textId="77777777" w:rsidR="003F495D" w:rsidRPr="00711E9A" w:rsidRDefault="003F495D" w:rsidP="00711E9A">
            <w:pPr>
              <w:spacing w:line="0" w:lineRule="atLeast"/>
              <w:rPr>
                <w:rFonts w:asciiTheme="majorEastAsia" w:eastAsiaTheme="majorEastAsia" w:hAnsiTheme="majorEastAsia"/>
                <w:sz w:val="16"/>
                <w:szCs w:val="16"/>
              </w:rPr>
            </w:pPr>
          </w:p>
          <w:p w14:paraId="112714EE" w14:textId="77777777" w:rsidR="003F495D" w:rsidRPr="00711E9A" w:rsidRDefault="003F495D" w:rsidP="00711E9A">
            <w:pPr>
              <w:spacing w:line="0" w:lineRule="atLeast"/>
              <w:ind w:firstLineChars="400" w:firstLine="64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28</w:t>
            </w:r>
            <w:r w:rsidRPr="00711E9A">
              <w:rPr>
                <w:rFonts w:asciiTheme="majorEastAsia" w:eastAsiaTheme="majorEastAsia" w:hAnsiTheme="majorEastAsia" w:hint="eastAsia"/>
                <w:sz w:val="16"/>
                <w:szCs w:val="16"/>
              </w:rPr>
              <w:t>～</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年度に出願した主な知的財産と取得状況</w:t>
            </w:r>
          </w:p>
          <w:tbl>
            <w:tblPr>
              <w:tblStyle w:val="a3"/>
              <w:tblW w:w="0" w:type="auto"/>
              <w:jc w:val="center"/>
              <w:tblLayout w:type="fixed"/>
              <w:tblLook w:val="04A0" w:firstRow="1" w:lastRow="0" w:firstColumn="1" w:lastColumn="0" w:noHBand="0" w:noVBand="1"/>
            </w:tblPr>
            <w:tblGrid>
              <w:gridCol w:w="917"/>
              <w:gridCol w:w="5245"/>
              <w:gridCol w:w="856"/>
            </w:tblGrid>
            <w:tr w:rsidR="003F495D" w:rsidRPr="00711E9A" w14:paraId="4C246892" w14:textId="77777777" w:rsidTr="00711E9A">
              <w:trPr>
                <w:trHeight w:val="227"/>
                <w:jc w:val="center"/>
              </w:trPr>
              <w:tc>
                <w:tcPr>
                  <w:tcW w:w="917" w:type="dxa"/>
                  <w:vAlign w:val="center"/>
                </w:tcPr>
                <w:p w14:paraId="235AAEFA"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出願年度</w:t>
                  </w:r>
                </w:p>
              </w:tc>
              <w:tc>
                <w:tcPr>
                  <w:tcW w:w="5245" w:type="dxa"/>
                  <w:vAlign w:val="center"/>
                </w:tcPr>
                <w:p w14:paraId="68F76F5B"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出願した知的財産（特許・品種・著作権・商標）</w:t>
                  </w:r>
                </w:p>
              </w:tc>
              <w:tc>
                <w:tcPr>
                  <w:tcW w:w="856" w:type="dxa"/>
                  <w:tcBorders>
                    <w:bottom w:val="single" w:sz="4" w:space="0" w:color="auto"/>
                  </w:tcBorders>
                  <w:vAlign w:val="center"/>
                </w:tcPr>
                <w:p w14:paraId="7777DB49"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取得状況</w:t>
                  </w:r>
                </w:p>
              </w:tc>
            </w:tr>
            <w:tr w:rsidR="003F495D" w:rsidRPr="00711E9A" w14:paraId="2B98AF1F" w14:textId="77777777" w:rsidTr="00711E9A">
              <w:trPr>
                <w:trHeight w:val="227"/>
                <w:jc w:val="center"/>
              </w:trPr>
              <w:tc>
                <w:tcPr>
                  <w:tcW w:w="917" w:type="dxa"/>
                  <w:vAlign w:val="center"/>
                </w:tcPr>
                <w:p w14:paraId="2BCC75FE"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28</w:t>
                  </w:r>
                </w:p>
              </w:tc>
              <w:tc>
                <w:tcPr>
                  <w:tcW w:w="5245" w:type="dxa"/>
                </w:tcPr>
                <w:p w14:paraId="5DD759A7" w14:textId="77777777" w:rsidR="003F495D" w:rsidRPr="00711E9A" w:rsidRDefault="003F495D" w:rsidP="006B033B">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食品加工物とその製造方法（特許）</w:t>
                  </w:r>
                </w:p>
              </w:tc>
              <w:tc>
                <w:tcPr>
                  <w:tcW w:w="856" w:type="dxa"/>
                  <w:tcBorders>
                    <w:bottom w:val="single" w:sz="4" w:space="0" w:color="auto"/>
                  </w:tcBorders>
                  <w:vAlign w:val="center"/>
                </w:tcPr>
                <w:p w14:paraId="29974757"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審査中</w:t>
                  </w:r>
                </w:p>
              </w:tc>
            </w:tr>
            <w:tr w:rsidR="003F495D" w:rsidRPr="00711E9A" w14:paraId="19122A17" w14:textId="77777777" w:rsidTr="00711E9A">
              <w:trPr>
                <w:trHeight w:val="227"/>
                <w:jc w:val="center"/>
              </w:trPr>
              <w:tc>
                <w:tcPr>
                  <w:tcW w:w="917" w:type="dxa"/>
                </w:tcPr>
                <w:p w14:paraId="1B82FBED"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H29</w:t>
                  </w:r>
                </w:p>
              </w:tc>
              <w:tc>
                <w:tcPr>
                  <w:tcW w:w="5245" w:type="dxa"/>
                </w:tcPr>
                <w:p w14:paraId="0B076767" w14:textId="77777777" w:rsidR="003F495D" w:rsidRPr="00711E9A" w:rsidRDefault="003F495D" w:rsidP="006B033B">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複合体、藻抑制装置及び藻抑制方法（特許）</w:t>
                  </w:r>
                </w:p>
              </w:tc>
              <w:tc>
                <w:tcPr>
                  <w:tcW w:w="856" w:type="dxa"/>
                  <w:tcBorders>
                    <w:bottom w:val="single" w:sz="4" w:space="0" w:color="auto"/>
                  </w:tcBorders>
                  <w:vAlign w:val="center"/>
                </w:tcPr>
                <w:p w14:paraId="361685A7"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済</w:t>
                  </w:r>
                </w:p>
              </w:tc>
            </w:tr>
            <w:tr w:rsidR="003F495D" w:rsidRPr="00711E9A" w14:paraId="7B26BE4C" w14:textId="77777777" w:rsidTr="00711E9A">
              <w:trPr>
                <w:trHeight w:val="227"/>
                <w:jc w:val="center"/>
              </w:trPr>
              <w:tc>
                <w:tcPr>
                  <w:tcW w:w="917" w:type="dxa"/>
                </w:tcPr>
                <w:p w14:paraId="68E586B3"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H29</w:t>
                  </w:r>
                </w:p>
              </w:tc>
              <w:tc>
                <w:tcPr>
                  <w:tcW w:w="5245" w:type="dxa"/>
                </w:tcPr>
                <w:p w14:paraId="486D72C5" w14:textId="77777777" w:rsidR="003F495D" w:rsidRPr="00711E9A" w:rsidRDefault="003F495D" w:rsidP="006B033B">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昆虫繁殖用装置（特許）</w:t>
                  </w:r>
                </w:p>
              </w:tc>
              <w:tc>
                <w:tcPr>
                  <w:tcW w:w="856" w:type="dxa"/>
                  <w:tcBorders>
                    <w:bottom w:val="single" w:sz="4" w:space="0" w:color="auto"/>
                  </w:tcBorders>
                  <w:vAlign w:val="center"/>
                </w:tcPr>
                <w:p w14:paraId="29D8BF11"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審査中</w:t>
                  </w:r>
                </w:p>
              </w:tc>
            </w:tr>
            <w:tr w:rsidR="003F495D" w:rsidRPr="00711E9A" w14:paraId="02CD2317" w14:textId="77777777" w:rsidTr="00711E9A">
              <w:trPr>
                <w:trHeight w:val="227"/>
                <w:jc w:val="center"/>
              </w:trPr>
              <w:tc>
                <w:tcPr>
                  <w:tcW w:w="917" w:type="dxa"/>
                </w:tcPr>
                <w:p w14:paraId="185F629F"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H29</w:t>
                  </w:r>
                </w:p>
              </w:tc>
              <w:tc>
                <w:tcPr>
                  <w:tcW w:w="5245" w:type="dxa"/>
                </w:tcPr>
                <w:p w14:paraId="1E572EBA" w14:textId="77777777" w:rsidR="003F495D" w:rsidRPr="00711E9A" w:rsidRDefault="003F495D" w:rsidP="006B033B">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害虫防除用静電場スクリーン（特許）</w:t>
                  </w:r>
                </w:p>
              </w:tc>
              <w:tc>
                <w:tcPr>
                  <w:tcW w:w="856" w:type="dxa"/>
                </w:tcPr>
                <w:p w14:paraId="11A85B8E"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審査中</w:t>
                  </w:r>
                </w:p>
              </w:tc>
            </w:tr>
            <w:tr w:rsidR="003F495D" w:rsidRPr="00711E9A" w14:paraId="5C116B4D" w14:textId="77777777" w:rsidTr="00711E9A">
              <w:trPr>
                <w:trHeight w:val="227"/>
                <w:jc w:val="center"/>
              </w:trPr>
              <w:tc>
                <w:tcPr>
                  <w:tcW w:w="917" w:type="dxa"/>
                </w:tcPr>
                <w:p w14:paraId="12C7EE4B"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H30</w:t>
                  </w:r>
                </w:p>
              </w:tc>
              <w:tc>
                <w:tcPr>
                  <w:tcW w:w="5245" w:type="dxa"/>
                </w:tcPr>
                <w:p w14:paraId="1B0D6AEC" w14:textId="77777777" w:rsidR="003F495D" w:rsidRPr="00711E9A" w:rsidRDefault="003F495D" w:rsidP="006B033B">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冷凍だし巻き卵及びその製造方法（特許）</w:t>
                  </w:r>
                </w:p>
              </w:tc>
              <w:tc>
                <w:tcPr>
                  <w:tcW w:w="856" w:type="dxa"/>
                </w:tcPr>
                <w:p w14:paraId="6CCBA8A3"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審査中</w:t>
                  </w:r>
                </w:p>
              </w:tc>
            </w:tr>
            <w:tr w:rsidR="003F495D" w:rsidRPr="00711E9A" w14:paraId="3CE1A53D" w14:textId="77777777" w:rsidTr="00711E9A">
              <w:trPr>
                <w:trHeight w:val="227"/>
                <w:jc w:val="center"/>
              </w:trPr>
              <w:tc>
                <w:tcPr>
                  <w:tcW w:w="917" w:type="dxa"/>
                </w:tcPr>
                <w:p w14:paraId="234E4D01"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H30</w:t>
                  </w:r>
                </w:p>
              </w:tc>
              <w:tc>
                <w:tcPr>
                  <w:tcW w:w="5245" w:type="dxa"/>
                </w:tcPr>
                <w:p w14:paraId="0DECE5A6" w14:textId="77777777" w:rsidR="003F495D" w:rsidRPr="00711E9A" w:rsidRDefault="003F495D" w:rsidP="006B033B">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水銀捕集用パッシブサンプラー（特許）</w:t>
                  </w:r>
                </w:p>
              </w:tc>
              <w:tc>
                <w:tcPr>
                  <w:tcW w:w="856" w:type="dxa"/>
                </w:tcPr>
                <w:p w14:paraId="5432D351"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審査中</w:t>
                  </w:r>
                </w:p>
              </w:tc>
            </w:tr>
            <w:tr w:rsidR="003F495D" w:rsidRPr="00711E9A" w14:paraId="7E4DB602" w14:textId="77777777" w:rsidTr="00711E9A">
              <w:trPr>
                <w:trHeight w:val="227"/>
                <w:jc w:val="center"/>
              </w:trPr>
              <w:tc>
                <w:tcPr>
                  <w:tcW w:w="917" w:type="dxa"/>
                </w:tcPr>
                <w:p w14:paraId="378CF4B2"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H30</w:t>
                  </w:r>
                </w:p>
              </w:tc>
              <w:tc>
                <w:tcPr>
                  <w:tcW w:w="5245" w:type="dxa"/>
                </w:tcPr>
                <w:p w14:paraId="35941AD8" w14:textId="77777777" w:rsidR="003F495D" w:rsidRPr="00711E9A" w:rsidRDefault="003F495D" w:rsidP="006B033B">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大阪Red N-１（ブドウ）（品種）</w:t>
                  </w:r>
                </w:p>
              </w:tc>
              <w:tc>
                <w:tcPr>
                  <w:tcW w:w="856" w:type="dxa"/>
                </w:tcPr>
                <w:p w14:paraId="0DD6A391"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審査中</w:t>
                  </w:r>
                </w:p>
              </w:tc>
            </w:tr>
            <w:tr w:rsidR="003F495D" w:rsidRPr="00711E9A" w14:paraId="1D2E8874" w14:textId="77777777" w:rsidTr="00711E9A">
              <w:trPr>
                <w:trHeight w:val="227"/>
                <w:jc w:val="center"/>
              </w:trPr>
              <w:tc>
                <w:tcPr>
                  <w:tcW w:w="917" w:type="dxa"/>
                </w:tcPr>
                <w:p w14:paraId="064C5DBF"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H29</w:t>
                  </w:r>
                </w:p>
              </w:tc>
              <w:tc>
                <w:tcPr>
                  <w:tcW w:w="5245" w:type="dxa"/>
                </w:tcPr>
                <w:p w14:paraId="3AB514F8" w14:textId="77777777" w:rsidR="003F495D" w:rsidRPr="00711E9A" w:rsidRDefault="003F495D" w:rsidP="006B033B">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宝石フィコ（商標）</w:t>
                  </w:r>
                </w:p>
              </w:tc>
              <w:tc>
                <w:tcPr>
                  <w:tcW w:w="856" w:type="dxa"/>
                  <w:tcBorders>
                    <w:bottom w:val="single" w:sz="4" w:space="0" w:color="auto"/>
                  </w:tcBorders>
                </w:tcPr>
                <w:p w14:paraId="4FF24ADB"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済</w:t>
                  </w:r>
                </w:p>
              </w:tc>
            </w:tr>
          </w:tbl>
          <w:p w14:paraId="1D359C44" w14:textId="4CFB1620" w:rsidR="003F495D" w:rsidRDefault="003F495D" w:rsidP="00711E9A">
            <w:pPr>
              <w:spacing w:line="0" w:lineRule="atLeast"/>
              <w:ind w:left="160" w:hangingChars="100" w:hanging="160"/>
              <w:rPr>
                <w:rFonts w:asciiTheme="majorEastAsia" w:eastAsiaTheme="majorEastAsia" w:hAnsiTheme="majorEastAsia"/>
                <w:sz w:val="16"/>
                <w:szCs w:val="16"/>
              </w:rPr>
            </w:pPr>
          </w:p>
          <w:p w14:paraId="578C9F58" w14:textId="0D683201" w:rsidR="00944659" w:rsidRDefault="00944659" w:rsidP="00711E9A">
            <w:pPr>
              <w:spacing w:line="0" w:lineRule="atLeast"/>
              <w:ind w:left="160" w:hangingChars="100" w:hanging="160"/>
              <w:rPr>
                <w:rFonts w:asciiTheme="majorEastAsia" w:eastAsiaTheme="majorEastAsia" w:hAnsiTheme="majorEastAsia"/>
                <w:sz w:val="16"/>
                <w:szCs w:val="16"/>
              </w:rPr>
            </w:pPr>
          </w:p>
          <w:p w14:paraId="7152FDEB" w14:textId="61EEB7FE" w:rsidR="00944659" w:rsidRDefault="00944659" w:rsidP="00711E9A">
            <w:pPr>
              <w:spacing w:line="0" w:lineRule="atLeast"/>
              <w:ind w:left="160" w:hangingChars="100" w:hanging="160"/>
              <w:rPr>
                <w:rFonts w:asciiTheme="majorEastAsia" w:eastAsiaTheme="majorEastAsia" w:hAnsiTheme="majorEastAsia"/>
                <w:sz w:val="16"/>
                <w:szCs w:val="16"/>
              </w:rPr>
            </w:pPr>
          </w:p>
          <w:p w14:paraId="1E156869" w14:textId="45F04796" w:rsidR="00944659" w:rsidRDefault="00944659" w:rsidP="00711E9A">
            <w:pPr>
              <w:spacing w:line="0" w:lineRule="atLeast"/>
              <w:ind w:left="160" w:hangingChars="100" w:hanging="160"/>
              <w:rPr>
                <w:rFonts w:asciiTheme="majorEastAsia" w:eastAsiaTheme="majorEastAsia" w:hAnsiTheme="majorEastAsia"/>
                <w:sz w:val="16"/>
                <w:szCs w:val="16"/>
              </w:rPr>
            </w:pPr>
          </w:p>
          <w:p w14:paraId="2DF70DE0" w14:textId="31DDD409" w:rsidR="00944659" w:rsidRDefault="00944659" w:rsidP="00711E9A">
            <w:pPr>
              <w:spacing w:line="0" w:lineRule="atLeast"/>
              <w:ind w:left="160" w:hangingChars="100" w:hanging="160"/>
              <w:rPr>
                <w:rFonts w:asciiTheme="majorEastAsia" w:eastAsiaTheme="majorEastAsia" w:hAnsiTheme="majorEastAsia"/>
                <w:sz w:val="16"/>
                <w:szCs w:val="16"/>
              </w:rPr>
            </w:pPr>
          </w:p>
          <w:p w14:paraId="261C25F4" w14:textId="37DA53EF" w:rsidR="00944659" w:rsidRDefault="00944659" w:rsidP="00711E9A">
            <w:pPr>
              <w:spacing w:line="0" w:lineRule="atLeast"/>
              <w:ind w:left="160" w:hangingChars="100" w:hanging="160"/>
              <w:rPr>
                <w:rFonts w:asciiTheme="majorEastAsia" w:eastAsiaTheme="majorEastAsia" w:hAnsiTheme="majorEastAsia"/>
                <w:sz w:val="16"/>
                <w:szCs w:val="16"/>
              </w:rPr>
            </w:pPr>
          </w:p>
          <w:p w14:paraId="4DD2C753" w14:textId="77777777" w:rsidR="00944659" w:rsidRPr="00711E9A" w:rsidRDefault="00944659" w:rsidP="00711E9A">
            <w:pPr>
              <w:spacing w:line="0" w:lineRule="atLeast"/>
              <w:ind w:left="160" w:hangingChars="100" w:hanging="160"/>
              <w:rPr>
                <w:rFonts w:asciiTheme="majorEastAsia" w:eastAsiaTheme="majorEastAsia" w:hAnsiTheme="majorEastAsia" w:hint="eastAsia"/>
                <w:sz w:val="16"/>
                <w:szCs w:val="16"/>
              </w:rPr>
            </w:pPr>
          </w:p>
          <w:p w14:paraId="2CB8932D" w14:textId="77777777" w:rsidR="003F495D" w:rsidRPr="00711E9A" w:rsidRDefault="003F495D" w:rsidP="00711E9A">
            <w:pPr>
              <w:spacing w:line="0" w:lineRule="atLeast"/>
              <w:ind w:left="160" w:hangingChars="100" w:hanging="160"/>
              <w:rPr>
                <w:rFonts w:asciiTheme="majorEastAsia" w:eastAsiaTheme="majorEastAsia" w:hAnsiTheme="majorEastAsia"/>
                <w:sz w:val="16"/>
                <w:szCs w:val="16"/>
              </w:rPr>
            </w:pPr>
          </w:p>
        </w:tc>
      </w:tr>
      <w:tr w:rsidR="003F495D" w:rsidRPr="00711E9A" w14:paraId="7BD5F022" w14:textId="77777777" w:rsidTr="00711E9A">
        <w:trPr>
          <w:trHeight w:val="20"/>
        </w:trPr>
        <w:tc>
          <w:tcPr>
            <w:tcW w:w="2802" w:type="dxa"/>
            <w:gridSpan w:val="7"/>
            <w:shd w:val="clear" w:color="auto" w:fill="D9D9D9" w:themeFill="background1" w:themeFillShade="D9"/>
            <w:vAlign w:val="center"/>
          </w:tcPr>
          <w:p w14:paraId="6882429E"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大項目３における</w:t>
            </w:r>
          </w:p>
          <w:p w14:paraId="6842849B"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【優れた取組、特色ある取組】</w:t>
            </w:r>
          </w:p>
          <w:p w14:paraId="5AE62D03"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【今後の課題、改善を要する取組】</w:t>
            </w:r>
          </w:p>
        </w:tc>
        <w:tc>
          <w:tcPr>
            <w:tcW w:w="12523" w:type="dxa"/>
            <w:gridSpan w:val="21"/>
            <w:vAlign w:val="center"/>
          </w:tcPr>
          <w:p w14:paraId="4B59ABD9" w14:textId="77777777" w:rsidR="003F495D" w:rsidRPr="00711E9A" w:rsidRDefault="003F495D" w:rsidP="00711E9A">
            <w:pPr>
              <w:spacing w:line="0" w:lineRule="atLeast"/>
              <w:rPr>
                <w:rFonts w:asciiTheme="majorEastAsia" w:eastAsiaTheme="majorEastAsia" w:hAnsiTheme="majorEastAsia"/>
                <w:b/>
                <w:sz w:val="16"/>
                <w:szCs w:val="16"/>
              </w:rPr>
            </w:pPr>
          </w:p>
          <w:p w14:paraId="4A2282EA"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【平成28～30年度までの優れた取組、特色ある取組】</w:t>
            </w:r>
          </w:p>
          <w:p w14:paraId="2905381B" w14:textId="77777777" w:rsidR="003F495D" w:rsidRPr="00711E9A" w:rsidRDefault="003F495D"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アドバイザリー委員会からの助言など、効果的な調査研究支援体制が整いつつある。職員のモチベーションやスキルが向上するとともに、大学や国の研究機関等のネットワークを活かして大型の環境研究総合推進費を３件獲得した。また、H31年度(R元年度)科学研究費助成事業について、研究代表機関として応募した課題12件のうち６件が採択された。</w:t>
            </w:r>
          </w:p>
          <w:p w14:paraId="48462944" w14:textId="77777777" w:rsidR="003F495D" w:rsidRPr="00711E9A" w:rsidRDefault="003F495D" w:rsidP="00711E9A">
            <w:pPr>
              <w:spacing w:line="0" w:lineRule="atLeast"/>
              <w:rPr>
                <w:rFonts w:asciiTheme="majorEastAsia" w:eastAsiaTheme="majorEastAsia" w:hAnsiTheme="majorEastAsia"/>
                <w:b/>
                <w:sz w:val="16"/>
                <w:szCs w:val="16"/>
              </w:rPr>
            </w:pPr>
          </w:p>
          <w:p w14:paraId="46A9FE27"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【今後の課題、改善を要する取組】</w:t>
            </w:r>
          </w:p>
          <w:p w14:paraId="0287FFF4" w14:textId="77777777" w:rsidR="003F495D" w:rsidRPr="00711E9A" w:rsidRDefault="003F495D"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●更なる外部研究資金の獲得のため、外部有識者からのアドバイスを活用し、調査研究力の向上を図る。</w:t>
            </w:r>
          </w:p>
          <w:p w14:paraId="23ADEFBC" w14:textId="77777777" w:rsidR="003F495D" w:rsidRDefault="003F495D" w:rsidP="006B033B">
            <w:pPr>
              <w:spacing w:line="0" w:lineRule="atLeast"/>
              <w:ind w:left="100" w:hanging="10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●知的財産の権利化について職員の知識習得及び意識向上に一層取り組むほか、権利化による外部資金の獲得について意識を高めていく必要がある。</w:t>
            </w:r>
          </w:p>
          <w:p w14:paraId="715598DB" w14:textId="76EE011F" w:rsidR="00944659" w:rsidRPr="00711E9A" w:rsidRDefault="00944659" w:rsidP="006B033B">
            <w:pPr>
              <w:spacing w:line="0" w:lineRule="atLeast"/>
              <w:ind w:left="100" w:hanging="100"/>
              <w:rPr>
                <w:rFonts w:asciiTheme="majorEastAsia" w:eastAsiaTheme="majorEastAsia" w:hAnsiTheme="majorEastAsia" w:hint="eastAsia"/>
                <w:sz w:val="16"/>
                <w:szCs w:val="16"/>
              </w:rPr>
            </w:pPr>
          </w:p>
        </w:tc>
      </w:tr>
      <w:tr w:rsidR="003F495D" w:rsidRPr="00711E9A" w14:paraId="22020132" w14:textId="77777777" w:rsidTr="006B033B">
        <w:trPr>
          <w:trHeight w:val="416"/>
        </w:trPr>
        <w:tc>
          <w:tcPr>
            <w:tcW w:w="727" w:type="dxa"/>
            <w:vMerge w:val="restart"/>
            <w:shd w:val="clear" w:color="auto" w:fill="D9D9D9" w:themeFill="background1" w:themeFillShade="D9"/>
            <w:textDirection w:val="tbRlV"/>
            <w:vAlign w:val="center"/>
          </w:tcPr>
          <w:p w14:paraId="596A3BD1" w14:textId="77777777" w:rsidR="003F495D" w:rsidRPr="00711E9A" w:rsidRDefault="003F495D" w:rsidP="00711E9A">
            <w:pPr>
              <w:ind w:left="113" w:right="113"/>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知事（評価委員会）の評価</w:t>
            </w:r>
          </w:p>
        </w:tc>
        <w:tc>
          <w:tcPr>
            <w:tcW w:w="1232" w:type="dxa"/>
            <w:gridSpan w:val="4"/>
            <w:vMerge w:val="restart"/>
            <w:shd w:val="clear" w:color="auto" w:fill="D9D9D9" w:themeFill="background1" w:themeFillShade="D9"/>
            <w:vAlign w:val="center"/>
          </w:tcPr>
          <w:p w14:paraId="5B859751"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小項目ごとの評価</w:t>
            </w:r>
          </w:p>
          <w:p w14:paraId="2F0AE8D3"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（Ⅰ～Ⅳ）</w:t>
            </w:r>
          </w:p>
          <w:p w14:paraId="5092BDCB"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および</w:t>
            </w:r>
          </w:p>
          <w:p w14:paraId="2887F81A"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評価の判断理由・評価のコメント</w:t>
            </w:r>
          </w:p>
          <w:p w14:paraId="0345D1BE"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など</w:t>
            </w:r>
          </w:p>
        </w:tc>
        <w:tc>
          <w:tcPr>
            <w:tcW w:w="843" w:type="dxa"/>
            <w:gridSpan w:val="2"/>
            <w:vMerge w:val="restart"/>
            <w:shd w:val="clear" w:color="auto" w:fill="D9D9D9" w:themeFill="background1" w:themeFillShade="D9"/>
            <w:vAlign w:val="center"/>
          </w:tcPr>
          <w:p w14:paraId="288C26C3" w14:textId="77777777" w:rsidR="003F495D" w:rsidRPr="00711E9A" w:rsidRDefault="003F495D" w:rsidP="00711E9A">
            <w:pPr>
              <w:jc w:val="center"/>
              <w:rPr>
                <w:rFonts w:asciiTheme="majorEastAsia" w:eastAsiaTheme="majorEastAsia" w:hAnsiTheme="majorEastAsia"/>
                <w:sz w:val="16"/>
                <w:szCs w:val="16"/>
              </w:rPr>
            </w:pPr>
          </w:p>
        </w:tc>
        <w:tc>
          <w:tcPr>
            <w:tcW w:w="2813" w:type="dxa"/>
            <w:gridSpan w:val="9"/>
            <w:shd w:val="clear" w:color="auto" w:fill="D9D9D9" w:themeFill="background1" w:themeFillShade="D9"/>
            <w:vAlign w:val="center"/>
          </w:tcPr>
          <w:p w14:paraId="23B7DE49" w14:textId="77777777" w:rsidR="003F495D" w:rsidRPr="00711E9A" w:rsidRDefault="003F495D"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各事業年度の評価結果</w:t>
            </w:r>
          </w:p>
        </w:tc>
        <w:tc>
          <w:tcPr>
            <w:tcW w:w="1751" w:type="dxa"/>
            <w:gridSpan w:val="4"/>
            <w:vMerge w:val="restart"/>
            <w:shd w:val="clear" w:color="auto" w:fill="D9D9D9" w:themeFill="background1" w:themeFillShade="D9"/>
            <w:vAlign w:val="center"/>
          </w:tcPr>
          <w:p w14:paraId="5FD76006" w14:textId="77777777" w:rsidR="003F495D" w:rsidRPr="00711E9A" w:rsidRDefault="003F495D"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中期目標期間の</w:t>
            </w:r>
          </w:p>
          <w:p w14:paraId="648BA749" w14:textId="77777777" w:rsidR="003F495D" w:rsidRPr="00711E9A" w:rsidRDefault="003F495D"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（見込）評価結果</w:t>
            </w:r>
          </w:p>
        </w:tc>
        <w:tc>
          <w:tcPr>
            <w:tcW w:w="7959" w:type="dxa"/>
            <w:gridSpan w:val="8"/>
            <w:vMerge w:val="restart"/>
            <w:shd w:val="clear" w:color="auto" w:fill="D9D9D9" w:themeFill="background1" w:themeFillShade="D9"/>
            <w:vAlign w:val="center"/>
          </w:tcPr>
          <w:p w14:paraId="5C9D84F1"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評価の判断理由・評価のコメントなど</w:t>
            </w:r>
          </w:p>
        </w:tc>
      </w:tr>
      <w:tr w:rsidR="003F495D" w:rsidRPr="00711E9A" w14:paraId="2F436764" w14:textId="77777777" w:rsidTr="00944659">
        <w:trPr>
          <w:trHeight w:val="511"/>
        </w:trPr>
        <w:tc>
          <w:tcPr>
            <w:tcW w:w="727" w:type="dxa"/>
            <w:vMerge/>
            <w:shd w:val="clear" w:color="auto" w:fill="D9D9D9" w:themeFill="background1" w:themeFillShade="D9"/>
            <w:vAlign w:val="center"/>
          </w:tcPr>
          <w:p w14:paraId="41F4A75E" w14:textId="77777777" w:rsidR="003F495D" w:rsidRPr="00711E9A" w:rsidRDefault="003F495D" w:rsidP="00711E9A">
            <w:pPr>
              <w:jc w:val="center"/>
              <w:rPr>
                <w:rFonts w:asciiTheme="majorEastAsia" w:eastAsiaTheme="majorEastAsia" w:hAnsiTheme="majorEastAsia"/>
                <w:sz w:val="16"/>
                <w:szCs w:val="16"/>
              </w:rPr>
            </w:pPr>
          </w:p>
        </w:tc>
        <w:tc>
          <w:tcPr>
            <w:tcW w:w="1232" w:type="dxa"/>
            <w:gridSpan w:val="4"/>
            <w:vMerge/>
            <w:shd w:val="clear" w:color="auto" w:fill="D9D9D9" w:themeFill="background1" w:themeFillShade="D9"/>
            <w:vAlign w:val="center"/>
          </w:tcPr>
          <w:p w14:paraId="61C59092" w14:textId="77777777" w:rsidR="003F495D" w:rsidRPr="00711E9A" w:rsidRDefault="003F495D" w:rsidP="00711E9A">
            <w:pPr>
              <w:jc w:val="center"/>
              <w:rPr>
                <w:rFonts w:asciiTheme="majorEastAsia" w:eastAsiaTheme="majorEastAsia" w:hAnsiTheme="majorEastAsia"/>
                <w:sz w:val="16"/>
                <w:szCs w:val="16"/>
              </w:rPr>
            </w:pPr>
          </w:p>
        </w:tc>
        <w:tc>
          <w:tcPr>
            <w:tcW w:w="843" w:type="dxa"/>
            <w:gridSpan w:val="2"/>
            <w:vMerge/>
            <w:shd w:val="clear" w:color="auto" w:fill="D9D9D9" w:themeFill="background1" w:themeFillShade="D9"/>
            <w:vAlign w:val="center"/>
          </w:tcPr>
          <w:p w14:paraId="73481F8E" w14:textId="77777777" w:rsidR="003F495D" w:rsidRPr="00711E9A" w:rsidRDefault="003F495D" w:rsidP="00711E9A">
            <w:pPr>
              <w:jc w:val="center"/>
              <w:rPr>
                <w:rFonts w:asciiTheme="majorEastAsia" w:eastAsiaTheme="majorEastAsia" w:hAnsiTheme="majorEastAsia"/>
                <w:sz w:val="16"/>
                <w:szCs w:val="16"/>
              </w:rPr>
            </w:pPr>
          </w:p>
        </w:tc>
        <w:tc>
          <w:tcPr>
            <w:tcW w:w="704" w:type="dxa"/>
            <w:gridSpan w:val="3"/>
            <w:shd w:val="clear" w:color="auto" w:fill="D9D9D9" w:themeFill="background1" w:themeFillShade="D9"/>
            <w:vAlign w:val="center"/>
          </w:tcPr>
          <w:p w14:paraId="30EF87B8" w14:textId="77777777" w:rsidR="003F495D" w:rsidRPr="00711E9A" w:rsidRDefault="003F495D"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w:t>
            </w:r>
          </w:p>
          <w:p w14:paraId="70365E81" w14:textId="77777777" w:rsidR="003F495D" w:rsidRPr="00711E9A" w:rsidRDefault="003F495D"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２８</w:t>
            </w:r>
          </w:p>
        </w:tc>
        <w:tc>
          <w:tcPr>
            <w:tcW w:w="742" w:type="dxa"/>
            <w:gridSpan w:val="2"/>
            <w:shd w:val="clear" w:color="auto" w:fill="D9D9D9" w:themeFill="background1" w:themeFillShade="D9"/>
            <w:vAlign w:val="center"/>
          </w:tcPr>
          <w:p w14:paraId="70D471B2" w14:textId="77777777" w:rsidR="003F495D" w:rsidRPr="00711E9A" w:rsidRDefault="003F495D"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w:t>
            </w:r>
          </w:p>
          <w:p w14:paraId="211ABD2A" w14:textId="77777777" w:rsidR="003F495D" w:rsidRPr="00711E9A" w:rsidRDefault="003F495D"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２９</w:t>
            </w:r>
          </w:p>
        </w:tc>
        <w:tc>
          <w:tcPr>
            <w:tcW w:w="711" w:type="dxa"/>
            <w:gridSpan w:val="2"/>
            <w:shd w:val="clear" w:color="auto" w:fill="D9D9D9" w:themeFill="background1" w:themeFillShade="D9"/>
            <w:vAlign w:val="center"/>
          </w:tcPr>
          <w:p w14:paraId="19D7C5B5" w14:textId="77777777" w:rsidR="003F495D" w:rsidRPr="00711E9A" w:rsidRDefault="003F495D"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w:t>
            </w:r>
          </w:p>
          <w:p w14:paraId="05C8753E" w14:textId="77777777" w:rsidR="003F495D" w:rsidRPr="00711E9A" w:rsidRDefault="003F495D"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３０</w:t>
            </w:r>
          </w:p>
        </w:tc>
        <w:tc>
          <w:tcPr>
            <w:tcW w:w="656" w:type="dxa"/>
            <w:gridSpan w:val="2"/>
            <w:shd w:val="clear" w:color="auto" w:fill="D9D9D9" w:themeFill="background1" w:themeFillShade="D9"/>
            <w:vAlign w:val="center"/>
          </w:tcPr>
          <w:p w14:paraId="76467FBF" w14:textId="77777777" w:rsidR="003F495D" w:rsidRPr="00711E9A" w:rsidRDefault="003F495D"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令和</w:t>
            </w:r>
          </w:p>
          <w:p w14:paraId="099FB362" w14:textId="77777777" w:rsidR="003F495D" w:rsidRPr="00711E9A" w:rsidRDefault="003F495D"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元</w:t>
            </w:r>
          </w:p>
        </w:tc>
        <w:tc>
          <w:tcPr>
            <w:tcW w:w="1751" w:type="dxa"/>
            <w:gridSpan w:val="4"/>
            <w:vMerge/>
            <w:shd w:val="clear" w:color="auto" w:fill="D9D9D9" w:themeFill="background1" w:themeFillShade="D9"/>
            <w:vAlign w:val="center"/>
          </w:tcPr>
          <w:p w14:paraId="4EB166C8" w14:textId="77777777" w:rsidR="003F495D" w:rsidRPr="00711E9A" w:rsidRDefault="003F495D" w:rsidP="00711E9A">
            <w:pPr>
              <w:spacing w:line="0" w:lineRule="atLeast"/>
              <w:rPr>
                <w:rFonts w:asciiTheme="majorEastAsia" w:eastAsiaTheme="majorEastAsia" w:hAnsiTheme="majorEastAsia"/>
                <w:sz w:val="16"/>
                <w:szCs w:val="16"/>
              </w:rPr>
            </w:pPr>
          </w:p>
        </w:tc>
        <w:tc>
          <w:tcPr>
            <w:tcW w:w="7959" w:type="dxa"/>
            <w:gridSpan w:val="8"/>
            <w:vMerge/>
            <w:shd w:val="clear" w:color="auto" w:fill="D9D9D9" w:themeFill="background1" w:themeFillShade="D9"/>
            <w:vAlign w:val="center"/>
          </w:tcPr>
          <w:p w14:paraId="06C0D8A2" w14:textId="77777777" w:rsidR="003F495D" w:rsidRPr="00711E9A" w:rsidRDefault="003F495D" w:rsidP="00711E9A">
            <w:pPr>
              <w:spacing w:line="0" w:lineRule="atLeast"/>
              <w:rPr>
                <w:rFonts w:asciiTheme="majorEastAsia" w:eastAsiaTheme="majorEastAsia" w:hAnsiTheme="majorEastAsia"/>
                <w:sz w:val="16"/>
                <w:szCs w:val="16"/>
              </w:rPr>
            </w:pPr>
          </w:p>
        </w:tc>
      </w:tr>
      <w:tr w:rsidR="003F495D" w:rsidRPr="00711E9A" w14:paraId="576A2864" w14:textId="77777777" w:rsidTr="00711E9A">
        <w:trPr>
          <w:trHeight w:val="20"/>
        </w:trPr>
        <w:tc>
          <w:tcPr>
            <w:tcW w:w="727" w:type="dxa"/>
            <w:vMerge/>
            <w:shd w:val="clear" w:color="auto" w:fill="D9D9D9" w:themeFill="background1" w:themeFillShade="D9"/>
            <w:vAlign w:val="center"/>
          </w:tcPr>
          <w:p w14:paraId="47E22512" w14:textId="77777777" w:rsidR="003F495D" w:rsidRPr="00711E9A" w:rsidRDefault="003F495D" w:rsidP="00711E9A">
            <w:pPr>
              <w:jc w:val="center"/>
              <w:rPr>
                <w:rFonts w:asciiTheme="majorEastAsia" w:eastAsiaTheme="majorEastAsia" w:hAnsiTheme="majorEastAsia"/>
                <w:sz w:val="16"/>
                <w:szCs w:val="16"/>
              </w:rPr>
            </w:pPr>
          </w:p>
        </w:tc>
        <w:tc>
          <w:tcPr>
            <w:tcW w:w="1232" w:type="dxa"/>
            <w:gridSpan w:val="4"/>
            <w:vMerge/>
            <w:shd w:val="clear" w:color="auto" w:fill="D9D9D9" w:themeFill="background1" w:themeFillShade="D9"/>
            <w:vAlign w:val="center"/>
          </w:tcPr>
          <w:p w14:paraId="49B4F0CA" w14:textId="77777777" w:rsidR="003F495D" w:rsidRPr="00711E9A" w:rsidRDefault="003F495D" w:rsidP="00711E9A">
            <w:pPr>
              <w:jc w:val="center"/>
              <w:rPr>
                <w:rFonts w:asciiTheme="majorEastAsia" w:eastAsiaTheme="majorEastAsia" w:hAnsiTheme="majorEastAsia"/>
                <w:sz w:val="16"/>
                <w:szCs w:val="16"/>
              </w:rPr>
            </w:pPr>
          </w:p>
        </w:tc>
        <w:tc>
          <w:tcPr>
            <w:tcW w:w="843" w:type="dxa"/>
            <w:gridSpan w:val="2"/>
            <w:shd w:val="clear" w:color="auto" w:fill="D9D9D9" w:themeFill="background1" w:themeFillShade="D9"/>
            <w:vAlign w:val="center"/>
          </w:tcPr>
          <w:p w14:paraId="3D8659A3"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小項目９</w:t>
            </w:r>
          </w:p>
        </w:tc>
        <w:tc>
          <w:tcPr>
            <w:tcW w:w="704" w:type="dxa"/>
            <w:gridSpan w:val="3"/>
            <w:vAlign w:val="center"/>
          </w:tcPr>
          <w:p w14:paraId="66299D67" w14:textId="77777777" w:rsidR="003F495D" w:rsidRPr="00711E9A" w:rsidRDefault="003F495D"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Ⅳ</w:t>
            </w:r>
          </w:p>
        </w:tc>
        <w:tc>
          <w:tcPr>
            <w:tcW w:w="742" w:type="dxa"/>
            <w:gridSpan w:val="2"/>
            <w:vAlign w:val="center"/>
          </w:tcPr>
          <w:p w14:paraId="6588546E" w14:textId="77777777" w:rsidR="003F495D" w:rsidRPr="00711E9A" w:rsidRDefault="003F495D"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711" w:type="dxa"/>
            <w:gridSpan w:val="2"/>
            <w:vAlign w:val="center"/>
          </w:tcPr>
          <w:p w14:paraId="3A1BDBE6" w14:textId="77777777" w:rsidR="003F495D" w:rsidRPr="00711E9A" w:rsidRDefault="003F495D" w:rsidP="00711E9A">
            <w:pPr>
              <w:spacing w:line="0" w:lineRule="atLeast"/>
              <w:jc w:val="center"/>
              <w:rPr>
                <w:rFonts w:asciiTheme="majorEastAsia" w:eastAsiaTheme="majorEastAsia" w:hAnsiTheme="majorEastAsia"/>
                <w:sz w:val="16"/>
                <w:szCs w:val="16"/>
              </w:rPr>
            </w:pPr>
          </w:p>
        </w:tc>
        <w:tc>
          <w:tcPr>
            <w:tcW w:w="656" w:type="dxa"/>
            <w:gridSpan w:val="2"/>
            <w:vAlign w:val="center"/>
          </w:tcPr>
          <w:p w14:paraId="59CFDB86" w14:textId="0A31CCD3" w:rsidR="003F495D" w:rsidRPr="00711E9A" w:rsidRDefault="00944659" w:rsidP="00711E9A">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1751" w:type="dxa"/>
            <w:gridSpan w:val="4"/>
            <w:vAlign w:val="center"/>
          </w:tcPr>
          <w:p w14:paraId="16257CC6" w14:textId="77777777" w:rsidR="003F495D" w:rsidRPr="00711E9A" w:rsidRDefault="003F495D"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c>
          <w:tcPr>
            <w:tcW w:w="7959" w:type="dxa"/>
            <w:gridSpan w:val="8"/>
            <w:vAlign w:val="center"/>
          </w:tcPr>
          <w:p w14:paraId="37306A48" w14:textId="50184EB5"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外部資金による調査研究と新たに応募する外部資金研究件数は、数値目標を達成しているが、採択率向上のため調査研究能力の向上が必要なことから、</w:t>
            </w:r>
            <w:r w:rsidR="00050736">
              <w:rPr>
                <w:rFonts w:asciiTheme="majorEastAsia" w:eastAsiaTheme="majorEastAsia" w:hAnsiTheme="majorEastAsia" w:hint="eastAsia"/>
                <w:sz w:val="16"/>
                <w:szCs w:val="16"/>
              </w:rPr>
              <w:t>法人</w:t>
            </w:r>
            <w:r w:rsidRPr="00711E9A">
              <w:rPr>
                <w:rFonts w:asciiTheme="majorEastAsia" w:eastAsiaTheme="majorEastAsia" w:hAnsiTheme="majorEastAsia" w:hint="eastAsia"/>
                <w:sz w:val="16"/>
                <w:szCs w:val="16"/>
              </w:rPr>
              <w:t>の自己評価は妥当。</w:t>
            </w:r>
          </w:p>
        </w:tc>
      </w:tr>
      <w:tr w:rsidR="003F495D" w:rsidRPr="00711E9A" w14:paraId="3813ED7F" w14:textId="77777777" w:rsidTr="00711E9A">
        <w:trPr>
          <w:trHeight w:val="20"/>
        </w:trPr>
        <w:tc>
          <w:tcPr>
            <w:tcW w:w="727" w:type="dxa"/>
            <w:vMerge/>
            <w:shd w:val="clear" w:color="auto" w:fill="D9D9D9" w:themeFill="background1" w:themeFillShade="D9"/>
            <w:vAlign w:val="center"/>
          </w:tcPr>
          <w:p w14:paraId="1E9C752C" w14:textId="77777777" w:rsidR="003F495D" w:rsidRPr="00711E9A" w:rsidRDefault="003F495D" w:rsidP="00711E9A">
            <w:pPr>
              <w:jc w:val="center"/>
              <w:rPr>
                <w:rFonts w:asciiTheme="majorEastAsia" w:eastAsiaTheme="majorEastAsia" w:hAnsiTheme="majorEastAsia"/>
                <w:sz w:val="16"/>
                <w:szCs w:val="16"/>
              </w:rPr>
            </w:pPr>
          </w:p>
        </w:tc>
        <w:tc>
          <w:tcPr>
            <w:tcW w:w="1232" w:type="dxa"/>
            <w:gridSpan w:val="4"/>
            <w:vMerge/>
            <w:shd w:val="clear" w:color="auto" w:fill="D9D9D9" w:themeFill="background1" w:themeFillShade="D9"/>
            <w:vAlign w:val="center"/>
          </w:tcPr>
          <w:p w14:paraId="7347E196" w14:textId="77777777" w:rsidR="003F495D" w:rsidRPr="00711E9A" w:rsidRDefault="003F495D" w:rsidP="00711E9A">
            <w:pPr>
              <w:jc w:val="center"/>
              <w:rPr>
                <w:rFonts w:asciiTheme="majorEastAsia" w:eastAsiaTheme="majorEastAsia" w:hAnsiTheme="majorEastAsia"/>
                <w:sz w:val="16"/>
                <w:szCs w:val="16"/>
              </w:rPr>
            </w:pPr>
          </w:p>
        </w:tc>
        <w:tc>
          <w:tcPr>
            <w:tcW w:w="843" w:type="dxa"/>
            <w:gridSpan w:val="2"/>
            <w:shd w:val="clear" w:color="auto" w:fill="D9D9D9" w:themeFill="background1" w:themeFillShade="D9"/>
            <w:vAlign w:val="center"/>
          </w:tcPr>
          <w:p w14:paraId="27A63812"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小項目10</w:t>
            </w:r>
          </w:p>
        </w:tc>
        <w:tc>
          <w:tcPr>
            <w:tcW w:w="704" w:type="dxa"/>
            <w:gridSpan w:val="3"/>
            <w:vAlign w:val="center"/>
          </w:tcPr>
          <w:p w14:paraId="2EC1D8B1" w14:textId="77777777" w:rsidR="003F495D" w:rsidRPr="00711E9A" w:rsidRDefault="003F495D"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742" w:type="dxa"/>
            <w:gridSpan w:val="2"/>
            <w:vAlign w:val="center"/>
          </w:tcPr>
          <w:p w14:paraId="5DA2C315" w14:textId="77777777" w:rsidR="003F495D" w:rsidRPr="00711E9A" w:rsidRDefault="003F495D"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711" w:type="dxa"/>
            <w:gridSpan w:val="2"/>
            <w:vAlign w:val="center"/>
          </w:tcPr>
          <w:p w14:paraId="4822F317" w14:textId="77777777" w:rsidR="003F495D" w:rsidRPr="00711E9A" w:rsidRDefault="003F495D" w:rsidP="00711E9A">
            <w:pPr>
              <w:spacing w:line="0" w:lineRule="atLeast"/>
              <w:jc w:val="center"/>
              <w:rPr>
                <w:rFonts w:asciiTheme="majorEastAsia" w:eastAsiaTheme="majorEastAsia" w:hAnsiTheme="majorEastAsia"/>
                <w:sz w:val="16"/>
                <w:szCs w:val="16"/>
              </w:rPr>
            </w:pPr>
          </w:p>
        </w:tc>
        <w:tc>
          <w:tcPr>
            <w:tcW w:w="656" w:type="dxa"/>
            <w:gridSpan w:val="2"/>
            <w:vAlign w:val="center"/>
          </w:tcPr>
          <w:p w14:paraId="7FD499DC" w14:textId="6BE6413B" w:rsidR="003F495D" w:rsidRPr="00711E9A" w:rsidRDefault="00944659" w:rsidP="00711E9A">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1751" w:type="dxa"/>
            <w:gridSpan w:val="4"/>
            <w:vAlign w:val="center"/>
          </w:tcPr>
          <w:p w14:paraId="1A1F8B54" w14:textId="77777777" w:rsidR="003F495D" w:rsidRPr="00711E9A" w:rsidRDefault="003F495D"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c>
          <w:tcPr>
            <w:tcW w:w="7959" w:type="dxa"/>
            <w:gridSpan w:val="8"/>
            <w:vAlign w:val="center"/>
          </w:tcPr>
          <w:p w14:paraId="4730D97A" w14:textId="2C1486B1" w:rsidR="003F495D" w:rsidRPr="00711E9A" w:rsidRDefault="003F495D" w:rsidP="00050736">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外部有識者等からの評価は、数値目標を達成しているが、概ね第１期と同様の評価結果であり、</w:t>
            </w:r>
            <w:r w:rsidR="00050736">
              <w:rPr>
                <w:rFonts w:asciiTheme="majorEastAsia" w:eastAsiaTheme="majorEastAsia" w:hAnsiTheme="majorEastAsia" w:hint="eastAsia"/>
                <w:sz w:val="16"/>
                <w:szCs w:val="16"/>
              </w:rPr>
              <w:t>法人</w:t>
            </w:r>
            <w:r w:rsidRPr="00711E9A">
              <w:rPr>
                <w:rFonts w:asciiTheme="majorEastAsia" w:eastAsiaTheme="majorEastAsia" w:hAnsiTheme="majorEastAsia" w:hint="eastAsia"/>
                <w:sz w:val="16"/>
                <w:szCs w:val="16"/>
              </w:rPr>
              <w:t>の自己評価は妥当。</w:t>
            </w:r>
          </w:p>
        </w:tc>
      </w:tr>
      <w:tr w:rsidR="003F495D" w:rsidRPr="00711E9A" w14:paraId="7ED9D5C7" w14:textId="77777777" w:rsidTr="00711E9A">
        <w:trPr>
          <w:trHeight w:val="20"/>
        </w:trPr>
        <w:tc>
          <w:tcPr>
            <w:tcW w:w="727" w:type="dxa"/>
            <w:vMerge/>
            <w:tcBorders>
              <w:bottom w:val="single" w:sz="4" w:space="0" w:color="auto"/>
            </w:tcBorders>
            <w:shd w:val="clear" w:color="auto" w:fill="D9D9D9" w:themeFill="background1" w:themeFillShade="D9"/>
            <w:vAlign w:val="center"/>
          </w:tcPr>
          <w:p w14:paraId="6F8AE23F" w14:textId="77777777" w:rsidR="003F495D" w:rsidRPr="00711E9A" w:rsidRDefault="003F495D" w:rsidP="00711E9A">
            <w:pPr>
              <w:jc w:val="center"/>
              <w:rPr>
                <w:rFonts w:asciiTheme="majorEastAsia" w:eastAsiaTheme="majorEastAsia" w:hAnsiTheme="majorEastAsia"/>
                <w:sz w:val="16"/>
                <w:szCs w:val="16"/>
              </w:rPr>
            </w:pPr>
          </w:p>
        </w:tc>
        <w:tc>
          <w:tcPr>
            <w:tcW w:w="1232" w:type="dxa"/>
            <w:gridSpan w:val="4"/>
            <w:vMerge/>
            <w:tcBorders>
              <w:bottom w:val="single" w:sz="4" w:space="0" w:color="auto"/>
            </w:tcBorders>
            <w:shd w:val="clear" w:color="auto" w:fill="D9D9D9" w:themeFill="background1" w:themeFillShade="D9"/>
            <w:vAlign w:val="center"/>
          </w:tcPr>
          <w:p w14:paraId="3E16852C" w14:textId="77777777" w:rsidR="003F495D" w:rsidRPr="00711E9A" w:rsidRDefault="003F495D" w:rsidP="00711E9A">
            <w:pPr>
              <w:jc w:val="center"/>
              <w:rPr>
                <w:rFonts w:asciiTheme="majorEastAsia" w:eastAsiaTheme="majorEastAsia" w:hAnsiTheme="majorEastAsia"/>
                <w:sz w:val="16"/>
                <w:szCs w:val="16"/>
              </w:rPr>
            </w:pPr>
          </w:p>
        </w:tc>
        <w:tc>
          <w:tcPr>
            <w:tcW w:w="843" w:type="dxa"/>
            <w:gridSpan w:val="2"/>
            <w:tcBorders>
              <w:bottom w:val="single" w:sz="4" w:space="0" w:color="auto"/>
            </w:tcBorders>
            <w:shd w:val="clear" w:color="auto" w:fill="D9D9D9" w:themeFill="background1" w:themeFillShade="D9"/>
            <w:vAlign w:val="center"/>
          </w:tcPr>
          <w:p w14:paraId="00FFAD40"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小項目11</w:t>
            </w:r>
          </w:p>
        </w:tc>
        <w:tc>
          <w:tcPr>
            <w:tcW w:w="704" w:type="dxa"/>
            <w:gridSpan w:val="3"/>
            <w:tcBorders>
              <w:bottom w:val="single" w:sz="4" w:space="0" w:color="auto"/>
            </w:tcBorders>
            <w:vAlign w:val="center"/>
          </w:tcPr>
          <w:p w14:paraId="6BA60F91" w14:textId="77777777" w:rsidR="003F495D" w:rsidRPr="00711E9A" w:rsidRDefault="003F495D"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742" w:type="dxa"/>
            <w:gridSpan w:val="2"/>
            <w:tcBorders>
              <w:bottom w:val="single" w:sz="4" w:space="0" w:color="auto"/>
            </w:tcBorders>
            <w:vAlign w:val="center"/>
          </w:tcPr>
          <w:p w14:paraId="5CB02B08" w14:textId="77777777" w:rsidR="003F495D" w:rsidRPr="00711E9A" w:rsidRDefault="003F495D"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711" w:type="dxa"/>
            <w:gridSpan w:val="2"/>
            <w:tcBorders>
              <w:bottom w:val="single" w:sz="4" w:space="0" w:color="auto"/>
            </w:tcBorders>
            <w:vAlign w:val="center"/>
          </w:tcPr>
          <w:p w14:paraId="6D6FB2F0" w14:textId="77777777" w:rsidR="003F495D" w:rsidRPr="00711E9A" w:rsidRDefault="003F495D" w:rsidP="00711E9A">
            <w:pPr>
              <w:spacing w:line="0" w:lineRule="atLeast"/>
              <w:jc w:val="center"/>
              <w:rPr>
                <w:rFonts w:asciiTheme="majorEastAsia" w:eastAsiaTheme="majorEastAsia" w:hAnsiTheme="majorEastAsia"/>
                <w:sz w:val="16"/>
                <w:szCs w:val="16"/>
              </w:rPr>
            </w:pPr>
          </w:p>
        </w:tc>
        <w:tc>
          <w:tcPr>
            <w:tcW w:w="656" w:type="dxa"/>
            <w:gridSpan w:val="2"/>
            <w:tcBorders>
              <w:bottom w:val="single" w:sz="4" w:space="0" w:color="auto"/>
            </w:tcBorders>
            <w:vAlign w:val="center"/>
          </w:tcPr>
          <w:p w14:paraId="713083A4" w14:textId="1865EA6B" w:rsidR="003F495D" w:rsidRPr="00711E9A" w:rsidRDefault="00944659" w:rsidP="00711E9A">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1751" w:type="dxa"/>
            <w:gridSpan w:val="4"/>
            <w:tcBorders>
              <w:bottom w:val="single" w:sz="4" w:space="0" w:color="auto"/>
            </w:tcBorders>
            <w:vAlign w:val="center"/>
          </w:tcPr>
          <w:p w14:paraId="6D371E7D" w14:textId="77777777" w:rsidR="003F495D" w:rsidRPr="00711E9A" w:rsidRDefault="003F495D"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c>
          <w:tcPr>
            <w:tcW w:w="7959" w:type="dxa"/>
            <w:gridSpan w:val="8"/>
            <w:tcBorders>
              <w:bottom w:val="single" w:sz="4" w:space="0" w:color="auto"/>
            </w:tcBorders>
            <w:vAlign w:val="center"/>
          </w:tcPr>
          <w:p w14:paraId="7699A19C" w14:textId="76D17C0A" w:rsidR="003F495D" w:rsidRPr="00711E9A" w:rsidRDefault="003F495D" w:rsidP="006B033B">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金</w:t>
            </w:r>
            <w:r w:rsidR="00050736">
              <w:rPr>
                <w:rFonts w:asciiTheme="majorEastAsia" w:eastAsiaTheme="majorEastAsia" w:hAnsiTheme="majorEastAsia" w:hint="eastAsia"/>
                <w:sz w:val="16"/>
                <w:szCs w:val="16"/>
              </w:rPr>
              <w:t>融機関や他の独立行政法人との連携等、分野を超えた連携により法人</w:t>
            </w:r>
            <w:r w:rsidRPr="00711E9A">
              <w:rPr>
                <w:rFonts w:asciiTheme="majorEastAsia" w:eastAsiaTheme="majorEastAsia" w:hAnsiTheme="majorEastAsia" w:hint="eastAsia"/>
                <w:sz w:val="16"/>
                <w:szCs w:val="16"/>
              </w:rPr>
              <w:t>の広報や職員の資質向上に繋がっている。一方で</w:t>
            </w:r>
            <w:r w:rsidR="00050736" w:rsidRPr="006B033B">
              <w:rPr>
                <w:rFonts w:asciiTheme="majorEastAsia" w:eastAsiaTheme="majorEastAsia" w:hAnsiTheme="majorEastAsia" w:hint="eastAsia"/>
                <w:sz w:val="16"/>
                <w:szCs w:val="16"/>
              </w:rPr>
              <w:t>、</w:t>
            </w:r>
            <w:r w:rsidR="00EA451F" w:rsidRPr="006B033B">
              <w:rPr>
                <w:rFonts w:asciiTheme="majorEastAsia" w:eastAsiaTheme="majorEastAsia" w:hAnsiTheme="majorEastAsia" w:hint="eastAsia"/>
                <w:sz w:val="16"/>
                <w:szCs w:val="16"/>
              </w:rPr>
              <w:t>知的財産の活用</w:t>
            </w:r>
            <w:r w:rsidR="006B033B" w:rsidRPr="006B033B">
              <w:rPr>
                <w:rFonts w:asciiTheme="majorEastAsia" w:eastAsiaTheme="majorEastAsia" w:hAnsiTheme="majorEastAsia" w:hint="eastAsia"/>
                <w:sz w:val="16"/>
                <w:szCs w:val="16"/>
              </w:rPr>
              <w:t>等は今後とも積極的に取り組むべき課題であるため</w:t>
            </w:r>
            <w:r w:rsidR="00EA451F" w:rsidRPr="006B033B">
              <w:rPr>
                <w:rFonts w:asciiTheme="majorEastAsia" w:eastAsiaTheme="majorEastAsia" w:hAnsiTheme="majorEastAsia" w:hint="eastAsia"/>
                <w:sz w:val="16"/>
                <w:szCs w:val="16"/>
              </w:rPr>
              <w:t>、</w:t>
            </w:r>
            <w:r w:rsidR="00050736" w:rsidRPr="006B033B">
              <w:rPr>
                <w:rFonts w:asciiTheme="majorEastAsia" w:eastAsiaTheme="majorEastAsia" w:hAnsiTheme="majorEastAsia" w:hint="eastAsia"/>
                <w:sz w:val="16"/>
                <w:szCs w:val="16"/>
              </w:rPr>
              <w:t>法</w:t>
            </w:r>
            <w:r w:rsidR="00050736">
              <w:rPr>
                <w:rFonts w:asciiTheme="majorEastAsia" w:eastAsiaTheme="majorEastAsia" w:hAnsiTheme="majorEastAsia" w:hint="eastAsia"/>
                <w:sz w:val="16"/>
                <w:szCs w:val="16"/>
              </w:rPr>
              <w:t>人</w:t>
            </w:r>
            <w:r w:rsidRPr="00711E9A">
              <w:rPr>
                <w:rFonts w:asciiTheme="majorEastAsia" w:eastAsiaTheme="majorEastAsia" w:hAnsiTheme="majorEastAsia" w:hint="eastAsia"/>
                <w:sz w:val="16"/>
                <w:szCs w:val="16"/>
              </w:rPr>
              <w:t>の自己評価は妥当。</w:t>
            </w:r>
          </w:p>
        </w:tc>
      </w:tr>
      <w:tr w:rsidR="003F495D" w:rsidRPr="00711E9A" w14:paraId="0990543B" w14:textId="77777777" w:rsidTr="00711E9A">
        <w:trPr>
          <w:trHeight w:val="20"/>
        </w:trPr>
        <w:tc>
          <w:tcPr>
            <w:tcW w:w="15325" w:type="dxa"/>
            <w:gridSpan w:val="28"/>
            <w:tcBorders>
              <w:top w:val="nil"/>
              <w:left w:val="single" w:sz="4" w:space="0" w:color="FFFFFF" w:themeColor="background1"/>
              <w:bottom w:val="nil"/>
              <w:right w:val="single" w:sz="4" w:space="0" w:color="FFFFFF" w:themeColor="background1"/>
            </w:tcBorders>
            <w:shd w:val="clear" w:color="auto" w:fill="auto"/>
            <w:vAlign w:val="center"/>
          </w:tcPr>
          <w:p w14:paraId="05EB3A18" w14:textId="77777777" w:rsidR="003F495D" w:rsidRPr="00711E9A" w:rsidRDefault="003F495D" w:rsidP="00711E9A">
            <w:pPr>
              <w:spacing w:line="0" w:lineRule="atLeast"/>
              <w:rPr>
                <w:rFonts w:asciiTheme="majorEastAsia" w:eastAsiaTheme="majorEastAsia" w:hAnsiTheme="majorEastAsia"/>
                <w:sz w:val="16"/>
                <w:szCs w:val="16"/>
              </w:rPr>
            </w:pPr>
          </w:p>
          <w:p w14:paraId="2C205581" w14:textId="77777777" w:rsidR="003F495D" w:rsidRPr="00711E9A" w:rsidRDefault="003F495D" w:rsidP="00711E9A">
            <w:pPr>
              <w:spacing w:line="0" w:lineRule="atLeast"/>
              <w:rPr>
                <w:rFonts w:asciiTheme="majorEastAsia" w:eastAsiaTheme="majorEastAsia" w:hAnsiTheme="majorEastAsia"/>
                <w:sz w:val="16"/>
                <w:szCs w:val="16"/>
              </w:rPr>
            </w:pPr>
          </w:p>
          <w:p w14:paraId="6F7D04D6" w14:textId="77777777" w:rsidR="003F495D" w:rsidRPr="00711E9A" w:rsidRDefault="003F495D" w:rsidP="00711E9A">
            <w:pPr>
              <w:spacing w:line="0" w:lineRule="atLeast"/>
              <w:rPr>
                <w:rFonts w:asciiTheme="majorEastAsia" w:eastAsiaTheme="majorEastAsia" w:hAnsiTheme="majorEastAsia"/>
                <w:sz w:val="16"/>
                <w:szCs w:val="16"/>
              </w:rPr>
            </w:pPr>
          </w:p>
          <w:p w14:paraId="2A2F70D1" w14:textId="77777777" w:rsidR="003F495D" w:rsidRPr="00711E9A" w:rsidRDefault="003F495D" w:rsidP="00711E9A">
            <w:pPr>
              <w:spacing w:line="0" w:lineRule="atLeast"/>
              <w:rPr>
                <w:rFonts w:asciiTheme="majorEastAsia" w:eastAsiaTheme="majorEastAsia" w:hAnsiTheme="majorEastAsia"/>
                <w:sz w:val="16"/>
                <w:szCs w:val="16"/>
              </w:rPr>
            </w:pPr>
          </w:p>
          <w:p w14:paraId="7907CB21" w14:textId="77777777" w:rsidR="003F495D" w:rsidRPr="00711E9A" w:rsidRDefault="003F495D" w:rsidP="00711E9A">
            <w:pPr>
              <w:spacing w:line="0" w:lineRule="atLeast"/>
              <w:rPr>
                <w:rFonts w:asciiTheme="majorEastAsia" w:eastAsiaTheme="majorEastAsia" w:hAnsiTheme="majorEastAsia"/>
                <w:sz w:val="16"/>
                <w:szCs w:val="16"/>
              </w:rPr>
            </w:pPr>
          </w:p>
          <w:p w14:paraId="3B089C96" w14:textId="0C212BA4" w:rsidR="003F495D" w:rsidRPr="00711E9A" w:rsidRDefault="003F495D" w:rsidP="00711E9A">
            <w:pPr>
              <w:spacing w:line="0" w:lineRule="atLeast"/>
              <w:rPr>
                <w:rFonts w:asciiTheme="majorEastAsia" w:eastAsiaTheme="majorEastAsia" w:hAnsiTheme="majorEastAsia"/>
                <w:sz w:val="16"/>
                <w:szCs w:val="16"/>
              </w:rPr>
            </w:pPr>
          </w:p>
          <w:p w14:paraId="6F93F988" w14:textId="1AD8D723" w:rsidR="003F495D" w:rsidRPr="00711E9A" w:rsidRDefault="003F495D" w:rsidP="00711E9A">
            <w:pPr>
              <w:spacing w:line="0" w:lineRule="atLeast"/>
              <w:rPr>
                <w:rFonts w:asciiTheme="majorEastAsia" w:eastAsiaTheme="majorEastAsia" w:hAnsiTheme="majorEastAsia"/>
                <w:sz w:val="16"/>
                <w:szCs w:val="16"/>
              </w:rPr>
            </w:pPr>
          </w:p>
          <w:p w14:paraId="0BC20F98" w14:textId="2EDCDE56" w:rsidR="003F495D" w:rsidRPr="00711E9A" w:rsidRDefault="003F495D" w:rsidP="00711E9A">
            <w:pPr>
              <w:spacing w:line="0" w:lineRule="atLeast"/>
              <w:rPr>
                <w:rFonts w:asciiTheme="majorEastAsia" w:eastAsiaTheme="majorEastAsia" w:hAnsiTheme="majorEastAsia"/>
                <w:sz w:val="16"/>
                <w:szCs w:val="16"/>
              </w:rPr>
            </w:pPr>
          </w:p>
          <w:p w14:paraId="6A4A51D8" w14:textId="4032CC0C" w:rsidR="003F495D" w:rsidRPr="00711E9A" w:rsidRDefault="003F495D" w:rsidP="00711E9A">
            <w:pPr>
              <w:spacing w:line="0" w:lineRule="atLeast"/>
              <w:rPr>
                <w:rFonts w:asciiTheme="majorEastAsia" w:eastAsiaTheme="majorEastAsia" w:hAnsiTheme="majorEastAsia"/>
                <w:sz w:val="16"/>
                <w:szCs w:val="16"/>
              </w:rPr>
            </w:pPr>
          </w:p>
          <w:p w14:paraId="458B2720" w14:textId="0668BEB6" w:rsidR="003F495D" w:rsidRPr="00711E9A" w:rsidRDefault="003F495D" w:rsidP="00711E9A">
            <w:pPr>
              <w:spacing w:line="0" w:lineRule="atLeast"/>
              <w:rPr>
                <w:rFonts w:asciiTheme="majorEastAsia" w:eastAsiaTheme="majorEastAsia" w:hAnsiTheme="majorEastAsia"/>
                <w:sz w:val="16"/>
                <w:szCs w:val="16"/>
              </w:rPr>
            </w:pPr>
          </w:p>
          <w:p w14:paraId="7B68F58D" w14:textId="04A10D39" w:rsidR="003F495D" w:rsidRPr="00711E9A" w:rsidRDefault="003F495D" w:rsidP="00711E9A">
            <w:pPr>
              <w:spacing w:line="0" w:lineRule="atLeast"/>
              <w:rPr>
                <w:rFonts w:asciiTheme="majorEastAsia" w:eastAsiaTheme="majorEastAsia" w:hAnsiTheme="majorEastAsia"/>
                <w:sz w:val="16"/>
                <w:szCs w:val="16"/>
              </w:rPr>
            </w:pPr>
          </w:p>
          <w:p w14:paraId="318505DF" w14:textId="573EFE66" w:rsidR="003F495D" w:rsidRPr="00711E9A" w:rsidRDefault="003F495D" w:rsidP="00711E9A">
            <w:pPr>
              <w:spacing w:line="0" w:lineRule="atLeast"/>
              <w:rPr>
                <w:rFonts w:asciiTheme="majorEastAsia" w:eastAsiaTheme="majorEastAsia" w:hAnsiTheme="majorEastAsia"/>
                <w:sz w:val="16"/>
                <w:szCs w:val="16"/>
              </w:rPr>
            </w:pPr>
          </w:p>
          <w:p w14:paraId="26B26659" w14:textId="250D2F43" w:rsidR="003F495D" w:rsidRPr="00711E9A" w:rsidRDefault="003F495D" w:rsidP="00711E9A">
            <w:pPr>
              <w:spacing w:line="0" w:lineRule="atLeast"/>
              <w:rPr>
                <w:rFonts w:asciiTheme="majorEastAsia" w:eastAsiaTheme="majorEastAsia" w:hAnsiTheme="majorEastAsia"/>
                <w:sz w:val="16"/>
                <w:szCs w:val="16"/>
              </w:rPr>
            </w:pPr>
          </w:p>
          <w:p w14:paraId="05DAE965" w14:textId="3A38892E" w:rsidR="003F495D" w:rsidRPr="00711E9A" w:rsidRDefault="003F495D" w:rsidP="00711E9A">
            <w:pPr>
              <w:spacing w:line="0" w:lineRule="atLeast"/>
              <w:rPr>
                <w:rFonts w:asciiTheme="majorEastAsia" w:eastAsiaTheme="majorEastAsia" w:hAnsiTheme="majorEastAsia"/>
                <w:sz w:val="16"/>
                <w:szCs w:val="16"/>
              </w:rPr>
            </w:pPr>
          </w:p>
          <w:p w14:paraId="25F37A1C" w14:textId="08A05A31" w:rsidR="003F495D" w:rsidRPr="00711E9A" w:rsidRDefault="003F495D" w:rsidP="00711E9A">
            <w:pPr>
              <w:spacing w:line="0" w:lineRule="atLeast"/>
              <w:rPr>
                <w:rFonts w:asciiTheme="majorEastAsia" w:eastAsiaTheme="majorEastAsia" w:hAnsiTheme="majorEastAsia"/>
                <w:sz w:val="16"/>
                <w:szCs w:val="16"/>
              </w:rPr>
            </w:pPr>
          </w:p>
          <w:p w14:paraId="0AB0D15C" w14:textId="3C5C7BCE" w:rsidR="003F495D" w:rsidRPr="00711E9A" w:rsidRDefault="003F495D" w:rsidP="00711E9A">
            <w:pPr>
              <w:spacing w:line="0" w:lineRule="atLeast"/>
              <w:rPr>
                <w:rFonts w:asciiTheme="majorEastAsia" w:eastAsiaTheme="majorEastAsia" w:hAnsiTheme="majorEastAsia"/>
                <w:sz w:val="16"/>
                <w:szCs w:val="16"/>
              </w:rPr>
            </w:pPr>
          </w:p>
          <w:p w14:paraId="43066F51" w14:textId="13180BA6" w:rsidR="003F495D" w:rsidRDefault="003F495D" w:rsidP="00711E9A">
            <w:pPr>
              <w:spacing w:line="0" w:lineRule="atLeast"/>
              <w:rPr>
                <w:rFonts w:asciiTheme="majorEastAsia" w:eastAsiaTheme="majorEastAsia" w:hAnsiTheme="majorEastAsia"/>
                <w:sz w:val="16"/>
                <w:szCs w:val="16"/>
              </w:rPr>
            </w:pPr>
          </w:p>
          <w:p w14:paraId="1C839E79" w14:textId="2FA98853" w:rsidR="00B208D4" w:rsidRDefault="00B208D4" w:rsidP="00711E9A">
            <w:pPr>
              <w:spacing w:line="0" w:lineRule="atLeast"/>
              <w:rPr>
                <w:rFonts w:asciiTheme="majorEastAsia" w:eastAsiaTheme="majorEastAsia" w:hAnsiTheme="majorEastAsia"/>
                <w:sz w:val="16"/>
                <w:szCs w:val="16"/>
              </w:rPr>
            </w:pPr>
          </w:p>
          <w:p w14:paraId="15DF9AD7" w14:textId="7E2D9E96" w:rsidR="00B208D4" w:rsidRDefault="00B208D4" w:rsidP="00711E9A">
            <w:pPr>
              <w:spacing w:line="0" w:lineRule="atLeast"/>
              <w:rPr>
                <w:rFonts w:asciiTheme="majorEastAsia" w:eastAsiaTheme="majorEastAsia" w:hAnsiTheme="majorEastAsia"/>
                <w:sz w:val="16"/>
                <w:szCs w:val="16"/>
              </w:rPr>
            </w:pPr>
          </w:p>
          <w:p w14:paraId="33B63C45" w14:textId="2A0AA27F" w:rsidR="00B208D4" w:rsidRPr="00711E9A" w:rsidRDefault="00B208D4" w:rsidP="00711E9A">
            <w:pPr>
              <w:spacing w:line="0" w:lineRule="atLeast"/>
              <w:rPr>
                <w:rFonts w:asciiTheme="majorEastAsia" w:eastAsiaTheme="majorEastAsia" w:hAnsiTheme="majorEastAsia" w:hint="eastAsia"/>
                <w:sz w:val="16"/>
                <w:szCs w:val="16"/>
              </w:rPr>
            </w:pPr>
          </w:p>
          <w:p w14:paraId="142FD1CD" w14:textId="77777777" w:rsidR="003F495D" w:rsidRPr="00711E9A" w:rsidRDefault="003F495D" w:rsidP="00711E9A">
            <w:pPr>
              <w:spacing w:line="0" w:lineRule="atLeast"/>
              <w:rPr>
                <w:rFonts w:asciiTheme="majorEastAsia" w:eastAsiaTheme="majorEastAsia" w:hAnsiTheme="majorEastAsia"/>
                <w:sz w:val="16"/>
                <w:szCs w:val="16"/>
              </w:rPr>
            </w:pPr>
          </w:p>
        </w:tc>
      </w:tr>
      <w:tr w:rsidR="003F495D" w:rsidRPr="00711E9A" w14:paraId="5B6A2784" w14:textId="77777777" w:rsidTr="00711E9A">
        <w:trPr>
          <w:trHeight w:val="20"/>
        </w:trPr>
        <w:tc>
          <w:tcPr>
            <w:tcW w:w="5615" w:type="dxa"/>
            <w:gridSpan w:val="16"/>
            <w:vMerge w:val="restart"/>
            <w:vAlign w:val="center"/>
          </w:tcPr>
          <w:p w14:paraId="00FC1C1A" w14:textId="77777777" w:rsidR="003F495D" w:rsidRPr="00711E9A" w:rsidRDefault="003F495D" w:rsidP="00711E9A">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rPr>
              <w:lastRenderedPageBreak/>
              <w:br w:type="page"/>
            </w:r>
            <w:r w:rsidRPr="00711E9A">
              <w:rPr>
                <w:rFonts w:asciiTheme="majorEastAsia" w:eastAsiaTheme="majorEastAsia" w:hAnsiTheme="majorEastAsia" w:hint="eastAsia"/>
                <w:b/>
                <w:sz w:val="16"/>
                <w:szCs w:val="16"/>
              </w:rPr>
              <w:t>大項目４　業務運営、組織運営、財務内容等の改善と効率化</w:t>
            </w:r>
          </w:p>
        </w:tc>
        <w:tc>
          <w:tcPr>
            <w:tcW w:w="1623" w:type="dxa"/>
            <w:gridSpan w:val="3"/>
            <w:vMerge w:val="restart"/>
            <w:vAlign w:val="center"/>
          </w:tcPr>
          <w:p w14:paraId="62CEBB8E" w14:textId="77777777" w:rsidR="003F495D" w:rsidRPr="00711E9A" w:rsidRDefault="003F495D" w:rsidP="00711E9A">
            <w:pPr>
              <w:jc w:val="center"/>
              <w:rPr>
                <w:rFonts w:asciiTheme="majorEastAsia" w:eastAsiaTheme="majorEastAsia" w:hAnsiTheme="majorEastAsia"/>
                <w:sz w:val="16"/>
                <w:szCs w:val="16"/>
              </w:rPr>
            </w:pPr>
          </w:p>
        </w:tc>
        <w:tc>
          <w:tcPr>
            <w:tcW w:w="5254" w:type="dxa"/>
            <w:gridSpan w:val="8"/>
            <w:vAlign w:val="center"/>
          </w:tcPr>
          <w:p w14:paraId="2FFE1393"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各事業年度の評価結果</w:t>
            </w:r>
          </w:p>
        </w:tc>
        <w:tc>
          <w:tcPr>
            <w:tcW w:w="2833" w:type="dxa"/>
            <w:vMerge w:val="restart"/>
            <w:vAlign w:val="center"/>
          </w:tcPr>
          <w:p w14:paraId="4141BD4D"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中期目標期間の</w:t>
            </w:r>
          </w:p>
          <w:p w14:paraId="12081714"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（見込）評価結果</w:t>
            </w:r>
          </w:p>
        </w:tc>
      </w:tr>
      <w:tr w:rsidR="003F495D" w:rsidRPr="00711E9A" w14:paraId="6D38835E" w14:textId="77777777" w:rsidTr="00711E9A">
        <w:trPr>
          <w:trHeight w:val="20"/>
        </w:trPr>
        <w:tc>
          <w:tcPr>
            <w:tcW w:w="5615" w:type="dxa"/>
            <w:gridSpan w:val="16"/>
            <w:vMerge/>
            <w:vAlign w:val="center"/>
          </w:tcPr>
          <w:p w14:paraId="127AD736" w14:textId="77777777" w:rsidR="003F495D" w:rsidRPr="00711E9A" w:rsidRDefault="003F495D" w:rsidP="00711E9A">
            <w:pPr>
              <w:jc w:val="center"/>
              <w:rPr>
                <w:rFonts w:asciiTheme="majorEastAsia" w:eastAsiaTheme="majorEastAsia" w:hAnsiTheme="majorEastAsia"/>
                <w:sz w:val="16"/>
                <w:szCs w:val="16"/>
              </w:rPr>
            </w:pPr>
          </w:p>
        </w:tc>
        <w:tc>
          <w:tcPr>
            <w:tcW w:w="1623" w:type="dxa"/>
            <w:gridSpan w:val="3"/>
            <w:vMerge/>
            <w:vAlign w:val="center"/>
          </w:tcPr>
          <w:p w14:paraId="0D9EE772" w14:textId="77777777" w:rsidR="003F495D" w:rsidRPr="00711E9A" w:rsidRDefault="003F495D" w:rsidP="00711E9A">
            <w:pPr>
              <w:jc w:val="center"/>
              <w:rPr>
                <w:rFonts w:asciiTheme="majorEastAsia" w:eastAsiaTheme="majorEastAsia" w:hAnsiTheme="majorEastAsia"/>
                <w:sz w:val="16"/>
                <w:szCs w:val="16"/>
              </w:rPr>
            </w:pPr>
          </w:p>
        </w:tc>
        <w:tc>
          <w:tcPr>
            <w:tcW w:w="1263" w:type="dxa"/>
            <w:gridSpan w:val="2"/>
            <w:vAlign w:val="center"/>
          </w:tcPr>
          <w:p w14:paraId="2421B611"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平成28</w:t>
            </w:r>
          </w:p>
        </w:tc>
        <w:tc>
          <w:tcPr>
            <w:tcW w:w="1263" w:type="dxa"/>
            <w:gridSpan w:val="2"/>
            <w:vAlign w:val="center"/>
          </w:tcPr>
          <w:p w14:paraId="3C525FC0"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平成29</w:t>
            </w:r>
          </w:p>
        </w:tc>
        <w:tc>
          <w:tcPr>
            <w:tcW w:w="1264" w:type="dxa"/>
            <w:gridSpan w:val="3"/>
            <w:vAlign w:val="center"/>
          </w:tcPr>
          <w:p w14:paraId="3F301DB8"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平成30</w:t>
            </w:r>
          </w:p>
        </w:tc>
        <w:tc>
          <w:tcPr>
            <w:tcW w:w="1464" w:type="dxa"/>
            <w:vAlign w:val="center"/>
          </w:tcPr>
          <w:p w14:paraId="33F0F4EF"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令和元</w:t>
            </w:r>
          </w:p>
        </w:tc>
        <w:tc>
          <w:tcPr>
            <w:tcW w:w="2833" w:type="dxa"/>
            <w:vMerge/>
            <w:vAlign w:val="center"/>
          </w:tcPr>
          <w:p w14:paraId="3DF14D8A" w14:textId="77777777" w:rsidR="003F495D" w:rsidRPr="00711E9A" w:rsidRDefault="003F495D" w:rsidP="00711E9A">
            <w:pPr>
              <w:rPr>
                <w:rFonts w:asciiTheme="majorEastAsia" w:eastAsiaTheme="majorEastAsia" w:hAnsiTheme="majorEastAsia"/>
                <w:sz w:val="16"/>
                <w:szCs w:val="16"/>
              </w:rPr>
            </w:pPr>
          </w:p>
        </w:tc>
      </w:tr>
      <w:tr w:rsidR="003F495D" w:rsidRPr="00711E9A" w14:paraId="4E098310" w14:textId="77777777" w:rsidTr="00711E9A">
        <w:trPr>
          <w:trHeight w:val="20"/>
        </w:trPr>
        <w:tc>
          <w:tcPr>
            <w:tcW w:w="5615" w:type="dxa"/>
            <w:gridSpan w:val="16"/>
            <w:vMerge/>
            <w:vAlign w:val="center"/>
          </w:tcPr>
          <w:p w14:paraId="2C149DFE" w14:textId="77777777" w:rsidR="003F495D" w:rsidRPr="00711E9A" w:rsidRDefault="003F495D" w:rsidP="00711E9A">
            <w:pPr>
              <w:jc w:val="center"/>
              <w:rPr>
                <w:rFonts w:asciiTheme="majorEastAsia" w:eastAsiaTheme="majorEastAsia" w:hAnsiTheme="majorEastAsia"/>
                <w:sz w:val="16"/>
                <w:szCs w:val="16"/>
              </w:rPr>
            </w:pPr>
          </w:p>
        </w:tc>
        <w:tc>
          <w:tcPr>
            <w:tcW w:w="1623" w:type="dxa"/>
            <w:gridSpan w:val="3"/>
            <w:vAlign w:val="center"/>
          </w:tcPr>
          <w:p w14:paraId="2DFDE208"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知事の評価結果</w:t>
            </w:r>
          </w:p>
        </w:tc>
        <w:tc>
          <w:tcPr>
            <w:tcW w:w="1263" w:type="dxa"/>
            <w:gridSpan w:val="2"/>
            <w:vAlign w:val="center"/>
          </w:tcPr>
          <w:p w14:paraId="7FD50EB1"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Ａ</w:t>
            </w:r>
          </w:p>
        </w:tc>
        <w:tc>
          <w:tcPr>
            <w:tcW w:w="1263" w:type="dxa"/>
            <w:gridSpan w:val="2"/>
            <w:vAlign w:val="center"/>
          </w:tcPr>
          <w:p w14:paraId="2BA18893"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Ａ</w:t>
            </w:r>
          </w:p>
        </w:tc>
        <w:tc>
          <w:tcPr>
            <w:tcW w:w="1264" w:type="dxa"/>
            <w:gridSpan w:val="3"/>
            <w:vAlign w:val="center"/>
          </w:tcPr>
          <w:p w14:paraId="6F013502" w14:textId="77777777" w:rsidR="003F495D" w:rsidRPr="00711E9A" w:rsidRDefault="003F495D" w:rsidP="00711E9A">
            <w:pPr>
              <w:jc w:val="center"/>
              <w:rPr>
                <w:rFonts w:asciiTheme="majorEastAsia" w:eastAsiaTheme="majorEastAsia" w:hAnsiTheme="majorEastAsia"/>
                <w:sz w:val="16"/>
                <w:szCs w:val="16"/>
              </w:rPr>
            </w:pPr>
          </w:p>
        </w:tc>
        <w:tc>
          <w:tcPr>
            <w:tcW w:w="1464" w:type="dxa"/>
            <w:vAlign w:val="center"/>
          </w:tcPr>
          <w:p w14:paraId="1C5B841E"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2833" w:type="dxa"/>
            <w:vAlign w:val="center"/>
          </w:tcPr>
          <w:p w14:paraId="7DE82612" w14:textId="77777777" w:rsidR="003F495D" w:rsidRPr="00711E9A" w:rsidRDefault="003F495D" w:rsidP="00711E9A">
            <w:pPr>
              <w:jc w:val="center"/>
              <w:rPr>
                <w:rFonts w:asciiTheme="majorEastAsia" w:eastAsiaTheme="majorEastAsia" w:hAnsiTheme="majorEastAsia"/>
                <w:sz w:val="16"/>
                <w:szCs w:val="16"/>
              </w:rPr>
            </w:pPr>
          </w:p>
        </w:tc>
      </w:tr>
      <w:tr w:rsidR="003F495D" w:rsidRPr="00711E9A" w14:paraId="43B590A9" w14:textId="77777777" w:rsidTr="00711E9A">
        <w:trPr>
          <w:trHeight w:val="20"/>
        </w:trPr>
        <w:tc>
          <w:tcPr>
            <w:tcW w:w="2830" w:type="dxa"/>
            <w:gridSpan w:val="8"/>
            <w:vAlign w:val="center"/>
          </w:tcPr>
          <w:p w14:paraId="5DF5E6D6"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中期目標</w:t>
            </w:r>
          </w:p>
        </w:tc>
        <w:tc>
          <w:tcPr>
            <w:tcW w:w="2785" w:type="dxa"/>
            <w:gridSpan w:val="8"/>
            <w:vAlign w:val="center"/>
          </w:tcPr>
          <w:p w14:paraId="3DA57A68"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中期計画</w:t>
            </w:r>
          </w:p>
        </w:tc>
        <w:tc>
          <w:tcPr>
            <w:tcW w:w="9710" w:type="dxa"/>
            <w:gridSpan w:val="12"/>
            <w:vAlign w:val="center"/>
          </w:tcPr>
          <w:p w14:paraId="1055B962"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法人の実績及び自己評価</w:t>
            </w:r>
          </w:p>
        </w:tc>
      </w:tr>
      <w:tr w:rsidR="003F495D" w:rsidRPr="00711E9A" w14:paraId="28B3F3A9" w14:textId="77777777" w:rsidTr="00711E9A">
        <w:trPr>
          <w:trHeight w:val="20"/>
        </w:trPr>
        <w:tc>
          <w:tcPr>
            <w:tcW w:w="1002" w:type="dxa"/>
            <w:gridSpan w:val="3"/>
            <w:shd w:val="clear" w:color="auto" w:fill="D9D9D9" w:themeFill="background1" w:themeFillShade="D9"/>
            <w:vAlign w:val="center"/>
          </w:tcPr>
          <w:p w14:paraId="277B75BE"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小項目12</w:t>
            </w:r>
          </w:p>
        </w:tc>
        <w:tc>
          <w:tcPr>
            <w:tcW w:w="4613" w:type="dxa"/>
            <w:gridSpan w:val="13"/>
            <w:shd w:val="clear" w:color="auto" w:fill="D9D9D9" w:themeFill="background1" w:themeFillShade="D9"/>
            <w:vAlign w:val="center"/>
          </w:tcPr>
          <w:p w14:paraId="4660C567"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業務運営の改善</w:t>
            </w:r>
          </w:p>
        </w:tc>
        <w:tc>
          <w:tcPr>
            <w:tcW w:w="3509" w:type="dxa"/>
            <w:gridSpan w:val="6"/>
            <w:shd w:val="clear" w:color="auto" w:fill="D9D9D9" w:themeFill="background1" w:themeFillShade="D9"/>
            <w:vAlign w:val="center"/>
          </w:tcPr>
          <w:p w14:paraId="0981CFEC"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1202" w:type="dxa"/>
            <w:gridSpan w:val="2"/>
            <w:tcBorders>
              <w:right w:val="double" w:sz="4" w:space="0" w:color="auto"/>
            </w:tcBorders>
            <w:shd w:val="clear" w:color="auto" w:fill="auto"/>
            <w:vAlign w:val="center"/>
          </w:tcPr>
          <w:p w14:paraId="5412397F"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c>
          <w:tcPr>
            <w:tcW w:w="2166" w:type="dxa"/>
            <w:gridSpan w:val="3"/>
            <w:tcBorders>
              <w:left w:val="double" w:sz="4" w:space="0" w:color="auto"/>
            </w:tcBorders>
            <w:shd w:val="clear" w:color="auto" w:fill="D9D9D9" w:themeFill="background1" w:themeFillShade="D9"/>
            <w:vAlign w:val="center"/>
          </w:tcPr>
          <w:p w14:paraId="5A348FC8"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2833" w:type="dxa"/>
            <w:vAlign w:val="center"/>
          </w:tcPr>
          <w:p w14:paraId="2D7CD2E9"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r>
      <w:tr w:rsidR="003F495D" w:rsidRPr="00711E9A" w14:paraId="6A6A2772" w14:textId="77777777" w:rsidTr="00711E9A">
        <w:trPr>
          <w:trHeight w:val="20"/>
        </w:trPr>
        <w:tc>
          <w:tcPr>
            <w:tcW w:w="2830" w:type="dxa"/>
            <w:gridSpan w:val="8"/>
          </w:tcPr>
          <w:p w14:paraId="1A976B05" w14:textId="77777777" w:rsidR="003F495D" w:rsidRPr="00711E9A" w:rsidRDefault="003F495D" w:rsidP="00711E9A">
            <w:pPr>
              <w:autoSpaceDE w:val="0"/>
              <w:autoSpaceDN w:val="0"/>
              <w:spacing w:line="0" w:lineRule="atLeast"/>
              <w:rPr>
                <w:rFonts w:asciiTheme="majorEastAsia" w:eastAsiaTheme="majorEastAsia" w:hAnsiTheme="majorEastAsia" w:cs="MSGothic"/>
                <w:b/>
                <w:kern w:val="0"/>
                <w:sz w:val="16"/>
                <w:szCs w:val="16"/>
                <w:u w:val="single"/>
              </w:rPr>
            </w:pPr>
          </w:p>
          <w:p w14:paraId="3DF16360" w14:textId="77777777" w:rsidR="003F495D" w:rsidRPr="00711E9A" w:rsidRDefault="003F495D" w:rsidP="00711E9A">
            <w:pPr>
              <w:autoSpaceDE w:val="0"/>
              <w:autoSpaceDN w:val="0"/>
              <w:spacing w:line="0" w:lineRule="atLeast"/>
              <w:rPr>
                <w:rFonts w:asciiTheme="majorEastAsia" w:eastAsiaTheme="majorEastAsia" w:hAnsiTheme="majorEastAsia" w:cs="MSGothic"/>
                <w:b/>
                <w:kern w:val="0"/>
                <w:sz w:val="16"/>
                <w:szCs w:val="16"/>
                <w:u w:val="single"/>
              </w:rPr>
            </w:pPr>
            <w:r w:rsidRPr="00711E9A">
              <w:rPr>
                <w:rFonts w:asciiTheme="majorEastAsia" w:eastAsiaTheme="majorEastAsia" w:hAnsiTheme="majorEastAsia" w:cs="MSGothic" w:hint="eastAsia"/>
                <w:b/>
                <w:kern w:val="0"/>
                <w:sz w:val="16"/>
                <w:szCs w:val="16"/>
                <w:u w:val="single"/>
              </w:rPr>
              <w:t>第３　業務運営の改善及び効率化に関する事項</w:t>
            </w:r>
          </w:p>
          <w:p w14:paraId="707E3B6E" w14:textId="77777777" w:rsidR="003F495D" w:rsidRPr="00711E9A" w:rsidRDefault="003F495D" w:rsidP="00711E9A">
            <w:pPr>
              <w:autoSpaceDE w:val="0"/>
              <w:autoSpaceDN w:val="0"/>
              <w:spacing w:line="0" w:lineRule="atLeast"/>
              <w:rPr>
                <w:rFonts w:asciiTheme="majorEastAsia" w:eastAsiaTheme="majorEastAsia" w:hAnsiTheme="majorEastAsia" w:cs="MSGothic"/>
                <w:b/>
                <w:kern w:val="0"/>
                <w:sz w:val="16"/>
                <w:szCs w:val="16"/>
                <w:u w:val="single"/>
              </w:rPr>
            </w:pPr>
            <w:r w:rsidRPr="00711E9A">
              <w:rPr>
                <w:rFonts w:asciiTheme="majorEastAsia" w:eastAsiaTheme="majorEastAsia" w:hAnsiTheme="majorEastAsia" w:cs="MSGothic" w:hint="eastAsia"/>
                <w:b/>
                <w:kern w:val="0"/>
                <w:sz w:val="16"/>
                <w:szCs w:val="16"/>
                <w:u w:val="single"/>
              </w:rPr>
              <w:t>１　業務運営の改善</w:t>
            </w:r>
          </w:p>
          <w:p w14:paraId="35BAD7D5" w14:textId="77777777" w:rsidR="003F495D" w:rsidRPr="00711E9A" w:rsidRDefault="003F495D" w:rsidP="00711E9A">
            <w:pPr>
              <w:autoSpaceDE w:val="0"/>
              <w:autoSpaceDN w:val="0"/>
              <w:spacing w:line="0" w:lineRule="atLeast"/>
              <w:rPr>
                <w:rFonts w:asciiTheme="majorEastAsia" w:eastAsiaTheme="majorEastAsia" w:hAnsiTheme="majorEastAsia" w:cs="MSGothic"/>
                <w:kern w:val="0"/>
                <w:sz w:val="16"/>
                <w:szCs w:val="16"/>
                <w:u w:val="single"/>
              </w:rPr>
            </w:pPr>
            <w:r w:rsidRPr="00711E9A">
              <w:rPr>
                <w:rFonts w:asciiTheme="majorEastAsia" w:eastAsiaTheme="majorEastAsia" w:hAnsiTheme="majorEastAsia" w:cs="MSGothic" w:hint="eastAsia"/>
                <w:kern w:val="0"/>
                <w:sz w:val="16"/>
                <w:szCs w:val="16"/>
                <w:u w:val="single"/>
              </w:rPr>
              <w:t>(1) 自律的な業務運営</w:t>
            </w:r>
          </w:p>
          <w:p w14:paraId="5BF6DD5F"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理事長のマネジメントのもと、多様な技術ニーズの変化に迅速かつ効果的に対応できるよう、業務の内容やその実施状況を絶えず点検・分析し、その結果を踏まえ、機動的に業務を見直すなど、自律的・効果的な業務運営を行うこと。</w:t>
            </w:r>
          </w:p>
          <w:p w14:paraId="28975AEF" w14:textId="77777777" w:rsidR="003F495D" w:rsidRPr="00711E9A" w:rsidRDefault="003F495D" w:rsidP="00711E9A">
            <w:pPr>
              <w:autoSpaceDE w:val="0"/>
              <w:autoSpaceDN w:val="0"/>
              <w:spacing w:line="0" w:lineRule="atLeast"/>
              <w:rPr>
                <w:rFonts w:asciiTheme="majorEastAsia" w:eastAsiaTheme="majorEastAsia" w:hAnsiTheme="majorEastAsia" w:cs="MSGothic"/>
                <w:kern w:val="0"/>
                <w:sz w:val="16"/>
                <w:szCs w:val="16"/>
              </w:rPr>
            </w:pPr>
          </w:p>
          <w:p w14:paraId="518838FF" w14:textId="77777777" w:rsidR="003F495D" w:rsidRPr="00711E9A" w:rsidRDefault="003F495D" w:rsidP="00711E9A">
            <w:pPr>
              <w:autoSpaceDE w:val="0"/>
              <w:autoSpaceDN w:val="0"/>
              <w:spacing w:line="0" w:lineRule="atLeast"/>
              <w:rPr>
                <w:rFonts w:asciiTheme="majorEastAsia" w:eastAsiaTheme="majorEastAsia" w:hAnsiTheme="majorEastAsia" w:cs="MSGothic"/>
                <w:kern w:val="0"/>
                <w:sz w:val="16"/>
                <w:szCs w:val="16"/>
              </w:rPr>
            </w:pPr>
          </w:p>
          <w:p w14:paraId="71FF74FC" w14:textId="77777777" w:rsidR="003F495D" w:rsidRPr="00711E9A" w:rsidRDefault="003F495D" w:rsidP="00711E9A">
            <w:pPr>
              <w:autoSpaceDE w:val="0"/>
              <w:autoSpaceDN w:val="0"/>
              <w:spacing w:line="0" w:lineRule="atLeast"/>
              <w:rPr>
                <w:rFonts w:asciiTheme="majorEastAsia" w:eastAsiaTheme="majorEastAsia" w:hAnsiTheme="majorEastAsia" w:cs="MSGothic"/>
                <w:kern w:val="0"/>
                <w:sz w:val="16"/>
                <w:szCs w:val="16"/>
              </w:rPr>
            </w:pPr>
          </w:p>
          <w:p w14:paraId="7037EC64" w14:textId="77777777" w:rsidR="003F495D" w:rsidRPr="00711E9A" w:rsidRDefault="003F495D" w:rsidP="00711E9A">
            <w:pPr>
              <w:autoSpaceDE w:val="0"/>
              <w:autoSpaceDN w:val="0"/>
              <w:spacing w:line="0" w:lineRule="atLeast"/>
              <w:rPr>
                <w:rFonts w:asciiTheme="majorEastAsia" w:eastAsiaTheme="majorEastAsia" w:hAnsiTheme="majorEastAsia" w:cs="MSGothic"/>
                <w:kern w:val="0"/>
                <w:sz w:val="16"/>
                <w:szCs w:val="16"/>
              </w:rPr>
            </w:pPr>
          </w:p>
          <w:p w14:paraId="2C74BA7B" w14:textId="77777777" w:rsidR="003F495D" w:rsidRPr="00711E9A" w:rsidRDefault="003F495D" w:rsidP="00711E9A">
            <w:pPr>
              <w:autoSpaceDE w:val="0"/>
              <w:autoSpaceDN w:val="0"/>
              <w:spacing w:line="0" w:lineRule="atLeast"/>
              <w:rPr>
                <w:rFonts w:asciiTheme="majorEastAsia" w:eastAsiaTheme="majorEastAsia" w:hAnsiTheme="majorEastAsia" w:cs="MSGothic"/>
                <w:kern w:val="0"/>
                <w:sz w:val="16"/>
                <w:szCs w:val="16"/>
              </w:rPr>
            </w:pPr>
          </w:p>
          <w:p w14:paraId="20BDA56C" w14:textId="77777777" w:rsidR="003F495D" w:rsidRPr="00711E9A" w:rsidRDefault="003F495D" w:rsidP="00711E9A">
            <w:pPr>
              <w:autoSpaceDE w:val="0"/>
              <w:autoSpaceDN w:val="0"/>
              <w:spacing w:line="0" w:lineRule="atLeast"/>
              <w:rPr>
                <w:rFonts w:asciiTheme="majorEastAsia" w:eastAsiaTheme="majorEastAsia" w:hAnsiTheme="majorEastAsia" w:cs="MSGothic"/>
                <w:kern w:val="0"/>
                <w:sz w:val="16"/>
                <w:szCs w:val="16"/>
              </w:rPr>
            </w:pPr>
          </w:p>
          <w:p w14:paraId="267FDD9A" w14:textId="77777777" w:rsidR="003F495D" w:rsidRPr="00711E9A" w:rsidRDefault="003F495D" w:rsidP="00711E9A">
            <w:pPr>
              <w:autoSpaceDE w:val="0"/>
              <w:autoSpaceDN w:val="0"/>
              <w:spacing w:line="0" w:lineRule="atLeast"/>
              <w:rPr>
                <w:rFonts w:asciiTheme="majorEastAsia" w:eastAsiaTheme="majorEastAsia" w:hAnsiTheme="majorEastAsia" w:cs="MSGothic"/>
                <w:kern w:val="0"/>
                <w:sz w:val="16"/>
                <w:szCs w:val="16"/>
              </w:rPr>
            </w:pPr>
          </w:p>
          <w:p w14:paraId="12652DB9" w14:textId="77777777" w:rsidR="003F495D" w:rsidRPr="00711E9A" w:rsidRDefault="003F495D" w:rsidP="00711E9A">
            <w:pPr>
              <w:autoSpaceDE w:val="0"/>
              <w:autoSpaceDN w:val="0"/>
              <w:spacing w:line="0" w:lineRule="atLeast"/>
              <w:rPr>
                <w:rFonts w:asciiTheme="majorEastAsia" w:eastAsiaTheme="majorEastAsia" w:hAnsiTheme="majorEastAsia" w:cs="MSGothic"/>
                <w:kern w:val="0"/>
                <w:sz w:val="16"/>
                <w:szCs w:val="16"/>
                <w:u w:val="single"/>
              </w:rPr>
            </w:pPr>
            <w:r w:rsidRPr="00711E9A">
              <w:rPr>
                <w:rFonts w:asciiTheme="majorEastAsia" w:eastAsiaTheme="majorEastAsia" w:hAnsiTheme="majorEastAsia" w:cs="MSGothic" w:hint="eastAsia"/>
                <w:kern w:val="0"/>
                <w:sz w:val="16"/>
                <w:szCs w:val="16"/>
                <w:u w:val="single"/>
              </w:rPr>
              <w:t>（２）業務の効率化</w:t>
            </w:r>
          </w:p>
          <w:p w14:paraId="4E97BE57"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意思決定や事務処理を簡素化・合理化するなど、業務の効率化を進めること。</w:t>
            </w:r>
          </w:p>
          <w:p w14:paraId="2E6DE8EC"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98D6CFE"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19B1C25"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693A96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9D6DF30"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33CF733"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4E4334C"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190C74D"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A3A7C89"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0C86A04"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397DD0E"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40829C2"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836B42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5AAB46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0D7CB01"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193BB4F"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B858649"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C7D8E62" w14:textId="77777777" w:rsidR="003F495D" w:rsidRPr="00711E9A" w:rsidRDefault="003F495D" w:rsidP="00711E9A">
            <w:pPr>
              <w:rPr>
                <w:rFonts w:asciiTheme="majorEastAsia" w:eastAsiaTheme="majorEastAsia" w:hAnsiTheme="majorEastAsia"/>
                <w:sz w:val="16"/>
                <w:szCs w:val="16"/>
              </w:rPr>
            </w:pPr>
          </w:p>
        </w:tc>
        <w:tc>
          <w:tcPr>
            <w:tcW w:w="2785" w:type="dxa"/>
            <w:gridSpan w:val="8"/>
          </w:tcPr>
          <w:p w14:paraId="77CC4D25" w14:textId="77777777" w:rsidR="003F495D" w:rsidRPr="00711E9A" w:rsidRDefault="003F495D" w:rsidP="00711E9A">
            <w:pPr>
              <w:autoSpaceDE w:val="0"/>
              <w:autoSpaceDN w:val="0"/>
              <w:spacing w:line="0" w:lineRule="atLeast"/>
              <w:rPr>
                <w:rFonts w:asciiTheme="majorEastAsia" w:eastAsiaTheme="majorEastAsia" w:hAnsiTheme="majorEastAsia" w:cs="MSGothic"/>
                <w:b/>
                <w:kern w:val="0"/>
                <w:sz w:val="16"/>
                <w:szCs w:val="16"/>
                <w:u w:val="single"/>
              </w:rPr>
            </w:pPr>
          </w:p>
          <w:p w14:paraId="73B874E8" w14:textId="77777777" w:rsidR="003F495D" w:rsidRPr="00711E9A" w:rsidRDefault="003F495D" w:rsidP="00711E9A">
            <w:pPr>
              <w:autoSpaceDE w:val="0"/>
              <w:autoSpaceDN w:val="0"/>
              <w:spacing w:line="0" w:lineRule="atLeast"/>
              <w:rPr>
                <w:rFonts w:asciiTheme="majorEastAsia" w:eastAsiaTheme="majorEastAsia" w:hAnsiTheme="majorEastAsia" w:cs="MSGothic"/>
                <w:b/>
                <w:kern w:val="0"/>
                <w:sz w:val="16"/>
                <w:szCs w:val="16"/>
                <w:u w:val="single"/>
              </w:rPr>
            </w:pPr>
            <w:r w:rsidRPr="00711E9A">
              <w:rPr>
                <w:rFonts w:asciiTheme="majorEastAsia" w:eastAsiaTheme="majorEastAsia" w:hAnsiTheme="majorEastAsia" w:cs="MSGothic" w:hint="eastAsia"/>
                <w:b/>
                <w:kern w:val="0"/>
                <w:sz w:val="16"/>
                <w:szCs w:val="16"/>
                <w:u w:val="single"/>
              </w:rPr>
              <w:t>第２　業務運営の改善及び効率化に関する目標を達成するためとるべき措置</w:t>
            </w:r>
          </w:p>
          <w:p w14:paraId="0669DADA" w14:textId="77777777" w:rsidR="003F495D" w:rsidRPr="00711E9A" w:rsidRDefault="003F495D" w:rsidP="00711E9A">
            <w:pPr>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１ 業務運営の改善</w:t>
            </w:r>
          </w:p>
          <w:p w14:paraId="25FD8655" w14:textId="77777777" w:rsidR="003F495D" w:rsidRPr="00711E9A" w:rsidRDefault="003F495D" w:rsidP="00711E9A">
            <w:pPr>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（１）自律的な業務運営</w:t>
            </w:r>
          </w:p>
          <w:p w14:paraId="0A173A02"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理事長のマネジメントのもと、自主的な経営判断に基づく機動的な運営を行い、重要な分野や業務に経営資源を集中する。そのために、必要な組織体制や業務運営の見直しを行う。</w:t>
            </w:r>
          </w:p>
          <w:p w14:paraId="38190B03" w14:textId="77777777" w:rsidR="003F495D" w:rsidRPr="00711E9A" w:rsidRDefault="003F495D" w:rsidP="00711E9A">
            <w:pPr>
              <w:spacing w:line="0" w:lineRule="atLeast"/>
              <w:rPr>
                <w:rFonts w:asciiTheme="majorEastAsia" w:eastAsiaTheme="majorEastAsia" w:hAnsiTheme="majorEastAsia"/>
                <w:sz w:val="16"/>
                <w:szCs w:val="16"/>
              </w:rPr>
            </w:pPr>
          </w:p>
          <w:p w14:paraId="33C832FB" w14:textId="77777777" w:rsidR="003F495D" w:rsidRPr="00711E9A" w:rsidRDefault="003F495D" w:rsidP="00711E9A">
            <w:pPr>
              <w:spacing w:line="0" w:lineRule="atLeast"/>
              <w:rPr>
                <w:rFonts w:asciiTheme="majorEastAsia" w:eastAsiaTheme="majorEastAsia" w:hAnsiTheme="majorEastAsia"/>
                <w:sz w:val="16"/>
                <w:szCs w:val="16"/>
                <w:u w:val="single"/>
              </w:rPr>
            </w:pPr>
          </w:p>
          <w:p w14:paraId="22588633" w14:textId="77777777" w:rsidR="003F495D" w:rsidRPr="00711E9A" w:rsidRDefault="003F495D" w:rsidP="00711E9A">
            <w:pPr>
              <w:spacing w:line="0" w:lineRule="atLeast"/>
              <w:rPr>
                <w:rFonts w:asciiTheme="majorEastAsia" w:eastAsiaTheme="majorEastAsia" w:hAnsiTheme="majorEastAsia"/>
                <w:sz w:val="16"/>
                <w:szCs w:val="16"/>
                <w:u w:val="single"/>
              </w:rPr>
            </w:pPr>
          </w:p>
          <w:p w14:paraId="39212327" w14:textId="77777777" w:rsidR="003F495D" w:rsidRPr="00711E9A" w:rsidRDefault="003F495D" w:rsidP="00711E9A">
            <w:pPr>
              <w:spacing w:line="0" w:lineRule="atLeast"/>
              <w:rPr>
                <w:rFonts w:asciiTheme="majorEastAsia" w:eastAsiaTheme="majorEastAsia" w:hAnsiTheme="majorEastAsia"/>
                <w:sz w:val="16"/>
                <w:szCs w:val="16"/>
                <w:u w:val="single"/>
              </w:rPr>
            </w:pPr>
          </w:p>
          <w:p w14:paraId="474E53BA" w14:textId="77777777" w:rsidR="003F495D" w:rsidRPr="00711E9A" w:rsidRDefault="003F495D" w:rsidP="00711E9A">
            <w:pPr>
              <w:spacing w:line="0" w:lineRule="atLeast"/>
              <w:rPr>
                <w:rFonts w:asciiTheme="majorEastAsia" w:eastAsiaTheme="majorEastAsia" w:hAnsiTheme="majorEastAsia"/>
                <w:sz w:val="16"/>
                <w:szCs w:val="16"/>
                <w:u w:val="single"/>
              </w:rPr>
            </w:pPr>
          </w:p>
          <w:p w14:paraId="22EEE821" w14:textId="77777777" w:rsidR="003F495D" w:rsidRPr="00711E9A" w:rsidRDefault="003F495D" w:rsidP="00711E9A">
            <w:pPr>
              <w:spacing w:line="0" w:lineRule="atLeast"/>
              <w:rPr>
                <w:rFonts w:asciiTheme="majorEastAsia" w:eastAsiaTheme="majorEastAsia" w:hAnsiTheme="majorEastAsia"/>
                <w:sz w:val="16"/>
                <w:szCs w:val="16"/>
                <w:u w:val="single"/>
              </w:rPr>
            </w:pPr>
          </w:p>
          <w:p w14:paraId="72D49D71" w14:textId="77777777" w:rsidR="003F495D" w:rsidRPr="00711E9A" w:rsidRDefault="003F495D" w:rsidP="00711E9A">
            <w:pPr>
              <w:spacing w:line="0" w:lineRule="atLeast"/>
              <w:rPr>
                <w:rFonts w:asciiTheme="majorEastAsia" w:eastAsiaTheme="majorEastAsia" w:hAnsiTheme="majorEastAsia"/>
                <w:sz w:val="16"/>
                <w:szCs w:val="16"/>
                <w:u w:val="single"/>
              </w:rPr>
            </w:pPr>
          </w:p>
          <w:p w14:paraId="61A8FC4C" w14:textId="77777777" w:rsidR="003F495D" w:rsidRPr="00711E9A" w:rsidRDefault="003F495D" w:rsidP="00711E9A">
            <w:pPr>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（２）業務の効率化</w:t>
            </w:r>
          </w:p>
          <w:p w14:paraId="2AE3E061"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文書決裁や事務処理の簡素化・合理化の可能性について定期的に検討するとともに、業務の内容や性質などを考慮して、作業手順のマニュアル化など業務の標準化を進める。</w:t>
            </w:r>
          </w:p>
          <w:p w14:paraId="0323AAE1" w14:textId="77777777" w:rsidR="003F495D" w:rsidRPr="00711E9A" w:rsidRDefault="003F495D" w:rsidP="00711E9A">
            <w:pPr>
              <w:spacing w:line="0" w:lineRule="atLeast"/>
              <w:rPr>
                <w:rFonts w:asciiTheme="majorEastAsia" w:eastAsiaTheme="majorEastAsia" w:hAnsiTheme="majorEastAsia"/>
                <w:sz w:val="16"/>
                <w:szCs w:val="16"/>
              </w:rPr>
            </w:pPr>
          </w:p>
          <w:p w14:paraId="0A5F31B7" w14:textId="77777777" w:rsidR="003F495D" w:rsidRPr="00711E9A" w:rsidRDefault="003F495D" w:rsidP="00711E9A">
            <w:pPr>
              <w:spacing w:line="0" w:lineRule="atLeast"/>
              <w:rPr>
                <w:rFonts w:asciiTheme="majorEastAsia" w:eastAsiaTheme="majorEastAsia" w:hAnsiTheme="majorEastAsia"/>
                <w:sz w:val="16"/>
                <w:szCs w:val="16"/>
              </w:rPr>
            </w:pPr>
          </w:p>
          <w:p w14:paraId="0102E0E6" w14:textId="77777777" w:rsidR="003F495D" w:rsidRPr="00711E9A" w:rsidRDefault="003F495D" w:rsidP="00711E9A">
            <w:pPr>
              <w:spacing w:line="0" w:lineRule="atLeast"/>
              <w:rPr>
                <w:rFonts w:asciiTheme="majorEastAsia" w:eastAsiaTheme="majorEastAsia" w:hAnsiTheme="majorEastAsia"/>
                <w:sz w:val="16"/>
                <w:szCs w:val="16"/>
              </w:rPr>
            </w:pPr>
          </w:p>
          <w:p w14:paraId="667A907D" w14:textId="77777777" w:rsidR="003F495D" w:rsidRPr="00711E9A" w:rsidRDefault="003F495D" w:rsidP="00711E9A">
            <w:pPr>
              <w:spacing w:line="0" w:lineRule="atLeast"/>
              <w:rPr>
                <w:rFonts w:asciiTheme="majorEastAsia" w:eastAsiaTheme="majorEastAsia" w:hAnsiTheme="majorEastAsia"/>
                <w:sz w:val="16"/>
                <w:szCs w:val="16"/>
              </w:rPr>
            </w:pPr>
          </w:p>
          <w:p w14:paraId="0705FE29" w14:textId="77777777" w:rsidR="003F495D" w:rsidRPr="00711E9A" w:rsidRDefault="003F495D" w:rsidP="00711E9A">
            <w:pPr>
              <w:spacing w:line="0" w:lineRule="atLeast"/>
              <w:rPr>
                <w:rFonts w:asciiTheme="majorEastAsia" w:eastAsiaTheme="majorEastAsia" w:hAnsiTheme="majorEastAsia"/>
                <w:sz w:val="16"/>
                <w:szCs w:val="16"/>
              </w:rPr>
            </w:pPr>
          </w:p>
          <w:p w14:paraId="0BF40E6A" w14:textId="77777777" w:rsidR="003F495D" w:rsidRPr="00711E9A" w:rsidRDefault="003F495D" w:rsidP="00711E9A">
            <w:pPr>
              <w:spacing w:line="0" w:lineRule="atLeast"/>
              <w:rPr>
                <w:rFonts w:asciiTheme="majorEastAsia" w:eastAsiaTheme="majorEastAsia" w:hAnsiTheme="majorEastAsia"/>
                <w:sz w:val="16"/>
                <w:szCs w:val="16"/>
              </w:rPr>
            </w:pPr>
          </w:p>
          <w:p w14:paraId="2CD9AFBB" w14:textId="77777777" w:rsidR="003F495D" w:rsidRPr="00711E9A" w:rsidRDefault="003F495D" w:rsidP="00711E9A">
            <w:pPr>
              <w:spacing w:line="0" w:lineRule="atLeast"/>
              <w:rPr>
                <w:rFonts w:asciiTheme="majorEastAsia" w:eastAsiaTheme="majorEastAsia" w:hAnsiTheme="majorEastAsia"/>
                <w:sz w:val="16"/>
                <w:szCs w:val="16"/>
              </w:rPr>
            </w:pPr>
          </w:p>
          <w:p w14:paraId="36376DC1" w14:textId="77777777" w:rsidR="003F495D" w:rsidRPr="00711E9A" w:rsidRDefault="003F495D" w:rsidP="00711E9A">
            <w:pPr>
              <w:spacing w:line="0" w:lineRule="atLeast"/>
              <w:rPr>
                <w:rFonts w:asciiTheme="majorEastAsia" w:eastAsiaTheme="majorEastAsia" w:hAnsiTheme="majorEastAsia"/>
                <w:sz w:val="16"/>
                <w:szCs w:val="16"/>
              </w:rPr>
            </w:pPr>
          </w:p>
          <w:p w14:paraId="077A5045" w14:textId="77777777" w:rsidR="003F495D" w:rsidRPr="00711E9A" w:rsidRDefault="003F495D" w:rsidP="00711E9A">
            <w:pPr>
              <w:spacing w:line="0" w:lineRule="atLeast"/>
              <w:rPr>
                <w:rFonts w:asciiTheme="majorEastAsia" w:eastAsiaTheme="majorEastAsia" w:hAnsiTheme="majorEastAsia"/>
                <w:sz w:val="16"/>
                <w:szCs w:val="16"/>
              </w:rPr>
            </w:pPr>
          </w:p>
          <w:p w14:paraId="7A6621A8" w14:textId="77777777" w:rsidR="003F495D" w:rsidRPr="00711E9A" w:rsidRDefault="003F495D" w:rsidP="00711E9A">
            <w:pPr>
              <w:spacing w:line="0" w:lineRule="atLeast"/>
              <w:rPr>
                <w:rFonts w:asciiTheme="majorEastAsia" w:eastAsiaTheme="majorEastAsia" w:hAnsiTheme="majorEastAsia"/>
                <w:sz w:val="16"/>
                <w:szCs w:val="16"/>
              </w:rPr>
            </w:pPr>
          </w:p>
          <w:p w14:paraId="3B262BE2" w14:textId="77777777" w:rsidR="003F495D" w:rsidRPr="00711E9A" w:rsidRDefault="003F495D" w:rsidP="00711E9A">
            <w:pPr>
              <w:spacing w:line="0" w:lineRule="atLeast"/>
              <w:rPr>
                <w:rFonts w:asciiTheme="majorEastAsia" w:eastAsiaTheme="majorEastAsia" w:hAnsiTheme="majorEastAsia"/>
                <w:sz w:val="16"/>
                <w:szCs w:val="16"/>
              </w:rPr>
            </w:pPr>
          </w:p>
          <w:p w14:paraId="426E4EB3" w14:textId="77777777" w:rsidR="003F495D" w:rsidRPr="00711E9A" w:rsidRDefault="003F495D" w:rsidP="00711E9A">
            <w:pPr>
              <w:spacing w:line="0" w:lineRule="atLeast"/>
              <w:rPr>
                <w:rFonts w:asciiTheme="majorEastAsia" w:eastAsiaTheme="majorEastAsia" w:hAnsiTheme="majorEastAsia"/>
                <w:sz w:val="16"/>
                <w:szCs w:val="16"/>
              </w:rPr>
            </w:pPr>
          </w:p>
          <w:p w14:paraId="1CCDFB73" w14:textId="77777777" w:rsidR="003F495D" w:rsidRPr="00711E9A" w:rsidRDefault="003F495D" w:rsidP="00711E9A">
            <w:pPr>
              <w:spacing w:line="0" w:lineRule="atLeast"/>
              <w:rPr>
                <w:rFonts w:asciiTheme="majorEastAsia" w:eastAsiaTheme="majorEastAsia" w:hAnsiTheme="majorEastAsia"/>
                <w:sz w:val="16"/>
                <w:szCs w:val="16"/>
              </w:rPr>
            </w:pPr>
          </w:p>
          <w:p w14:paraId="25343D20" w14:textId="77777777" w:rsidR="003F495D" w:rsidRPr="00711E9A" w:rsidRDefault="003F495D" w:rsidP="00711E9A">
            <w:pPr>
              <w:spacing w:line="0" w:lineRule="atLeast"/>
              <w:rPr>
                <w:rFonts w:asciiTheme="majorEastAsia" w:eastAsiaTheme="majorEastAsia" w:hAnsiTheme="majorEastAsia"/>
                <w:sz w:val="16"/>
                <w:szCs w:val="16"/>
              </w:rPr>
            </w:pPr>
          </w:p>
          <w:p w14:paraId="6019C000" w14:textId="77777777" w:rsidR="003F495D" w:rsidRPr="00711E9A" w:rsidRDefault="003F495D" w:rsidP="00711E9A">
            <w:pPr>
              <w:spacing w:line="0" w:lineRule="atLeast"/>
              <w:rPr>
                <w:rFonts w:asciiTheme="majorEastAsia" w:eastAsiaTheme="majorEastAsia" w:hAnsiTheme="majorEastAsia"/>
                <w:sz w:val="16"/>
                <w:szCs w:val="16"/>
              </w:rPr>
            </w:pPr>
          </w:p>
          <w:p w14:paraId="56E7B5DC" w14:textId="77777777" w:rsidR="003F495D" w:rsidRPr="00711E9A" w:rsidRDefault="003F495D" w:rsidP="00711E9A">
            <w:pPr>
              <w:rPr>
                <w:rFonts w:asciiTheme="majorEastAsia" w:eastAsiaTheme="majorEastAsia" w:hAnsiTheme="majorEastAsia"/>
                <w:sz w:val="16"/>
                <w:szCs w:val="16"/>
              </w:rPr>
            </w:pPr>
          </w:p>
        </w:tc>
        <w:tc>
          <w:tcPr>
            <w:tcW w:w="9710" w:type="dxa"/>
            <w:gridSpan w:val="12"/>
          </w:tcPr>
          <w:p w14:paraId="1238AE6A" w14:textId="77777777" w:rsidR="003F495D" w:rsidRPr="00711E9A" w:rsidRDefault="003F495D" w:rsidP="00711E9A">
            <w:pPr>
              <w:autoSpaceDE w:val="0"/>
              <w:autoSpaceDN w:val="0"/>
              <w:spacing w:line="0" w:lineRule="atLeast"/>
              <w:rPr>
                <w:rFonts w:asciiTheme="majorEastAsia" w:eastAsiaTheme="majorEastAsia" w:hAnsiTheme="majorEastAsia"/>
                <w:b/>
                <w:sz w:val="16"/>
                <w:szCs w:val="16"/>
              </w:rPr>
            </w:pPr>
          </w:p>
          <w:p w14:paraId="2387C4CB" w14:textId="77777777" w:rsidR="003F495D" w:rsidRPr="00711E9A" w:rsidRDefault="003F495D" w:rsidP="00711E9A">
            <w:pPr>
              <w:autoSpaceDE w:val="0"/>
              <w:autoSpaceDN w:val="0"/>
              <w:spacing w:line="0" w:lineRule="atLeast"/>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b/>
                <w:kern w:val="0"/>
                <w:sz w:val="16"/>
                <w:szCs w:val="16"/>
              </w:rPr>
              <w:t>第２　業務運営の改善及び効率化に関する目標を達成するためとるべき措置</w:t>
            </w:r>
          </w:p>
          <w:p w14:paraId="2A9560A3" w14:textId="77777777" w:rsidR="003F495D" w:rsidRPr="00711E9A" w:rsidRDefault="003F495D" w:rsidP="00711E9A">
            <w:pPr>
              <w:spacing w:line="0" w:lineRule="atLeast"/>
              <w:rPr>
                <w:rFonts w:asciiTheme="majorEastAsia" w:eastAsiaTheme="majorEastAsia" w:hAnsiTheme="majorEastAsia"/>
                <w:b/>
                <w:sz w:val="16"/>
                <w:szCs w:val="16"/>
              </w:rPr>
            </w:pPr>
          </w:p>
          <w:p w14:paraId="3FA90C3B"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１ 業務運営の改善</w:t>
            </w:r>
          </w:p>
          <w:p w14:paraId="5347040E"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（１）自律的な業務運営</w:t>
            </w:r>
          </w:p>
          <w:p w14:paraId="66737802"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76CFC648"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●業務の効率化を図るため、組織体制を見直し、部・室やグループの統廃合等を実施。</w:t>
            </w:r>
          </w:p>
          <w:p w14:paraId="1BF6A508" w14:textId="77777777" w:rsidR="003F495D" w:rsidRPr="00711E9A" w:rsidRDefault="003F495D" w:rsidP="00711E9A">
            <w:pPr>
              <w:spacing w:line="0" w:lineRule="atLeast"/>
              <w:ind w:leftChars="200" w:left="900" w:hangingChars="300" w:hanging="48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（例：環境科学センター（森ノ宮）の羽曳野への拠点集約、生物多様性センターへの機能集約、栽培飼養グループ、研究支援グループ、葡萄グループの新設など）</w:t>
            </w:r>
          </w:p>
          <w:p w14:paraId="6025D488"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特定外来生物クビアカツヤカミキリへの迅速な対応のため、研究所内で横断的にプロジェクトチームを立ち上げ、被害調査や被害防止の手引書を作成し、公表。適宜、改訂を実施。生態や防除法を伝えるための動画も３編作成して公開中。</w:t>
            </w:r>
          </w:p>
          <w:p w14:paraId="26576131"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働き方改革や研究所の長期的ビジョン策定のための所内ワーキンググループを立ち上げ、幅広い職員からの意見収集などに取り組み、フレックスタイム制度の検討や業務の方向性の検証などに反映。フレックスタイム制度はH30年度に試行運用。</w:t>
            </w:r>
          </w:p>
          <w:p w14:paraId="01384AFA"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67A118CF"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●人員配置を見直し、重点的なテーマである「大阪ぶどうによる地域活性化支援」及び「昆虫機能の利用による資源循環系構築」関連の取組を推進する。</w:t>
            </w:r>
          </w:p>
          <w:p w14:paraId="2A419BB0"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●「フレックスタイム制度」を４月より正式に導入し、業務の効率化を実現する。</w:t>
            </w:r>
          </w:p>
          <w:p w14:paraId="31FE6FC0" w14:textId="77777777" w:rsidR="003F495D" w:rsidRPr="00711E9A" w:rsidRDefault="003F495D" w:rsidP="00711E9A">
            <w:pPr>
              <w:spacing w:line="0" w:lineRule="atLeast"/>
              <w:rPr>
                <w:rFonts w:asciiTheme="majorEastAsia" w:eastAsiaTheme="majorEastAsia" w:hAnsiTheme="majorEastAsia"/>
                <w:sz w:val="16"/>
                <w:szCs w:val="16"/>
              </w:rPr>
            </w:pPr>
          </w:p>
          <w:p w14:paraId="0911F72A" w14:textId="77777777" w:rsidR="003F495D" w:rsidRPr="00711E9A" w:rsidRDefault="003F495D" w:rsidP="00711E9A">
            <w:pPr>
              <w:spacing w:line="0" w:lineRule="atLeast"/>
              <w:rPr>
                <w:rFonts w:asciiTheme="majorEastAsia" w:eastAsiaTheme="majorEastAsia" w:hAnsiTheme="majorEastAsia"/>
                <w:b/>
                <w:sz w:val="14"/>
                <w:szCs w:val="16"/>
              </w:rPr>
            </w:pPr>
          </w:p>
          <w:p w14:paraId="1143B4A4"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（２）業務の効率化</w:t>
            </w:r>
          </w:p>
          <w:p w14:paraId="6D75BBC3"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58B10CEB"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●必要に応じて、業務の実施細目を見直し、決裁権限の委譲などにより職員の事務作業を軽減。</w:t>
            </w:r>
          </w:p>
          <w:p w14:paraId="1B496E90"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●第１期に整備した所内情報共有システムにより職員相互の円滑な情報共有が図られ、年度計画に係る数値目標の達成状況の把握など、情報収集・進捗管理についても効率化。</w:t>
            </w:r>
          </w:p>
          <w:p w14:paraId="6B233FF5"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●各種作業についてマニュアルを整備して業務の作業標準化を推進するとともに、適宜見直しにより業務を効率化（例：時間外勤務の縮減等）。</w:t>
            </w:r>
          </w:p>
          <w:p w14:paraId="42599C4E"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●研究職を対象としていた業務報告書の作成を、全職員に拡大(管理職除く)。各職員の業務状況を管理職が速やかに把握することで、働き方改革に寄与。</w:t>
            </w:r>
          </w:p>
          <w:p w14:paraId="02CE3162"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●職員自身で効率的に業務時間の配分ができる「フレックスタイム制度」について検討し、H30年度に試行運用。</w:t>
            </w:r>
          </w:p>
          <w:p w14:paraId="3B49364C"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●会議や研修等で資料のペーパーレス化を推進し、印刷枚数（A４換算）を110.7万枚（H27年度）から</w:t>
            </w:r>
            <w:r w:rsidRPr="00711E9A">
              <w:rPr>
                <w:rFonts w:asciiTheme="majorEastAsia" w:eastAsiaTheme="majorEastAsia" w:hAnsiTheme="majorEastAsia"/>
                <w:sz w:val="16"/>
                <w:szCs w:val="16"/>
              </w:rPr>
              <w:t>66.0</w:t>
            </w:r>
            <w:r w:rsidRPr="00711E9A">
              <w:rPr>
                <w:rFonts w:asciiTheme="majorEastAsia" w:eastAsiaTheme="majorEastAsia" w:hAnsiTheme="majorEastAsia" w:hint="eastAsia"/>
                <w:sz w:val="16"/>
                <w:szCs w:val="16"/>
              </w:rPr>
              <w:t>万枚（H30年度）へ削減。</w:t>
            </w:r>
          </w:p>
          <w:p w14:paraId="0C1397B7" w14:textId="66092FB5" w:rsidR="00AF3247" w:rsidRPr="00711E9A" w:rsidRDefault="00AF3247" w:rsidP="00B208D4">
            <w:pPr>
              <w:spacing w:line="0" w:lineRule="atLeast"/>
              <w:rPr>
                <w:rFonts w:asciiTheme="majorEastAsia" w:eastAsiaTheme="majorEastAsia" w:hAnsiTheme="majorEastAsia"/>
                <w:sz w:val="16"/>
                <w:szCs w:val="16"/>
              </w:rPr>
            </w:pPr>
          </w:p>
          <w:p w14:paraId="5EC0F39F" w14:textId="68E95C53" w:rsidR="003F495D" w:rsidRPr="00711E9A" w:rsidRDefault="003F495D" w:rsidP="00711E9A">
            <w:pPr>
              <w:spacing w:line="0" w:lineRule="atLeast"/>
              <w:ind w:firstLineChars="500" w:firstLine="80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刷枚数（A４換算）の削減割合（対前年度比）および使用量</w:t>
            </w:r>
          </w:p>
          <w:tbl>
            <w:tblPr>
              <w:tblStyle w:val="a3"/>
              <w:tblW w:w="0" w:type="auto"/>
              <w:jc w:val="center"/>
              <w:tblLayout w:type="fixed"/>
              <w:tblLook w:val="04A0" w:firstRow="1" w:lastRow="0" w:firstColumn="1" w:lastColumn="0" w:noHBand="0" w:noVBand="1"/>
            </w:tblPr>
            <w:tblGrid>
              <w:gridCol w:w="1918"/>
              <w:gridCol w:w="1020"/>
              <w:gridCol w:w="1020"/>
              <w:gridCol w:w="1020"/>
              <w:gridCol w:w="1020"/>
              <w:gridCol w:w="1020"/>
            </w:tblGrid>
            <w:tr w:rsidR="003F495D" w:rsidRPr="00711E9A" w14:paraId="2ED69F55" w14:textId="77777777" w:rsidTr="00711E9A">
              <w:trPr>
                <w:trHeight w:val="227"/>
                <w:jc w:val="center"/>
              </w:trPr>
              <w:tc>
                <w:tcPr>
                  <w:tcW w:w="1918" w:type="dxa"/>
                  <w:vAlign w:val="center"/>
                </w:tcPr>
                <w:p w14:paraId="2B4F1665"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コピー用紙</w:t>
                  </w:r>
                </w:p>
              </w:tc>
              <w:tc>
                <w:tcPr>
                  <w:tcW w:w="1020" w:type="dxa"/>
                  <w:vAlign w:val="center"/>
                </w:tcPr>
                <w:p w14:paraId="141AEF4B"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1020" w:type="dxa"/>
                  <w:vAlign w:val="center"/>
                </w:tcPr>
                <w:p w14:paraId="685AD87A"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1020" w:type="dxa"/>
                  <w:tcBorders>
                    <w:right w:val="double" w:sz="4" w:space="0" w:color="auto"/>
                  </w:tcBorders>
                  <w:vAlign w:val="center"/>
                </w:tcPr>
                <w:p w14:paraId="002F9E0F"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1020" w:type="dxa"/>
                  <w:tcBorders>
                    <w:left w:val="double" w:sz="4" w:space="0" w:color="auto"/>
                    <w:right w:val="double" w:sz="4" w:space="0" w:color="auto"/>
                  </w:tcBorders>
                  <w:vAlign w:val="center"/>
                </w:tcPr>
                <w:p w14:paraId="3DCF61D8"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３ヵ年平均</w:t>
                  </w:r>
                </w:p>
              </w:tc>
              <w:tc>
                <w:tcPr>
                  <w:tcW w:w="1020" w:type="dxa"/>
                  <w:tcBorders>
                    <w:left w:val="double" w:sz="4" w:space="0" w:color="auto"/>
                  </w:tcBorders>
                  <w:vAlign w:val="center"/>
                </w:tcPr>
                <w:p w14:paraId="57E95E61"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R01見込み</w:t>
                  </w:r>
                </w:p>
              </w:tc>
            </w:tr>
            <w:tr w:rsidR="003F495D" w:rsidRPr="00711E9A" w14:paraId="464AC4D1" w14:textId="77777777" w:rsidTr="00711E9A">
              <w:trPr>
                <w:trHeight w:val="227"/>
                <w:jc w:val="center"/>
              </w:trPr>
              <w:tc>
                <w:tcPr>
                  <w:tcW w:w="1918" w:type="dxa"/>
                  <w:vAlign w:val="center"/>
                </w:tcPr>
                <w:p w14:paraId="7AAB4F86"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削減割合（％）</w:t>
                  </w:r>
                </w:p>
              </w:tc>
              <w:tc>
                <w:tcPr>
                  <w:tcW w:w="1020" w:type="dxa"/>
                  <w:vAlign w:val="center"/>
                </w:tcPr>
                <w:p w14:paraId="1916CB1B"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w:t>
                  </w:r>
                  <w:r w:rsidRPr="00711E9A">
                    <w:rPr>
                      <w:rFonts w:asciiTheme="majorEastAsia" w:eastAsiaTheme="majorEastAsia" w:hAnsiTheme="majorEastAsia"/>
                      <w:sz w:val="16"/>
                      <w:szCs w:val="16"/>
                    </w:rPr>
                    <w:t>6</w:t>
                  </w:r>
                </w:p>
              </w:tc>
              <w:tc>
                <w:tcPr>
                  <w:tcW w:w="1020" w:type="dxa"/>
                  <w:vAlign w:val="center"/>
                </w:tcPr>
                <w:p w14:paraId="1A7A955D"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21</w:t>
                  </w:r>
                </w:p>
              </w:tc>
              <w:tc>
                <w:tcPr>
                  <w:tcW w:w="1020" w:type="dxa"/>
                  <w:tcBorders>
                    <w:right w:val="double" w:sz="4" w:space="0" w:color="auto"/>
                  </w:tcBorders>
                  <w:vAlign w:val="center"/>
                </w:tcPr>
                <w:p w14:paraId="6BC0E05B"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sz w:val="16"/>
                      <w:szCs w:val="16"/>
                    </w:rPr>
                    <w:t>9.8</w:t>
                  </w:r>
                </w:p>
              </w:tc>
              <w:tc>
                <w:tcPr>
                  <w:tcW w:w="1020" w:type="dxa"/>
                  <w:tcBorders>
                    <w:left w:val="double" w:sz="4" w:space="0" w:color="auto"/>
                    <w:right w:val="double" w:sz="4" w:space="0" w:color="auto"/>
                  </w:tcBorders>
                  <w:vAlign w:val="center"/>
                </w:tcPr>
                <w:p w14:paraId="616BFF83"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w:t>
                  </w:r>
                  <w:r w:rsidRPr="00711E9A">
                    <w:rPr>
                      <w:rFonts w:asciiTheme="majorEastAsia" w:eastAsiaTheme="majorEastAsia" w:hAnsiTheme="majorEastAsia"/>
                      <w:sz w:val="16"/>
                      <w:szCs w:val="16"/>
                    </w:rPr>
                    <w:t>5.6</w:t>
                  </w:r>
                </w:p>
              </w:tc>
              <w:tc>
                <w:tcPr>
                  <w:tcW w:w="1020" w:type="dxa"/>
                  <w:tcBorders>
                    <w:left w:val="double" w:sz="4" w:space="0" w:color="auto"/>
                  </w:tcBorders>
                  <w:vAlign w:val="center"/>
                </w:tcPr>
                <w:p w14:paraId="0736398F"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w:t>
                  </w:r>
                  <w:r w:rsidRPr="00711E9A">
                    <w:rPr>
                      <w:rFonts w:asciiTheme="majorEastAsia" w:eastAsiaTheme="majorEastAsia" w:hAnsiTheme="majorEastAsia"/>
                      <w:sz w:val="16"/>
                      <w:szCs w:val="16"/>
                    </w:rPr>
                    <w:t>.2</w:t>
                  </w:r>
                </w:p>
              </w:tc>
            </w:tr>
            <w:tr w:rsidR="003F495D" w:rsidRPr="00711E9A" w14:paraId="7A5BAA6A" w14:textId="77777777" w:rsidTr="00711E9A">
              <w:trPr>
                <w:trHeight w:val="227"/>
                <w:jc w:val="center"/>
              </w:trPr>
              <w:tc>
                <w:tcPr>
                  <w:tcW w:w="1918" w:type="dxa"/>
                  <w:vAlign w:val="center"/>
                </w:tcPr>
                <w:p w14:paraId="3D6D63A9"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使用量（万枚）</w:t>
                  </w:r>
                </w:p>
              </w:tc>
              <w:tc>
                <w:tcPr>
                  <w:tcW w:w="1020" w:type="dxa"/>
                  <w:vAlign w:val="center"/>
                </w:tcPr>
                <w:p w14:paraId="28952D27"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92.7</w:t>
                  </w:r>
                </w:p>
              </w:tc>
              <w:tc>
                <w:tcPr>
                  <w:tcW w:w="1020" w:type="dxa"/>
                  <w:vAlign w:val="center"/>
                </w:tcPr>
                <w:p w14:paraId="7DF1F413"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73.2</w:t>
                  </w:r>
                </w:p>
              </w:tc>
              <w:tc>
                <w:tcPr>
                  <w:tcW w:w="1020" w:type="dxa"/>
                  <w:tcBorders>
                    <w:right w:val="double" w:sz="4" w:space="0" w:color="auto"/>
                  </w:tcBorders>
                  <w:vAlign w:val="center"/>
                </w:tcPr>
                <w:p w14:paraId="462D84F9"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66.0</w:t>
                  </w:r>
                </w:p>
              </w:tc>
              <w:tc>
                <w:tcPr>
                  <w:tcW w:w="1020" w:type="dxa"/>
                  <w:tcBorders>
                    <w:left w:val="double" w:sz="4" w:space="0" w:color="auto"/>
                    <w:right w:val="double" w:sz="4" w:space="0" w:color="auto"/>
                  </w:tcBorders>
                  <w:vAlign w:val="center"/>
                </w:tcPr>
                <w:p w14:paraId="5B5318E6"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77</w:t>
                  </w:r>
                  <w:r w:rsidRPr="00711E9A">
                    <w:rPr>
                      <w:rFonts w:asciiTheme="majorEastAsia" w:eastAsiaTheme="majorEastAsia" w:hAnsiTheme="majorEastAsia"/>
                      <w:sz w:val="16"/>
                      <w:szCs w:val="16"/>
                    </w:rPr>
                    <w:t>.3</w:t>
                  </w:r>
                </w:p>
              </w:tc>
              <w:tc>
                <w:tcPr>
                  <w:tcW w:w="1020" w:type="dxa"/>
                  <w:tcBorders>
                    <w:left w:val="double" w:sz="4" w:space="0" w:color="auto"/>
                  </w:tcBorders>
                  <w:vAlign w:val="center"/>
                </w:tcPr>
                <w:p w14:paraId="1DEF2498"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w:t>
                  </w:r>
                  <w:r w:rsidRPr="00711E9A">
                    <w:rPr>
                      <w:rFonts w:asciiTheme="majorEastAsia" w:eastAsiaTheme="majorEastAsia" w:hAnsiTheme="majorEastAsia"/>
                      <w:sz w:val="16"/>
                      <w:szCs w:val="16"/>
                    </w:rPr>
                    <w:t>3.2</w:t>
                  </w:r>
                </w:p>
              </w:tc>
            </w:tr>
          </w:tbl>
          <w:p w14:paraId="29A5A47D"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p>
          <w:p w14:paraId="52A40C2D" w14:textId="77777777" w:rsidR="003F495D" w:rsidRPr="00711E9A" w:rsidRDefault="003F495D"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lastRenderedPageBreak/>
              <w:t>【令和元年度の実績見込み（取組予定）】</w:t>
            </w:r>
          </w:p>
          <w:p w14:paraId="7A740019"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●引き続き、各種マニュアルの見直しを適宜実施。また、所内情報共有システムの活用等によりペーパーレス化を進め、コピー枚数について削減を目指す。</w:t>
            </w:r>
          </w:p>
          <w:p w14:paraId="4F34B28C"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●「フレックスタイム制度」を４月より正式に導入し、業務の効率化を実現する。（再掲）</w:t>
            </w:r>
          </w:p>
          <w:p w14:paraId="33B27B41"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p>
          <w:p w14:paraId="612F30A5"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p>
        </w:tc>
      </w:tr>
      <w:tr w:rsidR="003F495D" w:rsidRPr="00711E9A" w14:paraId="48F2BC36" w14:textId="77777777" w:rsidTr="00711E9A">
        <w:trPr>
          <w:trHeight w:val="20"/>
        </w:trPr>
        <w:tc>
          <w:tcPr>
            <w:tcW w:w="1002" w:type="dxa"/>
            <w:gridSpan w:val="3"/>
            <w:shd w:val="clear" w:color="auto" w:fill="D9D9D9" w:themeFill="background1" w:themeFillShade="D9"/>
            <w:vAlign w:val="center"/>
          </w:tcPr>
          <w:p w14:paraId="057823C6"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rPr>
              <w:lastRenderedPageBreak/>
              <w:br w:type="page"/>
            </w:r>
            <w:r w:rsidRPr="00711E9A">
              <w:rPr>
                <w:rFonts w:asciiTheme="majorEastAsia" w:eastAsiaTheme="majorEastAsia" w:hAnsiTheme="majorEastAsia"/>
                <w:sz w:val="16"/>
                <w:szCs w:val="16"/>
              </w:rPr>
              <w:t xml:space="preserve"> </w:t>
            </w:r>
            <w:r w:rsidRPr="00711E9A">
              <w:rPr>
                <w:rFonts w:asciiTheme="majorEastAsia" w:eastAsiaTheme="majorEastAsia" w:hAnsiTheme="majorEastAsia" w:hint="eastAsia"/>
                <w:sz w:val="16"/>
                <w:szCs w:val="16"/>
              </w:rPr>
              <w:t>小項目13</w:t>
            </w:r>
          </w:p>
        </w:tc>
        <w:tc>
          <w:tcPr>
            <w:tcW w:w="4613" w:type="dxa"/>
            <w:gridSpan w:val="13"/>
            <w:shd w:val="clear" w:color="auto" w:fill="D9D9D9" w:themeFill="background1" w:themeFillShade="D9"/>
            <w:vAlign w:val="center"/>
          </w:tcPr>
          <w:p w14:paraId="6D0110DC"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組織運営の改善</w:t>
            </w:r>
          </w:p>
        </w:tc>
        <w:tc>
          <w:tcPr>
            <w:tcW w:w="3509" w:type="dxa"/>
            <w:gridSpan w:val="6"/>
            <w:shd w:val="clear" w:color="auto" w:fill="D9D9D9" w:themeFill="background1" w:themeFillShade="D9"/>
            <w:vAlign w:val="center"/>
          </w:tcPr>
          <w:p w14:paraId="5CF0AF06"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1202" w:type="dxa"/>
            <w:gridSpan w:val="2"/>
            <w:tcBorders>
              <w:right w:val="double" w:sz="4" w:space="0" w:color="auto"/>
            </w:tcBorders>
            <w:shd w:val="clear" w:color="auto" w:fill="auto"/>
            <w:vAlign w:val="center"/>
          </w:tcPr>
          <w:p w14:paraId="187750A0"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c>
          <w:tcPr>
            <w:tcW w:w="2166" w:type="dxa"/>
            <w:gridSpan w:val="3"/>
            <w:tcBorders>
              <w:left w:val="double" w:sz="4" w:space="0" w:color="auto"/>
            </w:tcBorders>
            <w:shd w:val="clear" w:color="auto" w:fill="D9D9D9" w:themeFill="background1" w:themeFillShade="D9"/>
            <w:vAlign w:val="center"/>
          </w:tcPr>
          <w:p w14:paraId="345CBCA1"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2833" w:type="dxa"/>
            <w:vAlign w:val="center"/>
          </w:tcPr>
          <w:p w14:paraId="64BD304C"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r>
      <w:tr w:rsidR="003F495D" w:rsidRPr="00711E9A" w14:paraId="0BCB6E35" w14:textId="77777777" w:rsidTr="00711E9A">
        <w:trPr>
          <w:trHeight w:val="20"/>
        </w:trPr>
        <w:tc>
          <w:tcPr>
            <w:tcW w:w="2830" w:type="dxa"/>
            <w:gridSpan w:val="8"/>
          </w:tcPr>
          <w:p w14:paraId="232B2CF9" w14:textId="77777777" w:rsidR="003F495D" w:rsidRPr="00711E9A" w:rsidRDefault="003F495D" w:rsidP="00711E9A">
            <w:pPr>
              <w:autoSpaceDE w:val="0"/>
              <w:autoSpaceDN w:val="0"/>
              <w:spacing w:line="0" w:lineRule="atLeast"/>
              <w:rPr>
                <w:rFonts w:asciiTheme="majorEastAsia" w:eastAsiaTheme="majorEastAsia" w:hAnsiTheme="majorEastAsia"/>
                <w:b/>
                <w:sz w:val="16"/>
                <w:szCs w:val="16"/>
                <w:u w:val="single"/>
              </w:rPr>
            </w:pPr>
          </w:p>
          <w:p w14:paraId="4A691FA1" w14:textId="77777777" w:rsidR="003F495D" w:rsidRPr="00711E9A" w:rsidRDefault="003F495D" w:rsidP="00711E9A">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２ 組織運営の改善</w:t>
            </w:r>
          </w:p>
          <w:p w14:paraId="3DEF2EC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（１） 優秀な人材の確保</w:t>
            </w:r>
          </w:p>
          <w:p w14:paraId="1BE2EA47"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長期的展望に立って計画的・弾力的に、優秀な人材を確保すること。</w:t>
            </w:r>
          </w:p>
          <w:p w14:paraId="6B427909"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702A46E7"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20EEF6D8"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0A8077BE"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7D7E5B22"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737B2082"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559B107D"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38D46F97"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48C9C813"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000D610A"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1C5071D6"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52BD0DF"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CF8CFFC"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04FA946"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EA156AD"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A0E277F"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C0E0149"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05438A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A0EC85E"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429AC98"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6DCF132A"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（２） 人材の育成</w:t>
            </w:r>
          </w:p>
          <w:p w14:paraId="3C1F2B31"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修などを通じ、職員の研究力・技術力などの向上を図るとともに、公平かつ客観的な人事評価制度や職員へのインセンティブにより、職員の勤務意欲を高め、その能力を最大限に発揮できるようにすること。加えて、多様な職員が活躍できる環境を整備するため、自主的かつ積極的な取組に努めること。</w:t>
            </w:r>
          </w:p>
          <w:p w14:paraId="12C8D73D"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DF5E9DF"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E19D805"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08100A5"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002A90F"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11C8C9A"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F4AB5D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02F581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35359C5"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FA7DE97"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61322C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72A9AB6"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87E3791"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D26B4C1"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0F12C59"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F3F432D"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900DDF4"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14FB3DC"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9B3A6B6"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C0F58E7"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3D26604"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9A087F6"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E8CC069"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8BE400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5AB3C1C"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52DE9C5"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D6DFE1C"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FBA6651"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CF40BB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972409A"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F25149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C947525"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65EE993"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233A424"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22CB6C0"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86B83AC"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FA71F80"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9703CF1"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1DED723"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CF012F6"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1143885"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FC8EEED"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A82E52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A9E921D"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0584729"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5AEEDEE"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2EA64A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524466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BAE31FE"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4C09CD0"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C4CB299"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56C8C06"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0448025"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EF4ED9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54BDE79"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AA2A459"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C879C63"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9874255"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5086B7A"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F1014CA"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6FA71C3"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0EAFA4A"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190C86A"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A657B0E"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22E74D1"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B44609F"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93BA6C8" w14:textId="61ADB6CD" w:rsidR="003F495D" w:rsidRDefault="003F495D" w:rsidP="00711E9A">
            <w:pPr>
              <w:autoSpaceDE w:val="0"/>
              <w:autoSpaceDN w:val="0"/>
              <w:spacing w:line="0" w:lineRule="atLeast"/>
              <w:rPr>
                <w:rFonts w:asciiTheme="majorEastAsia" w:eastAsiaTheme="majorEastAsia" w:hAnsiTheme="majorEastAsia"/>
                <w:sz w:val="16"/>
                <w:szCs w:val="16"/>
              </w:rPr>
            </w:pPr>
          </w:p>
          <w:p w14:paraId="604AD1BA" w14:textId="0D3EFDFA" w:rsidR="00AF3247" w:rsidRDefault="00AF3247" w:rsidP="00711E9A">
            <w:pPr>
              <w:autoSpaceDE w:val="0"/>
              <w:autoSpaceDN w:val="0"/>
              <w:spacing w:line="0" w:lineRule="atLeast"/>
              <w:rPr>
                <w:rFonts w:asciiTheme="majorEastAsia" w:eastAsiaTheme="majorEastAsia" w:hAnsiTheme="majorEastAsia"/>
                <w:sz w:val="16"/>
                <w:szCs w:val="16"/>
              </w:rPr>
            </w:pPr>
          </w:p>
          <w:p w14:paraId="44A20FA0" w14:textId="7D2BCE89" w:rsidR="00AF3247" w:rsidRDefault="00AF3247" w:rsidP="00711E9A">
            <w:pPr>
              <w:autoSpaceDE w:val="0"/>
              <w:autoSpaceDN w:val="0"/>
              <w:spacing w:line="0" w:lineRule="atLeast"/>
              <w:rPr>
                <w:rFonts w:asciiTheme="majorEastAsia" w:eastAsiaTheme="majorEastAsia" w:hAnsiTheme="majorEastAsia"/>
                <w:sz w:val="16"/>
                <w:szCs w:val="16"/>
              </w:rPr>
            </w:pPr>
          </w:p>
          <w:p w14:paraId="149F4732" w14:textId="77777777" w:rsidR="00AF3247" w:rsidRPr="00711E9A" w:rsidRDefault="00AF3247" w:rsidP="00711E9A">
            <w:pPr>
              <w:autoSpaceDE w:val="0"/>
              <w:autoSpaceDN w:val="0"/>
              <w:spacing w:line="0" w:lineRule="atLeast"/>
              <w:rPr>
                <w:rFonts w:asciiTheme="majorEastAsia" w:eastAsiaTheme="majorEastAsia" w:hAnsiTheme="majorEastAsia"/>
                <w:sz w:val="16"/>
                <w:szCs w:val="16"/>
              </w:rPr>
            </w:pPr>
          </w:p>
          <w:p w14:paraId="5079F33D"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17547E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B54FDA1" w14:textId="2ED547E5"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733F7C1"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692DBAF"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09BDCFC" w14:textId="743A5603" w:rsidR="003F495D" w:rsidRPr="00711E9A" w:rsidRDefault="003F495D" w:rsidP="00711E9A">
            <w:pPr>
              <w:autoSpaceDE w:val="0"/>
              <w:autoSpaceDN w:val="0"/>
              <w:spacing w:line="0" w:lineRule="atLeast"/>
              <w:rPr>
                <w:rFonts w:asciiTheme="majorEastAsia" w:eastAsiaTheme="majorEastAsia" w:hAnsiTheme="majorEastAsia" w:hint="eastAsia"/>
                <w:sz w:val="16"/>
                <w:szCs w:val="16"/>
              </w:rPr>
            </w:pPr>
          </w:p>
          <w:p w14:paraId="7679578E"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（３）効果的な人員配置</w:t>
            </w:r>
          </w:p>
          <w:p w14:paraId="2820E2A4"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職員が能力・専門性を最大限に発揮し、研究所の業務運営が効率的に実施できるよう人員を配置すること。また、弾力的な人員配置を通じ、業務体制の強化を図ること。</w:t>
            </w:r>
          </w:p>
          <w:p w14:paraId="10A37CEE" w14:textId="77777777" w:rsidR="003F495D" w:rsidRPr="00711E9A" w:rsidRDefault="003F495D" w:rsidP="00711E9A">
            <w:pPr>
              <w:rPr>
                <w:rFonts w:asciiTheme="majorEastAsia" w:eastAsiaTheme="majorEastAsia" w:hAnsiTheme="majorEastAsia"/>
                <w:sz w:val="16"/>
                <w:szCs w:val="16"/>
              </w:rPr>
            </w:pPr>
          </w:p>
        </w:tc>
        <w:tc>
          <w:tcPr>
            <w:tcW w:w="2785" w:type="dxa"/>
            <w:gridSpan w:val="8"/>
          </w:tcPr>
          <w:p w14:paraId="6AFC77A5" w14:textId="77777777" w:rsidR="003F495D" w:rsidRPr="00711E9A" w:rsidRDefault="003F495D" w:rsidP="00711E9A">
            <w:pPr>
              <w:spacing w:line="0" w:lineRule="atLeast"/>
              <w:rPr>
                <w:rFonts w:asciiTheme="majorEastAsia" w:eastAsiaTheme="majorEastAsia" w:hAnsiTheme="majorEastAsia"/>
                <w:b/>
                <w:sz w:val="16"/>
                <w:szCs w:val="16"/>
                <w:u w:val="single"/>
              </w:rPr>
            </w:pPr>
          </w:p>
          <w:p w14:paraId="7286F631" w14:textId="77777777" w:rsidR="003F495D" w:rsidRPr="00711E9A" w:rsidRDefault="003F495D" w:rsidP="00711E9A">
            <w:pPr>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２ 組織運営の改善</w:t>
            </w:r>
          </w:p>
          <w:p w14:paraId="3E9F9C61" w14:textId="77777777" w:rsidR="003F495D" w:rsidRPr="00711E9A" w:rsidRDefault="003F495D" w:rsidP="00711E9A">
            <w:pPr>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（１）優秀な人材の確保</w:t>
            </w:r>
          </w:p>
          <w:p w14:paraId="0C3F0258"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長期的な展望に立った職員配置計画に基づき、多様な雇用形態の運用など法人化の特性を活かして、優秀な人材を確保する。職員の採用にあたっては、ホームページ等を活用し、広く募集を行うとともに、職場の特長や魅力を日頃からＰＲし、多くの応募者の獲得に努める。</w:t>
            </w:r>
          </w:p>
          <w:p w14:paraId="684999EC"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6AA2D629"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03FEE486"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6491A54B" w14:textId="77777777" w:rsidR="003F495D" w:rsidRPr="00711E9A" w:rsidRDefault="003F495D" w:rsidP="00711E9A">
            <w:pPr>
              <w:spacing w:line="0" w:lineRule="atLeast"/>
              <w:rPr>
                <w:rFonts w:asciiTheme="majorEastAsia" w:eastAsiaTheme="majorEastAsia" w:hAnsiTheme="majorEastAsia"/>
                <w:sz w:val="16"/>
                <w:szCs w:val="16"/>
              </w:rPr>
            </w:pPr>
          </w:p>
          <w:p w14:paraId="427F2C6D" w14:textId="77777777" w:rsidR="003F495D" w:rsidRPr="00711E9A" w:rsidRDefault="003F495D" w:rsidP="00711E9A">
            <w:pPr>
              <w:spacing w:line="0" w:lineRule="atLeast"/>
              <w:rPr>
                <w:rFonts w:asciiTheme="majorEastAsia" w:eastAsiaTheme="majorEastAsia" w:hAnsiTheme="majorEastAsia"/>
                <w:sz w:val="16"/>
                <w:szCs w:val="16"/>
              </w:rPr>
            </w:pPr>
          </w:p>
          <w:p w14:paraId="23D826F1" w14:textId="77777777" w:rsidR="003F495D" w:rsidRPr="00711E9A" w:rsidRDefault="003F495D" w:rsidP="00711E9A">
            <w:pPr>
              <w:spacing w:line="0" w:lineRule="atLeast"/>
              <w:rPr>
                <w:rFonts w:asciiTheme="majorEastAsia" w:eastAsiaTheme="majorEastAsia" w:hAnsiTheme="majorEastAsia"/>
                <w:sz w:val="16"/>
                <w:szCs w:val="16"/>
              </w:rPr>
            </w:pPr>
          </w:p>
          <w:p w14:paraId="365AC11F" w14:textId="77777777" w:rsidR="003F495D" w:rsidRPr="00711E9A" w:rsidRDefault="003F495D" w:rsidP="00711E9A">
            <w:pPr>
              <w:spacing w:line="0" w:lineRule="atLeast"/>
              <w:rPr>
                <w:rFonts w:asciiTheme="majorEastAsia" w:eastAsiaTheme="majorEastAsia" w:hAnsiTheme="majorEastAsia"/>
                <w:sz w:val="16"/>
                <w:szCs w:val="16"/>
              </w:rPr>
            </w:pPr>
          </w:p>
          <w:p w14:paraId="52AF865F" w14:textId="77777777" w:rsidR="003F495D" w:rsidRPr="00711E9A" w:rsidRDefault="003F495D" w:rsidP="00711E9A">
            <w:pPr>
              <w:spacing w:line="0" w:lineRule="atLeast"/>
              <w:rPr>
                <w:rFonts w:asciiTheme="majorEastAsia" w:eastAsiaTheme="majorEastAsia" w:hAnsiTheme="majorEastAsia"/>
                <w:sz w:val="16"/>
                <w:szCs w:val="16"/>
              </w:rPr>
            </w:pPr>
          </w:p>
          <w:p w14:paraId="32C2C89F" w14:textId="77777777" w:rsidR="003F495D" w:rsidRPr="00711E9A" w:rsidRDefault="003F495D" w:rsidP="00711E9A">
            <w:pPr>
              <w:spacing w:line="0" w:lineRule="atLeast"/>
              <w:rPr>
                <w:rFonts w:asciiTheme="majorEastAsia" w:eastAsiaTheme="majorEastAsia" w:hAnsiTheme="majorEastAsia"/>
                <w:sz w:val="16"/>
                <w:szCs w:val="16"/>
              </w:rPr>
            </w:pPr>
          </w:p>
          <w:p w14:paraId="4A8ABD4E"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2E5B8DC6"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095ABE3F"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79413E24"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56F9E150"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4B45AC2E" w14:textId="77777777" w:rsidR="003F495D" w:rsidRPr="00711E9A" w:rsidRDefault="003F495D" w:rsidP="00711E9A">
            <w:pPr>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（２）人材の育成</w:t>
            </w:r>
          </w:p>
          <w:p w14:paraId="4AEB2CB0"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①研修制度の運用</w:t>
            </w:r>
          </w:p>
          <w:p w14:paraId="3B1E3CD2"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中期目標期間に定めた職員育成計画に基づき、職員研修を実施する。また、組織としての技術力・研究力・事務処理能力を将来にわたって維持するため、自己研鑽の支援及び職場内指導の充実に取り組む。</w:t>
            </w:r>
          </w:p>
          <w:p w14:paraId="121018D0" w14:textId="77777777" w:rsidR="003F495D" w:rsidRPr="00711E9A" w:rsidRDefault="003F495D" w:rsidP="00711E9A">
            <w:pPr>
              <w:spacing w:line="0" w:lineRule="atLeast"/>
              <w:rPr>
                <w:rFonts w:asciiTheme="majorEastAsia" w:eastAsiaTheme="majorEastAsia" w:hAnsiTheme="majorEastAsia"/>
                <w:sz w:val="16"/>
                <w:szCs w:val="16"/>
              </w:rPr>
            </w:pPr>
          </w:p>
          <w:p w14:paraId="0E9492D8" w14:textId="77777777" w:rsidR="003F495D" w:rsidRPr="00711E9A" w:rsidRDefault="003F495D" w:rsidP="00711E9A">
            <w:pPr>
              <w:spacing w:line="0" w:lineRule="atLeast"/>
              <w:rPr>
                <w:rFonts w:asciiTheme="majorEastAsia" w:eastAsiaTheme="majorEastAsia" w:hAnsiTheme="majorEastAsia"/>
                <w:sz w:val="16"/>
                <w:szCs w:val="16"/>
              </w:rPr>
            </w:pPr>
          </w:p>
          <w:p w14:paraId="74D2338B" w14:textId="77777777" w:rsidR="003F495D" w:rsidRPr="00711E9A" w:rsidRDefault="003F495D" w:rsidP="00711E9A">
            <w:pPr>
              <w:spacing w:line="0" w:lineRule="atLeast"/>
              <w:rPr>
                <w:rFonts w:asciiTheme="majorEastAsia" w:eastAsiaTheme="majorEastAsia" w:hAnsiTheme="majorEastAsia"/>
                <w:sz w:val="16"/>
                <w:szCs w:val="16"/>
              </w:rPr>
            </w:pPr>
          </w:p>
          <w:p w14:paraId="3F105BD9" w14:textId="77777777" w:rsidR="003F495D" w:rsidRPr="00711E9A" w:rsidRDefault="003F495D" w:rsidP="00711E9A">
            <w:pPr>
              <w:spacing w:line="0" w:lineRule="atLeast"/>
              <w:rPr>
                <w:rFonts w:asciiTheme="majorEastAsia" w:eastAsiaTheme="majorEastAsia" w:hAnsiTheme="majorEastAsia"/>
                <w:sz w:val="16"/>
                <w:szCs w:val="16"/>
              </w:rPr>
            </w:pPr>
          </w:p>
          <w:p w14:paraId="71A07383" w14:textId="77777777" w:rsidR="003F495D" w:rsidRPr="00711E9A" w:rsidRDefault="003F495D" w:rsidP="00711E9A">
            <w:pPr>
              <w:spacing w:line="0" w:lineRule="atLeast"/>
              <w:rPr>
                <w:rFonts w:asciiTheme="majorEastAsia" w:eastAsiaTheme="majorEastAsia" w:hAnsiTheme="majorEastAsia"/>
                <w:sz w:val="16"/>
                <w:szCs w:val="16"/>
              </w:rPr>
            </w:pPr>
          </w:p>
          <w:p w14:paraId="337C6712" w14:textId="77777777" w:rsidR="003F495D" w:rsidRPr="00711E9A" w:rsidRDefault="003F495D" w:rsidP="00711E9A">
            <w:pPr>
              <w:spacing w:line="0" w:lineRule="atLeast"/>
              <w:rPr>
                <w:rFonts w:asciiTheme="majorEastAsia" w:eastAsiaTheme="majorEastAsia" w:hAnsiTheme="majorEastAsia"/>
                <w:sz w:val="16"/>
                <w:szCs w:val="16"/>
              </w:rPr>
            </w:pPr>
          </w:p>
          <w:p w14:paraId="468AE864" w14:textId="77777777" w:rsidR="003F495D" w:rsidRPr="00711E9A" w:rsidRDefault="003F495D" w:rsidP="00711E9A">
            <w:pPr>
              <w:spacing w:line="0" w:lineRule="atLeast"/>
              <w:rPr>
                <w:rFonts w:asciiTheme="majorEastAsia" w:eastAsiaTheme="majorEastAsia" w:hAnsiTheme="majorEastAsia"/>
                <w:sz w:val="16"/>
                <w:szCs w:val="16"/>
              </w:rPr>
            </w:pPr>
          </w:p>
          <w:p w14:paraId="5A022FC6" w14:textId="77777777" w:rsidR="003F495D" w:rsidRPr="00711E9A" w:rsidRDefault="003F495D" w:rsidP="00711E9A">
            <w:pPr>
              <w:spacing w:line="0" w:lineRule="atLeast"/>
              <w:rPr>
                <w:rFonts w:asciiTheme="majorEastAsia" w:eastAsiaTheme="majorEastAsia" w:hAnsiTheme="majorEastAsia"/>
                <w:sz w:val="16"/>
                <w:szCs w:val="16"/>
              </w:rPr>
            </w:pPr>
          </w:p>
          <w:p w14:paraId="20EFAAE7" w14:textId="77777777" w:rsidR="003F495D" w:rsidRPr="00711E9A" w:rsidRDefault="003F495D" w:rsidP="00711E9A">
            <w:pPr>
              <w:spacing w:line="0" w:lineRule="atLeast"/>
              <w:rPr>
                <w:rFonts w:asciiTheme="majorEastAsia" w:eastAsiaTheme="majorEastAsia" w:hAnsiTheme="majorEastAsia"/>
                <w:sz w:val="16"/>
                <w:szCs w:val="16"/>
              </w:rPr>
            </w:pPr>
          </w:p>
          <w:p w14:paraId="257C2FF1" w14:textId="77777777" w:rsidR="003F495D" w:rsidRPr="00711E9A" w:rsidRDefault="003F495D" w:rsidP="00711E9A">
            <w:pPr>
              <w:spacing w:line="0" w:lineRule="atLeast"/>
              <w:rPr>
                <w:rFonts w:asciiTheme="majorEastAsia" w:eastAsiaTheme="majorEastAsia" w:hAnsiTheme="majorEastAsia"/>
                <w:sz w:val="16"/>
                <w:szCs w:val="16"/>
              </w:rPr>
            </w:pPr>
          </w:p>
          <w:p w14:paraId="28480A18" w14:textId="77777777" w:rsidR="003F495D" w:rsidRPr="00711E9A" w:rsidRDefault="003F495D" w:rsidP="00711E9A">
            <w:pPr>
              <w:spacing w:line="0" w:lineRule="atLeast"/>
              <w:rPr>
                <w:rFonts w:asciiTheme="majorEastAsia" w:eastAsiaTheme="majorEastAsia" w:hAnsiTheme="majorEastAsia"/>
                <w:sz w:val="16"/>
                <w:szCs w:val="16"/>
              </w:rPr>
            </w:pPr>
          </w:p>
          <w:p w14:paraId="6EB7F084" w14:textId="147B5D94" w:rsidR="003F495D" w:rsidRPr="00711E9A" w:rsidRDefault="003F495D" w:rsidP="00711E9A">
            <w:pPr>
              <w:spacing w:line="0" w:lineRule="atLeast"/>
              <w:rPr>
                <w:rFonts w:asciiTheme="majorEastAsia" w:eastAsiaTheme="majorEastAsia" w:hAnsiTheme="majorEastAsia"/>
                <w:sz w:val="16"/>
                <w:szCs w:val="16"/>
              </w:rPr>
            </w:pPr>
          </w:p>
          <w:p w14:paraId="5BC1A49F" w14:textId="77777777" w:rsidR="003F495D" w:rsidRPr="00711E9A" w:rsidRDefault="003F495D" w:rsidP="00711E9A">
            <w:pPr>
              <w:spacing w:line="0" w:lineRule="atLeast"/>
              <w:rPr>
                <w:rFonts w:asciiTheme="majorEastAsia" w:eastAsiaTheme="majorEastAsia" w:hAnsiTheme="majorEastAsia"/>
                <w:sz w:val="16"/>
                <w:szCs w:val="16"/>
              </w:rPr>
            </w:pPr>
          </w:p>
          <w:p w14:paraId="2192E1D4" w14:textId="77777777" w:rsidR="003F495D" w:rsidRPr="00711E9A" w:rsidRDefault="003F495D" w:rsidP="00711E9A">
            <w:pPr>
              <w:spacing w:line="0" w:lineRule="atLeast"/>
              <w:rPr>
                <w:rFonts w:asciiTheme="majorEastAsia" w:eastAsiaTheme="majorEastAsia" w:hAnsiTheme="majorEastAsia"/>
                <w:sz w:val="16"/>
                <w:szCs w:val="16"/>
              </w:rPr>
            </w:pPr>
          </w:p>
          <w:p w14:paraId="1AEE4ED2" w14:textId="77777777" w:rsidR="003F495D" w:rsidRPr="00711E9A" w:rsidRDefault="003F495D" w:rsidP="00711E9A">
            <w:pPr>
              <w:spacing w:line="0" w:lineRule="atLeast"/>
              <w:rPr>
                <w:rFonts w:asciiTheme="majorEastAsia" w:eastAsiaTheme="majorEastAsia" w:hAnsiTheme="majorEastAsia"/>
                <w:sz w:val="12"/>
                <w:szCs w:val="16"/>
              </w:rPr>
            </w:pPr>
          </w:p>
          <w:p w14:paraId="435288BC"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②人事評価制度の運用</w:t>
            </w:r>
          </w:p>
          <w:p w14:paraId="505461D9"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職員の職務能力及び勤務意欲の向上を促すため、第１期中期目標期間に定めた人事評価制度を運用する。</w:t>
            </w:r>
          </w:p>
          <w:p w14:paraId="503A9B98" w14:textId="77777777" w:rsidR="003F495D" w:rsidRPr="00711E9A" w:rsidRDefault="003F495D" w:rsidP="00711E9A">
            <w:pPr>
              <w:spacing w:line="0" w:lineRule="atLeast"/>
              <w:rPr>
                <w:rFonts w:asciiTheme="majorEastAsia" w:eastAsiaTheme="majorEastAsia" w:hAnsiTheme="majorEastAsia"/>
                <w:sz w:val="16"/>
                <w:szCs w:val="16"/>
              </w:rPr>
            </w:pPr>
          </w:p>
          <w:p w14:paraId="73700748" w14:textId="77777777" w:rsidR="003F495D" w:rsidRPr="00711E9A" w:rsidRDefault="003F495D" w:rsidP="00711E9A">
            <w:pPr>
              <w:spacing w:line="0" w:lineRule="atLeast"/>
              <w:rPr>
                <w:rFonts w:asciiTheme="majorEastAsia" w:eastAsiaTheme="majorEastAsia" w:hAnsiTheme="majorEastAsia"/>
                <w:sz w:val="16"/>
                <w:szCs w:val="16"/>
              </w:rPr>
            </w:pPr>
          </w:p>
          <w:p w14:paraId="2BD45908" w14:textId="77777777" w:rsidR="003F495D" w:rsidRPr="00711E9A" w:rsidRDefault="003F495D" w:rsidP="00711E9A">
            <w:pPr>
              <w:spacing w:line="0" w:lineRule="atLeast"/>
              <w:rPr>
                <w:rFonts w:asciiTheme="majorEastAsia" w:eastAsiaTheme="majorEastAsia" w:hAnsiTheme="majorEastAsia"/>
                <w:sz w:val="16"/>
                <w:szCs w:val="16"/>
              </w:rPr>
            </w:pPr>
          </w:p>
          <w:p w14:paraId="0C6855C3" w14:textId="77777777" w:rsidR="003F495D" w:rsidRPr="00711E9A" w:rsidRDefault="003F495D" w:rsidP="00711E9A">
            <w:pPr>
              <w:spacing w:line="0" w:lineRule="atLeast"/>
              <w:rPr>
                <w:rFonts w:asciiTheme="majorEastAsia" w:eastAsiaTheme="majorEastAsia" w:hAnsiTheme="majorEastAsia"/>
                <w:sz w:val="16"/>
                <w:szCs w:val="16"/>
              </w:rPr>
            </w:pPr>
          </w:p>
          <w:p w14:paraId="19AEC2C1" w14:textId="77777777" w:rsidR="003F495D" w:rsidRPr="00711E9A" w:rsidRDefault="003F495D" w:rsidP="00711E9A">
            <w:pPr>
              <w:spacing w:line="0" w:lineRule="atLeast"/>
              <w:rPr>
                <w:rFonts w:asciiTheme="majorEastAsia" w:eastAsiaTheme="majorEastAsia" w:hAnsiTheme="majorEastAsia"/>
                <w:sz w:val="16"/>
                <w:szCs w:val="16"/>
              </w:rPr>
            </w:pPr>
          </w:p>
          <w:p w14:paraId="60722055" w14:textId="77777777" w:rsidR="003F495D" w:rsidRPr="00711E9A" w:rsidRDefault="003F495D" w:rsidP="00711E9A">
            <w:pPr>
              <w:spacing w:line="0" w:lineRule="atLeast"/>
              <w:rPr>
                <w:rFonts w:asciiTheme="majorEastAsia" w:eastAsiaTheme="majorEastAsia" w:hAnsiTheme="majorEastAsia"/>
                <w:sz w:val="14"/>
                <w:szCs w:val="16"/>
              </w:rPr>
            </w:pPr>
          </w:p>
          <w:p w14:paraId="154F3BE4"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③職員へのインセンティブ</w:t>
            </w:r>
          </w:p>
          <w:p w14:paraId="1BB95998"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職員表彰の制度等を活用して、職員の業務に対する意欲向上や目標達成のための動機づけを行う。</w:t>
            </w:r>
          </w:p>
          <w:p w14:paraId="30AEE5CD" w14:textId="77777777" w:rsidR="003F495D" w:rsidRPr="00711E9A" w:rsidRDefault="003F495D" w:rsidP="00711E9A">
            <w:pPr>
              <w:spacing w:line="0" w:lineRule="atLeast"/>
              <w:rPr>
                <w:rFonts w:asciiTheme="majorEastAsia" w:eastAsiaTheme="majorEastAsia" w:hAnsiTheme="majorEastAsia"/>
                <w:sz w:val="16"/>
                <w:szCs w:val="16"/>
              </w:rPr>
            </w:pPr>
          </w:p>
          <w:p w14:paraId="40B2AB2F" w14:textId="77777777" w:rsidR="003F495D" w:rsidRPr="00711E9A" w:rsidRDefault="003F495D" w:rsidP="00711E9A">
            <w:pPr>
              <w:spacing w:line="0" w:lineRule="atLeast"/>
              <w:rPr>
                <w:rFonts w:asciiTheme="majorEastAsia" w:eastAsiaTheme="majorEastAsia" w:hAnsiTheme="majorEastAsia"/>
                <w:sz w:val="16"/>
                <w:szCs w:val="16"/>
              </w:rPr>
            </w:pPr>
          </w:p>
          <w:p w14:paraId="215E0F61" w14:textId="77777777" w:rsidR="003F495D" w:rsidRPr="00711E9A" w:rsidRDefault="003F495D" w:rsidP="00711E9A">
            <w:pPr>
              <w:spacing w:line="0" w:lineRule="atLeast"/>
              <w:rPr>
                <w:rFonts w:asciiTheme="majorEastAsia" w:eastAsiaTheme="majorEastAsia" w:hAnsiTheme="majorEastAsia"/>
                <w:sz w:val="16"/>
                <w:szCs w:val="16"/>
              </w:rPr>
            </w:pPr>
          </w:p>
          <w:p w14:paraId="3080C5E5" w14:textId="77777777" w:rsidR="003F495D" w:rsidRPr="00711E9A" w:rsidRDefault="003F495D" w:rsidP="00711E9A">
            <w:pPr>
              <w:spacing w:line="0" w:lineRule="atLeast"/>
              <w:rPr>
                <w:rFonts w:asciiTheme="majorEastAsia" w:eastAsiaTheme="majorEastAsia" w:hAnsiTheme="majorEastAsia"/>
                <w:sz w:val="16"/>
                <w:szCs w:val="16"/>
              </w:rPr>
            </w:pPr>
          </w:p>
          <w:p w14:paraId="5734AADF" w14:textId="77777777" w:rsidR="003F495D" w:rsidRPr="00711E9A" w:rsidRDefault="003F495D" w:rsidP="00711E9A">
            <w:pPr>
              <w:spacing w:line="0" w:lineRule="atLeast"/>
              <w:rPr>
                <w:rFonts w:asciiTheme="majorEastAsia" w:eastAsiaTheme="majorEastAsia" w:hAnsiTheme="majorEastAsia"/>
                <w:sz w:val="16"/>
                <w:szCs w:val="16"/>
              </w:rPr>
            </w:pPr>
          </w:p>
          <w:p w14:paraId="1A8C0E32" w14:textId="77777777" w:rsidR="003F495D" w:rsidRPr="00711E9A" w:rsidRDefault="003F495D" w:rsidP="00711E9A">
            <w:pPr>
              <w:spacing w:line="0" w:lineRule="atLeast"/>
              <w:rPr>
                <w:rFonts w:asciiTheme="majorEastAsia" w:eastAsiaTheme="majorEastAsia" w:hAnsiTheme="majorEastAsia"/>
                <w:sz w:val="16"/>
                <w:szCs w:val="16"/>
              </w:rPr>
            </w:pPr>
          </w:p>
          <w:p w14:paraId="0A095E32" w14:textId="77777777" w:rsidR="003F495D" w:rsidRPr="00711E9A" w:rsidRDefault="003F495D" w:rsidP="00711E9A">
            <w:pPr>
              <w:spacing w:line="0" w:lineRule="atLeast"/>
              <w:rPr>
                <w:rFonts w:asciiTheme="majorEastAsia" w:eastAsiaTheme="majorEastAsia" w:hAnsiTheme="majorEastAsia"/>
                <w:sz w:val="16"/>
                <w:szCs w:val="16"/>
              </w:rPr>
            </w:pPr>
          </w:p>
          <w:p w14:paraId="246F6953" w14:textId="77777777" w:rsidR="003F495D" w:rsidRPr="00711E9A" w:rsidRDefault="003F495D" w:rsidP="00711E9A">
            <w:pPr>
              <w:spacing w:line="0" w:lineRule="atLeast"/>
              <w:rPr>
                <w:rFonts w:asciiTheme="majorEastAsia" w:eastAsiaTheme="majorEastAsia" w:hAnsiTheme="majorEastAsia"/>
                <w:sz w:val="16"/>
                <w:szCs w:val="16"/>
              </w:rPr>
            </w:pPr>
          </w:p>
          <w:p w14:paraId="612861BA" w14:textId="2EFDD741" w:rsidR="003F495D" w:rsidRDefault="003F495D" w:rsidP="00711E9A">
            <w:pPr>
              <w:spacing w:line="0" w:lineRule="atLeast"/>
              <w:rPr>
                <w:rFonts w:asciiTheme="majorEastAsia" w:eastAsiaTheme="majorEastAsia" w:hAnsiTheme="majorEastAsia"/>
                <w:sz w:val="16"/>
                <w:szCs w:val="16"/>
              </w:rPr>
            </w:pPr>
          </w:p>
          <w:p w14:paraId="5B37948E" w14:textId="245AE6C0" w:rsidR="00AF3247" w:rsidRDefault="00AF3247" w:rsidP="00711E9A">
            <w:pPr>
              <w:spacing w:line="0" w:lineRule="atLeast"/>
              <w:rPr>
                <w:rFonts w:asciiTheme="majorEastAsia" w:eastAsiaTheme="majorEastAsia" w:hAnsiTheme="majorEastAsia"/>
                <w:sz w:val="16"/>
                <w:szCs w:val="16"/>
              </w:rPr>
            </w:pPr>
          </w:p>
          <w:p w14:paraId="4E530A13" w14:textId="5282BEF1" w:rsidR="00AF3247" w:rsidRDefault="00AF3247" w:rsidP="00711E9A">
            <w:pPr>
              <w:spacing w:line="0" w:lineRule="atLeast"/>
              <w:rPr>
                <w:rFonts w:asciiTheme="majorEastAsia" w:eastAsiaTheme="majorEastAsia" w:hAnsiTheme="majorEastAsia"/>
                <w:sz w:val="16"/>
                <w:szCs w:val="16"/>
              </w:rPr>
            </w:pPr>
          </w:p>
          <w:p w14:paraId="653A0ED6" w14:textId="37055FD5" w:rsidR="003F495D" w:rsidRPr="00711E9A" w:rsidRDefault="003F495D" w:rsidP="00711E9A">
            <w:pPr>
              <w:spacing w:line="0" w:lineRule="atLeast"/>
              <w:rPr>
                <w:rFonts w:asciiTheme="majorEastAsia" w:eastAsiaTheme="majorEastAsia" w:hAnsiTheme="majorEastAsia" w:hint="eastAsia"/>
                <w:sz w:val="16"/>
                <w:szCs w:val="16"/>
              </w:rPr>
            </w:pPr>
          </w:p>
          <w:p w14:paraId="7F5801A7" w14:textId="77777777" w:rsidR="003F495D" w:rsidRPr="00711E9A" w:rsidRDefault="003F495D" w:rsidP="00711E9A">
            <w:pPr>
              <w:spacing w:line="0" w:lineRule="atLeast"/>
              <w:rPr>
                <w:rFonts w:asciiTheme="majorEastAsia" w:eastAsiaTheme="majorEastAsia" w:hAnsiTheme="majorEastAsia"/>
                <w:sz w:val="12"/>
                <w:szCs w:val="16"/>
              </w:rPr>
            </w:pPr>
          </w:p>
          <w:p w14:paraId="6E4462AB" w14:textId="77777777" w:rsidR="003F495D" w:rsidRPr="00711E9A" w:rsidRDefault="003F495D"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④職場環境の整備による多様な人材の確保・育成</w:t>
            </w:r>
          </w:p>
          <w:p w14:paraId="508A35D4"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適切な職場環境を整備し、すべての職員が活躍できる職場づくりに努める。特に職員が妊娠、出産、育児に際して、安心して働けるよう支援を行う。</w:t>
            </w:r>
          </w:p>
          <w:p w14:paraId="613FDBA8"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69DAAD78"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053DD4F3"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301F2786"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363C10D4"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395E63FE" w14:textId="77777777" w:rsidR="003F495D" w:rsidRPr="00711E9A" w:rsidRDefault="003F495D" w:rsidP="00711E9A">
            <w:pPr>
              <w:spacing w:line="0" w:lineRule="atLeast"/>
              <w:rPr>
                <w:rFonts w:asciiTheme="majorEastAsia" w:eastAsiaTheme="majorEastAsia" w:hAnsiTheme="majorEastAsia"/>
                <w:sz w:val="16"/>
                <w:szCs w:val="16"/>
              </w:rPr>
            </w:pPr>
          </w:p>
          <w:p w14:paraId="752ECBFB" w14:textId="77777777" w:rsidR="003F495D" w:rsidRPr="00711E9A" w:rsidRDefault="003F495D" w:rsidP="00711E9A">
            <w:pPr>
              <w:spacing w:line="0" w:lineRule="atLeast"/>
              <w:rPr>
                <w:rFonts w:asciiTheme="majorEastAsia" w:eastAsiaTheme="majorEastAsia" w:hAnsiTheme="majorEastAsia"/>
                <w:sz w:val="16"/>
                <w:szCs w:val="16"/>
              </w:rPr>
            </w:pPr>
          </w:p>
          <w:p w14:paraId="1F544BAE" w14:textId="77777777" w:rsidR="003F495D" w:rsidRPr="00711E9A" w:rsidRDefault="003F495D" w:rsidP="00711E9A">
            <w:pPr>
              <w:spacing w:line="0" w:lineRule="atLeast"/>
              <w:rPr>
                <w:rFonts w:asciiTheme="majorEastAsia" w:eastAsiaTheme="majorEastAsia" w:hAnsiTheme="majorEastAsia"/>
                <w:sz w:val="16"/>
                <w:szCs w:val="16"/>
              </w:rPr>
            </w:pPr>
          </w:p>
          <w:p w14:paraId="7FE81079" w14:textId="77777777" w:rsidR="003F495D" w:rsidRPr="00711E9A" w:rsidRDefault="003F495D" w:rsidP="00711E9A">
            <w:pPr>
              <w:spacing w:line="0" w:lineRule="atLeast"/>
              <w:rPr>
                <w:rFonts w:asciiTheme="majorEastAsia" w:eastAsiaTheme="majorEastAsia" w:hAnsiTheme="majorEastAsia"/>
                <w:sz w:val="16"/>
                <w:szCs w:val="16"/>
              </w:rPr>
            </w:pPr>
          </w:p>
          <w:p w14:paraId="04CCEFFE" w14:textId="77777777" w:rsidR="003F495D" w:rsidRPr="00711E9A" w:rsidRDefault="003F495D" w:rsidP="00711E9A">
            <w:pPr>
              <w:spacing w:line="0" w:lineRule="atLeast"/>
              <w:rPr>
                <w:rFonts w:asciiTheme="majorEastAsia" w:eastAsiaTheme="majorEastAsia" w:hAnsiTheme="majorEastAsia"/>
                <w:sz w:val="16"/>
                <w:szCs w:val="16"/>
              </w:rPr>
            </w:pPr>
          </w:p>
          <w:p w14:paraId="451F8477" w14:textId="77777777" w:rsidR="003F495D" w:rsidRPr="00711E9A" w:rsidRDefault="003F495D" w:rsidP="00711E9A">
            <w:pPr>
              <w:spacing w:line="0" w:lineRule="atLeast"/>
              <w:rPr>
                <w:rFonts w:asciiTheme="majorEastAsia" w:eastAsiaTheme="majorEastAsia" w:hAnsiTheme="majorEastAsia"/>
                <w:sz w:val="16"/>
                <w:szCs w:val="16"/>
              </w:rPr>
            </w:pPr>
          </w:p>
          <w:p w14:paraId="6529B4FA" w14:textId="77777777" w:rsidR="003F495D" w:rsidRPr="00711E9A" w:rsidRDefault="003F495D" w:rsidP="00711E9A">
            <w:pPr>
              <w:spacing w:line="0" w:lineRule="atLeast"/>
              <w:rPr>
                <w:rFonts w:asciiTheme="majorEastAsia" w:eastAsiaTheme="majorEastAsia" w:hAnsiTheme="majorEastAsia"/>
                <w:sz w:val="16"/>
                <w:szCs w:val="16"/>
              </w:rPr>
            </w:pPr>
          </w:p>
          <w:p w14:paraId="0C10BC4E" w14:textId="77777777" w:rsidR="003F495D" w:rsidRPr="00711E9A" w:rsidRDefault="003F495D" w:rsidP="00711E9A">
            <w:pPr>
              <w:spacing w:line="0" w:lineRule="atLeast"/>
              <w:rPr>
                <w:rFonts w:asciiTheme="majorEastAsia" w:eastAsiaTheme="majorEastAsia" w:hAnsiTheme="majorEastAsia"/>
                <w:sz w:val="16"/>
                <w:szCs w:val="16"/>
              </w:rPr>
            </w:pPr>
          </w:p>
          <w:p w14:paraId="7914BBDF" w14:textId="77777777" w:rsidR="003F495D" w:rsidRPr="00711E9A" w:rsidRDefault="003F495D" w:rsidP="00711E9A">
            <w:pPr>
              <w:spacing w:line="0" w:lineRule="atLeast"/>
              <w:rPr>
                <w:rFonts w:asciiTheme="majorEastAsia" w:eastAsiaTheme="majorEastAsia" w:hAnsiTheme="majorEastAsia"/>
                <w:sz w:val="16"/>
                <w:szCs w:val="16"/>
              </w:rPr>
            </w:pPr>
          </w:p>
          <w:p w14:paraId="2B785B6A" w14:textId="77777777" w:rsidR="003F495D" w:rsidRPr="00711E9A" w:rsidRDefault="003F495D" w:rsidP="00711E9A">
            <w:pPr>
              <w:spacing w:line="0" w:lineRule="atLeast"/>
              <w:rPr>
                <w:rFonts w:asciiTheme="majorEastAsia" w:eastAsiaTheme="majorEastAsia" w:hAnsiTheme="majorEastAsia"/>
                <w:sz w:val="16"/>
                <w:szCs w:val="16"/>
              </w:rPr>
            </w:pPr>
          </w:p>
          <w:p w14:paraId="4357BFA8" w14:textId="77777777" w:rsidR="003F495D" w:rsidRPr="00711E9A" w:rsidRDefault="003F495D" w:rsidP="00711E9A">
            <w:pPr>
              <w:spacing w:line="0" w:lineRule="atLeast"/>
              <w:rPr>
                <w:rFonts w:asciiTheme="majorEastAsia" w:eastAsiaTheme="majorEastAsia" w:hAnsiTheme="majorEastAsia"/>
                <w:sz w:val="16"/>
                <w:szCs w:val="16"/>
              </w:rPr>
            </w:pPr>
          </w:p>
          <w:p w14:paraId="18607B2E" w14:textId="77777777" w:rsidR="003F495D" w:rsidRPr="00711E9A" w:rsidRDefault="003F495D" w:rsidP="00711E9A">
            <w:pPr>
              <w:spacing w:line="0" w:lineRule="atLeast"/>
              <w:rPr>
                <w:rFonts w:asciiTheme="majorEastAsia" w:eastAsiaTheme="majorEastAsia" w:hAnsiTheme="majorEastAsia"/>
                <w:sz w:val="16"/>
                <w:szCs w:val="16"/>
              </w:rPr>
            </w:pPr>
          </w:p>
          <w:p w14:paraId="486263CF" w14:textId="77777777" w:rsidR="003F495D" w:rsidRPr="00711E9A" w:rsidRDefault="003F495D" w:rsidP="00711E9A">
            <w:pPr>
              <w:spacing w:line="0" w:lineRule="atLeast"/>
              <w:rPr>
                <w:rFonts w:asciiTheme="majorEastAsia" w:eastAsiaTheme="majorEastAsia" w:hAnsiTheme="majorEastAsia"/>
                <w:sz w:val="16"/>
                <w:szCs w:val="16"/>
              </w:rPr>
            </w:pPr>
          </w:p>
          <w:p w14:paraId="019BDCB6" w14:textId="77777777" w:rsidR="003F495D" w:rsidRPr="00711E9A" w:rsidRDefault="003F495D" w:rsidP="00711E9A">
            <w:pPr>
              <w:spacing w:line="0" w:lineRule="atLeast"/>
              <w:rPr>
                <w:rFonts w:asciiTheme="majorEastAsia" w:eastAsiaTheme="majorEastAsia" w:hAnsiTheme="majorEastAsia"/>
                <w:sz w:val="16"/>
                <w:szCs w:val="16"/>
              </w:rPr>
            </w:pPr>
          </w:p>
          <w:p w14:paraId="536EE3CB" w14:textId="77777777" w:rsidR="003F495D" w:rsidRPr="00711E9A" w:rsidRDefault="003F495D" w:rsidP="00711E9A">
            <w:pPr>
              <w:spacing w:line="0" w:lineRule="atLeast"/>
              <w:rPr>
                <w:rFonts w:asciiTheme="majorEastAsia" w:eastAsiaTheme="majorEastAsia" w:hAnsiTheme="majorEastAsia"/>
                <w:sz w:val="16"/>
                <w:szCs w:val="16"/>
              </w:rPr>
            </w:pPr>
          </w:p>
          <w:p w14:paraId="6025CCFE" w14:textId="77777777" w:rsidR="003F495D" w:rsidRPr="00711E9A" w:rsidRDefault="003F495D" w:rsidP="00711E9A">
            <w:pPr>
              <w:spacing w:line="0" w:lineRule="atLeast"/>
              <w:rPr>
                <w:rFonts w:asciiTheme="majorEastAsia" w:eastAsiaTheme="majorEastAsia" w:hAnsiTheme="majorEastAsia"/>
                <w:sz w:val="16"/>
                <w:szCs w:val="16"/>
              </w:rPr>
            </w:pPr>
          </w:p>
          <w:p w14:paraId="2536274F" w14:textId="77777777" w:rsidR="003F495D" w:rsidRPr="00711E9A" w:rsidRDefault="003F495D" w:rsidP="00711E9A">
            <w:pPr>
              <w:spacing w:line="0" w:lineRule="atLeast"/>
              <w:rPr>
                <w:rFonts w:asciiTheme="majorEastAsia" w:eastAsiaTheme="majorEastAsia" w:hAnsiTheme="majorEastAsia"/>
                <w:sz w:val="16"/>
                <w:szCs w:val="16"/>
              </w:rPr>
            </w:pPr>
          </w:p>
          <w:p w14:paraId="298EBEEB" w14:textId="77777777" w:rsidR="003F495D" w:rsidRPr="00711E9A" w:rsidRDefault="003F495D" w:rsidP="00711E9A">
            <w:pPr>
              <w:spacing w:line="0" w:lineRule="atLeast"/>
              <w:rPr>
                <w:rFonts w:asciiTheme="majorEastAsia" w:eastAsiaTheme="majorEastAsia" w:hAnsiTheme="majorEastAsia"/>
                <w:sz w:val="16"/>
                <w:szCs w:val="16"/>
              </w:rPr>
            </w:pPr>
          </w:p>
          <w:p w14:paraId="643F0035" w14:textId="77777777" w:rsidR="003F495D" w:rsidRPr="00711E9A" w:rsidRDefault="003F495D" w:rsidP="00711E9A">
            <w:pPr>
              <w:spacing w:line="0" w:lineRule="atLeast"/>
              <w:rPr>
                <w:rFonts w:asciiTheme="majorEastAsia" w:eastAsiaTheme="majorEastAsia" w:hAnsiTheme="majorEastAsia"/>
                <w:sz w:val="16"/>
                <w:szCs w:val="16"/>
              </w:rPr>
            </w:pPr>
          </w:p>
          <w:p w14:paraId="5FF7CBFE" w14:textId="77777777" w:rsidR="003F495D" w:rsidRPr="00711E9A" w:rsidRDefault="003F495D" w:rsidP="00711E9A">
            <w:pPr>
              <w:spacing w:line="0" w:lineRule="atLeast"/>
              <w:rPr>
                <w:rFonts w:asciiTheme="majorEastAsia" w:eastAsiaTheme="majorEastAsia" w:hAnsiTheme="majorEastAsia"/>
                <w:sz w:val="16"/>
                <w:szCs w:val="16"/>
              </w:rPr>
            </w:pPr>
          </w:p>
          <w:p w14:paraId="4059A7D7" w14:textId="77777777" w:rsidR="003F495D" w:rsidRPr="00711E9A" w:rsidRDefault="003F495D" w:rsidP="00711E9A">
            <w:pPr>
              <w:spacing w:line="0" w:lineRule="atLeast"/>
              <w:rPr>
                <w:rFonts w:asciiTheme="majorEastAsia" w:eastAsiaTheme="majorEastAsia" w:hAnsiTheme="majorEastAsia"/>
                <w:sz w:val="16"/>
                <w:szCs w:val="16"/>
              </w:rPr>
            </w:pPr>
          </w:p>
          <w:p w14:paraId="4A88B168" w14:textId="77777777" w:rsidR="003F495D" w:rsidRPr="00711E9A" w:rsidRDefault="003F495D" w:rsidP="00711E9A">
            <w:pPr>
              <w:spacing w:line="0" w:lineRule="atLeast"/>
              <w:rPr>
                <w:rFonts w:asciiTheme="majorEastAsia" w:eastAsiaTheme="majorEastAsia" w:hAnsiTheme="majorEastAsia"/>
                <w:sz w:val="16"/>
                <w:szCs w:val="16"/>
              </w:rPr>
            </w:pPr>
          </w:p>
          <w:p w14:paraId="790AB580" w14:textId="77777777" w:rsidR="003F495D" w:rsidRPr="00711E9A" w:rsidRDefault="003F495D" w:rsidP="00711E9A">
            <w:pPr>
              <w:spacing w:line="0" w:lineRule="atLeast"/>
              <w:rPr>
                <w:rFonts w:asciiTheme="majorEastAsia" w:eastAsiaTheme="majorEastAsia" w:hAnsiTheme="majorEastAsia"/>
                <w:sz w:val="16"/>
                <w:szCs w:val="16"/>
              </w:rPr>
            </w:pPr>
          </w:p>
          <w:p w14:paraId="2AE1DDB9" w14:textId="2F379C9F" w:rsidR="003F495D" w:rsidRDefault="003F495D" w:rsidP="00711E9A">
            <w:pPr>
              <w:spacing w:line="0" w:lineRule="atLeast"/>
              <w:rPr>
                <w:rFonts w:asciiTheme="majorEastAsia" w:eastAsiaTheme="majorEastAsia" w:hAnsiTheme="majorEastAsia"/>
                <w:sz w:val="16"/>
                <w:szCs w:val="16"/>
              </w:rPr>
            </w:pPr>
          </w:p>
          <w:p w14:paraId="3603BD2D" w14:textId="44D6818C" w:rsidR="003F495D" w:rsidRPr="00711E9A" w:rsidRDefault="003F495D" w:rsidP="00711E9A">
            <w:pPr>
              <w:spacing w:line="0" w:lineRule="atLeast"/>
              <w:rPr>
                <w:rFonts w:asciiTheme="majorEastAsia" w:eastAsiaTheme="majorEastAsia" w:hAnsiTheme="majorEastAsia" w:hint="eastAsia"/>
                <w:sz w:val="16"/>
                <w:szCs w:val="16"/>
              </w:rPr>
            </w:pPr>
          </w:p>
          <w:p w14:paraId="487D3F50" w14:textId="77777777" w:rsidR="003F495D" w:rsidRPr="00711E9A" w:rsidRDefault="003F495D" w:rsidP="00711E9A">
            <w:pPr>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（３）効果的な人員配置</w:t>
            </w:r>
          </w:p>
          <w:p w14:paraId="07F2C359"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職員が能力・専門性を最大限に発揮し、研究所の業務運営が効率的に実施できるよう人員を配置する。また、弾力的な人員配置を通じ、業務体制の強化を図る。</w:t>
            </w:r>
          </w:p>
        </w:tc>
        <w:tc>
          <w:tcPr>
            <w:tcW w:w="9710" w:type="dxa"/>
            <w:gridSpan w:val="12"/>
          </w:tcPr>
          <w:p w14:paraId="073CD44C" w14:textId="77777777" w:rsidR="003F495D" w:rsidRPr="00711E9A" w:rsidRDefault="003F495D" w:rsidP="00711E9A">
            <w:pPr>
              <w:spacing w:line="0" w:lineRule="atLeast"/>
              <w:rPr>
                <w:rFonts w:asciiTheme="majorEastAsia" w:eastAsiaTheme="majorEastAsia" w:hAnsiTheme="majorEastAsia"/>
                <w:b/>
                <w:sz w:val="16"/>
                <w:szCs w:val="16"/>
              </w:rPr>
            </w:pPr>
          </w:p>
          <w:p w14:paraId="43A92C78"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２ 組織運営の改善</w:t>
            </w:r>
          </w:p>
          <w:p w14:paraId="4C1BCEA9"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（１）優秀な人材の確保</w:t>
            </w:r>
          </w:p>
          <w:p w14:paraId="61D405C8"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1DEEA213"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●職員配置計画に基づき職員を採用。</w:t>
            </w:r>
          </w:p>
          <w:p w14:paraId="66CC7344"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●任期付研究員をH28、29、30年度にそれぞれ２、１、２名採用。</w:t>
            </w:r>
          </w:p>
          <w:p w14:paraId="4C6ED2AA"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●現役若手職員のメッセージを掲載した職員採用ガイドを作成し、来客用に配架。ホームページへ掲載するとともに、大学生等へ配布。</w:t>
            </w:r>
          </w:p>
          <w:p w14:paraId="5294B13A"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●求人情報をホームページや情報誌に掲載するなど、優秀な人材の確保に向け広く周知。</w:t>
            </w:r>
          </w:p>
          <w:p w14:paraId="2D5FE65F"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53159E5B"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●R元年度はパーマネント職員として研究職１名、事務職３名、スタッフ職１名を採用。R2年度採用に向け、職員採用計画を検討して、採用試験を実施し、優秀な人材を確保する。</w:t>
            </w:r>
          </w:p>
          <w:p w14:paraId="7F68ECB6"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p>
          <w:p w14:paraId="774DF248"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 xml:space="preserve">　　　　パーマネント職員採用実績（名）</w:t>
            </w:r>
          </w:p>
          <w:tbl>
            <w:tblPr>
              <w:tblStyle w:val="a3"/>
              <w:tblW w:w="0" w:type="auto"/>
              <w:jc w:val="center"/>
              <w:tblLayout w:type="fixed"/>
              <w:tblLook w:val="04A0" w:firstRow="1" w:lastRow="0" w:firstColumn="1" w:lastColumn="0" w:noHBand="0" w:noVBand="1"/>
            </w:tblPr>
            <w:tblGrid>
              <w:gridCol w:w="1701"/>
              <w:gridCol w:w="895"/>
              <w:gridCol w:w="896"/>
              <w:gridCol w:w="896"/>
              <w:gridCol w:w="895"/>
              <w:gridCol w:w="896"/>
              <w:gridCol w:w="896"/>
            </w:tblGrid>
            <w:tr w:rsidR="003F495D" w:rsidRPr="00711E9A" w14:paraId="5B140E2A" w14:textId="77777777" w:rsidTr="00711E9A">
              <w:trPr>
                <w:trHeight w:val="227"/>
                <w:jc w:val="center"/>
              </w:trPr>
              <w:tc>
                <w:tcPr>
                  <w:tcW w:w="1701" w:type="dxa"/>
                  <w:tcBorders>
                    <w:right w:val="double" w:sz="4" w:space="0" w:color="auto"/>
                  </w:tcBorders>
                  <w:vAlign w:val="center"/>
                </w:tcPr>
                <w:p w14:paraId="0454B137"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職種</w:t>
                  </w:r>
                </w:p>
              </w:tc>
              <w:tc>
                <w:tcPr>
                  <w:tcW w:w="895" w:type="dxa"/>
                  <w:tcBorders>
                    <w:left w:val="double" w:sz="4" w:space="0" w:color="auto"/>
                    <w:right w:val="double" w:sz="4" w:space="0" w:color="auto"/>
                  </w:tcBorders>
                </w:tcPr>
                <w:p w14:paraId="401F449A"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r w:rsidRPr="00711E9A">
                    <w:rPr>
                      <w:rFonts w:asciiTheme="majorEastAsia" w:eastAsiaTheme="majorEastAsia" w:hAnsiTheme="majorEastAsia"/>
                      <w:sz w:val="16"/>
                      <w:szCs w:val="16"/>
                    </w:rPr>
                    <w:br/>
                  </w:r>
                  <w:r w:rsidRPr="00711E9A">
                    <w:rPr>
                      <w:rFonts w:asciiTheme="majorEastAsia" w:eastAsiaTheme="majorEastAsia" w:hAnsiTheme="majorEastAsia" w:hint="eastAsia"/>
                      <w:sz w:val="16"/>
                      <w:szCs w:val="16"/>
                    </w:rPr>
                    <w:t>合計</w:t>
                  </w:r>
                </w:p>
              </w:tc>
              <w:tc>
                <w:tcPr>
                  <w:tcW w:w="896" w:type="dxa"/>
                  <w:tcBorders>
                    <w:left w:val="double" w:sz="4" w:space="0" w:color="auto"/>
                  </w:tcBorders>
                  <w:vAlign w:val="center"/>
                </w:tcPr>
                <w:p w14:paraId="0A979593"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96" w:type="dxa"/>
                  <w:vAlign w:val="center"/>
                </w:tcPr>
                <w:p w14:paraId="7451E2C5"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95" w:type="dxa"/>
                  <w:tcBorders>
                    <w:right w:val="double" w:sz="4" w:space="0" w:color="auto"/>
                  </w:tcBorders>
                  <w:vAlign w:val="center"/>
                </w:tcPr>
                <w:p w14:paraId="04758C84"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96" w:type="dxa"/>
                  <w:tcBorders>
                    <w:left w:val="double" w:sz="4" w:space="0" w:color="auto"/>
                    <w:right w:val="double" w:sz="4" w:space="0" w:color="auto"/>
                  </w:tcBorders>
                  <w:vAlign w:val="center"/>
                </w:tcPr>
                <w:p w14:paraId="2C9C5BA0"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0573E165"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896" w:type="dxa"/>
                  <w:tcBorders>
                    <w:left w:val="double" w:sz="4" w:space="0" w:color="auto"/>
                  </w:tcBorders>
                  <w:vAlign w:val="center"/>
                </w:tcPr>
                <w:p w14:paraId="499A921E"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49E46C1A"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3F495D" w:rsidRPr="00711E9A" w14:paraId="6D2EE094" w14:textId="77777777" w:rsidTr="00711E9A">
              <w:trPr>
                <w:trHeight w:val="227"/>
                <w:jc w:val="center"/>
              </w:trPr>
              <w:tc>
                <w:tcPr>
                  <w:tcW w:w="1701" w:type="dxa"/>
                  <w:tcBorders>
                    <w:right w:val="double" w:sz="4" w:space="0" w:color="auto"/>
                  </w:tcBorders>
                  <w:vAlign w:val="center"/>
                </w:tcPr>
                <w:p w14:paraId="2B70509A"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研究職</w:t>
                  </w:r>
                </w:p>
              </w:tc>
              <w:tc>
                <w:tcPr>
                  <w:tcW w:w="895" w:type="dxa"/>
                  <w:tcBorders>
                    <w:left w:val="double" w:sz="4" w:space="0" w:color="auto"/>
                    <w:right w:val="double" w:sz="4" w:space="0" w:color="auto"/>
                  </w:tcBorders>
                </w:tcPr>
                <w:p w14:paraId="0ED0FAA4"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12</w:t>
                  </w:r>
                </w:p>
              </w:tc>
              <w:tc>
                <w:tcPr>
                  <w:tcW w:w="896" w:type="dxa"/>
                  <w:tcBorders>
                    <w:left w:val="double" w:sz="4" w:space="0" w:color="auto"/>
                  </w:tcBorders>
                  <w:vAlign w:val="center"/>
                </w:tcPr>
                <w:p w14:paraId="022C1F21"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７</w:t>
                  </w:r>
                </w:p>
              </w:tc>
              <w:tc>
                <w:tcPr>
                  <w:tcW w:w="896" w:type="dxa"/>
                  <w:vAlign w:val="center"/>
                </w:tcPr>
                <w:p w14:paraId="71B2D548"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895" w:type="dxa"/>
                  <w:tcBorders>
                    <w:right w:val="double" w:sz="4" w:space="0" w:color="auto"/>
                  </w:tcBorders>
                  <w:vAlign w:val="center"/>
                </w:tcPr>
                <w:p w14:paraId="74AD1002"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896" w:type="dxa"/>
                  <w:tcBorders>
                    <w:left w:val="double" w:sz="4" w:space="0" w:color="auto"/>
                    <w:right w:val="double" w:sz="4" w:space="0" w:color="auto"/>
                  </w:tcBorders>
                  <w:vAlign w:val="center"/>
                </w:tcPr>
                <w:p w14:paraId="2E4C2061"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w:t>
                  </w:r>
                </w:p>
              </w:tc>
              <w:tc>
                <w:tcPr>
                  <w:tcW w:w="896" w:type="dxa"/>
                  <w:tcBorders>
                    <w:left w:val="double" w:sz="4" w:space="0" w:color="auto"/>
                  </w:tcBorders>
                  <w:vAlign w:val="center"/>
                </w:tcPr>
                <w:p w14:paraId="3982E242"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r>
            <w:tr w:rsidR="003F495D" w:rsidRPr="00711E9A" w14:paraId="12CB9D5F" w14:textId="77777777" w:rsidTr="00711E9A">
              <w:trPr>
                <w:trHeight w:val="227"/>
                <w:jc w:val="center"/>
              </w:trPr>
              <w:tc>
                <w:tcPr>
                  <w:tcW w:w="1701" w:type="dxa"/>
                  <w:tcBorders>
                    <w:right w:val="double" w:sz="4" w:space="0" w:color="auto"/>
                  </w:tcBorders>
                  <w:vAlign w:val="center"/>
                </w:tcPr>
                <w:p w14:paraId="3A6A8F78"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技術職</w:t>
                  </w:r>
                </w:p>
              </w:tc>
              <w:tc>
                <w:tcPr>
                  <w:tcW w:w="895" w:type="dxa"/>
                  <w:tcBorders>
                    <w:left w:val="double" w:sz="4" w:space="0" w:color="auto"/>
                    <w:right w:val="double" w:sz="4" w:space="0" w:color="auto"/>
                  </w:tcBorders>
                </w:tcPr>
                <w:p w14:paraId="250EB242"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11</w:t>
                  </w:r>
                </w:p>
              </w:tc>
              <w:tc>
                <w:tcPr>
                  <w:tcW w:w="896" w:type="dxa"/>
                  <w:tcBorders>
                    <w:left w:val="double" w:sz="4" w:space="0" w:color="auto"/>
                  </w:tcBorders>
                  <w:vAlign w:val="center"/>
                </w:tcPr>
                <w:p w14:paraId="3FD94247"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c>
                <w:tcPr>
                  <w:tcW w:w="896" w:type="dxa"/>
                  <w:vAlign w:val="center"/>
                </w:tcPr>
                <w:p w14:paraId="0CD06F65"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895" w:type="dxa"/>
                  <w:tcBorders>
                    <w:right w:val="double" w:sz="4" w:space="0" w:color="auto"/>
                  </w:tcBorders>
                  <w:vAlign w:val="center"/>
                </w:tcPr>
                <w:p w14:paraId="334E21C0"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896" w:type="dxa"/>
                  <w:tcBorders>
                    <w:left w:val="double" w:sz="4" w:space="0" w:color="auto"/>
                    <w:right w:val="double" w:sz="4" w:space="0" w:color="auto"/>
                  </w:tcBorders>
                  <w:vAlign w:val="center"/>
                </w:tcPr>
                <w:p w14:paraId="57719518"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８</w:t>
                  </w:r>
                </w:p>
              </w:tc>
              <w:tc>
                <w:tcPr>
                  <w:tcW w:w="896" w:type="dxa"/>
                  <w:tcBorders>
                    <w:left w:val="double" w:sz="4" w:space="0" w:color="auto"/>
                  </w:tcBorders>
                  <w:vAlign w:val="center"/>
                </w:tcPr>
                <w:p w14:paraId="3B71AB76"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r>
            <w:tr w:rsidR="003F495D" w:rsidRPr="00711E9A" w14:paraId="2C79154F" w14:textId="77777777" w:rsidTr="00711E9A">
              <w:trPr>
                <w:trHeight w:val="227"/>
                <w:jc w:val="center"/>
              </w:trPr>
              <w:tc>
                <w:tcPr>
                  <w:tcW w:w="1701" w:type="dxa"/>
                  <w:tcBorders>
                    <w:right w:val="double" w:sz="4" w:space="0" w:color="auto"/>
                  </w:tcBorders>
                  <w:vAlign w:val="center"/>
                </w:tcPr>
                <w:p w14:paraId="2860EE46"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事務職</w:t>
                  </w:r>
                </w:p>
              </w:tc>
              <w:tc>
                <w:tcPr>
                  <w:tcW w:w="895" w:type="dxa"/>
                  <w:tcBorders>
                    <w:left w:val="double" w:sz="4" w:space="0" w:color="auto"/>
                    <w:right w:val="double" w:sz="4" w:space="0" w:color="auto"/>
                  </w:tcBorders>
                </w:tcPr>
                <w:p w14:paraId="29A1C614"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16</w:t>
                  </w:r>
                </w:p>
              </w:tc>
              <w:tc>
                <w:tcPr>
                  <w:tcW w:w="896" w:type="dxa"/>
                  <w:tcBorders>
                    <w:left w:val="double" w:sz="4" w:space="0" w:color="auto"/>
                  </w:tcBorders>
                  <w:vAlign w:val="center"/>
                </w:tcPr>
                <w:p w14:paraId="3E38AE27"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c>
                <w:tcPr>
                  <w:tcW w:w="896" w:type="dxa"/>
                  <w:vAlign w:val="center"/>
                </w:tcPr>
                <w:p w14:paraId="1F7DF38C"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895" w:type="dxa"/>
                  <w:tcBorders>
                    <w:right w:val="double" w:sz="4" w:space="0" w:color="auto"/>
                  </w:tcBorders>
                  <w:vAlign w:val="center"/>
                </w:tcPr>
                <w:p w14:paraId="3DF5127C"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c>
                <w:tcPr>
                  <w:tcW w:w="896" w:type="dxa"/>
                  <w:tcBorders>
                    <w:left w:val="double" w:sz="4" w:space="0" w:color="auto"/>
                    <w:right w:val="double" w:sz="4" w:space="0" w:color="auto"/>
                  </w:tcBorders>
                  <w:vAlign w:val="center"/>
                </w:tcPr>
                <w:p w14:paraId="7DD2E39A"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896" w:type="dxa"/>
                  <w:tcBorders>
                    <w:left w:val="double" w:sz="4" w:space="0" w:color="auto"/>
                  </w:tcBorders>
                  <w:vAlign w:val="center"/>
                </w:tcPr>
                <w:p w14:paraId="1E7292DE"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r>
            <w:tr w:rsidR="003F495D" w:rsidRPr="00711E9A" w14:paraId="79F5E6CA" w14:textId="77777777" w:rsidTr="00711E9A">
              <w:trPr>
                <w:trHeight w:val="227"/>
                <w:jc w:val="center"/>
              </w:trPr>
              <w:tc>
                <w:tcPr>
                  <w:tcW w:w="1701" w:type="dxa"/>
                  <w:tcBorders>
                    <w:right w:val="double" w:sz="4" w:space="0" w:color="auto"/>
                  </w:tcBorders>
                  <w:vAlign w:val="center"/>
                </w:tcPr>
                <w:p w14:paraId="3C333631"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スタッフ職</w:t>
                  </w:r>
                </w:p>
              </w:tc>
              <w:tc>
                <w:tcPr>
                  <w:tcW w:w="895" w:type="dxa"/>
                  <w:tcBorders>
                    <w:left w:val="double" w:sz="4" w:space="0" w:color="auto"/>
                    <w:right w:val="double" w:sz="4" w:space="0" w:color="auto"/>
                  </w:tcBorders>
                </w:tcPr>
                <w:p w14:paraId="13B2BC03"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９</w:t>
                  </w:r>
                </w:p>
              </w:tc>
              <w:tc>
                <w:tcPr>
                  <w:tcW w:w="896" w:type="dxa"/>
                  <w:tcBorders>
                    <w:left w:val="double" w:sz="4" w:space="0" w:color="auto"/>
                  </w:tcBorders>
                  <w:vAlign w:val="center"/>
                </w:tcPr>
                <w:p w14:paraId="4AE37A22"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896" w:type="dxa"/>
                  <w:vAlign w:val="center"/>
                </w:tcPr>
                <w:p w14:paraId="13D1494A"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895" w:type="dxa"/>
                  <w:tcBorders>
                    <w:right w:val="double" w:sz="4" w:space="0" w:color="auto"/>
                  </w:tcBorders>
                  <w:vAlign w:val="center"/>
                </w:tcPr>
                <w:p w14:paraId="5EF554AD"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896" w:type="dxa"/>
                  <w:tcBorders>
                    <w:left w:val="double" w:sz="4" w:space="0" w:color="auto"/>
                    <w:right w:val="double" w:sz="4" w:space="0" w:color="auto"/>
                  </w:tcBorders>
                  <w:vAlign w:val="center"/>
                </w:tcPr>
                <w:p w14:paraId="04BE64EA"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c>
                <w:tcPr>
                  <w:tcW w:w="896" w:type="dxa"/>
                  <w:tcBorders>
                    <w:left w:val="double" w:sz="4" w:space="0" w:color="auto"/>
                  </w:tcBorders>
                  <w:vAlign w:val="center"/>
                </w:tcPr>
                <w:p w14:paraId="17322659"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r>
          </w:tbl>
          <w:p w14:paraId="69A3D801" w14:textId="77777777" w:rsidR="003F495D" w:rsidRPr="00711E9A" w:rsidRDefault="003F495D" w:rsidP="00711E9A">
            <w:pPr>
              <w:spacing w:line="0" w:lineRule="atLeast"/>
              <w:rPr>
                <w:rFonts w:asciiTheme="majorEastAsia" w:eastAsiaTheme="majorEastAsia" w:hAnsiTheme="majorEastAsia"/>
                <w:sz w:val="16"/>
                <w:szCs w:val="16"/>
              </w:rPr>
            </w:pPr>
          </w:p>
          <w:p w14:paraId="4DA28BAF" w14:textId="77777777" w:rsidR="003F495D" w:rsidRPr="00711E9A" w:rsidRDefault="003F495D" w:rsidP="00711E9A">
            <w:pPr>
              <w:spacing w:line="0" w:lineRule="atLeast"/>
              <w:rPr>
                <w:rFonts w:asciiTheme="majorEastAsia" w:eastAsiaTheme="majorEastAsia" w:hAnsiTheme="majorEastAsia"/>
                <w:sz w:val="16"/>
                <w:szCs w:val="16"/>
              </w:rPr>
            </w:pPr>
          </w:p>
          <w:p w14:paraId="6A88AA94" w14:textId="77777777" w:rsidR="003F495D" w:rsidRPr="00711E9A" w:rsidRDefault="003F495D" w:rsidP="00711E9A">
            <w:pPr>
              <w:spacing w:line="0" w:lineRule="atLeast"/>
              <w:rPr>
                <w:rFonts w:asciiTheme="majorEastAsia" w:eastAsiaTheme="majorEastAsia" w:hAnsiTheme="majorEastAsia"/>
                <w:sz w:val="16"/>
                <w:szCs w:val="16"/>
              </w:rPr>
            </w:pPr>
          </w:p>
          <w:p w14:paraId="1804E794" w14:textId="77777777" w:rsidR="003F495D" w:rsidRPr="00711E9A" w:rsidRDefault="003F495D" w:rsidP="00711E9A">
            <w:pPr>
              <w:spacing w:line="0" w:lineRule="atLeast"/>
              <w:rPr>
                <w:rFonts w:asciiTheme="majorEastAsia" w:eastAsiaTheme="majorEastAsia" w:hAnsiTheme="majorEastAsia"/>
                <w:sz w:val="16"/>
                <w:szCs w:val="16"/>
              </w:rPr>
            </w:pPr>
          </w:p>
          <w:p w14:paraId="0F34DD41"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（２）人材の育成</w:t>
            </w:r>
          </w:p>
          <w:p w14:paraId="7A18BAD6"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①研修制度の運用</w:t>
            </w:r>
          </w:p>
          <w:p w14:paraId="21C494BC"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0D8AC6D8"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●職員育成計画に基づき、新規採用職員や管理職などを対象とした研修等を実施。</w:t>
            </w:r>
          </w:p>
          <w:p w14:paraId="1FFAF814"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のスキルアップのため、農林水産技術会議、環境省環境調査研修所、（国研）水産研究・教育機構、民間分析会社等が実施する研修等へ参加。また、（国研）農研機構の依頼研究員制度、（独）酒類総合研究所の研究生制度等を利用。</w:t>
            </w:r>
          </w:p>
          <w:p w14:paraId="7A0BE629"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●職場内研修として、環境分析に係る精度管理や機器操作等に係る研修を実施。</w:t>
            </w:r>
          </w:p>
          <w:p w14:paraId="3589BD5D"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●業務に係る学位取得のため、大学院の修学を支援。</w:t>
            </w:r>
          </w:p>
          <w:p w14:paraId="0032660A"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p>
          <w:p w14:paraId="28814B86" w14:textId="5B87DD8D"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p>
          <w:p w14:paraId="064B5EAA"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p>
          <w:p w14:paraId="033B2EDF"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1081E50D"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●引き続き、職員育成計画に基づいた研修を実施し、職員のスキルやモラルを高める。</w:t>
            </w:r>
          </w:p>
          <w:p w14:paraId="623CD480"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●若手職員を中心に、農林水産技術会議等の外部の研修を受講し、スキルや研究マネジメント力を高める。</w:t>
            </w:r>
          </w:p>
          <w:p w14:paraId="52B12CDB"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●大学院修学支援制度は、新規に１名が利用開始。職員の研究能力向上を図る。</w:t>
            </w:r>
          </w:p>
          <w:p w14:paraId="7212BF26" w14:textId="77777777" w:rsidR="003F495D" w:rsidRPr="00711E9A" w:rsidRDefault="003F495D" w:rsidP="00711E9A">
            <w:pPr>
              <w:spacing w:line="0" w:lineRule="atLeast"/>
              <w:ind w:left="163" w:hangingChars="102" w:hanging="163"/>
              <w:rPr>
                <w:rFonts w:asciiTheme="majorEastAsia" w:eastAsiaTheme="majorEastAsia" w:hAnsiTheme="majorEastAsia"/>
                <w:sz w:val="16"/>
                <w:szCs w:val="16"/>
              </w:rPr>
            </w:pPr>
          </w:p>
          <w:p w14:paraId="543BFCBB" w14:textId="77777777" w:rsidR="003F495D" w:rsidRPr="00711E9A" w:rsidRDefault="003F495D" w:rsidP="00711E9A">
            <w:pPr>
              <w:spacing w:line="0" w:lineRule="atLeast"/>
              <w:ind w:leftChars="100" w:left="210" w:firstLineChars="300" w:firstLine="48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大学院修学支援制度の利用実績（名）</w:t>
            </w:r>
          </w:p>
          <w:tbl>
            <w:tblPr>
              <w:tblStyle w:val="a3"/>
              <w:tblW w:w="0" w:type="auto"/>
              <w:jc w:val="center"/>
              <w:tblLayout w:type="fixed"/>
              <w:tblLook w:val="04A0" w:firstRow="1" w:lastRow="0" w:firstColumn="1" w:lastColumn="0" w:noHBand="0" w:noVBand="1"/>
            </w:tblPr>
            <w:tblGrid>
              <w:gridCol w:w="1918"/>
              <w:gridCol w:w="1020"/>
              <w:gridCol w:w="1020"/>
              <w:gridCol w:w="1020"/>
              <w:gridCol w:w="1020"/>
              <w:gridCol w:w="1020"/>
            </w:tblGrid>
            <w:tr w:rsidR="003F495D" w:rsidRPr="00711E9A" w14:paraId="1EE3D0D9" w14:textId="77777777" w:rsidTr="00711E9A">
              <w:trPr>
                <w:trHeight w:val="227"/>
                <w:jc w:val="center"/>
              </w:trPr>
              <w:tc>
                <w:tcPr>
                  <w:tcW w:w="1918" w:type="dxa"/>
                  <w:vAlign w:val="center"/>
                </w:tcPr>
                <w:p w14:paraId="1C5B6961"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支援年度</w:t>
                  </w:r>
                </w:p>
              </w:tc>
              <w:tc>
                <w:tcPr>
                  <w:tcW w:w="1020" w:type="dxa"/>
                  <w:vAlign w:val="center"/>
                </w:tcPr>
                <w:p w14:paraId="79E660BD"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1020" w:type="dxa"/>
                  <w:vAlign w:val="center"/>
                </w:tcPr>
                <w:p w14:paraId="161A1CD6"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1020" w:type="dxa"/>
                  <w:tcBorders>
                    <w:right w:val="double" w:sz="4" w:space="0" w:color="auto"/>
                  </w:tcBorders>
                  <w:vAlign w:val="center"/>
                </w:tcPr>
                <w:p w14:paraId="02D1000F"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1020" w:type="dxa"/>
                  <w:tcBorders>
                    <w:left w:val="double" w:sz="4" w:space="0" w:color="auto"/>
                    <w:right w:val="double" w:sz="4" w:space="0" w:color="auto"/>
                  </w:tcBorders>
                  <w:vAlign w:val="center"/>
                </w:tcPr>
                <w:p w14:paraId="26FBE969"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３ヵ年平均</w:t>
                  </w:r>
                </w:p>
              </w:tc>
              <w:tc>
                <w:tcPr>
                  <w:tcW w:w="1020" w:type="dxa"/>
                  <w:tcBorders>
                    <w:left w:val="double" w:sz="4" w:space="0" w:color="auto"/>
                  </w:tcBorders>
                  <w:vAlign w:val="center"/>
                </w:tcPr>
                <w:p w14:paraId="29363033"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R01見込み</w:t>
                  </w:r>
                </w:p>
              </w:tc>
            </w:tr>
            <w:tr w:rsidR="003F495D" w:rsidRPr="00711E9A" w14:paraId="70119969" w14:textId="77777777" w:rsidTr="00711E9A">
              <w:trPr>
                <w:trHeight w:val="227"/>
                <w:jc w:val="center"/>
              </w:trPr>
              <w:tc>
                <w:tcPr>
                  <w:tcW w:w="1918" w:type="dxa"/>
                  <w:tcBorders>
                    <w:bottom w:val="single" w:sz="4" w:space="0" w:color="auto"/>
                  </w:tcBorders>
                  <w:vAlign w:val="center"/>
                </w:tcPr>
                <w:p w14:paraId="24CFD0C7"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職員数</w:t>
                  </w:r>
                  <w:r w:rsidRPr="00711E9A">
                    <w:rPr>
                      <w:rFonts w:asciiTheme="majorEastAsia" w:eastAsiaTheme="majorEastAsia" w:hAnsiTheme="majorEastAsia" w:hint="eastAsia"/>
                      <w:sz w:val="16"/>
                      <w:szCs w:val="16"/>
                      <w:vertAlign w:val="superscript"/>
                    </w:rPr>
                    <w:t>※</w:t>
                  </w:r>
                </w:p>
              </w:tc>
              <w:tc>
                <w:tcPr>
                  <w:tcW w:w="1020" w:type="dxa"/>
                  <w:tcBorders>
                    <w:bottom w:val="single" w:sz="4" w:space="0" w:color="auto"/>
                  </w:tcBorders>
                  <w:vAlign w:val="center"/>
                </w:tcPr>
                <w:p w14:paraId="538921C2"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c>
                <w:tcPr>
                  <w:tcW w:w="1020" w:type="dxa"/>
                  <w:tcBorders>
                    <w:bottom w:val="single" w:sz="4" w:space="0" w:color="auto"/>
                  </w:tcBorders>
                  <w:vAlign w:val="center"/>
                </w:tcPr>
                <w:p w14:paraId="4EE0E38C"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c>
                <w:tcPr>
                  <w:tcW w:w="1020" w:type="dxa"/>
                  <w:tcBorders>
                    <w:bottom w:val="single" w:sz="4" w:space="0" w:color="auto"/>
                    <w:right w:val="double" w:sz="4" w:space="0" w:color="auto"/>
                  </w:tcBorders>
                  <w:vAlign w:val="center"/>
                </w:tcPr>
                <w:p w14:paraId="2486440F"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1020" w:type="dxa"/>
                  <w:tcBorders>
                    <w:left w:val="double" w:sz="4" w:space="0" w:color="auto"/>
                    <w:bottom w:val="single" w:sz="4" w:space="0" w:color="auto"/>
                    <w:right w:val="double" w:sz="4" w:space="0" w:color="auto"/>
                  </w:tcBorders>
                  <w:vAlign w:val="center"/>
                </w:tcPr>
                <w:p w14:paraId="4DEDB0E4"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1020" w:type="dxa"/>
                  <w:tcBorders>
                    <w:left w:val="double" w:sz="4" w:space="0" w:color="auto"/>
                    <w:bottom w:val="single" w:sz="4" w:space="0" w:color="auto"/>
                  </w:tcBorders>
                  <w:vAlign w:val="center"/>
                </w:tcPr>
                <w:p w14:paraId="32A7F292"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r>
            <w:tr w:rsidR="003F495D" w:rsidRPr="00711E9A" w14:paraId="5B32D556" w14:textId="77777777" w:rsidTr="00711E9A">
              <w:trPr>
                <w:trHeight w:val="227"/>
                <w:jc w:val="center"/>
              </w:trPr>
              <w:tc>
                <w:tcPr>
                  <w:tcW w:w="7018" w:type="dxa"/>
                  <w:gridSpan w:val="6"/>
                  <w:tcBorders>
                    <w:left w:val="nil"/>
                    <w:bottom w:val="nil"/>
                    <w:right w:val="nil"/>
                  </w:tcBorders>
                  <w:vAlign w:val="center"/>
                </w:tcPr>
                <w:p w14:paraId="6E375132" w14:textId="77777777" w:rsidR="003F495D" w:rsidRPr="00711E9A" w:rsidRDefault="003F495D" w:rsidP="006B033B">
                  <w:pPr>
                    <w:framePr w:hSpace="142" w:wrap="around" w:vAnchor="text" w:hAnchor="text" w:y="1"/>
                    <w:spacing w:line="0" w:lineRule="atLeast"/>
                    <w:suppressOverlap/>
                    <w:jc w:val="righ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※休学者は算入せず。</w:t>
                  </w:r>
                </w:p>
              </w:tc>
            </w:tr>
          </w:tbl>
          <w:p w14:paraId="482F2CEB" w14:textId="68891086" w:rsidR="003F495D" w:rsidRDefault="003F495D" w:rsidP="00711E9A">
            <w:pPr>
              <w:spacing w:line="0" w:lineRule="atLeast"/>
              <w:rPr>
                <w:rFonts w:asciiTheme="majorEastAsia" w:eastAsiaTheme="majorEastAsia" w:hAnsiTheme="majorEastAsia"/>
                <w:sz w:val="16"/>
                <w:szCs w:val="16"/>
              </w:rPr>
            </w:pPr>
          </w:p>
          <w:p w14:paraId="6D4BC8B5" w14:textId="77777777" w:rsidR="00944659" w:rsidRPr="00711E9A" w:rsidRDefault="00944659" w:rsidP="00711E9A">
            <w:pPr>
              <w:spacing w:line="0" w:lineRule="atLeast"/>
              <w:rPr>
                <w:rFonts w:asciiTheme="majorEastAsia" w:eastAsiaTheme="majorEastAsia" w:hAnsiTheme="majorEastAsia" w:hint="eastAsia"/>
                <w:sz w:val="16"/>
                <w:szCs w:val="16"/>
              </w:rPr>
            </w:pPr>
          </w:p>
          <w:p w14:paraId="54DB03B1" w14:textId="77777777" w:rsidR="003F495D" w:rsidRPr="00711E9A" w:rsidRDefault="003F495D" w:rsidP="00711E9A">
            <w:pPr>
              <w:spacing w:line="0" w:lineRule="atLeast"/>
              <w:rPr>
                <w:rFonts w:asciiTheme="majorEastAsia" w:eastAsiaTheme="majorEastAsia" w:hAnsiTheme="majorEastAsia"/>
                <w:b/>
                <w:sz w:val="16"/>
                <w:szCs w:val="16"/>
              </w:rPr>
            </w:pPr>
          </w:p>
          <w:p w14:paraId="712992B6"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②人事評価制度の運用</w:t>
            </w:r>
          </w:p>
          <w:p w14:paraId="62EE4228"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696CE40D"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●H29年度に制度を見直し、目標設定表（チャレンジシート）の作成により職員の業務の到達目標等を明確化。３回の面談における進捗状況等の聞き取りによるコミュニケーションを経て、人事評価を実施。</w:t>
            </w:r>
          </w:p>
          <w:p w14:paraId="1175B9AA"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●H30年度から、研究職（管理業務に従事する研究職員を除く）を対象とした業務目標を設定するとともに、総合評価（５段階）それぞれの評価基準を改定するなど制度の一部見直しを実施。</w:t>
            </w:r>
          </w:p>
          <w:p w14:paraId="6C607AA8"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4C4E7F4F"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●チャレンジシートを活用し、人事評価を実施。業務の目標の明確化や見直しを通じて職員の育成につなげる。</w:t>
            </w:r>
          </w:p>
          <w:p w14:paraId="7A76D256" w14:textId="77777777" w:rsidR="003F495D" w:rsidRPr="00711E9A" w:rsidRDefault="003F495D" w:rsidP="00711E9A">
            <w:pPr>
              <w:spacing w:line="0" w:lineRule="atLeast"/>
              <w:rPr>
                <w:rFonts w:asciiTheme="majorEastAsia" w:eastAsiaTheme="majorEastAsia" w:hAnsiTheme="majorEastAsia"/>
                <w:sz w:val="16"/>
                <w:szCs w:val="16"/>
              </w:rPr>
            </w:pPr>
          </w:p>
          <w:p w14:paraId="3B7028E0" w14:textId="77777777" w:rsidR="003F495D" w:rsidRPr="00711E9A" w:rsidRDefault="003F495D" w:rsidP="00711E9A">
            <w:pPr>
              <w:spacing w:line="0" w:lineRule="atLeast"/>
              <w:rPr>
                <w:rFonts w:asciiTheme="majorEastAsia" w:eastAsiaTheme="majorEastAsia" w:hAnsiTheme="majorEastAsia"/>
                <w:sz w:val="16"/>
                <w:szCs w:val="16"/>
              </w:rPr>
            </w:pPr>
          </w:p>
          <w:p w14:paraId="58DCE820"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③ 職員へのインセンティブ</w:t>
            </w:r>
          </w:p>
          <w:p w14:paraId="2DC1E9CB"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0332E63E"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●優れた業績を上げた職員を外部表彰制度の候補者として推薦。</w:t>
            </w:r>
          </w:p>
          <w:p w14:paraId="52B795AA"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●職員表彰制度により、優秀職員や活躍職員を毎年度表彰。</w:t>
            </w:r>
          </w:p>
          <w:p w14:paraId="67F57CFD"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4FC8EBC6" w14:textId="77777777" w:rsidR="003F495D" w:rsidRPr="00711E9A" w:rsidRDefault="003F495D" w:rsidP="00711E9A">
            <w:pPr>
              <w:spacing w:line="0" w:lineRule="atLeast"/>
              <w:ind w:leftChars="200" w:left="580" w:hangingChars="100" w:hanging="160"/>
              <w:rPr>
                <w:rFonts w:asciiTheme="majorEastAsia" w:eastAsiaTheme="majorEastAsia" w:hAnsiTheme="majorEastAsia"/>
                <w:b/>
                <w:sz w:val="16"/>
                <w:szCs w:val="16"/>
              </w:rPr>
            </w:pPr>
            <w:r w:rsidRPr="00711E9A">
              <w:rPr>
                <w:rFonts w:asciiTheme="majorEastAsia" w:eastAsiaTheme="majorEastAsia" w:hAnsiTheme="majorEastAsia" w:hint="eastAsia"/>
                <w:sz w:val="16"/>
                <w:szCs w:val="16"/>
              </w:rPr>
              <w:t>●引き続き、推薦や表彰を実施し、職員の業務へのインセンティブを高める。</w:t>
            </w:r>
          </w:p>
          <w:p w14:paraId="6A09DA0D" w14:textId="77777777" w:rsidR="003F495D" w:rsidRPr="00711E9A" w:rsidRDefault="003F495D" w:rsidP="00711E9A">
            <w:pPr>
              <w:spacing w:line="0" w:lineRule="atLeast"/>
              <w:ind w:left="163" w:hangingChars="102" w:hanging="163"/>
              <w:rPr>
                <w:rFonts w:asciiTheme="majorEastAsia" w:eastAsiaTheme="majorEastAsia" w:hAnsiTheme="majorEastAsia"/>
                <w:sz w:val="16"/>
                <w:szCs w:val="16"/>
              </w:rPr>
            </w:pPr>
          </w:p>
          <w:p w14:paraId="16FF1DBC" w14:textId="77777777" w:rsidR="003F495D" w:rsidRPr="00711E9A" w:rsidRDefault="003F495D" w:rsidP="00711E9A">
            <w:pPr>
              <w:spacing w:line="0" w:lineRule="atLeast"/>
              <w:ind w:left="163" w:hangingChars="102" w:hanging="163"/>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 xml:space="preserve">　　　　表彰職員数（名）（表彰案件による職員の重複あり）</w:t>
            </w:r>
          </w:p>
          <w:tbl>
            <w:tblPr>
              <w:tblStyle w:val="a3"/>
              <w:tblW w:w="0" w:type="auto"/>
              <w:jc w:val="center"/>
              <w:tblLayout w:type="fixed"/>
              <w:tblLook w:val="04A0" w:firstRow="1" w:lastRow="0" w:firstColumn="1" w:lastColumn="0" w:noHBand="0" w:noVBand="1"/>
            </w:tblPr>
            <w:tblGrid>
              <w:gridCol w:w="1701"/>
              <w:gridCol w:w="772"/>
              <w:gridCol w:w="772"/>
              <w:gridCol w:w="772"/>
              <w:gridCol w:w="772"/>
              <w:gridCol w:w="772"/>
              <w:gridCol w:w="772"/>
              <w:gridCol w:w="773"/>
            </w:tblGrid>
            <w:tr w:rsidR="003F495D" w:rsidRPr="00711E9A" w14:paraId="01EADDD9" w14:textId="77777777" w:rsidTr="00711E9A">
              <w:trPr>
                <w:trHeight w:val="227"/>
                <w:jc w:val="center"/>
              </w:trPr>
              <w:tc>
                <w:tcPr>
                  <w:tcW w:w="1701" w:type="dxa"/>
                  <w:tcBorders>
                    <w:right w:val="double" w:sz="4" w:space="0" w:color="auto"/>
                  </w:tcBorders>
                  <w:vAlign w:val="center"/>
                </w:tcPr>
                <w:p w14:paraId="5424762F"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772" w:type="dxa"/>
                  <w:tcBorders>
                    <w:left w:val="double" w:sz="4" w:space="0" w:color="auto"/>
                    <w:right w:val="double" w:sz="4" w:space="0" w:color="auto"/>
                  </w:tcBorders>
                </w:tcPr>
                <w:p w14:paraId="15D6CE75"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6CBB08C3"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772" w:type="dxa"/>
                  <w:tcBorders>
                    <w:left w:val="double" w:sz="4" w:space="0" w:color="auto"/>
                  </w:tcBorders>
                  <w:vAlign w:val="center"/>
                </w:tcPr>
                <w:p w14:paraId="5E4C0BC3"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w:t>
                  </w:r>
                </w:p>
                <w:p w14:paraId="266C1979"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772" w:type="dxa"/>
                  <w:vAlign w:val="center"/>
                </w:tcPr>
                <w:p w14:paraId="1C1A046F"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p>
                <w:p w14:paraId="2D28E91F"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772" w:type="dxa"/>
                  <w:tcBorders>
                    <w:right w:val="double" w:sz="4" w:space="0" w:color="auto"/>
                  </w:tcBorders>
                  <w:vAlign w:val="center"/>
                </w:tcPr>
                <w:p w14:paraId="15841917"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p>
                <w:p w14:paraId="07C33E22"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772" w:type="dxa"/>
                  <w:tcBorders>
                    <w:left w:val="double" w:sz="4" w:space="0" w:color="auto"/>
                  </w:tcBorders>
                  <w:vAlign w:val="center"/>
                </w:tcPr>
                <w:p w14:paraId="6833495C"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1292324E"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772" w:type="dxa"/>
                  <w:tcBorders>
                    <w:right w:val="double" w:sz="4" w:space="0" w:color="auto"/>
                  </w:tcBorders>
                </w:tcPr>
                <w:p w14:paraId="0DA092AF"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64280DD4"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773" w:type="dxa"/>
                  <w:tcBorders>
                    <w:left w:val="double" w:sz="4" w:space="0" w:color="auto"/>
                  </w:tcBorders>
                  <w:vAlign w:val="center"/>
                </w:tcPr>
                <w:p w14:paraId="6FA75814"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r w:rsidRPr="00711E9A">
                    <w:rPr>
                      <w:rFonts w:asciiTheme="majorEastAsia" w:eastAsiaTheme="majorEastAsia" w:hAnsiTheme="majorEastAsia"/>
                      <w:sz w:val="16"/>
                      <w:szCs w:val="16"/>
                    </w:rPr>
                    <w:br/>
                  </w:r>
                  <w:r w:rsidRPr="00711E9A">
                    <w:rPr>
                      <w:rFonts w:asciiTheme="majorEastAsia" w:eastAsiaTheme="majorEastAsia" w:hAnsiTheme="majorEastAsia" w:hint="eastAsia"/>
                      <w:sz w:val="16"/>
                      <w:szCs w:val="16"/>
                    </w:rPr>
                    <w:t>見込み</w:t>
                  </w:r>
                </w:p>
              </w:tc>
            </w:tr>
            <w:tr w:rsidR="003F495D" w:rsidRPr="00711E9A" w14:paraId="70591AB5" w14:textId="77777777" w:rsidTr="00711E9A">
              <w:trPr>
                <w:trHeight w:val="227"/>
                <w:jc w:val="center"/>
              </w:trPr>
              <w:tc>
                <w:tcPr>
                  <w:tcW w:w="1701" w:type="dxa"/>
                  <w:tcBorders>
                    <w:right w:val="double" w:sz="4" w:space="0" w:color="auto"/>
                  </w:tcBorders>
                  <w:vAlign w:val="center"/>
                </w:tcPr>
                <w:p w14:paraId="2A4D7492"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優秀職員等表彰</w:t>
                  </w:r>
                </w:p>
              </w:tc>
              <w:tc>
                <w:tcPr>
                  <w:tcW w:w="772" w:type="dxa"/>
                  <w:tcBorders>
                    <w:left w:val="double" w:sz="4" w:space="0" w:color="auto"/>
                    <w:right w:val="double" w:sz="4" w:space="0" w:color="auto"/>
                  </w:tcBorders>
                </w:tcPr>
                <w:p w14:paraId="787DDB5B"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４</w:t>
                  </w:r>
                </w:p>
              </w:tc>
              <w:tc>
                <w:tcPr>
                  <w:tcW w:w="772" w:type="dxa"/>
                  <w:tcBorders>
                    <w:left w:val="double" w:sz="4" w:space="0" w:color="auto"/>
                  </w:tcBorders>
                </w:tcPr>
                <w:p w14:paraId="0F552C7F"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c>
                <w:tcPr>
                  <w:tcW w:w="772" w:type="dxa"/>
                </w:tcPr>
                <w:p w14:paraId="5198B01E"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772" w:type="dxa"/>
                  <w:tcBorders>
                    <w:right w:val="double" w:sz="4" w:space="0" w:color="auto"/>
                  </w:tcBorders>
                </w:tcPr>
                <w:p w14:paraId="69A960A3"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c>
                <w:tcPr>
                  <w:tcW w:w="772" w:type="dxa"/>
                  <w:tcBorders>
                    <w:left w:val="double" w:sz="4" w:space="0" w:color="auto"/>
                  </w:tcBorders>
                  <w:vAlign w:val="center"/>
                </w:tcPr>
                <w:p w14:paraId="21ED4314"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772" w:type="dxa"/>
                  <w:tcBorders>
                    <w:right w:val="double" w:sz="4" w:space="0" w:color="auto"/>
                  </w:tcBorders>
                </w:tcPr>
                <w:p w14:paraId="26332564"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c>
                <w:tcPr>
                  <w:tcW w:w="773" w:type="dxa"/>
                  <w:tcBorders>
                    <w:left w:val="double" w:sz="4" w:space="0" w:color="auto"/>
                  </w:tcBorders>
                  <w:vAlign w:val="center"/>
                </w:tcPr>
                <w:p w14:paraId="132E3FFA"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r>
            <w:tr w:rsidR="003F495D" w:rsidRPr="00711E9A" w14:paraId="4523702D" w14:textId="77777777" w:rsidTr="00711E9A">
              <w:trPr>
                <w:trHeight w:val="227"/>
                <w:jc w:val="center"/>
              </w:trPr>
              <w:tc>
                <w:tcPr>
                  <w:tcW w:w="1701" w:type="dxa"/>
                  <w:tcBorders>
                    <w:bottom w:val="double" w:sz="4" w:space="0" w:color="auto"/>
                    <w:right w:val="double" w:sz="4" w:space="0" w:color="auto"/>
                  </w:tcBorders>
                  <w:vAlign w:val="center"/>
                </w:tcPr>
                <w:p w14:paraId="25627722"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活躍職員等表彰</w:t>
                  </w:r>
                </w:p>
              </w:tc>
              <w:tc>
                <w:tcPr>
                  <w:tcW w:w="772" w:type="dxa"/>
                  <w:tcBorders>
                    <w:left w:val="double" w:sz="4" w:space="0" w:color="auto"/>
                    <w:bottom w:val="double" w:sz="4" w:space="0" w:color="auto"/>
                    <w:right w:val="double" w:sz="4" w:space="0" w:color="auto"/>
                  </w:tcBorders>
                </w:tcPr>
                <w:p w14:paraId="4D81240D"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18</w:t>
                  </w:r>
                </w:p>
              </w:tc>
              <w:tc>
                <w:tcPr>
                  <w:tcW w:w="772" w:type="dxa"/>
                  <w:tcBorders>
                    <w:left w:val="double" w:sz="4" w:space="0" w:color="auto"/>
                    <w:bottom w:val="double" w:sz="4" w:space="0" w:color="auto"/>
                  </w:tcBorders>
                </w:tcPr>
                <w:p w14:paraId="6E50D23F"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11</w:t>
                  </w:r>
                </w:p>
              </w:tc>
              <w:tc>
                <w:tcPr>
                  <w:tcW w:w="772" w:type="dxa"/>
                  <w:tcBorders>
                    <w:bottom w:val="double" w:sz="4" w:space="0" w:color="auto"/>
                  </w:tcBorders>
                </w:tcPr>
                <w:p w14:paraId="2D9EBEB0"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27</w:t>
                  </w:r>
                </w:p>
              </w:tc>
              <w:tc>
                <w:tcPr>
                  <w:tcW w:w="772" w:type="dxa"/>
                  <w:tcBorders>
                    <w:bottom w:val="double" w:sz="4" w:space="0" w:color="auto"/>
                    <w:right w:val="double" w:sz="4" w:space="0" w:color="auto"/>
                  </w:tcBorders>
                </w:tcPr>
                <w:p w14:paraId="3E062CE5"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41</w:t>
                  </w:r>
                </w:p>
              </w:tc>
              <w:tc>
                <w:tcPr>
                  <w:tcW w:w="772" w:type="dxa"/>
                  <w:tcBorders>
                    <w:left w:val="double" w:sz="4" w:space="0" w:color="auto"/>
                    <w:bottom w:val="double" w:sz="4" w:space="0" w:color="auto"/>
                  </w:tcBorders>
                  <w:vAlign w:val="center"/>
                </w:tcPr>
                <w:p w14:paraId="0DF5278F"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79</w:t>
                  </w:r>
                </w:p>
              </w:tc>
              <w:tc>
                <w:tcPr>
                  <w:tcW w:w="772" w:type="dxa"/>
                  <w:tcBorders>
                    <w:bottom w:val="double" w:sz="4" w:space="0" w:color="auto"/>
                    <w:right w:val="double" w:sz="4" w:space="0" w:color="auto"/>
                  </w:tcBorders>
                </w:tcPr>
                <w:p w14:paraId="10FB4EAD"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26</w:t>
                  </w:r>
                </w:p>
              </w:tc>
              <w:tc>
                <w:tcPr>
                  <w:tcW w:w="773" w:type="dxa"/>
                  <w:tcBorders>
                    <w:left w:val="double" w:sz="4" w:space="0" w:color="auto"/>
                    <w:bottom w:val="double" w:sz="4" w:space="0" w:color="auto"/>
                  </w:tcBorders>
                  <w:vAlign w:val="center"/>
                </w:tcPr>
                <w:p w14:paraId="1405FF65"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r>
            <w:tr w:rsidR="003F495D" w:rsidRPr="00711E9A" w14:paraId="57D43DFB" w14:textId="77777777" w:rsidTr="00711E9A">
              <w:trPr>
                <w:trHeight w:val="227"/>
                <w:jc w:val="center"/>
              </w:trPr>
              <w:tc>
                <w:tcPr>
                  <w:tcW w:w="1701" w:type="dxa"/>
                  <w:tcBorders>
                    <w:top w:val="double" w:sz="4" w:space="0" w:color="auto"/>
                    <w:right w:val="double" w:sz="4" w:space="0" w:color="auto"/>
                  </w:tcBorders>
                  <w:vAlign w:val="center"/>
                </w:tcPr>
                <w:p w14:paraId="7B9347CF"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772" w:type="dxa"/>
                  <w:tcBorders>
                    <w:top w:val="double" w:sz="4" w:space="0" w:color="auto"/>
                    <w:left w:val="double" w:sz="4" w:space="0" w:color="auto"/>
                    <w:right w:val="double" w:sz="4" w:space="0" w:color="auto"/>
                  </w:tcBorders>
                </w:tcPr>
                <w:p w14:paraId="5C36CBC1"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22</w:t>
                  </w:r>
                </w:p>
              </w:tc>
              <w:tc>
                <w:tcPr>
                  <w:tcW w:w="772" w:type="dxa"/>
                  <w:tcBorders>
                    <w:top w:val="double" w:sz="4" w:space="0" w:color="auto"/>
                    <w:left w:val="double" w:sz="4" w:space="0" w:color="auto"/>
                  </w:tcBorders>
                </w:tcPr>
                <w:p w14:paraId="3D33992F"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11</w:t>
                  </w:r>
                </w:p>
              </w:tc>
              <w:tc>
                <w:tcPr>
                  <w:tcW w:w="772" w:type="dxa"/>
                  <w:tcBorders>
                    <w:top w:val="double" w:sz="4" w:space="0" w:color="auto"/>
                  </w:tcBorders>
                </w:tcPr>
                <w:p w14:paraId="7F887364"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28</w:t>
                  </w:r>
                </w:p>
              </w:tc>
              <w:tc>
                <w:tcPr>
                  <w:tcW w:w="772" w:type="dxa"/>
                  <w:tcBorders>
                    <w:top w:val="double" w:sz="4" w:space="0" w:color="auto"/>
                    <w:right w:val="double" w:sz="4" w:space="0" w:color="auto"/>
                  </w:tcBorders>
                </w:tcPr>
                <w:p w14:paraId="30BFC2EF"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41</w:t>
                  </w:r>
                </w:p>
              </w:tc>
              <w:tc>
                <w:tcPr>
                  <w:tcW w:w="772" w:type="dxa"/>
                  <w:tcBorders>
                    <w:top w:val="double" w:sz="4" w:space="0" w:color="auto"/>
                    <w:left w:val="double" w:sz="4" w:space="0" w:color="auto"/>
                  </w:tcBorders>
                  <w:vAlign w:val="center"/>
                </w:tcPr>
                <w:p w14:paraId="47A60B30"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80</w:t>
                  </w:r>
                </w:p>
              </w:tc>
              <w:tc>
                <w:tcPr>
                  <w:tcW w:w="772" w:type="dxa"/>
                  <w:tcBorders>
                    <w:top w:val="double" w:sz="4" w:space="0" w:color="auto"/>
                    <w:right w:val="double" w:sz="4" w:space="0" w:color="auto"/>
                  </w:tcBorders>
                </w:tcPr>
                <w:p w14:paraId="48080B66"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27</w:t>
                  </w:r>
                </w:p>
              </w:tc>
              <w:tc>
                <w:tcPr>
                  <w:tcW w:w="773" w:type="dxa"/>
                  <w:tcBorders>
                    <w:top w:val="double" w:sz="4" w:space="0" w:color="auto"/>
                    <w:left w:val="double" w:sz="4" w:space="0" w:color="auto"/>
                  </w:tcBorders>
                  <w:vAlign w:val="center"/>
                </w:tcPr>
                <w:p w14:paraId="77AA3586"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r>
          </w:tbl>
          <w:p w14:paraId="045A9A08" w14:textId="4D1752BD" w:rsidR="003F495D" w:rsidRDefault="003F495D" w:rsidP="00711E9A">
            <w:pPr>
              <w:spacing w:line="0" w:lineRule="atLeast"/>
              <w:rPr>
                <w:rFonts w:asciiTheme="majorEastAsia" w:eastAsiaTheme="majorEastAsia" w:hAnsiTheme="majorEastAsia"/>
                <w:sz w:val="16"/>
                <w:szCs w:val="16"/>
              </w:rPr>
            </w:pPr>
          </w:p>
          <w:p w14:paraId="12CE0962" w14:textId="4B634372" w:rsidR="00AF3247" w:rsidRDefault="00AF3247" w:rsidP="00711E9A">
            <w:pPr>
              <w:spacing w:line="0" w:lineRule="atLeast"/>
              <w:rPr>
                <w:rFonts w:asciiTheme="majorEastAsia" w:eastAsiaTheme="majorEastAsia" w:hAnsiTheme="majorEastAsia"/>
                <w:sz w:val="16"/>
                <w:szCs w:val="16"/>
              </w:rPr>
            </w:pPr>
          </w:p>
          <w:p w14:paraId="6F052BB8" w14:textId="0C24A6F5" w:rsidR="00AF3247" w:rsidRPr="00711E9A" w:rsidRDefault="00AF3247" w:rsidP="00711E9A">
            <w:pPr>
              <w:spacing w:line="0" w:lineRule="atLeast"/>
              <w:rPr>
                <w:rFonts w:asciiTheme="majorEastAsia" w:eastAsiaTheme="majorEastAsia" w:hAnsiTheme="majorEastAsia" w:hint="eastAsia"/>
                <w:sz w:val="16"/>
                <w:szCs w:val="16"/>
              </w:rPr>
            </w:pPr>
          </w:p>
          <w:p w14:paraId="22D3E233" w14:textId="77777777" w:rsidR="003F495D" w:rsidRPr="00711E9A" w:rsidRDefault="003F495D" w:rsidP="00711E9A">
            <w:pPr>
              <w:spacing w:line="0" w:lineRule="atLeast"/>
              <w:ind w:left="161" w:hangingChars="100" w:hanging="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④職場環境の整備による多様な人材の確保・育成</w:t>
            </w:r>
          </w:p>
          <w:p w14:paraId="35998855"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5E0FFB7F"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●職員が自主的に職場環境の改善や自己啓発に取り組むことを支援するため、自主研修制度を構築。</w:t>
            </w:r>
          </w:p>
          <w:p w14:paraId="26301014" w14:textId="77777777" w:rsidR="003F495D" w:rsidRPr="00711E9A" w:rsidRDefault="003F495D" w:rsidP="00711E9A">
            <w:pPr>
              <w:spacing w:line="0" w:lineRule="atLeast"/>
              <w:ind w:leftChars="300" w:left="79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・研究職員主催の「予算に関する勉強会」にて若手職員が予算編成や執行および決算に関する知識を習得。</w:t>
            </w:r>
          </w:p>
          <w:p w14:paraId="1CE59A0C" w14:textId="77777777" w:rsidR="003F495D" w:rsidRPr="00711E9A" w:rsidRDefault="003F495D" w:rsidP="00711E9A">
            <w:pPr>
              <w:spacing w:line="0" w:lineRule="atLeast"/>
              <w:ind w:leftChars="300" w:left="79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・「働き方改革（女性活躍推進）研修」における提言を受け、職員の出産・育児等に係る諸制度をとりまとめたリーフレットを作成。職員の子育て支援のための啓発を実施。</w:t>
            </w:r>
          </w:p>
          <w:p w14:paraId="2F537C7A" w14:textId="77777777" w:rsidR="003F495D" w:rsidRPr="00711E9A" w:rsidRDefault="003F495D" w:rsidP="00711E9A">
            <w:pPr>
              <w:spacing w:line="0" w:lineRule="atLeast"/>
              <w:ind w:leftChars="300" w:left="79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・「機械学習研修」では、所内の先導的調査研究事業におけるデータをサンプルとして用い、実践的な学習を実施。</w:t>
            </w:r>
          </w:p>
          <w:p w14:paraId="30DB1E0D" w14:textId="77777777" w:rsidR="003F495D" w:rsidRPr="00711E9A" w:rsidRDefault="003F495D" w:rsidP="00711E9A">
            <w:pPr>
              <w:spacing w:line="0" w:lineRule="atLeast"/>
              <w:ind w:leftChars="300" w:left="79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・「嗅覚センサー研修」は、新たな研究の立ち上げに繋がり、研究所の能力向上に寄与。</w:t>
            </w:r>
          </w:p>
          <w:p w14:paraId="611CA85F"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●産前産後休暇、育児時間休暇、育児休業、育児部分休業制度等を運用し、複数名が利用。育児時間休暇、育児休業及び育児部分休業は男性職員も取得。</w:t>
            </w:r>
          </w:p>
          <w:p w14:paraId="23742193"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●H29年度に所内ワーキングにて「フレックスタイム制度」の設置を検討し、H30年度に試行運用。（再掲）</w:t>
            </w:r>
          </w:p>
          <w:p w14:paraId="3938CECF"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53629CD6"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●各種休暇及び休業制度を運用。育児休業予定の職員の代替要員として、非常勤職員を採用。また、職務内容や状況に合わせて人材派遣も活用。業務に支障が出ないようにする。</w:t>
            </w:r>
          </w:p>
          <w:p w14:paraId="09279C15"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●「フレックスタイム制度」を４月より正式に導入し、業務の効率化を実現する。（再掲）</w:t>
            </w:r>
          </w:p>
          <w:p w14:paraId="4F9B790A" w14:textId="77777777" w:rsidR="003F495D" w:rsidRPr="00711E9A" w:rsidRDefault="003F495D" w:rsidP="00711E9A">
            <w:pPr>
              <w:spacing w:line="0" w:lineRule="atLeast"/>
              <w:ind w:firstLineChars="400" w:firstLine="640"/>
              <w:rPr>
                <w:rFonts w:asciiTheme="majorEastAsia" w:eastAsiaTheme="majorEastAsia" w:hAnsiTheme="majorEastAsia"/>
                <w:sz w:val="16"/>
                <w:szCs w:val="16"/>
              </w:rPr>
            </w:pPr>
          </w:p>
          <w:p w14:paraId="1A7F634E" w14:textId="77777777" w:rsidR="003F495D" w:rsidRPr="00711E9A" w:rsidRDefault="003F495D" w:rsidP="00711E9A">
            <w:pPr>
              <w:spacing w:line="0" w:lineRule="atLeast"/>
              <w:ind w:firstLineChars="400" w:firstLine="64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各種休暇休業の取得職員数（名）</w:t>
            </w:r>
          </w:p>
          <w:tbl>
            <w:tblPr>
              <w:tblStyle w:val="a3"/>
              <w:tblW w:w="0" w:type="auto"/>
              <w:jc w:val="center"/>
              <w:tblLayout w:type="fixed"/>
              <w:tblLook w:val="04A0" w:firstRow="1" w:lastRow="0" w:firstColumn="1" w:lastColumn="0" w:noHBand="0" w:noVBand="1"/>
            </w:tblPr>
            <w:tblGrid>
              <w:gridCol w:w="1918"/>
              <w:gridCol w:w="1020"/>
              <w:gridCol w:w="1020"/>
              <w:gridCol w:w="1020"/>
              <w:gridCol w:w="1020"/>
              <w:gridCol w:w="1020"/>
            </w:tblGrid>
            <w:tr w:rsidR="003F495D" w:rsidRPr="00711E9A" w14:paraId="701EBCF4" w14:textId="77777777" w:rsidTr="00711E9A">
              <w:trPr>
                <w:trHeight w:val="227"/>
                <w:jc w:val="center"/>
              </w:trPr>
              <w:tc>
                <w:tcPr>
                  <w:tcW w:w="1918" w:type="dxa"/>
                  <w:tcBorders>
                    <w:bottom w:val="single" w:sz="4" w:space="0" w:color="auto"/>
                  </w:tcBorders>
                  <w:vAlign w:val="center"/>
                </w:tcPr>
                <w:p w14:paraId="241165AE"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bottom w:val="single" w:sz="4" w:space="0" w:color="auto"/>
                  </w:tcBorders>
                  <w:vAlign w:val="center"/>
                </w:tcPr>
                <w:p w14:paraId="4A767C7B"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1020" w:type="dxa"/>
                  <w:tcBorders>
                    <w:bottom w:val="single" w:sz="4" w:space="0" w:color="auto"/>
                  </w:tcBorders>
                  <w:vAlign w:val="center"/>
                </w:tcPr>
                <w:p w14:paraId="3E926455"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1020" w:type="dxa"/>
                  <w:tcBorders>
                    <w:bottom w:val="single" w:sz="4" w:space="0" w:color="auto"/>
                    <w:right w:val="double" w:sz="4" w:space="0" w:color="auto"/>
                  </w:tcBorders>
                  <w:vAlign w:val="center"/>
                </w:tcPr>
                <w:p w14:paraId="111FEF11"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1020" w:type="dxa"/>
                  <w:tcBorders>
                    <w:left w:val="double" w:sz="4" w:space="0" w:color="auto"/>
                    <w:bottom w:val="single" w:sz="4" w:space="0" w:color="auto"/>
                    <w:right w:val="double" w:sz="4" w:space="0" w:color="auto"/>
                  </w:tcBorders>
                  <w:vAlign w:val="center"/>
                </w:tcPr>
                <w:p w14:paraId="11231F05"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３ヵ年合計</w:t>
                  </w:r>
                </w:p>
              </w:tc>
              <w:tc>
                <w:tcPr>
                  <w:tcW w:w="1020" w:type="dxa"/>
                  <w:tcBorders>
                    <w:left w:val="double" w:sz="4" w:space="0" w:color="auto"/>
                    <w:bottom w:val="single" w:sz="4" w:space="0" w:color="auto"/>
                  </w:tcBorders>
                  <w:vAlign w:val="center"/>
                </w:tcPr>
                <w:p w14:paraId="0B69AD01"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R01見込み</w:t>
                  </w:r>
                </w:p>
              </w:tc>
            </w:tr>
            <w:tr w:rsidR="003F495D" w:rsidRPr="00711E9A" w14:paraId="3DCFA592" w14:textId="77777777" w:rsidTr="00711E9A">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6643C251"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産前産後休暇</w:t>
                  </w:r>
                </w:p>
              </w:tc>
              <w:tc>
                <w:tcPr>
                  <w:tcW w:w="1020" w:type="dxa"/>
                  <w:tcBorders>
                    <w:top w:val="single" w:sz="4" w:space="0" w:color="auto"/>
                    <w:left w:val="single" w:sz="4" w:space="0" w:color="auto"/>
                    <w:bottom w:val="single" w:sz="4" w:space="0" w:color="auto"/>
                    <w:right w:val="single" w:sz="4" w:space="0" w:color="auto"/>
                  </w:tcBorders>
                </w:tcPr>
                <w:p w14:paraId="508289FF"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1020" w:type="dxa"/>
                  <w:tcBorders>
                    <w:top w:val="single" w:sz="4" w:space="0" w:color="auto"/>
                    <w:left w:val="single" w:sz="4" w:space="0" w:color="auto"/>
                    <w:bottom w:val="single" w:sz="4" w:space="0" w:color="auto"/>
                    <w:right w:val="single" w:sz="4" w:space="0" w:color="auto"/>
                  </w:tcBorders>
                </w:tcPr>
                <w:p w14:paraId="3AF4DD0B"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1020" w:type="dxa"/>
                  <w:tcBorders>
                    <w:top w:val="single" w:sz="4" w:space="0" w:color="auto"/>
                    <w:left w:val="single" w:sz="4" w:space="0" w:color="auto"/>
                    <w:bottom w:val="single" w:sz="4" w:space="0" w:color="auto"/>
                    <w:right w:val="double" w:sz="4" w:space="0" w:color="auto"/>
                  </w:tcBorders>
                </w:tcPr>
                <w:p w14:paraId="5ED0CDEE"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c>
                <w:tcPr>
                  <w:tcW w:w="1020" w:type="dxa"/>
                  <w:tcBorders>
                    <w:top w:val="single" w:sz="4" w:space="0" w:color="auto"/>
                    <w:left w:val="double" w:sz="4" w:space="0" w:color="auto"/>
                    <w:bottom w:val="single" w:sz="4" w:space="0" w:color="auto"/>
                    <w:right w:val="double" w:sz="4" w:space="0" w:color="auto"/>
                  </w:tcBorders>
                  <w:vAlign w:val="center"/>
                </w:tcPr>
                <w:p w14:paraId="0B7902A0"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c>
                <w:tcPr>
                  <w:tcW w:w="1020" w:type="dxa"/>
                  <w:tcBorders>
                    <w:top w:val="single" w:sz="4" w:space="0" w:color="auto"/>
                    <w:left w:val="double" w:sz="4" w:space="0" w:color="auto"/>
                    <w:bottom w:val="single" w:sz="4" w:space="0" w:color="auto"/>
                    <w:right w:val="single" w:sz="4" w:space="0" w:color="auto"/>
                  </w:tcBorders>
                  <w:vAlign w:val="center"/>
                </w:tcPr>
                <w:p w14:paraId="3C665B77"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r>
            <w:tr w:rsidR="003F495D" w:rsidRPr="00711E9A" w14:paraId="119C712E" w14:textId="77777777" w:rsidTr="00711E9A">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620F9480"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育児時間休暇</w:t>
                  </w:r>
                </w:p>
              </w:tc>
              <w:tc>
                <w:tcPr>
                  <w:tcW w:w="1020" w:type="dxa"/>
                  <w:tcBorders>
                    <w:top w:val="single" w:sz="4" w:space="0" w:color="auto"/>
                    <w:left w:val="single" w:sz="4" w:space="0" w:color="auto"/>
                    <w:bottom w:val="single" w:sz="4" w:space="0" w:color="auto"/>
                    <w:right w:val="single" w:sz="4" w:space="0" w:color="auto"/>
                  </w:tcBorders>
                </w:tcPr>
                <w:p w14:paraId="0AC0D0C3"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1020" w:type="dxa"/>
                  <w:tcBorders>
                    <w:top w:val="single" w:sz="4" w:space="0" w:color="auto"/>
                    <w:left w:val="single" w:sz="4" w:space="0" w:color="auto"/>
                    <w:bottom w:val="single" w:sz="4" w:space="0" w:color="auto"/>
                    <w:right w:val="single" w:sz="4" w:space="0" w:color="auto"/>
                  </w:tcBorders>
                </w:tcPr>
                <w:p w14:paraId="22158FA6"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c>
                <w:tcPr>
                  <w:tcW w:w="1020" w:type="dxa"/>
                  <w:tcBorders>
                    <w:top w:val="single" w:sz="4" w:space="0" w:color="auto"/>
                    <w:left w:val="single" w:sz="4" w:space="0" w:color="auto"/>
                    <w:bottom w:val="single" w:sz="4" w:space="0" w:color="auto"/>
                    <w:right w:val="double" w:sz="4" w:space="0" w:color="auto"/>
                  </w:tcBorders>
                </w:tcPr>
                <w:p w14:paraId="30349FBC"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c>
                <w:tcPr>
                  <w:tcW w:w="1020" w:type="dxa"/>
                  <w:tcBorders>
                    <w:top w:val="single" w:sz="4" w:space="0" w:color="auto"/>
                    <w:left w:val="double" w:sz="4" w:space="0" w:color="auto"/>
                    <w:bottom w:val="single" w:sz="4" w:space="0" w:color="auto"/>
                    <w:right w:val="double" w:sz="4" w:space="0" w:color="auto"/>
                  </w:tcBorders>
                  <w:vAlign w:val="center"/>
                </w:tcPr>
                <w:p w14:paraId="6DE0AD43"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７</w:t>
                  </w:r>
                </w:p>
              </w:tc>
              <w:tc>
                <w:tcPr>
                  <w:tcW w:w="1020" w:type="dxa"/>
                  <w:tcBorders>
                    <w:top w:val="single" w:sz="4" w:space="0" w:color="auto"/>
                    <w:left w:val="double" w:sz="4" w:space="0" w:color="auto"/>
                    <w:bottom w:val="single" w:sz="4" w:space="0" w:color="auto"/>
                    <w:right w:val="single" w:sz="4" w:space="0" w:color="auto"/>
                  </w:tcBorders>
                  <w:vAlign w:val="center"/>
                </w:tcPr>
                <w:p w14:paraId="5F63C57F"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r>
            <w:tr w:rsidR="003F495D" w:rsidRPr="00711E9A" w14:paraId="10C88BC3" w14:textId="77777777" w:rsidTr="00711E9A">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39AEB599"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育児休業</w:t>
                  </w:r>
                </w:p>
              </w:tc>
              <w:tc>
                <w:tcPr>
                  <w:tcW w:w="1020" w:type="dxa"/>
                  <w:tcBorders>
                    <w:top w:val="single" w:sz="4" w:space="0" w:color="auto"/>
                    <w:left w:val="single" w:sz="4" w:space="0" w:color="auto"/>
                    <w:bottom w:val="single" w:sz="4" w:space="0" w:color="auto"/>
                    <w:right w:val="single" w:sz="4" w:space="0" w:color="auto"/>
                  </w:tcBorders>
                </w:tcPr>
                <w:p w14:paraId="7E7977C9"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1020" w:type="dxa"/>
                  <w:tcBorders>
                    <w:top w:val="single" w:sz="4" w:space="0" w:color="auto"/>
                    <w:left w:val="single" w:sz="4" w:space="0" w:color="auto"/>
                    <w:bottom w:val="single" w:sz="4" w:space="0" w:color="auto"/>
                    <w:right w:val="single" w:sz="4" w:space="0" w:color="auto"/>
                  </w:tcBorders>
                </w:tcPr>
                <w:p w14:paraId="14F5459F"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1020" w:type="dxa"/>
                  <w:tcBorders>
                    <w:top w:val="single" w:sz="4" w:space="0" w:color="auto"/>
                    <w:left w:val="single" w:sz="4" w:space="0" w:color="auto"/>
                    <w:bottom w:val="single" w:sz="4" w:space="0" w:color="auto"/>
                    <w:right w:val="double" w:sz="4" w:space="0" w:color="auto"/>
                  </w:tcBorders>
                </w:tcPr>
                <w:p w14:paraId="207C91F2"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1020" w:type="dxa"/>
                  <w:tcBorders>
                    <w:top w:val="single" w:sz="4" w:space="0" w:color="auto"/>
                    <w:left w:val="double" w:sz="4" w:space="0" w:color="auto"/>
                    <w:bottom w:val="single" w:sz="4" w:space="0" w:color="auto"/>
                    <w:right w:val="double" w:sz="4" w:space="0" w:color="auto"/>
                  </w:tcBorders>
                  <w:vAlign w:val="center"/>
                </w:tcPr>
                <w:p w14:paraId="65F7B8B2"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c>
                <w:tcPr>
                  <w:tcW w:w="1020" w:type="dxa"/>
                  <w:tcBorders>
                    <w:top w:val="single" w:sz="4" w:space="0" w:color="auto"/>
                    <w:left w:val="double" w:sz="4" w:space="0" w:color="auto"/>
                    <w:bottom w:val="single" w:sz="4" w:space="0" w:color="auto"/>
                    <w:right w:val="single" w:sz="4" w:space="0" w:color="auto"/>
                  </w:tcBorders>
                  <w:vAlign w:val="center"/>
                </w:tcPr>
                <w:p w14:paraId="6B755EF3"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r>
            <w:tr w:rsidR="003F495D" w:rsidRPr="00711E9A" w14:paraId="23E01D15" w14:textId="77777777" w:rsidTr="00711E9A">
              <w:trPr>
                <w:trHeight w:val="227"/>
                <w:jc w:val="center"/>
              </w:trPr>
              <w:tc>
                <w:tcPr>
                  <w:tcW w:w="1918" w:type="dxa"/>
                  <w:tcBorders>
                    <w:top w:val="single" w:sz="4" w:space="0" w:color="auto"/>
                    <w:bottom w:val="double" w:sz="4" w:space="0" w:color="auto"/>
                  </w:tcBorders>
                  <w:vAlign w:val="center"/>
                </w:tcPr>
                <w:p w14:paraId="78A67880"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部分休業</w:t>
                  </w:r>
                </w:p>
              </w:tc>
              <w:tc>
                <w:tcPr>
                  <w:tcW w:w="1020" w:type="dxa"/>
                  <w:tcBorders>
                    <w:top w:val="single" w:sz="4" w:space="0" w:color="auto"/>
                    <w:bottom w:val="double" w:sz="4" w:space="0" w:color="auto"/>
                  </w:tcBorders>
                </w:tcPr>
                <w:p w14:paraId="2569BD57"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c>
                <w:tcPr>
                  <w:tcW w:w="1020" w:type="dxa"/>
                  <w:tcBorders>
                    <w:top w:val="single" w:sz="4" w:space="0" w:color="auto"/>
                    <w:bottom w:val="double" w:sz="4" w:space="0" w:color="auto"/>
                  </w:tcBorders>
                </w:tcPr>
                <w:p w14:paraId="64916960"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c>
                <w:tcPr>
                  <w:tcW w:w="1020" w:type="dxa"/>
                  <w:tcBorders>
                    <w:top w:val="single" w:sz="4" w:space="0" w:color="auto"/>
                    <w:bottom w:val="double" w:sz="4" w:space="0" w:color="auto"/>
                    <w:right w:val="double" w:sz="4" w:space="0" w:color="auto"/>
                  </w:tcBorders>
                </w:tcPr>
                <w:p w14:paraId="39847F9C"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c>
                <w:tcPr>
                  <w:tcW w:w="1020" w:type="dxa"/>
                  <w:tcBorders>
                    <w:top w:val="single" w:sz="4" w:space="0" w:color="auto"/>
                    <w:left w:val="double" w:sz="4" w:space="0" w:color="auto"/>
                    <w:bottom w:val="double" w:sz="4" w:space="0" w:color="auto"/>
                    <w:right w:val="double" w:sz="4" w:space="0" w:color="auto"/>
                  </w:tcBorders>
                  <w:vAlign w:val="center"/>
                </w:tcPr>
                <w:p w14:paraId="2B20678E"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８</w:t>
                  </w:r>
                </w:p>
              </w:tc>
              <w:tc>
                <w:tcPr>
                  <w:tcW w:w="1020" w:type="dxa"/>
                  <w:tcBorders>
                    <w:top w:val="single" w:sz="4" w:space="0" w:color="auto"/>
                    <w:left w:val="double" w:sz="4" w:space="0" w:color="auto"/>
                    <w:bottom w:val="double" w:sz="4" w:space="0" w:color="auto"/>
                  </w:tcBorders>
                  <w:vAlign w:val="center"/>
                </w:tcPr>
                <w:p w14:paraId="15316AEF"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r>
            <w:tr w:rsidR="003F495D" w:rsidRPr="00711E9A" w14:paraId="0B5FCD59" w14:textId="77777777" w:rsidTr="00711E9A">
              <w:trPr>
                <w:trHeight w:val="227"/>
                <w:jc w:val="center"/>
              </w:trPr>
              <w:tc>
                <w:tcPr>
                  <w:tcW w:w="1918" w:type="dxa"/>
                  <w:tcBorders>
                    <w:top w:val="double" w:sz="4" w:space="0" w:color="auto"/>
                  </w:tcBorders>
                  <w:vAlign w:val="center"/>
                </w:tcPr>
                <w:p w14:paraId="67C86254"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1020" w:type="dxa"/>
                  <w:tcBorders>
                    <w:top w:val="double" w:sz="4" w:space="0" w:color="auto"/>
                  </w:tcBorders>
                </w:tcPr>
                <w:p w14:paraId="0D711719"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６</w:t>
                  </w:r>
                </w:p>
              </w:tc>
              <w:tc>
                <w:tcPr>
                  <w:tcW w:w="1020" w:type="dxa"/>
                  <w:tcBorders>
                    <w:top w:val="double" w:sz="4" w:space="0" w:color="auto"/>
                  </w:tcBorders>
                </w:tcPr>
                <w:p w14:paraId="468FC0BF"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w:t>
                  </w:r>
                </w:p>
              </w:tc>
              <w:tc>
                <w:tcPr>
                  <w:tcW w:w="1020" w:type="dxa"/>
                  <w:tcBorders>
                    <w:top w:val="double" w:sz="4" w:space="0" w:color="auto"/>
                    <w:right w:val="double" w:sz="4" w:space="0" w:color="auto"/>
                  </w:tcBorders>
                </w:tcPr>
                <w:p w14:paraId="13E22EBD"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７</w:t>
                  </w:r>
                </w:p>
              </w:tc>
              <w:tc>
                <w:tcPr>
                  <w:tcW w:w="1020" w:type="dxa"/>
                  <w:tcBorders>
                    <w:top w:val="double" w:sz="4" w:space="0" w:color="auto"/>
                    <w:left w:val="double" w:sz="4" w:space="0" w:color="auto"/>
                    <w:right w:val="double" w:sz="4" w:space="0" w:color="auto"/>
                  </w:tcBorders>
                  <w:vAlign w:val="center"/>
                </w:tcPr>
                <w:p w14:paraId="6727C9D9"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23</w:t>
                  </w:r>
                </w:p>
              </w:tc>
              <w:tc>
                <w:tcPr>
                  <w:tcW w:w="1020" w:type="dxa"/>
                  <w:tcBorders>
                    <w:top w:val="double" w:sz="4" w:space="0" w:color="auto"/>
                    <w:left w:val="double" w:sz="4" w:space="0" w:color="auto"/>
                  </w:tcBorders>
                  <w:vAlign w:val="center"/>
                </w:tcPr>
                <w:p w14:paraId="7C7764B7"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９</w:t>
                  </w:r>
                </w:p>
              </w:tc>
            </w:tr>
          </w:tbl>
          <w:p w14:paraId="75559563" w14:textId="77777777" w:rsidR="003F495D" w:rsidRPr="00711E9A" w:rsidRDefault="003F495D" w:rsidP="00711E9A">
            <w:pPr>
              <w:spacing w:line="0" w:lineRule="atLeast"/>
              <w:ind w:left="160" w:hangingChars="100" w:hanging="160"/>
              <w:rPr>
                <w:rFonts w:asciiTheme="majorEastAsia" w:eastAsiaTheme="majorEastAsia" w:hAnsiTheme="majorEastAsia"/>
                <w:sz w:val="16"/>
                <w:szCs w:val="16"/>
              </w:rPr>
            </w:pPr>
          </w:p>
          <w:p w14:paraId="6F50F0CC"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 xml:space="preserve">　      フレックスタイム制度の利用者（利用期間は不問、30年度は試行期間）（名）</w:t>
            </w:r>
          </w:p>
          <w:tbl>
            <w:tblPr>
              <w:tblStyle w:val="a3"/>
              <w:tblW w:w="0" w:type="auto"/>
              <w:jc w:val="center"/>
              <w:tblLayout w:type="fixed"/>
              <w:tblLook w:val="04A0" w:firstRow="1" w:lastRow="0" w:firstColumn="1" w:lastColumn="0" w:noHBand="0" w:noVBand="1"/>
            </w:tblPr>
            <w:tblGrid>
              <w:gridCol w:w="1918"/>
              <w:gridCol w:w="1020"/>
              <w:gridCol w:w="1020"/>
              <w:gridCol w:w="1020"/>
              <w:gridCol w:w="1020"/>
              <w:gridCol w:w="1020"/>
            </w:tblGrid>
            <w:tr w:rsidR="003F495D" w:rsidRPr="00711E9A" w14:paraId="42B611AF" w14:textId="77777777" w:rsidTr="00711E9A">
              <w:trPr>
                <w:trHeight w:val="227"/>
                <w:jc w:val="center"/>
              </w:trPr>
              <w:tc>
                <w:tcPr>
                  <w:tcW w:w="1918" w:type="dxa"/>
                  <w:tcBorders>
                    <w:bottom w:val="single" w:sz="4" w:space="0" w:color="auto"/>
                  </w:tcBorders>
                  <w:vAlign w:val="center"/>
                </w:tcPr>
                <w:p w14:paraId="0F32A970"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bottom w:val="single" w:sz="4" w:space="0" w:color="auto"/>
                  </w:tcBorders>
                  <w:vAlign w:val="center"/>
                </w:tcPr>
                <w:p w14:paraId="259AF3BF"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1020" w:type="dxa"/>
                  <w:tcBorders>
                    <w:bottom w:val="single" w:sz="4" w:space="0" w:color="auto"/>
                  </w:tcBorders>
                  <w:vAlign w:val="center"/>
                </w:tcPr>
                <w:p w14:paraId="4485B9DB"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1020" w:type="dxa"/>
                  <w:tcBorders>
                    <w:bottom w:val="single" w:sz="4" w:space="0" w:color="auto"/>
                    <w:right w:val="double" w:sz="4" w:space="0" w:color="auto"/>
                  </w:tcBorders>
                  <w:vAlign w:val="center"/>
                </w:tcPr>
                <w:p w14:paraId="5937EDBC"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1020" w:type="dxa"/>
                  <w:tcBorders>
                    <w:left w:val="double" w:sz="4" w:space="0" w:color="auto"/>
                    <w:bottom w:val="single" w:sz="4" w:space="0" w:color="auto"/>
                    <w:right w:val="double" w:sz="4" w:space="0" w:color="auto"/>
                  </w:tcBorders>
                  <w:vAlign w:val="center"/>
                </w:tcPr>
                <w:p w14:paraId="51A823B5"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３ヵ年合計</w:t>
                  </w:r>
                </w:p>
              </w:tc>
              <w:tc>
                <w:tcPr>
                  <w:tcW w:w="1020" w:type="dxa"/>
                  <w:tcBorders>
                    <w:left w:val="double" w:sz="4" w:space="0" w:color="auto"/>
                    <w:bottom w:val="single" w:sz="4" w:space="0" w:color="auto"/>
                  </w:tcBorders>
                  <w:vAlign w:val="center"/>
                </w:tcPr>
                <w:p w14:paraId="3A6EAB80"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R01見込み</w:t>
                  </w:r>
                </w:p>
              </w:tc>
            </w:tr>
            <w:tr w:rsidR="003F495D" w:rsidRPr="00711E9A" w14:paraId="66D309C3" w14:textId="77777777" w:rsidTr="00711E9A">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5DD14BA7"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全体</w:t>
                  </w: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415020C8"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3A066DB3"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double" w:sz="4" w:space="0" w:color="auto"/>
                  </w:tcBorders>
                </w:tcPr>
                <w:p w14:paraId="23AB4C16"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58</w:t>
                  </w:r>
                </w:p>
              </w:tc>
              <w:tc>
                <w:tcPr>
                  <w:tcW w:w="1020" w:type="dxa"/>
                  <w:tcBorders>
                    <w:top w:val="single" w:sz="4" w:space="0" w:color="auto"/>
                    <w:left w:val="double" w:sz="4" w:space="0" w:color="auto"/>
                    <w:bottom w:val="single" w:sz="4" w:space="0" w:color="auto"/>
                    <w:right w:val="double" w:sz="4" w:space="0" w:color="auto"/>
                  </w:tcBorders>
                </w:tcPr>
                <w:p w14:paraId="7D92BC95"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58</w:t>
                  </w:r>
                </w:p>
              </w:tc>
              <w:tc>
                <w:tcPr>
                  <w:tcW w:w="1020" w:type="dxa"/>
                  <w:tcBorders>
                    <w:top w:val="single" w:sz="4" w:space="0" w:color="auto"/>
                    <w:left w:val="double" w:sz="4" w:space="0" w:color="auto"/>
                    <w:bottom w:val="single" w:sz="4" w:space="0" w:color="auto"/>
                    <w:right w:val="single" w:sz="4" w:space="0" w:color="auto"/>
                  </w:tcBorders>
                  <w:vAlign w:val="center"/>
                </w:tcPr>
                <w:p w14:paraId="0159A31C"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59</w:t>
                  </w:r>
                </w:p>
              </w:tc>
            </w:tr>
            <w:tr w:rsidR="003F495D" w:rsidRPr="00711E9A" w14:paraId="2B5B3F2E" w14:textId="77777777" w:rsidTr="00711E9A">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492A7E91"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研究職</w:t>
                  </w: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7E466839"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6E1953F5"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double" w:sz="4" w:space="0" w:color="auto"/>
                  </w:tcBorders>
                </w:tcPr>
                <w:p w14:paraId="5CB6C494"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27</w:t>
                  </w:r>
                </w:p>
              </w:tc>
              <w:tc>
                <w:tcPr>
                  <w:tcW w:w="1020" w:type="dxa"/>
                  <w:tcBorders>
                    <w:top w:val="single" w:sz="4" w:space="0" w:color="auto"/>
                    <w:left w:val="double" w:sz="4" w:space="0" w:color="auto"/>
                    <w:bottom w:val="single" w:sz="4" w:space="0" w:color="auto"/>
                    <w:right w:val="double" w:sz="4" w:space="0" w:color="auto"/>
                  </w:tcBorders>
                </w:tcPr>
                <w:p w14:paraId="6AA0553A"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27</w:t>
                  </w:r>
                </w:p>
              </w:tc>
              <w:tc>
                <w:tcPr>
                  <w:tcW w:w="1020" w:type="dxa"/>
                  <w:tcBorders>
                    <w:top w:val="single" w:sz="4" w:space="0" w:color="auto"/>
                    <w:left w:val="double" w:sz="4" w:space="0" w:color="auto"/>
                    <w:bottom w:val="single" w:sz="4" w:space="0" w:color="auto"/>
                    <w:right w:val="single" w:sz="4" w:space="0" w:color="auto"/>
                  </w:tcBorders>
                  <w:vAlign w:val="center"/>
                </w:tcPr>
                <w:p w14:paraId="23F28EC1"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26</w:t>
                  </w:r>
                </w:p>
              </w:tc>
            </w:tr>
            <w:tr w:rsidR="003F495D" w:rsidRPr="00711E9A" w14:paraId="104BA207" w14:textId="77777777" w:rsidTr="00711E9A">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6693A2F9"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技術職</w:t>
                  </w: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48E00D70"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56705981"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double" w:sz="4" w:space="0" w:color="auto"/>
                  </w:tcBorders>
                </w:tcPr>
                <w:p w14:paraId="2F267F35"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８</w:t>
                  </w:r>
                </w:p>
              </w:tc>
              <w:tc>
                <w:tcPr>
                  <w:tcW w:w="1020" w:type="dxa"/>
                  <w:tcBorders>
                    <w:top w:val="single" w:sz="4" w:space="0" w:color="auto"/>
                    <w:left w:val="double" w:sz="4" w:space="0" w:color="auto"/>
                    <w:bottom w:val="single" w:sz="4" w:space="0" w:color="auto"/>
                    <w:right w:val="double" w:sz="4" w:space="0" w:color="auto"/>
                  </w:tcBorders>
                </w:tcPr>
                <w:p w14:paraId="72EAE9D2"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８</w:t>
                  </w:r>
                </w:p>
              </w:tc>
              <w:tc>
                <w:tcPr>
                  <w:tcW w:w="1020" w:type="dxa"/>
                  <w:tcBorders>
                    <w:top w:val="single" w:sz="4" w:space="0" w:color="auto"/>
                    <w:left w:val="double" w:sz="4" w:space="0" w:color="auto"/>
                    <w:bottom w:val="single" w:sz="4" w:space="0" w:color="auto"/>
                    <w:right w:val="single" w:sz="4" w:space="0" w:color="auto"/>
                  </w:tcBorders>
                  <w:vAlign w:val="center"/>
                </w:tcPr>
                <w:p w14:paraId="391907C3"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９</w:t>
                  </w:r>
                </w:p>
              </w:tc>
            </w:tr>
            <w:tr w:rsidR="003F495D" w:rsidRPr="00711E9A" w14:paraId="42F29CA0" w14:textId="77777777" w:rsidTr="00711E9A">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4093A662"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事務職</w:t>
                  </w: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7B62CE25"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188B6BC3"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double" w:sz="4" w:space="0" w:color="auto"/>
                  </w:tcBorders>
                </w:tcPr>
                <w:p w14:paraId="37B1D74E"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c>
                <w:tcPr>
                  <w:tcW w:w="1020" w:type="dxa"/>
                  <w:tcBorders>
                    <w:top w:val="single" w:sz="4" w:space="0" w:color="auto"/>
                    <w:left w:val="double" w:sz="4" w:space="0" w:color="auto"/>
                    <w:bottom w:val="single" w:sz="4" w:space="0" w:color="auto"/>
                    <w:right w:val="double" w:sz="4" w:space="0" w:color="auto"/>
                  </w:tcBorders>
                </w:tcPr>
                <w:p w14:paraId="3C9D9F68"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c>
                <w:tcPr>
                  <w:tcW w:w="1020" w:type="dxa"/>
                  <w:tcBorders>
                    <w:top w:val="single" w:sz="4" w:space="0" w:color="auto"/>
                    <w:left w:val="double" w:sz="4" w:space="0" w:color="auto"/>
                    <w:bottom w:val="single" w:sz="4" w:space="0" w:color="auto"/>
                    <w:right w:val="single" w:sz="4" w:space="0" w:color="auto"/>
                  </w:tcBorders>
                  <w:vAlign w:val="center"/>
                </w:tcPr>
                <w:p w14:paraId="05F92AFB"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６</w:t>
                  </w:r>
                </w:p>
              </w:tc>
            </w:tr>
            <w:tr w:rsidR="003F495D" w:rsidRPr="00711E9A" w14:paraId="59CE4CC9" w14:textId="77777777" w:rsidTr="00711E9A">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706F7DDD"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研究補助職</w:t>
                  </w: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003C7C07"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2B6ECC05"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double" w:sz="4" w:space="0" w:color="auto"/>
                  </w:tcBorders>
                </w:tcPr>
                <w:p w14:paraId="5495AD7D"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1020" w:type="dxa"/>
                  <w:tcBorders>
                    <w:top w:val="single" w:sz="4" w:space="0" w:color="auto"/>
                    <w:left w:val="double" w:sz="4" w:space="0" w:color="auto"/>
                    <w:bottom w:val="single" w:sz="4" w:space="0" w:color="auto"/>
                    <w:right w:val="double" w:sz="4" w:space="0" w:color="auto"/>
                  </w:tcBorders>
                </w:tcPr>
                <w:p w14:paraId="0D2D7C30"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1020" w:type="dxa"/>
                  <w:tcBorders>
                    <w:top w:val="single" w:sz="4" w:space="0" w:color="auto"/>
                    <w:left w:val="double" w:sz="4" w:space="0" w:color="auto"/>
                    <w:bottom w:val="single" w:sz="4" w:space="0" w:color="auto"/>
                    <w:right w:val="single" w:sz="4" w:space="0" w:color="auto"/>
                  </w:tcBorders>
                  <w:vAlign w:val="center"/>
                </w:tcPr>
                <w:p w14:paraId="250206DF"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r>
            <w:tr w:rsidR="003F495D" w:rsidRPr="00711E9A" w14:paraId="5135BA5A" w14:textId="77777777" w:rsidTr="00711E9A">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5A64A890"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スタッフ職</w:t>
                  </w: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62A38B94"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372EA2DA"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double" w:sz="4" w:space="0" w:color="auto"/>
                  </w:tcBorders>
                </w:tcPr>
                <w:p w14:paraId="132A693A"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c>
                <w:tcPr>
                  <w:tcW w:w="1020" w:type="dxa"/>
                  <w:tcBorders>
                    <w:top w:val="single" w:sz="4" w:space="0" w:color="auto"/>
                    <w:left w:val="double" w:sz="4" w:space="0" w:color="auto"/>
                    <w:bottom w:val="single" w:sz="4" w:space="0" w:color="auto"/>
                    <w:right w:val="double" w:sz="4" w:space="0" w:color="auto"/>
                  </w:tcBorders>
                </w:tcPr>
                <w:p w14:paraId="5D139C5A"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c>
                <w:tcPr>
                  <w:tcW w:w="1020" w:type="dxa"/>
                  <w:tcBorders>
                    <w:top w:val="single" w:sz="4" w:space="0" w:color="auto"/>
                    <w:left w:val="double" w:sz="4" w:space="0" w:color="auto"/>
                    <w:bottom w:val="single" w:sz="4" w:space="0" w:color="auto"/>
                    <w:right w:val="single" w:sz="4" w:space="0" w:color="auto"/>
                  </w:tcBorders>
                  <w:vAlign w:val="center"/>
                </w:tcPr>
                <w:p w14:paraId="54621112"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r>
            <w:tr w:rsidR="003F495D" w:rsidRPr="00711E9A" w14:paraId="20D9195E" w14:textId="77777777" w:rsidTr="00711E9A">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153AEE3B"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府派遣職員</w:t>
                  </w: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10D2179E"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66E0B521"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double" w:sz="4" w:space="0" w:color="auto"/>
                  </w:tcBorders>
                </w:tcPr>
                <w:p w14:paraId="55919DAF"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４</w:t>
                  </w:r>
                </w:p>
              </w:tc>
              <w:tc>
                <w:tcPr>
                  <w:tcW w:w="1020" w:type="dxa"/>
                  <w:tcBorders>
                    <w:top w:val="single" w:sz="4" w:space="0" w:color="auto"/>
                    <w:left w:val="double" w:sz="4" w:space="0" w:color="auto"/>
                    <w:bottom w:val="single" w:sz="4" w:space="0" w:color="auto"/>
                    <w:right w:val="double" w:sz="4" w:space="0" w:color="auto"/>
                  </w:tcBorders>
                </w:tcPr>
                <w:p w14:paraId="4E5B3597"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４</w:t>
                  </w:r>
                </w:p>
              </w:tc>
              <w:tc>
                <w:tcPr>
                  <w:tcW w:w="1020" w:type="dxa"/>
                  <w:tcBorders>
                    <w:top w:val="single" w:sz="4" w:space="0" w:color="auto"/>
                    <w:left w:val="double" w:sz="4" w:space="0" w:color="auto"/>
                    <w:bottom w:val="single" w:sz="4" w:space="0" w:color="auto"/>
                    <w:right w:val="single" w:sz="4" w:space="0" w:color="auto"/>
                  </w:tcBorders>
                  <w:vAlign w:val="center"/>
                </w:tcPr>
                <w:p w14:paraId="1C23B4BB"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６</w:t>
                  </w:r>
                </w:p>
              </w:tc>
            </w:tr>
            <w:tr w:rsidR="003F495D" w:rsidRPr="00711E9A" w14:paraId="3C04842C" w14:textId="77777777" w:rsidTr="00711E9A">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43AEDDCD"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契約職員他</w:t>
                  </w: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267FD339"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10D6EBB4"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double" w:sz="4" w:space="0" w:color="auto"/>
                  </w:tcBorders>
                </w:tcPr>
                <w:p w14:paraId="201D227F"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７</w:t>
                  </w:r>
                </w:p>
              </w:tc>
              <w:tc>
                <w:tcPr>
                  <w:tcW w:w="1020" w:type="dxa"/>
                  <w:tcBorders>
                    <w:top w:val="single" w:sz="4" w:space="0" w:color="auto"/>
                    <w:left w:val="double" w:sz="4" w:space="0" w:color="auto"/>
                    <w:bottom w:val="single" w:sz="4" w:space="0" w:color="auto"/>
                    <w:right w:val="double" w:sz="4" w:space="0" w:color="auto"/>
                  </w:tcBorders>
                </w:tcPr>
                <w:p w14:paraId="18C12E44"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７</w:t>
                  </w:r>
                </w:p>
              </w:tc>
              <w:tc>
                <w:tcPr>
                  <w:tcW w:w="1020" w:type="dxa"/>
                  <w:tcBorders>
                    <w:top w:val="single" w:sz="4" w:space="0" w:color="auto"/>
                    <w:left w:val="double" w:sz="4" w:space="0" w:color="auto"/>
                    <w:bottom w:val="single" w:sz="4" w:space="0" w:color="auto"/>
                    <w:right w:val="single" w:sz="4" w:space="0" w:color="auto"/>
                  </w:tcBorders>
                  <w:vAlign w:val="center"/>
                </w:tcPr>
                <w:p w14:paraId="4618AF29" w14:textId="77777777" w:rsidR="003F495D" w:rsidRPr="00711E9A" w:rsidRDefault="003F495D" w:rsidP="006B033B">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r>
          </w:tbl>
          <w:p w14:paraId="144F6261" w14:textId="77777777" w:rsidR="003F495D" w:rsidRPr="00711E9A" w:rsidRDefault="003F495D" w:rsidP="00711E9A">
            <w:pPr>
              <w:spacing w:line="0" w:lineRule="atLeast"/>
              <w:ind w:rightChars="340" w:right="714" w:firstLineChars="400" w:firstLine="640"/>
              <w:jc w:val="righ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※H30年度は試行運用中の人数。（H31年３月現在）</w:t>
            </w:r>
          </w:p>
          <w:p w14:paraId="447DE746"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（３）効果的な人員配置</w:t>
            </w:r>
          </w:p>
          <w:p w14:paraId="2D1E3F93"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7C79A764"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●業務の効率化を図るため、組織体制を見直し、部・室やグループの統廃合等を実施。（再掲）</w:t>
            </w:r>
          </w:p>
          <w:p w14:paraId="6217A1FC"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●府との連携を維持するために必要な部門を除き、府派遣職員の見直しを実施し、第１期に引き続きプロパー職員を増員。自律的運営に向けてプロパー化を推進（H</w:t>
            </w:r>
            <w:r w:rsidRPr="00711E9A">
              <w:rPr>
                <w:rFonts w:asciiTheme="majorEastAsia" w:eastAsiaTheme="majorEastAsia" w:hAnsiTheme="majorEastAsia"/>
                <w:sz w:val="16"/>
                <w:szCs w:val="16"/>
              </w:rPr>
              <w:t>28</w:t>
            </w:r>
            <w:r w:rsidRPr="00711E9A">
              <w:rPr>
                <w:rFonts w:asciiTheme="majorEastAsia" w:eastAsiaTheme="majorEastAsia" w:hAnsiTheme="majorEastAsia" w:hint="eastAsia"/>
                <w:sz w:val="16"/>
                <w:szCs w:val="16"/>
              </w:rPr>
              <w:t>年度78％→R元年度当初83％）。</w:t>
            </w:r>
          </w:p>
          <w:p w14:paraId="3FAE27B9"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●博士号を有する任期付研究員を採用し、期限的・重点的な業務に配置。</w:t>
            </w:r>
          </w:p>
          <w:p w14:paraId="1736C29F"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2AD4FC25"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●R元年度はパーマネント職員として研究職１名、事務職３名、スタッフ職１名を採用。（再掲）</w:t>
            </w:r>
          </w:p>
          <w:p w14:paraId="47D9DBA0"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p>
        </w:tc>
      </w:tr>
      <w:tr w:rsidR="003F495D" w:rsidRPr="00711E9A" w14:paraId="660B66C5" w14:textId="77777777" w:rsidTr="00711E9A">
        <w:trPr>
          <w:trHeight w:val="20"/>
        </w:trPr>
        <w:tc>
          <w:tcPr>
            <w:tcW w:w="1002" w:type="dxa"/>
            <w:gridSpan w:val="3"/>
            <w:shd w:val="clear" w:color="auto" w:fill="D9D9D9" w:themeFill="background1" w:themeFillShade="D9"/>
            <w:vAlign w:val="center"/>
          </w:tcPr>
          <w:p w14:paraId="244DC5AF"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rPr>
              <w:lastRenderedPageBreak/>
              <w:br w:type="page"/>
            </w:r>
            <w:r w:rsidRPr="00711E9A">
              <w:rPr>
                <w:rFonts w:asciiTheme="majorEastAsia" w:eastAsiaTheme="majorEastAsia" w:hAnsiTheme="majorEastAsia" w:hint="eastAsia"/>
                <w:sz w:val="16"/>
                <w:szCs w:val="16"/>
              </w:rPr>
              <w:t>小項目14</w:t>
            </w:r>
          </w:p>
        </w:tc>
        <w:tc>
          <w:tcPr>
            <w:tcW w:w="4613" w:type="dxa"/>
            <w:gridSpan w:val="13"/>
            <w:shd w:val="clear" w:color="auto" w:fill="D9D9D9" w:themeFill="background1" w:themeFillShade="D9"/>
            <w:vAlign w:val="center"/>
          </w:tcPr>
          <w:p w14:paraId="56A58FE2"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財務内容の改善に関する目標を達成するためとるべき措置</w:t>
            </w:r>
          </w:p>
        </w:tc>
        <w:tc>
          <w:tcPr>
            <w:tcW w:w="3509" w:type="dxa"/>
            <w:gridSpan w:val="6"/>
            <w:shd w:val="clear" w:color="auto" w:fill="D9D9D9" w:themeFill="background1" w:themeFillShade="D9"/>
            <w:vAlign w:val="center"/>
          </w:tcPr>
          <w:p w14:paraId="288DAB9E"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1202" w:type="dxa"/>
            <w:gridSpan w:val="2"/>
            <w:tcBorders>
              <w:right w:val="double" w:sz="4" w:space="0" w:color="auto"/>
            </w:tcBorders>
            <w:shd w:val="clear" w:color="auto" w:fill="auto"/>
            <w:vAlign w:val="center"/>
          </w:tcPr>
          <w:p w14:paraId="5DFD900F"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Ⅳ</w:t>
            </w:r>
          </w:p>
        </w:tc>
        <w:tc>
          <w:tcPr>
            <w:tcW w:w="2166" w:type="dxa"/>
            <w:gridSpan w:val="3"/>
            <w:tcBorders>
              <w:left w:val="double" w:sz="4" w:space="0" w:color="auto"/>
            </w:tcBorders>
            <w:shd w:val="clear" w:color="auto" w:fill="D9D9D9" w:themeFill="background1" w:themeFillShade="D9"/>
            <w:vAlign w:val="center"/>
          </w:tcPr>
          <w:p w14:paraId="638C6A1C"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2833" w:type="dxa"/>
            <w:vAlign w:val="center"/>
          </w:tcPr>
          <w:p w14:paraId="1CCFAC22"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20"/>
              </w:rPr>
              <w:t>Ⅳ</w:t>
            </w:r>
          </w:p>
        </w:tc>
      </w:tr>
      <w:tr w:rsidR="003F495D" w:rsidRPr="00711E9A" w14:paraId="53BB53EB" w14:textId="77777777" w:rsidTr="00711E9A">
        <w:trPr>
          <w:trHeight w:val="20"/>
        </w:trPr>
        <w:tc>
          <w:tcPr>
            <w:tcW w:w="2662" w:type="dxa"/>
            <w:gridSpan w:val="6"/>
          </w:tcPr>
          <w:p w14:paraId="5E728C46" w14:textId="77777777" w:rsidR="003F495D" w:rsidRPr="00711E9A" w:rsidRDefault="003F495D" w:rsidP="00711E9A">
            <w:pPr>
              <w:autoSpaceDE w:val="0"/>
              <w:autoSpaceDN w:val="0"/>
              <w:spacing w:line="0" w:lineRule="atLeast"/>
              <w:rPr>
                <w:rFonts w:asciiTheme="majorEastAsia" w:eastAsiaTheme="majorEastAsia" w:hAnsiTheme="majorEastAsia"/>
                <w:b/>
                <w:sz w:val="16"/>
                <w:szCs w:val="16"/>
                <w:u w:val="single"/>
              </w:rPr>
            </w:pPr>
          </w:p>
          <w:p w14:paraId="6B7C4B2B" w14:textId="77777777" w:rsidR="003F495D" w:rsidRPr="00711E9A" w:rsidRDefault="003F495D" w:rsidP="00711E9A">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第４　財務内容の改善に関する事項</w:t>
            </w:r>
          </w:p>
          <w:p w14:paraId="1A5CA67C" w14:textId="77777777" w:rsidR="003F495D" w:rsidRPr="00711E9A" w:rsidRDefault="003F495D" w:rsidP="00711E9A">
            <w:pPr>
              <w:autoSpaceDE w:val="0"/>
              <w:autoSpaceDN w:val="0"/>
              <w:spacing w:line="0" w:lineRule="atLeast"/>
              <w:rPr>
                <w:rFonts w:asciiTheme="majorEastAsia" w:eastAsiaTheme="majorEastAsia" w:hAnsiTheme="majorEastAsia"/>
                <w:b/>
                <w:sz w:val="16"/>
                <w:szCs w:val="16"/>
                <w:u w:val="single"/>
              </w:rPr>
            </w:pPr>
          </w:p>
          <w:p w14:paraId="6F6BB23E"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健全な財務運営と業務の充実の両立を可能とするよう適正な予算編成のもと、経費の執行状況を絶えず点検することや、職員のコス</w:t>
            </w:r>
            <w:r w:rsidRPr="00711E9A">
              <w:rPr>
                <w:rFonts w:asciiTheme="majorEastAsia" w:eastAsiaTheme="majorEastAsia" w:hAnsiTheme="majorEastAsia" w:hint="eastAsia"/>
                <w:sz w:val="16"/>
                <w:szCs w:val="16"/>
              </w:rPr>
              <w:lastRenderedPageBreak/>
              <w:t>ト意識を醸成することなどにより、経費を効率的に執行するとともに、依頼試験をはじめとする技術支援の充実や外部の研究資金の更なる獲得などを通じた研究事業の収益化などにより、自己収入の確保を図ること。</w:t>
            </w:r>
          </w:p>
        </w:tc>
        <w:tc>
          <w:tcPr>
            <w:tcW w:w="2953" w:type="dxa"/>
            <w:gridSpan w:val="10"/>
          </w:tcPr>
          <w:p w14:paraId="11A1F481" w14:textId="77777777" w:rsidR="003F495D" w:rsidRPr="00711E9A" w:rsidRDefault="003F495D" w:rsidP="00711E9A">
            <w:pPr>
              <w:spacing w:line="0" w:lineRule="atLeast"/>
              <w:rPr>
                <w:rFonts w:asciiTheme="majorEastAsia" w:eastAsiaTheme="majorEastAsia" w:hAnsiTheme="majorEastAsia"/>
                <w:b/>
                <w:sz w:val="16"/>
                <w:szCs w:val="16"/>
                <w:u w:val="single"/>
              </w:rPr>
            </w:pPr>
          </w:p>
          <w:p w14:paraId="0D2DB5A2" w14:textId="77777777" w:rsidR="003F495D" w:rsidRPr="00711E9A" w:rsidRDefault="003F495D" w:rsidP="00711E9A">
            <w:pPr>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第３ 財務内容の改善に関する目標を達成するためとるべき措置</w:t>
            </w:r>
          </w:p>
          <w:p w14:paraId="2D9DC73E"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健全な財務運営を確保し、業務を充実させるよう予算編成を行うとともに、予算執行にあたっては絶えず点検を行い、効率的な執行に努める。また、自己収入の確保を図るため、受託研究</w:t>
            </w:r>
            <w:r w:rsidRPr="00711E9A">
              <w:rPr>
                <w:rFonts w:asciiTheme="majorEastAsia" w:eastAsiaTheme="majorEastAsia" w:hAnsiTheme="majorEastAsia" w:hint="eastAsia"/>
                <w:sz w:val="16"/>
                <w:szCs w:val="16"/>
              </w:rPr>
              <w:lastRenderedPageBreak/>
              <w:t>や外部資金の獲得など様々な方途を検討し、公的試験研究機関としての使命をふまえた適切な範囲で、効率的に収入を得る。その他、職員研修などの機会を通じて、職員全体のコスト意識を高め、経費の削減につなげる。</w:t>
            </w:r>
          </w:p>
        </w:tc>
        <w:tc>
          <w:tcPr>
            <w:tcW w:w="9710" w:type="dxa"/>
            <w:gridSpan w:val="12"/>
          </w:tcPr>
          <w:p w14:paraId="18F162A1" w14:textId="77777777" w:rsidR="003F495D" w:rsidRPr="00711E9A" w:rsidRDefault="003F495D" w:rsidP="00711E9A">
            <w:pPr>
              <w:spacing w:line="0" w:lineRule="atLeast"/>
              <w:rPr>
                <w:rFonts w:asciiTheme="majorEastAsia" w:eastAsiaTheme="majorEastAsia" w:hAnsiTheme="majorEastAsia"/>
                <w:b/>
                <w:sz w:val="16"/>
                <w:szCs w:val="16"/>
              </w:rPr>
            </w:pPr>
          </w:p>
          <w:p w14:paraId="7F616A70"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第３ 財務内容の改善に関する目標を達成するためとるべき措置</w:t>
            </w:r>
          </w:p>
          <w:p w14:paraId="573D547B" w14:textId="77777777" w:rsidR="003F495D" w:rsidRPr="00711E9A" w:rsidRDefault="003F495D"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66DECE05" w14:textId="77777777" w:rsidR="003F495D" w:rsidRPr="00711E9A" w:rsidRDefault="003F495D" w:rsidP="00711E9A">
            <w:pPr>
              <w:autoSpaceDE w:val="0"/>
              <w:autoSpaceDN w:val="0"/>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●電力調達手法を検討してH30年２月に契約変更し、電力料金単価の約30％減（H29年関西電力標準単価比：H30年２月～H31年１月）を達成。電気料金は前年比17％（947万円）の削減に至った。</w:t>
            </w:r>
          </w:p>
          <w:p w14:paraId="0C927FC5" w14:textId="77777777" w:rsidR="003F495D" w:rsidRPr="00711E9A" w:rsidRDefault="003F495D" w:rsidP="00711E9A">
            <w:pPr>
              <w:autoSpaceDE w:val="0"/>
              <w:autoSpaceDN w:val="0"/>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●農業大学校の短期プロ農家養成コースの内容充実化により、受講料の見直しを実施。値上げ後も受講希望者のニーズは高く、定員を超える応募に対応。</w:t>
            </w:r>
          </w:p>
          <w:p w14:paraId="6B3C55E5" w14:textId="77777777" w:rsidR="003F495D" w:rsidRPr="00711E9A" w:rsidRDefault="003F495D" w:rsidP="00711E9A">
            <w:pPr>
              <w:autoSpaceDE w:val="0"/>
              <w:autoSpaceDN w:val="0"/>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●自己収入の確保に向け、外部研究資金を獲得すべく大型研究へ応募するほか、簡易受託制度等を運用。</w:t>
            </w:r>
          </w:p>
          <w:p w14:paraId="04B82E47"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●薬品の一括購入によりコストを削減。</w:t>
            </w:r>
          </w:p>
          <w:p w14:paraId="28D4057A"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●職員へのコスト意識醸成のため、会計士及び税理士による研修を開催するほか、業務進捗報告会では各調査研究の発表時に概算人件費等を表記して、調査研究コストと成果の波及効果を意識させた。</w:t>
            </w:r>
          </w:p>
          <w:p w14:paraId="68E2EF30"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●契約相手方の経営状況を把握するための会計知識を習得するため、外部講師（税理士）による会計に関する研修を実施。</w:t>
            </w:r>
          </w:p>
          <w:p w14:paraId="64FEE46B"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218DD0DD" w14:textId="77777777" w:rsidR="003F495D" w:rsidRPr="00711E9A" w:rsidRDefault="003F495D" w:rsidP="00711E9A">
            <w:pPr>
              <w:autoSpaceDE w:val="0"/>
              <w:autoSpaceDN w:val="0"/>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30年に引き続き新電力調達手法に基づく電力会社との調整を行い、電力料金単価の約16％削減（H29年関西電力標準単価比：H31年３月～）を達成。電気料金縮減により生じた剰余金は研究力向上等へ活用する。</w:t>
            </w:r>
          </w:p>
          <w:p w14:paraId="589268A7" w14:textId="77777777" w:rsidR="003F495D" w:rsidRPr="00711E9A" w:rsidRDefault="003F495D" w:rsidP="00711E9A">
            <w:pPr>
              <w:autoSpaceDE w:val="0"/>
              <w:autoSpaceDN w:val="0"/>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●簡易受託制度等の効果的運用により自己収入確保の向上に努める。</w:t>
            </w:r>
          </w:p>
          <w:p w14:paraId="03C5BB9E" w14:textId="77777777" w:rsidR="003F495D" w:rsidRPr="00711E9A" w:rsidRDefault="003F495D" w:rsidP="00711E9A">
            <w:pPr>
              <w:autoSpaceDE w:val="0"/>
              <w:autoSpaceDN w:val="0"/>
              <w:spacing w:line="0" w:lineRule="atLeast"/>
              <w:ind w:leftChars="200" w:left="580" w:hangingChars="100" w:hanging="160"/>
              <w:rPr>
                <w:rFonts w:asciiTheme="majorEastAsia" w:eastAsiaTheme="majorEastAsia" w:hAnsiTheme="majorEastAsia"/>
                <w:sz w:val="16"/>
                <w:szCs w:val="16"/>
              </w:rPr>
            </w:pPr>
          </w:p>
        </w:tc>
      </w:tr>
      <w:tr w:rsidR="003F495D" w:rsidRPr="00711E9A" w14:paraId="2AB57989" w14:textId="77777777" w:rsidTr="003F495D">
        <w:trPr>
          <w:trHeight w:val="20"/>
        </w:trPr>
        <w:tc>
          <w:tcPr>
            <w:tcW w:w="1002" w:type="dxa"/>
            <w:gridSpan w:val="3"/>
            <w:shd w:val="clear" w:color="auto" w:fill="D9D9D9" w:themeFill="background1" w:themeFillShade="D9"/>
            <w:vAlign w:val="center"/>
          </w:tcPr>
          <w:p w14:paraId="548F4F10"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小項目15</w:t>
            </w:r>
          </w:p>
        </w:tc>
        <w:tc>
          <w:tcPr>
            <w:tcW w:w="4663" w:type="dxa"/>
            <w:gridSpan w:val="14"/>
            <w:shd w:val="clear" w:color="auto" w:fill="D9D9D9" w:themeFill="background1" w:themeFillShade="D9"/>
            <w:vAlign w:val="center"/>
          </w:tcPr>
          <w:p w14:paraId="18D8F9D9"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・法令順守　　・個人情報保護及び情報公開</w:t>
            </w:r>
          </w:p>
          <w:p w14:paraId="56F5B5EC"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・労働安全衛生管理　　・環境に配慮した業務運営　など</w:t>
            </w:r>
          </w:p>
        </w:tc>
        <w:tc>
          <w:tcPr>
            <w:tcW w:w="3459" w:type="dxa"/>
            <w:gridSpan w:val="5"/>
            <w:shd w:val="clear" w:color="auto" w:fill="D9D9D9" w:themeFill="background1" w:themeFillShade="D9"/>
            <w:vAlign w:val="center"/>
          </w:tcPr>
          <w:p w14:paraId="2B511280"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1202" w:type="dxa"/>
            <w:gridSpan w:val="2"/>
            <w:tcBorders>
              <w:right w:val="double" w:sz="4" w:space="0" w:color="auto"/>
            </w:tcBorders>
            <w:shd w:val="clear" w:color="auto" w:fill="auto"/>
            <w:vAlign w:val="center"/>
          </w:tcPr>
          <w:p w14:paraId="603F8453"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c>
          <w:tcPr>
            <w:tcW w:w="2166" w:type="dxa"/>
            <w:gridSpan w:val="3"/>
            <w:tcBorders>
              <w:left w:val="double" w:sz="4" w:space="0" w:color="auto"/>
            </w:tcBorders>
            <w:shd w:val="clear" w:color="auto" w:fill="D9D9D9" w:themeFill="background1" w:themeFillShade="D9"/>
            <w:vAlign w:val="center"/>
          </w:tcPr>
          <w:p w14:paraId="7FC45D75"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2833" w:type="dxa"/>
            <w:vAlign w:val="center"/>
          </w:tcPr>
          <w:p w14:paraId="2B4254A1"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r>
      <w:tr w:rsidR="003F495D" w:rsidRPr="00711E9A" w14:paraId="0EDB4300" w14:textId="77777777" w:rsidTr="00711E9A">
        <w:trPr>
          <w:trHeight w:val="20"/>
        </w:trPr>
        <w:tc>
          <w:tcPr>
            <w:tcW w:w="2662" w:type="dxa"/>
            <w:gridSpan w:val="6"/>
          </w:tcPr>
          <w:p w14:paraId="0F04367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FAA47D3" w14:textId="77777777" w:rsidR="003F495D" w:rsidRPr="00711E9A" w:rsidRDefault="003F495D" w:rsidP="00711E9A">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第５　その他業務運営に関する重要事項</w:t>
            </w:r>
          </w:p>
          <w:p w14:paraId="32924644" w14:textId="77777777" w:rsidR="003F495D" w:rsidRPr="00711E9A" w:rsidRDefault="003F495D" w:rsidP="00711E9A">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１　法令の遵守</w:t>
            </w:r>
          </w:p>
          <w:p w14:paraId="309E65A9"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業務執行に当たり、常に法令を遵守するとともに、中立性及び公平性を確保すること。また、高い倫理観をもって公正に取り組むこと。</w:t>
            </w:r>
          </w:p>
          <w:p w14:paraId="47AEDEC2"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1AA49491"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36E43B38"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6CC0A430"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567C544"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907970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33A7CED" w14:textId="77777777" w:rsidR="003F495D" w:rsidRPr="00711E9A" w:rsidRDefault="003F495D" w:rsidP="00711E9A">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２　個人情報保護及び情報公開</w:t>
            </w:r>
          </w:p>
          <w:p w14:paraId="55D77A92"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個人情報保護及び情報公開は、関係法令に基づき適正に対応すること。</w:t>
            </w:r>
          </w:p>
          <w:p w14:paraId="46861126"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04CBE0A"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B235A4D"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64C1F8D"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1634D6C"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99E02FA" w14:textId="41CE5E30" w:rsidR="003F495D" w:rsidRDefault="003F495D" w:rsidP="00711E9A">
            <w:pPr>
              <w:autoSpaceDE w:val="0"/>
              <w:autoSpaceDN w:val="0"/>
              <w:spacing w:line="0" w:lineRule="atLeast"/>
              <w:rPr>
                <w:rFonts w:asciiTheme="majorEastAsia" w:eastAsiaTheme="majorEastAsia" w:hAnsiTheme="majorEastAsia"/>
                <w:sz w:val="16"/>
                <w:szCs w:val="16"/>
              </w:rPr>
            </w:pPr>
          </w:p>
          <w:p w14:paraId="2500304E" w14:textId="77777777" w:rsidR="00AF3247" w:rsidRPr="00711E9A" w:rsidRDefault="00AF3247" w:rsidP="00711E9A">
            <w:pPr>
              <w:autoSpaceDE w:val="0"/>
              <w:autoSpaceDN w:val="0"/>
              <w:spacing w:line="0" w:lineRule="atLeast"/>
              <w:rPr>
                <w:rFonts w:asciiTheme="majorEastAsia" w:eastAsiaTheme="majorEastAsia" w:hAnsiTheme="majorEastAsia"/>
                <w:sz w:val="16"/>
                <w:szCs w:val="16"/>
              </w:rPr>
            </w:pPr>
          </w:p>
          <w:p w14:paraId="5DE4E305" w14:textId="77777777" w:rsidR="003F495D" w:rsidRPr="00711E9A" w:rsidRDefault="003F495D" w:rsidP="00711E9A">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３　適正な料金設定</w:t>
            </w:r>
          </w:p>
          <w:p w14:paraId="30E62B7B"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手数料や利用料については、受益者負担を前提に適正な料金を設定すること。</w:t>
            </w:r>
          </w:p>
          <w:p w14:paraId="091EE06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093BDA4"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EDEF779"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AC8ADF6"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FC65C81" w14:textId="77777777" w:rsidR="003F495D" w:rsidRPr="00711E9A" w:rsidRDefault="003F495D" w:rsidP="00711E9A">
            <w:pPr>
              <w:autoSpaceDE w:val="0"/>
              <w:autoSpaceDN w:val="0"/>
              <w:spacing w:line="0" w:lineRule="atLeast"/>
              <w:rPr>
                <w:rFonts w:asciiTheme="majorEastAsia" w:eastAsiaTheme="majorEastAsia" w:hAnsiTheme="majorEastAsia"/>
                <w:sz w:val="22"/>
                <w:szCs w:val="16"/>
              </w:rPr>
            </w:pPr>
          </w:p>
          <w:p w14:paraId="07D7AC2A" w14:textId="77777777" w:rsidR="003F495D" w:rsidRPr="00711E9A" w:rsidRDefault="003F495D" w:rsidP="00711E9A">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４　労働安全衛生管理</w:t>
            </w:r>
          </w:p>
          <w:p w14:paraId="77F47EED"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職員が安全で快適な労働環境で業務に従事できるよう配慮するとともに、事故などの未然防止に努めること。</w:t>
            </w:r>
          </w:p>
          <w:p w14:paraId="79B648B9"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110E082"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F81CC71"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18CF680"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7D9521B" w14:textId="4E3C2A9D" w:rsidR="003F495D" w:rsidRDefault="003F495D" w:rsidP="00711E9A">
            <w:pPr>
              <w:autoSpaceDE w:val="0"/>
              <w:autoSpaceDN w:val="0"/>
              <w:spacing w:line="0" w:lineRule="atLeast"/>
              <w:rPr>
                <w:rFonts w:asciiTheme="majorEastAsia" w:eastAsiaTheme="majorEastAsia" w:hAnsiTheme="majorEastAsia"/>
                <w:sz w:val="16"/>
                <w:szCs w:val="16"/>
              </w:rPr>
            </w:pPr>
          </w:p>
          <w:p w14:paraId="753BADF6" w14:textId="77777777" w:rsidR="00AF3247" w:rsidRPr="00711E9A" w:rsidRDefault="00AF3247" w:rsidP="00711E9A">
            <w:pPr>
              <w:autoSpaceDE w:val="0"/>
              <w:autoSpaceDN w:val="0"/>
              <w:spacing w:line="0" w:lineRule="atLeast"/>
              <w:rPr>
                <w:rFonts w:asciiTheme="majorEastAsia" w:eastAsiaTheme="majorEastAsia" w:hAnsiTheme="majorEastAsia"/>
                <w:sz w:val="16"/>
                <w:szCs w:val="16"/>
              </w:rPr>
            </w:pPr>
          </w:p>
          <w:p w14:paraId="172FCC33"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FB973B5" w14:textId="77777777" w:rsidR="003F495D" w:rsidRPr="00711E9A" w:rsidRDefault="003F495D" w:rsidP="00711E9A">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５　環境に配慮した業務運営</w:t>
            </w:r>
          </w:p>
          <w:p w14:paraId="28989C8E"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業務の運営に当たっては、環境に配慮するよう努めること。</w:t>
            </w:r>
          </w:p>
          <w:p w14:paraId="01BAB71A"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30F06CE"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2850D0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552214E"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AD4A406"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AA5493A"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1F7281C"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1CAA58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63DAA80"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6C2C4A4"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8FEC71C" w14:textId="77777777" w:rsidR="003F495D" w:rsidRPr="00711E9A" w:rsidRDefault="003F495D" w:rsidP="00711E9A">
            <w:pPr>
              <w:rPr>
                <w:rFonts w:asciiTheme="majorEastAsia" w:eastAsiaTheme="majorEastAsia" w:hAnsiTheme="majorEastAsia"/>
                <w:sz w:val="16"/>
                <w:szCs w:val="16"/>
              </w:rPr>
            </w:pPr>
          </w:p>
        </w:tc>
        <w:tc>
          <w:tcPr>
            <w:tcW w:w="2953" w:type="dxa"/>
            <w:gridSpan w:val="10"/>
          </w:tcPr>
          <w:p w14:paraId="512936A4" w14:textId="77777777" w:rsidR="003F495D" w:rsidRPr="00711E9A" w:rsidRDefault="003F495D" w:rsidP="00711E9A">
            <w:pPr>
              <w:spacing w:line="0" w:lineRule="atLeast"/>
              <w:rPr>
                <w:rFonts w:asciiTheme="majorEastAsia" w:eastAsiaTheme="majorEastAsia" w:hAnsiTheme="majorEastAsia"/>
                <w:b/>
                <w:sz w:val="16"/>
                <w:szCs w:val="16"/>
                <w:u w:val="single"/>
              </w:rPr>
            </w:pPr>
          </w:p>
          <w:p w14:paraId="352217A2" w14:textId="77777777" w:rsidR="003F495D" w:rsidRPr="00711E9A" w:rsidRDefault="003F495D" w:rsidP="00711E9A">
            <w:pPr>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第９ その他業務運営に関する事項</w:t>
            </w:r>
          </w:p>
          <w:p w14:paraId="77F16476" w14:textId="77777777" w:rsidR="003F495D" w:rsidRPr="00711E9A" w:rsidRDefault="003F495D" w:rsidP="00711E9A">
            <w:pPr>
              <w:spacing w:line="0" w:lineRule="atLeast"/>
              <w:rPr>
                <w:rFonts w:asciiTheme="majorEastAsia" w:eastAsiaTheme="majorEastAsia" w:hAnsiTheme="majorEastAsia"/>
                <w:b/>
                <w:sz w:val="16"/>
                <w:szCs w:val="16"/>
                <w:u w:val="single"/>
              </w:rPr>
            </w:pPr>
          </w:p>
          <w:p w14:paraId="02A7EF11" w14:textId="77777777" w:rsidR="003F495D" w:rsidRPr="00711E9A" w:rsidRDefault="003F495D" w:rsidP="00711E9A">
            <w:pPr>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１ 法令の遵守</w:t>
            </w:r>
          </w:p>
          <w:p w14:paraId="7F8B1DBD"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研修などの機会を通じて、コンプライアンスの意識を徹底し、業務執行における中立性と公平性を確保する。特に調査研究については、不正行為防止のため、管理責任体制を構築し、内部監査や不正防止に関する研修などの取組を実施する。また、研究費について、不正使用防止計画に基づき、研究費の適正な使用、管理及び監査体制に万全を期する。</w:t>
            </w:r>
          </w:p>
          <w:p w14:paraId="1700CF34" w14:textId="77777777" w:rsidR="003F495D" w:rsidRPr="00711E9A" w:rsidRDefault="003F495D" w:rsidP="00711E9A">
            <w:pPr>
              <w:spacing w:line="0" w:lineRule="atLeast"/>
              <w:rPr>
                <w:rFonts w:asciiTheme="majorEastAsia" w:eastAsiaTheme="majorEastAsia" w:hAnsiTheme="majorEastAsia"/>
                <w:sz w:val="16"/>
                <w:szCs w:val="16"/>
              </w:rPr>
            </w:pPr>
          </w:p>
          <w:p w14:paraId="1519CBE5" w14:textId="77777777" w:rsidR="003F495D" w:rsidRPr="00711E9A" w:rsidRDefault="003F495D" w:rsidP="00711E9A">
            <w:pPr>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２ 個人情報保護及び情報公開</w:t>
            </w:r>
          </w:p>
          <w:p w14:paraId="19AFC70B"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個人情報、企業情報等の漏えい防止のため、大阪府個人情報保護条例（平成８年大阪府条例第２号）及び大阪府情報公開条例（平成11年大阪府条例第39号）に基づいて策定した個人情報の取扱及び管理に関する規程及び情報セキュリティポリシーにより、適切な情報管理を行う。</w:t>
            </w:r>
          </w:p>
          <w:p w14:paraId="0773A2FA" w14:textId="3B5885CA" w:rsidR="003F495D" w:rsidRDefault="003F495D" w:rsidP="00711E9A">
            <w:pPr>
              <w:spacing w:line="0" w:lineRule="atLeast"/>
              <w:rPr>
                <w:rFonts w:asciiTheme="majorEastAsia" w:eastAsiaTheme="majorEastAsia" w:hAnsiTheme="majorEastAsia"/>
                <w:sz w:val="16"/>
                <w:szCs w:val="16"/>
              </w:rPr>
            </w:pPr>
          </w:p>
          <w:p w14:paraId="4E1167E7" w14:textId="77777777" w:rsidR="00AF3247" w:rsidRPr="00711E9A" w:rsidRDefault="00AF3247" w:rsidP="00711E9A">
            <w:pPr>
              <w:spacing w:line="0" w:lineRule="atLeast"/>
              <w:rPr>
                <w:rFonts w:asciiTheme="majorEastAsia" w:eastAsiaTheme="majorEastAsia" w:hAnsiTheme="majorEastAsia"/>
                <w:sz w:val="16"/>
                <w:szCs w:val="16"/>
              </w:rPr>
            </w:pPr>
          </w:p>
          <w:p w14:paraId="7A400A36" w14:textId="77777777" w:rsidR="003F495D" w:rsidRPr="00711E9A" w:rsidRDefault="003F495D" w:rsidP="00711E9A">
            <w:pPr>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３ 適正な料金設定</w:t>
            </w:r>
          </w:p>
          <w:p w14:paraId="05D4BF11"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利用者のニーズ、他府県等のサービスの水準等を踏まえ、利用者に過度な負担とならないよう適正な料金設定を維持する。</w:t>
            </w:r>
          </w:p>
          <w:p w14:paraId="4DB2B5FC" w14:textId="77777777" w:rsidR="003F495D" w:rsidRPr="00711E9A" w:rsidRDefault="003F495D" w:rsidP="00711E9A">
            <w:pPr>
              <w:spacing w:line="0" w:lineRule="atLeast"/>
              <w:rPr>
                <w:rFonts w:asciiTheme="majorEastAsia" w:eastAsiaTheme="majorEastAsia" w:hAnsiTheme="majorEastAsia"/>
                <w:sz w:val="16"/>
                <w:szCs w:val="16"/>
              </w:rPr>
            </w:pPr>
          </w:p>
          <w:p w14:paraId="5BFC50F9" w14:textId="77777777" w:rsidR="003F495D" w:rsidRPr="00711E9A" w:rsidRDefault="003F495D" w:rsidP="00711E9A">
            <w:pPr>
              <w:spacing w:line="0" w:lineRule="atLeast"/>
              <w:rPr>
                <w:rFonts w:asciiTheme="majorEastAsia" w:eastAsiaTheme="majorEastAsia" w:hAnsiTheme="majorEastAsia"/>
                <w:sz w:val="16"/>
                <w:szCs w:val="16"/>
              </w:rPr>
            </w:pPr>
          </w:p>
          <w:p w14:paraId="79BB44C8" w14:textId="77777777" w:rsidR="003F495D" w:rsidRPr="00711E9A" w:rsidRDefault="003F495D" w:rsidP="00711E9A">
            <w:pPr>
              <w:spacing w:line="0" w:lineRule="atLeast"/>
              <w:rPr>
                <w:rFonts w:asciiTheme="majorEastAsia" w:eastAsiaTheme="majorEastAsia" w:hAnsiTheme="majorEastAsia"/>
                <w:sz w:val="16"/>
                <w:szCs w:val="16"/>
              </w:rPr>
            </w:pPr>
          </w:p>
          <w:p w14:paraId="204AB52E" w14:textId="77777777" w:rsidR="003F495D" w:rsidRPr="00711E9A" w:rsidRDefault="003F495D" w:rsidP="00711E9A">
            <w:pPr>
              <w:spacing w:line="0" w:lineRule="atLeast"/>
              <w:rPr>
                <w:rFonts w:asciiTheme="majorEastAsia" w:eastAsiaTheme="majorEastAsia" w:hAnsiTheme="majorEastAsia"/>
                <w:szCs w:val="16"/>
              </w:rPr>
            </w:pPr>
          </w:p>
          <w:p w14:paraId="6D155763" w14:textId="77777777" w:rsidR="003F495D" w:rsidRPr="00711E9A" w:rsidRDefault="003F495D" w:rsidP="00711E9A">
            <w:pPr>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４ 労働安全衛生管理</w:t>
            </w:r>
          </w:p>
          <w:p w14:paraId="66C65B36"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が安全で快適な労働環境で業務に従事できるよう配慮する。また、第１期中期目標期間に定めた労働安全衛生管理体制を維持し、安全管理に係る研修の活用などにより災害等の発生を未然に防止するよう取り組む。</w:t>
            </w:r>
          </w:p>
          <w:p w14:paraId="62A61655" w14:textId="77777777" w:rsidR="003F495D" w:rsidRPr="00711E9A" w:rsidRDefault="003F495D" w:rsidP="00711E9A">
            <w:pPr>
              <w:spacing w:line="0" w:lineRule="atLeast"/>
              <w:rPr>
                <w:rFonts w:asciiTheme="majorEastAsia" w:eastAsiaTheme="majorEastAsia" w:hAnsiTheme="majorEastAsia"/>
                <w:sz w:val="16"/>
                <w:szCs w:val="16"/>
              </w:rPr>
            </w:pPr>
          </w:p>
          <w:p w14:paraId="18B3B46A" w14:textId="77777777" w:rsidR="003F495D" w:rsidRPr="00711E9A" w:rsidRDefault="003F495D" w:rsidP="00711E9A">
            <w:pPr>
              <w:spacing w:line="0" w:lineRule="atLeast"/>
              <w:rPr>
                <w:rFonts w:asciiTheme="majorEastAsia" w:eastAsiaTheme="majorEastAsia" w:hAnsiTheme="majorEastAsia"/>
                <w:sz w:val="16"/>
                <w:szCs w:val="16"/>
              </w:rPr>
            </w:pPr>
          </w:p>
          <w:p w14:paraId="411D11D0" w14:textId="6B69248F" w:rsidR="003F495D" w:rsidRDefault="003F495D" w:rsidP="00711E9A">
            <w:pPr>
              <w:spacing w:line="0" w:lineRule="atLeast"/>
              <w:rPr>
                <w:rFonts w:asciiTheme="majorEastAsia" w:eastAsiaTheme="majorEastAsia" w:hAnsiTheme="majorEastAsia"/>
                <w:sz w:val="16"/>
                <w:szCs w:val="16"/>
              </w:rPr>
            </w:pPr>
          </w:p>
          <w:p w14:paraId="3BAC623C" w14:textId="77777777" w:rsidR="00AF3247" w:rsidRPr="00711E9A" w:rsidRDefault="00AF3247" w:rsidP="00711E9A">
            <w:pPr>
              <w:spacing w:line="0" w:lineRule="atLeast"/>
              <w:rPr>
                <w:rFonts w:asciiTheme="majorEastAsia" w:eastAsiaTheme="majorEastAsia" w:hAnsiTheme="majorEastAsia"/>
                <w:sz w:val="16"/>
                <w:szCs w:val="16"/>
              </w:rPr>
            </w:pPr>
          </w:p>
          <w:p w14:paraId="13412119" w14:textId="77777777" w:rsidR="003F495D" w:rsidRPr="00711E9A" w:rsidRDefault="003F495D" w:rsidP="00711E9A">
            <w:pPr>
              <w:spacing w:line="0" w:lineRule="atLeast"/>
              <w:rPr>
                <w:rFonts w:asciiTheme="majorEastAsia" w:eastAsiaTheme="majorEastAsia" w:hAnsiTheme="majorEastAsia"/>
                <w:sz w:val="16"/>
                <w:szCs w:val="16"/>
              </w:rPr>
            </w:pPr>
          </w:p>
          <w:p w14:paraId="449F68F7" w14:textId="77777777" w:rsidR="003F495D" w:rsidRPr="00711E9A" w:rsidRDefault="003F495D" w:rsidP="00711E9A">
            <w:pPr>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５ 環境に配慮した業務運営</w:t>
            </w:r>
          </w:p>
          <w:p w14:paraId="328A9E01"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環境マネジメントシステムを運用し、省エネルギー、３Ｒ（リデュース、リユース、リサイクル）の推進など環境に配慮した運営に取り組む。</w:t>
            </w:r>
          </w:p>
          <w:p w14:paraId="0ADC50C7" w14:textId="77777777" w:rsidR="003F495D" w:rsidRPr="00711E9A" w:rsidRDefault="003F495D" w:rsidP="00711E9A">
            <w:pPr>
              <w:spacing w:line="0" w:lineRule="atLeast"/>
              <w:rPr>
                <w:rFonts w:asciiTheme="majorEastAsia" w:eastAsiaTheme="majorEastAsia" w:hAnsiTheme="majorEastAsia"/>
                <w:sz w:val="16"/>
                <w:szCs w:val="16"/>
              </w:rPr>
            </w:pPr>
          </w:p>
          <w:p w14:paraId="41138F8D" w14:textId="77777777" w:rsidR="003F495D" w:rsidRPr="00711E9A" w:rsidRDefault="003F495D" w:rsidP="00711E9A">
            <w:pPr>
              <w:spacing w:line="0" w:lineRule="atLeast"/>
              <w:rPr>
                <w:rFonts w:asciiTheme="majorEastAsia" w:eastAsiaTheme="majorEastAsia" w:hAnsiTheme="majorEastAsia"/>
                <w:sz w:val="16"/>
                <w:szCs w:val="16"/>
              </w:rPr>
            </w:pPr>
          </w:p>
          <w:p w14:paraId="2676E2F9" w14:textId="77777777" w:rsidR="003F495D" w:rsidRPr="00711E9A" w:rsidRDefault="003F495D" w:rsidP="00711E9A">
            <w:pPr>
              <w:spacing w:line="0" w:lineRule="atLeast"/>
              <w:rPr>
                <w:rFonts w:asciiTheme="majorEastAsia" w:eastAsiaTheme="majorEastAsia" w:hAnsiTheme="majorEastAsia"/>
                <w:sz w:val="16"/>
                <w:szCs w:val="16"/>
              </w:rPr>
            </w:pPr>
          </w:p>
          <w:p w14:paraId="39EE40A0" w14:textId="77777777" w:rsidR="003F495D" w:rsidRPr="00711E9A" w:rsidRDefault="003F495D" w:rsidP="00711E9A">
            <w:pPr>
              <w:spacing w:line="0" w:lineRule="atLeast"/>
              <w:rPr>
                <w:rFonts w:asciiTheme="majorEastAsia" w:eastAsiaTheme="majorEastAsia" w:hAnsiTheme="majorEastAsia"/>
                <w:sz w:val="16"/>
                <w:szCs w:val="16"/>
              </w:rPr>
            </w:pPr>
          </w:p>
          <w:p w14:paraId="04320F9F" w14:textId="77777777" w:rsidR="003F495D" w:rsidRPr="00711E9A" w:rsidRDefault="003F495D" w:rsidP="00711E9A">
            <w:pPr>
              <w:spacing w:line="0" w:lineRule="atLeast"/>
              <w:rPr>
                <w:rFonts w:asciiTheme="majorEastAsia" w:eastAsiaTheme="majorEastAsia" w:hAnsiTheme="majorEastAsia"/>
                <w:sz w:val="16"/>
                <w:szCs w:val="16"/>
              </w:rPr>
            </w:pPr>
          </w:p>
          <w:p w14:paraId="0F8E03E8" w14:textId="77777777" w:rsidR="003F495D" w:rsidRPr="00711E9A" w:rsidRDefault="003F495D" w:rsidP="00711E9A">
            <w:pPr>
              <w:spacing w:line="0" w:lineRule="atLeast"/>
              <w:rPr>
                <w:rFonts w:asciiTheme="majorEastAsia" w:eastAsiaTheme="majorEastAsia" w:hAnsiTheme="majorEastAsia"/>
                <w:sz w:val="16"/>
                <w:szCs w:val="16"/>
              </w:rPr>
            </w:pPr>
          </w:p>
          <w:p w14:paraId="56389726" w14:textId="77777777" w:rsidR="003F495D" w:rsidRPr="00711E9A" w:rsidRDefault="003F495D" w:rsidP="00711E9A">
            <w:pPr>
              <w:spacing w:line="0" w:lineRule="atLeast"/>
              <w:rPr>
                <w:rFonts w:asciiTheme="majorEastAsia" w:eastAsiaTheme="majorEastAsia" w:hAnsiTheme="majorEastAsia"/>
                <w:sz w:val="16"/>
                <w:szCs w:val="16"/>
              </w:rPr>
            </w:pPr>
          </w:p>
          <w:p w14:paraId="540B6BAA" w14:textId="77777777" w:rsidR="003F495D" w:rsidRPr="00711E9A" w:rsidRDefault="003F495D" w:rsidP="00711E9A">
            <w:pPr>
              <w:spacing w:line="0" w:lineRule="atLeast"/>
              <w:rPr>
                <w:rFonts w:asciiTheme="majorEastAsia" w:eastAsiaTheme="majorEastAsia" w:hAnsiTheme="majorEastAsia"/>
                <w:sz w:val="16"/>
                <w:szCs w:val="16"/>
              </w:rPr>
            </w:pPr>
          </w:p>
          <w:p w14:paraId="552E30F3" w14:textId="77777777" w:rsidR="003F495D" w:rsidRPr="00711E9A" w:rsidRDefault="003F495D" w:rsidP="00711E9A">
            <w:pPr>
              <w:rPr>
                <w:rFonts w:asciiTheme="majorEastAsia" w:eastAsiaTheme="majorEastAsia" w:hAnsiTheme="majorEastAsia"/>
                <w:sz w:val="16"/>
                <w:szCs w:val="16"/>
              </w:rPr>
            </w:pPr>
          </w:p>
        </w:tc>
        <w:tc>
          <w:tcPr>
            <w:tcW w:w="9710" w:type="dxa"/>
            <w:gridSpan w:val="12"/>
          </w:tcPr>
          <w:p w14:paraId="6818AC19" w14:textId="77777777" w:rsidR="003F495D" w:rsidRPr="00711E9A" w:rsidRDefault="003F495D" w:rsidP="00711E9A">
            <w:pPr>
              <w:spacing w:line="0" w:lineRule="atLeast"/>
              <w:rPr>
                <w:rFonts w:asciiTheme="majorEastAsia" w:eastAsiaTheme="majorEastAsia" w:hAnsiTheme="majorEastAsia"/>
                <w:b/>
                <w:sz w:val="16"/>
                <w:szCs w:val="16"/>
              </w:rPr>
            </w:pPr>
          </w:p>
          <w:p w14:paraId="158F2269"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第９ その他業務運営に関する事項</w:t>
            </w:r>
          </w:p>
          <w:p w14:paraId="2F27DC21" w14:textId="77777777" w:rsidR="003F495D" w:rsidRPr="00711E9A" w:rsidRDefault="003F495D" w:rsidP="00711E9A">
            <w:pPr>
              <w:spacing w:line="0" w:lineRule="atLeast"/>
              <w:rPr>
                <w:rFonts w:asciiTheme="majorEastAsia" w:eastAsiaTheme="majorEastAsia" w:hAnsiTheme="majorEastAsia"/>
                <w:b/>
                <w:sz w:val="16"/>
                <w:szCs w:val="16"/>
              </w:rPr>
            </w:pPr>
          </w:p>
          <w:p w14:paraId="2734AA7E"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１ 法令の遵守</w:t>
            </w:r>
          </w:p>
          <w:p w14:paraId="2A7D68B6" w14:textId="77777777" w:rsidR="003F495D" w:rsidRPr="00711E9A" w:rsidRDefault="003F495D"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2826C5CA"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●所属長のマネジメントのもと、調査研究費の執行について常時点検を行うとともに、職員による内部監査と監事による監査を実施。</w:t>
            </w:r>
          </w:p>
          <w:p w14:paraId="727EAEA5"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●調査研究に係る不正防止体制を文科省ガイドラインに基づき構築。研究費の使用に関し、通常監査、特別監査、リスクアプローチ監査を実施。研究支援グループによる研究不正防止研修を実施。</w:t>
            </w:r>
          </w:p>
          <w:p w14:paraId="00FEEF19"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●環境マネジメントシステム推進委員会による内部環境監査を実施。</w:t>
            </w:r>
          </w:p>
          <w:p w14:paraId="4F274F00"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●コンプライアンス研修、人権研修等を実施。</w:t>
            </w:r>
          </w:p>
          <w:p w14:paraId="320E8054"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715DE6D6"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●引き続き、予算執行や物品管理等について常時点検、監査、研修等を実施し、法令を遵守する。</w:t>
            </w:r>
          </w:p>
          <w:p w14:paraId="3A6D9528"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p>
          <w:p w14:paraId="18FFEB49"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p>
          <w:p w14:paraId="2CF21B80"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２ 個人情報保護及び情報公開</w:t>
            </w:r>
          </w:p>
          <w:p w14:paraId="5F15B804" w14:textId="77777777" w:rsidR="003F495D" w:rsidRPr="00711E9A" w:rsidRDefault="003F495D"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5F416C55"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●府個人情報保護条例及び府情報公開条例に準拠したセキュリティポリシーを総務省のガイドラインに従って策定し、運用。</w:t>
            </w:r>
          </w:p>
          <w:p w14:paraId="6BE5F4E2"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●個人情報保護、情報セキュリティー及びサイバーセキュリティーに関する研修を実施。</w:t>
            </w:r>
          </w:p>
          <w:p w14:paraId="6FF0738A"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●H28年１月に施行されたマイナンバー制度に関し、特定個人情報保護法に基づき管理体制を構築して運用。</w:t>
            </w:r>
          </w:p>
          <w:p w14:paraId="2BE6B579"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4CCCB2E8"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●引き続き、セキュリティポリシーに沿った情報管理を実施し、情報流出事故等がないようにする。</w:t>
            </w:r>
          </w:p>
          <w:p w14:paraId="63F840DA" w14:textId="1CCAB076" w:rsidR="003F495D" w:rsidRDefault="003F495D" w:rsidP="00711E9A">
            <w:pPr>
              <w:spacing w:line="0" w:lineRule="atLeast"/>
              <w:rPr>
                <w:rFonts w:asciiTheme="majorEastAsia" w:eastAsiaTheme="majorEastAsia" w:hAnsiTheme="majorEastAsia"/>
                <w:sz w:val="20"/>
                <w:szCs w:val="16"/>
              </w:rPr>
            </w:pPr>
          </w:p>
          <w:p w14:paraId="26E0665A" w14:textId="1472A142" w:rsidR="00AF3247" w:rsidRDefault="00AF3247" w:rsidP="00711E9A">
            <w:pPr>
              <w:spacing w:line="0" w:lineRule="atLeast"/>
              <w:rPr>
                <w:rFonts w:asciiTheme="majorEastAsia" w:eastAsiaTheme="majorEastAsia" w:hAnsiTheme="majorEastAsia"/>
                <w:sz w:val="20"/>
                <w:szCs w:val="16"/>
              </w:rPr>
            </w:pPr>
          </w:p>
          <w:p w14:paraId="0CA11B20" w14:textId="77777777" w:rsidR="00AF3247" w:rsidRPr="00711E9A" w:rsidRDefault="00AF3247" w:rsidP="00711E9A">
            <w:pPr>
              <w:spacing w:line="0" w:lineRule="atLeast"/>
              <w:rPr>
                <w:rFonts w:asciiTheme="majorEastAsia" w:eastAsiaTheme="majorEastAsia" w:hAnsiTheme="majorEastAsia"/>
                <w:sz w:val="20"/>
                <w:szCs w:val="16"/>
              </w:rPr>
            </w:pPr>
          </w:p>
          <w:p w14:paraId="45DCCB7A"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３ 適正な料金設定</w:t>
            </w:r>
          </w:p>
          <w:p w14:paraId="4276F0D2" w14:textId="77777777" w:rsidR="003F495D" w:rsidRPr="00711E9A" w:rsidRDefault="003F495D"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68017889"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●H26年度に府知事の認可を得た料金制度により、依頼試験等を実施。R元年10月に実施される消費税増税（８％→10％）を見据え、新料金制度を設計し、H31年３月に府知事の認可を取得。</w:t>
            </w:r>
          </w:p>
          <w:p w14:paraId="1B7A0E37"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348023C8"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●増税に合わせて新料金制度の運用を開始し、適正な料金で業務を遂行する。</w:t>
            </w:r>
          </w:p>
          <w:p w14:paraId="32E9744B" w14:textId="77777777" w:rsidR="003F495D" w:rsidRPr="00711E9A" w:rsidRDefault="003F495D" w:rsidP="00711E9A">
            <w:pPr>
              <w:spacing w:line="0" w:lineRule="atLeast"/>
              <w:rPr>
                <w:rFonts w:asciiTheme="majorEastAsia" w:eastAsiaTheme="majorEastAsia" w:hAnsiTheme="majorEastAsia"/>
                <w:sz w:val="16"/>
                <w:szCs w:val="16"/>
              </w:rPr>
            </w:pPr>
          </w:p>
          <w:p w14:paraId="411F2368" w14:textId="77777777" w:rsidR="003F495D" w:rsidRPr="00711E9A" w:rsidRDefault="003F495D" w:rsidP="00711E9A">
            <w:pPr>
              <w:spacing w:line="0" w:lineRule="atLeast"/>
              <w:rPr>
                <w:rFonts w:asciiTheme="majorEastAsia" w:eastAsiaTheme="majorEastAsia" w:hAnsiTheme="majorEastAsia"/>
                <w:sz w:val="16"/>
                <w:szCs w:val="16"/>
              </w:rPr>
            </w:pPr>
          </w:p>
          <w:p w14:paraId="629E3587" w14:textId="77777777" w:rsidR="003F495D" w:rsidRPr="00711E9A" w:rsidRDefault="003F495D" w:rsidP="00711E9A">
            <w:pPr>
              <w:spacing w:line="0" w:lineRule="atLeast"/>
              <w:rPr>
                <w:rFonts w:asciiTheme="majorEastAsia" w:eastAsiaTheme="majorEastAsia" w:hAnsiTheme="majorEastAsia"/>
                <w:sz w:val="16"/>
                <w:szCs w:val="16"/>
              </w:rPr>
            </w:pPr>
          </w:p>
          <w:p w14:paraId="6A7879B2"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４ 労働安全衛生管理</w:t>
            </w:r>
          </w:p>
          <w:p w14:paraId="2AE192F5" w14:textId="77777777" w:rsidR="003F495D" w:rsidRPr="00711E9A" w:rsidRDefault="003F495D"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2ACF8D0F"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安全衛生管理計画に基づき、安全衛生委員会を開催。健康診断、作業環境測定、安全衛生委員会委員及び役員による職場巡視を実施。また、労働安全衛生にかかる情報について、所内情報共有システムを活用して全職員向けに周知。</w:t>
            </w:r>
          </w:p>
          <w:p w14:paraId="776339EF"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●外部講師による、労働安全衛生やメンタルヘルスに関する研修を実施。</w:t>
            </w:r>
          </w:p>
          <w:p w14:paraId="34B27C96" w14:textId="77777777" w:rsidR="003F495D" w:rsidRPr="00711E9A" w:rsidRDefault="003F495D"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【令和元年度の実績見込み（取組予定）】</w:t>
            </w:r>
          </w:p>
          <w:p w14:paraId="3E625C96"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●引き続き、計画に基づき職場巡視を行うとともに、各種研修を実施し、労働環境の安全性などを確保する。</w:t>
            </w:r>
          </w:p>
          <w:p w14:paraId="5E86B504" w14:textId="77777777" w:rsidR="003F495D" w:rsidRPr="00711E9A" w:rsidRDefault="003F495D" w:rsidP="00711E9A">
            <w:pPr>
              <w:spacing w:line="0" w:lineRule="atLeast"/>
              <w:rPr>
                <w:rFonts w:asciiTheme="majorEastAsia" w:eastAsiaTheme="majorEastAsia" w:hAnsiTheme="majorEastAsia"/>
                <w:sz w:val="16"/>
                <w:szCs w:val="16"/>
              </w:rPr>
            </w:pPr>
          </w:p>
          <w:p w14:paraId="70DB4214" w14:textId="6FF8316F" w:rsidR="003F495D" w:rsidRDefault="003F495D" w:rsidP="00711E9A">
            <w:pPr>
              <w:spacing w:line="0" w:lineRule="atLeast"/>
              <w:rPr>
                <w:rFonts w:asciiTheme="majorEastAsia" w:eastAsiaTheme="majorEastAsia" w:hAnsiTheme="majorEastAsia"/>
                <w:sz w:val="16"/>
                <w:szCs w:val="16"/>
              </w:rPr>
            </w:pPr>
          </w:p>
          <w:p w14:paraId="6ABC0AB8" w14:textId="265F2869" w:rsidR="00AF3247" w:rsidRDefault="00AF3247" w:rsidP="00711E9A">
            <w:pPr>
              <w:spacing w:line="0" w:lineRule="atLeast"/>
              <w:rPr>
                <w:rFonts w:asciiTheme="majorEastAsia" w:eastAsiaTheme="majorEastAsia" w:hAnsiTheme="majorEastAsia" w:hint="eastAsia"/>
                <w:sz w:val="16"/>
                <w:szCs w:val="16"/>
              </w:rPr>
            </w:pPr>
          </w:p>
          <w:p w14:paraId="23F5CA24" w14:textId="77777777" w:rsidR="00AF3247" w:rsidRPr="00711E9A" w:rsidRDefault="00AF3247" w:rsidP="00711E9A">
            <w:pPr>
              <w:spacing w:line="0" w:lineRule="atLeast"/>
              <w:rPr>
                <w:rFonts w:asciiTheme="majorEastAsia" w:eastAsiaTheme="majorEastAsia" w:hAnsiTheme="majorEastAsia"/>
                <w:sz w:val="16"/>
                <w:szCs w:val="16"/>
              </w:rPr>
            </w:pPr>
          </w:p>
          <w:p w14:paraId="2682DB20" w14:textId="77777777" w:rsidR="003F495D" w:rsidRPr="00711E9A" w:rsidRDefault="003F495D" w:rsidP="00711E9A">
            <w:pPr>
              <w:spacing w:line="0" w:lineRule="atLeast"/>
              <w:rPr>
                <w:rFonts w:asciiTheme="majorEastAsia" w:eastAsiaTheme="majorEastAsia" w:hAnsiTheme="majorEastAsia"/>
                <w:sz w:val="16"/>
                <w:szCs w:val="16"/>
              </w:rPr>
            </w:pPr>
          </w:p>
          <w:p w14:paraId="051D16CC"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５ 環境に配慮した業務運営</w:t>
            </w:r>
          </w:p>
          <w:p w14:paraId="48003E1D" w14:textId="77777777" w:rsidR="003F495D" w:rsidRPr="00711E9A" w:rsidRDefault="003F495D"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4C5BCC9B"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●環境管理方針を策定。</w:t>
            </w:r>
          </w:p>
          <w:p w14:paraId="78C529A0"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●府の環境マネジメントシステムに準拠したマニュアルを整備。</w:t>
            </w:r>
          </w:p>
          <w:p w14:paraId="3EDADEBA"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●地球温暖化の防止、廃棄物の排出抑制、化学物質の適正管理、グリーン調達、環境保全対策及び生物多様性の保全等の取組を実施。取組状況は、報告書を作成してホームページに掲載。</w:t>
            </w:r>
          </w:p>
          <w:p w14:paraId="6D9F6C4B"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●会議や研修等で資料のペーパーレス化を推進し、コピー枚数（A４換算）を110.7万枚（H27年度）から</w:t>
            </w:r>
            <w:r w:rsidRPr="00711E9A">
              <w:rPr>
                <w:rFonts w:asciiTheme="majorEastAsia" w:eastAsiaTheme="majorEastAsia" w:hAnsiTheme="majorEastAsia"/>
                <w:sz w:val="16"/>
                <w:szCs w:val="16"/>
              </w:rPr>
              <w:t>66.0</w:t>
            </w:r>
            <w:r w:rsidRPr="00711E9A">
              <w:rPr>
                <w:rFonts w:asciiTheme="majorEastAsia" w:eastAsiaTheme="majorEastAsia" w:hAnsiTheme="majorEastAsia" w:hint="eastAsia"/>
                <w:sz w:val="16"/>
                <w:szCs w:val="16"/>
              </w:rPr>
              <w:t>万枚（H30年度）へ削減。（再掲）</w:t>
            </w:r>
          </w:p>
          <w:p w14:paraId="180A7A93"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●環境への配慮と環境保全意識の向上のため、関連業務従事職員に対して、環境マネジメントに関する研修を実施。</w:t>
            </w:r>
          </w:p>
          <w:p w14:paraId="650D20A8" w14:textId="77777777" w:rsidR="003F495D" w:rsidRPr="00711E9A" w:rsidRDefault="003F495D"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【令和元年度の実績見込み（取組予定）】</w:t>
            </w:r>
          </w:p>
          <w:p w14:paraId="43AAC345"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●引き続き、環境管理方針に従い、各種取組及び研修を実施し、環境に配慮した業務運営を継続する。</w:t>
            </w:r>
          </w:p>
          <w:p w14:paraId="0911F9AC"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●資料のペーパーレス化に取り組むなど、引き続きコピー枚数の削減を目指す。</w:t>
            </w:r>
          </w:p>
          <w:p w14:paraId="11A3F987"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プラスチックごみ削減の取組として、直売所でレジ袋を有料化するとともに、研究所オリジナルエコバッグを販売。また、研究所主催の会議等においてペットボトル飲料の提供を廃止。プラスチックごみの発生を抑制する。</w:t>
            </w:r>
          </w:p>
          <w:p w14:paraId="5AA872CE"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p>
          <w:p w14:paraId="0B491C9C"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p>
        </w:tc>
      </w:tr>
      <w:tr w:rsidR="002A18A2" w:rsidRPr="00711E9A" w14:paraId="3C0C38D4" w14:textId="77777777" w:rsidTr="00711E9A">
        <w:trPr>
          <w:trHeight w:val="20"/>
        </w:trPr>
        <w:tc>
          <w:tcPr>
            <w:tcW w:w="1002" w:type="dxa"/>
            <w:gridSpan w:val="3"/>
            <w:shd w:val="clear" w:color="auto" w:fill="D9D9D9" w:themeFill="background1" w:themeFillShade="D9"/>
            <w:vAlign w:val="center"/>
          </w:tcPr>
          <w:p w14:paraId="54382119"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小項目16</w:t>
            </w:r>
          </w:p>
        </w:tc>
        <w:tc>
          <w:tcPr>
            <w:tcW w:w="4613" w:type="dxa"/>
            <w:gridSpan w:val="13"/>
            <w:shd w:val="clear" w:color="auto" w:fill="D9D9D9" w:themeFill="background1" w:themeFillShade="D9"/>
            <w:vAlign w:val="center"/>
          </w:tcPr>
          <w:p w14:paraId="085AA0DD"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・施設及び設備機器の整備　　・資源の活用</w:t>
            </w:r>
          </w:p>
        </w:tc>
        <w:tc>
          <w:tcPr>
            <w:tcW w:w="3509" w:type="dxa"/>
            <w:gridSpan w:val="6"/>
            <w:shd w:val="clear" w:color="auto" w:fill="D9D9D9" w:themeFill="background1" w:themeFillShade="D9"/>
            <w:vAlign w:val="center"/>
          </w:tcPr>
          <w:p w14:paraId="17D9FD87"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1202" w:type="dxa"/>
            <w:gridSpan w:val="2"/>
            <w:tcBorders>
              <w:right w:val="double" w:sz="4" w:space="0" w:color="auto"/>
            </w:tcBorders>
            <w:shd w:val="clear" w:color="auto" w:fill="auto"/>
            <w:vAlign w:val="center"/>
          </w:tcPr>
          <w:p w14:paraId="20DFE336"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c>
          <w:tcPr>
            <w:tcW w:w="2166" w:type="dxa"/>
            <w:gridSpan w:val="3"/>
            <w:tcBorders>
              <w:left w:val="double" w:sz="4" w:space="0" w:color="auto"/>
            </w:tcBorders>
            <w:shd w:val="clear" w:color="auto" w:fill="D9D9D9" w:themeFill="background1" w:themeFillShade="D9"/>
            <w:vAlign w:val="center"/>
          </w:tcPr>
          <w:p w14:paraId="481C46D0"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2833" w:type="dxa"/>
            <w:vAlign w:val="center"/>
          </w:tcPr>
          <w:p w14:paraId="7FD57C3D"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r>
      <w:tr w:rsidR="002A18A2" w:rsidRPr="00711E9A" w14:paraId="43B64EA9" w14:textId="77777777" w:rsidTr="00711E9A">
        <w:trPr>
          <w:trHeight w:val="20"/>
        </w:trPr>
        <w:tc>
          <w:tcPr>
            <w:tcW w:w="2662" w:type="dxa"/>
            <w:gridSpan w:val="6"/>
            <w:vAlign w:val="center"/>
          </w:tcPr>
          <w:p w14:paraId="3BED02D8" w14:textId="77777777" w:rsidR="002A18A2" w:rsidRPr="00711E9A" w:rsidRDefault="002A18A2" w:rsidP="00711E9A">
            <w:pPr>
              <w:autoSpaceDE w:val="0"/>
              <w:autoSpaceDN w:val="0"/>
              <w:spacing w:line="0" w:lineRule="atLeast"/>
              <w:rPr>
                <w:rFonts w:asciiTheme="majorEastAsia" w:eastAsiaTheme="majorEastAsia" w:hAnsiTheme="majorEastAsia"/>
                <w:b/>
                <w:sz w:val="16"/>
                <w:szCs w:val="16"/>
                <w:u w:val="single"/>
              </w:rPr>
            </w:pPr>
          </w:p>
          <w:p w14:paraId="0E92EC8B" w14:textId="77777777" w:rsidR="002A18A2" w:rsidRPr="00711E9A" w:rsidRDefault="002A18A2" w:rsidP="00711E9A">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６　施設及び設備機器の整備</w:t>
            </w:r>
          </w:p>
          <w:p w14:paraId="35893C55" w14:textId="77777777" w:rsidR="002A18A2" w:rsidRPr="00711E9A" w:rsidRDefault="002A18A2"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施設及び設備機器を良好かつ安全な状態で保持し、業務を円滑に進めるため、計画的に整備を進めること。</w:t>
            </w:r>
          </w:p>
          <w:p w14:paraId="6CDC4651"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59828F87"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00C922DC"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3F4B0C37"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3D207FF6"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22D9C77A"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17C65543"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2EC198D3"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541093F1"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1B0874B9"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2E728D76"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7BA9C0CE"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3A568FFA"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25DE4E73"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5C746971"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78FE01D1"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4398B319"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541BAFCE"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453456FD"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03FA09FF"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2A5E2633"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78EC2C98"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1777BAA8"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6740872F"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318F1335"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58E098C4"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3B51801A"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40AC4AAC"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bookmarkStart w:id="0" w:name="_GoBack"/>
            <w:bookmarkEnd w:id="0"/>
          </w:p>
          <w:p w14:paraId="2CB99189"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66110192" w14:textId="77777777" w:rsidR="002A18A2" w:rsidRPr="00711E9A" w:rsidRDefault="002A18A2" w:rsidP="00711E9A">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７　資源の活用</w:t>
            </w:r>
          </w:p>
          <w:p w14:paraId="35761ED9" w14:textId="77777777" w:rsidR="002A18A2" w:rsidRPr="00711E9A" w:rsidRDefault="002A18A2"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研究所が有する技術・ノウハウやフィールド・施設などの資源は、有効に活用すること。</w:t>
            </w:r>
          </w:p>
          <w:p w14:paraId="0F8A3863"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44A1E15E"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22A13C7F" w14:textId="77777777" w:rsidR="002A18A2" w:rsidRDefault="002A18A2" w:rsidP="00AF3247">
            <w:pPr>
              <w:rPr>
                <w:rFonts w:asciiTheme="majorEastAsia" w:eastAsiaTheme="majorEastAsia" w:hAnsiTheme="majorEastAsia"/>
                <w:sz w:val="16"/>
                <w:szCs w:val="16"/>
              </w:rPr>
            </w:pPr>
          </w:p>
          <w:p w14:paraId="67F2E52A" w14:textId="77777777" w:rsidR="00944659" w:rsidRDefault="00944659" w:rsidP="00AF3247">
            <w:pPr>
              <w:rPr>
                <w:rFonts w:asciiTheme="majorEastAsia" w:eastAsiaTheme="majorEastAsia" w:hAnsiTheme="majorEastAsia"/>
                <w:sz w:val="16"/>
                <w:szCs w:val="16"/>
              </w:rPr>
            </w:pPr>
          </w:p>
          <w:p w14:paraId="490585C9" w14:textId="77777777" w:rsidR="00944659" w:rsidRDefault="00944659" w:rsidP="00AF3247">
            <w:pPr>
              <w:rPr>
                <w:rFonts w:asciiTheme="majorEastAsia" w:eastAsiaTheme="majorEastAsia" w:hAnsiTheme="majorEastAsia"/>
                <w:sz w:val="16"/>
                <w:szCs w:val="16"/>
              </w:rPr>
            </w:pPr>
          </w:p>
          <w:p w14:paraId="2F43D55E" w14:textId="77777777" w:rsidR="00944659" w:rsidRDefault="00944659" w:rsidP="00AF3247">
            <w:pPr>
              <w:rPr>
                <w:rFonts w:asciiTheme="majorEastAsia" w:eastAsiaTheme="majorEastAsia" w:hAnsiTheme="majorEastAsia"/>
                <w:sz w:val="16"/>
                <w:szCs w:val="16"/>
              </w:rPr>
            </w:pPr>
          </w:p>
          <w:p w14:paraId="17C8274C" w14:textId="77777777" w:rsidR="00944659" w:rsidRDefault="00944659" w:rsidP="00AF3247">
            <w:pPr>
              <w:rPr>
                <w:rFonts w:asciiTheme="majorEastAsia" w:eastAsiaTheme="majorEastAsia" w:hAnsiTheme="majorEastAsia"/>
                <w:sz w:val="16"/>
                <w:szCs w:val="16"/>
              </w:rPr>
            </w:pPr>
          </w:p>
          <w:p w14:paraId="354C6CB6" w14:textId="77777777" w:rsidR="00944659" w:rsidRDefault="00944659" w:rsidP="00AF3247">
            <w:pPr>
              <w:rPr>
                <w:rFonts w:asciiTheme="majorEastAsia" w:eastAsiaTheme="majorEastAsia" w:hAnsiTheme="majorEastAsia"/>
                <w:sz w:val="16"/>
                <w:szCs w:val="16"/>
              </w:rPr>
            </w:pPr>
          </w:p>
          <w:p w14:paraId="67DAEA03" w14:textId="77777777" w:rsidR="00944659" w:rsidRDefault="00944659" w:rsidP="00AF3247">
            <w:pPr>
              <w:rPr>
                <w:rFonts w:asciiTheme="majorEastAsia" w:eastAsiaTheme="majorEastAsia" w:hAnsiTheme="majorEastAsia"/>
                <w:sz w:val="16"/>
                <w:szCs w:val="16"/>
              </w:rPr>
            </w:pPr>
          </w:p>
          <w:p w14:paraId="782648A0" w14:textId="77777777" w:rsidR="00944659" w:rsidRDefault="00944659" w:rsidP="00AF3247">
            <w:pPr>
              <w:rPr>
                <w:rFonts w:asciiTheme="majorEastAsia" w:eastAsiaTheme="majorEastAsia" w:hAnsiTheme="majorEastAsia"/>
                <w:sz w:val="16"/>
                <w:szCs w:val="16"/>
              </w:rPr>
            </w:pPr>
          </w:p>
          <w:p w14:paraId="0EB4C847" w14:textId="77777777" w:rsidR="00944659" w:rsidRDefault="00944659" w:rsidP="00AF3247">
            <w:pPr>
              <w:rPr>
                <w:rFonts w:asciiTheme="majorEastAsia" w:eastAsiaTheme="majorEastAsia" w:hAnsiTheme="majorEastAsia"/>
                <w:sz w:val="16"/>
                <w:szCs w:val="16"/>
              </w:rPr>
            </w:pPr>
          </w:p>
          <w:p w14:paraId="285E91A6" w14:textId="77777777" w:rsidR="00944659" w:rsidRDefault="00944659" w:rsidP="00AF3247">
            <w:pPr>
              <w:rPr>
                <w:rFonts w:asciiTheme="majorEastAsia" w:eastAsiaTheme="majorEastAsia" w:hAnsiTheme="majorEastAsia"/>
                <w:sz w:val="16"/>
                <w:szCs w:val="16"/>
              </w:rPr>
            </w:pPr>
          </w:p>
          <w:p w14:paraId="114F9DDB" w14:textId="16DBC601" w:rsidR="00944659" w:rsidRPr="00711E9A" w:rsidRDefault="00944659" w:rsidP="00AF3247">
            <w:pPr>
              <w:rPr>
                <w:rFonts w:asciiTheme="majorEastAsia" w:eastAsiaTheme="majorEastAsia" w:hAnsiTheme="majorEastAsia" w:hint="eastAsia"/>
                <w:sz w:val="16"/>
                <w:szCs w:val="16"/>
              </w:rPr>
            </w:pPr>
          </w:p>
        </w:tc>
        <w:tc>
          <w:tcPr>
            <w:tcW w:w="2953" w:type="dxa"/>
            <w:gridSpan w:val="10"/>
          </w:tcPr>
          <w:p w14:paraId="366791B5" w14:textId="77777777" w:rsidR="002A18A2" w:rsidRPr="00711E9A" w:rsidRDefault="002A18A2" w:rsidP="00711E9A">
            <w:pPr>
              <w:autoSpaceDE w:val="0"/>
              <w:autoSpaceDN w:val="0"/>
              <w:spacing w:line="0" w:lineRule="atLeast"/>
              <w:rPr>
                <w:rFonts w:asciiTheme="majorEastAsia" w:eastAsiaTheme="majorEastAsia" w:hAnsiTheme="majorEastAsia" w:cs="MSGothic"/>
                <w:b/>
                <w:kern w:val="0"/>
                <w:sz w:val="16"/>
                <w:szCs w:val="16"/>
                <w:u w:val="single"/>
              </w:rPr>
            </w:pPr>
          </w:p>
          <w:p w14:paraId="3E4D9A9B" w14:textId="77777777" w:rsidR="002A18A2" w:rsidRPr="00711E9A" w:rsidRDefault="002A18A2" w:rsidP="00711E9A">
            <w:pPr>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６ 施設及び設備機器の整備</w:t>
            </w:r>
          </w:p>
          <w:p w14:paraId="4230FB95" w14:textId="77777777" w:rsidR="002A18A2" w:rsidRPr="00711E9A" w:rsidRDefault="002A18A2"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適切な維持管理により、施設及び設備機器の長寿命化を図り、管理運営コストの縮減に努める。また、施設の整備に、中長期的な視点に立ち計画的に取り組む。特に、食とみどり技術センター本館・別館は、平成28年度中、水生生物センターは平成29年度中の竣工を目指し建替え整備を行う。</w:t>
            </w:r>
          </w:p>
          <w:p w14:paraId="6C3063B6" w14:textId="77777777" w:rsidR="002A18A2" w:rsidRPr="00711E9A" w:rsidRDefault="002A18A2"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加えて、設備機器も、調査研究機能が陳腐化しないように計画的な整備と更新に取り組む。</w:t>
            </w:r>
          </w:p>
          <w:p w14:paraId="176E1C21" w14:textId="77777777" w:rsidR="002A18A2" w:rsidRPr="00711E9A" w:rsidRDefault="002A18A2" w:rsidP="00711E9A">
            <w:pPr>
              <w:spacing w:line="0" w:lineRule="atLeast"/>
              <w:rPr>
                <w:rFonts w:asciiTheme="majorEastAsia" w:eastAsiaTheme="majorEastAsia" w:hAnsiTheme="majorEastAsia"/>
                <w:sz w:val="16"/>
                <w:szCs w:val="16"/>
              </w:rPr>
            </w:pPr>
          </w:p>
          <w:p w14:paraId="7639DDC0" w14:textId="77777777" w:rsidR="002A18A2" w:rsidRPr="00711E9A" w:rsidRDefault="002A18A2" w:rsidP="00711E9A">
            <w:pPr>
              <w:spacing w:line="0" w:lineRule="atLeast"/>
              <w:rPr>
                <w:rFonts w:asciiTheme="majorEastAsia" w:eastAsiaTheme="majorEastAsia" w:hAnsiTheme="majorEastAsia"/>
                <w:sz w:val="16"/>
                <w:szCs w:val="16"/>
              </w:rPr>
            </w:pPr>
          </w:p>
          <w:p w14:paraId="24FCFEB2" w14:textId="77777777" w:rsidR="002A18A2" w:rsidRPr="00711E9A" w:rsidRDefault="002A18A2" w:rsidP="00711E9A">
            <w:pPr>
              <w:spacing w:line="0" w:lineRule="atLeast"/>
              <w:rPr>
                <w:rFonts w:asciiTheme="majorEastAsia" w:eastAsiaTheme="majorEastAsia" w:hAnsiTheme="majorEastAsia"/>
                <w:sz w:val="16"/>
                <w:szCs w:val="16"/>
              </w:rPr>
            </w:pPr>
          </w:p>
          <w:p w14:paraId="18C3B487" w14:textId="77777777" w:rsidR="002A18A2" w:rsidRPr="00711E9A" w:rsidRDefault="002A18A2" w:rsidP="00711E9A">
            <w:pPr>
              <w:spacing w:line="0" w:lineRule="atLeast"/>
              <w:rPr>
                <w:rFonts w:asciiTheme="majorEastAsia" w:eastAsiaTheme="majorEastAsia" w:hAnsiTheme="majorEastAsia"/>
                <w:sz w:val="16"/>
                <w:szCs w:val="16"/>
              </w:rPr>
            </w:pPr>
          </w:p>
          <w:p w14:paraId="26F16BEC" w14:textId="77777777" w:rsidR="002A18A2" w:rsidRPr="00711E9A" w:rsidRDefault="002A18A2" w:rsidP="00711E9A">
            <w:pPr>
              <w:spacing w:line="0" w:lineRule="atLeast"/>
              <w:rPr>
                <w:rFonts w:asciiTheme="majorEastAsia" w:eastAsiaTheme="majorEastAsia" w:hAnsiTheme="majorEastAsia"/>
                <w:sz w:val="16"/>
                <w:szCs w:val="16"/>
              </w:rPr>
            </w:pPr>
          </w:p>
          <w:p w14:paraId="16C5FE26" w14:textId="77777777" w:rsidR="002A18A2" w:rsidRPr="00711E9A" w:rsidRDefault="002A18A2" w:rsidP="00711E9A">
            <w:pPr>
              <w:spacing w:line="0" w:lineRule="atLeast"/>
              <w:rPr>
                <w:rFonts w:asciiTheme="majorEastAsia" w:eastAsiaTheme="majorEastAsia" w:hAnsiTheme="majorEastAsia"/>
                <w:sz w:val="16"/>
                <w:szCs w:val="16"/>
              </w:rPr>
            </w:pPr>
          </w:p>
          <w:p w14:paraId="44B3C13C" w14:textId="77777777" w:rsidR="002A18A2" w:rsidRPr="00711E9A" w:rsidRDefault="002A18A2" w:rsidP="00711E9A">
            <w:pPr>
              <w:spacing w:line="0" w:lineRule="atLeast"/>
              <w:rPr>
                <w:rFonts w:asciiTheme="majorEastAsia" w:eastAsiaTheme="majorEastAsia" w:hAnsiTheme="majorEastAsia"/>
                <w:sz w:val="16"/>
                <w:szCs w:val="16"/>
              </w:rPr>
            </w:pPr>
          </w:p>
          <w:p w14:paraId="3F08F4F0" w14:textId="77777777" w:rsidR="002A18A2" w:rsidRPr="00711E9A" w:rsidRDefault="002A18A2" w:rsidP="00711E9A">
            <w:pPr>
              <w:spacing w:line="0" w:lineRule="atLeast"/>
              <w:rPr>
                <w:rFonts w:asciiTheme="majorEastAsia" w:eastAsiaTheme="majorEastAsia" w:hAnsiTheme="majorEastAsia"/>
                <w:sz w:val="16"/>
                <w:szCs w:val="16"/>
              </w:rPr>
            </w:pPr>
          </w:p>
          <w:p w14:paraId="55A9625E" w14:textId="77777777" w:rsidR="002A18A2" w:rsidRPr="00711E9A" w:rsidRDefault="002A18A2" w:rsidP="00711E9A">
            <w:pPr>
              <w:spacing w:line="0" w:lineRule="atLeast"/>
              <w:rPr>
                <w:rFonts w:asciiTheme="majorEastAsia" w:eastAsiaTheme="majorEastAsia" w:hAnsiTheme="majorEastAsia"/>
                <w:sz w:val="16"/>
                <w:szCs w:val="16"/>
              </w:rPr>
            </w:pPr>
          </w:p>
          <w:p w14:paraId="5E2F9F6A" w14:textId="77777777" w:rsidR="002A18A2" w:rsidRPr="00711E9A" w:rsidRDefault="002A18A2" w:rsidP="00711E9A">
            <w:pPr>
              <w:spacing w:line="0" w:lineRule="atLeast"/>
              <w:rPr>
                <w:rFonts w:asciiTheme="majorEastAsia" w:eastAsiaTheme="majorEastAsia" w:hAnsiTheme="majorEastAsia"/>
                <w:sz w:val="16"/>
                <w:szCs w:val="16"/>
              </w:rPr>
            </w:pPr>
          </w:p>
          <w:p w14:paraId="64039B98" w14:textId="77777777" w:rsidR="002A18A2" w:rsidRPr="00711E9A" w:rsidRDefault="002A18A2" w:rsidP="00711E9A">
            <w:pPr>
              <w:spacing w:line="0" w:lineRule="atLeast"/>
              <w:rPr>
                <w:rFonts w:asciiTheme="majorEastAsia" w:eastAsiaTheme="majorEastAsia" w:hAnsiTheme="majorEastAsia"/>
                <w:sz w:val="16"/>
                <w:szCs w:val="16"/>
              </w:rPr>
            </w:pPr>
          </w:p>
          <w:p w14:paraId="7974FA3F" w14:textId="77777777" w:rsidR="002A18A2" w:rsidRPr="00711E9A" w:rsidRDefault="002A18A2" w:rsidP="00711E9A">
            <w:pPr>
              <w:spacing w:line="0" w:lineRule="atLeast"/>
              <w:rPr>
                <w:rFonts w:asciiTheme="majorEastAsia" w:eastAsiaTheme="majorEastAsia" w:hAnsiTheme="majorEastAsia"/>
                <w:sz w:val="16"/>
                <w:szCs w:val="16"/>
              </w:rPr>
            </w:pPr>
          </w:p>
          <w:p w14:paraId="17B12F89" w14:textId="77777777" w:rsidR="002A18A2" w:rsidRPr="00711E9A" w:rsidRDefault="002A18A2" w:rsidP="00711E9A">
            <w:pPr>
              <w:spacing w:line="0" w:lineRule="atLeast"/>
              <w:rPr>
                <w:rFonts w:asciiTheme="majorEastAsia" w:eastAsiaTheme="majorEastAsia" w:hAnsiTheme="majorEastAsia"/>
                <w:sz w:val="16"/>
                <w:szCs w:val="16"/>
              </w:rPr>
            </w:pPr>
          </w:p>
          <w:p w14:paraId="03795CEF" w14:textId="77777777" w:rsidR="002A18A2" w:rsidRPr="00711E9A" w:rsidRDefault="002A18A2" w:rsidP="00711E9A">
            <w:pPr>
              <w:spacing w:line="0" w:lineRule="atLeast"/>
              <w:rPr>
                <w:rFonts w:asciiTheme="majorEastAsia" w:eastAsiaTheme="majorEastAsia" w:hAnsiTheme="majorEastAsia"/>
                <w:sz w:val="16"/>
                <w:szCs w:val="16"/>
              </w:rPr>
            </w:pPr>
          </w:p>
          <w:p w14:paraId="61EEFF35" w14:textId="77777777" w:rsidR="002A18A2" w:rsidRPr="00711E9A" w:rsidRDefault="002A18A2" w:rsidP="00711E9A">
            <w:pPr>
              <w:spacing w:line="0" w:lineRule="atLeast"/>
              <w:rPr>
                <w:rFonts w:asciiTheme="majorEastAsia" w:eastAsiaTheme="majorEastAsia" w:hAnsiTheme="majorEastAsia"/>
                <w:sz w:val="16"/>
                <w:szCs w:val="16"/>
              </w:rPr>
            </w:pPr>
          </w:p>
          <w:p w14:paraId="28C191E9" w14:textId="77777777" w:rsidR="002A18A2" w:rsidRPr="00711E9A" w:rsidRDefault="002A18A2" w:rsidP="00711E9A">
            <w:pPr>
              <w:spacing w:line="0" w:lineRule="atLeast"/>
              <w:rPr>
                <w:rFonts w:asciiTheme="majorEastAsia" w:eastAsiaTheme="majorEastAsia" w:hAnsiTheme="majorEastAsia"/>
                <w:sz w:val="16"/>
                <w:szCs w:val="16"/>
              </w:rPr>
            </w:pPr>
          </w:p>
          <w:p w14:paraId="25076293" w14:textId="77777777" w:rsidR="002A18A2" w:rsidRPr="00711E9A" w:rsidRDefault="002A18A2" w:rsidP="00711E9A">
            <w:pPr>
              <w:spacing w:line="0" w:lineRule="atLeast"/>
              <w:rPr>
                <w:rFonts w:asciiTheme="majorEastAsia" w:eastAsiaTheme="majorEastAsia" w:hAnsiTheme="majorEastAsia"/>
                <w:sz w:val="16"/>
                <w:szCs w:val="16"/>
              </w:rPr>
            </w:pPr>
          </w:p>
          <w:p w14:paraId="275D6D75" w14:textId="77777777" w:rsidR="002A18A2" w:rsidRPr="00711E9A" w:rsidRDefault="002A18A2" w:rsidP="00711E9A">
            <w:pPr>
              <w:spacing w:line="0" w:lineRule="atLeast"/>
              <w:rPr>
                <w:rFonts w:asciiTheme="majorEastAsia" w:eastAsiaTheme="majorEastAsia" w:hAnsiTheme="majorEastAsia"/>
                <w:sz w:val="16"/>
                <w:szCs w:val="16"/>
              </w:rPr>
            </w:pPr>
          </w:p>
          <w:p w14:paraId="463CE2FE" w14:textId="77777777" w:rsidR="002A18A2" w:rsidRPr="00711E9A" w:rsidRDefault="002A18A2" w:rsidP="00711E9A">
            <w:pPr>
              <w:spacing w:line="0" w:lineRule="atLeast"/>
              <w:rPr>
                <w:rFonts w:asciiTheme="majorEastAsia" w:eastAsiaTheme="majorEastAsia" w:hAnsiTheme="majorEastAsia"/>
                <w:sz w:val="16"/>
                <w:szCs w:val="16"/>
              </w:rPr>
            </w:pPr>
          </w:p>
          <w:p w14:paraId="28DCFAAC" w14:textId="77777777" w:rsidR="002A18A2" w:rsidRPr="00711E9A" w:rsidRDefault="002A18A2" w:rsidP="00711E9A">
            <w:pPr>
              <w:spacing w:line="0" w:lineRule="atLeast"/>
              <w:rPr>
                <w:rFonts w:asciiTheme="majorEastAsia" w:eastAsiaTheme="majorEastAsia" w:hAnsiTheme="majorEastAsia"/>
                <w:sz w:val="16"/>
                <w:szCs w:val="16"/>
              </w:rPr>
            </w:pPr>
          </w:p>
          <w:p w14:paraId="40896E81" w14:textId="77777777" w:rsidR="002A18A2" w:rsidRPr="00711E9A" w:rsidRDefault="002A18A2" w:rsidP="00711E9A">
            <w:pPr>
              <w:spacing w:line="0" w:lineRule="atLeast"/>
              <w:rPr>
                <w:rFonts w:asciiTheme="majorEastAsia" w:eastAsiaTheme="majorEastAsia" w:hAnsiTheme="majorEastAsia"/>
                <w:sz w:val="16"/>
                <w:szCs w:val="16"/>
              </w:rPr>
            </w:pPr>
          </w:p>
          <w:p w14:paraId="7361126B" w14:textId="77777777" w:rsidR="002A18A2" w:rsidRPr="00711E9A" w:rsidRDefault="002A18A2" w:rsidP="00711E9A">
            <w:pPr>
              <w:spacing w:line="0" w:lineRule="atLeast"/>
              <w:rPr>
                <w:rFonts w:asciiTheme="majorEastAsia" w:eastAsiaTheme="majorEastAsia" w:hAnsiTheme="majorEastAsia"/>
                <w:sz w:val="16"/>
                <w:szCs w:val="16"/>
              </w:rPr>
            </w:pPr>
          </w:p>
          <w:p w14:paraId="6E0C7E9E" w14:textId="77777777" w:rsidR="002A18A2" w:rsidRPr="00711E9A" w:rsidRDefault="002A18A2" w:rsidP="00711E9A">
            <w:pPr>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７ 資源の活用</w:t>
            </w:r>
          </w:p>
          <w:p w14:paraId="70625507" w14:textId="77777777" w:rsidR="002A18A2" w:rsidRPr="00711E9A" w:rsidRDefault="002A18A2" w:rsidP="00711E9A">
            <w:pPr>
              <w:spacing w:line="0" w:lineRule="atLeast"/>
              <w:ind w:firstLineChars="100" w:firstLine="160"/>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見や施設設備等研究所が有する資源を有効に活用し、事業者、行政、市民団体等に対する技術指導・研修・講習会を実施するともに、教育機関・企業等が行う環境保全や農林水産業の振興に係る活動の場を提供する。</w:t>
            </w:r>
          </w:p>
        </w:tc>
        <w:tc>
          <w:tcPr>
            <w:tcW w:w="9710" w:type="dxa"/>
            <w:gridSpan w:val="12"/>
          </w:tcPr>
          <w:p w14:paraId="0764E176" w14:textId="77777777" w:rsidR="002A18A2" w:rsidRPr="00711E9A" w:rsidRDefault="002A18A2" w:rsidP="00711E9A">
            <w:pPr>
              <w:spacing w:line="0" w:lineRule="atLeast"/>
              <w:rPr>
                <w:rFonts w:asciiTheme="majorEastAsia" w:eastAsiaTheme="majorEastAsia" w:hAnsiTheme="majorEastAsia"/>
                <w:sz w:val="16"/>
                <w:szCs w:val="16"/>
              </w:rPr>
            </w:pPr>
          </w:p>
          <w:p w14:paraId="442A1F58" w14:textId="77777777" w:rsidR="002A18A2" w:rsidRPr="00711E9A" w:rsidRDefault="002A18A2"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６ 施設及び設備機器の整備</w:t>
            </w:r>
          </w:p>
          <w:p w14:paraId="1F0144A5" w14:textId="77777777" w:rsidR="002A18A2" w:rsidRPr="00711E9A" w:rsidRDefault="002A18A2"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0EB320F9" w14:textId="77777777" w:rsidR="002A18A2" w:rsidRPr="00711E9A" w:rsidRDefault="002A18A2"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施設及び設備機器を計画に基づき整備。</w:t>
            </w:r>
          </w:p>
          <w:p w14:paraId="09049853" w14:textId="77777777" w:rsidR="002A18A2" w:rsidRPr="00711E9A" w:rsidRDefault="002A18A2"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●食とみどり技術センターの整備</w:t>
            </w:r>
          </w:p>
          <w:p w14:paraId="10544D8B"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・H27年９月に本館・別館の建替え整備着工。</w:t>
            </w:r>
          </w:p>
          <w:p w14:paraId="0D2F997A"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・H28年９月に新棟（北棟・南棟）完成。</w:t>
            </w:r>
          </w:p>
          <w:p w14:paraId="761F97D6"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・H29年３月に旧館の撤去工事完了。</w:t>
            </w:r>
          </w:p>
          <w:p w14:paraId="3510E7A0" w14:textId="77777777" w:rsidR="002A18A2" w:rsidRPr="00711E9A" w:rsidRDefault="002A18A2"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●環境科学センター（森ノ宮）の拠点集約</w:t>
            </w:r>
          </w:p>
          <w:p w14:paraId="6492BAC4"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・H28年９月末に羽曳野への拠点集約により完全閉鎖。</w:t>
            </w:r>
          </w:p>
          <w:p w14:paraId="6C13E2A4" w14:textId="77777777" w:rsidR="002A18A2" w:rsidRPr="00711E9A" w:rsidRDefault="002A18A2"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●水生生物センターの機能強化</w:t>
            </w:r>
          </w:p>
          <w:p w14:paraId="51EAADEE"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・H29年６月に建替え整備着工。</w:t>
            </w:r>
          </w:p>
          <w:p w14:paraId="331F6325"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・H30年１月に本館完成。</w:t>
            </w:r>
          </w:p>
          <w:p w14:paraId="562B5A8E"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・H30年３月に旧本館の撤去工事完了。</w:t>
            </w:r>
          </w:p>
          <w:p w14:paraId="583DEACD"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・H30年４月より「生物多様性センター」に名称変更。</w:t>
            </w:r>
          </w:p>
          <w:p w14:paraId="5A65A5EB" w14:textId="77777777" w:rsidR="002A18A2" w:rsidRPr="00711E9A" w:rsidRDefault="002A18A2"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●ブドウ研究拠点施設「ぶどう・ワインラボ」の新設及び新ブドウほ場の整備</w:t>
            </w:r>
          </w:p>
          <w:p w14:paraId="089B1459"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・H29年２月に新ブドウほ場の整備着工。</w:t>
            </w:r>
          </w:p>
          <w:p w14:paraId="406843FE"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・H29年10月にぶどう・ワインラボの整備着工。</w:t>
            </w:r>
          </w:p>
          <w:p w14:paraId="7B0540CF"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・H30年１月にぶどう・ワインラボ竣工。</w:t>
            </w:r>
          </w:p>
          <w:p w14:paraId="139447BA"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w:t>
            </w:r>
            <w:r w:rsidRPr="00711E9A">
              <w:rPr>
                <w:rFonts w:asciiTheme="majorEastAsia" w:eastAsiaTheme="majorEastAsia" w:hAnsiTheme="majorEastAsia"/>
                <w:sz w:val="16"/>
                <w:szCs w:val="16"/>
              </w:rPr>
              <w:t>1</w:t>
            </w:r>
            <w:r w:rsidRPr="00711E9A">
              <w:rPr>
                <w:rFonts w:asciiTheme="majorEastAsia" w:eastAsiaTheme="majorEastAsia" w:hAnsiTheme="majorEastAsia" w:hint="eastAsia"/>
                <w:sz w:val="16"/>
                <w:szCs w:val="16"/>
              </w:rPr>
              <w:t>年３月に新ブドウほ場の棚及び垣根の一部は整備完了。引き続き、棚及び垣根を整備中。</w:t>
            </w:r>
          </w:p>
          <w:p w14:paraId="3A906E3B" w14:textId="77777777" w:rsidR="002A18A2" w:rsidRPr="00711E9A" w:rsidRDefault="002A18A2"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●水産技術センター（H２年に設置）の改修</w:t>
            </w:r>
          </w:p>
          <w:p w14:paraId="51E1A819"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老朽化に対応するため、H29年度から計画的に改修を実施。</w:t>
            </w:r>
          </w:p>
          <w:p w14:paraId="58FA98AE"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・H29年度に管理棟の屋上防水工事。</w:t>
            </w:r>
          </w:p>
          <w:p w14:paraId="20C01DA2" w14:textId="77777777" w:rsidR="002A18A2" w:rsidRPr="00711E9A" w:rsidRDefault="002A18A2" w:rsidP="00711E9A">
            <w:pPr>
              <w:spacing w:line="0" w:lineRule="atLeast"/>
              <w:ind w:leftChars="300" w:left="630"/>
              <w:rPr>
                <w:rFonts w:asciiTheme="majorEastAsia" w:eastAsiaTheme="majorEastAsia" w:hAnsiTheme="majorEastAsia"/>
                <w:strike/>
                <w:sz w:val="16"/>
                <w:szCs w:val="16"/>
              </w:rPr>
            </w:pPr>
            <w:r w:rsidRPr="00711E9A">
              <w:rPr>
                <w:rFonts w:asciiTheme="majorEastAsia" w:eastAsiaTheme="majorEastAsia" w:hAnsiTheme="majorEastAsia" w:hint="eastAsia"/>
                <w:sz w:val="16"/>
                <w:szCs w:val="16"/>
              </w:rPr>
              <w:t>・H30年度に海水濾過棟の外壁・濾過槽及び生産棟通路の改修工事。</w:t>
            </w:r>
          </w:p>
          <w:p w14:paraId="053DA234" w14:textId="77777777" w:rsidR="002A18A2" w:rsidRPr="00711E9A" w:rsidRDefault="002A18A2"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●耐用年数を大きく超過していた新実験棟のガス空調設備について、更新工事を実施。</w:t>
            </w:r>
          </w:p>
          <w:p w14:paraId="288449E8" w14:textId="77777777" w:rsidR="002A18A2" w:rsidRPr="00711E9A" w:rsidRDefault="002A18A2"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●H28年12月に計量証明事業所としての更新を完了。H29年３月に特定計量証明事業者認定制度に基づく認定更新を完了。</w:t>
            </w:r>
          </w:p>
          <w:p w14:paraId="761418C7" w14:textId="77777777" w:rsidR="002A18A2" w:rsidRPr="00711E9A" w:rsidRDefault="002A18A2"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●H30年９月の台風により発生した被害箇所の復旧工事等を実施。</w:t>
            </w:r>
          </w:p>
          <w:p w14:paraId="7C077FC7" w14:textId="77777777" w:rsidR="002A18A2" w:rsidRPr="00711E9A" w:rsidRDefault="002A18A2"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【令和元年度の実績見込み（取組予定）】</w:t>
            </w:r>
          </w:p>
          <w:p w14:paraId="46BDEE4D" w14:textId="77777777" w:rsidR="002A18A2" w:rsidRPr="00711E9A" w:rsidRDefault="002A18A2"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●岬サイト（管理棟の外壁改修工事）について、計画的に改修を実施し、業務に支障が出ないようにする。</w:t>
            </w:r>
          </w:p>
          <w:p w14:paraId="7F6BE74C" w14:textId="77777777" w:rsidR="002A18A2" w:rsidRPr="00711E9A" w:rsidRDefault="002A18A2"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（参考）</w:t>
            </w:r>
          </w:p>
          <w:p w14:paraId="69953AF4" w14:textId="77777777" w:rsidR="002A18A2" w:rsidRPr="00711E9A" w:rsidRDefault="002A18A2"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動物愛護管理センターの設置に関連する研究所内施設（羽曳野）の機能補償として、食の安全研究部ほ場、倉庫１棟及び硬質プラスチックハウス４棟、ならびに農業大学校ほ場、ガラスハウス１棟及びビニールハウス７棟の建設をH</w:t>
            </w:r>
            <w:r w:rsidRPr="00711E9A">
              <w:rPr>
                <w:rFonts w:asciiTheme="majorEastAsia" w:eastAsiaTheme="majorEastAsia" w:hAnsiTheme="majorEastAsia"/>
                <w:sz w:val="16"/>
                <w:szCs w:val="16"/>
              </w:rPr>
              <w:t>27</w:t>
            </w:r>
            <w:r w:rsidRPr="00711E9A">
              <w:rPr>
                <w:rFonts w:asciiTheme="majorEastAsia" w:eastAsiaTheme="majorEastAsia" w:hAnsiTheme="majorEastAsia" w:hint="eastAsia"/>
                <w:sz w:val="16"/>
                <w:szCs w:val="16"/>
              </w:rPr>
              <w:t>年４月に着工し、H28年１月に竣工。</w:t>
            </w:r>
          </w:p>
          <w:p w14:paraId="1D0395A8" w14:textId="04B0B4A2" w:rsidR="002A18A2" w:rsidRDefault="002A18A2" w:rsidP="00711E9A">
            <w:pPr>
              <w:spacing w:line="0" w:lineRule="atLeast"/>
              <w:rPr>
                <w:rFonts w:asciiTheme="majorEastAsia" w:eastAsiaTheme="majorEastAsia" w:hAnsiTheme="majorEastAsia"/>
                <w:sz w:val="16"/>
                <w:szCs w:val="16"/>
              </w:rPr>
            </w:pPr>
          </w:p>
          <w:p w14:paraId="0A0E61DA" w14:textId="77777777" w:rsidR="00C130FE" w:rsidRPr="00711E9A" w:rsidRDefault="00C130FE" w:rsidP="00711E9A">
            <w:pPr>
              <w:spacing w:line="0" w:lineRule="atLeast"/>
              <w:rPr>
                <w:rFonts w:asciiTheme="majorEastAsia" w:eastAsiaTheme="majorEastAsia" w:hAnsiTheme="majorEastAsia" w:hint="eastAsia"/>
                <w:sz w:val="16"/>
                <w:szCs w:val="16"/>
              </w:rPr>
            </w:pPr>
          </w:p>
          <w:p w14:paraId="2D9120E7" w14:textId="77777777" w:rsidR="002A18A2" w:rsidRPr="00711E9A" w:rsidRDefault="002A18A2"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７ 資源の活用</w:t>
            </w:r>
          </w:p>
          <w:p w14:paraId="33A813B6" w14:textId="77777777" w:rsidR="002A18A2" w:rsidRPr="00711E9A" w:rsidRDefault="002A18A2"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52090622" w14:textId="77777777" w:rsidR="002A18A2" w:rsidRPr="00711E9A" w:rsidRDefault="002A18A2"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設備として、事業者のために食品機能関連室や土壌分析室を提供。また、環境教育や食育、農福連携活動等の一環として各種学校等の実習・演習を受け入れるとともに、各サイトの自由見学エリアを府民に一般開放するなど、地域社会へ貢献。</w:t>
            </w:r>
          </w:p>
          <w:p w14:paraId="3F3D1819" w14:textId="77777777" w:rsidR="002A18A2" w:rsidRPr="00711E9A" w:rsidRDefault="002A18A2"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●人材として、事業者、行政及び府民団体等への技術指導を行うとともに、講習会や研修会へ講師を派遣。</w:t>
            </w:r>
          </w:p>
          <w:p w14:paraId="25D25771" w14:textId="77777777" w:rsidR="002A18A2" w:rsidRPr="00711E9A" w:rsidRDefault="002A18A2"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【令和元年度の実績見込み（取組予定）】</w:t>
            </w:r>
          </w:p>
          <w:p w14:paraId="11715428" w14:textId="77777777" w:rsidR="002A18A2" w:rsidRPr="00711E9A" w:rsidRDefault="002A18A2"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●引き続き、府民、事業者、教育機関、行政等へ設備を適切に提供し、また、研究所の人材による支援を実施することで、府域の課題解決などを図る。</w:t>
            </w:r>
          </w:p>
        </w:tc>
      </w:tr>
      <w:tr w:rsidR="002A18A2" w:rsidRPr="00711E9A" w14:paraId="231855C1" w14:textId="77777777" w:rsidTr="00711E9A">
        <w:trPr>
          <w:trHeight w:val="20"/>
        </w:trPr>
        <w:tc>
          <w:tcPr>
            <w:tcW w:w="2662" w:type="dxa"/>
            <w:gridSpan w:val="6"/>
            <w:shd w:val="clear" w:color="auto" w:fill="D9D9D9" w:themeFill="background1" w:themeFillShade="D9"/>
            <w:vAlign w:val="center"/>
          </w:tcPr>
          <w:p w14:paraId="43F471DA"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大項目４における</w:t>
            </w:r>
          </w:p>
          <w:p w14:paraId="13C0847A"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【優れた取組、特色ある取組】</w:t>
            </w:r>
          </w:p>
          <w:p w14:paraId="5BA6EC59"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【今後の課題、改善を要する取組】</w:t>
            </w:r>
          </w:p>
        </w:tc>
        <w:tc>
          <w:tcPr>
            <w:tcW w:w="12663" w:type="dxa"/>
            <w:gridSpan w:val="22"/>
          </w:tcPr>
          <w:p w14:paraId="2DC5FCBB" w14:textId="77777777" w:rsidR="002A18A2" w:rsidRPr="00711E9A" w:rsidRDefault="002A18A2" w:rsidP="00711E9A">
            <w:pPr>
              <w:spacing w:line="0" w:lineRule="atLeast"/>
              <w:rPr>
                <w:rFonts w:asciiTheme="majorEastAsia" w:eastAsiaTheme="majorEastAsia" w:hAnsiTheme="majorEastAsia"/>
                <w:b/>
                <w:sz w:val="16"/>
                <w:szCs w:val="16"/>
              </w:rPr>
            </w:pPr>
          </w:p>
          <w:p w14:paraId="1F7D6914" w14:textId="77777777" w:rsidR="002A18A2" w:rsidRPr="00711E9A" w:rsidRDefault="002A18A2"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【平成28～30年度までの優れた取組、特色ある取組】</w:t>
            </w:r>
          </w:p>
          <w:p w14:paraId="2934E142" w14:textId="77777777" w:rsidR="002A18A2" w:rsidRPr="00711E9A" w:rsidRDefault="002A18A2"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●環境科学センター（森ノ宮）の羽曳野への拠点集約や生物多様性センターの機能集約により、効率的な組織運営を図った。</w:t>
            </w:r>
          </w:p>
          <w:p w14:paraId="6CB27545" w14:textId="77777777" w:rsidR="002A18A2" w:rsidRPr="00711E9A" w:rsidRDefault="002A18A2"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●研究支援グループの設置による研究応募、予算管理、知財管理、論文発表等の一元化によって、研究部門が調査研究業務に専念できる環境整備が進んだ。</w:t>
            </w:r>
          </w:p>
          <w:p w14:paraId="1549BF2C" w14:textId="77777777" w:rsidR="002A18A2" w:rsidRPr="00711E9A" w:rsidRDefault="002A18A2"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●フレックスタイム制度の導入により個々の職員に応じた柔軟な勤務制度を取り入れることで、職員のワークライフバランスの向上と業務の効率化を検証中。</w:t>
            </w:r>
          </w:p>
          <w:p w14:paraId="4937AC10" w14:textId="77777777" w:rsidR="002A18A2" w:rsidRPr="00711E9A" w:rsidRDefault="002A18A2"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●計画的な施設整備により、研究環境の改善や長寿命化を図るとともに、羽曳野サイトのトイレ改修や生物多様性センターのシャワールームの設置など、職場環境の改善を図った。</w:t>
            </w:r>
          </w:p>
          <w:p w14:paraId="77D0BAAD" w14:textId="77777777" w:rsidR="002A18A2" w:rsidRPr="00711E9A" w:rsidRDefault="002A18A2"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●電力契約の見直しを行い、電力料金単価の大幅な引き下げが実現した。</w:t>
            </w:r>
          </w:p>
          <w:p w14:paraId="1D966906" w14:textId="77777777" w:rsidR="002A18A2" w:rsidRPr="00711E9A" w:rsidRDefault="002A18A2" w:rsidP="00711E9A">
            <w:pPr>
              <w:spacing w:line="0" w:lineRule="atLeast"/>
              <w:ind w:left="163" w:hangingChars="102" w:hanging="163"/>
              <w:rPr>
                <w:rFonts w:asciiTheme="majorEastAsia" w:eastAsiaTheme="majorEastAsia" w:hAnsiTheme="majorEastAsia"/>
                <w:sz w:val="16"/>
                <w:szCs w:val="16"/>
              </w:rPr>
            </w:pPr>
          </w:p>
          <w:p w14:paraId="2E47CD7E" w14:textId="77777777" w:rsidR="002A18A2" w:rsidRPr="00711E9A" w:rsidRDefault="002A18A2"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【今後の課題、改善を要する取組】</w:t>
            </w:r>
          </w:p>
          <w:p w14:paraId="13A32B19" w14:textId="77777777" w:rsidR="002A18A2" w:rsidRPr="00711E9A" w:rsidRDefault="002A18A2"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●水産技術センターの濾過槽や飼育水槽等、大規模工事を要する施設の改修に計画的に取り組む必要がある。</w:t>
            </w:r>
          </w:p>
          <w:p w14:paraId="75B92D21" w14:textId="77777777" w:rsidR="002A18A2" w:rsidRPr="00711E9A" w:rsidRDefault="002A18A2"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●フレックスタイム制度はH31年度から正式導入したところであり、職員のワークライフバランスの向上と業務の効率化を検証しながら、より効率的に運用できるよう取り組む必要がある。</w:t>
            </w:r>
          </w:p>
          <w:p w14:paraId="5C053D07" w14:textId="528F020E" w:rsidR="002A18A2" w:rsidRDefault="002A18A2"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●効率的な業務・組織運営、施設整備を充実し、高い倫理観を持って業務遂行に努める。</w:t>
            </w:r>
          </w:p>
          <w:p w14:paraId="534EB7A4" w14:textId="0D904992" w:rsidR="006B033B" w:rsidRDefault="006B033B" w:rsidP="00711E9A">
            <w:pPr>
              <w:spacing w:line="0" w:lineRule="atLeast"/>
              <w:ind w:left="160" w:hangingChars="100" w:hanging="160"/>
              <w:rPr>
                <w:rFonts w:asciiTheme="majorEastAsia" w:eastAsiaTheme="majorEastAsia" w:hAnsiTheme="majorEastAsia"/>
                <w:sz w:val="16"/>
                <w:szCs w:val="16"/>
              </w:rPr>
            </w:pPr>
          </w:p>
          <w:p w14:paraId="73630ECC" w14:textId="77777777" w:rsidR="006B033B" w:rsidRPr="00711E9A" w:rsidRDefault="006B033B" w:rsidP="00711E9A">
            <w:pPr>
              <w:spacing w:line="0" w:lineRule="atLeast"/>
              <w:ind w:left="160" w:hangingChars="100" w:hanging="160"/>
              <w:rPr>
                <w:rFonts w:asciiTheme="majorEastAsia" w:eastAsiaTheme="majorEastAsia" w:hAnsiTheme="majorEastAsia" w:hint="eastAsia"/>
                <w:sz w:val="16"/>
                <w:szCs w:val="16"/>
              </w:rPr>
            </w:pPr>
          </w:p>
          <w:p w14:paraId="50032110" w14:textId="77777777" w:rsidR="002A18A2" w:rsidRPr="00711E9A" w:rsidRDefault="002A18A2" w:rsidP="00711E9A">
            <w:pPr>
              <w:spacing w:line="0" w:lineRule="atLeast"/>
              <w:rPr>
                <w:rFonts w:asciiTheme="majorEastAsia" w:eastAsiaTheme="majorEastAsia" w:hAnsiTheme="majorEastAsia"/>
                <w:sz w:val="16"/>
                <w:szCs w:val="16"/>
              </w:rPr>
            </w:pPr>
          </w:p>
        </w:tc>
      </w:tr>
      <w:tr w:rsidR="002A18A2" w:rsidRPr="00711E9A" w14:paraId="1FE50121" w14:textId="77777777" w:rsidTr="00944659">
        <w:trPr>
          <w:trHeight w:val="430"/>
        </w:trPr>
        <w:tc>
          <w:tcPr>
            <w:tcW w:w="727" w:type="dxa"/>
            <w:vMerge w:val="restart"/>
            <w:shd w:val="clear" w:color="auto" w:fill="D9D9D9" w:themeFill="background1" w:themeFillShade="D9"/>
            <w:textDirection w:val="tbRlV"/>
            <w:vAlign w:val="center"/>
          </w:tcPr>
          <w:p w14:paraId="779E9903" w14:textId="77777777" w:rsidR="002A18A2" w:rsidRPr="00711E9A" w:rsidRDefault="002A18A2" w:rsidP="00711E9A">
            <w:pPr>
              <w:ind w:left="113" w:right="113"/>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知事（評価委員会）の評価</w:t>
            </w:r>
          </w:p>
        </w:tc>
        <w:tc>
          <w:tcPr>
            <w:tcW w:w="1091" w:type="dxa"/>
            <w:gridSpan w:val="3"/>
            <w:vMerge w:val="restart"/>
            <w:shd w:val="clear" w:color="auto" w:fill="D9D9D9" w:themeFill="background1" w:themeFillShade="D9"/>
            <w:vAlign w:val="center"/>
          </w:tcPr>
          <w:p w14:paraId="1A61085F"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小項目ごとの評価</w:t>
            </w:r>
          </w:p>
          <w:p w14:paraId="178AD6CB"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（Ⅰ～Ⅳ）</w:t>
            </w:r>
          </w:p>
          <w:p w14:paraId="445ED8A7"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および</w:t>
            </w:r>
          </w:p>
          <w:p w14:paraId="05AA4D46"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評価の判断理由・評価のコメント</w:t>
            </w:r>
          </w:p>
          <w:p w14:paraId="7163184B"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など</w:t>
            </w:r>
          </w:p>
        </w:tc>
        <w:tc>
          <w:tcPr>
            <w:tcW w:w="844" w:type="dxa"/>
            <w:gridSpan w:val="2"/>
            <w:vMerge w:val="restart"/>
            <w:shd w:val="clear" w:color="auto" w:fill="D9D9D9" w:themeFill="background1" w:themeFillShade="D9"/>
            <w:vAlign w:val="center"/>
          </w:tcPr>
          <w:p w14:paraId="01A7F959" w14:textId="77777777" w:rsidR="002A18A2" w:rsidRPr="00711E9A" w:rsidRDefault="002A18A2" w:rsidP="00711E9A">
            <w:pPr>
              <w:jc w:val="center"/>
              <w:rPr>
                <w:rFonts w:asciiTheme="majorEastAsia" w:eastAsiaTheme="majorEastAsia" w:hAnsiTheme="majorEastAsia"/>
                <w:sz w:val="16"/>
                <w:szCs w:val="16"/>
              </w:rPr>
            </w:pPr>
          </w:p>
        </w:tc>
        <w:tc>
          <w:tcPr>
            <w:tcW w:w="2436" w:type="dxa"/>
            <w:gridSpan w:val="9"/>
            <w:tcBorders>
              <w:bottom w:val="single" w:sz="4" w:space="0" w:color="auto"/>
            </w:tcBorders>
            <w:shd w:val="clear" w:color="auto" w:fill="D9D9D9" w:themeFill="background1" w:themeFillShade="D9"/>
            <w:vAlign w:val="center"/>
          </w:tcPr>
          <w:p w14:paraId="241587CD"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各事業年度の評価結果</w:t>
            </w:r>
          </w:p>
        </w:tc>
        <w:tc>
          <w:tcPr>
            <w:tcW w:w="1843" w:type="dxa"/>
            <w:gridSpan w:val="3"/>
            <w:vMerge w:val="restart"/>
            <w:shd w:val="clear" w:color="auto" w:fill="D9D9D9" w:themeFill="background1" w:themeFillShade="D9"/>
            <w:vAlign w:val="center"/>
          </w:tcPr>
          <w:p w14:paraId="69078D5A"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中期目標期間の</w:t>
            </w:r>
          </w:p>
          <w:p w14:paraId="61C69EC8"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（見込）評価結果</w:t>
            </w:r>
          </w:p>
        </w:tc>
        <w:tc>
          <w:tcPr>
            <w:tcW w:w="8384" w:type="dxa"/>
            <w:gridSpan w:val="10"/>
            <w:vMerge w:val="restart"/>
            <w:shd w:val="clear" w:color="auto" w:fill="D9D9D9" w:themeFill="background1" w:themeFillShade="D9"/>
            <w:vAlign w:val="center"/>
          </w:tcPr>
          <w:p w14:paraId="1BC6422A"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評価の判断理由・評価のコメントなど</w:t>
            </w:r>
          </w:p>
        </w:tc>
      </w:tr>
      <w:tr w:rsidR="002A18A2" w:rsidRPr="00711E9A" w14:paraId="51B327B7" w14:textId="77777777" w:rsidTr="00944659">
        <w:trPr>
          <w:trHeight w:val="535"/>
        </w:trPr>
        <w:tc>
          <w:tcPr>
            <w:tcW w:w="727" w:type="dxa"/>
            <w:vMerge/>
            <w:shd w:val="clear" w:color="auto" w:fill="D9D9D9" w:themeFill="background1" w:themeFillShade="D9"/>
            <w:textDirection w:val="tbRlV"/>
            <w:vAlign w:val="center"/>
          </w:tcPr>
          <w:p w14:paraId="2F69077C" w14:textId="77777777" w:rsidR="002A18A2" w:rsidRPr="00711E9A" w:rsidRDefault="002A18A2" w:rsidP="00711E9A">
            <w:pPr>
              <w:ind w:left="113" w:right="113"/>
              <w:jc w:val="center"/>
              <w:rPr>
                <w:rFonts w:asciiTheme="majorEastAsia" w:eastAsiaTheme="majorEastAsia" w:hAnsiTheme="majorEastAsia"/>
                <w:sz w:val="16"/>
                <w:szCs w:val="16"/>
              </w:rPr>
            </w:pPr>
          </w:p>
        </w:tc>
        <w:tc>
          <w:tcPr>
            <w:tcW w:w="1091" w:type="dxa"/>
            <w:gridSpan w:val="3"/>
            <w:vMerge/>
            <w:shd w:val="clear" w:color="auto" w:fill="D9D9D9" w:themeFill="background1" w:themeFillShade="D9"/>
            <w:vAlign w:val="center"/>
          </w:tcPr>
          <w:p w14:paraId="6B50F83C" w14:textId="77777777" w:rsidR="002A18A2" w:rsidRPr="00711E9A" w:rsidRDefault="002A18A2" w:rsidP="00711E9A">
            <w:pPr>
              <w:jc w:val="center"/>
              <w:rPr>
                <w:rFonts w:asciiTheme="majorEastAsia" w:eastAsiaTheme="majorEastAsia" w:hAnsiTheme="majorEastAsia"/>
                <w:sz w:val="16"/>
                <w:szCs w:val="16"/>
              </w:rPr>
            </w:pPr>
          </w:p>
        </w:tc>
        <w:tc>
          <w:tcPr>
            <w:tcW w:w="844" w:type="dxa"/>
            <w:gridSpan w:val="2"/>
            <w:vMerge/>
            <w:tcBorders>
              <w:bottom w:val="single" w:sz="4" w:space="0" w:color="auto"/>
            </w:tcBorders>
            <w:shd w:val="clear" w:color="auto" w:fill="D9D9D9" w:themeFill="background1" w:themeFillShade="D9"/>
            <w:vAlign w:val="center"/>
          </w:tcPr>
          <w:p w14:paraId="1C500DFC" w14:textId="77777777" w:rsidR="002A18A2" w:rsidRPr="00711E9A" w:rsidRDefault="002A18A2" w:rsidP="00711E9A">
            <w:pPr>
              <w:jc w:val="center"/>
              <w:rPr>
                <w:rFonts w:asciiTheme="majorEastAsia" w:eastAsiaTheme="majorEastAsia" w:hAnsiTheme="majorEastAsia"/>
                <w:sz w:val="16"/>
                <w:szCs w:val="16"/>
              </w:rPr>
            </w:pPr>
          </w:p>
        </w:tc>
        <w:tc>
          <w:tcPr>
            <w:tcW w:w="703" w:type="dxa"/>
            <w:gridSpan w:val="3"/>
            <w:tcBorders>
              <w:bottom w:val="single" w:sz="4" w:space="0" w:color="auto"/>
            </w:tcBorders>
            <w:shd w:val="clear" w:color="auto" w:fill="D9D9D9" w:themeFill="background1" w:themeFillShade="D9"/>
            <w:vAlign w:val="center"/>
          </w:tcPr>
          <w:p w14:paraId="46353D82"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w:t>
            </w:r>
          </w:p>
          <w:p w14:paraId="03859094"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２８</w:t>
            </w:r>
          </w:p>
        </w:tc>
        <w:tc>
          <w:tcPr>
            <w:tcW w:w="563" w:type="dxa"/>
            <w:gridSpan w:val="2"/>
            <w:tcBorders>
              <w:bottom w:val="single" w:sz="4" w:space="0" w:color="auto"/>
            </w:tcBorders>
            <w:shd w:val="clear" w:color="auto" w:fill="D9D9D9" w:themeFill="background1" w:themeFillShade="D9"/>
            <w:vAlign w:val="center"/>
          </w:tcPr>
          <w:p w14:paraId="360823E8"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w:t>
            </w:r>
          </w:p>
          <w:p w14:paraId="71564036"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２９</w:t>
            </w:r>
          </w:p>
        </w:tc>
        <w:tc>
          <w:tcPr>
            <w:tcW w:w="563" w:type="dxa"/>
            <w:gridSpan w:val="2"/>
            <w:tcBorders>
              <w:bottom w:val="single" w:sz="4" w:space="0" w:color="auto"/>
            </w:tcBorders>
            <w:shd w:val="clear" w:color="auto" w:fill="D9D9D9" w:themeFill="background1" w:themeFillShade="D9"/>
            <w:vAlign w:val="center"/>
          </w:tcPr>
          <w:p w14:paraId="14EA5C05"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w:t>
            </w:r>
          </w:p>
          <w:p w14:paraId="7DD8DDCA"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３０</w:t>
            </w:r>
          </w:p>
        </w:tc>
        <w:tc>
          <w:tcPr>
            <w:tcW w:w="607" w:type="dxa"/>
            <w:gridSpan w:val="2"/>
            <w:tcBorders>
              <w:bottom w:val="single" w:sz="4" w:space="0" w:color="auto"/>
            </w:tcBorders>
            <w:shd w:val="clear" w:color="auto" w:fill="D9D9D9" w:themeFill="background1" w:themeFillShade="D9"/>
            <w:vAlign w:val="center"/>
          </w:tcPr>
          <w:p w14:paraId="03C19482"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令和</w:t>
            </w:r>
          </w:p>
          <w:p w14:paraId="346AF819"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元</w:t>
            </w:r>
          </w:p>
        </w:tc>
        <w:tc>
          <w:tcPr>
            <w:tcW w:w="1843" w:type="dxa"/>
            <w:gridSpan w:val="3"/>
            <w:vMerge/>
            <w:vAlign w:val="center"/>
          </w:tcPr>
          <w:p w14:paraId="06BCABC1" w14:textId="77777777" w:rsidR="002A18A2" w:rsidRPr="00711E9A" w:rsidRDefault="002A18A2" w:rsidP="00711E9A">
            <w:pPr>
              <w:spacing w:line="0" w:lineRule="atLeast"/>
              <w:rPr>
                <w:rFonts w:asciiTheme="majorEastAsia" w:eastAsiaTheme="majorEastAsia" w:hAnsiTheme="majorEastAsia"/>
                <w:sz w:val="16"/>
                <w:szCs w:val="16"/>
              </w:rPr>
            </w:pPr>
          </w:p>
        </w:tc>
        <w:tc>
          <w:tcPr>
            <w:tcW w:w="8384" w:type="dxa"/>
            <w:gridSpan w:val="10"/>
            <w:vMerge/>
            <w:vAlign w:val="center"/>
          </w:tcPr>
          <w:p w14:paraId="0F15C855" w14:textId="77777777" w:rsidR="002A18A2" w:rsidRPr="00711E9A" w:rsidRDefault="002A18A2" w:rsidP="00711E9A">
            <w:pPr>
              <w:spacing w:line="0" w:lineRule="atLeast"/>
              <w:rPr>
                <w:rFonts w:asciiTheme="majorEastAsia" w:eastAsiaTheme="majorEastAsia" w:hAnsiTheme="majorEastAsia"/>
                <w:sz w:val="16"/>
                <w:szCs w:val="16"/>
              </w:rPr>
            </w:pPr>
          </w:p>
        </w:tc>
      </w:tr>
      <w:tr w:rsidR="002A18A2" w:rsidRPr="00711E9A" w14:paraId="4171AF93" w14:textId="77777777" w:rsidTr="00711E9A">
        <w:trPr>
          <w:trHeight w:val="20"/>
        </w:trPr>
        <w:tc>
          <w:tcPr>
            <w:tcW w:w="727" w:type="dxa"/>
            <w:vMerge/>
            <w:tcBorders>
              <w:bottom w:val="single" w:sz="4" w:space="0" w:color="auto"/>
            </w:tcBorders>
            <w:shd w:val="clear" w:color="auto" w:fill="D9D9D9" w:themeFill="background1" w:themeFillShade="D9"/>
            <w:textDirection w:val="tbRlV"/>
            <w:vAlign w:val="center"/>
          </w:tcPr>
          <w:p w14:paraId="61077238" w14:textId="77777777" w:rsidR="002A18A2" w:rsidRPr="00711E9A" w:rsidRDefault="002A18A2" w:rsidP="00711E9A">
            <w:pPr>
              <w:ind w:left="113" w:right="113"/>
              <w:jc w:val="center"/>
              <w:rPr>
                <w:rFonts w:asciiTheme="majorEastAsia" w:eastAsiaTheme="majorEastAsia" w:hAnsiTheme="majorEastAsia"/>
                <w:sz w:val="16"/>
                <w:szCs w:val="16"/>
              </w:rPr>
            </w:pPr>
          </w:p>
        </w:tc>
        <w:tc>
          <w:tcPr>
            <w:tcW w:w="1091" w:type="dxa"/>
            <w:gridSpan w:val="3"/>
            <w:vMerge/>
            <w:tcBorders>
              <w:bottom w:val="single" w:sz="4" w:space="0" w:color="auto"/>
            </w:tcBorders>
            <w:shd w:val="clear" w:color="auto" w:fill="D9D9D9" w:themeFill="background1" w:themeFillShade="D9"/>
            <w:vAlign w:val="center"/>
          </w:tcPr>
          <w:p w14:paraId="75B5A6E8" w14:textId="77777777" w:rsidR="002A18A2" w:rsidRPr="00711E9A" w:rsidRDefault="002A18A2" w:rsidP="00711E9A">
            <w:pPr>
              <w:jc w:val="center"/>
              <w:rPr>
                <w:rFonts w:asciiTheme="majorEastAsia" w:eastAsiaTheme="majorEastAsia" w:hAnsiTheme="majorEastAsia"/>
                <w:sz w:val="16"/>
                <w:szCs w:val="16"/>
              </w:rPr>
            </w:pPr>
          </w:p>
        </w:tc>
        <w:tc>
          <w:tcPr>
            <w:tcW w:w="844" w:type="dxa"/>
            <w:gridSpan w:val="2"/>
            <w:tcBorders>
              <w:top w:val="single" w:sz="4" w:space="0" w:color="auto"/>
              <w:bottom w:val="single" w:sz="4" w:space="0" w:color="auto"/>
            </w:tcBorders>
            <w:shd w:val="clear" w:color="auto" w:fill="D9D9D9" w:themeFill="background1" w:themeFillShade="D9"/>
            <w:vAlign w:val="center"/>
          </w:tcPr>
          <w:p w14:paraId="54D106F2"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小項目12</w:t>
            </w:r>
          </w:p>
        </w:tc>
        <w:tc>
          <w:tcPr>
            <w:tcW w:w="703" w:type="dxa"/>
            <w:gridSpan w:val="3"/>
            <w:tcBorders>
              <w:top w:val="single" w:sz="4" w:space="0" w:color="auto"/>
              <w:bottom w:val="single" w:sz="4" w:space="0" w:color="auto"/>
            </w:tcBorders>
            <w:vAlign w:val="center"/>
          </w:tcPr>
          <w:p w14:paraId="720444B5"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Ⅳ</w:t>
            </w:r>
          </w:p>
        </w:tc>
        <w:tc>
          <w:tcPr>
            <w:tcW w:w="563" w:type="dxa"/>
            <w:gridSpan w:val="2"/>
            <w:tcBorders>
              <w:top w:val="single" w:sz="4" w:space="0" w:color="auto"/>
              <w:bottom w:val="single" w:sz="4" w:space="0" w:color="auto"/>
            </w:tcBorders>
            <w:vAlign w:val="center"/>
          </w:tcPr>
          <w:p w14:paraId="28CCC8F2"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563" w:type="dxa"/>
            <w:gridSpan w:val="2"/>
            <w:tcBorders>
              <w:top w:val="single" w:sz="4" w:space="0" w:color="auto"/>
              <w:bottom w:val="single" w:sz="4" w:space="0" w:color="auto"/>
            </w:tcBorders>
            <w:vAlign w:val="center"/>
          </w:tcPr>
          <w:p w14:paraId="5345A2B0" w14:textId="77777777" w:rsidR="002A18A2" w:rsidRPr="00711E9A" w:rsidRDefault="002A18A2" w:rsidP="00711E9A">
            <w:pPr>
              <w:spacing w:line="0" w:lineRule="atLeast"/>
              <w:jc w:val="center"/>
              <w:rPr>
                <w:rFonts w:asciiTheme="majorEastAsia" w:eastAsiaTheme="majorEastAsia" w:hAnsiTheme="majorEastAsia"/>
                <w:sz w:val="16"/>
                <w:szCs w:val="16"/>
              </w:rPr>
            </w:pPr>
          </w:p>
        </w:tc>
        <w:tc>
          <w:tcPr>
            <w:tcW w:w="607" w:type="dxa"/>
            <w:gridSpan w:val="2"/>
            <w:tcBorders>
              <w:top w:val="single" w:sz="4" w:space="0" w:color="auto"/>
              <w:bottom w:val="single" w:sz="4" w:space="0" w:color="auto"/>
            </w:tcBorders>
            <w:vAlign w:val="center"/>
          </w:tcPr>
          <w:p w14:paraId="317F0B50" w14:textId="2E05B5BD" w:rsidR="002A18A2" w:rsidRPr="00711E9A" w:rsidRDefault="00944659" w:rsidP="00711E9A">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1843" w:type="dxa"/>
            <w:gridSpan w:val="3"/>
            <w:tcBorders>
              <w:bottom w:val="single" w:sz="4" w:space="0" w:color="auto"/>
            </w:tcBorders>
            <w:vAlign w:val="center"/>
          </w:tcPr>
          <w:p w14:paraId="71E1B993"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20"/>
              </w:rPr>
              <w:t>Ⅲ</w:t>
            </w:r>
          </w:p>
        </w:tc>
        <w:tc>
          <w:tcPr>
            <w:tcW w:w="8384" w:type="dxa"/>
            <w:gridSpan w:val="10"/>
            <w:tcBorders>
              <w:bottom w:val="single" w:sz="4" w:space="0" w:color="auto"/>
            </w:tcBorders>
            <w:vAlign w:val="center"/>
          </w:tcPr>
          <w:p w14:paraId="7B994179" w14:textId="0B9062EB" w:rsidR="002A18A2" w:rsidRPr="00711E9A" w:rsidRDefault="002A18A2"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理事長のマネジメントの下、業務内容等に応じ組織</w:t>
            </w:r>
            <w:r w:rsidR="004B7229">
              <w:rPr>
                <w:rFonts w:asciiTheme="majorEastAsia" w:eastAsiaTheme="majorEastAsia" w:hAnsiTheme="majorEastAsia" w:hint="eastAsia"/>
                <w:sz w:val="16"/>
                <w:szCs w:val="16"/>
              </w:rPr>
              <w:t>再編</w:t>
            </w:r>
            <w:r w:rsidRPr="00711E9A">
              <w:rPr>
                <w:rFonts w:asciiTheme="majorEastAsia" w:eastAsiaTheme="majorEastAsia" w:hAnsiTheme="majorEastAsia" w:hint="eastAsia"/>
                <w:sz w:val="16"/>
                <w:szCs w:val="16"/>
              </w:rPr>
              <w:t>を行う等、自律的な運営を進めるととともに、各種作業のマニュアル整備や資</w:t>
            </w:r>
            <w:r w:rsidR="004B7229">
              <w:rPr>
                <w:rFonts w:asciiTheme="majorEastAsia" w:eastAsiaTheme="majorEastAsia" w:hAnsiTheme="majorEastAsia" w:hint="eastAsia"/>
                <w:sz w:val="16"/>
                <w:szCs w:val="16"/>
              </w:rPr>
              <w:t>料のペーパーレス化を推進し、業務の効率化に努めたことから、法人</w:t>
            </w:r>
            <w:r w:rsidRPr="00711E9A">
              <w:rPr>
                <w:rFonts w:asciiTheme="majorEastAsia" w:eastAsiaTheme="majorEastAsia" w:hAnsiTheme="majorEastAsia" w:hint="eastAsia"/>
                <w:sz w:val="16"/>
                <w:szCs w:val="16"/>
              </w:rPr>
              <w:t>の自己評価は妥当。</w:t>
            </w:r>
          </w:p>
        </w:tc>
      </w:tr>
      <w:tr w:rsidR="002A18A2" w:rsidRPr="00711E9A" w14:paraId="463A18ED" w14:textId="77777777" w:rsidTr="00711E9A">
        <w:trPr>
          <w:trHeight w:val="20"/>
        </w:trPr>
        <w:tc>
          <w:tcPr>
            <w:tcW w:w="727" w:type="dxa"/>
            <w:vMerge/>
            <w:shd w:val="clear" w:color="auto" w:fill="D9D9D9" w:themeFill="background1" w:themeFillShade="D9"/>
            <w:vAlign w:val="center"/>
          </w:tcPr>
          <w:p w14:paraId="4169748B" w14:textId="77777777" w:rsidR="002A18A2" w:rsidRPr="00711E9A" w:rsidRDefault="002A18A2" w:rsidP="00711E9A">
            <w:pPr>
              <w:jc w:val="center"/>
              <w:rPr>
                <w:rFonts w:asciiTheme="majorEastAsia" w:eastAsiaTheme="majorEastAsia" w:hAnsiTheme="majorEastAsia"/>
                <w:sz w:val="16"/>
                <w:szCs w:val="16"/>
              </w:rPr>
            </w:pPr>
          </w:p>
        </w:tc>
        <w:tc>
          <w:tcPr>
            <w:tcW w:w="1091" w:type="dxa"/>
            <w:gridSpan w:val="3"/>
            <w:vMerge/>
            <w:shd w:val="clear" w:color="auto" w:fill="D9D9D9" w:themeFill="background1" w:themeFillShade="D9"/>
            <w:vAlign w:val="center"/>
          </w:tcPr>
          <w:p w14:paraId="05A8BFAF" w14:textId="77777777" w:rsidR="002A18A2" w:rsidRPr="00711E9A" w:rsidRDefault="002A18A2" w:rsidP="00711E9A">
            <w:pPr>
              <w:jc w:val="center"/>
              <w:rPr>
                <w:rFonts w:asciiTheme="majorEastAsia" w:eastAsiaTheme="majorEastAsia" w:hAnsiTheme="majorEastAsia"/>
                <w:sz w:val="16"/>
                <w:szCs w:val="16"/>
              </w:rPr>
            </w:pPr>
          </w:p>
        </w:tc>
        <w:tc>
          <w:tcPr>
            <w:tcW w:w="844" w:type="dxa"/>
            <w:gridSpan w:val="2"/>
            <w:shd w:val="clear" w:color="auto" w:fill="D9D9D9" w:themeFill="background1" w:themeFillShade="D9"/>
            <w:vAlign w:val="center"/>
          </w:tcPr>
          <w:p w14:paraId="35CE3F1E"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小項目13</w:t>
            </w:r>
          </w:p>
        </w:tc>
        <w:tc>
          <w:tcPr>
            <w:tcW w:w="703" w:type="dxa"/>
            <w:gridSpan w:val="3"/>
            <w:vAlign w:val="center"/>
          </w:tcPr>
          <w:p w14:paraId="4458319F"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563" w:type="dxa"/>
            <w:gridSpan w:val="2"/>
            <w:vAlign w:val="center"/>
          </w:tcPr>
          <w:p w14:paraId="067484CB"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563" w:type="dxa"/>
            <w:gridSpan w:val="2"/>
            <w:vAlign w:val="center"/>
          </w:tcPr>
          <w:p w14:paraId="3F172607" w14:textId="77777777" w:rsidR="002A18A2" w:rsidRPr="00711E9A" w:rsidRDefault="002A18A2" w:rsidP="00711E9A">
            <w:pPr>
              <w:spacing w:line="0" w:lineRule="atLeast"/>
              <w:jc w:val="center"/>
              <w:rPr>
                <w:rFonts w:asciiTheme="majorEastAsia" w:eastAsiaTheme="majorEastAsia" w:hAnsiTheme="majorEastAsia"/>
                <w:sz w:val="16"/>
                <w:szCs w:val="16"/>
              </w:rPr>
            </w:pPr>
          </w:p>
        </w:tc>
        <w:tc>
          <w:tcPr>
            <w:tcW w:w="607" w:type="dxa"/>
            <w:gridSpan w:val="2"/>
            <w:vAlign w:val="center"/>
          </w:tcPr>
          <w:p w14:paraId="761AC2EA" w14:textId="5B2953C1" w:rsidR="002A18A2" w:rsidRPr="00711E9A" w:rsidRDefault="00944659" w:rsidP="00711E9A">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1843" w:type="dxa"/>
            <w:gridSpan w:val="3"/>
            <w:vAlign w:val="center"/>
          </w:tcPr>
          <w:p w14:paraId="7BB48C2E"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20"/>
              </w:rPr>
              <w:t>Ⅲ</w:t>
            </w:r>
          </w:p>
        </w:tc>
        <w:tc>
          <w:tcPr>
            <w:tcW w:w="8384" w:type="dxa"/>
            <w:gridSpan w:val="10"/>
            <w:vAlign w:val="center"/>
          </w:tcPr>
          <w:p w14:paraId="5872C69B" w14:textId="5E003682" w:rsidR="002A18A2" w:rsidRPr="00711E9A" w:rsidRDefault="004B7229" w:rsidP="00711E9A">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職員採用ガイドの作成により法人</w:t>
            </w:r>
            <w:r w:rsidR="002A18A2" w:rsidRPr="00711E9A">
              <w:rPr>
                <w:rFonts w:asciiTheme="majorEastAsia" w:eastAsiaTheme="majorEastAsia" w:hAnsiTheme="majorEastAsia" w:hint="eastAsia"/>
                <w:sz w:val="16"/>
                <w:szCs w:val="16"/>
              </w:rPr>
              <w:t>の魅力ＰＲを</w:t>
            </w:r>
            <w:r>
              <w:rPr>
                <w:rFonts w:asciiTheme="majorEastAsia" w:eastAsiaTheme="majorEastAsia" w:hAnsiTheme="majorEastAsia" w:hint="eastAsia"/>
                <w:sz w:val="16"/>
                <w:szCs w:val="16"/>
              </w:rPr>
              <w:t>積極的に進めるとともに任期付研究員制度等、多様な雇用形態を活用する</w:t>
            </w:r>
            <w:r w:rsidR="002A18A2" w:rsidRPr="00711E9A">
              <w:rPr>
                <w:rFonts w:asciiTheme="majorEastAsia" w:eastAsiaTheme="majorEastAsia" w:hAnsiTheme="majorEastAsia" w:hint="eastAsia"/>
                <w:sz w:val="16"/>
                <w:szCs w:val="16"/>
              </w:rPr>
              <w:t>等、優秀な人材確保につなげた。また</w:t>
            </w:r>
            <w:r>
              <w:rPr>
                <w:rFonts w:asciiTheme="majorEastAsia" w:eastAsiaTheme="majorEastAsia" w:hAnsiTheme="majorEastAsia" w:hint="eastAsia"/>
                <w:sz w:val="16"/>
                <w:szCs w:val="16"/>
              </w:rPr>
              <w:t>、</w:t>
            </w:r>
            <w:r w:rsidR="002A18A2" w:rsidRPr="00711E9A">
              <w:rPr>
                <w:rFonts w:asciiTheme="majorEastAsia" w:eastAsiaTheme="majorEastAsia" w:hAnsiTheme="majorEastAsia" w:hint="eastAsia"/>
                <w:sz w:val="16"/>
                <w:szCs w:val="16"/>
              </w:rPr>
              <w:t>採用後も様々な研修や職員</w:t>
            </w:r>
            <w:r>
              <w:rPr>
                <w:rFonts w:asciiTheme="majorEastAsia" w:eastAsiaTheme="majorEastAsia" w:hAnsiTheme="majorEastAsia" w:hint="eastAsia"/>
                <w:sz w:val="16"/>
                <w:szCs w:val="16"/>
              </w:rPr>
              <w:t>表彰制度により、職員の人材育成を順調に進めていることから、法人</w:t>
            </w:r>
            <w:r w:rsidR="002A18A2" w:rsidRPr="00711E9A">
              <w:rPr>
                <w:rFonts w:asciiTheme="majorEastAsia" w:eastAsiaTheme="majorEastAsia" w:hAnsiTheme="majorEastAsia" w:hint="eastAsia"/>
                <w:sz w:val="16"/>
                <w:szCs w:val="16"/>
              </w:rPr>
              <w:t>の自己評価は妥当。</w:t>
            </w:r>
          </w:p>
        </w:tc>
      </w:tr>
      <w:tr w:rsidR="002A18A2" w:rsidRPr="00711E9A" w14:paraId="00683333" w14:textId="77777777" w:rsidTr="00711E9A">
        <w:trPr>
          <w:trHeight w:val="20"/>
        </w:trPr>
        <w:tc>
          <w:tcPr>
            <w:tcW w:w="727" w:type="dxa"/>
            <w:vMerge/>
            <w:shd w:val="clear" w:color="auto" w:fill="D9D9D9" w:themeFill="background1" w:themeFillShade="D9"/>
            <w:vAlign w:val="center"/>
          </w:tcPr>
          <w:p w14:paraId="3DDB1629" w14:textId="77777777" w:rsidR="002A18A2" w:rsidRPr="00711E9A" w:rsidRDefault="002A18A2" w:rsidP="00711E9A">
            <w:pPr>
              <w:jc w:val="center"/>
              <w:rPr>
                <w:rFonts w:asciiTheme="majorEastAsia" w:eastAsiaTheme="majorEastAsia" w:hAnsiTheme="majorEastAsia"/>
                <w:sz w:val="16"/>
                <w:szCs w:val="16"/>
              </w:rPr>
            </w:pPr>
          </w:p>
        </w:tc>
        <w:tc>
          <w:tcPr>
            <w:tcW w:w="1091" w:type="dxa"/>
            <w:gridSpan w:val="3"/>
            <w:vMerge/>
            <w:shd w:val="clear" w:color="auto" w:fill="D9D9D9" w:themeFill="background1" w:themeFillShade="D9"/>
            <w:vAlign w:val="center"/>
          </w:tcPr>
          <w:p w14:paraId="18EE0979" w14:textId="77777777" w:rsidR="002A18A2" w:rsidRPr="00711E9A" w:rsidRDefault="002A18A2" w:rsidP="00711E9A">
            <w:pPr>
              <w:jc w:val="center"/>
              <w:rPr>
                <w:rFonts w:asciiTheme="majorEastAsia" w:eastAsiaTheme="majorEastAsia" w:hAnsiTheme="majorEastAsia"/>
                <w:sz w:val="16"/>
                <w:szCs w:val="16"/>
              </w:rPr>
            </w:pPr>
          </w:p>
        </w:tc>
        <w:tc>
          <w:tcPr>
            <w:tcW w:w="844" w:type="dxa"/>
            <w:gridSpan w:val="2"/>
            <w:shd w:val="clear" w:color="auto" w:fill="D9D9D9" w:themeFill="background1" w:themeFillShade="D9"/>
            <w:vAlign w:val="center"/>
          </w:tcPr>
          <w:p w14:paraId="7EEE33FB"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小項目14</w:t>
            </w:r>
          </w:p>
        </w:tc>
        <w:tc>
          <w:tcPr>
            <w:tcW w:w="703" w:type="dxa"/>
            <w:gridSpan w:val="3"/>
            <w:vAlign w:val="center"/>
          </w:tcPr>
          <w:p w14:paraId="134D19E6"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563" w:type="dxa"/>
            <w:gridSpan w:val="2"/>
            <w:vAlign w:val="center"/>
          </w:tcPr>
          <w:p w14:paraId="0FE74DD2"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Ⅳ</w:t>
            </w:r>
          </w:p>
        </w:tc>
        <w:tc>
          <w:tcPr>
            <w:tcW w:w="563" w:type="dxa"/>
            <w:gridSpan w:val="2"/>
            <w:vAlign w:val="center"/>
          </w:tcPr>
          <w:p w14:paraId="37A12CC8" w14:textId="77777777" w:rsidR="002A18A2" w:rsidRPr="00711E9A" w:rsidRDefault="002A18A2" w:rsidP="00711E9A">
            <w:pPr>
              <w:spacing w:line="0" w:lineRule="atLeast"/>
              <w:jc w:val="center"/>
              <w:rPr>
                <w:rFonts w:asciiTheme="majorEastAsia" w:eastAsiaTheme="majorEastAsia" w:hAnsiTheme="majorEastAsia"/>
                <w:sz w:val="16"/>
                <w:szCs w:val="16"/>
              </w:rPr>
            </w:pPr>
          </w:p>
        </w:tc>
        <w:tc>
          <w:tcPr>
            <w:tcW w:w="607" w:type="dxa"/>
            <w:gridSpan w:val="2"/>
            <w:vAlign w:val="center"/>
          </w:tcPr>
          <w:p w14:paraId="3D3FD70A" w14:textId="2A601F1B" w:rsidR="002A18A2" w:rsidRPr="00711E9A" w:rsidRDefault="00944659" w:rsidP="00711E9A">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1843" w:type="dxa"/>
            <w:gridSpan w:val="3"/>
            <w:vAlign w:val="center"/>
          </w:tcPr>
          <w:p w14:paraId="55296110"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20"/>
              </w:rPr>
              <w:t>Ⅳ</w:t>
            </w:r>
          </w:p>
        </w:tc>
        <w:tc>
          <w:tcPr>
            <w:tcW w:w="8384" w:type="dxa"/>
            <w:gridSpan w:val="10"/>
            <w:vAlign w:val="center"/>
          </w:tcPr>
          <w:p w14:paraId="2F7D9920" w14:textId="5C1433E1" w:rsidR="002A18A2" w:rsidRPr="00711E9A" w:rsidRDefault="002A18A2"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w:t>
            </w:r>
            <w:r w:rsidR="004B7229">
              <w:rPr>
                <w:rFonts w:asciiTheme="majorEastAsia" w:eastAsiaTheme="majorEastAsia" w:hAnsiTheme="majorEastAsia" w:hint="eastAsia"/>
                <w:sz w:val="16"/>
                <w:szCs w:val="16"/>
              </w:rPr>
              <w:t>29</w:t>
            </w:r>
            <w:r w:rsidRPr="00711E9A">
              <w:rPr>
                <w:rFonts w:asciiTheme="majorEastAsia" w:eastAsiaTheme="majorEastAsia" w:hAnsiTheme="majorEastAsia" w:hint="eastAsia"/>
                <w:sz w:val="16"/>
                <w:szCs w:val="16"/>
              </w:rPr>
              <w:t>年度に電力調達手法を見直したことによる電気料金</w:t>
            </w:r>
            <w:r w:rsidR="006C0A8F" w:rsidRPr="006B033B">
              <w:rPr>
                <w:rFonts w:asciiTheme="majorEastAsia" w:eastAsiaTheme="majorEastAsia" w:hAnsiTheme="majorEastAsia" w:hint="eastAsia"/>
                <w:sz w:val="16"/>
                <w:szCs w:val="16"/>
              </w:rPr>
              <w:t>単価の大幅引き下げ</w:t>
            </w:r>
            <w:r w:rsidRPr="006B033B">
              <w:rPr>
                <w:rFonts w:asciiTheme="majorEastAsia" w:eastAsiaTheme="majorEastAsia" w:hAnsiTheme="majorEastAsia" w:hint="eastAsia"/>
                <w:sz w:val="16"/>
                <w:szCs w:val="16"/>
              </w:rPr>
              <w:t>、</w:t>
            </w:r>
            <w:r w:rsidRPr="00711E9A">
              <w:rPr>
                <w:rFonts w:asciiTheme="majorEastAsia" w:eastAsiaTheme="majorEastAsia" w:hAnsiTheme="majorEastAsia" w:hint="eastAsia"/>
                <w:sz w:val="16"/>
                <w:szCs w:val="16"/>
              </w:rPr>
              <w:t>簡易受託制度の運用による自己収入確保に</w:t>
            </w:r>
            <w:r w:rsidR="004B7229">
              <w:rPr>
                <w:rFonts w:asciiTheme="majorEastAsia" w:eastAsiaTheme="majorEastAsia" w:hAnsiTheme="majorEastAsia" w:hint="eastAsia"/>
                <w:sz w:val="16"/>
                <w:szCs w:val="16"/>
              </w:rPr>
              <w:t>向けた</w:t>
            </w:r>
            <w:r w:rsidRPr="00711E9A">
              <w:rPr>
                <w:rFonts w:asciiTheme="majorEastAsia" w:eastAsiaTheme="majorEastAsia" w:hAnsiTheme="majorEastAsia" w:hint="eastAsia"/>
                <w:sz w:val="16"/>
                <w:szCs w:val="16"/>
              </w:rPr>
              <w:t>取り組み等、財務内容改善に向けた取</w:t>
            </w:r>
            <w:r w:rsidR="004B7229">
              <w:rPr>
                <w:rFonts w:asciiTheme="majorEastAsia" w:eastAsiaTheme="majorEastAsia" w:hAnsiTheme="majorEastAsia" w:hint="eastAsia"/>
                <w:sz w:val="16"/>
                <w:szCs w:val="16"/>
              </w:rPr>
              <w:t>り</w:t>
            </w:r>
            <w:r w:rsidRPr="00711E9A">
              <w:rPr>
                <w:rFonts w:asciiTheme="majorEastAsia" w:eastAsiaTheme="majorEastAsia" w:hAnsiTheme="majorEastAsia" w:hint="eastAsia"/>
                <w:sz w:val="16"/>
                <w:szCs w:val="16"/>
              </w:rPr>
              <w:t>組</w:t>
            </w:r>
            <w:r w:rsidR="004B7229">
              <w:rPr>
                <w:rFonts w:asciiTheme="majorEastAsia" w:eastAsiaTheme="majorEastAsia" w:hAnsiTheme="majorEastAsia" w:hint="eastAsia"/>
                <w:sz w:val="16"/>
                <w:szCs w:val="16"/>
              </w:rPr>
              <w:t>み</w:t>
            </w:r>
            <w:r w:rsidRPr="00711E9A">
              <w:rPr>
                <w:rFonts w:asciiTheme="majorEastAsia" w:eastAsiaTheme="majorEastAsia" w:hAnsiTheme="majorEastAsia" w:hint="eastAsia"/>
                <w:sz w:val="16"/>
                <w:szCs w:val="16"/>
              </w:rPr>
              <w:t>で大きな効果をあげていることから、</w:t>
            </w:r>
            <w:r w:rsidR="004B7229">
              <w:rPr>
                <w:rFonts w:asciiTheme="majorEastAsia" w:eastAsiaTheme="majorEastAsia" w:hAnsiTheme="majorEastAsia" w:hint="eastAsia"/>
                <w:sz w:val="16"/>
                <w:szCs w:val="16"/>
              </w:rPr>
              <w:t>法人</w:t>
            </w:r>
            <w:r w:rsidRPr="00711E9A">
              <w:rPr>
                <w:rFonts w:asciiTheme="majorEastAsia" w:eastAsiaTheme="majorEastAsia" w:hAnsiTheme="majorEastAsia" w:hint="eastAsia"/>
                <w:sz w:val="16"/>
                <w:szCs w:val="16"/>
              </w:rPr>
              <w:t>の自己評価は妥当。</w:t>
            </w:r>
          </w:p>
        </w:tc>
      </w:tr>
      <w:tr w:rsidR="002A18A2" w:rsidRPr="00711E9A" w14:paraId="6E482EB7" w14:textId="77777777" w:rsidTr="00711E9A">
        <w:trPr>
          <w:trHeight w:val="20"/>
        </w:trPr>
        <w:tc>
          <w:tcPr>
            <w:tcW w:w="727" w:type="dxa"/>
            <w:vMerge/>
            <w:shd w:val="clear" w:color="auto" w:fill="D9D9D9" w:themeFill="background1" w:themeFillShade="D9"/>
            <w:vAlign w:val="center"/>
          </w:tcPr>
          <w:p w14:paraId="3880E573" w14:textId="77777777" w:rsidR="002A18A2" w:rsidRPr="00711E9A" w:rsidRDefault="002A18A2" w:rsidP="00711E9A">
            <w:pPr>
              <w:jc w:val="center"/>
              <w:rPr>
                <w:rFonts w:asciiTheme="majorEastAsia" w:eastAsiaTheme="majorEastAsia" w:hAnsiTheme="majorEastAsia"/>
                <w:sz w:val="16"/>
                <w:szCs w:val="16"/>
              </w:rPr>
            </w:pPr>
          </w:p>
        </w:tc>
        <w:tc>
          <w:tcPr>
            <w:tcW w:w="1091" w:type="dxa"/>
            <w:gridSpan w:val="3"/>
            <w:vMerge/>
            <w:shd w:val="clear" w:color="auto" w:fill="D9D9D9" w:themeFill="background1" w:themeFillShade="D9"/>
            <w:vAlign w:val="center"/>
          </w:tcPr>
          <w:p w14:paraId="43EF2FEA" w14:textId="77777777" w:rsidR="002A18A2" w:rsidRPr="00711E9A" w:rsidRDefault="002A18A2" w:rsidP="00711E9A">
            <w:pPr>
              <w:jc w:val="center"/>
              <w:rPr>
                <w:rFonts w:asciiTheme="majorEastAsia" w:eastAsiaTheme="majorEastAsia" w:hAnsiTheme="majorEastAsia"/>
                <w:sz w:val="16"/>
                <w:szCs w:val="16"/>
              </w:rPr>
            </w:pPr>
          </w:p>
        </w:tc>
        <w:tc>
          <w:tcPr>
            <w:tcW w:w="844" w:type="dxa"/>
            <w:gridSpan w:val="2"/>
            <w:shd w:val="clear" w:color="auto" w:fill="D9D9D9" w:themeFill="background1" w:themeFillShade="D9"/>
            <w:vAlign w:val="center"/>
          </w:tcPr>
          <w:p w14:paraId="4A0E02A4"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小項目15</w:t>
            </w:r>
          </w:p>
        </w:tc>
        <w:tc>
          <w:tcPr>
            <w:tcW w:w="703" w:type="dxa"/>
            <w:gridSpan w:val="3"/>
            <w:vAlign w:val="center"/>
          </w:tcPr>
          <w:p w14:paraId="1688373B"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563" w:type="dxa"/>
            <w:gridSpan w:val="2"/>
            <w:vAlign w:val="center"/>
          </w:tcPr>
          <w:p w14:paraId="02BB8A42"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563" w:type="dxa"/>
            <w:gridSpan w:val="2"/>
            <w:vAlign w:val="center"/>
          </w:tcPr>
          <w:p w14:paraId="6FB3C5D0" w14:textId="77777777" w:rsidR="002A18A2" w:rsidRPr="00711E9A" w:rsidRDefault="002A18A2" w:rsidP="00711E9A">
            <w:pPr>
              <w:spacing w:line="0" w:lineRule="atLeast"/>
              <w:jc w:val="center"/>
              <w:rPr>
                <w:rFonts w:asciiTheme="majorEastAsia" w:eastAsiaTheme="majorEastAsia" w:hAnsiTheme="majorEastAsia"/>
                <w:sz w:val="16"/>
                <w:szCs w:val="16"/>
              </w:rPr>
            </w:pPr>
          </w:p>
        </w:tc>
        <w:tc>
          <w:tcPr>
            <w:tcW w:w="607" w:type="dxa"/>
            <w:gridSpan w:val="2"/>
            <w:vAlign w:val="center"/>
          </w:tcPr>
          <w:p w14:paraId="5EB8B379" w14:textId="15E92023" w:rsidR="002A18A2" w:rsidRPr="00711E9A" w:rsidRDefault="00944659" w:rsidP="00711E9A">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1843" w:type="dxa"/>
            <w:gridSpan w:val="3"/>
            <w:vAlign w:val="center"/>
          </w:tcPr>
          <w:p w14:paraId="6ECA23E9"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20"/>
              </w:rPr>
              <w:t>Ⅲ</w:t>
            </w:r>
          </w:p>
        </w:tc>
        <w:tc>
          <w:tcPr>
            <w:tcW w:w="8384" w:type="dxa"/>
            <w:gridSpan w:val="10"/>
            <w:vAlign w:val="center"/>
          </w:tcPr>
          <w:p w14:paraId="5BD0A49E" w14:textId="090CD96C" w:rsidR="002A18A2" w:rsidRPr="00711E9A" w:rsidRDefault="002A18A2"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中期計画で定めた各種取り組みを適切に履行し、事故等の未然防止につながっていることから、</w:t>
            </w:r>
            <w:r w:rsidR="004B7229">
              <w:rPr>
                <w:rFonts w:asciiTheme="majorEastAsia" w:eastAsiaTheme="majorEastAsia" w:hAnsiTheme="majorEastAsia" w:hint="eastAsia"/>
                <w:sz w:val="16"/>
                <w:szCs w:val="16"/>
              </w:rPr>
              <w:t>法人</w:t>
            </w:r>
            <w:r w:rsidRPr="00711E9A">
              <w:rPr>
                <w:rFonts w:asciiTheme="majorEastAsia" w:eastAsiaTheme="majorEastAsia" w:hAnsiTheme="majorEastAsia" w:hint="eastAsia"/>
                <w:sz w:val="16"/>
                <w:szCs w:val="16"/>
              </w:rPr>
              <w:t>の自己評価は妥当。</w:t>
            </w:r>
          </w:p>
        </w:tc>
      </w:tr>
      <w:tr w:rsidR="002A18A2" w:rsidRPr="00711E9A" w14:paraId="12605069" w14:textId="77777777" w:rsidTr="00711E9A">
        <w:trPr>
          <w:trHeight w:val="20"/>
        </w:trPr>
        <w:tc>
          <w:tcPr>
            <w:tcW w:w="727" w:type="dxa"/>
            <w:vMerge/>
            <w:shd w:val="clear" w:color="auto" w:fill="D9D9D9" w:themeFill="background1" w:themeFillShade="D9"/>
            <w:vAlign w:val="center"/>
          </w:tcPr>
          <w:p w14:paraId="62352335" w14:textId="77777777" w:rsidR="002A18A2" w:rsidRPr="00711E9A" w:rsidRDefault="002A18A2" w:rsidP="00711E9A">
            <w:pPr>
              <w:jc w:val="center"/>
              <w:rPr>
                <w:rFonts w:asciiTheme="majorEastAsia" w:eastAsiaTheme="majorEastAsia" w:hAnsiTheme="majorEastAsia"/>
                <w:sz w:val="16"/>
                <w:szCs w:val="16"/>
              </w:rPr>
            </w:pPr>
          </w:p>
        </w:tc>
        <w:tc>
          <w:tcPr>
            <w:tcW w:w="1091" w:type="dxa"/>
            <w:gridSpan w:val="3"/>
            <w:vMerge/>
            <w:shd w:val="clear" w:color="auto" w:fill="D9D9D9" w:themeFill="background1" w:themeFillShade="D9"/>
            <w:vAlign w:val="center"/>
          </w:tcPr>
          <w:p w14:paraId="2B94847E" w14:textId="77777777" w:rsidR="002A18A2" w:rsidRPr="00711E9A" w:rsidRDefault="002A18A2" w:rsidP="00711E9A">
            <w:pPr>
              <w:jc w:val="center"/>
              <w:rPr>
                <w:rFonts w:asciiTheme="majorEastAsia" w:eastAsiaTheme="majorEastAsia" w:hAnsiTheme="majorEastAsia"/>
                <w:sz w:val="16"/>
                <w:szCs w:val="16"/>
              </w:rPr>
            </w:pPr>
          </w:p>
        </w:tc>
        <w:tc>
          <w:tcPr>
            <w:tcW w:w="844" w:type="dxa"/>
            <w:gridSpan w:val="2"/>
            <w:shd w:val="clear" w:color="auto" w:fill="D9D9D9" w:themeFill="background1" w:themeFillShade="D9"/>
            <w:vAlign w:val="center"/>
          </w:tcPr>
          <w:p w14:paraId="7BABA040"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小項目16</w:t>
            </w:r>
          </w:p>
        </w:tc>
        <w:tc>
          <w:tcPr>
            <w:tcW w:w="703" w:type="dxa"/>
            <w:gridSpan w:val="3"/>
            <w:vAlign w:val="center"/>
          </w:tcPr>
          <w:p w14:paraId="022FA639"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563" w:type="dxa"/>
            <w:gridSpan w:val="2"/>
            <w:vAlign w:val="center"/>
          </w:tcPr>
          <w:p w14:paraId="79088CA1"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563" w:type="dxa"/>
            <w:gridSpan w:val="2"/>
            <w:vAlign w:val="center"/>
          </w:tcPr>
          <w:p w14:paraId="5807F7F9" w14:textId="77777777" w:rsidR="002A18A2" w:rsidRPr="00711E9A" w:rsidRDefault="002A18A2" w:rsidP="00711E9A">
            <w:pPr>
              <w:spacing w:line="0" w:lineRule="atLeast"/>
              <w:jc w:val="center"/>
              <w:rPr>
                <w:rFonts w:asciiTheme="majorEastAsia" w:eastAsiaTheme="majorEastAsia" w:hAnsiTheme="majorEastAsia"/>
                <w:sz w:val="16"/>
                <w:szCs w:val="16"/>
              </w:rPr>
            </w:pPr>
          </w:p>
        </w:tc>
        <w:tc>
          <w:tcPr>
            <w:tcW w:w="607" w:type="dxa"/>
            <w:gridSpan w:val="2"/>
            <w:vAlign w:val="center"/>
          </w:tcPr>
          <w:p w14:paraId="44C0E333" w14:textId="0AFA352F" w:rsidR="002A18A2" w:rsidRPr="00711E9A" w:rsidRDefault="00944659" w:rsidP="00711E9A">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1843" w:type="dxa"/>
            <w:gridSpan w:val="3"/>
            <w:vAlign w:val="center"/>
          </w:tcPr>
          <w:p w14:paraId="36D8E9E7"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20"/>
              </w:rPr>
              <w:t>Ⅲ</w:t>
            </w:r>
          </w:p>
        </w:tc>
        <w:tc>
          <w:tcPr>
            <w:tcW w:w="8384" w:type="dxa"/>
            <w:gridSpan w:val="10"/>
            <w:vAlign w:val="center"/>
          </w:tcPr>
          <w:p w14:paraId="3A921C9C" w14:textId="608597DE" w:rsidR="002A18A2" w:rsidRPr="00711E9A" w:rsidRDefault="002A18A2"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設備の長寿命化・運営コスト縮減の視点から、各種設備等を計画的に改修・更新するとともに、各種団体が実施する環境保全や農林水産業振興に資する活動のために保有施設等を開放する等、地域社会に貢献したことから、</w:t>
            </w:r>
            <w:r w:rsidR="004B7229">
              <w:rPr>
                <w:rFonts w:asciiTheme="majorEastAsia" w:eastAsiaTheme="majorEastAsia" w:hAnsiTheme="majorEastAsia" w:hint="eastAsia"/>
                <w:sz w:val="16"/>
                <w:szCs w:val="16"/>
              </w:rPr>
              <w:t>法人</w:t>
            </w:r>
            <w:r w:rsidRPr="00711E9A">
              <w:rPr>
                <w:rFonts w:asciiTheme="majorEastAsia" w:eastAsiaTheme="majorEastAsia" w:hAnsiTheme="majorEastAsia" w:hint="eastAsia"/>
                <w:sz w:val="16"/>
                <w:szCs w:val="16"/>
              </w:rPr>
              <w:t>の自己評価は妥当。</w:t>
            </w:r>
          </w:p>
        </w:tc>
      </w:tr>
    </w:tbl>
    <w:p w14:paraId="09FE2F38" w14:textId="3FFB446D" w:rsidR="00DD5E2D" w:rsidRPr="00711E9A" w:rsidRDefault="00DD5E2D">
      <w:pPr>
        <w:rPr>
          <w:rFonts w:asciiTheme="majorEastAsia" w:eastAsiaTheme="majorEastAsia" w:hAnsiTheme="majorEastAsia"/>
        </w:rPr>
      </w:pPr>
    </w:p>
    <w:p w14:paraId="1EC7AE25" w14:textId="1F70B251" w:rsidR="00CD7E6B" w:rsidRPr="00711E9A" w:rsidRDefault="00CD7E6B">
      <w:pPr>
        <w:rPr>
          <w:rFonts w:asciiTheme="majorEastAsia" w:eastAsiaTheme="majorEastAsia" w:hAnsiTheme="majorEastAsia"/>
        </w:rPr>
      </w:pPr>
    </w:p>
    <w:p w14:paraId="224284FF" w14:textId="37D1F7A7" w:rsidR="00AF2B6B" w:rsidRPr="00711E9A" w:rsidRDefault="00AF2B6B" w:rsidP="0068192E">
      <w:pPr>
        <w:widowControl/>
        <w:spacing w:line="0" w:lineRule="atLeast"/>
        <w:jc w:val="left"/>
        <w:rPr>
          <w:rFonts w:asciiTheme="majorEastAsia" w:eastAsiaTheme="majorEastAsia" w:hAnsiTheme="majorEastAsia"/>
          <w:sz w:val="16"/>
          <w:szCs w:val="16"/>
        </w:rPr>
      </w:pPr>
    </w:p>
    <w:sectPr w:rsidR="00AF2B6B" w:rsidRPr="00711E9A" w:rsidSect="00711E9A">
      <w:footerReference w:type="default" r:id="rId12"/>
      <w:pgSz w:w="16839" w:h="11907" w:orient="landscape" w:code="9"/>
      <w:pgMar w:top="720" w:right="720" w:bottom="720" w:left="72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2F17E" w14:textId="77777777" w:rsidR="006B033B" w:rsidRDefault="006B033B" w:rsidP="00AE1D63">
      <w:r>
        <w:separator/>
      </w:r>
    </w:p>
  </w:endnote>
  <w:endnote w:type="continuationSeparator" w:id="0">
    <w:p w14:paraId="2955510F" w14:textId="77777777" w:rsidR="006B033B" w:rsidRDefault="006B033B" w:rsidP="00AE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HGPｺﾞｼｯｸE"/>
    <w:panose1 w:val="00000000000000000000"/>
    <w:charset w:val="80"/>
    <w:family w:val="swiss"/>
    <w:notTrueType/>
    <w:pitch w:val="default"/>
    <w:sig w:usb0="00000001" w:usb1="08070000" w:usb2="00000010" w:usb3="00000000" w:csb0="00020000" w:csb1="00000000"/>
  </w:font>
  <w:font w:name="MSGothic">
    <w:altName w:val="A-OTF 丸フォーク Pro 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C2F61" w14:textId="01EF80AC" w:rsidR="006B033B" w:rsidRDefault="006B033B">
    <w:pPr>
      <w:pStyle w:val="a7"/>
      <w:jc w:val="center"/>
    </w:pPr>
  </w:p>
  <w:p w14:paraId="7C548CB7" w14:textId="77777777" w:rsidR="006B033B" w:rsidRDefault="006B033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617656"/>
      <w:docPartObj>
        <w:docPartGallery w:val="Page Numbers (Bottom of Page)"/>
        <w:docPartUnique/>
      </w:docPartObj>
    </w:sdtPr>
    <w:sdtContent>
      <w:p w14:paraId="227298C4" w14:textId="1EBFC8E3" w:rsidR="006B033B" w:rsidRDefault="006B033B">
        <w:pPr>
          <w:pStyle w:val="a7"/>
          <w:jc w:val="center"/>
        </w:pPr>
        <w:r>
          <w:fldChar w:fldCharType="begin"/>
        </w:r>
        <w:r>
          <w:instrText>PAGE   \* MERGEFORMAT</w:instrText>
        </w:r>
        <w:r>
          <w:fldChar w:fldCharType="separate"/>
        </w:r>
        <w:r w:rsidR="00C130FE" w:rsidRPr="00C130FE">
          <w:rPr>
            <w:noProof/>
            <w:lang w:val="ja-JP"/>
          </w:rPr>
          <w:t>12</w:t>
        </w:r>
        <w:r>
          <w:fldChar w:fldCharType="end"/>
        </w:r>
      </w:p>
    </w:sdtContent>
  </w:sdt>
  <w:p w14:paraId="0A1A7359" w14:textId="77777777" w:rsidR="006B033B" w:rsidRDefault="006B033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16E71" w14:textId="77777777" w:rsidR="006B033B" w:rsidRDefault="006B033B" w:rsidP="00AE1D63">
      <w:r>
        <w:separator/>
      </w:r>
    </w:p>
  </w:footnote>
  <w:footnote w:type="continuationSeparator" w:id="0">
    <w:p w14:paraId="385FBA27" w14:textId="77777777" w:rsidR="006B033B" w:rsidRDefault="006B033B" w:rsidP="00AE1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229F7"/>
    <w:multiLevelType w:val="hybridMultilevel"/>
    <w:tmpl w:val="91BEC8D0"/>
    <w:lvl w:ilvl="0" w:tplc="3F227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BD56F2"/>
    <w:multiLevelType w:val="hybridMultilevel"/>
    <w:tmpl w:val="F468C22E"/>
    <w:lvl w:ilvl="0" w:tplc="20EEA3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9906D0"/>
    <w:multiLevelType w:val="hybridMultilevel"/>
    <w:tmpl w:val="70861E4E"/>
    <w:lvl w:ilvl="0" w:tplc="2006EA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1A0263"/>
    <w:multiLevelType w:val="hybridMultilevel"/>
    <w:tmpl w:val="866AFB20"/>
    <w:lvl w:ilvl="0" w:tplc="CE66D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5B0D2A"/>
    <w:multiLevelType w:val="hybridMultilevel"/>
    <w:tmpl w:val="4F6653B0"/>
    <w:lvl w:ilvl="0" w:tplc="04090003">
      <w:start w:val="1"/>
      <w:numFmt w:val="bullet"/>
      <w:lvlText w:val=""/>
      <w:lvlJc w:val="left"/>
      <w:pPr>
        <w:ind w:left="840" w:hanging="420"/>
      </w:pPr>
      <w:rPr>
        <w:rFonts w:ascii="Wingdings" w:hAnsi="Wingdings" w:hint="default"/>
      </w:rPr>
    </w:lvl>
    <w:lvl w:ilvl="1" w:tplc="F28A5946">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F6F584F"/>
    <w:multiLevelType w:val="hybridMultilevel"/>
    <w:tmpl w:val="C15C980E"/>
    <w:lvl w:ilvl="0" w:tplc="4854108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E05527"/>
    <w:multiLevelType w:val="hybridMultilevel"/>
    <w:tmpl w:val="77103752"/>
    <w:lvl w:ilvl="0" w:tplc="B88C61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DA0E91"/>
    <w:multiLevelType w:val="hybridMultilevel"/>
    <w:tmpl w:val="5CF458DC"/>
    <w:lvl w:ilvl="0" w:tplc="FCBAF1D0">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570BF2"/>
    <w:multiLevelType w:val="hybridMultilevel"/>
    <w:tmpl w:val="BEBA7AA4"/>
    <w:lvl w:ilvl="0" w:tplc="99388C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0E747D"/>
    <w:multiLevelType w:val="hybridMultilevel"/>
    <w:tmpl w:val="A30C89B0"/>
    <w:lvl w:ilvl="0" w:tplc="4D122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A6A6B30"/>
    <w:multiLevelType w:val="hybridMultilevel"/>
    <w:tmpl w:val="D0049F90"/>
    <w:lvl w:ilvl="0" w:tplc="F7C83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701FBF"/>
    <w:multiLevelType w:val="hybridMultilevel"/>
    <w:tmpl w:val="72B03554"/>
    <w:lvl w:ilvl="0" w:tplc="1D7C99F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0"/>
  </w:num>
  <w:num w:numId="4">
    <w:abstractNumId w:val="3"/>
  </w:num>
  <w:num w:numId="5">
    <w:abstractNumId w:val="9"/>
  </w:num>
  <w:num w:numId="6">
    <w:abstractNumId w:val="6"/>
  </w:num>
  <w:num w:numId="7">
    <w:abstractNumId w:val="1"/>
  </w:num>
  <w:num w:numId="8">
    <w:abstractNumId w:val="5"/>
  </w:num>
  <w:num w:numId="9">
    <w:abstractNumId w:val="8"/>
  </w:num>
  <w:num w:numId="10">
    <w:abstractNumId w:val="7"/>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8BF"/>
    <w:rsid w:val="00000D83"/>
    <w:rsid w:val="00001185"/>
    <w:rsid w:val="00001369"/>
    <w:rsid w:val="0000163B"/>
    <w:rsid w:val="00002047"/>
    <w:rsid w:val="00002343"/>
    <w:rsid w:val="00002EAE"/>
    <w:rsid w:val="000030B3"/>
    <w:rsid w:val="0000341A"/>
    <w:rsid w:val="00003A9B"/>
    <w:rsid w:val="000042F4"/>
    <w:rsid w:val="00004801"/>
    <w:rsid w:val="00005B58"/>
    <w:rsid w:val="00005B84"/>
    <w:rsid w:val="00007968"/>
    <w:rsid w:val="000107C1"/>
    <w:rsid w:val="00012426"/>
    <w:rsid w:val="00012584"/>
    <w:rsid w:val="0001579A"/>
    <w:rsid w:val="00017585"/>
    <w:rsid w:val="000207CF"/>
    <w:rsid w:val="000212AB"/>
    <w:rsid w:val="000212FA"/>
    <w:rsid w:val="00021C09"/>
    <w:rsid w:val="0002507E"/>
    <w:rsid w:val="00025A1A"/>
    <w:rsid w:val="00025A89"/>
    <w:rsid w:val="00026214"/>
    <w:rsid w:val="000263B3"/>
    <w:rsid w:val="00027C08"/>
    <w:rsid w:val="00030962"/>
    <w:rsid w:val="00031D8F"/>
    <w:rsid w:val="00032075"/>
    <w:rsid w:val="000322B4"/>
    <w:rsid w:val="000333AE"/>
    <w:rsid w:val="00034BE4"/>
    <w:rsid w:val="00036704"/>
    <w:rsid w:val="00036C5E"/>
    <w:rsid w:val="00040470"/>
    <w:rsid w:val="0004061F"/>
    <w:rsid w:val="00045270"/>
    <w:rsid w:val="00046E58"/>
    <w:rsid w:val="00050736"/>
    <w:rsid w:val="00050ABD"/>
    <w:rsid w:val="00052131"/>
    <w:rsid w:val="000524DB"/>
    <w:rsid w:val="00053B2C"/>
    <w:rsid w:val="00053FF9"/>
    <w:rsid w:val="000543BA"/>
    <w:rsid w:val="000561B5"/>
    <w:rsid w:val="00056DD0"/>
    <w:rsid w:val="0005773F"/>
    <w:rsid w:val="000600E5"/>
    <w:rsid w:val="00060C72"/>
    <w:rsid w:val="000611D1"/>
    <w:rsid w:val="000618EE"/>
    <w:rsid w:val="00061E8C"/>
    <w:rsid w:val="000630C3"/>
    <w:rsid w:val="000639E0"/>
    <w:rsid w:val="00063A11"/>
    <w:rsid w:val="000649B6"/>
    <w:rsid w:val="00064C32"/>
    <w:rsid w:val="00064D01"/>
    <w:rsid w:val="00065ADD"/>
    <w:rsid w:val="000720BF"/>
    <w:rsid w:val="00072691"/>
    <w:rsid w:val="0007359E"/>
    <w:rsid w:val="000740C4"/>
    <w:rsid w:val="00074CF1"/>
    <w:rsid w:val="000771D0"/>
    <w:rsid w:val="00077359"/>
    <w:rsid w:val="000775AE"/>
    <w:rsid w:val="00077739"/>
    <w:rsid w:val="00080A07"/>
    <w:rsid w:val="00080DF7"/>
    <w:rsid w:val="000813F3"/>
    <w:rsid w:val="00081B6C"/>
    <w:rsid w:val="00082C0D"/>
    <w:rsid w:val="000843A7"/>
    <w:rsid w:val="00084A98"/>
    <w:rsid w:val="0009083A"/>
    <w:rsid w:val="000948C2"/>
    <w:rsid w:val="00095780"/>
    <w:rsid w:val="00097415"/>
    <w:rsid w:val="00097E06"/>
    <w:rsid w:val="000A0731"/>
    <w:rsid w:val="000A17BD"/>
    <w:rsid w:val="000A28FE"/>
    <w:rsid w:val="000A3F40"/>
    <w:rsid w:val="000A4527"/>
    <w:rsid w:val="000A492C"/>
    <w:rsid w:val="000A53AC"/>
    <w:rsid w:val="000A64E4"/>
    <w:rsid w:val="000A6C1B"/>
    <w:rsid w:val="000A6E31"/>
    <w:rsid w:val="000A70F4"/>
    <w:rsid w:val="000B0694"/>
    <w:rsid w:val="000B1457"/>
    <w:rsid w:val="000B17E7"/>
    <w:rsid w:val="000B1AFC"/>
    <w:rsid w:val="000B2F55"/>
    <w:rsid w:val="000B4602"/>
    <w:rsid w:val="000B6614"/>
    <w:rsid w:val="000B6F96"/>
    <w:rsid w:val="000B71D3"/>
    <w:rsid w:val="000B78B1"/>
    <w:rsid w:val="000B7C53"/>
    <w:rsid w:val="000C043B"/>
    <w:rsid w:val="000C1C45"/>
    <w:rsid w:val="000C2830"/>
    <w:rsid w:val="000C3888"/>
    <w:rsid w:val="000C6665"/>
    <w:rsid w:val="000C6D49"/>
    <w:rsid w:val="000D047C"/>
    <w:rsid w:val="000D0A3A"/>
    <w:rsid w:val="000D138D"/>
    <w:rsid w:val="000D15A0"/>
    <w:rsid w:val="000D2731"/>
    <w:rsid w:val="000D2907"/>
    <w:rsid w:val="000D2A97"/>
    <w:rsid w:val="000D2DCE"/>
    <w:rsid w:val="000D3B8E"/>
    <w:rsid w:val="000D4858"/>
    <w:rsid w:val="000D621C"/>
    <w:rsid w:val="000D6579"/>
    <w:rsid w:val="000D6915"/>
    <w:rsid w:val="000E005F"/>
    <w:rsid w:val="000E00A0"/>
    <w:rsid w:val="000E033B"/>
    <w:rsid w:val="000E2459"/>
    <w:rsid w:val="000E50AA"/>
    <w:rsid w:val="000E6324"/>
    <w:rsid w:val="000E6563"/>
    <w:rsid w:val="000E6A99"/>
    <w:rsid w:val="000E702D"/>
    <w:rsid w:val="000E7F2E"/>
    <w:rsid w:val="000F034C"/>
    <w:rsid w:val="000F193E"/>
    <w:rsid w:val="000F1DA7"/>
    <w:rsid w:val="000F2E6A"/>
    <w:rsid w:val="000F3028"/>
    <w:rsid w:val="000F3681"/>
    <w:rsid w:val="000F5C8A"/>
    <w:rsid w:val="000F7B76"/>
    <w:rsid w:val="001013BE"/>
    <w:rsid w:val="0010198E"/>
    <w:rsid w:val="00101A9D"/>
    <w:rsid w:val="00101E58"/>
    <w:rsid w:val="00101F41"/>
    <w:rsid w:val="00102026"/>
    <w:rsid w:val="001039FD"/>
    <w:rsid w:val="00103BB3"/>
    <w:rsid w:val="001044A0"/>
    <w:rsid w:val="00104D0A"/>
    <w:rsid w:val="00104E7D"/>
    <w:rsid w:val="0010508D"/>
    <w:rsid w:val="00110056"/>
    <w:rsid w:val="00110CA5"/>
    <w:rsid w:val="001115F9"/>
    <w:rsid w:val="00111B3A"/>
    <w:rsid w:val="001120B6"/>
    <w:rsid w:val="001128F6"/>
    <w:rsid w:val="001146B1"/>
    <w:rsid w:val="0011490A"/>
    <w:rsid w:val="00114DB0"/>
    <w:rsid w:val="00114DC6"/>
    <w:rsid w:val="00115EB4"/>
    <w:rsid w:val="00120DC5"/>
    <w:rsid w:val="00120E72"/>
    <w:rsid w:val="00121118"/>
    <w:rsid w:val="00121A16"/>
    <w:rsid w:val="00122E9F"/>
    <w:rsid w:val="00122EFE"/>
    <w:rsid w:val="00126215"/>
    <w:rsid w:val="00126A24"/>
    <w:rsid w:val="00126E88"/>
    <w:rsid w:val="00126E91"/>
    <w:rsid w:val="00127F40"/>
    <w:rsid w:val="00131A26"/>
    <w:rsid w:val="00133542"/>
    <w:rsid w:val="00133B25"/>
    <w:rsid w:val="00134FCD"/>
    <w:rsid w:val="00135607"/>
    <w:rsid w:val="00136DF2"/>
    <w:rsid w:val="001377DE"/>
    <w:rsid w:val="00140642"/>
    <w:rsid w:val="0014282A"/>
    <w:rsid w:val="00142DE1"/>
    <w:rsid w:val="0014571A"/>
    <w:rsid w:val="0014612F"/>
    <w:rsid w:val="00151F86"/>
    <w:rsid w:val="001535CB"/>
    <w:rsid w:val="001550B4"/>
    <w:rsid w:val="0016034B"/>
    <w:rsid w:val="00161DAA"/>
    <w:rsid w:val="0016200B"/>
    <w:rsid w:val="001626A3"/>
    <w:rsid w:val="0016278C"/>
    <w:rsid w:val="00162A16"/>
    <w:rsid w:val="00162FFF"/>
    <w:rsid w:val="00165AB0"/>
    <w:rsid w:val="00167070"/>
    <w:rsid w:val="001678EB"/>
    <w:rsid w:val="00167BFC"/>
    <w:rsid w:val="00170C14"/>
    <w:rsid w:val="00171FD0"/>
    <w:rsid w:val="001722EA"/>
    <w:rsid w:val="001741D3"/>
    <w:rsid w:val="001744EF"/>
    <w:rsid w:val="001755CA"/>
    <w:rsid w:val="00175BE7"/>
    <w:rsid w:val="001760FF"/>
    <w:rsid w:val="0017632B"/>
    <w:rsid w:val="001766E2"/>
    <w:rsid w:val="001771A5"/>
    <w:rsid w:val="00177494"/>
    <w:rsid w:val="00177BDD"/>
    <w:rsid w:val="001809CB"/>
    <w:rsid w:val="00181037"/>
    <w:rsid w:val="00181BAA"/>
    <w:rsid w:val="00182C6A"/>
    <w:rsid w:val="00182DCE"/>
    <w:rsid w:val="00183FFC"/>
    <w:rsid w:val="00184E03"/>
    <w:rsid w:val="00184F66"/>
    <w:rsid w:val="001878EA"/>
    <w:rsid w:val="0018796F"/>
    <w:rsid w:val="00187C92"/>
    <w:rsid w:val="00190642"/>
    <w:rsid w:val="001906DE"/>
    <w:rsid w:val="00191170"/>
    <w:rsid w:val="001911CE"/>
    <w:rsid w:val="00191E0E"/>
    <w:rsid w:val="0019313F"/>
    <w:rsid w:val="0019452E"/>
    <w:rsid w:val="00194766"/>
    <w:rsid w:val="00194992"/>
    <w:rsid w:val="00195175"/>
    <w:rsid w:val="0019612D"/>
    <w:rsid w:val="001971B5"/>
    <w:rsid w:val="0019777A"/>
    <w:rsid w:val="001A1B79"/>
    <w:rsid w:val="001A1F45"/>
    <w:rsid w:val="001A5086"/>
    <w:rsid w:val="001A621B"/>
    <w:rsid w:val="001A76DB"/>
    <w:rsid w:val="001B0D7A"/>
    <w:rsid w:val="001B14E5"/>
    <w:rsid w:val="001B2E19"/>
    <w:rsid w:val="001B360D"/>
    <w:rsid w:val="001B3A86"/>
    <w:rsid w:val="001B40AA"/>
    <w:rsid w:val="001B4A4A"/>
    <w:rsid w:val="001B4EB9"/>
    <w:rsid w:val="001B66CC"/>
    <w:rsid w:val="001B72E8"/>
    <w:rsid w:val="001B738F"/>
    <w:rsid w:val="001B7E1F"/>
    <w:rsid w:val="001C07B2"/>
    <w:rsid w:val="001C1621"/>
    <w:rsid w:val="001C2C30"/>
    <w:rsid w:val="001C382C"/>
    <w:rsid w:val="001C55ED"/>
    <w:rsid w:val="001C5CC9"/>
    <w:rsid w:val="001C64E6"/>
    <w:rsid w:val="001C71C1"/>
    <w:rsid w:val="001C737B"/>
    <w:rsid w:val="001D083B"/>
    <w:rsid w:val="001D0EF4"/>
    <w:rsid w:val="001D237E"/>
    <w:rsid w:val="001D262F"/>
    <w:rsid w:val="001D2690"/>
    <w:rsid w:val="001D32A3"/>
    <w:rsid w:val="001D3A28"/>
    <w:rsid w:val="001D47D9"/>
    <w:rsid w:val="001D5A9A"/>
    <w:rsid w:val="001D5CAE"/>
    <w:rsid w:val="001D7BDF"/>
    <w:rsid w:val="001E0ECA"/>
    <w:rsid w:val="001E17B0"/>
    <w:rsid w:val="001E202E"/>
    <w:rsid w:val="001E245C"/>
    <w:rsid w:val="001E71EA"/>
    <w:rsid w:val="001E7C1D"/>
    <w:rsid w:val="001E7DAD"/>
    <w:rsid w:val="001F4367"/>
    <w:rsid w:val="001F5EA0"/>
    <w:rsid w:val="001F6452"/>
    <w:rsid w:val="00200261"/>
    <w:rsid w:val="002005A4"/>
    <w:rsid w:val="0020077E"/>
    <w:rsid w:val="00202E83"/>
    <w:rsid w:val="00203190"/>
    <w:rsid w:val="00203248"/>
    <w:rsid w:val="00203650"/>
    <w:rsid w:val="002049A1"/>
    <w:rsid w:val="00204F25"/>
    <w:rsid w:val="00207EA7"/>
    <w:rsid w:val="00210B1F"/>
    <w:rsid w:val="00211283"/>
    <w:rsid w:val="002129A0"/>
    <w:rsid w:val="002138A4"/>
    <w:rsid w:val="0021448C"/>
    <w:rsid w:val="00215198"/>
    <w:rsid w:val="00215C87"/>
    <w:rsid w:val="00216B1E"/>
    <w:rsid w:val="002202E1"/>
    <w:rsid w:val="00220778"/>
    <w:rsid w:val="00221D3F"/>
    <w:rsid w:val="002235D8"/>
    <w:rsid w:val="00223E60"/>
    <w:rsid w:val="00223F54"/>
    <w:rsid w:val="00223F8A"/>
    <w:rsid w:val="00226803"/>
    <w:rsid w:val="002305B0"/>
    <w:rsid w:val="002315B3"/>
    <w:rsid w:val="00231C74"/>
    <w:rsid w:val="00233C50"/>
    <w:rsid w:val="00233D8A"/>
    <w:rsid w:val="00240610"/>
    <w:rsid w:val="0024210E"/>
    <w:rsid w:val="002446FC"/>
    <w:rsid w:val="00244EC4"/>
    <w:rsid w:val="00246B8C"/>
    <w:rsid w:val="002470E5"/>
    <w:rsid w:val="0024726E"/>
    <w:rsid w:val="00251D05"/>
    <w:rsid w:val="00252EE4"/>
    <w:rsid w:val="00253934"/>
    <w:rsid w:val="002541CA"/>
    <w:rsid w:val="00255F97"/>
    <w:rsid w:val="002564F2"/>
    <w:rsid w:val="00256E44"/>
    <w:rsid w:val="00257DC5"/>
    <w:rsid w:val="00260806"/>
    <w:rsid w:val="0026139F"/>
    <w:rsid w:val="00261912"/>
    <w:rsid w:val="00261A57"/>
    <w:rsid w:val="00265B33"/>
    <w:rsid w:val="00266E5D"/>
    <w:rsid w:val="0026756C"/>
    <w:rsid w:val="00272A75"/>
    <w:rsid w:val="00274305"/>
    <w:rsid w:val="0027434B"/>
    <w:rsid w:val="002748F0"/>
    <w:rsid w:val="002768BF"/>
    <w:rsid w:val="0027793E"/>
    <w:rsid w:val="00280284"/>
    <w:rsid w:val="002809F7"/>
    <w:rsid w:val="00280A5F"/>
    <w:rsid w:val="00280B4D"/>
    <w:rsid w:val="00281E94"/>
    <w:rsid w:val="00281ED0"/>
    <w:rsid w:val="002823D1"/>
    <w:rsid w:val="0028294A"/>
    <w:rsid w:val="002846D7"/>
    <w:rsid w:val="00284718"/>
    <w:rsid w:val="00285AE9"/>
    <w:rsid w:val="00286CD8"/>
    <w:rsid w:val="0028749D"/>
    <w:rsid w:val="00291E43"/>
    <w:rsid w:val="002943D7"/>
    <w:rsid w:val="00297C90"/>
    <w:rsid w:val="002A0285"/>
    <w:rsid w:val="002A18A2"/>
    <w:rsid w:val="002A4656"/>
    <w:rsid w:val="002A68ED"/>
    <w:rsid w:val="002A6FAF"/>
    <w:rsid w:val="002A77C8"/>
    <w:rsid w:val="002A7957"/>
    <w:rsid w:val="002B0CE7"/>
    <w:rsid w:val="002B10BB"/>
    <w:rsid w:val="002B1A65"/>
    <w:rsid w:val="002B2230"/>
    <w:rsid w:val="002B2858"/>
    <w:rsid w:val="002B47D4"/>
    <w:rsid w:val="002B5436"/>
    <w:rsid w:val="002B5E29"/>
    <w:rsid w:val="002B6006"/>
    <w:rsid w:val="002B6BBC"/>
    <w:rsid w:val="002B7CBD"/>
    <w:rsid w:val="002C10CA"/>
    <w:rsid w:val="002C136B"/>
    <w:rsid w:val="002C2476"/>
    <w:rsid w:val="002C4CDB"/>
    <w:rsid w:val="002C6052"/>
    <w:rsid w:val="002C6061"/>
    <w:rsid w:val="002D19B3"/>
    <w:rsid w:val="002D31EC"/>
    <w:rsid w:val="002D3E5D"/>
    <w:rsid w:val="002D4DBC"/>
    <w:rsid w:val="002D4E3C"/>
    <w:rsid w:val="002D748C"/>
    <w:rsid w:val="002D7AD8"/>
    <w:rsid w:val="002E1672"/>
    <w:rsid w:val="002E2828"/>
    <w:rsid w:val="002E2908"/>
    <w:rsid w:val="002E34DE"/>
    <w:rsid w:val="002E473F"/>
    <w:rsid w:val="002E480F"/>
    <w:rsid w:val="002E5203"/>
    <w:rsid w:val="002E6915"/>
    <w:rsid w:val="002E7E51"/>
    <w:rsid w:val="002F028D"/>
    <w:rsid w:val="002F347A"/>
    <w:rsid w:val="002F5850"/>
    <w:rsid w:val="002F5FBA"/>
    <w:rsid w:val="002F62CC"/>
    <w:rsid w:val="002F6C8E"/>
    <w:rsid w:val="0030024E"/>
    <w:rsid w:val="00301B36"/>
    <w:rsid w:val="00303354"/>
    <w:rsid w:val="003039AE"/>
    <w:rsid w:val="00303B23"/>
    <w:rsid w:val="00304CE9"/>
    <w:rsid w:val="00304D3F"/>
    <w:rsid w:val="00304EA8"/>
    <w:rsid w:val="00305E66"/>
    <w:rsid w:val="003107B3"/>
    <w:rsid w:val="00311775"/>
    <w:rsid w:val="00311D78"/>
    <w:rsid w:val="00312067"/>
    <w:rsid w:val="00313227"/>
    <w:rsid w:val="00313DE0"/>
    <w:rsid w:val="0031472B"/>
    <w:rsid w:val="0031555B"/>
    <w:rsid w:val="00315E25"/>
    <w:rsid w:val="003211FD"/>
    <w:rsid w:val="003217EC"/>
    <w:rsid w:val="00321DFF"/>
    <w:rsid w:val="00323275"/>
    <w:rsid w:val="00327452"/>
    <w:rsid w:val="00327EEA"/>
    <w:rsid w:val="00327F06"/>
    <w:rsid w:val="00331AF6"/>
    <w:rsid w:val="00331F06"/>
    <w:rsid w:val="00334332"/>
    <w:rsid w:val="003346A0"/>
    <w:rsid w:val="003354F0"/>
    <w:rsid w:val="00337153"/>
    <w:rsid w:val="003376F4"/>
    <w:rsid w:val="00340119"/>
    <w:rsid w:val="00340723"/>
    <w:rsid w:val="00340893"/>
    <w:rsid w:val="0034373D"/>
    <w:rsid w:val="00343746"/>
    <w:rsid w:val="00343F7B"/>
    <w:rsid w:val="003447DA"/>
    <w:rsid w:val="00353786"/>
    <w:rsid w:val="003569FF"/>
    <w:rsid w:val="00357559"/>
    <w:rsid w:val="0035789D"/>
    <w:rsid w:val="00357D1A"/>
    <w:rsid w:val="00357F82"/>
    <w:rsid w:val="00360EDA"/>
    <w:rsid w:val="00362505"/>
    <w:rsid w:val="00363764"/>
    <w:rsid w:val="0036512A"/>
    <w:rsid w:val="003657E2"/>
    <w:rsid w:val="003661E2"/>
    <w:rsid w:val="00366217"/>
    <w:rsid w:val="00366868"/>
    <w:rsid w:val="00367160"/>
    <w:rsid w:val="00370162"/>
    <w:rsid w:val="0037348C"/>
    <w:rsid w:val="003739B2"/>
    <w:rsid w:val="00374824"/>
    <w:rsid w:val="00375B58"/>
    <w:rsid w:val="00376280"/>
    <w:rsid w:val="003775CD"/>
    <w:rsid w:val="0037770F"/>
    <w:rsid w:val="00380749"/>
    <w:rsid w:val="00380C4C"/>
    <w:rsid w:val="00382145"/>
    <w:rsid w:val="0038282B"/>
    <w:rsid w:val="003829EF"/>
    <w:rsid w:val="003834EF"/>
    <w:rsid w:val="003834FF"/>
    <w:rsid w:val="003842FE"/>
    <w:rsid w:val="00384B7D"/>
    <w:rsid w:val="0038540C"/>
    <w:rsid w:val="00385B46"/>
    <w:rsid w:val="00391A76"/>
    <w:rsid w:val="0039273D"/>
    <w:rsid w:val="00392CE1"/>
    <w:rsid w:val="00392DB1"/>
    <w:rsid w:val="00394084"/>
    <w:rsid w:val="003942E1"/>
    <w:rsid w:val="00394648"/>
    <w:rsid w:val="003955D3"/>
    <w:rsid w:val="0039632D"/>
    <w:rsid w:val="003966D0"/>
    <w:rsid w:val="00396CF0"/>
    <w:rsid w:val="003971CB"/>
    <w:rsid w:val="003975C8"/>
    <w:rsid w:val="003A233F"/>
    <w:rsid w:val="003A471A"/>
    <w:rsid w:val="003A5A17"/>
    <w:rsid w:val="003B09A3"/>
    <w:rsid w:val="003B18B1"/>
    <w:rsid w:val="003B1C66"/>
    <w:rsid w:val="003B2040"/>
    <w:rsid w:val="003B2610"/>
    <w:rsid w:val="003B2E9A"/>
    <w:rsid w:val="003B3020"/>
    <w:rsid w:val="003B4147"/>
    <w:rsid w:val="003B4F57"/>
    <w:rsid w:val="003B5C7A"/>
    <w:rsid w:val="003B610E"/>
    <w:rsid w:val="003B65E5"/>
    <w:rsid w:val="003B7BDE"/>
    <w:rsid w:val="003C4779"/>
    <w:rsid w:val="003C75A4"/>
    <w:rsid w:val="003D0230"/>
    <w:rsid w:val="003D1988"/>
    <w:rsid w:val="003D1C58"/>
    <w:rsid w:val="003D46B2"/>
    <w:rsid w:val="003D66A2"/>
    <w:rsid w:val="003E1EDA"/>
    <w:rsid w:val="003E22AF"/>
    <w:rsid w:val="003E2537"/>
    <w:rsid w:val="003E2601"/>
    <w:rsid w:val="003E3E7B"/>
    <w:rsid w:val="003E447E"/>
    <w:rsid w:val="003E6D6B"/>
    <w:rsid w:val="003E717B"/>
    <w:rsid w:val="003F063C"/>
    <w:rsid w:val="003F0906"/>
    <w:rsid w:val="003F2CBD"/>
    <w:rsid w:val="003F42A5"/>
    <w:rsid w:val="003F495D"/>
    <w:rsid w:val="003F67E5"/>
    <w:rsid w:val="003F761A"/>
    <w:rsid w:val="0040201F"/>
    <w:rsid w:val="00402B1D"/>
    <w:rsid w:val="00404691"/>
    <w:rsid w:val="004049E3"/>
    <w:rsid w:val="00404CE7"/>
    <w:rsid w:val="00405C79"/>
    <w:rsid w:val="00406B22"/>
    <w:rsid w:val="00411E17"/>
    <w:rsid w:val="0041269D"/>
    <w:rsid w:val="00415113"/>
    <w:rsid w:val="00417011"/>
    <w:rsid w:val="0041752B"/>
    <w:rsid w:val="00417623"/>
    <w:rsid w:val="004218A6"/>
    <w:rsid w:val="004231E8"/>
    <w:rsid w:val="00423B13"/>
    <w:rsid w:val="00426095"/>
    <w:rsid w:val="004268B9"/>
    <w:rsid w:val="00427494"/>
    <w:rsid w:val="00427897"/>
    <w:rsid w:val="00431139"/>
    <w:rsid w:val="00431630"/>
    <w:rsid w:val="004324CE"/>
    <w:rsid w:val="00432849"/>
    <w:rsid w:val="00432B1F"/>
    <w:rsid w:val="0043404D"/>
    <w:rsid w:val="00434193"/>
    <w:rsid w:val="00434C72"/>
    <w:rsid w:val="004361A7"/>
    <w:rsid w:val="004401E2"/>
    <w:rsid w:val="004429B4"/>
    <w:rsid w:val="00444189"/>
    <w:rsid w:val="0044481D"/>
    <w:rsid w:val="004455BC"/>
    <w:rsid w:val="0044692D"/>
    <w:rsid w:val="004502BE"/>
    <w:rsid w:val="0045213C"/>
    <w:rsid w:val="00453F76"/>
    <w:rsid w:val="00455174"/>
    <w:rsid w:val="004560F6"/>
    <w:rsid w:val="00456CB3"/>
    <w:rsid w:val="00456FF0"/>
    <w:rsid w:val="00460468"/>
    <w:rsid w:val="004607FD"/>
    <w:rsid w:val="00460DE1"/>
    <w:rsid w:val="004618C0"/>
    <w:rsid w:val="0046365C"/>
    <w:rsid w:val="00463914"/>
    <w:rsid w:val="00464ACF"/>
    <w:rsid w:val="00466775"/>
    <w:rsid w:val="00471756"/>
    <w:rsid w:val="00471C77"/>
    <w:rsid w:val="004724CB"/>
    <w:rsid w:val="004724E1"/>
    <w:rsid w:val="0047334A"/>
    <w:rsid w:val="0047428B"/>
    <w:rsid w:val="00477681"/>
    <w:rsid w:val="00483611"/>
    <w:rsid w:val="004843CA"/>
    <w:rsid w:val="004869E3"/>
    <w:rsid w:val="004955C0"/>
    <w:rsid w:val="00496F9B"/>
    <w:rsid w:val="004979DA"/>
    <w:rsid w:val="004A2821"/>
    <w:rsid w:val="004A2969"/>
    <w:rsid w:val="004A2B70"/>
    <w:rsid w:val="004A3938"/>
    <w:rsid w:val="004A3E6D"/>
    <w:rsid w:val="004A5254"/>
    <w:rsid w:val="004A6286"/>
    <w:rsid w:val="004B32AF"/>
    <w:rsid w:val="004B3B4F"/>
    <w:rsid w:val="004B3E0C"/>
    <w:rsid w:val="004B7229"/>
    <w:rsid w:val="004B7858"/>
    <w:rsid w:val="004C02B8"/>
    <w:rsid w:val="004C0B33"/>
    <w:rsid w:val="004C0B7F"/>
    <w:rsid w:val="004C186D"/>
    <w:rsid w:val="004C1C2F"/>
    <w:rsid w:val="004C3285"/>
    <w:rsid w:val="004C666C"/>
    <w:rsid w:val="004C6CA5"/>
    <w:rsid w:val="004C7010"/>
    <w:rsid w:val="004C739D"/>
    <w:rsid w:val="004C7D35"/>
    <w:rsid w:val="004C7EAD"/>
    <w:rsid w:val="004D1136"/>
    <w:rsid w:val="004D2050"/>
    <w:rsid w:val="004D4E07"/>
    <w:rsid w:val="004D6FA7"/>
    <w:rsid w:val="004D70D4"/>
    <w:rsid w:val="004E0ECD"/>
    <w:rsid w:val="004E1751"/>
    <w:rsid w:val="004E378F"/>
    <w:rsid w:val="004E433A"/>
    <w:rsid w:val="004E6012"/>
    <w:rsid w:val="004F5408"/>
    <w:rsid w:val="004F79F3"/>
    <w:rsid w:val="004F7CBE"/>
    <w:rsid w:val="00500E35"/>
    <w:rsid w:val="0050114F"/>
    <w:rsid w:val="00501CDC"/>
    <w:rsid w:val="005028E6"/>
    <w:rsid w:val="00503EF5"/>
    <w:rsid w:val="005040DA"/>
    <w:rsid w:val="0050458B"/>
    <w:rsid w:val="0050543C"/>
    <w:rsid w:val="00507C68"/>
    <w:rsid w:val="0051046E"/>
    <w:rsid w:val="005104D5"/>
    <w:rsid w:val="00510900"/>
    <w:rsid w:val="00510AF9"/>
    <w:rsid w:val="00510CF2"/>
    <w:rsid w:val="00511324"/>
    <w:rsid w:val="005124DB"/>
    <w:rsid w:val="005152C2"/>
    <w:rsid w:val="00517402"/>
    <w:rsid w:val="005176C1"/>
    <w:rsid w:val="00521432"/>
    <w:rsid w:val="00522C34"/>
    <w:rsid w:val="005236AC"/>
    <w:rsid w:val="0052387A"/>
    <w:rsid w:val="00523981"/>
    <w:rsid w:val="00523D7B"/>
    <w:rsid w:val="0052474D"/>
    <w:rsid w:val="00526844"/>
    <w:rsid w:val="005269AB"/>
    <w:rsid w:val="00527D73"/>
    <w:rsid w:val="005301A9"/>
    <w:rsid w:val="00532FE2"/>
    <w:rsid w:val="00537664"/>
    <w:rsid w:val="00537719"/>
    <w:rsid w:val="0054087F"/>
    <w:rsid w:val="00544E92"/>
    <w:rsid w:val="005451FD"/>
    <w:rsid w:val="00545DCC"/>
    <w:rsid w:val="005471D8"/>
    <w:rsid w:val="00552464"/>
    <w:rsid w:val="00552E2A"/>
    <w:rsid w:val="005543AF"/>
    <w:rsid w:val="00555398"/>
    <w:rsid w:val="00560AA8"/>
    <w:rsid w:val="00560ADC"/>
    <w:rsid w:val="00560E83"/>
    <w:rsid w:val="005619A4"/>
    <w:rsid w:val="00562629"/>
    <w:rsid w:val="00562AFC"/>
    <w:rsid w:val="005638D7"/>
    <w:rsid w:val="00565A2A"/>
    <w:rsid w:val="00567ED9"/>
    <w:rsid w:val="0057180E"/>
    <w:rsid w:val="00572814"/>
    <w:rsid w:val="00572AD1"/>
    <w:rsid w:val="00572F86"/>
    <w:rsid w:val="00573BBC"/>
    <w:rsid w:val="005746DC"/>
    <w:rsid w:val="00577763"/>
    <w:rsid w:val="005807A0"/>
    <w:rsid w:val="00580B6D"/>
    <w:rsid w:val="00581371"/>
    <w:rsid w:val="00582E8A"/>
    <w:rsid w:val="00583967"/>
    <w:rsid w:val="005862F5"/>
    <w:rsid w:val="00586A66"/>
    <w:rsid w:val="005903E2"/>
    <w:rsid w:val="0059178F"/>
    <w:rsid w:val="0059197E"/>
    <w:rsid w:val="00591DCC"/>
    <w:rsid w:val="005928F7"/>
    <w:rsid w:val="00592D4B"/>
    <w:rsid w:val="005937AB"/>
    <w:rsid w:val="005947AE"/>
    <w:rsid w:val="00594A26"/>
    <w:rsid w:val="00595C94"/>
    <w:rsid w:val="00596A37"/>
    <w:rsid w:val="00597630"/>
    <w:rsid w:val="005A106D"/>
    <w:rsid w:val="005A143E"/>
    <w:rsid w:val="005A2BA0"/>
    <w:rsid w:val="005A31C0"/>
    <w:rsid w:val="005A35EE"/>
    <w:rsid w:val="005A3D82"/>
    <w:rsid w:val="005A4DDA"/>
    <w:rsid w:val="005A67C6"/>
    <w:rsid w:val="005B00D5"/>
    <w:rsid w:val="005B013C"/>
    <w:rsid w:val="005B11CA"/>
    <w:rsid w:val="005B121B"/>
    <w:rsid w:val="005B207F"/>
    <w:rsid w:val="005B210B"/>
    <w:rsid w:val="005B27A1"/>
    <w:rsid w:val="005B2A6E"/>
    <w:rsid w:val="005B2BDB"/>
    <w:rsid w:val="005B47C5"/>
    <w:rsid w:val="005B63B6"/>
    <w:rsid w:val="005B64F8"/>
    <w:rsid w:val="005B6B4C"/>
    <w:rsid w:val="005B6E10"/>
    <w:rsid w:val="005B7844"/>
    <w:rsid w:val="005C0ECD"/>
    <w:rsid w:val="005C2833"/>
    <w:rsid w:val="005C2A23"/>
    <w:rsid w:val="005C5F6B"/>
    <w:rsid w:val="005D1055"/>
    <w:rsid w:val="005D19DA"/>
    <w:rsid w:val="005D1CA5"/>
    <w:rsid w:val="005D24C8"/>
    <w:rsid w:val="005D35AC"/>
    <w:rsid w:val="005D3CBC"/>
    <w:rsid w:val="005D4501"/>
    <w:rsid w:val="005D49A8"/>
    <w:rsid w:val="005D7EF6"/>
    <w:rsid w:val="005E078A"/>
    <w:rsid w:val="005E35EA"/>
    <w:rsid w:val="005E3892"/>
    <w:rsid w:val="005E72E0"/>
    <w:rsid w:val="005E789D"/>
    <w:rsid w:val="005F2902"/>
    <w:rsid w:val="005F2D10"/>
    <w:rsid w:val="005F5E75"/>
    <w:rsid w:val="005F76EB"/>
    <w:rsid w:val="0060003F"/>
    <w:rsid w:val="00600609"/>
    <w:rsid w:val="00600806"/>
    <w:rsid w:val="006010DB"/>
    <w:rsid w:val="006018C6"/>
    <w:rsid w:val="0060264B"/>
    <w:rsid w:val="00602693"/>
    <w:rsid w:val="00604CA0"/>
    <w:rsid w:val="006058C9"/>
    <w:rsid w:val="00605EAB"/>
    <w:rsid w:val="00607F99"/>
    <w:rsid w:val="00610683"/>
    <w:rsid w:val="00610C30"/>
    <w:rsid w:val="00614B0D"/>
    <w:rsid w:val="006156A9"/>
    <w:rsid w:val="00617D56"/>
    <w:rsid w:val="006211DB"/>
    <w:rsid w:val="00621A4D"/>
    <w:rsid w:val="00623981"/>
    <w:rsid w:val="0062494F"/>
    <w:rsid w:val="00626426"/>
    <w:rsid w:val="00626F6A"/>
    <w:rsid w:val="00631F09"/>
    <w:rsid w:val="006334F0"/>
    <w:rsid w:val="00633F38"/>
    <w:rsid w:val="0063476C"/>
    <w:rsid w:val="00635DC9"/>
    <w:rsid w:val="00637AD7"/>
    <w:rsid w:val="00637C88"/>
    <w:rsid w:val="00640C35"/>
    <w:rsid w:val="00640F02"/>
    <w:rsid w:val="006421FA"/>
    <w:rsid w:val="006426D2"/>
    <w:rsid w:val="00643031"/>
    <w:rsid w:val="0064410B"/>
    <w:rsid w:val="00645617"/>
    <w:rsid w:val="00645967"/>
    <w:rsid w:val="006505FC"/>
    <w:rsid w:val="0065080D"/>
    <w:rsid w:val="00651EBE"/>
    <w:rsid w:val="00653B2F"/>
    <w:rsid w:val="00660B8F"/>
    <w:rsid w:val="0066612D"/>
    <w:rsid w:val="006677B5"/>
    <w:rsid w:val="00670C65"/>
    <w:rsid w:val="00672251"/>
    <w:rsid w:val="0067355C"/>
    <w:rsid w:val="006742DA"/>
    <w:rsid w:val="00676642"/>
    <w:rsid w:val="00680687"/>
    <w:rsid w:val="00680870"/>
    <w:rsid w:val="006808A2"/>
    <w:rsid w:val="0068192E"/>
    <w:rsid w:val="006824D3"/>
    <w:rsid w:val="0068260C"/>
    <w:rsid w:val="00682AF8"/>
    <w:rsid w:val="00682CAD"/>
    <w:rsid w:val="0068491C"/>
    <w:rsid w:val="00684C81"/>
    <w:rsid w:val="006864F6"/>
    <w:rsid w:val="00686F2A"/>
    <w:rsid w:val="00687A3E"/>
    <w:rsid w:val="00691657"/>
    <w:rsid w:val="00691F43"/>
    <w:rsid w:val="00693113"/>
    <w:rsid w:val="006939C0"/>
    <w:rsid w:val="00693BDC"/>
    <w:rsid w:val="006956E3"/>
    <w:rsid w:val="006979F1"/>
    <w:rsid w:val="006A0505"/>
    <w:rsid w:val="006A0513"/>
    <w:rsid w:val="006A0AE3"/>
    <w:rsid w:val="006A2FC9"/>
    <w:rsid w:val="006A3243"/>
    <w:rsid w:val="006A344E"/>
    <w:rsid w:val="006A3CA5"/>
    <w:rsid w:val="006A3E65"/>
    <w:rsid w:val="006A547A"/>
    <w:rsid w:val="006A5931"/>
    <w:rsid w:val="006A6366"/>
    <w:rsid w:val="006A6863"/>
    <w:rsid w:val="006A6AE1"/>
    <w:rsid w:val="006A7275"/>
    <w:rsid w:val="006B033B"/>
    <w:rsid w:val="006B1117"/>
    <w:rsid w:val="006B15AF"/>
    <w:rsid w:val="006B1671"/>
    <w:rsid w:val="006B20F6"/>
    <w:rsid w:val="006B784F"/>
    <w:rsid w:val="006B7FE3"/>
    <w:rsid w:val="006C04AE"/>
    <w:rsid w:val="006C0A8F"/>
    <w:rsid w:val="006C0FA2"/>
    <w:rsid w:val="006C1D76"/>
    <w:rsid w:val="006C1ED3"/>
    <w:rsid w:val="006C3668"/>
    <w:rsid w:val="006C385C"/>
    <w:rsid w:val="006C3EEB"/>
    <w:rsid w:val="006C420C"/>
    <w:rsid w:val="006C4B70"/>
    <w:rsid w:val="006C5D3B"/>
    <w:rsid w:val="006C6353"/>
    <w:rsid w:val="006C65ED"/>
    <w:rsid w:val="006D042A"/>
    <w:rsid w:val="006D2330"/>
    <w:rsid w:val="006D71A3"/>
    <w:rsid w:val="006D7394"/>
    <w:rsid w:val="006E0228"/>
    <w:rsid w:val="006E0DC5"/>
    <w:rsid w:val="006E23A7"/>
    <w:rsid w:val="006E3161"/>
    <w:rsid w:val="006E4507"/>
    <w:rsid w:val="006E4BA2"/>
    <w:rsid w:val="006E6C27"/>
    <w:rsid w:val="006E6F36"/>
    <w:rsid w:val="006E7378"/>
    <w:rsid w:val="006E77AA"/>
    <w:rsid w:val="006E7B6F"/>
    <w:rsid w:val="006F143A"/>
    <w:rsid w:val="006F3078"/>
    <w:rsid w:val="006F43DD"/>
    <w:rsid w:val="006F5972"/>
    <w:rsid w:val="006F6134"/>
    <w:rsid w:val="006F67C9"/>
    <w:rsid w:val="006F6D10"/>
    <w:rsid w:val="006F7DA2"/>
    <w:rsid w:val="007004C4"/>
    <w:rsid w:val="00701083"/>
    <w:rsid w:val="007041B0"/>
    <w:rsid w:val="00704BAC"/>
    <w:rsid w:val="00705166"/>
    <w:rsid w:val="0070528B"/>
    <w:rsid w:val="00706675"/>
    <w:rsid w:val="00706781"/>
    <w:rsid w:val="00706BB3"/>
    <w:rsid w:val="00711015"/>
    <w:rsid w:val="00711D3A"/>
    <w:rsid w:val="00711E9A"/>
    <w:rsid w:val="00712FCF"/>
    <w:rsid w:val="00713269"/>
    <w:rsid w:val="0071445A"/>
    <w:rsid w:val="007149F9"/>
    <w:rsid w:val="00716760"/>
    <w:rsid w:val="00716EF0"/>
    <w:rsid w:val="00717652"/>
    <w:rsid w:val="00721304"/>
    <w:rsid w:val="00723890"/>
    <w:rsid w:val="007246D5"/>
    <w:rsid w:val="00725F1A"/>
    <w:rsid w:val="00730736"/>
    <w:rsid w:val="00732141"/>
    <w:rsid w:val="00733C19"/>
    <w:rsid w:val="00734F1F"/>
    <w:rsid w:val="00734F24"/>
    <w:rsid w:val="007359D7"/>
    <w:rsid w:val="00736642"/>
    <w:rsid w:val="00736C25"/>
    <w:rsid w:val="00736C74"/>
    <w:rsid w:val="00737908"/>
    <w:rsid w:val="00740320"/>
    <w:rsid w:val="00740E68"/>
    <w:rsid w:val="00741C60"/>
    <w:rsid w:val="007422FF"/>
    <w:rsid w:val="00743082"/>
    <w:rsid w:val="007434F1"/>
    <w:rsid w:val="0074387E"/>
    <w:rsid w:val="007438FD"/>
    <w:rsid w:val="00743EB8"/>
    <w:rsid w:val="00744AF1"/>
    <w:rsid w:val="00745D43"/>
    <w:rsid w:val="00746AF9"/>
    <w:rsid w:val="00750ADB"/>
    <w:rsid w:val="00750E03"/>
    <w:rsid w:val="00751255"/>
    <w:rsid w:val="00751805"/>
    <w:rsid w:val="0075188A"/>
    <w:rsid w:val="00754497"/>
    <w:rsid w:val="00756ED0"/>
    <w:rsid w:val="00757640"/>
    <w:rsid w:val="00760231"/>
    <w:rsid w:val="00760DAD"/>
    <w:rsid w:val="007634F2"/>
    <w:rsid w:val="00767096"/>
    <w:rsid w:val="007722AF"/>
    <w:rsid w:val="007726E0"/>
    <w:rsid w:val="00773005"/>
    <w:rsid w:val="007741D1"/>
    <w:rsid w:val="00775C90"/>
    <w:rsid w:val="0078040F"/>
    <w:rsid w:val="00781184"/>
    <w:rsid w:val="0078198A"/>
    <w:rsid w:val="00781A25"/>
    <w:rsid w:val="00781A75"/>
    <w:rsid w:val="007821C0"/>
    <w:rsid w:val="00783E9B"/>
    <w:rsid w:val="00784516"/>
    <w:rsid w:val="0078521D"/>
    <w:rsid w:val="00787B7E"/>
    <w:rsid w:val="00790BE0"/>
    <w:rsid w:val="00791502"/>
    <w:rsid w:val="00791815"/>
    <w:rsid w:val="007921B1"/>
    <w:rsid w:val="00795031"/>
    <w:rsid w:val="00796FE3"/>
    <w:rsid w:val="00797273"/>
    <w:rsid w:val="007A08E9"/>
    <w:rsid w:val="007A243E"/>
    <w:rsid w:val="007A349A"/>
    <w:rsid w:val="007A4942"/>
    <w:rsid w:val="007A6425"/>
    <w:rsid w:val="007A6B4C"/>
    <w:rsid w:val="007A6F9C"/>
    <w:rsid w:val="007B2CF3"/>
    <w:rsid w:val="007B30D3"/>
    <w:rsid w:val="007B38FD"/>
    <w:rsid w:val="007B4FF2"/>
    <w:rsid w:val="007B5CBD"/>
    <w:rsid w:val="007B60BF"/>
    <w:rsid w:val="007B7177"/>
    <w:rsid w:val="007B73A6"/>
    <w:rsid w:val="007C0F79"/>
    <w:rsid w:val="007C32D0"/>
    <w:rsid w:val="007C3D79"/>
    <w:rsid w:val="007C4778"/>
    <w:rsid w:val="007C57C6"/>
    <w:rsid w:val="007C6661"/>
    <w:rsid w:val="007D0FDE"/>
    <w:rsid w:val="007D1811"/>
    <w:rsid w:val="007D1B4D"/>
    <w:rsid w:val="007D3362"/>
    <w:rsid w:val="007D426E"/>
    <w:rsid w:val="007D4B49"/>
    <w:rsid w:val="007D6AC9"/>
    <w:rsid w:val="007D70FD"/>
    <w:rsid w:val="007D7C57"/>
    <w:rsid w:val="007D7DB7"/>
    <w:rsid w:val="007E04D8"/>
    <w:rsid w:val="007E0ADB"/>
    <w:rsid w:val="007E0FE4"/>
    <w:rsid w:val="007E1C43"/>
    <w:rsid w:val="007E2701"/>
    <w:rsid w:val="007E2D95"/>
    <w:rsid w:val="007E4396"/>
    <w:rsid w:val="007E4CA2"/>
    <w:rsid w:val="007E6229"/>
    <w:rsid w:val="007E792D"/>
    <w:rsid w:val="007E79CE"/>
    <w:rsid w:val="007F0AA4"/>
    <w:rsid w:val="007F3691"/>
    <w:rsid w:val="007F5EC2"/>
    <w:rsid w:val="007F63E9"/>
    <w:rsid w:val="007F6CFB"/>
    <w:rsid w:val="007F707E"/>
    <w:rsid w:val="007F742E"/>
    <w:rsid w:val="0080093B"/>
    <w:rsid w:val="00800D2D"/>
    <w:rsid w:val="008019C3"/>
    <w:rsid w:val="00802627"/>
    <w:rsid w:val="00802B8D"/>
    <w:rsid w:val="008031EE"/>
    <w:rsid w:val="00805ACA"/>
    <w:rsid w:val="008065F8"/>
    <w:rsid w:val="00807953"/>
    <w:rsid w:val="0081110D"/>
    <w:rsid w:val="008111B3"/>
    <w:rsid w:val="008153C4"/>
    <w:rsid w:val="00815707"/>
    <w:rsid w:val="00815AE2"/>
    <w:rsid w:val="0081690B"/>
    <w:rsid w:val="008177EC"/>
    <w:rsid w:val="008200FB"/>
    <w:rsid w:val="00824791"/>
    <w:rsid w:val="008266F2"/>
    <w:rsid w:val="00826F74"/>
    <w:rsid w:val="008272C4"/>
    <w:rsid w:val="00827DD0"/>
    <w:rsid w:val="0083070F"/>
    <w:rsid w:val="00830AF5"/>
    <w:rsid w:val="0083122A"/>
    <w:rsid w:val="00831CF6"/>
    <w:rsid w:val="00831E86"/>
    <w:rsid w:val="008331E2"/>
    <w:rsid w:val="008339E2"/>
    <w:rsid w:val="008339E7"/>
    <w:rsid w:val="0083475B"/>
    <w:rsid w:val="00836266"/>
    <w:rsid w:val="008366B2"/>
    <w:rsid w:val="0083696A"/>
    <w:rsid w:val="00836FDD"/>
    <w:rsid w:val="0083749E"/>
    <w:rsid w:val="00837C66"/>
    <w:rsid w:val="008406AC"/>
    <w:rsid w:val="00842273"/>
    <w:rsid w:val="008428AF"/>
    <w:rsid w:val="00842FAF"/>
    <w:rsid w:val="0084452F"/>
    <w:rsid w:val="008447C7"/>
    <w:rsid w:val="008449EA"/>
    <w:rsid w:val="008455F2"/>
    <w:rsid w:val="00847962"/>
    <w:rsid w:val="00850842"/>
    <w:rsid w:val="00852231"/>
    <w:rsid w:val="0085299E"/>
    <w:rsid w:val="00852B6A"/>
    <w:rsid w:val="00855FC5"/>
    <w:rsid w:val="008601F7"/>
    <w:rsid w:val="008602C2"/>
    <w:rsid w:val="0086038B"/>
    <w:rsid w:val="008608CF"/>
    <w:rsid w:val="0086360F"/>
    <w:rsid w:val="008649C0"/>
    <w:rsid w:val="008651FC"/>
    <w:rsid w:val="00870A76"/>
    <w:rsid w:val="00871C5C"/>
    <w:rsid w:val="008737A2"/>
    <w:rsid w:val="0087546A"/>
    <w:rsid w:val="00875815"/>
    <w:rsid w:val="008770C4"/>
    <w:rsid w:val="00880DD5"/>
    <w:rsid w:val="00881B52"/>
    <w:rsid w:val="00881D76"/>
    <w:rsid w:val="00881DE2"/>
    <w:rsid w:val="008867F5"/>
    <w:rsid w:val="008903EC"/>
    <w:rsid w:val="00890636"/>
    <w:rsid w:val="008917DD"/>
    <w:rsid w:val="008924C7"/>
    <w:rsid w:val="00892DFC"/>
    <w:rsid w:val="00893FBF"/>
    <w:rsid w:val="00894170"/>
    <w:rsid w:val="0089429B"/>
    <w:rsid w:val="00896526"/>
    <w:rsid w:val="00896565"/>
    <w:rsid w:val="00896C8D"/>
    <w:rsid w:val="00897AF3"/>
    <w:rsid w:val="00897D1D"/>
    <w:rsid w:val="008A32DA"/>
    <w:rsid w:val="008A3655"/>
    <w:rsid w:val="008A4497"/>
    <w:rsid w:val="008A4C4B"/>
    <w:rsid w:val="008A522D"/>
    <w:rsid w:val="008A7004"/>
    <w:rsid w:val="008A726F"/>
    <w:rsid w:val="008B0CC0"/>
    <w:rsid w:val="008B0E94"/>
    <w:rsid w:val="008B110C"/>
    <w:rsid w:val="008B18BB"/>
    <w:rsid w:val="008B3449"/>
    <w:rsid w:val="008B3623"/>
    <w:rsid w:val="008B5A4E"/>
    <w:rsid w:val="008B741F"/>
    <w:rsid w:val="008C0D09"/>
    <w:rsid w:val="008C1327"/>
    <w:rsid w:val="008C1F47"/>
    <w:rsid w:val="008C5103"/>
    <w:rsid w:val="008C54C1"/>
    <w:rsid w:val="008C5E56"/>
    <w:rsid w:val="008C6F85"/>
    <w:rsid w:val="008D013E"/>
    <w:rsid w:val="008D0EF3"/>
    <w:rsid w:val="008D13B3"/>
    <w:rsid w:val="008D3B3E"/>
    <w:rsid w:val="008D3FF2"/>
    <w:rsid w:val="008E0223"/>
    <w:rsid w:val="008E216D"/>
    <w:rsid w:val="008E3534"/>
    <w:rsid w:val="008E446E"/>
    <w:rsid w:val="008E4599"/>
    <w:rsid w:val="008E4D35"/>
    <w:rsid w:val="008E6024"/>
    <w:rsid w:val="008E7326"/>
    <w:rsid w:val="008F03E2"/>
    <w:rsid w:val="008F08D9"/>
    <w:rsid w:val="008F17E8"/>
    <w:rsid w:val="008F1892"/>
    <w:rsid w:val="008F1FBF"/>
    <w:rsid w:val="008F2909"/>
    <w:rsid w:val="008F3643"/>
    <w:rsid w:val="008F4697"/>
    <w:rsid w:val="008F477A"/>
    <w:rsid w:val="008F593A"/>
    <w:rsid w:val="008F5F0B"/>
    <w:rsid w:val="008F6407"/>
    <w:rsid w:val="00900106"/>
    <w:rsid w:val="0090051F"/>
    <w:rsid w:val="009006A8"/>
    <w:rsid w:val="009024F4"/>
    <w:rsid w:val="0090290F"/>
    <w:rsid w:val="009030D0"/>
    <w:rsid w:val="00904E28"/>
    <w:rsid w:val="00910472"/>
    <w:rsid w:val="009105AE"/>
    <w:rsid w:val="0091176D"/>
    <w:rsid w:val="00911CD5"/>
    <w:rsid w:val="00912DDC"/>
    <w:rsid w:val="00913836"/>
    <w:rsid w:val="00913837"/>
    <w:rsid w:val="00916F17"/>
    <w:rsid w:val="00920064"/>
    <w:rsid w:val="00920A1E"/>
    <w:rsid w:val="0092378F"/>
    <w:rsid w:val="009257AE"/>
    <w:rsid w:val="00927638"/>
    <w:rsid w:val="00931A25"/>
    <w:rsid w:val="009345FE"/>
    <w:rsid w:val="00935887"/>
    <w:rsid w:val="00935F89"/>
    <w:rsid w:val="00940532"/>
    <w:rsid w:val="00940B06"/>
    <w:rsid w:val="0094166C"/>
    <w:rsid w:val="00942900"/>
    <w:rsid w:val="00942933"/>
    <w:rsid w:val="00942AED"/>
    <w:rsid w:val="00943145"/>
    <w:rsid w:val="00943F28"/>
    <w:rsid w:val="00944659"/>
    <w:rsid w:val="00945781"/>
    <w:rsid w:val="00945B7C"/>
    <w:rsid w:val="00945BDA"/>
    <w:rsid w:val="00945CB9"/>
    <w:rsid w:val="0094631C"/>
    <w:rsid w:val="009465CC"/>
    <w:rsid w:val="00947DE8"/>
    <w:rsid w:val="00950CF3"/>
    <w:rsid w:val="009510CB"/>
    <w:rsid w:val="00951354"/>
    <w:rsid w:val="00952218"/>
    <w:rsid w:val="009527B0"/>
    <w:rsid w:val="00953C0B"/>
    <w:rsid w:val="00954419"/>
    <w:rsid w:val="00955835"/>
    <w:rsid w:val="00956245"/>
    <w:rsid w:val="009575E6"/>
    <w:rsid w:val="00960D3A"/>
    <w:rsid w:val="009610DB"/>
    <w:rsid w:val="0096165D"/>
    <w:rsid w:val="00962D34"/>
    <w:rsid w:val="00963287"/>
    <w:rsid w:val="0096409C"/>
    <w:rsid w:val="00964862"/>
    <w:rsid w:val="00964C57"/>
    <w:rsid w:val="00964FF9"/>
    <w:rsid w:val="009655D8"/>
    <w:rsid w:val="009659D8"/>
    <w:rsid w:val="00965CAB"/>
    <w:rsid w:val="00966800"/>
    <w:rsid w:val="009706F3"/>
    <w:rsid w:val="009713C2"/>
    <w:rsid w:val="009725EB"/>
    <w:rsid w:val="00973E79"/>
    <w:rsid w:val="00973E98"/>
    <w:rsid w:val="0097514B"/>
    <w:rsid w:val="00981386"/>
    <w:rsid w:val="00983067"/>
    <w:rsid w:val="0098426E"/>
    <w:rsid w:val="0098557C"/>
    <w:rsid w:val="009860D1"/>
    <w:rsid w:val="00990E5E"/>
    <w:rsid w:val="0099185F"/>
    <w:rsid w:val="00993DF2"/>
    <w:rsid w:val="00993F29"/>
    <w:rsid w:val="00994D54"/>
    <w:rsid w:val="00995828"/>
    <w:rsid w:val="00995A12"/>
    <w:rsid w:val="00996968"/>
    <w:rsid w:val="00997BCD"/>
    <w:rsid w:val="00997D75"/>
    <w:rsid w:val="009A0C3A"/>
    <w:rsid w:val="009A1314"/>
    <w:rsid w:val="009A277F"/>
    <w:rsid w:val="009A2B4F"/>
    <w:rsid w:val="009A31D8"/>
    <w:rsid w:val="009A45DC"/>
    <w:rsid w:val="009A4B24"/>
    <w:rsid w:val="009A5F67"/>
    <w:rsid w:val="009A6B1C"/>
    <w:rsid w:val="009B034E"/>
    <w:rsid w:val="009B04C7"/>
    <w:rsid w:val="009B30E3"/>
    <w:rsid w:val="009B34D7"/>
    <w:rsid w:val="009B4958"/>
    <w:rsid w:val="009B6014"/>
    <w:rsid w:val="009C1795"/>
    <w:rsid w:val="009C1D68"/>
    <w:rsid w:val="009C4CCC"/>
    <w:rsid w:val="009C4FE8"/>
    <w:rsid w:val="009C5DC8"/>
    <w:rsid w:val="009C6E62"/>
    <w:rsid w:val="009C7571"/>
    <w:rsid w:val="009C7EFD"/>
    <w:rsid w:val="009D11F5"/>
    <w:rsid w:val="009D1AB3"/>
    <w:rsid w:val="009D1AB8"/>
    <w:rsid w:val="009D3827"/>
    <w:rsid w:val="009D4653"/>
    <w:rsid w:val="009D606E"/>
    <w:rsid w:val="009E1114"/>
    <w:rsid w:val="009E13B3"/>
    <w:rsid w:val="009E1528"/>
    <w:rsid w:val="009E1EB9"/>
    <w:rsid w:val="009E2497"/>
    <w:rsid w:val="009E2642"/>
    <w:rsid w:val="009E5E46"/>
    <w:rsid w:val="009E6761"/>
    <w:rsid w:val="009F04C6"/>
    <w:rsid w:val="009F12A0"/>
    <w:rsid w:val="009F33F0"/>
    <w:rsid w:val="009F48EF"/>
    <w:rsid w:val="009F52E6"/>
    <w:rsid w:val="009F5D8A"/>
    <w:rsid w:val="009F700E"/>
    <w:rsid w:val="009F744B"/>
    <w:rsid w:val="009F77AB"/>
    <w:rsid w:val="00A01C8C"/>
    <w:rsid w:val="00A03A2F"/>
    <w:rsid w:val="00A04242"/>
    <w:rsid w:val="00A0462B"/>
    <w:rsid w:val="00A05446"/>
    <w:rsid w:val="00A05A9A"/>
    <w:rsid w:val="00A0666F"/>
    <w:rsid w:val="00A068A5"/>
    <w:rsid w:val="00A06C44"/>
    <w:rsid w:val="00A07F88"/>
    <w:rsid w:val="00A1049F"/>
    <w:rsid w:val="00A118C3"/>
    <w:rsid w:val="00A139E5"/>
    <w:rsid w:val="00A142CF"/>
    <w:rsid w:val="00A173D7"/>
    <w:rsid w:val="00A1788A"/>
    <w:rsid w:val="00A20833"/>
    <w:rsid w:val="00A21592"/>
    <w:rsid w:val="00A2191D"/>
    <w:rsid w:val="00A231B9"/>
    <w:rsid w:val="00A23F75"/>
    <w:rsid w:val="00A243DB"/>
    <w:rsid w:val="00A247CA"/>
    <w:rsid w:val="00A24D84"/>
    <w:rsid w:val="00A268F9"/>
    <w:rsid w:val="00A2728E"/>
    <w:rsid w:val="00A306EE"/>
    <w:rsid w:val="00A309AC"/>
    <w:rsid w:val="00A30D40"/>
    <w:rsid w:val="00A31764"/>
    <w:rsid w:val="00A3200D"/>
    <w:rsid w:val="00A324A3"/>
    <w:rsid w:val="00A32644"/>
    <w:rsid w:val="00A35D2C"/>
    <w:rsid w:val="00A365A7"/>
    <w:rsid w:val="00A3757C"/>
    <w:rsid w:val="00A40C74"/>
    <w:rsid w:val="00A41977"/>
    <w:rsid w:val="00A44BDD"/>
    <w:rsid w:val="00A465E6"/>
    <w:rsid w:val="00A50330"/>
    <w:rsid w:val="00A50DFE"/>
    <w:rsid w:val="00A5171A"/>
    <w:rsid w:val="00A520E3"/>
    <w:rsid w:val="00A52EFE"/>
    <w:rsid w:val="00A52FA1"/>
    <w:rsid w:val="00A54F3D"/>
    <w:rsid w:val="00A55CB7"/>
    <w:rsid w:val="00A56AFC"/>
    <w:rsid w:val="00A63082"/>
    <w:rsid w:val="00A63C9A"/>
    <w:rsid w:val="00A661AA"/>
    <w:rsid w:val="00A663A1"/>
    <w:rsid w:val="00A67AFD"/>
    <w:rsid w:val="00A722AD"/>
    <w:rsid w:val="00A72A4B"/>
    <w:rsid w:val="00A734B4"/>
    <w:rsid w:val="00A73519"/>
    <w:rsid w:val="00A73835"/>
    <w:rsid w:val="00A74C78"/>
    <w:rsid w:val="00A74EB3"/>
    <w:rsid w:val="00A753D9"/>
    <w:rsid w:val="00A80002"/>
    <w:rsid w:val="00A812D8"/>
    <w:rsid w:val="00A82223"/>
    <w:rsid w:val="00A832A1"/>
    <w:rsid w:val="00A8342D"/>
    <w:rsid w:val="00A834ED"/>
    <w:rsid w:val="00A84447"/>
    <w:rsid w:val="00A8555F"/>
    <w:rsid w:val="00A86F39"/>
    <w:rsid w:val="00A90959"/>
    <w:rsid w:val="00A91449"/>
    <w:rsid w:val="00A93AFE"/>
    <w:rsid w:val="00A94559"/>
    <w:rsid w:val="00A94C34"/>
    <w:rsid w:val="00A94FCB"/>
    <w:rsid w:val="00A96E8C"/>
    <w:rsid w:val="00A97422"/>
    <w:rsid w:val="00AA0E11"/>
    <w:rsid w:val="00AA3332"/>
    <w:rsid w:val="00AA35BA"/>
    <w:rsid w:val="00AA3F56"/>
    <w:rsid w:val="00AA4410"/>
    <w:rsid w:val="00AA452F"/>
    <w:rsid w:val="00AA568A"/>
    <w:rsid w:val="00AA7377"/>
    <w:rsid w:val="00AA7A8F"/>
    <w:rsid w:val="00AA7AC6"/>
    <w:rsid w:val="00AB08B2"/>
    <w:rsid w:val="00AB40F7"/>
    <w:rsid w:val="00AB44B7"/>
    <w:rsid w:val="00AB54DE"/>
    <w:rsid w:val="00AB5CEB"/>
    <w:rsid w:val="00AB78D4"/>
    <w:rsid w:val="00AB7C7E"/>
    <w:rsid w:val="00AC1DFE"/>
    <w:rsid w:val="00AC276A"/>
    <w:rsid w:val="00AC6AB3"/>
    <w:rsid w:val="00AD15F1"/>
    <w:rsid w:val="00AD254F"/>
    <w:rsid w:val="00AD259E"/>
    <w:rsid w:val="00AD27CD"/>
    <w:rsid w:val="00AD3DC2"/>
    <w:rsid w:val="00AD5368"/>
    <w:rsid w:val="00AD646B"/>
    <w:rsid w:val="00AD64AC"/>
    <w:rsid w:val="00AE02E7"/>
    <w:rsid w:val="00AE1ADA"/>
    <w:rsid w:val="00AE1D63"/>
    <w:rsid w:val="00AE1F5B"/>
    <w:rsid w:val="00AE5B67"/>
    <w:rsid w:val="00AE5FC6"/>
    <w:rsid w:val="00AE755E"/>
    <w:rsid w:val="00AE7ADF"/>
    <w:rsid w:val="00AF1230"/>
    <w:rsid w:val="00AF22B5"/>
    <w:rsid w:val="00AF2B6B"/>
    <w:rsid w:val="00AF2E49"/>
    <w:rsid w:val="00AF3247"/>
    <w:rsid w:val="00AF48A7"/>
    <w:rsid w:val="00AF5310"/>
    <w:rsid w:val="00AF5558"/>
    <w:rsid w:val="00AF6B8F"/>
    <w:rsid w:val="00AF79B8"/>
    <w:rsid w:val="00B00C3F"/>
    <w:rsid w:val="00B01916"/>
    <w:rsid w:val="00B01AC0"/>
    <w:rsid w:val="00B0227F"/>
    <w:rsid w:val="00B022BE"/>
    <w:rsid w:val="00B02CCF"/>
    <w:rsid w:val="00B0321C"/>
    <w:rsid w:val="00B0396A"/>
    <w:rsid w:val="00B03A14"/>
    <w:rsid w:val="00B04937"/>
    <w:rsid w:val="00B05470"/>
    <w:rsid w:val="00B05868"/>
    <w:rsid w:val="00B07CE3"/>
    <w:rsid w:val="00B1104E"/>
    <w:rsid w:val="00B115B7"/>
    <w:rsid w:val="00B121D7"/>
    <w:rsid w:val="00B12C75"/>
    <w:rsid w:val="00B14535"/>
    <w:rsid w:val="00B1523E"/>
    <w:rsid w:val="00B162FC"/>
    <w:rsid w:val="00B17115"/>
    <w:rsid w:val="00B17652"/>
    <w:rsid w:val="00B17EAE"/>
    <w:rsid w:val="00B206DC"/>
    <w:rsid w:val="00B208D4"/>
    <w:rsid w:val="00B20BF6"/>
    <w:rsid w:val="00B21DDE"/>
    <w:rsid w:val="00B23176"/>
    <w:rsid w:val="00B25B84"/>
    <w:rsid w:val="00B2600E"/>
    <w:rsid w:val="00B26AC1"/>
    <w:rsid w:val="00B26C6D"/>
    <w:rsid w:val="00B2779E"/>
    <w:rsid w:val="00B277B9"/>
    <w:rsid w:val="00B27CBB"/>
    <w:rsid w:val="00B3026E"/>
    <w:rsid w:val="00B30E7B"/>
    <w:rsid w:val="00B3106E"/>
    <w:rsid w:val="00B318CF"/>
    <w:rsid w:val="00B3191C"/>
    <w:rsid w:val="00B32A16"/>
    <w:rsid w:val="00B3612D"/>
    <w:rsid w:val="00B3751F"/>
    <w:rsid w:val="00B400D3"/>
    <w:rsid w:val="00B40A7D"/>
    <w:rsid w:val="00B40B40"/>
    <w:rsid w:val="00B40C22"/>
    <w:rsid w:val="00B435FB"/>
    <w:rsid w:val="00B43ED0"/>
    <w:rsid w:val="00B45C6D"/>
    <w:rsid w:val="00B5011F"/>
    <w:rsid w:val="00B501F4"/>
    <w:rsid w:val="00B504E5"/>
    <w:rsid w:val="00B519E8"/>
    <w:rsid w:val="00B535C7"/>
    <w:rsid w:val="00B539A7"/>
    <w:rsid w:val="00B54359"/>
    <w:rsid w:val="00B54CAD"/>
    <w:rsid w:val="00B5621D"/>
    <w:rsid w:val="00B56FFE"/>
    <w:rsid w:val="00B607F0"/>
    <w:rsid w:val="00B61404"/>
    <w:rsid w:val="00B62C9F"/>
    <w:rsid w:val="00B64B43"/>
    <w:rsid w:val="00B651B3"/>
    <w:rsid w:val="00B6683E"/>
    <w:rsid w:val="00B718A5"/>
    <w:rsid w:val="00B75116"/>
    <w:rsid w:val="00B778A0"/>
    <w:rsid w:val="00B77953"/>
    <w:rsid w:val="00B77E48"/>
    <w:rsid w:val="00B80109"/>
    <w:rsid w:val="00B80A9C"/>
    <w:rsid w:val="00B81131"/>
    <w:rsid w:val="00B8126E"/>
    <w:rsid w:val="00B83C7F"/>
    <w:rsid w:val="00B83F4A"/>
    <w:rsid w:val="00B85046"/>
    <w:rsid w:val="00B857AB"/>
    <w:rsid w:val="00B8648C"/>
    <w:rsid w:val="00B868D0"/>
    <w:rsid w:val="00B878CA"/>
    <w:rsid w:val="00B902AF"/>
    <w:rsid w:val="00B90F69"/>
    <w:rsid w:val="00B92086"/>
    <w:rsid w:val="00B92426"/>
    <w:rsid w:val="00B92BE8"/>
    <w:rsid w:val="00B9528E"/>
    <w:rsid w:val="00B95BE3"/>
    <w:rsid w:val="00B97D0B"/>
    <w:rsid w:val="00BA0CAD"/>
    <w:rsid w:val="00BA382F"/>
    <w:rsid w:val="00BA3D11"/>
    <w:rsid w:val="00BA3D52"/>
    <w:rsid w:val="00BA4159"/>
    <w:rsid w:val="00BA4C81"/>
    <w:rsid w:val="00BA60A3"/>
    <w:rsid w:val="00BA7272"/>
    <w:rsid w:val="00BA79A5"/>
    <w:rsid w:val="00BA7F83"/>
    <w:rsid w:val="00BB13F9"/>
    <w:rsid w:val="00BB251C"/>
    <w:rsid w:val="00BB2CDE"/>
    <w:rsid w:val="00BB3CEC"/>
    <w:rsid w:val="00BB4651"/>
    <w:rsid w:val="00BB7B45"/>
    <w:rsid w:val="00BC0EC0"/>
    <w:rsid w:val="00BC2212"/>
    <w:rsid w:val="00BC258C"/>
    <w:rsid w:val="00BC2704"/>
    <w:rsid w:val="00BC2A81"/>
    <w:rsid w:val="00BC33C7"/>
    <w:rsid w:val="00BC3D13"/>
    <w:rsid w:val="00BD028B"/>
    <w:rsid w:val="00BD1F76"/>
    <w:rsid w:val="00BD2A55"/>
    <w:rsid w:val="00BD2B7D"/>
    <w:rsid w:val="00BD2CB4"/>
    <w:rsid w:val="00BD3A46"/>
    <w:rsid w:val="00BD4829"/>
    <w:rsid w:val="00BD4B69"/>
    <w:rsid w:val="00BD507C"/>
    <w:rsid w:val="00BD5ED9"/>
    <w:rsid w:val="00BD655E"/>
    <w:rsid w:val="00BD77F1"/>
    <w:rsid w:val="00BD7A92"/>
    <w:rsid w:val="00BE018B"/>
    <w:rsid w:val="00BE1CF9"/>
    <w:rsid w:val="00BE26DA"/>
    <w:rsid w:val="00BE30CF"/>
    <w:rsid w:val="00BE3727"/>
    <w:rsid w:val="00BE5A26"/>
    <w:rsid w:val="00BE63A0"/>
    <w:rsid w:val="00BE6F78"/>
    <w:rsid w:val="00BE7EBE"/>
    <w:rsid w:val="00BF00E7"/>
    <w:rsid w:val="00BF0279"/>
    <w:rsid w:val="00BF07BB"/>
    <w:rsid w:val="00BF3A4D"/>
    <w:rsid w:val="00BF47A1"/>
    <w:rsid w:val="00BF6777"/>
    <w:rsid w:val="00BF6DFB"/>
    <w:rsid w:val="00BF71D5"/>
    <w:rsid w:val="00C00F06"/>
    <w:rsid w:val="00C0109F"/>
    <w:rsid w:val="00C0162C"/>
    <w:rsid w:val="00C01B3C"/>
    <w:rsid w:val="00C0305D"/>
    <w:rsid w:val="00C0323A"/>
    <w:rsid w:val="00C03C03"/>
    <w:rsid w:val="00C048EC"/>
    <w:rsid w:val="00C05454"/>
    <w:rsid w:val="00C0590F"/>
    <w:rsid w:val="00C05A97"/>
    <w:rsid w:val="00C0756E"/>
    <w:rsid w:val="00C07BF9"/>
    <w:rsid w:val="00C07C4A"/>
    <w:rsid w:val="00C101E0"/>
    <w:rsid w:val="00C105F3"/>
    <w:rsid w:val="00C12F10"/>
    <w:rsid w:val="00C130FE"/>
    <w:rsid w:val="00C13A7E"/>
    <w:rsid w:val="00C143DC"/>
    <w:rsid w:val="00C16433"/>
    <w:rsid w:val="00C17EC5"/>
    <w:rsid w:val="00C20CED"/>
    <w:rsid w:val="00C23226"/>
    <w:rsid w:val="00C24B6A"/>
    <w:rsid w:val="00C253B6"/>
    <w:rsid w:val="00C25817"/>
    <w:rsid w:val="00C2719D"/>
    <w:rsid w:val="00C277B2"/>
    <w:rsid w:val="00C32BA0"/>
    <w:rsid w:val="00C33D87"/>
    <w:rsid w:val="00C34F9B"/>
    <w:rsid w:val="00C35B1C"/>
    <w:rsid w:val="00C3636D"/>
    <w:rsid w:val="00C423B5"/>
    <w:rsid w:val="00C42E77"/>
    <w:rsid w:val="00C43060"/>
    <w:rsid w:val="00C436C2"/>
    <w:rsid w:val="00C44277"/>
    <w:rsid w:val="00C448AE"/>
    <w:rsid w:val="00C44E71"/>
    <w:rsid w:val="00C45B83"/>
    <w:rsid w:val="00C47C09"/>
    <w:rsid w:val="00C47F79"/>
    <w:rsid w:val="00C47FBC"/>
    <w:rsid w:val="00C5065E"/>
    <w:rsid w:val="00C51177"/>
    <w:rsid w:val="00C526D6"/>
    <w:rsid w:val="00C5374B"/>
    <w:rsid w:val="00C544C7"/>
    <w:rsid w:val="00C549D7"/>
    <w:rsid w:val="00C54FD0"/>
    <w:rsid w:val="00C55055"/>
    <w:rsid w:val="00C56149"/>
    <w:rsid w:val="00C573EA"/>
    <w:rsid w:val="00C61336"/>
    <w:rsid w:val="00C6174B"/>
    <w:rsid w:val="00C62F7D"/>
    <w:rsid w:val="00C637AE"/>
    <w:rsid w:val="00C649DC"/>
    <w:rsid w:val="00C64D10"/>
    <w:rsid w:val="00C64FE5"/>
    <w:rsid w:val="00C67435"/>
    <w:rsid w:val="00C67789"/>
    <w:rsid w:val="00C7008D"/>
    <w:rsid w:val="00C70893"/>
    <w:rsid w:val="00C7090A"/>
    <w:rsid w:val="00C70CF3"/>
    <w:rsid w:val="00C72375"/>
    <w:rsid w:val="00C72F0B"/>
    <w:rsid w:val="00C733C4"/>
    <w:rsid w:val="00C738EB"/>
    <w:rsid w:val="00C750FE"/>
    <w:rsid w:val="00C7537A"/>
    <w:rsid w:val="00C75631"/>
    <w:rsid w:val="00C76323"/>
    <w:rsid w:val="00C77BDE"/>
    <w:rsid w:val="00C77E52"/>
    <w:rsid w:val="00C823B0"/>
    <w:rsid w:val="00C84BB1"/>
    <w:rsid w:val="00C859B5"/>
    <w:rsid w:val="00C8637B"/>
    <w:rsid w:val="00C86852"/>
    <w:rsid w:val="00C87DF3"/>
    <w:rsid w:val="00C90A02"/>
    <w:rsid w:val="00C90E58"/>
    <w:rsid w:val="00C9116C"/>
    <w:rsid w:val="00C91798"/>
    <w:rsid w:val="00C93786"/>
    <w:rsid w:val="00C93924"/>
    <w:rsid w:val="00C95170"/>
    <w:rsid w:val="00C96079"/>
    <w:rsid w:val="00C96789"/>
    <w:rsid w:val="00CA21FB"/>
    <w:rsid w:val="00CA3BE3"/>
    <w:rsid w:val="00CA4CA0"/>
    <w:rsid w:val="00CA6998"/>
    <w:rsid w:val="00CA6C33"/>
    <w:rsid w:val="00CA7807"/>
    <w:rsid w:val="00CB03C8"/>
    <w:rsid w:val="00CB04EC"/>
    <w:rsid w:val="00CB0E2C"/>
    <w:rsid w:val="00CB209E"/>
    <w:rsid w:val="00CB2998"/>
    <w:rsid w:val="00CB3652"/>
    <w:rsid w:val="00CB533C"/>
    <w:rsid w:val="00CB5345"/>
    <w:rsid w:val="00CB5993"/>
    <w:rsid w:val="00CB6CB9"/>
    <w:rsid w:val="00CB7332"/>
    <w:rsid w:val="00CB7DC9"/>
    <w:rsid w:val="00CB7EC1"/>
    <w:rsid w:val="00CC00FC"/>
    <w:rsid w:val="00CC1ABA"/>
    <w:rsid w:val="00CC279F"/>
    <w:rsid w:val="00CC3161"/>
    <w:rsid w:val="00CC535D"/>
    <w:rsid w:val="00CC5898"/>
    <w:rsid w:val="00CC62AC"/>
    <w:rsid w:val="00CC79E9"/>
    <w:rsid w:val="00CD0376"/>
    <w:rsid w:val="00CD1117"/>
    <w:rsid w:val="00CD128B"/>
    <w:rsid w:val="00CD4162"/>
    <w:rsid w:val="00CD6849"/>
    <w:rsid w:val="00CD6B60"/>
    <w:rsid w:val="00CD6E64"/>
    <w:rsid w:val="00CD7E6B"/>
    <w:rsid w:val="00CE0608"/>
    <w:rsid w:val="00CE1D29"/>
    <w:rsid w:val="00CE25EF"/>
    <w:rsid w:val="00CE274E"/>
    <w:rsid w:val="00CE2ED4"/>
    <w:rsid w:val="00CE33AB"/>
    <w:rsid w:val="00CE450D"/>
    <w:rsid w:val="00CE4E77"/>
    <w:rsid w:val="00CE6266"/>
    <w:rsid w:val="00CE71CF"/>
    <w:rsid w:val="00CE7DB1"/>
    <w:rsid w:val="00CF13EF"/>
    <w:rsid w:val="00CF1B0B"/>
    <w:rsid w:val="00CF2135"/>
    <w:rsid w:val="00CF2F29"/>
    <w:rsid w:val="00CF3058"/>
    <w:rsid w:val="00CF534C"/>
    <w:rsid w:val="00CF585C"/>
    <w:rsid w:val="00CF6E40"/>
    <w:rsid w:val="00CF7FDD"/>
    <w:rsid w:val="00D00A4B"/>
    <w:rsid w:val="00D01D21"/>
    <w:rsid w:val="00D02C5C"/>
    <w:rsid w:val="00D02DB6"/>
    <w:rsid w:val="00D033C7"/>
    <w:rsid w:val="00D042F3"/>
    <w:rsid w:val="00D048DF"/>
    <w:rsid w:val="00D04A2D"/>
    <w:rsid w:val="00D04D21"/>
    <w:rsid w:val="00D05629"/>
    <w:rsid w:val="00D057A2"/>
    <w:rsid w:val="00D05DF1"/>
    <w:rsid w:val="00D0703A"/>
    <w:rsid w:val="00D072CF"/>
    <w:rsid w:val="00D07314"/>
    <w:rsid w:val="00D074ED"/>
    <w:rsid w:val="00D104C0"/>
    <w:rsid w:val="00D11096"/>
    <w:rsid w:val="00D11496"/>
    <w:rsid w:val="00D11BAC"/>
    <w:rsid w:val="00D17355"/>
    <w:rsid w:val="00D17444"/>
    <w:rsid w:val="00D20BD0"/>
    <w:rsid w:val="00D24BFA"/>
    <w:rsid w:val="00D251E4"/>
    <w:rsid w:val="00D26786"/>
    <w:rsid w:val="00D2773A"/>
    <w:rsid w:val="00D32E73"/>
    <w:rsid w:val="00D34B09"/>
    <w:rsid w:val="00D361F5"/>
    <w:rsid w:val="00D36894"/>
    <w:rsid w:val="00D4049D"/>
    <w:rsid w:val="00D42B3D"/>
    <w:rsid w:val="00D433AE"/>
    <w:rsid w:val="00D43444"/>
    <w:rsid w:val="00D43DA9"/>
    <w:rsid w:val="00D43F84"/>
    <w:rsid w:val="00D45524"/>
    <w:rsid w:val="00D457F0"/>
    <w:rsid w:val="00D45C6F"/>
    <w:rsid w:val="00D46884"/>
    <w:rsid w:val="00D511B0"/>
    <w:rsid w:val="00D52DED"/>
    <w:rsid w:val="00D53D76"/>
    <w:rsid w:val="00D564C9"/>
    <w:rsid w:val="00D604A7"/>
    <w:rsid w:val="00D60874"/>
    <w:rsid w:val="00D61C03"/>
    <w:rsid w:val="00D6245F"/>
    <w:rsid w:val="00D6279E"/>
    <w:rsid w:val="00D645FF"/>
    <w:rsid w:val="00D67434"/>
    <w:rsid w:val="00D675CA"/>
    <w:rsid w:val="00D67921"/>
    <w:rsid w:val="00D704C4"/>
    <w:rsid w:val="00D70A78"/>
    <w:rsid w:val="00D70FFF"/>
    <w:rsid w:val="00D7259D"/>
    <w:rsid w:val="00D73215"/>
    <w:rsid w:val="00D7342F"/>
    <w:rsid w:val="00D808D5"/>
    <w:rsid w:val="00D80D02"/>
    <w:rsid w:val="00D80D63"/>
    <w:rsid w:val="00D8141F"/>
    <w:rsid w:val="00D8189C"/>
    <w:rsid w:val="00D8196F"/>
    <w:rsid w:val="00D841B8"/>
    <w:rsid w:val="00D85A19"/>
    <w:rsid w:val="00D87037"/>
    <w:rsid w:val="00D90925"/>
    <w:rsid w:val="00D93698"/>
    <w:rsid w:val="00D95F22"/>
    <w:rsid w:val="00D968ED"/>
    <w:rsid w:val="00D96A6A"/>
    <w:rsid w:val="00D97912"/>
    <w:rsid w:val="00DA0FFE"/>
    <w:rsid w:val="00DA2835"/>
    <w:rsid w:val="00DA2D8A"/>
    <w:rsid w:val="00DA3A9F"/>
    <w:rsid w:val="00DA6BAE"/>
    <w:rsid w:val="00DA7585"/>
    <w:rsid w:val="00DA772C"/>
    <w:rsid w:val="00DB060F"/>
    <w:rsid w:val="00DB0E33"/>
    <w:rsid w:val="00DB1825"/>
    <w:rsid w:val="00DB25AE"/>
    <w:rsid w:val="00DB2856"/>
    <w:rsid w:val="00DB3197"/>
    <w:rsid w:val="00DB4174"/>
    <w:rsid w:val="00DB48A9"/>
    <w:rsid w:val="00DB6E42"/>
    <w:rsid w:val="00DB7511"/>
    <w:rsid w:val="00DC04AD"/>
    <w:rsid w:val="00DC0D5C"/>
    <w:rsid w:val="00DC0DC2"/>
    <w:rsid w:val="00DC1074"/>
    <w:rsid w:val="00DC1983"/>
    <w:rsid w:val="00DC43EF"/>
    <w:rsid w:val="00DC5568"/>
    <w:rsid w:val="00DC559C"/>
    <w:rsid w:val="00DC5DB6"/>
    <w:rsid w:val="00DC7729"/>
    <w:rsid w:val="00DD0932"/>
    <w:rsid w:val="00DD0D20"/>
    <w:rsid w:val="00DD11D3"/>
    <w:rsid w:val="00DD2CF5"/>
    <w:rsid w:val="00DD379B"/>
    <w:rsid w:val="00DD42B0"/>
    <w:rsid w:val="00DD5443"/>
    <w:rsid w:val="00DD5E2D"/>
    <w:rsid w:val="00DE277C"/>
    <w:rsid w:val="00DE5F98"/>
    <w:rsid w:val="00DE6909"/>
    <w:rsid w:val="00DE6EFE"/>
    <w:rsid w:val="00DE7D59"/>
    <w:rsid w:val="00DF2690"/>
    <w:rsid w:val="00DF3C81"/>
    <w:rsid w:val="00DF45E7"/>
    <w:rsid w:val="00DF6A6C"/>
    <w:rsid w:val="00DF7A84"/>
    <w:rsid w:val="00E003D6"/>
    <w:rsid w:val="00E0221A"/>
    <w:rsid w:val="00E02698"/>
    <w:rsid w:val="00E0346F"/>
    <w:rsid w:val="00E05929"/>
    <w:rsid w:val="00E06C3F"/>
    <w:rsid w:val="00E06EFC"/>
    <w:rsid w:val="00E06FCD"/>
    <w:rsid w:val="00E10364"/>
    <w:rsid w:val="00E13E8F"/>
    <w:rsid w:val="00E152B5"/>
    <w:rsid w:val="00E201A5"/>
    <w:rsid w:val="00E20793"/>
    <w:rsid w:val="00E22BFD"/>
    <w:rsid w:val="00E22E50"/>
    <w:rsid w:val="00E234C6"/>
    <w:rsid w:val="00E2498B"/>
    <w:rsid w:val="00E25E0B"/>
    <w:rsid w:val="00E26BEC"/>
    <w:rsid w:val="00E27752"/>
    <w:rsid w:val="00E30700"/>
    <w:rsid w:val="00E31252"/>
    <w:rsid w:val="00E320FD"/>
    <w:rsid w:val="00E324D6"/>
    <w:rsid w:val="00E32578"/>
    <w:rsid w:val="00E34ED7"/>
    <w:rsid w:val="00E35D11"/>
    <w:rsid w:val="00E366AA"/>
    <w:rsid w:val="00E366FF"/>
    <w:rsid w:val="00E37A51"/>
    <w:rsid w:val="00E4024B"/>
    <w:rsid w:val="00E40DA6"/>
    <w:rsid w:val="00E415C5"/>
    <w:rsid w:val="00E42722"/>
    <w:rsid w:val="00E43DC5"/>
    <w:rsid w:val="00E45392"/>
    <w:rsid w:val="00E45572"/>
    <w:rsid w:val="00E467BF"/>
    <w:rsid w:val="00E50FB8"/>
    <w:rsid w:val="00E51BAF"/>
    <w:rsid w:val="00E51C84"/>
    <w:rsid w:val="00E5522F"/>
    <w:rsid w:val="00E55B68"/>
    <w:rsid w:val="00E55C79"/>
    <w:rsid w:val="00E56E70"/>
    <w:rsid w:val="00E60287"/>
    <w:rsid w:val="00E60FD5"/>
    <w:rsid w:val="00E614E0"/>
    <w:rsid w:val="00E61684"/>
    <w:rsid w:val="00E62D97"/>
    <w:rsid w:val="00E6397D"/>
    <w:rsid w:val="00E63F01"/>
    <w:rsid w:val="00E6404B"/>
    <w:rsid w:val="00E65957"/>
    <w:rsid w:val="00E65E84"/>
    <w:rsid w:val="00E66896"/>
    <w:rsid w:val="00E668D2"/>
    <w:rsid w:val="00E679B8"/>
    <w:rsid w:val="00E67CB4"/>
    <w:rsid w:val="00E71730"/>
    <w:rsid w:val="00E71D96"/>
    <w:rsid w:val="00E72E9C"/>
    <w:rsid w:val="00E73093"/>
    <w:rsid w:val="00E73C7E"/>
    <w:rsid w:val="00E80511"/>
    <w:rsid w:val="00E81608"/>
    <w:rsid w:val="00E8489A"/>
    <w:rsid w:val="00E86C5B"/>
    <w:rsid w:val="00E87780"/>
    <w:rsid w:val="00E90A20"/>
    <w:rsid w:val="00E90C38"/>
    <w:rsid w:val="00E9170A"/>
    <w:rsid w:val="00E91F70"/>
    <w:rsid w:val="00E93706"/>
    <w:rsid w:val="00E93FD0"/>
    <w:rsid w:val="00E952E6"/>
    <w:rsid w:val="00E95986"/>
    <w:rsid w:val="00E95CE3"/>
    <w:rsid w:val="00E963B4"/>
    <w:rsid w:val="00E96961"/>
    <w:rsid w:val="00E97679"/>
    <w:rsid w:val="00EA04D4"/>
    <w:rsid w:val="00EA0AB3"/>
    <w:rsid w:val="00EA12E8"/>
    <w:rsid w:val="00EA2FAA"/>
    <w:rsid w:val="00EA4185"/>
    <w:rsid w:val="00EA4371"/>
    <w:rsid w:val="00EA451F"/>
    <w:rsid w:val="00EA7E3D"/>
    <w:rsid w:val="00EB0C7C"/>
    <w:rsid w:val="00EB1C9E"/>
    <w:rsid w:val="00EB26BD"/>
    <w:rsid w:val="00EB741A"/>
    <w:rsid w:val="00EC0940"/>
    <w:rsid w:val="00EC10DF"/>
    <w:rsid w:val="00EC5C7C"/>
    <w:rsid w:val="00EC6D1E"/>
    <w:rsid w:val="00EC6E88"/>
    <w:rsid w:val="00ED0114"/>
    <w:rsid w:val="00ED0204"/>
    <w:rsid w:val="00ED2A16"/>
    <w:rsid w:val="00ED3C31"/>
    <w:rsid w:val="00ED3D2E"/>
    <w:rsid w:val="00ED54D9"/>
    <w:rsid w:val="00ED7373"/>
    <w:rsid w:val="00ED7611"/>
    <w:rsid w:val="00EE0EA5"/>
    <w:rsid w:val="00EE1763"/>
    <w:rsid w:val="00EE1D39"/>
    <w:rsid w:val="00EE232D"/>
    <w:rsid w:val="00EE2A29"/>
    <w:rsid w:val="00EE3076"/>
    <w:rsid w:val="00EE3A09"/>
    <w:rsid w:val="00EE68CB"/>
    <w:rsid w:val="00EE738B"/>
    <w:rsid w:val="00EF055A"/>
    <w:rsid w:val="00EF0C85"/>
    <w:rsid w:val="00EF3557"/>
    <w:rsid w:val="00EF4947"/>
    <w:rsid w:val="00EF5EB7"/>
    <w:rsid w:val="00EF761C"/>
    <w:rsid w:val="00EF77AB"/>
    <w:rsid w:val="00F000EA"/>
    <w:rsid w:val="00F00464"/>
    <w:rsid w:val="00F027CC"/>
    <w:rsid w:val="00F055FD"/>
    <w:rsid w:val="00F05735"/>
    <w:rsid w:val="00F0662E"/>
    <w:rsid w:val="00F06650"/>
    <w:rsid w:val="00F1378C"/>
    <w:rsid w:val="00F13A7D"/>
    <w:rsid w:val="00F154FE"/>
    <w:rsid w:val="00F1629B"/>
    <w:rsid w:val="00F17CDB"/>
    <w:rsid w:val="00F209DB"/>
    <w:rsid w:val="00F20CCE"/>
    <w:rsid w:val="00F2594C"/>
    <w:rsid w:val="00F2651D"/>
    <w:rsid w:val="00F26592"/>
    <w:rsid w:val="00F26C81"/>
    <w:rsid w:val="00F30951"/>
    <w:rsid w:val="00F30A7F"/>
    <w:rsid w:val="00F31C64"/>
    <w:rsid w:val="00F3325F"/>
    <w:rsid w:val="00F3472B"/>
    <w:rsid w:val="00F348A9"/>
    <w:rsid w:val="00F35D7E"/>
    <w:rsid w:val="00F3631D"/>
    <w:rsid w:val="00F36766"/>
    <w:rsid w:val="00F36F76"/>
    <w:rsid w:val="00F37365"/>
    <w:rsid w:val="00F37F0B"/>
    <w:rsid w:val="00F400CD"/>
    <w:rsid w:val="00F40BBC"/>
    <w:rsid w:val="00F4180B"/>
    <w:rsid w:val="00F41A41"/>
    <w:rsid w:val="00F46A02"/>
    <w:rsid w:val="00F50906"/>
    <w:rsid w:val="00F50ECD"/>
    <w:rsid w:val="00F51CD8"/>
    <w:rsid w:val="00F522C8"/>
    <w:rsid w:val="00F528E2"/>
    <w:rsid w:val="00F52969"/>
    <w:rsid w:val="00F52EBA"/>
    <w:rsid w:val="00F5480B"/>
    <w:rsid w:val="00F54E37"/>
    <w:rsid w:val="00F55E53"/>
    <w:rsid w:val="00F625DD"/>
    <w:rsid w:val="00F6307C"/>
    <w:rsid w:val="00F63436"/>
    <w:rsid w:val="00F6452D"/>
    <w:rsid w:val="00F64805"/>
    <w:rsid w:val="00F65A0B"/>
    <w:rsid w:val="00F660E2"/>
    <w:rsid w:val="00F66303"/>
    <w:rsid w:val="00F66B0F"/>
    <w:rsid w:val="00F70CFE"/>
    <w:rsid w:val="00F721A1"/>
    <w:rsid w:val="00F72C4D"/>
    <w:rsid w:val="00F73417"/>
    <w:rsid w:val="00F73B5C"/>
    <w:rsid w:val="00F73F0B"/>
    <w:rsid w:val="00F761AB"/>
    <w:rsid w:val="00F7628C"/>
    <w:rsid w:val="00F7678F"/>
    <w:rsid w:val="00F76A23"/>
    <w:rsid w:val="00F76A96"/>
    <w:rsid w:val="00F76EE2"/>
    <w:rsid w:val="00F77E2A"/>
    <w:rsid w:val="00F80209"/>
    <w:rsid w:val="00F80489"/>
    <w:rsid w:val="00F81AAC"/>
    <w:rsid w:val="00F81AF4"/>
    <w:rsid w:val="00F82F97"/>
    <w:rsid w:val="00F843B4"/>
    <w:rsid w:val="00F90BDD"/>
    <w:rsid w:val="00F90C82"/>
    <w:rsid w:val="00F918F8"/>
    <w:rsid w:val="00F91D11"/>
    <w:rsid w:val="00F91E01"/>
    <w:rsid w:val="00F932C4"/>
    <w:rsid w:val="00F949D6"/>
    <w:rsid w:val="00F97137"/>
    <w:rsid w:val="00F97453"/>
    <w:rsid w:val="00FA1A5F"/>
    <w:rsid w:val="00FA1A6B"/>
    <w:rsid w:val="00FA1A86"/>
    <w:rsid w:val="00FA1F49"/>
    <w:rsid w:val="00FA1FDD"/>
    <w:rsid w:val="00FA2A2D"/>
    <w:rsid w:val="00FA3599"/>
    <w:rsid w:val="00FA395E"/>
    <w:rsid w:val="00FA3FBD"/>
    <w:rsid w:val="00FA4093"/>
    <w:rsid w:val="00FA5814"/>
    <w:rsid w:val="00FA62F0"/>
    <w:rsid w:val="00FA7C23"/>
    <w:rsid w:val="00FB1964"/>
    <w:rsid w:val="00FB1B3C"/>
    <w:rsid w:val="00FB2354"/>
    <w:rsid w:val="00FB324C"/>
    <w:rsid w:val="00FB3B04"/>
    <w:rsid w:val="00FB3BF8"/>
    <w:rsid w:val="00FB3DD6"/>
    <w:rsid w:val="00FB49F4"/>
    <w:rsid w:val="00FB6C33"/>
    <w:rsid w:val="00FB7991"/>
    <w:rsid w:val="00FB7C7E"/>
    <w:rsid w:val="00FB7CE1"/>
    <w:rsid w:val="00FB7E66"/>
    <w:rsid w:val="00FB7ED9"/>
    <w:rsid w:val="00FC154D"/>
    <w:rsid w:val="00FC1B5C"/>
    <w:rsid w:val="00FC1BB1"/>
    <w:rsid w:val="00FC34C8"/>
    <w:rsid w:val="00FC3A57"/>
    <w:rsid w:val="00FC3DEC"/>
    <w:rsid w:val="00FC47C7"/>
    <w:rsid w:val="00FC5332"/>
    <w:rsid w:val="00FC5901"/>
    <w:rsid w:val="00FC6474"/>
    <w:rsid w:val="00FD0454"/>
    <w:rsid w:val="00FD397E"/>
    <w:rsid w:val="00FD5514"/>
    <w:rsid w:val="00FD5914"/>
    <w:rsid w:val="00FD5956"/>
    <w:rsid w:val="00FD6616"/>
    <w:rsid w:val="00FD66CB"/>
    <w:rsid w:val="00FD706E"/>
    <w:rsid w:val="00FD7908"/>
    <w:rsid w:val="00FE1476"/>
    <w:rsid w:val="00FE3DAF"/>
    <w:rsid w:val="00FE650A"/>
    <w:rsid w:val="00FE684F"/>
    <w:rsid w:val="00FE6E24"/>
    <w:rsid w:val="00FF0853"/>
    <w:rsid w:val="00FF23C0"/>
    <w:rsid w:val="00FF283E"/>
    <w:rsid w:val="00FF2C77"/>
    <w:rsid w:val="00FF3FFA"/>
    <w:rsid w:val="00FF60A4"/>
    <w:rsid w:val="00FF6215"/>
    <w:rsid w:val="00FF6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295194C"/>
  <w15:docId w15:val="{B588FDCA-E1A4-40F7-B0BF-E32D30B2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E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6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6217"/>
    <w:pPr>
      <w:ind w:leftChars="400" w:left="840"/>
    </w:pPr>
  </w:style>
  <w:style w:type="paragraph" w:styleId="a5">
    <w:name w:val="header"/>
    <w:basedOn w:val="a"/>
    <w:link w:val="a6"/>
    <w:uiPriority w:val="99"/>
    <w:unhideWhenUsed/>
    <w:rsid w:val="00AE1D63"/>
    <w:pPr>
      <w:tabs>
        <w:tab w:val="center" w:pos="4252"/>
        <w:tab w:val="right" w:pos="8504"/>
      </w:tabs>
      <w:snapToGrid w:val="0"/>
    </w:pPr>
  </w:style>
  <w:style w:type="character" w:customStyle="1" w:styleId="a6">
    <w:name w:val="ヘッダー (文字)"/>
    <w:basedOn w:val="a0"/>
    <w:link w:val="a5"/>
    <w:uiPriority w:val="99"/>
    <w:rsid w:val="00AE1D63"/>
  </w:style>
  <w:style w:type="paragraph" w:styleId="a7">
    <w:name w:val="footer"/>
    <w:basedOn w:val="a"/>
    <w:link w:val="a8"/>
    <w:uiPriority w:val="99"/>
    <w:unhideWhenUsed/>
    <w:rsid w:val="00AE1D63"/>
    <w:pPr>
      <w:tabs>
        <w:tab w:val="center" w:pos="4252"/>
        <w:tab w:val="right" w:pos="8504"/>
      </w:tabs>
      <w:snapToGrid w:val="0"/>
    </w:pPr>
  </w:style>
  <w:style w:type="character" w:customStyle="1" w:styleId="a8">
    <w:name w:val="フッター (文字)"/>
    <w:basedOn w:val="a0"/>
    <w:link w:val="a7"/>
    <w:uiPriority w:val="99"/>
    <w:rsid w:val="00AE1D63"/>
  </w:style>
  <w:style w:type="paragraph" w:styleId="Web">
    <w:name w:val="Normal (Web)"/>
    <w:basedOn w:val="a"/>
    <w:uiPriority w:val="99"/>
    <w:semiHidden/>
    <w:unhideWhenUsed/>
    <w:rsid w:val="003537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537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3786"/>
    <w:rPr>
      <w:rFonts w:asciiTheme="majorHAnsi" w:eastAsiaTheme="majorEastAsia" w:hAnsiTheme="majorHAnsi" w:cstheme="majorBidi"/>
      <w:sz w:val="18"/>
      <w:szCs w:val="18"/>
    </w:rPr>
  </w:style>
  <w:style w:type="paragraph" w:styleId="1">
    <w:name w:val="index 1"/>
    <w:basedOn w:val="a"/>
    <w:next w:val="a"/>
    <w:autoRedefine/>
    <w:uiPriority w:val="99"/>
    <w:semiHidden/>
    <w:rsid w:val="009B034E"/>
    <w:pPr>
      <w:ind w:leftChars="203" w:left="567" w:rightChars="120" w:right="252" w:hangingChars="67" w:hanging="141"/>
    </w:pPr>
    <w:rPr>
      <w:rFonts w:ascii="ＭＳ ゴシック" w:eastAsia="ＭＳ ゴシック" w:hAnsi="ＭＳ ゴシック" w:cs="Times New Roman"/>
      <w:color w:val="3366FF"/>
      <w:szCs w:val="24"/>
    </w:rPr>
  </w:style>
  <w:style w:type="paragraph" w:styleId="ab">
    <w:name w:val="index heading"/>
    <w:basedOn w:val="a"/>
    <w:next w:val="1"/>
    <w:uiPriority w:val="99"/>
    <w:semiHidden/>
    <w:rsid w:val="009B034E"/>
    <w:rPr>
      <w:rFonts w:ascii="Arial" w:eastAsia="ＭＳ 明朝" w:hAnsi="Arial" w:cs="Arial"/>
      <w:b/>
      <w:bCs/>
      <w:szCs w:val="20"/>
    </w:rPr>
  </w:style>
  <w:style w:type="paragraph" w:styleId="ac">
    <w:name w:val="Body Text Indent"/>
    <w:basedOn w:val="a"/>
    <w:link w:val="ad"/>
    <w:uiPriority w:val="99"/>
    <w:rsid w:val="009B034E"/>
    <w:pPr>
      <w:ind w:leftChars="400" w:left="851"/>
    </w:pPr>
    <w:rPr>
      <w:rFonts w:ascii="Century" w:eastAsia="ＭＳ 明朝" w:hAnsi="Century" w:cs="Times New Roman"/>
      <w:szCs w:val="24"/>
    </w:rPr>
  </w:style>
  <w:style w:type="character" w:customStyle="1" w:styleId="ad">
    <w:name w:val="本文インデント (文字)"/>
    <w:basedOn w:val="a0"/>
    <w:link w:val="ac"/>
    <w:uiPriority w:val="99"/>
    <w:rsid w:val="009B034E"/>
    <w:rPr>
      <w:rFonts w:ascii="Century" w:eastAsia="ＭＳ 明朝" w:hAnsi="Century" w:cs="Times New Roman"/>
      <w:szCs w:val="24"/>
    </w:rPr>
  </w:style>
  <w:style w:type="paragraph" w:styleId="ae">
    <w:name w:val="Block Text"/>
    <w:basedOn w:val="a"/>
    <w:uiPriority w:val="99"/>
    <w:rsid w:val="009B034E"/>
    <w:pPr>
      <w:ind w:leftChars="223" w:left="558" w:rightChars="133" w:right="253" w:hangingChars="71" w:hanging="135"/>
    </w:pPr>
    <w:rPr>
      <w:rFonts w:ascii="ＭＳ 明朝" w:eastAsia="ＭＳ 明朝" w:hAnsi="ＭＳ 明朝" w:cs="Times New Roman"/>
      <w:szCs w:val="21"/>
    </w:rPr>
  </w:style>
  <w:style w:type="paragraph" w:styleId="3">
    <w:name w:val="Body Text Indent 3"/>
    <w:basedOn w:val="a"/>
    <w:link w:val="30"/>
    <w:uiPriority w:val="99"/>
    <w:rsid w:val="009B034E"/>
    <w:pPr>
      <w:ind w:leftChars="400" w:left="851"/>
    </w:pPr>
    <w:rPr>
      <w:rFonts w:ascii="Century" w:eastAsia="ＭＳ 明朝" w:hAnsi="Century" w:cs="Times New Roman"/>
      <w:sz w:val="16"/>
      <w:szCs w:val="16"/>
    </w:rPr>
  </w:style>
  <w:style w:type="character" w:customStyle="1" w:styleId="30">
    <w:name w:val="本文インデント 3 (文字)"/>
    <w:basedOn w:val="a0"/>
    <w:link w:val="3"/>
    <w:uiPriority w:val="99"/>
    <w:rsid w:val="009B034E"/>
    <w:rPr>
      <w:rFonts w:ascii="Century" w:eastAsia="ＭＳ 明朝" w:hAnsi="Century" w:cs="Times New Roman"/>
      <w:sz w:val="16"/>
      <w:szCs w:val="16"/>
    </w:rPr>
  </w:style>
  <w:style w:type="character" w:styleId="af">
    <w:name w:val="annotation reference"/>
    <w:basedOn w:val="a0"/>
    <w:uiPriority w:val="99"/>
    <w:semiHidden/>
    <w:unhideWhenUsed/>
    <w:rsid w:val="00120DC5"/>
    <w:rPr>
      <w:sz w:val="18"/>
      <w:szCs w:val="18"/>
    </w:rPr>
  </w:style>
  <w:style w:type="paragraph" w:styleId="af0">
    <w:name w:val="annotation text"/>
    <w:basedOn w:val="a"/>
    <w:link w:val="af1"/>
    <w:uiPriority w:val="99"/>
    <w:unhideWhenUsed/>
    <w:rsid w:val="00120DC5"/>
    <w:pPr>
      <w:jc w:val="left"/>
    </w:pPr>
  </w:style>
  <w:style w:type="character" w:customStyle="1" w:styleId="af1">
    <w:name w:val="コメント文字列 (文字)"/>
    <w:basedOn w:val="a0"/>
    <w:link w:val="af0"/>
    <w:uiPriority w:val="99"/>
    <w:rsid w:val="00120DC5"/>
  </w:style>
  <w:style w:type="paragraph" w:styleId="af2">
    <w:name w:val="annotation subject"/>
    <w:basedOn w:val="af0"/>
    <w:next w:val="af0"/>
    <w:link w:val="af3"/>
    <w:uiPriority w:val="99"/>
    <w:semiHidden/>
    <w:unhideWhenUsed/>
    <w:rsid w:val="00120DC5"/>
    <w:rPr>
      <w:b/>
      <w:bCs/>
    </w:rPr>
  </w:style>
  <w:style w:type="character" w:customStyle="1" w:styleId="af3">
    <w:name w:val="コメント内容 (文字)"/>
    <w:basedOn w:val="af1"/>
    <w:link w:val="af2"/>
    <w:uiPriority w:val="99"/>
    <w:semiHidden/>
    <w:rsid w:val="00120DC5"/>
    <w:rPr>
      <w:b/>
      <w:bCs/>
    </w:rPr>
  </w:style>
  <w:style w:type="paragraph" w:customStyle="1" w:styleId="Default">
    <w:name w:val="Default"/>
    <w:rsid w:val="00DB25AE"/>
    <w:pPr>
      <w:widowControl w:val="0"/>
      <w:autoSpaceDE w:val="0"/>
      <w:autoSpaceDN w:val="0"/>
      <w:adjustRightInd w:val="0"/>
    </w:pPr>
    <w:rPr>
      <w:rFonts w:ascii="ＭＳ....." w:eastAsia="ＭＳ....." w:cs="ＭＳ....."/>
      <w:color w:val="000000"/>
      <w:kern w:val="0"/>
      <w:sz w:val="24"/>
      <w:szCs w:val="24"/>
    </w:rPr>
  </w:style>
  <w:style w:type="paragraph" w:styleId="af4">
    <w:name w:val="Revision"/>
    <w:hidden/>
    <w:uiPriority w:val="99"/>
    <w:semiHidden/>
    <w:rsid w:val="00AF2B6B"/>
  </w:style>
  <w:style w:type="paragraph" w:styleId="af5">
    <w:name w:val="Date"/>
    <w:basedOn w:val="a"/>
    <w:next w:val="a"/>
    <w:link w:val="af6"/>
    <w:uiPriority w:val="99"/>
    <w:semiHidden/>
    <w:unhideWhenUsed/>
    <w:rsid w:val="00855FC5"/>
  </w:style>
  <w:style w:type="character" w:customStyle="1" w:styleId="af6">
    <w:name w:val="日付 (文字)"/>
    <w:basedOn w:val="a0"/>
    <w:link w:val="af5"/>
    <w:uiPriority w:val="99"/>
    <w:semiHidden/>
    <w:rsid w:val="00855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21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9FADE-B72D-43BA-99F6-6BE1ACD889A6}">
  <ds:schemaRefs>
    <ds:schemaRef ds:uri="http://purl.org/dc/dcmitype/"/>
    <ds:schemaRef ds:uri="http://purl.org/dc/term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5E4044B0-E408-481B-BF5F-26C1809C3BB2}">
  <ds:schemaRefs>
    <ds:schemaRef ds:uri="http://schemas.microsoft.com/sharepoint/v3/contenttype/forms"/>
  </ds:schemaRefs>
</ds:datastoreItem>
</file>

<file path=customXml/itemProps3.xml><?xml version="1.0" encoding="utf-8"?>
<ds:datastoreItem xmlns:ds="http://schemas.openxmlformats.org/officeDocument/2006/customXml" ds:itemID="{DC2CD0FE-284E-40D9-BE43-6173B1D31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DD627E0-53C7-42CC-B001-68613E3F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44</Pages>
  <Words>8240</Words>
  <Characters>46974</Characters>
  <Application>Microsoft Office Word</Application>
  <DocSecurity>0</DocSecurity>
  <Lines>391</Lines>
  <Paragraphs>110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石川　麻耶</cp:lastModifiedBy>
  <cp:revision>24</cp:revision>
  <cp:lastPrinted>2019-07-05T14:00:00Z</cp:lastPrinted>
  <dcterms:created xsi:type="dcterms:W3CDTF">2019-07-07T07:18:00Z</dcterms:created>
  <dcterms:modified xsi:type="dcterms:W3CDTF">2019-09-25T05:17:00Z</dcterms:modified>
</cp:coreProperties>
</file>