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A614E" w14:textId="5A5C9B75" w:rsidR="002D01EB" w:rsidRDefault="002D01EB" w:rsidP="005B02DE">
      <w:pPr>
        <w:widowControl/>
        <w:jc w:val="left"/>
        <w:rPr>
          <w:rFonts w:ascii="ＭＳ ゴシック" w:eastAsia="ＭＳ ゴシック" w:hAnsi="ＭＳ ゴシック"/>
          <w:bCs/>
          <w:sz w:val="36"/>
          <w:szCs w:val="36"/>
        </w:rPr>
      </w:pPr>
    </w:p>
    <w:p w14:paraId="2DC4D0BD" w14:textId="7288B873" w:rsidR="005B02DE" w:rsidRDefault="005B02DE" w:rsidP="005B02DE">
      <w:pPr>
        <w:widowControl/>
        <w:jc w:val="left"/>
        <w:rPr>
          <w:rFonts w:ascii="ＭＳ ゴシック" w:eastAsia="ＭＳ ゴシック" w:hAnsi="ＭＳ ゴシック"/>
          <w:bCs/>
          <w:sz w:val="36"/>
          <w:szCs w:val="36"/>
        </w:rPr>
      </w:pPr>
    </w:p>
    <w:p w14:paraId="02191329" w14:textId="77777777" w:rsidR="005B02DE" w:rsidRDefault="005B02DE" w:rsidP="005B02DE">
      <w:pPr>
        <w:widowControl/>
        <w:jc w:val="left"/>
        <w:rPr>
          <w:rFonts w:ascii="ＭＳ ゴシック" w:eastAsia="ＭＳ ゴシック" w:hAnsi="ＭＳ ゴシック"/>
          <w:bCs/>
          <w:sz w:val="36"/>
          <w:szCs w:val="36"/>
        </w:rPr>
      </w:pPr>
    </w:p>
    <w:p w14:paraId="197C6EC6" w14:textId="51D276CE" w:rsidR="002D01EB" w:rsidRPr="00270FD2" w:rsidRDefault="00D4403F" w:rsidP="005B02DE">
      <w:pPr>
        <w:spacing w:line="440" w:lineRule="exact"/>
        <w:jc w:val="center"/>
        <w:rPr>
          <w:rFonts w:asciiTheme="majorEastAsia" w:eastAsiaTheme="majorEastAsia" w:hAnsiTheme="majorEastAsia"/>
          <w:b/>
          <w:sz w:val="40"/>
          <w:szCs w:val="40"/>
        </w:rPr>
      </w:pPr>
      <w:r w:rsidRPr="00D4403F">
        <w:rPr>
          <w:rFonts w:asciiTheme="majorEastAsia" w:eastAsiaTheme="majorEastAsia" w:hAnsiTheme="majorEastAsia" w:hint="eastAsia"/>
          <w:b/>
          <w:sz w:val="40"/>
          <w:szCs w:val="40"/>
        </w:rPr>
        <w:t>児童虐待防止体制の充実に関する提言</w:t>
      </w:r>
      <w:r w:rsidR="00270FD2" w:rsidRPr="00270FD2">
        <w:rPr>
          <w:rFonts w:asciiTheme="majorEastAsia" w:eastAsiaTheme="majorEastAsia" w:hAnsiTheme="majorEastAsia" w:hint="eastAsia"/>
          <w:b/>
          <w:sz w:val="40"/>
          <w:szCs w:val="40"/>
        </w:rPr>
        <w:t>について</w:t>
      </w:r>
    </w:p>
    <w:p w14:paraId="55B252D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5218CDA" w14:textId="6F631938" w:rsidR="002D01EB" w:rsidRDefault="002D01EB" w:rsidP="002D01EB">
      <w:pPr>
        <w:spacing w:line="400" w:lineRule="exact"/>
        <w:jc w:val="center"/>
        <w:rPr>
          <w:rFonts w:ascii="ＭＳ ゴシック" w:eastAsia="ＭＳ ゴシック" w:hAnsi="ＭＳ ゴシック"/>
          <w:b/>
          <w:sz w:val="40"/>
          <w:szCs w:val="40"/>
        </w:rPr>
      </w:pPr>
    </w:p>
    <w:p w14:paraId="47CB6FBB" w14:textId="628A3279" w:rsidR="00EB40E1" w:rsidRDefault="00EB40E1" w:rsidP="002D01EB">
      <w:pPr>
        <w:spacing w:line="400" w:lineRule="exact"/>
        <w:jc w:val="center"/>
        <w:rPr>
          <w:rFonts w:ascii="ＭＳ ゴシック" w:eastAsia="ＭＳ ゴシック" w:hAnsi="ＭＳ ゴシック"/>
          <w:b/>
          <w:sz w:val="40"/>
          <w:szCs w:val="40"/>
        </w:rPr>
      </w:pPr>
    </w:p>
    <w:p w14:paraId="6ABF281E" w14:textId="77777777" w:rsidR="00EB40E1" w:rsidRPr="001869E3" w:rsidRDefault="00EB40E1" w:rsidP="002D01EB">
      <w:pPr>
        <w:spacing w:line="400" w:lineRule="exact"/>
        <w:jc w:val="center"/>
        <w:rPr>
          <w:rFonts w:ascii="ＭＳ ゴシック" w:eastAsia="ＭＳ ゴシック" w:hAnsi="ＭＳ ゴシック"/>
          <w:b/>
          <w:sz w:val="40"/>
          <w:szCs w:val="40"/>
        </w:rPr>
      </w:pPr>
    </w:p>
    <w:p w14:paraId="6325533F"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9F77FB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6EC4610"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148837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5E85A2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DD74F8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813C12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8E66C83" w14:textId="77777777" w:rsidR="002D01EB" w:rsidRDefault="002D01EB" w:rsidP="002D01EB">
      <w:pPr>
        <w:spacing w:line="400" w:lineRule="exact"/>
        <w:jc w:val="center"/>
        <w:rPr>
          <w:rFonts w:ascii="ＭＳ ゴシック" w:eastAsia="ＭＳ ゴシック" w:hAnsi="ＭＳ ゴシック"/>
          <w:b/>
          <w:sz w:val="40"/>
          <w:szCs w:val="40"/>
        </w:rPr>
      </w:pPr>
    </w:p>
    <w:p w14:paraId="0ADD818F" w14:textId="77777777" w:rsidR="002D01EB" w:rsidRDefault="002D01EB" w:rsidP="002D01EB">
      <w:pPr>
        <w:spacing w:line="400" w:lineRule="exact"/>
        <w:jc w:val="center"/>
        <w:rPr>
          <w:rFonts w:ascii="ＭＳ ゴシック" w:eastAsia="ＭＳ ゴシック" w:hAnsi="ＭＳ ゴシック"/>
          <w:b/>
          <w:sz w:val="40"/>
          <w:szCs w:val="40"/>
        </w:rPr>
      </w:pPr>
    </w:p>
    <w:p w14:paraId="6EC0059E" w14:textId="77777777" w:rsidR="002D01EB" w:rsidRDefault="002D01EB" w:rsidP="002D01EB">
      <w:pPr>
        <w:spacing w:line="400" w:lineRule="exact"/>
        <w:jc w:val="center"/>
        <w:rPr>
          <w:rFonts w:ascii="ＭＳ ゴシック" w:eastAsia="ＭＳ ゴシック" w:hAnsi="ＭＳ ゴシック"/>
          <w:b/>
          <w:sz w:val="40"/>
          <w:szCs w:val="40"/>
        </w:rPr>
      </w:pPr>
    </w:p>
    <w:p w14:paraId="57A460DA" w14:textId="77777777" w:rsidR="002D01EB" w:rsidRDefault="002D01EB" w:rsidP="002D01EB">
      <w:pPr>
        <w:spacing w:line="400" w:lineRule="exact"/>
        <w:jc w:val="center"/>
        <w:rPr>
          <w:rFonts w:ascii="ＭＳ ゴシック" w:eastAsia="ＭＳ ゴシック" w:hAnsi="ＭＳ ゴシック"/>
          <w:b/>
          <w:sz w:val="40"/>
          <w:szCs w:val="40"/>
        </w:rPr>
      </w:pPr>
    </w:p>
    <w:p w14:paraId="58247F1C" w14:textId="77777777" w:rsidR="002D01EB" w:rsidRDefault="002D01EB" w:rsidP="002D01EB">
      <w:pPr>
        <w:spacing w:line="400" w:lineRule="exact"/>
        <w:jc w:val="center"/>
        <w:rPr>
          <w:rFonts w:ascii="ＭＳ ゴシック" w:eastAsia="ＭＳ ゴシック" w:hAnsi="ＭＳ ゴシック"/>
          <w:b/>
          <w:sz w:val="40"/>
          <w:szCs w:val="40"/>
        </w:rPr>
      </w:pPr>
    </w:p>
    <w:p w14:paraId="0B2D2EF1"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F6E77E4"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BFA4357" w14:textId="77777777" w:rsidR="002D01EB" w:rsidRDefault="002D01EB" w:rsidP="002D01EB">
      <w:pPr>
        <w:spacing w:line="400" w:lineRule="exact"/>
        <w:jc w:val="center"/>
        <w:rPr>
          <w:rFonts w:ascii="ＭＳ ゴシック" w:eastAsia="ＭＳ ゴシック" w:hAnsi="ＭＳ ゴシック"/>
          <w:b/>
          <w:sz w:val="40"/>
          <w:szCs w:val="40"/>
        </w:rPr>
      </w:pPr>
    </w:p>
    <w:p w14:paraId="3AF62E75" w14:textId="77777777" w:rsidR="002D01EB" w:rsidRDefault="002D01EB" w:rsidP="002D01EB">
      <w:pPr>
        <w:spacing w:line="400" w:lineRule="exact"/>
        <w:jc w:val="center"/>
        <w:rPr>
          <w:rFonts w:ascii="ＭＳ ゴシック" w:eastAsia="ＭＳ ゴシック" w:hAnsi="ＭＳ ゴシック"/>
          <w:b/>
          <w:sz w:val="40"/>
          <w:szCs w:val="40"/>
        </w:rPr>
      </w:pPr>
    </w:p>
    <w:p w14:paraId="11610DC8" w14:textId="77777777" w:rsidR="002D01EB" w:rsidRDefault="002D01EB" w:rsidP="002D01EB">
      <w:pPr>
        <w:spacing w:line="400" w:lineRule="exact"/>
        <w:jc w:val="center"/>
        <w:rPr>
          <w:rFonts w:ascii="ＭＳ ゴシック" w:eastAsia="ＭＳ ゴシック" w:hAnsi="ＭＳ ゴシック"/>
          <w:b/>
          <w:sz w:val="40"/>
          <w:szCs w:val="40"/>
        </w:rPr>
      </w:pPr>
    </w:p>
    <w:p w14:paraId="535A6BE0"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4EE94F62" w14:textId="77777777"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14:paraId="459D44AA" w14:textId="77777777" w:rsidR="00DF3C72" w:rsidRPr="001869E3" w:rsidRDefault="00DF3C72" w:rsidP="002D01EB">
      <w:pPr>
        <w:spacing w:line="400" w:lineRule="exact"/>
        <w:jc w:val="center"/>
        <w:rPr>
          <w:rFonts w:ascii="ＭＳ ゴシック" w:eastAsia="ＭＳ ゴシック" w:hAnsi="ＭＳ ゴシック"/>
          <w:b/>
          <w:sz w:val="40"/>
          <w:szCs w:val="40"/>
        </w:rPr>
      </w:pPr>
    </w:p>
    <w:p w14:paraId="3D601310" w14:textId="58D78DF3" w:rsidR="002D01EB" w:rsidRDefault="00F61176" w:rsidP="002D01EB">
      <w:pPr>
        <w:widowControl/>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D4403F">
        <w:rPr>
          <w:rFonts w:ascii="ＭＳ ゴシック" w:eastAsia="ＭＳ ゴシック" w:hAnsi="ＭＳ ゴシック" w:hint="eastAsia"/>
          <w:b/>
          <w:sz w:val="40"/>
          <w:szCs w:val="40"/>
        </w:rPr>
        <w:t>６</w:t>
      </w:r>
      <w:r w:rsidR="002D01EB">
        <w:rPr>
          <w:rFonts w:ascii="ＭＳ ゴシック" w:eastAsia="ＭＳ ゴシック" w:hAnsi="ＭＳ ゴシック" w:hint="eastAsia"/>
          <w:b/>
          <w:sz w:val="40"/>
          <w:szCs w:val="40"/>
        </w:rPr>
        <w:t>年</w:t>
      </w:r>
      <w:r w:rsidR="005837DB">
        <w:rPr>
          <w:rFonts w:ascii="ＭＳ ゴシック" w:eastAsia="ＭＳ ゴシック" w:hAnsi="ＭＳ ゴシック" w:hint="eastAsia"/>
          <w:b/>
          <w:sz w:val="40"/>
          <w:szCs w:val="40"/>
        </w:rPr>
        <w:t>８</w:t>
      </w:r>
      <w:r w:rsidR="002D01EB" w:rsidRPr="001869E3">
        <w:rPr>
          <w:rFonts w:ascii="ＭＳ ゴシック" w:eastAsia="ＭＳ ゴシック" w:hAnsi="ＭＳ ゴシック" w:hint="eastAsia"/>
          <w:b/>
          <w:sz w:val="40"/>
          <w:szCs w:val="40"/>
        </w:rPr>
        <w:t>月</w:t>
      </w:r>
    </w:p>
    <w:p w14:paraId="29C81678" w14:textId="77777777" w:rsidR="00D51885" w:rsidRDefault="00D51885" w:rsidP="003A38D9">
      <w:pPr>
        <w:spacing w:line="400" w:lineRule="exact"/>
        <w:jc w:val="left"/>
        <w:rPr>
          <w:rFonts w:asciiTheme="majorEastAsia" w:eastAsiaTheme="majorEastAsia" w:hAnsiTheme="majorEastAsia"/>
          <w:b/>
          <w:sz w:val="28"/>
        </w:rPr>
      </w:pPr>
    </w:p>
    <w:p w14:paraId="00C1FAA6" w14:textId="0522C71A" w:rsidR="00EB40E1" w:rsidRDefault="00EB40E1" w:rsidP="00AB2541">
      <w:pPr>
        <w:spacing w:line="400" w:lineRule="exact"/>
        <w:jc w:val="center"/>
        <w:rPr>
          <w:rFonts w:asciiTheme="majorEastAsia" w:eastAsiaTheme="majorEastAsia" w:hAnsiTheme="majorEastAsia"/>
          <w:b/>
          <w:sz w:val="28"/>
        </w:rPr>
      </w:pPr>
    </w:p>
    <w:p w14:paraId="223CD17E" w14:textId="123D8639" w:rsidR="00270FD2" w:rsidRDefault="00270FD2" w:rsidP="00AB2541">
      <w:pPr>
        <w:spacing w:line="400" w:lineRule="exact"/>
        <w:jc w:val="center"/>
        <w:rPr>
          <w:rFonts w:asciiTheme="majorEastAsia" w:eastAsiaTheme="majorEastAsia" w:hAnsiTheme="majorEastAsia"/>
          <w:b/>
          <w:sz w:val="28"/>
        </w:rPr>
      </w:pPr>
    </w:p>
    <w:p w14:paraId="5D52FC11" w14:textId="77777777" w:rsidR="00270FD2" w:rsidRDefault="00270FD2" w:rsidP="00AB2541">
      <w:pPr>
        <w:spacing w:line="400" w:lineRule="exact"/>
        <w:jc w:val="center"/>
        <w:rPr>
          <w:rFonts w:asciiTheme="majorEastAsia" w:eastAsiaTheme="majorEastAsia" w:hAnsiTheme="majorEastAsia"/>
          <w:b/>
          <w:sz w:val="28"/>
        </w:rPr>
      </w:pPr>
    </w:p>
    <w:p w14:paraId="6201ADE2" w14:textId="0B586AFE" w:rsidR="00270FD2" w:rsidRPr="00270FD2" w:rsidRDefault="00D4403F" w:rsidP="00AB2541">
      <w:pPr>
        <w:spacing w:line="400" w:lineRule="exact"/>
        <w:jc w:val="center"/>
        <w:rPr>
          <w:rFonts w:asciiTheme="majorEastAsia" w:eastAsiaTheme="majorEastAsia" w:hAnsiTheme="majorEastAsia"/>
          <w:b/>
          <w:sz w:val="28"/>
        </w:rPr>
      </w:pPr>
      <w:r w:rsidRPr="00D4403F">
        <w:rPr>
          <w:rFonts w:asciiTheme="majorEastAsia" w:eastAsiaTheme="majorEastAsia" w:hAnsiTheme="majorEastAsia" w:hint="eastAsia"/>
          <w:b/>
          <w:sz w:val="28"/>
        </w:rPr>
        <w:lastRenderedPageBreak/>
        <w:t>児童虐待防止体制の充実に関する提言</w:t>
      </w:r>
    </w:p>
    <w:p w14:paraId="6C89C923" w14:textId="697C51A2" w:rsidR="00AB2541" w:rsidRDefault="00AB2541" w:rsidP="00AB2541">
      <w:pPr>
        <w:snapToGrid w:val="0"/>
        <w:spacing w:line="360" w:lineRule="exact"/>
        <w:ind w:firstLineChars="100" w:firstLine="241"/>
        <w:jc w:val="left"/>
        <w:rPr>
          <w:rFonts w:asciiTheme="minorEastAsia" w:eastAsiaTheme="minorEastAsia" w:hAnsiTheme="minorEastAsia"/>
          <w:sz w:val="24"/>
        </w:rPr>
      </w:pPr>
    </w:p>
    <w:p w14:paraId="6154B5B3" w14:textId="77777777" w:rsidR="00D4403F" w:rsidRDefault="00D4403F" w:rsidP="00AB2541">
      <w:pPr>
        <w:snapToGrid w:val="0"/>
        <w:spacing w:line="360" w:lineRule="exact"/>
        <w:ind w:firstLineChars="100" w:firstLine="241"/>
        <w:jc w:val="left"/>
        <w:rPr>
          <w:rFonts w:asciiTheme="minorEastAsia" w:eastAsiaTheme="minorEastAsia" w:hAnsiTheme="minorEastAsia"/>
          <w:sz w:val="24"/>
        </w:rPr>
      </w:pPr>
    </w:p>
    <w:p w14:paraId="5DFAA52F" w14:textId="77777777" w:rsidR="00D4403F" w:rsidRPr="00D4403F" w:rsidRDefault="00D4403F" w:rsidP="00D4403F">
      <w:pPr>
        <w:snapToGrid w:val="0"/>
        <w:spacing w:line="360" w:lineRule="exact"/>
        <w:ind w:firstLineChars="100" w:firstLine="241"/>
        <w:jc w:val="left"/>
        <w:rPr>
          <w:rFonts w:asciiTheme="minorEastAsia" w:eastAsiaTheme="minorEastAsia" w:hAnsiTheme="minorEastAsia"/>
          <w:sz w:val="24"/>
        </w:rPr>
      </w:pPr>
      <w:r w:rsidRPr="00D4403F">
        <w:rPr>
          <w:rFonts w:asciiTheme="minorEastAsia" w:eastAsiaTheme="minorEastAsia" w:hAnsiTheme="minorEastAsia" w:hint="eastAsia"/>
          <w:sz w:val="24"/>
        </w:rPr>
        <w:t>児童相談所における児童虐待相談対応件数は増加傾向にあり、虐待による死亡事案も近畿のみならず全国各地で毎年発生している。</w:t>
      </w:r>
    </w:p>
    <w:p w14:paraId="12E9D177" w14:textId="02C725F2" w:rsidR="00D4403F" w:rsidRPr="00270FD2" w:rsidRDefault="00D4403F" w:rsidP="00D4403F">
      <w:pPr>
        <w:snapToGrid w:val="0"/>
        <w:spacing w:line="360" w:lineRule="exact"/>
        <w:ind w:firstLineChars="100" w:firstLine="241"/>
        <w:jc w:val="left"/>
        <w:rPr>
          <w:rFonts w:asciiTheme="minorEastAsia" w:eastAsiaTheme="minorEastAsia" w:hAnsiTheme="minorEastAsia"/>
          <w:sz w:val="24"/>
        </w:rPr>
      </w:pPr>
      <w:r w:rsidRPr="00D4403F">
        <w:rPr>
          <w:rFonts w:asciiTheme="minorEastAsia" w:eastAsiaTheme="minorEastAsia" w:hAnsiTheme="minorEastAsia" w:hint="eastAsia"/>
          <w:sz w:val="24"/>
        </w:rPr>
        <w:t>子どものかけがえのない命や尊厳を守るため、児童虐待の防止は社会全体で取り組むべき課題である。</w:t>
      </w:r>
    </w:p>
    <w:p w14:paraId="51F1DEB8" w14:textId="2D075941" w:rsidR="00D4403F" w:rsidRPr="00D4403F" w:rsidRDefault="00D4403F" w:rsidP="00D4403F">
      <w:pPr>
        <w:snapToGrid w:val="0"/>
        <w:spacing w:line="360" w:lineRule="exact"/>
        <w:ind w:firstLineChars="100" w:firstLine="241"/>
        <w:jc w:val="left"/>
        <w:rPr>
          <w:rFonts w:asciiTheme="minorEastAsia" w:eastAsiaTheme="minorEastAsia" w:hAnsiTheme="minorEastAsia"/>
          <w:sz w:val="24"/>
        </w:rPr>
      </w:pPr>
      <w:r w:rsidRPr="00D4403F">
        <w:rPr>
          <w:rFonts w:asciiTheme="minorEastAsia" w:eastAsiaTheme="minorEastAsia" w:hAnsiTheme="minorEastAsia" w:hint="eastAsia"/>
          <w:sz w:val="24"/>
        </w:rPr>
        <w:t>これまでも児童虐待防止対策の強化等のために児童福祉法が改正されているところであり、平成16年の改正ではこども家庭相談に応じることが市町村の業務として法律上明確化された。</w:t>
      </w:r>
    </w:p>
    <w:p w14:paraId="79404FCD" w14:textId="77777777" w:rsidR="00D4403F" w:rsidRPr="00D4403F" w:rsidRDefault="00D4403F" w:rsidP="00D4403F">
      <w:pPr>
        <w:snapToGrid w:val="0"/>
        <w:spacing w:line="360" w:lineRule="exact"/>
        <w:ind w:firstLineChars="100" w:firstLine="241"/>
        <w:jc w:val="left"/>
        <w:rPr>
          <w:rFonts w:asciiTheme="minorEastAsia" w:eastAsiaTheme="minorEastAsia" w:hAnsiTheme="minorEastAsia"/>
          <w:sz w:val="24"/>
        </w:rPr>
      </w:pPr>
      <w:r w:rsidRPr="00D4403F">
        <w:rPr>
          <w:rFonts w:asciiTheme="minorEastAsia" w:eastAsiaTheme="minorEastAsia" w:hAnsiTheme="minorEastAsia" w:hint="eastAsia"/>
          <w:sz w:val="24"/>
        </w:rPr>
        <w:t>また、平成28年の改正では、市町村は基礎的な地方公共団体としてこどもの福祉に関する支援等を行うこと、並びに要対協調整担当者の配置及び研修受講が義務化された。</w:t>
      </w:r>
    </w:p>
    <w:p w14:paraId="4FE9A61C" w14:textId="4EC62237" w:rsidR="00D4403F" w:rsidRDefault="00D4403F" w:rsidP="00D4403F">
      <w:pPr>
        <w:snapToGrid w:val="0"/>
        <w:spacing w:line="360" w:lineRule="exact"/>
        <w:ind w:firstLineChars="100" w:firstLine="241"/>
        <w:jc w:val="left"/>
        <w:rPr>
          <w:rFonts w:asciiTheme="minorEastAsia" w:eastAsiaTheme="minorEastAsia" w:hAnsiTheme="minorEastAsia"/>
          <w:sz w:val="24"/>
        </w:rPr>
      </w:pPr>
      <w:r w:rsidRPr="00D4403F">
        <w:rPr>
          <w:rFonts w:asciiTheme="minorEastAsia" w:eastAsiaTheme="minorEastAsia" w:hAnsiTheme="minorEastAsia" w:hint="eastAsia"/>
          <w:sz w:val="24"/>
        </w:rPr>
        <w:t>併せて、児童相談所においても児童福祉司及び児童福祉司スーパーバイザーの研修受講が義務化された。</w:t>
      </w:r>
    </w:p>
    <w:p w14:paraId="279289E5" w14:textId="62E66F43" w:rsidR="00270FD2" w:rsidRDefault="00D4403F" w:rsidP="00D4403F">
      <w:pPr>
        <w:snapToGrid w:val="0"/>
        <w:spacing w:line="360" w:lineRule="exact"/>
        <w:ind w:firstLineChars="100" w:firstLine="241"/>
        <w:jc w:val="left"/>
        <w:rPr>
          <w:rFonts w:asciiTheme="minorEastAsia" w:eastAsiaTheme="minorEastAsia" w:hAnsiTheme="minorEastAsia"/>
          <w:sz w:val="24"/>
        </w:rPr>
      </w:pPr>
      <w:r w:rsidRPr="00D4403F">
        <w:rPr>
          <w:rFonts w:asciiTheme="minorEastAsia" w:eastAsiaTheme="minorEastAsia" w:hAnsiTheme="minorEastAsia" w:hint="eastAsia"/>
          <w:sz w:val="24"/>
        </w:rPr>
        <w:t>しかし、増加の一途をたどる児童虐待に対応していくためには、市町村及び児童相談所のさらなる体制強化や児童虐待防止体制の充実を図ることが必要であることから、国の責任において以下の措置を講じられるよう提言する。</w:t>
      </w:r>
    </w:p>
    <w:p w14:paraId="60C35B75" w14:textId="77777777" w:rsidR="00D4403F" w:rsidRDefault="00D4403F" w:rsidP="00D4403F">
      <w:pPr>
        <w:snapToGrid w:val="0"/>
        <w:spacing w:line="360" w:lineRule="exact"/>
        <w:jc w:val="left"/>
        <w:rPr>
          <w:rFonts w:asciiTheme="minorEastAsia" w:eastAsiaTheme="minorEastAsia" w:hAnsiTheme="minorEastAsia"/>
          <w:sz w:val="24"/>
        </w:rPr>
      </w:pPr>
    </w:p>
    <w:p w14:paraId="6ED601DB" w14:textId="77777777" w:rsidR="00D4403F" w:rsidRPr="00D4403F" w:rsidRDefault="00D4403F" w:rsidP="00D4403F">
      <w:pPr>
        <w:snapToGrid w:val="0"/>
        <w:spacing w:line="360" w:lineRule="exact"/>
        <w:jc w:val="left"/>
        <w:rPr>
          <w:rFonts w:asciiTheme="minorEastAsia" w:eastAsiaTheme="minorEastAsia" w:hAnsiTheme="minorEastAsia"/>
          <w:sz w:val="24"/>
        </w:rPr>
      </w:pPr>
      <w:r w:rsidRPr="00D4403F">
        <w:rPr>
          <w:rFonts w:asciiTheme="minorEastAsia" w:eastAsiaTheme="minorEastAsia" w:hAnsiTheme="minorEastAsia" w:hint="eastAsia"/>
          <w:sz w:val="24"/>
        </w:rPr>
        <w:t>１．市町村相談員の体制強化</w:t>
      </w:r>
    </w:p>
    <w:p w14:paraId="6F732B8D" w14:textId="77777777" w:rsidR="00D4403F" w:rsidRDefault="00D4403F" w:rsidP="00D4403F">
      <w:pPr>
        <w:snapToGrid w:val="0"/>
        <w:spacing w:line="360" w:lineRule="exact"/>
        <w:ind w:leftChars="100" w:left="562" w:hangingChars="100" w:hanging="241"/>
        <w:jc w:val="left"/>
        <w:rPr>
          <w:rFonts w:asciiTheme="minorEastAsia" w:eastAsiaTheme="minorEastAsia" w:hAnsiTheme="minorEastAsia"/>
          <w:sz w:val="24"/>
        </w:rPr>
      </w:pPr>
      <w:r w:rsidRPr="00D4403F">
        <w:rPr>
          <w:rFonts w:asciiTheme="minorEastAsia" w:eastAsiaTheme="minorEastAsia" w:hAnsiTheme="minorEastAsia" w:hint="eastAsia"/>
          <w:sz w:val="24"/>
        </w:rPr>
        <w:t>・業務量に見合った職員配置、専門職の常勤職員の確保のため、市町村相談員とスーパーバイザーの配置基準の法定化を行うこと。</w:t>
      </w:r>
    </w:p>
    <w:p w14:paraId="0F5A146A" w14:textId="77777777" w:rsidR="00D4403F" w:rsidRDefault="00D4403F" w:rsidP="00D4403F">
      <w:pPr>
        <w:snapToGrid w:val="0"/>
        <w:spacing w:line="360" w:lineRule="exact"/>
        <w:ind w:leftChars="100" w:left="562" w:hangingChars="100" w:hanging="241"/>
        <w:jc w:val="left"/>
        <w:rPr>
          <w:rFonts w:asciiTheme="minorEastAsia" w:eastAsiaTheme="minorEastAsia" w:hAnsiTheme="minorEastAsia"/>
          <w:sz w:val="24"/>
        </w:rPr>
      </w:pPr>
      <w:r w:rsidRPr="00D4403F">
        <w:rPr>
          <w:rFonts w:asciiTheme="minorEastAsia" w:eastAsiaTheme="minorEastAsia" w:hAnsiTheme="minorEastAsia" w:hint="eastAsia"/>
          <w:sz w:val="24"/>
        </w:rPr>
        <w:t>・市町村における専門職員の配置に伴う財源措置を行うこと。</w:t>
      </w:r>
    </w:p>
    <w:p w14:paraId="7701FF05" w14:textId="372B3341" w:rsidR="00D4403F" w:rsidRPr="00D4403F" w:rsidRDefault="00D4403F" w:rsidP="00D4403F">
      <w:pPr>
        <w:snapToGrid w:val="0"/>
        <w:spacing w:line="360" w:lineRule="exact"/>
        <w:ind w:leftChars="100" w:left="562" w:hangingChars="100" w:hanging="241"/>
        <w:jc w:val="left"/>
        <w:rPr>
          <w:rFonts w:asciiTheme="minorEastAsia" w:eastAsiaTheme="minorEastAsia" w:hAnsiTheme="minorEastAsia"/>
          <w:sz w:val="24"/>
        </w:rPr>
      </w:pPr>
      <w:r w:rsidRPr="00D4403F">
        <w:rPr>
          <w:rFonts w:asciiTheme="minorEastAsia" w:eastAsiaTheme="minorEastAsia" w:hAnsiTheme="minorEastAsia" w:hint="eastAsia"/>
          <w:sz w:val="24"/>
        </w:rPr>
        <w:t>・市町村相談員に対する研修受講の義務化を行うこと。</w:t>
      </w:r>
    </w:p>
    <w:p w14:paraId="322DB527" w14:textId="77777777" w:rsidR="00D4403F" w:rsidRDefault="00D4403F" w:rsidP="00D4403F">
      <w:pPr>
        <w:snapToGrid w:val="0"/>
        <w:spacing w:line="360" w:lineRule="exact"/>
        <w:jc w:val="left"/>
        <w:rPr>
          <w:rFonts w:asciiTheme="minorEastAsia" w:eastAsiaTheme="minorEastAsia" w:hAnsiTheme="minorEastAsia"/>
          <w:sz w:val="24"/>
        </w:rPr>
      </w:pPr>
    </w:p>
    <w:p w14:paraId="1E8B752F" w14:textId="77777777" w:rsidR="00D4403F" w:rsidRPr="00D4403F" w:rsidRDefault="00D4403F" w:rsidP="00D4403F">
      <w:pPr>
        <w:snapToGrid w:val="0"/>
        <w:spacing w:line="360" w:lineRule="exact"/>
        <w:jc w:val="left"/>
        <w:rPr>
          <w:rFonts w:asciiTheme="minorEastAsia" w:eastAsiaTheme="minorEastAsia" w:hAnsiTheme="minorEastAsia"/>
          <w:sz w:val="24"/>
        </w:rPr>
      </w:pPr>
      <w:r w:rsidRPr="00D4403F">
        <w:rPr>
          <w:rFonts w:asciiTheme="minorEastAsia" w:eastAsiaTheme="minorEastAsia" w:hAnsiTheme="minorEastAsia" w:hint="eastAsia"/>
          <w:sz w:val="24"/>
        </w:rPr>
        <w:t>２．要保護児童対策地域協議会の市町村調整担当部門における体制強化</w:t>
      </w:r>
    </w:p>
    <w:p w14:paraId="671B41A5" w14:textId="77777777" w:rsidR="00D4403F" w:rsidRDefault="00D4403F" w:rsidP="00D4403F">
      <w:pPr>
        <w:snapToGrid w:val="0"/>
        <w:spacing w:line="360" w:lineRule="exact"/>
        <w:ind w:leftChars="100" w:left="562" w:hangingChars="100" w:hanging="241"/>
        <w:jc w:val="left"/>
        <w:rPr>
          <w:rFonts w:asciiTheme="minorEastAsia" w:eastAsiaTheme="minorEastAsia" w:hAnsiTheme="minorEastAsia"/>
          <w:sz w:val="24"/>
        </w:rPr>
      </w:pPr>
      <w:r w:rsidRPr="00D4403F">
        <w:rPr>
          <w:rFonts w:asciiTheme="minorEastAsia" w:eastAsiaTheme="minorEastAsia" w:hAnsiTheme="minorEastAsia" w:hint="eastAsia"/>
          <w:sz w:val="24"/>
        </w:rPr>
        <w:t>・要対協の市町村調整担当者の業務量に見合った配置基準を明確化すること。</w:t>
      </w:r>
    </w:p>
    <w:p w14:paraId="1BB25247" w14:textId="77777777" w:rsidR="00D4403F" w:rsidRDefault="00D4403F" w:rsidP="00D4403F">
      <w:pPr>
        <w:snapToGrid w:val="0"/>
        <w:spacing w:line="360" w:lineRule="exact"/>
        <w:jc w:val="left"/>
        <w:rPr>
          <w:rFonts w:asciiTheme="minorEastAsia" w:eastAsiaTheme="minorEastAsia" w:hAnsiTheme="minorEastAsia"/>
          <w:sz w:val="24"/>
        </w:rPr>
      </w:pPr>
    </w:p>
    <w:p w14:paraId="230B2086" w14:textId="20AD5127" w:rsidR="00D4403F" w:rsidRPr="00D4403F" w:rsidRDefault="00D4403F" w:rsidP="00D4403F">
      <w:pPr>
        <w:snapToGrid w:val="0"/>
        <w:spacing w:line="360" w:lineRule="exact"/>
        <w:jc w:val="left"/>
        <w:rPr>
          <w:rFonts w:asciiTheme="minorEastAsia" w:eastAsiaTheme="minorEastAsia" w:hAnsiTheme="minorEastAsia"/>
          <w:sz w:val="24"/>
        </w:rPr>
      </w:pPr>
      <w:r>
        <w:rPr>
          <w:rFonts w:asciiTheme="minorEastAsia" w:eastAsiaTheme="minorEastAsia" w:hAnsiTheme="minorEastAsia" w:hint="eastAsia"/>
          <w:sz w:val="24"/>
        </w:rPr>
        <w:t>３</w:t>
      </w:r>
      <w:r w:rsidRPr="00D4403F">
        <w:rPr>
          <w:rFonts w:asciiTheme="minorEastAsia" w:eastAsiaTheme="minorEastAsia" w:hAnsiTheme="minorEastAsia" w:hint="eastAsia"/>
          <w:sz w:val="24"/>
        </w:rPr>
        <w:t>．児童相談所の専門職の質の向上</w:t>
      </w:r>
    </w:p>
    <w:p w14:paraId="7315631C" w14:textId="1AC822A5" w:rsidR="00DF0CE8" w:rsidRDefault="00D4403F" w:rsidP="00D4403F">
      <w:pPr>
        <w:snapToGrid w:val="0"/>
        <w:spacing w:line="360" w:lineRule="exact"/>
        <w:ind w:leftChars="100" w:left="562" w:hangingChars="100" w:hanging="241"/>
        <w:jc w:val="left"/>
        <w:rPr>
          <w:rFonts w:asciiTheme="minorEastAsia" w:eastAsiaTheme="minorEastAsia" w:hAnsiTheme="minorEastAsia"/>
          <w:sz w:val="24"/>
        </w:rPr>
      </w:pPr>
      <w:r w:rsidRPr="00D4403F">
        <w:rPr>
          <w:rFonts w:asciiTheme="minorEastAsia" w:eastAsiaTheme="minorEastAsia" w:hAnsiTheme="minorEastAsia" w:hint="eastAsia"/>
          <w:sz w:val="24"/>
        </w:rPr>
        <w:t>・児童福祉司の任用後研修以降、スーパーバイザー研修までの期間において、研修カリキュラム等も含めた人材育成指針を明示するなど、人材育成にかかる技術的支援を行うこと。</w:t>
      </w:r>
    </w:p>
    <w:p w14:paraId="105E1A47" w14:textId="77777777" w:rsidR="00270FD2" w:rsidRDefault="00270FD2" w:rsidP="00A133D4">
      <w:pPr>
        <w:snapToGrid w:val="0"/>
        <w:spacing w:line="360" w:lineRule="exact"/>
        <w:ind w:leftChars="200" w:left="642"/>
        <w:jc w:val="left"/>
        <w:rPr>
          <w:rFonts w:asciiTheme="minorEastAsia" w:eastAsiaTheme="minorEastAsia" w:hAnsiTheme="minorEastAsia"/>
          <w:sz w:val="24"/>
        </w:rPr>
      </w:pPr>
    </w:p>
    <w:p w14:paraId="16883105" w14:textId="5B6F5389" w:rsidR="00F25572" w:rsidRDefault="00F61176" w:rsidP="00A133D4">
      <w:pPr>
        <w:snapToGrid w:val="0"/>
        <w:spacing w:line="360" w:lineRule="exact"/>
        <w:ind w:leftChars="200" w:left="642"/>
        <w:jc w:val="left"/>
        <w:rPr>
          <w:rFonts w:asciiTheme="minorEastAsia" w:eastAsiaTheme="minorEastAsia" w:hAnsiTheme="minorEastAsia"/>
          <w:sz w:val="24"/>
        </w:rPr>
      </w:pPr>
      <w:r>
        <w:rPr>
          <w:rFonts w:asciiTheme="minorEastAsia" w:eastAsiaTheme="minorEastAsia" w:hAnsiTheme="minorEastAsia" w:hint="eastAsia"/>
          <w:sz w:val="24"/>
        </w:rPr>
        <w:t>令和</w:t>
      </w:r>
      <w:r w:rsidR="00D4403F">
        <w:rPr>
          <w:rFonts w:asciiTheme="minorEastAsia" w:eastAsiaTheme="minorEastAsia" w:hAnsiTheme="minorEastAsia" w:hint="eastAsia"/>
          <w:sz w:val="24"/>
        </w:rPr>
        <w:t>６</w:t>
      </w:r>
      <w:r w:rsidR="00F25572" w:rsidRPr="00E80F0C">
        <w:rPr>
          <w:rFonts w:asciiTheme="minorEastAsia" w:eastAsiaTheme="minorEastAsia" w:hAnsiTheme="minorEastAsia" w:hint="eastAsia"/>
          <w:sz w:val="24"/>
        </w:rPr>
        <w:t>年</w:t>
      </w:r>
      <w:r w:rsidR="004D2C4C">
        <w:rPr>
          <w:rFonts w:asciiTheme="minorEastAsia" w:eastAsiaTheme="minorEastAsia" w:hAnsiTheme="minorEastAsia" w:hint="eastAsia"/>
          <w:sz w:val="24"/>
        </w:rPr>
        <w:t>８</w:t>
      </w:r>
      <w:r w:rsidR="00F25572" w:rsidRPr="00E80F0C">
        <w:rPr>
          <w:rFonts w:asciiTheme="minorEastAsia" w:eastAsiaTheme="minorEastAsia" w:hAnsiTheme="minorEastAsia" w:hint="eastAsia"/>
          <w:sz w:val="24"/>
        </w:rPr>
        <w:t>月</w:t>
      </w:r>
    </w:p>
    <w:p w14:paraId="01CD4C6F"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近畿ブロック知事会</w:t>
      </w:r>
    </w:p>
    <w:p w14:paraId="3BF9F9F8"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福井県知事　　</w:t>
      </w:r>
      <w:r w:rsidR="008A3C7A">
        <w:rPr>
          <w:rFonts w:asciiTheme="minorEastAsia" w:eastAsiaTheme="minorEastAsia" w:hAnsiTheme="minorEastAsia" w:hint="eastAsia"/>
          <w:sz w:val="24"/>
        </w:rPr>
        <w:t>杉　本　達　治</w:t>
      </w:r>
    </w:p>
    <w:p w14:paraId="7FF7690C"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三重県知事　　</w:t>
      </w:r>
      <w:r w:rsidR="004F201B">
        <w:rPr>
          <w:rFonts w:asciiTheme="minorEastAsia" w:eastAsiaTheme="minorEastAsia" w:hAnsiTheme="minorEastAsia" w:hint="eastAsia"/>
          <w:sz w:val="24"/>
        </w:rPr>
        <w:t>一　見　勝　之</w:t>
      </w:r>
    </w:p>
    <w:p w14:paraId="5185ECEA"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滋賀県知事　　三日月　大　造</w:t>
      </w:r>
    </w:p>
    <w:p w14:paraId="19DEBB15"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lastRenderedPageBreak/>
        <w:t xml:space="preserve">　　　　　　　　　　　　　　　　　　　京都府知事　　</w:t>
      </w:r>
      <w:r w:rsidR="008A3C7A">
        <w:rPr>
          <w:rFonts w:asciiTheme="minorEastAsia" w:eastAsiaTheme="minorEastAsia" w:hAnsiTheme="minorEastAsia" w:hint="eastAsia"/>
          <w:sz w:val="24"/>
        </w:rPr>
        <w:t>西　脇　隆　俊</w:t>
      </w:r>
    </w:p>
    <w:p w14:paraId="10BBC197"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大阪府知事　　</w:t>
      </w:r>
      <w:r w:rsidR="008A3C7A">
        <w:rPr>
          <w:rFonts w:asciiTheme="minorEastAsia" w:eastAsiaTheme="minorEastAsia" w:hAnsiTheme="minorEastAsia" w:hint="eastAsia"/>
          <w:sz w:val="24"/>
        </w:rPr>
        <w:t>吉　村　洋　文</w:t>
      </w:r>
    </w:p>
    <w:p w14:paraId="0DFE70BC"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兵庫県知事　　</w:t>
      </w:r>
      <w:r w:rsidR="00E501A5" w:rsidRPr="00E501A5">
        <w:rPr>
          <w:rFonts w:asciiTheme="minorEastAsia" w:eastAsiaTheme="minorEastAsia" w:hAnsiTheme="minorEastAsia" w:hint="eastAsia"/>
          <w:sz w:val="24"/>
        </w:rPr>
        <w:t>齋</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藤</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元</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彦</w:t>
      </w:r>
    </w:p>
    <w:p w14:paraId="75379C95" w14:textId="3C795CB0"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奈良県知事　　</w:t>
      </w:r>
      <w:r w:rsidR="00EB40E1">
        <w:rPr>
          <w:rFonts w:asciiTheme="minorEastAsia" w:eastAsiaTheme="minorEastAsia" w:hAnsiTheme="minorEastAsia" w:hint="eastAsia"/>
          <w:sz w:val="24"/>
        </w:rPr>
        <w:t>山　下　　　真</w:t>
      </w:r>
    </w:p>
    <w:p w14:paraId="717EFA7C" w14:textId="59C224C5"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和歌山県知事　</w:t>
      </w:r>
      <w:r w:rsidR="00EB40E1">
        <w:rPr>
          <w:rFonts w:asciiTheme="minorEastAsia" w:eastAsiaTheme="minorEastAsia" w:hAnsiTheme="minorEastAsia" w:hint="eastAsia"/>
          <w:sz w:val="24"/>
        </w:rPr>
        <w:t>岸　本　周　平</w:t>
      </w:r>
    </w:p>
    <w:p w14:paraId="2F5C58B7"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w:t>
      </w:r>
      <w:r w:rsidR="008A3C7A">
        <w:rPr>
          <w:rFonts w:asciiTheme="minorEastAsia" w:eastAsiaTheme="minorEastAsia" w:hAnsiTheme="minorEastAsia" w:hint="eastAsia"/>
          <w:sz w:val="24"/>
        </w:rPr>
        <w:t xml:space="preserve">鳥取県知事　　</w:t>
      </w:r>
      <w:r w:rsidR="00E501A5" w:rsidRPr="00E501A5">
        <w:rPr>
          <w:rFonts w:asciiTheme="minorEastAsia" w:eastAsiaTheme="minorEastAsia" w:hAnsiTheme="minorEastAsia" w:hint="eastAsia"/>
          <w:sz w:val="24"/>
        </w:rPr>
        <w:t>平</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井</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伸</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治</w:t>
      </w:r>
    </w:p>
    <w:p w14:paraId="75027F34" w14:textId="768B5609" w:rsidR="00916CD1" w:rsidRPr="00E80F0C" w:rsidRDefault="00F25572" w:rsidP="00D4403F">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徳島県知事　　</w:t>
      </w:r>
      <w:r w:rsidR="00EB40E1">
        <w:rPr>
          <w:rFonts w:asciiTheme="minorEastAsia" w:eastAsiaTheme="minorEastAsia" w:hAnsiTheme="minorEastAsia" w:hint="eastAsia"/>
          <w:sz w:val="24"/>
        </w:rPr>
        <w:t>後藤田　正　純</w:t>
      </w:r>
    </w:p>
    <w:sectPr w:rsidR="00916CD1" w:rsidRPr="00E80F0C" w:rsidSect="00EA4D83">
      <w:headerReference w:type="default" r:id="rId8"/>
      <w:pgSz w:w="11907" w:h="16839" w:code="9"/>
      <w:pgMar w:top="1418" w:right="1418" w:bottom="1418"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AB4B2" w14:textId="77777777" w:rsidR="0008783B" w:rsidRDefault="0008783B">
      <w:r>
        <w:separator/>
      </w:r>
    </w:p>
  </w:endnote>
  <w:endnote w:type="continuationSeparator" w:id="0">
    <w:p w14:paraId="096FDAB8" w14:textId="77777777" w:rsidR="0008783B" w:rsidRDefault="0008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E267" w14:textId="77777777" w:rsidR="0008783B" w:rsidRDefault="0008783B">
      <w:r>
        <w:separator/>
      </w:r>
    </w:p>
  </w:footnote>
  <w:footnote w:type="continuationSeparator" w:id="0">
    <w:p w14:paraId="285F8EB9" w14:textId="77777777" w:rsidR="0008783B" w:rsidRDefault="0008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pt;height:8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FEE"/>
    <w:rsid w:val="00007E8E"/>
    <w:rsid w:val="00017BB1"/>
    <w:rsid w:val="0003259C"/>
    <w:rsid w:val="00033754"/>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859D1"/>
    <w:rsid w:val="001902C5"/>
    <w:rsid w:val="001963D4"/>
    <w:rsid w:val="00197011"/>
    <w:rsid w:val="001A0133"/>
    <w:rsid w:val="001A03AE"/>
    <w:rsid w:val="001A2B89"/>
    <w:rsid w:val="001A5D17"/>
    <w:rsid w:val="001A725C"/>
    <w:rsid w:val="001B3167"/>
    <w:rsid w:val="001C66F9"/>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65FF0"/>
    <w:rsid w:val="00270FD2"/>
    <w:rsid w:val="00272001"/>
    <w:rsid w:val="002724A8"/>
    <w:rsid w:val="002A7933"/>
    <w:rsid w:val="002B09DF"/>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E0AA6"/>
    <w:rsid w:val="003E3F33"/>
    <w:rsid w:val="003F17C8"/>
    <w:rsid w:val="003F1902"/>
    <w:rsid w:val="0040087C"/>
    <w:rsid w:val="00403E36"/>
    <w:rsid w:val="0040660A"/>
    <w:rsid w:val="00407EDF"/>
    <w:rsid w:val="004204E7"/>
    <w:rsid w:val="004336E9"/>
    <w:rsid w:val="004434A7"/>
    <w:rsid w:val="00444088"/>
    <w:rsid w:val="0047342F"/>
    <w:rsid w:val="004859B1"/>
    <w:rsid w:val="004914C2"/>
    <w:rsid w:val="00492059"/>
    <w:rsid w:val="004A6EA0"/>
    <w:rsid w:val="004B67A4"/>
    <w:rsid w:val="004D04F0"/>
    <w:rsid w:val="004D2C4C"/>
    <w:rsid w:val="004D473A"/>
    <w:rsid w:val="004E13DE"/>
    <w:rsid w:val="004E1E2D"/>
    <w:rsid w:val="004E2FE2"/>
    <w:rsid w:val="004F201B"/>
    <w:rsid w:val="004F312E"/>
    <w:rsid w:val="004F3653"/>
    <w:rsid w:val="005032B4"/>
    <w:rsid w:val="0050455C"/>
    <w:rsid w:val="005166AE"/>
    <w:rsid w:val="00520B84"/>
    <w:rsid w:val="0053198F"/>
    <w:rsid w:val="00541F8E"/>
    <w:rsid w:val="00542A05"/>
    <w:rsid w:val="00542C0A"/>
    <w:rsid w:val="00544E04"/>
    <w:rsid w:val="00547210"/>
    <w:rsid w:val="005532C4"/>
    <w:rsid w:val="00565C6B"/>
    <w:rsid w:val="00567C16"/>
    <w:rsid w:val="005837DB"/>
    <w:rsid w:val="00583BCE"/>
    <w:rsid w:val="005A243B"/>
    <w:rsid w:val="005A408F"/>
    <w:rsid w:val="005A7A28"/>
    <w:rsid w:val="005B02DE"/>
    <w:rsid w:val="005B22E4"/>
    <w:rsid w:val="005C2257"/>
    <w:rsid w:val="005D3625"/>
    <w:rsid w:val="005E6803"/>
    <w:rsid w:val="005E7B9D"/>
    <w:rsid w:val="005F4C07"/>
    <w:rsid w:val="005F4D03"/>
    <w:rsid w:val="005F7C44"/>
    <w:rsid w:val="005F7F88"/>
    <w:rsid w:val="006068C5"/>
    <w:rsid w:val="0060771E"/>
    <w:rsid w:val="00623019"/>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6315"/>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1519"/>
    <w:rsid w:val="00A133D4"/>
    <w:rsid w:val="00A16B8A"/>
    <w:rsid w:val="00A21E01"/>
    <w:rsid w:val="00A3450F"/>
    <w:rsid w:val="00A450C8"/>
    <w:rsid w:val="00A4666D"/>
    <w:rsid w:val="00A47513"/>
    <w:rsid w:val="00A53B9F"/>
    <w:rsid w:val="00A70667"/>
    <w:rsid w:val="00A70EF8"/>
    <w:rsid w:val="00A90485"/>
    <w:rsid w:val="00AA0A4C"/>
    <w:rsid w:val="00AB2541"/>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52E26"/>
    <w:rsid w:val="00C55F74"/>
    <w:rsid w:val="00C60F6A"/>
    <w:rsid w:val="00C62038"/>
    <w:rsid w:val="00C655EB"/>
    <w:rsid w:val="00C676F9"/>
    <w:rsid w:val="00C85227"/>
    <w:rsid w:val="00C87FF5"/>
    <w:rsid w:val="00CA1AB7"/>
    <w:rsid w:val="00CA589D"/>
    <w:rsid w:val="00CB3DB2"/>
    <w:rsid w:val="00CC7A44"/>
    <w:rsid w:val="00CD3219"/>
    <w:rsid w:val="00CE7BCD"/>
    <w:rsid w:val="00CF3173"/>
    <w:rsid w:val="00D07DE9"/>
    <w:rsid w:val="00D119EA"/>
    <w:rsid w:val="00D14FEE"/>
    <w:rsid w:val="00D15BB5"/>
    <w:rsid w:val="00D15F68"/>
    <w:rsid w:val="00D2149F"/>
    <w:rsid w:val="00D22977"/>
    <w:rsid w:val="00D23A9D"/>
    <w:rsid w:val="00D30D3B"/>
    <w:rsid w:val="00D406B3"/>
    <w:rsid w:val="00D4403F"/>
    <w:rsid w:val="00D51694"/>
    <w:rsid w:val="00D51885"/>
    <w:rsid w:val="00D57C4B"/>
    <w:rsid w:val="00D8504F"/>
    <w:rsid w:val="00D85A99"/>
    <w:rsid w:val="00D91286"/>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396B"/>
    <w:rsid w:val="00E14AC1"/>
    <w:rsid w:val="00E17760"/>
    <w:rsid w:val="00E462E0"/>
    <w:rsid w:val="00E501A5"/>
    <w:rsid w:val="00E5267E"/>
    <w:rsid w:val="00E61C17"/>
    <w:rsid w:val="00E67B26"/>
    <w:rsid w:val="00E7101E"/>
    <w:rsid w:val="00E77A21"/>
    <w:rsid w:val="00E80F0C"/>
    <w:rsid w:val="00E816A3"/>
    <w:rsid w:val="00E94ADE"/>
    <w:rsid w:val="00E95AD5"/>
    <w:rsid w:val="00EA0CDF"/>
    <w:rsid w:val="00EA290A"/>
    <w:rsid w:val="00EA4D83"/>
    <w:rsid w:val="00EB40E1"/>
    <w:rsid w:val="00EE34C2"/>
    <w:rsid w:val="00EF0DE3"/>
    <w:rsid w:val="00F049AC"/>
    <w:rsid w:val="00F06B22"/>
    <w:rsid w:val="00F21553"/>
    <w:rsid w:val="00F25572"/>
    <w:rsid w:val="00F468F7"/>
    <w:rsid w:val="00F50286"/>
    <w:rsid w:val="00F513BB"/>
    <w:rsid w:val="00F53061"/>
    <w:rsid w:val="00F548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2EE291"/>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77C89-9E85-46F9-ABD2-EFF339542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863</Words>
  <Characters>323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について</vt:lpstr>
      <vt:lpstr>について</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について</dc:title>
  <dc:creator>滋賀県</dc:creator>
  <cp:lastModifiedBy>坂本　航平</cp:lastModifiedBy>
  <cp:revision>11</cp:revision>
  <cp:lastPrinted>2023-12-07T01:20:00Z</cp:lastPrinted>
  <dcterms:created xsi:type="dcterms:W3CDTF">2022-11-16T08:52:00Z</dcterms:created>
  <dcterms:modified xsi:type="dcterms:W3CDTF">2024-10-10T08:36:00Z</dcterms:modified>
</cp:coreProperties>
</file>