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3C" w:rsidRPr="00FC08FE" w:rsidRDefault="007134A2" w:rsidP="00FA20EA">
      <w:pPr>
        <w:jc w:val="center"/>
        <w:rPr>
          <w:rFonts w:asciiTheme="majorEastAsia" w:eastAsiaTheme="majorEastAsia" w:hAnsiTheme="majorEastAsia"/>
          <w:b/>
          <w:sz w:val="24"/>
          <w:szCs w:val="24"/>
        </w:rPr>
      </w:pPr>
      <w:bookmarkStart w:id="0" w:name="_GoBack"/>
      <w:bookmarkEnd w:id="0"/>
      <w:r w:rsidRPr="00FC08FE">
        <w:rPr>
          <w:rFonts w:asciiTheme="majorEastAsia" w:eastAsiaTheme="majorEastAsia" w:hAnsiTheme="majorEastAsia" w:hint="eastAsia"/>
          <w:b/>
          <w:sz w:val="24"/>
          <w:szCs w:val="24"/>
        </w:rPr>
        <w:t>企業の事業継続及び防災の取組み等に関する実態調査結果</w:t>
      </w:r>
      <w:r w:rsidR="004F4187" w:rsidRPr="00FC08FE">
        <w:rPr>
          <w:rFonts w:asciiTheme="majorEastAsia" w:eastAsiaTheme="majorEastAsia" w:hAnsiTheme="majorEastAsia" w:hint="eastAsia"/>
          <w:b/>
          <w:sz w:val="24"/>
          <w:szCs w:val="24"/>
        </w:rPr>
        <w:t>（概要：速報版）</w:t>
      </w:r>
    </w:p>
    <w:p w:rsidR="007134A2" w:rsidRDefault="007134A2" w:rsidP="00FA20EA">
      <w:pPr>
        <w:rPr>
          <w:rFonts w:asciiTheme="majorEastAsia" w:eastAsiaTheme="majorEastAsia" w:hAnsiTheme="majorEastAsia"/>
          <w:sz w:val="24"/>
          <w:szCs w:val="24"/>
        </w:rPr>
      </w:pPr>
    </w:p>
    <w:p w:rsidR="00366A78" w:rsidRPr="00695F24" w:rsidRDefault="007134A2" w:rsidP="00FA20EA">
      <w:pPr>
        <w:rPr>
          <w:rFonts w:asciiTheme="majorEastAsia" w:eastAsiaTheme="majorEastAsia" w:hAnsiTheme="majorEastAsia"/>
          <w:b/>
          <w:sz w:val="24"/>
          <w:szCs w:val="24"/>
        </w:rPr>
      </w:pPr>
      <w:r w:rsidRPr="00695F24">
        <w:rPr>
          <w:rFonts w:asciiTheme="majorEastAsia" w:eastAsiaTheme="majorEastAsia" w:hAnsiTheme="majorEastAsia" w:hint="eastAsia"/>
          <w:b/>
          <w:sz w:val="24"/>
          <w:szCs w:val="24"/>
        </w:rPr>
        <w:t>■</w:t>
      </w:r>
      <w:r w:rsidR="00366A78" w:rsidRPr="00695F24">
        <w:rPr>
          <w:rFonts w:asciiTheme="majorEastAsia" w:eastAsiaTheme="majorEastAsia" w:hAnsiTheme="majorEastAsia" w:hint="eastAsia"/>
          <w:b/>
          <w:sz w:val="24"/>
          <w:szCs w:val="24"/>
        </w:rPr>
        <w:t>調査方法</w:t>
      </w:r>
    </w:p>
    <w:p w:rsidR="00366A78" w:rsidRPr="007134A2" w:rsidRDefault="007134A2" w:rsidP="00FA20E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366A78" w:rsidRPr="007134A2">
        <w:rPr>
          <w:rFonts w:asciiTheme="majorEastAsia" w:eastAsiaTheme="majorEastAsia" w:hAnsiTheme="majorEastAsia" w:hint="eastAsia"/>
          <w:sz w:val="24"/>
          <w:szCs w:val="24"/>
        </w:rPr>
        <w:t>実施時期：平成30年8月</w:t>
      </w:r>
      <w:r w:rsidRPr="007134A2">
        <w:rPr>
          <w:rFonts w:asciiTheme="majorEastAsia" w:eastAsiaTheme="majorEastAsia" w:hAnsiTheme="majorEastAsia" w:hint="eastAsia"/>
          <w:sz w:val="24"/>
          <w:szCs w:val="24"/>
        </w:rPr>
        <w:t>1</w:t>
      </w:r>
      <w:r w:rsidR="00366A78" w:rsidRPr="007134A2">
        <w:rPr>
          <w:rFonts w:asciiTheme="majorEastAsia" w:eastAsiaTheme="majorEastAsia" w:hAnsiTheme="majorEastAsia" w:hint="eastAsia"/>
          <w:sz w:val="24"/>
          <w:szCs w:val="24"/>
        </w:rPr>
        <w:t>日（</w:t>
      </w:r>
      <w:r w:rsidRPr="007134A2">
        <w:rPr>
          <w:rFonts w:asciiTheme="majorEastAsia" w:eastAsiaTheme="majorEastAsia" w:hAnsiTheme="majorEastAsia" w:hint="eastAsia"/>
          <w:sz w:val="24"/>
          <w:szCs w:val="24"/>
        </w:rPr>
        <w:t>水</w:t>
      </w:r>
      <w:r w:rsidR="00366A78" w:rsidRPr="007134A2">
        <w:rPr>
          <w:rFonts w:asciiTheme="majorEastAsia" w:eastAsiaTheme="majorEastAsia" w:hAnsiTheme="majorEastAsia" w:hint="eastAsia"/>
          <w:sz w:val="24"/>
          <w:szCs w:val="24"/>
        </w:rPr>
        <w:t>）～8月2</w:t>
      </w:r>
      <w:r w:rsidRPr="007134A2">
        <w:rPr>
          <w:rFonts w:asciiTheme="majorEastAsia" w:eastAsiaTheme="majorEastAsia" w:hAnsiTheme="majorEastAsia" w:hint="eastAsia"/>
          <w:sz w:val="24"/>
          <w:szCs w:val="24"/>
        </w:rPr>
        <w:t>0</w:t>
      </w:r>
      <w:r w:rsidR="00366A78" w:rsidRPr="007134A2">
        <w:rPr>
          <w:rFonts w:asciiTheme="majorEastAsia" w:eastAsiaTheme="majorEastAsia" w:hAnsiTheme="majorEastAsia" w:hint="eastAsia"/>
          <w:sz w:val="24"/>
          <w:szCs w:val="24"/>
        </w:rPr>
        <w:t>日（</w:t>
      </w:r>
      <w:r w:rsidRPr="007134A2">
        <w:rPr>
          <w:rFonts w:asciiTheme="majorEastAsia" w:eastAsiaTheme="majorEastAsia" w:hAnsiTheme="majorEastAsia" w:hint="eastAsia"/>
          <w:sz w:val="24"/>
          <w:szCs w:val="24"/>
        </w:rPr>
        <w:t>月</w:t>
      </w:r>
      <w:r w:rsidR="00366A78" w:rsidRPr="007134A2">
        <w:rPr>
          <w:rFonts w:asciiTheme="majorEastAsia" w:eastAsiaTheme="majorEastAsia" w:hAnsiTheme="majorEastAsia" w:hint="eastAsia"/>
          <w:sz w:val="24"/>
          <w:szCs w:val="24"/>
        </w:rPr>
        <w:t>）</w:t>
      </w:r>
    </w:p>
    <w:p w:rsidR="00366A78" w:rsidRPr="007134A2" w:rsidRDefault="007134A2" w:rsidP="00FA20E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66A78" w:rsidRPr="007134A2">
        <w:rPr>
          <w:rFonts w:asciiTheme="majorEastAsia" w:eastAsiaTheme="majorEastAsia" w:hAnsiTheme="majorEastAsia" w:hint="eastAsia"/>
          <w:sz w:val="24"/>
          <w:szCs w:val="24"/>
        </w:rPr>
        <w:t>調査方法：郵送調査にて実施</w:t>
      </w:r>
    </w:p>
    <w:p w:rsidR="00C56A62" w:rsidRPr="007134A2" w:rsidRDefault="007134A2" w:rsidP="00FA20E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366A78" w:rsidRPr="007134A2">
        <w:rPr>
          <w:rFonts w:asciiTheme="majorEastAsia" w:eastAsiaTheme="majorEastAsia" w:hAnsiTheme="majorEastAsia" w:hint="eastAsia"/>
          <w:sz w:val="24"/>
          <w:szCs w:val="24"/>
        </w:rPr>
        <w:t>調査対象：調査対象5,000社</w:t>
      </w:r>
    </w:p>
    <w:p w:rsidR="00C56A62" w:rsidRDefault="00C56A62" w:rsidP="00FA20EA">
      <w:pPr>
        <w:pStyle w:val="aa"/>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※関西経済連合会、大阪府商工会議所連合会の会員企業から抽出</w:t>
      </w:r>
    </w:p>
    <w:p w:rsidR="00366A78" w:rsidRPr="007134A2" w:rsidRDefault="007134A2" w:rsidP="00FA20EA">
      <w:pPr>
        <w:ind w:firstLineChars="100" w:firstLine="240"/>
        <w:rPr>
          <w:rFonts w:asciiTheme="majorEastAsia" w:eastAsiaTheme="majorEastAsia" w:hAnsiTheme="majorEastAsia"/>
          <w:sz w:val="24"/>
          <w:szCs w:val="24"/>
        </w:rPr>
      </w:pPr>
      <w:r>
        <w:rPr>
          <w:rFonts w:asciiTheme="majorEastAsia" w:eastAsiaTheme="majorEastAsia" w:hAnsiTheme="majorEastAsia" w:hint="eastAsia"/>
          <w:kern w:val="0"/>
          <w:sz w:val="24"/>
          <w:szCs w:val="24"/>
        </w:rPr>
        <w:t>④</w:t>
      </w:r>
      <w:r w:rsidR="00951BEF" w:rsidRPr="00951BEF">
        <w:rPr>
          <w:rFonts w:asciiTheme="majorEastAsia" w:eastAsiaTheme="majorEastAsia" w:hAnsiTheme="majorEastAsia" w:hint="eastAsia"/>
          <w:spacing w:val="60"/>
          <w:kern w:val="0"/>
          <w:sz w:val="24"/>
          <w:szCs w:val="24"/>
          <w:fitText w:val="960" w:id="1758644992"/>
        </w:rPr>
        <w:t>回収</w:t>
      </w:r>
      <w:r w:rsidR="00951BEF" w:rsidRPr="00951BEF">
        <w:rPr>
          <w:rFonts w:asciiTheme="majorEastAsia" w:eastAsiaTheme="majorEastAsia" w:hAnsiTheme="majorEastAsia" w:hint="eastAsia"/>
          <w:kern w:val="0"/>
          <w:sz w:val="24"/>
          <w:szCs w:val="24"/>
          <w:fitText w:val="960" w:id="1758644992"/>
        </w:rPr>
        <w:t>数</w:t>
      </w:r>
      <w:r w:rsidR="00C56A62" w:rsidRPr="007134A2">
        <w:rPr>
          <w:rFonts w:asciiTheme="majorEastAsia" w:eastAsiaTheme="majorEastAsia" w:hAnsiTheme="majorEastAsia" w:hint="eastAsia"/>
          <w:sz w:val="24"/>
          <w:szCs w:val="24"/>
        </w:rPr>
        <w:t>：</w:t>
      </w:r>
      <w:r w:rsidR="00366A78" w:rsidRPr="007134A2">
        <w:rPr>
          <w:rFonts w:asciiTheme="majorEastAsia" w:eastAsiaTheme="majorEastAsia" w:hAnsiTheme="majorEastAsia" w:hint="eastAsia"/>
          <w:sz w:val="24"/>
          <w:szCs w:val="24"/>
        </w:rPr>
        <w:t>有効回答数2,1</w:t>
      </w:r>
      <w:r w:rsidR="00A832E5">
        <w:rPr>
          <w:rFonts w:asciiTheme="majorEastAsia" w:eastAsiaTheme="majorEastAsia" w:hAnsiTheme="majorEastAsia" w:hint="eastAsia"/>
          <w:sz w:val="24"/>
          <w:szCs w:val="24"/>
        </w:rPr>
        <w:t>84</w:t>
      </w:r>
      <w:r w:rsidR="00366A78" w:rsidRPr="007134A2">
        <w:rPr>
          <w:rFonts w:asciiTheme="majorEastAsia" w:eastAsiaTheme="majorEastAsia" w:hAnsiTheme="majorEastAsia" w:hint="eastAsia"/>
          <w:sz w:val="24"/>
          <w:szCs w:val="24"/>
        </w:rPr>
        <w:t>社、回収率43.</w:t>
      </w:r>
      <w:r w:rsidR="00560E3E">
        <w:rPr>
          <w:rFonts w:asciiTheme="majorEastAsia" w:eastAsiaTheme="majorEastAsia" w:hAnsiTheme="majorEastAsia" w:hint="eastAsia"/>
          <w:sz w:val="24"/>
          <w:szCs w:val="24"/>
        </w:rPr>
        <w:t>7</w:t>
      </w:r>
      <w:r w:rsidR="00366A78" w:rsidRPr="007134A2">
        <w:rPr>
          <w:rFonts w:asciiTheme="majorEastAsia" w:eastAsiaTheme="majorEastAsia" w:hAnsiTheme="majorEastAsia" w:hint="eastAsia"/>
          <w:sz w:val="24"/>
          <w:szCs w:val="24"/>
        </w:rPr>
        <w:t>％</w:t>
      </w:r>
      <w:r w:rsidR="00C56A62" w:rsidRPr="007134A2">
        <w:rPr>
          <w:rFonts w:asciiTheme="majorEastAsia" w:eastAsiaTheme="majorEastAsia" w:hAnsiTheme="majorEastAsia" w:hint="eastAsia"/>
          <w:sz w:val="24"/>
          <w:szCs w:val="24"/>
        </w:rPr>
        <w:t>（</w:t>
      </w:r>
      <w:r w:rsidR="00366A78" w:rsidRPr="007134A2">
        <w:rPr>
          <w:rFonts w:asciiTheme="majorEastAsia" w:eastAsiaTheme="majorEastAsia" w:hAnsiTheme="majorEastAsia" w:hint="eastAsia"/>
          <w:sz w:val="24"/>
          <w:szCs w:val="24"/>
        </w:rPr>
        <w:t>8月</w:t>
      </w:r>
      <w:r w:rsidRPr="007134A2">
        <w:rPr>
          <w:rFonts w:asciiTheme="majorEastAsia" w:eastAsiaTheme="majorEastAsia" w:hAnsiTheme="majorEastAsia" w:hint="eastAsia"/>
          <w:sz w:val="24"/>
          <w:szCs w:val="24"/>
        </w:rPr>
        <w:t>20</w:t>
      </w:r>
      <w:r w:rsidR="00366A78" w:rsidRPr="007134A2">
        <w:rPr>
          <w:rFonts w:asciiTheme="majorEastAsia" w:eastAsiaTheme="majorEastAsia" w:hAnsiTheme="majorEastAsia" w:hint="eastAsia"/>
          <w:sz w:val="24"/>
          <w:szCs w:val="24"/>
        </w:rPr>
        <w:t>日時点）</w:t>
      </w:r>
    </w:p>
    <w:p w:rsidR="00A61C02" w:rsidRDefault="00160C0D" w:rsidP="00160C0D">
      <w:pPr>
        <w:ind w:firstLineChars="800" w:firstLine="192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1C506612" wp14:editId="5368755D">
                <wp:simplePos x="0" y="0"/>
                <wp:positionH relativeFrom="column">
                  <wp:posOffset>1118235</wp:posOffset>
                </wp:positionH>
                <wp:positionV relativeFrom="paragraph">
                  <wp:posOffset>22860</wp:posOffset>
                </wp:positionV>
                <wp:extent cx="4486275" cy="4667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486275"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8.05pt;margin-top:1.8pt;width:353.25pt;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" strokecolor="black [3040]"/>
            </w:pict>
          </mc:Fallback>
        </mc:AlternateContent>
      </w:r>
      <w:r w:rsidR="004F4187">
        <w:rPr>
          <w:rFonts w:asciiTheme="majorEastAsia" w:eastAsiaTheme="majorEastAsia" w:hAnsiTheme="majorEastAsia" w:hint="eastAsia"/>
          <w:sz w:val="24"/>
          <w:szCs w:val="24"/>
        </w:rPr>
        <w:t xml:space="preserve">従業員規模　301人以上　</w:t>
      </w:r>
      <w:r w:rsidR="00D72B71">
        <w:rPr>
          <w:rFonts w:asciiTheme="majorEastAsia" w:eastAsiaTheme="majorEastAsia" w:hAnsiTheme="majorEastAsia" w:hint="eastAsia"/>
          <w:sz w:val="24"/>
          <w:szCs w:val="24"/>
        </w:rPr>
        <w:t>1,397</w:t>
      </w:r>
      <w:r w:rsidR="004F4187">
        <w:rPr>
          <w:rFonts w:asciiTheme="majorEastAsia" w:eastAsiaTheme="majorEastAsia" w:hAnsiTheme="majorEastAsia" w:hint="eastAsia"/>
          <w:sz w:val="24"/>
          <w:szCs w:val="24"/>
        </w:rPr>
        <w:t xml:space="preserve">社　</w:t>
      </w:r>
      <w:r w:rsidR="00257E22">
        <w:rPr>
          <w:rFonts w:asciiTheme="majorEastAsia" w:eastAsiaTheme="majorEastAsia" w:hAnsiTheme="majorEastAsia" w:hint="eastAsia"/>
          <w:sz w:val="24"/>
          <w:szCs w:val="24"/>
        </w:rPr>
        <w:t xml:space="preserve">  </w:t>
      </w:r>
      <w:r w:rsidR="004F4187">
        <w:rPr>
          <w:rFonts w:asciiTheme="majorEastAsia" w:eastAsiaTheme="majorEastAsia" w:hAnsiTheme="majorEastAsia" w:hint="eastAsia"/>
          <w:sz w:val="24"/>
          <w:szCs w:val="24"/>
        </w:rPr>
        <w:t xml:space="preserve">101人～300人　</w:t>
      </w:r>
      <w:r w:rsidR="00D72B71">
        <w:rPr>
          <w:rFonts w:asciiTheme="majorEastAsia" w:eastAsiaTheme="majorEastAsia" w:hAnsiTheme="majorEastAsia" w:hint="eastAsia"/>
          <w:sz w:val="24"/>
          <w:szCs w:val="24"/>
        </w:rPr>
        <w:t>370</w:t>
      </w:r>
      <w:r w:rsidR="004F4187">
        <w:rPr>
          <w:rFonts w:asciiTheme="majorEastAsia" w:eastAsiaTheme="majorEastAsia" w:hAnsiTheme="majorEastAsia" w:hint="eastAsia"/>
          <w:sz w:val="24"/>
          <w:szCs w:val="24"/>
        </w:rPr>
        <w:t>社</w:t>
      </w:r>
    </w:p>
    <w:p w:rsidR="00366A78" w:rsidRPr="007134A2" w:rsidRDefault="004F4187" w:rsidP="00FA20EA">
      <w:pPr>
        <w:ind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100人以下　</w:t>
      </w:r>
      <w:r w:rsidR="00257E22">
        <w:rPr>
          <w:rFonts w:asciiTheme="majorEastAsia" w:eastAsiaTheme="majorEastAsia" w:hAnsiTheme="majorEastAsia" w:hint="eastAsia"/>
          <w:sz w:val="24"/>
          <w:szCs w:val="24"/>
        </w:rPr>
        <w:t xml:space="preserve">  </w:t>
      </w:r>
      <w:r w:rsidR="00D72B71">
        <w:rPr>
          <w:rFonts w:asciiTheme="majorEastAsia" w:eastAsiaTheme="majorEastAsia" w:hAnsiTheme="majorEastAsia" w:hint="eastAsia"/>
          <w:sz w:val="24"/>
          <w:szCs w:val="24"/>
        </w:rPr>
        <w:t>399</w:t>
      </w:r>
      <w:r>
        <w:rPr>
          <w:rFonts w:asciiTheme="majorEastAsia" w:eastAsiaTheme="majorEastAsia" w:hAnsiTheme="majorEastAsia" w:hint="eastAsia"/>
          <w:sz w:val="24"/>
          <w:szCs w:val="24"/>
        </w:rPr>
        <w:t>社</w:t>
      </w:r>
      <w:r w:rsidR="00A832E5">
        <w:rPr>
          <w:rFonts w:asciiTheme="majorEastAsia" w:eastAsiaTheme="majorEastAsia" w:hAnsiTheme="majorEastAsia" w:hint="eastAsia"/>
          <w:sz w:val="24"/>
          <w:szCs w:val="24"/>
        </w:rPr>
        <w:t xml:space="preserve">　</w:t>
      </w:r>
      <w:r w:rsidR="00257E22">
        <w:rPr>
          <w:rFonts w:asciiTheme="majorEastAsia" w:eastAsiaTheme="majorEastAsia" w:hAnsiTheme="majorEastAsia" w:hint="eastAsia"/>
          <w:sz w:val="24"/>
          <w:szCs w:val="24"/>
        </w:rPr>
        <w:t xml:space="preserve">  </w:t>
      </w:r>
      <w:r w:rsidR="00A832E5">
        <w:rPr>
          <w:rFonts w:asciiTheme="majorEastAsia" w:eastAsiaTheme="majorEastAsia" w:hAnsiTheme="majorEastAsia" w:hint="eastAsia"/>
          <w:sz w:val="24"/>
          <w:szCs w:val="24"/>
        </w:rPr>
        <w:t xml:space="preserve">未回答　</w:t>
      </w:r>
      <w:r w:rsidR="00257E22">
        <w:rPr>
          <w:rFonts w:asciiTheme="majorEastAsia" w:eastAsiaTheme="majorEastAsia" w:hAnsiTheme="majorEastAsia" w:hint="eastAsia"/>
          <w:sz w:val="24"/>
          <w:szCs w:val="24"/>
        </w:rPr>
        <w:t xml:space="preserve">        </w:t>
      </w:r>
      <w:r w:rsidR="00A832E5">
        <w:rPr>
          <w:rFonts w:asciiTheme="majorEastAsia" w:eastAsiaTheme="majorEastAsia" w:hAnsiTheme="majorEastAsia" w:hint="eastAsia"/>
          <w:sz w:val="24"/>
          <w:szCs w:val="24"/>
        </w:rPr>
        <w:t>18社</w:t>
      </w:r>
      <w:r w:rsidR="00D72B71">
        <w:rPr>
          <w:rFonts w:asciiTheme="majorEastAsia" w:eastAsiaTheme="majorEastAsia" w:hAnsiTheme="majorEastAsia" w:hint="eastAsia"/>
          <w:sz w:val="24"/>
          <w:szCs w:val="24"/>
        </w:rPr>
        <w:t xml:space="preserve">　</w:t>
      </w:r>
    </w:p>
    <w:p w:rsidR="004F4187" w:rsidRPr="00257E22" w:rsidRDefault="004F4187" w:rsidP="00FA20EA">
      <w:pPr>
        <w:rPr>
          <w:rFonts w:asciiTheme="majorEastAsia" w:eastAsiaTheme="majorEastAsia" w:hAnsiTheme="majorEastAsia"/>
          <w:sz w:val="24"/>
          <w:szCs w:val="24"/>
        </w:rPr>
      </w:pPr>
    </w:p>
    <w:p w:rsidR="003F6A4B" w:rsidRDefault="007134A2" w:rsidP="00FA20EA">
      <w:pPr>
        <w:rPr>
          <w:rFonts w:asciiTheme="majorEastAsia" w:eastAsiaTheme="majorEastAsia" w:hAnsiTheme="majorEastAsia"/>
          <w:sz w:val="24"/>
          <w:szCs w:val="24"/>
        </w:rPr>
      </w:pPr>
      <w:r w:rsidRPr="00695F24">
        <w:rPr>
          <w:rFonts w:asciiTheme="majorEastAsia" w:eastAsiaTheme="majorEastAsia" w:hAnsiTheme="majorEastAsia" w:hint="eastAsia"/>
          <w:b/>
          <w:sz w:val="24"/>
          <w:szCs w:val="24"/>
        </w:rPr>
        <w:t>■調査結果（速報）</w:t>
      </w:r>
      <w:r w:rsidR="00A800E8">
        <w:rPr>
          <w:rFonts w:asciiTheme="majorEastAsia" w:eastAsiaTheme="majorEastAsia" w:hAnsiTheme="majorEastAsia" w:hint="eastAsia"/>
          <w:sz w:val="24"/>
          <w:szCs w:val="24"/>
        </w:rPr>
        <w:t xml:space="preserve">　</w:t>
      </w:r>
      <w:r w:rsidR="00C15E0B">
        <w:rPr>
          <w:rFonts w:asciiTheme="majorEastAsia" w:eastAsiaTheme="majorEastAsia" w:hAnsiTheme="majorEastAsia" w:hint="eastAsia"/>
          <w:sz w:val="24"/>
          <w:szCs w:val="24"/>
        </w:rPr>
        <w:t xml:space="preserve">　　　　　　　　　　　　　</w:t>
      </w:r>
      <w:r w:rsidR="00A800E8">
        <w:rPr>
          <w:rFonts w:asciiTheme="majorEastAsia" w:eastAsiaTheme="majorEastAsia" w:hAnsiTheme="majorEastAsia" w:hint="eastAsia"/>
          <w:sz w:val="24"/>
          <w:szCs w:val="24"/>
        </w:rPr>
        <w:t xml:space="preserve">　（※未回答は掲載していない</w:t>
      </w:r>
      <w:r w:rsidR="00C15E0B">
        <w:rPr>
          <w:rFonts w:asciiTheme="majorEastAsia" w:eastAsiaTheme="majorEastAsia" w:hAnsiTheme="majorEastAsia" w:hint="eastAsia"/>
          <w:sz w:val="24"/>
          <w:szCs w:val="24"/>
        </w:rPr>
        <w:t>。</w:t>
      </w:r>
      <w:r w:rsidR="00A800E8">
        <w:rPr>
          <w:rFonts w:asciiTheme="majorEastAsia" w:eastAsiaTheme="majorEastAsia" w:hAnsiTheme="majorEastAsia" w:hint="eastAsia"/>
          <w:sz w:val="24"/>
          <w:szCs w:val="24"/>
        </w:rPr>
        <w:t>）</w:t>
      </w:r>
    </w:p>
    <w:p w:rsidR="004F4187" w:rsidRDefault="004F4187" w:rsidP="00FC08FE">
      <w:pPr>
        <w:ind w:left="560" w:rightChars="-135" w:right="-283" w:hangingChars="200" w:hanging="560"/>
        <w:rPr>
          <w:rFonts w:asciiTheme="majorEastAsia" w:eastAsiaTheme="majorEastAsia" w:hAnsiTheme="majorEastAsia"/>
          <w:b/>
          <w:sz w:val="24"/>
          <w:szCs w:val="24"/>
          <w:u w:val="single"/>
        </w:rPr>
      </w:pPr>
      <w:r w:rsidRPr="00FC08FE">
        <w:rPr>
          <w:rFonts w:asciiTheme="majorEastAsia" w:eastAsiaTheme="majorEastAsia" w:hAnsiTheme="majorEastAsia" w:hint="eastAsia"/>
          <w:sz w:val="28"/>
          <w:szCs w:val="28"/>
        </w:rPr>
        <w:t xml:space="preserve">　</w:t>
      </w:r>
      <w:r w:rsidR="00A61C02" w:rsidRPr="00904815">
        <w:rPr>
          <w:rFonts w:asciiTheme="majorEastAsia" w:eastAsiaTheme="majorEastAsia" w:hAnsiTheme="majorEastAsia" w:hint="eastAsia"/>
          <w:b/>
          <w:sz w:val="24"/>
          <w:szCs w:val="24"/>
          <w:u w:val="single"/>
        </w:rPr>
        <w:t>１</w:t>
      </w:r>
      <w:r w:rsidRPr="00904815">
        <w:rPr>
          <w:rFonts w:asciiTheme="majorEastAsia" w:eastAsiaTheme="majorEastAsia" w:hAnsiTheme="majorEastAsia" w:hint="eastAsia"/>
          <w:b/>
          <w:sz w:val="24"/>
          <w:szCs w:val="24"/>
          <w:u w:val="single"/>
        </w:rPr>
        <w:t xml:space="preserve">　ＢＣＰの策定状況等</w:t>
      </w:r>
    </w:p>
    <w:p w:rsidR="00B8527A" w:rsidRPr="00904815" w:rsidRDefault="00B8527A" w:rsidP="00B8527A">
      <w:pPr>
        <w:ind w:left="482" w:rightChars="-135" w:right="-283" w:hangingChars="200" w:hanging="482"/>
        <w:rPr>
          <w:rFonts w:asciiTheme="majorEastAsia" w:eastAsiaTheme="majorEastAsia" w:hAnsiTheme="majorEastAsia"/>
          <w:b/>
          <w:sz w:val="24"/>
          <w:szCs w:val="24"/>
          <w:u w:val="single"/>
        </w:rPr>
      </w:pPr>
    </w:p>
    <w:p w:rsidR="004F4187" w:rsidRPr="00FC08FE" w:rsidRDefault="004F4187" w:rsidP="00FA20EA">
      <w:pPr>
        <w:ind w:leftChars="100" w:left="450" w:rightChars="-135" w:right="-283" w:hangingChars="100" w:hanging="240"/>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A61C02" w:rsidRPr="00FC08FE">
        <w:rPr>
          <w:rFonts w:asciiTheme="majorEastAsia" w:eastAsiaTheme="majorEastAsia" w:hAnsiTheme="majorEastAsia" w:hint="eastAsia"/>
          <w:b/>
          <w:sz w:val="24"/>
          <w:szCs w:val="24"/>
        </w:rPr>
        <w:t>①</w:t>
      </w:r>
      <w:r w:rsidR="008D73B9" w:rsidRPr="00FC08FE">
        <w:rPr>
          <w:rFonts w:asciiTheme="majorEastAsia" w:eastAsiaTheme="majorEastAsia" w:hAnsiTheme="majorEastAsia" w:hint="eastAsia"/>
          <w:b/>
          <w:sz w:val="24"/>
          <w:szCs w:val="24"/>
        </w:rPr>
        <w:t xml:space="preserve">　</w:t>
      </w:r>
      <w:r w:rsidRPr="00FC08FE">
        <w:rPr>
          <w:rFonts w:asciiTheme="majorEastAsia" w:eastAsiaTheme="majorEastAsia" w:hAnsiTheme="majorEastAsia" w:hint="eastAsia"/>
          <w:b/>
          <w:sz w:val="24"/>
          <w:szCs w:val="24"/>
        </w:rPr>
        <w:t>リスクを具体的に想定して経営が行われているか</w:t>
      </w:r>
    </w:p>
    <w:tbl>
      <w:tblPr>
        <w:tblW w:w="8646" w:type="dxa"/>
        <w:tblInd w:w="1092" w:type="dxa"/>
        <w:tblLayout w:type="fixed"/>
        <w:tblCellMar>
          <w:left w:w="99" w:type="dxa"/>
          <w:right w:w="99" w:type="dxa"/>
        </w:tblCellMar>
        <w:tblLook w:val="04A0" w:firstRow="1" w:lastRow="0" w:firstColumn="1" w:lastColumn="0" w:noHBand="0" w:noVBand="1"/>
      </w:tblPr>
      <w:tblGrid>
        <w:gridCol w:w="2410"/>
        <w:gridCol w:w="2126"/>
        <w:gridCol w:w="2268"/>
        <w:gridCol w:w="1842"/>
      </w:tblGrid>
      <w:tr w:rsidR="004F4187" w:rsidRPr="00547707" w:rsidTr="00C62EBB">
        <w:trPr>
          <w:trHeight w:val="270"/>
        </w:trPr>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F4187" w:rsidRPr="00160C0D" w:rsidRDefault="004F4187" w:rsidP="00FA20EA">
            <w:pPr>
              <w:widowControl/>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hint="eastAsia"/>
                <w:sz w:val="24"/>
                <w:szCs w:val="24"/>
              </w:rPr>
              <w:t xml:space="preserve">　</w:t>
            </w:r>
            <w:r w:rsidRPr="00160C0D">
              <w:rPr>
                <w:rFonts w:asciiTheme="majorEastAsia" w:eastAsiaTheme="majorEastAsia" w:hAnsiTheme="majorEastAsia" w:cs="ＭＳ Ｐゴシック" w:hint="eastAsia"/>
                <w:color w:val="000000"/>
                <w:kern w:val="0"/>
                <w:sz w:val="24"/>
                <w:szCs w:val="24"/>
              </w:rPr>
              <w:t xml:space="preserve">　</w:t>
            </w:r>
          </w:p>
        </w:tc>
        <w:tc>
          <w:tcPr>
            <w:tcW w:w="439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4187" w:rsidRPr="00160C0D" w:rsidRDefault="004F4187" w:rsidP="00FA20EA">
            <w:pPr>
              <w:widowControl/>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大阪府</w:t>
            </w:r>
          </w:p>
        </w:tc>
        <w:tc>
          <w:tcPr>
            <w:tcW w:w="1842" w:type="dxa"/>
            <w:vMerge w:val="restart"/>
            <w:tcBorders>
              <w:top w:val="single" w:sz="4" w:space="0" w:color="auto"/>
              <w:left w:val="nil"/>
              <w:right w:val="single" w:sz="4" w:space="0" w:color="auto"/>
            </w:tcBorders>
            <w:shd w:val="clear" w:color="auto" w:fill="auto"/>
            <w:vAlign w:val="center"/>
          </w:tcPr>
          <w:p w:rsidR="00951BEF" w:rsidRPr="00160C0D" w:rsidRDefault="004F4187" w:rsidP="00FA20EA">
            <w:pPr>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内閣府</w:t>
            </w:r>
          </w:p>
          <w:p w:rsidR="004F4187" w:rsidRPr="00160C0D" w:rsidRDefault="00951BEF" w:rsidP="00FA20EA">
            <w:pPr>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w:t>
            </w:r>
            <w:r w:rsidR="00FA20EA" w:rsidRPr="00160C0D">
              <w:rPr>
                <w:rFonts w:asciiTheme="majorEastAsia" w:eastAsiaTheme="majorEastAsia" w:hAnsiTheme="majorEastAsia" w:cs="ＭＳ Ｐゴシック" w:hint="eastAsia"/>
                <w:color w:val="000000"/>
                <w:kern w:val="0"/>
                <w:sz w:val="24"/>
                <w:szCs w:val="24"/>
              </w:rPr>
              <w:t>※1</w:t>
            </w:r>
            <w:r w:rsidRPr="00160C0D">
              <w:rPr>
                <w:rFonts w:asciiTheme="majorEastAsia" w:eastAsiaTheme="majorEastAsia" w:hAnsiTheme="majorEastAsia" w:cs="ＭＳ Ｐゴシック" w:hint="eastAsia"/>
                <w:color w:val="000000"/>
                <w:kern w:val="0"/>
                <w:sz w:val="24"/>
                <w:szCs w:val="24"/>
              </w:rPr>
              <w:t>）</w:t>
            </w:r>
          </w:p>
        </w:tc>
      </w:tr>
      <w:tr w:rsidR="004F4187" w:rsidRPr="00547707" w:rsidTr="00C62EBB">
        <w:trPr>
          <w:trHeight w:val="270"/>
        </w:trPr>
        <w:tc>
          <w:tcPr>
            <w:tcW w:w="2410" w:type="dxa"/>
            <w:vMerge/>
            <w:tcBorders>
              <w:top w:val="single" w:sz="4" w:space="0" w:color="auto"/>
              <w:left w:val="single" w:sz="4" w:space="0" w:color="auto"/>
              <w:bottom w:val="single" w:sz="4" w:space="0" w:color="auto"/>
              <w:right w:val="single" w:sz="4" w:space="0" w:color="000000"/>
            </w:tcBorders>
            <w:vAlign w:val="center"/>
            <w:hideMark/>
          </w:tcPr>
          <w:p w:rsidR="004F4187" w:rsidRPr="00160C0D" w:rsidRDefault="004F4187" w:rsidP="00FA20EA">
            <w:pPr>
              <w:widowControl/>
              <w:jc w:val="left"/>
              <w:rPr>
                <w:rFonts w:asciiTheme="majorEastAsia" w:eastAsiaTheme="majorEastAsia" w:hAnsiTheme="majorEastAsia" w:cs="ＭＳ Ｐゴシック"/>
                <w:color w:val="000000"/>
                <w:kern w:val="0"/>
                <w:sz w:val="24"/>
                <w:szCs w:val="24"/>
              </w:rPr>
            </w:pP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F4187" w:rsidRPr="00160C0D" w:rsidRDefault="004F4187" w:rsidP="00FA20EA">
            <w:pPr>
              <w:widowControl/>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件数</w:t>
            </w:r>
          </w:p>
        </w:tc>
        <w:tc>
          <w:tcPr>
            <w:tcW w:w="2268" w:type="dxa"/>
            <w:tcBorders>
              <w:top w:val="nil"/>
              <w:left w:val="nil"/>
              <w:bottom w:val="single" w:sz="4" w:space="0" w:color="auto"/>
              <w:right w:val="single" w:sz="4" w:space="0" w:color="auto"/>
            </w:tcBorders>
            <w:shd w:val="clear" w:color="auto" w:fill="auto"/>
            <w:noWrap/>
            <w:vAlign w:val="center"/>
            <w:hideMark/>
          </w:tcPr>
          <w:p w:rsidR="004F4187" w:rsidRPr="00160C0D" w:rsidRDefault="004F4187" w:rsidP="00FA20EA">
            <w:pPr>
              <w:widowControl/>
              <w:jc w:val="center"/>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割合</w:t>
            </w:r>
          </w:p>
        </w:tc>
        <w:tc>
          <w:tcPr>
            <w:tcW w:w="1842" w:type="dxa"/>
            <w:vMerge/>
            <w:tcBorders>
              <w:left w:val="nil"/>
              <w:bottom w:val="single" w:sz="4" w:space="0" w:color="auto"/>
              <w:right w:val="single" w:sz="4" w:space="0" w:color="auto"/>
            </w:tcBorders>
            <w:shd w:val="clear" w:color="auto" w:fill="auto"/>
            <w:noWrap/>
            <w:vAlign w:val="center"/>
            <w:hideMark/>
          </w:tcPr>
          <w:p w:rsidR="004F4187" w:rsidRPr="00160C0D" w:rsidRDefault="004F4187" w:rsidP="00FA20EA">
            <w:pPr>
              <w:widowControl/>
              <w:jc w:val="center"/>
              <w:rPr>
                <w:rFonts w:asciiTheme="majorEastAsia" w:eastAsiaTheme="majorEastAsia" w:hAnsiTheme="majorEastAsia" w:cs="ＭＳ Ｐゴシック"/>
                <w:color w:val="000000"/>
                <w:kern w:val="0"/>
                <w:sz w:val="24"/>
                <w:szCs w:val="24"/>
              </w:rPr>
            </w:pPr>
          </w:p>
        </w:tc>
      </w:tr>
      <w:tr w:rsidR="00521D0A" w:rsidRPr="00547707" w:rsidTr="00C62EBB">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160C0D" w:rsidRDefault="00521D0A" w:rsidP="00FA20EA">
            <w:pPr>
              <w:widowControl/>
              <w:jc w:val="lef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行っている</w:t>
            </w:r>
          </w:p>
        </w:tc>
        <w:tc>
          <w:tcPr>
            <w:tcW w:w="2126"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1</w:t>
            </w:r>
            <w:r w:rsidR="00917D93" w:rsidRPr="00160C0D">
              <w:rPr>
                <w:rFonts w:asciiTheme="majorEastAsia" w:eastAsiaTheme="majorEastAsia" w:hAnsiTheme="majorEastAsia" w:cs="ＭＳ Ｐゴシック" w:hint="eastAsia"/>
                <w:color w:val="000000"/>
                <w:kern w:val="0"/>
                <w:sz w:val="24"/>
                <w:szCs w:val="24"/>
              </w:rPr>
              <w:t>,</w:t>
            </w:r>
            <w:r w:rsidRPr="00160C0D">
              <w:rPr>
                <w:rFonts w:asciiTheme="majorEastAsia" w:eastAsiaTheme="majorEastAsia" w:hAnsiTheme="majorEastAsia" w:cs="ＭＳ Ｐゴシック" w:hint="eastAsia"/>
                <w:color w:val="000000"/>
                <w:kern w:val="0"/>
                <w:sz w:val="24"/>
                <w:szCs w:val="24"/>
              </w:rPr>
              <w:t>018</w:t>
            </w:r>
          </w:p>
        </w:tc>
        <w:tc>
          <w:tcPr>
            <w:tcW w:w="2268"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46.6%</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68.7%</w:t>
            </w:r>
          </w:p>
        </w:tc>
      </w:tr>
      <w:tr w:rsidR="00521D0A" w:rsidRPr="00547707" w:rsidTr="00C62EBB">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160C0D" w:rsidRDefault="00521D0A" w:rsidP="00FA20EA">
            <w:pPr>
              <w:widowControl/>
              <w:jc w:val="lef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検討中</w:t>
            </w:r>
          </w:p>
        </w:tc>
        <w:tc>
          <w:tcPr>
            <w:tcW w:w="2126"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695</w:t>
            </w:r>
          </w:p>
        </w:tc>
        <w:tc>
          <w:tcPr>
            <w:tcW w:w="2268"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31.8%</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19.2%</w:t>
            </w:r>
          </w:p>
        </w:tc>
      </w:tr>
      <w:tr w:rsidR="00521D0A" w:rsidRPr="00547707" w:rsidTr="00C62EBB">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160C0D" w:rsidRDefault="00521D0A" w:rsidP="00FA20EA">
            <w:pPr>
              <w:widowControl/>
              <w:jc w:val="lef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行っていない</w:t>
            </w:r>
          </w:p>
        </w:tc>
        <w:tc>
          <w:tcPr>
            <w:tcW w:w="2126"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438</w:t>
            </w:r>
          </w:p>
        </w:tc>
        <w:tc>
          <w:tcPr>
            <w:tcW w:w="2268"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20.1%</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160C0D" w:rsidRDefault="00521D0A" w:rsidP="00FA20EA">
            <w:pPr>
              <w:widowControl/>
              <w:jc w:val="right"/>
              <w:rPr>
                <w:rFonts w:asciiTheme="majorEastAsia" w:eastAsiaTheme="majorEastAsia" w:hAnsiTheme="majorEastAsia" w:cs="ＭＳ Ｐゴシック"/>
                <w:color w:val="000000"/>
                <w:kern w:val="0"/>
                <w:sz w:val="24"/>
                <w:szCs w:val="24"/>
              </w:rPr>
            </w:pPr>
            <w:r w:rsidRPr="00160C0D">
              <w:rPr>
                <w:rFonts w:asciiTheme="majorEastAsia" w:eastAsiaTheme="majorEastAsia" w:hAnsiTheme="majorEastAsia" w:cs="ＭＳ Ｐゴシック" w:hint="eastAsia"/>
                <w:color w:val="000000"/>
                <w:kern w:val="0"/>
                <w:sz w:val="24"/>
                <w:szCs w:val="24"/>
              </w:rPr>
              <w:t>11.4%</w:t>
            </w:r>
          </w:p>
        </w:tc>
      </w:tr>
    </w:tbl>
    <w:p w:rsidR="00D31CDC" w:rsidRDefault="00D31CDC" w:rsidP="00D31CDC">
      <w:pPr>
        <w:ind w:right="-1" w:firstLineChars="400" w:firstLine="960"/>
        <w:rPr>
          <w:rFonts w:asciiTheme="majorEastAsia" w:eastAsiaTheme="majorEastAsia" w:hAnsiTheme="majorEastAsia"/>
          <w:sz w:val="24"/>
          <w:szCs w:val="24"/>
        </w:rPr>
      </w:pPr>
    </w:p>
    <w:p w:rsidR="008D73B9" w:rsidRPr="00FC08FE" w:rsidRDefault="008D73B9" w:rsidP="00FC08FE">
      <w:pPr>
        <w:spacing w:line="400" w:lineRule="exact"/>
        <w:ind w:rightChars="-135" w:right="-283" w:firstLineChars="200" w:firstLine="482"/>
        <w:rPr>
          <w:rFonts w:asciiTheme="majorEastAsia" w:eastAsiaTheme="majorEastAsia" w:hAnsiTheme="majorEastAsia"/>
          <w:b/>
          <w:sz w:val="24"/>
          <w:szCs w:val="24"/>
        </w:rPr>
      </w:pPr>
      <w:r w:rsidRPr="00FC08FE">
        <w:rPr>
          <w:rFonts w:asciiTheme="majorEastAsia" w:eastAsiaTheme="majorEastAsia" w:hAnsiTheme="majorEastAsia" w:hint="eastAsia"/>
          <w:b/>
          <w:sz w:val="24"/>
          <w:szCs w:val="24"/>
        </w:rPr>
        <w:t>②　想定しているリスクについて</w:t>
      </w:r>
    </w:p>
    <w:tbl>
      <w:tblPr>
        <w:tblW w:w="8646" w:type="dxa"/>
        <w:tblInd w:w="1092" w:type="dxa"/>
        <w:tblLayout w:type="fixed"/>
        <w:tblCellMar>
          <w:left w:w="99" w:type="dxa"/>
          <w:right w:w="99" w:type="dxa"/>
        </w:tblCellMar>
        <w:tblLook w:val="04A0" w:firstRow="1" w:lastRow="0" w:firstColumn="1" w:lastColumn="0" w:noHBand="0" w:noVBand="1"/>
      </w:tblPr>
      <w:tblGrid>
        <w:gridCol w:w="3544"/>
        <w:gridCol w:w="1701"/>
        <w:gridCol w:w="1559"/>
        <w:gridCol w:w="1842"/>
      </w:tblGrid>
      <w:tr w:rsidR="008D73B9" w:rsidRPr="008D73B9" w:rsidTr="00C62EBB">
        <w:trPr>
          <w:trHeight w:val="264"/>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 xml:space="preserve">　</w:t>
            </w:r>
          </w:p>
        </w:tc>
        <w:tc>
          <w:tcPr>
            <w:tcW w:w="3260" w:type="dxa"/>
            <w:gridSpan w:val="2"/>
            <w:tcBorders>
              <w:top w:val="single" w:sz="4" w:space="0" w:color="auto"/>
              <w:left w:val="nil"/>
              <w:bottom w:val="single" w:sz="4" w:space="0" w:color="000000"/>
              <w:right w:val="single" w:sz="4" w:space="0" w:color="auto"/>
            </w:tcBorders>
            <w:shd w:val="clear" w:color="auto" w:fill="auto"/>
            <w:noWrap/>
            <w:vAlign w:val="center"/>
            <w:hideMark/>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大阪府</w:t>
            </w:r>
          </w:p>
        </w:tc>
        <w:tc>
          <w:tcPr>
            <w:tcW w:w="1842" w:type="dxa"/>
            <w:vMerge w:val="restart"/>
            <w:tcBorders>
              <w:top w:val="single" w:sz="4" w:space="0" w:color="auto"/>
              <w:left w:val="nil"/>
              <w:right w:val="single" w:sz="4" w:space="0" w:color="auto"/>
            </w:tcBorders>
            <w:shd w:val="clear" w:color="auto" w:fill="auto"/>
            <w:vAlign w:val="center"/>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内閣府</w:t>
            </w:r>
          </w:p>
        </w:tc>
      </w:tr>
      <w:tr w:rsidR="008D73B9" w:rsidRPr="008D73B9" w:rsidTr="00C62EBB">
        <w:trPr>
          <w:trHeight w:val="26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8D73B9" w:rsidRPr="008D73B9" w:rsidRDefault="008D73B9" w:rsidP="008D73B9">
            <w:pPr>
              <w:widowControl/>
              <w:jc w:val="left"/>
              <w:rPr>
                <w:rFonts w:asciiTheme="majorEastAsia" w:eastAsiaTheme="majorEastAsia" w:hAnsiTheme="majorEastAsia" w:cs="ＭＳ Ｐゴシック"/>
                <w:color w:val="000000"/>
                <w:kern w:val="0"/>
                <w:sz w:val="24"/>
                <w:szCs w:val="24"/>
              </w:rPr>
            </w:pPr>
          </w:p>
        </w:tc>
        <w:tc>
          <w:tcPr>
            <w:tcW w:w="1701" w:type="dxa"/>
            <w:tcBorders>
              <w:top w:val="single" w:sz="4" w:space="0" w:color="auto"/>
              <w:left w:val="nil"/>
              <w:bottom w:val="single" w:sz="4" w:space="0" w:color="000000"/>
              <w:right w:val="single" w:sz="4" w:space="0" w:color="auto"/>
            </w:tcBorders>
            <w:shd w:val="clear" w:color="auto" w:fill="auto"/>
            <w:vAlign w:val="center"/>
            <w:hideMark/>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件数</w:t>
            </w:r>
          </w:p>
        </w:tc>
        <w:tc>
          <w:tcPr>
            <w:tcW w:w="1559" w:type="dxa"/>
            <w:tcBorders>
              <w:top w:val="nil"/>
              <w:left w:val="nil"/>
              <w:bottom w:val="single" w:sz="4" w:space="0" w:color="auto"/>
              <w:right w:val="single" w:sz="4" w:space="0" w:color="auto"/>
            </w:tcBorders>
            <w:shd w:val="clear" w:color="auto" w:fill="auto"/>
            <w:noWrap/>
            <w:vAlign w:val="center"/>
            <w:hideMark/>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割合</w:t>
            </w:r>
          </w:p>
        </w:tc>
        <w:tc>
          <w:tcPr>
            <w:tcW w:w="1842" w:type="dxa"/>
            <w:vMerge/>
            <w:tcBorders>
              <w:left w:val="nil"/>
              <w:bottom w:val="single" w:sz="4" w:space="0" w:color="auto"/>
              <w:right w:val="single" w:sz="4" w:space="0" w:color="auto"/>
            </w:tcBorders>
            <w:shd w:val="clear" w:color="auto" w:fill="auto"/>
            <w:noWrap/>
            <w:vAlign w:val="center"/>
            <w:hideMark/>
          </w:tcPr>
          <w:p w:rsidR="008D73B9" w:rsidRPr="008D73B9" w:rsidRDefault="008D73B9" w:rsidP="008D73B9">
            <w:pPr>
              <w:widowControl/>
              <w:jc w:val="center"/>
              <w:rPr>
                <w:rFonts w:asciiTheme="majorEastAsia" w:eastAsiaTheme="majorEastAsia" w:hAnsiTheme="majorEastAsia" w:cs="ＭＳ Ｐゴシック"/>
                <w:color w:val="000000"/>
                <w:kern w:val="0"/>
                <w:sz w:val="24"/>
                <w:szCs w:val="24"/>
              </w:rPr>
            </w:pP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地震</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1,595</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93.1%</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92.0%</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情報セキュリティ事故</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879</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51.3%</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27.0%</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津波</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800</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46.7%</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42.3%</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洪水</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686</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40.0%</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30.5%</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取引先企業の倒産、事業中断</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666</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38.9%</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30.2%</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伝染病、感染症</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549</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32.0%</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49.3%</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土砂災害</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255</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14.9%</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テロリズム</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184</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10.7%</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16.4%</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82</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4.8%</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4.1%</w:t>
            </w:r>
          </w:p>
        </w:tc>
      </w:tr>
      <w:tr w:rsidR="007008D7" w:rsidRPr="008D73B9" w:rsidTr="00C62EBB">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8D7" w:rsidRPr="008D73B9" w:rsidRDefault="007008D7" w:rsidP="008D73B9">
            <w:pPr>
              <w:widowControl/>
              <w:jc w:val="lef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リスクを想定していない</w:t>
            </w:r>
          </w:p>
        </w:tc>
        <w:tc>
          <w:tcPr>
            <w:tcW w:w="1701"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39</w:t>
            </w:r>
          </w:p>
        </w:tc>
        <w:tc>
          <w:tcPr>
            <w:tcW w:w="1559" w:type="dxa"/>
            <w:tcBorders>
              <w:top w:val="nil"/>
              <w:left w:val="nil"/>
              <w:bottom w:val="single" w:sz="4" w:space="0" w:color="auto"/>
              <w:right w:val="single" w:sz="4" w:space="0" w:color="auto"/>
            </w:tcBorders>
            <w:shd w:val="clear" w:color="auto" w:fill="auto"/>
            <w:noWrap/>
            <w:hideMark/>
          </w:tcPr>
          <w:p w:rsidR="007008D7" w:rsidRPr="007008D7" w:rsidRDefault="007008D7" w:rsidP="007008D7">
            <w:pPr>
              <w:jc w:val="right"/>
              <w:rPr>
                <w:rFonts w:asciiTheme="majorEastAsia" w:eastAsiaTheme="majorEastAsia" w:hAnsiTheme="majorEastAsia"/>
                <w:sz w:val="24"/>
                <w:szCs w:val="24"/>
              </w:rPr>
            </w:pPr>
            <w:r w:rsidRPr="007008D7">
              <w:rPr>
                <w:rFonts w:asciiTheme="majorEastAsia" w:eastAsiaTheme="majorEastAsia" w:hAnsiTheme="majorEastAsia"/>
                <w:sz w:val="24"/>
                <w:szCs w:val="24"/>
              </w:rPr>
              <w:t>2.3%</w:t>
            </w:r>
          </w:p>
        </w:tc>
        <w:tc>
          <w:tcPr>
            <w:tcW w:w="1842" w:type="dxa"/>
            <w:tcBorders>
              <w:top w:val="nil"/>
              <w:left w:val="nil"/>
              <w:bottom w:val="single" w:sz="4" w:space="0" w:color="auto"/>
              <w:right w:val="single" w:sz="4" w:space="0" w:color="auto"/>
            </w:tcBorders>
            <w:shd w:val="clear" w:color="auto" w:fill="auto"/>
            <w:noWrap/>
            <w:vAlign w:val="center"/>
            <w:hideMark/>
          </w:tcPr>
          <w:p w:rsidR="007008D7" w:rsidRPr="008D73B9" w:rsidRDefault="007008D7" w:rsidP="008D73B9">
            <w:pPr>
              <w:widowControl/>
              <w:jc w:val="right"/>
              <w:rPr>
                <w:rFonts w:asciiTheme="majorEastAsia" w:eastAsiaTheme="majorEastAsia" w:hAnsiTheme="majorEastAsia" w:cs="ＭＳ Ｐゴシック"/>
                <w:color w:val="000000"/>
                <w:kern w:val="0"/>
                <w:sz w:val="24"/>
                <w:szCs w:val="24"/>
              </w:rPr>
            </w:pPr>
            <w:r w:rsidRPr="008D73B9">
              <w:rPr>
                <w:rFonts w:asciiTheme="majorEastAsia" w:eastAsiaTheme="majorEastAsia" w:hAnsiTheme="majorEastAsia" w:cs="ＭＳ Ｐゴシック" w:hint="eastAsia"/>
                <w:color w:val="000000"/>
                <w:kern w:val="0"/>
                <w:sz w:val="24"/>
                <w:szCs w:val="24"/>
              </w:rPr>
              <w:t>1.7%</w:t>
            </w:r>
          </w:p>
        </w:tc>
      </w:tr>
    </w:tbl>
    <w:p w:rsidR="00DE658F" w:rsidRDefault="00DE658F" w:rsidP="00166F0B">
      <w:pPr>
        <w:ind w:leftChars="100" w:left="210" w:right="-1"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47707">
        <w:rPr>
          <w:rFonts w:asciiTheme="majorEastAsia" w:eastAsiaTheme="majorEastAsia" w:hAnsiTheme="majorEastAsia" w:hint="eastAsia"/>
          <w:sz w:val="24"/>
          <w:szCs w:val="24"/>
        </w:rPr>
        <w:t>「行っている」</w:t>
      </w:r>
      <w:r>
        <w:rPr>
          <w:rFonts w:asciiTheme="majorEastAsia" w:eastAsiaTheme="majorEastAsia" w:hAnsiTheme="majorEastAsia" w:hint="eastAsia"/>
          <w:sz w:val="24"/>
          <w:szCs w:val="24"/>
        </w:rPr>
        <w:t>は46.6％と、全国68.7％に比べ20ポイント下回っており、</w:t>
      </w:r>
    </w:p>
    <w:p w:rsidR="00DE658F" w:rsidRDefault="00DE658F" w:rsidP="00166F0B">
      <w:pPr>
        <w:ind w:leftChars="700" w:left="1470" w:right="-1"/>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取組みが遅れているが、「検討中」31.8％を含めると78.4％となり、約8割の企業がリスクを想定した経営を実施・検討している。</w:t>
      </w:r>
    </w:p>
    <w:p w:rsidR="00DE658F" w:rsidRDefault="00DE658F" w:rsidP="00DE658F">
      <w:pPr>
        <w:ind w:right="-1"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なお、想定しているリスクは地震が最多で93.1％となっている。</w:t>
      </w:r>
    </w:p>
    <w:p w:rsidR="00DE658F" w:rsidRDefault="00DE658F" w:rsidP="00DE658F">
      <w:pPr>
        <w:ind w:right="-1" w:firstLineChars="400" w:firstLine="960"/>
        <w:rPr>
          <w:rFonts w:asciiTheme="majorEastAsia" w:eastAsiaTheme="majorEastAsia" w:hAnsiTheme="majorEastAsia"/>
          <w:sz w:val="24"/>
          <w:szCs w:val="24"/>
        </w:rPr>
      </w:pPr>
      <w:r w:rsidRPr="00D31CDC">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696B4CCB" wp14:editId="546E0A0C">
                <wp:simplePos x="0" y="0"/>
                <wp:positionH relativeFrom="column">
                  <wp:posOffset>2381088</wp:posOffset>
                </wp:positionH>
                <wp:positionV relativeFrom="paragraph">
                  <wp:posOffset>3810</wp:posOffset>
                </wp:positionV>
                <wp:extent cx="3721100" cy="685800"/>
                <wp:effectExtent l="0" t="0" r="1270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685800"/>
                        </a:xfrm>
                        <a:prstGeom prst="rect">
                          <a:avLst/>
                        </a:prstGeom>
                        <a:solidFill>
                          <a:srgbClr val="FFFFFF"/>
                        </a:solidFill>
                        <a:ln w="9525">
                          <a:solidFill>
                            <a:srgbClr val="000000"/>
                          </a:solidFill>
                          <a:prstDash val="sysDot"/>
                          <a:miter lim="800000"/>
                          <a:headEnd/>
                          <a:tailEnd/>
                        </a:ln>
                      </wps:spPr>
                      <wps:txbx>
                        <w:txbxContent>
                          <w:p w:rsidR="00DE658F" w:rsidRPr="00D31CDC" w:rsidRDefault="00DE658F" w:rsidP="00DE658F">
                            <w:pPr>
                              <w:spacing w:line="300" w:lineRule="exact"/>
                              <w:ind w:rightChars="-135" w:right="-283"/>
                              <w:rPr>
                                <w:rFonts w:asciiTheme="majorEastAsia" w:eastAsiaTheme="majorEastAsia" w:hAnsiTheme="majorEastAsia"/>
                                <w:szCs w:val="21"/>
                              </w:rPr>
                            </w:pPr>
                            <w:r w:rsidRPr="00D31CDC">
                              <w:rPr>
                                <w:rFonts w:asciiTheme="majorEastAsia" w:eastAsiaTheme="majorEastAsia" w:hAnsiTheme="majorEastAsia" w:hint="eastAsia"/>
                                <w:szCs w:val="21"/>
                              </w:rPr>
                              <w:t>※1　平成30年3月　内閣府</w:t>
                            </w:r>
                          </w:p>
                          <w:p w:rsidR="00DE658F" w:rsidRPr="00D31CDC" w:rsidRDefault="00DE658F" w:rsidP="00DE658F">
                            <w:pPr>
                              <w:spacing w:line="300" w:lineRule="exact"/>
                              <w:ind w:rightChars="-135" w:right="-283" w:firstLineChars="200" w:firstLine="420"/>
                              <w:rPr>
                                <w:rFonts w:asciiTheme="majorEastAsia" w:eastAsiaTheme="majorEastAsia" w:hAnsiTheme="majorEastAsia"/>
                                <w:szCs w:val="21"/>
                              </w:rPr>
                            </w:pPr>
                            <w:r w:rsidRPr="00D31CDC">
                              <w:rPr>
                                <w:rFonts w:asciiTheme="majorEastAsia" w:eastAsiaTheme="majorEastAsia" w:hAnsiTheme="majorEastAsia" w:hint="eastAsia"/>
                                <w:szCs w:val="21"/>
                              </w:rPr>
                              <w:t>「企業の事業継続及び防災の取組に関する実態調査」</w:t>
                            </w:r>
                          </w:p>
                          <w:p w:rsidR="00DE658F" w:rsidRDefault="00DE658F" w:rsidP="00DE658F">
                            <w:pPr>
                              <w:spacing w:line="300" w:lineRule="exact"/>
                              <w:ind w:rightChars="-135" w:right="-283" w:firstLineChars="200" w:firstLine="420"/>
                            </w:pPr>
                            <w:r w:rsidRPr="00D31CDC">
                              <w:rPr>
                                <w:rFonts w:asciiTheme="majorEastAsia" w:eastAsiaTheme="majorEastAsia" w:hAnsiTheme="majorEastAsia" w:hint="eastAsia"/>
                                <w:szCs w:val="21"/>
                              </w:rPr>
                              <w:t>（4,959社郵送、回収数1,985社、回収率40.0％）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7.5pt;margin-top:.3pt;width:29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">
                <v:stroke dashstyle="1 1"/>
                <v:textbox>
                  <w:txbxContent>
                    <w:p w:rsidR="00DE658F" w:rsidRPr="00D31CDC" w:rsidRDefault="00DE658F" w:rsidP="00DE658F">
                      <w:pPr>
                        <w:spacing w:line="300" w:lineRule="exact"/>
                        <w:ind w:rightChars="-135" w:right="-283"/>
                        <w:rPr>
                          <w:rFonts w:asciiTheme="majorEastAsia" w:eastAsiaTheme="majorEastAsia" w:hAnsiTheme="majorEastAsia"/>
                          <w:szCs w:val="21"/>
                        </w:rPr>
                      </w:pPr>
                      <w:r w:rsidRPr="00D31CDC">
                        <w:rPr>
                          <w:rFonts w:asciiTheme="majorEastAsia" w:eastAsiaTheme="majorEastAsia" w:hAnsiTheme="majorEastAsia" w:hint="eastAsia"/>
                          <w:szCs w:val="21"/>
                        </w:rPr>
                        <w:t>※1　平成30年3月　内閣府</w:t>
                      </w:r>
                    </w:p>
                    <w:p w:rsidR="00DE658F" w:rsidRPr="00D31CDC" w:rsidRDefault="00DE658F" w:rsidP="00DE658F">
                      <w:pPr>
                        <w:spacing w:line="300" w:lineRule="exact"/>
                        <w:ind w:rightChars="-135" w:right="-283" w:firstLineChars="200" w:firstLine="420"/>
                        <w:rPr>
                          <w:rFonts w:asciiTheme="majorEastAsia" w:eastAsiaTheme="majorEastAsia" w:hAnsiTheme="majorEastAsia"/>
                          <w:szCs w:val="21"/>
                        </w:rPr>
                      </w:pPr>
                      <w:r w:rsidRPr="00D31CDC">
                        <w:rPr>
                          <w:rFonts w:asciiTheme="majorEastAsia" w:eastAsiaTheme="majorEastAsia" w:hAnsiTheme="majorEastAsia" w:hint="eastAsia"/>
                          <w:szCs w:val="21"/>
                        </w:rPr>
                        <w:t>「企業の事業継続及び防災の取組に関する実態調査」</w:t>
                      </w:r>
                    </w:p>
                    <w:p w:rsidR="00DE658F" w:rsidRDefault="00DE658F" w:rsidP="00DE658F">
                      <w:pPr>
                        <w:spacing w:line="300" w:lineRule="exact"/>
                        <w:ind w:rightChars="-135" w:right="-283" w:firstLineChars="200" w:firstLine="420"/>
                      </w:pPr>
                      <w:r w:rsidRPr="00D31CDC">
                        <w:rPr>
                          <w:rFonts w:asciiTheme="majorEastAsia" w:eastAsiaTheme="majorEastAsia" w:hAnsiTheme="majorEastAsia" w:hint="eastAsia"/>
                          <w:szCs w:val="21"/>
                        </w:rPr>
                        <w:t>（4,959社郵送、回収数1,985社、回収率40.0％）</w:t>
                      </w:r>
                    </w:p>
                  </w:txbxContent>
                </v:textbox>
              </v:shape>
            </w:pict>
          </mc:Fallback>
        </mc:AlternateContent>
      </w:r>
    </w:p>
    <w:p w:rsidR="004F4187" w:rsidRPr="00FC08FE" w:rsidRDefault="001B50AA" w:rsidP="001B50AA">
      <w:pPr>
        <w:ind w:rightChars="-135" w:right="-283" w:firstLineChars="200" w:firstLine="480"/>
        <w:rPr>
          <w:rFonts w:asciiTheme="majorEastAsia" w:eastAsiaTheme="majorEastAsia" w:hAnsiTheme="majorEastAsia"/>
          <w:b/>
          <w:sz w:val="24"/>
          <w:szCs w:val="24"/>
        </w:rPr>
      </w:pPr>
      <w:r w:rsidRPr="00080AD7">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4384" behindDoc="0" locked="0" layoutInCell="1" allowOverlap="1" wp14:anchorId="1C844355" wp14:editId="1917C69C">
                <wp:simplePos x="0" y="0"/>
                <wp:positionH relativeFrom="column">
                  <wp:posOffset>4716145</wp:posOffset>
                </wp:positionH>
                <wp:positionV relativeFrom="paragraph">
                  <wp:posOffset>-571500</wp:posOffset>
                </wp:positionV>
                <wp:extent cx="1391920" cy="320040"/>
                <wp:effectExtent l="0" t="0" r="1778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20040"/>
                        </a:xfrm>
                        <a:prstGeom prst="rect">
                          <a:avLst/>
                        </a:prstGeom>
                        <a:solidFill>
                          <a:srgbClr val="FFFFFF"/>
                        </a:solidFill>
                        <a:ln w="9525">
                          <a:solidFill>
                            <a:srgbClr val="000000"/>
                          </a:solidFill>
                          <a:miter lim="800000"/>
                          <a:headEnd/>
                          <a:tailEnd/>
                        </a:ln>
                      </wps:spPr>
                      <wps:txbx>
                        <w:txbxContent>
                          <w:p w:rsidR="00DE658F" w:rsidRDefault="00DE658F" w:rsidP="00B5210B">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71.35pt;margin-top:-45pt;width:109.6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">
                <v:textbox style="mso-fit-shape-to-text:t">
                  <w:txbxContent>
                    <w:p w:rsidR="00DE658F" w:rsidRDefault="00DE658F" w:rsidP="00B5210B">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資料２－１</w:t>
                      </w:r>
                    </w:p>
                  </w:txbxContent>
                </v:textbox>
              </v:shape>
            </w:pict>
          </mc:Fallback>
        </mc:AlternateContent>
      </w:r>
      <w:r w:rsidR="008D73B9" w:rsidRPr="00FC08FE">
        <w:rPr>
          <w:rFonts w:asciiTheme="majorEastAsia" w:eastAsiaTheme="majorEastAsia" w:hAnsiTheme="majorEastAsia" w:hint="eastAsia"/>
          <w:b/>
          <w:sz w:val="24"/>
          <w:szCs w:val="24"/>
        </w:rPr>
        <w:t xml:space="preserve">③　</w:t>
      </w:r>
      <w:r w:rsidR="004F4187" w:rsidRPr="00FC08FE">
        <w:rPr>
          <w:rFonts w:asciiTheme="majorEastAsia" w:eastAsiaTheme="majorEastAsia" w:hAnsiTheme="majorEastAsia" w:hint="eastAsia"/>
          <w:b/>
          <w:sz w:val="24"/>
          <w:szCs w:val="24"/>
        </w:rPr>
        <w:t>ＢＣＰ策定状況</w:t>
      </w:r>
    </w:p>
    <w:tbl>
      <w:tblPr>
        <w:tblW w:w="8646" w:type="dxa"/>
        <w:tblInd w:w="1092" w:type="dxa"/>
        <w:tblLayout w:type="fixed"/>
        <w:tblCellMar>
          <w:left w:w="99" w:type="dxa"/>
          <w:right w:w="99" w:type="dxa"/>
        </w:tblCellMar>
        <w:tblLook w:val="04A0" w:firstRow="1" w:lastRow="0" w:firstColumn="1" w:lastColumn="0" w:noHBand="0" w:noVBand="1"/>
      </w:tblPr>
      <w:tblGrid>
        <w:gridCol w:w="3827"/>
        <w:gridCol w:w="1559"/>
        <w:gridCol w:w="1418"/>
        <w:gridCol w:w="1842"/>
      </w:tblGrid>
      <w:tr w:rsidR="004F4187" w:rsidRPr="00547707" w:rsidTr="00B93289">
        <w:trPr>
          <w:trHeight w:val="270"/>
        </w:trPr>
        <w:tc>
          <w:tcPr>
            <w:tcW w:w="38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 xml:space="preserve">　</w:t>
            </w:r>
          </w:p>
        </w:tc>
        <w:tc>
          <w:tcPr>
            <w:tcW w:w="2977"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1842" w:type="dxa"/>
            <w:vMerge w:val="restart"/>
            <w:tcBorders>
              <w:top w:val="single" w:sz="4" w:space="0" w:color="auto"/>
              <w:left w:val="nil"/>
              <w:right w:val="single" w:sz="4" w:space="0" w:color="auto"/>
            </w:tcBorders>
            <w:shd w:val="clear" w:color="auto" w:fill="auto"/>
            <w:vAlign w:val="center"/>
          </w:tcPr>
          <w:p w:rsidR="004F4187" w:rsidRPr="00547707" w:rsidRDefault="004F4187" w:rsidP="00FA20EA">
            <w:pPr>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内閣府</w:t>
            </w:r>
          </w:p>
        </w:tc>
      </w:tr>
      <w:tr w:rsidR="004F4187" w:rsidRPr="00547707" w:rsidTr="00B93289">
        <w:trPr>
          <w:trHeight w:val="270"/>
        </w:trPr>
        <w:tc>
          <w:tcPr>
            <w:tcW w:w="3827" w:type="dxa"/>
            <w:vMerge/>
            <w:tcBorders>
              <w:top w:val="single" w:sz="4" w:space="0" w:color="auto"/>
              <w:left w:val="single" w:sz="4" w:space="0" w:color="auto"/>
              <w:bottom w:val="single" w:sz="4" w:space="0" w:color="auto"/>
              <w:right w:val="single" w:sz="4" w:space="0" w:color="000000"/>
            </w:tcBorders>
            <w:vAlign w:val="center"/>
            <w:hideMark/>
          </w:tcPr>
          <w:p w:rsidR="004F4187" w:rsidRPr="00547707" w:rsidRDefault="004F4187" w:rsidP="00FA20EA">
            <w:pPr>
              <w:widowControl/>
              <w:jc w:val="left"/>
              <w:rPr>
                <w:rFonts w:asciiTheme="majorEastAsia" w:eastAsiaTheme="majorEastAsia" w:hAnsiTheme="majorEastAsia" w:cs="ＭＳ Ｐゴシック"/>
                <w:color w:val="000000"/>
                <w:kern w:val="0"/>
                <w:sz w:val="24"/>
                <w:szCs w:val="24"/>
              </w:rPr>
            </w:pP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418" w:type="dxa"/>
            <w:tcBorders>
              <w:top w:val="nil"/>
              <w:left w:val="nil"/>
              <w:bottom w:val="single" w:sz="4" w:space="0" w:color="auto"/>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c>
          <w:tcPr>
            <w:tcW w:w="1842" w:type="dxa"/>
            <w:vMerge/>
            <w:tcBorders>
              <w:left w:val="nil"/>
              <w:bottom w:val="single" w:sz="4" w:space="0" w:color="auto"/>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策定済み</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516</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23.6%</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38.2%</w:t>
            </w: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策定中</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263</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12.0%</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13.2%</w:t>
            </w: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策定を予定している</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567</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26.0%</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20.1%</w:t>
            </w: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予定はない</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492</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22.5%</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20.3%</w:t>
            </w: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ＢＣＰとは何かを知らなかった</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260</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11.9%</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6.5%</w:t>
            </w:r>
          </w:p>
        </w:tc>
      </w:tr>
      <w:tr w:rsidR="00521D0A" w:rsidRPr="00547707" w:rsidTr="00B93289">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32</w:t>
            </w:r>
          </w:p>
        </w:tc>
        <w:tc>
          <w:tcPr>
            <w:tcW w:w="1418"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w:t>
            </w:r>
          </w:p>
        </w:tc>
        <w:tc>
          <w:tcPr>
            <w:tcW w:w="1842"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0.8%</w:t>
            </w:r>
          </w:p>
        </w:tc>
      </w:tr>
    </w:tbl>
    <w:p w:rsidR="004F4187" w:rsidRDefault="004F4187" w:rsidP="00166F0B">
      <w:pPr>
        <w:ind w:leftChars="558" w:left="1412" w:right="-1"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47707">
        <w:rPr>
          <w:rFonts w:asciiTheme="majorEastAsia" w:eastAsiaTheme="majorEastAsia" w:hAnsiTheme="majorEastAsia" w:hint="eastAsia"/>
          <w:sz w:val="24"/>
          <w:szCs w:val="24"/>
        </w:rPr>
        <w:t>「策定済み」</w:t>
      </w:r>
      <w:r w:rsidR="009776AB">
        <w:rPr>
          <w:rFonts w:asciiTheme="majorEastAsia" w:eastAsiaTheme="majorEastAsia" w:hAnsiTheme="majorEastAsia" w:hint="eastAsia"/>
          <w:sz w:val="24"/>
          <w:szCs w:val="24"/>
        </w:rPr>
        <w:t>「策定中」を</w:t>
      </w:r>
      <w:r w:rsidR="00917D93">
        <w:rPr>
          <w:rFonts w:asciiTheme="majorEastAsia" w:eastAsiaTheme="majorEastAsia" w:hAnsiTheme="majorEastAsia" w:hint="eastAsia"/>
          <w:sz w:val="24"/>
          <w:szCs w:val="24"/>
        </w:rPr>
        <w:t>あ</w:t>
      </w:r>
      <w:r w:rsidR="009776AB">
        <w:rPr>
          <w:rFonts w:asciiTheme="majorEastAsia" w:eastAsiaTheme="majorEastAsia" w:hAnsiTheme="majorEastAsia" w:hint="eastAsia"/>
          <w:sz w:val="24"/>
          <w:szCs w:val="24"/>
        </w:rPr>
        <w:t>わせても</w:t>
      </w:r>
      <w:r>
        <w:rPr>
          <w:rFonts w:asciiTheme="majorEastAsia" w:eastAsiaTheme="majorEastAsia" w:hAnsiTheme="majorEastAsia" w:hint="eastAsia"/>
          <w:sz w:val="24"/>
          <w:szCs w:val="24"/>
        </w:rPr>
        <w:t>35.6</w:t>
      </w:r>
      <w:r w:rsidR="009776AB">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、全国51.4</w:t>
      </w:r>
      <w:r w:rsidR="009776AB">
        <w:rPr>
          <w:rFonts w:asciiTheme="majorEastAsia" w:eastAsiaTheme="majorEastAsia" w:hAnsiTheme="majorEastAsia" w:hint="eastAsia"/>
          <w:sz w:val="24"/>
          <w:szCs w:val="24"/>
        </w:rPr>
        <w:t>％を</w:t>
      </w:r>
      <w:r w:rsidR="008D73B9">
        <w:rPr>
          <w:rFonts w:asciiTheme="majorEastAsia" w:eastAsiaTheme="majorEastAsia" w:hAnsiTheme="majorEastAsia" w:hint="eastAsia"/>
          <w:sz w:val="24"/>
          <w:szCs w:val="24"/>
        </w:rPr>
        <w:t>約15</w:t>
      </w:r>
      <w:r w:rsidR="00160C0D">
        <w:rPr>
          <w:rFonts w:asciiTheme="majorEastAsia" w:eastAsiaTheme="majorEastAsia" w:hAnsiTheme="majorEastAsia" w:hint="eastAsia"/>
          <w:sz w:val="24"/>
          <w:szCs w:val="24"/>
        </w:rPr>
        <w:t>ポイント</w:t>
      </w:r>
      <w:r>
        <w:rPr>
          <w:rFonts w:asciiTheme="majorEastAsia" w:eastAsiaTheme="majorEastAsia" w:hAnsiTheme="majorEastAsia" w:hint="eastAsia"/>
          <w:sz w:val="24"/>
          <w:szCs w:val="24"/>
        </w:rPr>
        <w:t>下回って</w:t>
      </w:r>
      <w:r w:rsidR="009776AB">
        <w:rPr>
          <w:rFonts w:asciiTheme="majorEastAsia" w:eastAsiaTheme="majorEastAsia" w:hAnsiTheme="majorEastAsia" w:hint="eastAsia"/>
          <w:sz w:val="24"/>
          <w:szCs w:val="24"/>
        </w:rPr>
        <w:t>おり、策定率は低くなって</w:t>
      </w:r>
      <w:r w:rsidR="00951BEF">
        <w:rPr>
          <w:rFonts w:asciiTheme="majorEastAsia" w:eastAsiaTheme="majorEastAsia" w:hAnsiTheme="majorEastAsia" w:hint="eastAsia"/>
          <w:sz w:val="24"/>
          <w:szCs w:val="24"/>
        </w:rPr>
        <w:t>いる。</w:t>
      </w:r>
    </w:p>
    <w:p w:rsidR="008D73B9" w:rsidRDefault="008D73B9" w:rsidP="00FA20EA">
      <w:pPr>
        <w:widowControl/>
        <w:jc w:val="left"/>
        <w:rPr>
          <w:rFonts w:asciiTheme="majorEastAsia" w:eastAsiaTheme="majorEastAsia" w:hAnsiTheme="majorEastAsia"/>
          <w:sz w:val="24"/>
          <w:szCs w:val="24"/>
        </w:rPr>
      </w:pPr>
    </w:p>
    <w:p w:rsidR="004F4187" w:rsidRPr="00FC08FE" w:rsidRDefault="008D73B9" w:rsidP="00FA20EA">
      <w:pPr>
        <w:ind w:leftChars="200" w:left="420" w:rightChars="-135" w:right="-283"/>
        <w:rPr>
          <w:rFonts w:asciiTheme="majorEastAsia" w:eastAsiaTheme="majorEastAsia" w:hAnsiTheme="majorEastAsia"/>
          <w:b/>
          <w:sz w:val="22"/>
        </w:rPr>
      </w:pPr>
      <w:r w:rsidRPr="00FC08FE">
        <w:rPr>
          <w:rFonts w:asciiTheme="majorEastAsia" w:eastAsiaTheme="majorEastAsia" w:hAnsiTheme="majorEastAsia" w:hint="eastAsia"/>
          <w:b/>
          <w:sz w:val="24"/>
          <w:szCs w:val="24"/>
        </w:rPr>
        <w:t>③</w:t>
      </w:r>
      <w:r w:rsidR="00A61C02" w:rsidRPr="00FC08FE">
        <w:rPr>
          <w:rFonts w:asciiTheme="majorEastAsia" w:eastAsiaTheme="majorEastAsia" w:hAnsiTheme="majorEastAsia" w:hint="eastAsia"/>
          <w:b/>
          <w:sz w:val="24"/>
          <w:szCs w:val="24"/>
        </w:rPr>
        <w:t xml:space="preserve">－１　</w:t>
      </w:r>
      <w:r w:rsidR="004F4187" w:rsidRPr="00FC08FE">
        <w:rPr>
          <w:rFonts w:asciiTheme="majorEastAsia" w:eastAsiaTheme="majorEastAsia" w:hAnsiTheme="majorEastAsia" w:hint="eastAsia"/>
          <w:b/>
          <w:sz w:val="24"/>
          <w:szCs w:val="24"/>
        </w:rPr>
        <w:t>ＢＣＰを策定したきっかけ</w:t>
      </w:r>
      <w:r w:rsidR="00A61C02" w:rsidRPr="00FC08FE">
        <w:rPr>
          <w:rFonts w:asciiTheme="majorEastAsia" w:eastAsiaTheme="majorEastAsia" w:hAnsiTheme="majorEastAsia" w:hint="eastAsia"/>
          <w:b/>
          <w:sz w:val="22"/>
        </w:rPr>
        <w:t>（②「策定済」「策定中」「策定予定」</w:t>
      </w:r>
      <w:r w:rsidR="00951BEF" w:rsidRPr="00FC08FE">
        <w:rPr>
          <w:rFonts w:asciiTheme="majorEastAsia" w:eastAsiaTheme="majorEastAsia" w:hAnsiTheme="majorEastAsia" w:hint="eastAsia"/>
          <w:b/>
          <w:sz w:val="22"/>
        </w:rPr>
        <w:t>と回答した企業</w:t>
      </w:r>
      <w:r w:rsidR="00A61C02" w:rsidRPr="00FC08FE">
        <w:rPr>
          <w:rFonts w:asciiTheme="majorEastAsia" w:eastAsiaTheme="majorEastAsia" w:hAnsiTheme="majorEastAsia" w:hint="eastAsia"/>
          <w:b/>
          <w:sz w:val="22"/>
        </w:rPr>
        <w:t>）</w:t>
      </w:r>
    </w:p>
    <w:tbl>
      <w:tblPr>
        <w:tblW w:w="8646" w:type="dxa"/>
        <w:tblInd w:w="1092" w:type="dxa"/>
        <w:tblLayout w:type="fixed"/>
        <w:tblCellMar>
          <w:left w:w="99" w:type="dxa"/>
          <w:right w:w="99" w:type="dxa"/>
        </w:tblCellMar>
        <w:tblLook w:val="04A0" w:firstRow="1" w:lastRow="0" w:firstColumn="1" w:lastColumn="0" w:noHBand="0" w:noVBand="1"/>
      </w:tblPr>
      <w:tblGrid>
        <w:gridCol w:w="3969"/>
        <w:gridCol w:w="1701"/>
        <w:gridCol w:w="1559"/>
        <w:gridCol w:w="1417"/>
      </w:tblGrid>
      <w:tr w:rsidR="004F4187" w:rsidRPr="00547707" w:rsidTr="00C62EBB">
        <w:trPr>
          <w:trHeight w:val="270"/>
        </w:trPr>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 xml:space="preserve">　</w:t>
            </w:r>
          </w:p>
        </w:tc>
        <w:tc>
          <w:tcPr>
            <w:tcW w:w="326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1417" w:type="dxa"/>
            <w:vMerge w:val="restart"/>
            <w:tcBorders>
              <w:top w:val="single" w:sz="4" w:space="0" w:color="auto"/>
              <w:left w:val="nil"/>
              <w:right w:val="single" w:sz="4" w:space="0" w:color="auto"/>
            </w:tcBorders>
            <w:shd w:val="clear" w:color="auto" w:fill="auto"/>
            <w:vAlign w:val="center"/>
          </w:tcPr>
          <w:p w:rsidR="004F4187" w:rsidRPr="00547707" w:rsidRDefault="004F4187" w:rsidP="00FA20EA">
            <w:pPr>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内閣府</w:t>
            </w:r>
          </w:p>
        </w:tc>
      </w:tr>
      <w:tr w:rsidR="004F4187" w:rsidRPr="00547707" w:rsidTr="00C62EBB">
        <w:trPr>
          <w:trHeight w:val="270"/>
        </w:trPr>
        <w:tc>
          <w:tcPr>
            <w:tcW w:w="3969" w:type="dxa"/>
            <w:vMerge/>
            <w:tcBorders>
              <w:top w:val="single" w:sz="4" w:space="0" w:color="auto"/>
              <w:left w:val="single" w:sz="4" w:space="0" w:color="auto"/>
              <w:bottom w:val="single" w:sz="4" w:space="0" w:color="auto"/>
              <w:right w:val="single" w:sz="4" w:space="0" w:color="000000"/>
            </w:tcBorders>
            <w:vAlign w:val="center"/>
            <w:hideMark/>
          </w:tcPr>
          <w:p w:rsidR="004F4187" w:rsidRPr="00547707" w:rsidRDefault="004F4187" w:rsidP="00FA20EA">
            <w:pPr>
              <w:widowControl/>
              <w:jc w:val="left"/>
              <w:rPr>
                <w:rFonts w:asciiTheme="majorEastAsia" w:eastAsiaTheme="majorEastAsia" w:hAnsiTheme="majorEastAsia" w:cs="ＭＳ Ｐゴシック"/>
                <w:color w:val="000000"/>
                <w:kern w:val="0"/>
                <w:sz w:val="24"/>
                <w:szCs w:val="24"/>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559" w:type="dxa"/>
            <w:tcBorders>
              <w:top w:val="nil"/>
              <w:left w:val="nil"/>
              <w:bottom w:val="single" w:sz="4" w:space="0" w:color="auto"/>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c>
          <w:tcPr>
            <w:tcW w:w="1417" w:type="dxa"/>
            <w:vMerge/>
            <w:tcBorders>
              <w:left w:val="nil"/>
              <w:bottom w:val="single" w:sz="4" w:space="0" w:color="auto"/>
              <w:right w:val="single" w:sz="4" w:space="0" w:color="auto"/>
            </w:tcBorders>
            <w:shd w:val="clear" w:color="auto" w:fill="auto"/>
            <w:noWrap/>
            <w:vAlign w:val="center"/>
            <w:hideMark/>
          </w:tcPr>
          <w:p w:rsidR="004F4187" w:rsidRPr="00547707" w:rsidRDefault="004F4187" w:rsidP="00FA20EA">
            <w:pPr>
              <w:widowControl/>
              <w:jc w:val="center"/>
              <w:rPr>
                <w:rFonts w:asciiTheme="majorEastAsia" w:eastAsiaTheme="majorEastAsia" w:hAnsiTheme="majorEastAsia" w:cs="ＭＳ Ｐゴシック"/>
                <w:color w:val="000000"/>
                <w:kern w:val="0"/>
                <w:sz w:val="24"/>
                <w:szCs w:val="24"/>
              </w:rPr>
            </w:pP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近年多発する自然災害への備え</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746</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55.4</w:t>
            </w:r>
            <w:r w:rsidR="00521D0A" w:rsidRPr="00547707">
              <w:rPr>
                <w:rFonts w:asciiTheme="majorEastAsia" w:eastAsiaTheme="majorEastAsia" w:hAnsiTheme="majorEastAsia"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44.2%</w:t>
            </w: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過去の被災経験から</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254</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18.9</w:t>
            </w:r>
            <w:r w:rsidR="00521D0A" w:rsidRPr="00547707">
              <w:rPr>
                <w:rFonts w:asciiTheme="majorEastAsia" w:eastAsiaTheme="majorEastAsia" w:hAnsiTheme="majorEastAsia"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17.2%</w:t>
            </w: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「事業継続ガイドライン」等の国・自治体の情報を知って</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9776AB">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9</w:t>
            </w:r>
            <w:r>
              <w:rPr>
                <w:rFonts w:asciiTheme="majorEastAsia" w:eastAsiaTheme="majorEastAsia" w:hAnsiTheme="majorEastAsia" w:cs="ＭＳ Ｐゴシック"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9776AB">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7.</w:t>
            </w:r>
            <w:r>
              <w:rPr>
                <w:rFonts w:asciiTheme="majorEastAsia" w:eastAsiaTheme="majorEastAsia" w:hAnsiTheme="majorEastAsia" w:cs="ＭＳ Ｐゴシック" w:hint="eastAsia"/>
                <w:color w:val="000000"/>
                <w:kern w:val="0"/>
                <w:sz w:val="24"/>
                <w:szCs w:val="24"/>
              </w:rPr>
              <w:t>1</w:t>
            </w:r>
            <w:r w:rsidRPr="00547707">
              <w:rPr>
                <w:rFonts w:asciiTheme="majorEastAsia" w:eastAsiaTheme="majorEastAsia" w:hAnsiTheme="majorEastAsia"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8.5%</w:t>
            </w: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他社からの要請</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77</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5.7</w:t>
            </w:r>
            <w:r w:rsidR="00521D0A" w:rsidRPr="00547707">
              <w:rPr>
                <w:rFonts w:asciiTheme="majorEastAsia" w:eastAsiaTheme="majorEastAsia" w:hAnsiTheme="majorEastAsia"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11.2%</w:t>
            </w: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55</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4.1</w:t>
            </w:r>
            <w:r w:rsidR="00521D0A" w:rsidRPr="00547707">
              <w:rPr>
                <w:rFonts w:asciiTheme="majorEastAsia" w:eastAsiaTheme="majorEastAsia" w:hAnsiTheme="majorEastAsia"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5.5%</w:t>
            </w:r>
          </w:p>
        </w:tc>
      </w:tr>
      <w:tr w:rsidR="00521D0A" w:rsidRPr="00547707" w:rsidTr="00C62EB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D0A" w:rsidRPr="00547707" w:rsidRDefault="00521D0A"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他社が実施していたから</w:t>
            </w:r>
          </w:p>
        </w:tc>
        <w:tc>
          <w:tcPr>
            <w:tcW w:w="1701"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24</w:t>
            </w:r>
          </w:p>
        </w:tc>
        <w:tc>
          <w:tcPr>
            <w:tcW w:w="1559"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21D0A" w:rsidRPr="00547707" w:rsidRDefault="00521D0A"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2.4%</w:t>
            </w:r>
          </w:p>
        </w:tc>
      </w:tr>
    </w:tbl>
    <w:p w:rsidR="00A61C02" w:rsidRDefault="004F4187" w:rsidP="00166F0B">
      <w:pPr>
        <w:ind w:left="1440" w:right="-1" w:hangingChars="600" w:hanging="1440"/>
        <w:rPr>
          <w:rFonts w:asciiTheme="majorEastAsia" w:eastAsiaTheme="majorEastAsia" w:hAnsiTheme="majorEastAsia"/>
          <w:sz w:val="24"/>
          <w:szCs w:val="24"/>
        </w:rPr>
      </w:pPr>
      <w:r w:rsidRPr="00547707">
        <w:rPr>
          <w:rFonts w:asciiTheme="majorEastAsia" w:eastAsiaTheme="majorEastAsia" w:hAnsiTheme="majorEastAsia" w:hint="eastAsia"/>
          <w:sz w:val="24"/>
          <w:szCs w:val="24"/>
        </w:rPr>
        <w:t xml:space="preserve">　</w:t>
      </w:r>
      <w:r w:rsidR="00A61C02">
        <w:rPr>
          <w:rFonts w:asciiTheme="majorEastAsia" w:eastAsiaTheme="majorEastAsia" w:hAnsiTheme="majorEastAsia" w:hint="eastAsia"/>
          <w:sz w:val="24"/>
          <w:szCs w:val="24"/>
        </w:rPr>
        <w:t xml:space="preserve">　</w:t>
      </w:r>
      <w:r w:rsidR="00DE658F">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sidR="005415C8">
        <w:rPr>
          <w:rFonts w:asciiTheme="majorEastAsia" w:eastAsiaTheme="majorEastAsia" w:hAnsiTheme="majorEastAsia" w:hint="eastAsia"/>
          <w:sz w:val="24"/>
          <w:szCs w:val="24"/>
        </w:rPr>
        <w:t xml:space="preserve"> </w:t>
      </w:r>
      <w:r w:rsidR="00A61C02">
        <w:rPr>
          <w:rFonts w:asciiTheme="majorEastAsia" w:eastAsiaTheme="majorEastAsia" w:hAnsiTheme="majorEastAsia" w:hint="eastAsia"/>
          <w:sz w:val="24"/>
          <w:szCs w:val="24"/>
        </w:rPr>
        <w:t>⇒　「</w:t>
      </w:r>
      <w:r w:rsidR="00A61C02" w:rsidRPr="00A61C02">
        <w:rPr>
          <w:rFonts w:asciiTheme="majorEastAsia" w:eastAsiaTheme="majorEastAsia" w:hAnsiTheme="majorEastAsia" w:hint="eastAsia"/>
          <w:sz w:val="24"/>
          <w:szCs w:val="24"/>
        </w:rPr>
        <w:t>近年多発する自然災害への備え</w:t>
      </w:r>
      <w:r w:rsidR="00A61C02">
        <w:rPr>
          <w:rFonts w:asciiTheme="majorEastAsia" w:eastAsiaTheme="majorEastAsia" w:hAnsiTheme="majorEastAsia" w:hint="eastAsia"/>
          <w:sz w:val="24"/>
          <w:szCs w:val="24"/>
        </w:rPr>
        <w:t>」</w:t>
      </w:r>
      <w:r w:rsidR="00DE658F">
        <w:rPr>
          <w:rFonts w:asciiTheme="majorEastAsia" w:eastAsiaTheme="majorEastAsia" w:hAnsiTheme="majorEastAsia" w:hint="eastAsia"/>
          <w:sz w:val="24"/>
          <w:szCs w:val="24"/>
        </w:rPr>
        <w:t>や「過去の被災経験から」をあわせる</w:t>
      </w:r>
      <w:r w:rsidR="00D72B71">
        <w:rPr>
          <w:rFonts w:asciiTheme="majorEastAsia" w:eastAsiaTheme="majorEastAsia" w:hAnsiTheme="majorEastAsia" w:hint="eastAsia"/>
          <w:sz w:val="24"/>
          <w:szCs w:val="24"/>
        </w:rPr>
        <w:t>と</w:t>
      </w:r>
      <w:r w:rsidR="00A832E5">
        <w:rPr>
          <w:rFonts w:asciiTheme="majorEastAsia" w:eastAsiaTheme="majorEastAsia" w:hAnsiTheme="majorEastAsia" w:hint="eastAsia"/>
          <w:sz w:val="24"/>
          <w:szCs w:val="24"/>
        </w:rPr>
        <w:t>74.3</w:t>
      </w:r>
      <w:r w:rsidR="00A61C02">
        <w:rPr>
          <w:rFonts w:asciiTheme="majorEastAsia" w:eastAsiaTheme="majorEastAsia" w:hAnsiTheme="majorEastAsia" w:hint="eastAsia"/>
          <w:sz w:val="24"/>
          <w:szCs w:val="24"/>
        </w:rPr>
        <w:t>％と</w:t>
      </w:r>
      <w:r w:rsidR="00D72B71">
        <w:rPr>
          <w:rFonts w:asciiTheme="majorEastAsia" w:eastAsiaTheme="majorEastAsia" w:hAnsiTheme="majorEastAsia" w:hint="eastAsia"/>
          <w:sz w:val="24"/>
          <w:szCs w:val="24"/>
        </w:rPr>
        <w:t>全国61.4</w:t>
      </w:r>
      <w:r w:rsidR="00A61C02">
        <w:rPr>
          <w:rFonts w:asciiTheme="majorEastAsia" w:eastAsiaTheme="majorEastAsia" w:hAnsiTheme="majorEastAsia" w:hint="eastAsia"/>
          <w:sz w:val="24"/>
          <w:szCs w:val="24"/>
        </w:rPr>
        <w:t>％</w:t>
      </w:r>
      <w:r w:rsidR="00DE658F">
        <w:rPr>
          <w:rFonts w:asciiTheme="majorEastAsia" w:eastAsiaTheme="majorEastAsia" w:hAnsiTheme="majorEastAsia" w:hint="eastAsia"/>
          <w:sz w:val="24"/>
          <w:szCs w:val="24"/>
        </w:rPr>
        <w:t>を約13ポイント</w:t>
      </w:r>
      <w:r w:rsidR="00A61C02">
        <w:rPr>
          <w:rFonts w:asciiTheme="majorEastAsia" w:eastAsiaTheme="majorEastAsia" w:hAnsiTheme="majorEastAsia" w:hint="eastAsia"/>
          <w:sz w:val="24"/>
          <w:szCs w:val="24"/>
        </w:rPr>
        <w:t>上回って</w:t>
      </w:r>
      <w:r w:rsidR="00D72B71">
        <w:rPr>
          <w:rFonts w:asciiTheme="majorEastAsia" w:eastAsiaTheme="majorEastAsia" w:hAnsiTheme="majorEastAsia" w:hint="eastAsia"/>
          <w:sz w:val="24"/>
          <w:szCs w:val="24"/>
        </w:rPr>
        <w:t>おり、災害</w:t>
      </w:r>
      <w:r w:rsidR="00DE658F">
        <w:rPr>
          <w:rFonts w:asciiTheme="majorEastAsia" w:eastAsiaTheme="majorEastAsia" w:hAnsiTheme="majorEastAsia" w:hint="eastAsia"/>
          <w:sz w:val="24"/>
          <w:szCs w:val="24"/>
        </w:rPr>
        <w:t>を契機として</w:t>
      </w:r>
      <w:r w:rsidR="008D73B9">
        <w:rPr>
          <w:rFonts w:asciiTheme="majorEastAsia" w:eastAsiaTheme="majorEastAsia" w:hAnsiTheme="majorEastAsia" w:hint="eastAsia"/>
          <w:sz w:val="24"/>
          <w:szCs w:val="24"/>
        </w:rPr>
        <w:t>ＢＣＰを策定（予定含む）している傾向が窺える。</w:t>
      </w:r>
    </w:p>
    <w:p w:rsidR="00CA559C" w:rsidRPr="00891409" w:rsidRDefault="00DE658F" w:rsidP="00166F0B">
      <w:pPr>
        <w:ind w:right="-1"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全国と比べて、「他社からの要請」と回答した企業の割合は</w:t>
      </w:r>
      <w:r w:rsidR="00CA559C">
        <w:rPr>
          <w:rFonts w:asciiTheme="majorEastAsia" w:eastAsiaTheme="majorEastAsia" w:hAnsiTheme="majorEastAsia" w:hint="eastAsia"/>
          <w:sz w:val="24"/>
          <w:szCs w:val="24"/>
        </w:rPr>
        <w:t>約半分である。</w:t>
      </w:r>
    </w:p>
    <w:p w:rsidR="00A61C02" w:rsidRPr="00CA559C" w:rsidRDefault="00A61C02" w:rsidP="00FA20EA">
      <w:pPr>
        <w:ind w:left="480" w:rightChars="-135" w:right="-283" w:hangingChars="200" w:hanging="480"/>
        <w:rPr>
          <w:rFonts w:asciiTheme="majorEastAsia" w:eastAsiaTheme="majorEastAsia" w:hAnsiTheme="majorEastAsia"/>
          <w:sz w:val="24"/>
          <w:szCs w:val="24"/>
        </w:rPr>
      </w:pPr>
    </w:p>
    <w:p w:rsidR="004F4187" w:rsidRPr="00FC08FE" w:rsidRDefault="004F4187" w:rsidP="00FA20EA">
      <w:pPr>
        <w:ind w:leftChars="100" w:left="450" w:rightChars="-135" w:right="-283" w:hangingChars="100" w:hanging="240"/>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8D73B9" w:rsidRPr="00FC08FE">
        <w:rPr>
          <w:rFonts w:asciiTheme="majorEastAsia" w:eastAsiaTheme="majorEastAsia" w:hAnsiTheme="majorEastAsia" w:hint="eastAsia"/>
          <w:b/>
          <w:sz w:val="24"/>
          <w:szCs w:val="24"/>
        </w:rPr>
        <w:t>③</w:t>
      </w:r>
      <w:r w:rsidR="00A61C02" w:rsidRPr="00FC08FE">
        <w:rPr>
          <w:rFonts w:asciiTheme="majorEastAsia" w:eastAsiaTheme="majorEastAsia" w:hAnsiTheme="majorEastAsia" w:hint="eastAsia"/>
          <w:b/>
          <w:sz w:val="24"/>
          <w:szCs w:val="24"/>
        </w:rPr>
        <w:t xml:space="preserve">－２　</w:t>
      </w:r>
      <w:r w:rsidRPr="00FC08FE">
        <w:rPr>
          <w:rFonts w:asciiTheme="majorEastAsia" w:eastAsiaTheme="majorEastAsia" w:hAnsiTheme="majorEastAsia" w:hint="eastAsia"/>
          <w:b/>
          <w:sz w:val="24"/>
          <w:szCs w:val="24"/>
        </w:rPr>
        <w:t>ＢＣＰを策定する予定がないと回答した理由（複数回答）</w:t>
      </w:r>
    </w:p>
    <w:tbl>
      <w:tblPr>
        <w:tblW w:w="6946" w:type="dxa"/>
        <w:tblInd w:w="1092" w:type="dxa"/>
        <w:tblLayout w:type="fixed"/>
        <w:tblCellMar>
          <w:left w:w="99" w:type="dxa"/>
          <w:right w:w="99" w:type="dxa"/>
        </w:tblCellMar>
        <w:tblLook w:val="04A0" w:firstRow="1" w:lastRow="0" w:firstColumn="1" w:lastColumn="0" w:noHBand="0" w:noVBand="1"/>
      </w:tblPr>
      <w:tblGrid>
        <w:gridCol w:w="3118"/>
        <w:gridCol w:w="1843"/>
        <w:gridCol w:w="1985"/>
      </w:tblGrid>
      <w:tr w:rsidR="008D73B9" w:rsidRPr="00547707" w:rsidTr="005415C8">
        <w:trPr>
          <w:trHeight w:val="270"/>
        </w:trPr>
        <w:tc>
          <w:tcPr>
            <w:tcW w:w="31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73B9" w:rsidRPr="00547707" w:rsidRDefault="008D73B9"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8"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73B9" w:rsidRPr="00547707" w:rsidRDefault="008D73B9"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r>
      <w:tr w:rsidR="008D73B9" w:rsidRPr="00547707" w:rsidTr="005415C8">
        <w:trPr>
          <w:trHeight w:val="270"/>
        </w:trPr>
        <w:tc>
          <w:tcPr>
            <w:tcW w:w="3118" w:type="dxa"/>
            <w:vMerge/>
            <w:tcBorders>
              <w:top w:val="single" w:sz="4" w:space="0" w:color="auto"/>
              <w:left w:val="single" w:sz="4" w:space="0" w:color="auto"/>
              <w:bottom w:val="single" w:sz="4" w:space="0" w:color="auto"/>
              <w:right w:val="single" w:sz="4" w:space="0" w:color="000000"/>
            </w:tcBorders>
            <w:vAlign w:val="center"/>
            <w:hideMark/>
          </w:tcPr>
          <w:p w:rsidR="008D73B9" w:rsidRPr="00547707" w:rsidRDefault="008D73B9" w:rsidP="00FA20EA">
            <w:pPr>
              <w:widowControl/>
              <w:jc w:val="left"/>
              <w:rPr>
                <w:rFonts w:asciiTheme="majorEastAsia" w:eastAsiaTheme="majorEastAsia" w:hAnsiTheme="majorEastAsia" w:cs="ＭＳ Ｐゴシック"/>
                <w:color w:val="000000"/>
                <w:kern w:val="0"/>
                <w:sz w:val="24"/>
                <w:szCs w:val="24"/>
              </w:rPr>
            </w:pP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D73B9" w:rsidRPr="00547707" w:rsidRDefault="008D73B9"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985" w:type="dxa"/>
            <w:tcBorders>
              <w:top w:val="nil"/>
              <w:left w:val="nil"/>
              <w:bottom w:val="single" w:sz="4" w:space="0" w:color="auto"/>
              <w:right w:val="single" w:sz="4" w:space="0" w:color="auto"/>
            </w:tcBorders>
            <w:shd w:val="clear" w:color="auto" w:fill="auto"/>
            <w:noWrap/>
            <w:vAlign w:val="center"/>
            <w:hideMark/>
          </w:tcPr>
          <w:p w:rsidR="008D73B9" w:rsidRPr="00547707" w:rsidRDefault="008D73B9"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r>
      <w:tr w:rsidR="0078353D" w:rsidRPr="00547707" w:rsidTr="005415C8">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人的な余裕がない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9776AB">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267</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54.3</w:t>
            </w:r>
            <w:r w:rsidR="0078353D" w:rsidRPr="00547707">
              <w:rPr>
                <w:rFonts w:asciiTheme="majorEastAsia" w:eastAsiaTheme="majorEastAsia" w:hAnsiTheme="majorEastAsia" w:cs="ＭＳ Ｐゴシック" w:hint="eastAsia"/>
                <w:color w:val="000000"/>
                <w:kern w:val="0"/>
                <w:sz w:val="24"/>
                <w:szCs w:val="24"/>
              </w:rPr>
              <w:t>%</w:t>
            </w:r>
          </w:p>
        </w:tc>
      </w:tr>
      <w:tr w:rsidR="0078353D" w:rsidRPr="00547707" w:rsidTr="005415C8">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知識やノウハウがない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220</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44.7</w:t>
            </w:r>
            <w:r w:rsidR="0078353D" w:rsidRPr="00547707">
              <w:rPr>
                <w:rFonts w:asciiTheme="majorEastAsia" w:eastAsiaTheme="majorEastAsia" w:hAnsiTheme="majorEastAsia" w:cs="ＭＳ Ｐゴシック" w:hint="eastAsia"/>
                <w:color w:val="000000"/>
                <w:kern w:val="0"/>
                <w:sz w:val="24"/>
                <w:szCs w:val="24"/>
              </w:rPr>
              <w:t>%</w:t>
            </w:r>
          </w:p>
        </w:tc>
      </w:tr>
      <w:tr w:rsidR="0078353D" w:rsidRPr="00547707" w:rsidTr="005415C8">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資金的な余裕がない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134</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A832E5"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27.2</w:t>
            </w:r>
            <w:r w:rsidR="0078353D" w:rsidRPr="00547707">
              <w:rPr>
                <w:rFonts w:asciiTheme="majorEastAsia" w:eastAsiaTheme="majorEastAsia" w:hAnsiTheme="majorEastAsia" w:cs="ＭＳ Ｐゴシック" w:hint="eastAsia"/>
                <w:color w:val="000000"/>
                <w:kern w:val="0"/>
                <w:sz w:val="24"/>
                <w:szCs w:val="24"/>
              </w:rPr>
              <w:t>%</w:t>
            </w:r>
          </w:p>
        </w:tc>
      </w:tr>
      <w:tr w:rsidR="0078353D" w:rsidRPr="00547707" w:rsidTr="005415C8">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経営陣の関心が低い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9776AB">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w:t>
            </w:r>
            <w:r>
              <w:rPr>
                <w:rFonts w:asciiTheme="majorEastAsia" w:eastAsiaTheme="majorEastAsia" w:hAnsiTheme="majorEastAsia" w:cs="ＭＳ Ｐゴシック" w:hint="eastAsia"/>
                <w:color w:val="000000"/>
                <w:kern w:val="0"/>
                <w:sz w:val="24"/>
                <w:szCs w:val="24"/>
              </w:rPr>
              <w:t>0</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20.3</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5415C8">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法令や規制等の縛りがない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62</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12.6%</w:t>
            </w:r>
          </w:p>
        </w:tc>
      </w:tr>
    </w:tbl>
    <w:p w:rsidR="00CA559C" w:rsidRDefault="00A61C02" w:rsidP="00166F0B">
      <w:pPr>
        <w:ind w:left="1560" w:right="-1" w:hangingChars="650" w:hanging="15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E658F">
        <w:rPr>
          <w:rFonts w:asciiTheme="majorEastAsia" w:eastAsiaTheme="majorEastAsia" w:hAnsiTheme="majorEastAsia" w:hint="eastAsia"/>
          <w:sz w:val="24"/>
          <w:szCs w:val="24"/>
        </w:rPr>
        <w:t xml:space="preserve">　</w:t>
      </w:r>
      <w:r w:rsidR="005415C8">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「人的な余裕がない」</w:t>
      </w:r>
      <w:r w:rsidR="00266608">
        <w:rPr>
          <w:rFonts w:asciiTheme="majorEastAsia" w:eastAsiaTheme="majorEastAsia" w:hAnsiTheme="majorEastAsia" w:hint="eastAsia"/>
          <w:sz w:val="24"/>
          <w:szCs w:val="24"/>
        </w:rPr>
        <w:t>が最も多く</w:t>
      </w:r>
      <w:r w:rsidR="00A832E5">
        <w:rPr>
          <w:rFonts w:asciiTheme="majorEastAsia" w:eastAsiaTheme="majorEastAsia" w:hAnsiTheme="majorEastAsia" w:hint="eastAsia"/>
          <w:sz w:val="24"/>
          <w:szCs w:val="24"/>
        </w:rPr>
        <w:t>54.3</w:t>
      </w:r>
      <w:r>
        <w:rPr>
          <w:rFonts w:asciiTheme="majorEastAsia" w:eastAsiaTheme="majorEastAsia" w:hAnsiTheme="majorEastAsia" w:hint="eastAsia"/>
          <w:sz w:val="24"/>
          <w:szCs w:val="24"/>
        </w:rPr>
        <w:t>％</w:t>
      </w:r>
      <w:r w:rsidR="00D31CDC">
        <w:rPr>
          <w:rFonts w:asciiTheme="majorEastAsia" w:eastAsiaTheme="majorEastAsia" w:hAnsiTheme="majorEastAsia" w:hint="eastAsia"/>
          <w:sz w:val="24"/>
          <w:szCs w:val="24"/>
        </w:rPr>
        <w:t>、</w:t>
      </w:r>
      <w:r w:rsidR="00076727">
        <w:rPr>
          <w:rFonts w:asciiTheme="majorEastAsia" w:eastAsiaTheme="majorEastAsia" w:hAnsiTheme="majorEastAsia" w:hint="eastAsia"/>
          <w:sz w:val="24"/>
          <w:szCs w:val="24"/>
        </w:rPr>
        <w:t>次いで</w:t>
      </w:r>
      <w:r w:rsidR="008D73B9">
        <w:rPr>
          <w:rFonts w:asciiTheme="majorEastAsia" w:eastAsiaTheme="majorEastAsia" w:hAnsiTheme="majorEastAsia" w:hint="eastAsia"/>
          <w:sz w:val="24"/>
          <w:szCs w:val="24"/>
        </w:rPr>
        <w:t>「</w:t>
      </w:r>
      <w:r w:rsidR="008D73B9" w:rsidRPr="008D73B9">
        <w:rPr>
          <w:rFonts w:asciiTheme="majorEastAsia" w:eastAsiaTheme="majorEastAsia" w:hAnsiTheme="majorEastAsia" w:hint="eastAsia"/>
          <w:sz w:val="24"/>
          <w:szCs w:val="24"/>
        </w:rPr>
        <w:t>知識やノウハウがない</w:t>
      </w:r>
      <w:r w:rsidR="008D73B9">
        <w:rPr>
          <w:rFonts w:asciiTheme="majorEastAsia" w:eastAsiaTheme="majorEastAsia" w:hAnsiTheme="majorEastAsia" w:hint="eastAsia"/>
          <w:sz w:val="24"/>
          <w:szCs w:val="24"/>
        </w:rPr>
        <w:t>」</w:t>
      </w:r>
      <w:r w:rsidR="00A832E5">
        <w:rPr>
          <w:rFonts w:asciiTheme="majorEastAsia" w:eastAsiaTheme="majorEastAsia" w:hAnsiTheme="majorEastAsia" w:hint="eastAsia"/>
          <w:sz w:val="24"/>
          <w:szCs w:val="24"/>
        </w:rPr>
        <w:t>44.7</w:t>
      </w:r>
      <w:r w:rsidR="008D73B9">
        <w:rPr>
          <w:rFonts w:asciiTheme="majorEastAsia" w:eastAsiaTheme="majorEastAsia" w:hAnsiTheme="majorEastAsia" w:hint="eastAsia"/>
          <w:sz w:val="24"/>
          <w:szCs w:val="24"/>
        </w:rPr>
        <w:t>％</w:t>
      </w:r>
      <w:r w:rsidR="00D31CDC">
        <w:rPr>
          <w:rFonts w:asciiTheme="majorEastAsia" w:eastAsiaTheme="majorEastAsia" w:hAnsiTheme="majorEastAsia" w:hint="eastAsia"/>
          <w:sz w:val="24"/>
          <w:szCs w:val="24"/>
        </w:rPr>
        <w:t>、</w:t>
      </w:r>
      <w:r w:rsidR="00B22560">
        <w:rPr>
          <w:rFonts w:asciiTheme="majorEastAsia" w:eastAsiaTheme="majorEastAsia" w:hAnsiTheme="majorEastAsia" w:hint="eastAsia"/>
          <w:sz w:val="24"/>
          <w:szCs w:val="24"/>
        </w:rPr>
        <w:t>「資金的な余裕がない」27.2％、</w:t>
      </w:r>
      <w:r>
        <w:rPr>
          <w:rFonts w:asciiTheme="majorEastAsia" w:eastAsiaTheme="majorEastAsia" w:hAnsiTheme="majorEastAsia" w:hint="eastAsia"/>
          <w:sz w:val="24"/>
          <w:szCs w:val="24"/>
        </w:rPr>
        <w:t>「経営陣の関心が低い」</w:t>
      </w:r>
      <w:r w:rsidR="009776AB">
        <w:rPr>
          <w:rFonts w:asciiTheme="majorEastAsia" w:eastAsiaTheme="majorEastAsia" w:hAnsiTheme="majorEastAsia" w:hint="eastAsia"/>
          <w:sz w:val="24"/>
          <w:szCs w:val="24"/>
        </w:rPr>
        <w:t>20.3</w:t>
      </w:r>
      <w:r>
        <w:rPr>
          <w:rFonts w:asciiTheme="majorEastAsia" w:eastAsiaTheme="majorEastAsia" w:hAnsiTheme="majorEastAsia" w:hint="eastAsia"/>
          <w:sz w:val="24"/>
          <w:szCs w:val="24"/>
        </w:rPr>
        <w:t>％</w:t>
      </w:r>
      <w:r w:rsidR="00076727">
        <w:rPr>
          <w:rFonts w:asciiTheme="majorEastAsia" w:eastAsiaTheme="majorEastAsia" w:hAnsiTheme="majorEastAsia" w:hint="eastAsia"/>
          <w:sz w:val="24"/>
          <w:szCs w:val="24"/>
        </w:rPr>
        <w:t>となっている。</w:t>
      </w:r>
    </w:p>
    <w:p w:rsidR="0024162A" w:rsidRDefault="0024162A" w:rsidP="00CB4751">
      <w:pPr>
        <w:ind w:leftChars="400" w:left="840" w:right="-1" w:firstLineChars="100" w:firstLine="240"/>
        <w:rPr>
          <w:rFonts w:asciiTheme="majorEastAsia" w:eastAsiaTheme="majorEastAsia" w:hAnsiTheme="majorEastAsia"/>
          <w:sz w:val="24"/>
          <w:szCs w:val="24"/>
        </w:rPr>
      </w:pPr>
    </w:p>
    <w:p w:rsidR="00951BEF" w:rsidRPr="00FC08FE" w:rsidRDefault="002C3322" w:rsidP="00FC08FE">
      <w:pPr>
        <w:ind w:rightChars="-135" w:right="-283" w:firstLineChars="200" w:firstLine="482"/>
        <w:rPr>
          <w:rFonts w:asciiTheme="majorEastAsia" w:eastAsiaTheme="majorEastAsia" w:hAnsiTheme="majorEastAsia"/>
          <w:b/>
          <w:sz w:val="24"/>
          <w:szCs w:val="24"/>
        </w:rPr>
      </w:pPr>
      <w:r w:rsidRPr="00FC08FE">
        <w:rPr>
          <w:rFonts w:asciiTheme="majorEastAsia" w:eastAsiaTheme="majorEastAsia" w:hAnsiTheme="majorEastAsia" w:hint="eastAsia"/>
          <w:b/>
          <w:sz w:val="24"/>
          <w:szCs w:val="24"/>
        </w:rPr>
        <w:t>④</w:t>
      </w:r>
      <w:r w:rsidR="00951BEF" w:rsidRPr="00FC08FE">
        <w:rPr>
          <w:rFonts w:asciiTheme="majorEastAsia" w:eastAsiaTheme="majorEastAsia" w:hAnsiTheme="majorEastAsia" w:hint="eastAsia"/>
          <w:b/>
          <w:sz w:val="24"/>
          <w:szCs w:val="24"/>
        </w:rPr>
        <w:t xml:space="preserve">　</w:t>
      </w:r>
      <w:r w:rsidR="00403CB4">
        <w:rPr>
          <w:rFonts w:asciiTheme="majorEastAsia" w:eastAsiaTheme="majorEastAsia" w:hAnsiTheme="majorEastAsia" w:hint="eastAsia"/>
          <w:b/>
          <w:sz w:val="24"/>
          <w:szCs w:val="24"/>
        </w:rPr>
        <w:t>災害時の</w:t>
      </w:r>
      <w:r w:rsidR="00951BEF" w:rsidRPr="00FC08FE">
        <w:rPr>
          <w:rFonts w:asciiTheme="majorEastAsia" w:eastAsiaTheme="majorEastAsia" w:hAnsiTheme="majorEastAsia" w:hint="eastAsia"/>
          <w:b/>
          <w:sz w:val="24"/>
          <w:szCs w:val="24"/>
        </w:rPr>
        <w:t>従業員用の備蓄状況</w:t>
      </w:r>
    </w:p>
    <w:p w:rsidR="00951BEF" w:rsidRPr="00FC08FE" w:rsidRDefault="00951BEF" w:rsidP="00FA20EA">
      <w:pPr>
        <w:ind w:rightChars="-135" w:right="-283"/>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CB4751">
        <w:rPr>
          <w:rFonts w:asciiTheme="majorEastAsia" w:eastAsiaTheme="majorEastAsia" w:hAnsiTheme="majorEastAsia" w:hint="eastAsia"/>
          <w:sz w:val="24"/>
          <w:szCs w:val="24"/>
        </w:rPr>
        <w:t xml:space="preserve">　</w:t>
      </w:r>
      <w:r w:rsidRPr="00FC08FE">
        <w:rPr>
          <w:rFonts w:asciiTheme="majorEastAsia" w:eastAsiaTheme="majorEastAsia" w:hAnsiTheme="majorEastAsia" w:hint="eastAsia"/>
          <w:b/>
          <w:sz w:val="24"/>
          <w:szCs w:val="24"/>
        </w:rPr>
        <w:t>・飲料水</w:t>
      </w:r>
      <w:r w:rsidR="00403CB4">
        <w:rPr>
          <w:rFonts w:asciiTheme="majorEastAsia" w:eastAsiaTheme="majorEastAsia" w:hAnsiTheme="majorEastAsia" w:hint="eastAsia"/>
          <w:b/>
          <w:sz w:val="24"/>
          <w:szCs w:val="24"/>
        </w:rPr>
        <w:t>の備蓄状況</w:t>
      </w:r>
    </w:p>
    <w:tbl>
      <w:tblPr>
        <w:tblW w:w="864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986"/>
        <w:gridCol w:w="1843"/>
        <w:gridCol w:w="2125"/>
      </w:tblGrid>
      <w:tr w:rsidR="00951BEF" w:rsidRPr="00547707" w:rsidTr="00C62EBB">
        <w:trPr>
          <w:trHeight w:val="449"/>
        </w:trPr>
        <w:tc>
          <w:tcPr>
            <w:tcW w:w="2692" w:type="dxa"/>
            <w:vMerge w:val="restart"/>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9" w:type="dxa"/>
            <w:gridSpan w:val="2"/>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2125" w:type="dxa"/>
            <w:vMerge w:val="restart"/>
            <w:shd w:val="clear" w:color="auto" w:fill="auto"/>
            <w:vAlign w:val="center"/>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東京商工会議所</w:t>
            </w:r>
          </w:p>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w:t>
            </w:r>
            <w:r w:rsidR="00FA20EA">
              <w:rPr>
                <w:rFonts w:asciiTheme="majorEastAsia" w:eastAsiaTheme="majorEastAsia" w:hAnsiTheme="majorEastAsia" w:cs="ＭＳ Ｐゴシック" w:hint="eastAsia"/>
                <w:color w:val="000000"/>
                <w:kern w:val="0"/>
                <w:sz w:val="24"/>
                <w:szCs w:val="24"/>
              </w:rPr>
              <w:t>2</w:t>
            </w:r>
            <w:r w:rsidRPr="00547707">
              <w:rPr>
                <w:rFonts w:asciiTheme="majorEastAsia" w:eastAsiaTheme="majorEastAsia" w:hAnsiTheme="majorEastAsia" w:cs="ＭＳ Ｐゴシック" w:hint="eastAsia"/>
                <w:color w:val="000000"/>
                <w:kern w:val="0"/>
                <w:sz w:val="24"/>
                <w:szCs w:val="24"/>
              </w:rPr>
              <w:t>）</w:t>
            </w:r>
          </w:p>
        </w:tc>
      </w:tr>
      <w:tr w:rsidR="00951BEF" w:rsidRPr="00547707" w:rsidTr="00C62EBB">
        <w:trPr>
          <w:trHeight w:val="449"/>
        </w:trPr>
        <w:tc>
          <w:tcPr>
            <w:tcW w:w="2692" w:type="dxa"/>
            <w:vMerge/>
            <w:shd w:val="clear" w:color="auto" w:fill="auto"/>
            <w:noWrap/>
            <w:vAlign w:val="center"/>
          </w:tcPr>
          <w:p w:rsidR="00951BEF" w:rsidRPr="00547707" w:rsidRDefault="00951BEF" w:rsidP="00FA20EA">
            <w:pPr>
              <w:widowControl/>
              <w:jc w:val="center"/>
              <w:rPr>
                <w:rFonts w:asciiTheme="majorEastAsia" w:eastAsiaTheme="majorEastAsia" w:hAnsiTheme="majorEastAsia"/>
                <w:sz w:val="24"/>
                <w:szCs w:val="24"/>
              </w:rPr>
            </w:pPr>
          </w:p>
        </w:tc>
        <w:tc>
          <w:tcPr>
            <w:tcW w:w="1986" w:type="dxa"/>
            <w:shd w:val="clear" w:color="auto" w:fill="auto"/>
            <w:noWrap/>
            <w:vAlign w:val="center"/>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843" w:type="dxa"/>
            <w:shd w:val="clear" w:color="auto" w:fill="auto"/>
            <w:vAlign w:val="center"/>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c>
          <w:tcPr>
            <w:tcW w:w="2125" w:type="dxa"/>
            <w:vMerge/>
            <w:shd w:val="clear" w:color="auto" w:fill="auto"/>
            <w:vAlign w:val="center"/>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p>
        </w:tc>
      </w:tr>
      <w:tr w:rsidR="0078353D" w:rsidRPr="00547707" w:rsidTr="00C62EBB">
        <w:trPr>
          <w:trHeight w:val="270"/>
        </w:trPr>
        <w:tc>
          <w:tcPr>
            <w:tcW w:w="2692" w:type="dxa"/>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備蓄あり（1、2日分）</w:t>
            </w:r>
          </w:p>
        </w:tc>
        <w:tc>
          <w:tcPr>
            <w:tcW w:w="1986" w:type="dxa"/>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714</w:t>
            </w:r>
          </w:p>
        </w:tc>
        <w:tc>
          <w:tcPr>
            <w:tcW w:w="1843" w:type="dxa"/>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32.7%</w:t>
            </w:r>
          </w:p>
        </w:tc>
        <w:tc>
          <w:tcPr>
            <w:tcW w:w="2125" w:type="dxa"/>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32</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9</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C62EBB">
        <w:trPr>
          <w:trHeight w:val="508"/>
        </w:trPr>
        <w:tc>
          <w:tcPr>
            <w:tcW w:w="2692" w:type="dxa"/>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備蓄あり（3日分以上）</w:t>
            </w:r>
          </w:p>
        </w:tc>
        <w:tc>
          <w:tcPr>
            <w:tcW w:w="1986" w:type="dxa"/>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554</w:t>
            </w:r>
          </w:p>
        </w:tc>
        <w:tc>
          <w:tcPr>
            <w:tcW w:w="1843" w:type="dxa"/>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25.4%</w:t>
            </w:r>
          </w:p>
        </w:tc>
        <w:tc>
          <w:tcPr>
            <w:tcW w:w="2125" w:type="dxa"/>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w:t>
            </w:r>
            <w:r>
              <w:rPr>
                <w:rFonts w:asciiTheme="majorEastAsia" w:eastAsiaTheme="majorEastAsia" w:hAnsiTheme="majorEastAsia" w:cs="ＭＳ Ｐゴシック" w:hint="eastAsia"/>
                <w:color w:val="000000"/>
                <w:kern w:val="0"/>
                <w:sz w:val="24"/>
                <w:szCs w:val="24"/>
              </w:rPr>
              <w:t>1</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4</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C62EBB">
        <w:trPr>
          <w:trHeight w:val="270"/>
        </w:trPr>
        <w:tc>
          <w:tcPr>
            <w:tcW w:w="2692" w:type="dxa"/>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備蓄なし</w:t>
            </w:r>
          </w:p>
        </w:tc>
        <w:tc>
          <w:tcPr>
            <w:tcW w:w="1986" w:type="dxa"/>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894</w:t>
            </w:r>
          </w:p>
        </w:tc>
        <w:tc>
          <w:tcPr>
            <w:tcW w:w="1843" w:type="dxa"/>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40.9%</w:t>
            </w:r>
          </w:p>
        </w:tc>
        <w:tc>
          <w:tcPr>
            <w:tcW w:w="2125" w:type="dxa"/>
            <w:shd w:val="clear" w:color="auto" w:fill="auto"/>
            <w:noWrap/>
            <w:vAlign w:val="center"/>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w:t>
            </w:r>
            <w:r>
              <w:rPr>
                <w:rFonts w:asciiTheme="majorEastAsia" w:eastAsiaTheme="majorEastAsia" w:hAnsiTheme="majorEastAsia" w:cs="ＭＳ Ｐゴシック" w:hint="eastAsia"/>
                <w:color w:val="000000"/>
                <w:kern w:val="0"/>
                <w:sz w:val="24"/>
                <w:szCs w:val="24"/>
              </w:rPr>
              <w:t>7</w:t>
            </w:r>
            <w:r w:rsidRPr="00547707">
              <w:rPr>
                <w:rFonts w:asciiTheme="majorEastAsia" w:eastAsiaTheme="majorEastAsia" w:hAnsiTheme="majorEastAsia" w:cs="ＭＳ Ｐゴシック" w:hint="eastAsia"/>
                <w:color w:val="000000"/>
                <w:kern w:val="0"/>
                <w:sz w:val="24"/>
                <w:szCs w:val="24"/>
              </w:rPr>
              <w:t>%</w:t>
            </w:r>
          </w:p>
        </w:tc>
      </w:tr>
    </w:tbl>
    <w:p w:rsidR="002C3322" w:rsidRPr="00166F0B" w:rsidRDefault="00521B48" w:rsidP="00166F0B">
      <w:pPr>
        <w:ind w:right="-1" w:firstLineChars="500" w:firstLine="1200"/>
        <w:rPr>
          <w:rFonts w:asciiTheme="majorEastAsia" w:eastAsiaTheme="majorEastAsia" w:hAnsiTheme="majorEastAsia"/>
          <w:sz w:val="23"/>
          <w:szCs w:val="23"/>
        </w:rPr>
      </w:pPr>
      <w:r w:rsidRPr="00521B48">
        <w:rPr>
          <w:rFonts w:asciiTheme="majorEastAsia" w:eastAsiaTheme="majorEastAsia" w:hAnsiTheme="majorEastAsia" w:hint="eastAsia"/>
          <w:sz w:val="24"/>
          <w:szCs w:val="24"/>
        </w:rPr>
        <w:t>⇒</w:t>
      </w:r>
      <w:r w:rsidR="00166F0B">
        <w:rPr>
          <w:rFonts w:asciiTheme="majorEastAsia" w:eastAsiaTheme="majorEastAsia" w:hAnsiTheme="majorEastAsia" w:hint="eastAsia"/>
          <w:sz w:val="24"/>
          <w:szCs w:val="24"/>
        </w:rPr>
        <w:t xml:space="preserve">　</w:t>
      </w:r>
      <w:r w:rsidR="002C3322" w:rsidRPr="00166F0B">
        <w:rPr>
          <w:rFonts w:asciiTheme="majorEastAsia" w:eastAsiaTheme="majorEastAsia" w:hAnsiTheme="majorEastAsia" w:hint="eastAsia"/>
          <w:sz w:val="23"/>
          <w:szCs w:val="23"/>
        </w:rPr>
        <w:t>「備蓄あり」</w:t>
      </w:r>
      <w:r w:rsidR="00266608" w:rsidRPr="00166F0B">
        <w:rPr>
          <w:rFonts w:asciiTheme="majorEastAsia" w:eastAsiaTheme="majorEastAsia" w:hAnsiTheme="majorEastAsia" w:hint="eastAsia"/>
          <w:sz w:val="23"/>
          <w:szCs w:val="23"/>
        </w:rPr>
        <w:t>は</w:t>
      </w:r>
      <w:r w:rsidR="002C3322" w:rsidRPr="00166F0B">
        <w:rPr>
          <w:rFonts w:asciiTheme="majorEastAsia" w:eastAsiaTheme="majorEastAsia" w:hAnsiTheme="majorEastAsia" w:hint="eastAsia"/>
          <w:sz w:val="23"/>
          <w:szCs w:val="23"/>
        </w:rPr>
        <w:t>58.1％で、東京都84.3％と比べ約25ポイント下回っている。</w:t>
      </w:r>
    </w:p>
    <w:p w:rsidR="00102C81" w:rsidRDefault="00102C81" w:rsidP="002C3322">
      <w:pPr>
        <w:ind w:right="-1" w:firstLineChars="300" w:firstLine="720"/>
        <w:rPr>
          <w:rFonts w:asciiTheme="majorEastAsia" w:eastAsiaTheme="majorEastAsia" w:hAnsiTheme="majorEastAsia"/>
          <w:sz w:val="24"/>
          <w:szCs w:val="24"/>
        </w:rPr>
      </w:pPr>
      <w:r w:rsidRPr="00D31CDC">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402B0106" wp14:editId="4CD31F6A">
                <wp:simplePos x="0" y="0"/>
                <wp:positionH relativeFrom="column">
                  <wp:posOffset>1937223</wp:posOffset>
                </wp:positionH>
                <wp:positionV relativeFrom="paragraph">
                  <wp:posOffset>50165</wp:posOffset>
                </wp:positionV>
                <wp:extent cx="4178596" cy="676275"/>
                <wp:effectExtent l="0" t="0" r="1270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596" cy="676275"/>
                        </a:xfrm>
                        <a:prstGeom prst="rect">
                          <a:avLst/>
                        </a:prstGeom>
                        <a:solidFill>
                          <a:srgbClr val="FFFFFF"/>
                        </a:solidFill>
                        <a:ln w="9525">
                          <a:solidFill>
                            <a:srgbClr val="000000"/>
                          </a:solidFill>
                          <a:prstDash val="sysDot"/>
                          <a:miter lim="800000"/>
                          <a:headEnd/>
                          <a:tailEnd/>
                        </a:ln>
                      </wps:spPr>
                      <wps:txbx>
                        <w:txbxContent>
                          <w:p w:rsidR="00DE658F" w:rsidRPr="00102C81" w:rsidRDefault="00DE658F" w:rsidP="00160C0D">
                            <w:pPr>
                              <w:spacing w:line="300" w:lineRule="exact"/>
                              <w:ind w:right="-1"/>
                              <w:rPr>
                                <w:rFonts w:asciiTheme="majorEastAsia" w:eastAsiaTheme="majorEastAsia" w:hAnsiTheme="majorEastAsia"/>
                                <w:szCs w:val="21"/>
                              </w:rPr>
                            </w:pPr>
                            <w:r w:rsidRPr="00102C81">
                              <w:rPr>
                                <w:rFonts w:asciiTheme="majorEastAsia" w:eastAsiaTheme="majorEastAsia" w:hAnsiTheme="majorEastAsia" w:hint="eastAsia"/>
                                <w:szCs w:val="21"/>
                              </w:rPr>
                              <w:t>※2　平成30年6月　東京商工会議所</w:t>
                            </w:r>
                          </w:p>
                          <w:p w:rsidR="00DE658F" w:rsidRPr="00102C81" w:rsidRDefault="00DE658F" w:rsidP="00160C0D">
                            <w:pPr>
                              <w:spacing w:line="300" w:lineRule="exact"/>
                              <w:ind w:right="-1" w:firstLineChars="200" w:firstLine="420"/>
                              <w:rPr>
                                <w:rFonts w:asciiTheme="majorEastAsia" w:eastAsiaTheme="majorEastAsia" w:hAnsiTheme="majorEastAsia"/>
                                <w:szCs w:val="21"/>
                              </w:rPr>
                            </w:pPr>
                            <w:r w:rsidRPr="00102C81">
                              <w:rPr>
                                <w:rFonts w:asciiTheme="majorEastAsia" w:eastAsiaTheme="majorEastAsia" w:hAnsiTheme="majorEastAsia" w:hint="eastAsia"/>
                                <w:szCs w:val="21"/>
                              </w:rPr>
                              <w:t>「会員企業の防災対策に関するアンケート」</w:t>
                            </w:r>
                          </w:p>
                          <w:p w:rsidR="00DE658F" w:rsidRPr="00102C81" w:rsidRDefault="00DE658F" w:rsidP="00160C0D">
                            <w:pPr>
                              <w:spacing w:line="300" w:lineRule="exact"/>
                              <w:ind w:rightChars="-135" w:right="-283" w:firstLineChars="200" w:firstLine="420"/>
                              <w:rPr>
                                <w:szCs w:val="21"/>
                              </w:rPr>
                            </w:pPr>
                            <w:r w:rsidRPr="00102C81">
                              <w:rPr>
                                <w:rFonts w:asciiTheme="majorEastAsia" w:eastAsiaTheme="majorEastAsia" w:hAnsiTheme="majorEastAsia" w:hint="eastAsia"/>
                                <w:szCs w:val="21"/>
                              </w:rPr>
                              <w:t>（会員10,000社郵送、回収数1,127社、回収率11.3％）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2.55pt;margin-top:3.95pt;width:329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">
                <v:stroke dashstyle="1 1"/>
                <v:textbox>
                  <w:txbxContent>
                    <w:p w:rsidR="00DE658F" w:rsidRPr="00102C81" w:rsidRDefault="00DE658F" w:rsidP="00160C0D">
                      <w:pPr>
                        <w:spacing w:line="300" w:lineRule="exact"/>
                        <w:ind w:right="-1"/>
                        <w:rPr>
                          <w:rFonts w:asciiTheme="majorEastAsia" w:eastAsiaTheme="majorEastAsia" w:hAnsiTheme="majorEastAsia"/>
                          <w:szCs w:val="21"/>
                        </w:rPr>
                      </w:pPr>
                      <w:r w:rsidRPr="00102C81">
                        <w:rPr>
                          <w:rFonts w:asciiTheme="majorEastAsia" w:eastAsiaTheme="majorEastAsia" w:hAnsiTheme="majorEastAsia" w:hint="eastAsia"/>
                          <w:szCs w:val="21"/>
                        </w:rPr>
                        <w:t>※2　平成30年6月　東京商工会議所</w:t>
                      </w:r>
                    </w:p>
                    <w:p w:rsidR="00DE658F" w:rsidRPr="00102C81" w:rsidRDefault="00DE658F" w:rsidP="00160C0D">
                      <w:pPr>
                        <w:spacing w:line="300" w:lineRule="exact"/>
                        <w:ind w:right="-1" w:firstLineChars="200" w:firstLine="420"/>
                        <w:rPr>
                          <w:rFonts w:asciiTheme="majorEastAsia" w:eastAsiaTheme="majorEastAsia" w:hAnsiTheme="majorEastAsia"/>
                          <w:szCs w:val="21"/>
                        </w:rPr>
                      </w:pPr>
                      <w:r w:rsidRPr="00102C81">
                        <w:rPr>
                          <w:rFonts w:asciiTheme="majorEastAsia" w:eastAsiaTheme="majorEastAsia" w:hAnsiTheme="majorEastAsia" w:hint="eastAsia"/>
                          <w:szCs w:val="21"/>
                        </w:rPr>
                        <w:t>「会員企業の防災対策に関するアンケート」</w:t>
                      </w:r>
                    </w:p>
                    <w:p w:rsidR="00DE658F" w:rsidRPr="00102C81" w:rsidRDefault="00DE658F" w:rsidP="00160C0D">
                      <w:pPr>
                        <w:spacing w:line="300" w:lineRule="exact"/>
                        <w:ind w:rightChars="-135" w:right="-283" w:firstLineChars="200" w:firstLine="420"/>
                        <w:rPr>
                          <w:szCs w:val="21"/>
                        </w:rPr>
                      </w:pPr>
                      <w:r w:rsidRPr="00102C81">
                        <w:rPr>
                          <w:rFonts w:asciiTheme="majorEastAsia" w:eastAsiaTheme="majorEastAsia" w:hAnsiTheme="majorEastAsia" w:hint="eastAsia"/>
                          <w:szCs w:val="21"/>
                        </w:rPr>
                        <w:t>（会員10,000社郵送、回収数1,127社、回収率11.3％）</w:t>
                      </w:r>
                    </w:p>
                  </w:txbxContent>
                </v:textbox>
              </v:shape>
            </w:pict>
          </mc:Fallback>
        </mc:AlternateContent>
      </w:r>
    </w:p>
    <w:p w:rsidR="00102C81" w:rsidRDefault="00102C81" w:rsidP="002C3322">
      <w:pPr>
        <w:ind w:right="-1" w:firstLineChars="300" w:firstLine="720"/>
        <w:rPr>
          <w:rFonts w:asciiTheme="majorEastAsia" w:eastAsiaTheme="majorEastAsia" w:hAnsiTheme="majorEastAsia"/>
          <w:sz w:val="24"/>
          <w:szCs w:val="24"/>
        </w:rPr>
      </w:pPr>
    </w:p>
    <w:p w:rsidR="00102C81" w:rsidRDefault="00102C81" w:rsidP="002C3322">
      <w:pPr>
        <w:ind w:right="-1" w:firstLineChars="300" w:firstLine="720"/>
        <w:rPr>
          <w:rFonts w:asciiTheme="majorEastAsia" w:eastAsiaTheme="majorEastAsia" w:hAnsiTheme="majorEastAsia"/>
          <w:sz w:val="24"/>
          <w:szCs w:val="24"/>
        </w:rPr>
      </w:pPr>
    </w:p>
    <w:p w:rsidR="00102C81" w:rsidRDefault="00102C81" w:rsidP="002C3322">
      <w:pPr>
        <w:ind w:right="-1" w:firstLineChars="300" w:firstLine="720"/>
        <w:rPr>
          <w:rFonts w:asciiTheme="majorEastAsia" w:eastAsiaTheme="majorEastAsia" w:hAnsiTheme="majorEastAsia"/>
          <w:sz w:val="24"/>
          <w:szCs w:val="24"/>
        </w:rPr>
      </w:pPr>
    </w:p>
    <w:p w:rsidR="00951BEF" w:rsidRPr="00FC08FE" w:rsidRDefault="00951BEF" w:rsidP="00CB4751">
      <w:pPr>
        <w:ind w:rightChars="-135" w:right="-283" w:firstLineChars="100" w:firstLine="240"/>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FA20EA">
        <w:rPr>
          <w:rFonts w:asciiTheme="majorEastAsia" w:eastAsiaTheme="majorEastAsia" w:hAnsiTheme="majorEastAsia" w:hint="eastAsia"/>
          <w:sz w:val="24"/>
          <w:szCs w:val="24"/>
        </w:rPr>
        <w:t xml:space="preserve">　</w:t>
      </w:r>
      <w:r w:rsidRPr="00FC08FE">
        <w:rPr>
          <w:rFonts w:asciiTheme="majorEastAsia" w:eastAsiaTheme="majorEastAsia" w:hAnsiTheme="majorEastAsia" w:hint="eastAsia"/>
          <w:b/>
          <w:sz w:val="24"/>
          <w:szCs w:val="24"/>
        </w:rPr>
        <w:t>・食料品</w:t>
      </w:r>
      <w:r w:rsidR="00403CB4">
        <w:rPr>
          <w:rFonts w:asciiTheme="majorEastAsia" w:eastAsiaTheme="majorEastAsia" w:hAnsiTheme="majorEastAsia" w:hint="eastAsia"/>
          <w:b/>
          <w:sz w:val="24"/>
          <w:szCs w:val="24"/>
        </w:rPr>
        <w:t>の備蓄状況</w:t>
      </w:r>
    </w:p>
    <w:tbl>
      <w:tblPr>
        <w:tblW w:w="8646" w:type="dxa"/>
        <w:tblInd w:w="1092" w:type="dxa"/>
        <w:tblLayout w:type="fixed"/>
        <w:tblCellMar>
          <w:left w:w="99" w:type="dxa"/>
          <w:right w:w="99" w:type="dxa"/>
        </w:tblCellMar>
        <w:tblLook w:val="04A0" w:firstRow="1" w:lastRow="0" w:firstColumn="1" w:lastColumn="0" w:noHBand="0" w:noVBand="1"/>
      </w:tblPr>
      <w:tblGrid>
        <w:gridCol w:w="2693"/>
        <w:gridCol w:w="1985"/>
        <w:gridCol w:w="1843"/>
        <w:gridCol w:w="2125"/>
      </w:tblGrid>
      <w:tr w:rsidR="00951BEF" w:rsidRPr="00547707" w:rsidTr="00C62EBB">
        <w:trPr>
          <w:trHeight w:val="27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8" w:type="dxa"/>
            <w:gridSpan w:val="2"/>
            <w:tcBorders>
              <w:top w:val="single" w:sz="4" w:space="0" w:color="auto"/>
              <w:left w:val="nil"/>
              <w:bottom w:val="single" w:sz="4" w:space="0" w:color="000000"/>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2125" w:type="dxa"/>
            <w:vMerge w:val="restart"/>
            <w:tcBorders>
              <w:top w:val="single" w:sz="4" w:space="0" w:color="auto"/>
              <w:left w:val="nil"/>
              <w:right w:val="single" w:sz="4" w:space="0" w:color="auto"/>
            </w:tcBorders>
            <w:shd w:val="clear" w:color="auto" w:fill="auto"/>
            <w:noWrap/>
            <w:vAlign w:val="center"/>
            <w:hideMark/>
          </w:tcPr>
          <w:p w:rsidR="00951BEF" w:rsidRPr="00547707" w:rsidRDefault="00951BEF" w:rsidP="00FA20EA">
            <w:pPr>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東京商工会議所</w:t>
            </w:r>
          </w:p>
        </w:tc>
      </w:tr>
      <w:tr w:rsidR="00951BEF" w:rsidRPr="00547707" w:rsidTr="00C62EBB">
        <w:trPr>
          <w:trHeight w:val="27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51BEF" w:rsidRPr="00547707" w:rsidRDefault="00951BEF" w:rsidP="00FA20EA">
            <w:pPr>
              <w:widowControl/>
              <w:jc w:val="left"/>
              <w:rPr>
                <w:rFonts w:asciiTheme="majorEastAsia" w:eastAsiaTheme="majorEastAsia" w:hAnsiTheme="majorEastAsia" w:cs="ＭＳ Ｐゴシック"/>
                <w:color w:val="000000"/>
                <w:kern w:val="0"/>
                <w:sz w:val="24"/>
                <w:szCs w:val="24"/>
              </w:rPr>
            </w:pPr>
          </w:p>
        </w:tc>
        <w:tc>
          <w:tcPr>
            <w:tcW w:w="1985" w:type="dxa"/>
            <w:tcBorders>
              <w:top w:val="single" w:sz="4" w:space="0" w:color="auto"/>
              <w:left w:val="nil"/>
              <w:bottom w:val="single" w:sz="4" w:space="0" w:color="000000"/>
              <w:right w:val="single" w:sz="4" w:space="0" w:color="auto"/>
            </w:tcBorders>
            <w:shd w:val="clear" w:color="auto" w:fill="auto"/>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843" w:type="dxa"/>
            <w:tcBorders>
              <w:top w:val="nil"/>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c>
          <w:tcPr>
            <w:tcW w:w="2125" w:type="dxa"/>
            <w:vMerge/>
            <w:tcBorders>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備蓄あり（1、2日分）</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501</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22.9%</w:t>
            </w:r>
          </w:p>
        </w:tc>
        <w:tc>
          <w:tcPr>
            <w:tcW w:w="212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28</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8</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備蓄あり（3日分以上）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469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21.5%</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w:t>
            </w:r>
            <w:r>
              <w:rPr>
                <w:rFonts w:asciiTheme="majorEastAsia" w:eastAsiaTheme="majorEastAsia" w:hAnsiTheme="majorEastAsia" w:cs="ＭＳ Ｐゴシック" w:hint="eastAsia"/>
                <w:color w:val="000000"/>
                <w:kern w:val="0"/>
                <w:sz w:val="24"/>
                <w:szCs w:val="24"/>
              </w:rPr>
              <w:t>9</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1</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備蓄なし</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1,182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54.1%</w:t>
            </w:r>
          </w:p>
        </w:tc>
        <w:tc>
          <w:tcPr>
            <w:tcW w:w="2125"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w:t>
            </w:r>
            <w:r>
              <w:rPr>
                <w:rFonts w:asciiTheme="majorEastAsia" w:eastAsiaTheme="majorEastAsia" w:hAnsiTheme="majorEastAsia" w:cs="ＭＳ Ｐゴシック" w:hint="eastAsia"/>
                <w:color w:val="000000"/>
                <w:kern w:val="0"/>
                <w:sz w:val="24"/>
                <w:szCs w:val="24"/>
              </w:rPr>
              <w:t>2</w:t>
            </w:r>
            <w:r w:rsidRPr="00547707">
              <w:rPr>
                <w:rFonts w:asciiTheme="majorEastAsia" w:eastAsiaTheme="majorEastAsia" w:hAnsiTheme="majorEastAsia" w:cs="ＭＳ Ｐゴシック" w:hint="eastAsia"/>
                <w:color w:val="000000"/>
                <w:kern w:val="0"/>
                <w:sz w:val="24"/>
                <w:szCs w:val="24"/>
              </w:rPr>
              <w:t>.1%</w:t>
            </w:r>
          </w:p>
        </w:tc>
      </w:tr>
    </w:tbl>
    <w:p w:rsidR="00FA20EA" w:rsidRPr="00166F0B" w:rsidRDefault="00521B48" w:rsidP="00166F0B">
      <w:pPr>
        <w:ind w:right="-1" w:firstLineChars="500" w:firstLine="1150"/>
        <w:rPr>
          <w:rFonts w:asciiTheme="majorEastAsia" w:eastAsiaTheme="majorEastAsia" w:hAnsiTheme="majorEastAsia"/>
          <w:sz w:val="23"/>
          <w:szCs w:val="23"/>
        </w:rPr>
      </w:pPr>
      <w:r w:rsidRPr="00166F0B">
        <w:rPr>
          <w:rFonts w:asciiTheme="majorEastAsia" w:eastAsiaTheme="majorEastAsia" w:hAnsiTheme="majorEastAsia" w:hint="eastAsia"/>
          <w:sz w:val="23"/>
          <w:szCs w:val="23"/>
        </w:rPr>
        <w:t>⇒</w:t>
      </w:r>
      <w:r w:rsidR="00176474">
        <w:rPr>
          <w:rFonts w:asciiTheme="majorEastAsia" w:eastAsiaTheme="majorEastAsia" w:hAnsiTheme="majorEastAsia" w:hint="eastAsia"/>
          <w:sz w:val="23"/>
          <w:szCs w:val="23"/>
        </w:rPr>
        <w:t xml:space="preserve">　</w:t>
      </w:r>
      <w:r w:rsidR="00FA20EA" w:rsidRPr="00166F0B">
        <w:rPr>
          <w:rFonts w:asciiTheme="majorEastAsia" w:eastAsiaTheme="majorEastAsia" w:hAnsiTheme="majorEastAsia" w:hint="eastAsia"/>
          <w:sz w:val="23"/>
          <w:szCs w:val="23"/>
        </w:rPr>
        <w:t>「備蓄あり」</w:t>
      </w:r>
      <w:r w:rsidR="00DE658F" w:rsidRPr="00166F0B">
        <w:rPr>
          <w:rFonts w:asciiTheme="majorEastAsia" w:eastAsiaTheme="majorEastAsia" w:hAnsiTheme="majorEastAsia" w:hint="eastAsia"/>
          <w:sz w:val="23"/>
          <w:szCs w:val="23"/>
        </w:rPr>
        <w:t>は</w:t>
      </w:r>
      <w:r w:rsidR="00FA20EA" w:rsidRPr="00166F0B">
        <w:rPr>
          <w:rFonts w:asciiTheme="majorEastAsia" w:eastAsiaTheme="majorEastAsia" w:hAnsiTheme="majorEastAsia" w:hint="eastAsia"/>
          <w:sz w:val="23"/>
          <w:szCs w:val="23"/>
        </w:rPr>
        <w:t>44.4％で</w:t>
      </w:r>
      <w:r w:rsidR="002C3322" w:rsidRPr="00166F0B">
        <w:rPr>
          <w:rFonts w:asciiTheme="majorEastAsia" w:eastAsiaTheme="majorEastAsia" w:hAnsiTheme="majorEastAsia" w:hint="eastAsia"/>
          <w:sz w:val="23"/>
          <w:szCs w:val="23"/>
        </w:rPr>
        <w:t>、</w:t>
      </w:r>
      <w:r w:rsidR="00FA20EA" w:rsidRPr="00166F0B">
        <w:rPr>
          <w:rFonts w:asciiTheme="majorEastAsia" w:eastAsiaTheme="majorEastAsia" w:hAnsiTheme="majorEastAsia" w:hint="eastAsia"/>
          <w:sz w:val="23"/>
          <w:szCs w:val="23"/>
        </w:rPr>
        <w:t>東京都</w:t>
      </w:r>
      <w:r w:rsidR="002C3322" w:rsidRPr="00166F0B">
        <w:rPr>
          <w:rFonts w:asciiTheme="majorEastAsia" w:eastAsiaTheme="majorEastAsia" w:hAnsiTheme="majorEastAsia" w:hint="eastAsia"/>
          <w:sz w:val="23"/>
          <w:szCs w:val="23"/>
        </w:rPr>
        <w:t>77</w:t>
      </w:r>
      <w:r w:rsidR="00FA20EA" w:rsidRPr="00166F0B">
        <w:rPr>
          <w:rFonts w:asciiTheme="majorEastAsia" w:eastAsiaTheme="majorEastAsia" w:hAnsiTheme="majorEastAsia" w:hint="eastAsia"/>
          <w:sz w:val="23"/>
          <w:szCs w:val="23"/>
        </w:rPr>
        <w:t>.9</w:t>
      </w:r>
      <w:r w:rsidR="002C3322" w:rsidRPr="00166F0B">
        <w:rPr>
          <w:rFonts w:asciiTheme="majorEastAsia" w:eastAsiaTheme="majorEastAsia" w:hAnsiTheme="majorEastAsia" w:hint="eastAsia"/>
          <w:sz w:val="23"/>
          <w:szCs w:val="23"/>
        </w:rPr>
        <w:t>％と比べ約30ポイント</w:t>
      </w:r>
      <w:r w:rsidR="00FA20EA" w:rsidRPr="00166F0B">
        <w:rPr>
          <w:rFonts w:asciiTheme="majorEastAsia" w:eastAsiaTheme="majorEastAsia" w:hAnsiTheme="majorEastAsia" w:hint="eastAsia"/>
          <w:sz w:val="23"/>
          <w:szCs w:val="23"/>
        </w:rPr>
        <w:t>下回っている。</w:t>
      </w:r>
    </w:p>
    <w:p w:rsidR="00FA20EA" w:rsidRPr="00FA20EA" w:rsidRDefault="00FA20EA" w:rsidP="00FA20EA">
      <w:pPr>
        <w:ind w:rightChars="-135" w:right="-283"/>
        <w:rPr>
          <w:rFonts w:asciiTheme="majorEastAsia" w:eastAsiaTheme="majorEastAsia" w:hAnsiTheme="majorEastAsia"/>
          <w:sz w:val="24"/>
          <w:szCs w:val="24"/>
        </w:rPr>
      </w:pPr>
    </w:p>
    <w:p w:rsidR="00951BEF" w:rsidRPr="00FC08FE" w:rsidRDefault="00951BEF" w:rsidP="00FA20EA">
      <w:pPr>
        <w:ind w:rightChars="-135" w:right="-283"/>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FA20EA">
        <w:rPr>
          <w:rFonts w:asciiTheme="majorEastAsia" w:eastAsiaTheme="majorEastAsia" w:hAnsiTheme="majorEastAsia" w:hint="eastAsia"/>
          <w:sz w:val="24"/>
          <w:szCs w:val="24"/>
        </w:rPr>
        <w:t xml:space="preserve">　</w:t>
      </w:r>
      <w:r w:rsidR="00CB4751">
        <w:rPr>
          <w:rFonts w:asciiTheme="majorEastAsia" w:eastAsiaTheme="majorEastAsia" w:hAnsiTheme="majorEastAsia" w:hint="eastAsia"/>
          <w:sz w:val="24"/>
          <w:szCs w:val="24"/>
        </w:rPr>
        <w:t xml:space="preserve">　</w:t>
      </w:r>
      <w:r w:rsidRPr="00FC08FE">
        <w:rPr>
          <w:rFonts w:asciiTheme="majorEastAsia" w:eastAsiaTheme="majorEastAsia" w:hAnsiTheme="majorEastAsia" w:hint="eastAsia"/>
          <w:b/>
          <w:sz w:val="24"/>
          <w:szCs w:val="24"/>
        </w:rPr>
        <w:t>・携帯用トイレ</w:t>
      </w:r>
      <w:r w:rsidR="00403CB4">
        <w:rPr>
          <w:rFonts w:asciiTheme="majorEastAsia" w:eastAsiaTheme="majorEastAsia" w:hAnsiTheme="majorEastAsia" w:hint="eastAsia"/>
          <w:b/>
          <w:sz w:val="24"/>
          <w:szCs w:val="24"/>
        </w:rPr>
        <w:t>の備蓄状況</w:t>
      </w:r>
    </w:p>
    <w:tbl>
      <w:tblPr>
        <w:tblW w:w="8646" w:type="dxa"/>
        <w:tblInd w:w="1092" w:type="dxa"/>
        <w:tblLayout w:type="fixed"/>
        <w:tblCellMar>
          <w:left w:w="99" w:type="dxa"/>
          <w:right w:w="99" w:type="dxa"/>
        </w:tblCellMar>
        <w:tblLook w:val="04A0" w:firstRow="1" w:lastRow="0" w:firstColumn="1" w:lastColumn="0" w:noHBand="0" w:noVBand="1"/>
      </w:tblPr>
      <w:tblGrid>
        <w:gridCol w:w="2693"/>
        <w:gridCol w:w="1985"/>
        <w:gridCol w:w="1843"/>
        <w:gridCol w:w="2125"/>
      </w:tblGrid>
      <w:tr w:rsidR="00951BEF" w:rsidRPr="00547707" w:rsidTr="00C62EBB">
        <w:trPr>
          <w:trHeight w:val="27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8" w:type="dxa"/>
            <w:gridSpan w:val="2"/>
            <w:tcBorders>
              <w:top w:val="single" w:sz="4" w:space="0" w:color="auto"/>
              <w:left w:val="nil"/>
              <w:bottom w:val="single" w:sz="4" w:space="0" w:color="000000"/>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大阪府</w:t>
            </w:r>
          </w:p>
        </w:tc>
        <w:tc>
          <w:tcPr>
            <w:tcW w:w="2125" w:type="dxa"/>
            <w:vMerge w:val="restart"/>
            <w:tcBorders>
              <w:top w:val="single" w:sz="4" w:space="0" w:color="auto"/>
              <w:left w:val="nil"/>
              <w:right w:val="single" w:sz="4" w:space="0" w:color="auto"/>
            </w:tcBorders>
            <w:shd w:val="clear" w:color="auto" w:fill="auto"/>
            <w:vAlign w:val="center"/>
          </w:tcPr>
          <w:p w:rsidR="00951BEF" w:rsidRPr="00547707" w:rsidRDefault="00951BEF" w:rsidP="00FA20EA">
            <w:pPr>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東京商工会議所</w:t>
            </w:r>
          </w:p>
        </w:tc>
      </w:tr>
      <w:tr w:rsidR="00951BEF" w:rsidRPr="00547707" w:rsidTr="00C62EBB">
        <w:trPr>
          <w:trHeight w:val="27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51BEF" w:rsidRPr="00547707" w:rsidRDefault="00951BEF" w:rsidP="00FA20EA">
            <w:pPr>
              <w:widowControl/>
              <w:jc w:val="left"/>
              <w:rPr>
                <w:rFonts w:asciiTheme="majorEastAsia" w:eastAsiaTheme="majorEastAsia" w:hAnsiTheme="majorEastAsia" w:cs="ＭＳ Ｐゴシック"/>
                <w:color w:val="000000"/>
                <w:kern w:val="0"/>
                <w:sz w:val="24"/>
                <w:szCs w:val="24"/>
              </w:rPr>
            </w:pPr>
          </w:p>
        </w:tc>
        <w:tc>
          <w:tcPr>
            <w:tcW w:w="1985" w:type="dxa"/>
            <w:tcBorders>
              <w:top w:val="single" w:sz="4" w:space="0" w:color="auto"/>
              <w:left w:val="nil"/>
              <w:bottom w:val="single" w:sz="4" w:space="0" w:color="000000"/>
              <w:right w:val="single" w:sz="4" w:space="0" w:color="auto"/>
            </w:tcBorders>
            <w:shd w:val="clear" w:color="auto" w:fill="auto"/>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843" w:type="dxa"/>
            <w:tcBorders>
              <w:top w:val="nil"/>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c>
          <w:tcPr>
            <w:tcW w:w="2125" w:type="dxa"/>
            <w:vMerge/>
            <w:tcBorders>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備蓄あり（1、2日分）</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305</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14.0%</w:t>
            </w:r>
          </w:p>
        </w:tc>
        <w:tc>
          <w:tcPr>
            <w:tcW w:w="212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w:t>
            </w:r>
            <w:r>
              <w:rPr>
                <w:rFonts w:asciiTheme="majorEastAsia" w:eastAsiaTheme="majorEastAsia" w:hAnsiTheme="majorEastAsia" w:cs="ＭＳ Ｐゴシック" w:hint="eastAsia"/>
                <w:color w:val="000000"/>
                <w:kern w:val="0"/>
                <w:sz w:val="24"/>
                <w:szCs w:val="24"/>
              </w:rPr>
              <w:t>1</w:t>
            </w:r>
            <w:r w:rsidRPr="00547707">
              <w:rPr>
                <w:rFonts w:asciiTheme="majorEastAsia" w:eastAsiaTheme="majorEastAsia" w:hAnsiTheme="majorEastAsia" w:cs="ＭＳ Ｐゴシック" w:hint="eastAsia"/>
                <w:color w:val="000000"/>
                <w:kern w:val="0"/>
                <w:sz w:val="24"/>
                <w:szCs w:val="24"/>
              </w:rPr>
              <w:t>.5%</w:t>
            </w: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備蓄あり（3日分以上）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289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13.2%</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w:t>
            </w:r>
            <w:r>
              <w:rPr>
                <w:rFonts w:asciiTheme="majorEastAsia" w:eastAsiaTheme="majorEastAsia" w:hAnsiTheme="majorEastAsia" w:cs="ＭＳ Ｐゴシック" w:hint="eastAsia"/>
                <w:color w:val="000000"/>
                <w:kern w:val="0"/>
                <w:sz w:val="24"/>
                <w:szCs w:val="24"/>
              </w:rPr>
              <w:t>8</w:t>
            </w:r>
            <w:r w:rsidRPr="00547707">
              <w:rPr>
                <w:rFonts w:asciiTheme="majorEastAsia" w:eastAsiaTheme="majorEastAsia" w:hAnsiTheme="majorEastAsia" w:cs="ＭＳ Ｐゴシック" w:hint="eastAsia"/>
                <w:color w:val="000000"/>
                <w:kern w:val="0"/>
                <w:sz w:val="24"/>
                <w:szCs w:val="24"/>
              </w:rPr>
              <w:t>.5%</w:t>
            </w: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備蓄なし</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1,541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70.6</w:t>
            </w:r>
            <w:r w:rsidRPr="00547707">
              <w:rPr>
                <w:rFonts w:asciiTheme="majorEastAsia" w:eastAsiaTheme="majorEastAsia" w:hAnsiTheme="majorEastAsia" w:cs="ＭＳ Ｐゴシック" w:hint="eastAsia"/>
                <w:color w:val="000000"/>
                <w:kern w:val="0"/>
                <w:sz w:val="24"/>
                <w:szCs w:val="24"/>
              </w:rPr>
              <w:t>%</w:t>
            </w:r>
          </w:p>
        </w:tc>
        <w:tc>
          <w:tcPr>
            <w:tcW w:w="2125"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w:t>
            </w:r>
            <w:r>
              <w:rPr>
                <w:rFonts w:asciiTheme="majorEastAsia" w:eastAsiaTheme="majorEastAsia" w:hAnsiTheme="majorEastAsia" w:cs="ＭＳ Ｐゴシック" w:hint="eastAsia"/>
                <w:color w:val="000000"/>
                <w:kern w:val="0"/>
                <w:sz w:val="24"/>
                <w:szCs w:val="24"/>
              </w:rPr>
              <w:t>0</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0</w:t>
            </w:r>
            <w:r w:rsidRPr="00547707">
              <w:rPr>
                <w:rFonts w:asciiTheme="majorEastAsia" w:eastAsiaTheme="majorEastAsia" w:hAnsiTheme="majorEastAsia" w:cs="ＭＳ Ｐゴシック" w:hint="eastAsia"/>
                <w:color w:val="000000"/>
                <w:kern w:val="0"/>
                <w:sz w:val="24"/>
                <w:szCs w:val="24"/>
              </w:rPr>
              <w:t>%</w:t>
            </w:r>
          </w:p>
        </w:tc>
      </w:tr>
    </w:tbl>
    <w:p w:rsidR="00FA20EA" w:rsidRPr="00166F0B" w:rsidRDefault="00521B48" w:rsidP="00166F0B">
      <w:pPr>
        <w:ind w:right="-1" w:firstLineChars="500" w:firstLine="1150"/>
        <w:rPr>
          <w:rFonts w:asciiTheme="majorEastAsia" w:eastAsiaTheme="majorEastAsia" w:hAnsiTheme="majorEastAsia"/>
          <w:sz w:val="23"/>
          <w:szCs w:val="23"/>
        </w:rPr>
      </w:pPr>
      <w:r w:rsidRPr="00166F0B">
        <w:rPr>
          <w:rFonts w:asciiTheme="majorEastAsia" w:eastAsiaTheme="majorEastAsia" w:hAnsiTheme="majorEastAsia" w:hint="eastAsia"/>
          <w:sz w:val="23"/>
          <w:szCs w:val="23"/>
        </w:rPr>
        <w:t>⇒</w:t>
      </w:r>
      <w:r w:rsidR="00176474">
        <w:rPr>
          <w:rFonts w:asciiTheme="majorEastAsia" w:eastAsiaTheme="majorEastAsia" w:hAnsiTheme="majorEastAsia" w:hint="eastAsia"/>
          <w:sz w:val="23"/>
          <w:szCs w:val="23"/>
        </w:rPr>
        <w:t xml:space="preserve">　</w:t>
      </w:r>
      <w:r w:rsidR="00FA20EA" w:rsidRPr="00166F0B">
        <w:rPr>
          <w:rFonts w:asciiTheme="majorEastAsia" w:eastAsiaTheme="majorEastAsia" w:hAnsiTheme="majorEastAsia" w:hint="eastAsia"/>
          <w:sz w:val="23"/>
          <w:szCs w:val="23"/>
        </w:rPr>
        <w:t>「備蓄あり</w:t>
      </w:r>
      <w:r w:rsidR="002C3322" w:rsidRPr="00166F0B">
        <w:rPr>
          <w:rFonts w:asciiTheme="majorEastAsia" w:eastAsiaTheme="majorEastAsia" w:hAnsiTheme="majorEastAsia" w:hint="eastAsia"/>
          <w:sz w:val="23"/>
          <w:szCs w:val="23"/>
        </w:rPr>
        <w:t>」</w:t>
      </w:r>
      <w:r w:rsidR="00DE658F" w:rsidRPr="00166F0B">
        <w:rPr>
          <w:rFonts w:asciiTheme="majorEastAsia" w:eastAsiaTheme="majorEastAsia" w:hAnsiTheme="majorEastAsia" w:hint="eastAsia"/>
          <w:sz w:val="23"/>
          <w:szCs w:val="23"/>
        </w:rPr>
        <w:t>は</w:t>
      </w:r>
      <w:r w:rsidR="00FA20EA" w:rsidRPr="00166F0B">
        <w:rPr>
          <w:rFonts w:asciiTheme="majorEastAsia" w:eastAsiaTheme="majorEastAsia" w:hAnsiTheme="majorEastAsia" w:hint="eastAsia"/>
          <w:sz w:val="23"/>
          <w:szCs w:val="23"/>
        </w:rPr>
        <w:t>27.2％で</w:t>
      </w:r>
      <w:r w:rsidR="002C3322" w:rsidRPr="00166F0B">
        <w:rPr>
          <w:rFonts w:asciiTheme="majorEastAsia" w:eastAsiaTheme="majorEastAsia" w:hAnsiTheme="majorEastAsia" w:hint="eastAsia"/>
          <w:sz w:val="23"/>
          <w:szCs w:val="23"/>
        </w:rPr>
        <w:t>、</w:t>
      </w:r>
      <w:r w:rsidR="00FA20EA" w:rsidRPr="00166F0B">
        <w:rPr>
          <w:rFonts w:asciiTheme="majorEastAsia" w:eastAsiaTheme="majorEastAsia" w:hAnsiTheme="majorEastAsia" w:hint="eastAsia"/>
          <w:sz w:val="23"/>
          <w:szCs w:val="23"/>
        </w:rPr>
        <w:t>東京都</w:t>
      </w:r>
      <w:r w:rsidR="002C3322" w:rsidRPr="00166F0B">
        <w:rPr>
          <w:rFonts w:asciiTheme="majorEastAsia" w:eastAsiaTheme="majorEastAsia" w:hAnsiTheme="majorEastAsia" w:hint="eastAsia"/>
          <w:sz w:val="23"/>
          <w:szCs w:val="23"/>
        </w:rPr>
        <w:t>60</w:t>
      </w:r>
      <w:r w:rsidR="00FA20EA" w:rsidRPr="00166F0B">
        <w:rPr>
          <w:rFonts w:asciiTheme="majorEastAsia" w:eastAsiaTheme="majorEastAsia" w:hAnsiTheme="majorEastAsia" w:hint="eastAsia"/>
          <w:sz w:val="23"/>
          <w:szCs w:val="23"/>
        </w:rPr>
        <w:t>.0％と比べ</w:t>
      </w:r>
      <w:r w:rsidR="002C3322" w:rsidRPr="00166F0B">
        <w:rPr>
          <w:rFonts w:asciiTheme="majorEastAsia" w:eastAsiaTheme="majorEastAsia" w:hAnsiTheme="majorEastAsia" w:hint="eastAsia"/>
          <w:sz w:val="23"/>
          <w:szCs w:val="23"/>
        </w:rPr>
        <w:t>約30ポイント</w:t>
      </w:r>
      <w:r w:rsidR="00FA20EA" w:rsidRPr="00166F0B">
        <w:rPr>
          <w:rFonts w:asciiTheme="majorEastAsia" w:eastAsiaTheme="majorEastAsia" w:hAnsiTheme="majorEastAsia" w:hint="eastAsia"/>
          <w:sz w:val="23"/>
          <w:szCs w:val="23"/>
        </w:rPr>
        <w:t>下回っている。</w:t>
      </w:r>
    </w:p>
    <w:p w:rsidR="00FA20EA" w:rsidRPr="00521B48" w:rsidRDefault="00FA20EA" w:rsidP="00FA20EA">
      <w:pPr>
        <w:ind w:rightChars="-135" w:right="-283" w:firstLineChars="100" w:firstLine="240"/>
        <w:rPr>
          <w:rFonts w:asciiTheme="majorEastAsia" w:eastAsiaTheme="majorEastAsia" w:hAnsiTheme="majorEastAsia"/>
          <w:sz w:val="24"/>
          <w:szCs w:val="24"/>
        </w:rPr>
      </w:pPr>
    </w:p>
    <w:p w:rsidR="00951BEF" w:rsidRPr="00FC08FE" w:rsidRDefault="00951BEF" w:rsidP="00CB4751">
      <w:pPr>
        <w:ind w:rightChars="-135" w:right="-283" w:firstLineChars="300" w:firstLine="723"/>
        <w:rPr>
          <w:rFonts w:asciiTheme="majorEastAsia" w:eastAsiaTheme="majorEastAsia" w:hAnsiTheme="majorEastAsia"/>
          <w:b/>
          <w:sz w:val="24"/>
          <w:szCs w:val="24"/>
        </w:rPr>
      </w:pPr>
      <w:r w:rsidRPr="00FC08FE">
        <w:rPr>
          <w:rFonts w:asciiTheme="majorEastAsia" w:eastAsiaTheme="majorEastAsia" w:hAnsiTheme="majorEastAsia" w:hint="eastAsia"/>
          <w:b/>
          <w:sz w:val="24"/>
          <w:szCs w:val="24"/>
        </w:rPr>
        <w:t>・毛布</w:t>
      </w:r>
      <w:r w:rsidR="00403CB4">
        <w:rPr>
          <w:rFonts w:asciiTheme="majorEastAsia" w:eastAsiaTheme="majorEastAsia" w:hAnsiTheme="majorEastAsia" w:hint="eastAsia"/>
          <w:b/>
          <w:sz w:val="24"/>
          <w:szCs w:val="24"/>
        </w:rPr>
        <w:t>の備蓄状況</w:t>
      </w:r>
    </w:p>
    <w:tbl>
      <w:tblPr>
        <w:tblW w:w="8646" w:type="dxa"/>
        <w:tblInd w:w="1092" w:type="dxa"/>
        <w:tblLayout w:type="fixed"/>
        <w:tblCellMar>
          <w:left w:w="99" w:type="dxa"/>
          <w:right w:w="99" w:type="dxa"/>
        </w:tblCellMar>
        <w:tblLook w:val="04A0" w:firstRow="1" w:lastRow="0" w:firstColumn="1" w:lastColumn="0" w:noHBand="0" w:noVBand="1"/>
      </w:tblPr>
      <w:tblGrid>
        <w:gridCol w:w="2693"/>
        <w:gridCol w:w="1985"/>
        <w:gridCol w:w="1843"/>
        <w:gridCol w:w="2125"/>
      </w:tblGrid>
      <w:tr w:rsidR="00951BEF" w:rsidRPr="00547707" w:rsidTr="00C62EBB">
        <w:trPr>
          <w:trHeight w:val="27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8" w:type="dxa"/>
            <w:gridSpan w:val="2"/>
            <w:tcBorders>
              <w:top w:val="single" w:sz="4" w:space="0" w:color="auto"/>
              <w:left w:val="nil"/>
              <w:bottom w:val="single" w:sz="4" w:space="0" w:color="000000"/>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大阪府</w:t>
            </w:r>
          </w:p>
        </w:tc>
        <w:tc>
          <w:tcPr>
            <w:tcW w:w="2125" w:type="dxa"/>
            <w:vMerge w:val="restart"/>
            <w:tcBorders>
              <w:top w:val="single" w:sz="4" w:space="0" w:color="auto"/>
              <w:left w:val="nil"/>
              <w:right w:val="single" w:sz="4" w:space="0" w:color="auto"/>
            </w:tcBorders>
            <w:shd w:val="clear" w:color="auto" w:fill="auto"/>
            <w:vAlign w:val="center"/>
          </w:tcPr>
          <w:p w:rsidR="00951BEF" w:rsidRPr="00547707" w:rsidRDefault="00951BEF" w:rsidP="00FA20EA">
            <w:pPr>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東京商工会議所</w:t>
            </w:r>
          </w:p>
        </w:tc>
      </w:tr>
      <w:tr w:rsidR="00951BEF" w:rsidRPr="00547707" w:rsidTr="00C62EBB">
        <w:trPr>
          <w:trHeight w:val="27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51BEF" w:rsidRPr="00547707" w:rsidRDefault="00951BEF" w:rsidP="00FA20EA">
            <w:pPr>
              <w:widowControl/>
              <w:jc w:val="left"/>
              <w:rPr>
                <w:rFonts w:asciiTheme="majorEastAsia" w:eastAsiaTheme="majorEastAsia" w:hAnsiTheme="majorEastAsia" w:cs="ＭＳ Ｐゴシック"/>
                <w:color w:val="000000"/>
                <w:kern w:val="0"/>
                <w:sz w:val="24"/>
                <w:szCs w:val="24"/>
              </w:rPr>
            </w:pPr>
          </w:p>
        </w:tc>
        <w:tc>
          <w:tcPr>
            <w:tcW w:w="1985" w:type="dxa"/>
            <w:tcBorders>
              <w:top w:val="single" w:sz="4" w:space="0" w:color="auto"/>
              <w:left w:val="nil"/>
              <w:bottom w:val="single" w:sz="4" w:space="0" w:color="000000"/>
              <w:right w:val="single" w:sz="4" w:space="0" w:color="auto"/>
            </w:tcBorders>
            <w:shd w:val="clear" w:color="auto" w:fill="auto"/>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843" w:type="dxa"/>
            <w:tcBorders>
              <w:top w:val="nil"/>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c>
          <w:tcPr>
            <w:tcW w:w="2125" w:type="dxa"/>
            <w:vMerge/>
            <w:tcBorders>
              <w:left w:val="nil"/>
              <w:bottom w:val="single" w:sz="4" w:space="0" w:color="auto"/>
              <w:right w:val="single" w:sz="4" w:space="0" w:color="auto"/>
            </w:tcBorders>
            <w:shd w:val="clear" w:color="auto" w:fill="auto"/>
            <w:noWrap/>
            <w:vAlign w:val="center"/>
            <w:hideMark/>
          </w:tcPr>
          <w:p w:rsidR="00951BEF" w:rsidRPr="00547707" w:rsidRDefault="00951BEF" w:rsidP="00FA20EA">
            <w:pPr>
              <w:widowControl/>
              <w:jc w:val="center"/>
              <w:rPr>
                <w:rFonts w:asciiTheme="majorEastAsia" w:eastAsiaTheme="majorEastAsia" w:hAnsiTheme="majorEastAsia" w:cs="ＭＳ Ｐゴシック"/>
                <w:color w:val="000000"/>
                <w:kern w:val="0"/>
                <w:sz w:val="24"/>
                <w:szCs w:val="24"/>
              </w:rPr>
            </w:pP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備蓄あり</w:t>
            </w:r>
          </w:p>
        </w:tc>
        <w:tc>
          <w:tcPr>
            <w:tcW w:w="1985"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1,442</w:t>
            </w:r>
          </w:p>
        </w:tc>
        <w:tc>
          <w:tcPr>
            <w:tcW w:w="1843"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66.0%</w:t>
            </w:r>
          </w:p>
        </w:tc>
        <w:tc>
          <w:tcPr>
            <w:tcW w:w="2125" w:type="dxa"/>
            <w:tcBorders>
              <w:top w:val="nil"/>
              <w:left w:val="nil"/>
              <w:bottom w:val="single" w:sz="4" w:space="0" w:color="auto"/>
              <w:right w:val="single" w:sz="4" w:space="0" w:color="auto"/>
            </w:tcBorders>
            <w:shd w:val="clear" w:color="auto" w:fill="auto"/>
            <w:noWrap/>
            <w:vAlign w:val="center"/>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62</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5</w:t>
            </w:r>
            <w:r w:rsidRPr="00547707">
              <w:rPr>
                <w:rFonts w:asciiTheme="majorEastAsia" w:eastAsiaTheme="majorEastAsia" w:hAnsiTheme="majorEastAsia" w:cs="ＭＳ Ｐゴシック" w:hint="eastAsia"/>
                <w:color w:val="000000"/>
                <w:kern w:val="0"/>
                <w:sz w:val="24"/>
                <w:szCs w:val="24"/>
              </w:rPr>
              <w:t>%</w:t>
            </w:r>
          </w:p>
        </w:tc>
      </w:tr>
      <w:tr w:rsidR="0078353D" w:rsidRPr="00547707" w:rsidTr="00C62EBB">
        <w:trPr>
          <w:trHeight w:val="27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備蓄なし</w:t>
            </w:r>
          </w:p>
        </w:tc>
        <w:tc>
          <w:tcPr>
            <w:tcW w:w="1985"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689</w:t>
            </w:r>
          </w:p>
        </w:tc>
        <w:tc>
          <w:tcPr>
            <w:tcW w:w="1843"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31.5%</w:t>
            </w:r>
          </w:p>
        </w:tc>
        <w:tc>
          <w:tcPr>
            <w:tcW w:w="2125" w:type="dxa"/>
            <w:tcBorders>
              <w:top w:val="nil"/>
              <w:left w:val="nil"/>
              <w:bottom w:val="single" w:sz="4" w:space="0" w:color="auto"/>
              <w:right w:val="single" w:sz="4" w:space="0" w:color="auto"/>
            </w:tcBorders>
            <w:shd w:val="clear" w:color="auto" w:fill="auto"/>
            <w:noWrap/>
            <w:vAlign w:val="center"/>
          </w:tcPr>
          <w:p w:rsidR="0078353D" w:rsidRPr="00547707" w:rsidRDefault="0078353D" w:rsidP="002C3322">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37</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5</w:t>
            </w:r>
            <w:r w:rsidRPr="00547707">
              <w:rPr>
                <w:rFonts w:asciiTheme="majorEastAsia" w:eastAsiaTheme="majorEastAsia" w:hAnsiTheme="majorEastAsia" w:cs="ＭＳ Ｐゴシック" w:hint="eastAsia"/>
                <w:color w:val="000000"/>
                <w:kern w:val="0"/>
                <w:sz w:val="24"/>
                <w:szCs w:val="24"/>
              </w:rPr>
              <w:t>%</w:t>
            </w:r>
          </w:p>
        </w:tc>
      </w:tr>
    </w:tbl>
    <w:p w:rsidR="00FA20EA" w:rsidRDefault="00951BEF" w:rsidP="00FA20EA">
      <w:pPr>
        <w:ind w:right="-1"/>
        <w:rPr>
          <w:rFonts w:asciiTheme="majorEastAsia" w:eastAsiaTheme="majorEastAsia" w:hAnsiTheme="majorEastAsia"/>
          <w:sz w:val="24"/>
          <w:szCs w:val="24"/>
        </w:rPr>
      </w:pPr>
      <w:r w:rsidRPr="0054770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47707">
        <w:rPr>
          <w:rFonts w:asciiTheme="majorEastAsia" w:eastAsiaTheme="majorEastAsia" w:hAnsiTheme="majorEastAsia" w:hint="eastAsia"/>
          <w:sz w:val="24"/>
          <w:szCs w:val="24"/>
        </w:rPr>
        <w:t xml:space="preserve">　</w:t>
      </w:r>
      <w:r w:rsidR="00CB4751">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A20EA">
        <w:rPr>
          <w:rFonts w:asciiTheme="majorEastAsia" w:eastAsiaTheme="majorEastAsia" w:hAnsiTheme="majorEastAsia" w:hint="eastAsia"/>
          <w:sz w:val="24"/>
          <w:szCs w:val="24"/>
        </w:rPr>
        <w:t>東京都</w:t>
      </w:r>
      <w:r w:rsidR="002C3322">
        <w:rPr>
          <w:rFonts w:asciiTheme="majorEastAsia" w:eastAsiaTheme="majorEastAsia" w:hAnsiTheme="majorEastAsia" w:hint="eastAsia"/>
          <w:sz w:val="24"/>
          <w:szCs w:val="24"/>
        </w:rPr>
        <w:t>とほぼ同じ状況である</w:t>
      </w:r>
      <w:r w:rsidR="00FA20EA">
        <w:rPr>
          <w:rFonts w:asciiTheme="majorEastAsia" w:eastAsiaTheme="majorEastAsia" w:hAnsiTheme="majorEastAsia" w:hint="eastAsia"/>
          <w:sz w:val="24"/>
          <w:szCs w:val="24"/>
        </w:rPr>
        <w:t>。</w:t>
      </w:r>
    </w:p>
    <w:p w:rsidR="00FA20EA" w:rsidRDefault="00FA20EA" w:rsidP="00FA20EA">
      <w:pPr>
        <w:ind w:right="-1"/>
        <w:rPr>
          <w:rFonts w:asciiTheme="majorEastAsia" w:eastAsiaTheme="majorEastAsia" w:hAnsiTheme="majorEastAsia"/>
          <w:sz w:val="24"/>
          <w:szCs w:val="24"/>
        </w:rPr>
      </w:pPr>
    </w:p>
    <w:p w:rsidR="00CB4751" w:rsidRDefault="00FA20EA" w:rsidP="00166F0B">
      <w:pPr>
        <w:ind w:right="-1"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w:t>
      </w:r>
      <w:r w:rsidR="00951BEF" w:rsidRPr="00547707">
        <w:rPr>
          <w:rFonts w:asciiTheme="majorEastAsia" w:eastAsiaTheme="majorEastAsia" w:hAnsiTheme="majorEastAsia" w:hint="eastAsia"/>
          <w:sz w:val="24"/>
          <w:szCs w:val="24"/>
        </w:rPr>
        <w:t>毛布</w:t>
      </w:r>
      <w:r>
        <w:rPr>
          <w:rFonts w:asciiTheme="majorEastAsia" w:eastAsiaTheme="majorEastAsia" w:hAnsiTheme="majorEastAsia" w:hint="eastAsia"/>
          <w:sz w:val="24"/>
          <w:szCs w:val="24"/>
        </w:rPr>
        <w:t>」を除き、「</w:t>
      </w:r>
      <w:r w:rsidR="00951BEF">
        <w:rPr>
          <w:rFonts w:asciiTheme="majorEastAsia" w:eastAsiaTheme="majorEastAsia" w:hAnsiTheme="majorEastAsia" w:hint="eastAsia"/>
          <w:sz w:val="24"/>
          <w:szCs w:val="24"/>
        </w:rPr>
        <w:t>飲料水</w:t>
      </w:r>
      <w:r>
        <w:rPr>
          <w:rFonts w:asciiTheme="majorEastAsia" w:eastAsiaTheme="majorEastAsia" w:hAnsiTheme="majorEastAsia" w:hint="eastAsia"/>
          <w:sz w:val="24"/>
          <w:szCs w:val="24"/>
        </w:rPr>
        <w:t>」</w:t>
      </w:r>
      <w:r w:rsidR="00951B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951BEF">
        <w:rPr>
          <w:rFonts w:asciiTheme="majorEastAsia" w:eastAsiaTheme="majorEastAsia" w:hAnsiTheme="majorEastAsia" w:hint="eastAsia"/>
          <w:sz w:val="24"/>
          <w:szCs w:val="24"/>
        </w:rPr>
        <w:t>食料品</w:t>
      </w:r>
      <w:r>
        <w:rPr>
          <w:rFonts w:asciiTheme="majorEastAsia" w:eastAsiaTheme="majorEastAsia" w:hAnsiTheme="majorEastAsia" w:hint="eastAsia"/>
          <w:sz w:val="24"/>
          <w:szCs w:val="24"/>
        </w:rPr>
        <w:t>」</w:t>
      </w:r>
      <w:r w:rsidR="00951B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951BEF">
        <w:rPr>
          <w:rFonts w:asciiTheme="majorEastAsia" w:eastAsiaTheme="majorEastAsia" w:hAnsiTheme="majorEastAsia" w:hint="eastAsia"/>
          <w:sz w:val="24"/>
          <w:szCs w:val="24"/>
        </w:rPr>
        <w:t>携帯トイレ</w:t>
      </w:r>
      <w:r>
        <w:rPr>
          <w:rFonts w:asciiTheme="majorEastAsia" w:eastAsiaTheme="majorEastAsia" w:hAnsiTheme="majorEastAsia" w:hint="eastAsia"/>
          <w:sz w:val="24"/>
          <w:szCs w:val="24"/>
        </w:rPr>
        <w:t>」</w:t>
      </w:r>
      <w:r w:rsidR="00917D93">
        <w:rPr>
          <w:rFonts w:asciiTheme="majorEastAsia" w:eastAsiaTheme="majorEastAsia" w:hAnsiTheme="majorEastAsia" w:hint="eastAsia"/>
          <w:sz w:val="24"/>
          <w:szCs w:val="24"/>
        </w:rPr>
        <w:t>の備蓄割合は</w:t>
      </w:r>
    </w:p>
    <w:p w:rsidR="00920A12" w:rsidRDefault="00917D93" w:rsidP="00166F0B">
      <w:pPr>
        <w:ind w:leftChars="450" w:left="945" w:right="-1"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いずれも</w:t>
      </w:r>
      <w:r w:rsidR="00891409">
        <w:rPr>
          <w:rFonts w:asciiTheme="majorEastAsia" w:eastAsiaTheme="majorEastAsia" w:hAnsiTheme="majorEastAsia" w:hint="eastAsia"/>
          <w:sz w:val="24"/>
          <w:szCs w:val="24"/>
        </w:rPr>
        <w:t>東京都を大きく下回っており、取組みが十分と</w:t>
      </w:r>
      <w:r w:rsidR="003B21E4">
        <w:rPr>
          <w:rFonts w:asciiTheme="majorEastAsia" w:eastAsiaTheme="majorEastAsia" w:hAnsiTheme="majorEastAsia" w:hint="eastAsia"/>
          <w:sz w:val="24"/>
          <w:szCs w:val="24"/>
        </w:rPr>
        <w:t>はいえない。</w:t>
      </w:r>
      <w:r w:rsidR="00920A12">
        <w:rPr>
          <w:rFonts w:asciiTheme="majorEastAsia" w:eastAsiaTheme="majorEastAsia" w:hAnsiTheme="majorEastAsia"/>
          <w:sz w:val="24"/>
          <w:szCs w:val="24"/>
        </w:rPr>
        <w:br w:type="page"/>
      </w:r>
    </w:p>
    <w:p w:rsidR="007134A2" w:rsidRDefault="003B21E4" w:rsidP="00904815">
      <w:pPr>
        <w:ind w:rightChars="-135" w:right="-283" w:firstLineChars="100" w:firstLine="241"/>
        <w:rPr>
          <w:rFonts w:asciiTheme="majorEastAsia" w:eastAsiaTheme="majorEastAsia" w:hAnsiTheme="majorEastAsia"/>
          <w:b/>
          <w:sz w:val="24"/>
          <w:szCs w:val="24"/>
          <w:u w:val="single"/>
        </w:rPr>
      </w:pPr>
      <w:r w:rsidRPr="00904815">
        <w:rPr>
          <w:rFonts w:asciiTheme="majorEastAsia" w:eastAsiaTheme="majorEastAsia" w:hAnsiTheme="majorEastAsia" w:hint="eastAsia"/>
          <w:b/>
          <w:sz w:val="24"/>
          <w:szCs w:val="24"/>
          <w:u w:val="single"/>
        </w:rPr>
        <w:lastRenderedPageBreak/>
        <w:t>２</w:t>
      </w:r>
      <w:r w:rsidR="007134A2" w:rsidRPr="00904815">
        <w:rPr>
          <w:rFonts w:asciiTheme="majorEastAsia" w:eastAsiaTheme="majorEastAsia" w:hAnsiTheme="majorEastAsia" w:hint="eastAsia"/>
          <w:b/>
          <w:sz w:val="24"/>
          <w:szCs w:val="24"/>
          <w:u w:val="single"/>
        </w:rPr>
        <w:t xml:space="preserve">　帰宅困難者対策の取組み</w:t>
      </w:r>
    </w:p>
    <w:p w:rsidR="00904815" w:rsidRPr="00904815" w:rsidRDefault="00904815" w:rsidP="00904815">
      <w:pPr>
        <w:ind w:rightChars="-135" w:right="-283" w:firstLineChars="100" w:firstLine="241"/>
        <w:rPr>
          <w:rFonts w:asciiTheme="majorEastAsia" w:eastAsiaTheme="majorEastAsia" w:hAnsiTheme="majorEastAsia"/>
          <w:b/>
          <w:sz w:val="24"/>
          <w:szCs w:val="24"/>
          <w:u w:val="single"/>
        </w:rPr>
      </w:pPr>
    </w:p>
    <w:p w:rsidR="009F1CC4" w:rsidRPr="00FC08FE" w:rsidRDefault="003B21E4" w:rsidP="00FC08FE">
      <w:pPr>
        <w:ind w:rightChars="-135" w:right="-283" w:firstLineChars="200" w:firstLine="482"/>
        <w:rPr>
          <w:rFonts w:asciiTheme="majorEastAsia" w:eastAsiaTheme="majorEastAsia" w:hAnsiTheme="majorEastAsia"/>
          <w:b/>
          <w:sz w:val="24"/>
          <w:szCs w:val="24"/>
        </w:rPr>
      </w:pPr>
      <w:r w:rsidRPr="00FC08FE">
        <w:rPr>
          <w:rFonts w:asciiTheme="majorEastAsia" w:eastAsiaTheme="majorEastAsia" w:hAnsiTheme="majorEastAsia" w:hint="eastAsia"/>
          <w:b/>
          <w:sz w:val="24"/>
          <w:szCs w:val="24"/>
        </w:rPr>
        <w:t xml:space="preserve">①　</w:t>
      </w:r>
      <w:r w:rsidR="00756C0E" w:rsidRPr="00FC08FE">
        <w:rPr>
          <w:rFonts w:asciiTheme="majorEastAsia" w:eastAsiaTheme="majorEastAsia" w:hAnsiTheme="majorEastAsia" w:hint="eastAsia"/>
          <w:b/>
          <w:sz w:val="24"/>
          <w:szCs w:val="24"/>
        </w:rPr>
        <w:t>一斉帰宅の抑制の</w:t>
      </w:r>
      <w:r w:rsidR="009F1CC4" w:rsidRPr="00FC08FE">
        <w:rPr>
          <w:rFonts w:asciiTheme="majorEastAsia" w:eastAsiaTheme="majorEastAsia" w:hAnsiTheme="majorEastAsia" w:hint="eastAsia"/>
          <w:b/>
          <w:sz w:val="24"/>
          <w:szCs w:val="24"/>
        </w:rPr>
        <w:t>認知度</w:t>
      </w:r>
      <w:r w:rsidR="007134A2" w:rsidRPr="00FC08FE">
        <w:rPr>
          <w:rFonts w:asciiTheme="majorEastAsia" w:eastAsiaTheme="majorEastAsia" w:hAnsiTheme="majorEastAsia" w:hint="eastAsia"/>
          <w:b/>
          <w:sz w:val="24"/>
          <w:szCs w:val="24"/>
        </w:rPr>
        <w:t xml:space="preserve">　　　　　　　　</w:t>
      </w:r>
    </w:p>
    <w:tbl>
      <w:tblPr>
        <w:tblW w:w="5386" w:type="dxa"/>
        <w:tblInd w:w="1092" w:type="dxa"/>
        <w:tblLayout w:type="fixed"/>
        <w:tblCellMar>
          <w:left w:w="99" w:type="dxa"/>
          <w:right w:w="99" w:type="dxa"/>
        </w:tblCellMar>
        <w:tblLook w:val="04A0" w:firstRow="1" w:lastRow="0" w:firstColumn="1" w:lastColumn="0" w:noHBand="0" w:noVBand="1"/>
      </w:tblPr>
      <w:tblGrid>
        <w:gridCol w:w="2126"/>
        <w:gridCol w:w="1701"/>
        <w:gridCol w:w="1559"/>
      </w:tblGrid>
      <w:tr w:rsidR="00756C0E"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78353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知っている</w:t>
            </w:r>
          </w:p>
        </w:tc>
        <w:tc>
          <w:tcPr>
            <w:tcW w:w="1701"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1,119</w:t>
            </w:r>
          </w:p>
        </w:tc>
        <w:tc>
          <w:tcPr>
            <w:tcW w:w="155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51.2%</w:t>
            </w:r>
          </w:p>
        </w:tc>
      </w:tr>
      <w:tr w:rsidR="0078353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知らない</w:t>
            </w:r>
          </w:p>
        </w:tc>
        <w:tc>
          <w:tcPr>
            <w:tcW w:w="1701"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1,048</w:t>
            </w:r>
          </w:p>
        </w:tc>
        <w:tc>
          <w:tcPr>
            <w:tcW w:w="155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48.0%</w:t>
            </w:r>
          </w:p>
        </w:tc>
      </w:tr>
    </w:tbl>
    <w:p w:rsidR="009F1CC4" w:rsidRPr="00547707" w:rsidRDefault="009F1CC4" w:rsidP="00FA20EA">
      <w:pPr>
        <w:ind w:rightChars="-135" w:right="-283"/>
        <w:rPr>
          <w:rFonts w:asciiTheme="majorEastAsia" w:eastAsiaTheme="majorEastAsia" w:hAnsiTheme="majorEastAsia"/>
          <w:sz w:val="24"/>
          <w:szCs w:val="24"/>
        </w:rPr>
      </w:pPr>
    </w:p>
    <w:p w:rsidR="009F1CC4" w:rsidRPr="00FC08FE" w:rsidRDefault="009F1CC4" w:rsidP="00FA20EA">
      <w:pPr>
        <w:ind w:rightChars="-135" w:right="-283"/>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E9768C" w:rsidRPr="00547707">
        <w:rPr>
          <w:rFonts w:asciiTheme="majorEastAsia" w:eastAsiaTheme="majorEastAsia" w:hAnsiTheme="majorEastAsia" w:hint="eastAsia"/>
          <w:sz w:val="24"/>
          <w:szCs w:val="24"/>
        </w:rPr>
        <w:t xml:space="preserve">　</w:t>
      </w:r>
      <w:r w:rsidR="003B21E4" w:rsidRPr="00FC08FE">
        <w:rPr>
          <w:rFonts w:asciiTheme="majorEastAsia" w:eastAsiaTheme="majorEastAsia" w:hAnsiTheme="majorEastAsia" w:hint="eastAsia"/>
          <w:b/>
          <w:sz w:val="24"/>
          <w:szCs w:val="24"/>
        </w:rPr>
        <w:t xml:space="preserve">②　</w:t>
      </w:r>
      <w:r w:rsidRPr="00FC08FE">
        <w:rPr>
          <w:rFonts w:asciiTheme="majorEastAsia" w:eastAsiaTheme="majorEastAsia" w:hAnsiTheme="majorEastAsia" w:hint="eastAsia"/>
          <w:b/>
          <w:sz w:val="24"/>
          <w:szCs w:val="24"/>
        </w:rPr>
        <w:t>災害時に従業員を施設内に待機させるルール</w:t>
      </w:r>
    </w:p>
    <w:tbl>
      <w:tblPr>
        <w:tblW w:w="5386" w:type="dxa"/>
        <w:tblInd w:w="1092" w:type="dxa"/>
        <w:tblLayout w:type="fixed"/>
        <w:tblCellMar>
          <w:left w:w="99" w:type="dxa"/>
          <w:right w:w="99" w:type="dxa"/>
        </w:tblCellMar>
        <w:tblLook w:val="04A0" w:firstRow="1" w:lastRow="0" w:firstColumn="1" w:lastColumn="0" w:noHBand="0" w:noVBand="1"/>
      </w:tblPr>
      <w:tblGrid>
        <w:gridCol w:w="2126"/>
        <w:gridCol w:w="1701"/>
        <w:gridCol w:w="1559"/>
      </w:tblGrid>
      <w:tr w:rsidR="00756C0E"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56C0E" w:rsidRPr="00547707" w:rsidRDefault="00756C0E"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78353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作成している</w:t>
            </w:r>
          </w:p>
        </w:tc>
        <w:tc>
          <w:tcPr>
            <w:tcW w:w="1701"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318</w:t>
            </w:r>
          </w:p>
        </w:tc>
        <w:tc>
          <w:tcPr>
            <w:tcW w:w="1559"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14.6%</w:t>
            </w:r>
          </w:p>
        </w:tc>
      </w:tr>
      <w:tr w:rsidR="0078353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作成中である</w:t>
            </w:r>
          </w:p>
        </w:tc>
        <w:tc>
          <w:tcPr>
            <w:tcW w:w="1701"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334</w:t>
            </w:r>
          </w:p>
        </w:tc>
        <w:tc>
          <w:tcPr>
            <w:tcW w:w="1559"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15.3%</w:t>
            </w:r>
          </w:p>
        </w:tc>
      </w:tr>
      <w:tr w:rsidR="0078353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作成していない</w:t>
            </w:r>
          </w:p>
        </w:tc>
        <w:tc>
          <w:tcPr>
            <w:tcW w:w="1701"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1,510</w:t>
            </w:r>
          </w:p>
        </w:tc>
        <w:tc>
          <w:tcPr>
            <w:tcW w:w="155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69.1%</w:t>
            </w:r>
          </w:p>
        </w:tc>
      </w:tr>
    </w:tbl>
    <w:p w:rsidR="00CB4751" w:rsidRDefault="007134A2" w:rsidP="00166F0B">
      <w:pPr>
        <w:ind w:right="-1" w:firstLineChars="500" w:firstLine="1200"/>
        <w:rPr>
          <w:rFonts w:asciiTheme="majorEastAsia" w:eastAsiaTheme="majorEastAsia" w:hAnsiTheme="majorEastAsia"/>
          <w:sz w:val="24"/>
          <w:szCs w:val="24"/>
        </w:rPr>
      </w:pPr>
      <w:r w:rsidRPr="00547707">
        <w:rPr>
          <w:rFonts w:asciiTheme="majorEastAsia" w:eastAsiaTheme="majorEastAsia" w:hAnsiTheme="majorEastAsia" w:hint="eastAsia"/>
          <w:sz w:val="24"/>
          <w:szCs w:val="24"/>
        </w:rPr>
        <w:t>⇒　一斉帰宅の抑制</w:t>
      </w:r>
      <w:r w:rsidR="00891409">
        <w:rPr>
          <w:rFonts w:asciiTheme="majorEastAsia" w:eastAsiaTheme="majorEastAsia" w:hAnsiTheme="majorEastAsia" w:hint="eastAsia"/>
          <w:sz w:val="24"/>
          <w:szCs w:val="24"/>
        </w:rPr>
        <w:t>の認知度</w:t>
      </w:r>
      <w:r w:rsidR="00DE658F">
        <w:rPr>
          <w:rFonts w:asciiTheme="majorEastAsia" w:eastAsiaTheme="majorEastAsia" w:hAnsiTheme="majorEastAsia" w:hint="eastAsia"/>
          <w:sz w:val="24"/>
          <w:szCs w:val="24"/>
        </w:rPr>
        <w:t>は</w:t>
      </w:r>
      <w:r w:rsidRPr="00547707">
        <w:rPr>
          <w:rFonts w:asciiTheme="majorEastAsia" w:eastAsiaTheme="majorEastAsia" w:hAnsiTheme="majorEastAsia" w:hint="eastAsia"/>
          <w:sz w:val="24"/>
          <w:szCs w:val="24"/>
        </w:rPr>
        <w:t>51.2</w:t>
      </w:r>
      <w:r w:rsidR="00891409">
        <w:rPr>
          <w:rFonts w:asciiTheme="majorEastAsia" w:eastAsiaTheme="majorEastAsia" w:hAnsiTheme="majorEastAsia" w:hint="eastAsia"/>
          <w:sz w:val="24"/>
          <w:szCs w:val="24"/>
        </w:rPr>
        <w:t>％となっているが、</w:t>
      </w:r>
      <w:r w:rsidR="009F1CC4" w:rsidRPr="00547707">
        <w:rPr>
          <w:rFonts w:asciiTheme="majorEastAsia" w:eastAsiaTheme="majorEastAsia" w:hAnsiTheme="majorEastAsia" w:hint="eastAsia"/>
          <w:sz w:val="24"/>
          <w:szCs w:val="24"/>
        </w:rPr>
        <w:t>ルール</w:t>
      </w:r>
      <w:r w:rsidR="00CA559C">
        <w:rPr>
          <w:rFonts w:asciiTheme="majorEastAsia" w:eastAsiaTheme="majorEastAsia" w:hAnsiTheme="majorEastAsia" w:hint="eastAsia"/>
          <w:sz w:val="24"/>
          <w:szCs w:val="24"/>
        </w:rPr>
        <w:t>を</w:t>
      </w:r>
      <w:r w:rsidR="009F1CC4" w:rsidRPr="00547707">
        <w:rPr>
          <w:rFonts w:asciiTheme="majorEastAsia" w:eastAsiaTheme="majorEastAsia" w:hAnsiTheme="majorEastAsia" w:hint="eastAsia"/>
          <w:sz w:val="24"/>
          <w:szCs w:val="24"/>
        </w:rPr>
        <w:t>「作成して</w:t>
      </w:r>
    </w:p>
    <w:p w:rsidR="009F1CC4" w:rsidRPr="00547707" w:rsidRDefault="009F1CC4" w:rsidP="00176474">
      <w:pPr>
        <w:ind w:leftChars="600" w:left="1260" w:right="-1"/>
        <w:rPr>
          <w:rFonts w:asciiTheme="majorEastAsia" w:eastAsiaTheme="majorEastAsia" w:hAnsiTheme="majorEastAsia"/>
          <w:sz w:val="24"/>
          <w:szCs w:val="24"/>
        </w:rPr>
      </w:pPr>
      <w:r w:rsidRPr="00547707">
        <w:rPr>
          <w:rFonts w:asciiTheme="majorEastAsia" w:eastAsiaTheme="majorEastAsia" w:hAnsiTheme="majorEastAsia" w:hint="eastAsia"/>
          <w:sz w:val="24"/>
          <w:szCs w:val="24"/>
        </w:rPr>
        <w:t>いる」</w:t>
      </w:r>
      <w:r w:rsidR="00076727">
        <w:rPr>
          <w:rFonts w:asciiTheme="majorEastAsia" w:eastAsiaTheme="majorEastAsia" w:hAnsiTheme="majorEastAsia" w:hint="eastAsia"/>
          <w:sz w:val="24"/>
          <w:szCs w:val="24"/>
        </w:rPr>
        <w:t>は</w:t>
      </w:r>
      <w:r w:rsidRPr="00547707">
        <w:rPr>
          <w:rFonts w:asciiTheme="majorEastAsia" w:eastAsiaTheme="majorEastAsia" w:hAnsiTheme="majorEastAsia" w:hint="eastAsia"/>
          <w:sz w:val="24"/>
          <w:szCs w:val="24"/>
        </w:rPr>
        <w:t>14.6％</w:t>
      </w:r>
      <w:r w:rsidR="00891409">
        <w:rPr>
          <w:rFonts w:asciiTheme="majorEastAsia" w:eastAsiaTheme="majorEastAsia" w:hAnsiTheme="majorEastAsia" w:hint="eastAsia"/>
          <w:sz w:val="24"/>
          <w:szCs w:val="24"/>
        </w:rPr>
        <w:t>と</w:t>
      </w:r>
      <w:r w:rsidR="00076727">
        <w:rPr>
          <w:rFonts w:asciiTheme="majorEastAsia" w:eastAsiaTheme="majorEastAsia" w:hAnsiTheme="majorEastAsia" w:hint="eastAsia"/>
          <w:sz w:val="24"/>
          <w:szCs w:val="24"/>
        </w:rPr>
        <w:t>低く、</w:t>
      </w:r>
      <w:r w:rsidR="00917D93">
        <w:rPr>
          <w:rFonts w:asciiTheme="majorEastAsia" w:eastAsiaTheme="majorEastAsia" w:hAnsiTheme="majorEastAsia" w:hint="eastAsia"/>
          <w:sz w:val="24"/>
          <w:szCs w:val="24"/>
        </w:rPr>
        <w:t>「作成</w:t>
      </w:r>
      <w:r w:rsidR="003B21E4">
        <w:rPr>
          <w:rFonts w:asciiTheme="majorEastAsia" w:eastAsiaTheme="majorEastAsia" w:hAnsiTheme="majorEastAsia" w:hint="eastAsia"/>
          <w:sz w:val="24"/>
          <w:szCs w:val="24"/>
        </w:rPr>
        <w:t>中」15.3％</w:t>
      </w:r>
      <w:r w:rsidR="00CA559C">
        <w:rPr>
          <w:rFonts w:asciiTheme="majorEastAsia" w:eastAsiaTheme="majorEastAsia" w:hAnsiTheme="majorEastAsia" w:hint="eastAsia"/>
          <w:sz w:val="24"/>
          <w:szCs w:val="24"/>
        </w:rPr>
        <w:t>を</w:t>
      </w:r>
      <w:r w:rsidR="003B21E4">
        <w:rPr>
          <w:rFonts w:asciiTheme="majorEastAsia" w:eastAsiaTheme="majorEastAsia" w:hAnsiTheme="majorEastAsia" w:hint="eastAsia"/>
          <w:sz w:val="24"/>
          <w:szCs w:val="24"/>
        </w:rPr>
        <w:t>あわせても29.9％</w:t>
      </w:r>
      <w:r w:rsidR="00E9768C" w:rsidRPr="00547707">
        <w:rPr>
          <w:rFonts w:asciiTheme="majorEastAsia" w:eastAsiaTheme="majorEastAsia" w:hAnsiTheme="majorEastAsia" w:hint="eastAsia"/>
          <w:sz w:val="24"/>
          <w:szCs w:val="24"/>
        </w:rPr>
        <w:t>であり、</w:t>
      </w:r>
      <w:r w:rsidR="00891409">
        <w:rPr>
          <w:rFonts w:asciiTheme="majorEastAsia" w:eastAsiaTheme="majorEastAsia" w:hAnsiTheme="majorEastAsia" w:hint="eastAsia"/>
          <w:sz w:val="24"/>
          <w:szCs w:val="24"/>
        </w:rPr>
        <w:t>認知度と実際の対応に</w:t>
      </w:r>
      <w:r w:rsidRPr="00547707">
        <w:rPr>
          <w:rFonts w:asciiTheme="majorEastAsia" w:eastAsiaTheme="majorEastAsia" w:hAnsiTheme="majorEastAsia" w:hint="eastAsia"/>
          <w:sz w:val="24"/>
          <w:szCs w:val="24"/>
        </w:rPr>
        <w:t>は乖離がある。</w:t>
      </w:r>
    </w:p>
    <w:p w:rsidR="00A47E75" w:rsidRPr="00076727" w:rsidRDefault="00A47E75" w:rsidP="00FA20EA">
      <w:pPr>
        <w:ind w:leftChars="100" w:left="450" w:rightChars="-135" w:right="-283" w:hangingChars="100" w:hanging="240"/>
        <w:rPr>
          <w:rFonts w:asciiTheme="majorEastAsia" w:eastAsiaTheme="majorEastAsia" w:hAnsiTheme="majorEastAsia"/>
          <w:sz w:val="24"/>
          <w:szCs w:val="24"/>
        </w:rPr>
      </w:pPr>
    </w:p>
    <w:p w:rsidR="00A47E75" w:rsidRPr="00FC08FE" w:rsidRDefault="003B21E4" w:rsidP="00FC08FE">
      <w:pPr>
        <w:ind w:rightChars="-135" w:right="-283" w:firstLineChars="200" w:firstLine="482"/>
        <w:rPr>
          <w:rFonts w:asciiTheme="majorEastAsia" w:eastAsiaTheme="majorEastAsia" w:hAnsiTheme="majorEastAsia"/>
          <w:b/>
          <w:sz w:val="24"/>
          <w:szCs w:val="24"/>
        </w:rPr>
      </w:pPr>
      <w:r w:rsidRPr="00FC08FE">
        <w:rPr>
          <w:rFonts w:asciiTheme="majorEastAsia" w:eastAsiaTheme="majorEastAsia" w:hAnsiTheme="majorEastAsia" w:hint="eastAsia"/>
          <w:b/>
          <w:sz w:val="24"/>
          <w:szCs w:val="24"/>
        </w:rPr>
        <w:t xml:space="preserve">③　</w:t>
      </w:r>
      <w:r w:rsidR="00102C81" w:rsidRPr="00FC08FE">
        <w:rPr>
          <w:rFonts w:asciiTheme="majorEastAsia" w:eastAsiaTheme="majorEastAsia" w:hAnsiTheme="majorEastAsia" w:hint="eastAsia"/>
          <w:b/>
          <w:sz w:val="24"/>
          <w:szCs w:val="24"/>
        </w:rPr>
        <w:t>来所者等（従業員以外）に対する</w:t>
      </w:r>
      <w:r w:rsidR="00487DAF" w:rsidRPr="00FC08FE">
        <w:rPr>
          <w:rFonts w:asciiTheme="majorEastAsia" w:eastAsiaTheme="majorEastAsia" w:hAnsiTheme="majorEastAsia" w:hint="eastAsia"/>
          <w:b/>
          <w:sz w:val="24"/>
          <w:szCs w:val="24"/>
        </w:rPr>
        <w:t>備蓄状況</w:t>
      </w:r>
    </w:p>
    <w:tbl>
      <w:tblPr>
        <w:tblW w:w="8646" w:type="dxa"/>
        <w:tblInd w:w="1092" w:type="dxa"/>
        <w:tblLayout w:type="fixed"/>
        <w:tblCellMar>
          <w:left w:w="99" w:type="dxa"/>
          <w:right w:w="99" w:type="dxa"/>
        </w:tblCellMar>
        <w:tblLook w:val="04A0" w:firstRow="1" w:lastRow="0" w:firstColumn="1" w:lastColumn="0" w:noHBand="0" w:noVBand="1"/>
      </w:tblPr>
      <w:tblGrid>
        <w:gridCol w:w="3260"/>
        <w:gridCol w:w="1843"/>
        <w:gridCol w:w="1701"/>
        <w:gridCol w:w="1842"/>
      </w:tblGrid>
      <w:tr w:rsidR="004B3CDA" w:rsidRPr="00547707" w:rsidTr="00C62EBB">
        <w:trPr>
          <w:trHeight w:val="27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CDA" w:rsidRPr="00547707" w:rsidRDefault="004B3CDA"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 xml:space="preserve">　</w:t>
            </w:r>
          </w:p>
        </w:tc>
        <w:tc>
          <w:tcPr>
            <w:tcW w:w="3544" w:type="dxa"/>
            <w:gridSpan w:val="2"/>
            <w:tcBorders>
              <w:top w:val="single" w:sz="4" w:space="0" w:color="auto"/>
              <w:left w:val="nil"/>
              <w:bottom w:val="single" w:sz="4" w:space="0" w:color="000000"/>
              <w:right w:val="single" w:sz="4" w:space="0" w:color="auto"/>
            </w:tcBorders>
            <w:shd w:val="clear" w:color="auto" w:fill="auto"/>
            <w:noWrap/>
            <w:vAlign w:val="center"/>
            <w:hideMark/>
          </w:tcPr>
          <w:p w:rsidR="004B3CDA" w:rsidRPr="00547707" w:rsidRDefault="004B3CDA" w:rsidP="00FA20EA">
            <w:pPr>
              <w:widowControl/>
              <w:ind w:right="-1"/>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1842" w:type="dxa"/>
            <w:vMerge w:val="restart"/>
            <w:tcBorders>
              <w:top w:val="single" w:sz="4" w:space="0" w:color="auto"/>
              <w:left w:val="nil"/>
              <w:right w:val="single" w:sz="4" w:space="0" w:color="auto"/>
            </w:tcBorders>
            <w:shd w:val="clear" w:color="auto" w:fill="auto"/>
            <w:vAlign w:val="center"/>
          </w:tcPr>
          <w:p w:rsidR="003B21E4" w:rsidRDefault="004B3CDA" w:rsidP="00FA20EA">
            <w:pPr>
              <w:ind w:right="-1"/>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東京</w:t>
            </w:r>
          </w:p>
          <w:p w:rsidR="004B3CDA" w:rsidRPr="00547707" w:rsidRDefault="004B3CDA" w:rsidP="00FA20EA">
            <w:pPr>
              <w:ind w:right="-1"/>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商工会議所</w:t>
            </w:r>
          </w:p>
        </w:tc>
      </w:tr>
      <w:tr w:rsidR="004B3CDA" w:rsidRPr="00547707" w:rsidTr="00C62EBB">
        <w:trPr>
          <w:trHeight w:val="27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B3CDA" w:rsidRPr="00547707" w:rsidRDefault="004B3CDA" w:rsidP="00FA20EA">
            <w:pPr>
              <w:widowControl/>
              <w:ind w:right="-1"/>
              <w:jc w:val="left"/>
              <w:rPr>
                <w:rFonts w:asciiTheme="majorEastAsia" w:eastAsiaTheme="majorEastAsia" w:hAnsiTheme="majorEastAsia" w:cs="ＭＳ Ｐゴシック"/>
                <w:color w:val="000000"/>
                <w:kern w:val="0"/>
                <w:sz w:val="24"/>
                <w:szCs w:val="24"/>
              </w:rPr>
            </w:pPr>
          </w:p>
        </w:tc>
        <w:tc>
          <w:tcPr>
            <w:tcW w:w="1843" w:type="dxa"/>
            <w:tcBorders>
              <w:top w:val="single" w:sz="4" w:space="0" w:color="auto"/>
              <w:left w:val="nil"/>
              <w:bottom w:val="single" w:sz="4" w:space="0" w:color="000000"/>
              <w:right w:val="single" w:sz="4" w:space="0" w:color="auto"/>
            </w:tcBorders>
            <w:shd w:val="clear" w:color="auto" w:fill="auto"/>
            <w:vAlign w:val="center"/>
            <w:hideMark/>
          </w:tcPr>
          <w:p w:rsidR="004B3CDA" w:rsidRPr="00547707" w:rsidRDefault="004B3CDA" w:rsidP="00FA20EA">
            <w:pPr>
              <w:widowControl/>
              <w:ind w:right="-1"/>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701" w:type="dxa"/>
            <w:tcBorders>
              <w:top w:val="nil"/>
              <w:left w:val="nil"/>
              <w:bottom w:val="single" w:sz="4" w:space="0" w:color="auto"/>
              <w:right w:val="single" w:sz="4" w:space="0" w:color="auto"/>
            </w:tcBorders>
            <w:shd w:val="clear" w:color="auto" w:fill="auto"/>
            <w:noWrap/>
            <w:vAlign w:val="center"/>
            <w:hideMark/>
          </w:tcPr>
          <w:p w:rsidR="004B3CDA" w:rsidRPr="00547707" w:rsidRDefault="004B3CDA" w:rsidP="00FA20EA">
            <w:pPr>
              <w:widowControl/>
              <w:ind w:right="-1"/>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c>
          <w:tcPr>
            <w:tcW w:w="1842" w:type="dxa"/>
            <w:vMerge/>
            <w:tcBorders>
              <w:left w:val="nil"/>
              <w:bottom w:val="single" w:sz="4" w:space="0" w:color="auto"/>
              <w:right w:val="single" w:sz="4" w:space="0" w:color="auto"/>
            </w:tcBorders>
            <w:shd w:val="clear" w:color="auto" w:fill="auto"/>
            <w:noWrap/>
            <w:vAlign w:val="center"/>
            <w:hideMark/>
          </w:tcPr>
          <w:p w:rsidR="004B3CDA" w:rsidRPr="00547707" w:rsidRDefault="004B3CDA" w:rsidP="00FA20EA">
            <w:pPr>
              <w:widowControl/>
              <w:ind w:right="-1"/>
              <w:jc w:val="center"/>
              <w:rPr>
                <w:rFonts w:asciiTheme="majorEastAsia" w:eastAsiaTheme="majorEastAsia" w:hAnsiTheme="majorEastAsia" w:cs="ＭＳ Ｐゴシック"/>
                <w:color w:val="000000"/>
                <w:kern w:val="0"/>
                <w:sz w:val="24"/>
                <w:szCs w:val="24"/>
              </w:rPr>
            </w:pPr>
          </w:p>
        </w:tc>
      </w:tr>
      <w:tr w:rsidR="0078353D" w:rsidRPr="00547707" w:rsidTr="00C62EBB">
        <w:trPr>
          <w:trHeight w:val="27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102C81">
            <w:pPr>
              <w:widowControl/>
              <w:ind w:rightChars="-50" w:right="-105"/>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従業員用の備蓄量＋10</w:t>
            </w:r>
            <w:r>
              <w:rPr>
                <w:rFonts w:asciiTheme="majorEastAsia" w:eastAsiaTheme="majorEastAsia" w:hAnsiTheme="majorEastAsia" w:cs="ＭＳ Ｐゴシック" w:hint="eastAsia"/>
                <w:color w:val="000000"/>
                <w:kern w:val="0"/>
                <w:sz w:val="24"/>
                <w:szCs w:val="24"/>
              </w:rPr>
              <w:t>％以上</w:t>
            </w:r>
            <w:r w:rsidRPr="00547707">
              <w:rPr>
                <w:rFonts w:asciiTheme="majorEastAsia" w:eastAsiaTheme="majorEastAsia" w:hAnsiTheme="majorEastAsia" w:cs="ＭＳ Ｐゴシック" w:hint="eastAsia"/>
                <w:color w:val="000000"/>
                <w:kern w:val="0"/>
                <w:sz w:val="24"/>
                <w:szCs w:val="24"/>
              </w:rPr>
              <w:t>余分に備蓄している</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285</w:t>
            </w:r>
          </w:p>
        </w:tc>
        <w:tc>
          <w:tcPr>
            <w:tcW w:w="1701"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13.0%</w:t>
            </w:r>
          </w:p>
        </w:tc>
        <w:tc>
          <w:tcPr>
            <w:tcW w:w="1842"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9.0%</w:t>
            </w:r>
          </w:p>
        </w:tc>
      </w:tr>
      <w:tr w:rsidR="0078353D" w:rsidRPr="00547707" w:rsidTr="00C62EBB">
        <w:trPr>
          <w:trHeight w:val="27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102C81">
            <w:pPr>
              <w:widowControl/>
              <w:ind w:right="-105"/>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来所者向けの</w:t>
            </w:r>
            <w:r w:rsidRPr="00547707">
              <w:rPr>
                <w:rFonts w:asciiTheme="majorEastAsia" w:eastAsiaTheme="majorEastAsia" w:hAnsiTheme="majorEastAsia" w:cs="ＭＳ Ｐゴシック" w:hint="eastAsia"/>
                <w:color w:val="000000"/>
                <w:kern w:val="0"/>
                <w:sz w:val="24"/>
                <w:szCs w:val="24"/>
              </w:rPr>
              <w:t>備蓄は用意していない</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1,855</w:t>
            </w:r>
          </w:p>
        </w:tc>
        <w:tc>
          <w:tcPr>
            <w:tcW w:w="1701"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84.9%</w:t>
            </w:r>
          </w:p>
        </w:tc>
        <w:tc>
          <w:tcPr>
            <w:tcW w:w="1842"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A625A1">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87</w:t>
            </w:r>
            <w:r w:rsidRPr="00547707">
              <w:rPr>
                <w:rFonts w:asciiTheme="majorEastAsia" w:eastAsiaTheme="majorEastAsia" w:hAnsiTheme="majorEastAsia" w:cs="ＭＳ Ｐゴシック" w:hint="eastAsia"/>
                <w:color w:val="000000"/>
                <w:kern w:val="0"/>
                <w:sz w:val="24"/>
                <w:szCs w:val="24"/>
              </w:rPr>
              <w:t>.</w:t>
            </w:r>
            <w:r>
              <w:rPr>
                <w:rFonts w:asciiTheme="majorEastAsia" w:eastAsiaTheme="majorEastAsia" w:hAnsiTheme="majorEastAsia" w:cs="ＭＳ Ｐゴシック" w:hint="eastAsia"/>
                <w:color w:val="000000"/>
                <w:kern w:val="0"/>
                <w:sz w:val="24"/>
                <w:szCs w:val="24"/>
              </w:rPr>
              <w:t>4</w:t>
            </w:r>
            <w:r w:rsidRPr="00547707">
              <w:rPr>
                <w:rFonts w:asciiTheme="majorEastAsia" w:eastAsiaTheme="majorEastAsia" w:hAnsiTheme="majorEastAsia" w:cs="ＭＳ Ｐゴシック" w:hint="eastAsia"/>
                <w:color w:val="000000"/>
                <w:kern w:val="0"/>
                <w:sz w:val="24"/>
                <w:szCs w:val="24"/>
              </w:rPr>
              <w:t>%</w:t>
            </w:r>
          </w:p>
        </w:tc>
      </w:tr>
    </w:tbl>
    <w:p w:rsidR="00AA4DAF" w:rsidRDefault="00AA4DAF" w:rsidP="00FA20EA">
      <w:pPr>
        <w:widowControl/>
        <w:jc w:val="left"/>
        <w:rPr>
          <w:rFonts w:asciiTheme="majorEastAsia" w:eastAsiaTheme="majorEastAsia" w:hAnsiTheme="majorEastAsia"/>
          <w:sz w:val="24"/>
          <w:szCs w:val="24"/>
          <w:highlight w:val="yellow"/>
        </w:rPr>
      </w:pPr>
    </w:p>
    <w:p w:rsidR="00487DAF" w:rsidRPr="00FC08FE" w:rsidRDefault="00487DAF" w:rsidP="00FA20EA">
      <w:pPr>
        <w:ind w:rightChars="-135" w:right="-283"/>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AA4DAF" w:rsidRPr="00FC08FE">
        <w:rPr>
          <w:rFonts w:asciiTheme="majorEastAsia" w:eastAsiaTheme="majorEastAsia" w:hAnsiTheme="majorEastAsia" w:hint="eastAsia"/>
          <w:b/>
          <w:sz w:val="24"/>
          <w:szCs w:val="24"/>
        </w:rPr>
        <w:t xml:space="preserve">　</w:t>
      </w:r>
      <w:r w:rsidR="003B21E4" w:rsidRPr="00FC08FE">
        <w:rPr>
          <w:rFonts w:asciiTheme="majorEastAsia" w:eastAsiaTheme="majorEastAsia" w:hAnsiTheme="majorEastAsia" w:hint="eastAsia"/>
          <w:b/>
          <w:sz w:val="24"/>
          <w:szCs w:val="24"/>
        </w:rPr>
        <w:t xml:space="preserve">④　</w:t>
      </w:r>
      <w:r w:rsidR="00AA4DAF" w:rsidRPr="00FC08FE">
        <w:rPr>
          <w:rFonts w:asciiTheme="majorEastAsia" w:eastAsiaTheme="majorEastAsia" w:hAnsiTheme="majorEastAsia" w:hint="eastAsia"/>
          <w:b/>
          <w:sz w:val="24"/>
          <w:szCs w:val="24"/>
        </w:rPr>
        <w:t>一時滞在場所への協力</w:t>
      </w:r>
    </w:p>
    <w:tbl>
      <w:tblPr>
        <w:tblW w:w="8646" w:type="dxa"/>
        <w:tblInd w:w="1092" w:type="dxa"/>
        <w:tblLayout w:type="fixed"/>
        <w:tblCellMar>
          <w:left w:w="99" w:type="dxa"/>
          <w:right w:w="99" w:type="dxa"/>
        </w:tblCellMar>
        <w:tblLook w:val="04A0" w:firstRow="1" w:lastRow="0" w:firstColumn="1" w:lastColumn="0" w:noHBand="0" w:noVBand="1"/>
      </w:tblPr>
      <w:tblGrid>
        <w:gridCol w:w="4819"/>
        <w:gridCol w:w="1985"/>
        <w:gridCol w:w="1842"/>
      </w:tblGrid>
      <w:tr w:rsidR="00A625A1" w:rsidRPr="00547707" w:rsidTr="00C62EBB">
        <w:trPr>
          <w:trHeight w:val="270"/>
        </w:trPr>
        <w:tc>
          <w:tcPr>
            <w:tcW w:w="4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5A1" w:rsidRPr="00547707" w:rsidRDefault="00A625A1"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827" w:type="dxa"/>
            <w:gridSpan w:val="2"/>
            <w:tcBorders>
              <w:top w:val="single" w:sz="4" w:space="0" w:color="auto"/>
              <w:left w:val="nil"/>
              <w:bottom w:val="single" w:sz="4" w:space="0" w:color="000000"/>
              <w:right w:val="single" w:sz="4" w:space="0" w:color="auto"/>
            </w:tcBorders>
            <w:shd w:val="clear" w:color="auto" w:fill="auto"/>
            <w:noWrap/>
            <w:vAlign w:val="center"/>
            <w:hideMark/>
          </w:tcPr>
          <w:p w:rsidR="00A625A1" w:rsidRPr="00547707" w:rsidRDefault="00A625A1"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r>
      <w:tr w:rsidR="00A625A1" w:rsidRPr="00547707" w:rsidTr="00C62EBB">
        <w:trPr>
          <w:trHeight w:val="270"/>
        </w:trPr>
        <w:tc>
          <w:tcPr>
            <w:tcW w:w="4819" w:type="dxa"/>
            <w:vMerge/>
            <w:tcBorders>
              <w:top w:val="single" w:sz="4" w:space="0" w:color="auto"/>
              <w:left w:val="single" w:sz="4" w:space="0" w:color="auto"/>
              <w:bottom w:val="single" w:sz="4" w:space="0" w:color="auto"/>
              <w:right w:val="single" w:sz="4" w:space="0" w:color="auto"/>
            </w:tcBorders>
            <w:vAlign w:val="center"/>
            <w:hideMark/>
          </w:tcPr>
          <w:p w:rsidR="00A625A1" w:rsidRPr="00547707" w:rsidRDefault="00A625A1" w:rsidP="00FA20EA">
            <w:pPr>
              <w:widowControl/>
              <w:jc w:val="left"/>
              <w:rPr>
                <w:rFonts w:asciiTheme="majorEastAsia" w:eastAsiaTheme="majorEastAsia" w:hAnsiTheme="majorEastAsia" w:cs="ＭＳ Ｐゴシック"/>
                <w:color w:val="000000"/>
                <w:kern w:val="0"/>
                <w:sz w:val="24"/>
                <w:szCs w:val="24"/>
              </w:rPr>
            </w:pPr>
          </w:p>
        </w:tc>
        <w:tc>
          <w:tcPr>
            <w:tcW w:w="1985" w:type="dxa"/>
            <w:tcBorders>
              <w:top w:val="single" w:sz="4" w:space="0" w:color="auto"/>
              <w:left w:val="nil"/>
              <w:bottom w:val="single" w:sz="4" w:space="0" w:color="000000"/>
              <w:right w:val="single" w:sz="4" w:space="0" w:color="auto"/>
            </w:tcBorders>
            <w:shd w:val="clear" w:color="auto" w:fill="auto"/>
            <w:vAlign w:val="center"/>
            <w:hideMark/>
          </w:tcPr>
          <w:p w:rsidR="00A625A1" w:rsidRPr="00547707" w:rsidRDefault="00A625A1"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842" w:type="dxa"/>
            <w:tcBorders>
              <w:top w:val="nil"/>
              <w:left w:val="nil"/>
              <w:bottom w:val="single" w:sz="4" w:space="0" w:color="auto"/>
              <w:right w:val="single" w:sz="4" w:space="0" w:color="auto"/>
            </w:tcBorders>
            <w:shd w:val="clear" w:color="auto" w:fill="auto"/>
            <w:noWrap/>
            <w:vAlign w:val="center"/>
            <w:hideMark/>
          </w:tcPr>
          <w:p w:rsidR="00A625A1" w:rsidRPr="00547707" w:rsidRDefault="00A625A1"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r>
      <w:tr w:rsidR="0078353D" w:rsidRPr="00547707" w:rsidTr="00C62EBB">
        <w:trPr>
          <w:trHeight w:val="27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102C81">
            <w:pPr>
              <w:widowControl/>
              <w:ind w:rightChars="-47" w:right="-99"/>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一</w:t>
            </w:r>
            <w:r>
              <w:rPr>
                <w:rFonts w:asciiTheme="majorEastAsia" w:eastAsiaTheme="majorEastAsia" w:hAnsiTheme="majorEastAsia" w:cs="ＭＳ Ｐゴシック" w:hint="eastAsia"/>
                <w:color w:val="000000"/>
                <w:kern w:val="0"/>
                <w:sz w:val="24"/>
                <w:szCs w:val="24"/>
              </w:rPr>
              <w:t>時</w:t>
            </w:r>
            <w:r w:rsidRPr="00547707">
              <w:rPr>
                <w:rFonts w:asciiTheme="majorEastAsia" w:eastAsiaTheme="majorEastAsia" w:hAnsiTheme="majorEastAsia" w:cs="ＭＳ Ｐゴシック" w:hint="eastAsia"/>
                <w:color w:val="000000"/>
                <w:kern w:val="0"/>
                <w:sz w:val="24"/>
                <w:szCs w:val="24"/>
              </w:rPr>
              <w:t>滞在場所として共用のフロア等に帰宅困難者を受け入れることは可能</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401</w:t>
            </w:r>
          </w:p>
        </w:tc>
        <w:tc>
          <w:tcPr>
            <w:tcW w:w="1842"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18.4%</w:t>
            </w:r>
          </w:p>
        </w:tc>
      </w:tr>
      <w:tr w:rsidR="0078353D" w:rsidRPr="00547707" w:rsidTr="00C62EBB">
        <w:trPr>
          <w:trHeight w:val="27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帰宅困難者の受入れについては検討中</w:t>
            </w:r>
          </w:p>
        </w:tc>
        <w:tc>
          <w:tcPr>
            <w:tcW w:w="1985"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394</w:t>
            </w:r>
          </w:p>
        </w:tc>
        <w:tc>
          <w:tcPr>
            <w:tcW w:w="1842" w:type="dxa"/>
            <w:tcBorders>
              <w:top w:val="nil"/>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18.0%</w:t>
            </w:r>
          </w:p>
        </w:tc>
      </w:tr>
      <w:tr w:rsidR="0078353D" w:rsidRPr="00547707" w:rsidTr="00C62EBB">
        <w:trPr>
          <w:trHeight w:val="27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102C81">
            <w:pPr>
              <w:widowControl/>
              <w:ind w:rightChars="-47" w:right="-99"/>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災害時に外部の帰宅困難者を受け入れることは難しい</w:t>
            </w:r>
          </w:p>
        </w:tc>
        <w:tc>
          <w:tcPr>
            <w:tcW w:w="1985"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1,350</w:t>
            </w:r>
          </w:p>
        </w:tc>
        <w:tc>
          <w:tcPr>
            <w:tcW w:w="1842"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61.8%</w:t>
            </w:r>
          </w:p>
        </w:tc>
      </w:tr>
    </w:tbl>
    <w:p w:rsidR="00A73CD2" w:rsidRDefault="00176474" w:rsidP="00166F0B">
      <w:pPr>
        <w:ind w:right="-1"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2C81">
        <w:rPr>
          <w:rFonts w:asciiTheme="majorEastAsia" w:eastAsiaTheme="majorEastAsia" w:hAnsiTheme="majorEastAsia" w:hint="eastAsia"/>
          <w:sz w:val="24"/>
          <w:szCs w:val="24"/>
        </w:rPr>
        <w:t>「来所者等に対する備蓄</w:t>
      </w:r>
      <w:r w:rsidR="00076727">
        <w:rPr>
          <w:rFonts w:asciiTheme="majorEastAsia" w:eastAsiaTheme="majorEastAsia" w:hAnsiTheme="majorEastAsia" w:hint="eastAsia"/>
          <w:sz w:val="24"/>
          <w:szCs w:val="24"/>
        </w:rPr>
        <w:t>を行っている」</w:t>
      </w:r>
      <w:r w:rsidR="00102C81">
        <w:rPr>
          <w:rFonts w:asciiTheme="majorEastAsia" w:eastAsiaTheme="majorEastAsia" w:hAnsiTheme="majorEastAsia" w:hint="eastAsia"/>
          <w:sz w:val="24"/>
          <w:szCs w:val="24"/>
        </w:rPr>
        <w:t>13.0％</w:t>
      </w:r>
      <w:r w:rsidR="00076727">
        <w:rPr>
          <w:rFonts w:asciiTheme="majorEastAsia" w:eastAsiaTheme="majorEastAsia" w:hAnsiTheme="majorEastAsia" w:hint="eastAsia"/>
          <w:sz w:val="24"/>
          <w:szCs w:val="24"/>
        </w:rPr>
        <w:t>、「一時滞在場所として</w:t>
      </w:r>
    </w:p>
    <w:p w:rsidR="00076727" w:rsidRPr="00547707" w:rsidRDefault="00076727" w:rsidP="00166F0B">
      <w:pPr>
        <w:ind w:right="-1"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帰宅困難者を受け入れることは可能」18.4％と、いずれも低い状況である。</w:t>
      </w:r>
    </w:p>
    <w:p w:rsidR="00920A12" w:rsidRDefault="00920A1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20A12" w:rsidRDefault="00920A12" w:rsidP="00904815">
      <w:pPr>
        <w:ind w:leftChars="100" w:left="451" w:rightChars="-135" w:right="-283" w:hangingChars="100" w:hanging="241"/>
        <w:rPr>
          <w:rFonts w:asciiTheme="majorEastAsia" w:eastAsiaTheme="majorEastAsia" w:hAnsiTheme="majorEastAsia"/>
          <w:b/>
          <w:sz w:val="24"/>
          <w:szCs w:val="24"/>
          <w:u w:val="single"/>
        </w:rPr>
      </w:pPr>
      <w:r w:rsidRPr="00904815">
        <w:rPr>
          <w:rFonts w:asciiTheme="majorEastAsia" w:eastAsiaTheme="majorEastAsia" w:hAnsiTheme="majorEastAsia" w:hint="eastAsia"/>
          <w:b/>
          <w:sz w:val="24"/>
          <w:szCs w:val="24"/>
          <w:u w:val="single"/>
        </w:rPr>
        <w:lastRenderedPageBreak/>
        <w:t>３　その他の取組</w:t>
      </w:r>
    </w:p>
    <w:p w:rsidR="00904815" w:rsidRPr="00904815" w:rsidRDefault="00904815" w:rsidP="00904815">
      <w:pPr>
        <w:ind w:leftChars="100" w:left="451" w:rightChars="-135" w:right="-283" w:hangingChars="100" w:hanging="241"/>
        <w:rPr>
          <w:rFonts w:asciiTheme="majorEastAsia" w:eastAsiaTheme="majorEastAsia" w:hAnsiTheme="majorEastAsia"/>
          <w:b/>
          <w:sz w:val="24"/>
          <w:szCs w:val="24"/>
          <w:u w:val="single"/>
        </w:rPr>
      </w:pPr>
    </w:p>
    <w:p w:rsidR="0079448C" w:rsidRPr="00FC08FE" w:rsidRDefault="0079448C" w:rsidP="00FA20EA">
      <w:pPr>
        <w:ind w:rightChars="-135" w:right="-283"/>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A625A1">
        <w:rPr>
          <w:rFonts w:asciiTheme="majorEastAsia" w:eastAsiaTheme="majorEastAsia" w:hAnsiTheme="majorEastAsia" w:hint="eastAsia"/>
          <w:sz w:val="24"/>
          <w:szCs w:val="24"/>
        </w:rPr>
        <w:t xml:space="preserve">　</w:t>
      </w:r>
      <w:r w:rsidR="00920A12" w:rsidRPr="00FC08FE">
        <w:rPr>
          <w:rFonts w:asciiTheme="majorEastAsia" w:eastAsiaTheme="majorEastAsia" w:hAnsiTheme="majorEastAsia" w:hint="eastAsia"/>
          <w:b/>
          <w:sz w:val="24"/>
          <w:szCs w:val="24"/>
        </w:rPr>
        <w:t>①　災害リスクに備えるため</w:t>
      </w:r>
      <w:r w:rsidRPr="00FC08FE">
        <w:rPr>
          <w:rFonts w:asciiTheme="majorEastAsia" w:eastAsiaTheme="majorEastAsia" w:hAnsiTheme="majorEastAsia" w:hint="eastAsia"/>
          <w:b/>
          <w:sz w:val="24"/>
          <w:szCs w:val="24"/>
        </w:rPr>
        <w:t>地域との連携</w:t>
      </w:r>
      <w:r w:rsidR="00DA613B" w:rsidRPr="00FC08FE">
        <w:rPr>
          <w:rFonts w:asciiTheme="majorEastAsia" w:eastAsiaTheme="majorEastAsia" w:hAnsiTheme="majorEastAsia" w:hint="eastAsia"/>
          <w:b/>
          <w:sz w:val="24"/>
          <w:szCs w:val="24"/>
        </w:rPr>
        <w:t>（複数回答）</w:t>
      </w:r>
    </w:p>
    <w:tbl>
      <w:tblPr>
        <w:tblW w:w="8646" w:type="dxa"/>
        <w:tblInd w:w="1092" w:type="dxa"/>
        <w:tblLayout w:type="fixed"/>
        <w:tblCellMar>
          <w:left w:w="99" w:type="dxa"/>
          <w:right w:w="99" w:type="dxa"/>
        </w:tblCellMar>
        <w:tblLook w:val="04A0" w:firstRow="1" w:lastRow="0" w:firstColumn="1" w:lastColumn="0" w:noHBand="0" w:noVBand="1"/>
      </w:tblPr>
      <w:tblGrid>
        <w:gridCol w:w="3543"/>
        <w:gridCol w:w="1702"/>
        <w:gridCol w:w="1843"/>
        <w:gridCol w:w="1558"/>
      </w:tblGrid>
      <w:tr w:rsidR="0079448C" w:rsidRPr="00547707" w:rsidTr="00AD31FA">
        <w:trPr>
          <w:trHeight w:val="270"/>
        </w:trPr>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48C" w:rsidRPr="00547707" w:rsidRDefault="0079448C" w:rsidP="00FA20EA">
            <w:pPr>
              <w:widowControl/>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3545" w:type="dxa"/>
            <w:gridSpan w:val="2"/>
            <w:tcBorders>
              <w:top w:val="single" w:sz="4" w:space="0" w:color="auto"/>
              <w:left w:val="nil"/>
              <w:bottom w:val="single" w:sz="4" w:space="0" w:color="000000"/>
              <w:right w:val="single" w:sz="4" w:space="0" w:color="auto"/>
            </w:tcBorders>
            <w:shd w:val="clear" w:color="auto" w:fill="auto"/>
            <w:noWrap/>
            <w:vAlign w:val="center"/>
            <w:hideMark/>
          </w:tcPr>
          <w:p w:rsidR="0079448C" w:rsidRPr="00547707" w:rsidRDefault="0079448C"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大阪府</w:t>
            </w:r>
          </w:p>
        </w:tc>
        <w:tc>
          <w:tcPr>
            <w:tcW w:w="1558" w:type="dxa"/>
            <w:vMerge w:val="restart"/>
            <w:tcBorders>
              <w:top w:val="single" w:sz="4" w:space="0" w:color="auto"/>
              <w:left w:val="nil"/>
              <w:right w:val="single" w:sz="4" w:space="0" w:color="auto"/>
            </w:tcBorders>
            <w:shd w:val="clear" w:color="auto" w:fill="auto"/>
            <w:vAlign w:val="center"/>
          </w:tcPr>
          <w:p w:rsidR="0079448C" w:rsidRPr="00547707" w:rsidRDefault="0079448C" w:rsidP="00FA20EA">
            <w:pPr>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内閣府</w:t>
            </w:r>
          </w:p>
        </w:tc>
      </w:tr>
      <w:tr w:rsidR="0079448C" w:rsidRPr="00547707" w:rsidTr="00AD31FA">
        <w:trPr>
          <w:trHeight w:val="270"/>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79448C" w:rsidRPr="00547707" w:rsidRDefault="0079448C" w:rsidP="00FA20EA">
            <w:pPr>
              <w:widowControl/>
              <w:jc w:val="left"/>
              <w:rPr>
                <w:rFonts w:asciiTheme="majorEastAsia" w:eastAsiaTheme="majorEastAsia" w:hAnsiTheme="majorEastAsia" w:cs="ＭＳ Ｐゴシック"/>
                <w:color w:val="000000"/>
                <w:kern w:val="0"/>
                <w:sz w:val="24"/>
                <w:szCs w:val="24"/>
              </w:rPr>
            </w:pPr>
          </w:p>
        </w:tc>
        <w:tc>
          <w:tcPr>
            <w:tcW w:w="1702" w:type="dxa"/>
            <w:tcBorders>
              <w:top w:val="single" w:sz="4" w:space="0" w:color="auto"/>
              <w:left w:val="nil"/>
              <w:bottom w:val="single" w:sz="4" w:space="0" w:color="000000"/>
              <w:right w:val="single" w:sz="4" w:space="0" w:color="auto"/>
            </w:tcBorders>
            <w:shd w:val="clear" w:color="auto" w:fill="auto"/>
            <w:vAlign w:val="center"/>
            <w:hideMark/>
          </w:tcPr>
          <w:p w:rsidR="0079448C" w:rsidRPr="00547707" w:rsidRDefault="0079448C"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件数</w:t>
            </w:r>
          </w:p>
        </w:tc>
        <w:tc>
          <w:tcPr>
            <w:tcW w:w="1843" w:type="dxa"/>
            <w:tcBorders>
              <w:top w:val="nil"/>
              <w:left w:val="nil"/>
              <w:bottom w:val="single" w:sz="4" w:space="0" w:color="auto"/>
              <w:right w:val="single" w:sz="4" w:space="0" w:color="auto"/>
            </w:tcBorders>
            <w:shd w:val="clear" w:color="auto" w:fill="auto"/>
            <w:noWrap/>
            <w:vAlign w:val="center"/>
            <w:hideMark/>
          </w:tcPr>
          <w:p w:rsidR="0079448C" w:rsidRPr="00547707" w:rsidRDefault="0079448C" w:rsidP="00FA20EA">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割合</w:t>
            </w:r>
          </w:p>
        </w:tc>
        <w:tc>
          <w:tcPr>
            <w:tcW w:w="1558" w:type="dxa"/>
            <w:vMerge/>
            <w:tcBorders>
              <w:left w:val="nil"/>
              <w:bottom w:val="single" w:sz="4" w:space="0" w:color="auto"/>
              <w:right w:val="single" w:sz="4" w:space="0" w:color="auto"/>
            </w:tcBorders>
            <w:shd w:val="clear" w:color="auto" w:fill="auto"/>
            <w:noWrap/>
            <w:vAlign w:val="center"/>
            <w:hideMark/>
          </w:tcPr>
          <w:p w:rsidR="0079448C" w:rsidRPr="00547707" w:rsidRDefault="0079448C" w:rsidP="00FA20EA">
            <w:pPr>
              <w:widowControl/>
              <w:jc w:val="center"/>
              <w:rPr>
                <w:rFonts w:asciiTheme="majorEastAsia" w:eastAsiaTheme="majorEastAsia" w:hAnsiTheme="majorEastAsia" w:cs="ＭＳ Ｐゴシック"/>
                <w:color w:val="000000"/>
                <w:kern w:val="0"/>
                <w:sz w:val="24"/>
                <w:szCs w:val="24"/>
              </w:rPr>
            </w:pP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地方公共団体と連携</w:t>
            </w:r>
          </w:p>
        </w:tc>
        <w:tc>
          <w:tcPr>
            <w:tcW w:w="1702"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265</w:t>
            </w:r>
          </w:p>
        </w:tc>
        <w:tc>
          <w:tcPr>
            <w:tcW w:w="1843"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12.1%</w:t>
            </w:r>
          </w:p>
        </w:tc>
        <w:tc>
          <w:tcPr>
            <w:tcW w:w="1558"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19.7%</w:t>
            </w: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地域の町内会や自主防災組織等と連携</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365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16.7%</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29.4%</w:t>
            </w: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地域の企業と連携</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10.2%</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その他と連携</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231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10.6%</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連携していない</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1,274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58.3%</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r>
      <w:tr w:rsidR="0078353D" w:rsidRPr="00547707" w:rsidTr="00AD31FA">
        <w:trPr>
          <w:trHeight w:val="27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53D" w:rsidRPr="00547707" w:rsidRDefault="0078353D" w:rsidP="00FA20EA">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該当するものはない</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78353D" w:rsidRPr="00547707" w:rsidRDefault="0078353D" w:rsidP="00FA20EA">
            <w:pPr>
              <w:widowControl/>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54.4%</w:t>
            </w:r>
          </w:p>
        </w:tc>
      </w:tr>
    </w:tbl>
    <w:p w:rsidR="00A73CD2" w:rsidRDefault="009404EF" w:rsidP="00166F0B">
      <w:pPr>
        <w:ind w:leftChars="500" w:left="1290" w:right="-1"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9448C" w:rsidRPr="00547707">
        <w:rPr>
          <w:rFonts w:asciiTheme="majorEastAsia" w:eastAsiaTheme="majorEastAsia" w:hAnsiTheme="majorEastAsia" w:hint="eastAsia"/>
          <w:sz w:val="24"/>
          <w:szCs w:val="24"/>
        </w:rPr>
        <w:t xml:space="preserve">　</w:t>
      </w:r>
      <w:r w:rsidR="001D24A0">
        <w:rPr>
          <w:rFonts w:asciiTheme="majorEastAsia" w:eastAsiaTheme="majorEastAsia" w:hAnsiTheme="majorEastAsia" w:hint="eastAsia"/>
          <w:sz w:val="24"/>
          <w:szCs w:val="24"/>
        </w:rPr>
        <w:t>「地域の町内会や自主防災組織等と連携」</w:t>
      </w:r>
      <w:r w:rsidR="00DE658F">
        <w:rPr>
          <w:rFonts w:asciiTheme="majorEastAsia" w:eastAsiaTheme="majorEastAsia" w:hAnsiTheme="majorEastAsia" w:hint="eastAsia"/>
          <w:sz w:val="24"/>
          <w:szCs w:val="24"/>
        </w:rPr>
        <w:t>は</w:t>
      </w:r>
      <w:r w:rsidR="00917D93">
        <w:rPr>
          <w:rFonts w:asciiTheme="majorEastAsia" w:eastAsiaTheme="majorEastAsia" w:hAnsiTheme="majorEastAsia" w:hint="eastAsia"/>
          <w:sz w:val="24"/>
          <w:szCs w:val="24"/>
        </w:rPr>
        <w:t>16.7％と、</w:t>
      </w:r>
      <w:r w:rsidR="001D24A0">
        <w:rPr>
          <w:rFonts w:asciiTheme="majorEastAsia" w:eastAsiaTheme="majorEastAsia" w:hAnsiTheme="majorEastAsia" w:hint="eastAsia"/>
          <w:sz w:val="24"/>
          <w:szCs w:val="24"/>
        </w:rPr>
        <w:t>全国</w:t>
      </w:r>
      <w:r w:rsidR="00D43B22">
        <w:rPr>
          <w:rFonts w:asciiTheme="majorEastAsia" w:eastAsiaTheme="majorEastAsia" w:hAnsiTheme="majorEastAsia" w:hint="eastAsia"/>
          <w:sz w:val="24"/>
          <w:szCs w:val="24"/>
        </w:rPr>
        <w:t>と</w:t>
      </w:r>
      <w:r w:rsidR="001D24A0">
        <w:rPr>
          <w:rFonts w:asciiTheme="majorEastAsia" w:eastAsiaTheme="majorEastAsia" w:hAnsiTheme="majorEastAsia" w:hint="eastAsia"/>
          <w:sz w:val="24"/>
          <w:szCs w:val="24"/>
        </w:rPr>
        <w:t>比較する</w:t>
      </w:r>
      <w:r w:rsidR="00166F0B">
        <w:rPr>
          <w:rFonts w:asciiTheme="majorEastAsia" w:eastAsiaTheme="majorEastAsia" w:hAnsiTheme="majorEastAsia" w:hint="eastAsia"/>
          <w:sz w:val="24"/>
          <w:szCs w:val="24"/>
        </w:rPr>
        <w:t xml:space="preserve">　　</w:t>
      </w:r>
      <w:r w:rsidR="001D24A0">
        <w:rPr>
          <w:rFonts w:asciiTheme="majorEastAsia" w:eastAsiaTheme="majorEastAsia" w:hAnsiTheme="majorEastAsia" w:hint="eastAsia"/>
          <w:sz w:val="24"/>
          <w:szCs w:val="24"/>
        </w:rPr>
        <w:t>と約10</w:t>
      </w:r>
      <w:r w:rsidR="00DE658F">
        <w:rPr>
          <w:rFonts w:asciiTheme="majorEastAsia" w:eastAsiaTheme="majorEastAsia" w:hAnsiTheme="majorEastAsia" w:hint="eastAsia"/>
          <w:sz w:val="24"/>
          <w:szCs w:val="24"/>
        </w:rPr>
        <w:t>ポイント下回っているが</w:t>
      </w:r>
      <w:r w:rsidR="001D24A0">
        <w:rPr>
          <w:rFonts w:asciiTheme="majorEastAsia" w:eastAsiaTheme="majorEastAsia" w:hAnsiTheme="majorEastAsia" w:hint="eastAsia"/>
          <w:sz w:val="24"/>
          <w:szCs w:val="24"/>
        </w:rPr>
        <w:t>、その他</w:t>
      </w:r>
      <w:r w:rsidR="00CA559C">
        <w:rPr>
          <w:rFonts w:asciiTheme="majorEastAsia" w:eastAsiaTheme="majorEastAsia" w:hAnsiTheme="majorEastAsia" w:hint="eastAsia"/>
          <w:sz w:val="24"/>
          <w:szCs w:val="24"/>
        </w:rPr>
        <w:t>の</w:t>
      </w:r>
      <w:r w:rsidR="001D24A0">
        <w:rPr>
          <w:rFonts w:asciiTheme="majorEastAsia" w:eastAsiaTheme="majorEastAsia" w:hAnsiTheme="majorEastAsia" w:hint="eastAsia"/>
          <w:sz w:val="24"/>
          <w:szCs w:val="24"/>
        </w:rPr>
        <w:t>地域の企業等</w:t>
      </w:r>
      <w:r>
        <w:rPr>
          <w:rFonts w:asciiTheme="majorEastAsia" w:eastAsiaTheme="majorEastAsia" w:hAnsiTheme="majorEastAsia" w:hint="eastAsia"/>
          <w:sz w:val="24"/>
          <w:szCs w:val="24"/>
        </w:rPr>
        <w:t>との連携</w:t>
      </w:r>
      <w:r w:rsidR="001D24A0">
        <w:rPr>
          <w:rFonts w:asciiTheme="majorEastAsia" w:eastAsiaTheme="majorEastAsia" w:hAnsiTheme="majorEastAsia" w:hint="eastAsia"/>
          <w:sz w:val="24"/>
          <w:szCs w:val="24"/>
        </w:rPr>
        <w:t>を加えると</w:t>
      </w:r>
    </w:p>
    <w:p w:rsidR="001D24A0" w:rsidRPr="00547707" w:rsidRDefault="001D24A0" w:rsidP="00166F0B">
      <w:pPr>
        <w:ind w:right="-1" w:firstLineChars="550" w:firstLine="1320"/>
        <w:rPr>
          <w:rFonts w:asciiTheme="majorEastAsia" w:eastAsiaTheme="majorEastAsia" w:hAnsiTheme="majorEastAsia"/>
          <w:sz w:val="24"/>
          <w:szCs w:val="24"/>
        </w:rPr>
      </w:pPr>
      <w:r>
        <w:rPr>
          <w:rFonts w:asciiTheme="majorEastAsia" w:eastAsiaTheme="majorEastAsia" w:hAnsiTheme="majorEastAsia" w:hint="eastAsia"/>
          <w:sz w:val="24"/>
          <w:szCs w:val="24"/>
        </w:rPr>
        <w:t>4割を超える企業が何らかの</w:t>
      </w:r>
      <w:r w:rsidR="00CA559C">
        <w:rPr>
          <w:rFonts w:asciiTheme="majorEastAsia" w:eastAsiaTheme="majorEastAsia" w:hAnsiTheme="majorEastAsia" w:hint="eastAsia"/>
          <w:sz w:val="24"/>
          <w:szCs w:val="24"/>
        </w:rPr>
        <w:t>形態で</w:t>
      </w:r>
      <w:r>
        <w:rPr>
          <w:rFonts w:asciiTheme="majorEastAsia" w:eastAsiaTheme="majorEastAsia" w:hAnsiTheme="majorEastAsia" w:hint="eastAsia"/>
          <w:sz w:val="24"/>
          <w:szCs w:val="24"/>
        </w:rPr>
        <w:t>地域と連携している。</w:t>
      </w:r>
    </w:p>
    <w:p w:rsidR="00311C8F" w:rsidRDefault="00311C8F" w:rsidP="00FA20EA">
      <w:pPr>
        <w:ind w:left="480" w:rightChars="-135" w:right="-283" w:hangingChars="200" w:hanging="480"/>
        <w:rPr>
          <w:rFonts w:asciiTheme="majorEastAsia" w:eastAsiaTheme="majorEastAsia" w:hAnsiTheme="majorEastAsia"/>
          <w:sz w:val="24"/>
          <w:szCs w:val="24"/>
        </w:rPr>
      </w:pPr>
    </w:p>
    <w:p w:rsidR="00365056" w:rsidRPr="00FC08FE" w:rsidRDefault="00365056" w:rsidP="00FA20EA">
      <w:pPr>
        <w:ind w:left="480" w:rightChars="-135" w:right="-283" w:hangingChars="200" w:hanging="480"/>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A625A1">
        <w:rPr>
          <w:rFonts w:asciiTheme="majorEastAsia" w:eastAsiaTheme="majorEastAsia" w:hAnsiTheme="majorEastAsia" w:hint="eastAsia"/>
          <w:sz w:val="24"/>
          <w:szCs w:val="24"/>
        </w:rPr>
        <w:t xml:space="preserve">　</w:t>
      </w:r>
      <w:r w:rsidR="00920A12" w:rsidRPr="00FC08FE">
        <w:rPr>
          <w:rFonts w:asciiTheme="majorEastAsia" w:eastAsiaTheme="majorEastAsia" w:hAnsiTheme="majorEastAsia" w:hint="eastAsia"/>
          <w:b/>
          <w:sz w:val="24"/>
          <w:szCs w:val="24"/>
        </w:rPr>
        <w:t xml:space="preserve">②　</w:t>
      </w:r>
      <w:r w:rsidRPr="00FC08FE">
        <w:rPr>
          <w:rFonts w:asciiTheme="majorEastAsia" w:eastAsiaTheme="majorEastAsia" w:hAnsiTheme="majorEastAsia" w:hint="eastAsia"/>
          <w:b/>
          <w:sz w:val="24"/>
          <w:szCs w:val="24"/>
        </w:rPr>
        <w:t>災害対応で今後取り組みたいこと</w:t>
      </w:r>
      <w:r w:rsidR="00756C0E" w:rsidRPr="00FC08FE">
        <w:rPr>
          <w:rFonts w:asciiTheme="majorEastAsia" w:eastAsiaTheme="majorEastAsia" w:hAnsiTheme="majorEastAsia" w:hint="eastAsia"/>
          <w:b/>
          <w:sz w:val="24"/>
          <w:szCs w:val="24"/>
        </w:rPr>
        <w:t>（複数回答）</w:t>
      </w:r>
    </w:p>
    <w:tbl>
      <w:tblPr>
        <w:tblW w:w="8646" w:type="dxa"/>
        <w:tblInd w:w="1092" w:type="dxa"/>
        <w:tblLayout w:type="fixed"/>
        <w:tblCellMar>
          <w:left w:w="99" w:type="dxa"/>
          <w:right w:w="99" w:type="dxa"/>
        </w:tblCellMar>
        <w:tblLook w:val="04A0" w:firstRow="1" w:lastRow="0" w:firstColumn="1" w:lastColumn="0" w:noHBand="0" w:noVBand="1"/>
      </w:tblPr>
      <w:tblGrid>
        <w:gridCol w:w="6237"/>
        <w:gridCol w:w="1230"/>
        <w:gridCol w:w="1179"/>
      </w:tblGrid>
      <w:tr w:rsidR="00CB4751"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751" w:rsidRPr="00547707" w:rsidRDefault="00CB4751" w:rsidP="00FA20EA">
            <w:pPr>
              <w:widowControl/>
              <w:ind w:right="-1"/>
              <w:jc w:val="left"/>
              <w:rPr>
                <w:rFonts w:asciiTheme="majorEastAsia" w:eastAsiaTheme="majorEastAsia" w:hAnsiTheme="majorEastAsia" w:cs="ＭＳ Ｐゴシック"/>
                <w:color w:val="000000"/>
                <w:kern w:val="0"/>
                <w:sz w:val="24"/>
                <w:szCs w:val="24"/>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4751" w:rsidRPr="00547707" w:rsidRDefault="00CB4751"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CB4751" w:rsidRPr="00547707" w:rsidRDefault="00CB4751"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備蓄品の購入・買増し</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814</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37.3%</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安否確認手段確保の周知</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642</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29.4%</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帰宅困難者の対応</w:t>
            </w:r>
            <w:r>
              <w:rPr>
                <w:rFonts w:asciiTheme="majorEastAsia" w:eastAsiaTheme="majorEastAsia" w:hAnsiTheme="majorEastAsia" w:cs="ＭＳ Ｐゴシック" w:hint="eastAsia"/>
                <w:color w:val="000000"/>
                <w:kern w:val="0"/>
                <w:sz w:val="24"/>
                <w:szCs w:val="24"/>
              </w:rPr>
              <w:t>（一時滞在場所の提供等）</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592</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27.1%</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社内研修</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582</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26.6%</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安否確認や相互連絡のための電子システム導入</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471</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21.6%</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非常用発電機の導入</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455</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20.8%</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所有資産の耐震・免震工事・耐震固定</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454</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20.8%</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防災訓練等の実施・見直し</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453</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20.7%</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防災関連セミナーの受講、防災関連資格取得の推奨</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414</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19.0%</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災害対応担当責任者の決定、災害対応チーム創設</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409</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18.7%</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自主防災組織等の地域防災活動への参加</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391</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17.9%</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本社機能・営業所等の代替施設、建屋の確保または準備</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347</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15.9%</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協定締結</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304</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13.9%</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防災用無線機や災害時優先電話の導入</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278</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12.7%</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ＩＳＯ等のＢＣＰ認証取得</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278</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12.7%</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火災・地震保険の加入</w:t>
            </w:r>
          </w:p>
        </w:tc>
        <w:tc>
          <w:tcPr>
            <w:tcW w:w="1230"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239</w:t>
            </w:r>
          </w:p>
        </w:tc>
        <w:tc>
          <w:tcPr>
            <w:tcW w:w="1179" w:type="dxa"/>
            <w:tcBorders>
              <w:top w:val="nil"/>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10.9%</w:t>
            </w:r>
          </w:p>
        </w:tc>
      </w:tr>
      <w:tr w:rsidR="0078353D"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19</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78353D" w:rsidRPr="00547707" w:rsidRDefault="0078353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0.9%</w:t>
            </w:r>
          </w:p>
        </w:tc>
      </w:tr>
      <w:tr w:rsidR="00D43B22" w:rsidRPr="00547707" w:rsidTr="00AD31F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B22" w:rsidRPr="00547707" w:rsidRDefault="00D43B22" w:rsidP="00FA20EA">
            <w:pPr>
              <w:widowControl/>
              <w:ind w:right="-1"/>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特になし</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D43B22" w:rsidRPr="00547707" w:rsidRDefault="00D43B22"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469</w:t>
            </w:r>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D43B22" w:rsidRPr="00547707" w:rsidRDefault="00D43B22" w:rsidP="00D43B22">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21.5%</w:t>
            </w:r>
          </w:p>
        </w:tc>
      </w:tr>
    </w:tbl>
    <w:p w:rsidR="009404EF" w:rsidRDefault="009404EF" w:rsidP="00166F0B">
      <w:pPr>
        <w:ind w:left="1440" w:rightChars="-135" w:right="-283"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C718A">
        <w:rPr>
          <w:rFonts w:asciiTheme="majorEastAsia" w:eastAsiaTheme="majorEastAsia" w:hAnsiTheme="majorEastAsia" w:hint="eastAsia"/>
          <w:sz w:val="24"/>
          <w:szCs w:val="24"/>
        </w:rPr>
        <w:t xml:space="preserve">　</w:t>
      </w:r>
      <w:r w:rsidR="00A625A1">
        <w:rPr>
          <w:rFonts w:asciiTheme="majorEastAsia" w:eastAsiaTheme="majorEastAsia" w:hAnsiTheme="majorEastAsia" w:hint="eastAsia"/>
          <w:sz w:val="24"/>
          <w:szCs w:val="24"/>
        </w:rPr>
        <w:t xml:space="preserve">　</w:t>
      </w:r>
      <w:r w:rsidR="005415C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sidR="005415C8">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487DAF" w:rsidRPr="00547707">
        <w:rPr>
          <w:rFonts w:asciiTheme="majorEastAsia" w:eastAsiaTheme="majorEastAsia" w:hAnsiTheme="majorEastAsia" w:hint="eastAsia"/>
          <w:sz w:val="24"/>
          <w:szCs w:val="24"/>
        </w:rPr>
        <w:t>「備蓄品の購入・買増し」</w:t>
      </w:r>
      <w:r w:rsidR="00266608">
        <w:rPr>
          <w:rFonts w:asciiTheme="majorEastAsia" w:eastAsiaTheme="majorEastAsia" w:hAnsiTheme="majorEastAsia" w:hint="eastAsia"/>
          <w:sz w:val="24"/>
          <w:szCs w:val="24"/>
        </w:rPr>
        <w:t>が最も多く</w:t>
      </w:r>
      <w:r w:rsidR="00487DAF" w:rsidRPr="00547707">
        <w:rPr>
          <w:rFonts w:asciiTheme="majorEastAsia" w:eastAsiaTheme="majorEastAsia" w:hAnsiTheme="majorEastAsia" w:hint="eastAsia"/>
          <w:sz w:val="24"/>
          <w:szCs w:val="24"/>
        </w:rPr>
        <w:t>37.3％、</w:t>
      </w:r>
      <w:r w:rsidR="00266608">
        <w:rPr>
          <w:rFonts w:asciiTheme="majorEastAsia" w:eastAsiaTheme="majorEastAsia" w:hAnsiTheme="majorEastAsia" w:hint="eastAsia"/>
          <w:sz w:val="24"/>
          <w:szCs w:val="24"/>
        </w:rPr>
        <w:t>次いで</w:t>
      </w:r>
      <w:r w:rsidR="00487DAF" w:rsidRPr="00547707">
        <w:rPr>
          <w:rFonts w:asciiTheme="majorEastAsia" w:eastAsiaTheme="majorEastAsia" w:hAnsiTheme="majorEastAsia" w:hint="eastAsia"/>
          <w:sz w:val="24"/>
          <w:szCs w:val="24"/>
        </w:rPr>
        <w:t>「安否確認手段確保の周知」29.4％</w:t>
      </w:r>
      <w:r>
        <w:rPr>
          <w:rFonts w:asciiTheme="majorEastAsia" w:eastAsiaTheme="majorEastAsia" w:hAnsiTheme="majorEastAsia" w:hint="eastAsia"/>
          <w:sz w:val="24"/>
          <w:szCs w:val="24"/>
        </w:rPr>
        <w:t>、</w:t>
      </w:r>
      <w:r w:rsidR="00487DAF" w:rsidRPr="00547707">
        <w:rPr>
          <w:rFonts w:asciiTheme="majorEastAsia" w:eastAsiaTheme="majorEastAsia" w:hAnsiTheme="majorEastAsia" w:hint="eastAsia"/>
          <w:sz w:val="24"/>
          <w:szCs w:val="24"/>
        </w:rPr>
        <w:t>「帰宅困難者の対応（一時滞在場所の提供等）」</w:t>
      </w:r>
      <w:r>
        <w:rPr>
          <w:rFonts w:asciiTheme="majorEastAsia" w:eastAsiaTheme="majorEastAsia" w:hAnsiTheme="majorEastAsia" w:hint="eastAsia"/>
          <w:sz w:val="24"/>
          <w:szCs w:val="24"/>
        </w:rPr>
        <w:t>27.1</w:t>
      </w:r>
      <w:r w:rsidR="00266608">
        <w:rPr>
          <w:rFonts w:asciiTheme="majorEastAsia" w:eastAsiaTheme="majorEastAsia" w:hAnsiTheme="majorEastAsia" w:hint="eastAsia"/>
          <w:sz w:val="24"/>
          <w:szCs w:val="24"/>
        </w:rPr>
        <w:t>％、</w:t>
      </w:r>
      <w:r w:rsidR="00A625A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社内研修</w:t>
      </w:r>
      <w:r w:rsidR="00A625A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26.6％と</w:t>
      </w:r>
      <w:r w:rsidR="00A625A1">
        <w:rPr>
          <w:rFonts w:asciiTheme="majorEastAsia" w:eastAsiaTheme="majorEastAsia" w:hAnsiTheme="majorEastAsia" w:hint="eastAsia"/>
          <w:sz w:val="24"/>
          <w:szCs w:val="24"/>
        </w:rPr>
        <w:t>なっている。</w:t>
      </w:r>
      <w:r>
        <w:rPr>
          <w:rFonts w:asciiTheme="majorEastAsia" w:eastAsiaTheme="majorEastAsia" w:hAnsiTheme="majorEastAsia"/>
          <w:sz w:val="24"/>
          <w:szCs w:val="24"/>
        </w:rPr>
        <w:br w:type="page"/>
      </w:r>
    </w:p>
    <w:p w:rsidR="000D487B" w:rsidRDefault="00920A12" w:rsidP="00904815">
      <w:pPr>
        <w:ind w:rightChars="-135" w:right="-283" w:firstLineChars="100" w:firstLine="241"/>
        <w:rPr>
          <w:rFonts w:asciiTheme="majorEastAsia" w:eastAsiaTheme="majorEastAsia" w:hAnsiTheme="majorEastAsia"/>
          <w:b/>
          <w:sz w:val="24"/>
          <w:szCs w:val="24"/>
          <w:u w:val="single"/>
        </w:rPr>
      </w:pPr>
      <w:r w:rsidRPr="00904815">
        <w:rPr>
          <w:rFonts w:asciiTheme="majorEastAsia" w:eastAsiaTheme="majorEastAsia" w:hAnsiTheme="majorEastAsia" w:hint="eastAsia"/>
          <w:b/>
          <w:sz w:val="24"/>
          <w:szCs w:val="24"/>
          <w:u w:val="single"/>
        </w:rPr>
        <w:lastRenderedPageBreak/>
        <w:t>４</w:t>
      </w:r>
      <w:r w:rsidR="009404EF" w:rsidRPr="00904815">
        <w:rPr>
          <w:rFonts w:asciiTheme="majorEastAsia" w:eastAsiaTheme="majorEastAsia" w:hAnsiTheme="majorEastAsia" w:hint="eastAsia"/>
          <w:b/>
          <w:sz w:val="24"/>
          <w:szCs w:val="24"/>
          <w:u w:val="single"/>
        </w:rPr>
        <w:t xml:space="preserve">　</w:t>
      </w:r>
      <w:r w:rsidR="000D487B" w:rsidRPr="00904815">
        <w:rPr>
          <w:rFonts w:asciiTheme="majorEastAsia" w:eastAsiaTheme="majorEastAsia" w:hAnsiTheme="majorEastAsia" w:hint="eastAsia"/>
          <w:b/>
          <w:sz w:val="24"/>
          <w:szCs w:val="24"/>
          <w:u w:val="single"/>
        </w:rPr>
        <w:t>大阪府北部を震源とする地震の状況</w:t>
      </w:r>
    </w:p>
    <w:p w:rsidR="00904815" w:rsidRPr="00904815" w:rsidRDefault="00904815" w:rsidP="00904815">
      <w:pPr>
        <w:ind w:rightChars="-135" w:right="-283" w:firstLineChars="100" w:firstLine="241"/>
        <w:rPr>
          <w:rFonts w:asciiTheme="majorEastAsia" w:eastAsiaTheme="majorEastAsia" w:hAnsiTheme="majorEastAsia"/>
          <w:b/>
          <w:sz w:val="24"/>
          <w:szCs w:val="24"/>
          <w:u w:val="single"/>
        </w:rPr>
      </w:pPr>
    </w:p>
    <w:p w:rsidR="00AA5335" w:rsidRPr="00FC08FE" w:rsidRDefault="000D487B" w:rsidP="00FA20EA">
      <w:pPr>
        <w:ind w:right="-1"/>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A625A1">
        <w:rPr>
          <w:rFonts w:asciiTheme="majorEastAsia" w:eastAsiaTheme="majorEastAsia" w:hAnsiTheme="majorEastAsia" w:hint="eastAsia"/>
          <w:sz w:val="24"/>
          <w:szCs w:val="24"/>
        </w:rPr>
        <w:t xml:space="preserve">　</w:t>
      </w:r>
      <w:r w:rsidR="00920A12" w:rsidRPr="00FC08FE">
        <w:rPr>
          <w:rFonts w:asciiTheme="majorEastAsia" w:eastAsiaTheme="majorEastAsia" w:hAnsiTheme="majorEastAsia" w:hint="eastAsia"/>
          <w:b/>
          <w:sz w:val="24"/>
          <w:szCs w:val="24"/>
        </w:rPr>
        <w:t xml:space="preserve">①　</w:t>
      </w:r>
      <w:r w:rsidRPr="00FC08FE">
        <w:rPr>
          <w:rFonts w:asciiTheme="majorEastAsia" w:eastAsiaTheme="majorEastAsia" w:hAnsiTheme="majorEastAsia" w:hint="eastAsia"/>
          <w:b/>
          <w:sz w:val="24"/>
          <w:szCs w:val="24"/>
        </w:rPr>
        <w:t>従業員の安否確認</w:t>
      </w:r>
    </w:p>
    <w:tbl>
      <w:tblPr>
        <w:tblW w:w="5386" w:type="dxa"/>
        <w:tblInd w:w="1092" w:type="dxa"/>
        <w:tblLayout w:type="fixed"/>
        <w:tblCellMar>
          <w:left w:w="99" w:type="dxa"/>
          <w:right w:w="99" w:type="dxa"/>
        </w:tblCellMar>
        <w:tblLook w:val="04A0" w:firstRow="1" w:lastRow="0" w:firstColumn="1" w:lastColumn="0" w:noHBand="0" w:noVBand="1"/>
      </w:tblPr>
      <w:tblGrid>
        <w:gridCol w:w="2126"/>
        <w:gridCol w:w="1701"/>
        <w:gridCol w:w="1559"/>
      </w:tblGrid>
      <w:tr w:rsidR="00877125" w:rsidRPr="00547707" w:rsidTr="005415C8">
        <w:trPr>
          <w:trHeight w:val="270"/>
        </w:trPr>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実施した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1,732</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79.3%</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実施しなかった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413</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18.9%</w:t>
            </w:r>
          </w:p>
        </w:tc>
      </w:tr>
    </w:tbl>
    <w:p w:rsidR="005D678A" w:rsidRDefault="00A625A1" w:rsidP="00FA20EA">
      <w:pPr>
        <w:ind w:righ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局所的な地震であったが</w:t>
      </w:r>
      <w:r>
        <w:rPr>
          <w:rFonts w:asciiTheme="majorEastAsia" w:eastAsiaTheme="majorEastAsia" w:hAnsiTheme="majorEastAsia" w:hint="eastAsia"/>
          <w:sz w:val="24"/>
          <w:szCs w:val="24"/>
        </w:rPr>
        <w:t>、</w:t>
      </w:r>
      <w:r w:rsidR="005D678A">
        <w:rPr>
          <w:rFonts w:asciiTheme="majorEastAsia" w:eastAsiaTheme="majorEastAsia" w:hAnsiTheme="majorEastAsia" w:hint="eastAsia"/>
          <w:sz w:val="24"/>
          <w:szCs w:val="24"/>
        </w:rPr>
        <w:t>約8割の企業が</w:t>
      </w:r>
      <w:r>
        <w:rPr>
          <w:rFonts w:asciiTheme="majorEastAsia" w:eastAsiaTheme="majorEastAsia" w:hAnsiTheme="majorEastAsia" w:hint="eastAsia"/>
          <w:sz w:val="24"/>
          <w:szCs w:val="24"/>
        </w:rPr>
        <w:t>安否確認</w:t>
      </w:r>
      <w:r w:rsidR="005D678A">
        <w:rPr>
          <w:rFonts w:asciiTheme="majorEastAsia" w:eastAsiaTheme="majorEastAsia" w:hAnsiTheme="majorEastAsia" w:hint="eastAsia"/>
          <w:sz w:val="24"/>
          <w:szCs w:val="24"/>
        </w:rPr>
        <w:t>を実施している。</w:t>
      </w:r>
    </w:p>
    <w:p w:rsidR="00A625A1" w:rsidRPr="00547707" w:rsidRDefault="00A625A1" w:rsidP="00FA20EA">
      <w:pPr>
        <w:ind w:right="-1"/>
        <w:rPr>
          <w:rFonts w:asciiTheme="majorEastAsia" w:eastAsiaTheme="majorEastAsia" w:hAnsiTheme="majorEastAsia"/>
          <w:sz w:val="24"/>
          <w:szCs w:val="24"/>
        </w:rPr>
      </w:pPr>
    </w:p>
    <w:p w:rsidR="00516B0E" w:rsidRPr="00FC08FE" w:rsidRDefault="00E253EE" w:rsidP="00FA20EA">
      <w:pPr>
        <w:ind w:right="-1"/>
        <w:rPr>
          <w:rFonts w:asciiTheme="majorEastAsia" w:eastAsiaTheme="majorEastAsia" w:hAnsiTheme="majorEastAsia"/>
          <w:b/>
          <w:sz w:val="24"/>
          <w:szCs w:val="24"/>
        </w:rPr>
      </w:pPr>
      <w:r w:rsidRPr="00547707">
        <w:rPr>
          <w:rFonts w:asciiTheme="majorEastAsia" w:eastAsiaTheme="majorEastAsia" w:hAnsiTheme="majorEastAsia" w:hint="eastAsia"/>
          <w:sz w:val="24"/>
          <w:szCs w:val="24"/>
        </w:rPr>
        <w:t xml:space="preserve">　</w:t>
      </w:r>
      <w:r w:rsidR="005D678A">
        <w:rPr>
          <w:rFonts w:asciiTheme="majorEastAsia" w:eastAsiaTheme="majorEastAsia" w:hAnsiTheme="majorEastAsia" w:hint="eastAsia"/>
          <w:sz w:val="24"/>
          <w:szCs w:val="24"/>
        </w:rPr>
        <w:t xml:space="preserve">　</w:t>
      </w:r>
      <w:r w:rsidR="00920A12" w:rsidRPr="00FC08FE">
        <w:rPr>
          <w:rFonts w:asciiTheme="majorEastAsia" w:eastAsiaTheme="majorEastAsia" w:hAnsiTheme="majorEastAsia" w:hint="eastAsia"/>
          <w:b/>
          <w:sz w:val="24"/>
          <w:szCs w:val="24"/>
        </w:rPr>
        <w:t xml:space="preserve">①－１　</w:t>
      </w:r>
      <w:r w:rsidR="00877125" w:rsidRPr="00FC08FE">
        <w:rPr>
          <w:rFonts w:asciiTheme="majorEastAsia" w:eastAsiaTheme="majorEastAsia" w:hAnsiTheme="majorEastAsia" w:hint="eastAsia"/>
          <w:b/>
          <w:sz w:val="24"/>
          <w:szCs w:val="24"/>
        </w:rPr>
        <w:t>安否確認の方法</w:t>
      </w:r>
      <w:r w:rsidR="00920A12" w:rsidRPr="00FC08FE">
        <w:rPr>
          <w:rFonts w:asciiTheme="majorEastAsia" w:eastAsiaTheme="majorEastAsia" w:hAnsiTheme="majorEastAsia" w:hint="eastAsia"/>
          <w:b/>
          <w:sz w:val="24"/>
          <w:szCs w:val="24"/>
        </w:rPr>
        <w:t>（「安否確認を実施した」のうち：</w:t>
      </w:r>
      <w:r w:rsidR="00877125" w:rsidRPr="00FC08FE">
        <w:rPr>
          <w:rFonts w:asciiTheme="majorEastAsia" w:eastAsiaTheme="majorEastAsia" w:hAnsiTheme="majorEastAsia" w:hint="eastAsia"/>
          <w:b/>
          <w:sz w:val="24"/>
          <w:szCs w:val="24"/>
        </w:rPr>
        <w:t>複数回答）</w:t>
      </w:r>
    </w:p>
    <w:tbl>
      <w:tblPr>
        <w:tblW w:w="5386" w:type="dxa"/>
        <w:tblInd w:w="1092" w:type="dxa"/>
        <w:tblLayout w:type="fixed"/>
        <w:tblCellMar>
          <w:left w:w="99" w:type="dxa"/>
          <w:right w:w="99" w:type="dxa"/>
        </w:tblCellMar>
        <w:tblLook w:val="04A0" w:firstRow="1" w:lastRow="0" w:firstColumn="1" w:lastColumn="0" w:noHBand="0" w:noVBand="1"/>
      </w:tblPr>
      <w:tblGrid>
        <w:gridCol w:w="2126"/>
        <w:gridCol w:w="1701"/>
        <w:gridCol w:w="1559"/>
      </w:tblGrid>
      <w:tr w:rsidR="00877125" w:rsidRPr="00547707" w:rsidTr="005415C8">
        <w:trPr>
          <w:trHeight w:val="270"/>
        </w:trPr>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7125"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電話</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w:t>
            </w:r>
            <w:r w:rsidR="00A832E5">
              <w:rPr>
                <w:rFonts w:asciiTheme="majorEastAsia" w:eastAsiaTheme="majorEastAsia" w:hAnsiTheme="majorEastAsia" w:cs="ＭＳ Ｐゴシック" w:hint="eastAsia"/>
                <w:color w:val="000000"/>
                <w:kern w:val="0"/>
                <w:sz w:val="24"/>
                <w:szCs w:val="24"/>
              </w:rPr>
              <w:t>207</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A832E5"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69.7</w:t>
            </w:r>
            <w:r w:rsidR="00884BCD" w:rsidRPr="00547707">
              <w:rPr>
                <w:rFonts w:asciiTheme="majorEastAsia" w:eastAsiaTheme="majorEastAsia" w:hAnsiTheme="majorEastAsia" w:cs="ＭＳ Ｐゴシック" w:hint="eastAsia"/>
                <w:color w:val="000000"/>
                <w:kern w:val="0"/>
                <w:sz w:val="24"/>
                <w:szCs w:val="24"/>
              </w:rPr>
              <w:t>%</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メール</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513B26">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88</w:t>
            </w:r>
            <w:r w:rsidR="00A832E5">
              <w:rPr>
                <w:rFonts w:asciiTheme="majorEastAsia" w:eastAsiaTheme="majorEastAsia" w:hAnsiTheme="majorEastAsia" w:cs="ＭＳ Ｐゴシック" w:hint="eastAsia"/>
                <w:color w:val="000000"/>
                <w:kern w:val="0"/>
                <w:sz w:val="24"/>
                <w:szCs w:val="24"/>
              </w:rPr>
              <w:t>0</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A832E5"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50.8</w:t>
            </w:r>
            <w:r w:rsidR="00884BCD" w:rsidRPr="00547707">
              <w:rPr>
                <w:rFonts w:asciiTheme="majorEastAsia" w:eastAsiaTheme="majorEastAsia" w:hAnsiTheme="majorEastAsia" w:cs="ＭＳ Ｐゴシック" w:hint="eastAsia"/>
                <w:color w:val="000000"/>
                <w:kern w:val="0"/>
                <w:sz w:val="24"/>
                <w:szCs w:val="24"/>
              </w:rPr>
              <w:t>%</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ＬＩＮＥ等ＳＮＳ</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A832E5"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727</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42.0</w:t>
            </w:r>
            <w:r w:rsidRPr="00547707">
              <w:rPr>
                <w:rFonts w:asciiTheme="majorEastAsia" w:eastAsiaTheme="majorEastAsia" w:hAnsiTheme="majorEastAsia" w:cs="ＭＳ Ｐゴシック" w:hint="eastAsia"/>
                <w:color w:val="000000"/>
                <w:kern w:val="0"/>
                <w:sz w:val="24"/>
                <w:szCs w:val="24"/>
              </w:rPr>
              <w:t>%</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安否確認システム</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425</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24.5%</w:t>
            </w:r>
          </w:p>
        </w:tc>
      </w:tr>
      <w:tr w:rsidR="00884BCD" w:rsidRPr="00547707" w:rsidTr="005415C8">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85</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4.9%</w:t>
            </w:r>
          </w:p>
        </w:tc>
      </w:tr>
    </w:tbl>
    <w:p w:rsidR="005D678A" w:rsidRDefault="005D678A" w:rsidP="00166F0B">
      <w:pPr>
        <w:ind w:left="1440" w:right="-1"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　局所的な地震であり</w:t>
      </w:r>
      <w:r>
        <w:rPr>
          <w:rFonts w:asciiTheme="majorEastAsia" w:eastAsiaTheme="majorEastAsia" w:hAnsiTheme="majorEastAsia" w:hint="eastAsia"/>
          <w:sz w:val="24"/>
          <w:szCs w:val="24"/>
        </w:rPr>
        <w:t>電話もつながったことから、「電話</w:t>
      </w:r>
      <w:r w:rsidR="00917D93">
        <w:rPr>
          <w:rFonts w:asciiTheme="majorEastAsia" w:eastAsiaTheme="majorEastAsia" w:hAnsiTheme="majorEastAsia" w:hint="eastAsia"/>
          <w:sz w:val="24"/>
          <w:szCs w:val="24"/>
        </w:rPr>
        <w:t>による安否確認</w:t>
      </w:r>
      <w:r>
        <w:rPr>
          <w:rFonts w:asciiTheme="majorEastAsia" w:eastAsiaTheme="majorEastAsia" w:hAnsiTheme="majorEastAsia" w:hint="eastAsia"/>
          <w:sz w:val="24"/>
          <w:szCs w:val="24"/>
        </w:rPr>
        <w:t>」</w:t>
      </w:r>
      <w:r w:rsidR="00266608">
        <w:rPr>
          <w:rFonts w:asciiTheme="majorEastAsia" w:eastAsiaTheme="majorEastAsia" w:hAnsiTheme="majorEastAsia" w:hint="eastAsia"/>
          <w:sz w:val="24"/>
          <w:szCs w:val="24"/>
        </w:rPr>
        <w:t>が</w:t>
      </w:r>
      <w:r w:rsidR="00A832E5">
        <w:rPr>
          <w:rFonts w:asciiTheme="majorEastAsia" w:eastAsiaTheme="majorEastAsia" w:hAnsiTheme="majorEastAsia" w:hint="eastAsia"/>
          <w:sz w:val="24"/>
          <w:szCs w:val="24"/>
        </w:rPr>
        <w:t>69.7</w:t>
      </w:r>
      <w:r>
        <w:rPr>
          <w:rFonts w:asciiTheme="majorEastAsia" w:eastAsiaTheme="majorEastAsia" w:hAnsiTheme="majorEastAsia" w:hint="eastAsia"/>
          <w:sz w:val="24"/>
          <w:szCs w:val="24"/>
        </w:rPr>
        <w:t>％</w:t>
      </w:r>
      <w:r w:rsidR="00266608">
        <w:rPr>
          <w:rFonts w:asciiTheme="majorEastAsia" w:eastAsiaTheme="majorEastAsia" w:hAnsiTheme="majorEastAsia" w:hint="eastAsia"/>
          <w:sz w:val="24"/>
          <w:szCs w:val="24"/>
        </w:rPr>
        <w:t>と最も多くなっているが</w:t>
      </w:r>
      <w:r>
        <w:rPr>
          <w:rFonts w:asciiTheme="majorEastAsia" w:eastAsiaTheme="majorEastAsia" w:hAnsiTheme="majorEastAsia" w:hint="eastAsia"/>
          <w:sz w:val="24"/>
          <w:szCs w:val="24"/>
        </w:rPr>
        <w:t>、電話が不通になった場合の対応をあらかじめ検討しておく必要がある。</w:t>
      </w:r>
    </w:p>
    <w:p w:rsidR="005D678A" w:rsidRDefault="005D678A" w:rsidP="00FA20EA">
      <w:pPr>
        <w:ind w:right="-1"/>
        <w:rPr>
          <w:rFonts w:asciiTheme="majorEastAsia" w:eastAsiaTheme="majorEastAsia" w:hAnsiTheme="majorEastAsia"/>
          <w:sz w:val="24"/>
          <w:szCs w:val="24"/>
        </w:rPr>
      </w:pPr>
    </w:p>
    <w:p w:rsidR="005D678A" w:rsidRPr="00FC08FE" w:rsidRDefault="005D678A" w:rsidP="005D678A">
      <w:pPr>
        <w:ind w:left="480" w:right="-1" w:hangingChars="200" w:hanging="48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FC08FE">
        <w:rPr>
          <w:rFonts w:asciiTheme="majorEastAsia" w:eastAsiaTheme="majorEastAsia" w:hAnsiTheme="majorEastAsia" w:hint="eastAsia"/>
          <w:b/>
          <w:sz w:val="24"/>
          <w:szCs w:val="24"/>
        </w:rPr>
        <w:t>②　災害時における出社や帰宅に関する規定や基準</w:t>
      </w:r>
    </w:p>
    <w:tbl>
      <w:tblPr>
        <w:tblW w:w="8646" w:type="dxa"/>
        <w:tblInd w:w="1092" w:type="dxa"/>
        <w:tblLayout w:type="fixed"/>
        <w:tblCellMar>
          <w:left w:w="99" w:type="dxa"/>
          <w:right w:w="99" w:type="dxa"/>
        </w:tblCellMar>
        <w:tblLook w:val="04A0" w:firstRow="1" w:lastRow="0" w:firstColumn="1" w:lastColumn="0" w:noHBand="0" w:noVBand="1"/>
      </w:tblPr>
      <w:tblGrid>
        <w:gridCol w:w="5528"/>
        <w:gridCol w:w="1559"/>
        <w:gridCol w:w="1559"/>
      </w:tblGrid>
      <w:tr w:rsidR="005D678A" w:rsidRPr="00547707" w:rsidTr="00C62EBB">
        <w:trPr>
          <w:trHeight w:val="270"/>
        </w:trPr>
        <w:tc>
          <w:tcPr>
            <w:tcW w:w="55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678A" w:rsidRPr="00547707" w:rsidRDefault="005D678A" w:rsidP="009776AB">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D678A" w:rsidRPr="00547707" w:rsidRDefault="005D678A" w:rsidP="009776AB">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D678A" w:rsidRPr="00547707" w:rsidRDefault="005D678A" w:rsidP="009776AB">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基準は決まっていない</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1,423</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65.2%</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マニュアル、ＢＣＰに規定</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469</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21.5%</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就業規則で規定</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145</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6.6%</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95</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9776AB">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4.3%</w:t>
            </w:r>
          </w:p>
        </w:tc>
      </w:tr>
    </w:tbl>
    <w:p w:rsidR="002D394F" w:rsidRDefault="002D394F" w:rsidP="005D678A">
      <w:pPr>
        <w:ind w:righ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6608">
        <w:rPr>
          <w:rFonts w:asciiTheme="majorEastAsia" w:eastAsiaTheme="majorEastAsia" w:hAnsiTheme="majorEastAsia" w:hint="eastAsia"/>
          <w:sz w:val="24"/>
          <w:szCs w:val="24"/>
        </w:rPr>
        <w:t xml:space="preserve">　</w:t>
      </w:r>
      <w:r w:rsidR="0016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約7割の企業が</w:t>
      </w:r>
      <w:r w:rsidR="00076727">
        <w:rPr>
          <w:rFonts w:asciiTheme="majorEastAsia" w:eastAsiaTheme="majorEastAsia" w:hAnsiTheme="majorEastAsia" w:hint="eastAsia"/>
          <w:sz w:val="24"/>
          <w:szCs w:val="24"/>
        </w:rPr>
        <w:t>出社や帰宅の基準を決めておらず</w:t>
      </w:r>
      <w:r>
        <w:rPr>
          <w:rFonts w:asciiTheme="majorEastAsia" w:eastAsiaTheme="majorEastAsia" w:hAnsiTheme="majorEastAsia" w:hint="eastAsia"/>
          <w:sz w:val="24"/>
          <w:szCs w:val="24"/>
        </w:rPr>
        <w:t>、大規模災害に備え、</w:t>
      </w:r>
    </w:p>
    <w:p w:rsidR="002D394F" w:rsidRDefault="002D394F" w:rsidP="00166F0B">
      <w:pPr>
        <w:ind w:right="-1"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あらかじめ定めておく必要がある。</w:t>
      </w:r>
    </w:p>
    <w:p w:rsidR="002D394F" w:rsidRPr="002D394F" w:rsidRDefault="002D394F" w:rsidP="005D678A">
      <w:pPr>
        <w:ind w:right="-1"/>
        <w:rPr>
          <w:rFonts w:asciiTheme="majorEastAsia" w:eastAsiaTheme="majorEastAsia" w:hAnsiTheme="majorEastAsia"/>
          <w:sz w:val="24"/>
          <w:szCs w:val="24"/>
        </w:rPr>
      </w:pPr>
    </w:p>
    <w:p w:rsidR="00AA5335" w:rsidRPr="00FC08FE" w:rsidRDefault="00920A12" w:rsidP="00FA20EA">
      <w:pPr>
        <w:ind w:right="-1"/>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5D678A">
        <w:rPr>
          <w:rFonts w:asciiTheme="majorEastAsia" w:eastAsiaTheme="majorEastAsia" w:hAnsiTheme="majorEastAsia" w:hint="eastAsia"/>
          <w:sz w:val="24"/>
          <w:szCs w:val="24"/>
        </w:rPr>
        <w:t xml:space="preserve">　</w:t>
      </w:r>
      <w:r w:rsidR="005D678A" w:rsidRPr="00FC08FE">
        <w:rPr>
          <w:rFonts w:asciiTheme="majorEastAsia" w:eastAsiaTheme="majorEastAsia" w:hAnsiTheme="majorEastAsia" w:hint="eastAsia"/>
          <w:b/>
          <w:sz w:val="24"/>
          <w:szCs w:val="24"/>
        </w:rPr>
        <w:t>③</w:t>
      </w:r>
      <w:r w:rsidRPr="00FC08FE">
        <w:rPr>
          <w:rFonts w:asciiTheme="majorEastAsia" w:eastAsiaTheme="majorEastAsia" w:hAnsiTheme="majorEastAsia" w:hint="eastAsia"/>
          <w:b/>
          <w:sz w:val="24"/>
          <w:szCs w:val="24"/>
        </w:rPr>
        <w:t xml:space="preserve">　</w:t>
      </w:r>
      <w:r w:rsidR="000D487B" w:rsidRPr="00FC08FE">
        <w:rPr>
          <w:rFonts w:asciiTheme="majorEastAsia" w:eastAsiaTheme="majorEastAsia" w:hAnsiTheme="majorEastAsia" w:hint="eastAsia"/>
          <w:b/>
          <w:sz w:val="24"/>
          <w:szCs w:val="24"/>
        </w:rPr>
        <w:t>従業員の出社状況</w:t>
      </w:r>
    </w:p>
    <w:tbl>
      <w:tblPr>
        <w:tblW w:w="8646" w:type="dxa"/>
        <w:tblInd w:w="1092" w:type="dxa"/>
        <w:tblLayout w:type="fixed"/>
        <w:tblCellMar>
          <w:left w:w="99" w:type="dxa"/>
          <w:right w:w="99" w:type="dxa"/>
        </w:tblCellMar>
        <w:tblLook w:val="04A0" w:firstRow="1" w:lastRow="0" w:firstColumn="1" w:lastColumn="0" w:noHBand="0" w:noVBand="1"/>
      </w:tblPr>
      <w:tblGrid>
        <w:gridCol w:w="5528"/>
        <w:gridCol w:w="1559"/>
        <w:gridCol w:w="1559"/>
      </w:tblGrid>
      <w:tr w:rsidR="00291948" w:rsidRPr="00547707" w:rsidTr="00C62EBB">
        <w:trPr>
          <w:trHeight w:val="270"/>
        </w:trPr>
        <w:tc>
          <w:tcPr>
            <w:tcW w:w="55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948" w:rsidRPr="00547707" w:rsidRDefault="00877125"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00291948" w:rsidRPr="00547707">
              <w:rPr>
                <w:rFonts w:asciiTheme="majorEastAsia" w:eastAsiaTheme="majorEastAsia" w:hAnsiTheme="majorEastAsia" w:cs="ＭＳ Ｐゴシック" w:hint="eastAsia"/>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出社できない一部の従業員を自宅で待機させた</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1,212</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55.5%</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休業にして、全従業員自宅待機</w:t>
            </w:r>
          </w:p>
        </w:tc>
        <w:tc>
          <w:tcPr>
            <w:tcW w:w="1559" w:type="dxa"/>
            <w:tcBorders>
              <w:top w:val="nil"/>
              <w:left w:val="nil"/>
              <w:bottom w:val="single" w:sz="4" w:space="0" w:color="auto"/>
              <w:right w:val="single" w:sz="4" w:space="0" w:color="auto"/>
            </w:tcBorders>
            <w:shd w:val="clear" w:color="auto" w:fill="auto"/>
            <w:noWrap/>
            <w:vAlign w:val="center"/>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85</w:t>
            </w:r>
          </w:p>
        </w:tc>
        <w:tc>
          <w:tcPr>
            <w:tcW w:w="1559" w:type="dxa"/>
            <w:tcBorders>
              <w:top w:val="nil"/>
              <w:left w:val="nil"/>
              <w:bottom w:val="single" w:sz="4" w:space="0" w:color="auto"/>
              <w:right w:val="single" w:sz="4" w:space="0" w:color="auto"/>
            </w:tcBorders>
            <w:shd w:val="clear" w:color="auto" w:fill="auto"/>
            <w:noWrap/>
            <w:vAlign w:val="center"/>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3.9%</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従業員の自己判断に任せた</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417</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19.1%</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全員出社させた</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244</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11.2%</w:t>
            </w:r>
          </w:p>
        </w:tc>
      </w:tr>
      <w:tr w:rsidR="00884BCD" w:rsidRPr="00547707" w:rsidTr="00C62EBB">
        <w:trPr>
          <w:trHeight w:val="27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183</w:t>
            </w:r>
          </w:p>
        </w:tc>
        <w:tc>
          <w:tcPr>
            <w:tcW w:w="1559"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8.4%</w:t>
            </w:r>
          </w:p>
        </w:tc>
      </w:tr>
    </w:tbl>
    <w:p w:rsidR="00FC08FE" w:rsidRDefault="005D678A" w:rsidP="00C62EBB">
      <w:pPr>
        <w:ind w:leftChars="526" w:left="134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D394F" w:rsidRPr="002D394F">
        <w:rPr>
          <w:rFonts w:asciiTheme="majorEastAsia" w:eastAsiaTheme="majorEastAsia" w:hAnsiTheme="majorEastAsia" w:hint="eastAsia"/>
          <w:sz w:val="24"/>
          <w:szCs w:val="24"/>
        </w:rPr>
        <w:t>約7割の企業が出社や帰宅の基準</w:t>
      </w:r>
      <w:r w:rsidR="00076727">
        <w:rPr>
          <w:rFonts w:asciiTheme="majorEastAsia" w:eastAsiaTheme="majorEastAsia" w:hAnsiTheme="majorEastAsia" w:hint="eastAsia"/>
          <w:sz w:val="24"/>
          <w:szCs w:val="24"/>
        </w:rPr>
        <w:t>を決めていないが</w:t>
      </w:r>
      <w:r w:rsidR="002D394F">
        <w:rPr>
          <w:rFonts w:asciiTheme="majorEastAsia" w:eastAsiaTheme="majorEastAsia" w:hAnsiTheme="majorEastAsia" w:hint="eastAsia"/>
          <w:sz w:val="24"/>
          <w:szCs w:val="24"/>
        </w:rPr>
        <w:t>、</w:t>
      </w:r>
      <w:r w:rsidR="00FA083E">
        <w:rPr>
          <w:rFonts w:asciiTheme="majorEastAsia" w:eastAsiaTheme="majorEastAsia" w:hAnsiTheme="majorEastAsia" w:hint="eastAsia"/>
          <w:sz w:val="24"/>
          <w:szCs w:val="24"/>
        </w:rPr>
        <w:t>実際には</w:t>
      </w:r>
      <w:r w:rsidRPr="00D909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従業員</w:t>
      </w:r>
      <w:r w:rsidR="0016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を</w:t>
      </w:r>
      <w:r w:rsidRPr="00D9090F">
        <w:rPr>
          <w:rFonts w:asciiTheme="majorEastAsia" w:eastAsiaTheme="majorEastAsia" w:hAnsiTheme="majorEastAsia" w:hint="eastAsia"/>
          <w:sz w:val="24"/>
          <w:szCs w:val="24"/>
        </w:rPr>
        <w:t>自宅</w:t>
      </w:r>
      <w:r>
        <w:rPr>
          <w:rFonts w:asciiTheme="majorEastAsia" w:eastAsiaTheme="majorEastAsia" w:hAnsiTheme="majorEastAsia" w:hint="eastAsia"/>
          <w:sz w:val="24"/>
          <w:szCs w:val="24"/>
        </w:rPr>
        <w:t>で</w:t>
      </w:r>
      <w:r w:rsidRPr="00D9090F">
        <w:rPr>
          <w:rFonts w:asciiTheme="majorEastAsia" w:eastAsiaTheme="majorEastAsia" w:hAnsiTheme="majorEastAsia" w:hint="eastAsia"/>
          <w:sz w:val="24"/>
          <w:szCs w:val="24"/>
        </w:rPr>
        <w:t>待機させた」が59.4％と半数を超え</w:t>
      </w:r>
      <w:r w:rsidR="00DF21D8">
        <w:rPr>
          <w:rFonts w:asciiTheme="majorEastAsia" w:eastAsiaTheme="majorEastAsia" w:hAnsiTheme="majorEastAsia" w:hint="eastAsia"/>
          <w:sz w:val="24"/>
          <w:szCs w:val="24"/>
        </w:rPr>
        <w:t>るなど</w:t>
      </w:r>
      <w:r w:rsidRPr="00D9090F">
        <w:rPr>
          <w:rFonts w:asciiTheme="majorEastAsia" w:eastAsiaTheme="majorEastAsia" w:hAnsiTheme="majorEastAsia" w:hint="eastAsia"/>
          <w:sz w:val="24"/>
          <w:szCs w:val="24"/>
        </w:rPr>
        <w:t>、</w:t>
      </w:r>
      <w:r w:rsidR="00DF21D8">
        <w:rPr>
          <w:rFonts w:asciiTheme="majorEastAsia" w:eastAsiaTheme="majorEastAsia" w:hAnsiTheme="majorEastAsia" w:hint="eastAsia"/>
          <w:sz w:val="24"/>
          <w:szCs w:val="24"/>
        </w:rPr>
        <w:t>臨時的な対応を実施している</w:t>
      </w:r>
      <w:r w:rsidRPr="005D678A">
        <w:rPr>
          <w:rFonts w:asciiTheme="majorEastAsia" w:eastAsiaTheme="majorEastAsia" w:hAnsiTheme="majorEastAsia" w:hint="eastAsia"/>
          <w:sz w:val="24"/>
          <w:szCs w:val="24"/>
        </w:rPr>
        <w:t>。</w:t>
      </w:r>
      <w:r>
        <w:rPr>
          <w:rFonts w:asciiTheme="majorEastAsia" w:eastAsiaTheme="majorEastAsia" w:hAnsiTheme="majorEastAsia"/>
          <w:sz w:val="24"/>
          <w:szCs w:val="24"/>
        </w:rPr>
        <w:br w:type="page"/>
      </w:r>
    </w:p>
    <w:p w:rsidR="000D487B" w:rsidRPr="00FC08FE" w:rsidRDefault="000D487B" w:rsidP="0024162A">
      <w:pPr>
        <w:widowControl/>
        <w:jc w:val="left"/>
        <w:rPr>
          <w:rFonts w:asciiTheme="majorEastAsia" w:eastAsiaTheme="majorEastAsia" w:hAnsiTheme="majorEastAsia"/>
          <w:b/>
          <w:sz w:val="24"/>
          <w:szCs w:val="24"/>
          <w:highlight w:val="yellow"/>
        </w:rPr>
      </w:pPr>
      <w:r w:rsidRPr="00547707">
        <w:rPr>
          <w:rFonts w:asciiTheme="majorEastAsia" w:eastAsiaTheme="majorEastAsia" w:hAnsiTheme="majorEastAsia" w:hint="eastAsia"/>
          <w:sz w:val="24"/>
          <w:szCs w:val="24"/>
        </w:rPr>
        <w:lastRenderedPageBreak/>
        <w:t xml:space="preserve">　</w:t>
      </w:r>
      <w:r w:rsidR="005D678A">
        <w:rPr>
          <w:rFonts w:asciiTheme="majorEastAsia" w:eastAsiaTheme="majorEastAsia" w:hAnsiTheme="majorEastAsia" w:hint="eastAsia"/>
          <w:sz w:val="24"/>
          <w:szCs w:val="24"/>
        </w:rPr>
        <w:t xml:space="preserve">　</w:t>
      </w:r>
      <w:r w:rsidR="00920A12" w:rsidRPr="00FC08FE">
        <w:rPr>
          <w:rFonts w:asciiTheme="majorEastAsia" w:eastAsiaTheme="majorEastAsia" w:hAnsiTheme="majorEastAsia" w:hint="eastAsia"/>
          <w:b/>
          <w:sz w:val="24"/>
          <w:szCs w:val="24"/>
        </w:rPr>
        <w:t xml:space="preserve">④　</w:t>
      </w:r>
      <w:r w:rsidR="007D04F6" w:rsidRPr="00FC08FE">
        <w:rPr>
          <w:rFonts w:asciiTheme="majorEastAsia" w:eastAsiaTheme="majorEastAsia" w:hAnsiTheme="majorEastAsia" w:hint="eastAsia"/>
          <w:b/>
          <w:sz w:val="24"/>
          <w:szCs w:val="24"/>
        </w:rPr>
        <w:t>出社した従業員の帰宅状況</w:t>
      </w:r>
    </w:p>
    <w:tbl>
      <w:tblPr>
        <w:tblW w:w="8646" w:type="dxa"/>
        <w:tblInd w:w="1092" w:type="dxa"/>
        <w:tblLayout w:type="fixed"/>
        <w:tblCellMar>
          <w:left w:w="99" w:type="dxa"/>
          <w:right w:w="99" w:type="dxa"/>
        </w:tblCellMar>
        <w:tblLook w:val="04A0" w:firstRow="1" w:lastRow="0" w:firstColumn="1" w:lastColumn="0" w:noHBand="0" w:noVBand="1"/>
      </w:tblPr>
      <w:tblGrid>
        <w:gridCol w:w="5103"/>
        <w:gridCol w:w="1701"/>
        <w:gridCol w:w="1842"/>
      </w:tblGrid>
      <w:tr w:rsidR="00291948" w:rsidRPr="00547707" w:rsidTr="00AD31FA">
        <w:trPr>
          <w:trHeight w:val="2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948" w:rsidRPr="00547707" w:rsidRDefault="007D04F6"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00291948" w:rsidRPr="00547707">
              <w:rPr>
                <w:rFonts w:asciiTheme="majorEastAsia" w:eastAsiaTheme="majorEastAsia" w:hAnsiTheme="majorEastAsia"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いつもより早めに帰宅させた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983</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45.0%</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いつも通りに帰宅させた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598</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27.4%</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従業員の自己判断に任せた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339</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15.5%</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鉄道が復旧するまで社内で待機させた</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106</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4.9%</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80</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3.7%</w:t>
            </w:r>
          </w:p>
        </w:tc>
      </w:tr>
    </w:tbl>
    <w:p w:rsidR="00266608" w:rsidRDefault="005D678A" w:rsidP="00166F0B">
      <w:pPr>
        <w:ind w:leftChars="300" w:left="630" w:right="-1" w:firstLineChars="250" w:firstLine="60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2D394F" w:rsidRPr="002D394F">
        <w:rPr>
          <w:rFonts w:asciiTheme="majorEastAsia" w:eastAsiaTheme="majorEastAsia" w:hAnsiTheme="majorEastAsia" w:hint="eastAsia"/>
          <w:sz w:val="24"/>
          <w:szCs w:val="24"/>
        </w:rPr>
        <w:t>約7</w:t>
      </w:r>
      <w:r w:rsidR="00DF21D8">
        <w:rPr>
          <w:rFonts w:asciiTheme="majorEastAsia" w:eastAsiaTheme="majorEastAsia" w:hAnsiTheme="majorEastAsia" w:hint="eastAsia"/>
          <w:sz w:val="24"/>
          <w:szCs w:val="24"/>
        </w:rPr>
        <w:t>割の企業が出社や帰宅の基準を決めていないが</w:t>
      </w:r>
      <w:r w:rsidR="002D394F">
        <w:rPr>
          <w:rFonts w:asciiTheme="majorEastAsia" w:eastAsiaTheme="majorEastAsia" w:hAnsiTheme="majorEastAsia" w:hint="eastAsia"/>
          <w:sz w:val="24"/>
          <w:szCs w:val="24"/>
        </w:rPr>
        <w:t>、</w:t>
      </w:r>
      <w:r w:rsidR="00DF21D8">
        <w:rPr>
          <w:rFonts w:asciiTheme="majorEastAsia" w:eastAsiaTheme="majorEastAsia" w:hAnsiTheme="majorEastAsia" w:hint="eastAsia"/>
          <w:sz w:val="24"/>
          <w:szCs w:val="24"/>
        </w:rPr>
        <w:t>実際には</w:t>
      </w:r>
      <w:r w:rsidRPr="005D678A">
        <w:rPr>
          <w:rFonts w:asciiTheme="majorEastAsia" w:eastAsiaTheme="majorEastAsia" w:hAnsiTheme="majorEastAsia" w:hint="eastAsia"/>
          <w:sz w:val="24"/>
          <w:szCs w:val="24"/>
        </w:rPr>
        <w:t>「いつも</w:t>
      </w:r>
    </w:p>
    <w:p w:rsidR="005D678A" w:rsidRDefault="005D678A" w:rsidP="00166F0B">
      <w:pPr>
        <w:ind w:leftChars="650" w:left="1365" w:right="-1"/>
        <w:rPr>
          <w:rFonts w:asciiTheme="majorEastAsia" w:eastAsiaTheme="majorEastAsia" w:hAnsiTheme="majorEastAsia"/>
          <w:sz w:val="24"/>
          <w:szCs w:val="24"/>
        </w:rPr>
      </w:pPr>
      <w:r w:rsidRPr="005D678A">
        <w:rPr>
          <w:rFonts w:asciiTheme="majorEastAsia" w:eastAsiaTheme="majorEastAsia" w:hAnsiTheme="majorEastAsia" w:hint="eastAsia"/>
          <w:sz w:val="24"/>
          <w:szCs w:val="24"/>
        </w:rPr>
        <w:t>より早めに帰宅させた」</w:t>
      </w:r>
      <w:r w:rsidR="00DF21D8">
        <w:rPr>
          <w:rFonts w:asciiTheme="majorEastAsia" w:eastAsiaTheme="majorEastAsia" w:hAnsiTheme="majorEastAsia" w:hint="eastAsia"/>
          <w:sz w:val="24"/>
          <w:szCs w:val="24"/>
        </w:rPr>
        <w:t>が</w:t>
      </w:r>
      <w:r w:rsidR="002D394F">
        <w:rPr>
          <w:rFonts w:asciiTheme="majorEastAsia" w:eastAsiaTheme="majorEastAsia" w:hAnsiTheme="majorEastAsia" w:hint="eastAsia"/>
          <w:sz w:val="24"/>
          <w:szCs w:val="24"/>
        </w:rPr>
        <w:t>45.0％</w:t>
      </w:r>
      <w:r w:rsidR="00DF21D8">
        <w:rPr>
          <w:rFonts w:asciiTheme="majorEastAsia" w:eastAsiaTheme="majorEastAsia" w:hAnsiTheme="majorEastAsia" w:hint="eastAsia"/>
          <w:sz w:val="24"/>
          <w:szCs w:val="24"/>
        </w:rPr>
        <w:t>となるなど</w:t>
      </w:r>
      <w:r w:rsidR="002D394F">
        <w:rPr>
          <w:rFonts w:asciiTheme="majorEastAsia" w:eastAsiaTheme="majorEastAsia" w:hAnsiTheme="majorEastAsia" w:hint="eastAsia"/>
          <w:sz w:val="24"/>
          <w:szCs w:val="24"/>
        </w:rPr>
        <w:t>、</w:t>
      </w:r>
      <w:r w:rsidR="00DF21D8">
        <w:rPr>
          <w:rFonts w:asciiTheme="majorEastAsia" w:eastAsiaTheme="majorEastAsia" w:hAnsiTheme="majorEastAsia" w:hint="eastAsia"/>
          <w:sz w:val="24"/>
          <w:szCs w:val="24"/>
        </w:rPr>
        <w:t>臨時的な対応を実施している。</w:t>
      </w:r>
    </w:p>
    <w:p w:rsidR="005D678A" w:rsidRPr="002D394F" w:rsidRDefault="005D678A" w:rsidP="005D678A">
      <w:pPr>
        <w:ind w:right="-1" w:firstLineChars="400" w:firstLine="960"/>
        <w:rPr>
          <w:rFonts w:asciiTheme="majorEastAsia" w:eastAsiaTheme="majorEastAsia" w:hAnsiTheme="majorEastAsia"/>
          <w:sz w:val="24"/>
          <w:szCs w:val="24"/>
        </w:rPr>
      </w:pPr>
    </w:p>
    <w:p w:rsidR="009E03AC" w:rsidRPr="00FC08FE" w:rsidRDefault="00D9090F" w:rsidP="00FA20EA">
      <w:pPr>
        <w:ind w:left="240" w:right="-1"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5D678A">
        <w:rPr>
          <w:rFonts w:asciiTheme="majorEastAsia" w:eastAsiaTheme="majorEastAsia" w:hAnsiTheme="majorEastAsia" w:hint="eastAsia"/>
          <w:sz w:val="24"/>
          <w:szCs w:val="24"/>
        </w:rPr>
        <w:t xml:space="preserve">　</w:t>
      </w:r>
      <w:r w:rsidRPr="00FC08FE">
        <w:rPr>
          <w:rFonts w:asciiTheme="majorEastAsia" w:eastAsiaTheme="majorEastAsia" w:hAnsiTheme="majorEastAsia" w:hint="eastAsia"/>
          <w:b/>
          <w:sz w:val="24"/>
          <w:szCs w:val="24"/>
        </w:rPr>
        <w:t xml:space="preserve">⑤　</w:t>
      </w:r>
      <w:r w:rsidR="009E03AC" w:rsidRPr="00FC08FE">
        <w:rPr>
          <w:rFonts w:asciiTheme="majorEastAsia" w:eastAsiaTheme="majorEastAsia" w:hAnsiTheme="majorEastAsia" w:hint="eastAsia"/>
          <w:b/>
          <w:sz w:val="24"/>
          <w:szCs w:val="24"/>
        </w:rPr>
        <w:t>出社や帰宅を判断するための情報をどこから入手したか</w:t>
      </w:r>
      <w:r w:rsidR="00756C0E" w:rsidRPr="00FC08FE">
        <w:rPr>
          <w:rFonts w:asciiTheme="majorEastAsia" w:eastAsiaTheme="majorEastAsia" w:hAnsiTheme="majorEastAsia" w:hint="eastAsia"/>
          <w:b/>
          <w:sz w:val="24"/>
          <w:szCs w:val="24"/>
        </w:rPr>
        <w:t>（複数回答）</w:t>
      </w:r>
    </w:p>
    <w:tbl>
      <w:tblPr>
        <w:tblW w:w="8646" w:type="dxa"/>
        <w:tblInd w:w="1092" w:type="dxa"/>
        <w:tblLayout w:type="fixed"/>
        <w:tblCellMar>
          <w:left w:w="99" w:type="dxa"/>
          <w:right w:w="99" w:type="dxa"/>
        </w:tblCellMar>
        <w:tblLook w:val="04A0" w:firstRow="1" w:lastRow="0" w:firstColumn="1" w:lastColumn="0" w:noHBand="0" w:noVBand="1"/>
      </w:tblPr>
      <w:tblGrid>
        <w:gridCol w:w="5103"/>
        <w:gridCol w:w="1701"/>
        <w:gridCol w:w="1842"/>
      </w:tblGrid>
      <w:tr w:rsidR="00291948" w:rsidRPr="00547707" w:rsidTr="00AD31FA">
        <w:trPr>
          <w:trHeight w:val="2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hint="eastAsia"/>
                <w:sz w:val="24"/>
                <w:szCs w:val="24"/>
              </w:rPr>
              <w:t xml:space="preserve">  </w:t>
            </w:r>
            <w:r w:rsidRPr="00547707">
              <w:rPr>
                <w:rFonts w:asciiTheme="majorEastAsia" w:eastAsiaTheme="majorEastAsia" w:hAnsiTheme="majorEastAsia"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件数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91948" w:rsidRPr="00547707" w:rsidRDefault="00291948" w:rsidP="00FA20EA">
            <w:pPr>
              <w:widowControl/>
              <w:ind w:right="-1"/>
              <w:jc w:val="center"/>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割合</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テレビ</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1,483</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67.9%</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民間のＨＰ（鉄道会社等）</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1,456</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66.7%</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電話・メール</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929</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42.5%</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ラジオ</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379</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17.4%</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自治体の防災情報メールサービス</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295</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13.5%</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ＳＮＳ</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267</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12.2%</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自治体のＨＰ</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239</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10.9%</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近隣事業所、地域の方</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83</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3.8%</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40</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防災行政無線等の市町村広報</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39</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1.8%</w:t>
            </w:r>
          </w:p>
        </w:tc>
      </w:tr>
      <w:tr w:rsidR="00884BCD" w:rsidRPr="00547707" w:rsidTr="00AD31FA">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lef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情報を入手していない</w:t>
            </w:r>
          </w:p>
        </w:tc>
        <w:tc>
          <w:tcPr>
            <w:tcW w:w="1701"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21</w:t>
            </w:r>
          </w:p>
        </w:tc>
        <w:tc>
          <w:tcPr>
            <w:tcW w:w="1842" w:type="dxa"/>
            <w:tcBorders>
              <w:top w:val="nil"/>
              <w:left w:val="nil"/>
              <w:bottom w:val="single" w:sz="4" w:space="0" w:color="auto"/>
              <w:right w:val="single" w:sz="4" w:space="0" w:color="auto"/>
            </w:tcBorders>
            <w:shd w:val="clear" w:color="auto" w:fill="auto"/>
            <w:noWrap/>
            <w:vAlign w:val="center"/>
            <w:hideMark/>
          </w:tcPr>
          <w:p w:rsidR="00884BCD" w:rsidRPr="00547707" w:rsidRDefault="00884BCD" w:rsidP="00FA20EA">
            <w:pPr>
              <w:widowControl/>
              <w:ind w:right="-1"/>
              <w:jc w:val="right"/>
              <w:rPr>
                <w:rFonts w:asciiTheme="majorEastAsia" w:eastAsiaTheme="majorEastAsia" w:hAnsiTheme="majorEastAsia" w:cs="ＭＳ Ｐゴシック"/>
                <w:color w:val="000000"/>
                <w:kern w:val="0"/>
                <w:sz w:val="24"/>
                <w:szCs w:val="24"/>
              </w:rPr>
            </w:pPr>
            <w:r w:rsidRPr="00547707">
              <w:rPr>
                <w:rFonts w:asciiTheme="majorEastAsia" w:eastAsiaTheme="majorEastAsia" w:hAnsiTheme="majorEastAsia" w:cs="ＭＳ Ｐゴシック" w:hint="eastAsia"/>
                <w:color w:val="000000"/>
                <w:kern w:val="0"/>
                <w:sz w:val="24"/>
                <w:szCs w:val="24"/>
              </w:rPr>
              <w:t>1.0%</w:t>
            </w:r>
          </w:p>
        </w:tc>
      </w:tr>
    </w:tbl>
    <w:p w:rsidR="00743BBF" w:rsidRDefault="00FE65DB" w:rsidP="00166F0B">
      <w:pPr>
        <w:ind w:leftChars="572" w:left="1441" w:right="-1"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E03AC" w:rsidRPr="00547707">
        <w:rPr>
          <w:rFonts w:asciiTheme="majorEastAsia" w:eastAsiaTheme="majorEastAsia" w:hAnsiTheme="majorEastAsia" w:hint="eastAsia"/>
          <w:sz w:val="24"/>
          <w:szCs w:val="24"/>
        </w:rPr>
        <w:t>「テレビ」</w:t>
      </w:r>
      <w:r w:rsidR="00DF21D8">
        <w:rPr>
          <w:rFonts w:asciiTheme="majorEastAsia" w:eastAsiaTheme="majorEastAsia" w:hAnsiTheme="majorEastAsia" w:hint="eastAsia"/>
          <w:sz w:val="24"/>
          <w:szCs w:val="24"/>
        </w:rPr>
        <w:t>が最も多く</w:t>
      </w:r>
      <w:r w:rsidR="009E03AC" w:rsidRPr="00547707">
        <w:rPr>
          <w:rFonts w:asciiTheme="majorEastAsia" w:eastAsiaTheme="majorEastAsia" w:hAnsiTheme="majorEastAsia" w:hint="eastAsia"/>
          <w:sz w:val="24"/>
          <w:szCs w:val="24"/>
        </w:rPr>
        <w:t>67.9％、</w:t>
      </w:r>
      <w:r w:rsidR="00DF21D8">
        <w:rPr>
          <w:rFonts w:asciiTheme="majorEastAsia" w:eastAsiaTheme="majorEastAsia" w:hAnsiTheme="majorEastAsia" w:hint="eastAsia"/>
          <w:sz w:val="24"/>
          <w:szCs w:val="24"/>
        </w:rPr>
        <w:t>次いで</w:t>
      </w:r>
      <w:r w:rsidR="009E03AC" w:rsidRPr="00547707">
        <w:rPr>
          <w:rFonts w:asciiTheme="majorEastAsia" w:eastAsiaTheme="majorEastAsia" w:hAnsiTheme="majorEastAsia" w:hint="eastAsia"/>
          <w:sz w:val="24"/>
          <w:szCs w:val="24"/>
        </w:rPr>
        <w:t>「民間のＨＰ」</w:t>
      </w:r>
      <w:r w:rsidR="009F193E" w:rsidRPr="00547707">
        <w:rPr>
          <w:rFonts w:asciiTheme="majorEastAsia" w:eastAsiaTheme="majorEastAsia" w:hAnsiTheme="majorEastAsia" w:hint="eastAsia"/>
          <w:sz w:val="24"/>
          <w:szCs w:val="24"/>
        </w:rPr>
        <w:t>66.7</w:t>
      </w:r>
      <w:r w:rsidR="009E03AC" w:rsidRPr="00547707">
        <w:rPr>
          <w:rFonts w:asciiTheme="majorEastAsia" w:eastAsiaTheme="majorEastAsia" w:hAnsiTheme="majorEastAsia" w:hint="eastAsia"/>
          <w:sz w:val="24"/>
          <w:szCs w:val="24"/>
        </w:rPr>
        <w:t>％</w:t>
      </w:r>
      <w:r w:rsidR="002D394F">
        <w:rPr>
          <w:rFonts w:asciiTheme="majorEastAsia" w:eastAsiaTheme="majorEastAsia" w:hAnsiTheme="majorEastAsia" w:hint="eastAsia"/>
          <w:sz w:val="24"/>
          <w:szCs w:val="24"/>
        </w:rPr>
        <w:t>、</w:t>
      </w:r>
      <w:r w:rsidR="00DF21D8">
        <w:rPr>
          <w:rFonts w:asciiTheme="majorEastAsia" w:eastAsiaTheme="majorEastAsia" w:hAnsiTheme="majorEastAsia" w:hint="eastAsia"/>
          <w:sz w:val="24"/>
          <w:szCs w:val="24"/>
        </w:rPr>
        <w:t>「電話・メール」42.5％となっている。</w:t>
      </w:r>
    </w:p>
    <w:p w:rsidR="00DF21D8" w:rsidRDefault="00DF21D8" w:rsidP="00166F0B">
      <w:pPr>
        <w:ind w:right="-1"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「ＳＮＳ」については12.2％と低い状況となっている。</w:t>
      </w:r>
    </w:p>
    <w:sectPr w:rsidR="00DF21D8" w:rsidSect="00E662AA">
      <w:footerReference w:type="default" r:id="rId9"/>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8F" w:rsidRDefault="00DE658F" w:rsidP="0029797D">
      <w:r>
        <w:separator/>
      </w:r>
    </w:p>
  </w:endnote>
  <w:endnote w:type="continuationSeparator" w:id="0">
    <w:p w:rsidR="00DE658F" w:rsidRDefault="00DE658F" w:rsidP="0029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8F" w:rsidRDefault="00DE6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8F" w:rsidRDefault="00DE658F" w:rsidP="0029797D">
      <w:r>
        <w:separator/>
      </w:r>
    </w:p>
  </w:footnote>
  <w:footnote w:type="continuationSeparator" w:id="0">
    <w:p w:rsidR="00DE658F" w:rsidRDefault="00DE658F" w:rsidP="00297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5517E"/>
    <w:multiLevelType w:val="hybridMultilevel"/>
    <w:tmpl w:val="631CBF4C"/>
    <w:lvl w:ilvl="0" w:tplc="CA6C04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7B"/>
    <w:rsid w:val="00034A22"/>
    <w:rsid w:val="00036025"/>
    <w:rsid w:val="000368D3"/>
    <w:rsid w:val="000562FC"/>
    <w:rsid w:val="0006236A"/>
    <w:rsid w:val="00066AD5"/>
    <w:rsid w:val="00076727"/>
    <w:rsid w:val="000768CD"/>
    <w:rsid w:val="00087BD6"/>
    <w:rsid w:val="000A130C"/>
    <w:rsid w:val="000D487B"/>
    <w:rsid w:val="00102C81"/>
    <w:rsid w:val="001034CA"/>
    <w:rsid w:val="00112C31"/>
    <w:rsid w:val="0013459B"/>
    <w:rsid w:val="0013630D"/>
    <w:rsid w:val="001500D9"/>
    <w:rsid w:val="00160C0D"/>
    <w:rsid w:val="00166F0B"/>
    <w:rsid w:val="00176474"/>
    <w:rsid w:val="0017742C"/>
    <w:rsid w:val="001A3E05"/>
    <w:rsid w:val="001A69FD"/>
    <w:rsid w:val="001A785E"/>
    <w:rsid w:val="001B50AA"/>
    <w:rsid w:val="001C32B3"/>
    <w:rsid w:val="001D24A0"/>
    <w:rsid w:val="001E061C"/>
    <w:rsid w:val="00224245"/>
    <w:rsid w:val="002265AD"/>
    <w:rsid w:val="0024162A"/>
    <w:rsid w:val="00257E22"/>
    <w:rsid w:val="00265804"/>
    <w:rsid w:val="00266608"/>
    <w:rsid w:val="00275FB9"/>
    <w:rsid w:val="00280A53"/>
    <w:rsid w:val="00280A66"/>
    <w:rsid w:val="00280AC3"/>
    <w:rsid w:val="00291948"/>
    <w:rsid w:val="0029797D"/>
    <w:rsid w:val="002A28EC"/>
    <w:rsid w:val="002C2E89"/>
    <w:rsid w:val="002C3322"/>
    <w:rsid w:val="002D384E"/>
    <w:rsid w:val="002D394F"/>
    <w:rsid w:val="002E116F"/>
    <w:rsid w:val="002E2B1A"/>
    <w:rsid w:val="002E5370"/>
    <w:rsid w:val="002F1358"/>
    <w:rsid w:val="003018EF"/>
    <w:rsid w:val="003028D6"/>
    <w:rsid w:val="00307889"/>
    <w:rsid w:val="00311C8F"/>
    <w:rsid w:val="0032324D"/>
    <w:rsid w:val="00330157"/>
    <w:rsid w:val="00350E90"/>
    <w:rsid w:val="00353930"/>
    <w:rsid w:val="00365056"/>
    <w:rsid w:val="00366A78"/>
    <w:rsid w:val="0037082C"/>
    <w:rsid w:val="003769EC"/>
    <w:rsid w:val="00384770"/>
    <w:rsid w:val="003847E0"/>
    <w:rsid w:val="00390907"/>
    <w:rsid w:val="003A3F65"/>
    <w:rsid w:val="003B21E4"/>
    <w:rsid w:val="003B60C3"/>
    <w:rsid w:val="003B62EC"/>
    <w:rsid w:val="003C5EB2"/>
    <w:rsid w:val="003F6A4B"/>
    <w:rsid w:val="00403CB4"/>
    <w:rsid w:val="00430749"/>
    <w:rsid w:val="00434FF4"/>
    <w:rsid w:val="00440A11"/>
    <w:rsid w:val="00440B4D"/>
    <w:rsid w:val="00462AC0"/>
    <w:rsid w:val="00483591"/>
    <w:rsid w:val="00487DAF"/>
    <w:rsid w:val="004939D9"/>
    <w:rsid w:val="004B3CDA"/>
    <w:rsid w:val="004C00EE"/>
    <w:rsid w:val="004C26C0"/>
    <w:rsid w:val="004D03D0"/>
    <w:rsid w:val="004D40B8"/>
    <w:rsid w:val="004F4187"/>
    <w:rsid w:val="00513B26"/>
    <w:rsid w:val="00516B0E"/>
    <w:rsid w:val="00521B48"/>
    <w:rsid w:val="00521D0A"/>
    <w:rsid w:val="005415C8"/>
    <w:rsid w:val="00547707"/>
    <w:rsid w:val="0055443F"/>
    <w:rsid w:val="00560E3E"/>
    <w:rsid w:val="005639D6"/>
    <w:rsid w:val="00565FEB"/>
    <w:rsid w:val="00575932"/>
    <w:rsid w:val="00585CF6"/>
    <w:rsid w:val="005B6CAB"/>
    <w:rsid w:val="005C404F"/>
    <w:rsid w:val="005C406A"/>
    <w:rsid w:val="005D2578"/>
    <w:rsid w:val="005D4396"/>
    <w:rsid w:val="005D678A"/>
    <w:rsid w:val="005F325F"/>
    <w:rsid w:val="00611F56"/>
    <w:rsid w:val="00622604"/>
    <w:rsid w:val="0064081A"/>
    <w:rsid w:val="006466B5"/>
    <w:rsid w:val="006500DA"/>
    <w:rsid w:val="0066019A"/>
    <w:rsid w:val="006667C1"/>
    <w:rsid w:val="0067196F"/>
    <w:rsid w:val="00675D47"/>
    <w:rsid w:val="006954BD"/>
    <w:rsid w:val="00695F24"/>
    <w:rsid w:val="006C4E2A"/>
    <w:rsid w:val="006D496C"/>
    <w:rsid w:val="006E5355"/>
    <w:rsid w:val="006F3093"/>
    <w:rsid w:val="007008D7"/>
    <w:rsid w:val="00704708"/>
    <w:rsid w:val="007126B1"/>
    <w:rsid w:val="007134A2"/>
    <w:rsid w:val="00717C2C"/>
    <w:rsid w:val="007253D0"/>
    <w:rsid w:val="007273FD"/>
    <w:rsid w:val="0073214B"/>
    <w:rsid w:val="00743BBF"/>
    <w:rsid w:val="00756C0E"/>
    <w:rsid w:val="00757135"/>
    <w:rsid w:val="00760F07"/>
    <w:rsid w:val="00766051"/>
    <w:rsid w:val="007674FD"/>
    <w:rsid w:val="0077086A"/>
    <w:rsid w:val="0078353D"/>
    <w:rsid w:val="0079448C"/>
    <w:rsid w:val="007C5645"/>
    <w:rsid w:val="007C718A"/>
    <w:rsid w:val="007D04F6"/>
    <w:rsid w:val="007E18C1"/>
    <w:rsid w:val="007F0C22"/>
    <w:rsid w:val="00803406"/>
    <w:rsid w:val="00804A9F"/>
    <w:rsid w:val="00817CC2"/>
    <w:rsid w:val="0085447E"/>
    <w:rsid w:val="008636DD"/>
    <w:rsid w:val="00877125"/>
    <w:rsid w:val="00884BCD"/>
    <w:rsid w:val="00891409"/>
    <w:rsid w:val="00892770"/>
    <w:rsid w:val="00896DAA"/>
    <w:rsid w:val="008D73B9"/>
    <w:rsid w:val="00904815"/>
    <w:rsid w:val="00911875"/>
    <w:rsid w:val="00917D93"/>
    <w:rsid w:val="00920A12"/>
    <w:rsid w:val="00932FFD"/>
    <w:rsid w:val="00933F86"/>
    <w:rsid w:val="009404EF"/>
    <w:rsid w:val="00945EC7"/>
    <w:rsid w:val="00951BEF"/>
    <w:rsid w:val="00962F79"/>
    <w:rsid w:val="0097676B"/>
    <w:rsid w:val="009776AB"/>
    <w:rsid w:val="009E03AC"/>
    <w:rsid w:val="009E36E4"/>
    <w:rsid w:val="009F193E"/>
    <w:rsid w:val="009F1CC4"/>
    <w:rsid w:val="00A0015B"/>
    <w:rsid w:val="00A14C98"/>
    <w:rsid w:val="00A47E75"/>
    <w:rsid w:val="00A61C02"/>
    <w:rsid w:val="00A625A1"/>
    <w:rsid w:val="00A73CD2"/>
    <w:rsid w:val="00A800E8"/>
    <w:rsid w:val="00A81FF2"/>
    <w:rsid w:val="00A832E5"/>
    <w:rsid w:val="00A83429"/>
    <w:rsid w:val="00A9035B"/>
    <w:rsid w:val="00A92612"/>
    <w:rsid w:val="00AA2F66"/>
    <w:rsid w:val="00AA4DAF"/>
    <w:rsid w:val="00AA5335"/>
    <w:rsid w:val="00AB1989"/>
    <w:rsid w:val="00AC411E"/>
    <w:rsid w:val="00AC707E"/>
    <w:rsid w:val="00AD31FA"/>
    <w:rsid w:val="00AE2630"/>
    <w:rsid w:val="00AF02D6"/>
    <w:rsid w:val="00B07400"/>
    <w:rsid w:val="00B134B0"/>
    <w:rsid w:val="00B22560"/>
    <w:rsid w:val="00B252BA"/>
    <w:rsid w:val="00B425DA"/>
    <w:rsid w:val="00B4317B"/>
    <w:rsid w:val="00B5210B"/>
    <w:rsid w:val="00B60A78"/>
    <w:rsid w:val="00B63951"/>
    <w:rsid w:val="00B703A2"/>
    <w:rsid w:val="00B8527A"/>
    <w:rsid w:val="00B87D0A"/>
    <w:rsid w:val="00B93289"/>
    <w:rsid w:val="00BB3869"/>
    <w:rsid w:val="00BC7859"/>
    <w:rsid w:val="00BD3881"/>
    <w:rsid w:val="00BD769C"/>
    <w:rsid w:val="00BE22A0"/>
    <w:rsid w:val="00C15E0B"/>
    <w:rsid w:val="00C17B3F"/>
    <w:rsid w:val="00C35B64"/>
    <w:rsid w:val="00C41C88"/>
    <w:rsid w:val="00C56A62"/>
    <w:rsid w:val="00C62EBB"/>
    <w:rsid w:val="00C636EC"/>
    <w:rsid w:val="00C65D3C"/>
    <w:rsid w:val="00C7167B"/>
    <w:rsid w:val="00CA559C"/>
    <w:rsid w:val="00CB4751"/>
    <w:rsid w:val="00CB7999"/>
    <w:rsid w:val="00CC5A38"/>
    <w:rsid w:val="00D0117B"/>
    <w:rsid w:val="00D02E34"/>
    <w:rsid w:val="00D12717"/>
    <w:rsid w:val="00D279EF"/>
    <w:rsid w:val="00D31CDC"/>
    <w:rsid w:val="00D43B22"/>
    <w:rsid w:val="00D45D92"/>
    <w:rsid w:val="00D51399"/>
    <w:rsid w:val="00D72B71"/>
    <w:rsid w:val="00D9090F"/>
    <w:rsid w:val="00DA0851"/>
    <w:rsid w:val="00DA613B"/>
    <w:rsid w:val="00DB7E46"/>
    <w:rsid w:val="00DD5A10"/>
    <w:rsid w:val="00DD730C"/>
    <w:rsid w:val="00DE658F"/>
    <w:rsid w:val="00DF21D8"/>
    <w:rsid w:val="00DF70DC"/>
    <w:rsid w:val="00E00888"/>
    <w:rsid w:val="00E034C7"/>
    <w:rsid w:val="00E22DC5"/>
    <w:rsid w:val="00E253EE"/>
    <w:rsid w:val="00E54D4A"/>
    <w:rsid w:val="00E662AA"/>
    <w:rsid w:val="00E739B9"/>
    <w:rsid w:val="00E9768C"/>
    <w:rsid w:val="00EA18D9"/>
    <w:rsid w:val="00EE032A"/>
    <w:rsid w:val="00EE50FF"/>
    <w:rsid w:val="00EE6AC2"/>
    <w:rsid w:val="00EF56B8"/>
    <w:rsid w:val="00F50E4E"/>
    <w:rsid w:val="00F5513C"/>
    <w:rsid w:val="00F562A0"/>
    <w:rsid w:val="00F612BF"/>
    <w:rsid w:val="00F75A3C"/>
    <w:rsid w:val="00F94979"/>
    <w:rsid w:val="00F962E2"/>
    <w:rsid w:val="00F97FA3"/>
    <w:rsid w:val="00FA083E"/>
    <w:rsid w:val="00FA20EA"/>
    <w:rsid w:val="00FA3531"/>
    <w:rsid w:val="00FB337C"/>
    <w:rsid w:val="00FB52B9"/>
    <w:rsid w:val="00FC08FE"/>
    <w:rsid w:val="00FE3BAC"/>
    <w:rsid w:val="00FE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 w:type="paragraph" w:styleId="aa">
    <w:name w:val="List Paragraph"/>
    <w:basedOn w:val="a"/>
    <w:uiPriority w:val="34"/>
    <w:qFormat/>
    <w:rsid w:val="00366A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 w:type="paragraph" w:styleId="aa">
    <w:name w:val="List Paragraph"/>
    <w:basedOn w:val="a"/>
    <w:uiPriority w:val="34"/>
    <w:qFormat/>
    <w:rsid w:val="00366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43">
      <w:bodyDiv w:val="1"/>
      <w:marLeft w:val="0"/>
      <w:marRight w:val="0"/>
      <w:marTop w:val="0"/>
      <w:marBottom w:val="0"/>
      <w:divBdr>
        <w:top w:val="none" w:sz="0" w:space="0" w:color="auto"/>
        <w:left w:val="none" w:sz="0" w:space="0" w:color="auto"/>
        <w:bottom w:val="none" w:sz="0" w:space="0" w:color="auto"/>
        <w:right w:val="none" w:sz="0" w:space="0" w:color="auto"/>
      </w:divBdr>
    </w:div>
    <w:div w:id="58482232">
      <w:bodyDiv w:val="1"/>
      <w:marLeft w:val="0"/>
      <w:marRight w:val="0"/>
      <w:marTop w:val="0"/>
      <w:marBottom w:val="0"/>
      <w:divBdr>
        <w:top w:val="none" w:sz="0" w:space="0" w:color="auto"/>
        <w:left w:val="none" w:sz="0" w:space="0" w:color="auto"/>
        <w:bottom w:val="none" w:sz="0" w:space="0" w:color="auto"/>
        <w:right w:val="none" w:sz="0" w:space="0" w:color="auto"/>
      </w:divBdr>
    </w:div>
    <w:div w:id="171342716">
      <w:bodyDiv w:val="1"/>
      <w:marLeft w:val="0"/>
      <w:marRight w:val="0"/>
      <w:marTop w:val="0"/>
      <w:marBottom w:val="0"/>
      <w:divBdr>
        <w:top w:val="none" w:sz="0" w:space="0" w:color="auto"/>
        <w:left w:val="none" w:sz="0" w:space="0" w:color="auto"/>
        <w:bottom w:val="none" w:sz="0" w:space="0" w:color="auto"/>
        <w:right w:val="none" w:sz="0" w:space="0" w:color="auto"/>
      </w:divBdr>
    </w:div>
    <w:div w:id="172307437">
      <w:bodyDiv w:val="1"/>
      <w:marLeft w:val="0"/>
      <w:marRight w:val="0"/>
      <w:marTop w:val="0"/>
      <w:marBottom w:val="0"/>
      <w:divBdr>
        <w:top w:val="none" w:sz="0" w:space="0" w:color="auto"/>
        <w:left w:val="none" w:sz="0" w:space="0" w:color="auto"/>
        <w:bottom w:val="none" w:sz="0" w:space="0" w:color="auto"/>
        <w:right w:val="none" w:sz="0" w:space="0" w:color="auto"/>
      </w:divBdr>
    </w:div>
    <w:div w:id="228737581">
      <w:bodyDiv w:val="1"/>
      <w:marLeft w:val="0"/>
      <w:marRight w:val="0"/>
      <w:marTop w:val="0"/>
      <w:marBottom w:val="0"/>
      <w:divBdr>
        <w:top w:val="none" w:sz="0" w:space="0" w:color="auto"/>
        <w:left w:val="none" w:sz="0" w:space="0" w:color="auto"/>
        <w:bottom w:val="none" w:sz="0" w:space="0" w:color="auto"/>
        <w:right w:val="none" w:sz="0" w:space="0" w:color="auto"/>
      </w:divBdr>
    </w:div>
    <w:div w:id="538202503">
      <w:bodyDiv w:val="1"/>
      <w:marLeft w:val="0"/>
      <w:marRight w:val="0"/>
      <w:marTop w:val="0"/>
      <w:marBottom w:val="0"/>
      <w:divBdr>
        <w:top w:val="none" w:sz="0" w:space="0" w:color="auto"/>
        <w:left w:val="none" w:sz="0" w:space="0" w:color="auto"/>
        <w:bottom w:val="none" w:sz="0" w:space="0" w:color="auto"/>
        <w:right w:val="none" w:sz="0" w:space="0" w:color="auto"/>
      </w:divBdr>
    </w:div>
    <w:div w:id="568152198">
      <w:bodyDiv w:val="1"/>
      <w:marLeft w:val="0"/>
      <w:marRight w:val="0"/>
      <w:marTop w:val="0"/>
      <w:marBottom w:val="0"/>
      <w:divBdr>
        <w:top w:val="none" w:sz="0" w:space="0" w:color="auto"/>
        <w:left w:val="none" w:sz="0" w:space="0" w:color="auto"/>
        <w:bottom w:val="none" w:sz="0" w:space="0" w:color="auto"/>
        <w:right w:val="none" w:sz="0" w:space="0" w:color="auto"/>
      </w:divBdr>
    </w:div>
    <w:div w:id="809596822">
      <w:bodyDiv w:val="1"/>
      <w:marLeft w:val="0"/>
      <w:marRight w:val="0"/>
      <w:marTop w:val="0"/>
      <w:marBottom w:val="0"/>
      <w:divBdr>
        <w:top w:val="none" w:sz="0" w:space="0" w:color="auto"/>
        <w:left w:val="none" w:sz="0" w:space="0" w:color="auto"/>
        <w:bottom w:val="none" w:sz="0" w:space="0" w:color="auto"/>
        <w:right w:val="none" w:sz="0" w:space="0" w:color="auto"/>
      </w:divBdr>
    </w:div>
    <w:div w:id="1099790851">
      <w:bodyDiv w:val="1"/>
      <w:marLeft w:val="0"/>
      <w:marRight w:val="0"/>
      <w:marTop w:val="0"/>
      <w:marBottom w:val="0"/>
      <w:divBdr>
        <w:top w:val="none" w:sz="0" w:space="0" w:color="auto"/>
        <w:left w:val="none" w:sz="0" w:space="0" w:color="auto"/>
        <w:bottom w:val="none" w:sz="0" w:space="0" w:color="auto"/>
        <w:right w:val="none" w:sz="0" w:space="0" w:color="auto"/>
      </w:divBdr>
    </w:div>
    <w:div w:id="1119298883">
      <w:bodyDiv w:val="1"/>
      <w:marLeft w:val="0"/>
      <w:marRight w:val="0"/>
      <w:marTop w:val="0"/>
      <w:marBottom w:val="0"/>
      <w:divBdr>
        <w:top w:val="none" w:sz="0" w:space="0" w:color="auto"/>
        <w:left w:val="none" w:sz="0" w:space="0" w:color="auto"/>
        <w:bottom w:val="none" w:sz="0" w:space="0" w:color="auto"/>
        <w:right w:val="none" w:sz="0" w:space="0" w:color="auto"/>
      </w:divBdr>
    </w:div>
    <w:div w:id="1121801636">
      <w:bodyDiv w:val="1"/>
      <w:marLeft w:val="0"/>
      <w:marRight w:val="0"/>
      <w:marTop w:val="0"/>
      <w:marBottom w:val="0"/>
      <w:divBdr>
        <w:top w:val="none" w:sz="0" w:space="0" w:color="auto"/>
        <w:left w:val="none" w:sz="0" w:space="0" w:color="auto"/>
        <w:bottom w:val="none" w:sz="0" w:space="0" w:color="auto"/>
        <w:right w:val="none" w:sz="0" w:space="0" w:color="auto"/>
      </w:divBdr>
    </w:div>
    <w:div w:id="1167793200">
      <w:bodyDiv w:val="1"/>
      <w:marLeft w:val="0"/>
      <w:marRight w:val="0"/>
      <w:marTop w:val="0"/>
      <w:marBottom w:val="0"/>
      <w:divBdr>
        <w:top w:val="none" w:sz="0" w:space="0" w:color="auto"/>
        <w:left w:val="none" w:sz="0" w:space="0" w:color="auto"/>
        <w:bottom w:val="none" w:sz="0" w:space="0" w:color="auto"/>
        <w:right w:val="none" w:sz="0" w:space="0" w:color="auto"/>
      </w:divBdr>
    </w:div>
    <w:div w:id="1180048684">
      <w:bodyDiv w:val="1"/>
      <w:marLeft w:val="0"/>
      <w:marRight w:val="0"/>
      <w:marTop w:val="0"/>
      <w:marBottom w:val="0"/>
      <w:divBdr>
        <w:top w:val="none" w:sz="0" w:space="0" w:color="auto"/>
        <w:left w:val="none" w:sz="0" w:space="0" w:color="auto"/>
        <w:bottom w:val="none" w:sz="0" w:space="0" w:color="auto"/>
        <w:right w:val="none" w:sz="0" w:space="0" w:color="auto"/>
      </w:divBdr>
    </w:div>
    <w:div w:id="1258056172">
      <w:bodyDiv w:val="1"/>
      <w:marLeft w:val="0"/>
      <w:marRight w:val="0"/>
      <w:marTop w:val="0"/>
      <w:marBottom w:val="0"/>
      <w:divBdr>
        <w:top w:val="none" w:sz="0" w:space="0" w:color="auto"/>
        <w:left w:val="none" w:sz="0" w:space="0" w:color="auto"/>
        <w:bottom w:val="none" w:sz="0" w:space="0" w:color="auto"/>
        <w:right w:val="none" w:sz="0" w:space="0" w:color="auto"/>
      </w:divBdr>
    </w:div>
    <w:div w:id="1307780415">
      <w:bodyDiv w:val="1"/>
      <w:marLeft w:val="0"/>
      <w:marRight w:val="0"/>
      <w:marTop w:val="0"/>
      <w:marBottom w:val="0"/>
      <w:divBdr>
        <w:top w:val="none" w:sz="0" w:space="0" w:color="auto"/>
        <w:left w:val="none" w:sz="0" w:space="0" w:color="auto"/>
        <w:bottom w:val="none" w:sz="0" w:space="0" w:color="auto"/>
        <w:right w:val="none" w:sz="0" w:space="0" w:color="auto"/>
      </w:divBdr>
    </w:div>
    <w:div w:id="1429885361">
      <w:bodyDiv w:val="1"/>
      <w:marLeft w:val="0"/>
      <w:marRight w:val="0"/>
      <w:marTop w:val="0"/>
      <w:marBottom w:val="0"/>
      <w:divBdr>
        <w:top w:val="none" w:sz="0" w:space="0" w:color="auto"/>
        <w:left w:val="none" w:sz="0" w:space="0" w:color="auto"/>
        <w:bottom w:val="none" w:sz="0" w:space="0" w:color="auto"/>
        <w:right w:val="none" w:sz="0" w:space="0" w:color="auto"/>
      </w:divBdr>
    </w:div>
    <w:div w:id="1501387287">
      <w:bodyDiv w:val="1"/>
      <w:marLeft w:val="0"/>
      <w:marRight w:val="0"/>
      <w:marTop w:val="0"/>
      <w:marBottom w:val="0"/>
      <w:divBdr>
        <w:top w:val="none" w:sz="0" w:space="0" w:color="auto"/>
        <w:left w:val="none" w:sz="0" w:space="0" w:color="auto"/>
        <w:bottom w:val="none" w:sz="0" w:space="0" w:color="auto"/>
        <w:right w:val="none" w:sz="0" w:space="0" w:color="auto"/>
      </w:divBdr>
    </w:div>
    <w:div w:id="1510288762">
      <w:bodyDiv w:val="1"/>
      <w:marLeft w:val="0"/>
      <w:marRight w:val="0"/>
      <w:marTop w:val="0"/>
      <w:marBottom w:val="0"/>
      <w:divBdr>
        <w:top w:val="none" w:sz="0" w:space="0" w:color="auto"/>
        <w:left w:val="none" w:sz="0" w:space="0" w:color="auto"/>
        <w:bottom w:val="none" w:sz="0" w:space="0" w:color="auto"/>
        <w:right w:val="none" w:sz="0" w:space="0" w:color="auto"/>
      </w:divBdr>
    </w:div>
    <w:div w:id="1613320038">
      <w:bodyDiv w:val="1"/>
      <w:marLeft w:val="0"/>
      <w:marRight w:val="0"/>
      <w:marTop w:val="0"/>
      <w:marBottom w:val="0"/>
      <w:divBdr>
        <w:top w:val="none" w:sz="0" w:space="0" w:color="auto"/>
        <w:left w:val="none" w:sz="0" w:space="0" w:color="auto"/>
        <w:bottom w:val="none" w:sz="0" w:space="0" w:color="auto"/>
        <w:right w:val="none" w:sz="0" w:space="0" w:color="auto"/>
      </w:divBdr>
    </w:div>
    <w:div w:id="1630671063">
      <w:bodyDiv w:val="1"/>
      <w:marLeft w:val="0"/>
      <w:marRight w:val="0"/>
      <w:marTop w:val="0"/>
      <w:marBottom w:val="0"/>
      <w:divBdr>
        <w:top w:val="none" w:sz="0" w:space="0" w:color="auto"/>
        <w:left w:val="none" w:sz="0" w:space="0" w:color="auto"/>
        <w:bottom w:val="none" w:sz="0" w:space="0" w:color="auto"/>
        <w:right w:val="none" w:sz="0" w:space="0" w:color="auto"/>
      </w:divBdr>
    </w:div>
    <w:div w:id="1667244019">
      <w:bodyDiv w:val="1"/>
      <w:marLeft w:val="0"/>
      <w:marRight w:val="0"/>
      <w:marTop w:val="0"/>
      <w:marBottom w:val="0"/>
      <w:divBdr>
        <w:top w:val="none" w:sz="0" w:space="0" w:color="auto"/>
        <w:left w:val="none" w:sz="0" w:space="0" w:color="auto"/>
        <w:bottom w:val="none" w:sz="0" w:space="0" w:color="auto"/>
        <w:right w:val="none" w:sz="0" w:space="0" w:color="auto"/>
      </w:divBdr>
    </w:div>
    <w:div w:id="1693219207">
      <w:bodyDiv w:val="1"/>
      <w:marLeft w:val="0"/>
      <w:marRight w:val="0"/>
      <w:marTop w:val="0"/>
      <w:marBottom w:val="0"/>
      <w:divBdr>
        <w:top w:val="none" w:sz="0" w:space="0" w:color="auto"/>
        <w:left w:val="none" w:sz="0" w:space="0" w:color="auto"/>
        <w:bottom w:val="none" w:sz="0" w:space="0" w:color="auto"/>
        <w:right w:val="none" w:sz="0" w:space="0" w:color="auto"/>
      </w:divBdr>
    </w:div>
    <w:div w:id="1829203071">
      <w:bodyDiv w:val="1"/>
      <w:marLeft w:val="0"/>
      <w:marRight w:val="0"/>
      <w:marTop w:val="0"/>
      <w:marBottom w:val="0"/>
      <w:divBdr>
        <w:top w:val="none" w:sz="0" w:space="0" w:color="auto"/>
        <w:left w:val="none" w:sz="0" w:space="0" w:color="auto"/>
        <w:bottom w:val="none" w:sz="0" w:space="0" w:color="auto"/>
        <w:right w:val="none" w:sz="0" w:space="0" w:color="auto"/>
      </w:divBdr>
    </w:div>
    <w:div w:id="18534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17FA-038E-48A1-ACD9-D1689602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2018-08-30T04:05:00Z</cp:lastPrinted>
  <dcterms:created xsi:type="dcterms:W3CDTF">2018-08-30T02:34:00Z</dcterms:created>
  <dcterms:modified xsi:type="dcterms:W3CDTF">2018-08-30T04:13:00Z</dcterms:modified>
</cp:coreProperties>
</file>