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D08" w:rsidRPr="00BE6ACF" w:rsidRDefault="00592D08" w:rsidP="000A130C">
      <w:pPr>
        <w:spacing w:line="400" w:lineRule="exact"/>
        <w:ind w:rightChars="-135" w:right="-283"/>
        <w:jc w:val="center"/>
        <w:rPr>
          <w:rFonts w:asciiTheme="majorEastAsia" w:eastAsiaTheme="majorEastAsia" w:hAnsiTheme="majorEastAsia"/>
          <w:b/>
          <w:sz w:val="28"/>
          <w:szCs w:val="28"/>
        </w:rPr>
      </w:pPr>
      <w:r w:rsidRPr="00BE6ACF">
        <w:rPr>
          <w:rFonts w:asciiTheme="majorEastAsia" w:eastAsiaTheme="majorEastAsia" w:hAnsiTheme="majorEastAsia" w:hint="eastAsia"/>
          <w:b/>
          <w:sz w:val="28"/>
          <w:szCs w:val="28"/>
        </w:rPr>
        <w:t>自助・共助の推進にかかる検討</w:t>
      </w:r>
    </w:p>
    <w:p w:rsidR="007450BF" w:rsidRDefault="007450BF" w:rsidP="00E35C38">
      <w:pPr>
        <w:rPr>
          <w:rFonts w:asciiTheme="majorEastAsia" w:eastAsiaTheme="majorEastAsia" w:hAnsiTheme="majorEastAsia"/>
          <w:sz w:val="24"/>
          <w:szCs w:val="24"/>
        </w:rPr>
      </w:pPr>
    </w:p>
    <w:p w:rsidR="009503D0" w:rsidRDefault="009503D0" w:rsidP="00E35C38">
      <w:pPr>
        <w:rPr>
          <w:rFonts w:asciiTheme="majorEastAsia" w:eastAsiaTheme="majorEastAsia" w:hAnsiTheme="majorEastAsia"/>
          <w:sz w:val="24"/>
          <w:szCs w:val="24"/>
        </w:rPr>
      </w:pPr>
    </w:p>
    <w:p w:rsidR="003D6FC1" w:rsidRPr="00413C14" w:rsidRDefault="003D6FC1" w:rsidP="00413C14">
      <w:pPr>
        <w:widowControl/>
        <w:ind w:left="482" w:hangingChars="200" w:hanging="482"/>
        <w:jc w:val="left"/>
        <w:rPr>
          <w:rFonts w:asciiTheme="majorEastAsia" w:eastAsiaTheme="majorEastAsia" w:hAnsiTheme="majorEastAsia" w:cs="メイリオ"/>
          <w:b/>
          <w:color w:val="000000" w:themeColor="text1"/>
          <w:kern w:val="24"/>
          <w:sz w:val="24"/>
          <w:szCs w:val="24"/>
          <w:bdr w:val="single" w:sz="4" w:space="0" w:color="auto"/>
        </w:rPr>
      </w:pPr>
      <w:r w:rsidRPr="00413C14">
        <w:rPr>
          <w:rFonts w:asciiTheme="majorEastAsia" w:eastAsiaTheme="majorEastAsia" w:hAnsiTheme="majorEastAsia" w:cs="メイリオ" w:hint="eastAsia"/>
          <w:b/>
          <w:color w:val="000000" w:themeColor="text1"/>
          <w:kern w:val="24"/>
          <w:sz w:val="24"/>
          <w:szCs w:val="24"/>
          <w:bdr w:val="single" w:sz="4" w:space="0" w:color="auto"/>
        </w:rPr>
        <w:t>Ⅰ　府民の自助・共助の推進</w:t>
      </w:r>
    </w:p>
    <w:p w:rsidR="00332582" w:rsidRDefault="00332582" w:rsidP="00332582">
      <w:pPr>
        <w:widowControl/>
        <w:jc w:val="left"/>
        <w:rPr>
          <w:rFonts w:asciiTheme="majorEastAsia" w:eastAsiaTheme="majorEastAsia" w:hAnsiTheme="majorEastAsia" w:cs="メイリオ"/>
          <w:color w:val="000000" w:themeColor="text1"/>
          <w:kern w:val="24"/>
          <w:sz w:val="24"/>
          <w:szCs w:val="24"/>
        </w:rPr>
      </w:pPr>
      <w:r>
        <w:rPr>
          <w:rFonts w:asciiTheme="majorEastAsia" w:eastAsiaTheme="majorEastAsia" w:hAnsiTheme="majorEastAsia" w:cs="メイリオ" w:hint="eastAsia"/>
          <w:color w:val="000000" w:themeColor="text1"/>
          <w:kern w:val="24"/>
          <w:sz w:val="24"/>
          <w:szCs w:val="24"/>
        </w:rPr>
        <w:t xml:space="preserve">　</w:t>
      </w:r>
    </w:p>
    <w:p w:rsidR="009503D0" w:rsidRDefault="00332582" w:rsidP="00332582">
      <w:pPr>
        <w:widowControl/>
        <w:ind w:firstLineChars="100" w:firstLine="240"/>
        <w:jc w:val="left"/>
        <w:rPr>
          <w:rFonts w:asciiTheme="majorEastAsia" w:eastAsiaTheme="majorEastAsia" w:hAnsiTheme="majorEastAsia" w:cs="メイリオ"/>
          <w:color w:val="000000" w:themeColor="text1"/>
          <w:kern w:val="24"/>
          <w:sz w:val="24"/>
          <w:szCs w:val="24"/>
        </w:rPr>
      </w:pPr>
      <w:r>
        <w:rPr>
          <w:rFonts w:asciiTheme="majorEastAsia" w:eastAsiaTheme="majorEastAsia" w:hAnsiTheme="majorEastAsia" w:cs="メイリオ" w:hint="eastAsia"/>
          <w:color w:val="000000" w:themeColor="text1"/>
          <w:kern w:val="24"/>
          <w:sz w:val="24"/>
          <w:szCs w:val="24"/>
        </w:rPr>
        <w:t>■</w:t>
      </w:r>
      <w:r w:rsidR="004E5913">
        <w:rPr>
          <w:rFonts w:asciiTheme="majorEastAsia" w:eastAsiaTheme="majorEastAsia" w:hAnsiTheme="majorEastAsia" w:cs="メイリオ" w:hint="eastAsia"/>
          <w:color w:val="000000" w:themeColor="text1"/>
          <w:kern w:val="24"/>
          <w:sz w:val="24"/>
          <w:szCs w:val="24"/>
        </w:rPr>
        <w:t>府の</w:t>
      </w:r>
      <w:r>
        <w:rPr>
          <w:rFonts w:asciiTheme="majorEastAsia" w:eastAsiaTheme="majorEastAsia" w:hAnsiTheme="majorEastAsia" w:cs="メイリオ" w:hint="eastAsia"/>
          <w:color w:val="000000" w:themeColor="text1"/>
          <w:kern w:val="24"/>
          <w:sz w:val="24"/>
          <w:szCs w:val="24"/>
        </w:rPr>
        <w:t>取組状況</w:t>
      </w:r>
    </w:p>
    <w:p w:rsidR="003D6FC1" w:rsidRPr="005C69FB" w:rsidRDefault="003D6FC1" w:rsidP="003D6FC1">
      <w:pPr>
        <w:widowControl/>
        <w:ind w:firstLineChars="200" w:firstLine="480"/>
        <w:jc w:val="left"/>
        <w:rPr>
          <w:rFonts w:asciiTheme="majorEastAsia" w:eastAsiaTheme="majorEastAsia" w:hAnsiTheme="majorEastAsia" w:cs="メイリオ"/>
          <w:color w:val="000000" w:themeColor="text1"/>
          <w:kern w:val="24"/>
          <w:sz w:val="24"/>
          <w:szCs w:val="24"/>
        </w:rPr>
      </w:pPr>
      <w:r w:rsidRPr="005C69FB">
        <w:rPr>
          <w:rFonts w:asciiTheme="majorEastAsia" w:eastAsiaTheme="majorEastAsia" w:hAnsiTheme="majorEastAsia" w:cs="メイリオ" w:hint="eastAsia"/>
          <w:color w:val="000000" w:themeColor="text1"/>
          <w:kern w:val="24"/>
          <w:sz w:val="24"/>
          <w:szCs w:val="24"/>
        </w:rPr>
        <w:t>○府民の防災意識の啓発</w:t>
      </w:r>
    </w:p>
    <w:p w:rsidR="003D6FC1" w:rsidRPr="005C69FB" w:rsidRDefault="003D6FC1" w:rsidP="003D6FC1">
      <w:pPr>
        <w:widowControl/>
        <w:ind w:leftChars="200" w:left="420" w:firstLineChars="200" w:firstLine="480"/>
        <w:jc w:val="left"/>
        <w:rPr>
          <w:rFonts w:asciiTheme="majorEastAsia" w:eastAsiaTheme="majorEastAsia" w:hAnsiTheme="majorEastAsia" w:cs="メイリオ"/>
          <w:color w:val="000000" w:themeColor="text1"/>
          <w:kern w:val="24"/>
          <w:sz w:val="24"/>
          <w:szCs w:val="24"/>
        </w:rPr>
      </w:pPr>
      <w:r w:rsidRPr="005C69FB">
        <w:rPr>
          <w:rFonts w:asciiTheme="majorEastAsia" w:eastAsiaTheme="majorEastAsia" w:hAnsiTheme="majorEastAsia" w:cs="メイリオ" w:hint="eastAsia"/>
          <w:color w:val="000000" w:themeColor="text1"/>
          <w:kern w:val="24"/>
          <w:sz w:val="24"/>
          <w:szCs w:val="24"/>
        </w:rPr>
        <w:t>・団体等からの依頼に応じた防災講演</w:t>
      </w:r>
    </w:p>
    <w:p w:rsidR="003D6FC1" w:rsidRPr="005C69FB" w:rsidRDefault="003D6FC1" w:rsidP="003D6FC1">
      <w:pPr>
        <w:widowControl/>
        <w:ind w:leftChars="200" w:left="420" w:firstLineChars="200" w:firstLine="480"/>
        <w:jc w:val="left"/>
        <w:rPr>
          <w:rFonts w:asciiTheme="majorEastAsia" w:eastAsiaTheme="majorEastAsia" w:hAnsiTheme="majorEastAsia" w:cs="メイリオ"/>
          <w:color w:val="000000" w:themeColor="text1"/>
          <w:kern w:val="24"/>
          <w:sz w:val="24"/>
          <w:szCs w:val="24"/>
        </w:rPr>
      </w:pPr>
      <w:r w:rsidRPr="005C69FB">
        <w:rPr>
          <w:rFonts w:asciiTheme="majorEastAsia" w:eastAsiaTheme="majorEastAsia" w:hAnsiTheme="majorEastAsia" w:cs="メイリオ" w:hint="eastAsia"/>
          <w:color w:val="000000" w:themeColor="text1"/>
          <w:kern w:val="24"/>
          <w:sz w:val="24"/>
          <w:szCs w:val="24"/>
        </w:rPr>
        <w:t>・防災イベントへの出展</w:t>
      </w:r>
    </w:p>
    <w:p w:rsidR="003D6FC1" w:rsidRPr="005C69FB" w:rsidRDefault="003D6FC1" w:rsidP="003D6FC1">
      <w:pPr>
        <w:widowControl/>
        <w:ind w:leftChars="200" w:left="420" w:firstLineChars="200" w:firstLine="480"/>
        <w:jc w:val="left"/>
        <w:rPr>
          <w:rFonts w:asciiTheme="majorEastAsia" w:eastAsiaTheme="majorEastAsia" w:hAnsiTheme="majorEastAsia" w:cs="メイリオ"/>
          <w:color w:val="000000" w:themeColor="text1"/>
          <w:kern w:val="24"/>
          <w:sz w:val="24"/>
          <w:szCs w:val="24"/>
        </w:rPr>
      </w:pPr>
      <w:r w:rsidRPr="005C69FB">
        <w:rPr>
          <w:rFonts w:asciiTheme="majorEastAsia" w:eastAsiaTheme="majorEastAsia" w:hAnsiTheme="majorEastAsia" w:cs="メイリオ" w:hint="eastAsia"/>
          <w:color w:val="000000" w:themeColor="text1"/>
          <w:kern w:val="24"/>
          <w:sz w:val="24"/>
          <w:szCs w:val="24"/>
        </w:rPr>
        <w:t>・民間企業と連携した啓発活動（フリーペーパー、イベント等）</w:t>
      </w:r>
    </w:p>
    <w:p w:rsidR="003D6FC1" w:rsidRPr="00E1482B" w:rsidRDefault="003D6FC1" w:rsidP="003D6FC1">
      <w:pPr>
        <w:widowControl/>
        <w:ind w:leftChars="200" w:left="420"/>
        <w:jc w:val="left"/>
        <w:rPr>
          <w:rFonts w:asciiTheme="majorEastAsia" w:eastAsiaTheme="majorEastAsia" w:hAnsiTheme="majorEastAsia" w:cs="メイリオ"/>
          <w:kern w:val="24"/>
          <w:sz w:val="24"/>
          <w:szCs w:val="24"/>
        </w:rPr>
      </w:pPr>
      <w:r w:rsidRPr="005C69FB">
        <w:rPr>
          <w:rFonts w:asciiTheme="majorEastAsia" w:eastAsiaTheme="majorEastAsia" w:hAnsiTheme="majorEastAsia" w:cs="メイリオ" w:hint="eastAsia"/>
          <w:color w:val="000000" w:themeColor="text1"/>
          <w:kern w:val="24"/>
          <w:sz w:val="24"/>
          <w:szCs w:val="24"/>
        </w:rPr>
        <w:t>○津波及び地震ハザー</w:t>
      </w:r>
      <w:r w:rsidRPr="00E1482B">
        <w:rPr>
          <w:rFonts w:asciiTheme="majorEastAsia" w:eastAsiaTheme="majorEastAsia" w:hAnsiTheme="majorEastAsia" w:cs="メイリオ" w:hint="eastAsia"/>
          <w:kern w:val="24"/>
          <w:sz w:val="24"/>
          <w:szCs w:val="24"/>
        </w:rPr>
        <w:t>ドマップの作成、周知、活用支援</w:t>
      </w:r>
    </w:p>
    <w:p w:rsidR="003D6FC1" w:rsidRPr="00E1482B" w:rsidRDefault="003D6FC1" w:rsidP="003D6FC1">
      <w:pPr>
        <w:widowControl/>
        <w:ind w:leftChars="200" w:left="420"/>
        <w:jc w:val="left"/>
        <w:rPr>
          <w:rFonts w:asciiTheme="majorEastAsia" w:eastAsiaTheme="majorEastAsia" w:hAnsiTheme="majorEastAsia" w:cs="メイリオ"/>
          <w:kern w:val="24"/>
          <w:sz w:val="24"/>
          <w:szCs w:val="24"/>
        </w:rPr>
      </w:pPr>
      <w:r w:rsidRPr="00E1482B">
        <w:rPr>
          <w:rFonts w:asciiTheme="majorEastAsia" w:eastAsiaTheme="majorEastAsia" w:hAnsiTheme="majorEastAsia" w:cs="メイリオ" w:hint="eastAsia"/>
          <w:kern w:val="24"/>
          <w:sz w:val="24"/>
          <w:szCs w:val="24"/>
        </w:rPr>
        <w:t>○大阪880万人訓練等、各種訓練</w:t>
      </w:r>
      <w:r w:rsidR="00307093" w:rsidRPr="00E1482B">
        <w:rPr>
          <w:rFonts w:asciiTheme="majorEastAsia" w:eastAsiaTheme="majorEastAsia" w:hAnsiTheme="majorEastAsia" w:cs="メイリオ" w:hint="eastAsia"/>
          <w:kern w:val="24"/>
          <w:sz w:val="24"/>
          <w:szCs w:val="24"/>
        </w:rPr>
        <w:t xml:space="preserve">　　　　</w:t>
      </w:r>
      <w:r w:rsidR="00376D01" w:rsidRPr="00E1482B">
        <w:rPr>
          <w:rFonts w:asciiTheme="majorEastAsia" w:eastAsiaTheme="majorEastAsia" w:hAnsiTheme="majorEastAsia" w:cs="メイリオ" w:hint="eastAsia"/>
          <w:kern w:val="24"/>
          <w:sz w:val="24"/>
          <w:szCs w:val="24"/>
        </w:rPr>
        <w:t>等</w:t>
      </w:r>
    </w:p>
    <w:p w:rsidR="00332582" w:rsidRPr="00E1482B" w:rsidRDefault="00332582" w:rsidP="00332582">
      <w:pPr>
        <w:widowControl/>
        <w:jc w:val="left"/>
        <w:rPr>
          <w:rFonts w:asciiTheme="majorEastAsia" w:eastAsiaTheme="majorEastAsia" w:hAnsiTheme="majorEastAsia" w:cs="メイリオ"/>
          <w:kern w:val="24"/>
          <w:sz w:val="24"/>
          <w:szCs w:val="24"/>
        </w:rPr>
      </w:pPr>
    </w:p>
    <w:p w:rsidR="00332582" w:rsidRPr="00E1482B" w:rsidRDefault="00332582" w:rsidP="00332582">
      <w:pPr>
        <w:widowControl/>
        <w:ind w:firstLineChars="100" w:firstLine="240"/>
        <w:jc w:val="left"/>
        <w:rPr>
          <w:rFonts w:asciiTheme="majorEastAsia" w:eastAsiaTheme="majorEastAsia" w:hAnsiTheme="majorEastAsia" w:cs="メイリオ"/>
          <w:kern w:val="24"/>
          <w:sz w:val="24"/>
          <w:szCs w:val="24"/>
        </w:rPr>
      </w:pPr>
      <w:r w:rsidRPr="00E1482B">
        <w:rPr>
          <w:rFonts w:asciiTheme="majorEastAsia" w:eastAsiaTheme="majorEastAsia" w:hAnsiTheme="majorEastAsia" w:cs="メイリオ" w:hint="eastAsia"/>
          <w:kern w:val="24"/>
          <w:sz w:val="24"/>
          <w:szCs w:val="24"/>
        </w:rPr>
        <w:t>■本検討委員会での意見</w:t>
      </w:r>
    </w:p>
    <w:p w:rsidR="00332582" w:rsidRPr="00E1482B" w:rsidRDefault="00332582" w:rsidP="00332582">
      <w:pPr>
        <w:widowControl/>
        <w:ind w:firstLineChars="200" w:firstLine="480"/>
        <w:jc w:val="left"/>
        <w:rPr>
          <w:rFonts w:asciiTheme="majorEastAsia" w:eastAsiaTheme="majorEastAsia" w:hAnsiTheme="majorEastAsia" w:cs="メイリオ"/>
          <w:kern w:val="24"/>
          <w:sz w:val="24"/>
          <w:szCs w:val="24"/>
        </w:rPr>
      </w:pPr>
      <w:r w:rsidRPr="00E1482B">
        <w:rPr>
          <w:rFonts w:asciiTheme="majorEastAsia" w:eastAsiaTheme="majorEastAsia" w:hAnsiTheme="majorEastAsia" w:cs="メイリオ" w:hint="eastAsia"/>
          <w:kern w:val="24"/>
          <w:sz w:val="24"/>
          <w:szCs w:val="24"/>
        </w:rPr>
        <w:t>○災害時、基本的には自助努力が必要ということを、住民に理解してもらうことが</w:t>
      </w:r>
    </w:p>
    <w:p w:rsidR="00332582" w:rsidRPr="00E1482B" w:rsidRDefault="00332582" w:rsidP="00332582">
      <w:pPr>
        <w:widowControl/>
        <w:ind w:firstLineChars="200" w:firstLine="480"/>
        <w:jc w:val="left"/>
        <w:rPr>
          <w:rFonts w:asciiTheme="majorEastAsia" w:eastAsiaTheme="majorEastAsia" w:hAnsiTheme="majorEastAsia" w:cs="メイリオ"/>
          <w:kern w:val="24"/>
          <w:sz w:val="24"/>
          <w:szCs w:val="24"/>
        </w:rPr>
      </w:pPr>
      <w:r w:rsidRPr="00E1482B">
        <w:rPr>
          <w:rFonts w:asciiTheme="majorEastAsia" w:eastAsiaTheme="majorEastAsia" w:hAnsiTheme="majorEastAsia" w:cs="メイリオ" w:hint="eastAsia"/>
          <w:kern w:val="24"/>
          <w:sz w:val="24"/>
          <w:szCs w:val="24"/>
        </w:rPr>
        <w:t xml:space="preserve">　重要。</w:t>
      </w:r>
    </w:p>
    <w:p w:rsidR="00332582" w:rsidRPr="00E1482B" w:rsidRDefault="00332582" w:rsidP="00332582">
      <w:pPr>
        <w:widowControl/>
        <w:jc w:val="left"/>
        <w:rPr>
          <w:rFonts w:asciiTheme="majorEastAsia" w:eastAsiaTheme="majorEastAsia" w:hAnsiTheme="majorEastAsia" w:cs="メイリオ"/>
          <w:kern w:val="24"/>
          <w:sz w:val="24"/>
          <w:szCs w:val="24"/>
        </w:rPr>
      </w:pPr>
    </w:p>
    <w:p w:rsidR="00332582" w:rsidRPr="00E1482B" w:rsidRDefault="00332582" w:rsidP="00332582">
      <w:pPr>
        <w:widowControl/>
        <w:ind w:firstLineChars="100" w:firstLine="240"/>
        <w:jc w:val="left"/>
        <w:rPr>
          <w:rFonts w:asciiTheme="majorEastAsia" w:eastAsiaTheme="majorEastAsia" w:hAnsiTheme="majorEastAsia" w:cs="メイリオ"/>
          <w:kern w:val="24"/>
          <w:sz w:val="24"/>
          <w:szCs w:val="24"/>
        </w:rPr>
      </w:pPr>
      <w:r w:rsidRPr="00E1482B">
        <w:rPr>
          <w:rFonts w:asciiTheme="majorEastAsia" w:eastAsiaTheme="majorEastAsia" w:hAnsiTheme="majorEastAsia" w:cs="メイリオ" w:hint="eastAsia"/>
          <w:kern w:val="24"/>
          <w:sz w:val="24"/>
          <w:szCs w:val="24"/>
        </w:rPr>
        <w:t>■検討事項</w:t>
      </w:r>
    </w:p>
    <w:tbl>
      <w:tblPr>
        <w:tblStyle w:val="a3"/>
        <w:tblW w:w="0" w:type="auto"/>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44"/>
      </w:tblGrid>
      <w:tr w:rsidR="00307093" w:rsidRPr="00E1482B" w:rsidTr="00A5779D">
        <w:tc>
          <w:tcPr>
            <w:tcW w:w="9444" w:type="dxa"/>
          </w:tcPr>
          <w:p w:rsidR="00307093" w:rsidRPr="00E1482B" w:rsidRDefault="00307093" w:rsidP="00A5779D">
            <w:pPr>
              <w:rPr>
                <w:rFonts w:asciiTheme="majorEastAsia" w:eastAsiaTheme="majorEastAsia" w:hAnsiTheme="majorEastAsia" w:cs="メイリオ"/>
                <w:kern w:val="24"/>
                <w:sz w:val="24"/>
                <w:szCs w:val="24"/>
              </w:rPr>
            </w:pPr>
            <w:r w:rsidRPr="00E1482B">
              <w:rPr>
                <w:rFonts w:asciiTheme="majorEastAsia" w:eastAsiaTheme="majorEastAsia" w:hAnsiTheme="majorEastAsia" w:hint="eastAsia"/>
                <w:sz w:val="24"/>
                <w:szCs w:val="24"/>
              </w:rPr>
              <w:t>○</w:t>
            </w:r>
            <w:r w:rsidRPr="00E1482B">
              <w:rPr>
                <w:rFonts w:asciiTheme="majorEastAsia" w:eastAsiaTheme="majorEastAsia" w:hAnsiTheme="majorEastAsia" w:cs="メイリオ" w:hint="eastAsia"/>
                <w:kern w:val="24"/>
                <w:sz w:val="24"/>
                <w:szCs w:val="24"/>
              </w:rPr>
              <w:t>災害が発生した直後、</w:t>
            </w:r>
            <w:r w:rsidR="00376D01" w:rsidRPr="00E1482B">
              <w:rPr>
                <w:rFonts w:asciiTheme="majorEastAsia" w:eastAsiaTheme="majorEastAsia" w:hAnsiTheme="majorEastAsia" w:cs="メイリオ" w:hint="eastAsia"/>
                <w:kern w:val="24"/>
                <w:sz w:val="24"/>
                <w:szCs w:val="24"/>
              </w:rPr>
              <w:t>高まった</w:t>
            </w:r>
            <w:r w:rsidRPr="00E1482B">
              <w:rPr>
                <w:rFonts w:asciiTheme="majorEastAsia" w:eastAsiaTheme="majorEastAsia" w:hAnsiTheme="majorEastAsia" w:cs="メイリオ" w:hint="eastAsia"/>
                <w:kern w:val="24"/>
                <w:sz w:val="24"/>
                <w:szCs w:val="24"/>
              </w:rPr>
              <w:t>防災意識</w:t>
            </w:r>
            <w:r w:rsidR="00376D01" w:rsidRPr="00E1482B">
              <w:rPr>
                <w:rFonts w:asciiTheme="majorEastAsia" w:eastAsiaTheme="majorEastAsia" w:hAnsiTheme="majorEastAsia" w:cs="メイリオ" w:hint="eastAsia"/>
                <w:kern w:val="24"/>
                <w:sz w:val="24"/>
                <w:szCs w:val="24"/>
              </w:rPr>
              <w:t>を一過性のものとはせず、</w:t>
            </w:r>
            <w:r w:rsidRPr="00E1482B">
              <w:rPr>
                <w:rFonts w:asciiTheme="majorEastAsia" w:eastAsiaTheme="majorEastAsia" w:hAnsiTheme="majorEastAsia" w:cs="メイリオ" w:hint="eastAsia"/>
                <w:kern w:val="24"/>
                <w:sz w:val="24"/>
                <w:szCs w:val="24"/>
              </w:rPr>
              <w:t>持続</w:t>
            </w:r>
            <w:r w:rsidR="00770506" w:rsidRPr="00E1482B">
              <w:rPr>
                <w:rFonts w:asciiTheme="majorEastAsia" w:eastAsiaTheme="majorEastAsia" w:hAnsiTheme="majorEastAsia" w:cs="メイリオ" w:hint="eastAsia"/>
                <w:kern w:val="24"/>
                <w:sz w:val="24"/>
                <w:szCs w:val="24"/>
              </w:rPr>
              <w:t>させる</w:t>
            </w:r>
            <w:r w:rsidR="001F0963" w:rsidRPr="00E1482B">
              <w:rPr>
                <w:rFonts w:asciiTheme="majorEastAsia" w:eastAsiaTheme="majorEastAsia" w:hAnsiTheme="majorEastAsia" w:cs="メイリオ" w:hint="eastAsia"/>
                <w:kern w:val="24"/>
                <w:sz w:val="24"/>
                <w:szCs w:val="24"/>
              </w:rPr>
              <w:t>方法</w:t>
            </w:r>
          </w:p>
          <w:p w:rsidR="00307093" w:rsidRPr="00E1482B" w:rsidRDefault="00307093" w:rsidP="00770506">
            <w:pPr>
              <w:widowControl/>
              <w:rPr>
                <w:rFonts w:asciiTheme="minorEastAsia" w:hAnsiTheme="minorEastAsia"/>
                <w:sz w:val="24"/>
                <w:szCs w:val="24"/>
              </w:rPr>
            </w:pPr>
            <w:r w:rsidRPr="00E1482B">
              <w:rPr>
                <w:rFonts w:asciiTheme="majorEastAsia" w:eastAsiaTheme="majorEastAsia" w:hAnsiTheme="majorEastAsia" w:cs="メイリオ" w:hint="eastAsia"/>
                <w:kern w:val="24"/>
                <w:sz w:val="24"/>
                <w:szCs w:val="24"/>
              </w:rPr>
              <w:t>○災害</w:t>
            </w:r>
            <w:r w:rsidR="00770506" w:rsidRPr="00E1482B">
              <w:rPr>
                <w:rFonts w:asciiTheme="majorEastAsia" w:eastAsiaTheme="majorEastAsia" w:hAnsiTheme="majorEastAsia" w:cs="メイリオ" w:hint="eastAsia"/>
                <w:kern w:val="24"/>
                <w:sz w:val="24"/>
                <w:szCs w:val="24"/>
              </w:rPr>
              <w:t>の発生への備えなど、</w:t>
            </w:r>
            <w:r w:rsidRPr="00E1482B">
              <w:rPr>
                <w:rFonts w:asciiTheme="majorEastAsia" w:eastAsiaTheme="majorEastAsia" w:hAnsiTheme="majorEastAsia" w:cs="メイリオ" w:hint="eastAsia"/>
                <w:kern w:val="24"/>
                <w:sz w:val="24"/>
                <w:szCs w:val="24"/>
              </w:rPr>
              <w:t>自分事としてとらえ、具体的な行動に結びつ</w:t>
            </w:r>
            <w:r w:rsidR="001F0963" w:rsidRPr="00E1482B">
              <w:rPr>
                <w:rFonts w:asciiTheme="majorEastAsia" w:eastAsiaTheme="majorEastAsia" w:hAnsiTheme="majorEastAsia" w:cs="メイリオ" w:hint="eastAsia"/>
                <w:kern w:val="24"/>
                <w:sz w:val="24"/>
                <w:szCs w:val="24"/>
              </w:rPr>
              <w:t>ける方法</w:t>
            </w:r>
          </w:p>
        </w:tc>
      </w:tr>
    </w:tbl>
    <w:p w:rsidR="00307093" w:rsidRPr="00E1482B" w:rsidRDefault="00307093" w:rsidP="003D6FC1">
      <w:pPr>
        <w:widowControl/>
        <w:ind w:left="480" w:hangingChars="200" w:hanging="480"/>
        <w:jc w:val="left"/>
        <w:rPr>
          <w:rFonts w:asciiTheme="majorEastAsia" w:eastAsiaTheme="majorEastAsia" w:hAnsiTheme="majorEastAsia" w:cs="メイリオ"/>
          <w:kern w:val="24"/>
          <w:sz w:val="24"/>
          <w:szCs w:val="24"/>
        </w:rPr>
      </w:pPr>
    </w:p>
    <w:p w:rsidR="00413C14" w:rsidRPr="00E1482B" w:rsidRDefault="00413C14" w:rsidP="003D6FC1">
      <w:pPr>
        <w:widowControl/>
        <w:ind w:left="480" w:hangingChars="200" w:hanging="480"/>
        <w:jc w:val="left"/>
        <w:rPr>
          <w:rFonts w:asciiTheme="majorEastAsia" w:eastAsiaTheme="majorEastAsia" w:hAnsiTheme="majorEastAsia" w:cs="メイリオ"/>
          <w:kern w:val="24"/>
          <w:sz w:val="24"/>
          <w:szCs w:val="24"/>
        </w:rPr>
      </w:pPr>
    </w:p>
    <w:p w:rsidR="00C941BD" w:rsidRPr="00E1482B" w:rsidRDefault="00C941BD" w:rsidP="003D6FC1">
      <w:pPr>
        <w:widowControl/>
        <w:ind w:left="480" w:hangingChars="200" w:hanging="480"/>
        <w:jc w:val="left"/>
        <w:rPr>
          <w:rFonts w:asciiTheme="majorEastAsia" w:eastAsiaTheme="majorEastAsia" w:hAnsiTheme="majorEastAsia" w:cs="メイリオ"/>
          <w:kern w:val="24"/>
          <w:sz w:val="24"/>
          <w:szCs w:val="24"/>
        </w:rPr>
      </w:pPr>
    </w:p>
    <w:p w:rsidR="00307093" w:rsidRPr="00E1482B" w:rsidRDefault="00307093" w:rsidP="00413C14">
      <w:pPr>
        <w:widowControl/>
        <w:ind w:left="482" w:hangingChars="200" w:hanging="482"/>
        <w:jc w:val="left"/>
        <w:rPr>
          <w:rFonts w:asciiTheme="majorEastAsia" w:eastAsiaTheme="majorEastAsia" w:hAnsiTheme="majorEastAsia" w:cs="メイリオ"/>
          <w:b/>
          <w:kern w:val="24"/>
          <w:sz w:val="24"/>
          <w:szCs w:val="24"/>
        </w:rPr>
      </w:pPr>
      <w:r w:rsidRPr="00E1482B">
        <w:rPr>
          <w:rFonts w:asciiTheme="majorEastAsia" w:eastAsiaTheme="majorEastAsia" w:hAnsiTheme="majorEastAsia" w:cs="メイリオ" w:hint="eastAsia"/>
          <w:b/>
          <w:kern w:val="24"/>
          <w:sz w:val="24"/>
          <w:szCs w:val="24"/>
          <w:bdr w:val="single" w:sz="4" w:space="0" w:color="auto"/>
        </w:rPr>
        <w:t>Ⅱ　地域防災力の強化</w:t>
      </w:r>
    </w:p>
    <w:p w:rsidR="00332582" w:rsidRPr="00E1482B" w:rsidRDefault="00332582" w:rsidP="00332582">
      <w:pPr>
        <w:widowControl/>
        <w:ind w:firstLineChars="100" w:firstLine="240"/>
        <w:jc w:val="left"/>
        <w:rPr>
          <w:rFonts w:asciiTheme="majorEastAsia" w:eastAsiaTheme="majorEastAsia" w:hAnsiTheme="majorEastAsia" w:cs="メイリオ"/>
          <w:kern w:val="24"/>
          <w:sz w:val="24"/>
          <w:szCs w:val="24"/>
        </w:rPr>
      </w:pPr>
    </w:p>
    <w:p w:rsidR="009503D0" w:rsidRPr="00E1482B" w:rsidRDefault="00332582" w:rsidP="00332582">
      <w:pPr>
        <w:widowControl/>
        <w:ind w:firstLineChars="100" w:firstLine="240"/>
        <w:jc w:val="left"/>
        <w:rPr>
          <w:rFonts w:asciiTheme="majorEastAsia" w:eastAsiaTheme="majorEastAsia" w:hAnsiTheme="majorEastAsia" w:cs="メイリオ"/>
          <w:kern w:val="24"/>
          <w:sz w:val="24"/>
          <w:szCs w:val="24"/>
        </w:rPr>
      </w:pPr>
      <w:r w:rsidRPr="00E1482B">
        <w:rPr>
          <w:rFonts w:asciiTheme="majorEastAsia" w:eastAsiaTheme="majorEastAsia" w:hAnsiTheme="majorEastAsia" w:cs="メイリオ" w:hint="eastAsia"/>
          <w:kern w:val="24"/>
          <w:sz w:val="24"/>
          <w:szCs w:val="24"/>
        </w:rPr>
        <w:t>■</w:t>
      </w:r>
      <w:r w:rsidR="004E5913">
        <w:rPr>
          <w:rFonts w:asciiTheme="majorEastAsia" w:eastAsiaTheme="majorEastAsia" w:hAnsiTheme="majorEastAsia" w:cs="メイリオ" w:hint="eastAsia"/>
          <w:kern w:val="24"/>
          <w:sz w:val="24"/>
          <w:szCs w:val="24"/>
        </w:rPr>
        <w:t>府の</w:t>
      </w:r>
      <w:r w:rsidRPr="00E1482B">
        <w:rPr>
          <w:rFonts w:asciiTheme="majorEastAsia" w:eastAsiaTheme="majorEastAsia" w:hAnsiTheme="majorEastAsia" w:cs="メイリオ" w:hint="eastAsia"/>
          <w:kern w:val="24"/>
          <w:sz w:val="24"/>
          <w:szCs w:val="24"/>
        </w:rPr>
        <w:t>取組状況</w:t>
      </w:r>
    </w:p>
    <w:p w:rsidR="00307093" w:rsidRPr="00E1482B" w:rsidRDefault="00307093" w:rsidP="00307093">
      <w:pPr>
        <w:widowControl/>
        <w:ind w:leftChars="200" w:left="420"/>
        <w:jc w:val="left"/>
        <w:rPr>
          <w:rFonts w:asciiTheme="majorEastAsia" w:eastAsiaTheme="majorEastAsia" w:hAnsiTheme="majorEastAsia" w:cs="メイリオ"/>
          <w:kern w:val="24"/>
          <w:sz w:val="24"/>
          <w:szCs w:val="24"/>
        </w:rPr>
      </w:pPr>
      <w:r w:rsidRPr="00E1482B">
        <w:rPr>
          <w:rFonts w:asciiTheme="majorEastAsia" w:eastAsiaTheme="majorEastAsia" w:hAnsiTheme="majorEastAsia" w:cs="メイリオ" w:hint="eastAsia"/>
          <w:kern w:val="24"/>
          <w:sz w:val="24"/>
          <w:szCs w:val="24"/>
        </w:rPr>
        <w:t>○自主防災組織への活動支援</w:t>
      </w:r>
    </w:p>
    <w:p w:rsidR="00307093" w:rsidRPr="00E1482B" w:rsidRDefault="00307093" w:rsidP="00307093">
      <w:pPr>
        <w:widowControl/>
        <w:ind w:leftChars="200" w:left="420" w:firstLineChars="200" w:firstLine="480"/>
        <w:jc w:val="left"/>
        <w:rPr>
          <w:rFonts w:asciiTheme="majorEastAsia" w:eastAsiaTheme="majorEastAsia" w:hAnsiTheme="majorEastAsia" w:cs="メイリオ"/>
          <w:kern w:val="24"/>
          <w:sz w:val="24"/>
          <w:szCs w:val="24"/>
        </w:rPr>
      </w:pPr>
      <w:r w:rsidRPr="00E1482B">
        <w:rPr>
          <w:rFonts w:asciiTheme="majorEastAsia" w:eastAsiaTheme="majorEastAsia" w:hAnsiTheme="majorEastAsia" w:cs="メイリオ" w:hint="eastAsia"/>
          <w:kern w:val="24"/>
          <w:sz w:val="24"/>
          <w:szCs w:val="24"/>
        </w:rPr>
        <w:t>・リーダー育成研修</w:t>
      </w:r>
    </w:p>
    <w:p w:rsidR="00307093" w:rsidRPr="00E1482B" w:rsidRDefault="00307093" w:rsidP="00307093">
      <w:pPr>
        <w:widowControl/>
        <w:ind w:leftChars="200" w:left="420" w:firstLineChars="200" w:firstLine="480"/>
        <w:jc w:val="left"/>
        <w:rPr>
          <w:rFonts w:asciiTheme="majorEastAsia" w:eastAsiaTheme="majorEastAsia" w:hAnsiTheme="majorEastAsia" w:cs="メイリオ"/>
          <w:kern w:val="24"/>
          <w:sz w:val="24"/>
          <w:szCs w:val="24"/>
        </w:rPr>
      </w:pPr>
      <w:r w:rsidRPr="00E1482B">
        <w:rPr>
          <w:rFonts w:asciiTheme="majorEastAsia" w:eastAsiaTheme="majorEastAsia" w:hAnsiTheme="majorEastAsia" w:cs="メイリオ" w:hint="eastAsia"/>
          <w:kern w:val="24"/>
          <w:sz w:val="24"/>
          <w:szCs w:val="24"/>
        </w:rPr>
        <w:t>・活動事例集の作成、周知</w:t>
      </w:r>
    </w:p>
    <w:p w:rsidR="00307093" w:rsidRPr="00E1482B" w:rsidRDefault="00307093" w:rsidP="00307093">
      <w:pPr>
        <w:widowControl/>
        <w:ind w:leftChars="200" w:left="420" w:firstLineChars="200" w:firstLine="480"/>
        <w:jc w:val="left"/>
        <w:rPr>
          <w:rFonts w:asciiTheme="majorEastAsia" w:eastAsiaTheme="majorEastAsia" w:hAnsiTheme="majorEastAsia" w:cs="メイリオ"/>
          <w:kern w:val="24"/>
          <w:sz w:val="24"/>
          <w:szCs w:val="24"/>
        </w:rPr>
      </w:pPr>
      <w:r w:rsidRPr="00E1482B">
        <w:rPr>
          <w:rFonts w:asciiTheme="majorEastAsia" w:eastAsiaTheme="majorEastAsia" w:hAnsiTheme="majorEastAsia" w:cs="メイリオ" w:hint="eastAsia"/>
          <w:kern w:val="24"/>
          <w:sz w:val="24"/>
          <w:szCs w:val="24"/>
        </w:rPr>
        <w:t>・避難用資機材の配備支援</w:t>
      </w:r>
    </w:p>
    <w:p w:rsidR="00307093" w:rsidRPr="00E1482B" w:rsidRDefault="00307093" w:rsidP="00307093">
      <w:pPr>
        <w:widowControl/>
        <w:ind w:leftChars="200" w:left="420"/>
        <w:jc w:val="left"/>
        <w:rPr>
          <w:rFonts w:asciiTheme="majorEastAsia" w:eastAsiaTheme="majorEastAsia" w:hAnsiTheme="majorEastAsia" w:cs="メイリオ"/>
          <w:kern w:val="24"/>
          <w:sz w:val="24"/>
          <w:szCs w:val="24"/>
        </w:rPr>
      </w:pPr>
      <w:r w:rsidRPr="00E1482B">
        <w:rPr>
          <w:rFonts w:asciiTheme="majorEastAsia" w:eastAsiaTheme="majorEastAsia" w:hAnsiTheme="majorEastAsia" w:cs="メイリオ" w:hint="eastAsia"/>
          <w:kern w:val="24"/>
          <w:sz w:val="24"/>
          <w:szCs w:val="24"/>
        </w:rPr>
        <w:t>○避難行動要支援者支援</w:t>
      </w:r>
    </w:p>
    <w:p w:rsidR="00307093" w:rsidRPr="00E1482B" w:rsidRDefault="00307093" w:rsidP="00307093">
      <w:pPr>
        <w:widowControl/>
        <w:ind w:leftChars="200" w:left="420" w:firstLineChars="200" w:firstLine="480"/>
        <w:jc w:val="left"/>
        <w:rPr>
          <w:rFonts w:asciiTheme="majorEastAsia" w:eastAsiaTheme="majorEastAsia" w:hAnsiTheme="majorEastAsia" w:cs="メイリオ"/>
          <w:kern w:val="24"/>
          <w:sz w:val="24"/>
          <w:szCs w:val="24"/>
        </w:rPr>
      </w:pPr>
      <w:r w:rsidRPr="00E1482B">
        <w:rPr>
          <w:rFonts w:asciiTheme="majorEastAsia" w:eastAsiaTheme="majorEastAsia" w:hAnsiTheme="majorEastAsia" w:cs="メイリオ" w:hint="eastAsia"/>
          <w:kern w:val="24"/>
          <w:sz w:val="24"/>
          <w:szCs w:val="24"/>
        </w:rPr>
        <w:t>・市町村職員向け取組事例研修</w:t>
      </w:r>
    </w:p>
    <w:p w:rsidR="00307093" w:rsidRPr="00E1482B" w:rsidRDefault="00307093" w:rsidP="00307093">
      <w:pPr>
        <w:widowControl/>
        <w:ind w:leftChars="200" w:left="420" w:firstLineChars="200" w:firstLine="480"/>
        <w:jc w:val="left"/>
        <w:rPr>
          <w:rFonts w:asciiTheme="majorEastAsia" w:eastAsiaTheme="majorEastAsia" w:hAnsiTheme="majorEastAsia" w:cs="メイリオ"/>
          <w:kern w:val="24"/>
          <w:sz w:val="24"/>
          <w:szCs w:val="24"/>
        </w:rPr>
      </w:pPr>
      <w:r w:rsidRPr="00E1482B">
        <w:rPr>
          <w:rFonts w:asciiTheme="majorEastAsia" w:eastAsiaTheme="majorEastAsia" w:hAnsiTheme="majorEastAsia" w:cs="メイリオ" w:hint="eastAsia"/>
          <w:kern w:val="24"/>
          <w:sz w:val="24"/>
          <w:szCs w:val="24"/>
        </w:rPr>
        <w:t>・全国事例の周知</w:t>
      </w:r>
    </w:p>
    <w:p w:rsidR="00307093" w:rsidRPr="00E1482B" w:rsidRDefault="00307093" w:rsidP="00307093">
      <w:pPr>
        <w:widowControl/>
        <w:ind w:leftChars="200" w:left="420" w:firstLineChars="200" w:firstLine="480"/>
        <w:jc w:val="left"/>
        <w:rPr>
          <w:rFonts w:asciiTheme="majorEastAsia" w:eastAsiaTheme="majorEastAsia" w:hAnsiTheme="majorEastAsia" w:cs="メイリオ"/>
          <w:kern w:val="24"/>
          <w:sz w:val="24"/>
          <w:szCs w:val="24"/>
        </w:rPr>
      </w:pPr>
      <w:r w:rsidRPr="00E1482B">
        <w:rPr>
          <w:rFonts w:asciiTheme="majorEastAsia" w:eastAsiaTheme="majorEastAsia" w:hAnsiTheme="majorEastAsia" w:cs="メイリオ" w:hint="eastAsia"/>
          <w:kern w:val="24"/>
          <w:sz w:val="24"/>
          <w:szCs w:val="24"/>
        </w:rPr>
        <w:t xml:space="preserve">・要支援者の内容を盛り込んだリーダー育成研修（再掲）　　</w:t>
      </w:r>
      <w:r w:rsidR="00770506" w:rsidRPr="00E1482B">
        <w:rPr>
          <w:rFonts w:asciiTheme="majorEastAsia" w:eastAsiaTheme="majorEastAsia" w:hAnsiTheme="majorEastAsia" w:cs="メイリオ" w:hint="eastAsia"/>
          <w:kern w:val="24"/>
          <w:sz w:val="24"/>
          <w:szCs w:val="24"/>
        </w:rPr>
        <w:t>等</w:t>
      </w:r>
    </w:p>
    <w:p w:rsidR="00332582" w:rsidRPr="00E1482B" w:rsidRDefault="00332582" w:rsidP="00332582">
      <w:pPr>
        <w:widowControl/>
        <w:jc w:val="left"/>
        <w:rPr>
          <w:rFonts w:asciiTheme="majorEastAsia" w:eastAsiaTheme="majorEastAsia" w:hAnsiTheme="majorEastAsia" w:cs="メイリオ"/>
          <w:kern w:val="24"/>
          <w:sz w:val="24"/>
          <w:szCs w:val="24"/>
        </w:rPr>
      </w:pPr>
    </w:p>
    <w:p w:rsidR="00C941BD" w:rsidRPr="00E1482B" w:rsidRDefault="00C941BD">
      <w:pPr>
        <w:widowControl/>
        <w:jc w:val="left"/>
        <w:rPr>
          <w:rFonts w:asciiTheme="majorEastAsia" w:eastAsiaTheme="majorEastAsia" w:hAnsiTheme="majorEastAsia" w:cs="メイリオ"/>
          <w:kern w:val="24"/>
          <w:sz w:val="24"/>
          <w:szCs w:val="24"/>
        </w:rPr>
      </w:pPr>
      <w:r w:rsidRPr="00E1482B">
        <w:rPr>
          <w:rFonts w:asciiTheme="majorEastAsia" w:eastAsiaTheme="majorEastAsia" w:hAnsiTheme="majorEastAsia" w:cs="メイリオ"/>
          <w:kern w:val="24"/>
          <w:sz w:val="24"/>
          <w:szCs w:val="24"/>
        </w:rPr>
        <w:br w:type="page"/>
      </w:r>
    </w:p>
    <w:p w:rsidR="00C941BD" w:rsidRPr="00E1482B" w:rsidRDefault="00A74C8F" w:rsidP="00332582">
      <w:pPr>
        <w:widowControl/>
        <w:jc w:val="left"/>
        <w:rPr>
          <w:rFonts w:asciiTheme="majorEastAsia" w:eastAsiaTheme="majorEastAsia" w:hAnsiTheme="majorEastAsia" w:cs="メイリオ"/>
          <w:kern w:val="24"/>
          <w:sz w:val="24"/>
          <w:szCs w:val="24"/>
        </w:rPr>
      </w:pPr>
      <w:bookmarkStart w:id="0" w:name="_GoBack"/>
      <w:bookmarkEnd w:id="0"/>
      <w:r w:rsidRPr="00080AD7">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59264" behindDoc="0" locked="0" layoutInCell="1" allowOverlap="1" wp14:anchorId="49DED0CF" wp14:editId="03FD60BB">
                <wp:simplePos x="0" y="0"/>
                <wp:positionH relativeFrom="column">
                  <wp:posOffset>4868545</wp:posOffset>
                </wp:positionH>
                <wp:positionV relativeFrom="paragraph">
                  <wp:posOffset>-419100</wp:posOffset>
                </wp:positionV>
                <wp:extent cx="1391920" cy="320040"/>
                <wp:effectExtent l="0" t="0" r="17780" b="266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320040"/>
                        </a:xfrm>
                        <a:prstGeom prst="rect">
                          <a:avLst/>
                        </a:prstGeom>
                        <a:solidFill>
                          <a:srgbClr val="FFFFFF"/>
                        </a:solidFill>
                        <a:ln w="9525">
                          <a:solidFill>
                            <a:srgbClr val="000000"/>
                          </a:solidFill>
                          <a:miter lim="800000"/>
                          <a:headEnd/>
                          <a:tailEnd/>
                        </a:ln>
                      </wps:spPr>
                      <wps:txbx>
                        <w:txbxContent>
                          <w:p w:rsidR="00A74C8F" w:rsidRDefault="00A74C8F" w:rsidP="00A74C8F">
                            <w:pPr>
                              <w:spacing w:line="340" w:lineRule="exact"/>
                              <w:jc w:val="center"/>
                              <w:rPr>
                                <w:rFonts w:asciiTheme="majorEastAsia" w:eastAsiaTheme="majorEastAsia" w:hAnsiTheme="majorEastAsia"/>
                                <w:sz w:val="28"/>
                              </w:rPr>
                            </w:pPr>
                            <w:r>
                              <w:rPr>
                                <w:rFonts w:asciiTheme="majorEastAsia" w:eastAsiaTheme="majorEastAsia" w:hAnsiTheme="majorEastAsia" w:hint="eastAsia"/>
                                <w:sz w:val="28"/>
                              </w:rPr>
                              <w:t>資料２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383.35pt;margin-top:-33pt;width:109.6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">
                <v:textbox style="mso-fit-shape-to-text:t">
                  <w:txbxContent>
                    <w:p w:rsidR="00A74C8F" w:rsidRDefault="00A74C8F" w:rsidP="00A74C8F">
                      <w:pPr>
                        <w:spacing w:line="340" w:lineRule="exact"/>
                        <w:jc w:val="center"/>
                        <w:rPr>
                          <w:rFonts w:asciiTheme="majorEastAsia" w:eastAsiaTheme="majorEastAsia" w:hAnsiTheme="majorEastAsia"/>
                          <w:sz w:val="28"/>
                        </w:rPr>
                      </w:pPr>
                      <w:r>
                        <w:rPr>
                          <w:rFonts w:asciiTheme="majorEastAsia" w:eastAsiaTheme="majorEastAsia" w:hAnsiTheme="majorEastAsia" w:hint="eastAsia"/>
                          <w:sz w:val="28"/>
                        </w:rPr>
                        <w:t>資料２</w:t>
                      </w:r>
                    </w:p>
                  </w:txbxContent>
                </v:textbox>
              </v:shape>
            </w:pict>
          </mc:Fallback>
        </mc:AlternateContent>
      </w:r>
    </w:p>
    <w:p w:rsidR="00770506" w:rsidRPr="00E1482B" w:rsidRDefault="00770506" w:rsidP="00332582">
      <w:pPr>
        <w:widowControl/>
        <w:ind w:firstLineChars="100" w:firstLine="240"/>
        <w:jc w:val="left"/>
        <w:rPr>
          <w:rFonts w:asciiTheme="majorEastAsia" w:eastAsiaTheme="majorEastAsia" w:hAnsiTheme="majorEastAsia" w:cs="メイリオ"/>
          <w:kern w:val="24"/>
          <w:sz w:val="24"/>
          <w:szCs w:val="24"/>
        </w:rPr>
      </w:pPr>
    </w:p>
    <w:p w:rsidR="00770506" w:rsidRPr="00E1482B" w:rsidRDefault="00770506" w:rsidP="00332582">
      <w:pPr>
        <w:widowControl/>
        <w:ind w:firstLineChars="100" w:firstLine="240"/>
        <w:jc w:val="left"/>
        <w:rPr>
          <w:rFonts w:asciiTheme="majorEastAsia" w:eastAsiaTheme="majorEastAsia" w:hAnsiTheme="majorEastAsia" w:cs="メイリオ"/>
          <w:kern w:val="24"/>
          <w:sz w:val="24"/>
          <w:szCs w:val="24"/>
        </w:rPr>
      </w:pPr>
    </w:p>
    <w:p w:rsidR="009503D0" w:rsidRPr="00E1482B" w:rsidRDefault="00332582" w:rsidP="00332582">
      <w:pPr>
        <w:widowControl/>
        <w:ind w:firstLineChars="100" w:firstLine="240"/>
        <w:jc w:val="left"/>
        <w:rPr>
          <w:rFonts w:asciiTheme="majorEastAsia" w:eastAsiaTheme="majorEastAsia" w:hAnsiTheme="majorEastAsia" w:cs="メイリオ"/>
          <w:kern w:val="24"/>
          <w:sz w:val="24"/>
          <w:szCs w:val="24"/>
        </w:rPr>
      </w:pPr>
      <w:r w:rsidRPr="00E1482B">
        <w:rPr>
          <w:rFonts w:asciiTheme="majorEastAsia" w:eastAsiaTheme="majorEastAsia" w:hAnsiTheme="majorEastAsia" w:cs="メイリオ" w:hint="eastAsia"/>
          <w:kern w:val="24"/>
          <w:sz w:val="24"/>
          <w:szCs w:val="24"/>
        </w:rPr>
        <w:t>■本検討委員会での意見</w:t>
      </w:r>
    </w:p>
    <w:p w:rsidR="00770506" w:rsidRPr="00E1482B" w:rsidRDefault="00332582" w:rsidP="00770506">
      <w:pPr>
        <w:ind w:firstLineChars="200" w:firstLine="480"/>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○これまで支援の対象者としてとらえていた、高齢者や帰宅困難者</w:t>
      </w:r>
      <w:r w:rsidR="00770506" w:rsidRPr="00E1482B">
        <w:rPr>
          <w:rFonts w:asciiTheme="majorEastAsia" w:eastAsiaTheme="majorEastAsia" w:hAnsiTheme="majorEastAsia" w:hint="eastAsia"/>
          <w:sz w:val="24"/>
          <w:szCs w:val="24"/>
        </w:rPr>
        <w:t>等に支援の</w:t>
      </w:r>
      <w:r w:rsidRPr="00E1482B">
        <w:rPr>
          <w:rFonts w:asciiTheme="majorEastAsia" w:eastAsiaTheme="majorEastAsia" w:hAnsiTheme="majorEastAsia" w:hint="eastAsia"/>
          <w:sz w:val="24"/>
          <w:szCs w:val="24"/>
        </w:rPr>
        <w:t>担い</w:t>
      </w:r>
    </w:p>
    <w:p w:rsidR="00332582" w:rsidRPr="00E1482B" w:rsidRDefault="00332582" w:rsidP="00770506">
      <w:pPr>
        <w:ind w:firstLineChars="300" w:firstLine="720"/>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手として活躍いただく仕組みの検討が必要。</w:t>
      </w:r>
    </w:p>
    <w:p w:rsidR="00770506" w:rsidRPr="00E1482B" w:rsidRDefault="00332582" w:rsidP="00C941BD">
      <w:pPr>
        <w:ind w:rightChars="-68" w:right="-143" w:firstLineChars="200" w:firstLine="480"/>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○中長期に滞在する留学生や技能研修生などを、</w:t>
      </w:r>
      <w:r w:rsidR="00770506" w:rsidRPr="00E1482B">
        <w:rPr>
          <w:rFonts w:asciiTheme="majorEastAsia" w:eastAsiaTheme="majorEastAsia" w:hAnsiTheme="majorEastAsia" w:hint="eastAsia"/>
          <w:sz w:val="24"/>
          <w:szCs w:val="24"/>
        </w:rPr>
        <w:t>外国人の</w:t>
      </w:r>
      <w:r w:rsidRPr="00E1482B">
        <w:rPr>
          <w:rFonts w:asciiTheme="majorEastAsia" w:eastAsiaTheme="majorEastAsia" w:hAnsiTheme="majorEastAsia" w:hint="eastAsia"/>
          <w:sz w:val="24"/>
          <w:szCs w:val="24"/>
        </w:rPr>
        <w:t>災害対応の担い手とする取</w:t>
      </w:r>
    </w:p>
    <w:p w:rsidR="00332582" w:rsidRPr="00E1482B" w:rsidRDefault="00332582" w:rsidP="00770506">
      <w:pPr>
        <w:ind w:rightChars="-68" w:right="-143" w:firstLineChars="300" w:firstLine="720"/>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組みが必要。</w:t>
      </w:r>
    </w:p>
    <w:p w:rsidR="00332582" w:rsidRPr="00E1482B" w:rsidRDefault="00332582" w:rsidP="00332582">
      <w:pPr>
        <w:ind w:firstLineChars="200" w:firstLine="480"/>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○地域全体の高齢化が進む中、自主防災組織</w:t>
      </w:r>
      <w:r w:rsidR="00770506" w:rsidRPr="00E1482B">
        <w:rPr>
          <w:rFonts w:asciiTheme="majorEastAsia" w:eastAsiaTheme="majorEastAsia" w:hAnsiTheme="majorEastAsia" w:hint="eastAsia"/>
          <w:sz w:val="24"/>
          <w:szCs w:val="24"/>
        </w:rPr>
        <w:t>だけ</w:t>
      </w:r>
      <w:r w:rsidRPr="00E1482B">
        <w:rPr>
          <w:rFonts w:asciiTheme="majorEastAsia" w:eastAsiaTheme="majorEastAsia" w:hAnsiTheme="majorEastAsia" w:hint="eastAsia"/>
          <w:sz w:val="24"/>
          <w:szCs w:val="24"/>
        </w:rPr>
        <w:t>で避難所を自主運営するのは困難。</w:t>
      </w:r>
    </w:p>
    <w:p w:rsidR="001F0963" w:rsidRPr="00E1482B" w:rsidRDefault="001F0963" w:rsidP="00332582">
      <w:pPr>
        <w:ind w:firstLineChars="200" w:firstLine="480"/>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○自治体職員が減少し、広範囲の支援は限界。民間活用の検討やボランティア団体、</w:t>
      </w:r>
    </w:p>
    <w:p w:rsidR="001F0963" w:rsidRPr="00E1482B" w:rsidRDefault="001F0963" w:rsidP="001F0963">
      <w:pPr>
        <w:ind w:firstLineChars="300" w:firstLine="720"/>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社会福祉協議会、ＮＰＯなどとの連携を強化。</w:t>
      </w:r>
    </w:p>
    <w:p w:rsidR="00332582" w:rsidRPr="00E1482B" w:rsidRDefault="00332582" w:rsidP="00E7499C">
      <w:pPr>
        <w:ind w:firstLineChars="300" w:firstLine="720"/>
        <w:rPr>
          <w:rFonts w:asciiTheme="majorEastAsia" w:eastAsiaTheme="majorEastAsia" w:hAnsiTheme="majorEastAsia" w:cs="メイリオ"/>
          <w:kern w:val="24"/>
          <w:sz w:val="24"/>
          <w:szCs w:val="24"/>
        </w:rPr>
      </w:pPr>
    </w:p>
    <w:p w:rsidR="00332582" w:rsidRPr="00E1482B" w:rsidRDefault="00332582" w:rsidP="00332582">
      <w:pPr>
        <w:widowControl/>
        <w:ind w:firstLineChars="100" w:firstLine="240"/>
        <w:jc w:val="left"/>
        <w:rPr>
          <w:rFonts w:asciiTheme="majorEastAsia" w:eastAsiaTheme="majorEastAsia" w:hAnsiTheme="majorEastAsia" w:cs="メイリオ"/>
          <w:kern w:val="24"/>
          <w:sz w:val="24"/>
          <w:szCs w:val="24"/>
        </w:rPr>
      </w:pPr>
      <w:r w:rsidRPr="00E1482B">
        <w:rPr>
          <w:rFonts w:asciiTheme="majorEastAsia" w:eastAsiaTheme="majorEastAsia" w:hAnsiTheme="majorEastAsia" w:cs="メイリオ" w:hint="eastAsia"/>
          <w:kern w:val="24"/>
          <w:sz w:val="24"/>
          <w:szCs w:val="24"/>
        </w:rPr>
        <w:t>■検討事項</w:t>
      </w:r>
    </w:p>
    <w:tbl>
      <w:tblPr>
        <w:tblStyle w:val="a3"/>
        <w:tblW w:w="0" w:type="auto"/>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44"/>
      </w:tblGrid>
      <w:tr w:rsidR="00307093" w:rsidRPr="00E1482B" w:rsidTr="00A5779D">
        <w:tc>
          <w:tcPr>
            <w:tcW w:w="9444" w:type="dxa"/>
          </w:tcPr>
          <w:p w:rsidR="00307093" w:rsidRPr="00E1482B" w:rsidRDefault="00307093" w:rsidP="00770506">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○新たな担い手の確保（中長期に滞在する留学生</w:t>
            </w:r>
            <w:r w:rsidR="00770506" w:rsidRPr="00E1482B">
              <w:rPr>
                <w:rFonts w:asciiTheme="majorEastAsia" w:eastAsiaTheme="majorEastAsia" w:hAnsiTheme="majorEastAsia" w:hint="eastAsia"/>
                <w:sz w:val="24"/>
                <w:szCs w:val="24"/>
              </w:rPr>
              <w:t>等</w:t>
            </w:r>
            <w:r w:rsidRPr="00E1482B">
              <w:rPr>
                <w:rFonts w:asciiTheme="majorEastAsia" w:eastAsiaTheme="majorEastAsia" w:hAnsiTheme="majorEastAsia" w:hint="eastAsia"/>
                <w:sz w:val="24"/>
                <w:szCs w:val="24"/>
              </w:rPr>
              <w:t>）</w:t>
            </w:r>
          </w:p>
          <w:p w:rsidR="00307093" w:rsidRPr="00E1482B" w:rsidRDefault="00307093" w:rsidP="00307093">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○自主</w:t>
            </w:r>
            <w:r w:rsidR="001F0963" w:rsidRPr="00E1482B">
              <w:rPr>
                <w:rFonts w:asciiTheme="majorEastAsia" w:eastAsiaTheme="majorEastAsia" w:hAnsiTheme="majorEastAsia" w:hint="eastAsia"/>
                <w:sz w:val="24"/>
                <w:szCs w:val="24"/>
              </w:rPr>
              <w:t>防災組織が設立されていても、リーダーの力量によって活動に温度差</w:t>
            </w:r>
          </w:p>
          <w:p w:rsidR="001F0963" w:rsidRPr="00E1482B" w:rsidRDefault="00307093" w:rsidP="001F0963">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○防災以外のネットワークの活用や、地域、企業、大学等が連携した防災のネット</w:t>
            </w:r>
          </w:p>
          <w:p w:rsidR="00307093" w:rsidRPr="00E1482B" w:rsidRDefault="001F0963" w:rsidP="001F0963">
            <w:pPr>
              <w:ind w:firstLineChars="100" w:firstLine="240"/>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ワークづくりなど、新たな連携体制づくり</w:t>
            </w:r>
          </w:p>
        </w:tc>
      </w:tr>
    </w:tbl>
    <w:p w:rsidR="00307093" w:rsidRPr="00E1482B" w:rsidRDefault="00307093" w:rsidP="003D6FC1">
      <w:pPr>
        <w:widowControl/>
        <w:ind w:left="480" w:hangingChars="200" w:hanging="480"/>
        <w:jc w:val="left"/>
        <w:rPr>
          <w:rFonts w:asciiTheme="majorEastAsia" w:eastAsiaTheme="majorEastAsia" w:hAnsiTheme="majorEastAsia" w:cs="メイリオ"/>
          <w:kern w:val="24"/>
          <w:sz w:val="24"/>
          <w:szCs w:val="24"/>
        </w:rPr>
      </w:pPr>
    </w:p>
    <w:p w:rsidR="00C941BD" w:rsidRPr="00E1482B" w:rsidRDefault="00C941BD" w:rsidP="00413C14">
      <w:pPr>
        <w:widowControl/>
        <w:ind w:left="482" w:hangingChars="200" w:hanging="482"/>
        <w:jc w:val="left"/>
        <w:rPr>
          <w:rFonts w:asciiTheme="majorEastAsia" w:eastAsiaTheme="majorEastAsia" w:hAnsiTheme="majorEastAsia" w:cs="メイリオ"/>
          <w:b/>
          <w:kern w:val="24"/>
          <w:sz w:val="24"/>
          <w:szCs w:val="24"/>
          <w:bdr w:val="single" w:sz="4" w:space="0" w:color="auto"/>
        </w:rPr>
      </w:pPr>
    </w:p>
    <w:p w:rsidR="00770506" w:rsidRPr="00E1482B" w:rsidRDefault="00770506" w:rsidP="00413C14">
      <w:pPr>
        <w:widowControl/>
        <w:ind w:left="482" w:hangingChars="200" w:hanging="482"/>
        <w:jc w:val="left"/>
        <w:rPr>
          <w:rFonts w:asciiTheme="majorEastAsia" w:eastAsiaTheme="majorEastAsia" w:hAnsiTheme="majorEastAsia" w:cs="メイリオ"/>
          <w:b/>
          <w:kern w:val="24"/>
          <w:sz w:val="24"/>
          <w:szCs w:val="24"/>
          <w:bdr w:val="single" w:sz="4" w:space="0" w:color="auto"/>
        </w:rPr>
      </w:pPr>
    </w:p>
    <w:p w:rsidR="00307093" w:rsidRPr="00E1482B" w:rsidRDefault="00307093" w:rsidP="00413C14">
      <w:pPr>
        <w:widowControl/>
        <w:ind w:left="482" w:hangingChars="200" w:hanging="482"/>
        <w:jc w:val="left"/>
        <w:rPr>
          <w:rFonts w:asciiTheme="majorEastAsia" w:eastAsiaTheme="majorEastAsia" w:hAnsiTheme="majorEastAsia" w:cs="メイリオ"/>
          <w:b/>
          <w:kern w:val="24"/>
          <w:sz w:val="24"/>
          <w:szCs w:val="24"/>
        </w:rPr>
      </w:pPr>
      <w:r w:rsidRPr="00E1482B">
        <w:rPr>
          <w:rFonts w:asciiTheme="majorEastAsia" w:eastAsiaTheme="majorEastAsia" w:hAnsiTheme="majorEastAsia" w:cs="メイリオ" w:hint="eastAsia"/>
          <w:b/>
          <w:kern w:val="24"/>
          <w:sz w:val="24"/>
          <w:szCs w:val="24"/>
          <w:bdr w:val="single" w:sz="4" w:space="0" w:color="auto"/>
        </w:rPr>
        <w:t>Ⅲ　企業（事業者）の自助・共助の推進</w:t>
      </w:r>
    </w:p>
    <w:p w:rsidR="007D300F" w:rsidRPr="00E1482B" w:rsidRDefault="007D300F" w:rsidP="00413C14">
      <w:pPr>
        <w:widowControl/>
        <w:ind w:left="480" w:hangingChars="200" w:hanging="480"/>
        <w:jc w:val="left"/>
        <w:rPr>
          <w:rFonts w:asciiTheme="majorEastAsia" w:eastAsiaTheme="majorEastAsia" w:hAnsiTheme="majorEastAsia" w:cs="メイリオ"/>
          <w:kern w:val="24"/>
          <w:sz w:val="24"/>
          <w:szCs w:val="24"/>
        </w:rPr>
      </w:pPr>
    </w:p>
    <w:p w:rsidR="00332582" w:rsidRPr="00E1482B" w:rsidRDefault="00332582" w:rsidP="00332582">
      <w:pPr>
        <w:widowControl/>
        <w:ind w:leftChars="100" w:left="450" w:hangingChars="100" w:hanging="240"/>
        <w:jc w:val="left"/>
        <w:rPr>
          <w:rFonts w:asciiTheme="majorEastAsia" w:eastAsiaTheme="majorEastAsia" w:hAnsiTheme="majorEastAsia" w:cs="メイリオ"/>
          <w:kern w:val="24"/>
          <w:sz w:val="24"/>
          <w:szCs w:val="24"/>
        </w:rPr>
      </w:pPr>
      <w:r w:rsidRPr="00E1482B">
        <w:rPr>
          <w:rFonts w:asciiTheme="majorEastAsia" w:eastAsiaTheme="majorEastAsia" w:hAnsiTheme="majorEastAsia" w:cs="メイリオ" w:hint="eastAsia"/>
          <w:kern w:val="24"/>
          <w:sz w:val="24"/>
          <w:szCs w:val="24"/>
        </w:rPr>
        <w:t>■</w:t>
      </w:r>
      <w:r w:rsidR="004E5913">
        <w:rPr>
          <w:rFonts w:asciiTheme="majorEastAsia" w:eastAsiaTheme="majorEastAsia" w:hAnsiTheme="majorEastAsia" w:cs="メイリオ" w:hint="eastAsia"/>
          <w:kern w:val="24"/>
          <w:sz w:val="24"/>
          <w:szCs w:val="24"/>
        </w:rPr>
        <w:t>府の</w:t>
      </w:r>
      <w:r w:rsidRPr="00E1482B">
        <w:rPr>
          <w:rFonts w:asciiTheme="majorEastAsia" w:eastAsiaTheme="majorEastAsia" w:hAnsiTheme="majorEastAsia" w:cs="メイリオ" w:hint="eastAsia"/>
          <w:kern w:val="24"/>
          <w:sz w:val="24"/>
          <w:szCs w:val="24"/>
        </w:rPr>
        <w:t>取組状況</w:t>
      </w:r>
    </w:p>
    <w:p w:rsidR="00307093" w:rsidRPr="00E1482B" w:rsidRDefault="00307093" w:rsidP="00413C14">
      <w:pPr>
        <w:widowControl/>
        <w:ind w:left="480" w:hangingChars="200" w:hanging="480"/>
        <w:jc w:val="left"/>
        <w:rPr>
          <w:rFonts w:asciiTheme="majorEastAsia" w:eastAsiaTheme="majorEastAsia" w:hAnsiTheme="majorEastAsia" w:cs="メイリオ"/>
          <w:kern w:val="24"/>
          <w:sz w:val="24"/>
          <w:szCs w:val="24"/>
        </w:rPr>
      </w:pPr>
      <w:r w:rsidRPr="00E1482B">
        <w:rPr>
          <w:rFonts w:asciiTheme="majorEastAsia" w:eastAsiaTheme="majorEastAsia" w:hAnsiTheme="majorEastAsia" w:cs="メイリオ" w:hint="eastAsia"/>
          <w:kern w:val="24"/>
          <w:sz w:val="24"/>
          <w:szCs w:val="24"/>
        </w:rPr>
        <w:t xml:space="preserve">　</w:t>
      </w:r>
      <w:r w:rsidR="00413C14" w:rsidRPr="00E1482B">
        <w:rPr>
          <w:rFonts w:asciiTheme="majorEastAsia" w:eastAsiaTheme="majorEastAsia" w:hAnsiTheme="majorEastAsia" w:cs="メイリオ" w:hint="eastAsia"/>
          <w:kern w:val="24"/>
          <w:sz w:val="24"/>
          <w:szCs w:val="24"/>
        </w:rPr>
        <w:t xml:space="preserve">　</w:t>
      </w:r>
      <w:r w:rsidRPr="00E1482B">
        <w:rPr>
          <w:rFonts w:asciiTheme="majorEastAsia" w:eastAsiaTheme="majorEastAsia" w:hAnsiTheme="majorEastAsia" w:cs="メイリオ" w:hint="eastAsia"/>
          <w:kern w:val="24"/>
          <w:sz w:val="24"/>
          <w:szCs w:val="24"/>
        </w:rPr>
        <w:t>○中小企業向け事業継続計画（BCP）作成支援セミナー</w:t>
      </w:r>
    </w:p>
    <w:p w:rsidR="00307093" w:rsidRPr="00E1482B" w:rsidRDefault="00307093" w:rsidP="00307093">
      <w:pPr>
        <w:widowControl/>
        <w:ind w:firstLineChars="200" w:firstLine="480"/>
        <w:jc w:val="left"/>
        <w:rPr>
          <w:rFonts w:asciiTheme="majorEastAsia" w:eastAsiaTheme="majorEastAsia" w:hAnsiTheme="majorEastAsia" w:cs="メイリオ"/>
          <w:kern w:val="24"/>
          <w:sz w:val="24"/>
          <w:szCs w:val="24"/>
        </w:rPr>
      </w:pPr>
      <w:r w:rsidRPr="00E1482B">
        <w:rPr>
          <w:rFonts w:asciiTheme="majorEastAsia" w:eastAsiaTheme="majorEastAsia" w:hAnsiTheme="majorEastAsia" w:cs="メイリオ" w:hint="eastAsia"/>
          <w:kern w:val="24"/>
          <w:sz w:val="24"/>
          <w:szCs w:val="24"/>
        </w:rPr>
        <w:t>○企業向け一斉帰宅の抑制セミナー</w:t>
      </w:r>
      <w:r w:rsidR="00770506" w:rsidRPr="00E1482B">
        <w:rPr>
          <w:rFonts w:asciiTheme="majorEastAsia" w:eastAsiaTheme="majorEastAsia" w:hAnsiTheme="majorEastAsia" w:cs="メイリオ" w:hint="eastAsia"/>
          <w:kern w:val="24"/>
          <w:sz w:val="24"/>
          <w:szCs w:val="24"/>
        </w:rPr>
        <w:t xml:space="preserve">　　　　等</w:t>
      </w:r>
    </w:p>
    <w:p w:rsidR="007D300F" w:rsidRPr="00E1482B" w:rsidRDefault="007D300F" w:rsidP="00332582">
      <w:pPr>
        <w:widowControl/>
        <w:jc w:val="left"/>
        <w:rPr>
          <w:rFonts w:asciiTheme="majorEastAsia" w:eastAsiaTheme="majorEastAsia" w:hAnsiTheme="majorEastAsia" w:cs="メイリオ"/>
          <w:kern w:val="24"/>
          <w:sz w:val="24"/>
          <w:szCs w:val="24"/>
        </w:rPr>
      </w:pPr>
    </w:p>
    <w:p w:rsidR="00332582" w:rsidRPr="00E1482B" w:rsidRDefault="00332582" w:rsidP="00332582">
      <w:pPr>
        <w:widowControl/>
        <w:ind w:firstLineChars="100" w:firstLine="240"/>
        <w:jc w:val="left"/>
        <w:rPr>
          <w:rFonts w:asciiTheme="majorEastAsia" w:eastAsiaTheme="majorEastAsia" w:hAnsiTheme="majorEastAsia" w:cs="メイリオ"/>
          <w:kern w:val="24"/>
          <w:sz w:val="24"/>
          <w:szCs w:val="24"/>
        </w:rPr>
      </w:pPr>
      <w:r w:rsidRPr="00E1482B">
        <w:rPr>
          <w:rFonts w:asciiTheme="majorEastAsia" w:eastAsiaTheme="majorEastAsia" w:hAnsiTheme="majorEastAsia" w:cs="メイリオ" w:hint="eastAsia"/>
          <w:kern w:val="24"/>
          <w:sz w:val="24"/>
          <w:szCs w:val="24"/>
        </w:rPr>
        <w:t>■本検討委員会での意見</w:t>
      </w:r>
    </w:p>
    <w:p w:rsidR="00332582" w:rsidRPr="00E1482B" w:rsidRDefault="00332582" w:rsidP="00332582">
      <w:pPr>
        <w:widowControl/>
        <w:ind w:firstLineChars="200" w:firstLine="480"/>
        <w:jc w:val="left"/>
        <w:rPr>
          <w:rFonts w:asciiTheme="majorEastAsia" w:eastAsiaTheme="majorEastAsia" w:hAnsiTheme="majorEastAsia" w:cs="メイリオ"/>
          <w:kern w:val="24"/>
          <w:sz w:val="24"/>
          <w:szCs w:val="24"/>
        </w:rPr>
      </w:pPr>
      <w:r w:rsidRPr="00E1482B">
        <w:rPr>
          <w:rFonts w:asciiTheme="majorEastAsia" w:eastAsiaTheme="majorEastAsia" w:hAnsiTheme="majorEastAsia" w:cs="メイリオ" w:hint="eastAsia"/>
          <w:kern w:val="24"/>
          <w:sz w:val="24"/>
          <w:szCs w:val="24"/>
        </w:rPr>
        <w:t>○大阪の中小企業は全国でもＢＣＰ策定率は低いため、企業の自助・共助を進める</w:t>
      </w:r>
    </w:p>
    <w:p w:rsidR="001F0963" w:rsidRPr="00E1482B" w:rsidRDefault="00332582" w:rsidP="00332582">
      <w:pPr>
        <w:widowControl/>
        <w:ind w:firstLineChars="300" w:firstLine="720"/>
        <w:jc w:val="left"/>
        <w:rPr>
          <w:rFonts w:asciiTheme="majorEastAsia" w:eastAsiaTheme="majorEastAsia" w:hAnsiTheme="majorEastAsia" w:cs="メイリオ"/>
          <w:kern w:val="24"/>
          <w:sz w:val="24"/>
          <w:szCs w:val="24"/>
        </w:rPr>
      </w:pPr>
      <w:r w:rsidRPr="00E1482B">
        <w:rPr>
          <w:rFonts w:asciiTheme="majorEastAsia" w:eastAsiaTheme="majorEastAsia" w:hAnsiTheme="majorEastAsia" w:cs="メイリオ" w:hint="eastAsia"/>
          <w:kern w:val="24"/>
          <w:sz w:val="24"/>
          <w:szCs w:val="24"/>
        </w:rPr>
        <w:t>取組みが重要。出勤時或いは帰宅時の対応を</w:t>
      </w:r>
      <w:r w:rsidR="001F0963" w:rsidRPr="00E1482B">
        <w:rPr>
          <w:rFonts w:asciiTheme="majorEastAsia" w:eastAsiaTheme="majorEastAsia" w:hAnsiTheme="majorEastAsia" w:cs="メイリオ" w:hint="eastAsia"/>
          <w:kern w:val="24"/>
          <w:sz w:val="24"/>
          <w:szCs w:val="24"/>
        </w:rPr>
        <w:t>従業員の役割に応じて</w:t>
      </w:r>
      <w:r w:rsidRPr="00E1482B">
        <w:rPr>
          <w:rFonts w:asciiTheme="majorEastAsia" w:eastAsiaTheme="majorEastAsia" w:hAnsiTheme="majorEastAsia" w:cs="メイリオ" w:hint="eastAsia"/>
          <w:kern w:val="24"/>
          <w:sz w:val="24"/>
          <w:szCs w:val="24"/>
        </w:rPr>
        <w:t>ＢＣＰに盛り</w:t>
      </w:r>
    </w:p>
    <w:p w:rsidR="00332582" w:rsidRPr="00E1482B" w:rsidRDefault="00332582" w:rsidP="00332582">
      <w:pPr>
        <w:widowControl/>
        <w:ind w:firstLineChars="300" w:firstLine="720"/>
        <w:jc w:val="left"/>
        <w:rPr>
          <w:rFonts w:asciiTheme="majorEastAsia" w:eastAsiaTheme="majorEastAsia" w:hAnsiTheme="majorEastAsia" w:cs="メイリオ"/>
          <w:kern w:val="24"/>
          <w:sz w:val="24"/>
          <w:szCs w:val="24"/>
        </w:rPr>
      </w:pPr>
      <w:r w:rsidRPr="00E1482B">
        <w:rPr>
          <w:rFonts w:asciiTheme="majorEastAsia" w:eastAsiaTheme="majorEastAsia" w:hAnsiTheme="majorEastAsia" w:cs="メイリオ" w:hint="eastAsia"/>
          <w:kern w:val="24"/>
          <w:sz w:val="24"/>
          <w:szCs w:val="24"/>
        </w:rPr>
        <w:t>込むことが必要。</w:t>
      </w:r>
    </w:p>
    <w:p w:rsidR="00C941BD" w:rsidRPr="00E1482B" w:rsidRDefault="00332582" w:rsidP="00332582">
      <w:pPr>
        <w:widowControl/>
        <w:ind w:firstLineChars="200" w:firstLine="480"/>
        <w:jc w:val="left"/>
        <w:rPr>
          <w:rFonts w:asciiTheme="majorEastAsia" w:eastAsiaTheme="majorEastAsia" w:hAnsiTheme="majorEastAsia" w:cs="メイリオ"/>
          <w:kern w:val="24"/>
          <w:sz w:val="24"/>
          <w:szCs w:val="24"/>
        </w:rPr>
      </w:pPr>
      <w:r w:rsidRPr="00E1482B">
        <w:rPr>
          <w:rFonts w:asciiTheme="majorEastAsia" w:eastAsiaTheme="majorEastAsia" w:hAnsiTheme="majorEastAsia" w:cs="メイリオ" w:hint="eastAsia"/>
          <w:kern w:val="24"/>
          <w:sz w:val="24"/>
          <w:szCs w:val="24"/>
        </w:rPr>
        <w:t>○中小企業ＢＣＰ策定の際は、早期の事業再開の観点だけでなく、地域コミュニ</w:t>
      </w:r>
    </w:p>
    <w:p w:rsidR="00332582" w:rsidRPr="00E1482B" w:rsidRDefault="00C941BD" w:rsidP="00C941BD">
      <w:pPr>
        <w:widowControl/>
        <w:ind w:firstLineChars="200" w:firstLine="480"/>
        <w:jc w:val="left"/>
        <w:rPr>
          <w:rFonts w:asciiTheme="majorEastAsia" w:eastAsiaTheme="majorEastAsia" w:hAnsiTheme="majorEastAsia" w:cs="メイリオ"/>
          <w:kern w:val="24"/>
          <w:sz w:val="24"/>
          <w:szCs w:val="24"/>
        </w:rPr>
      </w:pPr>
      <w:r w:rsidRPr="00E1482B">
        <w:rPr>
          <w:rFonts w:asciiTheme="majorEastAsia" w:eastAsiaTheme="majorEastAsia" w:hAnsiTheme="majorEastAsia" w:cs="メイリオ" w:hint="eastAsia"/>
          <w:kern w:val="24"/>
          <w:sz w:val="24"/>
          <w:szCs w:val="24"/>
        </w:rPr>
        <w:t xml:space="preserve">　</w:t>
      </w:r>
      <w:r w:rsidR="00332582" w:rsidRPr="00E1482B">
        <w:rPr>
          <w:rFonts w:asciiTheme="majorEastAsia" w:eastAsiaTheme="majorEastAsia" w:hAnsiTheme="majorEastAsia" w:cs="メイリオ" w:hint="eastAsia"/>
          <w:kern w:val="24"/>
          <w:sz w:val="24"/>
          <w:szCs w:val="24"/>
        </w:rPr>
        <w:t>ティの復旧なども考慮することが必要。</w:t>
      </w:r>
    </w:p>
    <w:p w:rsidR="00770506" w:rsidRPr="00E1482B" w:rsidRDefault="00770506" w:rsidP="00332582">
      <w:pPr>
        <w:widowControl/>
        <w:ind w:firstLineChars="100" w:firstLine="240"/>
        <w:jc w:val="left"/>
        <w:rPr>
          <w:rFonts w:asciiTheme="majorEastAsia" w:eastAsiaTheme="majorEastAsia" w:hAnsiTheme="majorEastAsia" w:cs="メイリオ"/>
          <w:kern w:val="24"/>
          <w:sz w:val="24"/>
          <w:szCs w:val="24"/>
        </w:rPr>
      </w:pPr>
    </w:p>
    <w:p w:rsidR="00332582" w:rsidRPr="00E1482B" w:rsidRDefault="00332582" w:rsidP="00332582">
      <w:pPr>
        <w:widowControl/>
        <w:ind w:firstLineChars="100" w:firstLine="240"/>
        <w:jc w:val="left"/>
        <w:rPr>
          <w:rFonts w:asciiTheme="majorEastAsia" w:eastAsiaTheme="majorEastAsia" w:hAnsiTheme="majorEastAsia" w:cs="メイリオ"/>
          <w:kern w:val="24"/>
          <w:sz w:val="24"/>
          <w:szCs w:val="24"/>
        </w:rPr>
      </w:pPr>
      <w:r w:rsidRPr="00E1482B">
        <w:rPr>
          <w:rFonts w:asciiTheme="majorEastAsia" w:eastAsiaTheme="majorEastAsia" w:hAnsiTheme="majorEastAsia" w:cs="メイリオ" w:hint="eastAsia"/>
          <w:kern w:val="24"/>
          <w:sz w:val="24"/>
          <w:szCs w:val="24"/>
        </w:rPr>
        <w:t>■検討事項</w:t>
      </w:r>
    </w:p>
    <w:tbl>
      <w:tblPr>
        <w:tblStyle w:val="a3"/>
        <w:tblW w:w="0" w:type="auto"/>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44"/>
      </w:tblGrid>
      <w:tr w:rsidR="00413C14" w:rsidRPr="00E1482B" w:rsidTr="00A5779D">
        <w:tc>
          <w:tcPr>
            <w:tcW w:w="9444" w:type="dxa"/>
          </w:tcPr>
          <w:p w:rsidR="009503D0" w:rsidRPr="00E1482B" w:rsidRDefault="009503D0" w:rsidP="00413C14">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○企業のＢＣＰ策定を推進するための方策</w:t>
            </w:r>
          </w:p>
          <w:p w:rsidR="00413C14" w:rsidRPr="00E1482B" w:rsidRDefault="00413C14" w:rsidP="00413C14">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○企業の力を活用した共助体制の仕組みづくり</w:t>
            </w:r>
          </w:p>
          <w:p w:rsidR="00413C14" w:rsidRPr="00E1482B" w:rsidRDefault="00413C14" w:rsidP="00413C14">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○認証制度（知事名の証書）の導入による企業の防災対策の推進</w:t>
            </w:r>
          </w:p>
          <w:p w:rsidR="009503D0" w:rsidRPr="00E1482B" w:rsidRDefault="009503D0" w:rsidP="004E5913">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○府民</w:t>
            </w:r>
            <w:r w:rsidR="001F0963" w:rsidRPr="00E1482B">
              <w:rPr>
                <w:rFonts w:asciiTheme="majorEastAsia" w:eastAsiaTheme="majorEastAsia" w:hAnsiTheme="majorEastAsia" w:hint="eastAsia"/>
                <w:sz w:val="24"/>
                <w:szCs w:val="24"/>
              </w:rPr>
              <w:t>・</w:t>
            </w:r>
            <w:r w:rsidRPr="00E1482B">
              <w:rPr>
                <w:rFonts w:asciiTheme="majorEastAsia" w:eastAsiaTheme="majorEastAsia" w:hAnsiTheme="majorEastAsia" w:hint="eastAsia"/>
                <w:sz w:val="24"/>
                <w:szCs w:val="24"/>
              </w:rPr>
              <w:t>企業の</w:t>
            </w:r>
            <w:r w:rsidR="001F0963" w:rsidRPr="00E1482B">
              <w:rPr>
                <w:rFonts w:asciiTheme="majorEastAsia" w:eastAsiaTheme="majorEastAsia" w:hAnsiTheme="majorEastAsia" w:hint="eastAsia"/>
                <w:sz w:val="24"/>
                <w:szCs w:val="24"/>
              </w:rPr>
              <w:t>防災意識の向上や</w:t>
            </w:r>
            <w:r w:rsidRPr="00E1482B">
              <w:rPr>
                <w:rFonts w:asciiTheme="majorEastAsia" w:eastAsiaTheme="majorEastAsia" w:hAnsiTheme="majorEastAsia" w:hint="eastAsia"/>
                <w:sz w:val="24"/>
                <w:szCs w:val="24"/>
              </w:rPr>
              <w:t>防災活動を</w:t>
            </w:r>
            <w:r w:rsidR="00770506" w:rsidRPr="00E1482B">
              <w:rPr>
                <w:rFonts w:asciiTheme="majorEastAsia" w:eastAsiaTheme="majorEastAsia" w:hAnsiTheme="majorEastAsia" w:hint="eastAsia"/>
                <w:sz w:val="24"/>
                <w:szCs w:val="24"/>
              </w:rPr>
              <w:t>推進するた</w:t>
            </w:r>
            <w:r w:rsidRPr="00E1482B">
              <w:rPr>
                <w:rFonts w:asciiTheme="majorEastAsia" w:eastAsiaTheme="majorEastAsia" w:hAnsiTheme="majorEastAsia" w:hint="eastAsia"/>
                <w:sz w:val="24"/>
                <w:szCs w:val="24"/>
              </w:rPr>
              <w:t>めの条例</w:t>
            </w:r>
            <w:r w:rsidR="004E5913">
              <w:rPr>
                <w:rFonts w:asciiTheme="majorEastAsia" w:eastAsiaTheme="majorEastAsia" w:hAnsiTheme="majorEastAsia" w:hint="eastAsia"/>
                <w:sz w:val="24"/>
                <w:szCs w:val="24"/>
              </w:rPr>
              <w:t>など</w:t>
            </w:r>
          </w:p>
        </w:tc>
      </w:tr>
    </w:tbl>
    <w:p w:rsidR="009503D0" w:rsidRPr="00E1482B" w:rsidRDefault="009503D0" w:rsidP="00413C14">
      <w:pPr>
        <w:widowControl/>
        <w:ind w:left="482" w:hangingChars="200" w:hanging="482"/>
        <w:jc w:val="left"/>
        <w:rPr>
          <w:rFonts w:asciiTheme="majorEastAsia" w:eastAsiaTheme="majorEastAsia" w:hAnsiTheme="majorEastAsia" w:cs="メイリオ"/>
          <w:b/>
          <w:kern w:val="24"/>
          <w:sz w:val="24"/>
          <w:szCs w:val="24"/>
        </w:rPr>
      </w:pPr>
    </w:p>
    <w:p w:rsidR="007D300F" w:rsidRPr="00E1482B" w:rsidRDefault="007D300F">
      <w:pPr>
        <w:widowControl/>
        <w:jc w:val="left"/>
        <w:rPr>
          <w:rFonts w:asciiTheme="majorEastAsia" w:eastAsiaTheme="majorEastAsia" w:hAnsiTheme="majorEastAsia" w:cs="メイリオ"/>
          <w:b/>
          <w:kern w:val="24"/>
          <w:sz w:val="24"/>
          <w:szCs w:val="24"/>
        </w:rPr>
      </w:pPr>
      <w:r w:rsidRPr="00E1482B">
        <w:rPr>
          <w:rFonts w:asciiTheme="majorEastAsia" w:eastAsiaTheme="majorEastAsia" w:hAnsiTheme="majorEastAsia" w:cs="メイリオ"/>
          <w:b/>
          <w:kern w:val="24"/>
          <w:sz w:val="24"/>
          <w:szCs w:val="24"/>
        </w:rPr>
        <w:br w:type="page"/>
      </w:r>
    </w:p>
    <w:p w:rsidR="003B75A9" w:rsidRPr="00E1482B" w:rsidRDefault="003B75A9" w:rsidP="004E5913">
      <w:pPr>
        <w:rPr>
          <w:rFonts w:asciiTheme="majorEastAsia" w:eastAsiaTheme="majorEastAsia" w:hAnsiTheme="majorEastAsia"/>
          <w:b/>
          <w:sz w:val="24"/>
          <w:szCs w:val="24"/>
        </w:rPr>
      </w:pPr>
      <w:r w:rsidRPr="00E1482B">
        <w:rPr>
          <w:rFonts w:asciiTheme="majorEastAsia" w:eastAsiaTheme="majorEastAsia" w:hAnsiTheme="majorEastAsia" w:hint="eastAsia"/>
          <w:b/>
          <w:sz w:val="24"/>
          <w:szCs w:val="24"/>
        </w:rPr>
        <w:lastRenderedPageBreak/>
        <w:t>■府民意識調査結果</w:t>
      </w:r>
    </w:p>
    <w:p w:rsidR="00376D01" w:rsidRPr="00E1482B" w:rsidRDefault="00376D01" w:rsidP="00B1555C">
      <w:pPr>
        <w:rPr>
          <w:rFonts w:asciiTheme="majorEastAsia" w:eastAsiaTheme="majorEastAsia" w:hAnsiTheme="majorEastAsia"/>
          <w:sz w:val="24"/>
          <w:szCs w:val="24"/>
        </w:rPr>
      </w:pPr>
    </w:p>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 xml:space="preserve">　（1）実施日　平成29年7月28日～7月31日</w:t>
      </w:r>
    </w:p>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 xml:space="preserve">　（2）サンプル数　府民1,000名</w:t>
      </w:r>
    </w:p>
    <w:p w:rsidR="003B75A9" w:rsidRPr="00E1482B" w:rsidRDefault="003B75A9" w:rsidP="00B1555C">
      <w:pPr>
        <w:ind w:firstLineChars="900" w:firstLine="2160"/>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（民間調査会社に登録するＷＥＢモニター（大阪府民18歳以上））</w:t>
      </w:r>
    </w:p>
    <w:p w:rsidR="003B75A9" w:rsidRPr="00E1482B" w:rsidRDefault="003B75A9" w:rsidP="00B1555C">
      <w:pPr>
        <w:ind w:firstLineChars="100" w:firstLine="240"/>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（3）調査結果</w:t>
      </w:r>
    </w:p>
    <w:p w:rsidR="001F0963" w:rsidRPr="00E1482B" w:rsidRDefault="001F0963" w:rsidP="00B1555C">
      <w:pPr>
        <w:ind w:firstLineChars="200" w:firstLine="480"/>
        <w:rPr>
          <w:rFonts w:asciiTheme="majorEastAsia" w:eastAsiaTheme="majorEastAsia" w:hAnsiTheme="majorEastAsia"/>
          <w:sz w:val="24"/>
          <w:szCs w:val="24"/>
        </w:rPr>
      </w:pPr>
    </w:p>
    <w:p w:rsidR="003B75A9" w:rsidRPr="00E1482B" w:rsidRDefault="003B75A9" w:rsidP="00B1555C">
      <w:pPr>
        <w:ind w:firstLineChars="200" w:firstLine="480"/>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①普段から災害が起こることを「意識している」割合は、「ある程度意識している」</w:t>
      </w:r>
    </w:p>
    <w:p w:rsidR="003B75A9" w:rsidRPr="00E1482B" w:rsidRDefault="003B75A9" w:rsidP="00B1555C">
      <w:pPr>
        <w:ind w:firstLineChars="300" w:firstLine="720"/>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を含め約6割となっている。</w:t>
      </w:r>
    </w:p>
    <w:tbl>
      <w:tblPr>
        <w:tblStyle w:val="a3"/>
        <w:tblW w:w="5152" w:type="dxa"/>
        <w:tblInd w:w="1101" w:type="dxa"/>
        <w:tblLook w:val="04A0" w:firstRow="1" w:lastRow="0" w:firstColumn="1" w:lastColumn="0" w:noHBand="0" w:noVBand="1"/>
      </w:tblPr>
      <w:tblGrid>
        <w:gridCol w:w="3319"/>
        <w:gridCol w:w="1833"/>
      </w:tblGrid>
      <w:tr w:rsidR="00E1482B" w:rsidRPr="00E1482B" w:rsidTr="00A5779D">
        <w:tc>
          <w:tcPr>
            <w:tcW w:w="3319"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常に意識している</w:t>
            </w:r>
          </w:p>
        </w:tc>
        <w:tc>
          <w:tcPr>
            <w:tcW w:w="1833"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10.8％</w:t>
            </w:r>
          </w:p>
        </w:tc>
      </w:tr>
      <w:tr w:rsidR="00E1482B" w:rsidRPr="00E1482B" w:rsidTr="00A5779D">
        <w:tc>
          <w:tcPr>
            <w:tcW w:w="3319"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ある程度は意識している</w:t>
            </w:r>
          </w:p>
        </w:tc>
        <w:tc>
          <w:tcPr>
            <w:tcW w:w="1833"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47.0％</w:t>
            </w:r>
          </w:p>
        </w:tc>
      </w:tr>
      <w:tr w:rsidR="00E1482B" w:rsidRPr="00E1482B" w:rsidTr="00A5779D">
        <w:tc>
          <w:tcPr>
            <w:tcW w:w="3319"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あまり意識していない</w:t>
            </w:r>
          </w:p>
        </w:tc>
        <w:tc>
          <w:tcPr>
            <w:tcW w:w="1833"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35.1％</w:t>
            </w:r>
          </w:p>
        </w:tc>
      </w:tr>
      <w:tr w:rsidR="003B75A9" w:rsidRPr="00E1482B" w:rsidTr="00A5779D">
        <w:tc>
          <w:tcPr>
            <w:tcW w:w="3319"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全く意識していない</w:t>
            </w:r>
          </w:p>
        </w:tc>
        <w:tc>
          <w:tcPr>
            <w:tcW w:w="1833"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7.1％</w:t>
            </w:r>
          </w:p>
        </w:tc>
      </w:tr>
    </w:tbl>
    <w:p w:rsidR="003B75A9" w:rsidRDefault="003B75A9" w:rsidP="00B1555C">
      <w:pPr>
        <w:rPr>
          <w:rFonts w:asciiTheme="majorEastAsia" w:eastAsiaTheme="majorEastAsia" w:hAnsiTheme="majorEastAsia"/>
          <w:sz w:val="24"/>
          <w:szCs w:val="24"/>
        </w:rPr>
      </w:pPr>
    </w:p>
    <w:p w:rsidR="007C5623" w:rsidRPr="00E1482B" w:rsidRDefault="007C5623" w:rsidP="00B1555C">
      <w:pPr>
        <w:rPr>
          <w:rFonts w:asciiTheme="majorEastAsia" w:eastAsiaTheme="majorEastAsia" w:hAnsiTheme="majorEastAsia"/>
          <w:sz w:val="24"/>
          <w:szCs w:val="24"/>
        </w:rPr>
      </w:pPr>
    </w:p>
    <w:p w:rsidR="003B75A9" w:rsidRPr="00E1482B" w:rsidRDefault="003B75A9" w:rsidP="00B1555C">
      <w:pPr>
        <w:ind w:firstLineChars="200" w:firstLine="480"/>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②自助や共助が必要と考える府民の割合は8割を超えている</w:t>
      </w:r>
    </w:p>
    <w:p w:rsidR="003B75A9" w:rsidRPr="00E1482B" w:rsidRDefault="003B75A9" w:rsidP="00B1555C">
      <w:pPr>
        <w:ind w:firstLineChars="300" w:firstLine="720"/>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・自分自身で自分の命や身の安全を守ること（自助）</w:t>
      </w:r>
    </w:p>
    <w:tbl>
      <w:tblPr>
        <w:tblStyle w:val="a3"/>
        <w:tblW w:w="0" w:type="auto"/>
        <w:tblInd w:w="1101" w:type="dxa"/>
        <w:tblLook w:val="04A0" w:firstRow="1" w:lastRow="0" w:firstColumn="1" w:lastColumn="0" w:noHBand="0" w:noVBand="1"/>
      </w:tblPr>
      <w:tblGrid>
        <w:gridCol w:w="1730"/>
        <w:gridCol w:w="1730"/>
        <w:gridCol w:w="1731"/>
        <w:gridCol w:w="1730"/>
        <w:gridCol w:w="1731"/>
      </w:tblGrid>
      <w:tr w:rsidR="00E1482B" w:rsidRPr="00E1482B" w:rsidTr="00A5779D">
        <w:tc>
          <w:tcPr>
            <w:tcW w:w="1730"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非常に重要だと思う</w:t>
            </w:r>
          </w:p>
        </w:tc>
        <w:tc>
          <w:tcPr>
            <w:tcW w:w="1730"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重要だと思う</w:t>
            </w:r>
          </w:p>
        </w:tc>
        <w:tc>
          <w:tcPr>
            <w:tcW w:w="1731"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必要だと思う</w:t>
            </w:r>
          </w:p>
        </w:tc>
        <w:tc>
          <w:tcPr>
            <w:tcW w:w="1730"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ある程度は必要だと思う</w:t>
            </w:r>
          </w:p>
        </w:tc>
        <w:tc>
          <w:tcPr>
            <w:tcW w:w="1731"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あまり必要とは思えない</w:t>
            </w:r>
          </w:p>
        </w:tc>
      </w:tr>
      <w:tr w:rsidR="003B75A9" w:rsidRPr="00E1482B" w:rsidTr="00A5779D">
        <w:tc>
          <w:tcPr>
            <w:tcW w:w="1730"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46.0％</w:t>
            </w:r>
          </w:p>
        </w:tc>
        <w:tc>
          <w:tcPr>
            <w:tcW w:w="1730"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23.5％</w:t>
            </w:r>
          </w:p>
        </w:tc>
        <w:tc>
          <w:tcPr>
            <w:tcW w:w="1731"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15.5％</w:t>
            </w:r>
          </w:p>
        </w:tc>
        <w:tc>
          <w:tcPr>
            <w:tcW w:w="1730"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4.2％</w:t>
            </w:r>
          </w:p>
        </w:tc>
        <w:tc>
          <w:tcPr>
            <w:tcW w:w="1731"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1.2％</w:t>
            </w:r>
          </w:p>
        </w:tc>
      </w:tr>
    </w:tbl>
    <w:p w:rsidR="003B75A9" w:rsidRPr="00E1482B" w:rsidRDefault="003B75A9" w:rsidP="00B1555C">
      <w:pPr>
        <w:rPr>
          <w:rFonts w:asciiTheme="majorEastAsia" w:eastAsiaTheme="majorEastAsia" w:hAnsiTheme="majorEastAsia"/>
          <w:sz w:val="24"/>
          <w:szCs w:val="24"/>
        </w:rPr>
      </w:pPr>
    </w:p>
    <w:p w:rsidR="003B75A9" w:rsidRPr="00E1482B" w:rsidRDefault="003B75A9" w:rsidP="00B1555C">
      <w:pPr>
        <w:ind w:firstLineChars="300" w:firstLine="720"/>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・地域の住民や地元企業などが協力し、相互の助け合いを行うこと（共助）</w:t>
      </w:r>
    </w:p>
    <w:tbl>
      <w:tblPr>
        <w:tblStyle w:val="a3"/>
        <w:tblW w:w="0" w:type="auto"/>
        <w:tblInd w:w="1101" w:type="dxa"/>
        <w:tblLook w:val="04A0" w:firstRow="1" w:lastRow="0" w:firstColumn="1" w:lastColumn="0" w:noHBand="0" w:noVBand="1"/>
      </w:tblPr>
      <w:tblGrid>
        <w:gridCol w:w="1733"/>
        <w:gridCol w:w="1733"/>
        <w:gridCol w:w="1733"/>
        <w:gridCol w:w="1733"/>
        <w:gridCol w:w="1734"/>
      </w:tblGrid>
      <w:tr w:rsidR="00E1482B" w:rsidRPr="00E1482B" w:rsidTr="00A5779D">
        <w:tc>
          <w:tcPr>
            <w:tcW w:w="1733"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非常に重要だと思う</w:t>
            </w:r>
          </w:p>
        </w:tc>
        <w:tc>
          <w:tcPr>
            <w:tcW w:w="1733"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重要だと思う</w:t>
            </w:r>
          </w:p>
        </w:tc>
        <w:tc>
          <w:tcPr>
            <w:tcW w:w="1733"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必要だと思う</w:t>
            </w:r>
          </w:p>
        </w:tc>
        <w:tc>
          <w:tcPr>
            <w:tcW w:w="1733"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ある程度は必要だと思う</w:t>
            </w:r>
          </w:p>
        </w:tc>
        <w:tc>
          <w:tcPr>
            <w:tcW w:w="1734"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あまり必要とは思えない</w:t>
            </w:r>
          </w:p>
        </w:tc>
      </w:tr>
      <w:tr w:rsidR="003B75A9" w:rsidRPr="00E1482B" w:rsidTr="00A5779D">
        <w:tc>
          <w:tcPr>
            <w:tcW w:w="1733"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23.1％</w:t>
            </w:r>
          </w:p>
        </w:tc>
        <w:tc>
          <w:tcPr>
            <w:tcW w:w="1733"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29.8％</w:t>
            </w:r>
          </w:p>
        </w:tc>
        <w:tc>
          <w:tcPr>
            <w:tcW w:w="1733"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27.2％</w:t>
            </w:r>
          </w:p>
        </w:tc>
        <w:tc>
          <w:tcPr>
            <w:tcW w:w="1733"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8.8％</w:t>
            </w:r>
          </w:p>
        </w:tc>
        <w:tc>
          <w:tcPr>
            <w:tcW w:w="1734"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1.2％</w:t>
            </w:r>
          </w:p>
        </w:tc>
      </w:tr>
    </w:tbl>
    <w:p w:rsidR="003B75A9" w:rsidRDefault="003B75A9" w:rsidP="00B1555C">
      <w:pPr>
        <w:rPr>
          <w:rFonts w:asciiTheme="majorEastAsia" w:eastAsiaTheme="majorEastAsia" w:hAnsiTheme="majorEastAsia"/>
          <w:sz w:val="24"/>
          <w:szCs w:val="24"/>
        </w:rPr>
      </w:pPr>
    </w:p>
    <w:p w:rsidR="007C5623" w:rsidRPr="00E1482B" w:rsidRDefault="007C5623" w:rsidP="00B1555C">
      <w:pPr>
        <w:rPr>
          <w:rFonts w:asciiTheme="majorEastAsia" w:eastAsiaTheme="majorEastAsia" w:hAnsiTheme="majorEastAsia"/>
          <w:sz w:val="24"/>
          <w:szCs w:val="24"/>
        </w:rPr>
      </w:pPr>
    </w:p>
    <w:p w:rsidR="003B75A9" w:rsidRPr="00E1482B" w:rsidRDefault="003B75A9" w:rsidP="00B1555C">
      <w:pPr>
        <w:widowControl/>
        <w:ind w:firstLineChars="200" w:firstLine="480"/>
        <w:jc w:val="lef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③災害に対する備えは、前回調査（H24）より低下している。また、防災訓練への</w:t>
      </w:r>
    </w:p>
    <w:p w:rsidR="003B75A9" w:rsidRPr="00E1482B" w:rsidRDefault="003B75A9" w:rsidP="00B1555C">
      <w:pPr>
        <w:widowControl/>
        <w:ind w:firstLineChars="200" w:firstLine="480"/>
        <w:jc w:val="lef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 xml:space="preserve">　参加など、全国や東京都と比較しても低い。</w:t>
      </w:r>
    </w:p>
    <w:tbl>
      <w:tblPr>
        <w:tblStyle w:val="a3"/>
        <w:tblW w:w="8652" w:type="dxa"/>
        <w:tblInd w:w="1101" w:type="dxa"/>
        <w:tblLook w:val="04A0" w:firstRow="1" w:lastRow="0" w:firstColumn="1" w:lastColumn="0" w:noHBand="0" w:noVBand="1"/>
      </w:tblPr>
      <w:tblGrid>
        <w:gridCol w:w="2976"/>
        <w:gridCol w:w="1892"/>
        <w:gridCol w:w="1892"/>
        <w:gridCol w:w="1892"/>
      </w:tblGrid>
      <w:tr w:rsidR="00E1482B" w:rsidRPr="00E1482B" w:rsidTr="00A5779D">
        <w:tc>
          <w:tcPr>
            <w:tcW w:w="2976" w:type="dxa"/>
          </w:tcPr>
          <w:p w:rsidR="003B75A9" w:rsidRPr="00E1482B" w:rsidRDefault="003B75A9" w:rsidP="00B1555C">
            <w:pPr>
              <w:rPr>
                <w:rFonts w:asciiTheme="majorEastAsia" w:eastAsiaTheme="majorEastAsia" w:hAnsiTheme="majorEastAsia"/>
                <w:sz w:val="24"/>
                <w:szCs w:val="24"/>
              </w:rPr>
            </w:pPr>
          </w:p>
        </w:tc>
        <w:tc>
          <w:tcPr>
            <w:tcW w:w="1892" w:type="dxa"/>
          </w:tcPr>
          <w:p w:rsidR="003B75A9" w:rsidRPr="00E1482B" w:rsidRDefault="003B75A9" w:rsidP="00B1555C">
            <w:pPr>
              <w:jc w:val="cente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大阪府</w:t>
            </w:r>
          </w:p>
        </w:tc>
        <w:tc>
          <w:tcPr>
            <w:tcW w:w="1892" w:type="dxa"/>
          </w:tcPr>
          <w:p w:rsidR="003B75A9" w:rsidRPr="00E1482B" w:rsidRDefault="003B75A9" w:rsidP="00B1555C">
            <w:pPr>
              <w:jc w:val="cente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全国（※1）</w:t>
            </w:r>
          </w:p>
        </w:tc>
        <w:tc>
          <w:tcPr>
            <w:tcW w:w="1892" w:type="dxa"/>
          </w:tcPr>
          <w:p w:rsidR="003B75A9" w:rsidRPr="00E1482B" w:rsidRDefault="003B75A9" w:rsidP="00B1555C">
            <w:pPr>
              <w:jc w:val="cente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東京都（※2）</w:t>
            </w:r>
          </w:p>
        </w:tc>
      </w:tr>
      <w:tr w:rsidR="00E1482B" w:rsidRPr="00E1482B" w:rsidTr="00A5779D">
        <w:tc>
          <w:tcPr>
            <w:tcW w:w="2976"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家具の転倒防止</w:t>
            </w:r>
          </w:p>
        </w:tc>
        <w:tc>
          <w:tcPr>
            <w:tcW w:w="1892"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15.2％</w:t>
            </w:r>
          </w:p>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（28.0％）</w:t>
            </w:r>
          </w:p>
        </w:tc>
        <w:tc>
          <w:tcPr>
            <w:tcW w:w="1892"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40.6％</w:t>
            </w:r>
          </w:p>
        </w:tc>
        <w:tc>
          <w:tcPr>
            <w:tcW w:w="1892"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65.6％</w:t>
            </w:r>
          </w:p>
        </w:tc>
      </w:tr>
      <w:tr w:rsidR="00E1482B" w:rsidRPr="00E1482B" w:rsidTr="00A5779D">
        <w:tc>
          <w:tcPr>
            <w:tcW w:w="2976"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防災訓練に参加</w:t>
            </w:r>
          </w:p>
        </w:tc>
        <w:tc>
          <w:tcPr>
            <w:tcW w:w="1892"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7.4％</w:t>
            </w:r>
          </w:p>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（20.7％）</w:t>
            </w:r>
          </w:p>
        </w:tc>
        <w:tc>
          <w:tcPr>
            <w:tcW w:w="1892"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16.0％</w:t>
            </w:r>
          </w:p>
        </w:tc>
        <w:tc>
          <w:tcPr>
            <w:tcW w:w="1892"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22.3％</w:t>
            </w:r>
          </w:p>
        </w:tc>
      </w:tr>
      <w:tr w:rsidR="00E1482B" w:rsidRPr="00E1482B" w:rsidTr="00A5779D">
        <w:tc>
          <w:tcPr>
            <w:tcW w:w="2976"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避難場所・経路の確認</w:t>
            </w:r>
          </w:p>
        </w:tc>
        <w:tc>
          <w:tcPr>
            <w:tcW w:w="1892"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19.5％</w:t>
            </w:r>
          </w:p>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（8.2％）</w:t>
            </w:r>
          </w:p>
        </w:tc>
        <w:tc>
          <w:tcPr>
            <w:tcW w:w="1892"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38.8％</w:t>
            </w:r>
          </w:p>
        </w:tc>
        <w:tc>
          <w:tcPr>
            <w:tcW w:w="1892"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21.3％</w:t>
            </w:r>
          </w:p>
        </w:tc>
      </w:tr>
    </w:tbl>
    <w:p w:rsidR="003B75A9" w:rsidRPr="00E1482B" w:rsidRDefault="003B75A9" w:rsidP="00B1555C">
      <w:pPr>
        <w:ind w:firstLineChars="400" w:firstLine="960"/>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　　　）は、平成24年調査</w:t>
      </w:r>
    </w:p>
    <w:p w:rsidR="003B75A9" w:rsidRPr="00E1482B" w:rsidRDefault="003B75A9" w:rsidP="00B1555C">
      <w:pPr>
        <w:ind w:firstLineChars="400" w:firstLine="960"/>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※1　平成30年1月　防災に関する世論調査（内閣府）</w:t>
      </w:r>
    </w:p>
    <w:p w:rsidR="003B75A9" w:rsidRPr="00E1482B" w:rsidRDefault="003B75A9" w:rsidP="00B1555C">
      <w:pPr>
        <w:ind w:firstLineChars="400" w:firstLine="960"/>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※2　平成30年3月　東京の防災プラン進捗レポート2018</w:t>
      </w:r>
    </w:p>
    <w:p w:rsidR="001F0963" w:rsidRPr="00E1482B" w:rsidRDefault="001F0963" w:rsidP="00B1555C">
      <w:pPr>
        <w:ind w:firstLineChars="200" w:firstLine="480"/>
        <w:rPr>
          <w:rFonts w:asciiTheme="majorEastAsia" w:eastAsiaTheme="majorEastAsia" w:hAnsiTheme="majorEastAsia"/>
          <w:sz w:val="24"/>
          <w:szCs w:val="24"/>
        </w:rPr>
      </w:pPr>
    </w:p>
    <w:p w:rsidR="001F716A" w:rsidRPr="00E1482B" w:rsidRDefault="001F716A" w:rsidP="00B1555C">
      <w:pPr>
        <w:widowControl/>
        <w:jc w:val="left"/>
        <w:rPr>
          <w:rFonts w:asciiTheme="majorEastAsia" w:eastAsiaTheme="majorEastAsia" w:hAnsiTheme="majorEastAsia"/>
          <w:sz w:val="24"/>
          <w:szCs w:val="24"/>
        </w:rPr>
      </w:pPr>
      <w:r w:rsidRPr="00E1482B">
        <w:rPr>
          <w:rFonts w:asciiTheme="majorEastAsia" w:eastAsiaTheme="majorEastAsia" w:hAnsiTheme="majorEastAsia"/>
          <w:sz w:val="24"/>
          <w:szCs w:val="24"/>
        </w:rPr>
        <w:br w:type="page"/>
      </w:r>
    </w:p>
    <w:p w:rsidR="001F0963" w:rsidRPr="00E1482B" w:rsidRDefault="001F0963" w:rsidP="00B1555C">
      <w:pPr>
        <w:ind w:firstLineChars="200" w:firstLine="480"/>
        <w:rPr>
          <w:rFonts w:asciiTheme="majorEastAsia" w:eastAsiaTheme="majorEastAsia" w:hAnsiTheme="majorEastAsia"/>
          <w:sz w:val="24"/>
          <w:szCs w:val="24"/>
        </w:rPr>
      </w:pPr>
    </w:p>
    <w:p w:rsidR="001F0963" w:rsidRPr="00E1482B" w:rsidRDefault="001F0963" w:rsidP="00B1555C">
      <w:pPr>
        <w:ind w:firstLineChars="200" w:firstLine="480"/>
        <w:rPr>
          <w:rFonts w:asciiTheme="majorEastAsia" w:eastAsiaTheme="majorEastAsia" w:hAnsiTheme="majorEastAsia"/>
          <w:sz w:val="24"/>
          <w:szCs w:val="24"/>
        </w:rPr>
      </w:pPr>
    </w:p>
    <w:p w:rsidR="00376D01" w:rsidRPr="00E1482B" w:rsidRDefault="001F0963" w:rsidP="00B1555C">
      <w:pPr>
        <w:ind w:firstLineChars="200" w:firstLine="480"/>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④</w:t>
      </w:r>
      <w:r w:rsidR="00376D01" w:rsidRPr="00E1482B">
        <w:rPr>
          <w:rFonts w:asciiTheme="majorEastAsia" w:eastAsiaTheme="majorEastAsia" w:hAnsiTheme="majorEastAsia" w:hint="eastAsia"/>
          <w:sz w:val="24"/>
          <w:szCs w:val="24"/>
        </w:rPr>
        <w:t>この１年間に防災活動に参加したことがある人は</w:t>
      </w:r>
      <w:r w:rsidR="003B75A9" w:rsidRPr="00E1482B">
        <w:rPr>
          <w:rFonts w:asciiTheme="majorEastAsia" w:eastAsiaTheme="majorEastAsia" w:hAnsiTheme="majorEastAsia" w:hint="eastAsia"/>
          <w:sz w:val="24"/>
          <w:szCs w:val="24"/>
        </w:rPr>
        <w:t>約１割であ</w:t>
      </w:r>
      <w:r w:rsidR="00376D01" w:rsidRPr="00E1482B">
        <w:rPr>
          <w:rFonts w:asciiTheme="majorEastAsia" w:eastAsiaTheme="majorEastAsia" w:hAnsiTheme="majorEastAsia" w:hint="eastAsia"/>
          <w:sz w:val="24"/>
          <w:szCs w:val="24"/>
        </w:rPr>
        <w:t>り、過去に参加した</w:t>
      </w:r>
    </w:p>
    <w:p w:rsidR="003B75A9" w:rsidRPr="00E1482B" w:rsidRDefault="00376D01" w:rsidP="00376D01">
      <w:pPr>
        <w:ind w:firstLineChars="300" w:firstLine="720"/>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人も含めると約4割である。</w:t>
      </w:r>
    </w:p>
    <w:tbl>
      <w:tblPr>
        <w:tblStyle w:val="a3"/>
        <w:tblW w:w="0" w:type="auto"/>
        <w:tblInd w:w="1101" w:type="dxa"/>
        <w:tblLook w:val="04A0" w:firstRow="1" w:lastRow="0" w:firstColumn="1" w:lastColumn="0" w:noHBand="0" w:noVBand="1"/>
      </w:tblPr>
      <w:tblGrid>
        <w:gridCol w:w="6762"/>
        <w:gridCol w:w="1884"/>
      </w:tblGrid>
      <w:tr w:rsidR="00E1482B" w:rsidRPr="00E1482B" w:rsidTr="00A5779D">
        <w:tc>
          <w:tcPr>
            <w:tcW w:w="6762"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防災活動に参加した</w:t>
            </w:r>
          </w:p>
        </w:tc>
        <w:tc>
          <w:tcPr>
            <w:tcW w:w="1884"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14.9％</w:t>
            </w:r>
          </w:p>
        </w:tc>
      </w:tr>
      <w:tr w:rsidR="00E1482B" w:rsidRPr="00E1482B" w:rsidTr="00A5779D">
        <w:tc>
          <w:tcPr>
            <w:tcW w:w="6762"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この１年間ではないが、それ以前に参加したことがある</w:t>
            </w:r>
          </w:p>
        </w:tc>
        <w:tc>
          <w:tcPr>
            <w:tcW w:w="1884"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24.7％</w:t>
            </w:r>
          </w:p>
        </w:tc>
      </w:tr>
      <w:tr w:rsidR="003B75A9" w:rsidRPr="00E1482B" w:rsidTr="00A5779D">
        <w:tc>
          <w:tcPr>
            <w:tcW w:w="6762"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参加したことはない</w:t>
            </w:r>
          </w:p>
        </w:tc>
        <w:tc>
          <w:tcPr>
            <w:tcW w:w="1884"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60.4％</w:t>
            </w:r>
          </w:p>
        </w:tc>
      </w:tr>
    </w:tbl>
    <w:p w:rsidR="00C941BD" w:rsidRDefault="00C941BD" w:rsidP="00B1555C">
      <w:pPr>
        <w:ind w:firstLineChars="300" w:firstLine="720"/>
        <w:rPr>
          <w:rFonts w:asciiTheme="majorEastAsia" w:eastAsiaTheme="majorEastAsia" w:hAnsiTheme="majorEastAsia"/>
          <w:sz w:val="24"/>
          <w:szCs w:val="24"/>
        </w:rPr>
      </w:pPr>
    </w:p>
    <w:p w:rsidR="007C5623" w:rsidRPr="00E1482B" w:rsidRDefault="007C5623" w:rsidP="00B1555C">
      <w:pPr>
        <w:ind w:firstLineChars="300" w:firstLine="720"/>
        <w:rPr>
          <w:rFonts w:asciiTheme="majorEastAsia" w:eastAsiaTheme="majorEastAsia" w:hAnsiTheme="majorEastAsia"/>
          <w:sz w:val="24"/>
          <w:szCs w:val="24"/>
        </w:rPr>
      </w:pPr>
    </w:p>
    <w:p w:rsidR="003B75A9" w:rsidRPr="00E1482B" w:rsidRDefault="001F716A" w:rsidP="00B1555C">
      <w:pPr>
        <w:ind w:firstLineChars="200" w:firstLine="480"/>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⑤</w:t>
      </w:r>
      <w:r w:rsidR="003B75A9" w:rsidRPr="00E1482B">
        <w:rPr>
          <w:rFonts w:asciiTheme="majorEastAsia" w:eastAsiaTheme="majorEastAsia" w:hAnsiTheme="majorEastAsia" w:hint="eastAsia"/>
          <w:sz w:val="24"/>
          <w:szCs w:val="24"/>
        </w:rPr>
        <w:t>防災以外の</w:t>
      </w:r>
      <w:r w:rsidR="00376D01" w:rsidRPr="00E1482B">
        <w:rPr>
          <w:rFonts w:asciiTheme="majorEastAsia" w:eastAsiaTheme="majorEastAsia" w:hAnsiTheme="majorEastAsia" w:hint="eastAsia"/>
          <w:sz w:val="24"/>
          <w:szCs w:val="24"/>
        </w:rPr>
        <w:t>地域</w:t>
      </w:r>
      <w:r w:rsidR="003B75A9" w:rsidRPr="00E1482B">
        <w:rPr>
          <w:rFonts w:asciiTheme="majorEastAsia" w:eastAsiaTheme="majorEastAsia" w:hAnsiTheme="majorEastAsia" w:hint="eastAsia"/>
          <w:sz w:val="24"/>
          <w:szCs w:val="24"/>
        </w:rPr>
        <w:t>活動について参加したことがある人は約3割と、地域活動等へ</w:t>
      </w:r>
      <w:r w:rsidRPr="00E1482B">
        <w:rPr>
          <w:rFonts w:asciiTheme="majorEastAsia" w:eastAsiaTheme="majorEastAsia" w:hAnsiTheme="majorEastAsia" w:hint="eastAsia"/>
          <w:sz w:val="24"/>
          <w:szCs w:val="24"/>
        </w:rPr>
        <w:t>の</w:t>
      </w:r>
    </w:p>
    <w:p w:rsidR="003B75A9" w:rsidRPr="00E1482B" w:rsidRDefault="003B75A9" w:rsidP="00B1555C">
      <w:pPr>
        <w:ind w:firstLineChars="300" w:firstLine="720"/>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関心の低さが伺える。（複数回答）</w:t>
      </w:r>
    </w:p>
    <w:tbl>
      <w:tblPr>
        <w:tblStyle w:val="a3"/>
        <w:tblW w:w="6378" w:type="dxa"/>
        <w:tblInd w:w="1101" w:type="dxa"/>
        <w:tblLook w:val="04A0" w:firstRow="1" w:lastRow="0" w:firstColumn="1" w:lastColumn="0" w:noHBand="0" w:noVBand="1"/>
      </w:tblPr>
      <w:tblGrid>
        <w:gridCol w:w="4677"/>
        <w:gridCol w:w="1701"/>
      </w:tblGrid>
      <w:tr w:rsidR="00E1482B" w:rsidRPr="00E1482B" w:rsidTr="00A5779D">
        <w:tc>
          <w:tcPr>
            <w:tcW w:w="4677"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自治会活動</w:t>
            </w:r>
          </w:p>
        </w:tc>
        <w:tc>
          <w:tcPr>
            <w:tcW w:w="1701"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13.7％</w:t>
            </w:r>
          </w:p>
        </w:tc>
      </w:tr>
      <w:tr w:rsidR="00E1482B" w:rsidRPr="00E1482B" w:rsidTr="00A5779D">
        <w:tc>
          <w:tcPr>
            <w:tcW w:w="4677"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地域の祭りや伝統行事</w:t>
            </w:r>
          </w:p>
        </w:tc>
        <w:tc>
          <w:tcPr>
            <w:tcW w:w="1701"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11.7％</w:t>
            </w:r>
          </w:p>
        </w:tc>
      </w:tr>
      <w:tr w:rsidR="00E1482B" w:rsidRPr="00E1482B" w:rsidTr="00A5779D">
        <w:tc>
          <w:tcPr>
            <w:tcW w:w="4677"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美化・清掃活動</w:t>
            </w:r>
          </w:p>
        </w:tc>
        <w:tc>
          <w:tcPr>
            <w:tcW w:w="1701"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11.7％</w:t>
            </w:r>
          </w:p>
        </w:tc>
      </w:tr>
      <w:tr w:rsidR="00E1482B" w:rsidRPr="00E1482B" w:rsidTr="00A5779D">
        <w:tc>
          <w:tcPr>
            <w:tcW w:w="4677"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防犯に関する活動</w:t>
            </w:r>
          </w:p>
        </w:tc>
        <w:tc>
          <w:tcPr>
            <w:tcW w:w="1701"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7.7％</w:t>
            </w:r>
          </w:p>
        </w:tc>
      </w:tr>
      <w:tr w:rsidR="00E1482B" w:rsidRPr="00E1482B" w:rsidTr="00A5779D">
        <w:tc>
          <w:tcPr>
            <w:tcW w:w="4677"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文化・生涯学習</w:t>
            </w:r>
          </w:p>
        </w:tc>
        <w:tc>
          <w:tcPr>
            <w:tcW w:w="1701"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4.2％</w:t>
            </w:r>
          </w:p>
        </w:tc>
      </w:tr>
      <w:tr w:rsidR="003B75A9" w:rsidRPr="00E1482B" w:rsidTr="00A5779D">
        <w:tc>
          <w:tcPr>
            <w:tcW w:w="4677"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参加していない</w:t>
            </w:r>
          </w:p>
        </w:tc>
        <w:tc>
          <w:tcPr>
            <w:tcW w:w="1701"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66.2％</w:t>
            </w:r>
          </w:p>
        </w:tc>
      </w:tr>
    </w:tbl>
    <w:p w:rsidR="003B75A9" w:rsidRDefault="003B75A9" w:rsidP="00B1555C">
      <w:pPr>
        <w:ind w:firstLineChars="100" w:firstLine="240"/>
        <w:rPr>
          <w:rFonts w:asciiTheme="majorEastAsia" w:eastAsiaTheme="majorEastAsia" w:hAnsiTheme="majorEastAsia"/>
          <w:sz w:val="24"/>
          <w:szCs w:val="24"/>
        </w:rPr>
      </w:pPr>
    </w:p>
    <w:p w:rsidR="007C5623" w:rsidRPr="00E1482B" w:rsidRDefault="007C5623" w:rsidP="00B1555C">
      <w:pPr>
        <w:ind w:firstLineChars="100" w:firstLine="240"/>
        <w:rPr>
          <w:rFonts w:asciiTheme="majorEastAsia" w:eastAsiaTheme="majorEastAsia" w:hAnsiTheme="majorEastAsia"/>
          <w:sz w:val="24"/>
          <w:szCs w:val="24"/>
        </w:rPr>
      </w:pPr>
    </w:p>
    <w:p w:rsidR="003B75A9" w:rsidRPr="00E1482B" w:rsidRDefault="001F716A" w:rsidP="00B1555C">
      <w:pPr>
        <w:ind w:firstLineChars="200" w:firstLine="480"/>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⑥</w:t>
      </w:r>
      <w:r w:rsidR="003B75A9" w:rsidRPr="00E1482B">
        <w:rPr>
          <w:rFonts w:asciiTheme="majorEastAsia" w:eastAsiaTheme="majorEastAsia" w:hAnsiTheme="majorEastAsia" w:hint="eastAsia"/>
          <w:sz w:val="24"/>
          <w:szCs w:val="24"/>
        </w:rPr>
        <w:t>府民のボランティアの参加率は全国最下位で、また、災害ボランティアの参加</w:t>
      </w:r>
    </w:p>
    <w:p w:rsidR="003B75A9" w:rsidRPr="00E1482B" w:rsidRDefault="003B75A9" w:rsidP="00B1555C">
      <w:pPr>
        <w:ind w:firstLineChars="300" w:firstLine="720"/>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率も低い</w:t>
      </w:r>
    </w:p>
    <w:tbl>
      <w:tblPr>
        <w:tblStyle w:val="a3"/>
        <w:tblW w:w="0" w:type="auto"/>
        <w:tblInd w:w="1101" w:type="dxa"/>
        <w:tblLook w:val="04A0" w:firstRow="1" w:lastRow="0" w:firstColumn="1" w:lastColumn="0" w:noHBand="0" w:noVBand="1"/>
      </w:tblPr>
      <w:tblGrid>
        <w:gridCol w:w="2976"/>
        <w:gridCol w:w="1701"/>
        <w:gridCol w:w="1701"/>
        <w:gridCol w:w="1701"/>
      </w:tblGrid>
      <w:tr w:rsidR="00E1482B" w:rsidRPr="00E1482B" w:rsidTr="00A5779D">
        <w:tc>
          <w:tcPr>
            <w:tcW w:w="2976" w:type="dxa"/>
          </w:tcPr>
          <w:p w:rsidR="003B75A9" w:rsidRPr="00E1482B" w:rsidRDefault="003B75A9" w:rsidP="00B1555C">
            <w:pPr>
              <w:rPr>
                <w:rFonts w:asciiTheme="majorEastAsia" w:eastAsiaTheme="majorEastAsia" w:hAnsiTheme="majorEastAsia"/>
                <w:sz w:val="24"/>
                <w:szCs w:val="24"/>
              </w:rPr>
            </w:pPr>
          </w:p>
        </w:tc>
        <w:tc>
          <w:tcPr>
            <w:tcW w:w="1701" w:type="dxa"/>
          </w:tcPr>
          <w:p w:rsidR="003B75A9" w:rsidRPr="00E1482B" w:rsidRDefault="003B75A9" w:rsidP="00B1555C">
            <w:pPr>
              <w:jc w:val="cente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大阪府</w:t>
            </w:r>
          </w:p>
        </w:tc>
        <w:tc>
          <w:tcPr>
            <w:tcW w:w="1701" w:type="dxa"/>
          </w:tcPr>
          <w:p w:rsidR="003B75A9" w:rsidRPr="00E1482B" w:rsidRDefault="003B75A9" w:rsidP="00B1555C">
            <w:pPr>
              <w:jc w:val="cente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全国</w:t>
            </w:r>
          </w:p>
        </w:tc>
        <w:tc>
          <w:tcPr>
            <w:tcW w:w="1701" w:type="dxa"/>
          </w:tcPr>
          <w:p w:rsidR="003B75A9" w:rsidRPr="00E1482B" w:rsidRDefault="003B75A9" w:rsidP="00B1555C">
            <w:pPr>
              <w:jc w:val="cente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東京都</w:t>
            </w:r>
          </w:p>
        </w:tc>
      </w:tr>
      <w:tr w:rsidR="00E1482B" w:rsidRPr="00E1482B" w:rsidTr="00A5779D">
        <w:tc>
          <w:tcPr>
            <w:tcW w:w="2976"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ボランティア参加率</w:t>
            </w:r>
          </w:p>
        </w:tc>
        <w:tc>
          <w:tcPr>
            <w:tcW w:w="1701"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20.6％</w:t>
            </w:r>
          </w:p>
        </w:tc>
        <w:tc>
          <w:tcPr>
            <w:tcW w:w="1701"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26.0％</w:t>
            </w:r>
          </w:p>
        </w:tc>
        <w:tc>
          <w:tcPr>
            <w:tcW w:w="1701"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21.6％</w:t>
            </w:r>
          </w:p>
        </w:tc>
      </w:tr>
      <w:tr w:rsidR="00E1482B" w:rsidRPr="00E1482B" w:rsidTr="00A5779D">
        <w:tc>
          <w:tcPr>
            <w:tcW w:w="2976"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災害ボランティア参加率</w:t>
            </w:r>
          </w:p>
        </w:tc>
        <w:tc>
          <w:tcPr>
            <w:tcW w:w="1701"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1.0％</w:t>
            </w:r>
          </w:p>
        </w:tc>
        <w:tc>
          <w:tcPr>
            <w:tcW w:w="1701"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1.5％</w:t>
            </w:r>
          </w:p>
        </w:tc>
        <w:tc>
          <w:tcPr>
            <w:tcW w:w="1701"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2.0％</w:t>
            </w:r>
          </w:p>
        </w:tc>
      </w:tr>
    </w:tbl>
    <w:p w:rsidR="003B75A9" w:rsidRPr="00E1482B" w:rsidRDefault="003B75A9" w:rsidP="00B1555C">
      <w:pPr>
        <w:ind w:firstLineChars="400" w:firstLine="960"/>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（出典：総務省「平成28年社会生活基本調査」）</w:t>
      </w:r>
    </w:p>
    <w:p w:rsidR="003B75A9" w:rsidRPr="00E1482B" w:rsidRDefault="003B75A9" w:rsidP="00B1555C">
      <w:pPr>
        <w:rPr>
          <w:rFonts w:asciiTheme="majorEastAsia" w:eastAsiaTheme="majorEastAsia" w:hAnsiTheme="majorEastAsia"/>
          <w:sz w:val="24"/>
          <w:szCs w:val="24"/>
        </w:rPr>
      </w:pPr>
    </w:p>
    <w:p w:rsidR="00307093" w:rsidRPr="00E1482B" w:rsidRDefault="00307093" w:rsidP="00B1555C">
      <w:pPr>
        <w:widowControl/>
        <w:ind w:left="480" w:hangingChars="200" w:hanging="480"/>
        <w:jc w:val="left"/>
        <w:rPr>
          <w:rFonts w:asciiTheme="majorEastAsia" w:eastAsiaTheme="majorEastAsia" w:hAnsiTheme="majorEastAsia" w:cs="メイリオ"/>
          <w:kern w:val="24"/>
          <w:sz w:val="24"/>
          <w:szCs w:val="24"/>
        </w:rPr>
      </w:pPr>
    </w:p>
    <w:p w:rsidR="00307093" w:rsidRPr="00E1482B" w:rsidRDefault="00307093" w:rsidP="00B1555C">
      <w:pPr>
        <w:widowControl/>
        <w:ind w:left="480" w:hangingChars="200" w:hanging="480"/>
        <w:jc w:val="left"/>
        <w:rPr>
          <w:rFonts w:asciiTheme="majorEastAsia" w:eastAsiaTheme="majorEastAsia" w:hAnsiTheme="majorEastAsia" w:cs="メイリオ"/>
          <w:kern w:val="24"/>
          <w:sz w:val="24"/>
          <w:szCs w:val="24"/>
        </w:rPr>
      </w:pPr>
    </w:p>
    <w:p w:rsidR="00413C14" w:rsidRPr="00E1482B" w:rsidRDefault="00413C14" w:rsidP="00B1555C">
      <w:pPr>
        <w:widowControl/>
        <w:jc w:val="left"/>
        <w:rPr>
          <w:rFonts w:asciiTheme="majorEastAsia" w:eastAsiaTheme="majorEastAsia" w:hAnsiTheme="majorEastAsia" w:cs="メイリオ"/>
          <w:kern w:val="24"/>
          <w:sz w:val="24"/>
          <w:szCs w:val="24"/>
        </w:rPr>
      </w:pPr>
      <w:r w:rsidRPr="00E1482B">
        <w:rPr>
          <w:rFonts w:asciiTheme="majorEastAsia" w:eastAsiaTheme="majorEastAsia" w:hAnsiTheme="majorEastAsia" w:cs="メイリオ"/>
          <w:kern w:val="24"/>
          <w:sz w:val="24"/>
          <w:szCs w:val="24"/>
        </w:rPr>
        <w:br w:type="page"/>
      </w:r>
    </w:p>
    <w:p w:rsidR="003B75A9" w:rsidRPr="00E1482B" w:rsidRDefault="003B75A9" w:rsidP="00B1555C">
      <w:pPr>
        <w:widowControl/>
        <w:ind w:left="480" w:hangingChars="200" w:hanging="480"/>
        <w:jc w:val="left"/>
        <w:rPr>
          <w:rFonts w:asciiTheme="majorEastAsia" w:eastAsiaTheme="majorEastAsia" w:hAnsiTheme="majorEastAsia"/>
          <w:b/>
          <w:sz w:val="24"/>
          <w:szCs w:val="24"/>
        </w:rPr>
      </w:pPr>
      <w:r w:rsidRPr="00E1482B">
        <w:rPr>
          <w:rFonts w:asciiTheme="majorEastAsia" w:eastAsiaTheme="majorEastAsia" w:hAnsiTheme="majorEastAsia" w:cs="メイリオ" w:hint="eastAsia"/>
          <w:kern w:val="24"/>
          <w:sz w:val="24"/>
          <w:szCs w:val="24"/>
        </w:rPr>
        <w:lastRenderedPageBreak/>
        <w:t>■</w:t>
      </w:r>
      <w:r w:rsidR="004E5913">
        <w:rPr>
          <w:rFonts w:asciiTheme="majorEastAsia" w:eastAsiaTheme="majorEastAsia" w:hAnsiTheme="majorEastAsia" w:hint="eastAsia"/>
          <w:b/>
          <w:sz w:val="24"/>
          <w:szCs w:val="24"/>
        </w:rPr>
        <w:t>自主防災組織</w:t>
      </w:r>
      <w:r w:rsidR="00791F67">
        <w:rPr>
          <w:rFonts w:asciiTheme="majorEastAsia" w:eastAsiaTheme="majorEastAsia" w:hAnsiTheme="majorEastAsia" w:hint="eastAsia"/>
          <w:b/>
          <w:sz w:val="24"/>
          <w:szCs w:val="24"/>
        </w:rPr>
        <w:t>にかかるアンケート調査結果</w:t>
      </w:r>
      <w:r w:rsidR="004E5913">
        <w:rPr>
          <w:rFonts w:asciiTheme="majorEastAsia" w:eastAsiaTheme="majorEastAsia" w:hAnsiTheme="majorEastAsia" w:hint="eastAsia"/>
          <w:b/>
          <w:sz w:val="24"/>
          <w:szCs w:val="24"/>
        </w:rPr>
        <w:t>等</w:t>
      </w:r>
    </w:p>
    <w:p w:rsidR="00021DC0" w:rsidRPr="00E1482B" w:rsidRDefault="00021DC0" w:rsidP="00B1555C">
      <w:pPr>
        <w:rPr>
          <w:rFonts w:asciiTheme="majorEastAsia" w:eastAsiaTheme="majorEastAsia" w:hAnsiTheme="majorEastAsia"/>
          <w:sz w:val="24"/>
          <w:szCs w:val="24"/>
        </w:rPr>
      </w:pPr>
    </w:p>
    <w:p w:rsidR="003B75A9" w:rsidRPr="00E1482B" w:rsidRDefault="003B75A9" w:rsidP="00B1555C">
      <w:pPr>
        <w:rPr>
          <w:rFonts w:asciiTheme="majorEastAsia" w:eastAsiaTheme="majorEastAsia" w:hAnsiTheme="majorEastAsia" w:cs="メイリオ"/>
          <w:kern w:val="24"/>
          <w:sz w:val="24"/>
          <w:szCs w:val="24"/>
        </w:rPr>
      </w:pPr>
      <w:r w:rsidRPr="00E1482B">
        <w:rPr>
          <w:rFonts w:asciiTheme="majorEastAsia" w:eastAsiaTheme="majorEastAsia" w:hAnsiTheme="majorEastAsia" w:hint="eastAsia"/>
          <w:sz w:val="24"/>
          <w:szCs w:val="24"/>
        </w:rPr>
        <w:t xml:space="preserve">　　①</w:t>
      </w:r>
      <w:r w:rsidRPr="00E1482B">
        <w:rPr>
          <w:rFonts w:asciiTheme="majorEastAsia" w:eastAsiaTheme="majorEastAsia" w:hAnsiTheme="majorEastAsia" w:cs="メイリオ" w:hint="eastAsia"/>
          <w:kern w:val="24"/>
          <w:sz w:val="24"/>
          <w:szCs w:val="24"/>
        </w:rPr>
        <w:t>自主防災組織のカバー率は、9割と全国平均を超えているが、自主防災組織の認知</w:t>
      </w:r>
    </w:p>
    <w:p w:rsidR="003B75A9" w:rsidRPr="00E1482B" w:rsidRDefault="003B75A9" w:rsidP="00B1555C">
      <w:pPr>
        <w:ind w:firstLineChars="300" w:firstLine="720"/>
        <w:rPr>
          <w:rFonts w:asciiTheme="majorEastAsia" w:eastAsiaTheme="majorEastAsia" w:hAnsiTheme="majorEastAsia" w:cs="メイリオ"/>
          <w:kern w:val="24"/>
          <w:sz w:val="24"/>
          <w:szCs w:val="24"/>
        </w:rPr>
      </w:pPr>
      <w:r w:rsidRPr="00E1482B">
        <w:rPr>
          <w:rFonts w:asciiTheme="majorEastAsia" w:eastAsiaTheme="majorEastAsia" w:hAnsiTheme="majorEastAsia" w:cs="メイリオ" w:hint="eastAsia"/>
          <w:kern w:val="24"/>
          <w:sz w:val="24"/>
          <w:szCs w:val="24"/>
        </w:rPr>
        <w:t>度は3割を下回っている。また、年代が下がるほど認知度が低く、20代は約9割</w:t>
      </w:r>
    </w:p>
    <w:p w:rsidR="003B75A9" w:rsidRPr="00E1482B" w:rsidRDefault="003B75A9" w:rsidP="00B1555C">
      <w:pPr>
        <w:ind w:firstLineChars="300" w:firstLine="720"/>
        <w:rPr>
          <w:rFonts w:asciiTheme="majorEastAsia" w:eastAsiaTheme="majorEastAsia" w:hAnsiTheme="majorEastAsia" w:cs="メイリオ"/>
          <w:kern w:val="24"/>
          <w:sz w:val="24"/>
          <w:szCs w:val="24"/>
        </w:rPr>
      </w:pPr>
      <w:r w:rsidRPr="00E1482B">
        <w:rPr>
          <w:rFonts w:asciiTheme="majorEastAsia" w:eastAsiaTheme="majorEastAsia" w:hAnsiTheme="majorEastAsia" w:cs="メイリオ" w:hint="eastAsia"/>
          <w:kern w:val="24"/>
          <w:sz w:val="24"/>
          <w:szCs w:val="24"/>
        </w:rPr>
        <w:t>が知らない。</w:t>
      </w:r>
    </w:p>
    <w:p w:rsidR="00770506" w:rsidRPr="00E1482B" w:rsidRDefault="00770506" w:rsidP="00B1555C">
      <w:pPr>
        <w:ind w:firstLineChars="200" w:firstLine="480"/>
        <w:rPr>
          <w:rFonts w:asciiTheme="majorEastAsia" w:eastAsiaTheme="majorEastAsia" w:hAnsiTheme="majorEastAsia" w:cs="メイリオ"/>
          <w:kern w:val="24"/>
          <w:sz w:val="24"/>
          <w:szCs w:val="24"/>
        </w:rPr>
      </w:pPr>
    </w:p>
    <w:p w:rsidR="003B75A9" w:rsidRPr="00E1482B" w:rsidRDefault="003B75A9" w:rsidP="00B1555C">
      <w:pPr>
        <w:ind w:firstLineChars="200" w:firstLine="480"/>
        <w:rPr>
          <w:rFonts w:asciiTheme="majorEastAsia" w:eastAsiaTheme="majorEastAsia" w:hAnsiTheme="majorEastAsia" w:cs="メイリオ"/>
          <w:kern w:val="24"/>
          <w:sz w:val="24"/>
          <w:szCs w:val="24"/>
        </w:rPr>
      </w:pPr>
      <w:r w:rsidRPr="00E1482B">
        <w:rPr>
          <w:rFonts w:asciiTheme="majorEastAsia" w:eastAsiaTheme="majorEastAsia" w:hAnsiTheme="majorEastAsia" w:cs="メイリオ" w:hint="eastAsia"/>
          <w:kern w:val="24"/>
          <w:sz w:val="24"/>
          <w:szCs w:val="24"/>
        </w:rPr>
        <w:t xml:space="preserve">　・自主防災組織のカバー率</w:t>
      </w:r>
    </w:p>
    <w:p w:rsidR="003B75A9" w:rsidRPr="00E1482B" w:rsidRDefault="003B75A9" w:rsidP="00B1555C">
      <w:pPr>
        <w:ind w:firstLineChars="400" w:firstLine="840"/>
        <w:rPr>
          <w:rFonts w:asciiTheme="majorEastAsia" w:eastAsiaTheme="majorEastAsia" w:hAnsiTheme="majorEastAsia"/>
          <w:szCs w:val="21"/>
        </w:rPr>
      </w:pPr>
      <w:r w:rsidRPr="00E1482B">
        <w:rPr>
          <w:rFonts w:asciiTheme="majorEastAsia" w:eastAsiaTheme="majorEastAsia" w:hAnsiTheme="majorEastAsia" w:cs="メイリオ" w:hint="eastAsia"/>
          <w:kern w:val="24"/>
          <w:szCs w:val="21"/>
        </w:rPr>
        <w:t>（自主防災組織がその活動範囲としている地域の世帯数をその市町村の世帯数で除した割合）</w:t>
      </w:r>
    </w:p>
    <w:tbl>
      <w:tblPr>
        <w:tblStyle w:val="a3"/>
        <w:tblW w:w="0" w:type="auto"/>
        <w:tblInd w:w="1101" w:type="dxa"/>
        <w:tblLook w:val="04A0" w:firstRow="1" w:lastRow="0" w:firstColumn="1" w:lastColumn="0" w:noHBand="0" w:noVBand="1"/>
      </w:tblPr>
      <w:tblGrid>
        <w:gridCol w:w="3969"/>
        <w:gridCol w:w="1913"/>
        <w:gridCol w:w="1914"/>
      </w:tblGrid>
      <w:tr w:rsidR="00E1482B" w:rsidRPr="00E1482B" w:rsidTr="00A5779D">
        <w:tc>
          <w:tcPr>
            <w:tcW w:w="3969" w:type="dxa"/>
          </w:tcPr>
          <w:p w:rsidR="003B75A9" w:rsidRPr="00E1482B" w:rsidRDefault="003B75A9" w:rsidP="00B1555C">
            <w:pPr>
              <w:rPr>
                <w:rFonts w:asciiTheme="majorEastAsia" w:eastAsiaTheme="majorEastAsia" w:hAnsiTheme="majorEastAsia"/>
                <w:sz w:val="24"/>
                <w:szCs w:val="24"/>
              </w:rPr>
            </w:pPr>
          </w:p>
        </w:tc>
        <w:tc>
          <w:tcPr>
            <w:tcW w:w="1913" w:type="dxa"/>
          </w:tcPr>
          <w:p w:rsidR="003B75A9" w:rsidRPr="00E1482B" w:rsidRDefault="003B75A9" w:rsidP="00B1555C">
            <w:pPr>
              <w:jc w:val="cente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大阪府</w:t>
            </w:r>
          </w:p>
        </w:tc>
        <w:tc>
          <w:tcPr>
            <w:tcW w:w="1914" w:type="dxa"/>
          </w:tcPr>
          <w:p w:rsidR="003B75A9" w:rsidRPr="00E1482B" w:rsidRDefault="003B75A9" w:rsidP="00B1555C">
            <w:pPr>
              <w:jc w:val="cente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全国</w:t>
            </w:r>
          </w:p>
        </w:tc>
      </w:tr>
      <w:tr w:rsidR="00E1482B" w:rsidRPr="00E1482B" w:rsidTr="00A5779D">
        <w:tc>
          <w:tcPr>
            <w:tcW w:w="3969"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自主防災組織のカバー率（Ｈ29）</w:t>
            </w:r>
          </w:p>
        </w:tc>
        <w:tc>
          <w:tcPr>
            <w:tcW w:w="1913"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90.4％</w:t>
            </w:r>
          </w:p>
        </w:tc>
        <w:tc>
          <w:tcPr>
            <w:tcW w:w="1914"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82.7％</w:t>
            </w:r>
          </w:p>
        </w:tc>
      </w:tr>
    </w:tbl>
    <w:p w:rsidR="003B75A9" w:rsidRPr="00E1482B" w:rsidRDefault="003B75A9" w:rsidP="00B1555C">
      <w:pPr>
        <w:ind w:firstLineChars="2700" w:firstLine="6480"/>
        <w:rPr>
          <w:rFonts w:asciiTheme="majorEastAsia" w:eastAsiaTheme="majorEastAsia" w:hAnsiTheme="majorEastAsia" w:cs="メイリオ"/>
          <w:kern w:val="24"/>
          <w:sz w:val="24"/>
          <w:szCs w:val="24"/>
        </w:rPr>
      </w:pPr>
      <w:r w:rsidRPr="00E1482B">
        <w:rPr>
          <w:rFonts w:asciiTheme="majorEastAsia" w:eastAsiaTheme="majorEastAsia" w:hAnsiTheme="majorEastAsia" w:cs="メイリオ" w:hint="eastAsia"/>
          <w:kern w:val="24"/>
          <w:sz w:val="24"/>
          <w:szCs w:val="24"/>
        </w:rPr>
        <w:t>（出典：「消防白書」）</w:t>
      </w:r>
    </w:p>
    <w:p w:rsidR="001F716A" w:rsidRPr="00E1482B" w:rsidRDefault="001F716A" w:rsidP="00B1555C">
      <w:pPr>
        <w:ind w:firstLineChars="300" w:firstLine="720"/>
        <w:rPr>
          <w:rFonts w:asciiTheme="majorEastAsia" w:eastAsiaTheme="majorEastAsia" w:hAnsiTheme="majorEastAsia"/>
          <w:sz w:val="24"/>
          <w:szCs w:val="24"/>
        </w:rPr>
      </w:pPr>
    </w:p>
    <w:p w:rsidR="003B75A9" w:rsidRPr="00E1482B" w:rsidRDefault="003B75A9" w:rsidP="00B1555C">
      <w:pPr>
        <w:ind w:firstLineChars="300" w:firstLine="720"/>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・自主防災組織の認知度</w:t>
      </w:r>
    </w:p>
    <w:tbl>
      <w:tblPr>
        <w:tblStyle w:val="a3"/>
        <w:tblW w:w="0" w:type="auto"/>
        <w:tblInd w:w="1101" w:type="dxa"/>
        <w:tblLook w:val="04A0" w:firstRow="1" w:lastRow="0" w:firstColumn="1" w:lastColumn="0" w:noHBand="0" w:noVBand="1"/>
      </w:tblPr>
      <w:tblGrid>
        <w:gridCol w:w="3991"/>
        <w:gridCol w:w="1875"/>
      </w:tblGrid>
      <w:tr w:rsidR="00E1482B" w:rsidRPr="00E1482B" w:rsidTr="00A5779D">
        <w:tc>
          <w:tcPr>
            <w:tcW w:w="3991"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あることを知っている</w:t>
            </w:r>
          </w:p>
        </w:tc>
        <w:tc>
          <w:tcPr>
            <w:tcW w:w="1875"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20.5％</w:t>
            </w:r>
          </w:p>
        </w:tc>
      </w:tr>
      <w:tr w:rsidR="00E1482B" w:rsidRPr="00E1482B" w:rsidTr="00A5779D">
        <w:tc>
          <w:tcPr>
            <w:tcW w:w="3991"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ないことを知っている</w:t>
            </w:r>
          </w:p>
        </w:tc>
        <w:tc>
          <w:tcPr>
            <w:tcW w:w="1875"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6.1％</w:t>
            </w:r>
          </w:p>
        </w:tc>
      </w:tr>
      <w:tr w:rsidR="00E1482B" w:rsidRPr="00E1482B" w:rsidTr="00A5779D">
        <w:tc>
          <w:tcPr>
            <w:tcW w:w="3991"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あるのか、ないのかわからない</w:t>
            </w:r>
          </w:p>
        </w:tc>
        <w:tc>
          <w:tcPr>
            <w:tcW w:w="1875"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73.4％</w:t>
            </w:r>
          </w:p>
        </w:tc>
      </w:tr>
    </w:tbl>
    <w:p w:rsidR="003B75A9" w:rsidRPr="00E1482B" w:rsidRDefault="003B75A9" w:rsidP="00B1555C">
      <w:pPr>
        <w:ind w:firstLineChars="1300" w:firstLine="3120"/>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（出典：「平成29年府民意識調査））</w:t>
      </w:r>
    </w:p>
    <w:p w:rsidR="001F716A" w:rsidRPr="00E1482B" w:rsidRDefault="001F716A" w:rsidP="00B1555C">
      <w:pPr>
        <w:ind w:firstLineChars="300" w:firstLine="720"/>
        <w:rPr>
          <w:rFonts w:asciiTheme="majorEastAsia" w:eastAsiaTheme="majorEastAsia" w:hAnsiTheme="majorEastAsia"/>
          <w:sz w:val="24"/>
          <w:szCs w:val="24"/>
        </w:rPr>
      </w:pPr>
    </w:p>
    <w:p w:rsidR="003B75A9" w:rsidRPr="00E1482B" w:rsidRDefault="003B75A9" w:rsidP="00B1555C">
      <w:pPr>
        <w:ind w:firstLineChars="300" w:firstLine="720"/>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・自主防災組織の認知度（年齢別）</w:t>
      </w:r>
    </w:p>
    <w:tbl>
      <w:tblPr>
        <w:tblStyle w:val="a3"/>
        <w:tblW w:w="0" w:type="auto"/>
        <w:tblInd w:w="1101" w:type="dxa"/>
        <w:tblLook w:val="04A0" w:firstRow="1" w:lastRow="0" w:firstColumn="1" w:lastColumn="0" w:noHBand="0" w:noVBand="1"/>
      </w:tblPr>
      <w:tblGrid>
        <w:gridCol w:w="2346"/>
        <w:gridCol w:w="1281"/>
        <w:gridCol w:w="1281"/>
        <w:gridCol w:w="1282"/>
        <w:gridCol w:w="1281"/>
        <w:gridCol w:w="1282"/>
      </w:tblGrid>
      <w:tr w:rsidR="00E1482B" w:rsidRPr="00E1482B" w:rsidTr="00A5779D">
        <w:tc>
          <w:tcPr>
            <w:tcW w:w="2346" w:type="dxa"/>
          </w:tcPr>
          <w:p w:rsidR="003B75A9" w:rsidRPr="00E1482B" w:rsidRDefault="003B75A9" w:rsidP="00B1555C">
            <w:pPr>
              <w:rPr>
                <w:rFonts w:asciiTheme="majorEastAsia" w:eastAsiaTheme="majorEastAsia" w:hAnsiTheme="majorEastAsia"/>
                <w:sz w:val="24"/>
                <w:szCs w:val="24"/>
              </w:rPr>
            </w:pPr>
          </w:p>
        </w:tc>
        <w:tc>
          <w:tcPr>
            <w:tcW w:w="1281" w:type="dxa"/>
          </w:tcPr>
          <w:p w:rsidR="003B75A9" w:rsidRPr="00E1482B" w:rsidRDefault="003B75A9" w:rsidP="00B1555C">
            <w:pPr>
              <w:jc w:val="cente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18～29才</w:t>
            </w:r>
          </w:p>
        </w:tc>
        <w:tc>
          <w:tcPr>
            <w:tcW w:w="1281" w:type="dxa"/>
          </w:tcPr>
          <w:p w:rsidR="003B75A9" w:rsidRPr="00E1482B" w:rsidRDefault="003B75A9" w:rsidP="00B1555C">
            <w:pPr>
              <w:jc w:val="cente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30代</w:t>
            </w:r>
          </w:p>
        </w:tc>
        <w:tc>
          <w:tcPr>
            <w:tcW w:w="1282" w:type="dxa"/>
          </w:tcPr>
          <w:p w:rsidR="003B75A9" w:rsidRPr="00E1482B" w:rsidRDefault="003B75A9" w:rsidP="00B1555C">
            <w:pPr>
              <w:jc w:val="cente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40代</w:t>
            </w:r>
          </w:p>
        </w:tc>
        <w:tc>
          <w:tcPr>
            <w:tcW w:w="1281" w:type="dxa"/>
          </w:tcPr>
          <w:p w:rsidR="003B75A9" w:rsidRPr="00E1482B" w:rsidRDefault="003B75A9" w:rsidP="00B1555C">
            <w:pPr>
              <w:jc w:val="cente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50代</w:t>
            </w:r>
          </w:p>
        </w:tc>
        <w:tc>
          <w:tcPr>
            <w:tcW w:w="1282" w:type="dxa"/>
          </w:tcPr>
          <w:p w:rsidR="003B75A9" w:rsidRPr="00E1482B" w:rsidRDefault="003B75A9" w:rsidP="00B1555C">
            <w:pPr>
              <w:jc w:val="cente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60代</w:t>
            </w:r>
          </w:p>
        </w:tc>
      </w:tr>
      <w:tr w:rsidR="00E1482B" w:rsidRPr="00E1482B" w:rsidTr="00A5779D">
        <w:tc>
          <w:tcPr>
            <w:tcW w:w="2346"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あることを知っている</w:t>
            </w:r>
          </w:p>
        </w:tc>
        <w:tc>
          <w:tcPr>
            <w:tcW w:w="1281"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10.8％</w:t>
            </w:r>
          </w:p>
        </w:tc>
        <w:tc>
          <w:tcPr>
            <w:tcW w:w="1281"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16.1％</w:t>
            </w:r>
          </w:p>
        </w:tc>
        <w:tc>
          <w:tcPr>
            <w:tcW w:w="1282"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16.8％</w:t>
            </w:r>
          </w:p>
        </w:tc>
        <w:tc>
          <w:tcPr>
            <w:tcW w:w="1281"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20.4％</w:t>
            </w:r>
          </w:p>
        </w:tc>
        <w:tc>
          <w:tcPr>
            <w:tcW w:w="1282"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27.8％</w:t>
            </w:r>
          </w:p>
        </w:tc>
      </w:tr>
      <w:tr w:rsidR="00E1482B" w:rsidRPr="00E1482B" w:rsidTr="00A5779D">
        <w:tc>
          <w:tcPr>
            <w:tcW w:w="2346"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ないことを知っている</w:t>
            </w:r>
          </w:p>
        </w:tc>
        <w:tc>
          <w:tcPr>
            <w:tcW w:w="1281"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2.7％</w:t>
            </w:r>
          </w:p>
        </w:tc>
        <w:tc>
          <w:tcPr>
            <w:tcW w:w="1281"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5.4％</w:t>
            </w:r>
          </w:p>
        </w:tc>
        <w:tc>
          <w:tcPr>
            <w:tcW w:w="1282"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5.4％</w:t>
            </w:r>
          </w:p>
        </w:tc>
        <w:tc>
          <w:tcPr>
            <w:tcW w:w="1281"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8.0％</w:t>
            </w:r>
          </w:p>
        </w:tc>
        <w:tc>
          <w:tcPr>
            <w:tcW w:w="1282"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7.3％</w:t>
            </w:r>
          </w:p>
        </w:tc>
      </w:tr>
      <w:tr w:rsidR="003B75A9" w:rsidRPr="00E1482B" w:rsidTr="00A5779D">
        <w:tc>
          <w:tcPr>
            <w:tcW w:w="2346"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あるのか、ないのかわからない</w:t>
            </w:r>
          </w:p>
        </w:tc>
        <w:tc>
          <w:tcPr>
            <w:tcW w:w="1281"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86.5％</w:t>
            </w:r>
          </w:p>
        </w:tc>
        <w:tc>
          <w:tcPr>
            <w:tcW w:w="1281"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78.5％</w:t>
            </w:r>
          </w:p>
        </w:tc>
        <w:tc>
          <w:tcPr>
            <w:tcW w:w="1282"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77.8％</w:t>
            </w:r>
          </w:p>
        </w:tc>
        <w:tc>
          <w:tcPr>
            <w:tcW w:w="1281"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71.5％</w:t>
            </w:r>
          </w:p>
        </w:tc>
        <w:tc>
          <w:tcPr>
            <w:tcW w:w="1282"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64.8％</w:t>
            </w:r>
          </w:p>
        </w:tc>
      </w:tr>
    </w:tbl>
    <w:p w:rsidR="003B75A9" w:rsidRPr="00E1482B" w:rsidRDefault="003B75A9" w:rsidP="00B1555C">
      <w:pPr>
        <w:widowControl/>
        <w:jc w:val="left"/>
        <w:rPr>
          <w:rFonts w:asciiTheme="majorEastAsia" w:eastAsiaTheme="majorEastAsia" w:hAnsiTheme="majorEastAsia" w:cs="ＭＳ Ｐゴシック"/>
          <w:kern w:val="0"/>
          <w:sz w:val="24"/>
          <w:szCs w:val="24"/>
        </w:rPr>
      </w:pPr>
    </w:p>
    <w:p w:rsidR="00021DC0" w:rsidRPr="00E1482B" w:rsidRDefault="00021DC0" w:rsidP="00B1555C">
      <w:pPr>
        <w:widowControl/>
        <w:jc w:val="left"/>
        <w:rPr>
          <w:rFonts w:asciiTheme="majorEastAsia" w:eastAsiaTheme="majorEastAsia" w:hAnsiTheme="majorEastAsia" w:cs="ＭＳ Ｐゴシック"/>
          <w:kern w:val="0"/>
          <w:sz w:val="24"/>
          <w:szCs w:val="24"/>
        </w:rPr>
      </w:pPr>
    </w:p>
    <w:p w:rsidR="003B75A9" w:rsidRPr="00E1482B" w:rsidRDefault="003B75A9" w:rsidP="00B1555C">
      <w:pPr>
        <w:widowControl/>
        <w:ind w:firstLineChars="200" w:firstLine="480"/>
        <w:jc w:val="left"/>
        <w:rPr>
          <w:rFonts w:asciiTheme="majorEastAsia" w:eastAsiaTheme="majorEastAsia" w:hAnsiTheme="majorEastAsia" w:cs="メイリオ"/>
          <w:kern w:val="24"/>
          <w:sz w:val="24"/>
          <w:szCs w:val="24"/>
        </w:rPr>
      </w:pPr>
      <w:r w:rsidRPr="00E1482B">
        <w:rPr>
          <w:rFonts w:asciiTheme="majorEastAsia" w:eastAsiaTheme="majorEastAsia" w:hAnsiTheme="majorEastAsia" w:cs="メイリオ" w:hint="eastAsia"/>
          <w:kern w:val="24"/>
          <w:sz w:val="24"/>
          <w:szCs w:val="24"/>
        </w:rPr>
        <w:t>②自主防災組織の活動状況は、全国平均と同じであるが、東京都と比べると低く</w:t>
      </w:r>
    </w:p>
    <w:p w:rsidR="003B75A9" w:rsidRPr="00E1482B" w:rsidRDefault="003B75A9" w:rsidP="00B1555C">
      <w:pPr>
        <w:widowControl/>
        <w:ind w:firstLineChars="200" w:firstLine="480"/>
        <w:jc w:val="left"/>
        <w:rPr>
          <w:rFonts w:asciiTheme="majorEastAsia" w:eastAsiaTheme="majorEastAsia" w:hAnsiTheme="majorEastAsia" w:cs="メイリオ"/>
          <w:kern w:val="24"/>
          <w:sz w:val="24"/>
          <w:szCs w:val="24"/>
        </w:rPr>
      </w:pPr>
      <w:r w:rsidRPr="00E1482B">
        <w:rPr>
          <w:rFonts w:asciiTheme="majorEastAsia" w:eastAsiaTheme="majorEastAsia" w:hAnsiTheme="majorEastAsia" w:cs="メイリオ" w:hint="eastAsia"/>
          <w:kern w:val="24"/>
          <w:sz w:val="24"/>
          <w:szCs w:val="24"/>
        </w:rPr>
        <w:t xml:space="preserve">　なっている。</w:t>
      </w:r>
    </w:p>
    <w:tbl>
      <w:tblPr>
        <w:tblStyle w:val="a3"/>
        <w:tblW w:w="8788" w:type="dxa"/>
        <w:tblInd w:w="1101" w:type="dxa"/>
        <w:tblLook w:val="04A0" w:firstRow="1" w:lastRow="0" w:firstColumn="1" w:lastColumn="0" w:noHBand="0" w:noVBand="1"/>
      </w:tblPr>
      <w:tblGrid>
        <w:gridCol w:w="4252"/>
        <w:gridCol w:w="1512"/>
        <w:gridCol w:w="1512"/>
        <w:gridCol w:w="1512"/>
      </w:tblGrid>
      <w:tr w:rsidR="00E1482B" w:rsidRPr="00E1482B" w:rsidTr="00A5779D">
        <w:tc>
          <w:tcPr>
            <w:tcW w:w="4252" w:type="dxa"/>
          </w:tcPr>
          <w:p w:rsidR="003B75A9" w:rsidRPr="00E1482B" w:rsidRDefault="003B75A9" w:rsidP="00B1555C">
            <w:pPr>
              <w:rPr>
                <w:rFonts w:asciiTheme="majorEastAsia" w:eastAsiaTheme="majorEastAsia" w:hAnsiTheme="majorEastAsia"/>
                <w:sz w:val="24"/>
                <w:szCs w:val="24"/>
              </w:rPr>
            </w:pPr>
          </w:p>
        </w:tc>
        <w:tc>
          <w:tcPr>
            <w:tcW w:w="1512" w:type="dxa"/>
          </w:tcPr>
          <w:p w:rsidR="003B75A9" w:rsidRPr="00E1482B" w:rsidRDefault="003B75A9" w:rsidP="00B1555C">
            <w:pPr>
              <w:jc w:val="cente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大阪府</w:t>
            </w:r>
          </w:p>
        </w:tc>
        <w:tc>
          <w:tcPr>
            <w:tcW w:w="1512" w:type="dxa"/>
          </w:tcPr>
          <w:p w:rsidR="003B75A9" w:rsidRPr="00E1482B" w:rsidRDefault="003B75A9" w:rsidP="00B1555C">
            <w:pPr>
              <w:jc w:val="cente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全国</w:t>
            </w:r>
          </w:p>
        </w:tc>
        <w:tc>
          <w:tcPr>
            <w:tcW w:w="1512" w:type="dxa"/>
          </w:tcPr>
          <w:p w:rsidR="003B75A9" w:rsidRPr="00E1482B" w:rsidRDefault="003B75A9" w:rsidP="00B1555C">
            <w:pPr>
              <w:jc w:val="cente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東京都</w:t>
            </w:r>
          </w:p>
        </w:tc>
      </w:tr>
      <w:tr w:rsidR="00E1482B" w:rsidRPr="00E1482B" w:rsidTr="00A5779D">
        <w:tc>
          <w:tcPr>
            <w:tcW w:w="4252"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活動回数</w:t>
            </w:r>
            <w:r w:rsidRPr="00E1482B">
              <w:rPr>
                <w:rFonts w:asciiTheme="majorEastAsia" w:eastAsiaTheme="majorEastAsia" w:hAnsiTheme="majorEastAsia" w:hint="eastAsia"/>
                <w:szCs w:val="21"/>
              </w:rPr>
              <w:t>（平常時の活動回数÷組織数）</w:t>
            </w:r>
          </w:p>
        </w:tc>
        <w:tc>
          <w:tcPr>
            <w:tcW w:w="1512"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1.6回</w:t>
            </w:r>
          </w:p>
        </w:tc>
        <w:tc>
          <w:tcPr>
            <w:tcW w:w="1512"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1.6回</w:t>
            </w:r>
          </w:p>
        </w:tc>
        <w:tc>
          <w:tcPr>
            <w:tcW w:w="1512"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1.9回</w:t>
            </w:r>
          </w:p>
        </w:tc>
      </w:tr>
    </w:tbl>
    <w:p w:rsidR="003B75A9" w:rsidRPr="00E1482B" w:rsidRDefault="003B75A9" w:rsidP="00B1555C">
      <w:pPr>
        <w:widowControl/>
        <w:ind w:firstLineChars="1800" w:firstLine="4320"/>
        <w:jc w:val="left"/>
        <w:rPr>
          <w:rFonts w:asciiTheme="majorEastAsia" w:eastAsiaTheme="majorEastAsia" w:hAnsiTheme="majorEastAsia" w:cs="メイリオ"/>
          <w:kern w:val="24"/>
          <w:sz w:val="24"/>
          <w:szCs w:val="24"/>
        </w:rPr>
      </w:pPr>
      <w:r w:rsidRPr="00E1482B">
        <w:rPr>
          <w:rFonts w:asciiTheme="majorEastAsia" w:eastAsiaTheme="majorEastAsia" w:hAnsiTheme="majorEastAsia" w:cs="メイリオ" w:hint="eastAsia"/>
          <w:kern w:val="24"/>
          <w:sz w:val="24"/>
          <w:szCs w:val="24"/>
        </w:rPr>
        <w:t>（出典：「平成29年1月　地方教育行政の現況」）</w:t>
      </w:r>
    </w:p>
    <w:p w:rsidR="001F716A" w:rsidRPr="00E1482B" w:rsidRDefault="001F716A" w:rsidP="00B1555C">
      <w:pPr>
        <w:widowControl/>
        <w:jc w:val="left"/>
        <w:rPr>
          <w:rFonts w:asciiTheme="majorEastAsia" w:eastAsiaTheme="majorEastAsia" w:hAnsiTheme="majorEastAsia" w:cs="メイリオ"/>
          <w:kern w:val="24"/>
          <w:sz w:val="24"/>
          <w:szCs w:val="24"/>
        </w:rPr>
      </w:pPr>
      <w:r w:rsidRPr="00E1482B">
        <w:rPr>
          <w:rFonts w:asciiTheme="majorEastAsia" w:eastAsiaTheme="majorEastAsia" w:hAnsiTheme="majorEastAsia" w:cs="メイリオ"/>
          <w:kern w:val="24"/>
          <w:sz w:val="24"/>
          <w:szCs w:val="24"/>
        </w:rPr>
        <w:br w:type="page"/>
      </w:r>
    </w:p>
    <w:p w:rsidR="003B75A9" w:rsidRPr="00E1482B" w:rsidRDefault="003B75A9" w:rsidP="00B1555C">
      <w:pPr>
        <w:widowControl/>
        <w:jc w:val="left"/>
        <w:rPr>
          <w:rFonts w:asciiTheme="majorEastAsia" w:eastAsiaTheme="majorEastAsia" w:hAnsiTheme="majorEastAsia" w:cs="メイリオ"/>
          <w:kern w:val="24"/>
          <w:sz w:val="24"/>
          <w:szCs w:val="24"/>
        </w:rPr>
      </w:pPr>
    </w:p>
    <w:p w:rsidR="001F716A" w:rsidRPr="00E1482B" w:rsidRDefault="001F716A" w:rsidP="00B1555C">
      <w:pPr>
        <w:widowControl/>
        <w:ind w:firstLineChars="200" w:firstLine="480"/>
        <w:jc w:val="left"/>
        <w:rPr>
          <w:rFonts w:asciiTheme="majorEastAsia" w:eastAsiaTheme="majorEastAsia" w:hAnsiTheme="majorEastAsia" w:cs="メイリオ"/>
          <w:kern w:val="24"/>
          <w:sz w:val="24"/>
          <w:szCs w:val="24"/>
        </w:rPr>
      </w:pPr>
    </w:p>
    <w:p w:rsidR="009503D0" w:rsidRPr="00E1482B" w:rsidRDefault="003B75A9" w:rsidP="00B1555C">
      <w:pPr>
        <w:widowControl/>
        <w:ind w:firstLineChars="200" w:firstLine="480"/>
        <w:jc w:val="left"/>
        <w:rPr>
          <w:rFonts w:asciiTheme="majorEastAsia" w:eastAsiaTheme="majorEastAsia" w:hAnsiTheme="majorEastAsia" w:cs="メイリオ"/>
          <w:kern w:val="24"/>
          <w:sz w:val="24"/>
          <w:szCs w:val="24"/>
        </w:rPr>
      </w:pPr>
      <w:r w:rsidRPr="00E1482B">
        <w:rPr>
          <w:rFonts w:asciiTheme="majorEastAsia" w:eastAsiaTheme="majorEastAsia" w:hAnsiTheme="majorEastAsia" w:cs="メイリオ" w:hint="eastAsia"/>
          <w:kern w:val="24"/>
          <w:sz w:val="24"/>
          <w:szCs w:val="24"/>
        </w:rPr>
        <w:t>③自主防災組織の活動の中で感じることは、「組織の高齢化」が約7割、「活動に参</w:t>
      </w:r>
    </w:p>
    <w:p w:rsidR="003B75A9" w:rsidRPr="00E1482B" w:rsidRDefault="003B75A9" w:rsidP="00B1555C">
      <w:pPr>
        <w:widowControl/>
        <w:ind w:firstLineChars="300" w:firstLine="720"/>
        <w:jc w:val="left"/>
        <w:rPr>
          <w:rFonts w:asciiTheme="majorEastAsia" w:eastAsiaTheme="majorEastAsia" w:hAnsiTheme="majorEastAsia" w:cs="メイリオ"/>
          <w:kern w:val="24"/>
          <w:sz w:val="24"/>
          <w:szCs w:val="24"/>
        </w:rPr>
      </w:pPr>
      <w:r w:rsidRPr="00E1482B">
        <w:rPr>
          <w:rFonts w:asciiTheme="majorEastAsia" w:eastAsiaTheme="majorEastAsia" w:hAnsiTheme="majorEastAsia" w:cs="メイリオ" w:hint="eastAsia"/>
          <w:kern w:val="24"/>
          <w:sz w:val="24"/>
          <w:szCs w:val="24"/>
        </w:rPr>
        <w:t>加する人がいつも決まっている」が約5割、「活動が活発である」が約１割と</w:t>
      </w:r>
    </w:p>
    <w:p w:rsidR="003B75A9" w:rsidRPr="00E1482B" w:rsidRDefault="003B75A9" w:rsidP="00B1555C">
      <w:pPr>
        <w:widowControl/>
        <w:ind w:firstLineChars="300" w:firstLine="720"/>
        <w:jc w:val="left"/>
        <w:rPr>
          <w:rFonts w:asciiTheme="majorEastAsia" w:eastAsiaTheme="majorEastAsia" w:hAnsiTheme="majorEastAsia" w:cs="メイリオ"/>
          <w:kern w:val="24"/>
          <w:sz w:val="24"/>
          <w:szCs w:val="24"/>
        </w:rPr>
      </w:pPr>
      <w:r w:rsidRPr="00E1482B">
        <w:rPr>
          <w:rFonts w:asciiTheme="majorEastAsia" w:eastAsiaTheme="majorEastAsia" w:hAnsiTheme="majorEastAsia" w:cs="メイリオ" w:hint="eastAsia"/>
          <w:kern w:val="24"/>
          <w:sz w:val="24"/>
          <w:szCs w:val="24"/>
        </w:rPr>
        <w:t>なっている。</w:t>
      </w:r>
    </w:p>
    <w:tbl>
      <w:tblPr>
        <w:tblStyle w:val="a3"/>
        <w:tblW w:w="0" w:type="auto"/>
        <w:tblInd w:w="1101" w:type="dxa"/>
        <w:tblLook w:val="04A0" w:firstRow="1" w:lastRow="0" w:firstColumn="1" w:lastColumn="0" w:noHBand="0" w:noVBand="1"/>
      </w:tblPr>
      <w:tblGrid>
        <w:gridCol w:w="5754"/>
        <w:gridCol w:w="1526"/>
      </w:tblGrid>
      <w:tr w:rsidR="00E1482B" w:rsidRPr="00E1482B" w:rsidTr="00A5779D">
        <w:tc>
          <w:tcPr>
            <w:tcW w:w="5754"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高齢化している</w:t>
            </w:r>
          </w:p>
        </w:tc>
        <w:tc>
          <w:tcPr>
            <w:tcW w:w="1526"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72％</w:t>
            </w:r>
          </w:p>
        </w:tc>
      </w:tr>
      <w:tr w:rsidR="00E1482B" w:rsidRPr="00E1482B" w:rsidTr="00A5779D">
        <w:tc>
          <w:tcPr>
            <w:tcW w:w="5754"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若い人が少ない</w:t>
            </w:r>
          </w:p>
        </w:tc>
        <w:tc>
          <w:tcPr>
            <w:tcW w:w="1526"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60％</w:t>
            </w:r>
          </w:p>
        </w:tc>
      </w:tr>
      <w:tr w:rsidR="00E1482B" w:rsidRPr="00E1482B" w:rsidTr="00A5779D">
        <w:tc>
          <w:tcPr>
            <w:tcW w:w="5754"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活動</w:t>
            </w:r>
            <w:r w:rsidR="001F716A" w:rsidRPr="00E1482B">
              <w:rPr>
                <w:rFonts w:asciiTheme="majorEastAsia" w:eastAsiaTheme="majorEastAsia" w:hAnsiTheme="majorEastAsia" w:hint="eastAsia"/>
                <w:sz w:val="24"/>
                <w:szCs w:val="24"/>
              </w:rPr>
              <w:t>（訓練）</w:t>
            </w:r>
            <w:r w:rsidRPr="00E1482B">
              <w:rPr>
                <w:rFonts w:asciiTheme="majorEastAsia" w:eastAsiaTheme="majorEastAsia" w:hAnsiTheme="majorEastAsia" w:hint="eastAsia"/>
                <w:sz w:val="24"/>
                <w:szCs w:val="24"/>
              </w:rPr>
              <w:t>に参加する人がいつも決まっている</w:t>
            </w:r>
          </w:p>
        </w:tc>
        <w:tc>
          <w:tcPr>
            <w:tcW w:w="1526"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51％</w:t>
            </w:r>
          </w:p>
        </w:tc>
      </w:tr>
      <w:tr w:rsidR="00E1482B" w:rsidRPr="00E1482B" w:rsidTr="00A5779D">
        <w:tc>
          <w:tcPr>
            <w:tcW w:w="5754"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発災時に活動できるか不安</w:t>
            </w:r>
          </w:p>
        </w:tc>
        <w:tc>
          <w:tcPr>
            <w:tcW w:w="1526"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45％</w:t>
            </w:r>
          </w:p>
        </w:tc>
      </w:tr>
      <w:tr w:rsidR="00E1482B" w:rsidRPr="00E1482B" w:rsidTr="00A5779D">
        <w:tc>
          <w:tcPr>
            <w:tcW w:w="5754"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行政と連携ができている</w:t>
            </w:r>
          </w:p>
        </w:tc>
        <w:tc>
          <w:tcPr>
            <w:tcW w:w="1526"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24％</w:t>
            </w:r>
          </w:p>
        </w:tc>
      </w:tr>
      <w:tr w:rsidR="00E1482B" w:rsidRPr="00E1482B" w:rsidTr="00A5779D">
        <w:tc>
          <w:tcPr>
            <w:tcW w:w="5754"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活動が活発である</w:t>
            </w:r>
          </w:p>
        </w:tc>
        <w:tc>
          <w:tcPr>
            <w:tcW w:w="1526"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11％</w:t>
            </w:r>
          </w:p>
        </w:tc>
      </w:tr>
      <w:tr w:rsidR="00E1482B" w:rsidRPr="00E1482B" w:rsidTr="00A5779D">
        <w:tc>
          <w:tcPr>
            <w:tcW w:w="5754"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組織内で知識の継承ができている</w:t>
            </w:r>
          </w:p>
        </w:tc>
        <w:tc>
          <w:tcPr>
            <w:tcW w:w="1526"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9％</w:t>
            </w:r>
          </w:p>
        </w:tc>
      </w:tr>
    </w:tbl>
    <w:p w:rsidR="003B75A9" w:rsidRPr="00E1482B" w:rsidRDefault="003B75A9" w:rsidP="00B1555C">
      <w:pPr>
        <w:widowControl/>
        <w:ind w:firstLineChars="700" w:firstLine="1470"/>
        <w:jc w:val="left"/>
        <w:rPr>
          <w:rFonts w:asciiTheme="majorEastAsia" w:eastAsiaTheme="majorEastAsia" w:hAnsiTheme="majorEastAsia" w:cs="メイリオ"/>
          <w:kern w:val="24"/>
          <w:szCs w:val="21"/>
        </w:rPr>
      </w:pPr>
      <w:r w:rsidRPr="00E1482B">
        <w:rPr>
          <w:rFonts w:asciiTheme="majorEastAsia" w:eastAsiaTheme="majorEastAsia" w:hAnsiTheme="majorEastAsia" w:cs="メイリオ" w:hint="eastAsia"/>
          <w:kern w:val="24"/>
          <w:szCs w:val="21"/>
        </w:rPr>
        <w:t>（出典：大阪府「平成29年自主防災組織リーダー育成研修の受講者アンケート」）</w:t>
      </w:r>
    </w:p>
    <w:p w:rsidR="003B75A9" w:rsidRPr="00E1482B" w:rsidRDefault="003B75A9" w:rsidP="00B1555C">
      <w:pPr>
        <w:widowControl/>
        <w:ind w:firstLineChars="200" w:firstLine="480"/>
        <w:jc w:val="left"/>
        <w:rPr>
          <w:rFonts w:asciiTheme="majorEastAsia" w:eastAsiaTheme="majorEastAsia" w:hAnsiTheme="majorEastAsia" w:cs="ＭＳ Ｐゴシック"/>
          <w:kern w:val="0"/>
          <w:sz w:val="24"/>
          <w:szCs w:val="24"/>
        </w:rPr>
      </w:pPr>
    </w:p>
    <w:p w:rsidR="00021DC0" w:rsidRPr="00E1482B" w:rsidRDefault="00021DC0" w:rsidP="00B1555C">
      <w:pPr>
        <w:widowControl/>
        <w:ind w:firstLineChars="200" w:firstLine="480"/>
        <w:jc w:val="left"/>
        <w:rPr>
          <w:rFonts w:asciiTheme="majorEastAsia" w:eastAsiaTheme="majorEastAsia" w:hAnsiTheme="majorEastAsia" w:cs="ＭＳ Ｐゴシック"/>
          <w:kern w:val="0"/>
          <w:sz w:val="24"/>
          <w:szCs w:val="24"/>
        </w:rPr>
      </w:pPr>
    </w:p>
    <w:p w:rsidR="003B75A9" w:rsidRPr="00E1482B" w:rsidRDefault="003B75A9" w:rsidP="00B1555C">
      <w:pPr>
        <w:widowControl/>
        <w:ind w:firstLineChars="200" w:firstLine="480"/>
        <w:jc w:val="lef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④自主防災組織を活性化していく上で必要と思うものは、「リーダーとなる人材」</w:t>
      </w:r>
    </w:p>
    <w:p w:rsidR="003B75A9" w:rsidRPr="00E1482B" w:rsidRDefault="003B75A9" w:rsidP="00B1555C">
      <w:pPr>
        <w:widowControl/>
        <w:ind w:firstLineChars="300" w:firstLine="720"/>
        <w:jc w:val="lef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が約7割、「防災活動への参加者」「活動に対する住民の理解」が約6割と</w:t>
      </w:r>
    </w:p>
    <w:p w:rsidR="003B75A9" w:rsidRPr="00E1482B" w:rsidRDefault="003B75A9" w:rsidP="00B1555C">
      <w:pPr>
        <w:widowControl/>
        <w:ind w:firstLineChars="300" w:firstLine="720"/>
        <w:jc w:val="lef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なっている。</w:t>
      </w:r>
    </w:p>
    <w:tbl>
      <w:tblPr>
        <w:tblStyle w:val="a3"/>
        <w:tblW w:w="0" w:type="auto"/>
        <w:tblInd w:w="1101" w:type="dxa"/>
        <w:tblLook w:val="04A0" w:firstRow="1" w:lastRow="0" w:firstColumn="1" w:lastColumn="0" w:noHBand="0" w:noVBand="1"/>
      </w:tblPr>
      <w:tblGrid>
        <w:gridCol w:w="5754"/>
        <w:gridCol w:w="1526"/>
      </w:tblGrid>
      <w:tr w:rsidR="00E1482B" w:rsidRPr="00E1482B" w:rsidTr="00A5779D">
        <w:tc>
          <w:tcPr>
            <w:tcW w:w="5754"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リーダーとなる人材</w:t>
            </w:r>
          </w:p>
        </w:tc>
        <w:tc>
          <w:tcPr>
            <w:tcW w:w="1526"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70％</w:t>
            </w:r>
          </w:p>
        </w:tc>
      </w:tr>
      <w:tr w:rsidR="00E1482B" w:rsidRPr="00E1482B" w:rsidTr="00A5779D">
        <w:tc>
          <w:tcPr>
            <w:tcW w:w="5754"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防災活動への参加者</w:t>
            </w:r>
          </w:p>
        </w:tc>
        <w:tc>
          <w:tcPr>
            <w:tcW w:w="1526"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59％</w:t>
            </w:r>
          </w:p>
        </w:tc>
      </w:tr>
      <w:tr w:rsidR="00E1482B" w:rsidRPr="00E1482B" w:rsidTr="00A5779D">
        <w:tc>
          <w:tcPr>
            <w:tcW w:w="5754"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活動に対する住民の理解</w:t>
            </w:r>
          </w:p>
        </w:tc>
        <w:tc>
          <w:tcPr>
            <w:tcW w:w="1526"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58％</w:t>
            </w:r>
          </w:p>
        </w:tc>
      </w:tr>
      <w:tr w:rsidR="00E1482B" w:rsidRPr="00E1482B" w:rsidTr="00A5779D">
        <w:tc>
          <w:tcPr>
            <w:tcW w:w="5754"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訓練を行うための指導者</w:t>
            </w:r>
          </w:p>
        </w:tc>
        <w:tc>
          <w:tcPr>
            <w:tcW w:w="1526"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37％</w:t>
            </w:r>
          </w:p>
        </w:tc>
      </w:tr>
      <w:tr w:rsidR="00E1482B" w:rsidRPr="00E1482B" w:rsidTr="00A5779D">
        <w:tc>
          <w:tcPr>
            <w:tcW w:w="5754"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防災に関する知識を学ぶ機会</w:t>
            </w:r>
          </w:p>
        </w:tc>
        <w:tc>
          <w:tcPr>
            <w:tcW w:w="1526"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36％</w:t>
            </w:r>
          </w:p>
        </w:tc>
      </w:tr>
      <w:tr w:rsidR="00E1482B" w:rsidRPr="00E1482B" w:rsidTr="00A5779D">
        <w:tc>
          <w:tcPr>
            <w:tcW w:w="5754"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組織づくりのアドバイザー</w:t>
            </w:r>
          </w:p>
        </w:tc>
        <w:tc>
          <w:tcPr>
            <w:tcW w:w="1526"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24％</w:t>
            </w:r>
          </w:p>
        </w:tc>
      </w:tr>
      <w:tr w:rsidR="00E1482B" w:rsidRPr="00E1482B" w:rsidTr="00A5779D">
        <w:tc>
          <w:tcPr>
            <w:tcW w:w="5754"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防災活動を行うための資機材</w:t>
            </w:r>
          </w:p>
        </w:tc>
        <w:tc>
          <w:tcPr>
            <w:tcW w:w="1526"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19％</w:t>
            </w:r>
          </w:p>
        </w:tc>
      </w:tr>
      <w:tr w:rsidR="00E1482B" w:rsidRPr="00E1482B" w:rsidTr="00A5779D">
        <w:tc>
          <w:tcPr>
            <w:tcW w:w="5754" w:type="dxa"/>
          </w:tcPr>
          <w:p w:rsidR="003B75A9" w:rsidRPr="00E1482B" w:rsidRDefault="003B75A9" w:rsidP="00B1555C">
            <w:pPr>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他の団体との連携</w:t>
            </w:r>
          </w:p>
        </w:tc>
        <w:tc>
          <w:tcPr>
            <w:tcW w:w="1526" w:type="dxa"/>
          </w:tcPr>
          <w:p w:rsidR="003B75A9" w:rsidRPr="00E1482B" w:rsidRDefault="003B75A9" w:rsidP="00B1555C">
            <w:pPr>
              <w:jc w:val="righ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13％</w:t>
            </w:r>
          </w:p>
        </w:tc>
      </w:tr>
    </w:tbl>
    <w:p w:rsidR="003B75A9" w:rsidRPr="00E1482B" w:rsidRDefault="003B75A9" w:rsidP="00B1555C">
      <w:pPr>
        <w:widowControl/>
        <w:ind w:firstLineChars="800" w:firstLine="1680"/>
        <w:jc w:val="left"/>
        <w:rPr>
          <w:rFonts w:asciiTheme="majorEastAsia" w:eastAsiaTheme="majorEastAsia" w:hAnsiTheme="majorEastAsia" w:cs="メイリオ"/>
          <w:kern w:val="24"/>
          <w:szCs w:val="21"/>
        </w:rPr>
      </w:pPr>
      <w:r w:rsidRPr="00E1482B">
        <w:rPr>
          <w:rFonts w:asciiTheme="majorEastAsia" w:eastAsiaTheme="majorEastAsia" w:hAnsiTheme="majorEastAsia" w:cs="メイリオ" w:hint="eastAsia"/>
          <w:kern w:val="24"/>
          <w:szCs w:val="21"/>
        </w:rPr>
        <w:t>（出典：大阪府「平成29年自主防災組織リーダー育成研修の受講者アンケート」）</w:t>
      </w:r>
    </w:p>
    <w:p w:rsidR="00BD79C8" w:rsidRPr="00E1482B" w:rsidRDefault="00BD79C8" w:rsidP="00B1555C">
      <w:pPr>
        <w:widowControl/>
        <w:ind w:left="480" w:hangingChars="200" w:hanging="480"/>
        <w:jc w:val="left"/>
        <w:rPr>
          <w:rFonts w:asciiTheme="majorEastAsia" w:eastAsiaTheme="majorEastAsia" w:hAnsiTheme="majorEastAsia" w:cs="メイリオ"/>
          <w:kern w:val="24"/>
          <w:sz w:val="24"/>
          <w:szCs w:val="24"/>
        </w:rPr>
      </w:pPr>
    </w:p>
    <w:p w:rsidR="003B75A9" w:rsidRPr="007C5623" w:rsidRDefault="003B75A9" w:rsidP="007C5623">
      <w:pPr>
        <w:widowControl/>
        <w:jc w:val="left"/>
        <w:rPr>
          <w:rFonts w:asciiTheme="majorEastAsia" w:eastAsiaTheme="majorEastAsia" w:hAnsiTheme="majorEastAsia" w:cs="メイリオ"/>
          <w:kern w:val="24"/>
          <w:sz w:val="24"/>
          <w:szCs w:val="24"/>
        </w:rPr>
      </w:pPr>
      <w:r w:rsidRPr="00E1482B">
        <w:rPr>
          <w:rFonts w:asciiTheme="majorEastAsia" w:eastAsiaTheme="majorEastAsia" w:hAnsiTheme="majorEastAsia" w:cs="メイリオ"/>
          <w:kern w:val="24"/>
          <w:sz w:val="24"/>
          <w:szCs w:val="24"/>
        </w:rPr>
        <w:br w:type="page"/>
      </w:r>
    </w:p>
    <w:p w:rsidR="00006D41" w:rsidRPr="00E1482B" w:rsidRDefault="00E22109" w:rsidP="007C5623">
      <w:pPr>
        <w:widowControl/>
        <w:jc w:val="left"/>
        <w:rPr>
          <w:rFonts w:asciiTheme="majorEastAsia" w:eastAsiaTheme="majorEastAsia" w:hAnsiTheme="majorEastAsia"/>
          <w:b/>
          <w:sz w:val="24"/>
          <w:szCs w:val="24"/>
        </w:rPr>
      </w:pPr>
      <w:r w:rsidRPr="00E1482B">
        <w:rPr>
          <w:rFonts w:asciiTheme="majorEastAsia" w:eastAsiaTheme="majorEastAsia" w:hAnsiTheme="majorEastAsia" w:cs="メイリオ" w:hint="eastAsia"/>
          <w:kern w:val="24"/>
          <w:sz w:val="24"/>
          <w:szCs w:val="24"/>
        </w:rPr>
        <w:lastRenderedPageBreak/>
        <w:t>■</w:t>
      </w:r>
      <w:r w:rsidRPr="00E1482B">
        <w:rPr>
          <w:rFonts w:asciiTheme="majorEastAsia" w:eastAsiaTheme="majorEastAsia" w:hAnsiTheme="majorEastAsia" w:hint="eastAsia"/>
          <w:b/>
          <w:sz w:val="24"/>
          <w:szCs w:val="24"/>
        </w:rPr>
        <w:t>企業の事業継続及び防災の取組み等に関する実態調査結果（8月31日提示）</w:t>
      </w:r>
    </w:p>
    <w:p w:rsidR="00C26993" w:rsidRPr="00E1482B" w:rsidRDefault="00C26993" w:rsidP="00B1555C">
      <w:pPr>
        <w:ind w:rightChars="-135" w:right="-283" w:firstLineChars="200" w:firstLine="480"/>
        <w:rPr>
          <w:rFonts w:asciiTheme="majorEastAsia" w:eastAsiaTheme="majorEastAsia" w:hAnsiTheme="majorEastAsia"/>
          <w:sz w:val="24"/>
          <w:szCs w:val="24"/>
        </w:rPr>
      </w:pPr>
    </w:p>
    <w:p w:rsidR="000F5694" w:rsidRPr="00E1482B" w:rsidRDefault="000F5694" w:rsidP="00B1555C">
      <w:pPr>
        <w:ind w:rightChars="-135" w:right="-283" w:firstLineChars="200" w:firstLine="480"/>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①地震などリスクを具体的に想定して経営が行われている企業は46.6％と、</w:t>
      </w:r>
    </w:p>
    <w:p w:rsidR="000F5694" w:rsidRPr="00E1482B" w:rsidRDefault="000F5694" w:rsidP="00B1555C">
      <w:pPr>
        <w:ind w:rightChars="-135" w:right="-283" w:firstLineChars="300" w:firstLine="720"/>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全国68.7％を約20ポイント下回っている。</w:t>
      </w:r>
    </w:p>
    <w:tbl>
      <w:tblPr>
        <w:tblW w:w="8646" w:type="dxa"/>
        <w:tblInd w:w="1092" w:type="dxa"/>
        <w:tblLayout w:type="fixed"/>
        <w:tblCellMar>
          <w:left w:w="99" w:type="dxa"/>
          <w:right w:w="99" w:type="dxa"/>
        </w:tblCellMar>
        <w:tblLook w:val="04A0" w:firstRow="1" w:lastRow="0" w:firstColumn="1" w:lastColumn="0" w:noHBand="0" w:noVBand="1"/>
      </w:tblPr>
      <w:tblGrid>
        <w:gridCol w:w="3809"/>
        <w:gridCol w:w="1665"/>
        <w:gridCol w:w="1613"/>
        <w:gridCol w:w="1559"/>
      </w:tblGrid>
      <w:tr w:rsidR="00E1482B" w:rsidRPr="00E1482B" w:rsidTr="00FE5D31">
        <w:trPr>
          <w:trHeight w:val="270"/>
        </w:trPr>
        <w:tc>
          <w:tcPr>
            <w:tcW w:w="38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F5694" w:rsidRPr="00E1482B" w:rsidRDefault="000F5694" w:rsidP="00B1555C">
            <w:pPr>
              <w:widowControl/>
              <w:jc w:val="center"/>
              <w:rPr>
                <w:rFonts w:asciiTheme="majorEastAsia" w:eastAsiaTheme="majorEastAsia" w:hAnsiTheme="majorEastAsia" w:cs="ＭＳ Ｐゴシック"/>
                <w:kern w:val="0"/>
                <w:sz w:val="24"/>
                <w:szCs w:val="24"/>
              </w:rPr>
            </w:pPr>
            <w:r w:rsidRPr="00E1482B">
              <w:rPr>
                <w:rFonts w:asciiTheme="majorEastAsia" w:eastAsiaTheme="majorEastAsia" w:hAnsiTheme="majorEastAsia" w:hint="eastAsia"/>
                <w:sz w:val="24"/>
                <w:szCs w:val="24"/>
              </w:rPr>
              <w:t xml:space="preserve">　</w:t>
            </w:r>
            <w:r w:rsidRPr="00E1482B">
              <w:rPr>
                <w:rFonts w:asciiTheme="majorEastAsia" w:eastAsiaTheme="majorEastAsia" w:hAnsiTheme="majorEastAsia" w:cs="ＭＳ Ｐゴシック" w:hint="eastAsia"/>
                <w:kern w:val="0"/>
                <w:sz w:val="24"/>
                <w:szCs w:val="24"/>
              </w:rPr>
              <w:t xml:space="preserve">　</w:t>
            </w:r>
          </w:p>
        </w:tc>
        <w:tc>
          <w:tcPr>
            <w:tcW w:w="3278"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F5694" w:rsidRPr="00E1482B" w:rsidRDefault="000F5694" w:rsidP="00B1555C">
            <w:pPr>
              <w:widowControl/>
              <w:jc w:val="center"/>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大阪府</w:t>
            </w:r>
          </w:p>
        </w:tc>
        <w:tc>
          <w:tcPr>
            <w:tcW w:w="1559" w:type="dxa"/>
            <w:vMerge w:val="restart"/>
            <w:tcBorders>
              <w:top w:val="single" w:sz="4" w:space="0" w:color="auto"/>
              <w:left w:val="nil"/>
              <w:right w:val="single" w:sz="4" w:space="0" w:color="auto"/>
            </w:tcBorders>
            <w:shd w:val="clear" w:color="auto" w:fill="auto"/>
            <w:vAlign w:val="center"/>
          </w:tcPr>
          <w:p w:rsidR="000F5694" w:rsidRPr="00E1482B" w:rsidRDefault="000F5694" w:rsidP="00B1555C">
            <w:pPr>
              <w:jc w:val="center"/>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内閣府</w:t>
            </w:r>
          </w:p>
          <w:p w:rsidR="000F5694" w:rsidRPr="00E1482B" w:rsidRDefault="00FE5D31" w:rsidP="00B1555C">
            <w:pPr>
              <w:jc w:val="center"/>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（※3</w:t>
            </w:r>
            <w:r w:rsidR="000F5694" w:rsidRPr="00E1482B">
              <w:rPr>
                <w:rFonts w:asciiTheme="majorEastAsia" w:eastAsiaTheme="majorEastAsia" w:hAnsiTheme="majorEastAsia" w:cs="ＭＳ Ｐゴシック" w:hint="eastAsia"/>
                <w:kern w:val="0"/>
                <w:sz w:val="24"/>
                <w:szCs w:val="24"/>
              </w:rPr>
              <w:t>）</w:t>
            </w:r>
          </w:p>
        </w:tc>
      </w:tr>
      <w:tr w:rsidR="00E1482B" w:rsidRPr="00E1482B" w:rsidTr="00FE5D31">
        <w:trPr>
          <w:trHeight w:val="270"/>
        </w:trPr>
        <w:tc>
          <w:tcPr>
            <w:tcW w:w="3809" w:type="dxa"/>
            <w:vMerge/>
            <w:tcBorders>
              <w:top w:val="single" w:sz="4" w:space="0" w:color="auto"/>
              <w:left w:val="single" w:sz="4" w:space="0" w:color="auto"/>
              <w:bottom w:val="single" w:sz="4" w:space="0" w:color="auto"/>
              <w:right w:val="single" w:sz="4" w:space="0" w:color="000000"/>
            </w:tcBorders>
            <w:vAlign w:val="center"/>
            <w:hideMark/>
          </w:tcPr>
          <w:p w:rsidR="000F5694" w:rsidRPr="00E1482B" w:rsidRDefault="000F5694" w:rsidP="00B1555C">
            <w:pPr>
              <w:widowControl/>
              <w:jc w:val="left"/>
              <w:rPr>
                <w:rFonts w:asciiTheme="majorEastAsia" w:eastAsiaTheme="majorEastAsia" w:hAnsiTheme="majorEastAsia" w:cs="ＭＳ Ｐゴシック"/>
                <w:kern w:val="0"/>
                <w:sz w:val="24"/>
                <w:szCs w:val="24"/>
              </w:rPr>
            </w:pPr>
          </w:p>
        </w:tc>
        <w:tc>
          <w:tcPr>
            <w:tcW w:w="166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0F5694" w:rsidRPr="00E1482B" w:rsidRDefault="000F5694" w:rsidP="00B1555C">
            <w:pPr>
              <w:widowControl/>
              <w:jc w:val="center"/>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件数</w:t>
            </w:r>
          </w:p>
        </w:tc>
        <w:tc>
          <w:tcPr>
            <w:tcW w:w="1613" w:type="dxa"/>
            <w:tcBorders>
              <w:top w:val="nil"/>
              <w:left w:val="nil"/>
              <w:bottom w:val="single" w:sz="4" w:space="0" w:color="auto"/>
              <w:right w:val="single" w:sz="4" w:space="0" w:color="auto"/>
            </w:tcBorders>
            <w:shd w:val="clear" w:color="auto" w:fill="auto"/>
            <w:noWrap/>
            <w:vAlign w:val="center"/>
            <w:hideMark/>
          </w:tcPr>
          <w:p w:rsidR="000F5694" w:rsidRPr="00E1482B" w:rsidRDefault="000F5694" w:rsidP="00B1555C">
            <w:pPr>
              <w:widowControl/>
              <w:jc w:val="center"/>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割合</w:t>
            </w:r>
          </w:p>
        </w:tc>
        <w:tc>
          <w:tcPr>
            <w:tcW w:w="1559" w:type="dxa"/>
            <w:vMerge/>
            <w:tcBorders>
              <w:left w:val="nil"/>
              <w:bottom w:val="single" w:sz="4" w:space="0" w:color="auto"/>
              <w:right w:val="single" w:sz="4" w:space="0" w:color="auto"/>
            </w:tcBorders>
            <w:shd w:val="clear" w:color="auto" w:fill="auto"/>
            <w:noWrap/>
            <w:vAlign w:val="center"/>
            <w:hideMark/>
          </w:tcPr>
          <w:p w:rsidR="000F5694" w:rsidRPr="00E1482B" w:rsidRDefault="000F5694" w:rsidP="00B1555C">
            <w:pPr>
              <w:widowControl/>
              <w:jc w:val="center"/>
              <w:rPr>
                <w:rFonts w:asciiTheme="majorEastAsia" w:eastAsiaTheme="majorEastAsia" w:hAnsiTheme="majorEastAsia" w:cs="ＭＳ Ｐゴシック"/>
                <w:kern w:val="0"/>
                <w:sz w:val="24"/>
                <w:szCs w:val="24"/>
              </w:rPr>
            </w:pPr>
          </w:p>
        </w:tc>
      </w:tr>
      <w:tr w:rsidR="00E1482B" w:rsidRPr="00E1482B" w:rsidTr="00FE5D31">
        <w:trPr>
          <w:trHeight w:val="270"/>
        </w:trPr>
        <w:tc>
          <w:tcPr>
            <w:tcW w:w="3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5694" w:rsidRPr="00E1482B" w:rsidRDefault="000F5694" w:rsidP="00B1555C">
            <w:pPr>
              <w:widowControl/>
              <w:jc w:val="lef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行っている</w:t>
            </w:r>
          </w:p>
        </w:tc>
        <w:tc>
          <w:tcPr>
            <w:tcW w:w="1665" w:type="dxa"/>
            <w:tcBorders>
              <w:top w:val="nil"/>
              <w:left w:val="nil"/>
              <w:bottom w:val="single" w:sz="4" w:space="0" w:color="auto"/>
              <w:right w:val="single" w:sz="4" w:space="0" w:color="auto"/>
            </w:tcBorders>
            <w:shd w:val="clear" w:color="auto" w:fill="auto"/>
            <w:noWrap/>
            <w:vAlign w:val="center"/>
            <w:hideMark/>
          </w:tcPr>
          <w:p w:rsidR="000F5694" w:rsidRPr="00E1482B" w:rsidRDefault="000F5694"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1,018</w:t>
            </w:r>
          </w:p>
        </w:tc>
        <w:tc>
          <w:tcPr>
            <w:tcW w:w="1613" w:type="dxa"/>
            <w:tcBorders>
              <w:top w:val="nil"/>
              <w:left w:val="nil"/>
              <w:bottom w:val="single" w:sz="4" w:space="0" w:color="auto"/>
              <w:right w:val="single" w:sz="4" w:space="0" w:color="auto"/>
            </w:tcBorders>
            <w:shd w:val="clear" w:color="auto" w:fill="auto"/>
            <w:noWrap/>
            <w:vAlign w:val="center"/>
            <w:hideMark/>
          </w:tcPr>
          <w:p w:rsidR="000F5694" w:rsidRPr="00E1482B" w:rsidRDefault="000F5694"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46.6%</w:t>
            </w:r>
          </w:p>
        </w:tc>
        <w:tc>
          <w:tcPr>
            <w:tcW w:w="1559" w:type="dxa"/>
            <w:tcBorders>
              <w:top w:val="nil"/>
              <w:left w:val="nil"/>
              <w:bottom w:val="single" w:sz="4" w:space="0" w:color="auto"/>
              <w:right w:val="single" w:sz="4" w:space="0" w:color="auto"/>
            </w:tcBorders>
            <w:shd w:val="clear" w:color="auto" w:fill="auto"/>
            <w:noWrap/>
            <w:vAlign w:val="center"/>
            <w:hideMark/>
          </w:tcPr>
          <w:p w:rsidR="000F5694" w:rsidRPr="00E1482B" w:rsidRDefault="000F5694"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68.7%</w:t>
            </w:r>
          </w:p>
        </w:tc>
      </w:tr>
      <w:tr w:rsidR="00E1482B" w:rsidRPr="00E1482B" w:rsidTr="00FE5D31">
        <w:trPr>
          <w:trHeight w:val="270"/>
        </w:trPr>
        <w:tc>
          <w:tcPr>
            <w:tcW w:w="3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5694" w:rsidRPr="00E1482B" w:rsidRDefault="000F5694" w:rsidP="00B1555C">
            <w:pPr>
              <w:widowControl/>
              <w:jc w:val="lef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検討中</w:t>
            </w:r>
          </w:p>
        </w:tc>
        <w:tc>
          <w:tcPr>
            <w:tcW w:w="1665" w:type="dxa"/>
            <w:tcBorders>
              <w:top w:val="nil"/>
              <w:left w:val="nil"/>
              <w:bottom w:val="single" w:sz="4" w:space="0" w:color="auto"/>
              <w:right w:val="single" w:sz="4" w:space="0" w:color="auto"/>
            </w:tcBorders>
            <w:shd w:val="clear" w:color="auto" w:fill="auto"/>
            <w:noWrap/>
            <w:vAlign w:val="center"/>
            <w:hideMark/>
          </w:tcPr>
          <w:p w:rsidR="000F5694" w:rsidRPr="00E1482B" w:rsidRDefault="000F5694"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695</w:t>
            </w:r>
          </w:p>
        </w:tc>
        <w:tc>
          <w:tcPr>
            <w:tcW w:w="1613" w:type="dxa"/>
            <w:tcBorders>
              <w:top w:val="nil"/>
              <w:left w:val="nil"/>
              <w:bottom w:val="single" w:sz="4" w:space="0" w:color="auto"/>
              <w:right w:val="single" w:sz="4" w:space="0" w:color="auto"/>
            </w:tcBorders>
            <w:shd w:val="clear" w:color="auto" w:fill="auto"/>
            <w:noWrap/>
            <w:vAlign w:val="center"/>
            <w:hideMark/>
          </w:tcPr>
          <w:p w:rsidR="000F5694" w:rsidRPr="00E1482B" w:rsidRDefault="000F5694"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31.8%</w:t>
            </w:r>
          </w:p>
        </w:tc>
        <w:tc>
          <w:tcPr>
            <w:tcW w:w="1559" w:type="dxa"/>
            <w:tcBorders>
              <w:top w:val="nil"/>
              <w:left w:val="nil"/>
              <w:bottom w:val="single" w:sz="4" w:space="0" w:color="auto"/>
              <w:right w:val="single" w:sz="4" w:space="0" w:color="auto"/>
            </w:tcBorders>
            <w:shd w:val="clear" w:color="auto" w:fill="auto"/>
            <w:noWrap/>
            <w:vAlign w:val="center"/>
            <w:hideMark/>
          </w:tcPr>
          <w:p w:rsidR="000F5694" w:rsidRPr="00E1482B" w:rsidRDefault="000F5694"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19.2%</w:t>
            </w:r>
          </w:p>
        </w:tc>
      </w:tr>
      <w:tr w:rsidR="00E1482B" w:rsidRPr="00E1482B" w:rsidTr="00FE5D31">
        <w:trPr>
          <w:trHeight w:val="270"/>
        </w:trPr>
        <w:tc>
          <w:tcPr>
            <w:tcW w:w="3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5694" w:rsidRPr="00E1482B" w:rsidRDefault="000F5694" w:rsidP="00B1555C">
            <w:pPr>
              <w:widowControl/>
              <w:jc w:val="lef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行っていない</w:t>
            </w:r>
          </w:p>
        </w:tc>
        <w:tc>
          <w:tcPr>
            <w:tcW w:w="1665" w:type="dxa"/>
            <w:tcBorders>
              <w:top w:val="nil"/>
              <w:left w:val="nil"/>
              <w:bottom w:val="single" w:sz="4" w:space="0" w:color="auto"/>
              <w:right w:val="single" w:sz="4" w:space="0" w:color="auto"/>
            </w:tcBorders>
            <w:shd w:val="clear" w:color="auto" w:fill="auto"/>
            <w:noWrap/>
            <w:vAlign w:val="center"/>
            <w:hideMark/>
          </w:tcPr>
          <w:p w:rsidR="000F5694" w:rsidRPr="00E1482B" w:rsidRDefault="000F5694"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438</w:t>
            </w:r>
          </w:p>
        </w:tc>
        <w:tc>
          <w:tcPr>
            <w:tcW w:w="1613" w:type="dxa"/>
            <w:tcBorders>
              <w:top w:val="nil"/>
              <w:left w:val="nil"/>
              <w:bottom w:val="single" w:sz="4" w:space="0" w:color="auto"/>
              <w:right w:val="single" w:sz="4" w:space="0" w:color="auto"/>
            </w:tcBorders>
            <w:shd w:val="clear" w:color="auto" w:fill="auto"/>
            <w:noWrap/>
            <w:vAlign w:val="center"/>
            <w:hideMark/>
          </w:tcPr>
          <w:p w:rsidR="000F5694" w:rsidRPr="00E1482B" w:rsidRDefault="000F5694"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20.1%</w:t>
            </w:r>
          </w:p>
        </w:tc>
        <w:tc>
          <w:tcPr>
            <w:tcW w:w="1559" w:type="dxa"/>
            <w:tcBorders>
              <w:top w:val="nil"/>
              <w:left w:val="nil"/>
              <w:bottom w:val="single" w:sz="4" w:space="0" w:color="auto"/>
              <w:right w:val="single" w:sz="4" w:space="0" w:color="auto"/>
            </w:tcBorders>
            <w:shd w:val="clear" w:color="auto" w:fill="auto"/>
            <w:noWrap/>
            <w:vAlign w:val="center"/>
            <w:hideMark/>
          </w:tcPr>
          <w:p w:rsidR="000F5694" w:rsidRPr="00E1482B" w:rsidRDefault="000F5694"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11.4%</w:t>
            </w:r>
          </w:p>
        </w:tc>
      </w:tr>
    </w:tbl>
    <w:p w:rsidR="000F5694" w:rsidRPr="00E1482B" w:rsidRDefault="00FE5D31" w:rsidP="00B1555C">
      <w:pPr>
        <w:ind w:rightChars="-135" w:right="-283" w:firstLineChars="400" w:firstLine="960"/>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※3　平成30年3月　企業の事業継続及び防災の取組に関する実態調査（内閣府）</w:t>
      </w:r>
    </w:p>
    <w:p w:rsidR="00FE5D31" w:rsidRPr="00E1482B" w:rsidRDefault="00FE5D31" w:rsidP="00B1555C">
      <w:pPr>
        <w:ind w:rightChars="-135" w:right="-283" w:firstLineChars="200" w:firstLine="480"/>
        <w:rPr>
          <w:rFonts w:asciiTheme="majorEastAsia" w:eastAsiaTheme="majorEastAsia" w:hAnsiTheme="majorEastAsia"/>
          <w:sz w:val="24"/>
          <w:szCs w:val="24"/>
        </w:rPr>
      </w:pPr>
    </w:p>
    <w:p w:rsidR="00021DC0" w:rsidRPr="00E1482B" w:rsidRDefault="00021DC0" w:rsidP="00B1555C">
      <w:pPr>
        <w:ind w:rightChars="-135" w:right="-283" w:firstLineChars="200" w:firstLine="480"/>
        <w:rPr>
          <w:rFonts w:asciiTheme="majorEastAsia" w:eastAsiaTheme="majorEastAsia" w:hAnsiTheme="majorEastAsia"/>
          <w:sz w:val="24"/>
          <w:szCs w:val="24"/>
        </w:rPr>
      </w:pPr>
    </w:p>
    <w:p w:rsidR="00E22109" w:rsidRPr="00E1482B" w:rsidRDefault="000F5694" w:rsidP="00B1555C">
      <w:pPr>
        <w:ind w:rightChars="-135" w:right="-283" w:firstLineChars="200" w:firstLine="480"/>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②</w:t>
      </w:r>
      <w:r w:rsidR="00E22109" w:rsidRPr="00E1482B">
        <w:rPr>
          <w:rFonts w:asciiTheme="majorEastAsia" w:eastAsiaTheme="majorEastAsia" w:hAnsiTheme="majorEastAsia" w:hint="eastAsia"/>
          <w:sz w:val="24"/>
          <w:szCs w:val="24"/>
        </w:rPr>
        <w:t>企業ＢＣＰの策定状況は、「策定済み」「策定中」をあわせても35.6％と、全国51.4％</w:t>
      </w:r>
    </w:p>
    <w:p w:rsidR="00E22109" w:rsidRPr="00E1482B" w:rsidRDefault="00E22109" w:rsidP="00B1555C">
      <w:pPr>
        <w:ind w:rightChars="-135" w:right="-283" w:firstLineChars="300" w:firstLine="720"/>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を約15ポイント下回っており、策定率は低くなっている。</w:t>
      </w:r>
    </w:p>
    <w:tbl>
      <w:tblPr>
        <w:tblW w:w="8646" w:type="dxa"/>
        <w:tblInd w:w="1092" w:type="dxa"/>
        <w:tblLayout w:type="fixed"/>
        <w:tblCellMar>
          <w:left w:w="99" w:type="dxa"/>
          <w:right w:w="99" w:type="dxa"/>
        </w:tblCellMar>
        <w:tblLook w:val="04A0" w:firstRow="1" w:lastRow="0" w:firstColumn="1" w:lastColumn="0" w:noHBand="0" w:noVBand="1"/>
      </w:tblPr>
      <w:tblGrid>
        <w:gridCol w:w="3827"/>
        <w:gridCol w:w="1619"/>
        <w:gridCol w:w="1641"/>
        <w:gridCol w:w="1559"/>
      </w:tblGrid>
      <w:tr w:rsidR="00E1482B" w:rsidRPr="00E1482B" w:rsidTr="00441EE3">
        <w:trPr>
          <w:trHeight w:val="270"/>
        </w:trPr>
        <w:tc>
          <w:tcPr>
            <w:tcW w:w="382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22109" w:rsidRPr="00E1482B" w:rsidRDefault="00E22109" w:rsidP="00B1555C">
            <w:pPr>
              <w:widowControl/>
              <w:jc w:val="center"/>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 xml:space="preserve">　</w:t>
            </w:r>
          </w:p>
        </w:tc>
        <w:tc>
          <w:tcPr>
            <w:tcW w:w="3260"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22109" w:rsidRPr="00E1482B" w:rsidRDefault="00E22109" w:rsidP="00B1555C">
            <w:pPr>
              <w:widowControl/>
              <w:jc w:val="center"/>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大阪府</w:t>
            </w:r>
          </w:p>
        </w:tc>
        <w:tc>
          <w:tcPr>
            <w:tcW w:w="1559" w:type="dxa"/>
            <w:vMerge w:val="restart"/>
            <w:tcBorders>
              <w:top w:val="single" w:sz="4" w:space="0" w:color="auto"/>
              <w:left w:val="nil"/>
              <w:right w:val="single" w:sz="4" w:space="0" w:color="auto"/>
            </w:tcBorders>
            <w:shd w:val="clear" w:color="auto" w:fill="auto"/>
            <w:vAlign w:val="center"/>
          </w:tcPr>
          <w:p w:rsidR="00E22109" w:rsidRPr="00E1482B" w:rsidRDefault="00E22109" w:rsidP="00B1555C">
            <w:pPr>
              <w:jc w:val="center"/>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内閣府</w:t>
            </w:r>
          </w:p>
        </w:tc>
      </w:tr>
      <w:tr w:rsidR="00E1482B" w:rsidRPr="00E1482B" w:rsidTr="00441EE3">
        <w:trPr>
          <w:trHeight w:val="270"/>
        </w:trPr>
        <w:tc>
          <w:tcPr>
            <w:tcW w:w="3827" w:type="dxa"/>
            <w:vMerge/>
            <w:tcBorders>
              <w:top w:val="single" w:sz="4" w:space="0" w:color="auto"/>
              <w:left w:val="single" w:sz="4" w:space="0" w:color="auto"/>
              <w:bottom w:val="single" w:sz="4" w:space="0" w:color="auto"/>
              <w:right w:val="single" w:sz="4" w:space="0" w:color="000000"/>
            </w:tcBorders>
            <w:vAlign w:val="center"/>
            <w:hideMark/>
          </w:tcPr>
          <w:p w:rsidR="00E22109" w:rsidRPr="00E1482B" w:rsidRDefault="00E22109" w:rsidP="00B1555C">
            <w:pPr>
              <w:widowControl/>
              <w:jc w:val="left"/>
              <w:rPr>
                <w:rFonts w:asciiTheme="majorEastAsia" w:eastAsiaTheme="majorEastAsia" w:hAnsiTheme="majorEastAsia" w:cs="ＭＳ Ｐゴシック"/>
                <w:kern w:val="0"/>
                <w:sz w:val="24"/>
                <w:szCs w:val="24"/>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E22109" w:rsidRPr="00E1482B" w:rsidRDefault="00E22109" w:rsidP="00B1555C">
            <w:pPr>
              <w:widowControl/>
              <w:jc w:val="center"/>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件数</w:t>
            </w:r>
          </w:p>
        </w:tc>
        <w:tc>
          <w:tcPr>
            <w:tcW w:w="1641" w:type="dxa"/>
            <w:tcBorders>
              <w:top w:val="nil"/>
              <w:left w:val="nil"/>
              <w:bottom w:val="single" w:sz="4" w:space="0" w:color="auto"/>
              <w:right w:val="single" w:sz="4" w:space="0" w:color="auto"/>
            </w:tcBorders>
            <w:shd w:val="clear" w:color="auto" w:fill="auto"/>
            <w:noWrap/>
            <w:vAlign w:val="center"/>
            <w:hideMark/>
          </w:tcPr>
          <w:p w:rsidR="00E22109" w:rsidRPr="00E1482B" w:rsidRDefault="00E22109" w:rsidP="00B1555C">
            <w:pPr>
              <w:widowControl/>
              <w:jc w:val="center"/>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割合</w:t>
            </w:r>
          </w:p>
        </w:tc>
        <w:tc>
          <w:tcPr>
            <w:tcW w:w="1559" w:type="dxa"/>
            <w:vMerge/>
            <w:tcBorders>
              <w:left w:val="nil"/>
              <w:bottom w:val="single" w:sz="4" w:space="0" w:color="auto"/>
              <w:right w:val="single" w:sz="4" w:space="0" w:color="auto"/>
            </w:tcBorders>
            <w:shd w:val="clear" w:color="auto" w:fill="auto"/>
            <w:noWrap/>
            <w:vAlign w:val="center"/>
            <w:hideMark/>
          </w:tcPr>
          <w:p w:rsidR="00E22109" w:rsidRPr="00E1482B" w:rsidRDefault="00E22109" w:rsidP="00B1555C">
            <w:pPr>
              <w:widowControl/>
              <w:jc w:val="center"/>
              <w:rPr>
                <w:rFonts w:asciiTheme="majorEastAsia" w:eastAsiaTheme="majorEastAsia" w:hAnsiTheme="majorEastAsia" w:cs="ＭＳ Ｐゴシック"/>
                <w:kern w:val="0"/>
                <w:sz w:val="24"/>
                <w:szCs w:val="24"/>
              </w:rPr>
            </w:pPr>
          </w:p>
        </w:tc>
      </w:tr>
      <w:tr w:rsidR="00E1482B" w:rsidRPr="00E1482B" w:rsidTr="00441EE3">
        <w:trPr>
          <w:trHeight w:val="270"/>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109" w:rsidRPr="00E1482B" w:rsidRDefault="00E22109" w:rsidP="00B1555C">
            <w:pPr>
              <w:widowControl/>
              <w:jc w:val="lef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策定済み</w:t>
            </w:r>
          </w:p>
        </w:tc>
        <w:tc>
          <w:tcPr>
            <w:tcW w:w="1619" w:type="dxa"/>
            <w:tcBorders>
              <w:top w:val="nil"/>
              <w:left w:val="nil"/>
              <w:bottom w:val="single" w:sz="4" w:space="0" w:color="auto"/>
              <w:right w:val="single" w:sz="4" w:space="0" w:color="auto"/>
            </w:tcBorders>
            <w:shd w:val="clear" w:color="auto" w:fill="auto"/>
            <w:noWrap/>
            <w:vAlign w:val="center"/>
            <w:hideMark/>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516</w:t>
            </w:r>
          </w:p>
        </w:tc>
        <w:tc>
          <w:tcPr>
            <w:tcW w:w="1641" w:type="dxa"/>
            <w:tcBorders>
              <w:top w:val="nil"/>
              <w:left w:val="nil"/>
              <w:bottom w:val="single" w:sz="4" w:space="0" w:color="auto"/>
              <w:right w:val="single" w:sz="4" w:space="0" w:color="auto"/>
            </w:tcBorders>
            <w:shd w:val="clear" w:color="auto" w:fill="auto"/>
            <w:noWrap/>
            <w:vAlign w:val="center"/>
            <w:hideMark/>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23.6%</w:t>
            </w:r>
          </w:p>
        </w:tc>
        <w:tc>
          <w:tcPr>
            <w:tcW w:w="1559" w:type="dxa"/>
            <w:tcBorders>
              <w:top w:val="nil"/>
              <w:left w:val="nil"/>
              <w:bottom w:val="single" w:sz="4" w:space="0" w:color="auto"/>
              <w:right w:val="single" w:sz="4" w:space="0" w:color="auto"/>
            </w:tcBorders>
            <w:shd w:val="clear" w:color="auto" w:fill="auto"/>
            <w:noWrap/>
            <w:vAlign w:val="center"/>
            <w:hideMark/>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38.2%</w:t>
            </w:r>
          </w:p>
        </w:tc>
      </w:tr>
      <w:tr w:rsidR="00E1482B" w:rsidRPr="00E1482B" w:rsidTr="00441EE3">
        <w:trPr>
          <w:trHeight w:val="270"/>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109" w:rsidRPr="00E1482B" w:rsidRDefault="00E22109" w:rsidP="00B1555C">
            <w:pPr>
              <w:widowControl/>
              <w:jc w:val="lef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策定中</w:t>
            </w:r>
          </w:p>
        </w:tc>
        <w:tc>
          <w:tcPr>
            <w:tcW w:w="1619" w:type="dxa"/>
            <w:tcBorders>
              <w:top w:val="nil"/>
              <w:left w:val="nil"/>
              <w:bottom w:val="single" w:sz="4" w:space="0" w:color="auto"/>
              <w:right w:val="single" w:sz="4" w:space="0" w:color="auto"/>
            </w:tcBorders>
            <w:shd w:val="clear" w:color="auto" w:fill="auto"/>
            <w:noWrap/>
            <w:vAlign w:val="center"/>
            <w:hideMark/>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263</w:t>
            </w:r>
          </w:p>
        </w:tc>
        <w:tc>
          <w:tcPr>
            <w:tcW w:w="1641" w:type="dxa"/>
            <w:tcBorders>
              <w:top w:val="nil"/>
              <w:left w:val="nil"/>
              <w:bottom w:val="single" w:sz="4" w:space="0" w:color="auto"/>
              <w:right w:val="single" w:sz="4" w:space="0" w:color="auto"/>
            </w:tcBorders>
            <w:shd w:val="clear" w:color="auto" w:fill="auto"/>
            <w:noWrap/>
            <w:vAlign w:val="center"/>
            <w:hideMark/>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12.0%</w:t>
            </w:r>
          </w:p>
        </w:tc>
        <w:tc>
          <w:tcPr>
            <w:tcW w:w="1559" w:type="dxa"/>
            <w:tcBorders>
              <w:top w:val="nil"/>
              <w:left w:val="nil"/>
              <w:bottom w:val="single" w:sz="4" w:space="0" w:color="auto"/>
              <w:right w:val="single" w:sz="4" w:space="0" w:color="auto"/>
            </w:tcBorders>
            <w:shd w:val="clear" w:color="auto" w:fill="auto"/>
            <w:noWrap/>
            <w:vAlign w:val="center"/>
            <w:hideMark/>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13.2%</w:t>
            </w:r>
          </w:p>
        </w:tc>
      </w:tr>
      <w:tr w:rsidR="00E1482B" w:rsidRPr="00E1482B" w:rsidTr="00441EE3">
        <w:trPr>
          <w:trHeight w:val="270"/>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109" w:rsidRPr="00E1482B" w:rsidRDefault="00E22109" w:rsidP="00B1555C">
            <w:pPr>
              <w:widowControl/>
              <w:jc w:val="lef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策定を予定している</w:t>
            </w:r>
          </w:p>
        </w:tc>
        <w:tc>
          <w:tcPr>
            <w:tcW w:w="1619" w:type="dxa"/>
            <w:tcBorders>
              <w:top w:val="nil"/>
              <w:left w:val="nil"/>
              <w:bottom w:val="single" w:sz="4" w:space="0" w:color="auto"/>
              <w:right w:val="single" w:sz="4" w:space="0" w:color="auto"/>
            </w:tcBorders>
            <w:shd w:val="clear" w:color="auto" w:fill="auto"/>
            <w:noWrap/>
            <w:vAlign w:val="center"/>
            <w:hideMark/>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567</w:t>
            </w:r>
          </w:p>
        </w:tc>
        <w:tc>
          <w:tcPr>
            <w:tcW w:w="1641" w:type="dxa"/>
            <w:tcBorders>
              <w:top w:val="nil"/>
              <w:left w:val="nil"/>
              <w:bottom w:val="single" w:sz="4" w:space="0" w:color="auto"/>
              <w:right w:val="single" w:sz="4" w:space="0" w:color="auto"/>
            </w:tcBorders>
            <w:shd w:val="clear" w:color="auto" w:fill="auto"/>
            <w:noWrap/>
            <w:vAlign w:val="center"/>
            <w:hideMark/>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26.0%</w:t>
            </w:r>
          </w:p>
        </w:tc>
        <w:tc>
          <w:tcPr>
            <w:tcW w:w="1559" w:type="dxa"/>
            <w:tcBorders>
              <w:top w:val="nil"/>
              <w:left w:val="nil"/>
              <w:bottom w:val="single" w:sz="4" w:space="0" w:color="auto"/>
              <w:right w:val="single" w:sz="4" w:space="0" w:color="auto"/>
            </w:tcBorders>
            <w:shd w:val="clear" w:color="auto" w:fill="auto"/>
            <w:noWrap/>
            <w:vAlign w:val="center"/>
            <w:hideMark/>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20.1%</w:t>
            </w:r>
          </w:p>
        </w:tc>
      </w:tr>
      <w:tr w:rsidR="00E1482B" w:rsidRPr="00E1482B" w:rsidTr="00441EE3">
        <w:trPr>
          <w:trHeight w:val="270"/>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109" w:rsidRPr="00E1482B" w:rsidRDefault="00E22109" w:rsidP="00B1555C">
            <w:pPr>
              <w:widowControl/>
              <w:jc w:val="lef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予定はない</w:t>
            </w:r>
          </w:p>
        </w:tc>
        <w:tc>
          <w:tcPr>
            <w:tcW w:w="1619" w:type="dxa"/>
            <w:tcBorders>
              <w:top w:val="nil"/>
              <w:left w:val="nil"/>
              <w:bottom w:val="single" w:sz="4" w:space="0" w:color="auto"/>
              <w:right w:val="single" w:sz="4" w:space="0" w:color="auto"/>
            </w:tcBorders>
            <w:shd w:val="clear" w:color="auto" w:fill="auto"/>
            <w:noWrap/>
            <w:vAlign w:val="center"/>
            <w:hideMark/>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492</w:t>
            </w:r>
          </w:p>
        </w:tc>
        <w:tc>
          <w:tcPr>
            <w:tcW w:w="1641" w:type="dxa"/>
            <w:tcBorders>
              <w:top w:val="nil"/>
              <w:left w:val="nil"/>
              <w:bottom w:val="single" w:sz="4" w:space="0" w:color="auto"/>
              <w:right w:val="single" w:sz="4" w:space="0" w:color="auto"/>
            </w:tcBorders>
            <w:shd w:val="clear" w:color="auto" w:fill="auto"/>
            <w:noWrap/>
            <w:vAlign w:val="center"/>
            <w:hideMark/>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22.5%</w:t>
            </w:r>
          </w:p>
        </w:tc>
        <w:tc>
          <w:tcPr>
            <w:tcW w:w="1559" w:type="dxa"/>
            <w:tcBorders>
              <w:top w:val="nil"/>
              <w:left w:val="nil"/>
              <w:bottom w:val="single" w:sz="4" w:space="0" w:color="auto"/>
              <w:right w:val="single" w:sz="4" w:space="0" w:color="auto"/>
            </w:tcBorders>
            <w:shd w:val="clear" w:color="auto" w:fill="auto"/>
            <w:noWrap/>
            <w:vAlign w:val="center"/>
            <w:hideMark/>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20.3%</w:t>
            </w:r>
          </w:p>
        </w:tc>
      </w:tr>
      <w:tr w:rsidR="00E1482B" w:rsidRPr="00E1482B" w:rsidTr="00441EE3">
        <w:trPr>
          <w:trHeight w:val="270"/>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109" w:rsidRPr="00E1482B" w:rsidRDefault="00E22109" w:rsidP="00B1555C">
            <w:pPr>
              <w:widowControl/>
              <w:jc w:val="lef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ＢＣＰとは何かを知らなかった</w:t>
            </w:r>
          </w:p>
        </w:tc>
        <w:tc>
          <w:tcPr>
            <w:tcW w:w="1619" w:type="dxa"/>
            <w:tcBorders>
              <w:top w:val="nil"/>
              <w:left w:val="nil"/>
              <w:bottom w:val="single" w:sz="4" w:space="0" w:color="auto"/>
              <w:right w:val="single" w:sz="4" w:space="0" w:color="auto"/>
            </w:tcBorders>
            <w:shd w:val="clear" w:color="auto" w:fill="auto"/>
            <w:noWrap/>
            <w:vAlign w:val="center"/>
            <w:hideMark/>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260</w:t>
            </w:r>
          </w:p>
        </w:tc>
        <w:tc>
          <w:tcPr>
            <w:tcW w:w="1641" w:type="dxa"/>
            <w:tcBorders>
              <w:top w:val="nil"/>
              <w:left w:val="nil"/>
              <w:bottom w:val="single" w:sz="4" w:space="0" w:color="auto"/>
              <w:right w:val="single" w:sz="4" w:space="0" w:color="auto"/>
            </w:tcBorders>
            <w:shd w:val="clear" w:color="auto" w:fill="auto"/>
            <w:noWrap/>
            <w:vAlign w:val="center"/>
            <w:hideMark/>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11.9%</w:t>
            </w:r>
          </w:p>
        </w:tc>
        <w:tc>
          <w:tcPr>
            <w:tcW w:w="1559" w:type="dxa"/>
            <w:tcBorders>
              <w:top w:val="nil"/>
              <w:left w:val="nil"/>
              <w:bottom w:val="single" w:sz="4" w:space="0" w:color="auto"/>
              <w:right w:val="single" w:sz="4" w:space="0" w:color="auto"/>
            </w:tcBorders>
            <w:shd w:val="clear" w:color="auto" w:fill="auto"/>
            <w:noWrap/>
            <w:vAlign w:val="center"/>
            <w:hideMark/>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6.5%</w:t>
            </w:r>
          </w:p>
        </w:tc>
      </w:tr>
      <w:tr w:rsidR="00E22109" w:rsidRPr="00E1482B" w:rsidTr="00441EE3">
        <w:trPr>
          <w:trHeight w:val="270"/>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109" w:rsidRPr="00E1482B" w:rsidRDefault="00E22109" w:rsidP="00B1555C">
            <w:pPr>
              <w:widowControl/>
              <w:jc w:val="lef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その他</w:t>
            </w:r>
          </w:p>
        </w:tc>
        <w:tc>
          <w:tcPr>
            <w:tcW w:w="1619" w:type="dxa"/>
            <w:tcBorders>
              <w:top w:val="nil"/>
              <w:left w:val="nil"/>
              <w:bottom w:val="single" w:sz="4" w:space="0" w:color="auto"/>
              <w:right w:val="single" w:sz="4" w:space="0" w:color="auto"/>
            </w:tcBorders>
            <w:shd w:val="clear" w:color="auto" w:fill="auto"/>
            <w:noWrap/>
            <w:vAlign w:val="center"/>
            <w:hideMark/>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32</w:t>
            </w:r>
          </w:p>
        </w:tc>
        <w:tc>
          <w:tcPr>
            <w:tcW w:w="1641" w:type="dxa"/>
            <w:tcBorders>
              <w:top w:val="nil"/>
              <w:left w:val="nil"/>
              <w:bottom w:val="single" w:sz="4" w:space="0" w:color="auto"/>
              <w:right w:val="single" w:sz="4" w:space="0" w:color="auto"/>
            </w:tcBorders>
            <w:shd w:val="clear" w:color="auto" w:fill="auto"/>
            <w:noWrap/>
            <w:vAlign w:val="center"/>
            <w:hideMark/>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1.5%</w:t>
            </w:r>
          </w:p>
        </w:tc>
        <w:tc>
          <w:tcPr>
            <w:tcW w:w="1559" w:type="dxa"/>
            <w:tcBorders>
              <w:top w:val="nil"/>
              <w:left w:val="nil"/>
              <w:bottom w:val="single" w:sz="4" w:space="0" w:color="auto"/>
              <w:right w:val="single" w:sz="4" w:space="0" w:color="auto"/>
            </w:tcBorders>
            <w:shd w:val="clear" w:color="auto" w:fill="auto"/>
            <w:noWrap/>
            <w:vAlign w:val="center"/>
            <w:hideMark/>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0.8%</w:t>
            </w:r>
          </w:p>
        </w:tc>
      </w:tr>
    </w:tbl>
    <w:p w:rsidR="00E22109" w:rsidRPr="00E1482B" w:rsidRDefault="00E22109" w:rsidP="00B1555C">
      <w:pPr>
        <w:ind w:right="-1"/>
        <w:rPr>
          <w:rFonts w:asciiTheme="majorEastAsia" w:eastAsiaTheme="majorEastAsia" w:hAnsiTheme="majorEastAsia"/>
          <w:sz w:val="24"/>
          <w:szCs w:val="24"/>
        </w:rPr>
      </w:pPr>
    </w:p>
    <w:p w:rsidR="00021DC0" w:rsidRPr="00E1482B" w:rsidRDefault="00021DC0" w:rsidP="00B1555C">
      <w:pPr>
        <w:ind w:right="-1"/>
        <w:rPr>
          <w:rFonts w:asciiTheme="majorEastAsia" w:eastAsiaTheme="majorEastAsia" w:hAnsiTheme="majorEastAsia"/>
          <w:sz w:val="24"/>
          <w:szCs w:val="24"/>
        </w:rPr>
      </w:pPr>
    </w:p>
    <w:p w:rsidR="00441EE3" w:rsidRPr="00E1482B" w:rsidRDefault="000F5694" w:rsidP="00B1555C">
      <w:pPr>
        <w:ind w:leftChars="200" w:left="420" w:rightChars="-135" w:right="-283"/>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③</w:t>
      </w:r>
      <w:r w:rsidR="00E22109" w:rsidRPr="00E1482B">
        <w:rPr>
          <w:rFonts w:asciiTheme="majorEastAsia" w:eastAsiaTheme="majorEastAsia" w:hAnsiTheme="majorEastAsia" w:hint="eastAsia"/>
          <w:sz w:val="24"/>
          <w:szCs w:val="24"/>
        </w:rPr>
        <w:t>ＢＣＰを策定する予定がないと回答した理由</w:t>
      </w:r>
      <w:r w:rsidR="00441EE3" w:rsidRPr="00E1482B">
        <w:rPr>
          <w:rFonts w:asciiTheme="majorEastAsia" w:eastAsiaTheme="majorEastAsia" w:hAnsiTheme="majorEastAsia" w:hint="eastAsia"/>
          <w:sz w:val="24"/>
          <w:szCs w:val="24"/>
        </w:rPr>
        <w:t>としては、「人的な余裕がない」が最も</w:t>
      </w:r>
    </w:p>
    <w:p w:rsidR="00441EE3" w:rsidRPr="00E1482B" w:rsidRDefault="00441EE3" w:rsidP="00B1555C">
      <w:pPr>
        <w:ind w:leftChars="300" w:left="630" w:rightChars="-135" w:right="-283"/>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多く54.3％、次いで「知識やノウハウがない」44.7％、「資金的な余裕がない」27.2％、「経営陣の関心が低い」20.3％となっている。（複数回答）</w:t>
      </w:r>
    </w:p>
    <w:tbl>
      <w:tblPr>
        <w:tblW w:w="7087" w:type="dxa"/>
        <w:tblInd w:w="1092" w:type="dxa"/>
        <w:tblLayout w:type="fixed"/>
        <w:tblCellMar>
          <w:left w:w="99" w:type="dxa"/>
          <w:right w:w="99" w:type="dxa"/>
        </w:tblCellMar>
        <w:tblLook w:val="04A0" w:firstRow="1" w:lastRow="0" w:firstColumn="1" w:lastColumn="0" w:noHBand="0" w:noVBand="1"/>
      </w:tblPr>
      <w:tblGrid>
        <w:gridCol w:w="3827"/>
        <w:gridCol w:w="1630"/>
        <w:gridCol w:w="1630"/>
      </w:tblGrid>
      <w:tr w:rsidR="00E1482B" w:rsidRPr="00E1482B" w:rsidTr="003D6FC1">
        <w:trPr>
          <w:trHeight w:val="270"/>
        </w:trPr>
        <w:tc>
          <w:tcPr>
            <w:tcW w:w="382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41EE3" w:rsidRPr="00E1482B" w:rsidRDefault="00441EE3" w:rsidP="00B1555C">
            <w:pPr>
              <w:widowControl/>
              <w:jc w:val="center"/>
              <w:rPr>
                <w:rFonts w:asciiTheme="majorEastAsia" w:eastAsiaTheme="majorEastAsia" w:hAnsiTheme="majorEastAsia" w:cs="ＭＳ Ｐゴシック"/>
                <w:kern w:val="0"/>
                <w:sz w:val="24"/>
                <w:szCs w:val="24"/>
              </w:rPr>
            </w:pPr>
            <w:r w:rsidRPr="00E1482B">
              <w:rPr>
                <w:rFonts w:asciiTheme="majorEastAsia" w:eastAsiaTheme="majorEastAsia" w:hAnsiTheme="majorEastAsia" w:hint="eastAsia"/>
                <w:sz w:val="24"/>
                <w:szCs w:val="24"/>
              </w:rPr>
              <w:t xml:space="preserve">　</w:t>
            </w:r>
            <w:r w:rsidRPr="00E1482B">
              <w:rPr>
                <w:rFonts w:asciiTheme="majorEastAsia" w:eastAsiaTheme="majorEastAsia" w:hAnsiTheme="majorEastAsia" w:cs="ＭＳ Ｐゴシック" w:hint="eastAsia"/>
                <w:kern w:val="0"/>
                <w:sz w:val="24"/>
                <w:szCs w:val="24"/>
              </w:rPr>
              <w:t xml:space="preserve">　</w:t>
            </w:r>
          </w:p>
        </w:tc>
        <w:tc>
          <w:tcPr>
            <w:tcW w:w="3260"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41EE3" w:rsidRPr="00E1482B" w:rsidRDefault="00441EE3" w:rsidP="00B1555C">
            <w:pPr>
              <w:widowControl/>
              <w:jc w:val="center"/>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大阪府</w:t>
            </w:r>
          </w:p>
        </w:tc>
      </w:tr>
      <w:tr w:rsidR="00E1482B" w:rsidRPr="00E1482B" w:rsidTr="00441EE3">
        <w:trPr>
          <w:trHeight w:val="270"/>
        </w:trPr>
        <w:tc>
          <w:tcPr>
            <w:tcW w:w="3827" w:type="dxa"/>
            <w:vMerge/>
            <w:tcBorders>
              <w:top w:val="single" w:sz="4" w:space="0" w:color="auto"/>
              <w:left w:val="single" w:sz="4" w:space="0" w:color="auto"/>
              <w:bottom w:val="single" w:sz="4" w:space="0" w:color="auto"/>
              <w:right w:val="single" w:sz="4" w:space="0" w:color="000000"/>
            </w:tcBorders>
            <w:vAlign w:val="center"/>
            <w:hideMark/>
          </w:tcPr>
          <w:p w:rsidR="00E22109" w:rsidRPr="00E1482B" w:rsidRDefault="00E22109" w:rsidP="00B1555C">
            <w:pPr>
              <w:widowControl/>
              <w:jc w:val="left"/>
              <w:rPr>
                <w:rFonts w:asciiTheme="majorEastAsia" w:eastAsiaTheme="majorEastAsia" w:hAnsiTheme="majorEastAsia" w:cs="ＭＳ Ｐゴシック"/>
                <w:kern w:val="0"/>
                <w:sz w:val="24"/>
                <w:szCs w:val="24"/>
              </w:rPr>
            </w:pPr>
          </w:p>
        </w:tc>
        <w:tc>
          <w:tcPr>
            <w:tcW w:w="163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E22109" w:rsidRPr="00E1482B" w:rsidRDefault="00E22109" w:rsidP="00B1555C">
            <w:pPr>
              <w:widowControl/>
              <w:jc w:val="center"/>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件数</w:t>
            </w:r>
          </w:p>
        </w:tc>
        <w:tc>
          <w:tcPr>
            <w:tcW w:w="1630" w:type="dxa"/>
            <w:tcBorders>
              <w:top w:val="nil"/>
              <w:left w:val="nil"/>
              <w:bottom w:val="single" w:sz="4" w:space="0" w:color="auto"/>
              <w:right w:val="single" w:sz="4" w:space="0" w:color="auto"/>
            </w:tcBorders>
            <w:shd w:val="clear" w:color="auto" w:fill="auto"/>
            <w:noWrap/>
            <w:vAlign w:val="center"/>
            <w:hideMark/>
          </w:tcPr>
          <w:p w:rsidR="00E22109" w:rsidRPr="00E1482B" w:rsidRDefault="00E22109" w:rsidP="00B1555C">
            <w:pPr>
              <w:widowControl/>
              <w:jc w:val="center"/>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割合</w:t>
            </w:r>
          </w:p>
        </w:tc>
      </w:tr>
      <w:tr w:rsidR="00E1482B" w:rsidRPr="00E1482B" w:rsidTr="00441EE3">
        <w:trPr>
          <w:trHeight w:val="270"/>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109" w:rsidRPr="00E1482B" w:rsidRDefault="00E22109" w:rsidP="00B1555C">
            <w:pPr>
              <w:widowControl/>
              <w:jc w:val="lef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人的な余裕がない</w:t>
            </w:r>
          </w:p>
        </w:tc>
        <w:tc>
          <w:tcPr>
            <w:tcW w:w="1630" w:type="dxa"/>
            <w:tcBorders>
              <w:top w:val="nil"/>
              <w:left w:val="nil"/>
              <w:bottom w:val="single" w:sz="4" w:space="0" w:color="auto"/>
              <w:right w:val="single" w:sz="4" w:space="0" w:color="auto"/>
            </w:tcBorders>
            <w:shd w:val="clear" w:color="auto" w:fill="auto"/>
            <w:noWrap/>
            <w:vAlign w:val="center"/>
            <w:hideMark/>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267</w:t>
            </w:r>
          </w:p>
        </w:tc>
        <w:tc>
          <w:tcPr>
            <w:tcW w:w="1630" w:type="dxa"/>
            <w:tcBorders>
              <w:top w:val="nil"/>
              <w:left w:val="nil"/>
              <w:bottom w:val="single" w:sz="4" w:space="0" w:color="auto"/>
              <w:right w:val="single" w:sz="4" w:space="0" w:color="auto"/>
            </w:tcBorders>
            <w:shd w:val="clear" w:color="auto" w:fill="auto"/>
            <w:noWrap/>
            <w:vAlign w:val="center"/>
            <w:hideMark/>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54.3%</w:t>
            </w:r>
          </w:p>
        </w:tc>
      </w:tr>
      <w:tr w:rsidR="00E1482B" w:rsidRPr="00E1482B" w:rsidTr="00441EE3">
        <w:trPr>
          <w:trHeight w:val="270"/>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109" w:rsidRPr="00E1482B" w:rsidRDefault="00E22109" w:rsidP="00B1555C">
            <w:pPr>
              <w:widowControl/>
              <w:jc w:val="lef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知識やノウハウがない</w:t>
            </w:r>
          </w:p>
        </w:tc>
        <w:tc>
          <w:tcPr>
            <w:tcW w:w="1630" w:type="dxa"/>
            <w:tcBorders>
              <w:top w:val="nil"/>
              <w:left w:val="nil"/>
              <w:bottom w:val="single" w:sz="4" w:space="0" w:color="auto"/>
              <w:right w:val="single" w:sz="4" w:space="0" w:color="auto"/>
            </w:tcBorders>
            <w:shd w:val="clear" w:color="auto" w:fill="auto"/>
            <w:noWrap/>
            <w:vAlign w:val="center"/>
            <w:hideMark/>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220</w:t>
            </w:r>
          </w:p>
        </w:tc>
        <w:tc>
          <w:tcPr>
            <w:tcW w:w="1630" w:type="dxa"/>
            <w:tcBorders>
              <w:top w:val="nil"/>
              <w:left w:val="nil"/>
              <w:bottom w:val="single" w:sz="4" w:space="0" w:color="auto"/>
              <w:right w:val="single" w:sz="4" w:space="0" w:color="auto"/>
            </w:tcBorders>
            <w:shd w:val="clear" w:color="auto" w:fill="auto"/>
            <w:noWrap/>
            <w:vAlign w:val="center"/>
            <w:hideMark/>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44.7%</w:t>
            </w:r>
          </w:p>
        </w:tc>
      </w:tr>
      <w:tr w:rsidR="00E1482B" w:rsidRPr="00E1482B" w:rsidTr="00441EE3">
        <w:trPr>
          <w:trHeight w:val="270"/>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109" w:rsidRPr="00E1482B" w:rsidRDefault="00E22109" w:rsidP="00B1555C">
            <w:pPr>
              <w:widowControl/>
              <w:jc w:val="lef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資金的な余裕がない</w:t>
            </w:r>
          </w:p>
        </w:tc>
        <w:tc>
          <w:tcPr>
            <w:tcW w:w="1630" w:type="dxa"/>
            <w:tcBorders>
              <w:top w:val="nil"/>
              <w:left w:val="nil"/>
              <w:bottom w:val="single" w:sz="4" w:space="0" w:color="auto"/>
              <w:right w:val="single" w:sz="4" w:space="0" w:color="auto"/>
            </w:tcBorders>
            <w:shd w:val="clear" w:color="auto" w:fill="auto"/>
            <w:noWrap/>
            <w:vAlign w:val="center"/>
            <w:hideMark/>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134</w:t>
            </w:r>
          </w:p>
        </w:tc>
        <w:tc>
          <w:tcPr>
            <w:tcW w:w="1630" w:type="dxa"/>
            <w:tcBorders>
              <w:top w:val="nil"/>
              <w:left w:val="nil"/>
              <w:bottom w:val="single" w:sz="4" w:space="0" w:color="auto"/>
              <w:right w:val="single" w:sz="4" w:space="0" w:color="auto"/>
            </w:tcBorders>
            <w:shd w:val="clear" w:color="auto" w:fill="auto"/>
            <w:noWrap/>
            <w:vAlign w:val="center"/>
            <w:hideMark/>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27.2%</w:t>
            </w:r>
          </w:p>
        </w:tc>
      </w:tr>
      <w:tr w:rsidR="00E1482B" w:rsidRPr="00E1482B" w:rsidTr="00441EE3">
        <w:trPr>
          <w:trHeight w:val="270"/>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109" w:rsidRPr="00E1482B" w:rsidRDefault="00E22109" w:rsidP="00B1555C">
            <w:pPr>
              <w:widowControl/>
              <w:jc w:val="lef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経営陣の関心が低い</w:t>
            </w:r>
          </w:p>
        </w:tc>
        <w:tc>
          <w:tcPr>
            <w:tcW w:w="1630" w:type="dxa"/>
            <w:tcBorders>
              <w:top w:val="nil"/>
              <w:left w:val="nil"/>
              <w:bottom w:val="single" w:sz="4" w:space="0" w:color="auto"/>
              <w:right w:val="single" w:sz="4" w:space="0" w:color="auto"/>
            </w:tcBorders>
            <w:shd w:val="clear" w:color="auto" w:fill="auto"/>
            <w:noWrap/>
            <w:vAlign w:val="center"/>
            <w:hideMark/>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100</w:t>
            </w:r>
          </w:p>
        </w:tc>
        <w:tc>
          <w:tcPr>
            <w:tcW w:w="1630" w:type="dxa"/>
            <w:tcBorders>
              <w:top w:val="nil"/>
              <w:left w:val="nil"/>
              <w:bottom w:val="single" w:sz="4" w:space="0" w:color="auto"/>
              <w:right w:val="single" w:sz="4" w:space="0" w:color="auto"/>
            </w:tcBorders>
            <w:shd w:val="clear" w:color="auto" w:fill="auto"/>
            <w:noWrap/>
            <w:vAlign w:val="center"/>
            <w:hideMark/>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20.3%</w:t>
            </w:r>
          </w:p>
        </w:tc>
      </w:tr>
      <w:tr w:rsidR="00E22109" w:rsidRPr="00E1482B" w:rsidTr="00441EE3">
        <w:trPr>
          <w:trHeight w:val="270"/>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109" w:rsidRPr="00E1482B" w:rsidRDefault="00E22109" w:rsidP="00B1555C">
            <w:pPr>
              <w:widowControl/>
              <w:jc w:val="lef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法令や規制等の縛りがない</w:t>
            </w:r>
          </w:p>
        </w:tc>
        <w:tc>
          <w:tcPr>
            <w:tcW w:w="1630" w:type="dxa"/>
            <w:tcBorders>
              <w:top w:val="nil"/>
              <w:left w:val="nil"/>
              <w:bottom w:val="single" w:sz="4" w:space="0" w:color="auto"/>
              <w:right w:val="single" w:sz="4" w:space="0" w:color="auto"/>
            </w:tcBorders>
            <w:shd w:val="clear" w:color="auto" w:fill="auto"/>
            <w:noWrap/>
            <w:vAlign w:val="center"/>
            <w:hideMark/>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62</w:t>
            </w:r>
          </w:p>
        </w:tc>
        <w:tc>
          <w:tcPr>
            <w:tcW w:w="1630" w:type="dxa"/>
            <w:tcBorders>
              <w:top w:val="nil"/>
              <w:left w:val="nil"/>
              <w:bottom w:val="single" w:sz="4" w:space="0" w:color="auto"/>
              <w:right w:val="single" w:sz="4" w:space="0" w:color="auto"/>
            </w:tcBorders>
            <w:shd w:val="clear" w:color="auto" w:fill="auto"/>
            <w:noWrap/>
            <w:vAlign w:val="center"/>
            <w:hideMark/>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12.6%</w:t>
            </w:r>
          </w:p>
        </w:tc>
      </w:tr>
    </w:tbl>
    <w:p w:rsidR="00E22109" w:rsidRPr="00E1482B" w:rsidRDefault="00E22109" w:rsidP="00B1555C">
      <w:pPr>
        <w:ind w:left="1560" w:right="-1" w:hangingChars="650" w:hanging="1560"/>
        <w:rPr>
          <w:rFonts w:asciiTheme="majorEastAsia" w:eastAsiaTheme="majorEastAsia" w:hAnsiTheme="majorEastAsia"/>
          <w:sz w:val="24"/>
          <w:szCs w:val="24"/>
        </w:rPr>
      </w:pPr>
    </w:p>
    <w:p w:rsidR="00925363" w:rsidRPr="00E1482B" w:rsidRDefault="00925363" w:rsidP="00B1555C">
      <w:pPr>
        <w:widowControl/>
        <w:jc w:val="left"/>
        <w:rPr>
          <w:rFonts w:asciiTheme="majorEastAsia" w:eastAsiaTheme="majorEastAsia" w:hAnsiTheme="majorEastAsia"/>
          <w:sz w:val="24"/>
          <w:szCs w:val="24"/>
        </w:rPr>
      </w:pPr>
      <w:r w:rsidRPr="00E1482B">
        <w:rPr>
          <w:rFonts w:asciiTheme="majorEastAsia" w:eastAsiaTheme="majorEastAsia" w:hAnsiTheme="majorEastAsia"/>
          <w:sz w:val="24"/>
          <w:szCs w:val="24"/>
        </w:rPr>
        <w:br w:type="page"/>
      </w:r>
    </w:p>
    <w:p w:rsidR="00925363" w:rsidRPr="00E1482B" w:rsidRDefault="00925363" w:rsidP="00B1555C">
      <w:pPr>
        <w:ind w:left="1560" w:right="-1" w:hangingChars="650" w:hanging="1560"/>
        <w:rPr>
          <w:rFonts w:asciiTheme="majorEastAsia" w:eastAsiaTheme="majorEastAsia" w:hAnsiTheme="majorEastAsia"/>
          <w:sz w:val="24"/>
          <w:szCs w:val="24"/>
        </w:rPr>
      </w:pPr>
    </w:p>
    <w:p w:rsidR="00770506" w:rsidRPr="00E1482B" w:rsidRDefault="00770506" w:rsidP="00B1555C">
      <w:pPr>
        <w:ind w:right="-1" w:firstLineChars="200" w:firstLine="480"/>
        <w:rPr>
          <w:rFonts w:asciiTheme="majorEastAsia" w:eastAsiaTheme="majorEastAsia" w:hAnsiTheme="majorEastAsia"/>
          <w:sz w:val="24"/>
          <w:szCs w:val="24"/>
        </w:rPr>
      </w:pPr>
    </w:p>
    <w:p w:rsidR="00770506" w:rsidRPr="00E1482B" w:rsidRDefault="00A5779D" w:rsidP="00B1555C">
      <w:pPr>
        <w:ind w:right="-1" w:firstLineChars="200" w:firstLine="480"/>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④災害時の従業員用の備蓄</w:t>
      </w:r>
      <w:r w:rsidR="00021DC0" w:rsidRPr="00E1482B">
        <w:rPr>
          <w:rFonts w:asciiTheme="majorEastAsia" w:eastAsiaTheme="majorEastAsia" w:hAnsiTheme="majorEastAsia" w:hint="eastAsia"/>
          <w:sz w:val="24"/>
          <w:szCs w:val="24"/>
        </w:rPr>
        <w:t>をしている企業は58.1％と、東京都</w:t>
      </w:r>
      <w:r w:rsidR="00770506" w:rsidRPr="00E1482B">
        <w:rPr>
          <w:rFonts w:asciiTheme="majorEastAsia" w:eastAsiaTheme="majorEastAsia" w:hAnsiTheme="majorEastAsia" w:hint="eastAsia"/>
          <w:sz w:val="24"/>
          <w:szCs w:val="24"/>
        </w:rPr>
        <w:t>84.3％を</w:t>
      </w:r>
      <w:r w:rsidR="00021DC0" w:rsidRPr="00E1482B">
        <w:rPr>
          <w:rFonts w:asciiTheme="majorEastAsia" w:eastAsiaTheme="majorEastAsia" w:hAnsiTheme="majorEastAsia" w:hint="eastAsia"/>
          <w:sz w:val="24"/>
          <w:szCs w:val="24"/>
        </w:rPr>
        <w:t>約25ポイ</w:t>
      </w:r>
    </w:p>
    <w:p w:rsidR="00A5779D" w:rsidRPr="00E1482B" w:rsidRDefault="00770506" w:rsidP="00770506">
      <w:pPr>
        <w:ind w:right="-1" w:firstLineChars="200" w:firstLine="480"/>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 xml:space="preserve">　</w:t>
      </w:r>
      <w:r w:rsidR="00021DC0" w:rsidRPr="00E1482B">
        <w:rPr>
          <w:rFonts w:asciiTheme="majorEastAsia" w:eastAsiaTheme="majorEastAsia" w:hAnsiTheme="majorEastAsia" w:hint="eastAsia"/>
          <w:sz w:val="24"/>
          <w:szCs w:val="24"/>
        </w:rPr>
        <w:t>ント下回っている。</w:t>
      </w:r>
    </w:p>
    <w:p w:rsidR="00A5779D" w:rsidRPr="00E1482B" w:rsidRDefault="00A5779D" w:rsidP="00B1555C">
      <w:pPr>
        <w:ind w:rightChars="-135" w:right="-283"/>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 xml:space="preserve">　　　・飲料水の備蓄状況</w:t>
      </w:r>
    </w:p>
    <w:tbl>
      <w:tblPr>
        <w:tblW w:w="8646"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2"/>
        <w:gridCol w:w="1986"/>
        <w:gridCol w:w="1843"/>
        <w:gridCol w:w="2125"/>
      </w:tblGrid>
      <w:tr w:rsidR="00E1482B" w:rsidRPr="00E1482B" w:rsidTr="00A5779D">
        <w:trPr>
          <w:trHeight w:val="449"/>
        </w:trPr>
        <w:tc>
          <w:tcPr>
            <w:tcW w:w="2692" w:type="dxa"/>
            <w:vMerge w:val="restart"/>
            <w:shd w:val="clear" w:color="auto" w:fill="auto"/>
            <w:noWrap/>
            <w:vAlign w:val="center"/>
            <w:hideMark/>
          </w:tcPr>
          <w:p w:rsidR="00A5779D" w:rsidRPr="00E1482B" w:rsidRDefault="00A5779D" w:rsidP="00B1555C">
            <w:pPr>
              <w:widowControl/>
              <w:jc w:val="center"/>
              <w:rPr>
                <w:rFonts w:asciiTheme="majorEastAsia" w:eastAsiaTheme="majorEastAsia" w:hAnsiTheme="majorEastAsia" w:cs="ＭＳ Ｐゴシック"/>
                <w:kern w:val="0"/>
                <w:sz w:val="24"/>
                <w:szCs w:val="24"/>
              </w:rPr>
            </w:pPr>
            <w:r w:rsidRPr="00E1482B">
              <w:rPr>
                <w:rFonts w:asciiTheme="majorEastAsia" w:eastAsiaTheme="majorEastAsia" w:hAnsiTheme="majorEastAsia" w:hint="eastAsia"/>
                <w:sz w:val="24"/>
                <w:szCs w:val="24"/>
              </w:rPr>
              <w:t xml:space="preserve">　　</w:t>
            </w:r>
            <w:r w:rsidRPr="00E1482B">
              <w:rPr>
                <w:rFonts w:asciiTheme="majorEastAsia" w:eastAsiaTheme="majorEastAsia" w:hAnsiTheme="majorEastAsia" w:cs="ＭＳ Ｐゴシック" w:hint="eastAsia"/>
                <w:kern w:val="0"/>
                <w:sz w:val="24"/>
                <w:szCs w:val="24"/>
              </w:rPr>
              <w:t xml:space="preserve">　</w:t>
            </w:r>
          </w:p>
        </w:tc>
        <w:tc>
          <w:tcPr>
            <w:tcW w:w="3829" w:type="dxa"/>
            <w:gridSpan w:val="2"/>
            <w:shd w:val="clear" w:color="auto" w:fill="auto"/>
            <w:noWrap/>
            <w:vAlign w:val="center"/>
            <w:hideMark/>
          </w:tcPr>
          <w:p w:rsidR="00A5779D" w:rsidRPr="00E1482B" w:rsidRDefault="00A5779D" w:rsidP="00B1555C">
            <w:pPr>
              <w:widowControl/>
              <w:jc w:val="center"/>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大阪府</w:t>
            </w:r>
          </w:p>
        </w:tc>
        <w:tc>
          <w:tcPr>
            <w:tcW w:w="2125" w:type="dxa"/>
            <w:vMerge w:val="restart"/>
            <w:shd w:val="clear" w:color="auto" w:fill="auto"/>
            <w:vAlign w:val="center"/>
          </w:tcPr>
          <w:p w:rsidR="00A5779D" w:rsidRPr="00E1482B" w:rsidRDefault="00A5779D" w:rsidP="00B1555C">
            <w:pPr>
              <w:widowControl/>
              <w:jc w:val="center"/>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東京商工会議所</w:t>
            </w:r>
          </w:p>
          <w:p w:rsidR="00A5779D" w:rsidRPr="00E1482B" w:rsidRDefault="00A5779D" w:rsidP="00B1555C">
            <w:pPr>
              <w:widowControl/>
              <w:jc w:val="center"/>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w:t>
            </w:r>
            <w:r w:rsidR="00021DC0" w:rsidRPr="00E1482B">
              <w:rPr>
                <w:rFonts w:asciiTheme="majorEastAsia" w:eastAsiaTheme="majorEastAsia" w:hAnsiTheme="majorEastAsia" w:cs="ＭＳ Ｐゴシック" w:hint="eastAsia"/>
                <w:kern w:val="0"/>
                <w:sz w:val="24"/>
                <w:szCs w:val="24"/>
              </w:rPr>
              <w:t>4</w:t>
            </w:r>
            <w:r w:rsidRPr="00E1482B">
              <w:rPr>
                <w:rFonts w:asciiTheme="majorEastAsia" w:eastAsiaTheme="majorEastAsia" w:hAnsiTheme="majorEastAsia" w:cs="ＭＳ Ｐゴシック" w:hint="eastAsia"/>
                <w:kern w:val="0"/>
                <w:sz w:val="24"/>
                <w:szCs w:val="24"/>
              </w:rPr>
              <w:t>）</w:t>
            </w:r>
          </w:p>
        </w:tc>
      </w:tr>
      <w:tr w:rsidR="00E1482B" w:rsidRPr="00E1482B" w:rsidTr="00A5779D">
        <w:trPr>
          <w:trHeight w:val="449"/>
        </w:trPr>
        <w:tc>
          <w:tcPr>
            <w:tcW w:w="2692" w:type="dxa"/>
            <w:vMerge/>
            <w:shd w:val="clear" w:color="auto" w:fill="auto"/>
            <w:noWrap/>
            <w:vAlign w:val="center"/>
          </w:tcPr>
          <w:p w:rsidR="00A5779D" w:rsidRPr="00E1482B" w:rsidRDefault="00A5779D" w:rsidP="00B1555C">
            <w:pPr>
              <w:widowControl/>
              <w:jc w:val="center"/>
              <w:rPr>
                <w:rFonts w:asciiTheme="majorEastAsia" w:eastAsiaTheme="majorEastAsia" w:hAnsiTheme="majorEastAsia"/>
                <w:sz w:val="24"/>
                <w:szCs w:val="24"/>
              </w:rPr>
            </w:pPr>
          </w:p>
        </w:tc>
        <w:tc>
          <w:tcPr>
            <w:tcW w:w="1986" w:type="dxa"/>
            <w:shd w:val="clear" w:color="auto" w:fill="auto"/>
            <w:noWrap/>
            <w:vAlign w:val="center"/>
          </w:tcPr>
          <w:p w:rsidR="00A5779D" w:rsidRPr="00E1482B" w:rsidRDefault="00A5779D" w:rsidP="00B1555C">
            <w:pPr>
              <w:widowControl/>
              <w:jc w:val="center"/>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件数</w:t>
            </w:r>
          </w:p>
        </w:tc>
        <w:tc>
          <w:tcPr>
            <w:tcW w:w="1843" w:type="dxa"/>
            <w:shd w:val="clear" w:color="auto" w:fill="auto"/>
            <w:vAlign w:val="center"/>
          </w:tcPr>
          <w:p w:rsidR="00A5779D" w:rsidRPr="00E1482B" w:rsidRDefault="00A5779D" w:rsidP="00B1555C">
            <w:pPr>
              <w:widowControl/>
              <w:jc w:val="center"/>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割合</w:t>
            </w:r>
          </w:p>
        </w:tc>
        <w:tc>
          <w:tcPr>
            <w:tcW w:w="2125" w:type="dxa"/>
            <w:vMerge/>
            <w:shd w:val="clear" w:color="auto" w:fill="auto"/>
            <w:vAlign w:val="center"/>
          </w:tcPr>
          <w:p w:rsidR="00A5779D" w:rsidRPr="00E1482B" w:rsidRDefault="00A5779D" w:rsidP="00B1555C">
            <w:pPr>
              <w:widowControl/>
              <w:jc w:val="center"/>
              <w:rPr>
                <w:rFonts w:asciiTheme="majorEastAsia" w:eastAsiaTheme="majorEastAsia" w:hAnsiTheme="majorEastAsia" w:cs="ＭＳ Ｐゴシック"/>
                <w:kern w:val="0"/>
                <w:sz w:val="24"/>
                <w:szCs w:val="24"/>
              </w:rPr>
            </w:pPr>
          </w:p>
        </w:tc>
      </w:tr>
      <w:tr w:rsidR="00E1482B" w:rsidRPr="00E1482B" w:rsidTr="00A5779D">
        <w:trPr>
          <w:trHeight w:val="270"/>
        </w:trPr>
        <w:tc>
          <w:tcPr>
            <w:tcW w:w="2692" w:type="dxa"/>
            <w:shd w:val="clear" w:color="auto" w:fill="auto"/>
            <w:noWrap/>
            <w:vAlign w:val="center"/>
            <w:hideMark/>
          </w:tcPr>
          <w:p w:rsidR="00A5779D" w:rsidRPr="00E1482B" w:rsidRDefault="00A5779D" w:rsidP="00B1555C">
            <w:pPr>
              <w:widowControl/>
              <w:jc w:val="lef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備蓄あり（1、2日分）</w:t>
            </w:r>
          </w:p>
        </w:tc>
        <w:tc>
          <w:tcPr>
            <w:tcW w:w="1986" w:type="dxa"/>
            <w:shd w:val="clear" w:color="auto" w:fill="auto"/>
            <w:noWrap/>
            <w:vAlign w:val="center"/>
            <w:hideMark/>
          </w:tcPr>
          <w:p w:rsidR="00A5779D" w:rsidRPr="00E1482B" w:rsidRDefault="00A5779D"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714</w:t>
            </w:r>
          </w:p>
        </w:tc>
        <w:tc>
          <w:tcPr>
            <w:tcW w:w="1843" w:type="dxa"/>
            <w:shd w:val="clear" w:color="auto" w:fill="auto"/>
            <w:noWrap/>
            <w:vAlign w:val="center"/>
            <w:hideMark/>
          </w:tcPr>
          <w:p w:rsidR="00A5779D" w:rsidRPr="00E1482B" w:rsidRDefault="00A5779D"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32.7%</w:t>
            </w:r>
          </w:p>
        </w:tc>
        <w:tc>
          <w:tcPr>
            <w:tcW w:w="2125" w:type="dxa"/>
            <w:shd w:val="clear" w:color="auto" w:fill="auto"/>
            <w:noWrap/>
            <w:vAlign w:val="center"/>
            <w:hideMark/>
          </w:tcPr>
          <w:p w:rsidR="00A5779D" w:rsidRPr="00E1482B" w:rsidRDefault="00A5779D"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32.9%</w:t>
            </w:r>
          </w:p>
        </w:tc>
      </w:tr>
      <w:tr w:rsidR="00E1482B" w:rsidRPr="00E1482B" w:rsidTr="00A5779D">
        <w:trPr>
          <w:trHeight w:val="508"/>
        </w:trPr>
        <w:tc>
          <w:tcPr>
            <w:tcW w:w="2692" w:type="dxa"/>
            <w:shd w:val="clear" w:color="auto" w:fill="auto"/>
            <w:noWrap/>
            <w:vAlign w:val="center"/>
            <w:hideMark/>
          </w:tcPr>
          <w:p w:rsidR="00A5779D" w:rsidRPr="00E1482B" w:rsidRDefault="00A5779D" w:rsidP="00B1555C">
            <w:pPr>
              <w:widowControl/>
              <w:jc w:val="lef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備蓄あり（3日分以上）</w:t>
            </w:r>
          </w:p>
        </w:tc>
        <w:tc>
          <w:tcPr>
            <w:tcW w:w="1986" w:type="dxa"/>
            <w:shd w:val="clear" w:color="auto" w:fill="auto"/>
            <w:noWrap/>
            <w:vAlign w:val="center"/>
            <w:hideMark/>
          </w:tcPr>
          <w:p w:rsidR="00A5779D" w:rsidRPr="00E1482B" w:rsidRDefault="00A5779D"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554</w:t>
            </w:r>
          </w:p>
        </w:tc>
        <w:tc>
          <w:tcPr>
            <w:tcW w:w="1843" w:type="dxa"/>
            <w:shd w:val="clear" w:color="auto" w:fill="auto"/>
            <w:noWrap/>
            <w:vAlign w:val="center"/>
            <w:hideMark/>
          </w:tcPr>
          <w:p w:rsidR="00A5779D" w:rsidRPr="00E1482B" w:rsidRDefault="00A5779D"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25.4%</w:t>
            </w:r>
          </w:p>
        </w:tc>
        <w:tc>
          <w:tcPr>
            <w:tcW w:w="2125" w:type="dxa"/>
            <w:shd w:val="clear" w:color="auto" w:fill="auto"/>
            <w:noWrap/>
            <w:vAlign w:val="center"/>
            <w:hideMark/>
          </w:tcPr>
          <w:p w:rsidR="00A5779D" w:rsidRPr="00E1482B" w:rsidRDefault="00A5779D"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51.4%</w:t>
            </w:r>
          </w:p>
        </w:tc>
      </w:tr>
      <w:tr w:rsidR="00E1482B" w:rsidRPr="00E1482B" w:rsidTr="00A5779D">
        <w:trPr>
          <w:trHeight w:val="270"/>
        </w:trPr>
        <w:tc>
          <w:tcPr>
            <w:tcW w:w="2692" w:type="dxa"/>
            <w:shd w:val="clear" w:color="auto" w:fill="auto"/>
            <w:noWrap/>
            <w:vAlign w:val="center"/>
          </w:tcPr>
          <w:p w:rsidR="00A5779D" w:rsidRPr="00E1482B" w:rsidRDefault="00A5779D" w:rsidP="00B1555C">
            <w:pPr>
              <w:widowControl/>
              <w:jc w:val="lef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備蓄なし</w:t>
            </w:r>
          </w:p>
        </w:tc>
        <w:tc>
          <w:tcPr>
            <w:tcW w:w="1986" w:type="dxa"/>
            <w:shd w:val="clear" w:color="auto" w:fill="auto"/>
            <w:noWrap/>
            <w:vAlign w:val="center"/>
          </w:tcPr>
          <w:p w:rsidR="00A5779D" w:rsidRPr="00E1482B" w:rsidRDefault="00A5779D"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894</w:t>
            </w:r>
          </w:p>
        </w:tc>
        <w:tc>
          <w:tcPr>
            <w:tcW w:w="1843" w:type="dxa"/>
            <w:shd w:val="clear" w:color="auto" w:fill="auto"/>
            <w:noWrap/>
            <w:vAlign w:val="center"/>
          </w:tcPr>
          <w:p w:rsidR="00A5779D" w:rsidRPr="00E1482B" w:rsidRDefault="00A5779D"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40.9%</w:t>
            </w:r>
          </w:p>
        </w:tc>
        <w:tc>
          <w:tcPr>
            <w:tcW w:w="2125" w:type="dxa"/>
            <w:shd w:val="clear" w:color="auto" w:fill="auto"/>
            <w:noWrap/>
            <w:vAlign w:val="center"/>
          </w:tcPr>
          <w:p w:rsidR="00A5779D" w:rsidRPr="00E1482B" w:rsidRDefault="00A5779D"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15.7%</w:t>
            </w:r>
          </w:p>
        </w:tc>
      </w:tr>
    </w:tbl>
    <w:p w:rsidR="00021DC0" w:rsidRPr="00E1482B" w:rsidRDefault="00021DC0" w:rsidP="00B1555C">
      <w:pPr>
        <w:ind w:right="-1" w:firstLineChars="400" w:firstLine="960"/>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 xml:space="preserve">※4　</w:t>
      </w:r>
      <w:r w:rsidRPr="00E1482B">
        <w:rPr>
          <w:rFonts w:asciiTheme="majorEastAsia" w:eastAsiaTheme="majorEastAsia" w:hAnsiTheme="majorEastAsia" w:hint="eastAsia"/>
          <w:sz w:val="22"/>
        </w:rPr>
        <w:t>平成30年6月　会員企業の防災対策に関するアンケート（東京商工会議所）</w:t>
      </w:r>
    </w:p>
    <w:p w:rsidR="00A5779D" w:rsidRPr="00E1482B" w:rsidRDefault="00A5779D" w:rsidP="00B1555C">
      <w:pPr>
        <w:widowControl/>
        <w:ind w:left="480" w:hangingChars="200" w:hanging="480"/>
        <w:jc w:val="left"/>
        <w:rPr>
          <w:rFonts w:asciiTheme="majorEastAsia" w:eastAsiaTheme="majorEastAsia" w:hAnsiTheme="majorEastAsia" w:cs="メイリオ"/>
          <w:kern w:val="24"/>
          <w:sz w:val="24"/>
          <w:szCs w:val="24"/>
        </w:rPr>
      </w:pPr>
    </w:p>
    <w:p w:rsidR="00021DC0" w:rsidRPr="00E1482B" w:rsidRDefault="00021DC0" w:rsidP="00B1555C">
      <w:pPr>
        <w:widowControl/>
        <w:ind w:left="480" w:hangingChars="200" w:hanging="480"/>
        <w:jc w:val="left"/>
        <w:rPr>
          <w:rFonts w:asciiTheme="majorEastAsia" w:eastAsiaTheme="majorEastAsia" w:hAnsiTheme="majorEastAsia" w:cs="メイリオ"/>
          <w:kern w:val="24"/>
          <w:sz w:val="24"/>
          <w:szCs w:val="24"/>
        </w:rPr>
      </w:pPr>
    </w:p>
    <w:p w:rsidR="00441EE3" w:rsidRPr="00E1482B" w:rsidRDefault="00441EE3" w:rsidP="00B1555C">
      <w:pPr>
        <w:widowControl/>
        <w:ind w:left="480" w:hangingChars="200" w:hanging="480"/>
        <w:jc w:val="left"/>
        <w:rPr>
          <w:rFonts w:asciiTheme="majorEastAsia" w:eastAsiaTheme="majorEastAsia" w:hAnsiTheme="majorEastAsia"/>
          <w:sz w:val="24"/>
          <w:szCs w:val="24"/>
        </w:rPr>
      </w:pPr>
      <w:r w:rsidRPr="00E1482B">
        <w:rPr>
          <w:rFonts w:asciiTheme="majorEastAsia" w:eastAsiaTheme="majorEastAsia" w:hAnsiTheme="majorEastAsia" w:cs="メイリオ" w:hint="eastAsia"/>
          <w:kern w:val="24"/>
          <w:sz w:val="24"/>
          <w:szCs w:val="24"/>
        </w:rPr>
        <w:t xml:space="preserve">　　</w:t>
      </w:r>
      <w:r w:rsidR="00A5779D" w:rsidRPr="00E1482B">
        <w:rPr>
          <w:rFonts w:asciiTheme="majorEastAsia" w:eastAsiaTheme="majorEastAsia" w:hAnsiTheme="majorEastAsia" w:cs="メイリオ" w:hint="eastAsia"/>
          <w:kern w:val="24"/>
          <w:sz w:val="24"/>
          <w:szCs w:val="24"/>
        </w:rPr>
        <w:t>⑤</w:t>
      </w:r>
      <w:r w:rsidR="00E22109" w:rsidRPr="00E1482B">
        <w:rPr>
          <w:rFonts w:asciiTheme="majorEastAsia" w:eastAsiaTheme="majorEastAsia" w:hAnsiTheme="majorEastAsia" w:hint="eastAsia"/>
          <w:sz w:val="24"/>
          <w:szCs w:val="24"/>
        </w:rPr>
        <w:t>災害リスクに備えるため地域との連携</w:t>
      </w:r>
      <w:r w:rsidRPr="00E1482B">
        <w:rPr>
          <w:rFonts w:asciiTheme="majorEastAsia" w:eastAsiaTheme="majorEastAsia" w:hAnsiTheme="majorEastAsia" w:hint="eastAsia"/>
          <w:sz w:val="24"/>
          <w:szCs w:val="24"/>
        </w:rPr>
        <w:t>状況は、「地域の町内会や自主防災組織等と</w:t>
      </w:r>
    </w:p>
    <w:p w:rsidR="00A5779D" w:rsidRPr="00E1482B" w:rsidRDefault="00441EE3" w:rsidP="00B1555C">
      <w:pPr>
        <w:widowControl/>
        <w:ind w:leftChars="200" w:left="420" w:firstLineChars="100" w:firstLine="240"/>
        <w:jc w:val="lef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連携</w:t>
      </w:r>
      <w:r w:rsidR="00A5779D" w:rsidRPr="00E1482B">
        <w:rPr>
          <w:rFonts w:asciiTheme="majorEastAsia" w:eastAsiaTheme="majorEastAsia" w:hAnsiTheme="majorEastAsia" w:hint="eastAsia"/>
          <w:sz w:val="24"/>
          <w:szCs w:val="24"/>
        </w:rPr>
        <w:t>している</w:t>
      </w:r>
      <w:r w:rsidRPr="00E1482B">
        <w:rPr>
          <w:rFonts w:asciiTheme="majorEastAsia" w:eastAsiaTheme="majorEastAsia" w:hAnsiTheme="majorEastAsia" w:hint="eastAsia"/>
          <w:sz w:val="24"/>
          <w:szCs w:val="24"/>
        </w:rPr>
        <w:t>」は16.7％と、全国</w:t>
      </w:r>
      <w:r w:rsidR="00770506" w:rsidRPr="00E1482B">
        <w:rPr>
          <w:rFonts w:asciiTheme="majorEastAsia" w:eastAsiaTheme="majorEastAsia" w:hAnsiTheme="majorEastAsia" w:hint="eastAsia"/>
          <w:sz w:val="24"/>
          <w:szCs w:val="24"/>
        </w:rPr>
        <w:t>29.4％を</w:t>
      </w:r>
      <w:r w:rsidRPr="00E1482B">
        <w:rPr>
          <w:rFonts w:asciiTheme="majorEastAsia" w:eastAsiaTheme="majorEastAsia" w:hAnsiTheme="majorEastAsia" w:hint="eastAsia"/>
          <w:sz w:val="24"/>
          <w:szCs w:val="24"/>
        </w:rPr>
        <w:t>約10ポイント下回っているが、そ</w:t>
      </w:r>
      <w:r w:rsidR="00770506" w:rsidRPr="00E1482B">
        <w:rPr>
          <w:rFonts w:asciiTheme="majorEastAsia" w:eastAsiaTheme="majorEastAsia" w:hAnsiTheme="majorEastAsia" w:hint="eastAsia"/>
          <w:sz w:val="24"/>
          <w:szCs w:val="24"/>
        </w:rPr>
        <w:t>の</w:t>
      </w:r>
    </w:p>
    <w:p w:rsidR="00E22109" w:rsidRPr="00E1482B" w:rsidRDefault="00441EE3" w:rsidP="00B1555C">
      <w:pPr>
        <w:widowControl/>
        <w:ind w:leftChars="300" w:left="630"/>
        <w:jc w:val="left"/>
        <w:rPr>
          <w:rFonts w:asciiTheme="majorEastAsia" w:eastAsiaTheme="majorEastAsia" w:hAnsiTheme="majorEastAsia"/>
          <w:sz w:val="24"/>
          <w:szCs w:val="24"/>
        </w:rPr>
      </w:pPr>
      <w:r w:rsidRPr="00E1482B">
        <w:rPr>
          <w:rFonts w:asciiTheme="majorEastAsia" w:eastAsiaTheme="majorEastAsia" w:hAnsiTheme="majorEastAsia" w:hint="eastAsia"/>
          <w:sz w:val="24"/>
          <w:szCs w:val="24"/>
        </w:rPr>
        <w:t>他の地域の企業等との連携を加えると4</w:t>
      </w:r>
      <w:r w:rsidR="00925363" w:rsidRPr="00E1482B">
        <w:rPr>
          <w:rFonts w:asciiTheme="majorEastAsia" w:eastAsiaTheme="majorEastAsia" w:hAnsiTheme="majorEastAsia" w:hint="eastAsia"/>
          <w:sz w:val="24"/>
          <w:szCs w:val="24"/>
        </w:rPr>
        <w:t>割を超える企業が</w:t>
      </w:r>
      <w:r w:rsidR="00770506" w:rsidRPr="00E1482B">
        <w:rPr>
          <w:rFonts w:asciiTheme="majorEastAsia" w:eastAsiaTheme="majorEastAsia" w:hAnsiTheme="majorEastAsia" w:hint="eastAsia"/>
          <w:sz w:val="24"/>
          <w:szCs w:val="24"/>
        </w:rPr>
        <w:t>、</w:t>
      </w:r>
      <w:r w:rsidR="00925363" w:rsidRPr="00E1482B">
        <w:rPr>
          <w:rFonts w:asciiTheme="majorEastAsia" w:eastAsiaTheme="majorEastAsia" w:hAnsiTheme="majorEastAsia" w:hint="eastAsia"/>
          <w:sz w:val="24"/>
          <w:szCs w:val="24"/>
        </w:rPr>
        <w:t>何らかの形態で地域と連携し</w:t>
      </w:r>
      <w:r w:rsidRPr="00E1482B">
        <w:rPr>
          <w:rFonts w:asciiTheme="majorEastAsia" w:eastAsiaTheme="majorEastAsia" w:hAnsiTheme="majorEastAsia" w:hint="eastAsia"/>
          <w:sz w:val="24"/>
          <w:szCs w:val="24"/>
        </w:rPr>
        <w:t>ている。</w:t>
      </w:r>
      <w:r w:rsidR="00E22109" w:rsidRPr="00E1482B">
        <w:rPr>
          <w:rFonts w:asciiTheme="majorEastAsia" w:eastAsiaTheme="majorEastAsia" w:hAnsiTheme="majorEastAsia" w:hint="eastAsia"/>
          <w:sz w:val="24"/>
          <w:szCs w:val="24"/>
        </w:rPr>
        <w:t>（複数回答）</w:t>
      </w:r>
    </w:p>
    <w:tbl>
      <w:tblPr>
        <w:tblW w:w="8646" w:type="dxa"/>
        <w:tblInd w:w="1092" w:type="dxa"/>
        <w:tblLayout w:type="fixed"/>
        <w:tblCellMar>
          <w:left w:w="99" w:type="dxa"/>
          <w:right w:w="99" w:type="dxa"/>
        </w:tblCellMar>
        <w:tblLook w:val="04A0" w:firstRow="1" w:lastRow="0" w:firstColumn="1" w:lastColumn="0" w:noHBand="0" w:noVBand="1"/>
      </w:tblPr>
      <w:tblGrid>
        <w:gridCol w:w="3827"/>
        <w:gridCol w:w="1619"/>
        <w:gridCol w:w="1642"/>
        <w:gridCol w:w="1558"/>
      </w:tblGrid>
      <w:tr w:rsidR="00E1482B" w:rsidRPr="00E1482B" w:rsidTr="00441EE3">
        <w:trPr>
          <w:trHeight w:val="270"/>
        </w:trPr>
        <w:tc>
          <w:tcPr>
            <w:tcW w:w="38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109" w:rsidRPr="00E1482B" w:rsidRDefault="00E22109" w:rsidP="00B1555C">
            <w:pPr>
              <w:widowControl/>
              <w:jc w:val="center"/>
              <w:rPr>
                <w:rFonts w:asciiTheme="majorEastAsia" w:eastAsiaTheme="majorEastAsia" w:hAnsiTheme="majorEastAsia" w:cs="ＭＳ Ｐゴシック"/>
                <w:kern w:val="0"/>
                <w:sz w:val="24"/>
                <w:szCs w:val="24"/>
              </w:rPr>
            </w:pPr>
            <w:r w:rsidRPr="00E1482B">
              <w:rPr>
                <w:rFonts w:asciiTheme="majorEastAsia" w:eastAsiaTheme="majorEastAsia" w:hAnsiTheme="majorEastAsia" w:hint="eastAsia"/>
                <w:sz w:val="24"/>
                <w:szCs w:val="24"/>
              </w:rPr>
              <w:t xml:space="preserve">　</w:t>
            </w:r>
            <w:r w:rsidRPr="00E1482B">
              <w:rPr>
                <w:rFonts w:asciiTheme="majorEastAsia" w:eastAsiaTheme="majorEastAsia" w:hAnsiTheme="majorEastAsia" w:cs="ＭＳ Ｐゴシック" w:hint="eastAsia"/>
                <w:kern w:val="0"/>
                <w:sz w:val="24"/>
                <w:szCs w:val="24"/>
              </w:rPr>
              <w:t xml:space="preserve">　</w:t>
            </w:r>
          </w:p>
        </w:tc>
        <w:tc>
          <w:tcPr>
            <w:tcW w:w="3261" w:type="dxa"/>
            <w:gridSpan w:val="2"/>
            <w:tcBorders>
              <w:top w:val="single" w:sz="4" w:space="0" w:color="auto"/>
              <w:left w:val="nil"/>
              <w:bottom w:val="single" w:sz="4" w:space="0" w:color="000000"/>
              <w:right w:val="single" w:sz="4" w:space="0" w:color="auto"/>
            </w:tcBorders>
            <w:shd w:val="clear" w:color="auto" w:fill="auto"/>
            <w:noWrap/>
            <w:vAlign w:val="center"/>
            <w:hideMark/>
          </w:tcPr>
          <w:p w:rsidR="00E22109" w:rsidRPr="00E1482B" w:rsidRDefault="00E22109" w:rsidP="00B1555C">
            <w:pPr>
              <w:widowControl/>
              <w:jc w:val="center"/>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大阪府</w:t>
            </w:r>
          </w:p>
        </w:tc>
        <w:tc>
          <w:tcPr>
            <w:tcW w:w="1558" w:type="dxa"/>
            <w:vMerge w:val="restart"/>
            <w:tcBorders>
              <w:top w:val="single" w:sz="4" w:space="0" w:color="auto"/>
              <w:left w:val="nil"/>
              <w:right w:val="single" w:sz="4" w:space="0" w:color="auto"/>
            </w:tcBorders>
            <w:shd w:val="clear" w:color="auto" w:fill="auto"/>
            <w:vAlign w:val="center"/>
          </w:tcPr>
          <w:p w:rsidR="00E22109" w:rsidRPr="00E1482B" w:rsidRDefault="00E22109" w:rsidP="00B1555C">
            <w:pPr>
              <w:jc w:val="center"/>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内閣府</w:t>
            </w:r>
          </w:p>
        </w:tc>
      </w:tr>
      <w:tr w:rsidR="00E1482B" w:rsidRPr="00E1482B" w:rsidTr="00441EE3">
        <w:trPr>
          <w:trHeight w:val="270"/>
        </w:trPr>
        <w:tc>
          <w:tcPr>
            <w:tcW w:w="3827" w:type="dxa"/>
            <w:vMerge/>
            <w:tcBorders>
              <w:top w:val="single" w:sz="4" w:space="0" w:color="auto"/>
              <w:left w:val="single" w:sz="4" w:space="0" w:color="auto"/>
              <w:bottom w:val="single" w:sz="4" w:space="0" w:color="auto"/>
              <w:right w:val="single" w:sz="4" w:space="0" w:color="auto"/>
            </w:tcBorders>
            <w:vAlign w:val="center"/>
            <w:hideMark/>
          </w:tcPr>
          <w:p w:rsidR="00E22109" w:rsidRPr="00E1482B" w:rsidRDefault="00E22109" w:rsidP="00B1555C">
            <w:pPr>
              <w:widowControl/>
              <w:jc w:val="left"/>
              <w:rPr>
                <w:rFonts w:asciiTheme="majorEastAsia" w:eastAsiaTheme="majorEastAsia" w:hAnsiTheme="majorEastAsia" w:cs="ＭＳ Ｐゴシック"/>
                <w:kern w:val="0"/>
                <w:sz w:val="24"/>
                <w:szCs w:val="24"/>
              </w:rPr>
            </w:pPr>
          </w:p>
        </w:tc>
        <w:tc>
          <w:tcPr>
            <w:tcW w:w="1619" w:type="dxa"/>
            <w:tcBorders>
              <w:top w:val="single" w:sz="4" w:space="0" w:color="auto"/>
              <w:left w:val="nil"/>
              <w:bottom w:val="single" w:sz="4" w:space="0" w:color="000000"/>
              <w:right w:val="single" w:sz="4" w:space="0" w:color="auto"/>
            </w:tcBorders>
            <w:shd w:val="clear" w:color="auto" w:fill="auto"/>
            <w:vAlign w:val="center"/>
            <w:hideMark/>
          </w:tcPr>
          <w:p w:rsidR="00E22109" w:rsidRPr="00E1482B" w:rsidRDefault="00E22109" w:rsidP="00B1555C">
            <w:pPr>
              <w:widowControl/>
              <w:jc w:val="center"/>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件数</w:t>
            </w:r>
          </w:p>
        </w:tc>
        <w:tc>
          <w:tcPr>
            <w:tcW w:w="1642" w:type="dxa"/>
            <w:tcBorders>
              <w:top w:val="nil"/>
              <w:left w:val="nil"/>
              <w:bottom w:val="single" w:sz="4" w:space="0" w:color="auto"/>
              <w:right w:val="single" w:sz="4" w:space="0" w:color="auto"/>
            </w:tcBorders>
            <w:shd w:val="clear" w:color="auto" w:fill="auto"/>
            <w:noWrap/>
            <w:vAlign w:val="center"/>
            <w:hideMark/>
          </w:tcPr>
          <w:p w:rsidR="00E22109" w:rsidRPr="00E1482B" w:rsidRDefault="00E22109" w:rsidP="00B1555C">
            <w:pPr>
              <w:widowControl/>
              <w:jc w:val="center"/>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割合</w:t>
            </w:r>
          </w:p>
        </w:tc>
        <w:tc>
          <w:tcPr>
            <w:tcW w:w="1558" w:type="dxa"/>
            <w:vMerge/>
            <w:tcBorders>
              <w:left w:val="nil"/>
              <w:bottom w:val="single" w:sz="4" w:space="0" w:color="auto"/>
              <w:right w:val="single" w:sz="4" w:space="0" w:color="auto"/>
            </w:tcBorders>
            <w:shd w:val="clear" w:color="auto" w:fill="auto"/>
            <w:noWrap/>
            <w:vAlign w:val="center"/>
            <w:hideMark/>
          </w:tcPr>
          <w:p w:rsidR="00E22109" w:rsidRPr="00E1482B" w:rsidRDefault="00E22109" w:rsidP="00B1555C">
            <w:pPr>
              <w:widowControl/>
              <w:jc w:val="center"/>
              <w:rPr>
                <w:rFonts w:asciiTheme="majorEastAsia" w:eastAsiaTheme="majorEastAsia" w:hAnsiTheme="majorEastAsia" w:cs="ＭＳ Ｐゴシック"/>
                <w:kern w:val="0"/>
                <w:sz w:val="24"/>
                <w:szCs w:val="24"/>
              </w:rPr>
            </w:pPr>
          </w:p>
        </w:tc>
      </w:tr>
      <w:tr w:rsidR="00E1482B" w:rsidRPr="00E1482B" w:rsidTr="00441EE3">
        <w:trPr>
          <w:trHeight w:val="270"/>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109" w:rsidRPr="00E1482B" w:rsidRDefault="00E22109" w:rsidP="00B1555C">
            <w:pPr>
              <w:widowControl/>
              <w:jc w:val="lef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地方公共団体と連携</w:t>
            </w:r>
          </w:p>
        </w:tc>
        <w:tc>
          <w:tcPr>
            <w:tcW w:w="1619" w:type="dxa"/>
            <w:tcBorders>
              <w:top w:val="nil"/>
              <w:left w:val="nil"/>
              <w:bottom w:val="single" w:sz="4" w:space="0" w:color="auto"/>
              <w:right w:val="single" w:sz="4" w:space="0" w:color="auto"/>
            </w:tcBorders>
            <w:shd w:val="clear" w:color="auto" w:fill="auto"/>
            <w:noWrap/>
            <w:vAlign w:val="center"/>
            <w:hideMark/>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265</w:t>
            </w:r>
          </w:p>
        </w:tc>
        <w:tc>
          <w:tcPr>
            <w:tcW w:w="1642" w:type="dxa"/>
            <w:tcBorders>
              <w:top w:val="nil"/>
              <w:left w:val="nil"/>
              <w:bottom w:val="single" w:sz="4" w:space="0" w:color="auto"/>
              <w:right w:val="single" w:sz="4" w:space="0" w:color="auto"/>
            </w:tcBorders>
            <w:shd w:val="clear" w:color="auto" w:fill="auto"/>
            <w:noWrap/>
            <w:vAlign w:val="center"/>
            <w:hideMark/>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12.1%</w:t>
            </w:r>
          </w:p>
        </w:tc>
        <w:tc>
          <w:tcPr>
            <w:tcW w:w="1558" w:type="dxa"/>
            <w:tcBorders>
              <w:top w:val="nil"/>
              <w:left w:val="nil"/>
              <w:bottom w:val="single" w:sz="4" w:space="0" w:color="auto"/>
              <w:right w:val="single" w:sz="4" w:space="0" w:color="auto"/>
            </w:tcBorders>
            <w:shd w:val="clear" w:color="auto" w:fill="auto"/>
            <w:noWrap/>
            <w:vAlign w:val="center"/>
            <w:hideMark/>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19.7%</w:t>
            </w:r>
          </w:p>
        </w:tc>
      </w:tr>
      <w:tr w:rsidR="00E1482B" w:rsidRPr="00E1482B" w:rsidTr="00441EE3">
        <w:trPr>
          <w:trHeight w:val="270"/>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109" w:rsidRPr="00E1482B" w:rsidRDefault="00E22109" w:rsidP="00B1555C">
            <w:pPr>
              <w:widowControl/>
              <w:jc w:val="lef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地域の町内会や自主防災組織等と連携</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365</w:t>
            </w:r>
          </w:p>
        </w:tc>
        <w:tc>
          <w:tcPr>
            <w:tcW w:w="1642" w:type="dxa"/>
            <w:tcBorders>
              <w:top w:val="single" w:sz="4" w:space="0" w:color="auto"/>
              <w:left w:val="nil"/>
              <w:bottom w:val="single" w:sz="4" w:space="0" w:color="auto"/>
              <w:right w:val="single" w:sz="4" w:space="0" w:color="auto"/>
            </w:tcBorders>
            <w:shd w:val="clear" w:color="auto" w:fill="auto"/>
            <w:noWrap/>
            <w:vAlign w:val="center"/>
            <w:hideMark/>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16.7%</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29.4%</w:t>
            </w:r>
          </w:p>
        </w:tc>
      </w:tr>
      <w:tr w:rsidR="00E1482B" w:rsidRPr="00E1482B" w:rsidTr="00441EE3">
        <w:trPr>
          <w:trHeight w:val="270"/>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109" w:rsidRPr="00E1482B" w:rsidRDefault="00E22109" w:rsidP="00B1555C">
            <w:pPr>
              <w:widowControl/>
              <w:jc w:val="lef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地域の企業と連携</w:t>
            </w: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223</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10.2%</w:t>
            </w:r>
          </w:p>
        </w:tc>
        <w:tc>
          <w:tcPr>
            <w:tcW w:w="1558" w:type="dxa"/>
            <w:tcBorders>
              <w:top w:val="single" w:sz="4" w:space="0" w:color="auto"/>
              <w:left w:val="nil"/>
              <w:bottom w:val="single" w:sz="4" w:space="0" w:color="auto"/>
              <w:right w:val="single" w:sz="4" w:space="0" w:color="auto"/>
            </w:tcBorders>
            <w:shd w:val="clear" w:color="auto" w:fill="auto"/>
            <w:noWrap/>
            <w:vAlign w:val="center"/>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w:t>
            </w:r>
          </w:p>
        </w:tc>
      </w:tr>
      <w:tr w:rsidR="00E1482B" w:rsidRPr="00E1482B" w:rsidTr="00441EE3">
        <w:trPr>
          <w:trHeight w:val="270"/>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109" w:rsidRPr="00E1482B" w:rsidRDefault="00E22109" w:rsidP="00B1555C">
            <w:pPr>
              <w:widowControl/>
              <w:jc w:val="lef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その他と連携</w:t>
            </w: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231</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10.6%</w:t>
            </w:r>
          </w:p>
        </w:tc>
        <w:tc>
          <w:tcPr>
            <w:tcW w:w="1558" w:type="dxa"/>
            <w:tcBorders>
              <w:top w:val="single" w:sz="4" w:space="0" w:color="auto"/>
              <w:left w:val="nil"/>
              <w:bottom w:val="single" w:sz="4" w:space="0" w:color="auto"/>
              <w:right w:val="single" w:sz="4" w:space="0" w:color="auto"/>
            </w:tcBorders>
            <w:shd w:val="clear" w:color="auto" w:fill="auto"/>
            <w:noWrap/>
            <w:vAlign w:val="center"/>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w:t>
            </w:r>
          </w:p>
        </w:tc>
      </w:tr>
      <w:tr w:rsidR="00E1482B" w:rsidRPr="00E1482B" w:rsidTr="00441EE3">
        <w:trPr>
          <w:trHeight w:val="270"/>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109" w:rsidRPr="00E1482B" w:rsidRDefault="00E22109" w:rsidP="00B1555C">
            <w:pPr>
              <w:widowControl/>
              <w:jc w:val="lef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連携していない</w:t>
            </w: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1,274</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58.3%</w:t>
            </w:r>
          </w:p>
        </w:tc>
        <w:tc>
          <w:tcPr>
            <w:tcW w:w="1558" w:type="dxa"/>
            <w:tcBorders>
              <w:top w:val="single" w:sz="4" w:space="0" w:color="auto"/>
              <w:left w:val="nil"/>
              <w:bottom w:val="single" w:sz="4" w:space="0" w:color="auto"/>
              <w:right w:val="single" w:sz="4" w:space="0" w:color="auto"/>
            </w:tcBorders>
            <w:shd w:val="clear" w:color="auto" w:fill="auto"/>
            <w:noWrap/>
            <w:vAlign w:val="center"/>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w:t>
            </w:r>
          </w:p>
        </w:tc>
      </w:tr>
      <w:tr w:rsidR="00E1482B" w:rsidRPr="00E1482B" w:rsidTr="00441EE3">
        <w:trPr>
          <w:trHeight w:val="270"/>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109" w:rsidRPr="00E1482B" w:rsidRDefault="00E22109" w:rsidP="00B1555C">
            <w:pPr>
              <w:widowControl/>
              <w:jc w:val="lef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該当するものはない</w:t>
            </w: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w:t>
            </w:r>
          </w:p>
        </w:tc>
        <w:tc>
          <w:tcPr>
            <w:tcW w:w="1558" w:type="dxa"/>
            <w:tcBorders>
              <w:top w:val="single" w:sz="4" w:space="0" w:color="auto"/>
              <w:left w:val="nil"/>
              <w:bottom w:val="single" w:sz="4" w:space="0" w:color="auto"/>
              <w:right w:val="single" w:sz="4" w:space="0" w:color="auto"/>
            </w:tcBorders>
            <w:shd w:val="clear" w:color="auto" w:fill="auto"/>
            <w:noWrap/>
            <w:vAlign w:val="center"/>
          </w:tcPr>
          <w:p w:rsidR="00E22109" w:rsidRPr="00E1482B" w:rsidRDefault="00E22109" w:rsidP="00B1555C">
            <w:pPr>
              <w:widowControl/>
              <w:jc w:val="right"/>
              <w:rPr>
                <w:rFonts w:asciiTheme="majorEastAsia" w:eastAsiaTheme="majorEastAsia" w:hAnsiTheme="majorEastAsia" w:cs="ＭＳ Ｐゴシック"/>
                <w:kern w:val="0"/>
                <w:sz w:val="24"/>
                <w:szCs w:val="24"/>
              </w:rPr>
            </w:pPr>
            <w:r w:rsidRPr="00E1482B">
              <w:rPr>
                <w:rFonts w:asciiTheme="majorEastAsia" w:eastAsiaTheme="majorEastAsia" w:hAnsiTheme="majorEastAsia" w:cs="ＭＳ Ｐゴシック" w:hint="eastAsia"/>
                <w:kern w:val="0"/>
                <w:sz w:val="24"/>
                <w:szCs w:val="24"/>
              </w:rPr>
              <w:t>54.4%</w:t>
            </w:r>
          </w:p>
        </w:tc>
      </w:tr>
    </w:tbl>
    <w:p w:rsidR="00E22109" w:rsidRDefault="00E22109" w:rsidP="00B1555C">
      <w:pPr>
        <w:widowControl/>
        <w:ind w:left="480" w:hangingChars="200" w:hanging="480"/>
        <w:jc w:val="left"/>
        <w:rPr>
          <w:rFonts w:asciiTheme="majorEastAsia" w:eastAsiaTheme="majorEastAsia" w:hAnsiTheme="majorEastAsia" w:cs="メイリオ"/>
          <w:color w:val="000000" w:themeColor="text1"/>
          <w:kern w:val="24"/>
          <w:sz w:val="24"/>
          <w:szCs w:val="24"/>
        </w:rPr>
      </w:pPr>
    </w:p>
    <w:sectPr w:rsidR="00E22109" w:rsidSect="00CF64B8">
      <w:pgSz w:w="11906" w:h="16838" w:code="9"/>
      <w:pgMar w:top="1134" w:right="1134" w:bottom="1134" w:left="1134" w:header="851" w:footer="992" w:gutter="0"/>
      <w:cols w:space="425"/>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79D" w:rsidRDefault="00A5779D" w:rsidP="0029797D">
      <w:r>
        <w:separator/>
      </w:r>
    </w:p>
  </w:endnote>
  <w:endnote w:type="continuationSeparator" w:id="0">
    <w:p w:rsidR="00A5779D" w:rsidRDefault="00A5779D" w:rsidP="00297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79D" w:rsidRDefault="00A5779D" w:rsidP="0029797D">
      <w:r>
        <w:separator/>
      </w:r>
    </w:p>
  </w:footnote>
  <w:footnote w:type="continuationSeparator" w:id="0">
    <w:p w:rsidR="00A5779D" w:rsidRDefault="00A5779D" w:rsidP="00297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67B"/>
    <w:rsid w:val="00006D41"/>
    <w:rsid w:val="000071F4"/>
    <w:rsid w:val="0001470F"/>
    <w:rsid w:val="00021DC0"/>
    <w:rsid w:val="00036025"/>
    <w:rsid w:val="000368D3"/>
    <w:rsid w:val="000562FC"/>
    <w:rsid w:val="0006236A"/>
    <w:rsid w:val="000768CD"/>
    <w:rsid w:val="00080AD7"/>
    <w:rsid w:val="00087BD6"/>
    <w:rsid w:val="000A130C"/>
    <w:rsid w:val="000D487B"/>
    <w:rsid w:val="000F5694"/>
    <w:rsid w:val="00103340"/>
    <w:rsid w:val="001034CA"/>
    <w:rsid w:val="00112C31"/>
    <w:rsid w:val="001277B7"/>
    <w:rsid w:val="0013630D"/>
    <w:rsid w:val="001500D9"/>
    <w:rsid w:val="00154574"/>
    <w:rsid w:val="001673FC"/>
    <w:rsid w:val="0017742C"/>
    <w:rsid w:val="00192492"/>
    <w:rsid w:val="001A3E05"/>
    <w:rsid w:val="001A785E"/>
    <w:rsid w:val="001B22D4"/>
    <w:rsid w:val="001B44B6"/>
    <w:rsid w:val="001C32B3"/>
    <w:rsid w:val="001F0963"/>
    <w:rsid w:val="001F33C0"/>
    <w:rsid w:val="001F716A"/>
    <w:rsid w:val="002161B4"/>
    <w:rsid w:val="00224245"/>
    <w:rsid w:val="002265AD"/>
    <w:rsid w:val="0024687E"/>
    <w:rsid w:val="00247D4E"/>
    <w:rsid w:val="00265804"/>
    <w:rsid w:val="002679C7"/>
    <w:rsid w:val="00280A53"/>
    <w:rsid w:val="00280A66"/>
    <w:rsid w:val="00280AC3"/>
    <w:rsid w:val="0029797D"/>
    <w:rsid w:val="002A5255"/>
    <w:rsid w:val="002C2E89"/>
    <w:rsid w:val="002C5208"/>
    <w:rsid w:val="002D58C0"/>
    <w:rsid w:val="002E116F"/>
    <w:rsid w:val="002E5370"/>
    <w:rsid w:val="00300171"/>
    <w:rsid w:val="003018EF"/>
    <w:rsid w:val="003028D6"/>
    <w:rsid w:val="00306782"/>
    <w:rsid w:val="00307093"/>
    <w:rsid w:val="00307889"/>
    <w:rsid w:val="00314B90"/>
    <w:rsid w:val="00321944"/>
    <w:rsid w:val="0032324D"/>
    <w:rsid w:val="00330157"/>
    <w:rsid w:val="00332582"/>
    <w:rsid w:val="00353930"/>
    <w:rsid w:val="0037082C"/>
    <w:rsid w:val="003769EC"/>
    <w:rsid w:val="00376D01"/>
    <w:rsid w:val="00390907"/>
    <w:rsid w:val="003A3F65"/>
    <w:rsid w:val="003B60C3"/>
    <w:rsid w:val="003B62EC"/>
    <w:rsid w:val="003B75A9"/>
    <w:rsid w:val="003C5EB2"/>
    <w:rsid w:val="003D6FC1"/>
    <w:rsid w:val="003F6A4B"/>
    <w:rsid w:val="004102BC"/>
    <w:rsid w:val="00411C85"/>
    <w:rsid w:val="00413C14"/>
    <w:rsid w:val="00430749"/>
    <w:rsid w:val="00440B4D"/>
    <w:rsid w:val="00441EE3"/>
    <w:rsid w:val="00462AC0"/>
    <w:rsid w:val="00472FA2"/>
    <w:rsid w:val="004C00EE"/>
    <w:rsid w:val="004D03D0"/>
    <w:rsid w:val="004E5913"/>
    <w:rsid w:val="00527D3F"/>
    <w:rsid w:val="005408A3"/>
    <w:rsid w:val="0054658B"/>
    <w:rsid w:val="0055443F"/>
    <w:rsid w:val="00554B7D"/>
    <w:rsid w:val="005558C4"/>
    <w:rsid w:val="005639D6"/>
    <w:rsid w:val="00565FEB"/>
    <w:rsid w:val="00586548"/>
    <w:rsid w:val="00592D08"/>
    <w:rsid w:val="005C404F"/>
    <w:rsid w:val="005C69FB"/>
    <w:rsid w:val="005D2578"/>
    <w:rsid w:val="005D4396"/>
    <w:rsid w:val="005D6B7A"/>
    <w:rsid w:val="00603D47"/>
    <w:rsid w:val="00615B14"/>
    <w:rsid w:val="0064081A"/>
    <w:rsid w:val="006500DA"/>
    <w:rsid w:val="0066019A"/>
    <w:rsid w:val="006601D5"/>
    <w:rsid w:val="006667C1"/>
    <w:rsid w:val="0067196F"/>
    <w:rsid w:val="0067315A"/>
    <w:rsid w:val="006B6963"/>
    <w:rsid w:val="006C3E5A"/>
    <w:rsid w:val="006E5355"/>
    <w:rsid w:val="006F3093"/>
    <w:rsid w:val="00717C2C"/>
    <w:rsid w:val="007253D0"/>
    <w:rsid w:val="007273FD"/>
    <w:rsid w:val="007445C8"/>
    <w:rsid w:val="007450BF"/>
    <w:rsid w:val="00757135"/>
    <w:rsid w:val="00760F07"/>
    <w:rsid w:val="007674FD"/>
    <w:rsid w:val="00770506"/>
    <w:rsid w:val="00772192"/>
    <w:rsid w:val="00781A97"/>
    <w:rsid w:val="00791F67"/>
    <w:rsid w:val="007B34CE"/>
    <w:rsid w:val="007C5623"/>
    <w:rsid w:val="007C5645"/>
    <w:rsid w:val="007D300F"/>
    <w:rsid w:val="007E18C1"/>
    <w:rsid w:val="007E63ED"/>
    <w:rsid w:val="007F0C22"/>
    <w:rsid w:val="00817CC2"/>
    <w:rsid w:val="008307A4"/>
    <w:rsid w:val="00835BF9"/>
    <w:rsid w:val="0085447E"/>
    <w:rsid w:val="00871C00"/>
    <w:rsid w:val="00896DAA"/>
    <w:rsid w:val="008975E0"/>
    <w:rsid w:val="008B2F91"/>
    <w:rsid w:val="00913D9C"/>
    <w:rsid w:val="00914490"/>
    <w:rsid w:val="00925363"/>
    <w:rsid w:val="0092671C"/>
    <w:rsid w:val="00932FFD"/>
    <w:rsid w:val="00945EC7"/>
    <w:rsid w:val="009503D0"/>
    <w:rsid w:val="00962F79"/>
    <w:rsid w:val="00982C2E"/>
    <w:rsid w:val="009950A6"/>
    <w:rsid w:val="009A40A8"/>
    <w:rsid w:val="009B2BE0"/>
    <w:rsid w:val="00A14C98"/>
    <w:rsid w:val="00A16FE2"/>
    <w:rsid w:val="00A5779D"/>
    <w:rsid w:val="00A74C8F"/>
    <w:rsid w:val="00A81FF2"/>
    <w:rsid w:val="00A82061"/>
    <w:rsid w:val="00A83429"/>
    <w:rsid w:val="00A9035B"/>
    <w:rsid w:val="00A92612"/>
    <w:rsid w:val="00A9361D"/>
    <w:rsid w:val="00AA2F66"/>
    <w:rsid w:val="00AA5335"/>
    <w:rsid w:val="00AC411E"/>
    <w:rsid w:val="00AD131C"/>
    <w:rsid w:val="00AE1B42"/>
    <w:rsid w:val="00B005D6"/>
    <w:rsid w:val="00B00D87"/>
    <w:rsid w:val="00B134B0"/>
    <w:rsid w:val="00B1555C"/>
    <w:rsid w:val="00B23BB6"/>
    <w:rsid w:val="00B26AE7"/>
    <w:rsid w:val="00B425DA"/>
    <w:rsid w:val="00B5635F"/>
    <w:rsid w:val="00B60A78"/>
    <w:rsid w:val="00B63951"/>
    <w:rsid w:val="00B703A2"/>
    <w:rsid w:val="00B87D0A"/>
    <w:rsid w:val="00BD34E5"/>
    <w:rsid w:val="00BD3881"/>
    <w:rsid w:val="00BD79C8"/>
    <w:rsid w:val="00BE22A0"/>
    <w:rsid w:val="00BE6ACF"/>
    <w:rsid w:val="00C26993"/>
    <w:rsid w:val="00C35B64"/>
    <w:rsid w:val="00C65D3C"/>
    <w:rsid w:val="00C7167B"/>
    <w:rsid w:val="00C77CDA"/>
    <w:rsid w:val="00C941BD"/>
    <w:rsid w:val="00C95309"/>
    <w:rsid w:val="00CA11C8"/>
    <w:rsid w:val="00CA1D7C"/>
    <w:rsid w:val="00CB0819"/>
    <w:rsid w:val="00CC0C48"/>
    <w:rsid w:val="00CC2D6E"/>
    <w:rsid w:val="00CC5A38"/>
    <w:rsid w:val="00CD06D1"/>
    <w:rsid w:val="00CF589C"/>
    <w:rsid w:val="00CF64B8"/>
    <w:rsid w:val="00D02E34"/>
    <w:rsid w:val="00D17F73"/>
    <w:rsid w:val="00D279EF"/>
    <w:rsid w:val="00D4040E"/>
    <w:rsid w:val="00D51399"/>
    <w:rsid w:val="00D96CD8"/>
    <w:rsid w:val="00DA0851"/>
    <w:rsid w:val="00DA4364"/>
    <w:rsid w:val="00DB4966"/>
    <w:rsid w:val="00DD730C"/>
    <w:rsid w:val="00DF70DC"/>
    <w:rsid w:val="00E034C7"/>
    <w:rsid w:val="00E1482B"/>
    <w:rsid w:val="00E20FB3"/>
    <w:rsid w:val="00E22109"/>
    <w:rsid w:val="00E35C38"/>
    <w:rsid w:val="00E72F21"/>
    <w:rsid w:val="00E739B9"/>
    <w:rsid w:val="00E7499C"/>
    <w:rsid w:val="00EA18D9"/>
    <w:rsid w:val="00EB713B"/>
    <w:rsid w:val="00EC2282"/>
    <w:rsid w:val="00EE032A"/>
    <w:rsid w:val="00EE50FF"/>
    <w:rsid w:val="00EE6AC2"/>
    <w:rsid w:val="00EF56B8"/>
    <w:rsid w:val="00F02627"/>
    <w:rsid w:val="00F20CAC"/>
    <w:rsid w:val="00F562A0"/>
    <w:rsid w:val="00F612BF"/>
    <w:rsid w:val="00F75A3C"/>
    <w:rsid w:val="00F7697D"/>
    <w:rsid w:val="00F94979"/>
    <w:rsid w:val="00F962E2"/>
    <w:rsid w:val="00F97FA3"/>
    <w:rsid w:val="00FB52B9"/>
    <w:rsid w:val="00FE3BAC"/>
    <w:rsid w:val="00FE5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0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797D"/>
    <w:pPr>
      <w:tabs>
        <w:tab w:val="center" w:pos="4252"/>
        <w:tab w:val="right" w:pos="8504"/>
      </w:tabs>
      <w:snapToGrid w:val="0"/>
    </w:pPr>
  </w:style>
  <w:style w:type="character" w:customStyle="1" w:styleId="a5">
    <w:name w:val="ヘッダー (文字)"/>
    <w:basedOn w:val="a0"/>
    <w:link w:val="a4"/>
    <w:uiPriority w:val="99"/>
    <w:rsid w:val="0029797D"/>
  </w:style>
  <w:style w:type="paragraph" w:styleId="a6">
    <w:name w:val="footer"/>
    <w:basedOn w:val="a"/>
    <w:link w:val="a7"/>
    <w:uiPriority w:val="99"/>
    <w:unhideWhenUsed/>
    <w:rsid w:val="0029797D"/>
    <w:pPr>
      <w:tabs>
        <w:tab w:val="center" w:pos="4252"/>
        <w:tab w:val="right" w:pos="8504"/>
      </w:tabs>
      <w:snapToGrid w:val="0"/>
    </w:pPr>
  </w:style>
  <w:style w:type="character" w:customStyle="1" w:styleId="a7">
    <w:name w:val="フッター (文字)"/>
    <w:basedOn w:val="a0"/>
    <w:link w:val="a6"/>
    <w:uiPriority w:val="99"/>
    <w:rsid w:val="0029797D"/>
  </w:style>
  <w:style w:type="paragraph" w:styleId="Web">
    <w:name w:val="Normal (Web)"/>
    <w:basedOn w:val="a"/>
    <w:uiPriority w:val="99"/>
    <w:unhideWhenUsed/>
    <w:rsid w:val="00962F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6667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67C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0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797D"/>
    <w:pPr>
      <w:tabs>
        <w:tab w:val="center" w:pos="4252"/>
        <w:tab w:val="right" w:pos="8504"/>
      </w:tabs>
      <w:snapToGrid w:val="0"/>
    </w:pPr>
  </w:style>
  <w:style w:type="character" w:customStyle="1" w:styleId="a5">
    <w:name w:val="ヘッダー (文字)"/>
    <w:basedOn w:val="a0"/>
    <w:link w:val="a4"/>
    <w:uiPriority w:val="99"/>
    <w:rsid w:val="0029797D"/>
  </w:style>
  <w:style w:type="paragraph" w:styleId="a6">
    <w:name w:val="footer"/>
    <w:basedOn w:val="a"/>
    <w:link w:val="a7"/>
    <w:uiPriority w:val="99"/>
    <w:unhideWhenUsed/>
    <w:rsid w:val="0029797D"/>
    <w:pPr>
      <w:tabs>
        <w:tab w:val="center" w:pos="4252"/>
        <w:tab w:val="right" w:pos="8504"/>
      </w:tabs>
      <w:snapToGrid w:val="0"/>
    </w:pPr>
  </w:style>
  <w:style w:type="character" w:customStyle="1" w:styleId="a7">
    <w:name w:val="フッター (文字)"/>
    <w:basedOn w:val="a0"/>
    <w:link w:val="a6"/>
    <w:uiPriority w:val="99"/>
    <w:rsid w:val="0029797D"/>
  </w:style>
  <w:style w:type="paragraph" w:styleId="Web">
    <w:name w:val="Normal (Web)"/>
    <w:basedOn w:val="a"/>
    <w:uiPriority w:val="99"/>
    <w:unhideWhenUsed/>
    <w:rsid w:val="00962F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6667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67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72680">
      <w:bodyDiv w:val="1"/>
      <w:marLeft w:val="0"/>
      <w:marRight w:val="0"/>
      <w:marTop w:val="0"/>
      <w:marBottom w:val="0"/>
      <w:divBdr>
        <w:top w:val="none" w:sz="0" w:space="0" w:color="auto"/>
        <w:left w:val="none" w:sz="0" w:space="0" w:color="auto"/>
        <w:bottom w:val="none" w:sz="0" w:space="0" w:color="auto"/>
        <w:right w:val="none" w:sz="0" w:space="0" w:color="auto"/>
      </w:divBdr>
    </w:div>
    <w:div w:id="258879717">
      <w:bodyDiv w:val="1"/>
      <w:marLeft w:val="0"/>
      <w:marRight w:val="0"/>
      <w:marTop w:val="0"/>
      <w:marBottom w:val="0"/>
      <w:divBdr>
        <w:top w:val="none" w:sz="0" w:space="0" w:color="auto"/>
        <w:left w:val="none" w:sz="0" w:space="0" w:color="auto"/>
        <w:bottom w:val="none" w:sz="0" w:space="0" w:color="auto"/>
        <w:right w:val="none" w:sz="0" w:space="0" w:color="auto"/>
      </w:divBdr>
    </w:div>
    <w:div w:id="954097111">
      <w:bodyDiv w:val="1"/>
      <w:marLeft w:val="0"/>
      <w:marRight w:val="0"/>
      <w:marTop w:val="0"/>
      <w:marBottom w:val="0"/>
      <w:divBdr>
        <w:top w:val="none" w:sz="0" w:space="0" w:color="auto"/>
        <w:left w:val="none" w:sz="0" w:space="0" w:color="auto"/>
        <w:bottom w:val="none" w:sz="0" w:space="0" w:color="auto"/>
        <w:right w:val="none" w:sz="0" w:space="0" w:color="auto"/>
      </w:divBdr>
    </w:div>
    <w:div w:id="1737434849">
      <w:bodyDiv w:val="1"/>
      <w:marLeft w:val="0"/>
      <w:marRight w:val="0"/>
      <w:marTop w:val="0"/>
      <w:marBottom w:val="0"/>
      <w:divBdr>
        <w:top w:val="none" w:sz="0" w:space="0" w:color="auto"/>
        <w:left w:val="none" w:sz="0" w:space="0" w:color="auto"/>
        <w:bottom w:val="none" w:sz="0" w:space="0" w:color="auto"/>
        <w:right w:val="none" w:sz="0" w:space="0" w:color="auto"/>
      </w:divBdr>
    </w:div>
    <w:div w:id="210560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057DD-1E50-4C07-B9F8-BB0D7CBE9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689</Words>
  <Characters>3932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cp:revision>
  <cp:lastPrinted>2018-09-19T04:48:00Z</cp:lastPrinted>
  <dcterms:created xsi:type="dcterms:W3CDTF">2018-09-18T09:12:00Z</dcterms:created>
  <dcterms:modified xsi:type="dcterms:W3CDTF">2018-09-19T04:49:00Z</dcterms:modified>
</cp:coreProperties>
</file>