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E" w:rsidRPr="00CF25AE" w:rsidRDefault="00B15806" w:rsidP="00CF25AE">
      <w:pPr>
        <w:jc w:val="center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080AD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93099" wp14:editId="1EDA53E5">
                <wp:simplePos x="0" y="0"/>
                <wp:positionH relativeFrom="column">
                  <wp:posOffset>5020945</wp:posOffset>
                </wp:positionH>
                <wp:positionV relativeFrom="paragraph">
                  <wp:posOffset>-447040</wp:posOffset>
                </wp:positionV>
                <wp:extent cx="1391920" cy="320040"/>
                <wp:effectExtent l="0" t="0" r="1778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06" w:rsidRDefault="00B15806" w:rsidP="00B1580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5.35pt;margin-top:-35.2pt;width:109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">
                <v:textbox style="mso-fit-shape-to-text:t">
                  <w:txbxContent>
                    <w:p w:rsidR="00B15806" w:rsidRDefault="00B15806" w:rsidP="00B1580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参考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F25AE" w:rsidRPr="00CF25AE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第</w:t>
      </w:r>
      <w:r w:rsidR="00375C98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３</w:t>
      </w:r>
      <w:r w:rsidR="00CF25AE" w:rsidRPr="00CF25AE">
        <w:rPr>
          <w:rFonts w:ascii="HG丸ｺﾞｼｯｸM-PRO" w:eastAsia="HG丸ｺﾞｼｯｸM-PRO" w:hAnsi="HG丸ｺﾞｼｯｸM-PRO" w:cs="Meiryo UI" w:hint="eastAsia"/>
          <w:b/>
          <w:sz w:val="24"/>
          <w:szCs w:val="24"/>
        </w:rPr>
        <w:t>回南海トラフ地震対応強化策検討委員会　議事要旨</w:t>
      </w:r>
    </w:p>
    <w:p w:rsidR="00CF25AE" w:rsidRPr="00CF25AE" w:rsidRDefault="00CF25AE" w:rsidP="00CF25AE">
      <w:pPr>
        <w:spacing w:line="276" w:lineRule="auto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CF25AE" w:rsidRP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１．</w:t>
      </w:r>
      <w:r w:rsidRPr="00375C98">
        <w:rPr>
          <w:rFonts w:ascii="HG丸ｺﾞｼｯｸM-PRO" w:eastAsia="HG丸ｺﾞｼｯｸM-PRO" w:hAnsi="HG丸ｺﾞｼｯｸM-PRO" w:cs="Meiryo UI" w:hint="eastAsia"/>
          <w:spacing w:val="120"/>
          <w:kern w:val="0"/>
          <w:sz w:val="24"/>
          <w:szCs w:val="24"/>
          <w:fitText w:val="1200" w:id="1748208384"/>
        </w:rPr>
        <w:t>日時</w:t>
      </w:r>
      <w:r w:rsidRP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fitText w:val="1200" w:id="1748208384"/>
        </w:rPr>
        <w:t>：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平成30年８月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３１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　10: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３０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～12: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３０</w:t>
      </w:r>
    </w:p>
    <w:p w:rsid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２．出席委員：河田委員長、明知委員、田村委員、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西村委員、</w:t>
      </w: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紅谷委員、</w:t>
      </w:r>
      <w:r w:rsidR="004D60EF">
        <w:rPr>
          <w:rFonts w:ascii="HG丸ｺﾞｼｯｸM-PRO" w:eastAsia="HG丸ｺﾞｼｯｸM-PRO" w:hAnsi="HG丸ｺﾞｼｯｸM-PRO" w:cs="Meiryo UI" w:hint="eastAsia"/>
          <w:sz w:val="24"/>
          <w:szCs w:val="24"/>
        </w:rPr>
        <w:t>吉田委員</w:t>
      </w:r>
    </w:p>
    <w:p w:rsidR="00CF25AE" w:rsidRPr="00CF25AE" w:rsidRDefault="00CF25AE" w:rsidP="00CF25AE">
      <w:pPr>
        <w:ind w:left="1701" w:hanging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３．</w:t>
      </w:r>
      <w:r w:rsidRPr="00375C98">
        <w:rPr>
          <w:rFonts w:ascii="HG丸ｺﾞｼｯｸM-PRO" w:eastAsia="HG丸ｺﾞｼｯｸM-PRO" w:hAnsi="HG丸ｺﾞｼｯｸM-PRO" w:cs="Meiryo UI" w:hint="eastAsia"/>
          <w:spacing w:val="120"/>
          <w:kern w:val="0"/>
          <w:sz w:val="24"/>
          <w:szCs w:val="24"/>
          <w:fitText w:val="1200" w:id="1748208385"/>
        </w:rPr>
        <w:t>議題</w:t>
      </w:r>
      <w:r w:rsidRP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fitText w:val="1200" w:id="1748208385"/>
        </w:rPr>
        <w:t>：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ab/>
        <w:t>(1)市町村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支援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の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あり方</w:t>
      </w: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について</w:t>
      </w:r>
    </w:p>
    <w:p w:rsidR="00CF25AE" w:rsidRPr="00CF25AE" w:rsidRDefault="00CF25AE" w:rsidP="00CF25AE">
      <w:pPr>
        <w:ind w:firstLine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(2)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出勤及び帰宅困難者対策について</w:t>
      </w:r>
    </w:p>
    <w:p w:rsidR="00CF25AE" w:rsidRPr="00CF25AE" w:rsidRDefault="00CF25AE" w:rsidP="00CF25AE">
      <w:pPr>
        <w:ind w:firstLine="1701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(3)</w:t>
      </w:r>
      <w:r w:rsidR="00375C9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訪日外国人の対応等について</w:t>
      </w:r>
    </w:p>
    <w:p w:rsidR="00CF25AE" w:rsidRPr="00CF25AE" w:rsidRDefault="00CF25AE" w:rsidP="00CF25AE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４．議事概要：事務局から議題の説明後、各委員にご議論いただいた。</w:t>
      </w:r>
    </w:p>
    <w:p w:rsidR="00CF25AE" w:rsidRDefault="00CF25AE" w:rsidP="00CF25AE">
      <w:pPr>
        <w:ind w:firstLineChars="700" w:firstLine="1680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CF25AE">
        <w:rPr>
          <w:rFonts w:ascii="HG丸ｺﾞｼｯｸM-PRO" w:eastAsia="HG丸ｺﾞｼｯｸM-PRO" w:hAnsi="HG丸ｺﾞｼｯｸM-PRO" w:cs="Meiryo UI" w:hint="eastAsia"/>
          <w:sz w:val="24"/>
          <w:szCs w:val="24"/>
        </w:rPr>
        <w:t>委員からの主な意見は以下のとおり</w:t>
      </w:r>
    </w:p>
    <w:p w:rsidR="00CF25AE" w:rsidRPr="00CF25AE" w:rsidRDefault="00CF25AE" w:rsidP="00CF25AE">
      <w:pPr>
        <w:ind w:firstLineChars="700" w:firstLine="1680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1A5537" w:rsidRPr="00CF25AE" w:rsidRDefault="001A5537" w:rsidP="001A5537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CF25AE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【</w:t>
      </w:r>
      <w:r w:rsidR="00375C98" w:rsidRPr="00375C98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市町村支援のあり方について</w:t>
      </w:r>
      <w:r w:rsidRPr="00CF25AE">
        <w:rPr>
          <w:rFonts w:ascii="HG丸ｺﾞｼｯｸM-PRO" w:eastAsia="HG丸ｺﾞｼｯｸM-PRO" w:hAnsi="HG丸ｺﾞｼｯｸM-PRO" w:cs="Meiryo UI" w:hint="eastAsia"/>
          <w:b/>
          <w:kern w:val="0"/>
          <w:sz w:val="24"/>
          <w:szCs w:val="24"/>
        </w:rPr>
        <w:t>】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市町村において検討を要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する項目は、各市町村により規模・人員・権限等格差がある。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市町村の特徴を</w:t>
      </w:r>
      <w:r>
        <w:rPr>
          <w:rFonts w:ascii="HG丸ｺﾞｼｯｸM-PRO" w:eastAsia="HG丸ｺﾞｼｯｸM-PRO" w:hAnsi="HG丸ｺﾞｼｯｸM-PRO" w:hint="eastAsia"/>
          <w:sz w:val="24"/>
        </w:rPr>
        <w:t>勘案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するとともに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、被災者の早期生活再建のために、何を優先</w:t>
      </w:r>
      <w:r w:rsidR="00D10901">
        <w:rPr>
          <w:rFonts w:ascii="HG丸ｺﾞｼｯｸM-PRO" w:eastAsia="HG丸ｺﾞｼｯｸM-PRO" w:hAnsi="HG丸ｺﾞｼｯｸM-PRO" w:hint="eastAsia"/>
          <w:sz w:val="24"/>
        </w:rPr>
        <w:t>する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か</w:t>
      </w:r>
      <w:r w:rsidR="00D10901">
        <w:rPr>
          <w:rFonts w:ascii="HG丸ｺﾞｼｯｸM-PRO" w:eastAsia="HG丸ｺﾞｼｯｸM-PRO" w:hAnsi="HG丸ｺﾞｼｯｸM-PRO" w:hint="eastAsia"/>
          <w:sz w:val="24"/>
        </w:rPr>
        <w:t>判断する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ことが必要。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南海トラフ地震が起こった</w:t>
      </w:r>
      <w:r w:rsidR="00D10901">
        <w:rPr>
          <w:rFonts w:ascii="HG丸ｺﾞｼｯｸM-PRO" w:eastAsia="HG丸ｺﾞｼｯｸM-PRO" w:hAnsi="HG丸ｺﾞｼｯｸM-PRO" w:hint="eastAsia"/>
          <w:sz w:val="24"/>
        </w:rPr>
        <w:t>際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には、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広域的な支援が必要となるため、</w:t>
      </w:r>
      <w:r w:rsidRPr="005F3CFD">
        <w:rPr>
          <w:rFonts w:ascii="HG丸ｺﾞｼｯｸM-PRO" w:eastAsia="HG丸ｺﾞｼｯｸM-PRO" w:hAnsi="HG丸ｺﾞｼｯｸM-PRO" w:hint="eastAsia"/>
          <w:sz w:val="24"/>
        </w:rPr>
        <w:t>国と</w:t>
      </w:r>
      <w:r w:rsidR="00D10901">
        <w:rPr>
          <w:rFonts w:ascii="HG丸ｺﾞｼｯｸM-PRO" w:eastAsia="HG丸ｺﾞｼｯｸM-PRO" w:hAnsi="HG丸ｺﾞｼｯｸM-PRO" w:hint="eastAsia"/>
          <w:sz w:val="24"/>
        </w:rPr>
        <w:t>の</w:t>
      </w:r>
      <w:r w:rsidRPr="005F3CFD">
        <w:rPr>
          <w:rFonts w:ascii="HG丸ｺﾞｼｯｸM-PRO" w:eastAsia="HG丸ｺﾞｼｯｸM-PRO" w:hAnsi="HG丸ｺﾞｼｯｸM-PRO" w:hint="eastAsia"/>
          <w:sz w:val="24"/>
        </w:rPr>
        <w:t>連携</w:t>
      </w:r>
      <w:r w:rsidR="00D10901">
        <w:rPr>
          <w:rFonts w:ascii="HG丸ｺﾞｼｯｸM-PRO" w:eastAsia="HG丸ｺﾞｼｯｸM-PRO" w:hAnsi="HG丸ｺﾞｼｯｸM-PRO" w:hint="eastAsia"/>
          <w:sz w:val="24"/>
        </w:rPr>
        <w:t>が必要</w:t>
      </w:r>
      <w:r w:rsidRPr="005F3CFD">
        <w:rPr>
          <w:rFonts w:ascii="HG丸ｺﾞｼｯｸM-PRO" w:eastAsia="HG丸ｺﾞｼｯｸM-PRO" w:hAnsi="HG丸ｺﾞｼｯｸM-PRO" w:hint="eastAsia"/>
          <w:sz w:val="24"/>
        </w:rPr>
        <w:t>。</w:t>
      </w:r>
      <w:r w:rsidR="007D2196">
        <w:rPr>
          <w:rFonts w:ascii="HG丸ｺﾞｼｯｸM-PRO" w:eastAsia="HG丸ｺﾞｼｯｸM-PRO" w:hAnsi="HG丸ｺﾞｼｯｸM-PRO" w:hint="eastAsia"/>
          <w:sz w:val="24"/>
        </w:rPr>
        <w:t>そのことは府がしっかり意識すべきものとして、資料に記載してほしい。</w:t>
      </w:r>
    </w:p>
    <w:p w:rsidR="005F3CFD" w:rsidRDefault="007D2196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○り災証明書等の発行業務、避難所の運営など、民間委託できることは</w:t>
      </w:r>
      <w:r w:rsidR="006E4897">
        <w:rPr>
          <w:rFonts w:ascii="HG丸ｺﾞｼｯｸM-PRO" w:eastAsia="HG丸ｺﾞｼｯｸM-PRO" w:hAnsi="HG丸ｺﾞｼｯｸM-PRO" w:hint="eastAsia"/>
          <w:sz w:val="24"/>
        </w:rPr>
        <w:t>検討すべき</w:t>
      </w:r>
      <w:r>
        <w:rPr>
          <w:rFonts w:ascii="HG丸ｺﾞｼｯｸM-PRO" w:eastAsia="HG丸ｺﾞｼｯｸM-PRO" w:hAnsi="HG丸ｺﾞｼｯｸM-PRO" w:hint="eastAsia"/>
          <w:sz w:val="24"/>
        </w:rPr>
        <w:t>ことを資料に記載してほしい。</w:t>
      </w:r>
    </w:p>
    <w:p w:rsidR="006E4897" w:rsidRPr="006E4897" w:rsidRDefault="006E4897" w:rsidP="005F3CF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A6C5E" w:rsidRPr="00B63FAD" w:rsidRDefault="00B63FAD" w:rsidP="00B63FAD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63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75C98" w:rsidRPr="00375C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出勤及び帰宅困難者対策について</w:t>
      </w:r>
      <w:r w:rsidRPr="00B63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8F61FB" w:rsidRPr="00A95828" w:rsidRDefault="008F61FB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府域外の人たち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、例えば電車が停止して降りてきた人たちなど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や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="00D10901">
        <w:rPr>
          <w:rFonts w:ascii="HG丸ｺﾞｼｯｸM-PRO" w:eastAsia="HG丸ｺﾞｼｯｸM-PRO" w:hAnsi="HG丸ｺﾞｼｯｸM-PRO" w:cs="Meiryo UI" w:hint="eastAsia"/>
          <w:sz w:val="24"/>
        </w:rPr>
        <w:t>訪日外国人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など、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地元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住民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以外の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人たちが避難してきた際の対応を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事前に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考えておく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ことが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必要。</w:t>
      </w:r>
    </w:p>
    <w:p w:rsidR="005F3CFD" w:rsidRPr="00A95828" w:rsidRDefault="005F3CFD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hint="eastAsia"/>
          <w:sz w:val="24"/>
        </w:rPr>
        <w:t>○中小企業BCP策定の際は、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早期の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事業</w:t>
      </w:r>
      <w:r w:rsidR="00D10901">
        <w:rPr>
          <w:rFonts w:ascii="HG丸ｺﾞｼｯｸM-PRO" w:eastAsia="HG丸ｺﾞｼｯｸM-PRO" w:hAnsi="HG丸ｺﾞｼｯｸM-PRO" w:hint="eastAsia"/>
          <w:sz w:val="24"/>
        </w:rPr>
        <w:t>再開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の観点だけではなく、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地域コミュニティの</w:t>
      </w:r>
      <w:r w:rsidR="007D2196">
        <w:rPr>
          <w:rFonts w:ascii="HG丸ｺﾞｼｯｸM-PRO" w:eastAsia="HG丸ｺﾞｼｯｸM-PRO" w:hAnsi="HG丸ｺﾞｼｯｸM-PRO" w:hint="eastAsia"/>
          <w:sz w:val="24"/>
        </w:rPr>
        <w:t>一員として、</w:t>
      </w:r>
      <w:r w:rsidR="00D10901">
        <w:rPr>
          <w:rFonts w:ascii="HG丸ｺﾞｼｯｸM-PRO" w:eastAsia="HG丸ｺﾞｼｯｸM-PRO" w:hAnsi="HG丸ｺﾞｼｯｸM-PRO" w:hint="eastAsia"/>
          <w:sz w:val="24"/>
        </w:rPr>
        <w:t>復旧など</w:t>
      </w:r>
      <w:r w:rsidR="007D2196">
        <w:rPr>
          <w:rFonts w:ascii="HG丸ｺﾞｼｯｸM-PRO" w:eastAsia="HG丸ｺﾞｼｯｸM-PRO" w:hAnsi="HG丸ｺﾞｼｯｸM-PRO" w:hint="eastAsia"/>
          <w:sz w:val="24"/>
        </w:rPr>
        <w:t>に関わるということも</w:t>
      </w:r>
      <w:r w:rsidR="00A95828" w:rsidRPr="00A95828">
        <w:rPr>
          <w:rFonts w:ascii="HG丸ｺﾞｼｯｸM-PRO" w:eastAsia="HG丸ｺﾞｼｯｸM-PRO" w:hAnsi="HG丸ｺﾞｼｯｸM-PRO" w:hint="eastAsia"/>
          <w:sz w:val="24"/>
        </w:rPr>
        <w:t>考慮</w:t>
      </w:r>
      <w:r w:rsidR="006A6617">
        <w:rPr>
          <w:rFonts w:ascii="HG丸ｺﾞｼｯｸM-PRO" w:eastAsia="HG丸ｺﾞｼｯｸM-PRO" w:hAnsi="HG丸ｺﾞｼｯｸM-PRO" w:hint="eastAsia"/>
          <w:sz w:val="24"/>
        </w:rPr>
        <w:t>すること</w:t>
      </w:r>
      <w:r w:rsidRPr="00A95828">
        <w:rPr>
          <w:rFonts w:ascii="HG丸ｺﾞｼｯｸM-PRO" w:eastAsia="HG丸ｺﾞｼｯｸM-PRO" w:hAnsi="HG丸ｺﾞｼｯｸM-PRO" w:hint="eastAsia"/>
          <w:sz w:val="24"/>
        </w:rPr>
        <w:t>が</w:t>
      </w:r>
      <w:r w:rsidR="006A6617">
        <w:rPr>
          <w:rFonts w:ascii="HG丸ｺﾞｼｯｸM-PRO" w:eastAsia="HG丸ｺﾞｼｯｸM-PRO" w:hAnsi="HG丸ｺﾞｼｯｸM-PRO" w:hint="eastAsia"/>
          <w:sz w:val="24"/>
        </w:rPr>
        <w:t>必要</w:t>
      </w:r>
      <w:r w:rsidR="004F07D5">
        <w:rPr>
          <w:rFonts w:ascii="HG丸ｺﾞｼｯｸM-PRO" w:eastAsia="HG丸ｺﾞｼｯｸM-PRO" w:hAnsi="HG丸ｺﾞｼｯｸM-PRO" w:hint="eastAsia"/>
          <w:sz w:val="24"/>
        </w:rPr>
        <w:t>。</w:t>
      </w:r>
      <w:r w:rsidR="007D2196">
        <w:rPr>
          <w:rFonts w:ascii="HG丸ｺﾞｼｯｸM-PRO" w:eastAsia="HG丸ｺﾞｼｯｸM-PRO" w:hAnsi="HG丸ｺﾞｼｯｸM-PRO" w:hint="eastAsia"/>
          <w:sz w:val="24"/>
        </w:rPr>
        <w:t>また、BCPと言うとハードルが高いが、社内の決め事</w:t>
      </w:r>
      <w:r w:rsidR="00EC7797">
        <w:rPr>
          <w:rFonts w:ascii="HG丸ｺﾞｼｯｸM-PRO" w:eastAsia="HG丸ｺﾞｼｯｸM-PRO" w:hAnsi="HG丸ｺﾞｼｯｸM-PRO" w:hint="eastAsia"/>
          <w:sz w:val="24"/>
        </w:rPr>
        <w:t>、例えば消防計画を拡充するなど</w:t>
      </w:r>
      <w:r w:rsidR="007D2196">
        <w:rPr>
          <w:rFonts w:ascii="HG丸ｺﾞｼｯｸM-PRO" w:eastAsia="HG丸ｺﾞｼｯｸM-PRO" w:hAnsi="HG丸ｺﾞｼｯｸM-PRO" w:hint="eastAsia"/>
          <w:sz w:val="24"/>
        </w:rPr>
        <w:t>でよいと言ってあげれば</w:t>
      </w:r>
      <w:r w:rsidR="00EC7797">
        <w:rPr>
          <w:rFonts w:ascii="HG丸ｺﾞｼｯｸM-PRO" w:eastAsia="HG丸ｺﾞｼｯｸM-PRO" w:hAnsi="HG丸ｺﾞｼｯｸM-PRO" w:hint="eastAsia"/>
          <w:sz w:val="24"/>
        </w:rPr>
        <w:t>、</w:t>
      </w:r>
      <w:r w:rsidR="007D2196">
        <w:rPr>
          <w:rFonts w:ascii="HG丸ｺﾞｼｯｸM-PRO" w:eastAsia="HG丸ｺﾞｼｯｸM-PRO" w:hAnsi="HG丸ｺﾞｼｯｸM-PRO" w:hint="eastAsia"/>
          <w:sz w:val="24"/>
        </w:rPr>
        <w:t>進むのではないか。</w:t>
      </w:r>
    </w:p>
    <w:p w:rsidR="008F61FB" w:rsidRPr="00A95828" w:rsidRDefault="008F61FB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cs="Meiryo UI" w:hint="eastAsia"/>
          <w:sz w:val="24"/>
        </w:rPr>
        <w:t>○アプリによる避難所情報の提供は有効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である一方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、ターミナル駅周辺の避難所はパンク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した例がある。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帰宅困難者向けの一時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滞在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施設を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確保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し発信する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ことも必要</w:t>
      </w:r>
      <w:r w:rsidRPr="00A95828">
        <w:rPr>
          <w:rFonts w:ascii="HG丸ｺﾞｼｯｸM-PRO" w:eastAsia="HG丸ｺﾞｼｯｸM-PRO" w:hAnsi="HG丸ｺﾞｼｯｸM-PRO" w:cs="Meiryo UI" w:hint="eastAsia"/>
          <w:sz w:val="24"/>
        </w:rPr>
        <w:t>。</w:t>
      </w:r>
    </w:p>
    <w:p w:rsidR="0064173F" w:rsidRDefault="0064173F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 w:rsidRPr="00A95828">
        <w:rPr>
          <w:rFonts w:ascii="HG丸ｺﾞｼｯｸM-PRO" w:eastAsia="HG丸ｺﾞｼｯｸM-PRO" w:hAnsi="HG丸ｺﾞｼｯｸM-PRO" w:cs="Meiryo UI" w:hint="eastAsia"/>
          <w:sz w:val="24"/>
        </w:rPr>
        <w:t>○学校における危機管理マニュアルについては、現場で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の</w:t>
      </w:r>
      <w:r w:rsidR="005F3CFD" w:rsidRPr="00A95828">
        <w:rPr>
          <w:rFonts w:ascii="HG丸ｺﾞｼｯｸM-PRO" w:eastAsia="HG丸ｺﾞｼｯｸM-PRO" w:hAnsi="HG丸ｺﾞｼｯｸM-PRO" w:cs="Meiryo UI" w:hint="eastAsia"/>
          <w:sz w:val="24"/>
        </w:rPr>
        <w:t>実効性</w:t>
      </w:r>
      <w:r w:rsidR="006A6617">
        <w:rPr>
          <w:rFonts w:ascii="HG丸ｺﾞｼｯｸM-PRO" w:eastAsia="HG丸ｺﾞｼｯｸM-PRO" w:hAnsi="HG丸ｺﾞｼｯｸM-PRO" w:cs="Meiryo UI" w:hint="eastAsia"/>
          <w:sz w:val="24"/>
        </w:rPr>
        <w:t>が確保されているか</w:t>
      </w:r>
      <w:r>
        <w:rPr>
          <w:rFonts w:ascii="HG丸ｺﾞｼｯｸM-PRO" w:eastAsia="HG丸ｺﾞｼｯｸM-PRO" w:hAnsi="HG丸ｺﾞｼｯｸM-PRO" w:cs="Meiryo UI" w:hint="eastAsia"/>
          <w:sz w:val="24"/>
        </w:rPr>
        <w:t>チェックする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ことが</w:t>
      </w:r>
      <w:r>
        <w:rPr>
          <w:rFonts w:ascii="HG丸ｺﾞｼｯｸM-PRO" w:eastAsia="HG丸ｺﾞｼｯｸM-PRO" w:hAnsi="HG丸ｺﾞｼｯｸM-PRO" w:cs="Meiryo UI" w:hint="eastAsia"/>
          <w:sz w:val="24"/>
        </w:rPr>
        <w:t>必要。</w:t>
      </w:r>
    </w:p>
    <w:p w:rsidR="0064173F" w:rsidRDefault="0064173F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○病院や福祉避難所など、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発災直後の対応に関係する</w:t>
      </w:r>
      <w:r>
        <w:rPr>
          <w:rFonts w:ascii="HG丸ｺﾞｼｯｸM-PRO" w:eastAsia="HG丸ｺﾞｼｯｸM-PRO" w:hAnsi="HG丸ｺﾞｼｯｸM-PRO" w:cs="Meiryo UI" w:hint="eastAsia"/>
          <w:sz w:val="24"/>
        </w:rPr>
        <w:t>施設で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は、施設で</w:t>
      </w:r>
      <w:r w:rsidR="00341D2C">
        <w:rPr>
          <w:rFonts w:ascii="HG丸ｺﾞｼｯｸM-PRO" w:eastAsia="HG丸ｺﾞｼｯｸM-PRO" w:hAnsi="HG丸ｺﾞｼｯｸM-PRO" w:cs="Meiryo UI" w:hint="eastAsia"/>
          <w:sz w:val="24"/>
        </w:rPr>
        <w:t>家族</w:t>
      </w:r>
      <w:r w:rsidR="005F3CFD">
        <w:rPr>
          <w:rFonts w:ascii="HG丸ｺﾞｼｯｸM-PRO" w:eastAsia="HG丸ｺﾞｼｯｸM-PRO" w:hAnsi="HG丸ｺﾞｼｯｸM-PRO" w:cs="Meiryo UI" w:hint="eastAsia"/>
          <w:sz w:val="24"/>
        </w:rPr>
        <w:t>と生活できるようにするなど、従業員を確保するための仕組み</w:t>
      </w:r>
      <w:r>
        <w:rPr>
          <w:rFonts w:ascii="HG丸ｺﾞｼｯｸM-PRO" w:eastAsia="HG丸ｺﾞｼｯｸM-PRO" w:hAnsi="HG丸ｺﾞｼｯｸM-PRO" w:cs="Meiryo UI" w:hint="eastAsia"/>
          <w:sz w:val="24"/>
        </w:rPr>
        <w:t>が必要。</w:t>
      </w:r>
    </w:p>
    <w:p w:rsidR="00C65F16" w:rsidRDefault="00C65F16" w:rsidP="00375C98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</w:p>
    <w:p w:rsidR="002E6039" w:rsidRDefault="00B63FAD" w:rsidP="002E6039">
      <w:pPr>
        <w:rPr>
          <w:rFonts w:ascii="HG丸ｺﾞｼｯｸM-PRO" w:eastAsia="HG丸ｺﾞｼｯｸM-PRO" w:hAnsi="HG丸ｺﾞｼｯｸM-PRO" w:cs="Meiryo UI"/>
          <w:b/>
          <w:sz w:val="24"/>
        </w:rPr>
      </w:pPr>
      <w:r w:rsidRPr="00B63FAD">
        <w:rPr>
          <w:rFonts w:ascii="HG丸ｺﾞｼｯｸM-PRO" w:eastAsia="HG丸ｺﾞｼｯｸM-PRO" w:hAnsi="HG丸ｺﾞｼｯｸM-PRO" w:cs="Meiryo UI" w:hint="eastAsia"/>
          <w:b/>
          <w:sz w:val="24"/>
        </w:rPr>
        <w:t>【</w:t>
      </w:r>
      <w:r w:rsidR="00375C98" w:rsidRPr="00375C98">
        <w:rPr>
          <w:rFonts w:ascii="HG丸ｺﾞｼｯｸM-PRO" w:eastAsia="HG丸ｺﾞｼｯｸM-PRO" w:hAnsi="HG丸ｺﾞｼｯｸM-PRO" w:cs="Meiryo UI" w:hint="eastAsia"/>
          <w:b/>
          <w:sz w:val="24"/>
        </w:rPr>
        <w:t>訪日外国人の対応等について</w:t>
      </w:r>
      <w:r w:rsidRPr="00B63FAD">
        <w:rPr>
          <w:rFonts w:ascii="HG丸ｺﾞｼｯｸM-PRO" w:eastAsia="HG丸ｺﾞｼｯｸM-PRO" w:hAnsi="HG丸ｺﾞｼｯｸM-PRO" w:cs="Meiryo UI" w:hint="eastAsia"/>
          <w:b/>
          <w:sz w:val="24"/>
        </w:rPr>
        <w:t>】</w:t>
      </w:r>
    </w:p>
    <w:p w:rsidR="005F3CFD" w:rsidRPr="005F3CFD" w:rsidRDefault="00522EF8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="005F3CFD" w:rsidRPr="005F3CFD">
        <w:rPr>
          <w:rFonts w:ascii="HG丸ｺﾞｼｯｸM-PRO" w:eastAsia="HG丸ｺﾞｼｯｸM-PRO" w:hAnsi="HG丸ｺﾞｼｯｸM-PRO" w:cs="Meiryo UI" w:hint="eastAsia"/>
          <w:sz w:val="24"/>
        </w:rPr>
        <w:t>関西国際空港が長期にわたって使用できないことを想定し、</w:t>
      </w:r>
      <w:r w:rsidR="00D10901">
        <w:rPr>
          <w:rFonts w:ascii="HG丸ｺﾞｼｯｸM-PRO" w:eastAsia="HG丸ｺﾞｼｯｸM-PRO" w:hAnsi="HG丸ｺﾞｼｯｸM-PRO" w:cs="Meiryo UI" w:hint="eastAsia"/>
          <w:sz w:val="24"/>
        </w:rPr>
        <w:t>訪日外国人</w:t>
      </w:r>
      <w:r w:rsidR="005F3CFD" w:rsidRPr="005F3CFD">
        <w:rPr>
          <w:rFonts w:ascii="HG丸ｺﾞｼｯｸM-PRO" w:eastAsia="HG丸ｺﾞｼｯｸM-PRO" w:hAnsi="HG丸ｺﾞｼｯｸM-PRO" w:cs="Meiryo UI" w:hint="eastAsia"/>
          <w:sz w:val="24"/>
        </w:rPr>
        <w:t>をどのように帰国させるのかを事前に考えておくことが必要。</w:t>
      </w:r>
    </w:p>
    <w:p w:rsidR="005F3CFD" w:rsidRPr="005F3CFD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大阪府国際交流財団（OFIX</w:t>
      </w:r>
      <w:r w:rsidR="007D2196">
        <w:rPr>
          <w:rFonts w:ascii="HG丸ｺﾞｼｯｸM-PRO" w:eastAsia="HG丸ｺﾞｼｯｸM-PRO" w:hAnsi="HG丸ｺﾞｼｯｸM-PRO" w:cs="Meiryo UI" w:hint="eastAsia"/>
          <w:sz w:val="24"/>
        </w:rPr>
        <w:t>）や領事館との連携強化も必要と記載すべき。</w:t>
      </w:r>
    </w:p>
    <w:p w:rsidR="00375C98" w:rsidRDefault="005F3CFD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○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日本ではテレビ</w:t>
      </w:r>
      <w:r w:rsidR="00341D2C">
        <w:rPr>
          <w:rFonts w:ascii="HG丸ｺﾞｼｯｸM-PRO" w:eastAsia="HG丸ｺﾞｼｯｸM-PRO" w:hAnsi="HG丸ｺﾞｼｯｸM-PRO" w:cs="Meiryo UI" w:hint="eastAsia"/>
          <w:sz w:val="24"/>
        </w:rPr>
        <w:t>を経由した情報提供</w:t>
      </w:r>
      <w:r w:rsidRPr="005F3CFD">
        <w:rPr>
          <w:rFonts w:ascii="HG丸ｺﾞｼｯｸM-PRO" w:eastAsia="HG丸ｺﾞｼｯｸM-PRO" w:hAnsi="HG丸ｺﾞｼｯｸM-PRO" w:cs="Meiryo UI" w:hint="eastAsia"/>
          <w:sz w:val="24"/>
        </w:rPr>
        <w:t>が多いので、テレビ字幕の多言語化やデジタル放送機能を活用することが有効。</w:t>
      </w:r>
    </w:p>
    <w:p w:rsidR="00920559" w:rsidRPr="005F3CFD" w:rsidRDefault="00920559" w:rsidP="005F3CFD">
      <w:pPr>
        <w:ind w:leftChars="100" w:left="450" w:hangingChars="100" w:hanging="240"/>
        <w:rPr>
          <w:rFonts w:ascii="HG丸ｺﾞｼｯｸM-PRO" w:eastAsia="HG丸ｺﾞｼｯｸM-PRO" w:hAnsi="HG丸ｺﾞｼｯｸM-PRO" w:cs="Meiryo UI"/>
          <w:sz w:val="24"/>
        </w:rPr>
      </w:pPr>
    </w:p>
    <w:p w:rsidR="00EC7797" w:rsidRPr="00EC7797" w:rsidRDefault="004D60EF" w:rsidP="004D60EF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５．次回は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月</w:t>
      </w:r>
      <w:r w:rsidR="00375C98">
        <w:rPr>
          <w:rFonts w:ascii="HG丸ｺﾞｼｯｸM-PRO" w:eastAsia="HG丸ｺﾞｼｯｸM-PRO" w:hAnsi="HG丸ｺﾞｼｯｸM-PRO" w:cs="Meiryo UI" w:hint="eastAsia"/>
          <w:sz w:val="24"/>
          <w:szCs w:val="24"/>
        </w:rPr>
        <w:t>20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日の10時より開催</w:t>
      </w:r>
    </w:p>
    <w:sectPr w:rsidR="00EC7797" w:rsidRPr="00EC7797" w:rsidSect="00C65F16">
      <w:pgSz w:w="11906" w:h="16838"/>
      <w:pgMar w:top="1418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22" w:rsidRDefault="00306122" w:rsidP="00EA6C5E">
      <w:r>
        <w:separator/>
      </w:r>
    </w:p>
  </w:endnote>
  <w:endnote w:type="continuationSeparator" w:id="0">
    <w:p w:rsidR="00306122" w:rsidRDefault="00306122" w:rsidP="00E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22" w:rsidRDefault="00306122" w:rsidP="00EA6C5E">
      <w:r>
        <w:separator/>
      </w:r>
    </w:p>
  </w:footnote>
  <w:footnote w:type="continuationSeparator" w:id="0">
    <w:p w:rsidR="00306122" w:rsidRDefault="00306122" w:rsidP="00EA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12B"/>
    <w:multiLevelType w:val="hybridMultilevel"/>
    <w:tmpl w:val="A198C316"/>
    <w:lvl w:ilvl="0" w:tplc="8D7E8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0073D7"/>
    <w:multiLevelType w:val="hybridMultilevel"/>
    <w:tmpl w:val="3B6AAD4A"/>
    <w:lvl w:ilvl="0" w:tplc="8D7E80EC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41521FCC"/>
    <w:multiLevelType w:val="hybridMultilevel"/>
    <w:tmpl w:val="191CA79E"/>
    <w:lvl w:ilvl="0" w:tplc="8D7E80EC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222465"/>
    <w:multiLevelType w:val="hybridMultilevel"/>
    <w:tmpl w:val="D2D6007A"/>
    <w:lvl w:ilvl="0" w:tplc="B86C9C5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A25907"/>
    <w:multiLevelType w:val="hybridMultilevel"/>
    <w:tmpl w:val="33386CF8"/>
    <w:lvl w:ilvl="0" w:tplc="8D7E8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5"/>
    <w:rsid w:val="000E651D"/>
    <w:rsid w:val="000F4750"/>
    <w:rsid w:val="001121E8"/>
    <w:rsid w:val="0012696F"/>
    <w:rsid w:val="001A5537"/>
    <w:rsid w:val="001D3F2F"/>
    <w:rsid w:val="001D4568"/>
    <w:rsid w:val="001F69D8"/>
    <w:rsid w:val="00233D1B"/>
    <w:rsid w:val="00267CE0"/>
    <w:rsid w:val="002E6039"/>
    <w:rsid w:val="002F73FF"/>
    <w:rsid w:val="00306122"/>
    <w:rsid w:val="00341D2C"/>
    <w:rsid w:val="00375C98"/>
    <w:rsid w:val="004D60EF"/>
    <w:rsid w:val="004F07D5"/>
    <w:rsid w:val="00503ED0"/>
    <w:rsid w:val="00522EF8"/>
    <w:rsid w:val="00590B1C"/>
    <w:rsid w:val="005F3CFD"/>
    <w:rsid w:val="00633C2C"/>
    <w:rsid w:val="0064173F"/>
    <w:rsid w:val="00675855"/>
    <w:rsid w:val="006A6617"/>
    <w:rsid w:val="006C141C"/>
    <w:rsid w:val="006D6917"/>
    <w:rsid w:val="006E4897"/>
    <w:rsid w:val="00700201"/>
    <w:rsid w:val="0070252F"/>
    <w:rsid w:val="007675DC"/>
    <w:rsid w:val="007D2196"/>
    <w:rsid w:val="00893688"/>
    <w:rsid w:val="008B6119"/>
    <w:rsid w:val="008F61FB"/>
    <w:rsid w:val="00920559"/>
    <w:rsid w:val="00934BE3"/>
    <w:rsid w:val="009812FF"/>
    <w:rsid w:val="00A2608C"/>
    <w:rsid w:val="00A56D93"/>
    <w:rsid w:val="00A86187"/>
    <w:rsid w:val="00A95828"/>
    <w:rsid w:val="00B15806"/>
    <w:rsid w:val="00B15A15"/>
    <w:rsid w:val="00B374FA"/>
    <w:rsid w:val="00B50D64"/>
    <w:rsid w:val="00B63FAD"/>
    <w:rsid w:val="00BB5C87"/>
    <w:rsid w:val="00BC4B96"/>
    <w:rsid w:val="00BE329F"/>
    <w:rsid w:val="00C36D24"/>
    <w:rsid w:val="00C65F16"/>
    <w:rsid w:val="00CB635F"/>
    <w:rsid w:val="00CF25AE"/>
    <w:rsid w:val="00D10901"/>
    <w:rsid w:val="00D40981"/>
    <w:rsid w:val="00DA641E"/>
    <w:rsid w:val="00DC0CB3"/>
    <w:rsid w:val="00DE1A0C"/>
    <w:rsid w:val="00E61C45"/>
    <w:rsid w:val="00E81CD8"/>
    <w:rsid w:val="00E845E0"/>
    <w:rsid w:val="00EA6AA3"/>
    <w:rsid w:val="00EA6C5E"/>
    <w:rsid w:val="00EB3BA4"/>
    <w:rsid w:val="00EC7797"/>
    <w:rsid w:val="00EE7890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E"/>
  </w:style>
  <w:style w:type="paragraph" w:styleId="a5">
    <w:name w:val="footer"/>
    <w:basedOn w:val="a"/>
    <w:link w:val="a6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E"/>
  </w:style>
  <w:style w:type="paragraph" w:styleId="a7">
    <w:name w:val="Balloon Text"/>
    <w:basedOn w:val="a"/>
    <w:link w:val="a8"/>
    <w:uiPriority w:val="99"/>
    <w:semiHidden/>
    <w:unhideWhenUsed/>
    <w:rsid w:val="0012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25AE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E"/>
  </w:style>
  <w:style w:type="paragraph" w:styleId="a5">
    <w:name w:val="footer"/>
    <w:basedOn w:val="a"/>
    <w:link w:val="a6"/>
    <w:uiPriority w:val="99"/>
    <w:unhideWhenUsed/>
    <w:rsid w:val="00EA6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E"/>
  </w:style>
  <w:style w:type="paragraph" w:styleId="a7">
    <w:name w:val="Balloon Text"/>
    <w:basedOn w:val="a"/>
    <w:link w:val="a8"/>
    <w:uiPriority w:val="99"/>
    <w:semiHidden/>
    <w:unhideWhenUsed/>
    <w:rsid w:val="0012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9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25A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8C6B-73F6-4661-8484-2300C317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2018-09-04T02:15:00Z</cp:lastPrinted>
  <dcterms:created xsi:type="dcterms:W3CDTF">2018-09-03T08:40:00Z</dcterms:created>
  <dcterms:modified xsi:type="dcterms:W3CDTF">2018-09-19T06:37:00Z</dcterms:modified>
</cp:coreProperties>
</file>