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E9FA" w14:textId="007930D8" w:rsidR="001C2923" w:rsidRPr="00993691" w:rsidRDefault="001C2923" w:rsidP="009C3E3F">
      <w:pPr>
        <w:pStyle w:val="2"/>
        <w:rPr>
          <w:color w:val="auto"/>
        </w:rPr>
      </w:pPr>
      <w:r w:rsidRPr="00993691">
        <w:rPr>
          <w:rFonts w:hint="eastAsia"/>
          <w:color w:val="auto"/>
        </w:rPr>
        <w:t>第三次</w:t>
      </w:r>
      <w:r w:rsidRPr="00993691">
        <w:rPr>
          <w:rFonts w:hint="eastAsia"/>
          <w:noProof/>
        </w:rPr>
        <w:t>計画における具体的取組（検討案）</w:t>
      </w:r>
      <w:r w:rsidRPr="00993691">
        <w:rPr>
          <w:noProof/>
        </w:rPr>
        <mc:AlternateContent>
          <mc:Choice Requires="wps">
            <w:drawing>
              <wp:anchor distT="45720" distB="45720" distL="114300" distR="114300" simplePos="0" relativeHeight="251659264" behindDoc="0" locked="0" layoutInCell="1" allowOverlap="1" wp14:anchorId="7B84F668" wp14:editId="47C96A3E">
                <wp:simplePos x="0" y="0"/>
                <wp:positionH relativeFrom="margin">
                  <wp:posOffset>5420784</wp:posOffset>
                </wp:positionH>
                <wp:positionV relativeFrom="paragraph">
                  <wp:posOffset>-681355</wp:posOffset>
                </wp:positionV>
                <wp:extent cx="597535" cy="1404620"/>
                <wp:effectExtent l="0" t="0" r="1206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404620"/>
                        </a:xfrm>
                        <a:prstGeom prst="rect">
                          <a:avLst/>
                        </a:prstGeom>
                        <a:solidFill>
                          <a:srgbClr val="FFFFFF"/>
                        </a:solidFill>
                        <a:ln w="9525">
                          <a:solidFill>
                            <a:srgbClr val="000000"/>
                          </a:solidFill>
                          <a:miter lim="800000"/>
                          <a:headEnd/>
                          <a:tailEnd/>
                        </a:ln>
                      </wps:spPr>
                      <wps:txbx>
                        <w:txbxContent>
                          <w:p w14:paraId="4F2C77C0" w14:textId="3FA3806E" w:rsidR="00797AED" w:rsidRDefault="00797AED" w:rsidP="00797AED">
                            <w:r>
                              <w:rPr>
                                <w:rFonts w:hint="eastAsia"/>
                              </w:rPr>
                              <w:t>資料</w:t>
                            </w:r>
                            <w:r w:rsidR="00965C85">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4F668" id="_x0000_t202" coordsize="21600,21600" o:spt="202" path="m,l,21600r21600,l21600,xe">
                <v:stroke joinstyle="miter"/>
                <v:path gradientshapeok="t" o:connecttype="rect"/>
              </v:shapetype>
              <v:shape id="テキスト ボックス 2" o:spid="_x0000_s1026" type="#_x0000_t202" style="position:absolute;margin-left:426.85pt;margin-top:-53.65pt;width:47.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">
                <v:textbox style="mso-fit-shape-to-text:t">
                  <w:txbxContent>
                    <w:p w14:paraId="4F2C77C0" w14:textId="3FA3806E" w:rsidR="00797AED" w:rsidRDefault="00797AED" w:rsidP="00797AED">
                      <w:r>
                        <w:rPr>
                          <w:rFonts w:hint="eastAsia"/>
                        </w:rPr>
                        <w:t>資料</w:t>
                      </w:r>
                      <w:r w:rsidR="00965C85">
                        <w:rPr>
                          <w:rFonts w:hint="eastAsia"/>
                        </w:rPr>
                        <w:t>４</w:t>
                      </w:r>
                    </w:p>
                  </w:txbxContent>
                </v:textbox>
                <w10:wrap anchorx="margin"/>
              </v:shape>
            </w:pict>
          </mc:Fallback>
        </mc:AlternateContent>
      </w:r>
    </w:p>
    <w:p w14:paraId="5A237F28" w14:textId="77777777" w:rsidR="001C2923" w:rsidRPr="00A87900" w:rsidRDefault="001C2923" w:rsidP="009C3E3F">
      <w:pPr>
        <w:pStyle w:val="2"/>
        <w:rPr>
          <w:color w:val="auto"/>
          <w:sz w:val="20"/>
          <w:szCs w:val="20"/>
        </w:rPr>
      </w:pPr>
    </w:p>
    <w:p w14:paraId="3E4079F8" w14:textId="3B302888" w:rsidR="00091D34" w:rsidRPr="00A87900" w:rsidRDefault="00C949B5" w:rsidP="009C3E3F">
      <w:pPr>
        <w:pStyle w:val="2"/>
        <w:rPr>
          <w:color w:val="auto"/>
          <w:sz w:val="20"/>
          <w:szCs w:val="20"/>
        </w:rPr>
      </w:pPr>
      <w:r w:rsidRPr="00A87900">
        <w:rPr>
          <w:rFonts w:hint="eastAsia"/>
          <w:noProof/>
          <w:color w:val="auto"/>
          <w:sz w:val="20"/>
          <w:szCs w:val="20"/>
        </w:rPr>
        <mc:AlternateContent>
          <mc:Choice Requires="wps">
            <w:drawing>
              <wp:inline distT="0" distB="0" distL="0" distR="0" wp14:anchorId="18295050" wp14:editId="03FACF4E">
                <wp:extent cx="4641850" cy="360000"/>
                <wp:effectExtent l="0" t="0" r="25400" b="21590"/>
                <wp:docPr id="1"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5DDD246F" w14:textId="58DAE627" w:rsidR="00C949B5" w:rsidRPr="00685D7B" w:rsidRDefault="00C949B5" w:rsidP="00C949B5">
                            <w:pPr>
                              <w:rPr>
                                <w:b/>
                                <w:color w:val="FFFFFF"/>
                              </w:rPr>
                            </w:pPr>
                            <w:r>
                              <w:rPr>
                                <w:rFonts w:hint="eastAsia"/>
                                <w:b/>
                                <w:color w:val="FFFFFF"/>
                              </w:rPr>
                              <w:t xml:space="preserve">視点１　</w:t>
                            </w:r>
                            <w:r w:rsidRPr="00C949B5">
                              <w:rPr>
                                <w:rFonts w:hint="eastAsia"/>
                                <w:b/>
                                <w:color w:val="FFFFFF"/>
                              </w:rPr>
                              <w:t>困窮している世帯を経済的に支援します</w:t>
                            </w:r>
                          </w:p>
                          <w:p w14:paraId="07CB9D6E" w14:textId="77777777" w:rsidR="00C949B5" w:rsidRDefault="00C949B5" w:rsidP="00C949B5"/>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18295050" id="角丸四角形 1162" o:spid="_x0000_s1027"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" fillcolor="windowText" strokecolor="windowText" strokeweight="1.5pt">
                <v:textbox inset="1mm,1mm,1mm,1mm">
                  <w:txbxContent>
                    <w:p w14:paraId="5DDD246F" w14:textId="58DAE627" w:rsidR="00C949B5" w:rsidRPr="00685D7B" w:rsidRDefault="00C949B5" w:rsidP="00C949B5">
                      <w:pPr>
                        <w:rPr>
                          <w:b/>
                          <w:color w:val="FFFFFF"/>
                        </w:rPr>
                      </w:pPr>
                      <w:r>
                        <w:rPr>
                          <w:rFonts w:hint="eastAsia"/>
                          <w:b/>
                          <w:color w:val="FFFFFF"/>
                        </w:rPr>
                        <w:t xml:space="preserve">視点１　</w:t>
                      </w:r>
                      <w:r w:rsidRPr="00C949B5">
                        <w:rPr>
                          <w:rFonts w:hint="eastAsia"/>
                          <w:b/>
                          <w:color w:val="FFFFFF"/>
                        </w:rPr>
                        <w:t>困窮している世帯を経済的に支援します</w:t>
                      </w:r>
                    </w:p>
                    <w:p w14:paraId="07CB9D6E" w14:textId="77777777" w:rsidR="00C949B5" w:rsidRDefault="00C949B5" w:rsidP="00C949B5"/>
                  </w:txbxContent>
                </v:textbox>
                <w10:anchorlock/>
              </v:roundrect>
            </w:pict>
          </mc:Fallback>
        </mc:AlternateContent>
      </w:r>
    </w:p>
    <w:p w14:paraId="6DAE20C5" w14:textId="711BEB19" w:rsidR="00C949B5" w:rsidRPr="00A87900" w:rsidRDefault="00C949B5" w:rsidP="00C949B5">
      <w:pPr>
        <w:ind w:firstLineChars="100" w:firstLine="200"/>
        <w:rPr>
          <w:color w:val="auto"/>
        </w:rPr>
      </w:pPr>
      <w:r w:rsidRPr="00A87900">
        <w:rPr>
          <w:rFonts w:hint="eastAsia"/>
          <w:color w:val="auto"/>
        </w:rPr>
        <w:t>子どもの貧困は、保護者の経済状況が大きな要因です。</w:t>
      </w:r>
    </w:p>
    <w:p w14:paraId="4C2C0AB8" w14:textId="77777777" w:rsidR="00C949B5" w:rsidRPr="00A87900" w:rsidRDefault="00C949B5" w:rsidP="00C949B5">
      <w:pPr>
        <w:ind w:firstLineChars="100" w:firstLine="200"/>
        <w:rPr>
          <w:color w:val="auto"/>
        </w:rPr>
      </w:pPr>
      <w:r w:rsidRPr="00A87900">
        <w:rPr>
          <w:rFonts w:hint="eastAsia"/>
          <w:color w:val="auto"/>
        </w:rPr>
        <w:t>子どもの貧困の解消には、保護者の経済状況の改善が鍵となります。そのため、困窮している世帯への生活保護制度や生活福祉資金貸付制度等により、経済的支援を実施します。</w:t>
      </w:r>
    </w:p>
    <w:p w14:paraId="421612C3" w14:textId="3D848983" w:rsidR="00C949B5" w:rsidRPr="00A87900" w:rsidRDefault="0020745C" w:rsidP="00C949B5">
      <w:pPr>
        <w:ind w:firstLineChars="100" w:firstLine="200"/>
        <w:rPr>
          <w:color w:val="auto"/>
        </w:rPr>
      </w:pPr>
      <w:r w:rsidRPr="00A87900">
        <w:rPr>
          <w:rFonts w:hint="eastAsia"/>
          <w:color w:val="auto"/>
        </w:rPr>
        <w:t>また</w:t>
      </w:r>
      <w:r w:rsidR="00C949B5" w:rsidRPr="00A87900">
        <w:rPr>
          <w:rFonts w:hint="eastAsia"/>
          <w:color w:val="auto"/>
        </w:rPr>
        <w:t>、ひとり親世帯においては、その多くが困窮世帯であるという結果や、母子世帯の多くが非正規雇用にあるという結果から、ひとり親世帯への経済的支援や、就労支援が欠かせません。そのため、児童扶養手当の支給や職業訓練</w:t>
      </w:r>
      <w:r w:rsidRPr="00A87900">
        <w:rPr>
          <w:rFonts w:hint="eastAsia"/>
          <w:color w:val="auto"/>
        </w:rPr>
        <w:t>、</w:t>
      </w:r>
      <w:r w:rsidR="00C949B5" w:rsidRPr="00A87900">
        <w:rPr>
          <w:rFonts w:hint="eastAsia"/>
          <w:color w:val="auto"/>
        </w:rPr>
        <w:t>就労のあっせん等の支援を実施し</w:t>
      </w:r>
      <w:r w:rsidRPr="00A87900">
        <w:rPr>
          <w:rFonts w:hint="eastAsia"/>
          <w:color w:val="auto"/>
        </w:rPr>
        <w:t>ていきます</w:t>
      </w:r>
      <w:r w:rsidR="00C949B5" w:rsidRPr="00A87900">
        <w:rPr>
          <w:rFonts w:hint="eastAsia"/>
          <w:color w:val="auto"/>
        </w:rPr>
        <w:t>。</w:t>
      </w:r>
    </w:p>
    <w:p w14:paraId="4A1980DF" w14:textId="3F730CB8" w:rsidR="00C949B5" w:rsidRPr="00A87900" w:rsidRDefault="00C949B5" w:rsidP="00C949B5">
      <w:pPr>
        <w:rPr>
          <w:color w:val="auto"/>
        </w:rPr>
      </w:pPr>
    </w:p>
    <w:p w14:paraId="3BBBD72F" w14:textId="21E45A62" w:rsidR="00CC4386" w:rsidRPr="00A87900" w:rsidRDefault="00CC4386" w:rsidP="00C949B5">
      <w:pPr>
        <w:rPr>
          <w:color w:val="auto"/>
        </w:rPr>
      </w:pPr>
      <w:r w:rsidRPr="00A87900">
        <w:rPr>
          <w:rFonts w:hint="eastAsia"/>
          <w:color w:val="auto"/>
        </w:rPr>
        <w:t>＜取組例＞</w:t>
      </w:r>
    </w:p>
    <w:p w14:paraId="2D1B358E" w14:textId="422E3DC7" w:rsidR="00C949B5" w:rsidRPr="00A87900" w:rsidRDefault="00C949B5" w:rsidP="00235C91">
      <w:pPr>
        <w:pStyle w:val="a3"/>
        <w:numPr>
          <w:ilvl w:val="0"/>
          <w:numId w:val="7"/>
        </w:numPr>
        <w:ind w:leftChars="0"/>
        <w:rPr>
          <w:b/>
          <w:bCs/>
          <w:sz w:val="20"/>
          <w:szCs w:val="20"/>
        </w:rPr>
      </w:pPr>
      <w:r w:rsidRPr="00A87900">
        <w:rPr>
          <w:rFonts w:hint="eastAsia"/>
          <w:b/>
          <w:bCs/>
          <w:sz w:val="20"/>
          <w:szCs w:val="20"/>
        </w:rPr>
        <w:t>困窮している世帯への支援</w:t>
      </w:r>
    </w:p>
    <w:p w14:paraId="692F5FF2" w14:textId="769F7E46" w:rsidR="00A87900" w:rsidRPr="00A87900" w:rsidRDefault="00A87900" w:rsidP="00235C91">
      <w:pPr>
        <w:pStyle w:val="a3"/>
        <w:numPr>
          <w:ilvl w:val="1"/>
          <w:numId w:val="7"/>
        </w:numPr>
        <w:ind w:leftChars="0"/>
        <w:rPr>
          <w:b/>
          <w:bCs/>
          <w:sz w:val="20"/>
          <w:szCs w:val="20"/>
        </w:rPr>
      </w:pPr>
      <w:r w:rsidRPr="00A87900">
        <w:rPr>
          <w:rFonts w:hint="eastAsia"/>
          <w:b/>
          <w:bCs/>
          <w:sz w:val="20"/>
          <w:szCs w:val="20"/>
        </w:rPr>
        <w:t>経済的支援</w:t>
      </w:r>
    </w:p>
    <w:p w14:paraId="6F5644E9" w14:textId="34D7E75C" w:rsidR="00C949B5" w:rsidRPr="00A87900" w:rsidRDefault="00C949B5" w:rsidP="00A87900">
      <w:pPr>
        <w:pStyle w:val="a3"/>
        <w:ind w:leftChars="0" w:left="360" w:firstLineChars="200" w:firstLine="400"/>
        <w:rPr>
          <w:sz w:val="20"/>
          <w:szCs w:val="20"/>
        </w:rPr>
      </w:pPr>
      <w:r w:rsidRPr="00A87900">
        <w:rPr>
          <w:rFonts w:hint="eastAsia"/>
          <w:sz w:val="20"/>
          <w:szCs w:val="20"/>
        </w:rPr>
        <w:t>子どもの貧困</w:t>
      </w:r>
      <w:r w:rsidR="006E2CAC" w:rsidRPr="00A87900">
        <w:rPr>
          <w:rFonts w:hint="eastAsia"/>
          <w:sz w:val="20"/>
          <w:szCs w:val="20"/>
        </w:rPr>
        <w:t>を</w:t>
      </w:r>
      <w:r w:rsidRPr="00A87900">
        <w:rPr>
          <w:rFonts w:hint="eastAsia"/>
          <w:sz w:val="20"/>
          <w:szCs w:val="20"/>
        </w:rPr>
        <w:t>解消</w:t>
      </w:r>
      <w:r w:rsidR="006E2CAC" w:rsidRPr="00A87900">
        <w:rPr>
          <w:rFonts w:hint="eastAsia"/>
          <w:sz w:val="20"/>
          <w:szCs w:val="20"/>
        </w:rPr>
        <w:t>するため</w:t>
      </w:r>
      <w:r w:rsidRPr="00A87900">
        <w:rPr>
          <w:rFonts w:hint="eastAsia"/>
          <w:sz w:val="20"/>
          <w:szCs w:val="20"/>
        </w:rPr>
        <w:t>、困窮している世帯への経済的支援を実施します。</w:t>
      </w:r>
    </w:p>
    <w:p w14:paraId="2F3F266D" w14:textId="764EAA5C" w:rsidR="00C949B5" w:rsidRPr="00A87900" w:rsidRDefault="00C949B5" w:rsidP="00A87900">
      <w:pPr>
        <w:pStyle w:val="a3"/>
        <w:ind w:leftChars="0" w:left="360" w:firstLineChars="200" w:firstLine="400"/>
        <w:rPr>
          <w:sz w:val="20"/>
          <w:szCs w:val="20"/>
        </w:rPr>
      </w:pPr>
      <w:r w:rsidRPr="00A87900">
        <w:rPr>
          <w:rFonts w:hint="eastAsia"/>
          <w:sz w:val="20"/>
          <w:szCs w:val="20"/>
        </w:rPr>
        <w:t>・生活保護制度</w:t>
      </w:r>
    </w:p>
    <w:p w14:paraId="1F1AF745" w14:textId="77777777" w:rsidR="005D1DE7" w:rsidRPr="00A87900" w:rsidRDefault="005D1DE7" w:rsidP="00C949B5">
      <w:pPr>
        <w:pStyle w:val="a3"/>
        <w:ind w:leftChars="0" w:left="360"/>
        <w:rPr>
          <w:sz w:val="20"/>
          <w:szCs w:val="20"/>
        </w:rPr>
      </w:pPr>
    </w:p>
    <w:p w14:paraId="1C903F1D" w14:textId="445AF24F" w:rsidR="00404A5D" w:rsidRPr="00A87900" w:rsidRDefault="00A87900" w:rsidP="00235C91">
      <w:pPr>
        <w:pStyle w:val="a3"/>
        <w:numPr>
          <w:ilvl w:val="1"/>
          <w:numId w:val="7"/>
        </w:numPr>
        <w:ind w:leftChars="0"/>
        <w:rPr>
          <w:b/>
          <w:bCs/>
          <w:sz w:val="20"/>
          <w:szCs w:val="20"/>
        </w:rPr>
      </w:pPr>
      <w:r w:rsidRPr="00A87900">
        <w:rPr>
          <w:rFonts w:hint="eastAsia"/>
          <w:b/>
          <w:bCs/>
          <w:sz w:val="20"/>
          <w:szCs w:val="20"/>
        </w:rPr>
        <w:t>就労支援</w:t>
      </w:r>
    </w:p>
    <w:p w14:paraId="37E7B47F" w14:textId="12B95DA8" w:rsidR="00A87900" w:rsidRPr="009F03D8" w:rsidRDefault="00A87900" w:rsidP="00A87900">
      <w:pPr>
        <w:pStyle w:val="a3"/>
        <w:ind w:leftChars="0" w:left="720"/>
        <w:rPr>
          <w:sz w:val="20"/>
          <w:szCs w:val="20"/>
        </w:rPr>
      </w:pPr>
      <w:r w:rsidRPr="009F03D8">
        <w:rPr>
          <w:rFonts w:hint="eastAsia"/>
          <w:sz w:val="20"/>
          <w:szCs w:val="20"/>
        </w:rPr>
        <w:t>困窮している世帯における就労支援を実施します。</w:t>
      </w:r>
    </w:p>
    <w:p w14:paraId="0282F1E6" w14:textId="68BD0EA5" w:rsidR="00A87900" w:rsidRPr="009F03D8" w:rsidRDefault="00A87900" w:rsidP="00A87900">
      <w:pPr>
        <w:pStyle w:val="a3"/>
        <w:ind w:leftChars="0" w:left="720"/>
        <w:rPr>
          <w:sz w:val="20"/>
          <w:szCs w:val="20"/>
        </w:rPr>
      </w:pPr>
      <w:r w:rsidRPr="009F03D8">
        <w:rPr>
          <w:rFonts w:hint="eastAsia"/>
          <w:sz w:val="20"/>
          <w:szCs w:val="20"/>
        </w:rPr>
        <w:t>・生活困窮者自立支援制度</w:t>
      </w:r>
    </w:p>
    <w:p w14:paraId="700E99A3" w14:textId="4BD21070" w:rsidR="00A87900" w:rsidRPr="00D02626" w:rsidRDefault="00A87900" w:rsidP="00993691">
      <w:pPr>
        <w:pStyle w:val="a3"/>
        <w:ind w:leftChars="500" w:left="1200" w:hangingChars="100" w:hanging="200"/>
        <w:rPr>
          <w:sz w:val="20"/>
          <w:szCs w:val="20"/>
        </w:rPr>
      </w:pPr>
      <w:r w:rsidRPr="009F03D8">
        <w:rPr>
          <w:rFonts w:hint="eastAsia"/>
          <w:sz w:val="20"/>
          <w:szCs w:val="20"/>
        </w:rPr>
        <w:t>―</w:t>
      </w:r>
      <w:r w:rsidR="009F03D8" w:rsidRPr="009F03D8">
        <w:rPr>
          <w:rFonts w:hint="eastAsia"/>
          <w:sz w:val="20"/>
          <w:szCs w:val="20"/>
        </w:rPr>
        <w:t xml:space="preserve"> </w:t>
      </w:r>
      <w:r w:rsidR="00864FA7" w:rsidRPr="00D02626">
        <w:rPr>
          <w:rFonts w:hint="eastAsia"/>
          <w:sz w:val="20"/>
          <w:szCs w:val="20"/>
        </w:rPr>
        <w:t>困窮している世帯</w:t>
      </w:r>
      <w:r w:rsidR="00963908" w:rsidRPr="00D02626">
        <w:rPr>
          <w:rFonts w:hint="eastAsia"/>
          <w:sz w:val="20"/>
          <w:szCs w:val="20"/>
        </w:rPr>
        <w:t>からの相談に応じ、必要な情報の提供及び助言を行う事業・</w:t>
      </w:r>
      <w:r w:rsidRPr="00D02626">
        <w:rPr>
          <w:rFonts w:hint="eastAsia"/>
          <w:sz w:val="20"/>
          <w:szCs w:val="20"/>
        </w:rPr>
        <w:t>就労支援員による就労支援等の自立相談支援事業</w:t>
      </w:r>
      <w:r w:rsidR="00963908" w:rsidRPr="00D02626">
        <w:rPr>
          <w:rFonts w:hint="eastAsia"/>
          <w:sz w:val="20"/>
          <w:szCs w:val="20"/>
        </w:rPr>
        <w:t>・</w:t>
      </w:r>
      <w:r w:rsidRPr="00D02626">
        <w:rPr>
          <w:rFonts w:hint="eastAsia"/>
          <w:sz w:val="20"/>
          <w:szCs w:val="20"/>
        </w:rPr>
        <w:t>離職などにより住居を失った方等に対し、一定期間、家賃相当額を支給する住居確保給付金等の</w:t>
      </w:r>
      <w:r w:rsidR="00864FA7" w:rsidRPr="00D02626">
        <w:rPr>
          <w:rFonts w:hint="eastAsia"/>
          <w:sz w:val="20"/>
          <w:szCs w:val="20"/>
        </w:rPr>
        <w:t>自立を促進する</w:t>
      </w:r>
      <w:r w:rsidRPr="00D02626">
        <w:rPr>
          <w:rFonts w:hint="eastAsia"/>
          <w:sz w:val="20"/>
          <w:szCs w:val="20"/>
        </w:rPr>
        <w:t>支援事業</w:t>
      </w:r>
      <w:r w:rsidR="00963908" w:rsidRPr="00D02626">
        <w:rPr>
          <w:rFonts w:hint="eastAsia"/>
          <w:sz w:val="20"/>
          <w:szCs w:val="20"/>
        </w:rPr>
        <w:t>等</w:t>
      </w:r>
      <w:r w:rsidRPr="00D02626">
        <w:rPr>
          <w:rFonts w:hint="eastAsia"/>
          <w:sz w:val="20"/>
          <w:szCs w:val="20"/>
        </w:rPr>
        <w:t>を実施。</w:t>
      </w:r>
    </w:p>
    <w:p w14:paraId="6D0CCEAF" w14:textId="1F620DAE" w:rsidR="00A87900" w:rsidRPr="00D02626" w:rsidRDefault="00A87900" w:rsidP="00A87900">
      <w:pPr>
        <w:pStyle w:val="a3"/>
        <w:ind w:leftChars="0" w:left="780"/>
        <w:rPr>
          <w:sz w:val="20"/>
          <w:szCs w:val="20"/>
        </w:rPr>
      </w:pPr>
    </w:p>
    <w:p w14:paraId="7A15F6DF" w14:textId="10ED2AB3" w:rsidR="00A87900" w:rsidRPr="00D02626" w:rsidRDefault="00A87900" w:rsidP="00A87900">
      <w:pPr>
        <w:rPr>
          <w:b/>
          <w:bCs/>
          <w:color w:val="auto"/>
        </w:rPr>
      </w:pPr>
      <w:r w:rsidRPr="00D02626">
        <w:rPr>
          <w:rFonts w:hint="eastAsia"/>
          <w:b/>
          <w:bCs/>
          <w:color w:val="auto"/>
        </w:rPr>
        <w:t>（１）－１　ひとり親世帯への支援</w:t>
      </w:r>
    </w:p>
    <w:p w14:paraId="340715AF" w14:textId="5C13CCD7" w:rsidR="00C949B5" w:rsidRPr="00235C91" w:rsidRDefault="00235C91" w:rsidP="00235C91">
      <w:pPr>
        <w:ind w:firstLineChars="200" w:firstLine="402"/>
        <w:rPr>
          <w:b/>
          <w:bCs/>
        </w:rPr>
      </w:pPr>
      <w:r w:rsidRPr="00235C91">
        <w:rPr>
          <w:rFonts w:hint="eastAsia"/>
          <w:b/>
          <w:bCs/>
        </w:rPr>
        <w:t xml:space="preserve">① </w:t>
      </w:r>
      <w:r w:rsidR="00C949B5" w:rsidRPr="00235C91">
        <w:rPr>
          <w:rFonts w:hint="eastAsia"/>
          <w:b/>
          <w:bCs/>
        </w:rPr>
        <w:t>ひとり親家庭への経済的支援</w:t>
      </w:r>
    </w:p>
    <w:p w14:paraId="72E8C844" w14:textId="2D6B9B46" w:rsidR="00C949B5" w:rsidRDefault="00404A5D" w:rsidP="00A87900">
      <w:pPr>
        <w:ind w:leftChars="300" w:left="600" w:firstLineChars="100" w:firstLine="200"/>
        <w:rPr>
          <w:color w:val="auto"/>
        </w:rPr>
      </w:pPr>
      <w:r w:rsidRPr="00A87900">
        <w:rPr>
          <w:rFonts w:hint="eastAsia"/>
          <w:color w:val="auto"/>
        </w:rPr>
        <w:t>就労状況などから家計が困窮状態にあるひとり親世帯に対し、公的な支援を行うことで、経済的な</w:t>
      </w:r>
      <w:r w:rsidR="00C949B5" w:rsidRPr="00A87900">
        <w:rPr>
          <w:rFonts w:hint="eastAsia"/>
          <w:color w:val="auto"/>
        </w:rPr>
        <w:t>支援を実施します。</w:t>
      </w:r>
    </w:p>
    <w:p w14:paraId="14308EBF" w14:textId="77777777" w:rsidR="00993691" w:rsidRPr="00A87900" w:rsidRDefault="00993691" w:rsidP="00A87900">
      <w:pPr>
        <w:ind w:leftChars="300" w:left="600" w:firstLineChars="100" w:firstLine="200"/>
        <w:rPr>
          <w:color w:val="auto"/>
        </w:rPr>
      </w:pPr>
    </w:p>
    <w:p w14:paraId="4B221EB2" w14:textId="2026D58E" w:rsidR="00C949B5" w:rsidRPr="00A87900" w:rsidRDefault="00C949B5" w:rsidP="00C949B5">
      <w:pPr>
        <w:ind w:left="200" w:hangingChars="100" w:hanging="2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・児童扶養手当の支給</w:t>
      </w:r>
    </w:p>
    <w:p w14:paraId="63B0D2D0" w14:textId="788504D7" w:rsidR="00C949B5" w:rsidRPr="00A87900" w:rsidRDefault="00C949B5" w:rsidP="00C949B5">
      <w:pPr>
        <w:ind w:left="200" w:hangingChars="100" w:hanging="2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・母子・父子・寡婦福祉資金貸付金</w:t>
      </w:r>
    </w:p>
    <w:p w14:paraId="395EBADE" w14:textId="2F70028E" w:rsidR="00174C09" w:rsidRPr="00A87900" w:rsidRDefault="00174C09" w:rsidP="00993691">
      <w:pPr>
        <w:ind w:left="1400" w:hangingChars="700" w:hanging="14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 xml:space="preserve">　</w:t>
      </w:r>
      <w:r w:rsidR="00993691">
        <w:rPr>
          <w:rFonts w:hint="eastAsia"/>
          <w:color w:val="auto"/>
        </w:rPr>
        <w:t xml:space="preserve">　　</w:t>
      </w:r>
      <w:r w:rsidR="006344CD" w:rsidRPr="00A87900">
        <w:rPr>
          <w:rFonts w:hint="eastAsia"/>
          <w:color w:val="auto"/>
        </w:rPr>
        <w:t xml:space="preserve">― </w:t>
      </w:r>
      <w:r w:rsidRPr="00A87900">
        <w:rPr>
          <w:rFonts w:hint="eastAsia"/>
          <w:color w:val="auto"/>
        </w:rPr>
        <w:t>ひとり親家庭の父母や、寡婦の方の経済的自立と生活意欲の助長を図り、併せてその扶養している子の福祉を増進するため、母子・父子・寡婦福祉資金の貸付を実施</w:t>
      </w:r>
    </w:p>
    <w:p w14:paraId="04FDEA3F" w14:textId="4A506014" w:rsidR="00C949B5" w:rsidRPr="00A87900" w:rsidRDefault="00C949B5" w:rsidP="00C949B5">
      <w:pPr>
        <w:ind w:left="200" w:hangingChars="100" w:hanging="2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・養育費確保に向けた取組の推進</w:t>
      </w:r>
    </w:p>
    <w:p w14:paraId="4A836476" w14:textId="18C366F1" w:rsidR="00D50AEB" w:rsidRPr="00A87900" w:rsidRDefault="006344CD" w:rsidP="00993691">
      <w:pPr>
        <w:pStyle w:val="a3"/>
        <w:ind w:leftChars="600" w:left="1400" w:hangingChars="100" w:hanging="200"/>
        <w:rPr>
          <w:sz w:val="20"/>
          <w:szCs w:val="20"/>
        </w:rPr>
      </w:pPr>
      <w:r w:rsidRPr="00A87900">
        <w:rPr>
          <w:rFonts w:hint="eastAsia"/>
          <w:sz w:val="20"/>
          <w:szCs w:val="20"/>
        </w:rPr>
        <w:t xml:space="preserve">― </w:t>
      </w:r>
      <w:r w:rsidR="00D50AEB" w:rsidRPr="00A87900">
        <w:rPr>
          <w:rFonts w:hint="eastAsia"/>
          <w:sz w:val="20"/>
          <w:szCs w:val="20"/>
        </w:rPr>
        <w:t>府として、大阪府立母子・父子福祉センターにおいて、養育費に関する相談を受け付けると共に、府が所管する福祉事務所未設置の８町１村のひとり親を対象に、養育費に関する公正証書等の作成に必要な費用及び保証会社と養育費保証契約を締結する際に必要な費用について補助することにより、養育費の確保に向けた取り組みを行う。</w:t>
      </w:r>
    </w:p>
    <w:p w14:paraId="4A0FE428" w14:textId="77777777" w:rsidR="00174C09" w:rsidRPr="00A87900" w:rsidRDefault="00174C09" w:rsidP="006C202B">
      <w:pPr>
        <w:ind w:leftChars="200" w:left="400" w:firstLineChars="100" w:firstLine="200"/>
        <w:rPr>
          <w:color w:val="auto"/>
        </w:rPr>
      </w:pPr>
    </w:p>
    <w:p w14:paraId="47043F07" w14:textId="4FC439DC" w:rsidR="00C949B5" w:rsidRPr="00235C91" w:rsidRDefault="00235C91" w:rsidP="00235C91">
      <w:pPr>
        <w:ind w:firstLine="502"/>
        <w:rPr>
          <w:b/>
          <w:bCs/>
        </w:rPr>
      </w:pPr>
      <w:r w:rsidRPr="00235C91">
        <w:rPr>
          <w:rFonts w:hint="eastAsia"/>
          <w:b/>
          <w:bCs/>
        </w:rPr>
        <w:lastRenderedPageBreak/>
        <w:t>②</w:t>
      </w:r>
      <w:r w:rsidRPr="00235C91">
        <w:rPr>
          <w:b/>
          <w:bCs/>
        </w:rPr>
        <w:t xml:space="preserve"> </w:t>
      </w:r>
      <w:r w:rsidR="00C949B5" w:rsidRPr="00235C91">
        <w:rPr>
          <w:rFonts w:hint="eastAsia"/>
          <w:b/>
          <w:bCs/>
        </w:rPr>
        <w:t>ひとり親家庭への就労支援</w:t>
      </w:r>
    </w:p>
    <w:p w14:paraId="1CD1D530" w14:textId="75DD9AE0" w:rsidR="00C949B5" w:rsidRPr="00A87900" w:rsidRDefault="00C949B5" w:rsidP="00A87900">
      <w:pPr>
        <w:ind w:left="600" w:hangingChars="300" w:hanging="6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非正規雇用の割合が高</w:t>
      </w:r>
      <w:r w:rsidR="00F75733" w:rsidRPr="00A87900">
        <w:rPr>
          <w:rFonts w:hint="eastAsia"/>
          <w:color w:val="auto"/>
        </w:rPr>
        <w:t>い</w:t>
      </w:r>
      <w:r w:rsidRPr="00A87900">
        <w:rPr>
          <w:rFonts w:hint="eastAsia"/>
          <w:color w:val="auto"/>
        </w:rPr>
        <w:t>ひとり親世帯</w:t>
      </w:r>
      <w:r w:rsidR="00914EDB" w:rsidRPr="009F03D8">
        <w:rPr>
          <w:rFonts w:hint="eastAsia"/>
          <w:color w:val="auto"/>
        </w:rPr>
        <w:t>や困窮世帯等</w:t>
      </w:r>
      <w:r w:rsidR="00F75733" w:rsidRPr="00A87900">
        <w:rPr>
          <w:rFonts w:hint="eastAsia"/>
          <w:color w:val="auto"/>
        </w:rPr>
        <w:t>において、</w:t>
      </w:r>
      <w:r w:rsidRPr="00A87900">
        <w:rPr>
          <w:rFonts w:hint="eastAsia"/>
          <w:color w:val="auto"/>
        </w:rPr>
        <w:t>安定的な経済基盤を確保できるよう</w:t>
      </w:r>
      <w:r w:rsidR="00F75733" w:rsidRPr="00A87900">
        <w:rPr>
          <w:rFonts w:hint="eastAsia"/>
          <w:color w:val="auto"/>
        </w:rPr>
        <w:t>な</w:t>
      </w:r>
      <w:r w:rsidRPr="00A87900">
        <w:rPr>
          <w:rFonts w:hint="eastAsia"/>
          <w:color w:val="auto"/>
        </w:rPr>
        <w:t>支援</w:t>
      </w:r>
      <w:r w:rsidR="00F75733" w:rsidRPr="00A87900">
        <w:rPr>
          <w:rFonts w:hint="eastAsia"/>
          <w:color w:val="auto"/>
        </w:rPr>
        <w:t>を実施します</w:t>
      </w:r>
      <w:r w:rsidRPr="00A87900">
        <w:rPr>
          <w:rFonts w:hint="eastAsia"/>
          <w:color w:val="auto"/>
        </w:rPr>
        <w:t>。</w:t>
      </w:r>
    </w:p>
    <w:p w14:paraId="534B0B79" w14:textId="77777777" w:rsidR="001C2923" w:rsidRPr="00A87900" w:rsidRDefault="001C2923" w:rsidP="00C949B5">
      <w:pPr>
        <w:ind w:left="200" w:hangingChars="100" w:hanging="200"/>
        <w:rPr>
          <w:color w:val="auto"/>
        </w:rPr>
      </w:pPr>
    </w:p>
    <w:p w14:paraId="4E032621" w14:textId="6C21C61A" w:rsidR="00C949B5" w:rsidRPr="00A87900" w:rsidRDefault="00C949B5" w:rsidP="00C949B5">
      <w:pPr>
        <w:ind w:left="200" w:hangingChars="100" w:hanging="2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・母子家庭・父子家庭自立支援給付金事業</w:t>
      </w:r>
    </w:p>
    <w:p w14:paraId="5BE5D8D6" w14:textId="71768893" w:rsidR="00C949B5" w:rsidRPr="00A87900" w:rsidRDefault="00072CEB" w:rsidP="00993691">
      <w:pPr>
        <w:ind w:left="1200" w:hangingChars="600" w:hanging="1200"/>
        <w:rPr>
          <w:color w:val="auto"/>
        </w:rPr>
      </w:pPr>
      <w:r w:rsidRPr="00A87900">
        <w:rPr>
          <w:rFonts w:hint="eastAsia"/>
          <w:color w:val="auto"/>
        </w:rPr>
        <w:t xml:space="preserve">　　　</w:t>
      </w:r>
      <w:r w:rsidR="00993691">
        <w:rPr>
          <w:rFonts w:hint="eastAsia"/>
          <w:color w:val="auto"/>
        </w:rPr>
        <w:t xml:space="preserve">　　</w:t>
      </w:r>
      <w:r w:rsidRPr="00A87900">
        <w:rPr>
          <w:rFonts w:hint="eastAsia"/>
          <w:color w:val="auto"/>
        </w:rPr>
        <w:t xml:space="preserve">― </w:t>
      </w:r>
      <w:r w:rsidR="00D50AEB" w:rsidRPr="00A87900">
        <w:rPr>
          <w:rFonts w:hint="eastAsia"/>
          <w:color w:val="auto"/>
        </w:rPr>
        <w:t>ひとり親家庭の親が、より収入が高く安定した雇用につながるよう、母子家庭・父子家庭自立支援給付金事業において就業に有利な資格の取得支援を充実する。</w:t>
      </w:r>
    </w:p>
    <w:p w14:paraId="632472C2" w14:textId="00418CEB" w:rsidR="00C949B5" w:rsidRPr="00A87900" w:rsidRDefault="00C949B5" w:rsidP="00C949B5">
      <w:pPr>
        <w:ind w:left="200" w:hangingChars="100" w:hanging="200"/>
        <w:rPr>
          <w:color w:val="auto"/>
        </w:rPr>
      </w:pPr>
      <w:r w:rsidRPr="00A87900">
        <w:rPr>
          <w:rFonts w:hint="eastAsia"/>
          <w:color w:val="auto"/>
        </w:rPr>
        <w:t xml:space="preserve">　</w:t>
      </w:r>
      <w:r w:rsidR="00A87900">
        <w:rPr>
          <w:rFonts w:hint="eastAsia"/>
          <w:color w:val="auto"/>
        </w:rPr>
        <w:t xml:space="preserve">　　</w:t>
      </w:r>
      <w:r w:rsidRPr="00A87900">
        <w:rPr>
          <w:rFonts w:hint="eastAsia"/>
          <w:color w:val="auto"/>
        </w:rPr>
        <w:t>・母子家庭等就業・自立支援センター事業</w:t>
      </w:r>
    </w:p>
    <w:p w14:paraId="25332836" w14:textId="3918ADCD" w:rsidR="007F7F63" w:rsidRPr="00A87900" w:rsidRDefault="007F7F63" w:rsidP="00993691">
      <w:pPr>
        <w:ind w:left="1200" w:hangingChars="600" w:hanging="1200"/>
        <w:rPr>
          <w:color w:val="auto"/>
        </w:rPr>
      </w:pPr>
      <w:r w:rsidRPr="00A87900">
        <w:rPr>
          <w:rFonts w:hint="eastAsia"/>
          <w:color w:val="auto"/>
        </w:rPr>
        <w:t xml:space="preserve">　　　</w:t>
      </w:r>
      <w:r w:rsidR="00993691">
        <w:rPr>
          <w:rFonts w:hint="eastAsia"/>
          <w:color w:val="auto"/>
        </w:rPr>
        <w:t xml:space="preserve">　　</w:t>
      </w:r>
      <w:r w:rsidRPr="00A87900">
        <w:rPr>
          <w:rFonts w:hint="eastAsia"/>
          <w:color w:val="auto"/>
        </w:rPr>
        <w:t xml:space="preserve">― </w:t>
      </w:r>
      <w:r w:rsidR="00D50AEB" w:rsidRPr="00A87900">
        <w:rPr>
          <w:rFonts w:hint="eastAsia"/>
          <w:color w:val="auto"/>
        </w:rPr>
        <w:t>母子家庭等就業・自立支援センター事業（大阪府立母子・父子福祉センター内で実施）において、就業相談や求人企業開拓、就職情報提供、就業支援講習会の開催等の就業支援や､育児や子育て等の生活相談、養育費問題等の法律相談など、就業と子育ての両立を図るため支援をワンストップで展開</w:t>
      </w:r>
    </w:p>
    <w:p w14:paraId="72C4B140" w14:textId="0B957F0E" w:rsidR="003B54F1" w:rsidRPr="00A87900" w:rsidRDefault="003B54F1" w:rsidP="00A87900">
      <w:pPr>
        <w:ind w:leftChars="100" w:left="200" w:firstLineChars="200" w:firstLine="400"/>
        <w:rPr>
          <w:color w:val="auto"/>
        </w:rPr>
      </w:pPr>
      <w:r w:rsidRPr="00A87900">
        <w:rPr>
          <w:rFonts w:hint="eastAsia"/>
          <w:color w:val="auto"/>
        </w:rPr>
        <w:t>・民間事業主に対するひとり親家庭の親の雇用の働きかけ</w:t>
      </w:r>
    </w:p>
    <w:p w14:paraId="7ED0DB28" w14:textId="0D591447" w:rsidR="003B54F1" w:rsidRPr="00A87900" w:rsidRDefault="003B54F1" w:rsidP="00993691">
      <w:pPr>
        <w:ind w:left="1200" w:hangingChars="600" w:hanging="1200"/>
        <w:rPr>
          <w:color w:val="auto"/>
        </w:rPr>
      </w:pPr>
      <w:r w:rsidRPr="00A87900">
        <w:rPr>
          <w:rFonts w:hint="eastAsia"/>
          <w:color w:val="auto"/>
        </w:rPr>
        <w:t xml:space="preserve">　　　</w:t>
      </w:r>
      <w:r w:rsidR="00993691">
        <w:rPr>
          <w:rFonts w:hint="eastAsia"/>
          <w:color w:val="auto"/>
        </w:rPr>
        <w:t xml:space="preserve">　　</w:t>
      </w:r>
      <w:r w:rsidRPr="00A87900">
        <w:rPr>
          <w:rFonts w:hint="eastAsia"/>
          <w:color w:val="auto"/>
        </w:rPr>
        <w:t xml:space="preserve">― </w:t>
      </w:r>
      <w:r w:rsidR="00D50AEB" w:rsidRPr="00A87900">
        <w:rPr>
          <w:rFonts w:hint="eastAsia"/>
          <w:color w:val="auto"/>
        </w:rPr>
        <w:t>府は、様々な機会や媒体を活用して、民間事業主に対して、ひとり親家庭の親の雇用への協力の要請や子育てハートフル企業顕彰制度、各種助成金制度等に関する情報提供を行う。</w:t>
      </w:r>
    </w:p>
    <w:p w14:paraId="4A1CC481" w14:textId="77777777" w:rsidR="00A87900" w:rsidRPr="00A87900" w:rsidRDefault="00A87900" w:rsidP="00914EDB">
      <w:pPr>
        <w:pStyle w:val="a3"/>
        <w:ind w:leftChars="320" w:hangingChars="100" w:hanging="200"/>
        <w:rPr>
          <w:color w:val="FF0000"/>
          <w:sz w:val="20"/>
          <w:szCs w:val="20"/>
          <w:highlight w:val="yellow"/>
        </w:rPr>
      </w:pPr>
    </w:p>
    <w:p w14:paraId="2E23A856" w14:textId="77777777" w:rsidR="00A87900" w:rsidRPr="00A87900" w:rsidRDefault="00A87900" w:rsidP="00235C91">
      <w:pPr>
        <w:pStyle w:val="a3"/>
        <w:numPr>
          <w:ilvl w:val="0"/>
          <w:numId w:val="7"/>
        </w:numPr>
        <w:ind w:leftChars="0"/>
        <w:rPr>
          <w:b/>
          <w:bCs/>
          <w:sz w:val="20"/>
          <w:szCs w:val="20"/>
        </w:rPr>
      </w:pPr>
      <w:r w:rsidRPr="00A87900">
        <w:rPr>
          <w:rFonts w:hint="eastAsia"/>
          <w:b/>
          <w:bCs/>
          <w:sz w:val="20"/>
          <w:szCs w:val="20"/>
        </w:rPr>
        <w:t>子どもの養育・教育にかかる経済的支援</w:t>
      </w:r>
    </w:p>
    <w:p w14:paraId="28FDC947" w14:textId="77777777" w:rsidR="00A87900" w:rsidRPr="00A87900" w:rsidRDefault="00A87900" w:rsidP="00A87900">
      <w:pPr>
        <w:ind w:left="200" w:hangingChars="100" w:hanging="200"/>
        <w:rPr>
          <w:color w:val="auto"/>
        </w:rPr>
      </w:pPr>
      <w:r w:rsidRPr="00A87900">
        <w:rPr>
          <w:rFonts w:hint="eastAsia"/>
          <w:color w:val="auto"/>
        </w:rPr>
        <w:t xml:space="preserve">　　子どもの教育や保育の場面において、家庭の経済状況を踏まえ、児童手当の支給や保育の無償化等の支援を実施します。</w:t>
      </w:r>
    </w:p>
    <w:p w14:paraId="2B1F810F" w14:textId="77777777" w:rsidR="00A87900" w:rsidRPr="00A87900" w:rsidRDefault="00A87900" w:rsidP="00A87900">
      <w:pPr>
        <w:ind w:firstLineChars="200" w:firstLine="400"/>
        <w:rPr>
          <w:color w:val="auto"/>
        </w:rPr>
      </w:pPr>
      <w:r w:rsidRPr="00A87900">
        <w:rPr>
          <w:rFonts w:hint="eastAsia"/>
          <w:color w:val="auto"/>
        </w:rPr>
        <w:t>・児童手当の支給</w:t>
      </w:r>
    </w:p>
    <w:p w14:paraId="72A6F53D" w14:textId="77777777" w:rsidR="00A87900" w:rsidRPr="00A87900" w:rsidRDefault="00A87900" w:rsidP="00A87900">
      <w:pPr>
        <w:ind w:firstLineChars="200" w:firstLine="400"/>
        <w:rPr>
          <w:color w:val="auto"/>
          <w:highlight w:val="yellow"/>
        </w:rPr>
      </w:pPr>
      <w:r w:rsidRPr="00A87900">
        <w:rPr>
          <w:rFonts w:hint="eastAsia"/>
          <w:color w:val="auto"/>
        </w:rPr>
        <w:t>・幼児教育・保育の無償化</w:t>
      </w:r>
    </w:p>
    <w:p w14:paraId="365B603D" w14:textId="78A1A013" w:rsidR="0021670F" w:rsidRPr="00A87900" w:rsidRDefault="0021670F" w:rsidP="00C949B5">
      <w:pPr>
        <w:rPr>
          <w:color w:val="auto"/>
        </w:rPr>
      </w:pPr>
    </w:p>
    <w:p w14:paraId="6B86F7FA" w14:textId="77777777" w:rsidR="0021670F" w:rsidRPr="00A87900" w:rsidRDefault="0021670F" w:rsidP="00C949B5">
      <w:pPr>
        <w:rPr>
          <w:color w:val="auto"/>
        </w:rPr>
      </w:pPr>
    </w:p>
    <w:bookmarkStart w:id="0" w:name="_Toc166164971"/>
    <w:p w14:paraId="40E121E2" w14:textId="708B1524" w:rsidR="00BF5169" w:rsidRPr="00A87900" w:rsidRDefault="00BF5169" w:rsidP="006B47D8">
      <w:pPr>
        <w:pStyle w:val="3"/>
        <w:rPr>
          <w:color w:val="auto"/>
          <w:szCs w:val="20"/>
        </w:rPr>
      </w:pPr>
      <w:r w:rsidRPr="00A87900">
        <w:rPr>
          <w:rFonts w:hint="eastAsia"/>
          <w:noProof/>
          <w:color w:val="auto"/>
          <w:szCs w:val="20"/>
        </w:rPr>
        <mc:AlternateContent>
          <mc:Choice Requires="wps">
            <w:drawing>
              <wp:inline distT="0" distB="0" distL="0" distR="0" wp14:anchorId="17DDAF40" wp14:editId="215EF149">
                <wp:extent cx="4641850" cy="360000"/>
                <wp:effectExtent l="0" t="0" r="25400" b="21590"/>
                <wp:docPr id="3"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1ED4EAB5" w14:textId="35E309B0" w:rsidR="00BF5169" w:rsidRPr="00685D7B" w:rsidRDefault="009C3E3F" w:rsidP="009C3E3F">
                            <w:pPr>
                              <w:rPr>
                                <w:b/>
                                <w:color w:val="FFFFFF"/>
                              </w:rPr>
                            </w:pPr>
                            <w:r>
                              <w:rPr>
                                <w:rFonts w:hint="eastAsia"/>
                                <w:b/>
                                <w:color w:val="FFFFFF"/>
                              </w:rPr>
                              <w:t>視点２</w:t>
                            </w:r>
                            <w:r w:rsidR="00BF5169">
                              <w:rPr>
                                <w:rFonts w:hint="eastAsia"/>
                                <w:b/>
                                <w:color w:val="FFFFFF"/>
                              </w:rPr>
                              <w:t xml:space="preserve">　</w:t>
                            </w:r>
                            <w:r>
                              <w:rPr>
                                <w:rFonts w:hint="eastAsia"/>
                                <w:b/>
                                <w:color w:val="FFFFFF"/>
                              </w:rPr>
                              <w:t>学びを支える環境づくりを支援します</w:t>
                            </w:r>
                          </w:p>
                          <w:p w14:paraId="693CED6E" w14:textId="77777777" w:rsidR="00BF5169" w:rsidRDefault="00BF5169" w:rsidP="009C3E3F"/>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17DDAF40" id="_x0000_s1028"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" fillcolor="windowText" strokecolor="windowText" strokeweight="1.5pt">
                <v:textbox inset="1mm,1mm,1mm,1mm">
                  <w:txbxContent>
                    <w:p w14:paraId="1ED4EAB5" w14:textId="35E309B0" w:rsidR="00BF5169" w:rsidRPr="00685D7B" w:rsidRDefault="009C3E3F" w:rsidP="009C3E3F">
                      <w:pPr>
                        <w:rPr>
                          <w:b/>
                          <w:color w:val="FFFFFF"/>
                        </w:rPr>
                      </w:pPr>
                      <w:r>
                        <w:rPr>
                          <w:rFonts w:hint="eastAsia"/>
                          <w:b/>
                          <w:color w:val="FFFFFF"/>
                        </w:rPr>
                        <w:t>視点２</w:t>
                      </w:r>
                      <w:r w:rsidR="00BF5169">
                        <w:rPr>
                          <w:rFonts w:hint="eastAsia"/>
                          <w:b/>
                          <w:color w:val="FFFFFF"/>
                        </w:rPr>
                        <w:t xml:space="preserve">　</w:t>
                      </w:r>
                      <w:r>
                        <w:rPr>
                          <w:rFonts w:hint="eastAsia"/>
                          <w:b/>
                          <w:color w:val="FFFFFF"/>
                        </w:rPr>
                        <w:t>学びを支える環境づくりを支援します</w:t>
                      </w:r>
                    </w:p>
                    <w:p w14:paraId="693CED6E" w14:textId="77777777" w:rsidR="00BF5169" w:rsidRDefault="00BF5169" w:rsidP="009C3E3F"/>
                  </w:txbxContent>
                </v:textbox>
                <w10:anchorlock/>
              </v:roundrect>
            </w:pict>
          </mc:Fallback>
        </mc:AlternateContent>
      </w:r>
      <w:bookmarkEnd w:id="0"/>
    </w:p>
    <w:p w14:paraId="5E4FC72F" w14:textId="77777777" w:rsidR="00965C85" w:rsidRPr="00A87900" w:rsidRDefault="00965C85" w:rsidP="00965C85">
      <w:pPr>
        <w:ind w:firstLineChars="100" w:firstLine="200"/>
        <w:rPr>
          <w:color w:val="auto"/>
        </w:rPr>
      </w:pPr>
      <w:r w:rsidRPr="00A87900">
        <w:rPr>
          <w:rFonts w:hint="eastAsia"/>
          <w:color w:val="auto"/>
        </w:rPr>
        <w:t>保護者の所得状況等により、子どもの学習機会が十分保障されない状況や、進学を諦めるという教育の格差が指摘されています。</w:t>
      </w:r>
    </w:p>
    <w:p w14:paraId="3599439F" w14:textId="77777777" w:rsidR="00965C85" w:rsidRPr="00A87900" w:rsidRDefault="00965C85" w:rsidP="00965C85">
      <w:pPr>
        <w:ind w:firstLineChars="100" w:firstLine="200"/>
        <w:rPr>
          <w:color w:val="auto"/>
        </w:rPr>
      </w:pPr>
      <w:r w:rsidRPr="00A87900">
        <w:rPr>
          <w:rFonts w:hint="eastAsia"/>
          <w:color w:val="auto"/>
        </w:rPr>
        <w:t>進学を諦めることにより、就職の機会が制限され、低所得の仕事にしか就けず、その子どもがまた貧困となってしまうという貧困の連鎖から抜け出せない状況に陥ってしまう恐れがあります。</w:t>
      </w:r>
    </w:p>
    <w:p w14:paraId="53C3F3AB" w14:textId="77777777" w:rsidR="00965C85" w:rsidRPr="00A87900" w:rsidRDefault="00965C85" w:rsidP="00965C85">
      <w:pPr>
        <w:ind w:firstLineChars="100" w:firstLine="200"/>
        <w:rPr>
          <w:color w:val="auto"/>
        </w:rPr>
      </w:pPr>
      <w:r w:rsidRPr="00A87900">
        <w:rPr>
          <w:rFonts w:hint="eastAsia"/>
          <w:color w:val="auto"/>
        </w:rPr>
        <w:t>全ての子どもが家庭の経済状況にかかわらず、質の高い教育を受け、能力や可能性を最大限に伸ばし、それぞれの夢に挑戦できるような環境を整えることが重要です。</w:t>
      </w:r>
    </w:p>
    <w:p w14:paraId="07AAFBA1" w14:textId="77777777" w:rsidR="0088344E" w:rsidRPr="00A87900" w:rsidRDefault="0088344E" w:rsidP="00983060">
      <w:pPr>
        <w:rPr>
          <w:rFonts w:cs="ＭＳ 明朝"/>
          <w:color w:val="auto"/>
        </w:rPr>
      </w:pPr>
    </w:p>
    <w:p w14:paraId="3386A7B5" w14:textId="77777777" w:rsidR="00CC4386" w:rsidRPr="00A87900" w:rsidRDefault="00CC4386" w:rsidP="00CC4386">
      <w:pPr>
        <w:rPr>
          <w:color w:val="auto"/>
        </w:rPr>
      </w:pPr>
      <w:r w:rsidRPr="00A87900">
        <w:rPr>
          <w:rFonts w:hint="eastAsia"/>
          <w:color w:val="auto"/>
        </w:rPr>
        <w:t>＜取組例＞</w:t>
      </w:r>
    </w:p>
    <w:p w14:paraId="7F220F25" w14:textId="41DE5249" w:rsidR="00797EDD" w:rsidRPr="00A87900" w:rsidRDefault="009C3E3F" w:rsidP="00235C91">
      <w:pPr>
        <w:pStyle w:val="a3"/>
        <w:numPr>
          <w:ilvl w:val="0"/>
          <w:numId w:val="1"/>
        </w:numPr>
        <w:ind w:leftChars="0"/>
        <w:rPr>
          <w:b/>
          <w:bCs/>
          <w:sz w:val="20"/>
          <w:szCs w:val="20"/>
        </w:rPr>
      </w:pPr>
      <w:r w:rsidRPr="00A87900">
        <w:rPr>
          <w:rFonts w:cs="ＭＳ 明朝" w:hint="eastAsia"/>
          <w:b/>
          <w:bCs/>
          <w:sz w:val="20"/>
          <w:szCs w:val="20"/>
        </w:rPr>
        <w:t>学びのための経済的支援</w:t>
      </w:r>
    </w:p>
    <w:p w14:paraId="0965FE87" w14:textId="613BC379" w:rsidR="00A0184E" w:rsidRPr="00A87900" w:rsidRDefault="00A0184E" w:rsidP="005807E2">
      <w:pPr>
        <w:pStyle w:val="a3"/>
        <w:ind w:leftChars="0" w:left="360"/>
        <w:rPr>
          <w:sz w:val="20"/>
          <w:szCs w:val="20"/>
        </w:rPr>
      </w:pPr>
      <w:r w:rsidRPr="00A87900">
        <w:rPr>
          <w:rFonts w:hint="eastAsia"/>
          <w:sz w:val="20"/>
          <w:szCs w:val="20"/>
        </w:rPr>
        <w:t>家庭の経済事情にかかわらず、自らの希望や能力に応じて自由に学習する機会を保障するため、授業料等について支援します</w:t>
      </w:r>
      <w:r w:rsidR="00244146" w:rsidRPr="00A87900">
        <w:rPr>
          <w:rFonts w:hint="eastAsia"/>
          <w:sz w:val="20"/>
          <w:szCs w:val="20"/>
        </w:rPr>
        <w:t>。</w:t>
      </w:r>
    </w:p>
    <w:p w14:paraId="3B93E85E" w14:textId="3FB048C9" w:rsidR="00A0184E" w:rsidRPr="00A87900" w:rsidRDefault="005807E2" w:rsidP="005807E2">
      <w:pPr>
        <w:pStyle w:val="a3"/>
        <w:ind w:leftChars="0" w:left="360"/>
        <w:rPr>
          <w:sz w:val="20"/>
          <w:szCs w:val="20"/>
        </w:rPr>
      </w:pPr>
      <w:r w:rsidRPr="00A87900">
        <w:rPr>
          <w:rFonts w:hint="eastAsia"/>
          <w:sz w:val="20"/>
          <w:szCs w:val="20"/>
        </w:rPr>
        <w:t>・</w:t>
      </w:r>
      <w:r w:rsidR="00DD3B03" w:rsidRPr="00A87900">
        <w:rPr>
          <w:rFonts w:hint="eastAsia"/>
          <w:sz w:val="20"/>
          <w:szCs w:val="20"/>
        </w:rPr>
        <w:t>就学</w:t>
      </w:r>
      <w:r w:rsidRPr="00A87900">
        <w:rPr>
          <w:sz w:val="20"/>
          <w:szCs w:val="20"/>
        </w:rPr>
        <w:t>援助制度</w:t>
      </w:r>
      <w:r w:rsidR="0021670F" w:rsidRPr="00A87900">
        <w:rPr>
          <w:rFonts w:hint="eastAsia"/>
          <w:sz w:val="20"/>
          <w:szCs w:val="20"/>
        </w:rPr>
        <w:t>（</w:t>
      </w:r>
      <w:r w:rsidR="00DD3B03" w:rsidRPr="00A87900">
        <w:rPr>
          <w:rFonts w:hint="eastAsia"/>
          <w:sz w:val="20"/>
          <w:szCs w:val="20"/>
        </w:rPr>
        <w:t>就学</w:t>
      </w:r>
      <w:r w:rsidR="0021670F" w:rsidRPr="00A87900">
        <w:rPr>
          <w:rFonts w:hint="eastAsia"/>
          <w:sz w:val="20"/>
          <w:szCs w:val="20"/>
        </w:rPr>
        <w:t>が困難な家庭に対し、学用品費や通学費、給食費等の費用を補助する制度）</w:t>
      </w:r>
    </w:p>
    <w:p w14:paraId="00912FF0" w14:textId="5456BC3A" w:rsidR="003E75F9" w:rsidRPr="00A87900" w:rsidRDefault="00180037" w:rsidP="006C202B">
      <w:pPr>
        <w:ind w:firstLineChars="400" w:firstLine="800"/>
        <w:rPr>
          <w:color w:val="auto"/>
        </w:rPr>
      </w:pPr>
      <w:r w:rsidRPr="00A87900">
        <w:rPr>
          <w:rFonts w:hint="eastAsia"/>
          <w:color w:val="auto"/>
        </w:rPr>
        <w:t>―</w:t>
      </w:r>
      <w:r w:rsidRPr="00A87900">
        <w:rPr>
          <w:color w:val="auto"/>
        </w:rPr>
        <w:t xml:space="preserve"> </w:t>
      </w:r>
      <w:r w:rsidR="005807E2" w:rsidRPr="00A87900">
        <w:rPr>
          <w:color w:val="auto"/>
        </w:rPr>
        <w:t>市町村において必要な援助を行えるよう、十分な財源措置を国に要望</w:t>
      </w:r>
    </w:p>
    <w:p w14:paraId="70AAAFD8" w14:textId="014370CA" w:rsidR="005807E2" w:rsidRPr="00A87900" w:rsidRDefault="005807E2" w:rsidP="005807E2">
      <w:pPr>
        <w:rPr>
          <w:color w:val="auto"/>
        </w:rPr>
      </w:pPr>
      <w:r w:rsidRPr="00A87900">
        <w:rPr>
          <w:rFonts w:hint="eastAsia"/>
          <w:color w:val="auto"/>
        </w:rPr>
        <w:lastRenderedPageBreak/>
        <w:t xml:space="preserve">　　・高等学校等就学支援金事業・高等学校等学び直し支援金事業</w:t>
      </w:r>
    </w:p>
    <w:p w14:paraId="355B82F8" w14:textId="309D2DED" w:rsidR="00BF5169" w:rsidRPr="00A87900" w:rsidRDefault="00A0184E" w:rsidP="00A0184E">
      <w:pPr>
        <w:ind w:firstLineChars="200" w:firstLine="400"/>
        <w:rPr>
          <w:color w:val="auto"/>
        </w:rPr>
      </w:pPr>
      <w:r w:rsidRPr="00A87900">
        <w:rPr>
          <w:rFonts w:hint="eastAsia"/>
          <w:color w:val="auto"/>
        </w:rPr>
        <w:t>・私立高等学校等授業料支援補助事業</w:t>
      </w:r>
    </w:p>
    <w:p w14:paraId="39A4C078" w14:textId="41F039B6" w:rsidR="00A0184E" w:rsidRPr="00A87900" w:rsidRDefault="00A0184E" w:rsidP="00D47157">
      <w:pPr>
        <w:rPr>
          <w:color w:val="auto"/>
        </w:rPr>
      </w:pPr>
      <w:r w:rsidRPr="00A87900">
        <w:rPr>
          <w:rFonts w:hint="eastAsia"/>
          <w:color w:val="auto"/>
        </w:rPr>
        <w:t xml:space="preserve">　　・大阪公立大学等授業料等支援事業</w:t>
      </w:r>
    </w:p>
    <w:p w14:paraId="37E2E391" w14:textId="3AACBBAD" w:rsidR="00A0184E" w:rsidRPr="00A87900" w:rsidRDefault="00A0184E">
      <w:pPr>
        <w:ind w:left="600" w:hangingChars="300" w:hanging="600"/>
        <w:rPr>
          <w:color w:val="auto"/>
        </w:rPr>
      </w:pPr>
      <w:r w:rsidRPr="00A87900">
        <w:rPr>
          <w:rFonts w:hint="eastAsia"/>
          <w:color w:val="auto"/>
        </w:rPr>
        <w:t xml:space="preserve">　　　　</w:t>
      </w:r>
      <w:bookmarkStart w:id="1" w:name="_Hlk170918524"/>
      <w:r w:rsidR="00180037" w:rsidRPr="00A87900">
        <w:rPr>
          <w:rFonts w:hint="eastAsia"/>
          <w:color w:val="auto"/>
        </w:rPr>
        <w:t>― 高校</w:t>
      </w:r>
      <w:r w:rsidR="00615274" w:rsidRPr="00A87900">
        <w:rPr>
          <w:rFonts w:hint="eastAsia"/>
          <w:color w:val="auto"/>
        </w:rPr>
        <w:t>や</w:t>
      </w:r>
      <w:bookmarkEnd w:id="1"/>
      <w:r w:rsidR="00615274" w:rsidRPr="00A87900">
        <w:rPr>
          <w:rFonts w:hint="eastAsia"/>
          <w:color w:val="auto"/>
        </w:rPr>
        <w:t>大阪公立大学高等専門学校</w:t>
      </w:r>
      <w:r w:rsidRPr="00A87900">
        <w:rPr>
          <w:rFonts w:hint="eastAsia"/>
          <w:color w:val="auto"/>
        </w:rPr>
        <w:t>等における授業料を支援し、</w:t>
      </w:r>
      <w:r w:rsidR="00615274" w:rsidRPr="00A87900">
        <w:rPr>
          <w:rFonts w:hint="eastAsia"/>
          <w:color w:val="auto"/>
        </w:rPr>
        <w:t>経済的負担を軽減</w:t>
      </w:r>
    </w:p>
    <w:p w14:paraId="548775EC" w14:textId="1F27892E" w:rsidR="008C1911" w:rsidRPr="00A87900" w:rsidRDefault="008C1911">
      <w:pPr>
        <w:ind w:left="600" w:hangingChars="300" w:hanging="600"/>
        <w:rPr>
          <w:color w:val="auto"/>
        </w:rPr>
      </w:pPr>
      <w:r w:rsidRPr="00A87900">
        <w:rPr>
          <w:rFonts w:hint="eastAsia"/>
          <w:color w:val="auto"/>
        </w:rPr>
        <w:t xml:space="preserve">　　・大阪公立大学工業高等専門学校授業料支援補助事業</w:t>
      </w:r>
      <w:r w:rsidR="001F1737" w:rsidRPr="00A87900">
        <w:rPr>
          <w:rFonts w:hint="eastAsia"/>
          <w:color w:val="auto"/>
        </w:rPr>
        <w:t>【拡充】</w:t>
      </w:r>
    </w:p>
    <w:p w14:paraId="3310B738" w14:textId="7787EC95" w:rsidR="001F1737" w:rsidRPr="00A87900" w:rsidRDefault="008C1911" w:rsidP="006C202B">
      <w:pPr>
        <w:ind w:left="1000" w:hangingChars="500" w:hanging="1000"/>
        <w:rPr>
          <w:color w:val="auto"/>
        </w:rPr>
      </w:pPr>
      <w:r w:rsidRPr="00A87900">
        <w:rPr>
          <w:rFonts w:hint="eastAsia"/>
          <w:color w:val="auto"/>
        </w:rPr>
        <w:t xml:space="preserve">　　　　― </w:t>
      </w:r>
      <w:r w:rsidR="001F1737" w:rsidRPr="00A87900">
        <w:rPr>
          <w:color w:val="auto"/>
        </w:rPr>
        <w:t>高等学校等における更なる経済的負担の軽減、教育の機会均等に寄与するため、授業料の完全無償化を実施</w:t>
      </w:r>
    </w:p>
    <w:p w14:paraId="184B5858" w14:textId="74A3AA2C" w:rsidR="008C1911" w:rsidRPr="00A87900" w:rsidRDefault="001F1737" w:rsidP="006C202B">
      <w:pPr>
        <w:ind w:leftChars="500" w:left="1200" w:hangingChars="100" w:hanging="200"/>
        <w:rPr>
          <w:color w:val="auto"/>
        </w:rPr>
      </w:pPr>
      <w:r w:rsidRPr="00A87900">
        <w:rPr>
          <w:rFonts w:hint="eastAsia"/>
          <w:color w:val="auto"/>
        </w:rPr>
        <w:t>※令和６年度の高専本科３年から所得制限を撤廃し、令和８年度に全学年で授業料の完全無償化をめざす。</w:t>
      </w:r>
      <w:r w:rsidRPr="00A87900">
        <w:rPr>
          <w:color w:val="auto"/>
        </w:rPr>
        <w:tab/>
      </w:r>
      <w:r w:rsidRPr="00A87900">
        <w:rPr>
          <w:color w:val="auto"/>
        </w:rPr>
        <w:tab/>
      </w:r>
      <w:r w:rsidRPr="00A87900">
        <w:rPr>
          <w:color w:val="auto"/>
        </w:rPr>
        <w:tab/>
      </w:r>
      <w:r w:rsidRPr="00A87900">
        <w:rPr>
          <w:color w:val="auto"/>
        </w:rPr>
        <w:tab/>
      </w:r>
    </w:p>
    <w:p w14:paraId="16298062" w14:textId="77777777" w:rsidR="008C1911" w:rsidRPr="00A87900" w:rsidRDefault="008C1911">
      <w:pPr>
        <w:ind w:left="600" w:hangingChars="300" w:hanging="600"/>
        <w:rPr>
          <w:color w:val="auto"/>
        </w:rPr>
      </w:pPr>
    </w:p>
    <w:p w14:paraId="1159B4AA" w14:textId="60BDB74B" w:rsidR="00797EDD" w:rsidRPr="00A87900" w:rsidRDefault="009C3E3F" w:rsidP="00235C91">
      <w:pPr>
        <w:pStyle w:val="a3"/>
        <w:numPr>
          <w:ilvl w:val="0"/>
          <w:numId w:val="1"/>
        </w:numPr>
        <w:ind w:leftChars="0"/>
        <w:rPr>
          <w:b/>
          <w:bCs/>
          <w:sz w:val="20"/>
          <w:szCs w:val="20"/>
        </w:rPr>
      </w:pPr>
      <w:r w:rsidRPr="00A87900">
        <w:rPr>
          <w:rFonts w:hint="eastAsia"/>
          <w:b/>
          <w:bCs/>
          <w:sz w:val="20"/>
          <w:szCs w:val="20"/>
        </w:rPr>
        <w:t>学校における学びを支える環境づくり</w:t>
      </w:r>
    </w:p>
    <w:p w14:paraId="692D9348" w14:textId="134A8107" w:rsidR="008265B2" w:rsidRPr="00A87900" w:rsidRDefault="008265B2" w:rsidP="008265B2">
      <w:pPr>
        <w:pStyle w:val="a3"/>
        <w:ind w:leftChars="0" w:left="360"/>
        <w:rPr>
          <w:sz w:val="20"/>
          <w:szCs w:val="20"/>
        </w:rPr>
      </w:pPr>
      <w:r w:rsidRPr="00A87900">
        <w:rPr>
          <w:rFonts w:hint="eastAsia"/>
          <w:sz w:val="20"/>
          <w:szCs w:val="20"/>
        </w:rPr>
        <w:t>子どもたちが通う学校を拠点とし、課題のある子どもを発見し、必要な支援につなぐための支援体制の充実を図ります。</w:t>
      </w:r>
    </w:p>
    <w:p w14:paraId="49A9BE19" w14:textId="0B480BA0" w:rsidR="00063F4E" w:rsidRPr="00A87900" w:rsidRDefault="00063F4E" w:rsidP="008265B2">
      <w:pPr>
        <w:ind w:firstLineChars="200" w:firstLine="400"/>
        <w:rPr>
          <w:color w:val="auto"/>
        </w:rPr>
      </w:pPr>
      <w:r w:rsidRPr="00A87900">
        <w:rPr>
          <w:rFonts w:hint="eastAsia"/>
          <w:color w:val="auto"/>
        </w:rPr>
        <w:t>・</w:t>
      </w:r>
      <w:r w:rsidR="008265B2" w:rsidRPr="00A87900">
        <w:rPr>
          <w:rFonts w:hint="eastAsia"/>
          <w:color w:val="auto"/>
        </w:rPr>
        <w:t>スクールソーシャルワーカー等を活用した支援体制の強化</w:t>
      </w:r>
    </w:p>
    <w:p w14:paraId="0FEE9EC6" w14:textId="21C27D6D" w:rsidR="00063F4E" w:rsidRPr="00A87900" w:rsidRDefault="00063F4E" w:rsidP="008265B2">
      <w:pPr>
        <w:ind w:firstLineChars="200" w:firstLine="400"/>
        <w:rPr>
          <w:color w:val="auto"/>
        </w:rPr>
      </w:pPr>
      <w:r w:rsidRPr="00A87900">
        <w:rPr>
          <w:rFonts w:hint="eastAsia"/>
          <w:color w:val="auto"/>
        </w:rPr>
        <w:t>・</w:t>
      </w:r>
      <w:r w:rsidR="008265B2" w:rsidRPr="00A87900">
        <w:rPr>
          <w:rFonts w:hint="eastAsia"/>
          <w:color w:val="auto"/>
        </w:rPr>
        <w:t>スクールカウンセラー配置事業</w:t>
      </w:r>
    </w:p>
    <w:p w14:paraId="504DD5AA" w14:textId="0FA8C1D4" w:rsidR="00063F4E" w:rsidRPr="00A87900" w:rsidRDefault="008265B2" w:rsidP="00063F4E">
      <w:pPr>
        <w:pStyle w:val="a3"/>
        <w:ind w:leftChars="0" w:left="360"/>
        <w:rPr>
          <w:sz w:val="20"/>
          <w:szCs w:val="20"/>
        </w:rPr>
      </w:pPr>
      <w:r w:rsidRPr="00A87900">
        <w:rPr>
          <w:rFonts w:hint="eastAsia"/>
          <w:sz w:val="20"/>
          <w:szCs w:val="20"/>
        </w:rPr>
        <w:t>・エンパワメントスクール等生徒支援体制整備事業</w:t>
      </w:r>
    </w:p>
    <w:p w14:paraId="0952B2BD" w14:textId="764D2659" w:rsidR="001D1228" w:rsidRPr="00A87900" w:rsidRDefault="0021670F" w:rsidP="006C202B">
      <w:pPr>
        <w:pStyle w:val="a3"/>
        <w:ind w:left="800"/>
        <w:rPr>
          <w:sz w:val="20"/>
          <w:szCs w:val="20"/>
          <w:highlight w:val="yellow"/>
        </w:rPr>
      </w:pPr>
      <w:r w:rsidRPr="00A87900">
        <w:rPr>
          <w:rFonts w:hint="eastAsia"/>
          <w:sz w:val="20"/>
          <w:szCs w:val="20"/>
        </w:rPr>
        <w:t>―</w:t>
      </w:r>
      <w:r w:rsidRPr="00A87900">
        <w:rPr>
          <w:sz w:val="20"/>
          <w:szCs w:val="20"/>
        </w:rPr>
        <w:t xml:space="preserve"> </w:t>
      </w:r>
      <w:r w:rsidR="001D1228" w:rsidRPr="00A87900">
        <w:rPr>
          <w:rFonts w:hint="eastAsia"/>
          <w:sz w:val="20"/>
          <w:szCs w:val="20"/>
        </w:rPr>
        <w:t>エンパワメントスクール等にキャリア教育コーディネーターやスクールソーシャルワーカーを配置することにより、当該高等学校に在学する生徒の就学を支援</w:t>
      </w:r>
      <w:r w:rsidR="006344CD" w:rsidRPr="00A87900">
        <w:rPr>
          <w:rFonts w:hint="eastAsia"/>
          <w:sz w:val="20"/>
          <w:szCs w:val="20"/>
        </w:rPr>
        <w:t>します</w:t>
      </w:r>
      <w:r w:rsidR="001D1228" w:rsidRPr="00A87900">
        <w:rPr>
          <w:rFonts w:hint="eastAsia"/>
          <w:sz w:val="20"/>
          <w:szCs w:val="20"/>
        </w:rPr>
        <w:t>。また、生徒一人ひとりの状況をふまえ、卒業後の社会的自立や社会参加に向けてキャリア教育の推進を図ります。</w:t>
      </w:r>
    </w:p>
    <w:p w14:paraId="011E127C" w14:textId="77777777" w:rsidR="00063F4E" w:rsidRPr="00A87900" w:rsidRDefault="00063F4E" w:rsidP="001D1228">
      <w:pPr>
        <w:pStyle w:val="a3"/>
        <w:ind w:leftChars="0" w:left="360" w:firstLineChars="200" w:firstLine="400"/>
        <w:rPr>
          <w:sz w:val="20"/>
          <w:szCs w:val="20"/>
        </w:rPr>
      </w:pPr>
    </w:p>
    <w:p w14:paraId="34C6F2C2" w14:textId="1BB66249" w:rsidR="00797EDD" w:rsidRPr="00A87900" w:rsidRDefault="0078198D" w:rsidP="00235C91">
      <w:pPr>
        <w:pStyle w:val="a3"/>
        <w:numPr>
          <w:ilvl w:val="0"/>
          <w:numId w:val="1"/>
        </w:numPr>
        <w:ind w:leftChars="0"/>
        <w:rPr>
          <w:b/>
          <w:bCs/>
          <w:sz w:val="20"/>
          <w:szCs w:val="20"/>
        </w:rPr>
      </w:pPr>
      <w:r w:rsidRPr="00A87900">
        <w:rPr>
          <w:b/>
          <w:bCs/>
          <w:sz w:val="20"/>
          <w:szCs w:val="20"/>
        </w:rPr>
        <w:t xml:space="preserve"> </w:t>
      </w:r>
      <w:r w:rsidR="009C3E3F" w:rsidRPr="00A87900">
        <w:rPr>
          <w:rFonts w:hint="eastAsia"/>
          <w:b/>
          <w:bCs/>
          <w:sz w:val="20"/>
          <w:szCs w:val="20"/>
        </w:rPr>
        <w:t>地域や家庭等における学びを支える環境づくり</w:t>
      </w:r>
    </w:p>
    <w:p w14:paraId="2C60CAF0" w14:textId="42600C4D" w:rsidR="008265B2" w:rsidRPr="00A87900" w:rsidRDefault="00615274" w:rsidP="008265B2">
      <w:pPr>
        <w:pStyle w:val="a3"/>
        <w:ind w:leftChars="0" w:left="360"/>
        <w:rPr>
          <w:sz w:val="20"/>
          <w:szCs w:val="20"/>
        </w:rPr>
      </w:pPr>
      <w:r w:rsidRPr="00A87900">
        <w:rPr>
          <w:rFonts w:hint="eastAsia"/>
          <w:sz w:val="20"/>
          <w:szCs w:val="20"/>
        </w:rPr>
        <w:t>経済的な理由により塾等に通うことができない子どもや家庭学習が困難な子どもに対し、</w:t>
      </w:r>
      <w:r w:rsidR="00937222" w:rsidRPr="00A87900">
        <w:rPr>
          <w:rFonts w:hint="eastAsia"/>
          <w:sz w:val="20"/>
          <w:szCs w:val="20"/>
        </w:rPr>
        <w:t>地域や家庭等の学校以外の場所において</w:t>
      </w:r>
      <w:r w:rsidR="008265B2" w:rsidRPr="00A87900">
        <w:rPr>
          <w:rFonts w:hint="eastAsia"/>
          <w:sz w:val="20"/>
          <w:szCs w:val="20"/>
        </w:rPr>
        <w:t>、</w:t>
      </w:r>
      <w:r w:rsidR="00937222" w:rsidRPr="00A87900">
        <w:rPr>
          <w:rFonts w:hint="eastAsia"/>
          <w:sz w:val="20"/>
          <w:szCs w:val="20"/>
        </w:rPr>
        <w:t>学びや生活面をサポートする</w:t>
      </w:r>
      <w:r w:rsidR="008265B2" w:rsidRPr="00A87900">
        <w:rPr>
          <w:rFonts w:hint="eastAsia"/>
          <w:sz w:val="20"/>
          <w:szCs w:val="20"/>
        </w:rPr>
        <w:t>体制の充実を図ります。</w:t>
      </w:r>
    </w:p>
    <w:p w14:paraId="1856240B" w14:textId="065A6A0E" w:rsidR="008265B2" w:rsidRPr="00A87900" w:rsidRDefault="008265B2" w:rsidP="008265B2">
      <w:pPr>
        <w:ind w:firstLineChars="200" w:firstLine="400"/>
        <w:rPr>
          <w:color w:val="auto"/>
        </w:rPr>
      </w:pPr>
      <w:r w:rsidRPr="00A87900">
        <w:rPr>
          <w:rFonts w:hint="eastAsia"/>
          <w:color w:val="auto"/>
        </w:rPr>
        <w:t>・</w:t>
      </w:r>
      <w:r w:rsidR="00937222" w:rsidRPr="00A87900">
        <w:rPr>
          <w:rFonts w:hint="eastAsia"/>
          <w:color w:val="auto"/>
        </w:rPr>
        <w:t>生活困窮者自立支援事業における子どもの学習・生活支援事業</w:t>
      </w:r>
    </w:p>
    <w:p w14:paraId="59A99122" w14:textId="77777777" w:rsidR="00180037" w:rsidRPr="00A87900" w:rsidRDefault="00507DD9" w:rsidP="00507DD9">
      <w:pPr>
        <w:ind w:leftChars="200" w:left="600" w:hangingChars="100" w:hanging="200"/>
        <w:rPr>
          <w:color w:val="auto"/>
        </w:rPr>
      </w:pPr>
      <w:r w:rsidRPr="00A87900">
        <w:rPr>
          <w:rFonts w:hint="eastAsia"/>
          <w:color w:val="auto"/>
        </w:rPr>
        <w:t xml:space="preserve">　　</w:t>
      </w:r>
      <w:r w:rsidR="00180037" w:rsidRPr="00A87900">
        <w:rPr>
          <w:rFonts w:hint="eastAsia"/>
          <w:color w:val="auto"/>
        </w:rPr>
        <w:t xml:space="preserve">― </w:t>
      </w:r>
      <w:r w:rsidRPr="00A87900">
        <w:rPr>
          <w:rFonts w:hint="eastAsia"/>
          <w:color w:val="auto"/>
        </w:rPr>
        <w:t>生活困窮家庭での学び直しの機会の提供、学習支援といった「貧困の連鎖」の防止の取</w:t>
      </w:r>
    </w:p>
    <w:p w14:paraId="55A3517C" w14:textId="49E462A8" w:rsidR="00507DD9" w:rsidRPr="00A87900" w:rsidRDefault="00507DD9" w:rsidP="006C202B">
      <w:pPr>
        <w:ind w:leftChars="300" w:left="600" w:firstLineChars="250" w:firstLine="500"/>
        <w:rPr>
          <w:color w:val="auto"/>
        </w:rPr>
      </w:pPr>
      <w:r w:rsidRPr="00A87900">
        <w:rPr>
          <w:rFonts w:hint="eastAsia"/>
          <w:color w:val="auto"/>
        </w:rPr>
        <w:t>組等生活困窮者の自立の促進のために必要な事業を実施</w:t>
      </w:r>
    </w:p>
    <w:p w14:paraId="51006A15" w14:textId="4B40432E" w:rsidR="00803D13" w:rsidRPr="00A87900" w:rsidRDefault="008265B2" w:rsidP="006C202B">
      <w:pPr>
        <w:ind w:firstLineChars="200" w:firstLine="400"/>
        <w:rPr>
          <w:color w:val="auto"/>
        </w:rPr>
      </w:pPr>
      <w:r w:rsidRPr="00A87900">
        <w:rPr>
          <w:rFonts w:hint="eastAsia"/>
          <w:color w:val="auto"/>
        </w:rPr>
        <w:t>・</w:t>
      </w:r>
      <w:r w:rsidR="00937222" w:rsidRPr="00A87900">
        <w:rPr>
          <w:rFonts w:hint="eastAsia"/>
          <w:color w:val="auto"/>
        </w:rPr>
        <w:t>子どもの学習支援の場への学生等の参加の促進</w:t>
      </w:r>
      <w:r w:rsidR="00803D13" w:rsidRPr="00A87900">
        <w:rPr>
          <w:rFonts w:hint="eastAsia"/>
          <w:color w:val="auto"/>
        </w:rPr>
        <w:t xml:space="preserve">　【拡充】</w:t>
      </w:r>
    </w:p>
    <w:p w14:paraId="08463F49" w14:textId="09F2BD51" w:rsidR="0021670F" w:rsidRPr="00A87900" w:rsidRDefault="0021670F" w:rsidP="006C202B">
      <w:pPr>
        <w:pStyle w:val="a3"/>
        <w:ind w:left="1000" w:hangingChars="100" w:hanging="200"/>
        <w:rPr>
          <w:sz w:val="20"/>
          <w:szCs w:val="20"/>
          <w:highlight w:val="yellow"/>
        </w:rPr>
      </w:pPr>
      <w:r w:rsidRPr="00A87900">
        <w:rPr>
          <w:rFonts w:hint="eastAsia"/>
          <w:sz w:val="20"/>
          <w:szCs w:val="20"/>
        </w:rPr>
        <w:t>―</w:t>
      </w:r>
      <w:r w:rsidR="002B0FBE" w:rsidRPr="00A87900">
        <w:rPr>
          <w:rFonts w:hint="eastAsia"/>
          <w:sz w:val="20"/>
          <w:szCs w:val="20"/>
        </w:rPr>
        <w:t xml:space="preserve"> </w:t>
      </w:r>
      <w:r w:rsidR="006344CD" w:rsidRPr="00A87900">
        <w:rPr>
          <w:rFonts w:hint="eastAsia"/>
          <w:sz w:val="20"/>
          <w:szCs w:val="20"/>
        </w:rPr>
        <w:t>大学と連携協定を締結する等により、子ども食堂等での学習支援に、大学生が参加する等の取組を推進</w:t>
      </w:r>
    </w:p>
    <w:p w14:paraId="500AA8CD" w14:textId="77777777" w:rsidR="0021670F" w:rsidRPr="00A87900" w:rsidRDefault="0021670F" w:rsidP="008265B2">
      <w:pPr>
        <w:ind w:firstLineChars="200" w:firstLine="400"/>
        <w:rPr>
          <w:color w:val="auto"/>
        </w:rPr>
      </w:pPr>
    </w:p>
    <w:p w14:paraId="47151317" w14:textId="645413EF" w:rsidR="00C949B5" w:rsidRPr="00A87900" w:rsidRDefault="00C949B5" w:rsidP="00C949B5">
      <w:pPr>
        <w:rPr>
          <w:color w:val="auto"/>
        </w:rPr>
      </w:pPr>
    </w:p>
    <w:p w14:paraId="5D0D53B5" w14:textId="372895A2" w:rsidR="00B753D7" w:rsidRPr="00A87900" w:rsidRDefault="00C949B5" w:rsidP="00B753D7">
      <w:pPr>
        <w:rPr>
          <w:color w:val="auto"/>
        </w:rPr>
      </w:pPr>
      <w:r w:rsidRPr="00A87900">
        <w:rPr>
          <w:rFonts w:hint="eastAsia"/>
          <w:noProof/>
          <w:color w:val="auto"/>
        </w:rPr>
        <mc:AlternateContent>
          <mc:Choice Requires="wps">
            <w:drawing>
              <wp:inline distT="0" distB="0" distL="0" distR="0" wp14:anchorId="1604868C" wp14:editId="46AA5AFC">
                <wp:extent cx="4641850" cy="360000"/>
                <wp:effectExtent l="0" t="0" r="25400" b="21590"/>
                <wp:docPr id="2"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381A5D55" w14:textId="1F2550EC" w:rsidR="00C949B5" w:rsidRDefault="00C949B5" w:rsidP="00C949B5">
                            <w:r>
                              <w:rPr>
                                <w:rFonts w:hint="eastAsia"/>
                                <w:b/>
                                <w:color w:val="FFFFFF"/>
                              </w:rPr>
                              <w:t>視点</w:t>
                            </w:r>
                            <w:r w:rsidRPr="00C949B5">
                              <w:rPr>
                                <w:rFonts w:hint="eastAsia"/>
                                <w:b/>
                                <w:color w:val="FFFFFF"/>
                              </w:rPr>
                              <w:t>３　子どもたちが孤立しないように支援します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1604868C" id="_x0000_s1029"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" fillcolor="windowText" strokecolor="windowText" strokeweight="1.5pt">
                <v:textbox inset="1mm,1mm,1mm,1mm">
                  <w:txbxContent>
                    <w:p w14:paraId="381A5D55" w14:textId="1F2550EC" w:rsidR="00C949B5" w:rsidRDefault="00C949B5" w:rsidP="00C949B5">
                      <w:r>
                        <w:rPr>
                          <w:rFonts w:hint="eastAsia"/>
                          <w:b/>
                          <w:color w:val="FFFFFF"/>
                        </w:rPr>
                        <w:t>視点</w:t>
                      </w:r>
                      <w:r w:rsidRPr="00C949B5">
                        <w:rPr>
                          <w:rFonts w:hint="eastAsia"/>
                          <w:b/>
                          <w:color w:val="FFFFFF"/>
                        </w:rPr>
                        <w:t>３　子どもたちが孤立しないように支援します</w:t>
                      </w:r>
                    </w:p>
                  </w:txbxContent>
                </v:textbox>
                <w10:anchorlock/>
              </v:roundrect>
            </w:pict>
          </mc:Fallback>
        </mc:AlternateContent>
      </w:r>
    </w:p>
    <w:p w14:paraId="1C19F62C" w14:textId="77777777" w:rsidR="00C949B5" w:rsidRPr="00A87900" w:rsidRDefault="00C949B5" w:rsidP="00C949B5">
      <w:pPr>
        <w:rPr>
          <w:color w:val="auto"/>
        </w:rPr>
      </w:pPr>
      <w:r w:rsidRPr="00A87900">
        <w:rPr>
          <w:rFonts w:hint="eastAsia"/>
          <w:color w:val="auto"/>
        </w:rPr>
        <w:t xml:space="preserve">　貧困であることにより、保護者やその子どもは社会的に孤立する傾向にあります。</w:t>
      </w:r>
    </w:p>
    <w:p w14:paraId="2B05BC1E" w14:textId="686867BA" w:rsidR="00C949B5" w:rsidRPr="00A87900" w:rsidRDefault="00C949B5" w:rsidP="00C949B5">
      <w:pPr>
        <w:ind w:firstLineChars="100" w:firstLine="200"/>
        <w:rPr>
          <w:color w:val="auto"/>
        </w:rPr>
      </w:pPr>
      <w:r w:rsidRPr="00A87900">
        <w:rPr>
          <w:rFonts w:hint="eastAsia"/>
          <w:color w:val="auto"/>
        </w:rPr>
        <w:t>貧困は、子どもの心身の健康や学習意欲等前向きに生きる気持ちに悪影響を与え、社会的孤立につながり、それゆえに、必要な支援に届かないという悪循環を生みだします。</w:t>
      </w:r>
    </w:p>
    <w:p w14:paraId="2B012645" w14:textId="2197BFCC" w:rsidR="00C949B5" w:rsidRPr="00A87900" w:rsidRDefault="00C949B5" w:rsidP="00C949B5">
      <w:pPr>
        <w:ind w:firstLineChars="100" w:firstLine="200"/>
        <w:rPr>
          <w:color w:val="auto"/>
        </w:rPr>
      </w:pPr>
      <w:r w:rsidRPr="00A87900">
        <w:rPr>
          <w:rFonts w:hint="eastAsia"/>
          <w:color w:val="auto"/>
        </w:rPr>
        <w:t>社会的孤立を防ぎ、必要な支援につなげるために、子どもの見守り体制や子どもの居場所づくりの充実を図るとともに、困窮家庭における子どもが様々な体験ができるような機会の提供を支援しま</w:t>
      </w:r>
      <w:r w:rsidRPr="00A87900">
        <w:rPr>
          <w:rFonts w:hint="eastAsia"/>
          <w:color w:val="auto"/>
        </w:rPr>
        <w:lastRenderedPageBreak/>
        <w:t>す。</w:t>
      </w:r>
    </w:p>
    <w:p w14:paraId="206D187A" w14:textId="77777777" w:rsidR="0088344E" w:rsidRPr="00A87900" w:rsidRDefault="0088344E" w:rsidP="00B753D7">
      <w:pPr>
        <w:rPr>
          <w:color w:val="auto"/>
        </w:rPr>
      </w:pPr>
    </w:p>
    <w:p w14:paraId="4FDC86C5" w14:textId="77777777" w:rsidR="00CC4386" w:rsidRPr="00A87900" w:rsidRDefault="00CC4386" w:rsidP="00CC4386">
      <w:pPr>
        <w:rPr>
          <w:color w:val="auto"/>
        </w:rPr>
      </w:pPr>
      <w:r w:rsidRPr="00A87900">
        <w:rPr>
          <w:rFonts w:hint="eastAsia"/>
          <w:color w:val="auto"/>
        </w:rPr>
        <w:t>＜取組例＞</w:t>
      </w:r>
    </w:p>
    <w:p w14:paraId="6A753E26" w14:textId="0E4B3F3B" w:rsidR="00C949B5" w:rsidRPr="00A87900" w:rsidRDefault="007E7000" w:rsidP="00235C91">
      <w:pPr>
        <w:pStyle w:val="a3"/>
        <w:numPr>
          <w:ilvl w:val="0"/>
          <w:numId w:val="2"/>
        </w:numPr>
        <w:ind w:leftChars="0"/>
        <w:rPr>
          <w:b/>
          <w:bCs/>
          <w:sz w:val="20"/>
          <w:szCs w:val="20"/>
        </w:rPr>
      </w:pPr>
      <w:r w:rsidRPr="00A87900">
        <w:rPr>
          <w:rFonts w:hint="eastAsia"/>
          <w:b/>
          <w:bCs/>
          <w:sz w:val="20"/>
          <w:szCs w:val="20"/>
        </w:rPr>
        <w:t>地域において子どもを見守る体制の充実</w:t>
      </w:r>
    </w:p>
    <w:p w14:paraId="199C8A01" w14:textId="01040956" w:rsidR="00C949B5" w:rsidRPr="00A87900" w:rsidRDefault="0077297C" w:rsidP="007E7000">
      <w:pPr>
        <w:pStyle w:val="a3"/>
        <w:ind w:leftChars="0" w:left="360"/>
        <w:rPr>
          <w:sz w:val="20"/>
          <w:szCs w:val="20"/>
        </w:rPr>
      </w:pPr>
      <w:r w:rsidRPr="00A87900">
        <w:rPr>
          <w:rFonts w:hint="eastAsia"/>
          <w:sz w:val="20"/>
          <w:szCs w:val="20"/>
        </w:rPr>
        <w:t>子どもたちを見守り、孤立を防ぎ、課題がある子どもを早期に発見し、必要な支援につなぐ体制の　充実を図ります。</w:t>
      </w:r>
    </w:p>
    <w:p w14:paraId="12E6DCB2" w14:textId="77777777" w:rsidR="001C2923" w:rsidRPr="00A87900" w:rsidRDefault="001C2923" w:rsidP="007E7000">
      <w:pPr>
        <w:pStyle w:val="a3"/>
        <w:ind w:leftChars="0" w:left="360"/>
        <w:rPr>
          <w:sz w:val="20"/>
          <w:szCs w:val="20"/>
        </w:rPr>
      </w:pPr>
    </w:p>
    <w:p w14:paraId="4F9A8F39" w14:textId="2CB3F9BA" w:rsidR="0077297C" w:rsidRPr="00A87900" w:rsidRDefault="0077297C" w:rsidP="007E7000">
      <w:pPr>
        <w:pStyle w:val="a3"/>
        <w:ind w:leftChars="0" w:left="360"/>
        <w:rPr>
          <w:sz w:val="20"/>
          <w:szCs w:val="20"/>
        </w:rPr>
      </w:pPr>
      <w:r w:rsidRPr="00A87900">
        <w:rPr>
          <w:rFonts w:hint="eastAsia"/>
          <w:sz w:val="20"/>
          <w:szCs w:val="20"/>
        </w:rPr>
        <w:t>・</w:t>
      </w:r>
      <w:r w:rsidR="00A07AD8" w:rsidRPr="00A87900">
        <w:rPr>
          <w:rFonts w:hint="eastAsia"/>
          <w:sz w:val="20"/>
          <w:szCs w:val="20"/>
        </w:rPr>
        <w:t>要保護児童対策地域協議会（子どもを守る地域ネットワーク機能強化事業）</w:t>
      </w:r>
    </w:p>
    <w:p w14:paraId="2CFED2C2" w14:textId="134AAA5C" w:rsidR="00ED3D9C" w:rsidRPr="00A87900" w:rsidRDefault="00244146" w:rsidP="006C202B">
      <w:pPr>
        <w:pStyle w:val="a3"/>
        <w:ind w:left="1000" w:hangingChars="100" w:hanging="200"/>
        <w:rPr>
          <w:sz w:val="20"/>
          <w:szCs w:val="20"/>
        </w:rPr>
      </w:pPr>
      <w:r w:rsidRPr="00A87900">
        <w:rPr>
          <w:rFonts w:hint="eastAsia"/>
          <w:sz w:val="20"/>
          <w:szCs w:val="20"/>
        </w:rPr>
        <w:t>―</w:t>
      </w:r>
      <w:r w:rsidRPr="00A87900">
        <w:rPr>
          <w:sz w:val="20"/>
          <w:szCs w:val="20"/>
        </w:rPr>
        <w:t xml:space="preserve"> </w:t>
      </w:r>
      <w:r w:rsidR="00F94C89" w:rsidRPr="00A87900">
        <w:rPr>
          <w:rFonts w:hint="eastAsia"/>
          <w:sz w:val="20"/>
          <w:szCs w:val="20"/>
        </w:rPr>
        <w:t xml:space="preserve">市町村において子どもを守る地域ネットワーク（要保護児童対策地域協議会）の要保護児　　童対策調整機関の職員や地域ネットワークを構成する関係機関等の専門性強化を図るとともに、地域ネットワークと訪問事業が連携を図り、児童虐待の発生予防、早期発見、早期予防に資する。　</w:t>
      </w:r>
    </w:p>
    <w:p w14:paraId="7FE9AA11" w14:textId="1B9C9B9D" w:rsidR="00F94C89" w:rsidRPr="00A87900" w:rsidRDefault="00F94C89" w:rsidP="00F94C89">
      <w:pPr>
        <w:rPr>
          <w:color w:val="auto"/>
        </w:rPr>
      </w:pPr>
      <w:r w:rsidRPr="00A87900">
        <w:rPr>
          <w:rFonts w:hint="eastAsia"/>
          <w:color w:val="auto"/>
        </w:rPr>
        <w:t xml:space="preserve">　　・</w:t>
      </w:r>
      <w:r w:rsidR="00F5706A" w:rsidRPr="00A87900">
        <w:rPr>
          <w:rFonts w:hint="eastAsia"/>
          <w:color w:val="auto"/>
        </w:rPr>
        <w:t>地域こどもの生活支援強化</w:t>
      </w:r>
      <w:r w:rsidR="00ED3D9C" w:rsidRPr="00A87900">
        <w:rPr>
          <w:rFonts w:hint="eastAsia"/>
          <w:color w:val="auto"/>
        </w:rPr>
        <w:t>事業</w:t>
      </w:r>
    </w:p>
    <w:p w14:paraId="4DD8B06F" w14:textId="412156A3" w:rsidR="00F5706A" w:rsidRPr="00A87900" w:rsidRDefault="00ED3D9C" w:rsidP="00F5706A">
      <w:pPr>
        <w:ind w:left="1000" w:hangingChars="500" w:hanging="1000"/>
        <w:rPr>
          <w:color w:val="auto"/>
        </w:rPr>
      </w:pPr>
      <w:r w:rsidRPr="00A87900">
        <w:rPr>
          <w:rFonts w:hint="eastAsia"/>
          <w:color w:val="auto"/>
        </w:rPr>
        <w:t xml:space="preserve">　　　　―</w:t>
      </w:r>
      <w:r w:rsidRPr="00A87900">
        <w:rPr>
          <w:color w:val="auto"/>
        </w:rPr>
        <w:t xml:space="preserve"> </w:t>
      </w:r>
      <w:r w:rsidRPr="00A87900">
        <w:rPr>
          <w:rFonts w:hint="eastAsia"/>
          <w:color w:val="auto"/>
        </w:rPr>
        <w:t>国の「地域こどもの生活支援強化事業」を活用し、地域の実情を踏まえ、</w:t>
      </w:r>
      <w:r w:rsidR="00F5706A" w:rsidRPr="00A87900">
        <w:rPr>
          <w:rFonts w:hint="eastAsia"/>
          <w:color w:val="auto"/>
        </w:rPr>
        <w:t>支援が必要なこどもを早期に発見し、行政等の適切な支援機関につなげる仕組みをつくることによって、こどもに対する地域の支援体制を強化する</w:t>
      </w:r>
      <w:r w:rsidRPr="00A87900">
        <w:rPr>
          <w:rFonts w:hint="eastAsia"/>
          <w:color w:val="auto"/>
        </w:rPr>
        <w:t>取組</w:t>
      </w:r>
      <w:r w:rsidR="00F5706A" w:rsidRPr="00A87900">
        <w:rPr>
          <w:rFonts w:hint="eastAsia"/>
          <w:color w:val="auto"/>
        </w:rPr>
        <w:t>により</w:t>
      </w:r>
      <w:r w:rsidRPr="00A87900">
        <w:rPr>
          <w:rFonts w:hint="eastAsia"/>
          <w:color w:val="auto"/>
        </w:rPr>
        <w:t>市町村を支援</w:t>
      </w:r>
    </w:p>
    <w:p w14:paraId="6DCAD56B" w14:textId="08B44520" w:rsidR="00803D13" w:rsidRPr="00A87900" w:rsidRDefault="00803D13" w:rsidP="006C202B">
      <w:pPr>
        <w:rPr>
          <w:color w:val="auto"/>
        </w:rPr>
      </w:pPr>
      <w:r w:rsidRPr="00A87900">
        <w:rPr>
          <w:rFonts w:hAnsi="ＭＳ 明朝" w:cs="Times New Roman" w:hint="eastAsia"/>
          <w:color w:val="auto"/>
          <w:kern w:val="2"/>
        </w:rPr>
        <w:t xml:space="preserve">　　・ヤングケアラーへの相談体制の充実に係る支援</w:t>
      </w:r>
    </w:p>
    <w:p w14:paraId="4A80F4BC" w14:textId="011FC739" w:rsidR="00803D13" w:rsidRPr="00A87900" w:rsidRDefault="00803D13" w:rsidP="00803D13">
      <w:pPr>
        <w:rPr>
          <w:rFonts w:hAnsi="ＭＳ 明朝" w:cs="Times New Roman"/>
          <w:color w:val="auto"/>
          <w:kern w:val="2"/>
        </w:rPr>
      </w:pPr>
      <w:r w:rsidRPr="00A87900">
        <w:rPr>
          <w:rFonts w:hint="eastAsia"/>
          <w:color w:val="auto"/>
        </w:rPr>
        <w:t xml:space="preserve">　　　　</w:t>
      </w:r>
      <w:r w:rsidRPr="00A87900">
        <w:rPr>
          <w:rFonts w:hAnsi="ＭＳ 明朝" w:cs="Times New Roman" w:hint="eastAsia"/>
          <w:color w:val="auto"/>
          <w:kern w:val="2"/>
        </w:rPr>
        <w:t xml:space="preserve">― </w:t>
      </w:r>
      <w:r w:rsidR="00347585" w:rsidRPr="00A87900">
        <w:rPr>
          <w:rFonts w:hAnsi="ＭＳ 明朝" w:cs="Times New Roman" w:hint="eastAsia"/>
          <w:color w:val="auto"/>
          <w:kern w:val="2"/>
        </w:rPr>
        <w:t>市町村におけるヤングケアラーに関する相談窓口の設置促進への支援</w:t>
      </w:r>
    </w:p>
    <w:p w14:paraId="786452DC" w14:textId="5373012F" w:rsidR="00347585" w:rsidRPr="00A87900" w:rsidRDefault="00347585" w:rsidP="00803D13">
      <w:pPr>
        <w:rPr>
          <w:rFonts w:hAnsi="ＭＳ 明朝" w:cs="Times New Roman"/>
          <w:color w:val="auto"/>
          <w:kern w:val="2"/>
        </w:rPr>
      </w:pPr>
      <w:r w:rsidRPr="00A87900">
        <w:rPr>
          <w:rFonts w:hAnsi="ＭＳ 明朝" w:cs="Times New Roman" w:hint="eastAsia"/>
          <w:color w:val="auto"/>
          <w:kern w:val="2"/>
        </w:rPr>
        <w:t xml:space="preserve">　　・公民連携による子ども食堂のネットワークの強化</w:t>
      </w:r>
      <w:r w:rsidR="00F5706A" w:rsidRPr="00A87900">
        <w:rPr>
          <w:rFonts w:hAnsi="ＭＳ 明朝" w:cs="Times New Roman" w:hint="eastAsia"/>
          <w:color w:val="auto"/>
          <w:kern w:val="2"/>
        </w:rPr>
        <w:t>【新規】</w:t>
      </w:r>
    </w:p>
    <w:p w14:paraId="422F7C9E" w14:textId="3DBAD741" w:rsidR="00347585" w:rsidRPr="00A87900" w:rsidRDefault="00347585" w:rsidP="006C202B">
      <w:pPr>
        <w:ind w:left="1000" w:hangingChars="500" w:hanging="1000"/>
        <w:rPr>
          <w:color w:val="auto"/>
        </w:rPr>
      </w:pPr>
      <w:r w:rsidRPr="00A87900">
        <w:rPr>
          <w:rFonts w:hAnsi="ＭＳ 明朝" w:cs="Times New Roman" w:hint="eastAsia"/>
          <w:color w:val="auto"/>
          <w:kern w:val="2"/>
        </w:rPr>
        <w:t xml:space="preserve">　　　　― 民間団体等と連携し、子ども食堂のネットワークへの子ども食堂の参画を促し、子ども食堂への支援が発展するよう、府域の連携を充実拡大する</w:t>
      </w:r>
    </w:p>
    <w:p w14:paraId="4E329E8B" w14:textId="32764F02" w:rsidR="00803D13" w:rsidRPr="00A87900" w:rsidRDefault="00803D13" w:rsidP="006C202B">
      <w:pPr>
        <w:pStyle w:val="a3"/>
        <w:ind w:left="1000" w:hangingChars="100" w:hanging="200"/>
        <w:rPr>
          <w:sz w:val="20"/>
          <w:szCs w:val="20"/>
        </w:rPr>
      </w:pPr>
    </w:p>
    <w:p w14:paraId="6C1922D1" w14:textId="77777777" w:rsidR="009624CE" w:rsidRPr="00A87900" w:rsidRDefault="009624CE" w:rsidP="006C202B">
      <w:pPr>
        <w:pStyle w:val="a3"/>
        <w:ind w:left="1000" w:hangingChars="100" w:hanging="200"/>
        <w:rPr>
          <w:sz w:val="20"/>
          <w:szCs w:val="20"/>
        </w:rPr>
      </w:pPr>
    </w:p>
    <w:p w14:paraId="3B19E82B" w14:textId="0F8029FE" w:rsidR="007E7000" w:rsidRPr="00A87900" w:rsidRDefault="007E7000" w:rsidP="00235C91">
      <w:pPr>
        <w:pStyle w:val="a3"/>
        <w:numPr>
          <w:ilvl w:val="0"/>
          <w:numId w:val="2"/>
        </w:numPr>
        <w:ind w:leftChars="0"/>
        <w:rPr>
          <w:b/>
          <w:bCs/>
          <w:sz w:val="20"/>
          <w:szCs w:val="20"/>
        </w:rPr>
      </w:pPr>
      <w:r w:rsidRPr="00A87900">
        <w:rPr>
          <w:rFonts w:hint="eastAsia"/>
          <w:b/>
          <w:bCs/>
          <w:sz w:val="20"/>
          <w:szCs w:val="20"/>
        </w:rPr>
        <w:t>放課後等の子どもの居場所づくり</w:t>
      </w:r>
    </w:p>
    <w:p w14:paraId="42D7AB72" w14:textId="154840CD" w:rsidR="00A07AD8" w:rsidRPr="00A87900" w:rsidRDefault="00A07AD8" w:rsidP="00A07AD8">
      <w:pPr>
        <w:pStyle w:val="a3"/>
        <w:ind w:leftChars="0" w:left="360"/>
        <w:rPr>
          <w:sz w:val="20"/>
          <w:szCs w:val="20"/>
        </w:rPr>
      </w:pPr>
      <w:r w:rsidRPr="00A87900">
        <w:rPr>
          <w:rFonts w:hint="eastAsia"/>
          <w:sz w:val="20"/>
          <w:szCs w:val="20"/>
        </w:rPr>
        <w:t>放課後等に一人でいる子どもについて、居場所の整備の充実を図り、子どもの見守りを推進します。</w:t>
      </w:r>
    </w:p>
    <w:p w14:paraId="0FEAC50D" w14:textId="579E4C16" w:rsidR="00A07AD8" w:rsidRPr="00A87900" w:rsidRDefault="00A07AD8" w:rsidP="00A07AD8">
      <w:pPr>
        <w:pStyle w:val="a3"/>
        <w:ind w:leftChars="0" w:left="360"/>
        <w:rPr>
          <w:sz w:val="20"/>
          <w:szCs w:val="20"/>
        </w:rPr>
      </w:pPr>
      <w:r w:rsidRPr="00A87900">
        <w:rPr>
          <w:rFonts w:hint="eastAsia"/>
          <w:sz w:val="20"/>
          <w:szCs w:val="20"/>
        </w:rPr>
        <w:t>・放課後児童クラブの充実等</w:t>
      </w:r>
    </w:p>
    <w:p w14:paraId="3BC24CCB" w14:textId="5CF9B1A4" w:rsidR="00ED3D9C" w:rsidRPr="00A87900" w:rsidRDefault="00244146" w:rsidP="006C202B">
      <w:pPr>
        <w:pStyle w:val="a3"/>
        <w:ind w:left="1000" w:hangingChars="100" w:hanging="200"/>
        <w:rPr>
          <w:sz w:val="20"/>
          <w:szCs w:val="20"/>
        </w:rPr>
      </w:pPr>
      <w:r w:rsidRPr="00A87900">
        <w:rPr>
          <w:rFonts w:hint="eastAsia"/>
          <w:sz w:val="20"/>
          <w:szCs w:val="20"/>
        </w:rPr>
        <w:t>―</w:t>
      </w:r>
      <w:r w:rsidRPr="00A87900">
        <w:rPr>
          <w:sz w:val="20"/>
          <w:szCs w:val="20"/>
        </w:rPr>
        <w:t xml:space="preserve"> </w:t>
      </w:r>
      <w:r w:rsidR="00ED3D9C" w:rsidRPr="00A87900">
        <w:rPr>
          <w:rFonts w:hint="eastAsia"/>
          <w:sz w:val="20"/>
          <w:szCs w:val="20"/>
        </w:rPr>
        <w:t>保護者が労働等により昼間家庭にいない小学生に就学している児童に対し、授業の終了後に小学生の余裕教室、児童館等</w:t>
      </w:r>
      <w:r w:rsidR="00F5706A" w:rsidRPr="00A87900">
        <w:rPr>
          <w:rFonts w:hint="eastAsia"/>
          <w:sz w:val="20"/>
          <w:szCs w:val="20"/>
        </w:rPr>
        <w:t>を</w:t>
      </w:r>
      <w:r w:rsidR="00ED3D9C" w:rsidRPr="00A87900">
        <w:rPr>
          <w:rFonts w:hint="eastAsia"/>
          <w:sz w:val="20"/>
          <w:szCs w:val="20"/>
        </w:rPr>
        <w:t>利用して適切な遊び及び生活の場を与えて、その健全な育成を推進</w:t>
      </w:r>
    </w:p>
    <w:p w14:paraId="3E104A03" w14:textId="742B8DB1" w:rsidR="00A07AD8" w:rsidRPr="00A87900" w:rsidRDefault="00A07AD8" w:rsidP="00A07AD8">
      <w:pPr>
        <w:pStyle w:val="a3"/>
        <w:ind w:leftChars="0" w:left="360"/>
        <w:rPr>
          <w:sz w:val="20"/>
          <w:szCs w:val="20"/>
        </w:rPr>
      </w:pPr>
      <w:r w:rsidRPr="00A87900">
        <w:rPr>
          <w:rFonts w:hint="eastAsia"/>
          <w:sz w:val="20"/>
          <w:szCs w:val="20"/>
        </w:rPr>
        <w:t>・</w:t>
      </w:r>
      <w:r w:rsidR="004743BE" w:rsidRPr="00A87900">
        <w:rPr>
          <w:rFonts w:hint="eastAsia"/>
          <w:sz w:val="20"/>
          <w:szCs w:val="20"/>
        </w:rPr>
        <w:t>ひとり親家庭等生活向上事業</w:t>
      </w:r>
    </w:p>
    <w:p w14:paraId="71967D06" w14:textId="59804807" w:rsidR="00753992" w:rsidRPr="00A87900" w:rsidRDefault="00244146" w:rsidP="006C202B">
      <w:pPr>
        <w:pStyle w:val="a3"/>
        <w:ind w:left="1000" w:hangingChars="100" w:hanging="200"/>
        <w:rPr>
          <w:sz w:val="20"/>
          <w:szCs w:val="20"/>
        </w:rPr>
      </w:pPr>
      <w:r w:rsidRPr="00A87900">
        <w:rPr>
          <w:rFonts w:hint="eastAsia"/>
          <w:sz w:val="20"/>
          <w:szCs w:val="20"/>
        </w:rPr>
        <w:t>―</w:t>
      </w:r>
      <w:r w:rsidRPr="00A87900">
        <w:rPr>
          <w:sz w:val="20"/>
          <w:szCs w:val="20"/>
        </w:rPr>
        <w:t xml:space="preserve"> </w:t>
      </w:r>
      <w:r w:rsidR="00753992" w:rsidRPr="00A87900">
        <w:rPr>
          <w:rFonts w:hint="eastAsia"/>
          <w:sz w:val="20"/>
          <w:szCs w:val="20"/>
        </w:rPr>
        <w:t>ひとり親家庭の親に対し、生活に関する悩み相談や家計管理・育児等に関する専門家による講習会を実施するとともに、子どもに対し、生活や学習支援等を行うことでひとり親家庭の生活の向上を促進</w:t>
      </w:r>
    </w:p>
    <w:p w14:paraId="02014997" w14:textId="77777777" w:rsidR="0021670F" w:rsidRPr="00A87900" w:rsidRDefault="0021670F" w:rsidP="007E7000">
      <w:pPr>
        <w:pStyle w:val="a3"/>
        <w:ind w:left="800"/>
        <w:rPr>
          <w:sz w:val="20"/>
          <w:szCs w:val="20"/>
        </w:rPr>
      </w:pPr>
    </w:p>
    <w:p w14:paraId="6D2A48E6" w14:textId="703D4C07" w:rsidR="007E7000" w:rsidRPr="00A87900" w:rsidRDefault="007E7000" w:rsidP="00235C91">
      <w:pPr>
        <w:pStyle w:val="a3"/>
        <w:numPr>
          <w:ilvl w:val="0"/>
          <w:numId w:val="2"/>
        </w:numPr>
        <w:ind w:leftChars="0"/>
        <w:rPr>
          <w:b/>
          <w:bCs/>
          <w:sz w:val="20"/>
          <w:szCs w:val="20"/>
        </w:rPr>
      </w:pPr>
      <w:r w:rsidRPr="00A87900">
        <w:rPr>
          <w:rFonts w:hint="eastAsia"/>
          <w:b/>
          <w:bCs/>
          <w:sz w:val="20"/>
          <w:szCs w:val="20"/>
        </w:rPr>
        <w:t>体験・交流活動の機会の創出</w:t>
      </w:r>
    </w:p>
    <w:p w14:paraId="7A9A981C" w14:textId="0BA276F5" w:rsidR="004743BE" w:rsidRPr="00A87900" w:rsidRDefault="00ED7734" w:rsidP="004743BE">
      <w:pPr>
        <w:pStyle w:val="a3"/>
        <w:ind w:leftChars="0" w:left="360"/>
        <w:rPr>
          <w:sz w:val="20"/>
          <w:szCs w:val="20"/>
        </w:rPr>
      </w:pPr>
      <w:r w:rsidRPr="00A87900">
        <w:rPr>
          <w:rFonts w:hint="eastAsia"/>
          <w:sz w:val="20"/>
          <w:szCs w:val="20"/>
        </w:rPr>
        <w:t>経済的な理由により体験活動ができない</w:t>
      </w:r>
      <w:r w:rsidR="004743BE" w:rsidRPr="00A87900">
        <w:rPr>
          <w:rFonts w:hint="eastAsia"/>
          <w:sz w:val="20"/>
          <w:szCs w:val="20"/>
        </w:rPr>
        <w:t>子どもたち</w:t>
      </w:r>
      <w:r w:rsidRPr="00A87900">
        <w:rPr>
          <w:rFonts w:hint="eastAsia"/>
          <w:sz w:val="20"/>
          <w:szCs w:val="20"/>
        </w:rPr>
        <w:t>に対し、</w:t>
      </w:r>
      <w:r w:rsidR="004743BE" w:rsidRPr="00A87900">
        <w:rPr>
          <w:rFonts w:hint="eastAsia"/>
          <w:sz w:val="20"/>
          <w:szCs w:val="20"/>
        </w:rPr>
        <w:t>様々な体験ができるよう、体験機会を提供します。</w:t>
      </w:r>
    </w:p>
    <w:p w14:paraId="43A5639C" w14:textId="557B16FF" w:rsidR="004743BE" w:rsidRPr="00A87900" w:rsidRDefault="004743BE" w:rsidP="004743BE">
      <w:pPr>
        <w:ind w:left="360"/>
        <w:rPr>
          <w:color w:val="auto"/>
        </w:rPr>
      </w:pPr>
      <w:r w:rsidRPr="00A87900">
        <w:rPr>
          <w:rFonts w:hint="eastAsia"/>
          <w:color w:val="auto"/>
        </w:rPr>
        <w:t>・スポーツ体験会</w:t>
      </w:r>
    </w:p>
    <w:p w14:paraId="5DA8E055" w14:textId="1C070E87" w:rsidR="00C52D99" w:rsidRPr="00A87900" w:rsidRDefault="00244146" w:rsidP="00C52D99">
      <w:pPr>
        <w:ind w:left="360"/>
        <w:rPr>
          <w:color w:val="auto"/>
        </w:rPr>
      </w:pPr>
      <w:r w:rsidRPr="00A87900">
        <w:rPr>
          <w:rFonts w:hint="eastAsia"/>
          <w:color w:val="auto"/>
        </w:rPr>
        <w:t xml:space="preserve">　</w:t>
      </w:r>
      <w:r w:rsidR="00C52D99" w:rsidRPr="00A87900">
        <w:rPr>
          <w:rFonts w:hint="eastAsia"/>
          <w:color w:val="auto"/>
        </w:rPr>
        <w:t xml:space="preserve">　</w:t>
      </w:r>
      <w:r w:rsidRPr="00A87900">
        <w:rPr>
          <w:rFonts w:hint="eastAsia"/>
          <w:color w:val="auto"/>
        </w:rPr>
        <w:t>―</w:t>
      </w:r>
      <w:r w:rsidRPr="00A87900">
        <w:rPr>
          <w:color w:val="auto"/>
        </w:rPr>
        <w:t xml:space="preserve"> </w:t>
      </w:r>
      <w:r w:rsidR="00C52D99" w:rsidRPr="00A87900">
        <w:rPr>
          <w:rFonts w:hint="eastAsia"/>
          <w:color w:val="auto"/>
        </w:rPr>
        <w:t>大阪のトップスポーツチームの選手やコーチが小学生を直接指導するスポーツ教室を実施</w:t>
      </w:r>
    </w:p>
    <w:p w14:paraId="32B31571" w14:textId="55C51AFF" w:rsidR="00C52D99" w:rsidRPr="00A87900" w:rsidRDefault="00C52D99" w:rsidP="006C202B">
      <w:pPr>
        <w:ind w:leftChars="500" w:left="1000"/>
        <w:rPr>
          <w:color w:val="auto"/>
        </w:rPr>
      </w:pPr>
      <w:r w:rsidRPr="00A87900">
        <w:rPr>
          <w:rFonts w:hint="eastAsia"/>
          <w:color w:val="auto"/>
        </w:rPr>
        <w:lastRenderedPageBreak/>
        <w:t>プロの高度なテクニックを間近に見て基本練習やミニゲームを体験でき、スポーツへの取組意欲と技術の向上を図る。</w:t>
      </w:r>
    </w:p>
    <w:p w14:paraId="5A3D58CC" w14:textId="2B650755" w:rsidR="00C52D99" w:rsidRPr="00A87900" w:rsidRDefault="00C52D99" w:rsidP="00C52D99">
      <w:pPr>
        <w:rPr>
          <w:color w:val="auto"/>
        </w:rPr>
      </w:pPr>
      <w:r w:rsidRPr="00A87900">
        <w:rPr>
          <w:rFonts w:hint="eastAsia"/>
          <w:color w:val="auto"/>
        </w:rPr>
        <w:t xml:space="preserve">　　・公民連携による様々な機会の提供</w:t>
      </w:r>
    </w:p>
    <w:p w14:paraId="5DD71ECB" w14:textId="2B164E49" w:rsidR="00C52D99" w:rsidRPr="00A87900" w:rsidRDefault="00C52D99" w:rsidP="006C202B">
      <w:pPr>
        <w:ind w:left="1000" w:hangingChars="500" w:hanging="1000"/>
        <w:rPr>
          <w:color w:val="auto"/>
        </w:rPr>
      </w:pPr>
      <w:r w:rsidRPr="00A87900">
        <w:rPr>
          <w:rFonts w:hint="eastAsia"/>
          <w:color w:val="auto"/>
        </w:rPr>
        <w:t xml:space="preserve">　　　　―</w:t>
      </w:r>
      <w:r w:rsidR="00935771" w:rsidRPr="00A87900">
        <w:rPr>
          <w:rFonts w:hint="eastAsia"/>
          <w:color w:val="auto"/>
        </w:rPr>
        <w:t xml:space="preserve"> </w:t>
      </w:r>
      <w:r w:rsidR="00CB7424" w:rsidRPr="00A87900">
        <w:rPr>
          <w:rFonts w:hint="eastAsia"/>
          <w:color w:val="auto"/>
        </w:rPr>
        <w:t>民間企業等と連携し、企業の様々な体験の場を子ども</w:t>
      </w:r>
      <w:r w:rsidR="00935771" w:rsidRPr="00A87900">
        <w:rPr>
          <w:rFonts w:hint="eastAsia"/>
          <w:color w:val="auto"/>
        </w:rPr>
        <w:t>食堂等</w:t>
      </w:r>
      <w:r w:rsidR="00CB7424" w:rsidRPr="00A87900">
        <w:rPr>
          <w:rFonts w:hint="eastAsia"/>
          <w:color w:val="auto"/>
        </w:rPr>
        <w:t>へ提供</w:t>
      </w:r>
      <w:r w:rsidR="00935771" w:rsidRPr="00A87900">
        <w:rPr>
          <w:rFonts w:hint="eastAsia"/>
          <w:color w:val="auto"/>
        </w:rPr>
        <w:t>し、子どもの体験活動を支援</w:t>
      </w:r>
    </w:p>
    <w:p w14:paraId="3169F333" w14:textId="3DAD51D6" w:rsidR="00C52D99" w:rsidRPr="00A87900" w:rsidRDefault="00C52D99" w:rsidP="006C202B">
      <w:pPr>
        <w:rPr>
          <w:color w:val="auto"/>
        </w:rPr>
      </w:pPr>
    </w:p>
    <w:p w14:paraId="3D29546C" w14:textId="77777777" w:rsidR="001C2923" w:rsidRPr="00A87900" w:rsidRDefault="001C2923" w:rsidP="006C202B">
      <w:pPr>
        <w:rPr>
          <w:color w:val="auto"/>
        </w:rPr>
      </w:pPr>
    </w:p>
    <w:p w14:paraId="35DC3D5C" w14:textId="788EF58F" w:rsidR="007E7000" w:rsidRPr="00A87900" w:rsidRDefault="007E7000" w:rsidP="00235C91">
      <w:pPr>
        <w:pStyle w:val="a3"/>
        <w:numPr>
          <w:ilvl w:val="0"/>
          <w:numId w:val="2"/>
        </w:numPr>
        <w:ind w:leftChars="0"/>
        <w:rPr>
          <w:b/>
          <w:bCs/>
          <w:sz w:val="20"/>
          <w:szCs w:val="20"/>
        </w:rPr>
      </w:pPr>
      <w:r w:rsidRPr="00A87900">
        <w:rPr>
          <w:rFonts w:hint="eastAsia"/>
          <w:b/>
          <w:bCs/>
          <w:sz w:val="20"/>
          <w:szCs w:val="20"/>
        </w:rPr>
        <w:t>子どもの自立支援等</w:t>
      </w:r>
    </w:p>
    <w:p w14:paraId="1F6F5AC6" w14:textId="4FB33F41" w:rsidR="004743BE" w:rsidRPr="00A87900" w:rsidRDefault="004743BE" w:rsidP="004743BE">
      <w:pPr>
        <w:pStyle w:val="a3"/>
        <w:ind w:leftChars="0" w:left="360"/>
        <w:rPr>
          <w:sz w:val="20"/>
          <w:szCs w:val="20"/>
        </w:rPr>
      </w:pPr>
      <w:r w:rsidRPr="00A87900">
        <w:rPr>
          <w:rFonts w:hint="eastAsia"/>
          <w:sz w:val="20"/>
          <w:szCs w:val="20"/>
        </w:rPr>
        <w:t>子どもたちが社会で自立し、安定した生活を維持できるよう、子どもの自立支援を推進します。</w:t>
      </w:r>
    </w:p>
    <w:p w14:paraId="7CA75049" w14:textId="77777777" w:rsidR="00C54F1B" w:rsidRPr="00A87900" w:rsidRDefault="00C54F1B" w:rsidP="00C54F1B">
      <w:pPr>
        <w:ind w:left="360"/>
        <w:rPr>
          <w:color w:val="auto"/>
        </w:rPr>
      </w:pPr>
      <w:r w:rsidRPr="00A87900">
        <w:rPr>
          <w:rFonts w:hint="eastAsia"/>
          <w:color w:val="auto"/>
        </w:rPr>
        <w:t>・社会的養護自立支援拠点事業</w:t>
      </w:r>
    </w:p>
    <w:p w14:paraId="39BFF3E9" w14:textId="77777777" w:rsidR="00C54F1B" w:rsidRPr="00A87900" w:rsidRDefault="00C54F1B" w:rsidP="00C54F1B">
      <w:pPr>
        <w:ind w:left="1000" w:hangingChars="500" w:hanging="1000"/>
        <w:rPr>
          <w:color w:val="auto"/>
        </w:rPr>
      </w:pPr>
      <w:r w:rsidRPr="00A87900">
        <w:rPr>
          <w:rFonts w:hint="eastAsia"/>
          <w:color w:val="auto"/>
        </w:rPr>
        <w:t xml:space="preserve">　　　　― 社会的養護経験者等の孤立を防ぎ、必要な支援に適切につなぐため、設備を整え、相互の交流を行う場所を開設し、生活、就労等に関する情報提供、相談支援や助言、関係機関との連絡調整を実施。</w:t>
      </w:r>
    </w:p>
    <w:p w14:paraId="79FAE2BB" w14:textId="684B6EDB" w:rsidR="00C949B5" w:rsidRPr="00A87900" w:rsidRDefault="004743BE" w:rsidP="004743BE">
      <w:pPr>
        <w:ind w:left="360"/>
        <w:rPr>
          <w:color w:val="auto"/>
        </w:rPr>
      </w:pPr>
      <w:r w:rsidRPr="00A87900">
        <w:rPr>
          <w:rFonts w:hint="eastAsia"/>
          <w:color w:val="auto"/>
        </w:rPr>
        <w:t>・青少年自立支援事業</w:t>
      </w:r>
    </w:p>
    <w:p w14:paraId="070D3C95" w14:textId="5E6E261A" w:rsidR="004743BE" w:rsidRPr="00A87900" w:rsidRDefault="003240E1" w:rsidP="006C202B">
      <w:pPr>
        <w:ind w:left="1000" w:hangingChars="500" w:hanging="1000"/>
        <w:rPr>
          <w:color w:val="auto"/>
        </w:rPr>
      </w:pPr>
      <w:r w:rsidRPr="00A87900">
        <w:rPr>
          <w:rFonts w:hint="eastAsia"/>
          <w:color w:val="auto"/>
        </w:rPr>
        <w:t xml:space="preserve">　　　　―</w:t>
      </w:r>
      <w:r w:rsidR="00FA28EE" w:rsidRPr="00A87900">
        <w:rPr>
          <w:rFonts w:hint="eastAsia"/>
          <w:color w:val="auto"/>
        </w:rPr>
        <w:t xml:space="preserve"> 様々な困難を有する青少年への支援が市町村で効果的に行われるよう、市町村や民間団体等と連携したネットワークの構築を推進し、青少年が自立できる社会づくりに取り組む。</w:t>
      </w:r>
    </w:p>
    <w:p w14:paraId="0544D5BB" w14:textId="77777777" w:rsidR="00F75733" w:rsidRPr="00A87900" w:rsidRDefault="00F75733" w:rsidP="00B753D7">
      <w:pPr>
        <w:rPr>
          <w:color w:val="auto"/>
        </w:rPr>
      </w:pPr>
    </w:p>
    <w:p w14:paraId="4FB6DCC7" w14:textId="2078C3A3" w:rsidR="00C949B5" w:rsidRPr="00A87900" w:rsidRDefault="00C949B5" w:rsidP="00B753D7">
      <w:pPr>
        <w:rPr>
          <w:color w:val="auto"/>
        </w:rPr>
      </w:pPr>
      <w:r w:rsidRPr="00A87900">
        <w:rPr>
          <w:rFonts w:hint="eastAsia"/>
          <w:noProof/>
          <w:color w:val="auto"/>
        </w:rPr>
        <mc:AlternateContent>
          <mc:Choice Requires="wps">
            <w:drawing>
              <wp:inline distT="0" distB="0" distL="0" distR="0" wp14:anchorId="31CF8973" wp14:editId="01D8D91F">
                <wp:extent cx="4641850" cy="360000"/>
                <wp:effectExtent l="0" t="0" r="25400" b="21590"/>
                <wp:docPr id="4"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08F10F59" w14:textId="0901607D" w:rsidR="00C949B5" w:rsidRDefault="00C949B5" w:rsidP="00C949B5">
                            <w:r>
                              <w:rPr>
                                <w:rFonts w:hint="eastAsia"/>
                                <w:b/>
                                <w:color w:val="FFFFFF"/>
                              </w:rPr>
                              <w:t>視点</w:t>
                            </w:r>
                            <w:r w:rsidRPr="00C949B5">
                              <w:rPr>
                                <w:rFonts w:hint="eastAsia"/>
                                <w:b/>
                                <w:color w:val="FFFFFF"/>
                              </w:rPr>
                              <w:t>４　保護者が孤立しないように支援します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31CF8973" id="_x0000_s1030"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" fillcolor="windowText" strokecolor="windowText" strokeweight="1.5pt">
                <v:textbox inset="1mm,1mm,1mm,1mm">
                  <w:txbxContent>
                    <w:p w14:paraId="08F10F59" w14:textId="0901607D" w:rsidR="00C949B5" w:rsidRDefault="00C949B5" w:rsidP="00C949B5">
                      <w:r>
                        <w:rPr>
                          <w:rFonts w:hint="eastAsia"/>
                          <w:b/>
                          <w:color w:val="FFFFFF"/>
                        </w:rPr>
                        <w:t>視点</w:t>
                      </w:r>
                      <w:r w:rsidRPr="00C949B5">
                        <w:rPr>
                          <w:rFonts w:hint="eastAsia"/>
                          <w:b/>
                          <w:color w:val="FFFFFF"/>
                        </w:rPr>
                        <w:t>４　保護者が孤立しないように支援します</w:t>
                      </w:r>
                    </w:p>
                  </w:txbxContent>
                </v:textbox>
                <w10:anchorlock/>
              </v:roundrect>
            </w:pict>
          </mc:Fallback>
        </mc:AlternateContent>
      </w:r>
    </w:p>
    <w:p w14:paraId="2EB783EE" w14:textId="42B8A4AA" w:rsidR="00C949B5" w:rsidRPr="00A87900" w:rsidRDefault="00C949B5" w:rsidP="00C949B5">
      <w:pPr>
        <w:rPr>
          <w:color w:val="auto"/>
        </w:rPr>
      </w:pPr>
      <w:r w:rsidRPr="00A87900">
        <w:rPr>
          <w:rFonts w:hint="eastAsia"/>
          <w:color w:val="auto"/>
        </w:rPr>
        <w:t xml:space="preserve">　子供の心身の健全な成長のためには、親の妊娠・出産期からの良好な環境が必要です。</w:t>
      </w:r>
    </w:p>
    <w:p w14:paraId="7000EDC1" w14:textId="39C60058" w:rsidR="00C949B5" w:rsidRPr="00A87900" w:rsidRDefault="00C949B5" w:rsidP="00C949B5">
      <w:pPr>
        <w:ind w:firstLineChars="100" w:firstLine="200"/>
        <w:rPr>
          <w:color w:val="auto"/>
        </w:rPr>
      </w:pPr>
      <w:r w:rsidRPr="00A87900">
        <w:rPr>
          <w:rFonts w:hint="eastAsia"/>
          <w:color w:val="auto"/>
        </w:rPr>
        <w:t>しかしながら、貧困の状況にある家庭や子どもについては、これに伴って様々な不利を背負うばかりでなく、社会的に孤立して必要な支援が受けられず、一層困難な状況に置かれてしまうことが指摘されています。このような社会的孤立に陥ることのないよう、親の妊娠・出産期からの相談支援の充実を図っていきます。</w:t>
      </w:r>
    </w:p>
    <w:p w14:paraId="24C71B11" w14:textId="5A2B205C" w:rsidR="00C949B5" w:rsidRPr="00A87900" w:rsidRDefault="00C949B5" w:rsidP="00B753D7">
      <w:pPr>
        <w:rPr>
          <w:color w:val="auto"/>
        </w:rPr>
      </w:pPr>
    </w:p>
    <w:p w14:paraId="6EB681DE" w14:textId="77777777" w:rsidR="00CC4386" w:rsidRPr="00A87900" w:rsidRDefault="00CC4386" w:rsidP="00CC4386">
      <w:pPr>
        <w:rPr>
          <w:color w:val="auto"/>
        </w:rPr>
      </w:pPr>
      <w:r w:rsidRPr="00A87900">
        <w:rPr>
          <w:rFonts w:hint="eastAsia"/>
          <w:color w:val="auto"/>
        </w:rPr>
        <w:t>＜取組例＞</w:t>
      </w:r>
    </w:p>
    <w:p w14:paraId="3BD07A5A" w14:textId="66D72330" w:rsidR="00C949B5" w:rsidRPr="00A87900" w:rsidRDefault="0095722D" w:rsidP="00235C91">
      <w:pPr>
        <w:pStyle w:val="a3"/>
        <w:numPr>
          <w:ilvl w:val="0"/>
          <w:numId w:val="3"/>
        </w:numPr>
        <w:ind w:leftChars="0"/>
        <w:rPr>
          <w:b/>
          <w:bCs/>
          <w:sz w:val="20"/>
          <w:szCs w:val="20"/>
        </w:rPr>
      </w:pPr>
      <w:r w:rsidRPr="00A87900">
        <w:rPr>
          <w:rFonts w:hint="eastAsia"/>
          <w:b/>
          <w:bCs/>
          <w:sz w:val="20"/>
          <w:szCs w:val="20"/>
        </w:rPr>
        <w:t>妊婦への</w:t>
      </w:r>
      <w:r w:rsidRPr="00A87900">
        <w:rPr>
          <w:rFonts w:hAnsi="HG丸ｺﾞｼｯｸM-PRO" w:cs="Arial" w:hint="eastAsia"/>
          <w:b/>
          <w:bCs/>
          <w:kern w:val="0"/>
          <w:sz w:val="20"/>
          <w:szCs w:val="20"/>
        </w:rPr>
        <w:t>支援</w:t>
      </w:r>
    </w:p>
    <w:p w14:paraId="666DD4DB" w14:textId="7074B7BC" w:rsidR="001124B7" w:rsidRPr="00A87900" w:rsidRDefault="005D1DE7" w:rsidP="001124B7">
      <w:pPr>
        <w:pStyle w:val="a3"/>
        <w:ind w:leftChars="0" w:left="564"/>
        <w:rPr>
          <w:sz w:val="20"/>
          <w:szCs w:val="20"/>
        </w:rPr>
      </w:pPr>
      <w:r w:rsidRPr="00A87900">
        <w:rPr>
          <w:rFonts w:hint="eastAsia"/>
          <w:sz w:val="20"/>
          <w:szCs w:val="20"/>
        </w:rPr>
        <w:t>貧困の状況にある子どもや保護者が社会的孤立に陥ることのないよう保護者の妊娠期から切れ目ない支援を実施します。</w:t>
      </w:r>
    </w:p>
    <w:p w14:paraId="48B99BA9" w14:textId="2C6B395A" w:rsidR="005D1DE7" w:rsidRPr="00A87900" w:rsidRDefault="005D1DE7" w:rsidP="001124B7">
      <w:pPr>
        <w:pStyle w:val="a3"/>
        <w:ind w:leftChars="0" w:left="564"/>
        <w:rPr>
          <w:sz w:val="20"/>
          <w:szCs w:val="20"/>
        </w:rPr>
      </w:pPr>
      <w:r w:rsidRPr="00A87900">
        <w:rPr>
          <w:rFonts w:hint="eastAsia"/>
          <w:sz w:val="20"/>
          <w:szCs w:val="20"/>
        </w:rPr>
        <w:t>・「にんしんSOS」相談事業</w:t>
      </w:r>
    </w:p>
    <w:p w14:paraId="6215B3EF" w14:textId="4091D2D8" w:rsidR="0021670F" w:rsidRPr="00A87900" w:rsidRDefault="0021670F" w:rsidP="006C202B">
      <w:pPr>
        <w:pStyle w:val="a3"/>
        <w:ind w:left="1000" w:hangingChars="100" w:hanging="200"/>
        <w:rPr>
          <w:sz w:val="20"/>
          <w:szCs w:val="20"/>
          <w:highlight w:val="yellow"/>
        </w:rPr>
      </w:pPr>
      <w:r w:rsidRPr="00A87900">
        <w:rPr>
          <w:rFonts w:hint="eastAsia"/>
          <w:sz w:val="20"/>
          <w:szCs w:val="20"/>
        </w:rPr>
        <w:t>―</w:t>
      </w:r>
      <w:r w:rsidRPr="00A87900">
        <w:rPr>
          <w:sz w:val="20"/>
          <w:szCs w:val="20"/>
        </w:rPr>
        <w:t xml:space="preserve"> </w:t>
      </w:r>
      <w:r w:rsidR="00FC73D6" w:rsidRPr="00A87900">
        <w:rPr>
          <w:rFonts w:hint="eastAsia"/>
          <w:sz w:val="20"/>
          <w:szCs w:val="20"/>
        </w:rPr>
        <w:t>望まない妊娠や思いがけない妊娠に悩む人に対し、相談や保健・医療・福祉機関等への連　絡、サービスの紹介など、必要な支援につなぐことにより、妊婦の孤立化を防ぐことを目的として、電話及びメール等による相談を実施</w:t>
      </w:r>
    </w:p>
    <w:p w14:paraId="1E5EDE0A" w14:textId="18F7A7F4" w:rsidR="009D7E86" w:rsidRPr="00A87900" w:rsidRDefault="009D7E86" w:rsidP="009D7E86">
      <w:pPr>
        <w:pStyle w:val="a3"/>
        <w:ind w:leftChars="0" w:left="564"/>
        <w:rPr>
          <w:strike/>
          <w:sz w:val="20"/>
          <w:szCs w:val="20"/>
        </w:rPr>
      </w:pPr>
    </w:p>
    <w:p w14:paraId="6FF300B9" w14:textId="77777777" w:rsidR="00942F9D" w:rsidRPr="00A87900" w:rsidRDefault="00942F9D" w:rsidP="009D7E86">
      <w:pPr>
        <w:pStyle w:val="a3"/>
        <w:ind w:leftChars="0" w:left="564"/>
        <w:rPr>
          <w:sz w:val="20"/>
          <w:szCs w:val="20"/>
        </w:rPr>
      </w:pPr>
    </w:p>
    <w:p w14:paraId="62831BAB" w14:textId="163EEA03" w:rsidR="0095722D" w:rsidRPr="00A87900" w:rsidRDefault="0095722D" w:rsidP="00235C91">
      <w:pPr>
        <w:pStyle w:val="a3"/>
        <w:numPr>
          <w:ilvl w:val="0"/>
          <w:numId w:val="3"/>
        </w:numPr>
        <w:ind w:leftChars="0"/>
        <w:rPr>
          <w:b/>
          <w:bCs/>
          <w:sz w:val="20"/>
          <w:szCs w:val="20"/>
        </w:rPr>
      </w:pPr>
      <w:r w:rsidRPr="00A87900">
        <w:rPr>
          <w:rFonts w:hint="eastAsia"/>
          <w:b/>
          <w:bCs/>
          <w:sz w:val="20"/>
          <w:szCs w:val="20"/>
        </w:rPr>
        <w:t>相談支援・カウンセリングの充実</w:t>
      </w:r>
    </w:p>
    <w:p w14:paraId="62FCF11D" w14:textId="03AF4846" w:rsidR="00773C1E" w:rsidRPr="00A87900" w:rsidRDefault="00EA51EA" w:rsidP="00EA51EA">
      <w:pPr>
        <w:ind w:left="564"/>
        <w:rPr>
          <w:color w:val="auto"/>
        </w:rPr>
      </w:pPr>
      <w:r w:rsidRPr="00A87900">
        <w:rPr>
          <w:rFonts w:hint="eastAsia"/>
          <w:color w:val="auto"/>
        </w:rPr>
        <w:t>子育て世帯の保護者が孤立せず、困難な課題を有する家庭や子どもを早期に発見し、必要な支援につなぐことができるよう相談支援やカウンセリングの充実を図ります。</w:t>
      </w:r>
    </w:p>
    <w:p w14:paraId="767464AB" w14:textId="3B1987F1" w:rsidR="00EA51EA" w:rsidRPr="00A87900" w:rsidRDefault="00EA51EA" w:rsidP="00EA51EA">
      <w:pPr>
        <w:ind w:left="564"/>
        <w:rPr>
          <w:color w:val="auto"/>
        </w:rPr>
      </w:pPr>
      <w:r w:rsidRPr="00A87900">
        <w:rPr>
          <w:rFonts w:hint="eastAsia"/>
          <w:color w:val="auto"/>
        </w:rPr>
        <w:lastRenderedPageBreak/>
        <w:t>・</w:t>
      </w:r>
      <w:r w:rsidR="001124B7" w:rsidRPr="00A87900">
        <w:rPr>
          <w:rFonts w:hint="eastAsia"/>
          <w:color w:val="auto"/>
        </w:rPr>
        <w:t>保育所・認定こども園における地域貢献事業（スマイルサポーター）</w:t>
      </w:r>
    </w:p>
    <w:p w14:paraId="799B6BD0" w14:textId="77777777" w:rsidR="00FC73D6" w:rsidRPr="00A87900" w:rsidRDefault="00244146" w:rsidP="00FC73D6">
      <w:pPr>
        <w:ind w:left="560"/>
        <w:rPr>
          <w:color w:val="auto"/>
        </w:rPr>
      </w:pPr>
      <w:r w:rsidRPr="00A87900">
        <w:rPr>
          <w:rFonts w:hint="eastAsia"/>
          <w:color w:val="auto"/>
        </w:rPr>
        <w:t xml:space="preserve">　―</w:t>
      </w:r>
      <w:r w:rsidRPr="00A87900">
        <w:rPr>
          <w:color w:val="auto"/>
        </w:rPr>
        <w:t xml:space="preserve"> </w:t>
      </w:r>
      <w:r w:rsidR="00FC73D6" w:rsidRPr="00A87900">
        <w:rPr>
          <w:rFonts w:hint="eastAsia"/>
          <w:color w:val="auto"/>
        </w:rPr>
        <w:t>保育所、認定こども園において、地域の子育て家庭への育児その他生活困難についての相談等を担う人材を養成するため、大阪府社会福祉協議会と連携し、地域に関する必要な知識、技術の修得を目的とした研修を実施</w:t>
      </w:r>
    </w:p>
    <w:p w14:paraId="5D80FB7F" w14:textId="55FF8A55" w:rsidR="001124B7" w:rsidRPr="00A87900" w:rsidRDefault="001124B7" w:rsidP="00EA51EA">
      <w:pPr>
        <w:ind w:left="564"/>
        <w:rPr>
          <w:color w:val="auto"/>
        </w:rPr>
      </w:pPr>
      <w:r w:rsidRPr="00A87900">
        <w:rPr>
          <w:rFonts w:hint="eastAsia"/>
          <w:color w:val="auto"/>
        </w:rPr>
        <w:t>・私立幼稚園キンダーカウンセラー</w:t>
      </w:r>
    </w:p>
    <w:p w14:paraId="7CBCA164" w14:textId="7FC1DEEB" w:rsidR="00EF41FD" w:rsidRPr="00A87900" w:rsidRDefault="0021670F" w:rsidP="00114089">
      <w:pPr>
        <w:pStyle w:val="a3"/>
        <w:ind w:leftChars="500" w:left="1200" w:hangingChars="100" w:hanging="200"/>
        <w:rPr>
          <w:sz w:val="20"/>
          <w:szCs w:val="20"/>
        </w:rPr>
      </w:pPr>
      <w:r w:rsidRPr="00A87900">
        <w:rPr>
          <w:rFonts w:hint="eastAsia"/>
          <w:sz w:val="20"/>
          <w:szCs w:val="20"/>
        </w:rPr>
        <w:t>―</w:t>
      </w:r>
      <w:r w:rsidRPr="00A87900">
        <w:rPr>
          <w:sz w:val="20"/>
          <w:szCs w:val="20"/>
        </w:rPr>
        <w:t xml:space="preserve"> </w:t>
      </w:r>
      <w:r w:rsidR="00FC73D6" w:rsidRPr="00A87900">
        <w:rPr>
          <w:rFonts w:hint="eastAsia"/>
          <w:sz w:val="20"/>
          <w:szCs w:val="20"/>
        </w:rPr>
        <w:t>地域における幼児期の教育のセンターとしての役割を果たすことを目的に、私立幼稚園等に臨床心理士等を配置し、地域の保護者（在園児の保護者以外を含む）を対象にしたカウンセリングの実施、保護者・教員向け講演・研修等の取組に対し助成</w:t>
      </w:r>
    </w:p>
    <w:p w14:paraId="34BA72D9" w14:textId="27517A85" w:rsidR="001124B7" w:rsidRPr="00A87900" w:rsidRDefault="001124B7" w:rsidP="00EA51EA">
      <w:pPr>
        <w:ind w:left="564"/>
        <w:rPr>
          <w:color w:val="auto"/>
        </w:rPr>
      </w:pPr>
      <w:r w:rsidRPr="00A87900">
        <w:rPr>
          <w:rFonts w:hint="eastAsia"/>
          <w:color w:val="auto"/>
        </w:rPr>
        <w:t>・</w:t>
      </w:r>
      <w:r w:rsidR="009B3073" w:rsidRPr="00A87900">
        <w:rPr>
          <w:rFonts w:hint="eastAsia"/>
          <w:color w:val="auto"/>
        </w:rPr>
        <w:t>子</w:t>
      </w:r>
      <w:r w:rsidRPr="00A87900">
        <w:rPr>
          <w:rFonts w:hint="eastAsia"/>
          <w:color w:val="auto"/>
        </w:rPr>
        <w:t>ども家庭センターによる相談支援</w:t>
      </w:r>
    </w:p>
    <w:p w14:paraId="3045BC3D" w14:textId="0345A572" w:rsidR="00EF41FD" w:rsidRPr="00A87900" w:rsidRDefault="00EF41FD" w:rsidP="006C202B">
      <w:pPr>
        <w:ind w:left="1200" w:hangingChars="600" w:hanging="1200"/>
        <w:rPr>
          <w:color w:val="auto"/>
        </w:rPr>
      </w:pPr>
      <w:r w:rsidRPr="00A87900">
        <w:rPr>
          <w:rFonts w:hint="eastAsia"/>
          <w:color w:val="auto"/>
        </w:rPr>
        <w:t xml:space="preserve"> </w:t>
      </w:r>
      <w:r w:rsidRPr="00A87900">
        <w:rPr>
          <w:color w:val="auto"/>
        </w:rPr>
        <w:t xml:space="preserve">  </w:t>
      </w:r>
      <w:r w:rsidR="00343145" w:rsidRPr="00A87900">
        <w:rPr>
          <w:rFonts w:hint="eastAsia"/>
          <w:color w:val="auto"/>
        </w:rPr>
        <w:t xml:space="preserve">　　　</w:t>
      </w:r>
      <w:r w:rsidRPr="00A87900">
        <w:rPr>
          <w:rFonts w:hint="eastAsia"/>
          <w:color w:val="auto"/>
        </w:rPr>
        <w:t>― ０歳から</w:t>
      </w:r>
      <w:r w:rsidR="00343145" w:rsidRPr="00A87900">
        <w:rPr>
          <w:rFonts w:hint="eastAsia"/>
          <w:color w:val="auto"/>
        </w:rPr>
        <w:t>18</w:t>
      </w:r>
      <w:r w:rsidRPr="00A87900">
        <w:rPr>
          <w:rFonts w:hint="eastAsia"/>
          <w:color w:val="auto"/>
        </w:rPr>
        <w:t>歳までの子どもにかかる相談の受理や児童虐待通告による安全確保を最優先とした対応、また、おおむね</w:t>
      </w:r>
      <w:r w:rsidR="00343145" w:rsidRPr="00A87900">
        <w:rPr>
          <w:rFonts w:hint="eastAsia"/>
          <w:color w:val="auto"/>
        </w:rPr>
        <w:t>25</w:t>
      </w:r>
      <w:r w:rsidRPr="00A87900">
        <w:rPr>
          <w:rFonts w:hint="eastAsia"/>
          <w:color w:val="auto"/>
        </w:rPr>
        <w:t>歳までの青少年についての相談や町村における生活保護受給の相談や母子家庭及び寡婦の方からの相談を実施</w:t>
      </w:r>
    </w:p>
    <w:p w14:paraId="7192F361" w14:textId="4E17214D" w:rsidR="00F5706A" w:rsidRPr="00A87900" w:rsidRDefault="00F5706A" w:rsidP="006C202B">
      <w:pPr>
        <w:ind w:left="1200" w:hangingChars="600" w:hanging="1200"/>
        <w:rPr>
          <w:color w:val="auto"/>
        </w:rPr>
      </w:pPr>
      <w:r w:rsidRPr="00A87900">
        <w:rPr>
          <w:rFonts w:hint="eastAsia"/>
          <w:color w:val="auto"/>
        </w:rPr>
        <w:t xml:space="preserve">　　　・こども家庭センターによる相談</w:t>
      </w:r>
      <w:r w:rsidR="00F12369" w:rsidRPr="00A87900">
        <w:rPr>
          <w:rFonts w:hint="eastAsia"/>
          <w:color w:val="auto"/>
        </w:rPr>
        <w:t>支援</w:t>
      </w:r>
    </w:p>
    <w:p w14:paraId="06A42A71" w14:textId="34723E30" w:rsidR="00773C1E" w:rsidRPr="00A87900" w:rsidRDefault="00F5706A" w:rsidP="006E04D9">
      <w:pPr>
        <w:ind w:left="1200" w:hangingChars="600" w:hanging="1200"/>
        <w:rPr>
          <w:color w:val="auto"/>
        </w:rPr>
      </w:pPr>
      <w:r w:rsidRPr="00A87900">
        <w:rPr>
          <w:rFonts w:hint="eastAsia"/>
          <w:color w:val="auto"/>
        </w:rPr>
        <w:t xml:space="preserve">　　　　　― </w:t>
      </w:r>
      <w:r w:rsidR="006E04D9" w:rsidRPr="00A87900">
        <w:rPr>
          <w:rFonts w:hint="eastAsia"/>
          <w:color w:val="auto"/>
        </w:rPr>
        <w:t>母子保健・児童福祉の両機能の連携・協働を深め、虐待への予防的な対応から子育てに困難を抱える家庭まで、切れ目なく、漏れなく対応するための相談支援を実施。</w:t>
      </w:r>
    </w:p>
    <w:p w14:paraId="3126F1BA" w14:textId="77777777" w:rsidR="006E04D9" w:rsidRPr="00A87900" w:rsidRDefault="006E04D9" w:rsidP="006E04D9">
      <w:pPr>
        <w:ind w:left="1200" w:hangingChars="600" w:hanging="1200"/>
        <w:rPr>
          <w:color w:val="auto"/>
        </w:rPr>
      </w:pPr>
    </w:p>
    <w:p w14:paraId="22472A0F" w14:textId="4ECB6380" w:rsidR="0095722D" w:rsidRPr="00A87900" w:rsidRDefault="0095722D" w:rsidP="00235C91">
      <w:pPr>
        <w:pStyle w:val="a3"/>
        <w:numPr>
          <w:ilvl w:val="0"/>
          <w:numId w:val="3"/>
        </w:numPr>
        <w:ind w:leftChars="0"/>
        <w:rPr>
          <w:b/>
          <w:bCs/>
          <w:sz w:val="20"/>
          <w:szCs w:val="20"/>
        </w:rPr>
      </w:pPr>
      <w:r w:rsidRPr="00A87900">
        <w:rPr>
          <w:rFonts w:hint="eastAsia"/>
          <w:b/>
          <w:bCs/>
          <w:sz w:val="20"/>
          <w:szCs w:val="20"/>
        </w:rPr>
        <w:t>家庭訪問、地域における見守り</w:t>
      </w:r>
    </w:p>
    <w:p w14:paraId="14E9CC61" w14:textId="4B91E81A" w:rsidR="00DC5153" w:rsidRPr="00A87900" w:rsidRDefault="00DC5153" w:rsidP="00DC5153">
      <w:pPr>
        <w:pStyle w:val="a3"/>
        <w:ind w:leftChars="0" w:left="564"/>
        <w:rPr>
          <w:sz w:val="20"/>
          <w:szCs w:val="20"/>
        </w:rPr>
      </w:pPr>
      <w:r w:rsidRPr="00A87900">
        <w:rPr>
          <w:rFonts w:hint="eastAsia"/>
          <w:sz w:val="20"/>
          <w:szCs w:val="20"/>
        </w:rPr>
        <w:t>子育て世帯が孤立しないよう乳児家庭を訪問し、子育て支援情報の提供や助言等により支援します。</w:t>
      </w:r>
    </w:p>
    <w:p w14:paraId="029DBB6C" w14:textId="5C49DD7A" w:rsidR="00773C1E" w:rsidRPr="00A87900" w:rsidRDefault="00773C1E" w:rsidP="00DC5153">
      <w:pPr>
        <w:pStyle w:val="a3"/>
        <w:ind w:leftChars="0" w:left="564"/>
        <w:rPr>
          <w:sz w:val="20"/>
          <w:szCs w:val="20"/>
        </w:rPr>
      </w:pPr>
      <w:r w:rsidRPr="00A87900">
        <w:rPr>
          <w:rFonts w:hint="eastAsia"/>
          <w:sz w:val="20"/>
          <w:szCs w:val="20"/>
        </w:rPr>
        <w:t>・乳児家庭全戸訪問事業</w:t>
      </w:r>
    </w:p>
    <w:p w14:paraId="30E4EABC" w14:textId="614C1571" w:rsidR="009B5654" w:rsidRPr="00A87900" w:rsidRDefault="009B5654" w:rsidP="009B5654">
      <w:pPr>
        <w:pStyle w:val="a3"/>
        <w:ind w:left="800"/>
        <w:rPr>
          <w:sz w:val="20"/>
          <w:szCs w:val="20"/>
        </w:rPr>
      </w:pPr>
      <w:r w:rsidRPr="00A87900">
        <w:rPr>
          <w:rFonts w:hint="eastAsia"/>
          <w:sz w:val="20"/>
          <w:szCs w:val="20"/>
        </w:rPr>
        <w:t xml:space="preserve">　― </w:t>
      </w:r>
      <w:r w:rsidRPr="00A87900">
        <w:rPr>
          <w:sz w:val="20"/>
          <w:szCs w:val="20"/>
        </w:rPr>
        <w:t>生後4か月までの乳児がいるすべての家庭を訪問し、様々な不安や悩みを聞き、子育て支援に関する情報提供等を行い、支援の必要な子どもや家庭を支援サービスに確実につなげることにより、乳児家庭の孤立化を防ぐ</w:t>
      </w:r>
      <w:r w:rsidRPr="00A87900">
        <w:rPr>
          <w:rFonts w:hint="eastAsia"/>
          <w:sz w:val="20"/>
          <w:szCs w:val="20"/>
        </w:rPr>
        <w:t>。</w:t>
      </w:r>
    </w:p>
    <w:p w14:paraId="18C2896F" w14:textId="325C87ED" w:rsidR="00773C1E" w:rsidRPr="00A87900" w:rsidRDefault="00773C1E" w:rsidP="00DC5153">
      <w:pPr>
        <w:pStyle w:val="a3"/>
        <w:ind w:leftChars="0" w:left="564"/>
        <w:rPr>
          <w:sz w:val="20"/>
          <w:szCs w:val="20"/>
        </w:rPr>
      </w:pPr>
      <w:r w:rsidRPr="00A87900">
        <w:rPr>
          <w:rFonts w:hint="eastAsia"/>
          <w:sz w:val="20"/>
          <w:szCs w:val="20"/>
        </w:rPr>
        <w:t>・養育支援訪問事業</w:t>
      </w:r>
    </w:p>
    <w:p w14:paraId="46D4CC91" w14:textId="621B9BE5" w:rsidR="009B5654" w:rsidRPr="00A87900" w:rsidRDefault="009B5654" w:rsidP="009B5654">
      <w:pPr>
        <w:pStyle w:val="a3"/>
        <w:ind w:left="1200" w:hangingChars="200" w:hanging="400"/>
        <w:rPr>
          <w:sz w:val="20"/>
          <w:szCs w:val="20"/>
        </w:rPr>
      </w:pPr>
      <w:r w:rsidRPr="00A87900">
        <w:rPr>
          <w:rFonts w:hint="eastAsia"/>
          <w:sz w:val="20"/>
          <w:szCs w:val="20"/>
        </w:rPr>
        <w:t xml:space="preserve">　― </w:t>
      </w:r>
      <w:r w:rsidRPr="00A87900">
        <w:rPr>
          <w:sz w:val="20"/>
          <w:szCs w:val="20"/>
        </w:rPr>
        <w:t>市町村が実施する、若年妊婦等や出産後間もない時期にあって子育てへの不安等を訴える家庭、虐待のおそれやリスクを抱え特に支援を必要とする家庭等へ、保健師等がその居宅を訪問し、養育に関する指導、助言を行う</w:t>
      </w:r>
    </w:p>
    <w:p w14:paraId="22D76C29" w14:textId="344B751C" w:rsidR="00773C1E" w:rsidRPr="00A87900" w:rsidRDefault="00773C1E" w:rsidP="00DC5153">
      <w:pPr>
        <w:pStyle w:val="a3"/>
        <w:ind w:leftChars="0" w:left="564"/>
        <w:rPr>
          <w:sz w:val="20"/>
          <w:szCs w:val="20"/>
        </w:rPr>
      </w:pPr>
      <w:r w:rsidRPr="00A87900">
        <w:rPr>
          <w:rFonts w:hint="eastAsia"/>
          <w:sz w:val="20"/>
          <w:szCs w:val="20"/>
        </w:rPr>
        <w:t>・コミュニティソーシャルワーカーによる支援</w:t>
      </w:r>
    </w:p>
    <w:p w14:paraId="63503863" w14:textId="59D15E9E" w:rsidR="001951F7" w:rsidRPr="00A87900" w:rsidRDefault="0021670F" w:rsidP="009B5654">
      <w:pPr>
        <w:pStyle w:val="a3"/>
        <w:ind w:leftChars="500" w:left="1200" w:hangingChars="100" w:hanging="200"/>
        <w:rPr>
          <w:sz w:val="20"/>
          <w:szCs w:val="20"/>
        </w:rPr>
      </w:pPr>
      <w:r w:rsidRPr="00A87900">
        <w:rPr>
          <w:rFonts w:hint="eastAsia"/>
          <w:sz w:val="20"/>
          <w:szCs w:val="20"/>
        </w:rPr>
        <w:t>―</w:t>
      </w:r>
      <w:r w:rsidR="00C42035" w:rsidRPr="00A87900">
        <w:rPr>
          <w:sz w:val="20"/>
          <w:szCs w:val="20"/>
        </w:rPr>
        <w:t xml:space="preserve"> </w:t>
      </w:r>
      <w:r w:rsidR="001951F7" w:rsidRPr="00A87900">
        <w:rPr>
          <w:rFonts w:hint="eastAsia"/>
          <w:sz w:val="20"/>
          <w:szCs w:val="20"/>
        </w:rPr>
        <w:t>市町村における地域福祉のコーディネーターとして、地域住民等からの相談に応じ、専門的な福祉課題の解決に向けたコミュニティソーシャルワーカーの配置を促進</w:t>
      </w:r>
    </w:p>
    <w:p w14:paraId="2D03BC1C" w14:textId="2A80DDAE" w:rsidR="00A235C6" w:rsidRPr="00A87900" w:rsidRDefault="00A235C6" w:rsidP="00A235C6">
      <w:pPr>
        <w:rPr>
          <w:color w:val="auto"/>
        </w:rPr>
      </w:pPr>
      <w:r w:rsidRPr="00A87900">
        <w:rPr>
          <w:rFonts w:hint="eastAsia"/>
          <w:color w:val="auto"/>
        </w:rPr>
        <w:t xml:space="preserve">　　　・</w:t>
      </w:r>
      <w:r w:rsidR="00876DB2" w:rsidRPr="00A87900">
        <w:rPr>
          <w:rFonts w:hint="eastAsia"/>
          <w:color w:val="auto"/>
        </w:rPr>
        <w:t>居場所等との連携による支援制度の情報発信【追加】</w:t>
      </w:r>
    </w:p>
    <w:p w14:paraId="199CEC2E" w14:textId="53990264" w:rsidR="00876DB2" w:rsidRPr="00A87900" w:rsidRDefault="00876DB2" w:rsidP="00A235C6">
      <w:pPr>
        <w:rPr>
          <w:color w:val="auto"/>
        </w:rPr>
      </w:pPr>
      <w:r w:rsidRPr="00A87900">
        <w:rPr>
          <w:rFonts w:hint="eastAsia"/>
          <w:color w:val="auto"/>
        </w:rPr>
        <w:t xml:space="preserve">　　　　　― 子どもの居場所等と連携により、子育て支援情報や支援制度の情報発信を推進</w:t>
      </w:r>
    </w:p>
    <w:p w14:paraId="4DD88F1C" w14:textId="77777777" w:rsidR="00F75733" w:rsidRPr="00A87900" w:rsidRDefault="00F75733" w:rsidP="00DC5153">
      <w:pPr>
        <w:pStyle w:val="a3"/>
        <w:ind w:leftChars="0" w:left="564"/>
        <w:rPr>
          <w:sz w:val="20"/>
          <w:szCs w:val="20"/>
        </w:rPr>
      </w:pPr>
    </w:p>
    <w:p w14:paraId="73578307" w14:textId="455F447D" w:rsidR="0095722D" w:rsidRPr="00A87900" w:rsidRDefault="0095722D" w:rsidP="00235C91">
      <w:pPr>
        <w:pStyle w:val="a3"/>
        <w:numPr>
          <w:ilvl w:val="0"/>
          <w:numId w:val="3"/>
        </w:numPr>
        <w:ind w:leftChars="0"/>
        <w:rPr>
          <w:b/>
          <w:bCs/>
          <w:sz w:val="20"/>
          <w:szCs w:val="20"/>
        </w:rPr>
      </w:pPr>
      <w:r w:rsidRPr="00A87900">
        <w:rPr>
          <w:rFonts w:hint="eastAsia"/>
          <w:b/>
          <w:bCs/>
          <w:sz w:val="20"/>
          <w:szCs w:val="20"/>
        </w:rPr>
        <w:t>その他</w:t>
      </w:r>
    </w:p>
    <w:p w14:paraId="621E1759" w14:textId="77777777" w:rsidR="00C54F1B" w:rsidRPr="00A87900" w:rsidRDefault="00C54F1B" w:rsidP="00C54F1B">
      <w:pPr>
        <w:ind w:firstLineChars="200" w:firstLine="400"/>
        <w:rPr>
          <w:color w:val="auto"/>
        </w:rPr>
      </w:pPr>
      <w:r w:rsidRPr="00A87900">
        <w:rPr>
          <w:rFonts w:hint="eastAsia"/>
          <w:color w:val="auto"/>
        </w:rPr>
        <w:t>・家庭的養護の推進</w:t>
      </w:r>
    </w:p>
    <w:p w14:paraId="377296C9" w14:textId="77777777" w:rsidR="00C54F1B" w:rsidRPr="00A87900" w:rsidRDefault="00C54F1B" w:rsidP="00C54F1B">
      <w:pPr>
        <w:ind w:left="1400" w:hangingChars="700" w:hanging="1400"/>
        <w:rPr>
          <w:color w:val="auto"/>
        </w:rPr>
      </w:pPr>
      <w:r w:rsidRPr="00A87900">
        <w:rPr>
          <w:rFonts w:hint="eastAsia"/>
          <w:color w:val="auto"/>
        </w:rPr>
        <w:t xml:space="preserve">　　　　　―</w:t>
      </w:r>
      <w:r w:rsidRPr="00A87900">
        <w:rPr>
          <w:color w:val="auto"/>
        </w:rPr>
        <w:t xml:space="preserve"> 里親の開拓から委託後の支援までを一貫して行う里親支援事業を実施するとともに、養育里親（はぐくみホーム）などの家庭養育を優先した支援の充実を図る。</w:t>
      </w:r>
    </w:p>
    <w:p w14:paraId="420F749C" w14:textId="77777777" w:rsidR="00C54F1B" w:rsidRPr="00A87900" w:rsidRDefault="00C54F1B" w:rsidP="00C54F1B">
      <w:pPr>
        <w:ind w:firstLineChars="200" w:firstLine="400"/>
        <w:rPr>
          <w:color w:val="auto"/>
        </w:rPr>
      </w:pPr>
      <w:r w:rsidRPr="00A87900">
        <w:rPr>
          <w:rFonts w:hint="eastAsia"/>
          <w:color w:val="auto"/>
        </w:rPr>
        <w:t>・母子生活支援施設事業</w:t>
      </w:r>
    </w:p>
    <w:p w14:paraId="1BCFE849" w14:textId="65F96B79" w:rsidR="0095722D" w:rsidRPr="00A87900" w:rsidRDefault="00C54F1B" w:rsidP="00C54F1B">
      <w:pPr>
        <w:rPr>
          <w:color w:val="auto"/>
        </w:rPr>
      </w:pPr>
      <w:r w:rsidRPr="00A87900">
        <w:rPr>
          <w:rFonts w:hint="eastAsia"/>
          <w:color w:val="auto"/>
        </w:rPr>
        <w:t xml:space="preserve">　　　　　―</w:t>
      </w:r>
      <w:r w:rsidRPr="00A87900">
        <w:rPr>
          <w:color w:val="auto"/>
        </w:rPr>
        <w:t xml:space="preserve"> 母と子どもが自立した生活を送れるよう、子育て支援や生活支援を行う。</w:t>
      </w:r>
    </w:p>
    <w:p w14:paraId="063ABB56" w14:textId="163196CF" w:rsidR="00C949B5" w:rsidRPr="00A87900" w:rsidRDefault="00C949B5" w:rsidP="00B753D7">
      <w:pPr>
        <w:rPr>
          <w:color w:val="auto"/>
        </w:rPr>
      </w:pPr>
    </w:p>
    <w:p w14:paraId="07732F07" w14:textId="52448F8F" w:rsidR="00C949B5" w:rsidRPr="00A87900" w:rsidRDefault="00C949B5" w:rsidP="00B753D7">
      <w:pPr>
        <w:rPr>
          <w:color w:val="auto"/>
        </w:rPr>
      </w:pPr>
      <w:r w:rsidRPr="00A87900">
        <w:rPr>
          <w:rFonts w:hint="eastAsia"/>
          <w:noProof/>
          <w:color w:val="auto"/>
        </w:rPr>
        <mc:AlternateContent>
          <mc:Choice Requires="wps">
            <w:drawing>
              <wp:inline distT="0" distB="0" distL="0" distR="0" wp14:anchorId="1DADD410" wp14:editId="30AD3B69">
                <wp:extent cx="4641850" cy="360000"/>
                <wp:effectExtent l="0" t="0" r="25400" b="21590"/>
                <wp:docPr id="5"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6CE4919A" w14:textId="539ED19D" w:rsidR="00C949B5" w:rsidRDefault="00C949B5" w:rsidP="00C949B5">
                            <w:r>
                              <w:rPr>
                                <w:rFonts w:hint="eastAsia"/>
                                <w:b/>
                                <w:color w:val="FFFFFF"/>
                              </w:rPr>
                              <w:t>視点</w:t>
                            </w:r>
                            <w:r w:rsidRPr="00C949B5">
                              <w:rPr>
                                <w:rFonts w:hint="eastAsia"/>
                                <w:b/>
                                <w:color w:val="FFFFFF"/>
                              </w:rPr>
                              <w:t>５　安心して子育てできる環境を整備します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1DADD410" id="_x0000_s1031"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" fillcolor="windowText" strokecolor="windowText" strokeweight="1.5pt">
                <v:textbox inset="1mm,1mm,1mm,1mm">
                  <w:txbxContent>
                    <w:p w14:paraId="6CE4919A" w14:textId="539ED19D" w:rsidR="00C949B5" w:rsidRDefault="00C949B5" w:rsidP="00C949B5">
                      <w:r>
                        <w:rPr>
                          <w:rFonts w:hint="eastAsia"/>
                          <w:b/>
                          <w:color w:val="FFFFFF"/>
                        </w:rPr>
                        <w:t>視点</w:t>
                      </w:r>
                      <w:r w:rsidRPr="00C949B5">
                        <w:rPr>
                          <w:rFonts w:hint="eastAsia"/>
                          <w:b/>
                          <w:color w:val="FFFFFF"/>
                        </w:rPr>
                        <w:t>５　安心して子育てできる環境を整備します</w:t>
                      </w:r>
                    </w:p>
                  </w:txbxContent>
                </v:textbox>
                <w10:anchorlock/>
              </v:roundrect>
            </w:pict>
          </mc:Fallback>
        </mc:AlternateContent>
      </w:r>
    </w:p>
    <w:p w14:paraId="00FBC63D" w14:textId="77777777" w:rsidR="00C949B5" w:rsidRPr="00A87900" w:rsidRDefault="00C949B5" w:rsidP="00C949B5">
      <w:pPr>
        <w:rPr>
          <w:color w:val="auto"/>
        </w:rPr>
      </w:pPr>
      <w:r w:rsidRPr="00A87900">
        <w:rPr>
          <w:rFonts w:hint="eastAsia"/>
          <w:color w:val="auto"/>
        </w:rPr>
        <w:t xml:space="preserve">　困窮世帯の保護者が、安心して子育てでき、就業できるよう、多様な子育て支援を活用し、安定した生活ができるようにする必要があります。</w:t>
      </w:r>
    </w:p>
    <w:p w14:paraId="2B443BEA" w14:textId="5B8C5572" w:rsidR="00C949B5" w:rsidRPr="00A87900" w:rsidRDefault="00C949B5" w:rsidP="00C949B5">
      <w:pPr>
        <w:ind w:firstLineChars="100" w:firstLine="200"/>
        <w:rPr>
          <w:color w:val="auto"/>
        </w:rPr>
      </w:pPr>
      <w:r w:rsidRPr="00A87900">
        <w:rPr>
          <w:rFonts w:hint="eastAsia"/>
          <w:color w:val="auto"/>
        </w:rPr>
        <w:t>そのため、多様な保育サービスや住居の確保等の支援を実施し、安心して子育てができる環境を整備します。</w:t>
      </w:r>
    </w:p>
    <w:p w14:paraId="52CDEB5D" w14:textId="77777777" w:rsidR="0088344E" w:rsidRPr="00A87900" w:rsidRDefault="0088344E" w:rsidP="00B753D7">
      <w:pPr>
        <w:rPr>
          <w:color w:val="auto"/>
        </w:rPr>
      </w:pPr>
    </w:p>
    <w:p w14:paraId="06D2BD7D" w14:textId="77777777" w:rsidR="00CC4386" w:rsidRPr="00A87900" w:rsidRDefault="00CC4386" w:rsidP="00CC4386">
      <w:pPr>
        <w:rPr>
          <w:color w:val="auto"/>
        </w:rPr>
      </w:pPr>
      <w:r w:rsidRPr="00A87900">
        <w:rPr>
          <w:rFonts w:hint="eastAsia"/>
          <w:color w:val="auto"/>
        </w:rPr>
        <w:t>＜取組例＞</w:t>
      </w:r>
    </w:p>
    <w:p w14:paraId="6C674FBB" w14:textId="30891770" w:rsidR="00C949B5" w:rsidRPr="00A87900" w:rsidRDefault="0095722D" w:rsidP="00235C91">
      <w:pPr>
        <w:pStyle w:val="a3"/>
        <w:numPr>
          <w:ilvl w:val="0"/>
          <w:numId w:val="4"/>
        </w:numPr>
        <w:ind w:leftChars="0"/>
        <w:rPr>
          <w:b/>
          <w:bCs/>
          <w:sz w:val="20"/>
          <w:szCs w:val="20"/>
        </w:rPr>
      </w:pPr>
      <w:r w:rsidRPr="00A87900">
        <w:rPr>
          <w:rFonts w:hAnsi="HG丸ｺﾞｼｯｸM-PRO" w:cs="Arial" w:hint="eastAsia"/>
          <w:b/>
          <w:bCs/>
          <w:kern w:val="0"/>
          <w:sz w:val="20"/>
          <w:szCs w:val="20"/>
        </w:rPr>
        <w:t>子どもの預かり、保育体制の充実</w:t>
      </w:r>
    </w:p>
    <w:p w14:paraId="16550120" w14:textId="600D4569" w:rsidR="00157D1A" w:rsidRPr="00A87900" w:rsidRDefault="003C7BE1" w:rsidP="00157D1A">
      <w:pPr>
        <w:pStyle w:val="a3"/>
        <w:ind w:leftChars="0" w:left="564"/>
        <w:rPr>
          <w:sz w:val="20"/>
          <w:szCs w:val="20"/>
        </w:rPr>
      </w:pPr>
      <w:r w:rsidRPr="00A87900">
        <w:rPr>
          <w:rFonts w:hint="eastAsia"/>
          <w:sz w:val="20"/>
          <w:szCs w:val="20"/>
        </w:rPr>
        <w:t>困窮世帯の保護者が安心して子育てでき、就業や就業に向けた職業訓練に従事できるよう、子どもの保育の保育体制の充実を図り、子育てする保護者を支援します。</w:t>
      </w:r>
    </w:p>
    <w:p w14:paraId="568424F1" w14:textId="69F5FC3A" w:rsidR="003C7BE1" w:rsidRPr="00A87900" w:rsidRDefault="003C7BE1" w:rsidP="00157D1A">
      <w:pPr>
        <w:pStyle w:val="a3"/>
        <w:ind w:leftChars="0" w:left="564"/>
        <w:rPr>
          <w:sz w:val="20"/>
          <w:szCs w:val="20"/>
        </w:rPr>
      </w:pPr>
      <w:r w:rsidRPr="00A87900">
        <w:rPr>
          <w:rFonts w:hint="eastAsia"/>
          <w:sz w:val="20"/>
          <w:szCs w:val="20"/>
        </w:rPr>
        <w:t>・子育て短期支援事業</w:t>
      </w:r>
    </w:p>
    <w:p w14:paraId="78FA8C87" w14:textId="7F6EDF93" w:rsidR="00A33AF7" w:rsidRPr="00A87900" w:rsidRDefault="00244146" w:rsidP="00A33AF7">
      <w:pPr>
        <w:ind w:left="1200" w:hangingChars="600" w:hanging="1200"/>
        <w:rPr>
          <w:color w:val="auto"/>
        </w:rPr>
      </w:pPr>
      <w:r w:rsidRPr="00A87900">
        <w:rPr>
          <w:rFonts w:hint="eastAsia"/>
          <w:color w:val="auto"/>
        </w:rPr>
        <w:t xml:space="preserve">　</w:t>
      </w:r>
      <w:r w:rsidR="00A33AF7" w:rsidRPr="00A87900">
        <w:rPr>
          <w:rFonts w:hint="eastAsia"/>
          <w:color w:val="auto"/>
        </w:rPr>
        <w:t xml:space="preserve">　　　　</w:t>
      </w:r>
      <w:r w:rsidRPr="00A87900">
        <w:rPr>
          <w:rFonts w:hint="eastAsia"/>
          <w:color w:val="auto"/>
        </w:rPr>
        <w:t>―</w:t>
      </w:r>
      <w:r w:rsidRPr="00A87900">
        <w:rPr>
          <w:color w:val="auto"/>
        </w:rPr>
        <w:t xml:space="preserve"> </w:t>
      </w:r>
      <w:r w:rsidR="00A33AF7" w:rsidRPr="00A87900">
        <w:rPr>
          <w:rFonts w:hint="eastAsia"/>
          <w:color w:val="auto"/>
        </w:rPr>
        <w:t>乳幼児及びその保護者が相互の交流を行う場所を開設し、子育てについての相談、情報の提供、助言その他の援助を実施</w:t>
      </w:r>
      <w:r w:rsidR="00180037" w:rsidRPr="00A87900">
        <w:rPr>
          <w:rFonts w:hint="eastAsia"/>
          <w:color w:val="auto"/>
        </w:rPr>
        <w:t xml:space="preserve">　　　</w:t>
      </w:r>
    </w:p>
    <w:p w14:paraId="48A341C4" w14:textId="5B84140B" w:rsidR="003C7BE1" w:rsidRPr="00A87900" w:rsidRDefault="00180037" w:rsidP="006C202B">
      <w:pPr>
        <w:ind w:leftChars="300" w:left="1200" w:hangingChars="300" w:hanging="600"/>
        <w:rPr>
          <w:color w:val="auto"/>
        </w:rPr>
      </w:pPr>
      <w:r w:rsidRPr="00A87900">
        <w:rPr>
          <w:rFonts w:hint="eastAsia"/>
          <w:color w:val="auto"/>
        </w:rPr>
        <w:t>・子ども誰でも通園制度</w:t>
      </w:r>
    </w:p>
    <w:p w14:paraId="1E1A3467" w14:textId="63A54DAA" w:rsidR="00244146" w:rsidRPr="00A87900" w:rsidRDefault="00244146" w:rsidP="006C202B">
      <w:pPr>
        <w:ind w:left="1200" w:hangingChars="600" w:hanging="1200"/>
        <w:rPr>
          <w:color w:val="auto"/>
        </w:rPr>
      </w:pPr>
      <w:r w:rsidRPr="00A87900">
        <w:rPr>
          <w:rFonts w:hint="eastAsia"/>
          <w:color w:val="auto"/>
        </w:rPr>
        <w:t xml:space="preserve">　　</w:t>
      </w:r>
      <w:r w:rsidR="00D95AE2" w:rsidRPr="00A87900">
        <w:rPr>
          <w:rFonts w:hint="eastAsia"/>
          <w:color w:val="auto"/>
        </w:rPr>
        <w:t xml:space="preserve">　　　</w:t>
      </w:r>
      <w:r w:rsidRPr="00A87900">
        <w:rPr>
          <w:rFonts w:hint="eastAsia"/>
          <w:color w:val="auto"/>
        </w:rPr>
        <w:t>―</w:t>
      </w:r>
      <w:r w:rsidR="00D95AE2" w:rsidRPr="00A87900">
        <w:rPr>
          <w:color w:val="auto"/>
        </w:rPr>
        <w:t xml:space="preserve"> </w:t>
      </w:r>
      <w:r w:rsidR="00D116F2" w:rsidRPr="00A87900">
        <w:rPr>
          <w:rFonts w:hint="eastAsia"/>
          <w:color w:val="auto"/>
        </w:rPr>
        <w:t>現行の幼児教育・保育給付に加え、月一定時間までの利用可能枠の中で、就労要件を問わず時間単位で柔軟に利用できる新たな通園給付</w:t>
      </w:r>
      <w:r w:rsidR="00D95AE2" w:rsidRPr="00A87900">
        <w:rPr>
          <w:rFonts w:hint="eastAsia"/>
          <w:color w:val="auto"/>
        </w:rPr>
        <w:t>制度を創設</w:t>
      </w:r>
    </w:p>
    <w:p w14:paraId="356615A1" w14:textId="77777777" w:rsidR="00244146" w:rsidRPr="00A87900" w:rsidRDefault="00244146" w:rsidP="00244146">
      <w:pPr>
        <w:pStyle w:val="a3"/>
        <w:ind w:leftChars="0" w:left="564"/>
        <w:rPr>
          <w:sz w:val="20"/>
          <w:szCs w:val="20"/>
        </w:rPr>
      </w:pPr>
      <w:r w:rsidRPr="00A87900">
        <w:rPr>
          <w:rFonts w:hint="eastAsia"/>
          <w:sz w:val="20"/>
          <w:szCs w:val="20"/>
        </w:rPr>
        <w:t>・認定こども園整備事業</w:t>
      </w:r>
    </w:p>
    <w:p w14:paraId="454EF157" w14:textId="77777777" w:rsidR="00244146" w:rsidRPr="00A87900" w:rsidRDefault="00244146" w:rsidP="003C7BE1">
      <w:pPr>
        <w:rPr>
          <w:color w:val="auto"/>
        </w:rPr>
      </w:pPr>
    </w:p>
    <w:p w14:paraId="5C8733E8" w14:textId="512F58F8" w:rsidR="0095722D" w:rsidRPr="00A87900" w:rsidRDefault="0095722D" w:rsidP="00235C91">
      <w:pPr>
        <w:pStyle w:val="a3"/>
        <w:numPr>
          <w:ilvl w:val="0"/>
          <w:numId w:val="4"/>
        </w:numPr>
        <w:ind w:leftChars="0"/>
        <w:rPr>
          <w:b/>
          <w:bCs/>
          <w:sz w:val="20"/>
          <w:szCs w:val="20"/>
        </w:rPr>
      </w:pPr>
      <w:r w:rsidRPr="00A87900">
        <w:rPr>
          <w:rFonts w:hAnsi="HG丸ｺﾞｼｯｸM-PRO" w:cs="Arial" w:hint="eastAsia"/>
          <w:b/>
          <w:bCs/>
          <w:kern w:val="0"/>
          <w:sz w:val="20"/>
          <w:szCs w:val="20"/>
        </w:rPr>
        <w:t>保育にかかる経済的支援</w:t>
      </w:r>
    </w:p>
    <w:p w14:paraId="2074F38B" w14:textId="4544518E" w:rsidR="003C7BE1" w:rsidRPr="00A87900" w:rsidRDefault="0049781C" w:rsidP="003C7BE1">
      <w:pPr>
        <w:pStyle w:val="a3"/>
        <w:ind w:leftChars="0" w:left="564"/>
        <w:rPr>
          <w:rFonts w:hAnsi="HG丸ｺﾞｼｯｸM-PRO" w:cs="Arial"/>
          <w:kern w:val="0"/>
          <w:sz w:val="20"/>
          <w:szCs w:val="20"/>
        </w:rPr>
      </w:pPr>
      <w:r w:rsidRPr="00A87900">
        <w:rPr>
          <w:rFonts w:hAnsi="HG丸ｺﾞｼｯｸM-PRO" w:cs="Arial" w:hint="eastAsia"/>
          <w:kern w:val="0"/>
          <w:sz w:val="20"/>
          <w:szCs w:val="20"/>
        </w:rPr>
        <w:t>保育料等の負担軽減を図り、困窮世帯</w:t>
      </w:r>
      <w:r w:rsidR="00CF4926" w:rsidRPr="00A87900">
        <w:rPr>
          <w:rFonts w:hAnsi="HG丸ｺﾞｼｯｸM-PRO" w:cs="Arial" w:hint="eastAsia"/>
          <w:kern w:val="0"/>
          <w:sz w:val="20"/>
          <w:szCs w:val="20"/>
        </w:rPr>
        <w:t>における</w:t>
      </w:r>
      <w:r w:rsidRPr="00A87900">
        <w:rPr>
          <w:rFonts w:hAnsi="HG丸ｺﾞｼｯｸM-PRO" w:cs="Arial" w:hint="eastAsia"/>
          <w:kern w:val="0"/>
          <w:sz w:val="20"/>
          <w:szCs w:val="20"/>
        </w:rPr>
        <w:t>子育てを支援します。</w:t>
      </w:r>
    </w:p>
    <w:p w14:paraId="472DD934" w14:textId="48010858" w:rsidR="0049781C" w:rsidRPr="00A87900" w:rsidRDefault="0049781C" w:rsidP="003C7BE1">
      <w:pPr>
        <w:pStyle w:val="a3"/>
        <w:ind w:leftChars="0" w:left="564"/>
        <w:rPr>
          <w:rFonts w:hAnsi="HG丸ｺﾞｼｯｸM-PRO" w:cs="Arial"/>
          <w:kern w:val="0"/>
          <w:sz w:val="20"/>
          <w:szCs w:val="20"/>
        </w:rPr>
      </w:pPr>
      <w:r w:rsidRPr="00A87900">
        <w:rPr>
          <w:rFonts w:hAnsi="HG丸ｺﾞｼｯｸM-PRO" w:cs="Arial" w:hint="eastAsia"/>
          <w:kern w:val="0"/>
          <w:sz w:val="20"/>
          <w:szCs w:val="20"/>
        </w:rPr>
        <w:t>・実費徴収に伴う補足給付を行う事業</w:t>
      </w:r>
    </w:p>
    <w:p w14:paraId="53FDC4FB" w14:textId="22B3FF5B" w:rsidR="00D71442" w:rsidRPr="00A87900" w:rsidRDefault="00D71442" w:rsidP="006C202B">
      <w:pPr>
        <w:pStyle w:val="a3"/>
        <w:ind w:leftChars="200" w:left="1200" w:hangingChars="400" w:hanging="800"/>
        <w:rPr>
          <w:sz w:val="20"/>
          <w:szCs w:val="20"/>
          <w:highlight w:val="yellow"/>
        </w:rPr>
      </w:pPr>
      <w:r w:rsidRPr="00A87900">
        <w:rPr>
          <w:rFonts w:hAnsi="HG丸ｺﾞｼｯｸM-PRO" w:cs="Arial" w:hint="eastAsia"/>
          <w:kern w:val="0"/>
          <w:sz w:val="20"/>
          <w:szCs w:val="20"/>
        </w:rPr>
        <w:t xml:space="preserve">　</w:t>
      </w:r>
      <w:r w:rsidR="00F97B76" w:rsidRPr="00A87900">
        <w:rPr>
          <w:rFonts w:hAnsi="HG丸ｺﾞｼｯｸM-PRO" w:cs="Arial" w:hint="eastAsia"/>
          <w:kern w:val="0"/>
          <w:sz w:val="20"/>
          <w:szCs w:val="20"/>
        </w:rPr>
        <w:t xml:space="preserve">　　</w:t>
      </w:r>
      <w:r w:rsidRPr="00A87900">
        <w:rPr>
          <w:rFonts w:hint="eastAsia"/>
          <w:sz w:val="20"/>
          <w:szCs w:val="20"/>
        </w:rPr>
        <w:t>―</w:t>
      </w:r>
      <w:r w:rsidRPr="00A87900">
        <w:rPr>
          <w:sz w:val="20"/>
          <w:szCs w:val="20"/>
        </w:rPr>
        <w:t xml:space="preserve"> </w:t>
      </w:r>
      <w:r w:rsidR="00F97B76" w:rsidRPr="00A87900">
        <w:rPr>
          <w:rFonts w:hint="eastAsia"/>
          <w:sz w:val="20"/>
          <w:szCs w:val="20"/>
        </w:rPr>
        <w:t>保護者の世帯所得の状況等を勘案して、私学助成の幼稚園に通う保護者の支払う食材料　　費や日用品、文房具その他の教育・保育に必要な物品の購入に要する費用又は行事への参加に要する費用等を助成</w:t>
      </w:r>
    </w:p>
    <w:p w14:paraId="6AA9FE65" w14:textId="6E58140E" w:rsidR="0049781C" w:rsidRPr="00A87900" w:rsidRDefault="0049781C" w:rsidP="003C7BE1">
      <w:pPr>
        <w:pStyle w:val="a3"/>
        <w:ind w:leftChars="0" w:left="564"/>
        <w:rPr>
          <w:rFonts w:hAnsi="HG丸ｺﾞｼｯｸM-PRO" w:cs="Arial"/>
          <w:kern w:val="0"/>
          <w:sz w:val="20"/>
          <w:szCs w:val="20"/>
        </w:rPr>
      </w:pPr>
      <w:r w:rsidRPr="00A87900">
        <w:rPr>
          <w:rFonts w:hAnsi="HG丸ｺﾞｼｯｸM-PRO" w:cs="Arial" w:hint="eastAsia"/>
          <w:kern w:val="0"/>
          <w:sz w:val="20"/>
          <w:szCs w:val="20"/>
        </w:rPr>
        <w:t>・</w:t>
      </w:r>
      <w:r w:rsidR="00244146" w:rsidRPr="00A87900">
        <w:rPr>
          <w:rFonts w:hAnsi="HG丸ｺﾞｼｯｸM-PRO" w:cs="Arial" w:hint="eastAsia"/>
          <w:kern w:val="0"/>
          <w:sz w:val="20"/>
          <w:szCs w:val="20"/>
        </w:rPr>
        <w:t>多子</w:t>
      </w:r>
      <w:r w:rsidRPr="00A87900">
        <w:rPr>
          <w:rFonts w:hAnsi="HG丸ｺﾞｼｯｸM-PRO" w:cs="Arial" w:hint="eastAsia"/>
          <w:kern w:val="0"/>
          <w:sz w:val="20"/>
          <w:szCs w:val="20"/>
        </w:rPr>
        <w:t>世帯・ひとり親世帯の保育料等利用における負担軽減</w:t>
      </w:r>
      <w:r w:rsidR="00F97B76" w:rsidRPr="00A87900">
        <w:rPr>
          <w:rFonts w:hAnsi="HG丸ｺﾞｼｯｸM-PRO" w:cs="Arial" w:hint="eastAsia"/>
          <w:kern w:val="0"/>
          <w:sz w:val="20"/>
          <w:szCs w:val="20"/>
        </w:rPr>
        <w:t xml:space="preserve">　</w:t>
      </w:r>
    </w:p>
    <w:p w14:paraId="28E7102B" w14:textId="775536BD" w:rsidR="00F75733" w:rsidRPr="00A87900" w:rsidRDefault="00F97B76" w:rsidP="001D5933">
      <w:pPr>
        <w:pStyle w:val="a3"/>
        <w:ind w:left="1200" w:hangingChars="200" w:hanging="400"/>
        <w:rPr>
          <w:sz w:val="20"/>
          <w:szCs w:val="20"/>
        </w:rPr>
      </w:pPr>
      <w:r w:rsidRPr="00A87900">
        <w:rPr>
          <w:rFonts w:hint="eastAsia"/>
          <w:sz w:val="20"/>
          <w:szCs w:val="20"/>
        </w:rPr>
        <w:t xml:space="preserve">　</w:t>
      </w:r>
      <w:r w:rsidR="001D5933" w:rsidRPr="00A87900">
        <w:rPr>
          <w:rFonts w:hint="eastAsia"/>
          <w:sz w:val="20"/>
          <w:szCs w:val="20"/>
        </w:rPr>
        <w:t xml:space="preserve">― </w:t>
      </w:r>
      <w:r w:rsidRPr="00A87900">
        <w:rPr>
          <w:rFonts w:hint="eastAsia"/>
          <w:sz w:val="20"/>
          <w:szCs w:val="20"/>
        </w:rPr>
        <w:t>年収約</w:t>
      </w:r>
      <w:r w:rsidRPr="00A87900">
        <w:rPr>
          <w:sz w:val="20"/>
          <w:szCs w:val="20"/>
        </w:rPr>
        <w:t>360万円未満相当のひとり親世帯について、第1子の保育料6,000円（市民税非課税世帯は無償）、第2子以降の保育料を無償化</w:t>
      </w:r>
    </w:p>
    <w:p w14:paraId="1B21D90A" w14:textId="77777777" w:rsidR="001D5933" w:rsidRPr="00A87900" w:rsidRDefault="001D5933" w:rsidP="006C202B">
      <w:pPr>
        <w:pStyle w:val="a3"/>
        <w:ind w:left="1200" w:hangingChars="200" w:hanging="400"/>
        <w:rPr>
          <w:sz w:val="20"/>
          <w:szCs w:val="20"/>
        </w:rPr>
      </w:pPr>
    </w:p>
    <w:p w14:paraId="029D58E1" w14:textId="5481CBA1" w:rsidR="0095722D" w:rsidRPr="00A87900" w:rsidRDefault="0095722D" w:rsidP="00235C91">
      <w:pPr>
        <w:pStyle w:val="a3"/>
        <w:numPr>
          <w:ilvl w:val="0"/>
          <w:numId w:val="4"/>
        </w:numPr>
        <w:ind w:leftChars="0"/>
        <w:rPr>
          <w:b/>
          <w:bCs/>
          <w:sz w:val="20"/>
          <w:szCs w:val="20"/>
        </w:rPr>
      </w:pPr>
      <w:r w:rsidRPr="00A87900">
        <w:rPr>
          <w:rFonts w:hAnsi="HG丸ｺﾞｼｯｸM-PRO" w:cs="Arial" w:hint="eastAsia"/>
          <w:b/>
          <w:bCs/>
          <w:kern w:val="0"/>
          <w:sz w:val="20"/>
          <w:szCs w:val="20"/>
        </w:rPr>
        <w:t>生活・相談支援等</w:t>
      </w:r>
    </w:p>
    <w:p w14:paraId="126DB9EE" w14:textId="22D963B6" w:rsidR="0095722D" w:rsidRPr="00A87900" w:rsidRDefault="006C3A98" w:rsidP="0095722D">
      <w:pPr>
        <w:pStyle w:val="a3"/>
        <w:ind w:leftChars="0" w:left="564"/>
        <w:rPr>
          <w:sz w:val="20"/>
          <w:szCs w:val="20"/>
        </w:rPr>
      </w:pPr>
      <w:r w:rsidRPr="00A87900">
        <w:rPr>
          <w:rFonts w:hint="eastAsia"/>
          <w:sz w:val="20"/>
          <w:szCs w:val="20"/>
        </w:rPr>
        <w:t>子育て家庭や妊産婦が子育て支援情報等を受け取ることができるよう相談や情報提供を実施し、ひとり親世帯への家事援助等を実施する支援員を派遣する等の事業を実施し、子育て世帯への支援を推進します。また、</w:t>
      </w:r>
      <w:r w:rsidR="00887C79" w:rsidRPr="00A87900">
        <w:rPr>
          <w:rFonts w:hint="eastAsia"/>
          <w:sz w:val="20"/>
          <w:szCs w:val="20"/>
        </w:rPr>
        <w:t>子育て世帯における安定した生活の確保のため、住宅確保のための支援を実施します。</w:t>
      </w:r>
    </w:p>
    <w:p w14:paraId="766A8C91" w14:textId="405951D0" w:rsidR="006C3A98" w:rsidRPr="00A87900" w:rsidRDefault="006C3A98" w:rsidP="0095722D">
      <w:pPr>
        <w:pStyle w:val="a3"/>
        <w:ind w:leftChars="0" w:left="564"/>
        <w:rPr>
          <w:sz w:val="20"/>
          <w:szCs w:val="20"/>
        </w:rPr>
      </w:pPr>
      <w:r w:rsidRPr="00A87900">
        <w:rPr>
          <w:rFonts w:hint="eastAsia"/>
          <w:sz w:val="20"/>
          <w:szCs w:val="20"/>
        </w:rPr>
        <w:t>・利用者支援事業</w:t>
      </w:r>
    </w:p>
    <w:p w14:paraId="555A721B" w14:textId="440660A9" w:rsidR="00244146" w:rsidRPr="00A87900" w:rsidRDefault="00244146" w:rsidP="006C202B">
      <w:pPr>
        <w:ind w:leftChars="500" w:left="1200" w:hangingChars="100" w:hanging="200"/>
        <w:rPr>
          <w:color w:val="auto"/>
        </w:rPr>
      </w:pPr>
      <w:r w:rsidRPr="00A87900">
        <w:rPr>
          <w:rFonts w:hint="eastAsia"/>
          <w:color w:val="auto"/>
        </w:rPr>
        <w:t>―</w:t>
      </w:r>
      <w:r w:rsidRPr="00A87900">
        <w:rPr>
          <w:color w:val="auto"/>
        </w:rPr>
        <w:t xml:space="preserve"> </w:t>
      </w:r>
      <w:r w:rsidR="001F2CAA" w:rsidRPr="00A87900">
        <w:rPr>
          <w:rFonts w:hint="eastAsia"/>
          <w:color w:val="auto"/>
        </w:rPr>
        <w:t>子育て家庭や妊産婦が、教育・保育施設や地域子ども・子育て支援事業等を円滑に利用できるよう、身近な場所での相談や情報提供、助言等必要な支援を行うとともに、関係機関との連絡調整等を実施</w:t>
      </w:r>
    </w:p>
    <w:p w14:paraId="3DA47DDE" w14:textId="45B4E01B" w:rsidR="006C3A98" w:rsidRPr="00A87900" w:rsidRDefault="006C3A98" w:rsidP="0095722D">
      <w:pPr>
        <w:pStyle w:val="a3"/>
        <w:ind w:leftChars="0" w:left="564"/>
        <w:rPr>
          <w:sz w:val="20"/>
          <w:szCs w:val="20"/>
        </w:rPr>
      </w:pPr>
      <w:r w:rsidRPr="00A87900">
        <w:rPr>
          <w:rFonts w:hint="eastAsia"/>
          <w:sz w:val="20"/>
          <w:szCs w:val="20"/>
        </w:rPr>
        <w:lastRenderedPageBreak/>
        <w:t>・ひとり親家庭等日常生活支援事業</w:t>
      </w:r>
    </w:p>
    <w:p w14:paraId="1F67C3A2" w14:textId="43B70BBC" w:rsidR="00244146" w:rsidRPr="00A87900" w:rsidRDefault="00244146" w:rsidP="006C202B">
      <w:pPr>
        <w:ind w:left="1200" w:hangingChars="600" w:hanging="1200"/>
        <w:rPr>
          <w:color w:val="auto"/>
        </w:rPr>
      </w:pPr>
      <w:r w:rsidRPr="00A87900">
        <w:rPr>
          <w:rFonts w:hint="eastAsia"/>
          <w:color w:val="auto"/>
        </w:rPr>
        <w:t xml:space="preserve">　</w:t>
      </w:r>
      <w:r w:rsidR="001F2CAA" w:rsidRPr="00A87900">
        <w:rPr>
          <w:rFonts w:hint="eastAsia"/>
          <w:color w:val="auto"/>
        </w:rPr>
        <w:t xml:space="preserve">　　　　</w:t>
      </w:r>
      <w:r w:rsidRPr="00A87900">
        <w:rPr>
          <w:rFonts w:hint="eastAsia"/>
          <w:color w:val="auto"/>
        </w:rPr>
        <w:t>―</w:t>
      </w:r>
      <w:r w:rsidRPr="00A87900">
        <w:rPr>
          <w:color w:val="auto"/>
        </w:rPr>
        <w:t xml:space="preserve"> </w:t>
      </w:r>
      <w:r w:rsidR="001F2CAA" w:rsidRPr="00A87900">
        <w:rPr>
          <w:rFonts w:hint="eastAsia"/>
          <w:color w:val="auto"/>
        </w:rPr>
        <w:t>ひとり親家庭等が修学や疾病などにより、一時的に家事援助、保育等のサービスが必要となった際に、家庭生活支援員を派遣</w:t>
      </w:r>
    </w:p>
    <w:p w14:paraId="2405139C" w14:textId="09D86501" w:rsidR="00887C79" w:rsidRPr="00A87900" w:rsidRDefault="00887C79" w:rsidP="0095722D">
      <w:pPr>
        <w:pStyle w:val="a3"/>
        <w:ind w:leftChars="0" w:left="564"/>
        <w:rPr>
          <w:sz w:val="20"/>
          <w:szCs w:val="20"/>
        </w:rPr>
      </w:pPr>
      <w:r w:rsidRPr="00A87900">
        <w:rPr>
          <w:rFonts w:hint="eastAsia"/>
          <w:sz w:val="20"/>
          <w:szCs w:val="20"/>
        </w:rPr>
        <w:t>・</w:t>
      </w:r>
      <w:r w:rsidR="00B35A69" w:rsidRPr="00A87900">
        <w:rPr>
          <w:rFonts w:hint="eastAsia"/>
          <w:sz w:val="20"/>
          <w:szCs w:val="20"/>
        </w:rPr>
        <w:t>府営住宅の「新婚・子育て世帯向け募集」「親子近居向け募集」「福祉世帯向け募集」の実施</w:t>
      </w:r>
    </w:p>
    <w:p w14:paraId="25877B41" w14:textId="6853DB5F" w:rsidR="001F2CAA" w:rsidRPr="00A87900" w:rsidRDefault="001F2CAA" w:rsidP="006C202B">
      <w:pPr>
        <w:ind w:left="1200" w:hangingChars="600" w:hanging="1200"/>
        <w:rPr>
          <w:color w:val="auto"/>
        </w:rPr>
      </w:pPr>
      <w:r w:rsidRPr="00A87900">
        <w:rPr>
          <w:rFonts w:hint="eastAsia"/>
          <w:color w:val="auto"/>
        </w:rPr>
        <w:t xml:space="preserve">　　　　　― 大阪府営住宅総合募集において、該当世帯が入居しやすいよう、申込資格の条件にあてはまる世帯のみが応募できる優先枠を確保</w:t>
      </w:r>
    </w:p>
    <w:p w14:paraId="219BF80F" w14:textId="77777777" w:rsidR="001F2CAA" w:rsidRPr="00A87900" w:rsidRDefault="001F2CAA" w:rsidP="001F2CAA">
      <w:pPr>
        <w:rPr>
          <w:color w:val="auto"/>
        </w:rPr>
      </w:pPr>
    </w:p>
    <w:p w14:paraId="555F4203" w14:textId="77777777" w:rsidR="00F75733" w:rsidRPr="00A87900" w:rsidRDefault="00F75733" w:rsidP="00B753D7">
      <w:pPr>
        <w:rPr>
          <w:color w:val="auto"/>
        </w:rPr>
      </w:pPr>
    </w:p>
    <w:p w14:paraId="3020ACE7" w14:textId="3139FC8E" w:rsidR="00C949B5" w:rsidRPr="00A87900" w:rsidRDefault="00C949B5" w:rsidP="00B753D7">
      <w:pPr>
        <w:rPr>
          <w:color w:val="auto"/>
        </w:rPr>
      </w:pPr>
      <w:r w:rsidRPr="00A87900">
        <w:rPr>
          <w:rFonts w:hint="eastAsia"/>
          <w:noProof/>
          <w:color w:val="auto"/>
        </w:rPr>
        <mc:AlternateContent>
          <mc:Choice Requires="wps">
            <w:drawing>
              <wp:inline distT="0" distB="0" distL="0" distR="0" wp14:anchorId="2D13EC5E" wp14:editId="705FA504">
                <wp:extent cx="4641850" cy="360000"/>
                <wp:effectExtent l="0" t="0" r="25400" b="21590"/>
                <wp:docPr id="6"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7095F062" w14:textId="1EB07FEE" w:rsidR="00C949B5" w:rsidRPr="00685D7B" w:rsidRDefault="00C949B5" w:rsidP="00C949B5">
                            <w:pPr>
                              <w:rPr>
                                <w:b/>
                                <w:color w:val="FFFFFF"/>
                              </w:rPr>
                            </w:pPr>
                            <w:r>
                              <w:rPr>
                                <w:rFonts w:hint="eastAsia"/>
                                <w:b/>
                                <w:color w:val="FFFFFF"/>
                              </w:rPr>
                              <w:t>視点</w:t>
                            </w:r>
                            <w:r w:rsidRPr="00C949B5">
                              <w:rPr>
                                <w:rFonts w:hint="eastAsia"/>
                                <w:b/>
                                <w:color w:val="FFFFFF"/>
                              </w:rPr>
                              <w:t>６　健康づくりを支援します</w:t>
                            </w:r>
                          </w:p>
                          <w:p w14:paraId="4333D0F8" w14:textId="77777777" w:rsidR="00C949B5" w:rsidRDefault="00C949B5" w:rsidP="00C949B5"/>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2D13EC5E" id="_x0000_s1032"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" fillcolor="windowText" strokecolor="windowText" strokeweight="1.5pt">
                <v:textbox inset="1mm,1mm,1mm,1mm">
                  <w:txbxContent>
                    <w:p w14:paraId="7095F062" w14:textId="1EB07FEE" w:rsidR="00C949B5" w:rsidRPr="00685D7B" w:rsidRDefault="00C949B5" w:rsidP="00C949B5">
                      <w:pPr>
                        <w:rPr>
                          <w:b/>
                          <w:color w:val="FFFFFF"/>
                        </w:rPr>
                      </w:pPr>
                      <w:r>
                        <w:rPr>
                          <w:rFonts w:hint="eastAsia"/>
                          <w:b/>
                          <w:color w:val="FFFFFF"/>
                        </w:rPr>
                        <w:t>視点</w:t>
                      </w:r>
                      <w:r w:rsidRPr="00C949B5">
                        <w:rPr>
                          <w:rFonts w:hint="eastAsia"/>
                          <w:b/>
                          <w:color w:val="FFFFFF"/>
                        </w:rPr>
                        <w:t>６　健康づくりを支援します</w:t>
                      </w:r>
                    </w:p>
                    <w:p w14:paraId="4333D0F8" w14:textId="77777777" w:rsidR="00C949B5" w:rsidRDefault="00C949B5" w:rsidP="00C949B5"/>
                  </w:txbxContent>
                </v:textbox>
                <w10:anchorlock/>
              </v:roundrect>
            </w:pict>
          </mc:Fallback>
        </mc:AlternateContent>
      </w:r>
    </w:p>
    <w:p w14:paraId="43331F34" w14:textId="77777777" w:rsidR="00965C85" w:rsidRPr="00A87900" w:rsidRDefault="00C949B5" w:rsidP="00965C85">
      <w:pPr>
        <w:rPr>
          <w:color w:val="auto"/>
        </w:rPr>
      </w:pPr>
      <w:r w:rsidRPr="00A87900">
        <w:rPr>
          <w:rFonts w:hint="eastAsia"/>
          <w:color w:val="auto"/>
        </w:rPr>
        <w:t xml:space="preserve">　</w:t>
      </w:r>
      <w:r w:rsidR="00965C85" w:rsidRPr="00A87900">
        <w:rPr>
          <w:rFonts w:hint="eastAsia"/>
          <w:color w:val="auto"/>
        </w:rPr>
        <w:t>体の健やかな発育・発達及び健康の維持・増進の基盤となる重要な時期であるにもかかわらず、困窮世帯の子どもは、食事を満足に取れていないなどの指摘がされています。</w:t>
      </w:r>
    </w:p>
    <w:p w14:paraId="1B40E842" w14:textId="77777777" w:rsidR="00965C85" w:rsidRPr="00A87900" w:rsidRDefault="00965C85" w:rsidP="00965C85">
      <w:pPr>
        <w:ind w:firstLineChars="100" w:firstLine="200"/>
        <w:rPr>
          <w:color w:val="auto"/>
        </w:rPr>
      </w:pPr>
      <w:r w:rsidRPr="00A87900">
        <w:rPr>
          <w:rFonts w:hint="eastAsia"/>
          <w:color w:val="auto"/>
        </w:rPr>
        <w:t>そのため、家庭訪問等により、生活習慣の定着や食生活の見直し等について指導、相談対応することで生活の改善に取り組むとともに、子どもたちが、健康に過ごし、成長していくため、健康づくりを支援します。</w:t>
      </w:r>
    </w:p>
    <w:p w14:paraId="037309B0" w14:textId="241AF8B5" w:rsidR="0088344E" w:rsidRPr="00A87900" w:rsidRDefault="0088344E" w:rsidP="00965C85">
      <w:pPr>
        <w:rPr>
          <w:color w:val="auto"/>
        </w:rPr>
      </w:pPr>
    </w:p>
    <w:p w14:paraId="5205E50D" w14:textId="7D5A120A" w:rsidR="00CC4386" w:rsidRPr="00A87900" w:rsidRDefault="00CC4386" w:rsidP="00CC4386">
      <w:pPr>
        <w:rPr>
          <w:color w:val="auto"/>
        </w:rPr>
      </w:pPr>
      <w:r w:rsidRPr="00A87900">
        <w:rPr>
          <w:rFonts w:hint="eastAsia"/>
          <w:color w:val="auto"/>
        </w:rPr>
        <w:t>＜取組例＞</w:t>
      </w:r>
    </w:p>
    <w:p w14:paraId="2BAD62F4" w14:textId="43277FD0" w:rsidR="0095722D" w:rsidRPr="00A87900" w:rsidRDefault="0095722D" w:rsidP="00235C91">
      <w:pPr>
        <w:pStyle w:val="a3"/>
        <w:numPr>
          <w:ilvl w:val="0"/>
          <w:numId w:val="5"/>
        </w:numPr>
        <w:ind w:leftChars="0"/>
        <w:rPr>
          <w:b/>
          <w:bCs/>
          <w:sz w:val="20"/>
          <w:szCs w:val="20"/>
        </w:rPr>
      </w:pPr>
      <w:r w:rsidRPr="00A87900">
        <w:rPr>
          <w:rFonts w:hint="eastAsia"/>
          <w:b/>
          <w:bCs/>
          <w:sz w:val="20"/>
          <w:szCs w:val="20"/>
        </w:rPr>
        <w:t>食育・</w:t>
      </w:r>
      <w:r w:rsidRPr="00A87900">
        <w:rPr>
          <w:rFonts w:hAnsi="HG丸ｺﾞｼｯｸM-PRO" w:cs="Arial" w:hint="eastAsia"/>
          <w:b/>
          <w:bCs/>
          <w:kern w:val="0"/>
          <w:sz w:val="20"/>
          <w:szCs w:val="20"/>
        </w:rPr>
        <w:t>食環境の整備</w:t>
      </w:r>
    </w:p>
    <w:p w14:paraId="5D5F19CA" w14:textId="40B7D42B" w:rsidR="00D12D8A" w:rsidRPr="00A87900" w:rsidRDefault="00D12D8A" w:rsidP="00D12D8A">
      <w:pPr>
        <w:pStyle w:val="a3"/>
        <w:ind w:leftChars="0" w:left="564"/>
        <w:rPr>
          <w:sz w:val="20"/>
          <w:szCs w:val="20"/>
        </w:rPr>
      </w:pPr>
      <w:r w:rsidRPr="00A87900">
        <w:rPr>
          <w:rFonts w:hint="eastAsia"/>
          <w:sz w:val="20"/>
          <w:szCs w:val="20"/>
        </w:rPr>
        <w:t>子どもたちの生活習慣の見直しや食生活の改善のために、様々な場所での食育の推進に取り組みます。</w:t>
      </w:r>
    </w:p>
    <w:p w14:paraId="21781333" w14:textId="77777777" w:rsidR="00D12D8A" w:rsidRPr="00A87900" w:rsidRDefault="00D12D8A" w:rsidP="00D12D8A">
      <w:pPr>
        <w:pStyle w:val="a3"/>
        <w:ind w:leftChars="0" w:left="564"/>
        <w:rPr>
          <w:sz w:val="20"/>
          <w:szCs w:val="20"/>
        </w:rPr>
      </w:pPr>
      <w:r w:rsidRPr="00A87900">
        <w:rPr>
          <w:rFonts w:hint="eastAsia"/>
          <w:sz w:val="20"/>
          <w:szCs w:val="20"/>
        </w:rPr>
        <w:t>・乳幼児健診時の栄養指導</w:t>
      </w:r>
    </w:p>
    <w:p w14:paraId="67534365" w14:textId="08732E1F" w:rsidR="00D12D8A" w:rsidRPr="00A87900" w:rsidRDefault="00D12D8A" w:rsidP="00D12D8A">
      <w:pPr>
        <w:pStyle w:val="a3"/>
        <w:ind w:leftChars="0" w:left="564"/>
        <w:rPr>
          <w:sz w:val="20"/>
          <w:szCs w:val="20"/>
        </w:rPr>
      </w:pPr>
      <w:r w:rsidRPr="00A87900">
        <w:rPr>
          <w:rFonts w:hint="eastAsia"/>
          <w:sz w:val="20"/>
          <w:szCs w:val="20"/>
        </w:rPr>
        <w:t>・保育所・認定こども園における食育の取組促進</w:t>
      </w:r>
    </w:p>
    <w:p w14:paraId="45BD06B8" w14:textId="77777777" w:rsidR="00584C17" w:rsidRPr="00A87900" w:rsidRDefault="00584C17" w:rsidP="00D12D8A">
      <w:pPr>
        <w:pStyle w:val="a3"/>
        <w:ind w:leftChars="0" w:left="564"/>
        <w:rPr>
          <w:sz w:val="20"/>
          <w:szCs w:val="20"/>
        </w:rPr>
      </w:pPr>
    </w:p>
    <w:p w14:paraId="62B5CC07" w14:textId="16854886" w:rsidR="0095722D" w:rsidRPr="00A87900" w:rsidRDefault="0095722D" w:rsidP="00235C91">
      <w:pPr>
        <w:pStyle w:val="a3"/>
        <w:numPr>
          <w:ilvl w:val="0"/>
          <w:numId w:val="5"/>
        </w:numPr>
        <w:ind w:leftChars="0"/>
        <w:rPr>
          <w:b/>
          <w:bCs/>
          <w:sz w:val="20"/>
          <w:szCs w:val="20"/>
        </w:rPr>
      </w:pPr>
      <w:r w:rsidRPr="00A87900">
        <w:rPr>
          <w:rFonts w:hint="eastAsia"/>
          <w:b/>
          <w:bCs/>
          <w:sz w:val="20"/>
          <w:szCs w:val="20"/>
        </w:rPr>
        <w:t>妊娠からの子育て期の健康づくり支援</w:t>
      </w:r>
    </w:p>
    <w:p w14:paraId="123BEA9D" w14:textId="09ABCD18" w:rsidR="00D12D8A" w:rsidRPr="00A87900" w:rsidRDefault="002F0264" w:rsidP="00D12D8A">
      <w:pPr>
        <w:pStyle w:val="a3"/>
        <w:ind w:leftChars="0" w:left="564"/>
        <w:rPr>
          <w:sz w:val="20"/>
          <w:szCs w:val="20"/>
        </w:rPr>
      </w:pPr>
      <w:r w:rsidRPr="00A87900">
        <w:rPr>
          <w:rFonts w:hint="eastAsia"/>
          <w:sz w:val="20"/>
          <w:szCs w:val="20"/>
        </w:rPr>
        <w:t>子どもたちの健康で健やかな成長を育むため、保護者の妊娠・出産期からの相談支援の充実や保険師の資質向上のための研修の実施により、子どもたちの健康づくりを支援します。</w:t>
      </w:r>
    </w:p>
    <w:p w14:paraId="1EE7C02D" w14:textId="1B5E0321" w:rsidR="002F0264" w:rsidRPr="00A87900" w:rsidRDefault="002F0264" w:rsidP="00D12D8A">
      <w:pPr>
        <w:pStyle w:val="a3"/>
        <w:ind w:leftChars="0" w:left="564"/>
        <w:rPr>
          <w:sz w:val="20"/>
          <w:szCs w:val="20"/>
        </w:rPr>
      </w:pPr>
      <w:r w:rsidRPr="00A87900">
        <w:rPr>
          <w:rFonts w:hint="eastAsia"/>
          <w:sz w:val="20"/>
          <w:szCs w:val="20"/>
        </w:rPr>
        <w:t>・子育て世代包括支援センターの設置促進</w:t>
      </w:r>
    </w:p>
    <w:p w14:paraId="0CF94CAB" w14:textId="53CA7FA0" w:rsidR="000D491C" w:rsidRPr="00A87900" w:rsidRDefault="00244146" w:rsidP="006C202B">
      <w:pPr>
        <w:ind w:leftChars="500" w:left="1200" w:hangingChars="100" w:hanging="200"/>
        <w:rPr>
          <w:color w:val="auto"/>
        </w:rPr>
      </w:pPr>
      <w:r w:rsidRPr="00A87900">
        <w:rPr>
          <w:rFonts w:hint="eastAsia"/>
          <w:color w:val="auto"/>
        </w:rPr>
        <w:t>―</w:t>
      </w:r>
      <w:r w:rsidRPr="00A87900">
        <w:rPr>
          <w:color w:val="auto"/>
        </w:rPr>
        <w:t xml:space="preserve"> </w:t>
      </w:r>
      <w:r w:rsidR="000D491C" w:rsidRPr="00A87900">
        <w:rPr>
          <w:rFonts w:hint="eastAsia"/>
          <w:color w:val="auto"/>
        </w:rPr>
        <w:t>妊娠期から子育て期を通じて切れ目のない支援体制を整備するため、</w:t>
      </w:r>
      <w:r w:rsidR="000D491C" w:rsidRPr="00A87900">
        <w:rPr>
          <w:color w:val="auto"/>
        </w:rPr>
        <w:t>全市町村で設置されるよう取組</w:t>
      </w:r>
      <w:r w:rsidR="000D491C" w:rsidRPr="00A87900">
        <w:rPr>
          <w:rFonts w:hint="eastAsia"/>
          <w:color w:val="auto"/>
        </w:rPr>
        <w:t>む</w:t>
      </w:r>
    </w:p>
    <w:p w14:paraId="00AACE9A" w14:textId="37C81605" w:rsidR="002F0264" w:rsidRPr="00A87900" w:rsidRDefault="002F0264" w:rsidP="00D12D8A">
      <w:pPr>
        <w:pStyle w:val="a3"/>
        <w:ind w:leftChars="0" w:left="564"/>
        <w:rPr>
          <w:sz w:val="20"/>
          <w:szCs w:val="20"/>
        </w:rPr>
      </w:pPr>
      <w:r w:rsidRPr="00A87900">
        <w:rPr>
          <w:rFonts w:hint="eastAsia"/>
          <w:sz w:val="20"/>
          <w:szCs w:val="20"/>
        </w:rPr>
        <w:t>・母子保健事業</w:t>
      </w:r>
    </w:p>
    <w:p w14:paraId="63B53F8D" w14:textId="1396F72C" w:rsidR="00244146" w:rsidRPr="00A87900" w:rsidRDefault="00244146" w:rsidP="006C202B">
      <w:pPr>
        <w:ind w:left="1200" w:hangingChars="600" w:hanging="1200"/>
        <w:rPr>
          <w:color w:val="auto"/>
        </w:rPr>
      </w:pPr>
      <w:r w:rsidRPr="00A87900">
        <w:rPr>
          <w:rFonts w:hint="eastAsia"/>
          <w:color w:val="auto"/>
        </w:rPr>
        <w:t xml:space="preserve">　</w:t>
      </w:r>
      <w:r w:rsidR="000D491C" w:rsidRPr="00A87900">
        <w:rPr>
          <w:rFonts w:hint="eastAsia"/>
          <w:color w:val="auto"/>
        </w:rPr>
        <w:t xml:space="preserve">　　　　</w:t>
      </w:r>
      <w:r w:rsidRPr="00A87900">
        <w:rPr>
          <w:rFonts w:hint="eastAsia"/>
          <w:color w:val="auto"/>
        </w:rPr>
        <w:t>―</w:t>
      </w:r>
      <w:r w:rsidRPr="00A87900">
        <w:rPr>
          <w:color w:val="auto"/>
        </w:rPr>
        <w:t xml:space="preserve"> </w:t>
      </w:r>
      <w:r w:rsidR="000D491C" w:rsidRPr="00A87900">
        <w:rPr>
          <w:rFonts w:hint="eastAsia"/>
          <w:color w:val="auto"/>
        </w:rPr>
        <w:t>市町村において母子保健法に基づく、健康教育・健康診査・保健指導・医療給付等を実施。府において市町村事業の実績集約、大阪府母子保健運営協議会で状況報告及び評価、市町村保健師の知識習得のための研修会等を開催</w:t>
      </w:r>
    </w:p>
    <w:p w14:paraId="357575B4" w14:textId="3B540014" w:rsidR="00C949B5" w:rsidRPr="00A87900" w:rsidRDefault="00C949B5" w:rsidP="00B753D7">
      <w:pPr>
        <w:rPr>
          <w:color w:val="auto"/>
        </w:rPr>
      </w:pPr>
    </w:p>
    <w:p w14:paraId="5A76CFC3" w14:textId="1B0D63A7" w:rsidR="00C949B5" w:rsidRPr="00A87900" w:rsidRDefault="00C949B5" w:rsidP="00B753D7">
      <w:pPr>
        <w:rPr>
          <w:color w:val="auto"/>
        </w:rPr>
      </w:pPr>
    </w:p>
    <w:p w14:paraId="6BB4C226" w14:textId="2EE2B17D" w:rsidR="00C949B5" w:rsidRPr="00A87900" w:rsidRDefault="00C949B5" w:rsidP="00B753D7">
      <w:pPr>
        <w:rPr>
          <w:color w:val="auto"/>
        </w:rPr>
      </w:pPr>
      <w:r w:rsidRPr="00A87900">
        <w:rPr>
          <w:rFonts w:hint="eastAsia"/>
          <w:noProof/>
          <w:color w:val="auto"/>
        </w:rPr>
        <mc:AlternateContent>
          <mc:Choice Requires="wps">
            <w:drawing>
              <wp:inline distT="0" distB="0" distL="0" distR="0" wp14:anchorId="47DAC439" wp14:editId="2EA69F4A">
                <wp:extent cx="4641850" cy="360000"/>
                <wp:effectExtent l="0" t="0" r="25400" b="21590"/>
                <wp:docPr id="7" name="角丸四角形 1162"/>
                <wp:cNvGraphicFramePr/>
                <a:graphic xmlns:a="http://schemas.openxmlformats.org/drawingml/2006/main">
                  <a:graphicData uri="http://schemas.microsoft.com/office/word/2010/wordprocessingShape">
                    <wps:wsp>
                      <wps:cNvSpPr/>
                      <wps:spPr>
                        <a:xfrm>
                          <a:off x="0" y="0"/>
                          <a:ext cx="4641850" cy="360000"/>
                        </a:xfrm>
                        <a:prstGeom prst="roundRect">
                          <a:avLst/>
                        </a:prstGeom>
                        <a:solidFill>
                          <a:sysClr val="windowText" lastClr="000000"/>
                        </a:solidFill>
                        <a:ln w="19050" cap="flat" cmpd="sng" algn="ctr">
                          <a:solidFill>
                            <a:sysClr val="windowText" lastClr="000000"/>
                          </a:solidFill>
                          <a:prstDash val="solid"/>
                        </a:ln>
                        <a:effectLst/>
                      </wps:spPr>
                      <wps:txbx>
                        <w:txbxContent>
                          <w:p w14:paraId="10892CC2" w14:textId="40BCDF6B" w:rsidR="00C949B5" w:rsidRPr="00685D7B" w:rsidRDefault="00C949B5" w:rsidP="00C949B5">
                            <w:pPr>
                              <w:rPr>
                                <w:b/>
                                <w:color w:val="FFFFFF"/>
                              </w:rPr>
                            </w:pPr>
                            <w:r>
                              <w:rPr>
                                <w:rFonts w:hint="eastAsia"/>
                                <w:b/>
                                <w:color w:val="FFFFFF"/>
                              </w:rPr>
                              <w:t>視点</w:t>
                            </w:r>
                            <w:r w:rsidRPr="00C949B5">
                              <w:rPr>
                                <w:rFonts w:hint="eastAsia"/>
                                <w:b/>
                                <w:color w:val="FFFFFF"/>
                              </w:rPr>
                              <w:t>７　オール大阪での</w:t>
                            </w:r>
                            <w:r w:rsidRPr="006C202B">
                              <w:rPr>
                                <w:rFonts w:hint="eastAsia"/>
                                <w:b/>
                                <w:color w:val="FFFFFF" w:themeColor="background1"/>
                              </w:rPr>
                              <w:t>取組</w:t>
                            </w:r>
                            <w:r w:rsidR="007936D0" w:rsidRPr="006C202B">
                              <w:rPr>
                                <w:rFonts w:hint="eastAsia"/>
                                <w:b/>
                                <w:color w:val="FFFFFF" w:themeColor="background1"/>
                              </w:rPr>
                              <w:t>み</w:t>
                            </w:r>
                          </w:p>
                          <w:p w14:paraId="7986D92D" w14:textId="77777777" w:rsidR="00C949B5" w:rsidRDefault="00C949B5" w:rsidP="00C949B5"/>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47DAC439" id="_x0000_s1033" style="width:365.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" fillcolor="windowText" strokecolor="windowText" strokeweight="1.5pt">
                <v:textbox inset="1mm,1mm,1mm,1mm">
                  <w:txbxContent>
                    <w:p w14:paraId="10892CC2" w14:textId="40BCDF6B" w:rsidR="00C949B5" w:rsidRPr="00685D7B" w:rsidRDefault="00C949B5" w:rsidP="00C949B5">
                      <w:pPr>
                        <w:rPr>
                          <w:b/>
                          <w:color w:val="FFFFFF"/>
                        </w:rPr>
                      </w:pPr>
                      <w:r>
                        <w:rPr>
                          <w:rFonts w:hint="eastAsia"/>
                          <w:b/>
                          <w:color w:val="FFFFFF"/>
                        </w:rPr>
                        <w:t>視点</w:t>
                      </w:r>
                      <w:r w:rsidRPr="00C949B5">
                        <w:rPr>
                          <w:rFonts w:hint="eastAsia"/>
                          <w:b/>
                          <w:color w:val="FFFFFF"/>
                        </w:rPr>
                        <w:t>７　オール大阪での</w:t>
                      </w:r>
                      <w:r w:rsidRPr="006C202B">
                        <w:rPr>
                          <w:rFonts w:hint="eastAsia"/>
                          <w:b/>
                          <w:color w:val="FFFFFF" w:themeColor="background1"/>
                        </w:rPr>
                        <w:t>取組</w:t>
                      </w:r>
                      <w:r w:rsidR="007936D0" w:rsidRPr="006C202B">
                        <w:rPr>
                          <w:rFonts w:hint="eastAsia"/>
                          <w:b/>
                          <w:color w:val="FFFFFF" w:themeColor="background1"/>
                        </w:rPr>
                        <w:t>み</w:t>
                      </w:r>
                    </w:p>
                    <w:p w14:paraId="7986D92D" w14:textId="77777777" w:rsidR="00C949B5" w:rsidRDefault="00C949B5" w:rsidP="00C949B5"/>
                  </w:txbxContent>
                </v:textbox>
                <w10:anchorlock/>
              </v:roundrect>
            </w:pict>
          </mc:Fallback>
        </mc:AlternateContent>
      </w:r>
    </w:p>
    <w:p w14:paraId="2024DA76" w14:textId="77777777" w:rsidR="00C949B5" w:rsidRPr="00A87900" w:rsidRDefault="00C949B5" w:rsidP="00C949B5">
      <w:pPr>
        <w:rPr>
          <w:color w:val="auto"/>
        </w:rPr>
      </w:pPr>
      <w:r w:rsidRPr="00A87900">
        <w:rPr>
          <w:rFonts w:hint="eastAsia"/>
          <w:color w:val="auto"/>
        </w:rPr>
        <w:t xml:space="preserve">　子どもの貧困対策を進めるにあたっては、「子どもの貧困を放置することは、子どもたちの将来に重大な影響を与えるだけでなく、社会的損失を招く」という基本認識のもと、行政のみならず、社会</w:t>
      </w:r>
      <w:r w:rsidRPr="00A87900">
        <w:rPr>
          <w:rFonts w:hint="eastAsia"/>
          <w:color w:val="auto"/>
        </w:rPr>
        <w:lastRenderedPageBreak/>
        <w:t>全体で課題の解決に向けて取り組んでいくことが重要です。</w:t>
      </w:r>
    </w:p>
    <w:p w14:paraId="40DDA3A1" w14:textId="503F247F" w:rsidR="00C949B5" w:rsidRPr="00A87900" w:rsidRDefault="00C949B5" w:rsidP="00C949B5">
      <w:pPr>
        <w:ind w:firstLineChars="100" w:firstLine="200"/>
        <w:rPr>
          <w:color w:val="auto"/>
        </w:rPr>
      </w:pPr>
      <w:r w:rsidRPr="00A87900">
        <w:rPr>
          <w:rFonts w:hint="eastAsia"/>
          <w:color w:val="auto"/>
        </w:rPr>
        <w:t>大阪府では、大阪で生まれ育つ子どもたちが、将来の夢や目標を持ってチャレンジできるよう、企業等の協力のもと様々な体験の機会を提供するなど、公民が連携した取組を進めていきます。</w:t>
      </w:r>
    </w:p>
    <w:p w14:paraId="385E6C45" w14:textId="759894F0" w:rsidR="0088344E" w:rsidRPr="00A87900" w:rsidRDefault="0088344E" w:rsidP="0088344E">
      <w:pPr>
        <w:rPr>
          <w:color w:val="auto"/>
        </w:rPr>
      </w:pPr>
    </w:p>
    <w:p w14:paraId="7996B5FE" w14:textId="25D0C663" w:rsidR="001C2923" w:rsidRPr="00A87900" w:rsidRDefault="001C2923" w:rsidP="0088344E">
      <w:pPr>
        <w:rPr>
          <w:color w:val="auto"/>
        </w:rPr>
      </w:pPr>
    </w:p>
    <w:p w14:paraId="55579A35" w14:textId="77777777" w:rsidR="001C2923" w:rsidRPr="00A87900" w:rsidRDefault="001C2923" w:rsidP="0088344E">
      <w:pPr>
        <w:rPr>
          <w:color w:val="auto"/>
        </w:rPr>
      </w:pPr>
    </w:p>
    <w:p w14:paraId="5D344593" w14:textId="77777777" w:rsidR="00CC4386" w:rsidRPr="00A87900" w:rsidRDefault="00CC4386" w:rsidP="00CC4386">
      <w:pPr>
        <w:rPr>
          <w:color w:val="auto"/>
        </w:rPr>
      </w:pPr>
      <w:r w:rsidRPr="00A87900">
        <w:rPr>
          <w:rFonts w:hint="eastAsia"/>
          <w:color w:val="auto"/>
        </w:rPr>
        <w:t>＜取組例＞</w:t>
      </w:r>
    </w:p>
    <w:p w14:paraId="699E5146" w14:textId="5B529D42" w:rsidR="0095722D" w:rsidRPr="00A87900" w:rsidRDefault="0095722D" w:rsidP="00235C91">
      <w:pPr>
        <w:pStyle w:val="a3"/>
        <w:numPr>
          <w:ilvl w:val="0"/>
          <w:numId w:val="6"/>
        </w:numPr>
        <w:ind w:leftChars="0"/>
        <w:rPr>
          <w:b/>
          <w:bCs/>
          <w:sz w:val="20"/>
          <w:szCs w:val="20"/>
        </w:rPr>
      </w:pPr>
      <w:r w:rsidRPr="00A87900">
        <w:rPr>
          <w:rFonts w:hAnsi="HG丸ｺﾞｼｯｸM-PRO" w:cs="Arial" w:hint="eastAsia"/>
          <w:b/>
          <w:bCs/>
          <w:kern w:val="0"/>
          <w:sz w:val="20"/>
          <w:szCs w:val="20"/>
        </w:rPr>
        <w:t>市町村と連携した取組</w:t>
      </w:r>
    </w:p>
    <w:p w14:paraId="0B67C88B" w14:textId="594259CF" w:rsidR="00DC5021" w:rsidRPr="00A87900" w:rsidRDefault="00DC5021" w:rsidP="00DC5021">
      <w:pPr>
        <w:pStyle w:val="a3"/>
        <w:ind w:leftChars="0" w:left="560"/>
        <w:rPr>
          <w:rFonts w:hAnsi="HG丸ｺﾞｼｯｸM-PRO" w:cs="Arial"/>
          <w:kern w:val="0"/>
          <w:sz w:val="20"/>
          <w:szCs w:val="20"/>
        </w:rPr>
      </w:pPr>
      <w:r w:rsidRPr="00A87900">
        <w:rPr>
          <w:rFonts w:hAnsi="HG丸ｺﾞｼｯｸM-PRO" w:cs="Arial" w:hint="eastAsia"/>
          <w:kern w:val="0"/>
          <w:sz w:val="20"/>
          <w:szCs w:val="20"/>
        </w:rPr>
        <w:t>子どもの貧困は地域によって状況が異なり、地域の実情に応じた取組を実施する必要があるため、市町村と連携し、実情に応じた子どもの貧困対策の推進を図ります。</w:t>
      </w:r>
    </w:p>
    <w:p w14:paraId="617C383C" w14:textId="5F29533F" w:rsidR="00DC5021" w:rsidRPr="00A87900" w:rsidRDefault="00DC5021" w:rsidP="00DC5021">
      <w:pPr>
        <w:pStyle w:val="a3"/>
        <w:ind w:leftChars="0" w:left="560"/>
        <w:rPr>
          <w:rFonts w:hAnsi="HG丸ｺﾞｼｯｸM-PRO" w:cs="Arial"/>
          <w:kern w:val="0"/>
          <w:sz w:val="20"/>
          <w:szCs w:val="20"/>
        </w:rPr>
      </w:pPr>
      <w:r w:rsidRPr="00A87900">
        <w:rPr>
          <w:rFonts w:hAnsi="HG丸ｺﾞｼｯｸM-PRO" w:cs="Arial" w:hint="eastAsia"/>
          <w:kern w:val="0"/>
          <w:sz w:val="20"/>
          <w:szCs w:val="20"/>
        </w:rPr>
        <w:t>・大阪府子どもの貧困緊急対策事業費補助金</w:t>
      </w:r>
    </w:p>
    <w:p w14:paraId="3A9C4B84" w14:textId="21266710" w:rsidR="00244146" w:rsidRPr="00A87900" w:rsidRDefault="00244146" w:rsidP="006C202B">
      <w:pPr>
        <w:ind w:leftChars="450" w:left="1100" w:hangingChars="100" w:hanging="200"/>
        <w:rPr>
          <w:color w:val="auto"/>
        </w:rPr>
      </w:pPr>
      <w:r w:rsidRPr="00A87900">
        <w:rPr>
          <w:rFonts w:hint="eastAsia"/>
          <w:color w:val="auto"/>
        </w:rPr>
        <w:t>―</w:t>
      </w:r>
      <w:r w:rsidRPr="00A87900">
        <w:rPr>
          <w:color w:val="auto"/>
        </w:rPr>
        <w:t xml:space="preserve"> </w:t>
      </w:r>
      <w:r w:rsidR="00560109" w:rsidRPr="00A87900">
        <w:rPr>
          <w:rFonts w:hint="eastAsia"/>
          <w:color w:val="auto"/>
        </w:rPr>
        <w:t>市町村における地域の実情に応じた課題のある子どもや保護者を必要な支援につなぐ取組を支援</w:t>
      </w:r>
    </w:p>
    <w:p w14:paraId="49F3CA0F" w14:textId="4E95E479" w:rsidR="00DC5021" w:rsidRPr="00A87900" w:rsidRDefault="00DC5021" w:rsidP="00DC5021">
      <w:pPr>
        <w:pStyle w:val="a3"/>
        <w:ind w:leftChars="0" w:left="560"/>
        <w:rPr>
          <w:rFonts w:hAnsi="HG丸ｺﾞｼｯｸM-PRO" w:cs="Arial"/>
          <w:kern w:val="0"/>
          <w:sz w:val="20"/>
          <w:szCs w:val="20"/>
        </w:rPr>
      </w:pPr>
      <w:r w:rsidRPr="00A87900">
        <w:rPr>
          <w:rFonts w:hAnsi="HG丸ｺﾞｼｯｸM-PRO" w:cs="Arial" w:hint="eastAsia"/>
          <w:kern w:val="0"/>
          <w:sz w:val="20"/>
          <w:szCs w:val="20"/>
        </w:rPr>
        <w:t>・新子育て支援交付金</w:t>
      </w:r>
    </w:p>
    <w:p w14:paraId="4A5E556A" w14:textId="594C9C7E" w:rsidR="00244146" w:rsidRPr="00A87900" w:rsidRDefault="00244146" w:rsidP="006C202B">
      <w:pPr>
        <w:ind w:left="1000" w:hangingChars="500" w:hanging="1000"/>
        <w:rPr>
          <w:color w:val="auto"/>
        </w:rPr>
      </w:pPr>
      <w:r w:rsidRPr="00A87900">
        <w:rPr>
          <w:rFonts w:hint="eastAsia"/>
          <w:color w:val="auto"/>
        </w:rPr>
        <w:t xml:space="preserve"> </w:t>
      </w:r>
      <w:r w:rsidRPr="00A87900">
        <w:rPr>
          <w:color w:val="auto"/>
        </w:rPr>
        <w:t xml:space="preserve">  </w:t>
      </w:r>
      <w:r w:rsidR="00560109" w:rsidRPr="00A87900">
        <w:rPr>
          <w:rFonts w:hint="eastAsia"/>
          <w:color w:val="auto"/>
        </w:rPr>
        <w:t xml:space="preserve">　　　</w:t>
      </w:r>
      <w:r w:rsidRPr="00A87900">
        <w:rPr>
          <w:rFonts w:hint="eastAsia"/>
          <w:color w:val="auto"/>
        </w:rPr>
        <w:t>―</w:t>
      </w:r>
      <w:r w:rsidRPr="00A87900">
        <w:rPr>
          <w:color w:val="auto"/>
        </w:rPr>
        <w:t xml:space="preserve"> </w:t>
      </w:r>
      <w:r w:rsidR="00560109" w:rsidRPr="00A87900">
        <w:rPr>
          <w:rFonts w:hint="eastAsia"/>
          <w:color w:val="auto"/>
        </w:rPr>
        <w:t>優先配分枠に居場所づくり事業（子ども食堂など居場所の整備を行う取組）や学習支援　　事業を位置づけるなど、市町村における取組を支援</w:t>
      </w:r>
    </w:p>
    <w:p w14:paraId="60D7535B" w14:textId="77777777" w:rsidR="00244146" w:rsidRPr="00A87900" w:rsidRDefault="00244146" w:rsidP="006C202B">
      <w:pPr>
        <w:rPr>
          <w:color w:val="auto"/>
        </w:rPr>
      </w:pPr>
    </w:p>
    <w:p w14:paraId="2799B0C1" w14:textId="6A8DB716" w:rsidR="0095722D" w:rsidRPr="00A87900" w:rsidRDefault="0095722D" w:rsidP="00235C91">
      <w:pPr>
        <w:pStyle w:val="a3"/>
        <w:numPr>
          <w:ilvl w:val="0"/>
          <w:numId w:val="6"/>
        </w:numPr>
        <w:ind w:leftChars="0"/>
        <w:rPr>
          <w:b/>
          <w:bCs/>
          <w:sz w:val="20"/>
          <w:szCs w:val="20"/>
        </w:rPr>
      </w:pPr>
      <w:r w:rsidRPr="00A87900">
        <w:rPr>
          <w:rFonts w:hAnsi="HG丸ｺﾞｼｯｸM-PRO" w:cs="Arial" w:hint="eastAsia"/>
          <w:b/>
          <w:bCs/>
          <w:kern w:val="0"/>
          <w:sz w:val="20"/>
          <w:szCs w:val="20"/>
        </w:rPr>
        <w:t>民間企業や府民等と連携した取組</w:t>
      </w:r>
    </w:p>
    <w:p w14:paraId="4DF409AB" w14:textId="006450F2" w:rsidR="00C949B5" w:rsidRPr="00A87900" w:rsidRDefault="00BB0A0B" w:rsidP="00BB0A0B">
      <w:pPr>
        <w:ind w:left="560"/>
        <w:rPr>
          <w:color w:val="auto"/>
        </w:rPr>
      </w:pPr>
      <w:r w:rsidRPr="00A87900">
        <w:rPr>
          <w:rFonts w:hint="eastAsia"/>
          <w:color w:val="auto"/>
        </w:rPr>
        <w:t>子どもの貧困は、家庭の自己責任ではなく、社会全体で受け止めて取り組むべき課題であるとの認識の下、行政だけでなく民間企業や民間団体等と連携・協働し、子どもの貧困に対する理解を促進し、ともに支援に取り組んでいきます。</w:t>
      </w:r>
    </w:p>
    <w:p w14:paraId="238210D5" w14:textId="49CCE8E7" w:rsidR="00BB0A0B" w:rsidRPr="00A87900" w:rsidRDefault="00BB0A0B" w:rsidP="00BB0A0B">
      <w:pPr>
        <w:ind w:left="560"/>
        <w:rPr>
          <w:color w:val="auto"/>
        </w:rPr>
      </w:pPr>
      <w:r w:rsidRPr="00A87900">
        <w:rPr>
          <w:rFonts w:hint="eastAsia"/>
          <w:color w:val="auto"/>
        </w:rPr>
        <w:t>・</w:t>
      </w:r>
      <w:r w:rsidR="00085EB7" w:rsidRPr="00A87900">
        <w:rPr>
          <w:rFonts w:hint="eastAsia"/>
          <w:color w:val="auto"/>
        </w:rPr>
        <w:t>子ども輝く未来基金</w:t>
      </w:r>
      <w:r w:rsidR="00A235C6" w:rsidRPr="00A87900">
        <w:rPr>
          <w:rFonts w:hint="eastAsia"/>
          <w:color w:val="auto"/>
        </w:rPr>
        <w:t>【拡充】</w:t>
      </w:r>
    </w:p>
    <w:p w14:paraId="10F12D76" w14:textId="6B1C69C8" w:rsidR="00180037" w:rsidRPr="00A87900" w:rsidRDefault="00180037" w:rsidP="006C202B">
      <w:pPr>
        <w:ind w:left="1000" w:hangingChars="500" w:hanging="1000"/>
        <w:rPr>
          <w:color w:val="auto"/>
        </w:rPr>
      </w:pPr>
      <w:r w:rsidRPr="00A87900">
        <w:rPr>
          <w:rFonts w:hint="eastAsia"/>
          <w:color w:val="auto"/>
        </w:rPr>
        <w:t xml:space="preserve"> </w:t>
      </w:r>
      <w:r w:rsidRPr="00A87900">
        <w:rPr>
          <w:color w:val="auto"/>
        </w:rPr>
        <w:t xml:space="preserve">  </w:t>
      </w:r>
      <w:r w:rsidR="003762DE" w:rsidRPr="00A87900">
        <w:rPr>
          <w:rFonts w:hint="eastAsia"/>
          <w:color w:val="auto"/>
        </w:rPr>
        <w:t xml:space="preserve">　　　</w:t>
      </w:r>
      <w:r w:rsidRPr="00A87900">
        <w:rPr>
          <w:rFonts w:hint="eastAsia"/>
          <w:color w:val="auto"/>
        </w:rPr>
        <w:t>―</w:t>
      </w:r>
      <w:r w:rsidRPr="00A87900">
        <w:rPr>
          <w:color w:val="auto"/>
        </w:rPr>
        <w:t xml:space="preserve"> </w:t>
      </w:r>
      <w:r w:rsidR="003762DE" w:rsidRPr="00A87900">
        <w:rPr>
          <w:rFonts w:hint="eastAsia"/>
          <w:color w:val="auto"/>
        </w:rPr>
        <w:t>子どもの貧困対策に社会全体で取り組んでいくため、府民や企業等からの寄附の受け皿として設置。基金を活用し、子どもへの教育や体験活動を支援</w:t>
      </w:r>
    </w:p>
    <w:p w14:paraId="1A1B233A" w14:textId="0438C52E" w:rsidR="00085EB7" w:rsidRPr="00A87900" w:rsidRDefault="00085EB7" w:rsidP="00BB0A0B">
      <w:pPr>
        <w:ind w:left="560"/>
        <w:rPr>
          <w:color w:val="auto"/>
        </w:rPr>
      </w:pPr>
      <w:r w:rsidRPr="00A87900">
        <w:rPr>
          <w:rFonts w:hint="eastAsia"/>
          <w:color w:val="auto"/>
        </w:rPr>
        <w:t>・経済界との連携</w:t>
      </w:r>
    </w:p>
    <w:p w14:paraId="237B0DA3" w14:textId="44BDCF0C" w:rsidR="00F75733" w:rsidRPr="00A87900" w:rsidRDefault="00180037" w:rsidP="006C202B">
      <w:pPr>
        <w:ind w:leftChars="450" w:left="1100" w:hangingChars="100" w:hanging="200"/>
        <w:rPr>
          <w:color w:val="auto"/>
        </w:rPr>
      </w:pPr>
      <w:r w:rsidRPr="00A87900">
        <w:rPr>
          <w:rFonts w:hint="eastAsia"/>
          <w:color w:val="auto"/>
        </w:rPr>
        <w:t>―</w:t>
      </w:r>
      <w:r w:rsidR="003762DE" w:rsidRPr="00A87900">
        <w:rPr>
          <w:color w:val="auto"/>
        </w:rPr>
        <w:t xml:space="preserve"> </w:t>
      </w:r>
      <w:r w:rsidR="003762DE" w:rsidRPr="00A87900">
        <w:rPr>
          <w:rFonts w:hint="eastAsia"/>
          <w:color w:val="auto"/>
        </w:rPr>
        <w:t>経済界との意見交換会等を通じた連携により「子どもの貧困対策」に対する課題の認識を共有</w:t>
      </w:r>
    </w:p>
    <w:p w14:paraId="61BF8B4A" w14:textId="64364B63" w:rsidR="00F75733" w:rsidRPr="00A87900" w:rsidRDefault="00190131" w:rsidP="00190131">
      <w:pPr>
        <w:ind w:left="560"/>
        <w:rPr>
          <w:color w:val="auto"/>
        </w:rPr>
      </w:pPr>
      <w:r w:rsidRPr="00A87900">
        <w:rPr>
          <w:rFonts w:hint="eastAsia"/>
          <w:color w:val="auto"/>
        </w:rPr>
        <w:t>・公民連携による食材や物品等の有効活用に向けた連携体制の推進</w:t>
      </w:r>
    </w:p>
    <w:p w14:paraId="11F70669" w14:textId="5E8EB276" w:rsidR="00190131" w:rsidRPr="00A87900" w:rsidRDefault="00190131" w:rsidP="00DC213C">
      <w:pPr>
        <w:ind w:left="1100" w:hangingChars="550" w:hanging="1100"/>
        <w:rPr>
          <w:color w:val="auto"/>
        </w:rPr>
      </w:pPr>
      <w:r w:rsidRPr="00A87900">
        <w:rPr>
          <w:rFonts w:hint="eastAsia"/>
          <w:color w:val="auto"/>
        </w:rPr>
        <w:t xml:space="preserve">　　</w:t>
      </w:r>
      <w:r w:rsidR="00DC213C" w:rsidRPr="00A87900">
        <w:rPr>
          <w:rFonts w:hint="eastAsia"/>
          <w:color w:val="auto"/>
        </w:rPr>
        <w:t xml:space="preserve">　　 </w:t>
      </w:r>
      <w:r w:rsidRPr="00A87900">
        <w:rPr>
          <w:rFonts w:hint="eastAsia"/>
          <w:color w:val="auto"/>
        </w:rPr>
        <w:t xml:space="preserve">― </w:t>
      </w:r>
      <w:r w:rsidR="00DC213C" w:rsidRPr="00A87900">
        <w:rPr>
          <w:rFonts w:hint="eastAsia"/>
          <w:color w:val="auto"/>
        </w:rPr>
        <w:t>関係機関との連携により、民間企業から提供を受けた食材や物品について、子ども食堂　　等へ提供する等の取組を推進</w:t>
      </w:r>
    </w:p>
    <w:p w14:paraId="61E4D6B1" w14:textId="230D2F00" w:rsidR="00F75733" w:rsidRPr="00A87900" w:rsidRDefault="00F75733" w:rsidP="00BB0A0B">
      <w:pPr>
        <w:ind w:left="560"/>
        <w:rPr>
          <w:color w:val="auto"/>
        </w:rPr>
      </w:pPr>
    </w:p>
    <w:p w14:paraId="4BD0DFA7" w14:textId="77777777" w:rsidR="00F75733" w:rsidRPr="00A87900" w:rsidRDefault="00F75733" w:rsidP="00BB0A0B">
      <w:pPr>
        <w:ind w:left="560"/>
        <w:rPr>
          <w:color w:val="auto"/>
        </w:rPr>
      </w:pPr>
    </w:p>
    <w:sectPr w:rsidR="00F75733" w:rsidRPr="00A87900" w:rsidSect="008101A0">
      <w:headerReference w:type="default" r:id="rId8"/>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A8C1" w14:textId="77777777" w:rsidR="006E14D5" w:rsidRDefault="006E14D5" w:rsidP="00A90C0A">
      <w:r>
        <w:separator/>
      </w:r>
    </w:p>
    <w:p w14:paraId="59A9CEED" w14:textId="77777777" w:rsidR="006E14D5" w:rsidRDefault="006E14D5"/>
  </w:endnote>
  <w:endnote w:type="continuationSeparator" w:id="0">
    <w:p w14:paraId="1FD3C608" w14:textId="77777777" w:rsidR="006E14D5" w:rsidRDefault="006E14D5" w:rsidP="00A90C0A">
      <w:r>
        <w:continuationSeparator/>
      </w:r>
    </w:p>
    <w:p w14:paraId="1A60F401" w14:textId="77777777" w:rsidR="006E14D5" w:rsidRDefault="006E14D5"/>
  </w:endnote>
  <w:endnote w:type="continuationNotice" w:id="1">
    <w:p w14:paraId="2FD835AE" w14:textId="77777777" w:rsidR="006E14D5" w:rsidRDefault="006E1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90831"/>
      <w:docPartObj>
        <w:docPartGallery w:val="Page Numbers (Bottom of Page)"/>
        <w:docPartUnique/>
      </w:docPartObj>
    </w:sdtPr>
    <w:sdtEndPr/>
    <w:sdtContent>
      <w:p w14:paraId="45F75F64" w14:textId="06AE4442" w:rsidR="00F27EA0" w:rsidRDefault="005E00AF" w:rsidP="008101A0">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E3B8" w14:textId="77777777" w:rsidR="006E14D5" w:rsidRDefault="006E14D5" w:rsidP="00A90C0A">
      <w:r>
        <w:separator/>
      </w:r>
    </w:p>
    <w:p w14:paraId="0E2A0554" w14:textId="77777777" w:rsidR="006E14D5" w:rsidRDefault="006E14D5"/>
  </w:footnote>
  <w:footnote w:type="continuationSeparator" w:id="0">
    <w:p w14:paraId="15E13D30" w14:textId="77777777" w:rsidR="006E14D5" w:rsidRDefault="006E14D5" w:rsidP="00A90C0A">
      <w:r>
        <w:continuationSeparator/>
      </w:r>
    </w:p>
    <w:p w14:paraId="7CF51135" w14:textId="77777777" w:rsidR="006E14D5" w:rsidRDefault="006E14D5"/>
  </w:footnote>
  <w:footnote w:type="continuationNotice" w:id="1">
    <w:p w14:paraId="45326EF0" w14:textId="77777777" w:rsidR="006E14D5" w:rsidRDefault="006E1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9775" w14:textId="4853BAA7" w:rsidR="00B42A04" w:rsidRDefault="00CF02B3" w:rsidP="00B42A04">
    <w:pPr>
      <w:jc w:val="center"/>
      <w:rPr>
        <w:b/>
        <w:bCs/>
        <w:sz w:val="22"/>
        <w:szCs w:val="22"/>
        <w:bdr w:val="single" w:sz="4" w:space="0" w:color="auto"/>
      </w:rPr>
    </w:pPr>
    <w:r>
      <w:rPr>
        <w:rFonts w:hint="eastAsia"/>
        <w:b/>
        <w:bCs/>
        <w:sz w:val="22"/>
        <w:szCs w:val="22"/>
      </w:rPr>
      <w:t xml:space="preserve">　　　　　　　　　　　　　　　　　　　　　　　　　　　　　　　　　　　</w:t>
    </w:r>
  </w:p>
  <w:p w14:paraId="0A1E3D5D" w14:textId="3E49B212" w:rsidR="00942F9D" w:rsidRPr="00B42A04" w:rsidRDefault="00942F9D" w:rsidP="00B42A04">
    <w:pPr>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BC9"/>
    <w:multiLevelType w:val="hybridMultilevel"/>
    <w:tmpl w:val="EA5A146E"/>
    <w:lvl w:ilvl="0" w:tplc="33407720">
      <w:start w:val="1"/>
      <w:numFmt w:val="decimalFullWidth"/>
      <w:lvlText w:val="（%1）"/>
      <w:lvlJc w:val="left"/>
      <w:pPr>
        <w:ind w:left="720" w:hanging="720"/>
      </w:pPr>
      <w:rPr>
        <w:rFonts w:ascii="HG丸ｺﾞｼｯｸM-PRO" w:eastAsia="HG丸ｺﾞｼｯｸM-PRO" w:hAnsi="HG丸ｺﾞｼｯｸM-PRO" w:cs="Arial"/>
      </w:rPr>
    </w:lvl>
    <w:lvl w:ilvl="1" w:tplc="18F4D1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C24C7"/>
    <w:multiLevelType w:val="hybridMultilevel"/>
    <w:tmpl w:val="07244E10"/>
    <w:lvl w:ilvl="0" w:tplc="E3EECBC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A8C21F9"/>
    <w:multiLevelType w:val="hybridMultilevel"/>
    <w:tmpl w:val="C1DC94EA"/>
    <w:lvl w:ilvl="0" w:tplc="4830D7E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5FD6E10"/>
    <w:multiLevelType w:val="hybridMultilevel"/>
    <w:tmpl w:val="19F87F38"/>
    <w:lvl w:ilvl="0" w:tplc="262489E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59B41C07"/>
    <w:multiLevelType w:val="hybridMultilevel"/>
    <w:tmpl w:val="70E43390"/>
    <w:lvl w:ilvl="0" w:tplc="B368500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B880C7B"/>
    <w:multiLevelType w:val="hybridMultilevel"/>
    <w:tmpl w:val="A24CE870"/>
    <w:lvl w:ilvl="0" w:tplc="962CC0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41608"/>
    <w:multiLevelType w:val="hybridMultilevel"/>
    <w:tmpl w:val="74682BAC"/>
    <w:lvl w:ilvl="0" w:tplc="918AC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DD"/>
    <w:rsid w:val="000006BE"/>
    <w:rsid w:val="00000ACA"/>
    <w:rsid w:val="00004392"/>
    <w:rsid w:val="000066B3"/>
    <w:rsid w:val="00011115"/>
    <w:rsid w:val="000137BE"/>
    <w:rsid w:val="000212D3"/>
    <w:rsid w:val="00037E82"/>
    <w:rsid w:val="0005156D"/>
    <w:rsid w:val="00051AF8"/>
    <w:rsid w:val="0005597E"/>
    <w:rsid w:val="00063F4E"/>
    <w:rsid w:val="00065070"/>
    <w:rsid w:val="000724F7"/>
    <w:rsid w:val="00072CEB"/>
    <w:rsid w:val="000733C5"/>
    <w:rsid w:val="000755E2"/>
    <w:rsid w:val="00075923"/>
    <w:rsid w:val="00077B71"/>
    <w:rsid w:val="00080210"/>
    <w:rsid w:val="00080F71"/>
    <w:rsid w:val="000824B3"/>
    <w:rsid w:val="00084250"/>
    <w:rsid w:val="00085EB7"/>
    <w:rsid w:val="00086F7D"/>
    <w:rsid w:val="00091D34"/>
    <w:rsid w:val="000B141B"/>
    <w:rsid w:val="000B4D50"/>
    <w:rsid w:val="000B4E41"/>
    <w:rsid w:val="000C30B0"/>
    <w:rsid w:val="000C5909"/>
    <w:rsid w:val="000C79B7"/>
    <w:rsid w:val="000D2DDC"/>
    <w:rsid w:val="000D39EB"/>
    <w:rsid w:val="000D4397"/>
    <w:rsid w:val="000D491C"/>
    <w:rsid w:val="000E20D2"/>
    <w:rsid w:val="000F5211"/>
    <w:rsid w:val="000F72BD"/>
    <w:rsid w:val="001044D9"/>
    <w:rsid w:val="00105871"/>
    <w:rsid w:val="00110102"/>
    <w:rsid w:val="0011167C"/>
    <w:rsid w:val="001124B7"/>
    <w:rsid w:val="00114089"/>
    <w:rsid w:val="001233AD"/>
    <w:rsid w:val="00126BCD"/>
    <w:rsid w:val="00127DB6"/>
    <w:rsid w:val="001330F5"/>
    <w:rsid w:val="00135F9C"/>
    <w:rsid w:val="00136BDD"/>
    <w:rsid w:val="00143886"/>
    <w:rsid w:val="00152DFB"/>
    <w:rsid w:val="001532C3"/>
    <w:rsid w:val="001541D0"/>
    <w:rsid w:val="00154CD6"/>
    <w:rsid w:val="00157D1A"/>
    <w:rsid w:val="00157F49"/>
    <w:rsid w:val="001602CD"/>
    <w:rsid w:val="00160594"/>
    <w:rsid w:val="0016452C"/>
    <w:rsid w:val="001713B9"/>
    <w:rsid w:val="00174C09"/>
    <w:rsid w:val="00176165"/>
    <w:rsid w:val="00177EFE"/>
    <w:rsid w:val="00180037"/>
    <w:rsid w:val="001811E6"/>
    <w:rsid w:val="001861D6"/>
    <w:rsid w:val="0018784E"/>
    <w:rsid w:val="00190131"/>
    <w:rsid w:val="001904E5"/>
    <w:rsid w:val="00192D2F"/>
    <w:rsid w:val="00194311"/>
    <w:rsid w:val="00194AD9"/>
    <w:rsid w:val="001951F7"/>
    <w:rsid w:val="001976EE"/>
    <w:rsid w:val="001A3366"/>
    <w:rsid w:val="001A6700"/>
    <w:rsid w:val="001B0D83"/>
    <w:rsid w:val="001B164D"/>
    <w:rsid w:val="001B4E67"/>
    <w:rsid w:val="001C0004"/>
    <w:rsid w:val="001C2923"/>
    <w:rsid w:val="001D1228"/>
    <w:rsid w:val="001D30C6"/>
    <w:rsid w:val="001D5933"/>
    <w:rsid w:val="001E212B"/>
    <w:rsid w:val="001E7604"/>
    <w:rsid w:val="001F1737"/>
    <w:rsid w:val="001F2CAA"/>
    <w:rsid w:val="001F3D32"/>
    <w:rsid w:val="001F4092"/>
    <w:rsid w:val="001F7D7C"/>
    <w:rsid w:val="002002AE"/>
    <w:rsid w:val="00203EE4"/>
    <w:rsid w:val="00205175"/>
    <w:rsid w:val="0020745C"/>
    <w:rsid w:val="0021534A"/>
    <w:rsid w:val="00215EBC"/>
    <w:rsid w:val="0021670F"/>
    <w:rsid w:val="002209B1"/>
    <w:rsid w:val="00220A07"/>
    <w:rsid w:val="00221AD7"/>
    <w:rsid w:val="00223901"/>
    <w:rsid w:val="00224D6A"/>
    <w:rsid w:val="00226B6E"/>
    <w:rsid w:val="002318FD"/>
    <w:rsid w:val="00235C91"/>
    <w:rsid w:val="00244146"/>
    <w:rsid w:val="00244736"/>
    <w:rsid w:val="00247E5D"/>
    <w:rsid w:val="0025407D"/>
    <w:rsid w:val="00256930"/>
    <w:rsid w:val="00257922"/>
    <w:rsid w:val="00261F99"/>
    <w:rsid w:val="002733E1"/>
    <w:rsid w:val="00276286"/>
    <w:rsid w:val="00280AFB"/>
    <w:rsid w:val="00282385"/>
    <w:rsid w:val="00286B54"/>
    <w:rsid w:val="002942FE"/>
    <w:rsid w:val="002A627C"/>
    <w:rsid w:val="002B0FBE"/>
    <w:rsid w:val="002B4168"/>
    <w:rsid w:val="002B70DC"/>
    <w:rsid w:val="002C15E1"/>
    <w:rsid w:val="002C66A5"/>
    <w:rsid w:val="002D4E47"/>
    <w:rsid w:val="002D5F54"/>
    <w:rsid w:val="002D74AB"/>
    <w:rsid w:val="002E4C63"/>
    <w:rsid w:val="002E703B"/>
    <w:rsid w:val="002F0264"/>
    <w:rsid w:val="002F270D"/>
    <w:rsid w:val="002F411E"/>
    <w:rsid w:val="00300640"/>
    <w:rsid w:val="003070E2"/>
    <w:rsid w:val="00314996"/>
    <w:rsid w:val="003174C9"/>
    <w:rsid w:val="003226E0"/>
    <w:rsid w:val="0032402C"/>
    <w:rsid w:val="003240E1"/>
    <w:rsid w:val="00325A4B"/>
    <w:rsid w:val="003320F4"/>
    <w:rsid w:val="00336537"/>
    <w:rsid w:val="003402CC"/>
    <w:rsid w:val="00340427"/>
    <w:rsid w:val="00343145"/>
    <w:rsid w:val="00344673"/>
    <w:rsid w:val="00347585"/>
    <w:rsid w:val="0035015A"/>
    <w:rsid w:val="00352407"/>
    <w:rsid w:val="00352E76"/>
    <w:rsid w:val="00353065"/>
    <w:rsid w:val="00353B6B"/>
    <w:rsid w:val="00353DD9"/>
    <w:rsid w:val="003562AF"/>
    <w:rsid w:val="00360A30"/>
    <w:rsid w:val="00373D2D"/>
    <w:rsid w:val="003762DE"/>
    <w:rsid w:val="00380196"/>
    <w:rsid w:val="00390225"/>
    <w:rsid w:val="00390C35"/>
    <w:rsid w:val="00393388"/>
    <w:rsid w:val="00397E28"/>
    <w:rsid w:val="003A3D10"/>
    <w:rsid w:val="003A3FFF"/>
    <w:rsid w:val="003B3B6A"/>
    <w:rsid w:val="003B42CA"/>
    <w:rsid w:val="003B47A2"/>
    <w:rsid w:val="003B54F1"/>
    <w:rsid w:val="003C2173"/>
    <w:rsid w:val="003C25A6"/>
    <w:rsid w:val="003C385D"/>
    <w:rsid w:val="003C5A43"/>
    <w:rsid w:val="003C71AE"/>
    <w:rsid w:val="003C7BE1"/>
    <w:rsid w:val="003D1595"/>
    <w:rsid w:val="003E08E9"/>
    <w:rsid w:val="003E4674"/>
    <w:rsid w:val="003E4FB3"/>
    <w:rsid w:val="003E75F9"/>
    <w:rsid w:val="003F2177"/>
    <w:rsid w:val="003F5E00"/>
    <w:rsid w:val="003F69E4"/>
    <w:rsid w:val="00402A9B"/>
    <w:rsid w:val="00403769"/>
    <w:rsid w:val="0040484C"/>
    <w:rsid w:val="00404A5D"/>
    <w:rsid w:val="00417A7B"/>
    <w:rsid w:val="00417DC8"/>
    <w:rsid w:val="00420089"/>
    <w:rsid w:val="00430C7B"/>
    <w:rsid w:val="00436AC1"/>
    <w:rsid w:val="0044585E"/>
    <w:rsid w:val="00445F66"/>
    <w:rsid w:val="00466269"/>
    <w:rsid w:val="00467281"/>
    <w:rsid w:val="00470FFD"/>
    <w:rsid w:val="00472265"/>
    <w:rsid w:val="00473B3A"/>
    <w:rsid w:val="004743BE"/>
    <w:rsid w:val="004769DC"/>
    <w:rsid w:val="004807C7"/>
    <w:rsid w:val="00487030"/>
    <w:rsid w:val="0049781C"/>
    <w:rsid w:val="004A3CAD"/>
    <w:rsid w:val="004A4DBF"/>
    <w:rsid w:val="004C3546"/>
    <w:rsid w:val="004C509D"/>
    <w:rsid w:val="004C6832"/>
    <w:rsid w:val="004D1BCD"/>
    <w:rsid w:val="004D2C23"/>
    <w:rsid w:val="004D44E0"/>
    <w:rsid w:val="004D64C8"/>
    <w:rsid w:val="004E64DE"/>
    <w:rsid w:val="004F2A52"/>
    <w:rsid w:val="004F490E"/>
    <w:rsid w:val="004F7CFC"/>
    <w:rsid w:val="00507ABF"/>
    <w:rsid w:val="00507DD9"/>
    <w:rsid w:val="00513A0B"/>
    <w:rsid w:val="0052780D"/>
    <w:rsid w:val="00533986"/>
    <w:rsid w:val="00533ABE"/>
    <w:rsid w:val="005419DC"/>
    <w:rsid w:val="00543BA5"/>
    <w:rsid w:val="0054493A"/>
    <w:rsid w:val="00544F42"/>
    <w:rsid w:val="00547FE0"/>
    <w:rsid w:val="00552320"/>
    <w:rsid w:val="00555F9E"/>
    <w:rsid w:val="00560041"/>
    <w:rsid w:val="00560109"/>
    <w:rsid w:val="005623D6"/>
    <w:rsid w:val="005702B9"/>
    <w:rsid w:val="0057398A"/>
    <w:rsid w:val="005807E2"/>
    <w:rsid w:val="00582292"/>
    <w:rsid w:val="00582A79"/>
    <w:rsid w:val="005841CC"/>
    <w:rsid w:val="00584C17"/>
    <w:rsid w:val="00585B71"/>
    <w:rsid w:val="00587507"/>
    <w:rsid w:val="0059216C"/>
    <w:rsid w:val="00597CC0"/>
    <w:rsid w:val="005A018A"/>
    <w:rsid w:val="005A2377"/>
    <w:rsid w:val="005A45CA"/>
    <w:rsid w:val="005B1BFF"/>
    <w:rsid w:val="005B3650"/>
    <w:rsid w:val="005C0788"/>
    <w:rsid w:val="005C238C"/>
    <w:rsid w:val="005C270C"/>
    <w:rsid w:val="005C2B67"/>
    <w:rsid w:val="005C2EB9"/>
    <w:rsid w:val="005C3C77"/>
    <w:rsid w:val="005D0F25"/>
    <w:rsid w:val="005D0F70"/>
    <w:rsid w:val="005D1230"/>
    <w:rsid w:val="005D1DE7"/>
    <w:rsid w:val="005D4D30"/>
    <w:rsid w:val="005D6213"/>
    <w:rsid w:val="005E00AF"/>
    <w:rsid w:val="005E2231"/>
    <w:rsid w:val="005E295C"/>
    <w:rsid w:val="005E3284"/>
    <w:rsid w:val="005F2973"/>
    <w:rsid w:val="005F2E45"/>
    <w:rsid w:val="006073D6"/>
    <w:rsid w:val="00607EE4"/>
    <w:rsid w:val="0061283A"/>
    <w:rsid w:val="00614048"/>
    <w:rsid w:val="00615274"/>
    <w:rsid w:val="006152AE"/>
    <w:rsid w:val="0062274F"/>
    <w:rsid w:val="00624CDC"/>
    <w:rsid w:val="00624D55"/>
    <w:rsid w:val="00624E40"/>
    <w:rsid w:val="0063246F"/>
    <w:rsid w:val="006344CD"/>
    <w:rsid w:val="0064025B"/>
    <w:rsid w:val="00644C69"/>
    <w:rsid w:val="0064613B"/>
    <w:rsid w:val="006476DA"/>
    <w:rsid w:val="00656C21"/>
    <w:rsid w:val="00660524"/>
    <w:rsid w:val="006627D2"/>
    <w:rsid w:val="00674750"/>
    <w:rsid w:val="00676140"/>
    <w:rsid w:val="0068200E"/>
    <w:rsid w:val="00682BD4"/>
    <w:rsid w:val="0069376A"/>
    <w:rsid w:val="006944E9"/>
    <w:rsid w:val="006A0807"/>
    <w:rsid w:val="006A69A1"/>
    <w:rsid w:val="006B47D8"/>
    <w:rsid w:val="006B6C62"/>
    <w:rsid w:val="006C202B"/>
    <w:rsid w:val="006C2999"/>
    <w:rsid w:val="006C3A98"/>
    <w:rsid w:val="006C4483"/>
    <w:rsid w:val="006D1792"/>
    <w:rsid w:val="006D4EB4"/>
    <w:rsid w:val="006D51A4"/>
    <w:rsid w:val="006D59A2"/>
    <w:rsid w:val="006E04D9"/>
    <w:rsid w:val="006E14D5"/>
    <w:rsid w:val="006E2CAC"/>
    <w:rsid w:val="006E2E31"/>
    <w:rsid w:val="006E3FC4"/>
    <w:rsid w:val="006E4E46"/>
    <w:rsid w:val="006E5879"/>
    <w:rsid w:val="006F130E"/>
    <w:rsid w:val="006F42A4"/>
    <w:rsid w:val="006F61A0"/>
    <w:rsid w:val="007002B4"/>
    <w:rsid w:val="007018FF"/>
    <w:rsid w:val="00702792"/>
    <w:rsid w:val="00704341"/>
    <w:rsid w:val="0070539E"/>
    <w:rsid w:val="00710651"/>
    <w:rsid w:val="007106D1"/>
    <w:rsid w:val="007112E2"/>
    <w:rsid w:val="00712069"/>
    <w:rsid w:val="00712A32"/>
    <w:rsid w:val="007159B2"/>
    <w:rsid w:val="0071768D"/>
    <w:rsid w:val="00725313"/>
    <w:rsid w:val="007268F2"/>
    <w:rsid w:val="00730745"/>
    <w:rsid w:val="007318AB"/>
    <w:rsid w:val="00734217"/>
    <w:rsid w:val="00737F0F"/>
    <w:rsid w:val="00741FA1"/>
    <w:rsid w:val="007424B7"/>
    <w:rsid w:val="00753992"/>
    <w:rsid w:val="0075788C"/>
    <w:rsid w:val="0077297C"/>
    <w:rsid w:val="007739BC"/>
    <w:rsid w:val="00773C1E"/>
    <w:rsid w:val="00780360"/>
    <w:rsid w:val="0078160D"/>
    <w:rsid w:val="0078198D"/>
    <w:rsid w:val="007871EA"/>
    <w:rsid w:val="007876E6"/>
    <w:rsid w:val="00787EEE"/>
    <w:rsid w:val="007936D0"/>
    <w:rsid w:val="00796A12"/>
    <w:rsid w:val="0079705F"/>
    <w:rsid w:val="0079740A"/>
    <w:rsid w:val="00797AED"/>
    <w:rsid w:val="00797EDD"/>
    <w:rsid w:val="007A7641"/>
    <w:rsid w:val="007A7B63"/>
    <w:rsid w:val="007B12E8"/>
    <w:rsid w:val="007B2355"/>
    <w:rsid w:val="007B235A"/>
    <w:rsid w:val="007B38EA"/>
    <w:rsid w:val="007C4083"/>
    <w:rsid w:val="007C4218"/>
    <w:rsid w:val="007C68D0"/>
    <w:rsid w:val="007C7361"/>
    <w:rsid w:val="007D0220"/>
    <w:rsid w:val="007D5D11"/>
    <w:rsid w:val="007D74A0"/>
    <w:rsid w:val="007E0EF8"/>
    <w:rsid w:val="007E1C1E"/>
    <w:rsid w:val="007E3D86"/>
    <w:rsid w:val="007E7000"/>
    <w:rsid w:val="007F1911"/>
    <w:rsid w:val="007F22CF"/>
    <w:rsid w:val="007F2AB5"/>
    <w:rsid w:val="007F3B2D"/>
    <w:rsid w:val="007F7F63"/>
    <w:rsid w:val="0080329A"/>
    <w:rsid w:val="00803D13"/>
    <w:rsid w:val="008101A0"/>
    <w:rsid w:val="00812C58"/>
    <w:rsid w:val="00814B94"/>
    <w:rsid w:val="008155DF"/>
    <w:rsid w:val="0081782C"/>
    <w:rsid w:val="00820A5B"/>
    <w:rsid w:val="008218A5"/>
    <w:rsid w:val="008231D5"/>
    <w:rsid w:val="00825E4E"/>
    <w:rsid w:val="008265B2"/>
    <w:rsid w:val="008319AA"/>
    <w:rsid w:val="0083432F"/>
    <w:rsid w:val="00842D4C"/>
    <w:rsid w:val="00842EC3"/>
    <w:rsid w:val="0085556E"/>
    <w:rsid w:val="008615B8"/>
    <w:rsid w:val="00864FA7"/>
    <w:rsid w:val="00876DB2"/>
    <w:rsid w:val="008827E6"/>
    <w:rsid w:val="0088344E"/>
    <w:rsid w:val="00884758"/>
    <w:rsid w:val="008859A7"/>
    <w:rsid w:val="00887C79"/>
    <w:rsid w:val="00891DA7"/>
    <w:rsid w:val="00894EE5"/>
    <w:rsid w:val="00896DB6"/>
    <w:rsid w:val="008A7AA1"/>
    <w:rsid w:val="008B4B28"/>
    <w:rsid w:val="008B51AA"/>
    <w:rsid w:val="008C1911"/>
    <w:rsid w:val="008C1B72"/>
    <w:rsid w:val="008C4B25"/>
    <w:rsid w:val="008C5E45"/>
    <w:rsid w:val="008C72D3"/>
    <w:rsid w:val="008D0E50"/>
    <w:rsid w:val="008D6635"/>
    <w:rsid w:val="008E1845"/>
    <w:rsid w:val="008E6860"/>
    <w:rsid w:val="008F3054"/>
    <w:rsid w:val="008F4BE0"/>
    <w:rsid w:val="009006E3"/>
    <w:rsid w:val="00904954"/>
    <w:rsid w:val="00905738"/>
    <w:rsid w:val="00906040"/>
    <w:rsid w:val="00913878"/>
    <w:rsid w:val="00914EDB"/>
    <w:rsid w:val="00915C8F"/>
    <w:rsid w:val="009161E4"/>
    <w:rsid w:val="00921E09"/>
    <w:rsid w:val="00922304"/>
    <w:rsid w:val="009238AA"/>
    <w:rsid w:val="00924E81"/>
    <w:rsid w:val="009332C2"/>
    <w:rsid w:val="009339CF"/>
    <w:rsid w:val="00935771"/>
    <w:rsid w:val="00937222"/>
    <w:rsid w:val="009414B7"/>
    <w:rsid w:val="00942C80"/>
    <w:rsid w:val="00942F9D"/>
    <w:rsid w:val="00943254"/>
    <w:rsid w:val="0094394F"/>
    <w:rsid w:val="00943E35"/>
    <w:rsid w:val="00945CD3"/>
    <w:rsid w:val="00946560"/>
    <w:rsid w:val="00953C5C"/>
    <w:rsid w:val="00954C1C"/>
    <w:rsid w:val="0095722D"/>
    <w:rsid w:val="00961E97"/>
    <w:rsid w:val="009624CE"/>
    <w:rsid w:val="009626C3"/>
    <w:rsid w:val="00963567"/>
    <w:rsid w:val="00963908"/>
    <w:rsid w:val="00965C85"/>
    <w:rsid w:val="00967635"/>
    <w:rsid w:val="00973173"/>
    <w:rsid w:val="0097494E"/>
    <w:rsid w:val="00975179"/>
    <w:rsid w:val="009808DC"/>
    <w:rsid w:val="00983060"/>
    <w:rsid w:val="00983F6C"/>
    <w:rsid w:val="009852CB"/>
    <w:rsid w:val="00986CD5"/>
    <w:rsid w:val="009929ED"/>
    <w:rsid w:val="00993691"/>
    <w:rsid w:val="00993971"/>
    <w:rsid w:val="009A18D9"/>
    <w:rsid w:val="009A1B51"/>
    <w:rsid w:val="009A3C66"/>
    <w:rsid w:val="009A4247"/>
    <w:rsid w:val="009A567D"/>
    <w:rsid w:val="009A7C0E"/>
    <w:rsid w:val="009B00C1"/>
    <w:rsid w:val="009B26E2"/>
    <w:rsid w:val="009B3073"/>
    <w:rsid w:val="009B5654"/>
    <w:rsid w:val="009C208A"/>
    <w:rsid w:val="009C26A4"/>
    <w:rsid w:val="009C3978"/>
    <w:rsid w:val="009C3E3F"/>
    <w:rsid w:val="009C48B6"/>
    <w:rsid w:val="009C5A8A"/>
    <w:rsid w:val="009C5C77"/>
    <w:rsid w:val="009C7677"/>
    <w:rsid w:val="009D068E"/>
    <w:rsid w:val="009D1436"/>
    <w:rsid w:val="009D2069"/>
    <w:rsid w:val="009D220A"/>
    <w:rsid w:val="009D7E86"/>
    <w:rsid w:val="009E4304"/>
    <w:rsid w:val="009F03D8"/>
    <w:rsid w:val="009F130E"/>
    <w:rsid w:val="009F4387"/>
    <w:rsid w:val="009F6249"/>
    <w:rsid w:val="009F6F13"/>
    <w:rsid w:val="00A0184E"/>
    <w:rsid w:val="00A05429"/>
    <w:rsid w:val="00A07AD8"/>
    <w:rsid w:val="00A117C8"/>
    <w:rsid w:val="00A13ECF"/>
    <w:rsid w:val="00A15711"/>
    <w:rsid w:val="00A15E23"/>
    <w:rsid w:val="00A1605C"/>
    <w:rsid w:val="00A21809"/>
    <w:rsid w:val="00A21D9D"/>
    <w:rsid w:val="00A235C6"/>
    <w:rsid w:val="00A27E1D"/>
    <w:rsid w:val="00A31297"/>
    <w:rsid w:val="00A33AF7"/>
    <w:rsid w:val="00A351C7"/>
    <w:rsid w:val="00A44911"/>
    <w:rsid w:val="00A46C4C"/>
    <w:rsid w:val="00A47597"/>
    <w:rsid w:val="00A4799D"/>
    <w:rsid w:val="00A50AFB"/>
    <w:rsid w:val="00A51322"/>
    <w:rsid w:val="00A51698"/>
    <w:rsid w:val="00A52E61"/>
    <w:rsid w:val="00A53C46"/>
    <w:rsid w:val="00A5401A"/>
    <w:rsid w:val="00A54315"/>
    <w:rsid w:val="00A54401"/>
    <w:rsid w:val="00A5441C"/>
    <w:rsid w:val="00A60D6F"/>
    <w:rsid w:val="00A6143E"/>
    <w:rsid w:val="00A62B95"/>
    <w:rsid w:val="00A70C64"/>
    <w:rsid w:val="00A71CA2"/>
    <w:rsid w:val="00A7212D"/>
    <w:rsid w:val="00A7764C"/>
    <w:rsid w:val="00A83810"/>
    <w:rsid w:val="00A87900"/>
    <w:rsid w:val="00A902A6"/>
    <w:rsid w:val="00A90C0A"/>
    <w:rsid w:val="00A91A57"/>
    <w:rsid w:val="00A952AF"/>
    <w:rsid w:val="00AA2B62"/>
    <w:rsid w:val="00AA6966"/>
    <w:rsid w:val="00AB331F"/>
    <w:rsid w:val="00AB5010"/>
    <w:rsid w:val="00AC0E02"/>
    <w:rsid w:val="00AC19C6"/>
    <w:rsid w:val="00AC406B"/>
    <w:rsid w:val="00AD006D"/>
    <w:rsid w:val="00AD1294"/>
    <w:rsid w:val="00AD403E"/>
    <w:rsid w:val="00AE2B2A"/>
    <w:rsid w:val="00B01EC9"/>
    <w:rsid w:val="00B0348E"/>
    <w:rsid w:val="00B100AD"/>
    <w:rsid w:val="00B11BFF"/>
    <w:rsid w:val="00B15B80"/>
    <w:rsid w:val="00B16DC9"/>
    <w:rsid w:val="00B20015"/>
    <w:rsid w:val="00B21C2B"/>
    <w:rsid w:val="00B241A7"/>
    <w:rsid w:val="00B31CC4"/>
    <w:rsid w:val="00B32F81"/>
    <w:rsid w:val="00B33D57"/>
    <w:rsid w:val="00B35A69"/>
    <w:rsid w:val="00B36075"/>
    <w:rsid w:val="00B37972"/>
    <w:rsid w:val="00B42A04"/>
    <w:rsid w:val="00B42ADB"/>
    <w:rsid w:val="00B43D5F"/>
    <w:rsid w:val="00B463BD"/>
    <w:rsid w:val="00B47B2B"/>
    <w:rsid w:val="00B53EC3"/>
    <w:rsid w:val="00B57548"/>
    <w:rsid w:val="00B61363"/>
    <w:rsid w:val="00B6326A"/>
    <w:rsid w:val="00B63E27"/>
    <w:rsid w:val="00B64B81"/>
    <w:rsid w:val="00B66E97"/>
    <w:rsid w:val="00B71062"/>
    <w:rsid w:val="00B721F8"/>
    <w:rsid w:val="00B733A4"/>
    <w:rsid w:val="00B753D7"/>
    <w:rsid w:val="00B76062"/>
    <w:rsid w:val="00B90DB0"/>
    <w:rsid w:val="00B91995"/>
    <w:rsid w:val="00BB0A0B"/>
    <w:rsid w:val="00BB1232"/>
    <w:rsid w:val="00BB383C"/>
    <w:rsid w:val="00BC108E"/>
    <w:rsid w:val="00BC12D4"/>
    <w:rsid w:val="00BC2B30"/>
    <w:rsid w:val="00BC696E"/>
    <w:rsid w:val="00BC7D97"/>
    <w:rsid w:val="00BE3CCA"/>
    <w:rsid w:val="00BF09D9"/>
    <w:rsid w:val="00BF3FCD"/>
    <w:rsid w:val="00BF5169"/>
    <w:rsid w:val="00BF56C4"/>
    <w:rsid w:val="00C01491"/>
    <w:rsid w:val="00C05D4F"/>
    <w:rsid w:val="00C100FD"/>
    <w:rsid w:val="00C113ED"/>
    <w:rsid w:val="00C11E81"/>
    <w:rsid w:val="00C144C2"/>
    <w:rsid w:val="00C15A62"/>
    <w:rsid w:val="00C21C57"/>
    <w:rsid w:val="00C22562"/>
    <w:rsid w:val="00C22874"/>
    <w:rsid w:val="00C30359"/>
    <w:rsid w:val="00C31F8C"/>
    <w:rsid w:val="00C33FFA"/>
    <w:rsid w:val="00C35B27"/>
    <w:rsid w:val="00C371EB"/>
    <w:rsid w:val="00C37530"/>
    <w:rsid w:val="00C37B9E"/>
    <w:rsid w:val="00C408E8"/>
    <w:rsid w:val="00C40E51"/>
    <w:rsid w:val="00C42035"/>
    <w:rsid w:val="00C42792"/>
    <w:rsid w:val="00C52D99"/>
    <w:rsid w:val="00C54F1B"/>
    <w:rsid w:val="00C56E22"/>
    <w:rsid w:val="00C62807"/>
    <w:rsid w:val="00C65F5B"/>
    <w:rsid w:val="00C771E3"/>
    <w:rsid w:val="00C93220"/>
    <w:rsid w:val="00C949B5"/>
    <w:rsid w:val="00C94DB4"/>
    <w:rsid w:val="00C96DFD"/>
    <w:rsid w:val="00C96F4C"/>
    <w:rsid w:val="00C97C41"/>
    <w:rsid w:val="00CA3903"/>
    <w:rsid w:val="00CA4772"/>
    <w:rsid w:val="00CA4D4F"/>
    <w:rsid w:val="00CA686E"/>
    <w:rsid w:val="00CB44B5"/>
    <w:rsid w:val="00CB7424"/>
    <w:rsid w:val="00CC4386"/>
    <w:rsid w:val="00CC49C3"/>
    <w:rsid w:val="00CC5D60"/>
    <w:rsid w:val="00CC6202"/>
    <w:rsid w:val="00CD0964"/>
    <w:rsid w:val="00CD613D"/>
    <w:rsid w:val="00CE1E68"/>
    <w:rsid w:val="00CE2B64"/>
    <w:rsid w:val="00CE5E94"/>
    <w:rsid w:val="00CE7FB3"/>
    <w:rsid w:val="00CF02B3"/>
    <w:rsid w:val="00CF088A"/>
    <w:rsid w:val="00CF0CCE"/>
    <w:rsid w:val="00CF4926"/>
    <w:rsid w:val="00CF5B2E"/>
    <w:rsid w:val="00CF6EE8"/>
    <w:rsid w:val="00D01691"/>
    <w:rsid w:val="00D02626"/>
    <w:rsid w:val="00D0349D"/>
    <w:rsid w:val="00D03712"/>
    <w:rsid w:val="00D04E26"/>
    <w:rsid w:val="00D06EA5"/>
    <w:rsid w:val="00D070DF"/>
    <w:rsid w:val="00D10964"/>
    <w:rsid w:val="00D10DD2"/>
    <w:rsid w:val="00D116F2"/>
    <w:rsid w:val="00D12D8A"/>
    <w:rsid w:val="00D17AD1"/>
    <w:rsid w:val="00D21207"/>
    <w:rsid w:val="00D21272"/>
    <w:rsid w:val="00D301B7"/>
    <w:rsid w:val="00D36E2A"/>
    <w:rsid w:val="00D3742B"/>
    <w:rsid w:val="00D43C88"/>
    <w:rsid w:val="00D43ED3"/>
    <w:rsid w:val="00D44149"/>
    <w:rsid w:val="00D468FE"/>
    <w:rsid w:val="00D47157"/>
    <w:rsid w:val="00D50065"/>
    <w:rsid w:val="00D50AEB"/>
    <w:rsid w:val="00D5110E"/>
    <w:rsid w:val="00D528D0"/>
    <w:rsid w:val="00D56468"/>
    <w:rsid w:val="00D56B87"/>
    <w:rsid w:val="00D57363"/>
    <w:rsid w:val="00D71442"/>
    <w:rsid w:val="00D81D61"/>
    <w:rsid w:val="00D83ED0"/>
    <w:rsid w:val="00D845E1"/>
    <w:rsid w:val="00D84D4A"/>
    <w:rsid w:val="00D85E6C"/>
    <w:rsid w:val="00D86D57"/>
    <w:rsid w:val="00D8713D"/>
    <w:rsid w:val="00D92452"/>
    <w:rsid w:val="00D933E8"/>
    <w:rsid w:val="00D95AE2"/>
    <w:rsid w:val="00D96981"/>
    <w:rsid w:val="00DA41F7"/>
    <w:rsid w:val="00DB38E5"/>
    <w:rsid w:val="00DB6113"/>
    <w:rsid w:val="00DB78A6"/>
    <w:rsid w:val="00DC213C"/>
    <w:rsid w:val="00DC5021"/>
    <w:rsid w:val="00DC5153"/>
    <w:rsid w:val="00DD2A8C"/>
    <w:rsid w:val="00DD2D56"/>
    <w:rsid w:val="00DD30A9"/>
    <w:rsid w:val="00DD3B03"/>
    <w:rsid w:val="00DE72A1"/>
    <w:rsid w:val="00DF3B6F"/>
    <w:rsid w:val="00E01E0B"/>
    <w:rsid w:val="00E12903"/>
    <w:rsid w:val="00E15C7D"/>
    <w:rsid w:val="00E169F5"/>
    <w:rsid w:val="00E239C4"/>
    <w:rsid w:val="00E2640A"/>
    <w:rsid w:val="00E26EA0"/>
    <w:rsid w:val="00E35823"/>
    <w:rsid w:val="00E37FB0"/>
    <w:rsid w:val="00E451CE"/>
    <w:rsid w:val="00E45C5B"/>
    <w:rsid w:val="00E4756F"/>
    <w:rsid w:val="00E51C95"/>
    <w:rsid w:val="00E5436B"/>
    <w:rsid w:val="00E55FDE"/>
    <w:rsid w:val="00E6488A"/>
    <w:rsid w:val="00E64CCC"/>
    <w:rsid w:val="00E65EC5"/>
    <w:rsid w:val="00E75FDD"/>
    <w:rsid w:val="00E8031D"/>
    <w:rsid w:val="00E81002"/>
    <w:rsid w:val="00E91C6D"/>
    <w:rsid w:val="00E9465D"/>
    <w:rsid w:val="00E94E08"/>
    <w:rsid w:val="00E94FEF"/>
    <w:rsid w:val="00EA23CC"/>
    <w:rsid w:val="00EA3BAA"/>
    <w:rsid w:val="00EA3E22"/>
    <w:rsid w:val="00EA51EA"/>
    <w:rsid w:val="00EB107C"/>
    <w:rsid w:val="00EB2748"/>
    <w:rsid w:val="00EB274F"/>
    <w:rsid w:val="00EB6872"/>
    <w:rsid w:val="00EC6AFD"/>
    <w:rsid w:val="00ED0367"/>
    <w:rsid w:val="00ED081C"/>
    <w:rsid w:val="00ED3D9C"/>
    <w:rsid w:val="00ED42A3"/>
    <w:rsid w:val="00ED698E"/>
    <w:rsid w:val="00ED7147"/>
    <w:rsid w:val="00ED7734"/>
    <w:rsid w:val="00EE1274"/>
    <w:rsid w:val="00EE3088"/>
    <w:rsid w:val="00EE311E"/>
    <w:rsid w:val="00EE3BB4"/>
    <w:rsid w:val="00EF2A9F"/>
    <w:rsid w:val="00EF41FD"/>
    <w:rsid w:val="00EF5911"/>
    <w:rsid w:val="00EF69F6"/>
    <w:rsid w:val="00F0671A"/>
    <w:rsid w:val="00F12369"/>
    <w:rsid w:val="00F1262B"/>
    <w:rsid w:val="00F1429B"/>
    <w:rsid w:val="00F14482"/>
    <w:rsid w:val="00F174CA"/>
    <w:rsid w:val="00F2723A"/>
    <w:rsid w:val="00F27EA0"/>
    <w:rsid w:val="00F4254B"/>
    <w:rsid w:val="00F44F74"/>
    <w:rsid w:val="00F46C3D"/>
    <w:rsid w:val="00F52931"/>
    <w:rsid w:val="00F530D0"/>
    <w:rsid w:val="00F54F5C"/>
    <w:rsid w:val="00F55213"/>
    <w:rsid w:val="00F5706A"/>
    <w:rsid w:val="00F6299E"/>
    <w:rsid w:val="00F6328C"/>
    <w:rsid w:val="00F64D6B"/>
    <w:rsid w:val="00F665F3"/>
    <w:rsid w:val="00F75733"/>
    <w:rsid w:val="00F7628E"/>
    <w:rsid w:val="00F7673A"/>
    <w:rsid w:val="00F77FB7"/>
    <w:rsid w:val="00F8159A"/>
    <w:rsid w:val="00F8237E"/>
    <w:rsid w:val="00F84697"/>
    <w:rsid w:val="00F87396"/>
    <w:rsid w:val="00F908C4"/>
    <w:rsid w:val="00F946CC"/>
    <w:rsid w:val="00F94C89"/>
    <w:rsid w:val="00F96C0C"/>
    <w:rsid w:val="00F97B76"/>
    <w:rsid w:val="00FA28EE"/>
    <w:rsid w:val="00FA29D6"/>
    <w:rsid w:val="00FB0E56"/>
    <w:rsid w:val="00FB1820"/>
    <w:rsid w:val="00FB363E"/>
    <w:rsid w:val="00FC4069"/>
    <w:rsid w:val="00FC4F3B"/>
    <w:rsid w:val="00FC56D7"/>
    <w:rsid w:val="00FC6FED"/>
    <w:rsid w:val="00FC73D6"/>
    <w:rsid w:val="00FD0645"/>
    <w:rsid w:val="00FD4BA2"/>
    <w:rsid w:val="00FE48FE"/>
    <w:rsid w:val="00FE5AAB"/>
    <w:rsid w:val="00FE6BAC"/>
    <w:rsid w:val="00FE70E9"/>
    <w:rsid w:val="00FF01CF"/>
    <w:rsid w:val="00FF303A"/>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E86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157"/>
    <w:pPr>
      <w:widowControl w:val="0"/>
      <w:autoSpaceDE w:val="0"/>
      <w:autoSpaceDN w:val="0"/>
      <w:adjustRightInd w:val="0"/>
    </w:pPr>
    <w:rPr>
      <w:rFonts w:ascii="HG丸ｺﾞｼｯｸM-PRO" w:eastAsia="HG丸ｺﾞｼｯｸM-PRO" w:hAnsi="HG丸ｺﾞｼｯｸM-PRO" w:cs="Arial"/>
      <w:color w:val="000000"/>
      <w:kern w:val="0"/>
      <w:sz w:val="20"/>
      <w:szCs w:val="20"/>
    </w:rPr>
  </w:style>
  <w:style w:type="paragraph" w:styleId="1">
    <w:name w:val="heading 1"/>
    <w:basedOn w:val="a"/>
    <w:next w:val="a"/>
    <w:link w:val="10"/>
    <w:uiPriority w:val="9"/>
    <w:qFormat/>
    <w:rsid w:val="00921E09"/>
    <w:pPr>
      <w:outlineLvl w:val="0"/>
    </w:pPr>
    <w:rPr>
      <w:b/>
      <w:sz w:val="28"/>
      <w:szCs w:val="28"/>
    </w:rPr>
  </w:style>
  <w:style w:type="paragraph" w:styleId="2">
    <w:name w:val="heading 2"/>
    <w:basedOn w:val="a"/>
    <w:next w:val="a"/>
    <w:link w:val="20"/>
    <w:uiPriority w:val="9"/>
    <w:unhideWhenUsed/>
    <w:qFormat/>
    <w:rsid w:val="009339CF"/>
    <w:pPr>
      <w:outlineLvl w:val="1"/>
    </w:pPr>
    <w:rPr>
      <w:b/>
      <w:sz w:val="24"/>
      <w:szCs w:val="24"/>
    </w:rPr>
  </w:style>
  <w:style w:type="paragraph" w:styleId="3">
    <w:name w:val="heading 3"/>
    <w:basedOn w:val="a"/>
    <w:next w:val="a"/>
    <w:link w:val="30"/>
    <w:uiPriority w:val="9"/>
    <w:unhideWhenUsed/>
    <w:qFormat/>
    <w:rsid w:val="009339CF"/>
    <w:pPr>
      <w:outlineLvl w:val="2"/>
    </w:pPr>
    <w:rPr>
      <w:rFonts w:hAnsi="ＭＳ Ｐ明朝"/>
      <w:b/>
      <w:szCs w:val="21"/>
    </w:rPr>
  </w:style>
  <w:style w:type="paragraph" w:styleId="4">
    <w:name w:val="heading 4"/>
    <w:basedOn w:val="a"/>
    <w:next w:val="a"/>
    <w:link w:val="40"/>
    <w:uiPriority w:val="9"/>
    <w:unhideWhenUsed/>
    <w:qFormat/>
    <w:rsid w:val="001F7D7C"/>
    <w:pPr>
      <w:outlineLvl w:val="3"/>
    </w:pPr>
    <w:rPr>
      <w:rFonts w:hAnsi="ＭＳ Ｐ明朝"/>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157"/>
    <w:pPr>
      <w:autoSpaceDE/>
      <w:autoSpaceDN/>
      <w:adjustRightInd/>
      <w:ind w:leftChars="400" w:left="840"/>
      <w:jc w:val="both"/>
    </w:pPr>
    <w:rPr>
      <w:rFonts w:hAnsi="ＭＳ 明朝" w:cs="Times New Roman"/>
      <w:color w:val="auto"/>
      <w:kern w:val="2"/>
      <w:sz w:val="22"/>
      <w:szCs w:val="22"/>
    </w:rPr>
  </w:style>
  <w:style w:type="table" w:customStyle="1" w:styleId="6">
    <w:name w:val="表 (格子)6"/>
    <w:basedOn w:val="a1"/>
    <w:next w:val="a4"/>
    <w:rsid w:val="00D471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0C0A"/>
    <w:pPr>
      <w:tabs>
        <w:tab w:val="center" w:pos="4252"/>
        <w:tab w:val="right" w:pos="8504"/>
      </w:tabs>
      <w:snapToGrid w:val="0"/>
    </w:pPr>
  </w:style>
  <w:style w:type="character" w:customStyle="1" w:styleId="a6">
    <w:name w:val="ヘッダー (文字)"/>
    <w:basedOn w:val="a0"/>
    <w:link w:val="a5"/>
    <w:uiPriority w:val="99"/>
    <w:rsid w:val="00A90C0A"/>
    <w:rPr>
      <w:rFonts w:ascii="HG丸ｺﾞｼｯｸM-PRO" w:eastAsia="HG丸ｺﾞｼｯｸM-PRO" w:hAnsi="HG丸ｺﾞｼｯｸM-PRO" w:cs="Arial"/>
      <w:color w:val="000000"/>
      <w:kern w:val="0"/>
      <w:sz w:val="20"/>
      <w:szCs w:val="20"/>
    </w:rPr>
  </w:style>
  <w:style w:type="paragraph" w:styleId="a7">
    <w:name w:val="footer"/>
    <w:basedOn w:val="a"/>
    <w:link w:val="a8"/>
    <w:uiPriority w:val="99"/>
    <w:unhideWhenUsed/>
    <w:rsid w:val="00A90C0A"/>
    <w:pPr>
      <w:tabs>
        <w:tab w:val="center" w:pos="4252"/>
        <w:tab w:val="right" w:pos="8504"/>
      </w:tabs>
      <w:snapToGrid w:val="0"/>
    </w:pPr>
  </w:style>
  <w:style w:type="character" w:customStyle="1" w:styleId="a8">
    <w:name w:val="フッター (文字)"/>
    <w:basedOn w:val="a0"/>
    <w:link w:val="a7"/>
    <w:uiPriority w:val="99"/>
    <w:rsid w:val="00A90C0A"/>
    <w:rPr>
      <w:rFonts w:ascii="HG丸ｺﾞｼｯｸM-PRO" w:eastAsia="HG丸ｺﾞｼｯｸM-PRO" w:hAnsi="HG丸ｺﾞｼｯｸM-PRO" w:cs="Arial"/>
      <w:color w:val="000000"/>
      <w:kern w:val="0"/>
      <w:sz w:val="20"/>
      <w:szCs w:val="20"/>
    </w:rPr>
  </w:style>
  <w:style w:type="paragraph" w:styleId="a9">
    <w:name w:val="Body Text"/>
    <w:basedOn w:val="a"/>
    <w:link w:val="aa"/>
    <w:uiPriority w:val="1"/>
    <w:rsid w:val="007B2355"/>
    <w:pPr>
      <w:autoSpaceDE/>
      <w:autoSpaceDN/>
      <w:adjustRightInd/>
      <w:ind w:leftChars="200" w:left="200" w:firstLineChars="100" w:firstLine="100"/>
      <w:jc w:val="both"/>
    </w:pPr>
    <w:rPr>
      <w:rFonts w:asciiTheme="minorHAnsi" w:eastAsiaTheme="minorEastAsia" w:hAnsiTheme="minorHAnsi" w:cstheme="minorBidi"/>
      <w:color w:val="auto"/>
      <w:kern w:val="2"/>
      <w:szCs w:val="21"/>
    </w:rPr>
  </w:style>
  <w:style w:type="character" w:customStyle="1" w:styleId="aa">
    <w:name w:val="本文 (文字)"/>
    <w:basedOn w:val="a0"/>
    <w:link w:val="a9"/>
    <w:uiPriority w:val="1"/>
    <w:rsid w:val="007B2355"/>
    <w:rPr>
      <w:sz w:val="20"/>
      <w:szCs w:val="21"/>
    </w:rPr>
  </w:style>
  <w:style w:type="paragraph" w:styleId="ab">
    <w:name w:val="caption"/>
    <w:basedOn w:val="a"/>
    <w:next w:val="a"/>
    <w:uiPriority w:val="35"/>
    <w:qFormat/>
    <w:rsid w:val="007B2355"/>
    <w:pPr>
      <w:autoSpaceDE/>
      <w:autoSpaceDN/>
      <w:adjustRightInd/>
      <w:ind w:leftChars="200" w:left="200"/>
      <w:jc w:val="both"/>
    </w:pPr>
    <w:rPr>
      <w:rFonts w:asciiTheme="minorHAnsi" w:eastAsiaTheme="minorEastAsia" w:hAnsiTheme="minorHAnsi" w:cstheme="minorBidi"/>
      <w:bCs/>
      <w:color w:val="auto"/>
      <w:kern w:val="2"/>
      <w:szCs w:val="21"/>
    </w:rPr>
  </w:style>
  <w:style w:type="paragraph" w:customStyle="1" w:styleId="ac">
    <w:name w:val="図キャプション上"/>
    <w:basedOn w:val="a"/>
    <w:rsid w:val="00466269"/>
    <w:pPr>
      <w:autoSpaceDE/>
      <w:autoSpaceDN/>
      <w:adjustRightInd/>
      <w:jc w:val="right"/>
    </w:pPr>
    <w:rPr>
      <w:rFonts w:asciiTheme="minorHAnsi" w:eastAsiaTheme="minorEastAsia" w:hAnsiTheme="minorHAnsi" w:cstheme="minorBidi"/>
      <w:color w:val="auto"/>
      <w:kern w:val="2"/>
      <w:sz w:val="18"/>
      <w:szCs w:val="21"/>
    </w:rPr>
  </w:style>
  <w:style w:type="table" w:customStyle="1" w:styleId="41">
    <w:name w:val="表 (格子)4"/>
    <w:basedOn w:val="a1"/>
    <w:next w:val="a4"/>
    <w:rsid w:val="00967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1E09"/>
    <w:rPr>
      <w:rFonts w:ascii="HG丸ｺﾞｼｯｸM-PRO" w:eastAsia="HG丸ｺﾞｼｯｸM-PRO" w:hAnsi="HG丸ｺﾞｼｯｸM-PRO" w:cs="Arial"/>
      <w:b/>
      <w:color w:val="000000"/>
      <w:kern w:val="0"/>
      <w:sz w:val="28"/>
      <w:szCs w:val="28"/>
    </w:rPr>
  </w:style>
  <w:style w:type="paragraph" w:customStyle="1" w:styleId="ad">
    <w:name w:val="図キャプション下"/>
    <w:basedOn w:val="a"/>
    <w:next w:val="a"/>
    <w:rsid w:val="00B33D57"/>
    <w:pPr>
      <w:autoSpaceDE/>
      <w:autoSpaceDN/>
      <w:adjustRightInd/>
      <w:spacing w:afterLines="100" w:after="100"/>
      <w:jc w:val="right"/>
    </w:pPr>
    <w:rPr>
      <w:rFonts w:asciiTheme="minorHAnsi" w:eastAsiaTheme="minorEastAsia" w:hAnsiTheme="minorHAnsi" w:cstheme="minorBidi"/>
      <w:color w:val="auto"/>
      <w:kern w:val="2"/>
      <w:sz w:val="18"/>
      <w:szCs w:val="21"/>
    </w:rPr>
  </w:style>
  <w:style w:type="paragraph" w:styleId="ae">
    <w:name w:val="TOC Heading"/>
    <w:basedOn w:val="1"/>
    <w:next w:val="a"/>
    <w:uiPriority w:val="39"/>
    <w:unhideWhenUsed/>
    <w:qFormat/>
    <w:rsid w:val="009339CF"/>
    <w:pPr>
      <w:keepNext/>
      <w:keepLines/>
      <w:widowControl/>
      <w:autoSpaceDE/>
      <w:autoSpaceDN/>
      <w:adjustRightInd/>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B63E27"/>
    <w:pPr>
      <w:tabs>
        <w:tab w:val="right" w:leader="dot" w:pos="9060"/>
      </w:tabs>
      <w:spacing w:line="240" w:lineRule="exact"/>
    </w:pPr>
  </w:style>
  <w:style w:type="character" w:styleId="af">
    <w:name w:val="Hyperlink"/>
    <w:basedOn w:val="a0"/>
    <w:uiPriority w:val="99"/>
    <w:unhideWhenUsed/>
    <w:rsid w:val="009339CF"/>
    <w:rPr>
      <w:color w:val="0563C1" w:themeColor="hyperlink"/>
      <w:u w:val="single"/>
    </w:rPr>
  </w:style>
  <w:style w:type="character" w:customStyle="1" w:styleId="20">
    <w:name w:val="見出し 2 (文字)"/>
    <w:basedOn w:val="a0"/>
    <w:link w:val="2"/>
    <w:uiPriority w:val="9"/>
    <w:rsid w:val="009339CF"/>
    <w:rPr>
      <w:rFonts w:ascii="HG丸ｺﾞｼｯｸM-PRO" w:eastAsia="HG丸ｺﾞｼｯｸM-PRO" w:hAnsi="HG丸ｺﾞｼｯｸM-PRO" w:cs="Arial"/>
      <w:b/>
      <w:color w:val="000000"/>
      <w:kern w:val="0"/>
      <w:sz w:val="24"/>
      <w:szCs w:val="24"/>
    </w:rPr>
  </w:style>
  <w:style w:type="character" w:customStyle="1" w:styleId="30">
    <w:name w:val="見出し 3 (文字)"/>
    <w:basedOn w:val="a0"/>
    <w:link w:val="3"/>
    <w:uiPriority w:val="9"/>
    <w:rsid w:val="009339CF"/>
    <w:rPr>
      <w:rFonts w:ascii="HG丸ｺﾞｼｯｸM-PRO" w:eastAsia="HG丸ｺﾞｼｯｸM-PRO" w:hAnsi="ＭＳ Ｐ明朝" w:cs="Arial"/>
      <w:b/>
      <w:color w:val="000000"/>
      <w:kern w:val="0"/>
      <w:sz w:val="20"/>
      <w:szCs w:val="21"/>
    </w:rPr>
  </w:style>
  <w:style w:type="paragraph" w:styleId="21">
    <w:name w:val="toc 2"/>
    <w:basedOn w:val="a"/>
    <w:next w:val="a"/>
    <w:autoRedefine/>
    <w:uiPriority w:val="39"/>
    <w:unhideWhenUsed/>
    <w:rsid w:val="009339CF"/>
    <w:pPr>
      <w:ind w:leftChars="100" w:left="200"/>
    </w:pPr>
  </w:style>
  <w:style w:type="paragraph" w:styleId="31">
    <w:name w:val="toc 3"/>
    <w:basedOn w:val="a"/>
    <w:next w:val="a"/>
    <w:autoRedefine/>
    <w:uiPriority w:val="39"/>
    <w:unhideWhenUsed/>
    <w:rsid w:val="009339CF"/>
    <w:pPr>
      <w:ind w:leftChars="200" w:left="400"/>
    </w:pPr>
  </w:style>
  <w:style w:type="character" w:customStyle="1" w:styleId="40">
    <w:name w:val="見出し 4 (文字)"/>
    <w:basedOn w:val="a0"/>
    <w:link w:val="4"/>
    <w:uiPriority w:val="9"/>
    <w:rsid w:val="001F7D7C"/>
    <w:rPr>
      <w:rFonts w:ascii="HG丸ｺﾞｼｯｸM-PRO" w:eastAsia="HG丸ｺﾞｼｯｸM-PRO" w:hAnsi="ＭＳ Ｐ明朝" w:cs="Arial"/>
      <w:b/>
      <w:color w:val="000000"/>
      <w:kern w:val="0"/>
      <w:sz w:val="20"/>
      <w:szCs w:val="21"/>
    </w:rPr>
  </w:style>
  <w:style w:type="character" w:styleId="af0">
    <w:name w:val="annotation reference"/>
    <w:basedOn w:val="a0"/>
    <w:uiPriority w:val="99"/>
    <w:semiHidden/>
    <w:unhideWhenUsed/>
    <w:rsid w:val="00E94FEF"/>
    <w:rPr>
      <w:sz w:val="18"/>
      <w:szCs w:val="18"/>
    </w:rPr>
  </w:style>
  <w:style w:type="paragraph" w:styleId="af1">
    <w:name w:val="annotation text"/>
    <w:basedOn w:val="a"/>
    <w:link w:val="af2"/>
    <w:uiPriority w:val="99"/>
    <w:unhideWhenUsed/>
    <w:rsid w:val="00E94FEF"/>
  </w:style>
  <w:style w:type="character" w:customStyle="1" w:styleId="af2">
    <w:name w:val="コメント文字列 (文字)"/>
    <w:basedOn w:val="a0"/>
    <w:link w:val="af1"/>
    <w:uiPriority w:val="99"/>
    <w:rsid w:val="00E94FEF"/>
    <w:rPr>
      <w:rFonts w:ascii="HG丸ｺﾞｼｯｸM-PRO" w:eastAsia="HG丸ｺﾞｼｯｸM-PRO" w:hAnsi="HG丸ｺﾞｼｯｸM-PRO" w:cs="Arial"/>
      <w:color w:val="000000"/>
      <w:kern w:val="0"/>
      <w:sz w:val="20"/>
      <w:szCs w:val="20"/>
    </w:rPr>
  </w:style>
  <w:style w:type="paragraph" w:styleId="af3">
    <w:name w:val="annotation subject"/>
    <w:basedOn w:val="af1"/>
    <w:next w:val="af1"/>
    <w:link w:val="af4"/>
    <w:uiPriority w:val="99"/>
    <w:semiHidden/>
    <w:unhideWhenUsed/>
    <w:rsid w:val="00E94FEF"/>
    <w:rPr>
      <w:b/>
      <w:bCs/>
    </w:rPr>
  </w:style>
  <w:style w:type="character" w:customStyle="1" w:styleId="af4">
    <w:name w:val="コメント内容 (文字)"/>
    <w:basedOn w:val="af2"/>
    <w:link w:val="af3"/>
    <w:uiPriority w:val="99"/>
    <w:semiHidden/>
    <w:rsid w:val="00E94FEF"/>
    <w:rPr>
      <w:rFonts w:ascii="HG丸ｺﾞｼｯｸM-PRO" w:eastAsia="HG丸ｺﾞｼｯｸM-PRO" w:hAnsi="HG丸ｺﾞｼｯｸM-PRO" w:cs="Arial"/>
      <w:b/>
      <w:bCs/>
      <w:color w:val="000000"/>
      <w:kern w:val="0"/>
      <w:sz w:val="20"/>
      <w:szCs w:val="20"/>
    </w:rPr>
  </w:style>
  <w:style w:type="character" w:styleId="af5">
    <w:name w:val="FollowedHyperlink"/>
    <w:basedOn w:val="a0"/>
    <w:uiPriority w:val="99"/>
    <w:semiHidden/>
    <w:unhideWhenUsed/>
    <w:rsid w:val="006A69A1"/>
    <w:rPr>
      <w:color w:val="954F72" w:themeColor="followedHyperlink"/>
      <w:u w:val="single"/>
    </w:rPr>
  </w:style>
  <w:style w:type="character" w:styleId="af6">
    <w:name w:val="Unresolved Mention"/>
    <w:basedOn w:val="a0"/>
    <w:uiPriority w:val="99"/>
    <w:semiHidden/>
    <w:unhideWhenUsed/>
    <w:rsid w:val="00F52931"/>
    <w:rPr>
      <w:color w:val="605E5C"/>
      <w:shd w:val="clear" w:color="auto" w:fill="E1DFDD"/>
    </w:rPr>
  </w:style>
  <w:style w:type="paragraph" w:styleId="af7">
    <w:name w:val="Revision"/>
    <w:hidden/>
    <w:uiPriority w:val="99"/>
    <w:semiHidden/>
    <w:rsid w:val="00EB274F"/>
    <w:rPr>
      <w:rFonts w:ascii="HG丸ｺﾞｼｯｸM-PRO" w:eastAsia="HG丸ｺﾞｼｯｸM-PRO" w:hAnsi="HG丸ｺﾞｼｯｸM-PRO" w:cs="Arial"/>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22899">
      <w:bodyDiv w:val="1"/>
      <w:marLeft w:val="0"/>
      <w:marRight w:val="0"/>
      <w:marTop w:val="0"/>
      <w:marBottom w:val="0"/>
      <w:divBdr>
        <w:top w:val="none" w:sz="0" w:space="0" w:color="auto"/>
        <w:left w:val="none" w:sz="0" w:space="0" w:color="auto"/>
        <w:bottom w:val="none" w:sz="0" w:space="0" w:color="auto"/>
        <w:right w:val="none" w:sz="0" w:space="0" w:color="auto"/>
      </w:divBdr>
    </w:div>
    <w:div w:id="1863668656">
      <w:bodyDiv w:val="1"/>
      <w:marLeft w:val="0"/>
      <w:marRight w:val="0"/>
      <w:marTop w:val="0"/>
      <w:marBottom w:val="0"/>
      <w:divBdr>
        <w:top w:val="none" w:sz="0" w:space="0" w:color="auto"/>
        <w:left w:val="none" w:sz="0" w:space="0" w:color="auto"/>
        <w:bottom w:val="none" w:sz="0" w:space="0" w:color="auto"/>
        <w:right w:val="none" w:sz="0" w:space="0" w:color="auto"/>
      </w:divBdr>
    </w:div>
    <w:div w:id="1938902328">
      <w:bodyDiv w:val="1"/>
      <w:marLeft w:val="0"/>
      <w:marRight w:val="0"/>
      <w:marTop w:val="0"/>
      <w:marBottom w:val="0"/>
      <w:divBdr>
        <w:top w:val="none" w:sz="0" w:space="0" w:color="auto"/>
        <w:left w:val="none" w:sz="0" w:space="0" w:color="auto"/>
        <w:bottom w:val="none" w:sz="0" w:space="0" w:color="auto"/>
        <w:right w:val="none" w:sz="0" w:space="0" w:color="auto"/>
      </w:divBdr>
    </w:div>
    <w:div w:id="20499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0" anchor="t" anchorCtr="0" upright="1">
        <a:sp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0338-D891-4F78-B95F-16867D6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1227</Words>
  <Characters>7000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2024-09-04T01:41:00Z</dcterms:created>
  <dcterms:modified xsi:type="dcterms:W3CDTF">2024-09-04T01:41:00Z</dcterms:modified>
</cp:coreProperties>
</file>