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22070" w14:textId="537C194D" w:rsidR="004B5202" w:rsidRDefault="0020079B">
      <w:r>
        <w:rPr>
          <w:rFonts w:hint="eastAsia"/>
        </w:rPr>
        <w:t>た</w:t>
      </w:r>
      <w:r w:rsidR="003F37E4">
        <w:rPr>
          <w:rFonts w:hint="eastAsia"/>
          <w:noProof/>
        </w:rPr>
        <mc:AlternateContent>
          <mc:Choice Requires="wps">
            <w:drawing>
              <wp:anchor distT="0" distB="0" distL="114300" distR="114300" simplePos="0" relativeHeight="251653120" behindDoc="0" locked="0" layoutInCell="1" allowOverlap="1" wp14:anchorId="3FD220C0" wp14:editId="3FD220C1">
                <wp:simplePos x="0" y="0"/>
                <wp:positionH relativeFrom="column">
                  <wp:posOffset>-291465</wp:posOffset>
                </wp:positionH>
                <wp:positionV relativeFrom="page">
                  <wp:posOffset>981075</wp:posOffset>
                </wp:positionV>
                <wp:extent cx="6659880" cy="863600"/>
                <wp:effectExtent l="19050" t="76200" r="121920" b="5080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2093"/>
                            <a:gd name="adj2" fmla="val 5046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3FD220DD" w14:textId="77777777" w:rsidR="00BC1902" w:rsidRDefault="00BC1902" w:rsidP="00C41461">
                            <w:pPr>
                              <w:snapToGrid w:val="0"/>
                              <w:ind w:firstLineChars="100" w:firstLine="281"/>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子どもどうしのもめごとや問題行動の対応に</w:t>
                            </w:r>
                          </w:p>
                          <w:p w14:paraId="3FD220DE" w14:textId="77777777" w:rsidR="00BC1902" w:rsidRDefault="00BC1902" w:rsidP="00C41461">
                            <w:pPr>
                              <w:snapToGrid w:val="0"/>
                              <w:ind w:firstLineChars="747" w:firstLine="2096"/>
                              <w:rPr>
                                <w:rFonts w:ascii="ＭＳ ゴシック" w:eastAsia="ＭＳ ゴシック" w:hAnsi="ＭＳ ゴシック"/>
                                <w:b/>
                                <w:sz w:val="28"/>
                                <w:szCs w:val="28"/>
                              </w:rPr>
                            </w:pPr>
                            <w:r>
                              <w:rPr>
                                <w:rFonts w:ascii="ＭＳ ゴシック" w:eastAsia="ＭＳ ゴシック" w:hAnsi="ＭＳ ゴシック" w:hint="eastAsia"/>
                                <w:b/>
                                <w:sz w:val="28"/>
                                <w:szCs w:val="28"/>
                              </w:rPr>
                              <w:t>追われて、人権教育に取り組めない。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220C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77.25pt;width:524.4pt;height: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" adj="1708,21701" fillcolor="#fc9">
                <v:shadow on="t" opacity=".5" offset="6pt,-6pt"/>
                <v:textbox inset="5.85pt,.7pt,5.85pt,.7pt">
                  <w:txbxContent>
                    <w:p w14:paraId="3FD220DD" w14:textId="77777777" w:rsidR="00BC1902" w:rsidRDefault="00BC1902" w:rsidP="00C41461">
                      <w:pPr>
                        <w:snapToGrid w:val="0"/>
                        <w:ind w:firstLineChars="100" w:firstLine="281"/>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子どもどうしのもめごとや問題行動の対応に</w:t>
                      </w:r>
                    </w:p>
                    <w:p w14:paraId="3FD220DE" w14:textId="77777777" w:rsidR="00BC1902" w:rsidRDefault="00BC1902" w:rsidP="00C41461">
                      <w:pPr>
                        <w:snapToGrid w:val="0"/>
                        <w:ind w:firstLineChars="747" w:firstLine="2096"/>
                        <w:rPr>
                          <w:rFonts w:ascii="ＭＳ ゴシック" w:eastAsia="ＭＳ ゴシック" w:hAnsi="ＭＳ ゴシック"/>
                          <w:b/>
                          <w:sz w:val="28"/>
                          <w:szCs w:val="28"/>
                        </w:rPr>
                      </w:pPr>
                      <w:r>
                        <w:rPr>
                          <w:rFonts w:ascii="ＭＳ ゴシック" w:eastAsia="ＭＳ ゴシック" w:hAnsi="ＭＳ ゴシック" w:hint="eastAsia"/>
                          <w:b/>
                          <w:sz w:val="28"/>
                          <w:szCs w:val="28"/>
                        </w:rPr>
                        <w:t>追われて、人権教育に取り組めない。</w:t>
                      </w:r>
                    </w:p>
                  </w:txbxContent>
                </v:textbox>
                <w10:wrap anchory="page"/>
              </v:shape>
            </w:pict>
          </mc:Fallback>
        </mc:AlternateContent>
      </w:r>
      <w:r w:rsidR="003F37E4">
        <w:rPr>
          <w:rFonts w:hint="eastAsia"/>
          <w:noProof/>
        </w:rPr>
        <mc:AlternateContent>
          <mc:Choice Requires="wps">
            <w:drawing>
              <wp:anchor distT="0" distB="0" distL="114300" distR="114300" simplePos="0" relativeHeight="251654144" behindDoc="0" locked="0" layoutInCell="1" allowOverlap="1" wp14:anchorId="3FD220C2" wp14:editId="3FD220C3">
                <wp:simplePos x="0" y="0"/>
                <wp:positionH relativeFrom="column">
                  <wp:posOffset>-144145</wp:posOffset>
                </wp:positionH>
                <wp:positionV relativeFrom="page">
                  <wp:posOffset>575945</wp:posOffset>
                </wp:positionV>
                <wp:extent cx="1007640" cy="539640"/>
                <wp:effectExtent l="0" t="76200" r="97790" b="13335"/>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3FD220DF" w14:textId="4721A377" w:rsidR="00BC1902" w:rsidRDefault="00BC1902">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8B30A6" w:rsidRPr="00EF09CC">
                              <w:rPr>
                                <w:rFonts w:ascii="HG丸ｺﾞｼｯｸM-PRO" w:eastAsia="HG丸ｺﾞｼｯｸM-PRO" w:hint="eastAsia"/>
                                <w:b/>
                                <w:sz w:val="32"/>
                                <w:szCs w:val="32"/>
                              </w:rPr>
                              <w:t>2</w:t>
                            </w:r>
                            <w:r w:rsidR="00E2165B" w:rsidRPr="00EF09CC">
                              <w:rPr>
                                <w:rFonts w:ascii="HG丸ｺﾞｼｯｸM-PRO" w:eastAsia="HG丸ｺﾞｼｯｸM-PRO" w:hint="eastAsia"/>
                                <w:b/>
                                <w:sz w:val="32"/>
                                <w:szCs w:val="32"/>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220C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Rlhhw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OtEZYY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3FD220DF" w14:textId="4721A377" w:rsidR="00BC1902" w:rsidRDefault="00BC1902">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8B30A6" w:rsidRPr="00EF09CC">
                        <w:rPr>
                          <w:rFonts w:ascii="HG丸ｺﾞｼｯｸM-PRO" w:eastAsia="HG丸ｺﾞｼｯｸM-PRO" w:hint="eastAsia"/>
                          <w:b/>
                          <w:sz w:val="32"/>
                          <w:szCs w:val="32"/>
                        </w:rPr>
                        <w:t>2</w:t>
                      </w:r>
                      <w:r w:rsidR="00E2165B" w:rsidRPr="00EF09CC">
                        <w:rPr>
                          <w:rFonts w:ascii="HG丸ｺﾞｼｯｸM-PRO" w:eastAsia="HG丸ｺﾞｼｯｸM-PRO" w:hint="eastAsia"/>
                          <w:b/>
                          <w:sz w:val="32"/>
                          <w:szCs w:val="32"/>
                        </w:rPr>
                        <w:t>1</w:t>
                      </w:r>
                    </w:p>
                  </w:txbxContent>
                </v:textbox>
                <w10:wrap anchory="page"/>
              </v:shape>
            </w:pict>
          </mc:Fallback>
        </mc:AlternateContent>
      </w:r>
    </w:p>
    <w:p w14:paraId="3FD22071" w14:textId="77777777" w:rsidR="004B5202" w:rsidRDefault="004B5202"/>
    <w:p w14:paraId="3FD22072" w14:textId="77777777" w:rsidR="004B5202" w:rsidRDefault="004B5202"/>
    <w:p w14:paraId="3FD22073" w14:textId="77777777" w:rsidR="004B5202" w:rsidRDefault="004B5202"/>
    <w:p w14:paraId="3FD22074" w14:textId="77777777" w:rsidR="004B5202" w:rsidRDefault="004B5202"/>
    <w:p w14:paraId="3FD22075" w14:textId="77777777" w:rsidR="004B5202" w:rsidRDefault="00C01099">
      <w:r>
        <w:rPr>
          <w:rFonts w:hint="eastAsia"/>
          <w:noProof/>
        </w:rPr>
        <mc:AlternateContent>
          <mc:Choice Requires="wps">
            <w:drawing>
              <wp:anchor distT="0" distB="0" distL="114300" distR="114300" simplePos="0" relativeHeight="251655168" behindDoc="0" locked="0" layoutInCell="1" allowOverlap="1" wp14:anchorId="3FD220C4" wp14:editId="3FD220C5">
                <wp:simplePos x="0" y="0"/>
                <wp:positionH relativeFrom="column">
                  <wp:posOffset>3810</wp:posOffset>
                </wp:positionH>
                <wp:positionV relativeFrom="page">
                  <wp:posOffset>1905000</wp:posOffset>
                </wp:positionV>
                <wp:extent cx="6120000" cy="1704975"/>
                <wp:effectExtent l="0" t="0" r="14605" b="28575"/>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1704975"/>
                        </a:xfrm>
                        <a:prstGeom prst="horizontalScroll">
                          <a:avLst>
                            <a:gd name="adj" fmla="val 5440"/>
                          </a:avLst>
                        </a:prstGeom>
                        <a:solidFill>
                          <a:srgbClr val="CCFFCC"/>
                        </a:solidFill>
                        <a:ln w="19050">
                          <a:solidFill>
                            <a:srgbClr val="000000"/>
                          </a:solidFill>
                          <a:round/>
                          <a:headEnd/>
                          <a:tailEnd/>
                        </a:ln>
                      </wps:spPr>
                      <wps:txbx>
                        <w:txbxContent>
                          <w:p w14:paraId="3FD220E0" w14:textId="704115C3" w:rsidR="00BC1902" w:rsidRPr="007E2E30" w:rsidRDefault="00AC5705" w:rsidP="00C41461">
                            <w:pPr>
                              <w:ind w:firstLineChars="100" w:firstLine="220"/>
                              <w:rPr>
                                <w:rFonts w:ascii="HG丸ｺﾞｼｯｸM-PRO" w:eastAsia="HG丸ｺﾞｼｯｸM-PRO" w:hAnsi="ＭＳ ゴシック"/>
                                <w:sz w:val="22"/>
                                <w:szCs w:val="22"/>
                              </w:rPr>
                            </w:pPr>
                            <w:r w:rsidRPr="007E2E30">
                              <w:rPr>
                                <w:rFonts w:ascii="HG丸ｺﾞｼｯｸM-PRO" w:eastAsia="HG丸ｺﾞｼｯｸM-PRO" w:hAnsi="ＭＳ ゴシック" w:hint="eastAsia"/>
                                <w:sz w:val="22"/>
                              </w:rPr>
                              <w:t>人権教育には「人権及び人権問題について理解する教育」「教育を受ける権利の保障」「人権が尊重された教育</w:t>
                            </w:r>
                            <w:r w:rsidRPr="007E2E30">
                              <w:rPr>
                                <w:rFonts w:ascii="HG丸ｺﾞｼｯｸM-PRO" w:eastAsia="HG丸ｺﾞｼｯｸM-PRO" w:hAnsi="ＭＳ ゴシック" w:hint="eastAsia"/>
                                <w:sz w:val="22"/>
                                <w:vertAlign w:val="superscript"/>
                              </w:rPr>
                              <w:t>※</w:t>
                            </w:r>
                            <w:r w:rsidRPr="007E2E30">
                              <w:rPr>
                                <w:rFonts w:ascii="HG丸ｺﾞｼｯｸM-PRO" w:eastAsia="HG丸ｺﾞｼｯｸM-PRO" w:hAnsi="ＭＳ ゴシック" w:hint="eastAsia"/>
                                <w:sz w:val="22"/>
                              </w:rPr>
                              <w:t>」という３つの側面があります。子どものもめごとや問題行動を解決することは「人権が尊重された教育」の実践そのものであり、子どもの人権感覚を育成する絶好の機会と捉えましょう。</w:t>
                            </w:r>
                          </w:p>
                          <w:p w14:paraId="3FD220E1" w14:textId="77777777" w:rsidR="00BC1902" w:rsidRDefault="00BC1902" w:rsidP="00C41461">
                            <w:pPr>
                              <w:spacing w:line="280" w:lineRule="exact"/>
                              <w:ind w:leftChars="100" w:left="410" w:hangingChars="100" w:hanging="200"/>
                              <w:rPr>
                                <w:rFonts w:ascii="HG丸ｺﾞｼｯｸM-PRO" w:eastAsia="HG丸ｺﾞｼｯｸM-PRO" w:hAnsi="ＭＳ ゴシック"/>
                                <w:sz w:val="22"/>
                                <w:szCs w:val="22"/>
                              </w:rPr>
                            </w:pPr>
                            <w:r w:rsidRPr="007E2E30">
                              <w:rPr>
                                <w:rFonts w:ascii="HG丸ｺﾞｼｯｸM-PRO" w:eastAsia="HG丸ｺﾞｼｯｸM-PRO" w:hAnsi="ＭＳ ゴシック" w:hint="eastAsia"/>
                                <w:sz w:val="20"/>
                                <w:szCs w:val="20"/>
                              </w:rPr>
                              <w:t>※　「人権教育推進プラン」では、「あらゆる教育の過程において人権尊重の精神が徹底されていることが必要であり、教育活動そのものが人権を大切にしたものとして実施されなければならない。」と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220C4" id="AutoShape 25" o:spid="_x0000_s1028" type="#_x0000_t98" style="position:absolute;left:0;text-align:left;margin-left:.3pt;margin-top:150pt;width:481.9pt;height:13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" adj="1175" fillcolor="#cfc" strokeweight="1.5pt">
                <v:textbox inset="5.85pt,.7pt,5.85pt,.7pt">
                  <w:txbxContent>
                    <w:p w14:paraId="3FD220E0" w14:textId="704115C3" w:rsidR="00BC1902" w:rsidRPr="007E2E30" w:rsidRDefault="00AC5705" w:rsidP="00C41461">
                      <w:pPr>
                        <w:ind w:firstLineChars="100" w:firstLine="220"/>
                        <w:rPr>
                          <w:rFonts w:ascii="HG丸ｺﾞｼｯｸM-PRO" w:eastAsia="HG丸ｺﾞｼｯｸM-PRO" w:hAnsi="ＭＳ ゴシック"/>
                          <w:sz w:val="22"/>
                          <w:szCs w:val="22"/>
                        </w:rPr>
                      </w:pPr>
                      <w:r w:rsidRPr="007E2E30">
                        <w:rPr>
                          <w:rFonts w:ascii="HG丸ｺﾞｼｯｸM-PRO" w:eastAsia="HG丸ｺﾞｼｯｸM-PRO" w:hAnsi="ＭＳ ゴシック" w:hint="eastAsia"/>
                          <w:sz w:val="22"/>
                        </w:rPr>
                        <w:t>人権教育には「人権及び人権問題について理解する教育」「教育を受ける権利の保障」「人権が尊重された教育</w:t>
                      </w:r>
                      <w:r w:rsidRPr="007E2E30">
                        <w:rPr>
                          <w:rFonts w:ascii="HG丸ｺﾞｼｯｸM-PRO" w:eastAsia="HG丸ｺﾞｼｯｸM-PRO" w:hAnsi="ＭＳ ゴシック" w:hint="eastAsia"/>
                          <w:sz w:val="22"/>
                          <w:vertAlign w:val="superscript"/>
                        </w:rPr>
                        <w:t>※</w:t>
                      </w:r>
                      <w:r w:rsidRPr="007E2E30">
                        <w:rPr>
                          <w:rFonts w:ascii="HG丸ｺﾞｼｯｸM-PRO" w:eastAsia="HG丸ｺﾞｼｯｸM-PRO" w:hAnsi="ＭＳ ゴシック" w:hint="eastAsia"/>
                          <w:sz w:val="22"/>
                        </w:rPr>
                        <w:t>」という３つの側面があります。子どものもめごとや問題行動を解決することは「人権が尊重された教育」の実践そのものであり、子どもの人権感覚を育成する絶好の機会と捉えましょう。</w:t>
                      </w:r>
                    </w:p>
                    <w:p w14:paraId="3FD220E1" w14:textId="77777777" w:rsidR="00BC1902" w:rsidRDefault="00BC1902" w:rsidP="00C41461">
                      <w:pPr>
                        <w:spacing w:line="280" w:lineRule="exact"/>
                        <w:ind w:leftChars="100" w:left="410" w:hangingChars="100" w:hanging="200"/>
                        <w:rPr>
                          <w:rFonts w:ascii="HG丸ｺﾞｼｯｸM-PRO" w:eastAsia="HG丸ｺﾞｼｯｸM-PRO" w:hAnsi="ＭＳ ゴシック"/>
                          <w:sz w:val="22"/>
                          <w:szCs w:val="22"/>
                        </w:rPr>
                      </w:pPr>
                      <w:r w:rsidRPr="007E2E30">
                        <w:rPr>
                          <w:rFonts w:ascii="HG丸ｺﾞｼｯｸM-PRO" w:eastAsia="HG丸ｺﾞｼｯｸM-PRO" w:hAnsi="ＭＳ ゴシック" w:hint="eastAsia"/>
                          <w:sz w:val="20"/>
                          <w:szCs w:val="20"/>
                        </w:rPr>
                        <w:t>※　「人権教育推進プラン」では、「あらゆる教育の過程において人権尊重の精神が徹底されていることが必要であり、教育活動そのものが人権を大切にしたものとして実施されなければならない。」とされています。</w:t>
                      </w:r>
                    </w:p>
                  </w:txbxContent>
                </v:textbox>
                <w10:wrap anchory="page"/>
              </v:shape>
            </w:pict>
          </mc:Fallback>
        </mc:AlternateContent>
      </w:r>
    </w:p>
    <w:p w14:paraId="3FD22076" w14:textId="77777777" w:rsidR="004B5202" w:rsidRDefault="004B5202"/>
    <w:p w14:paraId="3FD22077" w14:textId="77777777" w:rsidR="004B5202" w:rsidRDefault="004B5202"/>
    <w:p w14:paraId="3FD22078" w14:textId="77777777" w:rsidR="004B5202" w:rsidRDefault="004B5202"/>
    <w:p w14:paraId="3FD22079" w14:textId="77777777" w:rsidR="004B5202" w:rsidRDefault="004B5202"/>
    <w:p w14:paraId="3FD2207A" w14:textId="77777777" w:rsidR="004B5202" w:rsidRDefault="004B5202"/>
    <w:p w14:paraId="3FD2207B" w14:textId="77777777" w:rsidR="004B5202" w:rsidRDefault="004B5202"/>
    <w:p w14:paraId="3FD2207C" w14:textId="77777777" w:rsidR="004B5202" w:rsidRDefault="004B5202"/>
    <w:p w14:paraId="3FD2207D" w14:textId="77777777" w:rsidR="004B5202" w:rsidRDefault="004B5202"/>
    <w:p w14:paraId="3FD2207E" w14:textId="77777777" w:rsidR="004B5202" w:rsidRDefault="00C01099">
      <w:r>
        <w:rPr>
          <w:noProof/>
        </w:rPr>
        <mc:AlternateContent>
          <mc:Choice Requires="wps">
            <w:drawing>
              <wp:anchor distT="0" distB="0" distL="114300" distR="114300" simplePos="0" relativeHeight="251659264" behindDoc="0" locked="0" layoutInCell="1" allowOverlap="1" wp14:anchorId="3FD220C6" wp14:editId="3FD220C7">
                <wp:simplePos x="0" y="0"/>
                <wp:positionH relativeFrom="column">
                  <wp:posOffset>3810</wp:posOffset>
                </wp:positionH>
                <wp:positionV relativeFrom="paragraph">
                  <wp:posOffset>38100</wp:posOffset>
                </wp:positionV>
                <wp:extent cx="6120130" cy="1647825"/>
                <wp:effectExtent l="0" t="0" r="13970" b="28575"/>
                <wp:wrapNone/>
                <wp:docPr id="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47825"/>
                        </a:xfrm>
                        <a:prstGeom prst="roundRect">
                          <a:avLst>
                            <a:gd name="adj" fmla="val 6725"/>
                          </a:avLst>
                        </a:prstGeom>
                        <a:solidFill>
                          <a:srgbClr val="FFFFFF"/>
                        </a:solidFill>
                        <a:ln w="19050">
                          <a:solidFill>
                            <a:srgbClr val="000000"/>
                          </a:solidFill>
                          <a:round/>
                          <a:headEnd/>
                          <a:tailEnd/>
                        </a:ln>
                      </wps:spPr>
                      <wps:txbx>
                        <w:txbxContent>
                          <w:p w14:paraId="3FD220E2" w14:textId="77777777" w:rsidR="00BC1902" w:rsidRDefault="00BC1902">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もめごとや問題行動の解決は、人権感覚を高める格好の機会です。</w:t>
                            </w:r>
                          </w:p>
                          <w:p w14:paraId="3FD220E3" w14:textId="77777777" w:rsidR="00BC1902" w:rsidRDefault="00BC1902">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どうしのもめごとは、大人にはささいなことに感じられても、当事者の子どもにとっては重大な問題です。そのようなもめごとや問題行動は、子どもたちや学校の抱える教育課題につながる場合があります。また、さまざまな人権上の課題につながる場合もあります。</w:t>
                            </w:r>
                          </w:p>
                          <w:p w14:paraId="3FD220E4" w14:textId="77777777" w:rsidR="00BC1902" w:rsidRDefault="00BC1902">
                            <w:pPr>
                              <w:ind w:firstLineChars="100" w:firstLine="240"/>
                              <w:rPr>
                                <w:rFonts w:ascii="ＭＳ Ｐ明朝" w:eastAsia="ＭＳ Ｐ明朝" w:hAnsi="ＭＳ Ｐ明朝"/>
                                <w:sz w:val="24"/>
                              </w:rPr>
                            </w:pPr>
                            <w:r>
                              <w:rPr>
                                <w:rFonts w:ascii="ＭＳ Ｐ明朝" w:eastAsia="ＭＳ Ｐ明朝" w:hAnsi="ＭＳ Ｐ明朝" w:hint="eastAsia"/>
                                <w:sz w:val="24"/>
                              </w:rPr>
                              <w:t>一人ひとりの子どもの大切さを強く自覚し、一人の人間として尊重し、子どもの力を引き出すという態度で解決にあたることが、子どもの人権感覚を高める上で、重要であることを認識しましょう。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220C6" id="AutoShape 46" o:spid="_x0000_s1029" style="position:absolute;left:0;text-align:left;margin-left:.3pt;margin-top:3pt;width:481.9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" strokeweight="1.5pt">
                <v:textbox inset="5.85pt,.7pt,5.85pt,.7pt">
                  <w:txbxContent>
                    <w:p w14:paraId="3FD220E2" w14:textId="77777777" w:rsidR="00BC1902" w:rsidRDefault="00BC1902">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もめごとや問題行動の解決は、人権感覚を高める格好の機会です。</w:t>
                      </w:r>
                    </w:p>
                    <w:p w14:paraId="3FD220E3" w14:textId="77777777" w:rsidR="00BC1902" w:rsidRDefault="00BC1902">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どうしのもめごとは、大人にはささいなことに感じられても、当事者の子どもにとっては重大な問題です。そのようなもめごとや問題行動は、子どもたちや学校の抱える教育課題につながる場合があります。また、さまざまな人権上の課題につながる場合もあります。</w:t>
                      </w:r>
                    </w:p>
                    <w:p w14:paraId="3FD220E4" w14:textId="77777777" w:rsidR="00BC1902" w:rsidRDefault="00BC1902">
                      <w:pPr>
                        <w:ind w:firstLineChars="100" w:firstLine="240"/>
                        <w:rPr>
                          <w:rFonts w:ascii="ＭＳ Ｐ明朝" w:eastAsia="ＭＳ Ｐ明朝" w:hAnsi="ＭＳ Ｐ明朝"/>
                          <w:sz w:val="24"/>
                        </w:rPr>
                      </w:pPr>
                      <w:r>
                        <w:rPr>
                          <w:rFonts w:ascii="ＭＳ Ｐ明朝" w:eastAsia="ＭＳ Ｐ明朝" w:hAnsi="ＭＳ Ｐ明朝" w:hint="eastAsia"/>
                          <w:sz w:val="24"/>
                        </w:rPr>
                        <w:t>一人ひとりの子どもの大切さを強く自覚し、一人の人間として尊重し、子どもの力を引き出すという態度で解決にあたることが、子どもの人権感覚を高める上で、重要であることを認識しましょう。</w:t>
                      </w:r>
                    </w:p>
                  </w:txbxContent>
                </v:textbox>
              </v:roundrect>
            </w:pict>
          </mc:Fallback>
        </mc:AlternateContent>
      </w:r>
    </w:p>
    <w:p w14:paraId="3FD2207F" w14:textId="77777777" w:rsidR="004B5202" w:rsidRDefault="004B5202"/>
    <w:p w14:paraId="3FD22080" w14:textId="77777777" w:rsidR="004B5202" w:rsidRDefault="004B5202"/>
    <w:p w14:paraId="3FD22081" w14:textId="77777777" w:rsidR="004B5202" w:rsidRDefault="004B5202"/>
    <w:p w14:paraId="3FD22082" w14:textId="77777777" w:rsidR="004B5202" w:rsidRDefault="004B5202"/>
    <w:p w14:paraId="3FD22083" w14:textId="77777777" w:rsidR="004B5202" w:rsidRDefault="004B5202"/>
    <w:p w14:paraId="3FD22084" w14:textId="77777777" w:rsidR="004B5202" w:rsidRDefault="004B5202"/>
    <w:p w14:paraId="3FD22085" w14:textId="77777777" w:rsidR="004B5202" w:rsidRDefault="004B5202"/>
    <w:p w14:paraId="3FD22086" w14:textId="77777777" w:rsidR="004B5202" w:rsidRDefault="00C01099">
      <w:r>
        <w:rPr>
          <w:noProof/>
        </w:rPr>
        <mc:AlternateContent>
          <mc:Choice Requires="wps">
            <w:drawing>
              <wp:anchor distT="0" distB="0" distL="114300" distR="114300" simplePos="0" relativeHeight="251652096" behindDoc="0" locked="0" layoutInCell="1" allowOverlap="1" wp14:anchorId="3FD220C8" wp14:editId="3FD220C9">
                <wp:simplePos x="0" y="0"/>
                <wp:positionH relativeFrom="column">
                  <wp:posOffset>3810</wp:posOffset>
                </wp:positionH>
                <wp:positionV relativeFrom="paragraph">
                  <wp:posOffset>159385</wp:posOffset>
                </wp:positionV>
                <wp:extent cx="6120130" cy="1638300"/>
                <wp:effectExtent l="0" t="0" r="13970" b="1905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38300"/>
                        </a:xfrm>
                        <a:prstGeom prst="roundRect">
                          <a:avLst>
                            <a:gd name="adj" fmla="val 6019"/>
                          </a:avLst>
                        </a:prstGeom>
                        <a:solidFill>
                          <a:srgbClr val="FFFFFF"/>
                        </a:solidFill>
                        <a:ln w="19050">
                          <a:solidFill>
                            <a:srgbClr val="000000"/>
                          </a:solidFill>
                          <a:round/>
                          <a:headEnd/>
                          <a:tailEnd/>
                        </a:ln>
                      </wps:spPr>
                      <wps:txbx>
                        <w:txbxContent>
                          <w:p w14:paraId="3FD220E5" w14:textId="77777777" w:rsidR="00BC1902" w:rsidRPr="007E2E30" w:rsidRDefault="00BC1902">
                            <w:pPr>
                              <w:rPr>
                                <w:rFonts w:ascii="ＭＳ Ｐゴシック" w:eastAsia="ＭＳ Ｐゴシック" w:hAnsi="ＭＳ Ｐゴシック"/>
                                <w:b/>
                                <w:sz w:val="24"/>
                              </w:rPr>
                            </w:pPr>
                            <w:r w:rsidRPr="007E2E30">
                              <w:rPr>
                                <w:rFonts w:ascii="ＭＳ Ｐゴシック" w:eastAsia="ＭＳ Ｐゴシック" w:hAnsi="ＭＳ Ｐゴシック" w:hint="eastAsia"/>
                                <w:b/>
                                <w:sz w:val="24"/>
                              </w:rPr>
                              <w:t>Ａ２　人権を侵害する問題行動には毅然とした指導を行いましょう。</w:t>
                            </w:r>
                          </w:p>
                          <w:p w14:paraId="3FD220E6" w14:textId="60050E72" w:rsidR="00BC1902" w:rsidRPr="00A21D5F" w:rsidRDefault="00BC1902">
                            <w:pPr>
                              <w:ind w:firstLineChars="100" w:firstLine="240"/>
                              <w:rPr>
                                <w:rFonts w:ascii="ＭＳ Ｐ明朝" w:eastAsia="ＭＳ Ｐ明朝" w:hAnsi="ＭＳ Ｐ明朝"/>
                                <w:sz w:val="24"/>
                              </w:rPr>
                            </w:pPr>
                            <w:r w:rsidRPr="007E2E30">
                              <w:rPr>
                                <w:rFonts w:ascii="ＭＳ Ｐ明朝" w:eastAsia="ＭＳ Ｐ明朝" w:hAnsi="ＭＳ Ｐ明朝" w:hint="eastAsia"/>
                                <w:sz w:val="24"/>
                              </w:rPr>
                              <w:t>問題行動の中で、特にいじめ・暴力事件などの人権を侵害する事象の場合には、</w:t>
                            </w:r>
                            <w:r w:rsidR="00AC5705" w:rsidRPr="007E2E30">
                              <w:rPr>
                                <w:rFonts w:ascii="ＭＳ Ｐ明朝" w:eastAsia="ＭＳ Ｐ明朝" w:hAnsi="ＭＳ Ｐ明朝" w:hint="eastAsia"/>
                                <w:sz w:val="24"/>
                              </w:rPr>
                              <w:t>行動を起こした</w:t>
                            </w:r>
                            <w:r w:rsidRPr="007E2E30">
                              <w:rPr>
                                <w:rFonts w:ascii="ＭＳ Ｐ明朝" w:eastAsia="ＭＳ Ｐ明朝" w:hAnsi="ＭＳ Ｐ明朝" w:hint="eastAsia"/>
                                <w:sz w:val="24"/>
                              </w:rPr>
                              <w:t>子どもに正面から向き合いつつ、他の子どもの人権を尊重する観点から、これらの行為を看過することな</w:t>
                            </w:r>
                            <w:r w:rsidRPr="00EF09CC">
                              <w:rPr>
                                <w:rFonts w:ascii="ＭＳ Ｐ明朝" w:eastAsia="ＭＳ Ｐ明朝" w:hAnsi="ＭＳ Ｐ明朝" w:hint="eastAsia"/>
                                <w:sz w:val="24"/>
                              </w:rPr>
                              <w:t>く、適切かつ毅然とした</w:t>
                            </w:r>
                            <w:r w:rsidRPr="00A21D5F">
                              <w:rPr>
                                <w:rFonts w:ascii="ＭＳ Ｐ明朝" w:eastAsia="ＭＳ Ｐ明朝" w:hAnsi="ＭＳ Ｐ明朝" w:hint="eastAsia"/>
                                <w:sz w:val="24"/>
                              </w:rPr>
                              <w:t>指導を行わなければなりません。</w:t>
                            </w:r>
                          </w:p>
                          <w:p w14:paraId="3FD220E7" w14:textId="561A5CBE" w:rsidR="00BC1902" w:rsidRPr="00A21D5F" w:rsidRDefault="00BC1902">
                            <w:pPr>
                              <w:ind w:firstLineChars="100" w:firstLine="240"/>
                              <w:rPr>
                                <w:rFonts w:ascii="ＭＳ Ｐ明朝" w:eastAsia="ＭＳ Ｐ明朝" w:hAnsi="ＭＳ Ｐ明朝"/>
                                <w:sz w:val="24"/>
                              </w:rPr>
                            </w:pPr>
                            <w:r w:rsidRPr="00A21D5F">
                              <w:rPr>
                                <w:rFonts w:ascii="ＭＳ Ｐ明朝" w:eastAsia="ＭＳ Ｐ明朝" w:hAnsi="ＭＳ Ｐ明朝" w:hint="eastAsia"/>
                                <w:sz w:val="24"/>
                              </w:rPr>
                              <w:t>学校教育のあらゆる場面において、子どもの人権を尊重した指導を</w:t>
                            </w:r>
                            <w:r w:rsidR="003E3F4E" w:rsidRPr="00A21D5F">
                              <w:rPr>
                                <w:rFonts w:ascii="ＭＳ Ｐ明朝" w:eastAsia="ＭＳ Ｐ明朝" w:hAnsi="ＭＳ Ｐ明朝" w:hint="eastAsia"/>
                                <w:sz w:val="24"/>
                              </w:rPr>
                              <w:t>行う</w:t>
                            </w:r>
                            <w:r w:rsidRPr="00A21D5F">
                              <w:rPr>
                                <w:rFonts w:ascii="ＭＳ Ｐ明朝" w:eastAsia="ＭＳ Ｐ明朝" w:hAnsi="ＭＳ Ｐ明朝" w:hint="eastAsia"/>
                                <w:sz w:val="24"/>
                              </w:rPr>
                              <w:t>ことにより、生徒指導を通して人権教育の推進を図ることができます。</w:t>
                            </w:r>
                          </w:p>
                          <w:p w14:paraId="3FD220E8" w14:textId="7B1334DF" w:rsidR="00BC1902" w:rsidRDefault="00112259">
                            <w:pPr>
                              <w:rPr>
                                <w:rFonts w:ascii="ＭＳ Ｐ明朝" w:eastAsia="ＭＳ Ｐ明朝" w:hAnsi="ＭＳ Ｐ明朝"/>
                                <w:szCs w:val="21"/>
                              </w:rPr>
                            </w:pPr>
                            <w:r w:rsidRPr="00A21D5F">
                              <w:rPr>
                                <w:rFonts w:ascii="ＭＳ Ｐ明朝" w:eastAsia="ＭＳ Ｐ明朝" w:hAnsi="ＭＳ Ｐ明朝" w:hint="eastAsia"/>
                                <w:szCs w:val="21"/>
                              </w:rPr>
                              <w:t>※　Ｑ</w:t>
                            </w:r>
                            <w:r w:rsidR="003E3F4E" w:rsidRPr="00A21D5F">
                              <w:rPr>
                                <w:rFonts w:ascii="ＭＳ Ｐ明朝" w:eastAsia="ＭＳ Ｐ明朝" w:hAnsi="ＭＳ Ｐ明朝" w:hint="eastAsia"/>
                                <w:szCs w:val="21"/>
                              </w:rPr>
                              <w:t>６</w:t>
                            </w:r>
                            <w:r w:rsidRPr="00A21D5F">
                              <w:rPr>
                                <w:rFonts w:ascii="ＭＳ Ｐ明朝" w:eastAsia="ＭＳ Ｐ明朝" w:hAnsi="ＭＳ Ｐ明朝" w:hint="eastAsia"/>
                                <w:szCs w:val="21"/>
                              </w:rPr>
                              <w:t>、Ｑ</w:t>
                            </w:r>
                            <w:r w:rsidR="003E3F4E" w:rsidRPr="00A21D5F">
                              <w:rPr>
                                <w:rFonts w:ascii="ＭＳ Ｐ明朝" w:eastAsia="ＭＳ Ｐ明朝" w:hAnsi="ＭＳ Ｐ明朝" w:hint="eastAsia"/>
                                <w:szCs w:val="21"/>
                              </w:rPr>
                              <w:t>15</w:t>
                            </w:r>
                            <w:r w:rsidRPr="00A21D5F">
                              <w:rPr>
                                <w:rFonts w:ascii="ＭＳ Ｐ明朝" w:eastAsia="ＭＳ Ｐ明朝" w:hAnsi="ＭＳ Ｐ明朝" w:hint="eastAsia"/>
                                <w:szCs w:val="21"/>
                              </w:rPr>
                              <w:t>、Ｑ</w:t>
                            </w:r>
                            <w:r w:rsidR="003E3F4E" w:rsidRPr="00A21D5F">
                              <w:rPr>
                                <w:rFonts w:ascii="ＭＳ Ｐ明朝" w:eastAsia="ＭＳ Ｐ明朝" w:hAnsi="ＭＳ Ｐ明朝" w:hint="eastAsia"/>
                                <w:szCs w:val="21"/>
                              </w:rPr>
                              <w:t>18</w:t>
                            </w:r>
                            <w:r w:rsidR="00BC1902" w:rsidRPr="00A21D5F">
                              <w:rPr>
                                <w:rFonts w:ascii="ＭＳ Ｐ明朝" w:eastAsia="ＭＳ Ｐ明朝" w:hAnsi="ＭＳ Ｐ明朝" w:hint="eastAsia"/>
                                <w:szCs w:val="21"/>
                              </w:rPr>
                              <w:t>も参照してください。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220C8" id="AutoShape 9" o:spid="_x0000_s1030" style="position:absolute;left:0;text-align:left;margin-left:.3pt;margin-top:12.55pt;width:481.9pt;height:1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" strokeweight="1.5pt">
                <v:textbox inset="5.85pt,.7pt,5.85pt,.7pt">
                  <w:txbxContent>
                    <w:p w14:paraId="3FD220E5" w14:textId="77777777" w:rsidR="00BC1902" w:rsidRPr="007E2E30" w:rsidRDefault="00BC1902">
                      <w:pPr>
                        <w:rPr>
                          <w:rFonts w:ascii="ＭＳ Ｐゴシック" w:eastAsia="ＭＳ Ｐゴシック" w:hAnsi="ＭＳ Ｐゴシック"/>
                          <w:b/>
                          <w:sz w:val="24"/>
                        </w:rPr>
                      </w:pPr>
                      <w:r w:rsidRPr="007E2E30">
                        <w:rPr>
                          <w:rFonts w:ascii="ＭＳ Ｐゴシック" w:eastAsia="ＭＳ Ｐゴシック" w:hAnsi="ＭＳ Ｐゴシック" w:hint="eastAsia"/>
                          <w:b/>
                          <w:sz w:val="24"/>
                        </w:rPr>
                        <w:t>Ａ２　人権を侵害する問題行動には毅然とした指導を行いましょう。</w:t>
                      </w:r>
                    </w:p>
                    <w:p w14:paraId="3FD220E6" w14:textId="60050E72" w:rsidR="00BC1902" w:rsidRPr="00A21D5F" w:rsidRDefault="00BC1902">
                      <w:pPr>
                        <w:ind w:firstLineChars="100" w:firstLine="240"/>
                        <w:rPr>
                          <w:rFonts w:ascii="ＭＳ Ｐ明朝" w:eastAsia="ＭＳ Ｐ明朝" w:hAnsi="ＭＳ Ｐ明朝"/>
                          <w:sz w:val="24"/>
                        </w:rPr>
                      </w:pPr>
                      <w:r w:rsidRPr="007E2E30">
                        <w:rPr>
                          <w:rFonts w:ascii="ＭＳ Ｐ明朝" w:eastAsia="ＭＳ Ｐ明朝" w:hAnsi="ＭＳ Ｐ明朝" w:hint="eastAsia"/>
                          <w:sz w:val="24"/>
                        </w:rPr>
                        <w:t>問題行動の中で、特にいじめ・暴力事件などの人権を侵害する事象の場合には、</w:t>
                      </w:r>
                      <w:r w:rsidR="00AC5705" w:rsidRPr="007E2E30">
                        <w:rPr>
                          <w:rFonts w:ascii="ＭＳ Ｐ明朝" w:eastAsia="ＭＳ Ｐ明朝" w:hAnsi="ＭＳ Ｐ明朝" w:hint="eastAsia"/>
                          <w:sz w:val="24"/>
                        </w:rPr>
                        <w:t>行動を起こした</w:t>
                      </w:r>
                      <w:r w:rsidRPr="007E2E30">
                        <w:rPr>
                          <w:rFonts w:ascii="ＭＳ Ｐ明朝" w:eastAsia="ＭＳ Ｐ明朝" w:hAnsi="ＭＳ Ｐ明朝" w:hint="eastAsia"/>
                          <w:sz w:val="24"/>
                        </w:rPr>
                        <w:t>子どもに正面から向き合いつつ、他の子どもの人権を尊重する観点から、これらの行為を看過することな</w:t>
                      </w:r>
                      <w:r w:rsidRPr="00EF09CC">
                        <w:rPr>
                          <w:rFonts w:ascii="ＭＳ Ｐ明朝" w:eastAsia="ＭＳ Ｐ明朝" w:hAnsi="ＭＳ Ｐ明朝" w:hint="eastAsia"/>
                          <w:sz w:val="24"/>
                        </w:rPr>
                        <w:t>く、適切かつ毅然とした</w:t>
                      </w:r>
                      <w:r w:rsidRPr="00A21D5F">
                        <w:rPr>
                          <w:rFonts w:ascii="ＭＳ Ｐ明朝" w:eastAsia="ＭＳ Ｐ明朝" w:hAnsi="ＭＳ Ｐ明朝" w:hint="eastAsia"/>
                          <w:sz w:val="24"/>
                        </w:rPr>
                        <w:t>指導を行わなければなりません。</w:t>
                      </w:r>
                    </w:p>
                    <w:p w14:paraId="3FD220E7" w14:textId="561A5CBE" w:rsidR="00BC1902" w:rsidRPr="00A21D5F" w:rsidRDefault="00BC1902">
                      <w:pPr>
                        <w:ind w:firstLineChars="100" w:firstLine="240"/>
                        <w:rPr>
                          <w:rFonts w:ascii="ＭＳ Ｐ明朝" w:eastAsia="ＭＳ Ｐ明朝" w:hAnsi="ＭＳ Ｐ明朝"/>
                          <w:sz w:val="24"/>
                        </w:rPr>
                      </w:pPr>
                      <w:r w:rsidRPr="00A21D5F">
                        <w:rPr>
                          <w:rFonts w:ascii="ＭＳ Ｐ明朝" w:eastAsia="ＭＳ Ｐ明朝" w:hAnsi="ＭＳ Ｐ明朝" w:hint="eastAsia"/>
                          <w:sz w:val="24"/>
                        </w:rPr>
                        <w:t>学校教育のあらゆる場面において、子どもの人権を尊重した指導を</w:t>
                      </w:r>
                      <w:r w:rsidR="003E3F4E" w:rsidRPr="00A21D5F">
                        <w:rPr>
                          <w:rFonts w:ascii="ＭＳ Ｐ明朝" w:eastAsia="ＭＳ Ｐ明朝" w:hAnsi="ＭＳ Ｐ明朝" w:hint="eastAsia"/>
                          <w:sz w:val="24"/>
                        </w:rPr>
                        <w:t>行う</w:t>
                      </w:r>
                      <w:r w:rsidRPr="00A21D5F">
                        <w:rPr>
                          <w:rFonts w:ascii="ＭＳ Ｐ明朝" w:eastAsia="ＭＳ Ｐ明朝" w:hAnsi="ＭＳ Ｐ明朝" w:hint="eastAsia"/>
                          <w:sz w:val="24"/>
                        </w:rPr>
                        <w:t>ことにより、生徒指導を通して人権教育の推進を図ることができます。</w:t>
                      </w:r>
                    </w:p>
                    <w:p w14:paraId="3FD220E8" w14:textId="7B1334DF" w:rsidR="00BC1902" w:rsidRDefault="00112259">
                      <w:pPr>
                        <w:rPr>
                          <w:rFonts w:ascii="ＭＳ Ｐ明朝" w:eastAsia="ＭＳ Ｐ明朝" w:hAnsi="ＭＳ Ｐ明朝"/>
                          <w:szCs w:val="21"/>
                        </w:rPr>
                      </w:pPr>
                      <w:r w:rsidRPr="00A21D5F">
                        <w:rPr>
                          <w:rFonts w:ascii="ＭＳ Ｐ明朝" w:eastAsia="ＭＳ Ｐ明朝" w:hAnsi="ＭＳ Ｐ明朝" w:hint="eastAsia"/>
                          <w:szCs w:val="21"/>
                        </w:rPr>
                        <w:t>※　Ｑ</w:t>
                      </w:r>
                      <w:r w:rsidR="003E3F4E" w:rsidRPr="00A21D5F">
                        <w:rPr>
                          <w:rFonts w:ascii="ＭＳ Ｐ明朝" w:eastAsia="ＭＳ Ｐ明朝" w:hAnsi="ＭＳ Ｐ明朝" w:hint="eastAsia"/>
                          <w:szCs w:val="21"/>
                        </w:rPr>
                        <w:t>６</w:t>
                      </w:r>
                      <w:r w:rsidRPr="00A21D5F">
                        <w:rPr>
                          <w:rFonts w:ascii="ＭＳ Ｐ明朝" w:eastAsia="ＭＳ Ｐ明朝" w:hAnsi="ＭＳ Ｐ明朝" w:hint="eastAsia"/>
                          <w:szCs w:val="21"/>
                        </w:rPr>
                        <w:t>、Ｑ</w:t>
                      </w:r>
                      <w:r w:rsidR="003E3F4E" w:rsidRPr="00A21D5F">
                        <w:rPr>
                          <w:rFonts w:ascii="ＭＳ Ｐ明朝" w:eastAsia="ＭＳ Ｐ明朝" w:hAnsi="ＭＳ Ｐ明朝" w:hint="eastAsia"/>
                          <w:szCs w:val="21"/>
                        </w:rPr>
                        <w:t>15</w:t>
                      </w:r>
                      <w:r w:rsidRPr="00A21D5F">
                        <w:rPr>
                          <w:rFonts w:ascii="ＭＳ Ｐ明朝" w:eastAsia="ＭＳ Ｐ明朝" w:hAnsi="ＭＳ Ｐ明朝" w:hint="eastAsia"/>
                          <w:szCs w:val="21"/>
                        </w:rPr>
                        <w:t>、Ｑ</w:t>
                      </w:r>
                      <w:r w:rsidR="003E3F4E" w:rsidRPr="00A21D5F">
                        <w:rPr>
                          <w:rFonts w:ascii="ＭＳ Ｐ明朝" w:eastAsia="ＭＳ Ｐ明朝" w:hAnsi="ＭＳ Ｐ明朝" w:hint="eastAsia"/>
                          <w:szCs w:val="21"/>
                        </w:rPr>
                        <w:t>18</w:t>
                      </w:r>
                      <w:r w:rsidR="00BC1902" w:rsidRPr="00A21D5F">
                        <w:rPr>
                          <w:rFonts w:ascii="ＭＳ Ｐ明朝" w:eastAsia="ＭＳ Ｐ明朝" w:hAnsi="ＭＳ Ｐ明朝" w:hint="eastAsia"/>
                          <w:szCs w:val="21"/>
                        </w:rPr>
                        <w:t>も参照してください。</w:t>
                      </w:r>
                    </w:p>
                  </w:txbxContent>
                </v:textbox>
              </v:roundrect>
            </w:pict>
          </mc:Fallback>
        </mc:AlternateContent>
      </w:r>
    </w:p>
    <w:p w14:paraId="3FD22087" w14:textId="77777777" w:rsidR="004B5202" w:rsidRDefault="004B5202"/>
    <w:p w14:paraId="3FD22088" w14:textId="77777777" w:rsidR="004B5202" w:rsidRDefault="004B5202"/>
    <w:p w14:paraId="3FD22089" w14:textId="77777777" w:rsidR="00444E14" w:rsidRDefault="00444E14">
      <w:r>
        <w:rPr>
          <w:noProof/>
        </w:rPr>
        <mc:AlternateContent>
          <mc:Choice Requires="wps">
            <w:drawing>
              <wp:anchor distT="0" distB="0" distL="114300" distR="114300" simplePos="0" relativeHeight="251660288" behindDoc="0" locked="0" layoutInCell="1" allowOverlap="1" wp14:anchorId="3FD220CA" wp14:editId="7F828F64">
                <wp:simplePos x="0" y="0"/>
                <wp:positionH relativeFrom="margin">
                  <wp:align>left</wp:align>
                </wp:positionH>
                <wp:positionV relativeFrom="paragraph">
                  <wp:posOffset>1378585</wp:posOffset>
                </wp:positionV>
                <wp:extent cx="6120130" cy="1514475"/>
                <wp:effectExtent l="0" t="0" r="13970" b="2857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14475"/>
                        </a:xfrm>
                        <a:prstGeom prst="roundRect">
                          <a:avLst>
                            <a:gd name="adj" fmla="val 4782"/>
                          </a:avLst>
                        </a:prstGeom>
                        <a:solidFill>
                          <a:srgbClr val="FFFFFF"/>
                        </a:solidFill>
                        <a:ln w="19050">
                          <a:solidFill>
                            <a:srgbClr val="000000"/>
                          </a:solidFill>
                          <a:round/>
                          <a:headEnd/>
                          <a:tailEnd/>
                        </a:ln>
                      </wps:spPr>
                      <wps:txbx>
                        <w:txbxContent>
                          <w:p w14:paraId="3FD220E9" w14:textId="77777777" w:rsidR="00BC1902" w:rsidRPr="007E2E30" w:rsidRDefault="00BC1902">
                            <w:pPr>
                              <w:rPr>
                                <w:rFonts w:ascii="ＭＳ Ｐゴシック" w:eastAsia="ＭＳ Ｐゴシック" w:hAnsi="ＭＳ Ｐゴシック"/>
                                <w:b/>
                                <w:sz w:val="24"/>
                              </w:rPr>
                            </w:pPr>
                            <w:r w:rsidRPr="007E2E30">
                              <w:rPr>
                                <w:rFonts w:ascii="ＭＳ Ｐゴシック" w:eastAsia="ＭＳ Ｐゴシック" w:hAnsi="ＭＳ Ｐゴシック" w:hint="eastAsia"/>
                                <w:b/>
                                <w:sz w:val="24"/>
                              </w:rPr>
                              <w:t>Ａ３　問題行動を起こす背景をしっかり捉えて指導しましょう。</w:t>
                            </w:r>
                          </w:p>
                          <w:p w14:paraId="7D1B96CE" w14:textId="15FF6F0B" w:rsidR="00AC5705" w:rsidRPr="007E2E30" w:rsidRDefault="00AC5705" w:rsidP="00AC5705">
                            <w:pPr>
                              <w:ind w:firstLineChars="100" w:firstLine="240"/>
                              <w:rPr>
                                <w:rFonts w:ascii="ＭＳ Ｐ明朝" w:eastAsia="ＭＳ Ｐ明朝" w:hAnsi="ＭＳ Ｐ明朝"/>
                                <w:sz w:val="24"/>
                              </w:rPr>
                            </w:pPr>
                            <w:r w:rsidRPr="007E2E30">
                              <w:rPr>
                                <w:rFonts w:ascii="ＭＳ Ｐ明朝" w:eastAsia="ＭＳ Ｐ明朝" w:hAnsi="ＭＳ Ｐ明朝" w:hint="eastAsia"/>
                                <w:sz w:val="24"/>
                              </w:rPr>
                              <w:t>子どもが問題行動を起こした時に</w:t>
                            </w:r>
                            <w:r w:rsidRPr="00A21D5F">
                              <w:rPr>
                                <w:rFonts w:ascii="ＭＳ Ｐ明朝" w:eastAsia="ＭＳ Ｐ明朝" w:hAnsi="ＭＳ Ｐ明朝" w:hint="eastAsia"/>
                                <w:sz w:val="24"/>
                              </w:rPr>
                              <w:t>は、</w:t>
                            </w:r>
                            <w:r w:rsidR="003E3F4E" w:rsidRPr="00A21D5F">
                              <w:rPr>
                                <w:rFonts w:ascii="ＭＳ Ｐ明朝" w:eastAsia="ＭＳ Ｐ明朝" w:hAnsi="ＭＳ Ｐ明朝" w:hint="eastAsia"/>
                                <w:sz w:val="24"/>
                              </w:rPr>
                              <w:t>その</w:t>
                            </w:r>
                            <w:r w:rsidRPr="00A21D5F">
                              <w:rPr>
                                <w:rFonts w:ascii="ＭＳ Ｐ明朝" w:eastAsia="ＭＳ Ｐ明朝" w:hAnsi="ＭＳ Ｐ明朝" w:hint="eastAsia"/>
                                <w:sz w:val="24"/>
                              </w:rPr>
                              <w:t>行為</w:t>
                            </w:r>
                            <w:r w:rsidRPr="007E2E30">
                              <w:rPr>
                                <w:rFonts w:ascii="ＭＳ Ｐ明朝" w:eastAsia="ＭＳ Ｐ明朝" w:hAnsi="ＭＳ Ｐ明朝" w:hint="eastAsia"/>
                                <w:sz w:val="24"/>
                              </w:rPr>
                              <w:t>に対して、適切かつ毅然とした指導を行うことが必要ですが、同時に、その背景をしっかりと捉え、子どもの自立や人間関係づくりを支援する姿勢で指導することが重要です。</w:t>
                            </w:r>
                          </w:p>
                          <w:p w14:paraId="3FD220EB" w14:textId="598E42E1" w:rsidR="00BC1902" w:rsidRDefault="00AC5705" w:rsidP="00AC5705">
                            <w:pPr>
                              <w:ind w:firstLineChars="100" w:firstLine="240"/>
                              <w:rPr>
                                <w:rFonts w:ascii="ＭＳ Ｐ明朝" w:eastAsia="ＭＳ Ｐ明朝" w:hAnsi="ＭＳ Ｐ明朝"/>
                                <w:sz w:val="24"/>
                              </w:rPr>
                            </w:pPr>
                            <w:r w:rsidRPr="007E2E30">
                              <w:rPr>
                                <w:rFonts w:ascii="ＭＳ Ｐ明朝" w:eastAsia="ＭＳ Ｐ明朝" w:hAnsi="ＭＳ Ｐ明朝" w:hint="eastAsia"/>
                                <w:sz w:val="24"/>
                              </w:rPr>
                              <w:t>もめごとや問題行動の内容・背景、子どもの状況などに応じて、集団指導か個別指導かを選択するなど、随時効果的な内容・方法により指導することが必要です。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220CA" id="AutoShape 6" o:spid="_x0000_s1031" style="position:absolute;left:0;text-align:left;margin-left:0;margin-top:108.55pt;width:481.9pt;height:11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1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" strokeweight="1.5pt">
                <v:textbox inset="5.85pt,.7pt,5.85pt,.7pt">
                  <w:txbxContent>
                    <w:p w14:paraId="3FD220E9" w14:textId="77777777" w:rsidR="00BC1902" w:rsidRPr="007E2E30" w:rsidRDefault="00BC1902">
                      <w:pPr>
                        <w:rPr>
                          <w:rFonts w:ascii="ＭＳ Ｐゴシック" w:eastAsia="ＭＳ Ｐゴシック" w:hAnsi="ＭＳ Ｐゴシック"/>
                          <w:b/>
                          <w:sz w:val="24"/>
                        </w:rPr>
                      </w:pPr>
                      <w:r w:rsidRPr="007E2E30">
                        <w:rPr>
                          <w:rFonts w:ascii="ＭＳ Ｐゴシック" w:eastAsia="ＭＳ Ｐゴシック" w:hAnsi="ＭＳ Ｐゴシック" w:hint="eastAsia"/>
                          <w:b/>
                          <w:sz w:val="24"/>
                        </w:rPr>
                        <w:t>Ａ３　問題行動を起こす背景をしっかり捉えて指導しましょう。</w:t>
                      </w:r>
                    </w:p>
                    <w:p w14:paraId="7D1B96CE" w14:textId="15FF6F0B" w:rsidR="00AC5705" w:rsidRPr="007E2E30" w:rsidRDefault="00AC5705" w:rsidP="00AC5705">
                      <w:pPr>
                        <w:ind w:firstLineChars="100" w:firstLine="240"/>
                        <w:rPr>
                          <w:rFonts w:ascii="ＭＳ Ｐ明朝" w:eastAsia="ＭＳ Ｐ明朝" w:hAnsi="ＭＳ Ｐ明朝"/>
                          <w:sz w:val="24"/>
                        </w:rPr>
                      </w:pPr>
                      <w:r w:rsidRPr="007E2E30">
                        <w:rPr>
                          <w:rFonts w:ascii="ＭＳ Ｐ明朝" w:eastAsia="ＭＳ Ｐ明朝" w:hAnsi="ＭＳ Ｐ明朝" w:hint="eastAsia"/>
                          <w:sz w:val="24"/>
                        </w:rPr>
                        <w:t>子どもが問題行動を起こした時に</w:t>
                      </w:r>
                      <w:r w:rsidRPr="00A21D5F">
                        <w:rPr>
                          <w:rFonts w:ascii="ＭＳ Ｐ明朝" w:eastAsia="ＭＳ Ｐ明朝" w:hAnsi="ＭＳ Ｐ明朝" w:hint="eastAsia"/>
                          <w:sz w:val="24"/>
                        </w:rPr>
                        <w:t>は、</w:t>
                      </w:r>
                      <w:r w:rsidR="003E3F4E" w:rsidRPr="00A21D5F">
                        <w:rPr>
                          <w:rFonts w:ascii="ＭＳ Ｐ明朝" w:eastAsia="ＭＳ Ｐ明朝" w:hAnsi="ＭＳ Ｐ明朝" w:hint="eastAsia"/>
                          <w:sz w:val="24"/>
                        </w:rPr>
                        <w:t>その</w:t>
                      </w:r>
                      <w:r w:rsidRPr="00A21D5F">
                        <w:rPr>
                          <w:rFonts w:ascii="ＭＳ Ｐ明朝" w:eastAsia="ＭＳ Ｐ明朝" w:hAnsi="ＭＳ Ｐ明朝" w:hint="eastAsia"/>
                          <w:sz w:val="24"/>
                        </w:rPr>
                        <w:t>行為</w:t>
                      </w:r>
                      <w:r w:rsidRPr="007E2E30">
                        <w:rPr>
                          <w:rFonts w:ascii="ＭＳ Ｐ明朝" w:eastAsia="ＭＳ Ｐ明朝" w:hAnsi="ＭＳ Ｐ明朝" w:hint="eastAsia"/>
                          <w:sz w:val="24"/>
                        </w:rPr>
                        <w:t>に対して、適切かつ毅然とした指導を行うことが必要ですが、同時に、その背景をしっかりと捉え、子どもの自立や人間関係づくりを支援する姿勢で指導することが重要です。</w:t>
                      </w:r>
                    </w:p>
                    <w:p w14:paraId="3FD220EB" w14:textId="598E42E1" w:rsidR="00BC1902" w:rsidRDefault="00AC5705" w:rsidP="00AC5705">
                      <w:pPr>
                        <w:ind w:firstLineChars="100" w:firstLine="240"/>
                        <w:rPr>
                          <w:rFonts w:ascii="ＭＳ Ｐ明朝" w:eastAsia="ＭＳ Ｐ明朝" w:hAnsi="ＭＳ Ｐ明朝"/>
                          <w:sz w:val="24"/>
                        </w:rPr>
                      </w:pPr>
                      <w:r w:rsidRPr="007E2E30">
                        <w:rPr>
                          <w:rFonts w:ascii="ＭＳ Ｐ明朝" w:eastAsia="ＭＳ Ｐ明朝" w:hAnsi="ＭＳ Ｐ明朝" w:hint="eastAsia"/>
                          <w:sz w:val="24"/>
                        </w:rPr>
                        <w:t>もめごとや問題行動の内容・背景、子どもの状況などに応じて、集団指導か個別指導かを選択するなど、随時効果的な内容・方法により指導することが必要です。</w:t>
                      </w:r>
                    </w:p>
                  </w:txbxContent>
                </v:textbox>
                <w10:wrap anchorx="margin"/>
              </v:roundrect>
            </w:pict>
          </mc:Fallback>
        </mc:AlternateContent>
      </w:r>
      <w:r w:rsidR="004B5202">
        <w:br w:type="page"/>
      </w:r>
    </w:p>
    <w:p w14:paraId="3FD2208C" w14:textId="6ACE9340" w:rsidR="004B5202" w:rsidRDefault="00C01099">
      <w:r>
        <w:rPr>
          <w:rFonts w:hint="eastAsia"/>
          <w:noProof/>
        </w:rPr>
        <w:lastRenderedPageBreak/>
        <mc:AlternateContent>
          <mc:Choice Requires="wps">
            <w:drawing>
              <wp:anchor distT="0" distB="0" distL="114300" distR="114300" simplePos="0" relativeHeight="251656192" behindDoc="0" locked="0" layoutInCell="1" allowOverlap="1" wp14:anchorId="3FD220CC" wp14:editId="2F94069E">
                <wp:simplePos x="0" y="0"/>
                <wp:positionH relativeFrom="margin">
                  <wp:align>left</wp:align>
                </wp:positionH>
                <wp:positionV relativeFrom="paragraph">
                  <wp:posOffset>194310</wp:posOffset>
                </wp:positionV>
                <wp:extent cx="6120130" cy="1164566"/>
                <wp:effectExtent l="0" t="0" r="13970" b="17145"/>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97479"/>
                        </a:xfrm>
                        <a:prstGeom prst="rect">
                          <a:avLst/>
                        </a:prstGeom>
                        <a:solidFill>
                          <a:srgbClr val="CCFFFF"/>
                        </a:solidFill>
                        <a:ln w="19050">
                          <a:solidFill>
                            <a:srgbClr val="000000"/>
                          </a:solidFill>
                          <a:prstDash val="dash"/>
                          <a:miter lim="800000"/>
                          <a:headEnd/>
                          <a:tailEnd/>
                        </a:ln>
                      </wps:spPr>
                      <wps:txbx>
                        <w:txbxContent>
                          <w:p w14:paraId="3FD220EC" w14:textId="77777777" w:rsidR="00BC1902" w:rsidRPr="007E2E30" w:rsidRDefault="00BC1902">
                            <w:pPr>
                              <w:rPr>
                                <w:rFonts w:ascii="HG丸ｺﾞｼｯｸM-PRO" w:eastAsia="HG丸ｺﾞｼｯｸM-PRO"/>
                                <w:b/>
                                <w:sz w:val="24"/>
                              </w:rPr>
                            </w:pPr>
                            <w:r w:rsidRPr="007E2E30">
                              <w:rPr>
                                <w:rFonts w:ascii="HG丸ｺﾞｼｯｸM-PRO" w:eastAsia="HG丸ｺﾞｼｯｸM-PRO" w:hint="eastAsia"/>
                                <w:b/>
                                <w:sz w:val="24"/>
                              </w:rPr>
                              <w:t>〈ポイント〉</w:t>
                            </w:r>
                          </w:p>
                          <w:p w14:paraId="3FD220EE" w14:textId="7AE1A8EA" w:rsidR="00BC1902" w:rsidRDefault="00AC5705" w:rsidP="00AC5705">
                            <w:pPr>
                              <w:ind w:firstLineChars="100" w:firstLine="240"/>
                              <w:rPr>
                                <w:rFonts w:ascii="HG丸ｺﾞｼｯｸM-PRO" w:eastAsia="HG丸ｺﾞｼｯｸM-PRO"/>
                                <w:sz w:val="24"/>
                              </w:rPr>
                            </w:pPr>
                            <w:r w:rsidRPr="007E2E30">
                              <w:rPr>
                                <w:rFonts w:ascii="HG丸ｺﾞｼｯｸM-PRO" w:eastAsia="HG丸ｺﾞｼｯｸM-PRO" w:hint="eastAsia"/>
                                <w:sz w:val="24"/>
                              </w:rPr>
                              <w:t>すべての教育活動は、子どもの人権を尊重する観点とそれにふさわしい環境で行われることが重要です。学習指導、生徒指導、進路指導等、あらゆる過程において子どもの人権が尊重された教育を行うためには、指導・支援にあたる教職員自身が、人権及び人権問題に対して深く理解するとともに、鋭敏な人権感覚・意識をもつ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220CC" id="Rectangle 28" o:spid="_x0000_s1032" style="position:absolute;left:0;text-align:left;margin-left:0;margin-top:15.3pt;width:481.9pt;height:91.7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" fillcolor="#cff" strokeweight="1.5pt">
                <v:stroke dashstyle="dash"/>
                <v:textbox inset="5.85pt,.7pt,5.85pt,.7pt">
                  <w:txbxContent>
                    <w:p w14:paraId="3FD220EC" w14:textId="77777777" w:rsidR="00BC1902" w:rsidRPr="007E2E30" w:rsidRDefault="00BC1902">
                      <w:pPr>
                        <w:rPr>
                          <w:rFonts w:ascii="HG丸ｺﾞｼｯｸM-PRO" w:eastAsia="HG丸ｺﾞｼｯｸM-PRO"/>
                          <w:b/>
                          <w:sz w:val="24"/>
                        </w:rPr>
                      </w:pPr>
                      <w:r w:rsidRPr="007E2E30">
                        <w:rPr>
                          <w:rFonts w:ascii="HG丸ｺﾞｼｯｸM-PRO" w:eastAsia="HG丸ｺﾞｼｯｸM-PRO" w:hint="eastAsia"/>
                          <w:b/>
                          <w:sz w:val="24"/>
                        </w:rPr>
                        <w:t>〈ポイント〉</w:t>
                      </w:r>
                    </w:p>
                    <w:p w14:paraId="3FD220EE" w14:textId="7AE1A8EA" w:rsidR="00BC1902" w:rsidRDefault="00AC5705" w:rsidP="00AC5705">
                      <w:pPr>
                        <w:ind w:firstLineChars="100" w:firstLine="240"/>
                        <w:rPr>
                          <w:rFonts w:ascii="HG丸ｺﾞｼｯｸM-PRO" w:eastAsia="HG丸ｺﾞｼｯｸM-PRO"/>
                          <w:sz w:val="24"/>
                        </w:rPr>
                      </w:pPr>
                      <w:r w:rsidRPr="007E2E30">
                        <w:rPr>
                          <w:rFonts w:ascii="HG丸ｺﾞｼｯｸM-PRO" w:eastAsia="HG丸ｺﾞｼｯｸM-PRO" w:hint="eastAsia"/>
                          <w:sz w:val="24"/>
                        </w:rPr>
                        <w:t>すべての教育活動は、子どもの人権を尊重する観点とそれにふさわしい環境で行われることが重要です。学習指導、生徒指導、進路指導等、あらゆる過程において子どもの人権が尊重された教育を行うためには、指導・支援にあたる教職員自身が、人権及び人権問題に対して深く理解するとともに、鋭敏な人権感覚・意識をもつことが重要です。</w:t>
                      </w:r>
                    </w:p>
                  </w:txbxContent>
                </v:textbox>
                <w10:wrap anchorx="margin"/>
              </v:rect>
            </w:pict>
          </mc:Fallback>
        </mc:AlternateContent>
      </w:r>
    </w:p>
    <w:p w14:paraId="11F3EC53" w14:textId="77777777" w:rsidR="008E3D71" w:rsidRDefault="008E3D71"/>
    <w:p w14:paraId="3FD2208D" w14:textId="77777777" w:rsidR="004B5202" w:rsidRDefault="004B5202"/>
    <w:p w14:paraId="3FD2208E" w14:textId="77777777" w:rsidR="004B5202" w:rsidRDefault="004B5202"/>
    <w:p w14:paraId="3FD2208F" w14:textId="77777777" w:rsidR="004B5202" w:rsidRDefault="004B5202"/>
    <w:p w14:paraId="3FD22090" w14:textId="77777777" w:rsidR="004B5202" w:rsidRDefault="004B5202">
      <w:pPr>
        <w:rPr>
          <w:rFonts w:ascii="ＭＳ Ｐゴシック" w:eastAsia="ＭＳ Ｐゴシック" w:hAnsi="ＭＳ Ｐゴシック"/>
          <w:sz w:val="20"/>
          <w:szCs w:val="20"/>
        </w:rPr>
      </w:pPr>
    </w:p>
    <w:p w14:paraId="3FD22091" w14:textId="77777777" w:rsidR="004B5202" w:rsidRDefault="004B5202">
      <w:pPr>
        <w:rPr>
          <w:rFonts w:ascii="ＭＳ Ｐゴシック" w:eastAsia="ＭＳ Ｐゴシック" w:hAnsi="ＭＳ Ｐゴシック"/>
          <w:sz w:val="20"/>
          <w:szCs w:val="20"/>
        </w:rPr>
      </w:pPr>
    </w:p>
    <w:p w14:paraId="3FD22092" w14:textId="32094D03" w:rsidR="004B5202" w:rsidRDefault="0090257B">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7216" behindDoc="0" locked="0" layoutInCell="1" allowOverlap="1" wp14:anchorId="3FD220CE" wp14:editId="7DB25517">
                <wp:simplePos x="0" y="0"/>
                <wp:positionH relativeFrom="margin">
                  <wp:posOffset>5715</wp:posOffset>
                </wp:positionH>
                <wp:positionV relativeFrom="paragraph">
                  <wp:posOffset>41539</wp:posOffset>
                </wp:positionV>
                <wp:extent cx="6120130" cy="1257300"/>
                <wp:effectExtent l="19050" t="19050" r="13970"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57300"/>
                        </a:xfrm>
                        <a:prstGeom prst="roundRect">
                          <a:avLst>
                            <a:gd name="adj" fmla="val 10766"/>
                          </a:avLst>
                        </a:prstGeom>
                        <a:solidFill>
                          <a:srgbClr val="FFFF99"/>
                        </a:solidFill>
                        <a:ln w="38100" cmpd="dbl">
                          <a:solidFill>
                            <a:srgbClr val="808080"/>
                          </a:solidFill>
                          <a:round/>
                          <a:headEnd/>
                          <a:tailEnd/>
                        </a:ln>
                      </wps:spPr>
                      <wps:txbx>
                        <w:txbxContent>
                          <w:p w14:paraId="3FD220EF" w14:textId="77777777" w:rsidR="00BC1902" w:rsidRPr="00EF09CC" w:rsidRDefault="00BC1902">
                            <w:pPr>
                              <w:rPr>
                                <w:rFonts w:ascii="ＭＳ Ｐゴシック" w:eastAsia="ＭＳ Ｐゴシック" w:hAnsi="ＭＳ Ｐゴシック"/>
                                <w:i/>
                              </w:rPr>
                            </w:pPr>
                            <w:r w:rsidRPr="007E2E30">
                              <w:rPr>
                                <w:rFonts w:ascii="ＭＳ Ｐゴシック" w:eastAsia="ＭＳ Ｐゴシック" w:hAnsi="ＭＳ Ｐゴシック" w:hint="eastAsia"/>
                                <w:i/>
                              </w:rPr>
                              <w:t>★Ｃ</w:t>
                            </w:r>
                            <w:r w:rsidRPr="00EF09CC">
                              <w:rPr>
                                <w:rFonts w:ascii="ＭＳ Ｐゴシック" w:eastAsia="ＭＳ Ｐゴシック" w:hAnsi="ＭＳ Ｐゴシック" w:hint="eastAsia"/>
                                <w:i/>
                              </w:rPr>
                              <w:t>ＨＥＣＫ①★</w:t>
                            </w:r>
                          </w:p>
                          <w:p w14:paraId="3CBF43D0" w14:textId="77777777" w:rsidR="003E3F4E" w:rsidRPr="00A21D5F" w:rsidRDefault="003E3F4E" w:rsidP="003E3F4E">
                            <w:pPr>
                              <w:rPr>
                                <w:rFonts w:ascii="ＭＳ Ｐ明朝" w:eastAsia="ＭＳ Ｐ明朝" w:hAnsi="ＭＳ Ｐ明朝"/>
                                <w:szCs w:val="21"/>
                              </w:rPr>
                            </w:pPr>
                            <w:r w:rsidRPr="006E3D85">
                              <w:rPr>
                                <w:rFonts w:ascii="ＭＳ Ｐ明朝" w:eastAsia="ＭＳ Ｐ明朝" w:hAnsi="ＭＳ Ｐ明朝" w:hint="eastAsia"/>
                                <w:szCs w:val="21"/>
                              </w:rPr>
                              <w:t>「令</w:t>
                            </w:r>
                            <w:r w:rsidRPr="00A21D5F">
                              <w:rPr>
                                <w:rFonts w:ascii="ＭＳ Ｐ明朝" w:eastAsia="ＭＳ Ｐ明朝" w:hAnsi="ＭＳ Ｐ明朝" w:hint="eastAsia"/>
                                <w:szCs w:val="21"/>
                              </w:rPr>
                              <w:t>和７年度</w:t>
                            </w:r>
                            <w:r w:rsidRPr="00A21D5F">
                              <w:rPr>
                                <w:rFonts w:ascii="ＭＳ Ｐ明朝" w:eastAsia="ＭＳ Ｐ明朝" w:hAnsi="ＭＳ Ｐ明朝"/>
                                <w:szCs w:val="21"/>
                              </w:rPr>
                              <w:t xml:space="preserve">　初任者</w:t>
                            </w:r>
                            <w:r w:rsidRPr="00A21D5F">
                              <w:rPr>
                                <w:rFonts w:ascii="ＭＳ Ｐ明朝" w:eastAsia="ＭＳ Ｐ明朝" w:hAnsi="ＭＳ Ｐ明朝" w:hint="eastAsia"/>
                                <w:szCs w:val="21"/>
                              </w:rPr>
                              <w:t>・新規採用者</w:t>
                            </w:r>
                            <w:r w:rsidRPr="00A21D5F">
                              <w:rPr>
                                <w:rFonts w:ascii="ＭＳ Ｐ明朝" w:eastAsia="ＭＳ Ｐ明朝" w:hAnsi="ＭＳ Ｐ明朝"/>
                                <w:szCs w:val="21"/>
                              </w:rPr>
                              <w:t>研修</w:t>
                            </w:r>
                            <w:r w:rsidRPr="00A21D5F">
                              <w:rPr>
                                <w:rFonts w:ascii="ＭＳ Ｐ明朝" w:eastAsia="ＭＳ Ｐ明朝" w:hAnsi="ＭＳ Ｐ明朝" w:hint="eastAsia"/>
                                <w:szCs w:val="21"/>
                              </w:rPr>
                              <w:t xml:space="preserve">の手引　</w:t>
                            </w:r>
                            <w:r w:rsidRPr="00A21D5F">
                              <w:rPr>
                                <w:rFonts w:ascii="ＭＳ Ｐ明朝" w:eastAsia="ＭＳ Ｐ明朝" w:hAnsi="ＭＳ Ｐ明朝"/>
                                <w:szCs w:val="21"/>
                              </w:rPr>
                              <w:t>2025-26</w:t>
                            </w:r>
                            <w:r w:rsidRPr="00A21D5F">
                              <w:rPr>
                                <w:rFonts w:ascii="ＭＳ Ｐ明朝" w:eastAsia="ＭＳ Ｐ明朝" w:hAnsi="ＭＳ Ｐ明朝" w:hint="eastAsia"/>
                                <w:szCs w:val="21"/>
                              </w:rPr>
                              <w:t>」</w:t>
                            </w:r>
                            <w:r w:rsidRPr="00A21D5F">
                              <w:rPr>
                                <w:rFonts w:ascii="ＭＳ Ｐ明朝" w:eastAsia="ＭＳ Ｐ明朝" w:hAnsi="ＭＳ Ｐ明朝" w:hint="eastAsia"/>
                                <w:sz w:val="16"/>
                                <w:szCs w:val="16"/>
                              </w:rPr>
                              <w:t>(大阪府教育委員会　令和７〔20</w:t>
                            </w:r>
                            <w:r w:rsidRPr="00A21D5F">
                              <w:rPr>
                                <w:rFonts w:ascii="ＭＳ Ｐ明朝" w:eastAsia="ＭＳ Ｐ明朝" w:hAnsi="ＭＳ Ｐ明朝"/>
                                <w:sz w:val="16"/>
                                <w:szCs w:val="16"/>
                              </w:rPr>
                              <w:t>25</w:t>
                            </w:r>
                            <w:r w:rsidRPr="00A21D5F">
                              <w:rPr>
                                <w:rFonts w:ascii="ＭＳ Ｐ明朝" w:eastAsia="ＭＳ Ｐ明朝" w:hAnsi="ＭＳ Ｐ明朝" w:hint="eastAsia"/>
                                <w:sz w:val="16"/>
                                <w:szCs w:val="16"/>
                              </w:rPr>
                              <w:t>〕年３月)</w:t>
                            </w:r>
                          </w:p>
                          <w:p w14:paraId="109969E4" w14:textId="77777777" w:rsidR="003E3F4E" w:rsidRPr="00A21D5F" w:rsidRDefault="00A21D5F" w:rsidP="003E3F4E">
                            <w:pPr>
                              <w:ind w:firstLineChars="100" w:firstLine="210"/>
                              <w:rPr>
                                <w:rFonts w:ascii="ＭＳ Ｐ明朝" w:eastAsia="ＭＳ Ｐ明朝" w:hAnsi="ＭＳ Ｐ明朝"/>
                                <w:szCs w:val="21"/>
                              </w:rPr>
                            </w:pPr>
                            <w:hyperlink r:id="rId11" w:history="1">
                              <w:r w:rsidR="003E3F4E" w:rsidRPr="00A21D5F">
                                <w:rPr>
                                  <w:rStyle w:val="a6"/>
                                  <w:rFonts w:ascii="ＭＳ Ｐ明朝" w:eastAsia="ＭＳ Ｐ明朝" w:hAnsi="ＭＳ Ｐ明朝" w:hint="eastAsia"/>
                                  <w:szCs w:val="21"/>
                                </w:rPr>
                                <w:t>https://www.osaka-c.ed.jp/category/training/r0</w:t>
                              </w:r>
                              <w:r w:rsidR="003E3F4E" w:rsidRPr="00A21D5F">
                                <w:rPr>
                                  <w:rStyle w:val="a6"/>
                                  <w:rFonts w:ascii="ＭＳ Ｐ明朝" w:eastAsia="ＭＳ Ｐ明朝" w:hAnsi="ＭＳ Ｐ明朝"/>
                                  <w:szCs w:val="21"/>
                                </w:rPr>
                                <w:t>7</w:t>
                              </w:r>
                              <w:r w:rsidR="003E3F4E" w:rsidRPr="00A21D5F">
                                <w:rPr>
                                  <w:rStyle w:val="a6"/>
                                  <w:rFonts w:ascii="ＭＳ Ｐ明朝" w:eastAsia="ＭＳ Ｐ明朝" w:hAnsi="ＭＳ Ｐ明朝" w:hint="eastAsia"/>
                                  <w:szCs w:val="21"/>
                                </w:rPr>
                                <w:t>/syonin_tebiki.html</w:t>
                              </w:r>
                            </w:hyperlink>
                          </w:p>
                          <w:p w14:paraId="33EBD21E" w14:textId="7B98158E" w:rsidR="00AC5705" w:rsidRPr="007E2E30" w:rsidRDefault="00AC5705" w:rsidP="00AC5705">
                            <w:pPr>
                              <w:ind w:firstLineChars="100" w:firstLine="210"/>
                              <w:rPr>
                                <w:rFonts w:ascii="ＭＳ Ｐ明朝" w:eastAsia="ＭＳ Ｐ明朝" w:hAnsi="ＭＳ Ｐ明朝"/>
                                <w:color w:val="FF0000"/>
                              </w:rPr>
                            </w:pPr>
                            <w:r w:rsidRPr="00A21D5F">
                              <w:rPr>
                                <w:rFonts w:ascii="ＭＳ Ｐ明朝" w:eastAsia="ＭＳ Ｐ明朝" w:hAnsi="ＭＳ Ｐ明朝" w:hint="eastAsia"/>
                              </w:rPr>
                              <w:t>この冊子には、学級経営についてⅡ</w:t>
                            </w:r>
                            <w:r w:rsidR="003E3F4E" w:rsidRPr="00A21D5F">
                              <w:rPr>
                                <w:rFonts w:ascii="ＭＳ Ｐ明朝" w:eastAsia="ＭＳ Ｐ明朝" w:hAnsi="ＭＳ Ｐ明朝" w:hint="eastAsia"/>
                              </w:rPr>
                              <w:t>-</w:t>
                            </w:r>
                            <w:r w:rsidRPr="00A21D5F">
                              <w:rPr>
                                <w:rFonts w:ascii="ＭＳ Ｐ明朝" w:eastAsia="ＭＳ Ｐ明朝" w:hAnsi="ＭＳ Ｐ明朝" w:hint="eastAsia"/>
                              </w:rPr>
                              <w:t>【６】</w:t>
                            </w:r>
                            <w:r w:rsidR="003E3F4E" w:rsidRPr="00A21D5F">
                              <w:rPr>
                                <w:rFonts w:ascii="ＭＳ Ｐ明朝" w:eastAsia="ＭＳ Ｐ明朝" w:hAnsi="ＭＳ Ｐ明朝" w:hint="eastAsia"/>
                              </w:rPr>
                              <w:t>-</w:t>
                            </w:r>
                            <w:r w:rsidRPr="00A21D5F">
                              <w:rPr>
                                <w:rFonts w:ascii="ＭＳ Ｐ明朝" w:eastAsia="ＭＳ Ｐ明朝" w:hAnsi="ＭＳ Ｐ明朝" w:hint="eastAsia"/>
                              </w:rPr>
                              <w:t>８、人権教育について</w:t>
                            </w:r>
                            <w:r w:rsidRPr="00A21D5F">
                              <w:rPr>
                                <w:rFonts w:ascii="ＭＳ Ｐ明朝" w:eastAsia="ＭＳ Ｐ明朝" w:hAnsi="ＭＳ Ｐ明朝" w:hint="eastAsia"/>
                                <w:szCs w:val="21"/>
                              </w:rPr>
                              <w:t>Ⅱ</w:t>
                            </w:r>
                            <w:r w:rsidR="003E3F4E" w:rsidRPr="00A21D5F">
                              <w:rPr>
                                <w:rFonts w:ascii="ＭＳ Ｐ明朝" w:eastAsia="ＭＳ Ｐ明朝" w:hAnsi="ＭＳ Ｐ明朝" w:hint="eastAsia"/>
                                <w:szCs w:val="21"/>
                              </w:rPr>
                              <w:t>-</w:t>
                            </w:r>
                            <w:r w:rsidRPr="00A21D5F">
                              <w:rPr>
                                <w:rFonts w:ascii="ＭＳ Ｐ明朝" w:eastAsia="ＭＳ Ｐ明朝" w:hAnsi="ＭＳ Ｐ明朝" w:hint="eastAsia"/>
                                <w:szCs w:val="21"/>
                              </w:rPr>
                              <w:t>【６】</w:t>
                            </w:r>
                            <w:r w:rsidR="003E3F4E" w:rsidRPr="00A21D5F">
                              <w:rPr>
                                <w:rFonts w:ascii="ＭＳ Ｐ明朝" w:eastAsia="ＭＳ Ｐ明朝" w:hAnsi="ＭＳ Ｐ明朝" w:hint="eastAsia"/>
                                <w:szCs w:val="21"/>
                              </w:rPr>
                              <w:t>-</w:t>
                            </w:r>
                            <w:r w:rsidRPr="00A21D5F">
                              <w:rPr>
                                <w:rFonts w:ascii="ＭＳ Ｐ明朝" w:eastAsia="ＭＳ Ｐ明朝" w:hAnsi="ＭＳ Ｐ明朝" w:hint="eastAsia"/>
                                <w:szCs w:val="21"/>
                              </w:rPr>
                              <w:t>９など</w:t>
                            </w:r>
                            <w:r w:rsidRPr="00A21D5F">
                              <w:rPr>
                                <w:rFonts w:ascii="ＭＳ Ｐ明朝" w:eastAsia="ＭＳ Ｐ明朝" w:hAnsi="ＭＳ Ｐ明朝" w:hint="eastAsia"/>
                              </w:rPr>
                              <w:t>、</w:t>
                            </w:r>
                            <w:r w:rsidRPr="00A21D5F">
                              <w:rPr>
                                <w:rFonts w:ascii="ＭＳ Ｐ明朝" w:eastAsia="ＭＳ Ｐ明朝" w:hAnsi="ＭＳ Ｐ明朝" w:hint="eastAsia"/>
                                <w:szCs w:val="21"/>
                              </w:rPr>
                              <w:t>人権が尊重された教育活動を行う上で参考になることが掲載されています。</w:t>
                            </w:r>
                          </w:p>
                          <w:p w14:paraId="3FD220F2" w14:textId="29C6F458" w:rsidR="00BC1902" w:rsidRPr="00AC5705" w:rsidRDefault="00BC1902" w:rsidP="00AC5705">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220CE" id="AutoShape 29" o:spid="_x0000_s1033" style="position:absolute;left:0;text-align:left;margin-left:.45pt;margin-top:3.25pt;width:481.9pt;height:9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0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" fillcolor="#ff9" strokecolor="gray" strokeweight="3pt">
                <v:stroke linestyle="thinThin"/>
                <v:textbox inset="5.85pt,.7pt,5.85pt,.7pt">
                  <w:txbxContent>
                    <w:p w14:paraId="3FD220EF" w14:textId="77777777" w:rsidR="00BC1902" w:rsidRPr="00EF09CC" w:rsidRDefault="00BC1902">
                      <w:pPr>
                        <w:rPr>
                          <w:rFonts w:ascii="ＭＳ Ｐゴシック" w:eastAsia="ＭＳ Ｐゴシック" w:hAnsi="ＭＳ Ｐゴシック"/>
                          <w:i/>
                        </w:rPr>
                      </w:pPr>
                      <w:r w:rsidRPr="007E2E30">
                        <w:rPr>
                          <w:rFonts w:ascii="ＭＳ Ｐゴシック" w:eastAsia="ＭＳ Ｐゴシック" w:hAnsi="ＭＳ Ｐゴシック" w:hint="eastAsia"/>
                          <w:i/>
                        </w:rPr>
                        <w:t>★Ｃ</w:t>
                      </w:r>
                      <w:r w:rsidRPr="00EF09CC">
                        <w:rPr>
                          <w:rFonts w:ascii="ＭＳ Ｐゴシック" w:eastAsia="ＭＳ Ｐゴシック" w:hAnsi="ＭＳ Ｐゴシック" w:hint="eastAsia"/>
                          <w:i/>
                        </w:rPr>
                        <w:t>ＨＥＣＫ①★</w:t>
                      </w:r>
                    </w:p>
                    <w:p w14:paraId="3CBF43D0" w14:textId="77777777" w:rsidR="003E3F4E" w:rsidRPr="00A21D5F" w:rsidRDefault="003E3F4E" w:rsidP="003E3F4E">
                      <w:pPr>
                        <w:rPr>
                          <w:rFonts w:ascii="ＭＳ Ｐ明朝" w:eastAsia="ＭＳ Ｐ明朝" w:hAnsi="ＭＳ Ｐ明朝"/>
                          <w:szCs w:val="21"/>
                        </w:rPr>
                      </w:pPr>
                      <w:r w:rsidRPr="006E3D85">
                        <w:rPr>
                          <w:rFonts w:ascii="ＭＳ Ｐ明朝" w:eastAsia="ＭＳ Ｐ明朝" w:hAnsi="ＭＳ Ｐ明朝" w:hint="eastAsia"/>
                          <w:szCs w:val="21"/>
                        </w:rPr>
                        <w:t>「令</w:t>
                      </w:r>
                      <w:r w:rsidRPr="00A21D5F">
                        <w:rPr>
                          <w:rFonts w:ascii="ＭＳ Ｐ明朝" w:eastAsia="ＭＳ Ｐ明朝" w:hAnsi="ＭＳ Ｐ明朝" w:hint="eastAsia"/>
                          <w:szCs w:val="21"/>
                        </w:rPr>
                        <w:t>和７年度</w:t>
                      </w:r>
                      <w:r w:rsidRPr="00A21D5F">
                        <w:rPr>
                          <w:rFonts w:ascii="ＭＳ Ｐ明朝" w:eastAsia="ＭＳ Ｐ明朝" w:hAnsi="ＭＳ Ｐ明朝"/>
                          <w:szCs w:val="21"/>
                        </w:rPr>
                        <w:t xml:space="preserve">　初任者</w:t>
                      </w:r>
                      <w:r w:rsidRPr="00A21D5F">
                        <w:rPr>
                          <w:rFonts w:ascii="ＭＳ Ｐ明朝" w:eastAsia="ＭＳ Ｐ明朝" w:hAnsi="ＭＳ Ｐ明朝" w:hint="eastAsia"/>
                          <w:szCs w:val="21"/>
                        </w:rPr>
                        <w:t>・新規採用者</w:t>
                      </w:r>
                      <w:r w:rsidRPr="00A21D5F">
                        <w:rPr>
                          <w:rFonts w:ascii="ＭＳ Ｐ明朝" w:eastAsia="ＭＳ Ｐ明朝" w:hAnsi="ＭＳ Ｐ明朝"/>
                          <w:szCs w:val="21"/>
                        </w:rPr>
                        <w:t>研修</w:t>
                      </w:r>
                      <w:r w:rsidRPr="00A21D5F">
                        <w:rPr>
                          <w:rFonts w:ascii="ＭＳ Ｐ明朝" w:eastAsia="ＭＳ Ｐ明朝" w:hAnsi="ＭＳ Ｐ明朝" w:hint="eastAsia"/>
                          <w:szCs w:val="21"/>
                        </w:rPr>
                        <w:t xml:space="preserve">の手引　</w:t>
                      </w:r>
                      <w:r w:rsidRPr="00A21D5F">
                        <w:rPr>
                          <w:rFonts w:ascii="ＭＳ Ｐ明朝" w:eastAsia="ＭＳ Ｐ明朝" w:hAnsi="ＭＳ Ｐ明朝"/>
                          <w:szCs w:val="21"/>
                        </w:rPr>
                        <w:t>2025-26</w:t>
                      </w:r>
                      <w:r w:rsidRPr="00A21D5F">
                        <w:rPr>
                          <w:rFonts w:ascii="ＭＳ Ｐ明朝" w:eastAsia="ＭＳ Ｐ明朝" w:hAnsi="ＭＳ Ｐ明朝" w:hint="eastAsia"/>
                          <w:szCs w:val="21"/>
                        </w:rPr>
                        <w:t>」</w:t>
                      </w:r>
                      <w:r w:rsidRPr="00A21D5F">
                        <w:rPr>
                          <w:rFonts w:ascii="ＭＳ Ｐ明朝" w:eastAsia="ＭＳ Ｐ明朝" w:hAnsi="ＭＳ Ｐ明朝" w:hint="eastAsia"/>
                          <w:sz w:val="16"/>
                          <w:szCs w:val="16"/>
                        </w:rPr>
                        <w:t>(大阪府教育委員会　令和７〔20</w:t>
                      </w:r>
                      <w:r w:rsidRPr="00A21D5F">
                        <w:rPr>
                          <w:rFonts w:ascii="ＭＳ Ｐ明朝" w:eastAsia="ＭＳ Ｐ明朝" w:hAnsi="ＭＳ Ｐ明朝"/>
                          <w:sz w:val="16"/>
                          <w:szCs w:val="16"/>
                        </w:rPr>
                        <w:t>25</w:t>
                      </w:r>
                      <w:r w:rsidRPr="00A21D5F">
                        <w:rPr>
                          <w:rFonts w:ascii="ＭＳ Ｐ明朝" w:eastAsia="ＭＳ Ｐ明朝" w:hAnsi="ＭＳ Ｐ明朝" w:hint="eastAsia"/>
                          <w:sz w:val="16"/>
                          <w:szCs w:val="16"/>
                        </w:rPr>
                        <w:t>〕年３月)</w:t>
                      </w:r>
                    </w:p>
                    <w:p w14:paraId="109969E4" w14:textId="77777777" w:rsidR="003E3F4E" w:rsidRPr="00A21D5F" w:rsidRDefault="00A21D5F" w:rsidP="003E3F4E">
                      <w:pPr>
                        <w:ind w:firstLineChars="100" w:firstLine="210"/>
                        <w:rPr>
                          <w:rFonts w:ascii="ＭＳ Ｐ明朝" w:eastAsia="ＭＳ Ｐ明朝" w:hAnsi="ＭＳ Ｐ明朝"/>
                          <w:szCs w:val="21"/>
                        </w:rPr>
                      </w:pPr>
                      <w:hyperlink r:id="rId12" w:history="1">
                        <w:r w:rsidR="003E3F4E" w:rsidRPr="00A21D5F">
                          <w:rPr>
                            <w:rStyle w:val="a6"/>
                            <w:rFonts w:ascii="ＭＳ Ｐ明朝" w:eastAsia="ＭＳ Ｐ明朝" w:hAnsi="ＭＳ Ｐ明朝" w:hint="eastAsia"/>
                            <w:szCs w:val="21"/>
                          </w:rPr>
                          <w:t>https://www.osaka-c.ed.jp/category/training/r0</w:t>
                        </w:r>
                        <w:r w:rsidR="003E3F4E" w:rsidRPr="00A21D5F">
                          <w:rPr>
                            <w:rStyle w:val="a6"/>
                            <w:rFonts w:ascii="ＭＳ Ｐ明朝" w:eastAsia="ＭＳ Ｐ明朝" w:hAnsi="ＭＳ Ｐ明朝"/>
                            <w:szCs w:val="21"/>
                          </w:rPr>
                          <w:t>7</w:t>
                        </w:r>
                        <w:r w:rsidR="003E3F4E" w:rsidRPr="00A21D5F">
                          <w:rPr>
                            <w:rStyle w:val="a6"/>
                            <w:rFonts w:ascii="ＭＳ Ｐ明朝" w:eastAsia="ＭＳ Ｐ明朝" w:hAnsi="ＭＳ Ｐ明朝" w:hint="eastAsia"/>
                            <w:szCs w:val="21"/>
                          </w:rPr>
                          <w:t>/syonin_tebiki.html</w:t>
                        </w:r>
                      </w:hyperlink>
                    </w:p>
                    <w:p w14:paraId="33EBD21E" w14:textId="7B98158E" w:rsidR="00AC5705" w:rsidRPr="007E2E30" w:rsidRDefault="00AC5705" w:rsidP="00AC5705">
                      <w:pPr>
                        <w:ind w:firstLineChars="100" w:firstLine="210"/>
                        <w:rPr>
                          <w:rFonts w:ascii="ＭＳ Ｐ明朝" w:eastAsia="ＭＳ Ｐ明朝" w:hAnsi="ＭＳ Ｐ明朝"/>
                          <w:color w:val="FF0000"/>
                        </w:rPr>
                      </w:pPr>
                      <w:r w:rsidRPr="00A21D5F">
                        <w:rPr>
                          <w:rFonts w:ascii="ＭＳ Ｐ明朝" w:eastAsia="ＭＳ Ｐ明朝" w:hAnsi="ＭＳ Ｐ明朝" w:hint="eastAsia"/>
                        </w:rPr>
                        <w:t>この冊子には、学級経営についてⅡ</w:t>
                      </w:r>
                      <w:r w:rsidR="003E3F4E" w:rsidRPr="00A21D5F">
                        <w:rPr>
                          <w:rFonts w:ascii="ＭＳ Ｐ明朝" w:eastAsia="ＭＳ Ｐ明朝" w:hAnsi="ＭＳ Ｐ明朝" w:hint="eastAsia"/>
                        </w:rPr>
                        <w:t>-</w:t>
                      </w:r>
                      <w:r w:rsidRPr="00A21D5F">
                        <w:rPr>
                          <w:rFonts w:ascii="ＭＳ Ｐ明朝" w:eastAsia="ＭＳ Ｐ明朝" w:hAnsi="ＭＳ Ｐ明朝" w:hint="eastAsia"/>
                        </w:rPr>
                        <w:t>【６】</w:t>
                      </w:r>
                      <w:r w:rsidR="003E3F4E" w:rsidRPr="00A21D5F">
                        <w:rPr>
                          <w:rFonts w:ascii="ＭＳ Ｐ明朝" w:eastAsia="ＭＳ Ｐ明朝" w:hAnsi="ＭＳ Ｐ明朝" w:hint="eastAsia"/>
                        </w:rPr>
                        <w:t>-</w:t>
                      </w:r>
                      <w:r w:rsidRPr="00A21D5F">
                        <w:rPr>
                          <w:rFonts w:ascii="ＭＳ Ｐ明朝" w:eastAsia="ＭＳ Ｐ明朝" w:hAnsi="ＭＳ Ｐ明朝" w:hint="eastAsia"/>
                        </w:rPr>
                        <w:t>８、人権教育について</w:t>
                      </w:r>
                      <w:r w:rsidRPr="00A21D5F">
                        <w:rPr>
                          <w:rFonts w:ascii="ＭＳ Ｐ明朝" w:eastAsia="ＭＳ Ｐ明朝" w:hAnsi="ＭＳ Ｐ明朝" w:hint="eastAsia"/>
                          <w:szCs w:val="21"/>
                        </w:rPr>
                        <w:t>Ⅱ</w:t>
                      </w:r>
                      <w:r w:rsidR="003E3F4E" w:rsidRPr="00A21D5F">
                        <w:rPr>
                          <w:rFonts w:ascii="ＭＳ Ｐ明朝" w:eastAsia="ＭＳ Ｐ明朝" w:hAnsi="ＭＳ Ｐ明朝" w:hint="eastAsia"/>
                          <w:szCs w:val="21"/>
                        </w:rPr>
                        <w:t>-</w:t>
                      </w:r>
                      <w:r w:rsidRPr="00A21D5F">
                        <w:rPr>
                          <w:rFonts w:ascii="ＭＳ Ｐ明朝" w:eastAsia="ＭＳ Ｐ明朝" w:hAnsi="ＭＳ Ｐ明朝" w:hint="eastAsia"/>
                          <w:szCs w:val="21"/>
                        </w:rPr>
                        <w:t>【６】</w:t>
                      </w:r>
                      <w:r w:rsidR="003E3F4E" w:rsidRPr="00A21D5F">
                        <w:rPr>
                          <w:rFonts w:ascii="ＭＳ Ｐ明朝" w:eastAsia="ＭＳ Ｐ明朝" w:hAnsi="ＭＳ Ｐ明朝" w:hint="eastAsia"/>
                          <w:szCs w:val="21"/>
                        </w:rPr>
                        <w:t>-</w:t>
                      </w:r>
                      <w:r w:rsidRPr="00A21D5F">
                        <w:rPr>
                          <w:rFonts w:ascii="ＭＳ Ｐ明朝" w:eastAsia="ＭＳ Ｐ明朝" w:hAnsi="ＭＳ Ｐ明朝" w:hint="eastAsia"/>
                          <w:szCs w:val="21"/>
                        </w:rPr>
                        <w:t>９など</w:t>
                      </w:r>
                      <w:r w:rsidRPr="00A21D5F">
                        <w:rPr>
                          <w:rFonts w:ascii="ＭＳ Ｐ明朝" w:eastAsia="ＭＳ Ｐ明朝" w:hAnsi="ＭＳ Ｐ明朝" w:hint="eastAsia"/>
                        </w:rPr>
                        <w:t>、</w:t>
                      </w:r>
                      <w:r w:rsidRPr="00A21D5F">
                        <w:rPr>
                          <w:rFonts w:ascii="ＭＳ Ｐ明朝" w:eastAsia="ＭＳ Ｐ明朝" w:hAnsi="ＭＳ Ｐ明朝" w:hint="eastAsia"/>
                          <w:szCs w:val="21"/>
                        </w:rPr>
                        <w:t>人権が尊重された教育活動を行う上で参考になることが掲載されています。</w:t>
                      </w:r>
                    </w:p>
                    <w:p w14:paraId="3FD220F2" w14:textId="29C6F458" w:rsidR="00BC1902" w:rsidRPr="00AC5705" w:rsidRDefault="00BC1902" w:rsidP="00AC5705">
                      <w:pPr>
                        <w:rPr>
                          <w:rFonts w:ascii="ＭＳ Ｐ明朝" w:eastAsia="ＭＳ Ｐ明朝" w:hAnsi="ＭＳ Ｐ明朝"/>
                        </w:rPr>
                      </w:pPr>
                    </w:p>
                  </w:txbxContent>
                </v:textbox>
                <w10:wrap anchorx="margin"/>
              </v:roundrect>
            </w:pict>
          </mc:Fallback>
        </mc:AlternateContent>
      </w:r>
    </w:p>
    <w:p w14:paraId="3FD22093" w14:textId="0872703B" w:rsidR="004B5202" w:rsidRDefault="004B5202">
      <w:pPr>
        <w:rPr>
          <w:rFonts w:ascii="ＭＳ Ｐゴシック" w:eastAsia="ＭＳ Ｐゴシック" w:hAnsi="ＭＳ Ｐゴシック"/>
          <w:sz w:val="20"/>
          <w:szCs w:val="20"/>
        </w:rPr>
      </w:pPr>
    </w:p>
    <w:p w14:paraId="3FD22094" w14:textId="77777777" w:rsidR="004B5202" w:rsidRDefault="004B5202">
      <w:pPr>
        <w:rPr>
          <w:rFonts w:ascii="ＭＳ Ｐゴシック" w:eastAsia="ＭＳ Ｐゴシック" w:hAnsi="ＭＳ Ｐゴシック"/>
          <w:sz w:val="20"/>
          <w:szCs w:val="20"/>
        </w:rPr>
      </w:pPr>
    </w:p>
    <w:p w14:paraId="3FD22095" w14:textId="77777777" w:rsidR="004B5202" w:rsidRDefault="004B5202">
      <w:pPr>
        <w:rPr>
          <w:rFonts w:ascii="ＭＳ Ｐゴシック" w:eastAsia="ＭＳ Ｐゴシック" w:hAnsi="ＭＳ Ｐゴシック"/>
          <w:sz w:val="20"/>
          <w:szCs w:val="20"/>
        </w:rPr>
      </w:pPr>
    </w:p>
    <w:p w14:paraId="3FD22096" w14:textId="77777777" w:rsidR="004B5202" w:rsidRDefault="004B5202">
      <w:pPr>
        <w:rPr>
          <w:rFonts w:ascii="ＭＳ Ｐゴシック" w:eastAsia="ＭＳ Ｐゴシック" w:hAnsi="ＭＳ Ｐゴシック"/>
          <w:sz w:val="20"/>
          <w:szCs w:val="20"/>
        </w:rPr>
      </w:pPr>
    </w:p>
    <w:p w14:paraId="3FD22097" w14:textId="77777777" w:rsidR="004B5202" w:rsidRDefault="004B5202">
      <w:pPr>
        <w:rPr>
          <w:rFonts w:ascii="ＭＳ Ｐゴシック" w:eastAsia="ＭＳ Ｐゴシック" w:hAnsi="ＭＳ Ｐゴシック"/>
          <w:sz w:val="20"/>
          <w:szCs w:val="20"/>
        </w:rPr>
      </w:pPr>
    </w:p>
    <w:p w14:paraId="3FD22098" w14:textId="7B48407C" w:rsidR="007D2BC3" w:rsidRDefault="0090257B">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61312" behindDoc="0" locked="0" layoutInCell="1" allowOverlap="1" wp14:anchorId="3FD220D0" wp14:editId="159C50B4">
                <wp:simplePos x="0" y="0"/>
                <wp:positionH relativeFrom="margin">
                  <wp:posOffset>6326</wp:posOffset>
                </wp:positionH>
                <wp:positionV relativeFrom="paragraph">
                  <wp:posOffset>167113</wp:posOffset>
                </wp:positionV>
                <wp:extent cx="6120130" cy="1464693"/>
                <wp:effectExtent l="19050" t="19050" r="13970" b="21590"/>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64693"/>
                        </a:xfrm>
                        <a:prstGeom prst="roundRect">
                          <a:avLst>
                            <a:gd name="adj" fmla="val 12178"/>
                          </a:avLst>
                        </a:prstGeom>
                        <a:solidFill>
                          <a:srgbClr val="FFFF99"/>
                        </a:solidFill>
                        <a:ln w="38100" cmpd="dbl">
                          <a:solidFill>
                            <a:srgbClr val="808080"/>
                          </a:solidFill>
                          <a:round/>
                          <a:headEnd/>
                          <a:tailEnd/>
                        </a:ln>
                      </wps:spPr>
                      <wps:txbx>
                        <w:txbxContent>
                          <w:p w14:paraId="3FD220F3" w14:textId="77777777" w:rsidR="00BC1902" w:rsidRPr="007E2E30" w:rsidRDefault="00BC1902">
                            <w:pPr>
                              <w:rPr>
                                <w:rFonts w:ascii="ＭＳ Ｐゴシック" w:eastAsia="ＭＳ Ｐゴシック" w:hAnsi="ＭＳ Ｐゴシック"/>
                                <w:i/>
                              </w:rPr>
                            </w:pPr>
                            <w:r w:rsidRPr="007E2E30">
                              <w:rPr>
                                <w:rFonts w:ascii="ＭＳ Ｐゴシック" w:eastAsia="ＭＳ Ｐゴシック" w:hAnsi="ＭＳ Ｐゴシック" w:hint="eastAsia"/>
                                <w:i/>
                              </w:rPr>
                              <w:t>★ＣＨＥＣＫ②★</w:t>
                            </w:r>
                          </w:p>
                          <w:p w14:paraId="3FD220F4" w14:textId="77777777" w:rsidR="00BC1902" w:rsidRPr="007E2E30" w:rsidRDefault="00BC1902">
                            <w:pPr>
                              <w:rPr>
                                <w:rFonts w:ascii="ＭＳ Ｐ明朝" w:eastAsia="ＭＳ Ｐ明朝" w:hAnsi="ＭＳ Ｐ明朝"/>
                              </w:rPr>
                            </w:pPr>
                            <w:r w:rsidRPr="007E2E30">
                              <w:rPr>
                                <w:rFonts w:ascii="ＭＳ Ｐ明朝" w:eastAsia="ＭＳ Ｐ明朝" w:hAnsi="ＭＳ Ｐ明朝" w:hint="eastAsia"/>
                              </w:rPr>
                              <w:t>国連「人権教育のための世界計画」</w:t>
                            </w:r>
                            <w:r w:rsidRPr="007E2E30">
                              <w:rPr>
                                <w:rFonts w:ascii="ＭＳ Ｐ明朝" w:eastAsia="ＭＳ Ｐ明朝" w:hAnsi="ＭＳ Ｐ明朝" w:hint="eastAsia"/>
                                <w:sz w:val="16"/>
                                <w:szCs w:val="16"/>
                              </w:rPr>
                              <w:t>（国際連合　平成16〔2004〕年12月）</w:t>
                            </w:r>
                          </w:p>
                          <w:p w14:paraId="3FD220F5" w14:textId="48DC40AC" w:rsidR="00BC1902" w:rsidRPr="007E2E30" w:rsidRDefault="00A21D5F" w:rsidP="000149B8">
                            <w:pPr>
                              <w:ind w:firstLineChars="100" w:firstLine="210"/>
                              <w:rPr>
                                <w:rFonts w:ascii="ＭＳ Ｐ明朝" w:eastAsia="ＭＳ Ｐ明朝" w:hAnsi="ＭＳ Ｐ明朝"/>
                              </w:rPr>
                            </w:pPr>
                            <w:hyperlink r:id="rId13" w:history="1">
                              <w:r w:rsidR="0024716C" w:rsidRPr="007E2E30">
                                <w:rPr>
                                  <w:rStyle w:val="a6"/>
                                  <w:rFonts w:ascii="ＭＳ Ｐ明朝" w:eastAsia="ＭＳ Ｐ明朝" w:hAnsi="ＭＳ Ｐ明朝"/>
                                </w:rPr>
                                <w:t>https://www.mofa.go.jp/mofaj/gaiko/jinken/kyoiku/index.html</w:t>
                              </w:r>
                            </w:hyperlink>
                          </w:p>
                          <w:p w14:paraId="3FD220F7" w14:textId="5151C742" w:rsidR="00BC1902" w:rsidRPr="007841C1" w:rsidRDefault="00AC5705" w:rsidP="007841C1">
                            <w:pPr>
                              <w:autoSpaceDE w:val="0"/>
                              <w:autoSpaceDN w:val="0"/>
                              <w:adjustRightInd w:val="0"/>
                              <w:ind w:firstLineChars="100" w:firstLine="210"/>
                              <w:rPr>
                                <w:rFonts w:ascii="MS-Gothic" w:eastAsia="MS-Gothic" w:cs="MS-Gothic"/>
                                <w:kern w:val="0"/>
                                <w:sz w:val="20"/>
                                <w:szCs w:val="20"/>
                              </w:rPr>
                            </w:pPr>
                            <w:r w:rsidRPr="007E2E30">
                              <w:rPr>
                                <w:rFonts w:ascii="ＭＳ Ｐ明朝" w:eastAsia="ＭＳ Ｐ明朝" w:hAnsi="ＭＳ Ｐ明朝" w:hint="eastAsia"/>
                              </w:rPr>
                              <w:t>「人権教育のための世界計画」は、「人権教育のための国連10年」を引き継ぐ世界的な人権教育プログラムとして平成1</w:t>
                            </w:r>
                            <w:r w:rsidRPr="007E2E30">
                              <w:rPr>
                                <w:rFonts w:ascii="ＭＳ Ｐ明朝" w:eastAsia="ＭＳ Ｐ明朝" w:hAnsi="ＭＳ Ｐ明朝"/>
                              </w:rPr>
                              <w:t>7</w:t>
                            </w:r>
                            <w:r w:rsidRPr="007E2E30">
                              <w:rPr>
                                <w:rFonts w:ascii="ＭＳ Ｐ明朝" w:eastAsia="ＭＳ Ｐ明朝" w:hAnsi="ＭＳ Ｐ明朝" w:hint="eastAsia"/>
                              </w:rPr>
                              <w:t>（2005）年に開始されました。行動計画別添「初等中等教育における人権教育の構成要素」</w:t>
                            </w:r>
                            <w:r w:rsidRPr="007E2E30">
                              <w:rPr>
                                <w:rFonts w:ascii="ＭＳ Ｐ明朝" w:eastAsia="ＭＳ Ｐ明朝" w:hAnsi="ＭＳ Ｐ明朝" w:cs="MS-Gothic" w:hint="eastAsia"/>
                                <w:kern w:val="0"/>
                                <w:szCs w:val="21"/>
                              </w:rPr>
                              <w:t>には、人権教育を推進する上で、教職員の</w:t>
                            </w:r>
                            <w:r w:rsidRPr="00EF09CC">
                              <w:rPr>
                                <w:rFonts w:ascii="ＭＳ Ｐ明朝" w:eastAsia="ＭＳ Ｐ明朝" w:hAnsi="ＭＳ Ｐ明朝" w:cs="MS-Gothic" w:hint="eastAsia"/>
                                <w:kern w:val="0"/>
                                <w:szCs w:val="21"/>
                              </w:rPr>
                              <w:t>参考となることが記載されています</w:t>
                            </w:r>
                            <w:r w:rsidR="008E3D71" w:rsidRPr="00EF09CC">
                              <w:rPr>
                                <w:rFonts w:ascii="ＭＳ Ｐ明朝" w:eastAsia="ＭＳ Ｐ明朝" w:hAnsi="ＭＳ Ｐ明朝" w:cs="MS-Gothic" w:hint="eastAsia"/>
                                <w:kern w:val="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220D0" id="AutoShape 47" o:spid="_x0000_s1034" style="position:absolute;left:0;text-align:left;margin-left:.5pt;margin-top:13.15pt;width:481.9pt;height:115.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9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" fillcolor="#ff9" strokecolor="gray" strokeweight="3pt">
                <v:stroke linestyle="thinThin"/>
                <v:textbox inset="5.85pt,.7pt,5.85pt,.7pt">
                  <w:txbxContent>
                    <w:p w14:paraId="3FD220F3" w14:textId="77777777" w:rsidR="00BC1902" w:rsidRPr="007E2E30" w:rsidRDefault="00BC1902">
                      <w:pPr>
                        <w:rPr>
                          <w:rFonts w:ascii="ＭＳ Ｐゴシック" w:eastAsia="ＭＳ Ｐゴシック" w:hAnsi="ＭＳ Ｐゴシック"/>
                          <w:i/>
                        </w:rPr>
                      </w:pPr>
                      <w:r w:rsidRPr="007E2E30">
                        <w:rPr>
                          <w:rFonts w:ascii="ＭＳ Ｐゴシック" w:eastAsia="ＭＳ Ｐゴシック" w:hAnsi="ＭＳ Ｐゴシック" w:hint="eastAsia"/>
                          <w:i/>
                        </w:rPr>
                        <w:t>★ＣＨＥＣＫ②★</w:t>
                      </w:r>
                    </w:p>
                    <w:p w14:paraId="3FD220F4" w14:textId="77777777" w:rsidR="00BC1902" w:rsidRPr="007E2E30" w:rsidRDefault="00BC1902">
                      <w:pPr>
                        <w:rPr>
                          <w:rFonts w:ascii="ＭＳ Ｐ明朝" w:eastAsia="ＭＳ Ｐ明朝" w:hAnsi="ＭＳ Ｐ明朝"/>
                        </w:rPr>
                      </w:pPr>
                      <w:r w:rsidRPr="007E2E30">
                        <w:rPr>
                          <w:rFonts w:ascii="ＭＳ Ｐ明朝" w:eastAsia="ＭＳ Ｐ明朝" w:hAnsi="ＭＳ Ｐ明朝" w:hint="eastAsia"/>
                        </w:rPr>
                        <w:t>国連「人権教育のための世界計画」</w:t>
                      </w:r>
                      <w:r w:rsidRPr="007E2E30">
                        <w:rPr>
                          <w:rFonts w:ascii="ＭＳ Ｐ明朝" w:eastAsia="ＭＳ Ｐ明朝" w:hAnsi="ＭＳ Ｐ明朝" w:hint="eastAsia"/>
                          <w:sz w:val="16"/>
                          <w:szCs w:val="16"/>
                        </w:rPr>
                        <w:t>（国際連合　平成16〔2004〕年12月）</w:t>
                      </w:r>
                    </w:p>
                    <w:p w14:paraId="3FD220F5" w14:textId="48DC40AC" w:rsidR="00BC1902" w:rsidRPr="007E2E30" w:rsidRDefault="00A21D5F" w:rsidP="000149B8">
                      <w:pPr>
                        <w:ind w:firstLineChars="100" w:firstLine="210"/>
                        <w:rPr>
                          <w:rFonts w:ascii="ＭＳ Ｐ明朝" w:eastAsia="ＭＳ Ｐ明朝" w:hAnsi="ＭＳ Ｐ明朝"/>
                        </w:rPr>
                      </w:pPr>
                      <w:hyperlink r:id="rId14" w:history="1">
                        <w:r w:rsidR="0024716C" w:rsidRPr="007E2E30">
                          <w:rPr>
                            <w:rStyle w:val="a6"/>
                            <w:rFonts w:ascii="ＭＳ Ｐ明朝" w:eastAsia="ＭＳ Ｐ明朝" w:hAnsi="ＭＳ Ｐ明朝"/>
                          </w:rPr>
                          <w:t>https://www.mofa.go.jp/mofaj/gaiko/jinken/kyoiku/index.html</w:t>
                        </w:r>
                      </w:hyperlink>
                    </w:p>
                    <w:p w14:paraId="3FD220F7" w14:textId="5151C742" w:rsidR="00BC1902" w:rsidRPr="007841C1" w:rsidRDefault="00AC5705" w:rsidP="007841C1">
                      <w:pPr>
                        <w:autoSpaceDE w:val="0"/>
                        <w:autoSpaceDN w:val="0"/>
                        <w:adjustRightInd w:val="0"/>
                        <w:ind w:firstLineChars="100" w:firstLine="210"/>
                        <w:rPr>
                          <w:rFonts w:ascii="MS-Gothic" w:eastAsia="MS-Gothic" w:cs="MS-Gothic"/>
                          <w:kern w:val="0"/>
                          <w:sz w:val="20"/>
                          <w:szCs w:val="20"/>
                        </w:rPr>
                      </w:pPr>
                      <w:r w:rsidRPr="007E2E30">
                        <w:rPr>
                          <w:rFonts w:ascii="ＭＳ Ｐ明朝" w:eastAsia="ＭＳ Ｐ明朝" w:hAnsi="ＭＳ Ｐ明朝" w:hint="eastAsia"/>
                        </w:rPr>
                        <w:t>「人権教育のための世界計画」は、「人権教育のための国連10年」を引き継ぐ世界的な人権教育プログラムとして平成1</w:t>
                      </w:r>
                      <w:r w:rsidRPr="007E2E30">
                        <w:rPr>
                          <w:rFonts w:ascii="ＭＳ Ｐ明朝" w:eastAsia="ＭＳ Ｐ明朝" w:hAnsi="ＭＳ Ｐ明朝"/>
                        </w:rPr>
                        <w:t>7</w:t>
                      </w:r>
                      <w:r w:rsidRPr="007E2E30">
                        <w:rPr>
                          <w:rFonts w:ascii="ＭＳ Ｐ明朝" w:eastAsia="ＭＳ Ｐ明朝" w:hAnsi="ＭＳ Ｐ明朝" w:hint="eastAsia"/>
                        </w:rPr>
                        <w:t>（2005）年に開始されました。行動計画別添「初等中等教育における人権教育の構成要素」</w:t>
                      </w:r>
                      <w:r w:rsidRPr="007E2E30">
                        <w:rPr>
                          <w:rFonts w:ascii="ＭＳ Ｐ明朝" w:eastAsia="ＭＳ Ｐ明朝" w:hAnsi="ＭＳ Ｐ明朝" w:cs="MS-Gothic" w:hint="eastAsia"/>
                          <w:kern w:val="0"/>
                          <w:szCs w:val="21"/>
                        </w:rPr>
                        <w:t>には、人権教育を推進する上で、教職員の</w:t>
                      </w:r>
                      <w:r w:rsidRPr="00EF09CC">
                        <w:rPr>
                          <w:rFonts w:ascii="ＭＳ Ｐ明朝" w:eastAsia="ＭＳ Ｐ明朝" w:hAnsi="ＭＳ Ｐ明朝" w:cs="MS-Gothic" w:hint="eastAsia"/>
                          <w:kern w:val="0"/>
                          <w:szCs w:val="21"/>
                        </w:rPr>
                        <w:t>参考となることが記載されています</w:t>
                      </w:r>
                      <w:r w:rsidR="008E3D71" w:rsidRPr="00EF09CC">
                        <w:rPr>
                          <w:rFonts w:ascii="ＭＳ Ｐ明朝" w:eastAsia="ＭＳ Ｐ明朝" w:hAnsi="ＭＳ Ｐ明朝" w:cs="MS-Gothic" w:hint="eastAsia"/>
                          <w:kern w:val="0"/>
                          <w:szCs w:val="21"/>
                        </w:rPr>
                        <w:t>。</w:t>
                      </w:r>
                    </w:p>
                  </w:txbxContent>
                </v:textbox>
                <w10:wrap anchorx="margin"/>
              </v:roundrect>
            </w:pict>
          </mc:Fallback>
        </mc:AlternateContent>
      </w:r>
    </w:p>
    <w:p w14:paraId="3FD22099" w14:textId="2C4201B5" w:rsidR="007D2BC3" w:rsidRDefault="007D2BC3">
      <w:pPr>
        <w:rPr>
          <w:rFonts w:ascii="ＭＳ Ｐゴシック" w:eastAsia="ＭＳ Ｐゴシック" w:hAnsi="ＭＳ Ｐゴシック"/>
          <w:sz w:val="20"/>
          <w:szCs w:val="20"/>
        </w:rPr>
      </w:pPr>
    </w:p>
    <w:p w14:paraId="3FD2209A" w14:textId="6AF51F0A" w:rsidR="007D2BC3" w:rsidRDefault="007D2BC3">
      <w:pPr>
        <w:rPr>
          <w:rFonts w:ascii="ＭＳ Ｐゴシック" w:eastAsia="ＭＳ Ｐゴシック" w:hAnsi="ＭＳ Ｐゴシック"/>
          <w:sz w:val="20"/>
          <w:szCs w:val="20"/>
        </w:rPr>
      </w:pPr>
    </w:p>
    <w:p w14:paraId="3FD2209B" w14:textId="77777777" w:rsidR="007D2BC3" w:rsidRDefault="007D2BC3">
      <w:pPr>
        <w:rPr>
          <w:rFonts w:ascii="ＭＳ Ｐゴシック" w:eastAsia="ＭＳ Ｐゴシック" w:hAnsi="ＭＳ Ｐゴシック"/>
          <w:sz w:val="20"/>
          <w:szCs w:val="20"/>
        </w:rPr>
      </w:pPr>
    </w:p>
    <w:p w14:paraId="3FD2209C" w14:textId="77777777" w:rsidR="007D2BC3" w:rsidRDefault="007D2BC3">
      <w:pPr>
        <w:rPr>
          <w:rFonts w:ascii="ＭＳ Ｐゴシック" w:eastAsia="ＭＳ Ｐゴシック" w:hAnsi="ＭＳ Ｐゴシック"/>
          <w:sz w:val="20"/>
          <w:szCs w:val="20"/>
        </w:rPr>
      </w:pPr>
    </w:p>
    <w:p w14:paraId="3FD2209D" w14:textId="77777777" w:rsidR="007D2BC3" w:rsidRDefault="007D2BC3">
      <w:pPr>
        <w:rPr>
          <w:rFonts w:ascii="ＭＳ Ｐゴシック" w:eastAsia="ＭＳ Ｐゴシック" w:hAnsi="ＭＳ Ｐゴシック"/>
          <w:sz w:val="20"/>
          <w:szCs w:val="20"/>
        </w:rPr>
      </w:pPr>
    </w:p>
    <w:p w14:paraId="3FD2209E" w14:textId="77777777" w:rsidR="007D2BC3" w:rsidRDefault="007D2BC3">
      <w:pPr>
        <w:rPr>
          <w:rFonts w:ascii="ＭＳ Ｐゴシック" w:eastAsia="ＭＳ Ｐゴシック" w:hAnsi="ＭＳ Ｐゴシック"/>
          <w:sz w:val="20"/>
          <w:szCs w:val="20"/>
        </w:rPr>
      </w:pPr>
    </w:p>
    <w:p w14:paraId="3FD2209F" w14:textId="77777777" w:rsidR="00114265" w:rsidRDefault="00114265">
      <w:pPr>
        <w:rPr>
          <w:rFonts w:ascii="ＭＳ Ｐゴシック" w:eastAsia="ＭＳ Ｐゴシック" w:hAnsi="ＭＳ Ｐゴシック"/>
          <w:sz w:val="20"/>
          <w:szCs w:val="20"/>
        </w:rPr>
      </w:pPr>
    </w:p>
    <w:p w14:paraId="3FD220A0" w14:textId="29DC38F8" w:rsidR="006C54FB" w:rsidRDefault="0090257B" w:rsidP="00114265">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360" behindDoc="0" locked="0" layoutInCell="1" allowOverlap="1" wp14:anchorId="3FD220D2" wp14:editId="755EA1F6">
                <wp:simplePos x="0" y="0"/>
                <wp:positionH relativeFrom="margin">
                  <wp:posOffset>19050</wp:posOffset>
                </wp:positionH>
                <wp:positionV relativeFrom="paragraph">
                  <wp:posOffset>41539</wp:posOffset>
                </wp:positionV>
                <wp:extent cx="6120130" cy="2473960"/>
                <wp:effectExtent l="19050" t="19050" r="13970" b="21590"/>
                <wp:wrapNone/>
                <wp:docPr id="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73960"/>
                        </a:xfrm>
                        <a:prstGeom prst="roundRect">
                          <a:avLst>
                            <a:gd name="adj" fmla="val 5162"/>
                          </a:avLst>
                        </a:prstGeom>
                        <a:solidFill>
                          <a:srgbClr val="FFFF99"/>
                        </a:solidFill>
                        <a:ln w="38100" cmpd="dbl">
                          <a:solidFill>
                            <a:srgbClr val="808080"/>
                          </a:solidFill>
                          <a:round/>
                          <a:headEnd/>
                          <a:tailEnd/>
                        </a:ln>
                      </wps:spPr>
                      <wps:txbx>
                        <w:txbxContent>
                          <w:p w14:paraId="3FD220F8" w14:textId="77777777" w:rsidR="00114265" w:rsidRPr="007E2E30" w:rsidRDefault="00114265" w:rsidP="00114265">
                            <w:pPr>
                              <w:rPr>
                                <w:rFonts w:ascii="ＭＳ Ｐゴシック" w:eastAsia="ＭＳ Ｐゴシック" w:hAnsi="ＭＳ Ｐゴシック"/>
                                <w:i/>
                              </w:rPr>
                            </w:pPr>
                            <w:r w:rsidRPr="007E2E30">
                              <w:rPr>
                                <w:rFonts w:ascii="ＭＳ Ｐゴシック" w:eastAsia="ＭＳ Ｐゴシック" w:hAnsi="ＭＳ Ｐゴシック" w:hint="eastAsia"/>
                                <w:i/>
                              </w:rPr>
                              <w:t>★ＣＨＥＣＫ③★</w:t>
                            </w:r>
                          </w:p>
                          <w:p w14:paraId="3FD220F9" w14:textId="77777777" w:rsidR="006C54FB" w:rsidRPr="007E2E30" w:rsidRDefault="006C54FB" w:rsidP="006C54FB">
                            <w:pPr>
                              <w:rPr>
                                <w:rFonts w:ascii="ＭＳ Ｐ明朝" w:eastAsia="ＭＳ Ｐ明朝" w:hAnsi="ＭＳ Ｐ明朝"/>
                              </w:rPr>
                            </w:pPr>
                            <w:r w:rsidRPr="007E2E30">
                              <w:rPr>
                                <w:rFonts w:ascii="ＭＳ Ｐ明朝" w:eastAsia="ＭＳ Ｐ明朝" w:hAnsi="ＭＳ Ｐ明朝" w:hint="eastAsia"/>
                              </w:rPr>
                              <w:t>①「ＯＳＡＫＡ人権教育ＡＢＣ Part</w:t>
                            </w:r>
                            <w:r w:rsidR="00B618CE" w:rsidRPr="007E2E30">
                              <w:rPr>
                                <w:rFonts w:ascii="ＭＳ Ｐ明朝" w:eastAsia="ＭＳ Ｐ明朝" w:hAnsi="ＭＳ Ｐ明朝" w:hint="eastAsia"/>
                              </w:rPr>
                              <w:t>２</w:t>
                            </w:r>
                            <w:r w:rsidRPr="007E2E30">
                              <w:rPr>
                                <w:rFonts w:ascii="ＭＳ Ｐ明朝" w:eastAsia="ＭＳ Ｐ明朝" w:hAnsi="ＭＳ Ｐ明朝" w:hint="eastAsia"/>
                              </w:rPr>
                              <w:t xml:space="preserve"> －集団づくり</w:t>
                            </w:r>
                            <w:r w:rsidR="00D573E0" w:rsidRPr="007E2E30">
                              <w:rPr>
                                <w:rFonts w:ascii="ＭＳ Ｐ明朝" w:eastAsia="ＭＳ Ｐ明朝" w:hAnsi="ＭＳ Ｐ明朝" w:hint="eastAsia"/>
                              </w:rPr>
                              <w:t>[基礎編]</w:t>
                            </w:r>
                            <w:r w:rsidRPr="007E2E30">
                              <w:rPr>
                                <w:rFonts w:ascii="ＭＳ Ｐ明朝" w:eastAsia="ＭＳ Ｐ明朝" w:hAnsi="ＭＳ Ｐ明朝" w:hint="eastAsia"/>
                              </w:rPr>
                              <w:t>－」</w:t>
                            </w:r>
                            <w:r w:rsidRPr="007E2E30">
                              <w:rPr>
                                <w:rFonts w:ascii="ＭＳ Ｐ明朝" w:eastAsia="ＭＳ Ｐ明朝" w:hAnsi="ＭＳ Ｐ明朝" w:hint="eastAsia"/>
                                <w:sz w:val="16"/>
                                <w:szCs w:val="16"/>
                              </w:rPr>
                              <w:t>(大阪府教育センター　平成20〔2008〕年</w:t>
                            </w:r>
                            <w:r w:rsidR="00275078" w:rsidRPr="007E2E30">
                              <w:rPr>
                                <w:rFonts w:ascii="ＭＳ Ｐ明朝" w:eastAsia="ＭＳ Ｐ明朝" w:hAnsi="ＭＳ Ｐ明朝" w:hint="eastAsia"/>
                                <w:sz w:val="16"/>
                                <w:szCs w:val="16"/>
                              </w:rPr>
                              <w:t>５</w:t>
                            </w:r>
                            <w:r w:rsidRPr="007E2E30">
                              <w:rPr>
                                <w:rFonts w:ascii="ＭＳ Ｐ明朝" w:eastAsia="ＭＳ Ｐ明朝" w:hAnsi="ＭＳ Ｐ明朝" w:hint="eastAsia"/>
                                <w:sz w:val="16"/>
                                <w:szCs w:val="16"/>
                              </w:rPr>
                              <w:t>月)</w:t>
                            </w:r>
                          </w:p>
                          <w:p w14:paraId="3FD220FA" w14:textId="77777777" w:rsidR="006C54FB" w:rsidRPr="007E2E30" w:rsidRDefault="006C54FB" w:rsidP="006C54FB">
                            <w:pPr>
                              <w:ind w:firstLineChars="100" w:firstLine="210"/>
                              <w:rPr>
                                <w:rFonts w:ascii="ＭＳ Ｐ明朝" w:eastAsia="ＭＳ Ｐ明朝" w:hAnsi="ＭＳ Ｐ明朝"/>
                              </w:rPr>
                            </w:pPr>
                            <w:r w:rsidRPr="007E2E30">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５章の１と３では、子どもたちのもめごとの解決方法や、課題解決の話し合いにおいて大切な考え方やそのステップ、アクティビティなどが紹介されています。</w:t>
                            </w:r>
                          </w:p>
                          <w:p w14:paraId="3FD220FB" w14:textId="3F7B2892" w:rsidR="00114265" w:rsidRPr="007E2E30" w:rsidRDefault="006C54FB" w:rsidP="00114265">
                            <w:pPr>
                              <w:rPr>
                                <w:rFonts w:ascii="ＭＳ Ｐ明朝" w:eastAsia="ＭＳ Ｐ明朝" w:hAnsi="ＭＳ Ｐ明朝"/>
                              </w:rPr>
                            </w:pPr>
                            <w:r w:rsidRPr="007E2E30">
                              <w:rPr>
                                <w:rFonts w:ascii="ＭＳ Ｐ明朝" w:eastAsia="ＭＳ Ｐ明朝" w:hAnsi="ＭＳ Ｐ明朝" w:hint="eastAsia"/>
                              </w:rPr>
                              <w:t>②</w:t>
                            </w:r>
                            <w:r w:rsidR="00114265" w:rsidRPr="007E2E30">
                              <w:rPr>
                                <w:rFonts w:ascii="ＭＳ Ｐ明朝" w:eastAsia="ＭＳ Ｐ明朝" w:hAnsi="ＭＳ Ｐ明朝" w:hint="eastAsia"/>
                              </w:rPr>
                              <w:t>「ＯＳＡＫＡ人権教育ＡＢＣ Part</w:t>
                            </w:r>
                            <w:r w:rsidR="00B618CE" w:rsidRPr="007E2E30">
                              <w:rPr>
                                <w:rFonts w:ascii="ＭＳ Ｐ明朝" w:eastAsia="ＭＳ Ｐ明朝" w:hAnsi="ＭＳ Ｐ明朝" w:hint="eastAsia"/>
                              </w:rPr>
                              <w:t>３</w:t>
                            </w:r>
                            <w:r w:rsidR="00114265" w:rsidRPr="007E2E30">
                              <w:rPr>
                                <w:rFonts w:ascii="ＭＳ Ｐ明朝" w:eastAsia="ＭＳ Ｐ明朝" w:hAnsi="ＭＳ Ｐ明朝" w:hint="eastAsia"/>
                              </w:rPr>
                              <w:t xml:space="preserve"> －集団づくり[</w:t>
                            </w:r>
                            <w:r w:rsidR="00C06C6B" w:rsidRPr="007E2E30">
                              <w:rPr>
                                <w:rFonts w:ascii="ＭＳ Ｐ明朝" w:eastAsia="ＭＳ Ｐ明朝" w:hAnsi="ＭＳ Ｐ明朝" w:hint="eastAsia"/>
                              </w:rPr>
                              <w:t>探究</w:t>
                            </w:r>
                            <w:r w:rsidR="00114265" w:rsidRPr="007E2E30">
                              <w:rPr>
                                <w:rFonts w:ascii="ＭＳ Ｐ明朝" w:eastAsia="ＭＳ Ｐ明朝" w:hAnsi="ＭＳ Ｐ明朝" w:hint="eastAsia"/>
                              </w:rPr>
                              <w:t>編]－」</w:t>
                            </w:r>
                            <w:r w:rsidR="00114265" w:rsidRPr="007E2E30">
                              <w:rPr>
                                <w:rFonts w:ascii="ＭＳ Ｐ明朝" w:eastAsia="ＭＳ Ｐ明朝" w:hAnsi="ＭＳ Ｐ明朝" w:hint="eastAsia"/>
                                <w:sz w:val="16"/>
                                <w:szCs w:val="16"/>
                              </w:rPr>
                              <w:t>(大阪府教育センター　平成21〔2009〕年</w:t>
                            </w:r>
                            <w:r w:rsidR="00275078" w:rsidRPr="007E2E30">
                              <w:rPr>
                                <w:rFonts w:ascii="ＭＳ Ｐ明朝" w:eastAsia="ＭＳ Ｐ明朝" w:hAnsi="ＭＳ Ｐ明朝" w:hint="eastAsia"/>
                                <w:sz w:val="16"/>
                                <w:szCs w:val="16"/>
                              </w:rPr>
                              <w:t>３</w:t>
                            </w:r>
                            <w:r w:rsidR="00114265" w:rsidRPr="007E2E30">
                              <w:rPr>
                                <w:rFonts w:ascii="ＭＳ Ｐ明朝" w:eastAsia="ＭＳ Ｐ明朝" w:hAnsi="ＭＳ Ｐ明朝" w:hint="eastAsia"/>
                                <w:sz w:val="16"/>
                                <w:szCs w:val="16"/>
                              </w:rPr>
                              <w:t>月)</w:t>
                            </w:r>
                          </w:p>
                          <w:p w14:paraId="3FD220FC" w14:textId="48F6AC77" w:rsidR="00114265" w:rsidRPr="00B43462" w:rsidRDefault="00114265" w:rsidP="006C54FB">
                            <w:pPr>
                              <w:ind w:firstLineChars="100" w:firstLine="210"/>
                              <w:rPr>
                                <w:rFonts w:ascii="ＭＳ Ｐ明朝" w:eastAsia="ＭＳ Ｐ明朝" w:hAnsi="ＭＳ Ｐ明朝"/>
                                <w:szCs w:val="21"/>
                              </w:rPr>
                            </w:pPr>
                            <w:r w:rsidRPr="007E2E30">
                              <w:rPr>
                                <w:rFonts w:ascii="ＭＳ Ｐ明朝" w:eastAsia="ＭＳ Ｐ明朝" w:hAnsi="ＭＳ Ｐ明朝" w:hint="eastAsia"/>
                                <w:szCs w:val="21"/>
                              </w:rPr>
                              <w:t>「</w:t>
                            </w:r>
                            <w:r w:rsidR="00275078" w:rsidRPr="007E2E30">
                              <w:rPr>
                                <w:rFonts w:ascii="ＭＳ Ｐ明朝" w:eastAsia="ＭＳ Ｐ明朝" w:hAnsi="ＭＳ Ｐ明朝" w:hint="eastAsia"/>
                                <w:szCs w:val="21"/>
                              </w:rPr>
                              <w:t>ＯＳＡＫＡ人権教育ＡＢＣ</w:t>
                            </w:r>
                            <w:r w:rsidR="00B618CE" w:rsidRPr="007E2E30">
                              <w:rPr>
                                <w:rFonts w:ascii="ＭＳ Ｐ明朝" w:eastAsia="ＭＳ Ｐ明朝" w:hAnsi="ＭＳ Ｐ明朝" w:hint="eastAsia"/>
                                <w:szCs w:val="21"/>
                              </w:rPr>
                              <w:t xml:space="preserve"> Part２</w:t>
                            </w:r>
                            <w:r w:rsidR="00275078" w:rsidRPr="007E2E30">
                              <w:rPr>
                                <w:rFonts w:ascii="ＭＳ Ｐ明朝" w:eastAsia="ＭＳ Ｐ明朝" w:hAnsi="ＭＳ Ｐ明朝" w:hint="eastAsia"/>
                                <w:szCs w:val="21"/>
                              </w:rPr>
                              <w:t xml:space="preserve"> －集団づくり[基礎編]－</w:t>
                            </w:r>
                            <w:r w:rsidRPr="007E2E30">
                              <w:rPr>
                                <w:rFonts w:ascii="ＭＳ Ｐ明朝" w:eastAsia="ＭＳ Ｐ明朝" w:hAnsi="ＭＳ Ｐ明朝" w:hint="eastAsia"/>
                                <w:szCs w:val="21"/>
                              </w:rPr>
                              <w:t>」にまとめたことを発展させて、授業や人権学習を通した集団づくり、行事をはじめとするすべての教育活動を通した集団づくり、集団づくりを進めるための教職員集団等のネットワークづくり、絵本を活用した集団づくりなどについて説明するとともに、集団づくりに関連する絵本リストをまとめています。また、大阪府内の実践を収集して、子ども用の教材や教職員用のワーク等</w:t>
                            </w:r>
                            <w:r w:rsidR="00F718C1" w:rsidRPr="007E2E30">
                              <w:rPr>
                                <w:rFonts w:ascii="ＭＳ Ｐ明朝" w:eastAsia="ＭＳ Ｐ明朝" w:hAnsi="ＭＳ Ｐ明朝" w:hint="eastAsia"/>
                                <w:szCs w:val="21"/>
                              </w:rPr>
                              <w:t>を</w:t>
                            </w:r>
                            <w:r w:rsidRPr="007E2E30">
                              <w:rPr>
                                <w:rFonts w:ascii="ＭＳ Ｐ明朝" w:eastAsia="ＭＳ Ｐ明朝" w:hAnsi="ＭＳ Ｐ明朝" w:hint="eastAsia"/>
                                <w:szCs w:val="21"/>
                              </w:rPr>
                              <w:t>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220D2" id="AutoShape 51" o:spid="_x0000_s1035" style="position:absolute;left:0;text-align:left;margin-left:1.5pt;margin-top:3.25pt;width:481.9pt;height:19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" fillcolor="#ff9" strokecolor="gray" strokeweight="3pt">
                <v:stroke linestyle="thinThin"/>
                <v:textbox inset="5.85pt,.7pt,5.85pt,.7pt">
                  <w:txbxContent>
                    <w:p w14:paraId="3FD220F8" w14:textId="77777777" w:rsidR="00114265" w:rsidRPr="007E2E30" w:rsidRDefault="00114265" w:rsidP="00114265">
                      <w:pPr>
                        <w:rPr>
                          <w:rFonts w:ascii="ＭＳ Ｐゴシック" w:eastAsia="ＭＳ Ｐゴシック" w:hAnsi="ＭＳ Ｐゴシック"/>
                          <w:i/>
                        </w:rPr>
                      </w:pPr>
                      <w:r w:rsidRPr="007E2E30">
                        <w:rPr>
                          <w:rFonts w:ascii="ＭＳ Ｐゴシック" w:eastAsia="ＭＳ Ｐゴシック" w:hAnsi="ＭＳ Ｐゴシック" w:hint="eastAsia"/>
                          <w:i/>
                        </w:rPr>
                        <w:t>★ＣＨＥＣＫ③★</w:t>
                      </w:r>
                    </w:p>
                    <w:p w14:paraId="3FD220F9" w14:textId="77777777" w:rsidR="006C54FB" w:rsidRPr="007E2E30" w:rsidRDefault="006C54FB" w:rsidP="006C54FB">
                      <w:pPr>
                        <w:rPr>
                          <w:rFonts w:ascii="ＭＳ Ｐ明朝" w:eastAsia="ＭＳ Ｐ明朝" w:hAnsi="ＭＳ Ｐ明朝"/>
                        </w:rPr>
                      </w:pPr>
                      <w:r w:rsidRPr="007E2E30">
                        <w:rPr>
                          <w:rFonts w:ascii="ＭＳ Ｐ明朝" w:eastAsia="ＭＳ Ｐ明朝" w:hAnsi="ＭＳ Ｐ明朝" w:hint="eastAsia"/>
                        </w:rPr>
                        <w:t>①「ＯＳＡＫＡ人権教育ＡＢＣ Part</w:t>
                      </w:r>
                      <w:r w:rsidR="00B618CE" w:rsidRPr="007E2E30">
                        <w:rPr>
                          <w:rFonts w:ascii="ＭＳ Ｐ明朝" w:eastAsia="ＭＳ Ｐ明朝" w:hAnsi="ＭＳ Ｐ明朝" w:hint="eastAsia"/>
                        </w:rPr>
                        <w:t>２</w:t>
                      </w:r>
                      <w:r w:rsidRPr="007E2E30">
                        <w:rPr>
                          <w:rFonts w:ascii="ＭＳ Ｐ明朝" w:eastAsia="ＭＳ Ｐ明朝" w:hAnsi="ＭＳ Ｐ明朝" w:hint="eastAsia"/>
                        </w:rPr>
                        <w:t xml:space="preserve"> －集団づくり</w:t>
                      </w:r>
                      <w:r w:rsidR="00D573E0" w:rsidRPr="007E2E30">
                        <w:rPr>
                          <w:rFonts w:ascii="ＭＳ Ｐ明朝" w:eastAsia="ＭＳ Ｐ明朝" w:hAnsi="ＭＳ Ｐ明朝" w:hint="eastAsia"/>
                        </w:rPr>
                        <w:t>[基礎編]</w:t>
                      </w:r>
                      <w:r w:rsidRPr="007E2E30">
                        <w:rPr>
                          <w:rFonts w:ascii="ＭＳ Ｐ明朝" w:eastAsia="ＭＳ Ｐ明朝" w:hAnsi="ＭＳ Ｐ明朝" w:hint="eastAsia"/>
                        </w:rPr>
                        <w:t>－」</w:t>
                      </w:r>
                      <w:r w:rsidRPr="007E2E30">
                        <w:rPr>
                          <w:rFonts w:ascii="ＭＳ Ｐ明朝" w:eastAsia="ＭＳ Ｐ明朝" w:hAnsi="ＭＳ Ｐ明朝" w:hint="eastAsia"/>
                          <w:sz w:val="16"/>
                          <w:szCs w:val="16"/>
                        </w:rPr>
                        <w:t>(大阪府教育センター　平成20〔2008〕年</w:t>
                      </w:r>
                      <w:r w:rsidR="00275078" w:rsidRPr="007E2E30">
                        <w:rPr>
                          <w:rFonts w:ascii="ＭＳ Ｐ明朝" w:eastAsia="ＭＳ Ｐ明朝" w:hAnsi="ＭＳ Ｐ明朝" w:hint="eastAsia"/>
                          <w:sz w:val="16"/>
                          <w:szCs w:val="16"/>
                        </w:rPr>
                        <w:t>５</w:t>
                      </w:r>
                      <w:r w:rsidRPr="007E2E30">
                        <w:rPr>
                          <w:rFonts w:ascii="ＭＳ Ｐ明朝" w:eastAsia="ＭＳ Ｐ明朝" w:hAnsi="ＭＳ Ｐ明朝" w:hint="eastAsia"/>
                          <w:sz w:val="16"/>
                          <w:szCs w:val="16"/>
                        </w:rPr>
                        <w:t>月)</w:t>
                      </w:r>
                    </w:p>
                    <w:p w14:paraId="3FD220FA" w14:textId="77777777" w:rsidR="006C54FB" w:rsidRPr="007E2E30" w:rsidRDefault="006C54FB" w:rsidP="006C54FB">
                      <w:pPr>
                        <w:ind w:firstLineChars="100" w:firstLine="210"/>
                        <w:rPr>
                          <w:rFonts w:ascii="ＭＳ Ｐ明朝" w:eastAsia="ＭＳ Ｐ明朝" w:hAnsi="ＭＳ Ｐ明朝"/>
                        </w:rPr>
                      </w:pPr>
                      <w:r w:rsidRPr="007E2E30">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５章の１と３では、子どもたちのもめごとの解決方法や、課題解決の話し合いにおいて大切な考え方やそのステップ、アクティビティなどが紹介されています。</w:t>
                      </w:r>
                    </w:p>
                    <w:p w14:paraId="3FD220FB" w14:textId="3F7B2892" w:rsidR="00114265" w:rsidRPr="007E2E30" w:rsidRDefault="006C54FB" w:rsidP="00114265">
                      <w:pPr>
                        <w:rPr>
                          <w:rFonts w:ascii="ＭＳ Ｐ明朝" w:eastAsia="ＭＳ Ｐ明朝" w:hAnsi="ＭＳ Ｐ明朝"/>
                        </w:rPr>
                      </w:pPr>
                      <w:r w:rsidRPr="007E2E30">
                        <w:rPr>
                          <w:rFonts w:ascii="ＭＳ Ｐ明朝" w:eastAsia="ＭＳ Ｐ明朝" w:hAnsi="ＭＳ Ｐ明朝" w:hint="eastAsia"/>
                        </w:rPr>
                        <w:t>②</w:t>
                      </w:r>
                      <w:r w:rsidR="00114265" w:rsidRPr="007E2E30">
                        <w:rPr>
                          <w:rFonts w:ascii="ＭＳ Ｐ明朝" w:eastAsia="ＭＳ Ｐ明朝" w:hAnsi="ＭＳ Ｐ明朝" w:hint="eastAsia"/>
                        </w:rPr>
                        <w:t>「ＯＳＡＫＡ人権教育ＡＢＣ Part</w:t>
                      </w:r>
                      <w:r w:rsidR="00B618CE" w:rsidRPr="007E2E30">
                        <w:rPr>
                          <w:rFonts w:ascii="ＭＳ Ｐ明朝" w:eastAsia="ＭＳ Ｐ明朝" w:hAnsi="ＭＳ Ｐ明朝" w:hint="eastAsia"/>
                        </w:rPr>
                        <w:t>３</w:t>
                      </w:r>
                      <w:r w:rsidR="00114265" w:rsidRPr="007E2E30">
                        <w:rPr>
                          <w:rFonts w:ascii="ＭＳ Ｐ明朝" w:eastAsia="ＭＳ Ｐ明朝" w:hAnsi="ＭＳ Ｐ明朝" w:hint="eastAsia"/>
                        </w:rPr>
                        <w:t xml:space="preserve"> －集団づくり[</w:t>
                      </w:r>
                      <w:r w:rsidR="00C06C6B" w:rsidRPr="007E2E30">
                        <w:rPr>
                          <w:rFonts w:ascii="ＭＳ Ｐ明朝" w:eastAsia="ＭＳ Ｐ明朝" w:hAnsi="ＭＳ Ｐ明朝" w:hint="eastAsia"/>
                        </w:rPr>
                        <w:t>探究</w:t>
                      </w:r>
                      <w:r w:rsidR="00114265" w:rsidRPr="007E2E30">
                        <w:rPr>
                          <w:rFonts w:ascii="ＭＳ Ｐ明朝" w:eastAsia="ＭＳ Ｐ明朝" w:hAnsi="ＭＳ Ｐ明朝" w:hint="eastAsia"/>
                        </w:rPr>
                        <w:t>編]－」</w:t>
                      </w:r>
                      <w:r w:rsidR="00114265" w:rsidRPr="007E2E30">
                        <w:rPr>
                          <w:rFonts w:ascii="ＭＳ Ｐ明朝" w:eastAsia="ＭＳ Ｐ明朝" w:hAnsi="ＭＳ Ｐ明朝" w:hint="eastAsia"/>
                          <w:sz w:val="16"/>
                          <w:szCs w:val="16"/>
                        </w:rPr>
                        <w:t>(大阪府教育センター　平成21〔2009〕年</w:t>
                      </w:r>
                      <w:r w:rsidR="00275078" w:rsidRPr="007E2E30">
                        <w:rPr>
                          <w:rFonts w:ascii="ＭＳ Ｐ明朝" w:eastAsia="ＭＳ Ｐ明朝" w:hAnsi="ＭＳ Ｐ明朝" w:hint="eastAsia"/>
                          <w:sz w:val="16"/>
                          <w:szCs w:val="16"/>
                        </w:rPr>
                        <w:t>３</w:t>
                      </w:r>
                      <w:r w:rsidR="00114265" w:rsidRPr="007E2E30">
                        <w:rPr>
                          <w:rFonts w:ascii="ＭＳ Ｐ明朝" w:eastAsia="ＭＳ Ｐ明朝" w:hAnsi="ＭＳ Ｐ明朝" w:hint="eastAsia"/>
                          <w:sz w:val="16"/>
                          <w:szCs w:val="16"/>
                        </w:rPr>
                        <w:t>月)</w:t>
                      </w:r>
                    </w:p>
                    <w:p w14:paraId="3FD220FC" w14:textId="48F6AC77" w:rsidR="00114265" w:rsidRPr="00B43462" w:rsidRDefault="00114265" w:rsidP="006C54FB">
                      <w:pPr>
                        <w:ind w:firstLineChars="100" w:firstLine="210"/>
                        <w:rPr>
                          <w:rFonts w:ascii="ＭＳ Ｐ明朝" w:eastAsia="ＭＳ Ｐ明朝" w:hAnsi="ＭＳ Ｐ明朝"/>
                          <w:szCs w:val="21"/>
                        </w:rPr>
                      </w:pPr>
                      <w:r w:rsidRPr="007E2E30">
                        <w:rPr>
                          <w:rFonts w:ascii="ＭＳ Ｐ明朝" w:eastAsia="ＭＳ Ｐ明朝" w:hAnsi="ＭＳ Ｐ明朝" w:hint="eastAsia"/>
                          <w:szCs w:val="21"/>
                        </w:rPr>
                        <w:t>「</w:t>
                      </w:r>
                      <w:r w:rsidR="00275078" w:rsidRPr="007E2E30">
                        <w:rPr>
                          <w:rFonts w:ascii="ＭＳ Ｐ明朝" w:eastAsia="ＭＳ Ｐ明朝" w:hAnsi="ＭＳ Ｐ明朝" w:hint="eastAsia"/>
                          <w:szCs w:val="21"/>
                        </w:rPr>
                        <w:t>ＯＳＡＫＡ人権教育ＡＢＣ</w:t>
                      </w:r>
                      <w:r w:rsidR="00B618CE" w:rsidRPr="007E2E30">
                        <w:rPr>
                          <w:rFonts w:ascii="ＭＳ Ｐ明朝" w:eastAsia="ＭＳ Ｐ明朝" w:hAnsi="ＭＳ Ｐ明朝" w:hint="eastAsia"/>
                          <w:szCs w:val="21"/>
                        </w:rPr>
                        <w:t xml:space="preserve"> Part２</w:t>
                      </w:r>
                      <w:r w:rsidR="00275078" w:rsidRPr="007E2E30">
                        <w:rPr>
                          <w:rFonts w:ascii="ＭＳ Ｐ明朝" w:eastAsia="ＭＳ Ｐ明朝" w:hAnsi="ＭＳ Ｐ明朝" w:hint="eastAsia"/>
                          <w:szCs w:val="21"/>
                        </w:rPr>
                        <w:t xml:space="preserve"> －集団づくり[基礎編]－</w:t>
                      </w:r>
                      <w:r w:rsidRPr="007E2E30">
                        <w:rPr>
                          <w:rFonts w:ascii="ＭＳ Ｐ明朝" w:eastAsia="ＭＳ Ｐ明朝" w:hAnsi="ＭＳ Ｐ明朝" w:hint="eastAsia"/>
                          <w:szCs w:val="21"/>
                        </w:rPr>
                        <w:t>」にまとめたことを発展させて、授業や人権学習を通した集団づくり、行事をはじめとするすべての教育活動を通した集団づくり、集団づくりを進めるための教職員集団等のネットワークづくり、絵本を活用した集団づくりなどについて説明するとともに、集団づくりに関連する絵本リストをまとめています。また、大阪府内の実践を収集して、子ども用の教材や教職員用のワーク等</w:t>
                      </w:r>
                      <w:r w:rsidR="00F718C1" w:rsidRPr="007E2E30">
                        <w:rPr>
                          <w:rFonts w:ascii="ＭＳ Ｐ明朝" w:eastAsia="ＭＳ Ｐ明朝" w:hAnsi="ＭＳ Ｐ明朝" w:hint="eastAsia"/>
                          <w:szCs w:val="21"/>
                        </w:rPr>
                        <w:t>を</w:t>
                      </w:r>
                      <w:r w:rsidRPr="007E2E30">
                        <w:rPr>
                          <w:rFonts w:ascii="ＭＳ Ｐ明朝" w:eastAsia="ＭＳ Ｐ明朝" w:hAnsi="ＭＳ Ｐ明朝" w:hint="eastAsia"/>
                          <w:szCs w:val="21"/>
                        </w:rPr>
                        <w:t>掲載しています。</w:t>
                      </w:r>
                    </w:p>
                  </w:txbxContent>
                </v:textbox>
                <w10:wrap anchorx="margin"/>
              </v:roundrect>
            </w:pict>
          </mc:Fallback>
        </mc:AlternateContent>
      </w:r>
    </w:p>
    <w:p w14:paraId="3FD220A1" w14:textId="65067B07" w:rsidR="006C54FB" w:rsidRDefault="006C54FB" w:rsidP="00114265">
      <w:pPr>
        <w:rPr>
          <w:rFonts w:ascii="ＭＳ Ｐゴシック" w:eastAsia="ＭＳ Ｐゴシック" w:hAnsi="ＭＳ Ｐゴシック"/>
          <w:sz w:val="20"/>
          <w:szCs w:val="20"/>
        </w:rPr>
      </w:pPr>
    </w:p>
    <w:p w14:paraId="3FD220A2" w14:textId="26A2CD39" w:rsidR="006C54FB" w:rsidRDefault="006C54FB" w:rsidP="00114265">
      <w:pPr>
        <w:rPr>
          <w:rFonts w:ascii="ＭＳ Ｐゴシック" w:eastAsia="ＭＳ Ｐゴシック" w:hAnsi="ＭＳ Ｐゴシック"/>
          <w:sz w:val="20"/>
          <w:szCs w:val="20"/>
        </w:rPr>
      </w:pPr>
    </w:p>
    <w:p w14:paraId="3FD220A3" w14:textId="77777777" w:rsidR="006C54FB" w:rsidRDefault="006C54FB" w:rsidP="00114265">
      <w:pPr>
        <w:rPr>
          <w:rFonts w:ascii="ＭＳ Ｐゴシック" w:eastAsia="ＭＳ Ｐゴシック" w:hAnsi="ＭＳ Ｐゴシック"/>
          <w:sz w:val="20"/>
          <w:szCs w:val="20"/>
        </w:rPr>
      </w:pPr>
    </w:p>
    <w:p w14:paraId="3FD220A4" w14:textId="77777777" w:rsidR="00C01099" w:rsidRDefault="00C01099" w:rsidP="00114265">
      <w:pPr>
        <w:rPr>
          <w:rFonts w:ascii="ＭＳ Ｐゴシック" w:eastAsia="ＭＳ Ｐゴシック" w:hAnsi="ＭＳ Ｐゴシック"/>
          <w:sz w:val="20"/>
          <w:szCs w:val="20"/>
        </w:rPr>
      </w:pPr>
    </w:p>
    <w:p w14:paraId="3FD220A5" w14:textId="77777777" w:rsidR="00C01099" w:rsidRDefault="00C01099" w:rsidP="00114265">
      <w:pPr>
        <w:rPr>
          <w:rFonts w:ascii="ＭＳ Ｐゴシック" w:eastAsia="ＭＳ Ｐゴシック" w:hAnsi="ＭＳ Ｐゴシック"/>
          <w:sz w:val="20"/>
          <w:szCs w:val="20"/>
        </w:rPr>
      </w:pPr>
    </w:p>
    <w:p w14:paraId="3FD220A6" w14:textId="77777777" w:rsidR="00C01099" w:rsidRDefault="00C01099" w:rsidP="00114265">
      <w:pPr>
        <w:rPr>
          <w:rFonts w:ascii="ＭＳ Ｐゴシック" w:eastAsia="ＭＳ Ｐゴシック" w:hAnsi="ＭＳ Ｐゴシック"/>
          <w:sz w:val="20"/>
          <w:szCs w:val="20"/>
        </w:rPr>
      </w:pPr>
    </w:p>
    <w:p w14:paraId="3FD220A7" w14:textId="77777777" w:rsidR="00C01099" w:rsidRDefault="00C01099" w:rsidP="00114265">
      <w:pPr>
        <w:rPr>
          <w:rFonts w:ascii="ＭＳ Ｐゴシック" w:eastAsia="ＭＳ Ｐゴシック" w:hAnsi="ＭＳ Ｐゴシック"/>
          <w:sz w:val="20"/>
          <w:szCs w:val="20"/>
        </w:rPr>
      </w:pPr>
    </w:p>
    <w:p w14:paraId="3FD220A8" w14:textId="77777777" w:rsidR="00C01099" w:rsidRDefault="00C01099" w:rsidP="00114265">
      <w:pPr>
        <w:rPr>
          <w:rFonts w:ascii="ＭＳ Ｐゴシック" w:eastAsia="ＭＳ Ｐゴシック" w:hAnsi="ＭＳ Ｐゴシック"/>
          <w:sz w:val="20"/>
          <w:szCs w:val="20"/>
        </w:rPr>
      </w:pPr>
    </w:p>
    <w:p w14:paraId="3FD220A9" w14:textId="77777777" w:rsidR="00C01099" w:rsidRDefault="00C01099" w:rsidP="00114265">
      <w:pPr>
        <w:rPr>
          <w:rFonts w:ascii="ＭＳ Ｐゴシック" w:eastAsia="ＭＳ Ｐゴシック" w:hAnsi="ＭＳ Ｐゴシック"/>
          <w:sz w:val="20"/>
          <w:szCs w:val="20"/>
        </w:rPr>
      </w:pPr>
    </w:p>
    <w:p w14:paraId="3FD220AA" w14:textId="77777777" w:rsidR="00C01099" w:rsidRDefault="00C01099" w:rsidP="00114265">
      <w:pPr>
        <w:rPr>
          <w:rFonts w:ascii="ＭＳ Ｐゴシック" w:eastAsia="ＭＳ Ｐゴシック" w:hAnsi="ＭＳ Ｐゴシック"/>
          <w:sz w:val="20"/>
          <w:szCs w:val="20"/>
        </w:rPr>
      </w:pPr>
    </w:p>
    <w:p w14:paraId="3FD220AB" w14:textId="77777777" w:rsidR="00C01099" w:rsidRDefault="00C01099" w:rsidP="00114265">
      <w:pPr>
        <w:rPr>
          <w:rFonts w:ascii="ＭＳ Ｐゴシック" w:eastAsia="ＭＳ Ｐゴシック" w:hAnsi="ＭＳ Ｐゴシック"/>
          <w:sz w:val="20"/>
          <w:szCs w:val="20"/>
        </w:rPr>
      </w:pPr>
    </w:p>
    <w:p w14:paraId="3FD220AC" w14:textId="624A1E35" w:rsidR="00C01099" w:rsidRDefault="0090257B" w:rsidP="00114265">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5408" behindDoc="0" locked="0" layoutInCell="1" allowOverlap="1" wp14:anchorId="017E64F5" wp14:editId="07F2A127">
                <wp:simplePos x="0" y="0"/>
                <wp:positionH relativeFrom="margin">
                  <wp:posOffset>19050</wp:posOffset>
                </wp:positionH>
                <wp:positionV relativeFrom="paragraph">
                  <wp:posOffset>82814</wp:posOffset>
                </wp:positionV>
                <wp:extent cx="6120130" cy="1680210"/>
                <wp:effectExtent l="19050" t="19050" r="13970" b="15240"/>
                <wp:wrapNone/>
                <wp:docPr id="1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80210"/>
                        </a:xfrm>
                        <a:prstGeom prst="roundRect">
                          <a:avLst>
                            <a:gd name="adj" fmla="val 5162"/>
                          </a:avLst>
                        </a:prstGeom>
                        <a:solidFill>
                          <a:srgbClr val="FFFF99"/>
                        </a:solidFill>
                        <a:ln w="38100" cmpd="dbl">
                          <a:solidFill>
                            <a:srgbClr val="808080"/>
                          </a:solidFill>
                          <a:round/>
                          <a:headEnd/>
                          <a:tailEnd/>
                        </a:ln>
                      </wps:spPr>
                      <wps:txbx>
                        <w:txbxContent>
                          <w:p w14:paraId="1D021389" w14:textId="77777777" w:rsidR="008E3D71" w:rsidRPr="00EF09CC" w:rsidRDefault="008E3D71" w:rsidP="008E3D71">
                            <w:pPr>
                              <w:rPr>
                                <w:rFonts w:ascii="ＭＳ Ｐゴシック" w:eastAsia="ＭＳ Ｐゴシック" w:hAnsi="ＭＳ Ｐゴシック"/>
                                <w:i/>
                              </w:rPr>
                            </w:pPr>
                            <w:r w:rsidRPr="00EF09CC">
                              <w:rPr>
                                <w:rFonts w:ascii="ＭＳ Ｐゴシック" w:eastAsia="ＭＳ Ｐゴシック" w:hAnsi="ＭＳ Ｐゴシック" w:hint="eastAsia"/>
                                <w:i/>
                              </w:rPr>
                              <w:t>★ＣＨＥＣＫ④★</w:t>
                            </w:r>
                          </w:p>
                          <w:p w14:paraId="73B43EDD" w14:textId="23CCF045" w:rsidR="008E3D71" w:rsidRPr="00EF09CC" w:rsidRDefault="008E3D71" w:rsidP="008E3D71">
                            <w:pPr>
                              <w:rPr>
                                <w:rFonts w:ascii="ＭＳ Ｐ明朝" w:eastAsia="ＭＳ Ｐ明朝" w:hAnsi="ＭＳ Ｐ明朝"/>
                                <w:iCs/>
                              </w:rPr>
                            </w:pPr>
                            <w:r w:rsidRPr="00EF09CC">
                              <w:rPr>
                                <w:rFonts w:ascii="ＭＳ Ｐ明朝" w:eastAsia="ＭＳ Ｐ明朝" w:hAnsi="ＭＳ Ｐ明朝" w:hint="eastAsia"/>
                                <w:iCs/>
                              </w:rPr>
                              <w:t>「生徒指導提要（改訂版）」</w:t>
                            </w:r>
                            <w:r w:rsidRPr="00EF09CC">
                              <w:rPr>
                                <w:rFonts w:ascii="ＭＳ Ｐ明朝" w:eastAsia="ＭＳ Ｐ明朝" w:hAnsi="ＭＳ Ｐ明朝" w:hint="eastAsia"/>
                                <w:iCs/>
                                <w:sz w:val="16"/>
                                <w:szCs w:val="20"/>
                              </w:rPr>
                              <w:t>（文部科学省　令和</w:t>
                            </w:r>
                            <w:r w:rsidR="001C1FE0" w:rsidRPr="00EF09CC">
                              <w:rPr>
                                <w:rFonts w:ascii="ＭＳ Ｐ明朝" w:eastAsia="ＭＳ Ｐ明朝" w:hAnsi="ＭＳ Ｐ明朝" w:hint="eastAsia"/>
                                <w:iCs/>
                                <w:sz w:val="16"/>
                                <w:szCs w:val="20"/>
                              </w:rPr>
                              <w:t>４</w:t>
                            </w:r>
                            <w:r w:rsidRPr="00EF09CC">
                              <w:rPr>
                                <w:rFonts w:ascii="ＭＳ Ｐ明朝" w:eastAsia="ＭＳ Ｐ明朝" w:hAnsi="ＭＳ Ｐ明朝" w:hint="eastAsia"/>
                                <w:iCs/>
                                <w:sz w:val="16"/>
                                <w:szCs w:val="20"/>
                              </w:rPr>
                              <w:t>〔202</w:t>
                            </w:r>
                            <w:r w:rsidR="001C1FE0" w:rsidRPr="00EF09CC">
                              <w:rPr>
                                <w:rFonts w:ascii="ＭＳ Ｐ明朝" w:eastAsia="ＭＳ Ｐ明朝" w:hAnsi="ＭＳ Ｐ明朝" w:hint="eastAsia"/>
                                <w:iCs/>
                                <w:sz w:val="16"/>
                                <w:szCs w:val="20"/>
                              </w:rPr>
                              <w:t>2</w:t>
                            </w:r>
                            <w:r w:rsidRPr="00EF09CC">
                              <w:rPr>
                                <w:rFonts w:ascii="ＭＳ Ｐ明朝" w:eastAsia="ＭＳ Ｐ明朝" w:hAnsi="ＭＳ Ｐ明朝" w:hint="eastAsia"/>
                                <w:iCs/>
                                <w:sz w:val="16"/>
                                <w:szCs w:val="20"/>
                              </w:rPr>
                              <w:t>〕年</w:t>
                            </w:r>
                            <w:r w:rsidR="001C1FE0" w:rsidRPr="00EF09CC">
                              <w:rPr>
                                <w:rFonts w:ascii="ＭＳ Ｐ明朝" w:eastAsia="ＭＳ Ｐ明朝" w:hAnsi="ＭＳ Ｐ明朝" w:hint="eastAsia"/>
                                <w:iCs/>
                                <w:sz w:val="16"/>
                                <w:szCs w:val="20"/>
                              </w:rPr>
                              <w:t>12</w:t>
                            </w:r>
                            <w:r w:rsidRPr="00EF09CC">
                              <w:rPr>
                                <w:rFonts w:ascii="ＭＳ Ｐ明朝" w:eastAsia="ＭＳ Ｐ明朝" w:hAnsi="ＭＳ Ｐ明朝" w:hint="eastAsia"/>
                                <w:iCs/>
                                <w:sz w:val="16"/>
                                <w:szCs w:val="20"/>
                              </w:rPr>
                              <w:t>月改訂）</w:t>
                            </w:r>
                          </w:p>
                          <w:p w14:paraId="19A28685" w14:textId="0B0F5F9B" w:rsidR="001C1FE0" w:rsidRPr="00EF09CC" w:rsidRDefault="00A21D5F" w:rsidP="008E3D71">
                            <w:pPr>
                              <w:ind w:firstLineChars="100" w:firstLine="210"/>
                              <w:rPr>
                                <w:rFonts w:ascii="ＭＳ Ｐ明朝" w:eastAsia="ＭＳ Ｐ明朝" w:hAnsi="ＭＳ Ｐ明朝"/>
                                <w:iCs/>
                              </w:rPr>
                            </w:pPr>
                            <w:hyperlink r:id="rId15" w:history="1">
                              <w:r w:rsidR="001C1FE0" w:rsidRPr="00EF09CC">
                                <w:rPr>
                                  <w:rStyle w:val="a6"/>
                                  <w:rFonts w:ascii="ＭＳ Ｐ明朝" w:eastAsia="ＭＳ Ｐ明朝" w:hAnsi="ＭＳ Ｐ明朝"/>
                                  <w:iCs/>
                                </w:rPr>
                                <w:t xml:space="preserve">https://www.mext.go.jp/content/20230220-mxt_jidou01-000024699-201-1.pdf </w:t>
                              </w:r>
                            </w:hyperlink>
                          </w:p>
                          <w:p w14:paraId="009EF594" w14:textId="2AC9C54B" w:rsidR="008E3D71" w:rsidRPr="000108F7" w:rsidRDefault="008E3D71" w:rsidP="008E3D71">
                            <w:pPr>
                              <w:ind w:firstLineChars="100" w:firstLine="210"/>
                              <w:rPr>
                                <w:rFonts w:ascii="ＭＳ Ｐ明朝" w:eastAsia="ＭＳ Ｐ明朝" w:hAnsi="ＭＳ Ｐ明朝"/>
                                <w:iCs/>
                              </w:rPr>
                            </w:pPr>
                            <w:r w:rsidRPr="00EF09CC">
                              <w:rPr>
                                <w:rFonts w:ascii="ＭＳ Ｐ明朝" w:eastAsia="ＭＳ Ｐ明朝" w:hAnsi="ＭＳ Ｐ明朝" w:hint="eastAsia"/>
                                <w:iCs/>
                              </w:rPr>
                              <w:t>発達支持的生徒指導は、特定の課題を意識することなく、すべての児童生徒を対象に、学校の教育目標の実現に向けて、教育課程内外のすべての教育活動において進められる生徒指導の基盤となるものであり、共生社会の一員となるための市民性教育・人権教育等の推進などの日常的な教育活動を通して、すべての児童生徒の発達をさせる働きかけとして大切であるということが掲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7E64F5" id="_x0000_s1036" style="position:absolute;left:0;text-align:left;margin-left:1.5pt;margin-top:6.5pt;width:481.9pt;height:132.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" fillcolor="#ff9" strokecolor="gray" strokeweight="3pt">
                <v:stroke linestyle="thinThin"/>
                <v:textbox inset="5.85pt,.7pt,5.85pt,.7pt">
                  <w:txbxContent>
                    <w:p w14:paraId="1D021389" w14:textId="77777777" w:rsidR="008E3D71" w:rsidRPr="00EF09CC" w:rsidRDefault="008E3D71" w:rsidP="008E3D71">
                      <w:pPr>
                        <w:rPr>
                          <w:rFonts w:ascii="ＭＳ Ｐゴシック" w:eastAsia="ＭＳ Ｐゴシック" w:hAnsi="ＭＳ Ｐゴシック"/>
                          <w:i/>
                        </w:rPr>
                      </w:pPr>
                      <w:r w:rsidRPr="00EF09CC">
                        <w:rPr>
                          <w:rFonts w:ascii="ＭＳ Ｐゴシック" w:eastAsia="ＭＳ Ｐゴシック" w:hAnsi="ＭＳ Ｐゴシック" w:hint="eastAsia"/>
                          <w:i/>
                        </w:rPr>
                        <w:t>★ＣＨＥＣＫ④★</w:t>
                      </w:r>
                    </w:p>
                    <w:p w14:paraId="73B43EDD" w14:textId="23CCF045" w:rsidR="008E3D71" w:rsidRPr="00EF09CC" w:rsidRDefault="008E3D71" w:rsidP="008E3D71">
                      <w:pPr>
                        <w:rPr>
                          <w:rFonts w:ascii="ＭＳ Ｐ明朝" w:eastAsia="ＭＳ Ｐ明朝" w:hAnsi="ＭＳ Ｐ明朝"/>
                          <w:iCs/>
                        </w:rPr>
                      </w:pPr>
                      <w:r w:rsidRPr="00EF09CC">
                        <w:rPr>
                          <w:rFonts w:ascii="ＭＳ Ｐ明朝" w:eastAsia="ＭＳ Ｐ明朝" w:hAnsi="ＭＳ Ｐ明朝" w:hint="eastAsia"/>
                          <w:iCs/>
                        </w:rPr>
                        <w:t>「生徒指導提要（改訂版）」</w:t>
                      </w:r>
                      <w:r w:rsidRPr="00EF09CC">
                        <w:rPr>
                          <w:rFonts w:ascii="ＭＳ Ｐ明朝" w:eastAsia="ＭＳ Ｐ明朝" w:hAnsi="ＭＳ Ｐ明朝" w:hint="eastAsia"/>
                          <w:iCs/>
                          <w:sz w:val="16"/>
                          <w:szCs w:val="20"/>
                        </w:rPr>
                        <w:t>（文部科学省　令和</w:t>
                      </w:r>
                      <w:r w:rsidR="001C1FE0" w:rsidRPr="00EF09CC">
                        <w:rPr>
                          <w:rFonts w:ascii="ＭＳ Ｐ明朝" w:eastAsia="ＭＳ Ｐ明朝" w:hAnsi="ＭＳ Ｐ明朝" w:hint="eastAsia"/>
                          <w:iCs/>
                          <w:sz w:val="16"/>
                          <w:szCs w:val="20"/>
                        </w:rPr>
                        <w:t>４</w:t>
                      </w:r>
                      <w:r w:rsidRPr="00EF09CC">
                        <w:rPr>
                          <w:rFonts w:ascii="ＭＳ Ｐ明朝" w:eastAsia="ＭＳ Ｐ明朝" w:hAnsi="ＭＳ Ｐ明朝" w:hint="eastAsia"/>
                          <w:iCs/>
                          <w:sz w:val="16"/>
                          <w:szCs w:val="20"/>
                        </w:rPr>
                        <w:t>〔202</w:t>
                      </w:r>
                      <w:r w:rsidR="001C1FE0" w:rsidRPr="00EF09CC">
                        <w:rPr>
                          <w:rFonts w:ascii="ＭＳ Ｐ明朝" w:eastAsia="ＭＳ Ｐ明朝" w:hAnsi="ＭＳ Ｐ明朝" w:hint="eastAsia"/>
                          <w:iCs/>
                          <w:sz w:val="16"/>
                          <w:szCs w:val="20"/>
                        </w:rPr>
                        <w:t>2</w:t>
                      </w:r>
                      <w:r w:rsidRPr="00EF09CC">
                        <w:rPr>
                          <w:rFonts w:ascii="ＭＳ Ｐ明朝" w:eastAsia="ＭＳ Ｐ明朝" w:hAnsi="ＭＳ Ｐ明朝" w:hint="eastAsia"/>
                          <w:iCs/>
                          <w:sz w:val="16"/>
                          <w:szCs w:val="20"/>
                        </w:rPr>
                        <w:t>〕年</w:t>
                      </w:r>
                      <w:r w:rsidR="001C1FE0" w:rsidRPr="00EF09CC">
                        <w:rPr>
                          <w:rFonts w:ascii="ＭＳ Ｐ明朝" w:eastAsia="ＭＳ Ｐ明朝" w:hAnsi="ＭＳ Ｐ明朝" w:hint="eastAsia"/>
                          <w:iCs/>
                          <w:sz w:val="16"/>
                          <w:szCs w:val="20"/>
                        </w:rPr>
                        <w:t>12</w:t>
                      </w:r>
                      <w:r w:rsidRPr="00EF09CC">
                        <w:rPr>
                          <w:rFonts w:ascii="ＭＳ Ｐ明朝" w:eastAsia="ＭＳ Ｐ明朝" w:hAnsi="ＭＳ Ｐ明朝" w:hint="eastAsia"/>
                          <w:iCs/>
                          <w:sz w:val="16"/>
                          <w:szCs w:val="20"/>
                        </w:rPr>
                        <w:t>月改訂）</w:t>
                      </w:r>
                    </w:p>
                    <w:p w14:paraId="19A28685" w14:textId="0B0F5F9B" w:rsidR="001C1FE0" w:rsidRPr="00EF09CC" w:rsidRDefault="00A21D5F" w:rsidP="008E3D71">
                      <w:pPr>
                        <w:ind w:firstLineChars="100" w:firstLine="210"/>
                        <w:rPr>
                          <w:rFonts w:ascii="ＭＳ Ｐ明朝" w:eastAsia="ＭＳ Ｐ明朝" w:hAnsi="ＭＳ Ｐ明朝"/>
                          <w:iCs/>
                        </w:rPr>
                      </w:pPr>
                      <w:hyperlink r:id="rId16" w:history="1">
                        <w:r w:rsidR="001C1FE0" w:rsidRPr="00EF09CC">
                          <w:rPr>
                            <w:rStyle w:val="a6"/>
                            <w:rFonts w:ascii="ＭＳ Ｐ明朝" w:eastAsia="ＭＳ Ｐ明朝" w:hAnsi="ＭＳ Ｐ明朝"/>
                            <w:iCs/>
                          </w:rPr>
                          <w:t xml:space="preserve">https://www.mext.go.jp/content/20230220-mxt_jidou01-000024699-201-1.pdf </w:t>
                        </w:r>
                      </w:hyperlink>
                    </w:p>
                    <w:p w14:paraId="009EF594" w14:textId="2AC9C54B" w:rsidR="008E3D71" w:rsidRPr="000108F7" w:rsidRDefault="008E3D71" w:rsidP="008E3D71">
                      <w:pPr>
                        <w:ind w:firstLineChars="100" w:firstLine="210"/>
                        <w:rPr>
                          <w:rFonts w:ascii="ＭＳ Ｐ明朝" w:eastAsia="ＭＳ Ｐ明朝" w:hAnsi="ＭＳ Ｐ明朝"/>
                          <w:iCs/>
                        </w:rPr>
                      </w:pPr>
                      <w:r w:rsidRPr="00EF09CC">
                        <w:rPr>
                          <w:rFonts w:ascii="ＭＳ Ｐ明朝" w:eastAsia="ＭＳ Ｐ明朝" w:hAnsi="ＭＳ Ｐ明朝" w:hint="eastAsia"/>
                          <w:iCs/>
                        </w:rPr>
                        <w:t>発達支持的生徒指導は、特定の課題を意識することなく、すべての児童生徒を対象に、学校の教育目標の実現に向けて、教育課程内外のすべての教育活動において進められる生徒指導の基盤となるものであり、共生社会の一員となるための市民性教育・人権教育等の推進などの日常的な教育活動を通して、すべての児童生徒の発達をさせる働きかけとして大切であるということが掲載されています。</w:t>
                      </w:r>
                    </w:p>
                  </w:txbxContent>
                </v:textbox>
                <w10:wrap anchorx="margin"/>
              </v:roundrect>
            </w:pict>
          </mc:Fallback>
        </mc:AlternateContent>
      </w:r>
    </w:p>
    <w:p w14:paraId="3FD220AD" w14:textId="2627DCB0" w:rsidR="00C01099" w:rsidRDefault="00C01099" w:rsidP="00114265">
      <w:pPr>
        <w:rPr>
          <w:rFonts w:ascii="ＭＳ Ｐゴシック" w:eastAsia="ＭＳ Ｐゴシック" w:hAnsi="ＭＳ Ｐゴシック"/>
          <w:sz w:val="20"/>
          <w:szCs w:val="20"/>
        </w:rPr>
      </w:pPr>
    </w:p>
    <w:p w14:paraId="3FD220AE" w14:textId="537E014C" w:rsidR="00C01099" w:rsidRDefault="00C01099" w:rsidP="00114265">
      <w:pPr>
        <w:rPr>
          <w:rFonts w:ascii="ＭＳ Ｐゴシック" w:eastAsia="ＭＳ Ｐゴシック" w:hAnsi="ＭＳ Ｐゴシック"/>
          <w:sz w:val="20"/>
          <w:szCs w:val="20"/>
        </w:rPr>
      </w:pPr>
    </w:p>
    <w:p w14:paraId="7AF3210F" w14:textId="7E5FC91C" w:rsidR="008E3D71" w:rsidRDefault="008E3D71" w:rsidP="00114265">
      <w:pPr>
        <w:rPr>
          <w:rFonts w:ascii="ＭＳ Ｐゴシック" w:eastAsia="ＭＳ Ｐゴシック" w:hAnsi="ＭＳ Ｐゴシック"/>
          <w:sz w:val="20"/>
          <w:szCs w:val="20"/>
        </w:rPr>
      </w:pPr>
    </w:p>
    <w:p w14:paraId="5B095BE1" w14:textId="303332E2" w:rsidR="008E3D71" w:rsidRDefault="008E3D71" w:rsidP="00114265">
      <w:pPr>
        <w:rPr>
          <w:rFonts w:ascii="ＭＳ Ｐゴシック" w:eastAsia="ＭＳ Ｐゴシック" w:hAnsi="ＭＳ Ｐゴシック"/>
          <w:sz w:val="20"/>
          <w:szCs w:val="20"/>
        </w:rPr>
      </w:pPr>
    </w:p>
    <w:p w14:paraId="2C90FA23" w14:textId="77777777" w:rsidR="008E3D71" w:rsidRDefault="008E3D71" w:rsidP="00114265">
      <w:pPr>
        <w:rPr>
          <w:rFonts w:ascii="ＭＳ Ｐゴシック" w:eastAsia="ＭＳ Ｐゴシック" w:hAnsi="ＭＳ Ｐゴシック"/>
          <w:sz w:val="20"/>
          <w:szCs w:val="20"/>
        </w:rPr>
      </w:pPr>
    </w:p>
    <w:p w14:paraId="2A46D6CE" w14:textId="77777777" w:rsidR="008E3D71" w:rsidRDefault="008E3D71" w:rsidP="00114265">
      <w:pPr>
        <w:rPr>
          <w:rFonts w:ascii="ＭＳ Ｐゴシック" w:eastAsia="ＭＳ Ｐゴシック" w:hAnsi="ＭＳ Ｐゴシック"/>
          <w:sz w:val="20"/>
          <w:szCs w:val="20"/>
        </w:rPr>
      </w:pPr>
    </w:p>
    <w:p w14:paraId="1E340530" w14:textId="77777777" w:rsidR="008E3D71" w:rsidRDefault="008E3D71" w:rsidP="00114265">
      <w:pPr>
        <w:rPr>
          <w:rFonts w:ascii="ＭＳ Ｐゴシック" w:eastAsia="ＭＳ Ｐゴシック" w:hAnsi="ＭＳ Ｐゴシック"/>
          <w:sz w:val="20"/>
          <w:szCs w:val="20"/>
        </w:rPr>
      </w:pPr>
    </w:p>
    <w:p w14:paraId="3FDE9744" w14:textId="77777777" w:rsidR="008E3D71" w:rsidRDefault="008E3D71" w:rsidP="00114265">
      <w:pPr>
        <w:rPr>
          <w:rFonts w:ascii="ＭＳ Ｐゴシック" w:eastAsia="ＭＳ Ｐゴシック" w:hAnsi="ＭＳ Ｐゴシック"/>
          <w:sz w:val="20"/>
          <w:szCs w:val="20"/>
        </w:rPr>
      </w:pPr>
    </w:p>
    <w:p w14:paraId="3FD220AF" w14:textId="4CB7BD1B" w:rsidR="00DC02EC" w:rsidRDefault="004B5202" w:rsidP="0011426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【補足と発展】</w:t>
      </w:r>
    </w:p>
    <w:p w14:paraId="3FD220B0" w14:textId="77777777" w:rsidR="004B5202" w:rsidRDefault="004B5202" w:rsidP="006C54FB">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指導にあたっては、学校として課題を共有し組織として取り組むことが必要となります。また、家庭、地域や関係機関などとの連携が必要な場合もあります。</w:t>
      </w:r>
    </w:p>
    <w:p w14:paraId="3FD220B1" w14:textId="77777777" w:rsidR="000855DA" w:rsidRDefault="000855DA" w:rsidP="00B36026">
      <w:pPr>
        <w:ind w:firstLineChars="100" w:firstLine="210"/>
      </w:pPr>
    </w:p>
    <w:p w14:paraId="3FD220B2" w14:textId="77777777" w:rsidR="002649E8" w:rsidRPr="002649E8" w:rsidRDefault="002649E8" w:rsidP="00B36026">
      <w:pPr>
        <w:ind w:firstLineChars="100" w:firstLine="210"/>
      </w:pPr>
    </w:p>
    <w:p w14:paraId="3FD220B3" w14:textId="77777777" w:rsidR="00B36026" w:rsidRDefault="00B36026" w:rsidP="00B36026">
      <w:pPr>
        <w:ind w:firstLineChars="100" w:firstLine="210"/>
        <w:rPr>
          <w:rFonts w:ascii="ＭＳ Ｐゴシック" w:eastAsia="ＭＳ Ｐゴシック" w:hAnsi="ＭＳ Ｐゴシック"/>
          <w:sz w:val="20"/>
          <w:szCs w:val="20"/>
        </w:rPr>
      </w:pPr>
      <w:r>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3FD220B4" w14:textId="77777777" w:rsidR="004B5202" w:rsidRDefault="003F37E4" w:rsidP="00B36026">
      <w:pPr>
        <w:ind w:firstLineChars="100" w:firstLine="210"/>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8240" behindDoc="0" locked="0" layoutInCell="1" allowOverlap="1" wp14:anchorId="3FD220D4" wp14:editId="44F85553">
                <wp:simplePos x="0" y="0"/>
                <wp:positionH relativeFrom="margin">
                  <wp:align>left</wp:align>
                </wp:positionH>
                <wp:positionV relativeFrom="paragraph">
                  <wp:posOffset>110682</wp:posOffset>
                </wp:positionV>
                <wp:extent cx="6120130" cy="2363638"/>
                <wp:effectExtent l="0" t="0" r="13970" b="1778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63638"/>
                        </a:xfrm>
                        <a:prstGeom prst="rect">
                          <a:avLst/>
                        </a:prstGeom>
                        <a:solidFill>
                          <a:srgbClr val="CCFFCC"/>
                        </a:solidFill>
                        <a:ln w="25400" cmpd="dbl">
                          <a:solidFill>
                            <a:srgbClr val="000000"/>
                          </a:solidFill>
                          <a:miter lim="800000"/>
                          <a:headEnd/>
                          <a:tailEnd/>
                        </a:ln>
                      </wps:spPr>
                      <wps:txbx>
                        <w:txbxContent>
                          <w:p w14:paraId="556B5905" w14:textId="77777777" w:rsidR="003E3F4E" w:rsidRPr="00A21D5F" w:rsidRDefault="003E3F4E" w:rsidP="00B40ED2">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A21D5F">
                              <w:rPr>
                                <w:rFonts w:ascii="ＭＳ Ｐゴシック" w:eastAsia="ＭＳ Ｐゴシック" w:hAnsi="ＭＳ Ｐゴシック" w:hint="eastAsia"/>
                              </w:rPr>
                              <w:t>ラン〉</w:t>
                            </w:r>
                            <w:r w:rsidRPr="00A21D5F">
                              <w:rPr>
                                <w:rFonts w:ascii="ＭＳ Ｐゴシック" w:eastAsia="ＭＳ Ｐゴシック" w:hAnsi="ＭＳ Ｐゴシック" w:hint="eastAsia"/>
                                <w:sz w:val="16"/>
                                <w:szCs w:val="20"/>
                              </w:rPr>
                              <w:t xml:space="preserve">（大阪府教育委員会　</w:t>
                            </w:r>
                            <w:r w:rsidRPr="00A21D5F">
                              <w:rPr>
                                <w:rFonts w:ascii="ＭＳ Ｐゴシック" w:eastAsia="ＭＳ Ｐゴシック" w:hAnsi="ＭＳ Ｐゴシック" w:hint="eastAsia"/>
                                <w:sz w:val="16"/>
                                <w:szCs w:val="16"/>
                              </w:rPr>
                              <w:t>平成</w:t>
                            </w:r>
                            <w:r w:rsidRPr="00A21D5F">
                              <w:rPr>
                                <w:rFonts w:ascii="ＭＳ Ｐゴシック" w:eastAsia="ＭＳ Ｐゴシック" w:hAnsi="ＭＳ Ｐゴシック"/>
                                <w:sz w:val="16"/>
                                <w:szCs w:val="16"/>
                              </w:rPr>
                              <w:t>30</w:t>
                            </w:r>
                            <w:r w:rsidRPr="00A21D5F">
                              <w:rPr>
                                <w:rFonts w:ascii="ＭＳ Ｐゴシック" w:eastAsia="ＭＳ Ｐゴシック" w:hAnsi="ＭＳ Ｐゴシック" w:hint="eastAsia"/>
                                <w:sz w:val="16"/>
                                <w:szCs w:val="16"/>
                              </w:rPr>
                              <w:t>〔</w:t>
                            </w:r>
                            <w:r w:rsidRPr="00A21D5F">
                              <w:rPr>
                                <w:rFonts w:ascii="ＭＳ Ｐゴシック" w:eastAsia="ＭＳ Ｐゴシック" w:hAnsi="ＭＳ Ｐゴシック"/>
                                <w:sz w:val="16"/>
                                <w:szCs w:val="16"/>
                              </w:rPr>
                              <w:t>2018</w:t>
                            </w:r>
                            <w:r w:rsidRPr="00A21D5F">
                              <w:rPr>
                                <w:rFonts w:ascii="ＭＳ Ｐゴシック" w:eastAsia="ＭＳ Ｐゴシック" w:hAnsi="ＭＳ Ｐゴシック" w:hint="eastAsia"/>
                                <w:sz w:val="16"/>
                                <w:szCs w:val="16"/>
                              </w:rPr>
                              <w:t>〕年３月改正</w:t>
                            </w:r>
                            <w:r w:rsidRPr="00A21D5F">
                              <w:rPr>
                                <w:rFonts w:ascii="ＭＳ Ｐゴシック" w:eastAsia="ＭＳ Ｐゴシック" w:hAnsi="ＭＳ Ｐゴシック" w:hint="eastAsia"/>
                                <w:sz w:val="16"/>
                                <w:szCs w:val="20"/>
                              </w:rPr>
                              <w:t>）</w:t>
                            </w:r>
                            <w:r w:rsidRPr="00A21D5F">
                              <w:rPr>
                                <w:rFonts w:ascii="ＭＳ Ｐゴシック" w:eastAsia="ＭＳ Ｐゴシック" w:hAnsi="ＭＳ Ｐゴシック"/>
                              </w:rPr>
                              <w:br/>
                            </w:r>
                            <w:hyperlink r:id="rId17" w:history="1">
                              <w:r w:rsidRPr="00A21D5F">
                                <w:rPr>
                                  <w:rStyle w:val="a6"/>
                                  <w:rFonts w:eastAsia="ＭＳ Ｐ明朝" w:cs="ＭＳ ゴシック" w:hint="eastAsia"/>
                                  <w:sz w:val="21"/>
                                </w:rPr>
                                <w:t>http</w:t>
                              </w:r>
                              <w:r w:rsidRPr="00A21D5F">
                                <w:rPr>
                                  <w:rStyle w:val="a6"/>
                                  <w:rFonts w:eastAsia="ＭＳ Ｐ明朝" w:cs="ＭＳ ゴシック"/>
                                  <w:sz w:val="21"/>
                                </w:rPr>
                                <w:t>s</w:t>
                              </w:r>
                              <w:r w:rsidRPr="00A21D5F">
                                <w:rPr>
                                  <w:rStyle w:val="a6"/>
                                  <w:rFonts w:eastAsia="ＭＳ Ｐ明朝" w:cs="ＭＳ ゴシック" w:hint="eastAsia"/>
                                  <w:sz w:val="21"/>
                                </w:rPr>
                                <w:t>://www.pref.osaka.lg.jp/</w:t>
                              </w:r>
                              <w:r w:rsidRPr="00A21D5F">
                                <w:rPr>
                                  <w:rStyle w:val="a6"/>
                                  <w:rFonts w:eastAsia="ＭＳ Ｐ明朝" w:cs="ＭＳ ゴシック"/>
                                  <w:sz w:val="21"/>
                                </w:rPr>
                                <w:t>o180020/</w:t>
                              </w:r>
                              <w:r w:rsidRPr="00A21D5F">
                                <w:rPr>
                                  <w:rStyle w:val="a6"/>
                                  <w:rFonts w:eastAsia="ＭＳ Ｐ明朝" w:cs="ＭＳ ゴシック" w:hint="eastAsia"/>
                                  <w:sz w:val="21"/>
                                </w:rPr>
                                <w:t>jinkenkyoiku/houshin/index.html</w:t>
                              </w:r>
                            </w:hyperlink>
                          </w:p>
                          <w:p w14:paraId="3FD220FE" w14:textId="74A547D7" w:rsidR="00BC1902" w:rsidRPr="00B40ED2" w:rsidRDefault="00BC1902" w:rsidP="00B40ED2">
                            <w:pPr>
                              <w:pStyle w:val="ab"/>
                              <w:numPr>
                                <w:ilvl w:val="0"/>
                                <w:numId w:val="20"/>
                              </w:numPr>
                              <w:spacing w:line="300" w:lineRule="exact"/>
                              <w:ind w:leftChars="0" w:left="359" w:hangingChars="200" w:hanging="359"/>
                              <w:rPr>
                                <w:rFonts w:ascii="ＭＳ Ｐゴシック" w:eastAsia="ＭＳ Ｐゴシック" w:hAnsi="ＭＳ Ｐゴシック"/>
                                <w:sz w:val="18"/>
                                <w:szCs w:val="18"/>
                              </w:rPr>
                            </w:pPr>
                            <w:r w:rsidRPr="00A21D5F">
                              <w:rPr>
                                <w:rFonts w:ascii="ＭＳ Ｐゴシック" w:eastAsia="ＭＳ Ｐゴシック" w:hAnsi="ＭＳ Ｐゴシック" w:hint="eastAsia"/>
                                <w:sz w:val="18"/>
                                <w:szCs w:val="18"/>
                              </w:rPr>
                              <w:t>基本方向の</w:t>
                            </w:r>
                            <w:r w:rsidR="00C861F0" w:rsidRPr="00A21D5F">
                              <w:rPr>
                                <w:rFonts w:ascii="ＭＳ Ｐゴシック" w:eastAsia="ＭＳ Ｐゴシック" w:hAnsi="ＭＳ Ｐゴシック" w:hint="eastAsia"/>
                                <w:sz w:val="18"/>
                                <w:szCs w:val="18"/>
                              </w:rPr>
                              <w:t>３</w:t>
                            </w:r>
                            <w:r w:rsidRPr="00A21D5F">
                              <w:rPr>
                                <w:rFonts w:ascii="ＭＳ Ｐゴシック" w:eastAsia="ＭＳ Ｐゴシック" w:hAnsi="ＭＳ Ｐゴシック" w:hint="eastAsia"/>
                                <w:sz w:val="18"/>
                                <w:szCs w:val="18"/>
                              </w:rPr>
                              <w:t>側面のうち、「人権が尊重</w:t>
                            </w:r>
                            <w:r w:rsidRPr="00B40ED2">
                              <w:rPr>
                                <w:rFonts w:ascii="ＭＳ Ｐゴシック" w:eastAsia="ＭＳ Ｐゴシック" w:hAnsi="ＭＳ Ｐゴシック" w:hint="eastAsia"/>
                                <w:sz w:val="18"/>
                                <w:szCs w:val="18"/>
                              </w:rPr>
                              <w:t>された</w:t>
                            </w:r>
                            <w:r w:rsidR="00763B4C" w:rsidRPr="00B40ED2">
                              <w:rPr>
                                <w:rFonts w:ascii="ＭＳ Ｐゴシック" w:eastAsia="ＭＳ Ｐゴシック" w:hAnsi="ＭＳ Ｐゴシック" w:hint="eastAsia"/>
                                <w:sz w:val="18"/>
                                <w:szCs w:val="18"/>
                              </w:rPr>
                              <w:t>教育</w:t>
                            </w:r>
                            <w:r w:rsidR="00275078" w:rsidRPr="00B40ED2">
                              <w:rPr>
                                <w:rFonts w:ascii="ＭＳ Ｐゴシック" w:eastAsia="ＭＳ Ｐゴシック" w:hAnsi="ＭＳ Ｐゴシック" w:hint="eastAsia"/>
                                <w:sz w:val="18"/>
                                <w:szCs w:val="18"/>
                              </w:rPr>
                              <w:t>」</w:t>
                            </w:r>
                            <w:r w:rsidR="00763B4C" w:rsidRPr="00B40ED2">
                              <w:rPr>
                                <w:rFonts w:ascii="ＭＳ Ｐゴシック" w:eastAsia="ＭＳ Ｐゴシック" w:hAnsi="ＭＳ Ｐゴシック" w:hint="eastAsia"/>
                                <w:sz w:val="18"/>
                                <w:szCs w:val="18"/>
                              </w:rPr>
                              <w:t>において</w:t>
                            </w:r>
                            <w:r w:rsidRPr="00B40ED2">
                              <w:rPr>
                                <w:rFonts w:ascii="ＭＳ Ｐゴシック" w:eastAsia="ＭＳ Ｐゴシック" w:hAnsi="ＭＳ Ｐゴシック" w:hint="eastAsia"/>
                                <w:sz w:val="18"/>
                                <w:szCs w:val="18"/>
                              </w:rPr>
                              <w:t>、</w:t>
                            </w:r>
                            <w:r w:rsidR="00763B4C" w:rsidRPr="00B40ED2">
                              <w:rPr>
                                <w:rFonts w:ascii="ＭＳ Ｐゴシック" w:eastAsia="ＭＳ Ｐゴシック" w:hAnsi="ＭＳ Ｐゴシック" w:hint="eastAsia"/>
                                <w:sz w:val="18"/>
                                <w:szCs w:val="18"/>
                              </w:rPr>
                              <w:t>「</w:t>
                            </w:r>
                            <w:r w:rsidR="009F128F" w:rsidRPr="00B40ED2">
                              <w:rPr>
                                <w:rFonts w:ascii="ＭＳ Ｐゴシック" w:eastAsia="ＭＳ Ｐゴシック" w:hAnsi="ＭＳ Ｐゴシック" w:hint="eastAsia"/>
                                <w:sz w:val="18"/>
                                <w:szCs w:val="18"/>
                              </w:rPr>
                              <w:t>教育</w:t>
                            </w:r>
                            <w:r w:rsidR="00763B4C" w:rsidRPr="00B40ED2">
                              <w:rPr>
                                <w:rFonts w:ascii="ＭＳ Ｐゴシック" w:eastAsia="ＭＳ Ｐゴシック" w:hAnsi="ＭＳ Ｐゴシック" w:hint="eastAsia"/>
                                <w:sz w:val="18"/>
                                <w:szCs w:val="18"/>
                              </w:rPr>
                              <w:t>活動そのものが人権を大切にしたものとして</w:t>
                            </w:r>
                            <w:r w:rsidR="00F718C1" w:rsidRPr="00B40ED2">
                              <w:rPr>
                                <w:rFonts w:ascii="ＭＳ Ｐゴシック" w:eastAsia="ＭＳ Ｐゴシック" w:hAnsi="ＭＳ Ｐゴシック" w:hint="eastAsia"/>
                                <w:sz w:val="18"/>
                                <w:szCs w:val="18"/>
                              </w:rPr>
                              <w:t>実施されていることが必要」とし、</w:t>
                            </w:r>
                            <w:r w:rsidR="00763B4C" w:rsidRPr="00B40ED2">
                              <w:rPr>
                                <w:rFonts w:ascii="ＭＳ Ｐゴシック" w:eastAsia="ＭＳ Ｐゴシック" w:hAnsi="ＭＳ Ｐゴシック" w:hint="eastAsia"/>
                                <w:sz w:val="18"/>
                                <w:szCs w:val="18"/>
                              </w:rPr>
                              <w:t>教科指導、集団づくり、</w:t>
                            </w:r>
                            <w:r w:rsidRPr="00B40ED2">
                              <w:rPr>
                                <w:rFonts w:ascii="ＭＳ Ｐゴシック" w:eastAsia="ＭＳ Ｐゴシック" w:hAnsi="ＭＳ Ｐゴシック" w:hint="eastAsia"/>
                                <w:sz w:val="18"/>
                                <w:szCs w:val="18"/>
                              </w:rPr>
                              <w:t>進路指導、生徒指導、体育・スポーツ、差別事象やいじめ問題への対応、セクシュアル・ハラスメント防止に関して、具体的な方向性を示している。〔</w:t>
                            </w:r>
                            <w:r w:rsidR="00D37865" w:rsidRPr="00B40ED2">
                              <w:rPr>
                                <w:rFonts w:ascii="ＭＳ Ｐゴシック" w:eastAsia="ＭＳ Ｐゴシック" w:hAnsi="ＭＳ Ｐゴシック" w:hint="eastAsia"/>
                                <w:sz w:val="18"/>
                                <w:szCs w:val="18"/>
                              </w:rPr>
                              <w:t>１－(3)－ウ</w:t>
                            </w:r>
                            <w:r w:rsidRPr="00B40ED2">
                              <w:rPr>
                                <w:rFonts w:ascii="ＭＳ Ｐゴシック" w:eastAsia="ＭＳ Ｐゴシック" w:hAnsi="ＭＳ Ｐゴシック" w:hint="eastAsia"/>
                                <w:sz w:val="18"/>
                                <w:szCs w:val="18"/>
                              </w:rPr>
                              <w:t>〕</w:t>
                            </w:r>
                          </w:p>
                          <w:p w14:paraId="3FD22100" w14:textId="06CA244E" w:rsidR="00BC1902" w:rsidRPr="00B40ED2" w:rsidRDefault="00275078" w:rsidP="00B40ED2">
                            <w:pPr>
                              <w:pStyle w:val="ab"/>
                              <w:numPr>
                                <w:ilvl w:val="0"/>
                                <w:numId w:val="19"/>
                              </w:numPr>
                              <w:spacing w:line="300" w:lineRule="exact"/>
                              <w:ind w:leftChars="0" w:left="359" w:hangingChars="200" w:hanging="359"/>
                              <w:rPr>
                                <w:rFonts w:ascii="ＭＳ Ｐゴシック" w:eastAsia="ＭＳ Ｐゴシック" w:hAnsi="ＭＳ Ｐゴシック"/>
                                <w:sz w:val="18"/>
                                <w:szCs w:val="18"/>
                              </w:rPr>
                            </w:pPr>
                            <w:r w:rsidRPr="00B40ED2">
                              <w:rPr>
                                <w:rFonts w:ascii="ＭＳ Ｐゴシック" w:eastAsia="ＭＳ Ｐゴシック" w:hAnsi="ＭＳ Ｐゴシック" w:hint="eastAsia"/>
                                <w:sz w:val="18"/>
                                <w:szCs w:val="18"/>
                              </w:rPr>
                              <w:t>日々の教育実践の中で子どもに豊かな人権感覚を培うためには、子どもを権利の主体として尊重しつつ、子どもの判断力や自己決定力を培い、さらに相手を思いやる心、困難を解決する力、責任感等を育むことを通して子どもの自立を支援するという教職員の姿勢が最も大切である。</w:t>
                            </w:r>
                            <w:r w:rsidR="0090257B" w:rsidRPr="00B40ED2">
                              <w:rPr>
                                <w:rFonts w:ascii="ＭＳ Ｐゴシック" w:eastAsia="ＭＳ Ｐゴシック" w:hAnsi="ＭＳ Ｐゴシック"/>
                                <w:sz w:val="18"/>
                                <w:szCs w:val="18"/>
                              </w:rPr>
                              <w:br/>
                            </w:r>
                            <w:r w:rsidRPr="00B40ED2">
                              <w:rPr>
                                <w:rFonts w:ascii="ＭＳ Ｐゴシック" w:eastAsia="ＭＳ Ｐゴシック" w:hAnsi="ＭＳ Ｐゴシック" w:hint="eastAsia"/>
                                <w:sz w:val="18"/>
                                <w:szCs w:val="18"/>
                              </w:rPr>
                              <w:t>このため、子どもを、背景を含めて理解し、共感することを前提として、子どもの自立的な思考・行動を促し、人間関係づくり・集団づくりの過程を支援するための技術・技能や態度の形成をめざした研修の充実が重要である。また、今後、さらに重要となる保護者、地域、関係機関との連携の在り方や、組織としての機能を十分に果たせる学校づくりについても研修を行う必要がある。</w:t>
                            </w:r>
                            <w:r w:rsidR="00BC1902" w:rsidRPr="00B40ED2">
                              <w:rPr>
                                <w:rFonts w:ascii="ＭＳ Ｐゴシック" w:eastAsia="ＭＳ Ｐゴシック" w:hAnsi="ＭＳ Ｐゴシック" w:hint="eastAsia"/>
                                <w:sz w:val="18"/>
                                <w:szCs w:val="18"/>
                              </w:rPr>
                              <w:t>〔</w:t>
                            </w:r>
                            <w:r w:rsidR="00D37865" w:rsidRPr="00B40ED2">
                              <w:rPr>
                                <w:rFonts w:ascii="ＭＳ Ｐゴシック" w:eastAsia="ＭＳ Ｐゴシック" w:hAnsi="ＭＳ Ｐゴシック" w:hint="eastAsia"/>
                                <w:sz w:val="18"/>
                                <w:szCs w:val="18"/>
                              </w:rPr>
                              <w:t>２－(1)－イー(ｱ)</w:t>
                            </w:r>
                            <w:r w:rsidR="00BC1902" w:rsidRPr="00B40ED2">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220D4" id="Rectangle 34" o:spid="_x0000_s1037" style="position:absolute;left:0;text-align:left;margin-left:0;margin-top:8.7pt;width:481.9pt;height:186.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" fillcolor="#cfc" strokeweight="2pt">
                <v:stroke linestyle="thinThin"/>
                <v:textbox inset="5.85pt,.7pt,5.85pt,.7pt">
                  <w:txbxContent>
                    <w:p w14:paraId="556B5905" w14:textId="77777777" w:rsidR="003E3F4E" w:rsidRPr="00A21D5F" w:rsidRDefault="003E3F4E" w:rsidP="00B40ED2">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A21D5F">
                        <w:rPr>
                          <w:rFonts w:ascii="ＭＳ Ｐゴシック" w:eastAsia="ＭＳ Ｐゴシック" w:hAnsi="ＭＳ Ｐゴシック" w:hint="eastAsia"/>
                        </w:rPr>
                        <w:t>ラン〉</w:t>
                      </w:r>
                      <w:r w:rsidRPr="00A21D5F">
                        <w:rPr>
                          <w:rFonts w:ascii="ＭＳ Ｐゴシック" w:eastAsia="ＭＳ Ｐゴシック" w:hAnsi="ＭＳ Ｐゴシック" w:hint="eastAsia"/>
                          <w:sz w:val="16"/>
                          <w:szCs w:val="20"/>
                        </w:rPr>
                        <w:t xml:space="preserve">（大阪府教育委員会　</w:t>
                      </w:r>
                      <w:r w:rsidRPr="00A21D5F">
                        <w:rPr>
                          <w:rFonts w:ascii="ＭＳ Ｐゴシック" w:eastAsia="ＭＳ Ｐゴシック" w:hAnsi="ＭＳ Ｐゴシック" w:hint="eastAsia"/>
                          <w:sz w:val="16"/>
                          <w:szCs w:val="16"/>
                        </w:rPr>
                        <w:t>平成</w:t>
                      </w:r>
                      <w:r w:rsidRPr="00A21D5F">
                        <w:rPr>
                          <w:rFonts w:ascii="ＭＳ Ｐゴシック" w:eastAsia="ＭＳ Ｐゴシック" w:hAnsi="ＭＳ Ｐゴシック"/>
                          <w:sz w:val="16"/>
                          <w:szCs w:val="16"/>
                        </w:rPr>
                        <w:t>30</w:t>
                      </w:r>
                      <w:r w:rsidRPr="00A21D5F">
                        <w:rPr>
                          <w:rFonts w:ascii="ＭＳ Ｐゴシック" w:eastAsia="ＭＳ Ｐゴシック" w:hAnsi="ＭＳ Ｐゴシック" w:hint="eastAsia"/>
                          <w:sz w:val="16"/>
                          <w:szCs w:val="16"/>
                        </w:rPr>
                        <w:t>〔</w:t>
                      </w:r>
                      <w:r w:rsidRPr="00A21D5F">
                        <w:rPr>
                          <w:rFonts w:ascii="ＭＳ Ｐゴシック" w:eastAsia="ＭＳ Ｐゴシック" w:hAnsi="ＭＳ Ｐゴシック"/>
                          <w:sz w:val="16"/>
                          <w:szCs w:val="16"/>
                        </w:rPr>
                        <w:t>2018</w:t>
                      </w:r>
                      <w:r w:rsidRPr="00A21D5F">
                        <w:rPr>
                          <w:rFonts w:ascii="ＭＳ Ｐゴシック" w:eastAsia="ＭＳ Ｐゴシック" w:hAnsi="ＭＳ Ｐゴシック" w:hint="eastAsia"/>
                          <w:sz w:val="16"/>
                          <w:szCs w:val="16"/>
                        </w:rPr>
                        <w:t>〕年３月改正</w:t>
                      </w:r>
                      <w:r w:rsidRPr="00A21D5F">
                        <w:rPr>
                          <w:rFonts w:ascii="ＭＳ Ｐゴシック" w:eastAsia="ＭＳ Ｐゴシック" w:hAnsi="ＭＳ Ｐゴシック" w:hint="eastAsia"/>
                          <w:sz w:val="16"/>
                          <w:szCs w:val="20"/>
                        </w:rPr>
                        <w:t>）</w:t>
                      </w:r>
                      <w:r w:rsidRPr="00A21D5F">
                        <w:rPr>
                          <w:rFonts w:ascii="ＭＳ Ｐゴシック" w:eastAsia="ＭＳ Ｐゴシック" w:hAnsi="ＭＳ Ｐゴシック"/>
                        </w:rPr>
                        <w:br/>
                      </w:r>
                      <w:hyperlink r:id="rId18" w:history="1">
                        <w:r w:rsidRPr="00A21D5F">
                          <w:rPr>
                            <w:rStyle w:val="a6"/>
                            <w:rFonts w:eastAsia="ＭＳ Ｐ明朝" w:cs="ＭＳ ゴシック" w:hint="eastAsia"/>
                            <w:sz w:val="21"/>
                          </w:rPr>
                          <w:t>http</w:t>
                        </w:r>
                        <w:r w:rsidRPr="00A21D5F">
                          <w:rPr>
                            <w:rStyle w:val="a6"/>
                            <w:rFonts w:eastAsia="ＭＳ Ｐ明朝" w:cs="ＭＳ ゴシック"/>
                            <w:sz w:val="21"/>
                          </w:rPr>
                          <w:t>s</w:t>
                        </w:r>
                        <w:r w:rsidRPr="00A21D5F">
                          <w:rPr>
                            <w:rStyle w:val="a6"/>
                            <w:rFonts w:eastAsia="ＭＳ Ｐ明朝" w:cs="ＭＳ ゴシック" w:hint="eastAsia"/>
                            <w:sz w:val="21"/>
                          </w:rPr>
                          <w:t>://www.pref.osaka.lg.jp/</w:t>
                        </w:r>
                        <w:r w:rsidRPr="00A21D5F">
                          <w:rPr>
                            <w:rStyle w:val="a6"/>
                            <w:rFonts w:eastAsia="ＭＳ Ｐ明朝" w:cs="ＭＳ ゴシック"/>
                            <w:sz w:val="21"/>
                          </w:rPr>
                          <w:t>o180020/</w:t>
                        </w:r>
                        <w:r w:rsidRPr="00A21D5F">
                          <w:rPr>
                            <w:rStyle w:val="a6"/>
                            <w:rFonts w:eastAsia="ＭＳ Ｐ明朝" w:cs="ＭＳ ゴシック" w:hint="eastAsia"/>
                            <w:sz w:val="21"/>
                          </w:rPr>
                          <w:t>jinkenkyoiku/houshin/index.html</w:t>
                        </w:r>
                      </w:hyperlink>
                    </w:p>
                    <w:p w14:paraId="3FD220FE" w14:textId="74A547D7" w:rsidR="00BC1902" w:rsidRPr="00B40ED2" w:rsidRDefault="00BC1902" w:rsidP="00B40ED2">
                      <w:pPr>
                        <w:pStyle w:val="ab"/>
                        <w:numPr>
                          <w:ilvl w:val="0"/>
                          <w:numId w:val="20"/>
                        </w:numPr>
                        <w:spacing w:line="300" w:lineRule="exact"/>
                        <w:ind w:leftChars="0" w:left="359" w:hangingChars="200" w:hanging="359"/>
                        <w:rPr>
                          <w:rFonts w:ascii="ＭＳ Ｐゴシック" w:eastAsia="ＭＳ Ｐゴシック" w:hAnsi="ＭＳ Ｐゴシック"/>
                          <w:sz w:val="18"/>
                          <w:szCs w:val="18"/>
                        </w:rPr>
                      </w:pPr>
                      <w:r w:rsidRPr="00A21D5F">
                        <w:rPr>
                          <w:rFonts w:ascii="ＭＳ Ｐゴシック" w:eastAsia="ＭＳ Ｐゴシック" w:hAnsi="ＭＳ Ｐゴシック" w:hint="eastAsia"/>
                          <w:sz w:val="18"/>
                          <w:szCs w:val="18"/>
                        </w:rPr>
                        <w:t>基本方向の</w:t>
                      </w:r>
                      <w:r w:rsidR="00C861F0" w:rsidRPr="00A21D5F">
                        <w:rPr>
                          <w:rFonts w:ascii="ＭＳ Ｐゴシック" w:eastAsia="ＭＳ Ｐゴシック" w:hAnsi="ＭＳ Ｐゴシック" w:hint="eastAsia"/>
                          <w:sz w:val="18"/>
                          <w:szCs w:val="18"/>
                        </w:rPr>
                        <w:t>３</w:t>
                      </w:r>
                      <w:r w:rsidRPr="00A21D5F">
                        <w:rPr>
                          <w:rFonts w:ascii="ＭＳ Ｐゴシック" w:eastAsia="ＭＳ Ｐゴシック" w:hAnsi="ＭＳ Ｐゴシック" w:hint="eastAsia"/>
                          <w:sz w:val="18"/>
                          <w:szCs w:val="18"/>
                        </w:rPr>
                        <w:t>側面のうち、「人権が尊重</w:t>
                      </w:r>
                      <w:r w:rsidRPr="00B40ED2">
                        <w:rPr>
                          <w:rFonts w:ascii="ＭＳ Ｐゴシック" w:eastAsia="ＭＳ Ｐゴシック" w:hAnsi="ＭＳ Ｐゴシック" w:hint="eastAsia"/>
                          <w:sz w:val="18"/>
                          <w:szCs w:val="18"/>
                        </w:rPr>
                        <w:t>された</w:t>
                      </w:r>
                      <w:r w:rsidR="00763B4C" w:rsidRPr="00B40ED2">
                        <w:rPr>
                          <w:rFonts w:ascii="ＭＳ Ｐゴシック" w:eastAsia="ＭＳ Ｐゴシック" w:hAnsi="ＭＳ Ｐゴシック" w:hint="eastAsia"/>
                          <w:sz w:val="18"/>
                          <w:szCs w:val="18"/>
                        </w:rPr>
                        <w:t>教育</w:t>
                      </w:r>
                      <w:r w:rsidR="00275078" w:rsidRPr="00B40ED2">
                        <w:rPr>
                          <w:rFonts w:ascii="ＭＳ Ｐゴシック" w:eastAsia="ＭＳ Ｐゴシック" w:hAnsi="ＭＳ Ｐゴシック" w:hint="eastAsia"/>
                          <w:sz w:val="18"/>
                          <w:szCs w:val="18"/>
                        </w:rPr>
                        <w:t>」</w:t>
                      </w:r>
                      <w:r w:rsidR="00763B4C" w:rsidRPr="00B40ED2">
                        <w:rPr>
                          <w:rFonts w:ascii="ＭＳ Ｐゴシック" w:eastAsia="ＭＳ Ｐゴシック" w:hAnsi="ＭＳ Ｐゴシック" w:hint="eastAsia"/>
                          <w:sz w:val="18"/>
                          <w:szCs w:val="18"/>
                        </w:rPr>
                        <w:t>において</w:t>
                      </w:r>
                      <w:r w:rsidRPr="00B40ED2">
                        <w:rPr>
                          <w:rFonts w:ascii="ＭＳ Ｐゴシック" w:eastAsia="ＭＳ Ｐゴシック" w:hAnsi="ＭＳ Ｐゴシック" w:hint="eastAsia"/>
                          <w:sz w:val="18"/>
                          <w:szCs w:val="18"/>
                        </w:rPr>
                        <w:t>、</w:t>
                      </w:r>
                      <w:r w:rsidR="00763B4C" w:rsidRPr="00B40ED2">
                        <w:rPr>
                          <w:rFonts w:ascii="ＭＳ Ｐゴシック" w:eastAsia="ＭＳ Ｐゴシック" w:hAnsi="ＭＳ Ｐゴシック" w:hint="eastAsia"/>
                          <w:sz w:val="18"/>
                          <w:szCs w:val="18"/>
                        </w:rPr>
                        <w:t>「</w:t>
                      </w:r>
                      <w:r w:rsidR="009F128F" w:rsidRPr="00B40ED2">
                        <w:rPr>
                          <w:rFonts w:ascii="ＭＳ Ｐゴシック" w:eastAsia="ＭＳ Ｐゴシック" w:hAnsi="ＭＳ Ｐゴシック" w:hint="eastAsia"/>
                          <w:sz w:val="18"/>
                          <w:szCs w:val="18"/>
                        </w:rPr>
                        <w:t>教育</w:t>
                      </w:r>
                      <w:r w:rsidR="00763B4C" w:rsidRPr="00B40ED2">
                        <w:rPr>
                          <w:rFonts w:ascii="ＭＳ Ｐゴシック" w:eastAsia="ＭＳ Ｐゴシック" w:hAnsi="ＭＳ Ｐゴシック" w:hint="eastAsia"/>
                          <w:sz w:val="18"/>
                          <w:szCs w:val="18"/>
                        </w:rPr>
                        <w:t>活動そのものが人権を大切にしたものとして</w:t>
                      </w:r>
                      <w:r w:rsidR="00F718C1" w:rsidRPr="00B40ED2">
                        <w:rPr>
                          <w:rFonts w:ascii="ＭＳ Ｐゴシック" w:eastAsia="ＭＳ Ｐゴシック" w:hAnsi="ＭＳ Ｐゴシック" w:hint="eastAsia"/>
                          <w:sz w:val="18"/>
                          <w:szCs w:val="18"/>
                        </w:rPr>
                        <w:t>実施されていることが必要」とし、</w:t>
                      </w:r>
                      <w:r w:rsidR="00763B4C" w:rsidRPr="00B40ED2">
                        <w:rPr>
                          <w:rFonts w:ascii="ＭＳ Ｐゴシック" w:eastAsia="ＭＳ Ｐゴシック" w:hAnsi="ＭＳ Ｐゴシック" w:hint="eastAsia"/>
                          <w:sz w:val="18"/>
                          <w:szCs w:val="18"/>
                        </w:rPr>
                        <w:t>教科指導、集団づくり、</w:t>
                      </w:r>
                      <w:r w:rsidRPr="00B40ED2">
                        <w:rPr>
                          <w:rFonts w:ascii="ＭＳ Ｐゴシック" w:eastAsia="ＭＳ Ｐゴシック" w:hAnsi="ＭＳ Ｐゴシック" w:hint="eastAsia"/>
                          <w:sz w:val="18"/>
                          <w:szCs w:val="18"/>
                        </w:rPr>
                        <w:t>進路指導、生徒指導、体育・スポーツ、差別事象やいじめ問題への対応、セクシュアル・ハラスメント防止に関して、具体的な方向性を示している。〔</w:t>
                      </w:r>
                      <w:r w:rsidR="00D37865" w:rsidRPr="00B40ED2">
                        <w:rPr>
                          <w:rFonts w:ascii="ＭＳ Ｐゴシック" w:eastAsia="ＭＳ Ｐゴシック" w:hAnsi="ＭＳ Ｐゴシック" w:hint="eastAsia"/>
                          <w:sz w:val="18"/>
                          <w:szCs w:val="18"/>
                        </w:rPr>
                        <w:t>１－(3)－ウ</w:t>
                      </w:r>
                      <w:r w:rsidRPr="00B40ED2">
                        <w:rPr>
                          <w:rFonts w:ascii="ＭＳ Ｐゴシック" w:eastAsia="ＭＳ Ｐゴシック" w:hAnsi="ＭＳ Ｐゴシック" w:hint="eastAsia"/>
                          <w:sz w:val="18"/>
                          <w:szCs w:val="18"/>
                        </w:rPr>
                        <w:t>〕</w:t>
                      </w:r>
                    </w:p>
                    <w:p w14:paraId="3FD22100" w14:textId="06CA244E" w:rsidR="00BC1902" w:rsidRPr="00B40ED2" w:rsidRDefault="00275078" w:rsidP="00B40ED2">
                      <w:pPr>
                        <w:pStyle w:val="ab"/>
                        <w:numPr>
                          <w:ilvl w:val="0"/>
                          <w:numId w:val="19"/>
                        </w:numPr>
                        <w:spacing w:line="300" w:lineRule="exact"/>
                        <w:ind w:leftChars="0" w:left="359" w:hangingChars="200" w:hanging="359"/>
                        <w:rPr>
                          <w:rFonts w:ascii="ＭＳ Ｐゴシック" w:eastAsia="ＭＳ Ｐゴシック" w:hAnsi="ＭＳ Ｐゴシック"/>
                          <w:sz w:val="18"/>
                          <w:szCs w:val="18"/>
                        </w:rPr>
                      </w:pPr>
                      <w:r w:rsidRPr="00B40ED2">
                        <w:rPr>
                          <w:rFonts w:ascii="ＭＳ Ｐゴシック" w:eastAsia="ＭＳ Ｐゴシック" w:hAnsi="ＭＳ Ｐゴシック" w:hint="eastAsia"/>
                          <w:sz w:val="18"/>
                          <w:szCs w:val="18"/>
                        </w:rPr>
                        <w:t>日々の教育実践の中で子どもに豊かな人権感覚を培うためには、子どもを権利の主体として尊重しつつ、子どもの判断力や自己決定力を培い、さらに相手を思いやる心、困難を解決する力、責任感等を育むことを通して子どもの自立を支援するという教職員の姿勢が最も大切である。</w:t>
                      </w:r>
                      <w:r w:rsidR="0090257B" w:rsidRPr="00B40ED2">
                        <w:rPr>
                          <w:rFonts w:ascii="ＭＳ Ｐゴシック" w:eastAsia="ＭＳ Ｐゴシック" w:hAnsi="ＭＳ Ｐゴシック"/>
                          <w:sz w:val="18"/>
                          <w:szCs w:val="18"/>
                        </w:rPr>
                        <w:br/>
                      </w:r>
                      <w:r w:rsidRPr="00B40ED2">
                        <w:rPr>
                          <w:rFonts w:ascii="ＭＳ Ｐゴシック" w:eastAsia="ＭＳ Ｐゴシック" w:hAnsi="ＭＳ Ｐゴシック" w:hint="eastAsia"/>
                          <w:sz w:val="18"/>
                          <w:szCs w:val="18"/>
                        </w:rPr>
                        <w:t>このため、子どもを、背景を含めて理解し、共感することを前提として、子どもの自立的な思考・行動を促し、人間関係づくり・集団づくりの過程を支援するための技術・技能や態度の形成をめざした研修の充実が重要である。また、今後、さらに重要となる保護者、地域、関係機関との連携の在り方や、組織としての機能を十分に果たせる学校づくりについても研修を行う必要がある。</w:t>
                      </w:r>
                      <w:r w:rsidR="00BC1902" w:rsidRPr="00B40ED2">
                        <w:rPr>
                          <w:rFonts w:ascii="ＭＳ Ｐゴシック" w:eastAsia="ＭＳ Ｐゴシック" w:hAnsi="ＭＳ Ｐゴシック" w:hint="eastAsia"/>
                          <w:sz w:val="18"/>
                          <w:szCs w:val="18"/>
                        </w:rPr>
                        <w:t>〔</w:t>
                      </w:r>
                      <w:r w:rsidR="00D37865" w:rsidRPr="00B40ED2">
                        <w:rPr>
                          <w:rFonts w:ascii="ＭＳ Ｐゴシック" w:eastAsia="ＭＳ Ｐゴシック" w:hAnsi="ＭＳ Ｐゴシック" w:hint="eastAsia"/>
                          <w:sz w:val="18"/>
                          <w:szCs w:val="18"/>
                        </w:rPr>
                        <w:t>２－(1)－イー(ｱ)</w:t>
                      </w:r>
                      <w:r w:rsidR="00BC1902" w:rsidRPr="00B40ED2">
                        <w:rPr>
                          <w:rFonts w:ascii="ＭＳ Ｐゴシック" w:eastAsia="ＭＳ Ｐゴシック" w:hAnsi="ＭＳ Ｐゴシック" w:hint="eastAsia"/>
                          <w:sz w:val="18"/>
                          <w:szCs w:val="18"/>
                        </w:rPr>
                        <w:t>〕</w:t>
                      </w:r>
                    </w:p>
                  </w:txbxContent>
                </v:textbox>
                <w10:wrap anchorx="margin"/>
              </v:rect>
            </w:pict>
          </mc:Fallback>
        </mc:AlternateContent>
      </w:r>
    </w:p>
    <w:p w14:paraId="3FD220B5" w14:textId="77777777" w:rsidR="004B5202" w:rsidRDefault="004B5202">
      <w:pPr>
        <w:ind w:firstLineChars="100" w:firstLine="200"/>
        <w:rPr>
          <w:rFonts w:ascii="ＭＳ Ｐゴシック" w:eastAsia="ＭＳ Ｐゴシック" w:hAnsi="ＭＳ Ｐゴシック"/>
          <w:sz w:val="20"/>
          <w:szCs w:val="20"/>
        </w:rPr>
      </w:pPr>
    </w:p>
    <w:p w14:paraId="3FD220B6" w14:textId="77777777" w:rsidR="004B5202" w:rsidRDefault="004B5202">
      <w:pPr>
        <w:ind w:firstLineChars="100" w:firstLine="200"/>
        <w:rPr>
          <w:rFonts w:ascii="ＭＳ Ｐゴシック" w:eastAsia="ＭＳ Ｐゴシック" w:hAnsi="ＭＳ Ｐゴシック"/>
          <w:sz w:val="20"/>
          <w:szCs w:val="20"/>
        </w:rPr>
      </w:pPr>
    </w:p>
    <w:p w14:paraId="3FD220B7" w14:textId="77777777" w:rsidR="004B5202" w:rsidRDefault="004B5202">
      <w:pPr>
        <w:ind w:firstLineChars="100" w:firstLine="200"/>
        <w:rPr>
          <w:rFonts w:ascii="ＭＳ Ｐゴシック" w:eastAsia="ＭＳ Ｐゴシック" w:hAnsi="ＭＳ Ｐゴシック"/>
          <w:sz w:val="20"/>
          <w:szCs w:val="20"/>
        </w:rPr>
      </w:pPr>
    </w:p>
    <w:p w14:paraId="3FD220B8" w14:textId="77777777" w:rsidR="004B5202" w:rsidRDefault="004B5202">
      <w:pPr>
        <w:ind w:firstLineChars="100" w:firstLine="200"/>
        <w:rPr>
          <w:rFonts w:ascii="ＭＳ Ｐゴシック" w:eastAsia="ＭＳ Ｐゴシック" w:hAnsi="ＭＳ Ｐゴシック"/>
          <w:sz w:val="20"/>
          <w:szCs w:val="20"/>
        </w:rPr>
      </w:pPr>
    </w:p>
    <w:p w14:paraId="3FD220B9" w14:textId="77777777" w:rsidR="004B5202" w:rsidRDefault="004B5202">
      <w:pPr>
        <w:ind w:firstLineChars="100" w:firstLine="200"/>
        <w:rPr>
          <w:rFonts w:ascii="ＭＳ Ｐゴシック" w:eastAsia="ＭＳ Ｐゴシック" w:hAnsi="ＭＳ Ｐゴシック"/>
          <w:sz w:val="20"/>
          <w:szCs w:val="20"/>
        </w:rPr>
      </w:pPr>
    </w:p>
    <w:p w14:paraId="3FD220BA" w14:textId="77777777" w:rsidR="004B5202" w:rsidRDefault="004B5202">
      <w:pPr>
        <w:ind w:firstLineChars="100" w:firstLine="200"/>
        <w:rPr>
          <w:rFonts w:ascii="ＭＳ Ｐゴシック" w:eastAsia="ＭＳ Ｐゴシック" w:hAnsi="ＭＳ Ｐゴシック"/>
          <w:sz w:val="20"/>
          <w:szCs w:val="20"/>
        </w:rPr>
      </w:pPr>
    </w:p>
    <w:p w14:paraId="3FD220BB" w14:textId="77777777" w:rsidR="003D7CFE" w:rsidRDefault="003D7CFE" w:rsidP="003D7CFE">
      <w:pPr>
        <w:ind w:firstLineChars="100" w:firstLine="200"/>
        <w:rPr>
          <w:rFonts w:ascii="ＭＳ Ｐゴシック" w:eastAsia="ＭＳ Ｐゴシック" w:hAnsi="ＭＳ Ｐゴシック"/>
          <w:sz w:val="20"/>
          <w:szCs w:val="20"/>
        </w:rPr>
      </w:pPr>
    </w:p>
    <w:p w14:paraId="3FD220BC" w14:textId="77777777" w:rsidR="003D7CFE" w:rsidRPr="003D7CFE" w:rsidRDefault="003D7CFE" w:rsidP="003D7CFE">
      <w:pPr>
        <w:rPr>
          <w:rFonts w:ascii="ＭＳ Ｐゴシック" w:eastAsia="ＭＳ Ｐゴシック" w:hAnsi="ＭＳ Ｐゴシック"/>
          <w:sz w:val="20"/>
          <w:szCs w:val="20"/>
        </w:rPr>
      </w:pPr>
    </w:p>
    <w:p w14:paraId="3FD220BD" w14:textId="77777777" w:rsidR="003D7CFE" w:rsidRPr="003D7CFE" w:rsidRDefault="003D7CFE" w:rsidP="003D7CFE">
      <w:pPr>
        <w:rPr>
          <w:rFonts w:ascii="ＭＳ Ｐゴシック" w:eastAsia="ＭＳ Ｐゴシック" w:hAnsi="ＭＳ Ｐゴシック"/>
          <w:sz w:val="20"/>
          <w:szCs w:val="20"/>
        </w:rPr>
      </w:pPr>
    </w:p>
    <w:p w14:paraId="3FD220BE" w14:textId="77777777" w:rsidR="003D7CFE" w:rsidRPr="003D7CFE" w:rsidRDefault="003D7CFE" w:rsidP="003D7CFE">
      <w:pPr>
        <w:rPr>
          <w:rFonts w:ascii="ＭＳ Ｐゴシック" w:eastAsia="ＭＳ Ｐゴシック" w:hAnsi="ＭＳ Ｐゴシック"/>
          <w:sz w:val="20"/>
          <w:szCs w:val="20"/>
        </w:rPr>
      </w:pPr>
    </w:p>
    <w:p w14:paraId="3FD220BF" w14:textId="77777777" w:rsidR="004B5202" w:rsidRPr="003D7CFE" w:rsidRDefault="003F37E4" w:rsidP="003D7CFE">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2336" behindDoc="0" locked="0" layoutInCell="1" allowOverlap="1" wp14:anchorId="3FD220D6" wp14:editId="12E7D93F">
                <wp:simplePos x="0" y="0"/>
                <wp:positionH relativeFrom="margin">
                  <wp:posOffset>0</wp:posOffset>
                </wp:positionH>
                <wp:positionV relativeFrom="paragraph">
                  <wp:posOffset>200396</wp:posOffset>
                </wp:positionV>
                <wp:extent cx="6120130" cy="1794295"/>
                <wp:effectExtent l="0" t="0" r="13970" b="15875"/>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94295"/>
                        </a:xfrm>
                        <a:prstGeom prst="rect">
                          <a:avLst/>
                        </a:prstGeom>
                        <a:solidFill>
                          <a:srgbClr val="CCFFCC"/>
                        </a:solidFill>
                        <a:ln w="25400" cmpd="dbl">
                          <a:solidFill>
                            <a:srgbClr val="000000"/>
                          </a:solidFill>
                          <a:miter lim="800000"/>
                          <a:headEnd/>
                          <a:tailEnd/>
                        </a:ln>
                      </wps:spPr>
                      <wps:txbx>
                        <w:txbxContent>
                          <w:p w14:paraId="39477D9F" w14:textId="77777777" w:rsidR="00536B13" w:rsidRPr="00A21D5F" w:rsidRDefault="00536B13" w:rsidP="00B40ED2">
                            <w:pPr>
                              <w:autoSpaceDE w:val="0"/>
                              <w:autoSpaceDN w:val="0"/>
                              <w:adjustRightInd w:val="0"/>
                              <w:spacing w:line="300" w:lineRule="exact"/>
                              <w:rPr>
                                <w:rFonts w:ascii="ＭＳ Ｐゴシック" w:eastAsia="ＭＳ Ｐゴシック" w:hAnsi="ＭＳ Ｐゴシック"/>
                                <w:sz w:val="18"/>
                                <w:szCs w:val="18"/>
                              </w:rPr>
                            </w:pPr>
                            <w:r w:rsidRPr="00A714FE">
                              <w:rPr>
                                <w:rFonts w:ascii="ＭＳ Ｐゴシック" w:eastAsia="ＭＳ Ｐゴシック" w:hAnsi="ＭＳ Ｐゴシック" w:hint="eastAsia"/>
                                <w:sz w:val="18"/>
                                <w:szCs w:val="21"/>
                              </w:rPr>
                              <w:t>文部科学省「人権</w:t>
                            </w:r>
                            <w:r w:rsidRPr="00A21D5F">
                              <w:rPr>
                                <w:rFonts w:ascii="ＭＳ Ｐゴシック" w:eastAsia="ＭＳ Ｐゴシック" w:hAnsi="ＭＳ Ｐゴシック" w:hint="eastAsia"/>
                                <w:sz w:val="18"/>
                                <w:szCs w:val="21"/>
                              </w:rPr>
                              <w:t>教育を取り巻く諸情勢について</w:t>
                            </w:r>
                            <w:r w:rsidRPr="00A21D5F">
                              <w:rPr>
                                <w:rFonts w:ascii="ＭＳ Ｐゴシック" w:eastAsia="ＭＳ Ｐゴシック" w:hAnsi="ＭＳ Ｐゴシック"/>
                                <w:sz w:val="18"/>
                                <w:szCs w:val="21"/>
                              </w:rPr>
                              <w:t>～人権教育の指導方法等の在り方について〔</w:t>
                            </w:r>
                            <w:r w:rsidRPr="00A21D5F">
                              <w:rPr>
                                <w:rFonts w:ascii="ＭＳ Ｐゴシック" w:eastAsia="ＭＳ Ｐゴシック" w:hAnsi="ＭＳ Ｐゴシック" w:hint="eastAsia"/>
                                <w:sz w:val="18"/>
                                <w:szCs w:val="21"/>
                              </w:rPr>
                              <w:t>第三次とりまとめ</w:t>
                            </w:r>
                            <w:r w:rsidRPr="00A21D5F">
                              <w:rPr>
                                <w:rFonts w:ascii="ＭＳ Ｐゴシック" w:eastAsia="ＭＳ Ｐゴシック" w:hAnsi="ＭＳ Ｐゴシック"/>
                                <w:sz w:val="18"/>
                                <w:szCs w:val="21"/>
                              </w:rPr>
                              <w:t>〕</w:t>
                            </w:r>
                            <w:r w:rsidRPr="00A21D5F">
                              <w:rPr>
                                <w:rFonts w:ascii="ＭＳ Ｐゴシック" w:eastAsia="ＭＳ Ｐゴシック" w:hAnsi="ＭＳ Ｐゴシック" w:hint="eastAsia"/>
                                <w:sz w:val="18"/>
                                <w:szCs w:val="21"/>
                              </w:rPr>
                              <w:t>策定以降の補足資料」</w:t>
                            </w:r>
                            <w:r w:rsidRPr="00A21D5F">
                              <w:rPr>
                                <w:rFonts w:ascii="ＭＳ Ｐゴシック" w:eastAsia="ＭＳ Ｐゴシック" w:hAnsi="ＭＳ Ｐゴシック" w:hint="eastAsia"/>
                                <w:sz w:val="16"/>
                                <w:szCs w:val="20"/>
                              </w:rPr>
                              <w:t>（文部科学省</w:t>
                            </w:r>
                            <w:r w:rsidRPr="00A21D5F">
                              <w:rPr>
                                <w:rFonts w:ascii="ＭＳ Ｐゴシック" w:eastAsia="ＭＳ Ｐゴシック" w:hAnsi="ＭＳ Ｐゴシック"/>
                                <w:sz w:val="16"/>
                                <w:szCs w:val="20"/>
                              </w:rPr>
                              <w:t xml:space="preserve">　令和</w:t>
                            </w:r>
                            <w:r w:rsidRPr="00A21D5F">
                              <w:rPr>
                                <w:rFonts w:ascii="ＭＳ Ｐゴシック" w:eastAsia="ＭＳ Ｐゴシック" w:hAnsi="ＭＳ Ｐゴシック" w:hint="eastAsia"/>
                                <w:sz w:val="16"/>
                                <w:szCs w:val="20"/>
                              </w:rPr>
                              <w:t>６〔</w:t>
                            </w:r>
                            <w:r w:rsidRPr="00A21D5F">
                              <w:rPr>
                                <w:rFonts w:ascii="ＭＳ Ｐゴシック" w:eastAsia="ＭＳ Ｐゴシック" w:hAnsi="ＭＳ Ｐゴシック"/>
                                <w:sz w:val="16"/>
                                <w:szCs w:val="20"/>
                              </w:rPr>
                              <w:t>2024</w:t>
                            </w:r>
                            <w:r w:rsidRPr="00A21D5F">
                              <w:rPr>
                                <w:rFonts w:ascii="ＭＳ Ｐゴシック" w:eastAsia="ＭＳ Ｐゴシック" w:hAnsi="ＭＳ Ｐゴシック" w:hint="eastAsia"/>
                                <w:sz w:val="16"/>
                                <w:szCs w:val="20"/>
                              </w:rPr>
                              <w:t>〕年</w:t>
                            </w:r>
                            <w:r w:rsidRPr="00A21D5F">
                              <w:rPr>
                                <w:rFonts w:ascii="ＭＳ Ｐゴシック" w:eastAsia="ＭＳ Ｐゴシック" w:hAnsi="ＭＳ Ｐゴシック"/>
                                <w:sz w:val="16"/>
                                <w:szCs w:val="20"/>
                              </w:rPr>
                              <w:t>３月</w:t>
                            </w:r>
                            <w:r w:rsidRPr="00A21D5F">
                              <w:rPr>
                                <w:rFonts w:ascii="ＭＳ Ｐゴシック" w:eastAsia="ＭＳ Ｐゴシック" w:hAnsi="ＭＳ Ｐゴシック" w:hint="eastAsia"/>
                                <w:sz w:val="16"/>
                                <w:szCs w:val="20"/>
                              </w:rPr>
                              <w:t>改訂）</w:t>
                            </w:r>
                          </w:p>
                          <w:p w14:paraId="06AB15B5" w14:textId="77777777" w:rsidR="00536B13" w:rsidRPr="00A21D5F" w:rsidRDefault="00A21D5F" w:rsidP="00B40ED2">
                            <w:pPr>
                              <w:pStyle w:val="ab"/>
                              <w:spacing w:line="300" w:lineRule="exact"/>
                              <w:ind w:leftChars="0" w:left="0" w:firstLine="357"/>
                              <w:rPr>
                                <w:rStyle w:val="a6"/>
                                <w:rFonts w:ascii="ＭＳ Ｐ明朝" w:eastAsia="ＭＳ Ｐ明朝" w:hAnsi="ＭＳ Ｐ明朝"/>
                                <w:szCs w:val="21"/>
                              </w:rPr>
                            </w:pPr>
                            <w:hyperlink r:id="rId19" w:history="1">
                              <w:r w:rsidR="00536B13" w:rsidRPr="00A21D5F">
                                <w:rPr>
                                  <w:rStyle w:val="a6"/>
                                  <w:rFonts w:ascii="ＭＳ Ｐ明朝" w:eastAsia="ＭＳ Ｐ明朝" w:hAnsi="ＭＳ Ｐ明朝"/>
                                  <w:szCs w:val="21"/>
                                </w:rPr>
                                <w:t>https://www.mext.go.jp/b_menu/shingi/chousa/shotou/128/report_00006.htm</w:t>
                              </w:r>
                            </w:hyperlink>
                          </w:p>
                          <w:p w14:paraId="3FD22106" w14:textId="284E439A" w:rsidR="00BC1902" w:rsidRPr="00B40ED2" w:rsidRDefault="008E3D71" w:rsidP="00B40ED2">
                            <w:pPr>
                              <w:pStyle w:val="ab"/>
                              <w:numPr>
                                <w:ilvl w:val="0"/>
                                <w:numId w:val="21"/>
                              </w:numPr>
                              <w:spacing w:line="300" w:lineRule="exact"/>
                              <w:ind w:leftChars="0" w:left="359" w:hangingChars="200" w:hanging="359"/>
                              <w:rPr>
                                <w:rFonts w:ascii="ＭＳ Ｐゴシック" w:eastAsia="ＭＳ Ｐゴシック" w:hAnsi="ＭＳ Ｐゴシック"/>
                                <w:sz w:val="18"/>
                                <w:szCs w:val="18"/>
                              </w:rPr>
                            </w:pPr>
                            <w:r w:rsidRPr="00A21D5F">
                              <w:rPr>
                                <w:rFonts w:ascii="ＭＳ Ｐゴシック" w:eastAsia="ＭＳ Ｐゴシック" w:hAnsi="ＭＳ Ｐゴシック" w:hint="eastAsia"/>
                                <w:sz w:val="18"/>
                                <w:szCs w:val="18"/>
                              </w:rPr>
                              <w:t>生徒指導提要における生徒指</w:t>
                            </w:r>
                            <w:r w:rsidRPr="00B40ED2">
                              <w:rPr>
                                <w:rFonts w:ascii="ＭＳ Ｐゴシック" w:eastAsia="ＭＳ Ｐゴシック" w:hAnsi="ＭＳ Ｐゴシック" w:hint="eastAsia"/>
                                <w:sz w:val="18"/>
                                <w:szCs w:val="18"/>
                              </w:rPr>
                              <w:t>導の定義は、「社会の中で自分らしく生きることができる存在へと児童生徒が、自発的・主体的に成長や発達する過程を支える教育活動」とされており、生徒指導の取組に当たっては、児童生徒一人一人の自己実現を支援し、自己指導能力・問題解決能力を育成するとともに、併せて人権感覚の涵養を図っていくことが期待される。特に、「児童生徒が自発的・主体的に自らを発達させていくことを尊重し、その発達過程を学校や教職員が支える」という発達支持的生徒指導と、共生社会の一員となるための人権教育の双方の推進を通じて、「自分の大切さとともに他の人の大切さを認めること」ができる人権感覚の育成を図ることが重要である。〔Ⅰ</w:t>
                            </w:r>
                            <w:r w:rsidRPr="00B40ED2">
                              <w:rPr>
                                <w:rFonts w:ascii="ＭＳ Ｐゴシック" w:eastAsia="ＭＳ Ｐゴシック" w:hAnsi="ＭＳ Ｐゴシック"/>
                                <w:sz w:val="18"/>
                                <w:szCs w:val="18"/>
                              </w:rPr>
                              <w:t>－２．－</w:t>
                            </w:r>
                            <w:r w:rsidRPr="00B40ED2">
                              <w:rPr>
                                <w:rFonts w:ascii="ＭＳ Ｐゴシック" w:eastAsia="ＭＳ Ｐゴシック" w:hAnsi="ＭＳ Ｐゴシック" w:hint="eastAsia"/>
                                <w:sz w:val="18"/>
                                <w:szCs w:val="1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220D6" id="Rectangle 49" o:spid="_x0000_s1038" style="position:absolute;left:0;text-align:left;margin-left:0;margin-top:15.8pt;width:481.9pt;height:141.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" fillcolor="#cfc" strokeweight="2pt">
                <v:stroke linestyle="thinThin"/>
                <v:textbox inset="5.85pt,.7pt,5.85pt,.7pt">
                  <w:txbxContent>
                    <w:p w14:paraId="39477D9F" w14:textId="77777777" w:rsidR="00536B13" w:rsidRPr="00A21D5F" w:rsidRDefault="00536B13" w:rsidP="00B40ED2">
                      <w:pPr>
                        <w:autoSpaceDE w:val="0"/>
                        <w:autoSpaceDN w:val="0"/>
                        <w:adjustRightInd w:val="0"/>
                        <w:spacing w:line="300" w:lineRule="exact"/>
                        <w:rPr>
                          <w:rFonts w:ascii="ＭＳ Ｐゴシック" w:eastAsia="ＭＳ Ｐゴシック" w:hAnsi="ＭＳ Ｐゴシック"/>
                          <w:sz w:val="18"/>
                          <w:szCs w:val="18"/>
                        </w:rPr>
                      </w:pPr>
                      <w:r w:rsidRPr="00A714FE">
                        <w:rPr>
                          <w:rFonts w:ascii="ＭＳ Ｐゴシック" w:eastAsia="ＭＳ Ｐゴシック" w:hAnsi="ＭＳ Ｐゴシック" w:hint="eastAsia"/>
                          <w:sz w:val="18"/>
                          <w:szCs w:val="21"/>
                        </w:rPr>
                        <w:t>文部科学省「人権</w:t>
                      </w:r>
                      <w:r w:rsidRPr="00A21D5F">
                        <w:rPr>
                          <w:rFonts w:ascii="ＭＳ Ｐゴシック" w:eastAsia="ＭＳ Ｐゴシック" w:hAnsi="ＭＳ Ｐゴシック" w:hint="eastAsia"/>
                          <w:sz w:val="18"/>
                          <w:szCs w:val="21"/>
                        </w:rPr>
                        <w:t>教育を取り巻く諸情勢について</w:t>
                      </w:r>
                      <w:r w:rsidRPr="00A21D5F">
                        <w:rPr>
                          <w:rFonts w:ascii="ＭＳ Ｐゴシック" w:eastAsia="ＭＳ Ｐゴシック" w:hAnsi="ＭＳ Ｐゴシック"/>
                          <w:sz w:val="18"/>
                          <w:szCs w:val="21"/>
                        </w:rPr>
                        <w:t>～人権教育の指導方法等の在り方について〔</w:t>
                      </w:r>
                      <w:r w:rsidRPr="00A21D5F">
                        <w:rPr>
                          <w:rFonts w:ascii="ＭＳ Ｐゴシック" w:eastAsia="ＭＳ Ｐゴシック" w:hAnsi="ＭＳ Ｐゴシック" w:hint="eastAsia"/>
                          <w:sz w:val="18"/>
                          <w:szCs w:val="21"/>
                        </w:rPr>
                        <w:t>第三次とりまとめ</w:t>
                      </w:r>
                      <w:r w:rsidRPr="00A21D5F">
                        <w:rPr>
                          <w:rFonts w:ascii="ＭＳ Ｐゴシック" w:eastAsia="ＭＳ Ｐゴシック" w:hAnsi="ＭＳ Ｐゴシック"/>
                          <w:sz w:val="18"/>
                          <w:szCs w:val="21"/>
                        </w:rPr>
                        <w:t>〕</w:t>
                      </w:r>
                      <w:r w:rsidRPr="00A21D5F">
                        <w:rPr>
                          <w:rFonts w:ascii="ＭＳ Ｐゴシック" w:eastAsia="ＭＳ Ｐゴシック" w:hAnsi="ＭＳ Ｐゴシック" w:hint="eastAsia"/>
                          <w:sz w:val="18"/>
                          <w:szCs w:val="21"/>
                        </w:rPr>
                        <w:t>策定以降の補足資料」</w:t>
                      </w:r>
                      <w:r w:rsidRPr="00A21D5F">
                        <w:rPr>
                          <w:rFonts w:ascii="ＭＳ Ｐゴシック" w:eastAsia="ＭＳ Ｐゴシック" w:hAnsi="ＭＳ Ｐゴシック" w:hint="eastAsia"/>
                          <w:sz w:val="16"/>
                          <w:szCs w:val="20"/>
                        </w:rPr>
                        <w:t>（文部科学省</w:t>
                      </w:r>
                      <w:r w:rsidRPr="00A21D5F">
                        <w:rPr>
                          <w:rFonts w:ascii="ＭＳ Ｐゴシック" w:eastAsia="ＭＳ Ｐゴシック" w:hAnsi="ＭＳ Ｐゴシック"/>
                          <w:sz w:val="16"/>
                          <w:szCs w:val="20"/>
                        </w:rPr>
                        <w:t xml:space="preserve">　令和</w:t>
                      </w:r>
                      <w:r w:rsidRPr="00A21D5F">
                        <w:rPr>
                          <w:rFonts w:ascii="ＭＳ Ｐゴシック" w:eastAsia="ＭＳ Ｐゴシック" w:hAnsi="ＭＳ Ｐゴシック" w:hint="eastAsia"/>
                          <w:sz w:val="16"/>
                          <w:szCs w:val="20"/>
                        </w:rPr>
                        <w:t>６〔</w:t>
                      </w:r>
                      <w:r w:rsidRPr="00A21D5F">
                        <w:rPr>
                          <w:rFonts w:ascii="ＭＳ Ｐゴシック" w:eastAsia="ＭＳ Ｐゴシック" w:hAnsi="ＭＳ Ｐゴシック"/>
                          <w:sz w:val="16"/>
                          <w:szCs w:val="20"/>
                        </w:rPr>
                        <w:t>2024</w:t>
                      </w:r>
                      <w:r w:rsidRPr="00A21D5F">
                        <w:rPr>
                          <w:rFonts w:ascii="ＭＳ Ｐゴシック" w:eastAsia="ＭＳ Ｐゴシック" w:hAnsi="ＭＳ Ｐゴシック" w:hint="eastAsia"/>
                          <w:sz w:val="16"/>
                          <w:szCs w:val="20"/>
                        </w:rPr>
                        <w:t>〕年</w:t>
                      </w:r>
                      <w:r w:rsidRPr="00A21D5F">
                        <w:rPr>
                          <w:rFonts w:ascii="ＭＳ Ｐゴシック" w:eastAsia="ＭＳ Ｐゴシック" w:hAnsi="ＭＳ Ｐゴシック"/>
                          <w:sz w:val="16"/>
                          <w:szCs w:val="20"/>
                        </w:rPr>
                        <w:t>３月</w:t>
                      </w:r>
                      <w:r w:rsidRPr="00A21D5F">
                        <w:rPr>
                          <w:rFonts w:ascii="ＭＳ Ｐゴシック" w:eastAsia="ＭＳ Ｐゴシック" w:hAnsi="ＭＳ Ｐゴシック" w:hint="eastAsia"/>
                          <w:sz w:val="16"/>
                          <w:szCs w:val="20"/>
                        </w:rPr>
                        <w:t>改訂）</w:t>
                      </w:r>
                    </w:p>
                    <w:p w14:paraId="06AB15B5" w14:textId="77777777" w:rsidR="00536B13" w:rsidRPr="00A21D5F" w:rsidRDefault="00A21D5F" w:rsidP="00B40ED2">
                      <w:pPr>
                        <w:pStyle w:val="ab"/>
                        <w:spacing w:line="300" w:lineRule="exact"/>
                        <w:ind w:leftChars="0" w:left="0" w:firstLine="357"/>
                        <w:rPr>
                          <w:rStyle w:val="a6"/>
                          <w:rFonts w:ascii="ＭＳ Ｐ明朝" w:eastAsia="ＭＳ Ｐ明朝" w:hAnsi="ＭＳ Ｐ明朝"/>
                          <w:szCs w:val="21"/>
                        </w:rPr>
                      </w:pPr>
                      <w:hyperlink r:id="rId20" w:history="1">
                        <w:r w:rsidR="00536B13" w:rsidRPr="00A21D5F">
                          <w:rPr>
                            <w:rStyle w:val="a6"/>
                            <w:rFonts w:ascii="ＭＳ Ｐ明朝" w:eastAsia="ＭＳ Ｐ明朝" w:hAnsi="ＭＳ Ｐ明朝"/>
                            <w:szCs w:val="21"/>
                          </w:rPr>
                          <w:t>https://www.mext.go.jp/b_menu/shingi/chousa/shotou/128/report_00006.htm</w:t>
                        </w:r>
                      </w:hyperlink>
                    </w:p>
                    <w:p w14:paraId="3FD22106" w14:textId="284E439A" w:rsidR="00BC1902" w:rsidRPr="00B40ED2" w:rsidRDefault="008E3D71" w:rsidP="00B40ED2">
                      <w:pPr>
                        <w:pStyle w:val="ab"/>
                        <w:numPr>
                          <w:ilvl w:val="0"/>
                          <w:numId w:val="21"/>
                        </w:numPr>
                        <w:spacing w:line="300" w:lineRule="exact"/>
                        <w:ind w:leftChars="0" w:left="359" w:hangingChars="200" w:hanging="359"/>
                        <w:rPr>
                          <w:rFonts w:ascii="ＭＳ Ｐゴシック" w:eastAsia="ＭＳ Ｐゴシック" w:hAnsi="ＭＳ Ｐゴシック"/>
                          <w:sz w:val="18"/>
                          <w:szCs w:val="18"/>
                        </w:rPr>
                      </w:pPr>
                      <w:r w:rsidRPr="00A21D5F">
                        <w:rPr>
                          <w:rFonts w:ascii="ＭＳ Ｐゴシック" w:eastAsia="ＭＳ Ｐゴシック" w:hAnsi="ＭＳ Ｐゴシック" w:hint="eastAsia"/>
                          <w:sz w:val="18"/>
                          <w:szCs w:val="18"/>
                        </w:rPr>
                        <w:t>生徒指導提要における生徒指</w:t>
                      </w:r>
                      <w:r w:rsidRPr="00B40ED2">
                        <w:rPr>
                          <w:rFonts w:ascii="ＭＳ Ｐゴシック" w:eastAsia="ＭＳ Ｐゴシック" w:hAnsi="ＭＳ Ｐゴシック" w:hint="eastAsia"/>
                          <w:sz w:val="18"/>
                          <w:szCs w:val="18"/>
                        </w:rPr>
                        <w:t>導の定義は、「社会の中で自分らしく生きることができる存在へと児童生徒が、自発的・主体的に成長や発達する過程を支える教育活動」とされており、生徒指導の取組に当たっては、児童生徒一人一人の自己実現を支援し、自己指導能力・問題解決能力を育成するとともに、併せて人権感覚の涵養を図っていくことが期待される。特に、「児童生徒が自発的・主体的に自らを発達させていくことを尊重し、その発達過程を学校や教職員が支える」という発達支持的生徒指導と、共生社会の一員となるための人権教育の双方の推進を通じて、「自分の大切さとともに他の人の大切さを認めること」ができる人権感覚の育成を図ることが重要である。〔Ⅰ</w:t>
                      </w:r>
                      <w:r w:rsidRPr="00B40ED2">
                        <w:rPr>
                          <w:rFonts w:ascii="ＭＳ Ｐゴシック" w:eastAsia="ＭＳ Ｐゴシック" w:hAnsi="ＭＳ Ｐゴシック"/>
                          <w:sz w:val="18"/>
                          <w:szCs w:val="18"/>
                        </w:rPr>
                        <w:t>－２．－</w:t>
                      </w:r>
                      <w:r w:rsidRPr="00B40ED2">
                        <w:rPr>
                          <w:rFonts w:ascii="ＭＳ Ｐゴシック" w:eastAsia="ＭＳ Ｐゴシック" w:hAnsi="ＭＳ Ｐゴシック" w:hint="eastAsia"/>
                          <w:sz w:val="18"/>
                          <w:szCs w:val="18"/>
                        </w:rPr>
                        <w:t>（２）〕</w:t>
                      </w:r>
                    </w:p>
                  </w:txbxContent>
                </v:textbox>
                <w10:wrap anchorx="margin"/>
              </v:rect>
            </w:pict>
          </mc:Fallback>
        </mc:AlternateContent>
      </w:r>
    </w:p>
    <w:sectPr w:rsidR="004B5202" w:rsidRPr="003D7CFE" w:rsidSect="001F4070">
      <w:headerReference w:type="default" r:id="rId21"/>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220DA" w14:textId="77777777" w:rsidR="00846124" w:rsidRDefault="00846124">
      <w:r>
        <w:separator/>
      </w:r>
    </w:p>
  </w:endnote>
  <w:endnote w:type="continuationSeparator" w:id="0">
    <w:p w14:paraId="3FD220DB" w14:textId="77777777" w:rsidR="00846124" w:rsidRDefault="0084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220D8" w14:textId="77777777" w:rsidR="00846124" w:rsidRDefault="00846124">
      <w:r>
        <w:separator/>
      </w:r>
    </w:p>
  </w:footnote>
  <w:footnote w:type="continuationSeparator" w:id="0">
    <w:p w14:paraId="3FD220D9" w14:textId="77777777" w:rsidR="00846124" w:rsidRDefault="0084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20DC" w14:textId="0ACC4F04" w:rsidR="00BC1902" w:rsidRPr="001F4070" w:rsidRDefault="001F4070">
    <w:pPr>
      <w:pStyle w:val="a4"/>
      <w:ind w:right="-22"/>
      <w:jc w:val="right"/>
      <w:rPr>
        <w:rFonts w:ascii="HG丸ｺﾞｼｯｸM-PRO" w:eastAsia="HG丸ｺﾞｼｯｸM-PRO" w:hAnsi="HG丸ｺﾞｼｯｸM-PRO"/>
      </w:rPr>
    </w:pPr>
    <w:r w:rsidRPr="001F4070">
      <w:rPr>
        <w:rFonts w:ascii="HG丸ｺﾞｼｯｸM-PRO" w:eastAsia="HG丸ｺﾞｼｯｸM-PRO" w:hAnsi="HG丸ｺﾞｼｯｸM-PRO" w:hint="eastAsia"/>
      </w:rPr>
      <w:t>Ｑ</w:t>
    </w:r>
    <w:r w:rsidR="008B30A6" w:rsidRPr="00EF09CC">
      <w:rPr>
        <w:rFonts w:ascii="HG丸ｺﾞｼｯｸM-PRO" w:eastAsia="HG丸ｺﾞｼｯｸM-PRO" w:hAnsi="HG丸ｺﾞｼｯｸM-PRO" w:hint="eastAsia"/>
      </w:rPr>
      <w:t>2</w:t>
    </w:r>
    <w:r w:rsidR="00E2165B" w:rsidRPr="00EF09CC">
      <w:rPr>
        <w:rFonts w:ascii="HG丸ｺﾞｼｯｸM-PRO" w:eastAsia="HG丸ｺﾞｼｯｸM-PRO" w:hAnsi="HG丸ｺﾞｼｯｸM-PRO"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3711"/>
    <w:multiLevelType w:val="hybridMultilevel"/>
    <w:tmpl w:val="A134B262"/>
    <w:lvl w:ilvl="0" w:tplc="0C42AC90">
      <w:numFmt w:val="bullet"/>
      <w:lvlText w:val="◎"/>
      <w:lvlJc w:val="left"/>
      <w:pPr>
        <w:tabs>
          <w:tab w:val="num" w:pos="500"/>
        </w:tabs>
        <w:ind w:left="5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80"/>
        </w:tabs>
        <w:ind w:left="980" w:hanging="420"/>
      </w:pPr>
      <w:rPr>
        <w:rFonts w:ascii="Wingdings" w:hAnsi="Wingdings" w:hint="default"/>
      </w:rPr>
    </w:lvl>
    <w:lvl w:ilvl="2" w:tplc="0409000D" w:tentative="1">
      <w:start w:val="1"/>
      <w:numFmt w:val="bullet"/>
      <w:lvlText w:val=""/>
      <w:lvlJc w:val="left"/>
      <w:pPr>
        <w:tabs>
          <w:tab w:val="num" w:pos="1400"/>
        </w:tabs>
        <w:ind w:left="1400" w:hanging="420"/>
      </w:pPr>
      <w:rPr>
        <w:rFonts w:ascii="Wingdings" w:hAnsi="Wingdings" w:hint="default"/>
      </w:rPr>
    </w:lvl>
    <w:lvl w:ilvl="3" w:tplc="04090001" w:tentative="1">
      <w:start w:val="1"/>
      <w:numFmt w:val="bullet"/>
      <w:lvlText w:val=""/>
      <w:lvlJc w:val="left"/>
      <w:pPr>
        <w:tabs>
          <w:tab w:val="num" w:pos="1820"/>
        </w:tabs>
        <w:ind w:left="1820" w:hanging="420"/>
      </w:pPr>
      <w:rPr>
        <w:rFonts w:ascii="Wingdings" w:hAnsi="Wingdings" w:hint="default"/>
      </w:rPr>
    </w:lvl>
    <w:lvl w:ilvl="4" w:tplc="0409000B" w:tentative="1">
      <w:start w:val="1"/>
      <w:numFmt w:val="bullet"/>
      <w:lvlText w:val=""/>
      <w:lvlJc w:val="left"/>
      <w:pPr>
        <w:tabs>
          <w:tab w:val="num" w:pos="2240"/>
        </w:tabs>
        <w:ind w:left="2240" w:hanging="420"/>
      </w:pPr>
      <w:rPr>
        <w:rFonts w:ascii="Wingdings" w:hAnsi="Wingdings" w:hint="default"/>
      </w:rPr>
    </w:lvl>
    <w:lvl w:ilvl="5" w:tplc="0409000D" w:tentative="1">
      <w:start w:val="1"/>
      <w:numFmt w:val="bullet"/>
      <w:lvlText w:val=""/>
      <w:lvlJc w:val="left"/>
      <w:pPr>
        <w:tabs>
          <w:tab w:val="num" w:pos="2660"/>
        </w:tabs>
        <w:ind w:left="2660" w:hanging="420"/>
      </w:pPr>
      <w:rPr>
        <w:rFonts w:ascii="Wingdings" w:hAnsi="Wingdings" w:hint="default"/>
      </w:rPr>
    </w:lvl>
    <w:lvl w:ilvl="6" w:tplc="04090001" w:tentative="1">
      <w:start w:val="1"/>
      <w:numFmt w:val="bullet"/>
      <w:lvlText w:val=""/>
      <w:lvlJc w:val="left"/>
      <w:pPr>
        <w:tabs>
          <w:tab w:val="num" w:pos="3080"/>
        </w:tabs>
        <w:ind w:left="3080" w:hanging="420"/>
      </w:pPr>
      <w:rPr>
        <w:rFonts w:ascii="Wingdings" w:hAnsi="Wingdings" w:hint="default"/>
      </w:rPr>
    </w:lvl>
    <w:lvl w:ilvl="7" w:tplc="0409000B" w:tentative="1">
      <w:start w:val="1"/>
      <w:numFmt w:val="bullet"/>
      <w:lvlText w:val=""/>
      <w:lvlJc w:val="left"/>
      <w:pPr>
        <w:tabs>
          <w:tab w:val="num" w:pos="3500"/>
        </w:tabs>
        <w:ind w:left="3500" w:hanging="420"/>
      </w:pPr>
      <w:rPr>
        <w:rFonts w:ascii="Wingdings" w:hAnsi="Wingdings" w:hint="default"/>
      </w:rPr>
    </w:lvl>
    <w:lvl w:ilvl="8" w:tplc="0409000D" w:tentative="1">
      <w:start w:val="1"/>
      <w:numFmt w:val="bullet"/>
      <w:lvlText w:val=""/>
      <w:lvlJc w:val="left"/>
      <w:pPr>
        <w:tabs>
          <w:tab w:val="num" w:pos="3920"/>
        </w:tabs>
        <w:ind w:left="3920" w:hanging="420"/>
      </w:pPr>
      <w:rPr>
        <w:rFonts w:ascii="Wingdings" w:hAnsi="Wingdings" w:hint="default"/>
      </w:rPr>
    </w:lvl>
  </w:abstractNum>
  <w:abstractNum w:abstractNumId="1" w15:restartNumberingAfterBreak="0">
    <w:nsid w:val="0AEA7458"/>
    <w:multiLevelType w:val="hybridMultilevel"/>
    <w:tmpl w:val="3B6C2382"/>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0A4A58"/>
    <w:multiLevelType w:val="hybridMultilevel"/>
    <w:tmpl w:val="C6B6CAB4"/>
    <w:lvl w:ilvl="0" w:tplc="2ED6525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195F44"/>
    <w:multiLevelType w:val="hybridMultilevel"/>
    <w:tmpl w:val="E4BA62B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8E92041"/>
    <w:multiLevelType w:val="multilevel"/>
    <w:tmpl w:val="71FE846A"/>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715052"/>
    <w:multiLevelType w:val="hybridMultilevel"/>
    <w:tmpl w:val="425639E8"/>
    <w:lvl w:ilvl="0" w:tplc="1F64AB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0E2883"/>
    <w:multiLevelType w:val="hybridMultilevel"/>
    <w:tmpl w:val="71FE846A"/>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710692"/>
    <w:multiLevelType w:val="hybridMultilevel"/>
    <w:tmpl w:val="9A2055E6"/>
    <w:lvl w:ilvl="0" w:tplc="2ED6525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5647452"/>
    <w:multiLevelType w:val="hybridMultilevel"/>
    <w:tmpl w:val="5C0A49AC"/>
    <w:lvl w:ilvl="0" w:tplc="04090005">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3" w15:restartNumberingAfterBreak="0">
    <w:nsid w:val="39C9172A"/>
    <w:multiLevelType w:val="hybridMultilevel"/>
    <w:tmpl w:val="2152CBAC"/>
    <w:lvl w:ilvl="0" w:tplc="CDC4974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C895CBB"/>
    <w:multiLevelType w:val="hybridMultilevel"/>
    <w:tmpl w:val="5B100C72"/>
    <w:lvl w:ilvl="0" w:tplc="A00444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1B83A16"/>
    <w:multiLevelType w:val="hybridMultilevel"/>
    <w:tmpl w:val="D38EAC64"/>
    <w:lvl w:ilvl="0" w:tplc="91808710">
      <w:numFmt w:val="bullet"/>
      <w:lvlText w:val="○"/>
      <w:lvlJc w:val="left"/>
      <w:pPr>
        <w:tabs>
          <w:tab w:val="num" w:pos="362"/>
        </w:tabs>
        <w:ind w:left="36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7" w15:restartNumberingAfterBreak="0">
    <w:nsid w:val="53204A75"/>
    <w:multiLevelType w:val="hybridMultilevel"/>
    <w:tmpl w:val="A6EE809E"/>
    <w:lvl w:ilvl="0" w:tplc="C3923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9" w15:restartNumberingAfterBreak="0">
    <w:nsid w:val="61BB08F3"/>
    <w:multiLevelType w:val="hybridMultilevel"/>
    <w:tmpl w:val="23609372"/>
    <w:lvl w:ilvl="0" w:tplc="0C42AC90">
      <w:numFmt w:val="bullet"/>
      <w:lvlText w:val="◎"/>
      <w:lvlJc w:val="left"/>
      <w:pPr>
        <w:tabs>
          <w:tab w:val="num" w:pos="363"/>
        </w:tabs>
        <w:ind w:left="36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3"/>
        </w:tabs>
        <w:ind w:left="843" w:hanging="420"/>
      </w:pPr>
      <w:rPr>
        <w:rFonts w:ascii="Wingdings" w:hAnsi="Wingdings" w:hint="default"/>
      </w:rPr>
    </w:lvl>
    <w:lvl w:ilvl="2" w:tplc="0409000D" w:tentative="1">
      <w:start w:val="1"/>
      <w:numFmt w:val="bullet"/>
      <w:lvlText w:val=""/>
      <w:lvlJc w:val="left"/>
      <w:pPr>
        <w:tabs>
          <w:tab w:val="num" w:pos="1263"/>
        </w:tabs>
        <w:ind w:left="1263" w:hanging="420"/>
      </w:pPr>
      <w:rPr>
        <w:rFonts w:ascii="Wingdings" w:hAnsi="Wingdings" w:hint="default"/>
      </w:rPr>
    </w:lvl>
    <w:lvl w:ilvl="3" w:tplc="04090001" w:tentative="1">
      <w:start w:val="1"/>
      <w:numFmt w:val="bullet"/>
      <w:lvlText w:val=""/>
      <w:lvlJc w:val="left"/>
      <w:pPr>
        <w:tabs>
          <w:tab w:val="num" w:pos="1683"/>
        </w:tabs>
        <w:ind w:left="1683" w:hanging="420"/>
      </w:pPr>
      <w:rPr>
        <w:rFonts w:ascii="Wingdings" w:hAnsi="Wingdings" w:hint="default"/>
      </w:rPr>
    </w:lvl>
    <w:lvl w:ilvl="4" w:tplc="0409000B" w:tentative="1">
      <w:start w:val="1"/>
      <w:numFmt w:val="bullet"/>
      <w:lvlText w:val=""/>
      <w:lvlJc w:val="left"/>
      <w:pPr>
        <w:tabs>
          <w:tab w:val="num" w:pos="2103"/>
        </w:tabs>
        <w:ind w:left="2103" w:hanging="420"/>
      </w:pPr>
      <w:rPr>
        <w:rFonts w:ascii="Wingdings" w:hAnsi="Wingdings" w:hint="default"/>
      </w:rPr>
    </w:lvl>
    <w:lvl w:ilvl="5" w:tplc="0409000D" w:tentative="1">
      <w:start w:val="1"/>
      <w:numFmt w:val="bullet"/>
      <w:lvlText w:val=""/>
      <w:lvlJc w:val="left"/>
      <w:pPr>
        <w:tabs>
          <w:tab w:val="num" w:pos="2523"/>
        </w:tabs>
        <w:ind w:left="2523" w:hanging="420"/>
      </w:pPr>
      <w:rPr>
        <w:rFonts w:ascii="Wingdings" w:hAnsi="Wingdings" w:hint="default"/>
      </w:rPr>
    </w:lvl>
    <w:lvl w:ilvl="6" w:tplc="04090001" w:tentative="1">
      <w:start w:val="1"/>
      <w:numFmt w:val="bullet"/>
      <w:lvlText w:val=""/>
      <w:lvlJc w:val="left"/>
      <w:pPr>
        <w:tabs>
          <w:tab w:val="num" w:pos="2943"/>
        </w:tabs>
        <w:ind w:left="2943" w:hanging="420"/>
      </w:pPr>
      <w:rPr>
        <w:rFonts w:ascii="Wingdings" w:hAnsi="Wingdings" w:hint="default"/>
      </w:rPr>
    </w:lvl>
    <w:lvl w:ilvl="7" w:tplc="0409000B" w:tentative="1">
      <w:start w:val="1"/>
      <w:numFmt w:val="bullet"/>
      <w:lvlText w:val=""/>
      <w:lvlJc w:val="left"/>
      <w:pPr>
        <w:tabs>
          <w:tab w:val="num" w:pos="3363"/>
        </w:tabs>
        <w:ind w:left="3363" w:hanging="420"/>
      </w:pPr>
      <w:rPr>
        <w:rFonts w:ascii="Wingdings" w:hAnsi="Wingdings" w:hint="default"/>
      </w:rPr>
    </w:lvl>
    <w:lvl w:ilvl="8" w:tplc="0409000D" w:tentative="1">
      <w:start w:val="1"/>
      <w:numFmt w:val="bullet"/>
      <w:lvlText w:val=""/>
      <w:lvlJc w:val="left"/>
      <w:pPr>
        <w:tabs>
          <w:tab w:val="num" w:pos="3783"/>
        </w:tabs>
        <w:ind w:left="3783" w:hanging="420"/>
      </w:pPr>
      <w:rPr>
        <w:rFonts w:ascii="Wingdings" w:hAnsi="Wingdings" w:hint="default"/>
      </w:rPr>
    </w:lvl>
  </w:abstractNum>
  <w:abstractNum w:abstractNumId="20" w15:restartNumberingAfterBreak="0">
    <w:nsid w:val="7DCA7500"/>
    <w:multiLevelType w:val="hybridMultilevel"/>
    <w:tmpl w:val="1378352A"/>
    <w:lvl w:ilvl="0" w:tplc="3800A1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8"/>
  </w:num>
  <w:num w:numId="2">
    <w:abstractNumId w:val="12"/>
  </w:num>
  <w:num w:numId="3">
    <w:abstractNumId w:val="3"/>
  </w:num>
  <w:num w:numId="4">
    <w:abstractNumId w:val="10"/>
  </w:num>
  <w:num w:numId="5">
    <w:abstractNumId w:val="14"/>
  </w:num>
  <w:num w:numId="6">
    <w:abstractNumId w:val="5"/>
  </w:num>
  <w:num w:numId="7">
    <w:abstractNumId w:val="17"/>
  </w:num>
  <w:num w:numId="8">
    <w:abstractNumId w:val="7"/>
  </w:num>
  <w:num w:numId="9">
    <w:abstractNumId w:val="20"/>
  </w:num>
  <w:num w:numId="10">
    <w:abstractNumId w:val="13"/>
  </w:num>
  <w:num w:numId="11">
    <w:abstractNumId w:val="19"/>
  </w:num>
  <w:num w:numId="12">
    <w:abstractNumId w:val="8"/>
  </w:num>
  <w:num w:numId="13">
    <w:abstractNumId w:val="11"/>
  </w:num>
  <w:num w:numId="14">
    <w:abstractNumId w:val="16"/>
  </w:num>
  <w:num w:numId="15">
    <w:abstractNumId w:val="1"/>
  </w:num>
  <w:num w:numId="16">
    <w:abstractNumId w:val="15"/>
  </w:num>
  <w:num w:numId="17">
    <w:abstractNumId w:val="6"/>
  </w:num>
  <w:num w:numId="18">
    <w:abstractNumId w:val="0"/>
  </w:num>
  <w:num w:numId="19">
    <w:abstractNumId w:val="2"/>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02"/>
    <w:rsid w:val="000108F7"/>
    <w:rsid w:val="000149B8"/>
    <w:rsid w:val="00021291"/>
    <w:rsid w:val="00050D04"/>
    <w:rsid w:val="00057303"/>
    <w:rsid w:val="000662C6"/>
    <w:rsid w:val="000724EF"/>
    <w:rsid w:val="000855DA"/>
    <w:rsid w:val="000C471A"/>
    <w:rsid w:val="000F36C2"/>
    <w:rsid w:val="000F5DA6"/>
    <w:rsid w:val="00112259"/>
    <w:rsid w:val="00114265"/>
    <w:rsid w:val="00127CC8"/>
    <w:rsid w:val="00192660"/>
    <w:rsid w:val="0019440B"/>
    <w:rsid w:val="001B345D"/>
    <w:rsid w:val="001C1FE0"/>
    <w:rsid w:val="001C3C6F"/>
    <w:rsid w:val="001E29E0"/>
    <w:rsid w:val="001F4070"/>
    <w:rsid w:val="0020079B"/>
    <w:rsid w:val="0024716C"/>
    <w:rsid w:val="002649E8"/>
    <w:rsid w:val="00275078"/>
    <w:rsid w:val="002952AB"/>
    <w:rsid w:val="002A068C"/>
    <w:rsid w:val="002A2363"/>
    <w:rsid w:val="002D12E6"/>
    <w:rsid w:val="003118B6"/>
    <w:rsid w:val="00330580"/>
    <w:rsid w:val="00333202"/>
    <w:rsid w:val="00361FBC"/>
    <w:rsid w:val="00383317"/>
    <w:rsid w:val="003A4254"/>
    <w:rsid w:val="003D7CFE"/>
    <w:rsid w:val="003E3F4E"/>
    <w:rsid w:val="003F37E4"/>
    <w:rsid w:val="004019D4"/>
    <w:rsid w:val="004243A7"/>
    <w:rsid w:val="00440CCF"/>
    <w:rsid w:val="00444E14"/>
    <w:rsid w:val="00463F5E"/>
    <w:rsid w:val="004828CD"/>
    <w:rsid w:val="004948D7"/>
    <w:rsid w:val="004B5202"/>
    <w:rsid w:val="004C4744"/>
    <w:rsid w:val="004E2283"/>
    <w:rsid w:val="00536B13"/>
    <w:rsid w:val="00540F27"/>
    <w:rsid w:val="0056747B"/>
    <w:rsid w:val="005C5A8F"/>
    <w:rsid w:val="005E3F0B"/>
    <w:rsid w:val="00605101"/>
    <w:rsid w:val="00636195"/>
    <w:rsid w:val="00653A79"/>
    <w:rsid w:val="00661926"/>
    <w:rsid w:val="006A06DF"/>
    <w:rsid w:val="006A4619"/>
    <w:rsid w:val="006C54FB"/>
    <w:rsid w:val="006E4873"/>
    <w:rsid w:val="006F73B8"/>
    <w:rsid w:val="00707598"/>
    <w:rsid w:val="00763B4C"/>
    <w:rsid w:val="00764BC1"/>
    <w:rsid w:val="00764D99"/>
    <w:rsid w:val="007841C1"/>
    <w:rsid w:val="007D2BC3"/>
    <w:rsid w:val="007E2E30"/>
    <w:rsid w:val="00805BDF"/>
    <w:rsid w:val="00841AEF"/>
    <w:rsid w:val="00846124"/>
    <w:rsid w:val="00852A9E"/>
    <w:rsid w:val="008855CC"/>
    <w:rsid w:val="00886CE6"/>
    <w:rsid w:val="008B30A6"/>
    <w:rsid w:val="008E3D71"/>
    <w:rsid w:val="0090257B"/>
    <w:rsid w:val="00917ABE"/>
    <w:rsid w:val="00936C95"/>
    <w:rsid w:val="00966979"/>
    <w:rsid w:val="009E7802"/>
    <w:rsid w:val="009F128F"/>
    <w:rsid w:val="00A21D5F"/>
    <w:rsid w:val="00A56DE0"/>
    <w:rsid w:val="00A912BE"/>
    <w:rsid w:val="00AC5705"/>
    <w:rsid w:val="00AE3127"/>
    <w:rsid w:val="00AF1B67"/>
    <w:rsid w:val="00B3141E"/>
    <w:rsid w:val="00B36026"/>
    <w:rsid w:val="00B40ED2"/>
    <w:rsid w:val="00B43462"/>
    <w:rsid w:val="00B46A7B"/>
    <w:rsid w:val="00B618CE"/>
    <w:rsid w:val="00B65B15"/>
    <w:rsid w:val="00B74E35"/>
    <w:rsid w:val="00B9337E"/>
    <w:rsid w:val="00BA63D3"/>
    <w:rsid w:val="00BC1902"/>
    <w:rsid w:val="00BD5E89"/>
    <w:rsid w:val="00C01099"/>
    <w:rsid w:val="00C06C6B"/>
    <w:rsid w:val="00C41461"/>
    <w:rsid w:val="00C861F0"/>
    <w:rsid w:val="00CA64E2"/>
    <w:rsid w:val="00CA6E6B"/>
    <w:rsid w:val="00CB1EF2"/>
    <w:rsid w:val="00CB56F9"/>
    <w:rsid w:val="00CD5AEF"/>
    <w:rsid w:val="00CE270D"/>
    <w:rsid w:val="00CF150D"/>
    <w:rsid w:val="00D0046F"/>
    <w:rsid w:val="00D37865"/>
    <w:rsid w:val="00D573E0"/>
    <w:rsid w:val="00D60AF5"/>
    <w:rsid w:val="00DB24D4"/>
    <w:rsid w:val="00DC02EC"/>
    <w:rsid w:val="00E057D0"/>
    <w:rsid w:val="00E14FAE"/>
    <w:rsid w:val="00E2165B"/>
    <w:rsid w:val="00E31937"/>
    <w:rsid w:val="00E33060"/>
    <w:rsid w:val="00E45305"/>
    <w:rsid w:val="00E7177A"/>
    <w:rsid w:val="00E72E7E"/>
    <w:rsid w:val="00E803B5"/>
    <w:rsid w:val="00E81CF9"/>
    <w:rsid w:val="00ED3630"/>
    <w:rsid w:val="00ED39FA"/>
    <w:rsid w:val="00EF09CC"/>
    <w:rsid w:val="00F454A7"/>
    <w:rsid w:val="00F52F92"/>
    <w:rsid w:val="00F612F3"/>
    <w:rsid w:val="00F718C1"/>
    <w:rsid w:val="00F74B92"/>
    <w:rsid w:val="00F817F2"/>
    <w:rsid w:val="00FC23A9"/>
    <w:rsid w:val="00FC5122"/>
    <w:rsid w:val="00FD2693"/>
    <w:rsid w:val="00FE73EF"/>
    <w:rsid w:val="00FF6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FD22070"/>
  <w15:docId w15:val="{0AE47441-40CB-460B-BD1A-43B2A86D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8855CC"/>
    <w:rPr>
      <w:rFonts w:ascii="ＭＳ Ｐ明朝" w:hAnsi="ＭＳ Ｐ明朝" w:cs="Courier New"/>
      <w:sz w:val="18"/>
      <w:szCs w:val="21"/>
    </w:rPr>
  </w:style>
  <w:style w:type="character" w:customStyle="1" w:styleId="a9">
    <w:name w:val="書式なし (文字)"/>
    <w:link w:val="a8"/>
    <w:rsid w:val="002A2363"/>
    <w:rPr>
      <w:rFonts w:ascii="ＭＳ Ｐ明朝" w:hAnsi="ＭＳ Ｐ明朝" w:cs="Courier New"/>
      <w:kern w:val="2"/>
      <w:sz w:val="18"/>
      <w:szCs w:val="21"/>
    </w:rPr>
  </w:style>
  <w:style w:type="character" w:customStyle="1" w:styleId="1">
    <w:name w:val="未解決のメンション1"/>
    <w:basedOn w:val="a0"/>
    <w:uiPriority w:val="99"/>
    <w:semiHidden/>
    <w:unhideWhenUsed/>
    <w:rsid w:val="00361FBC"/>
    <w:rPr>
      <w:color w:val="605E5C"/>
      <w:shd w:val="clear" w:color="auto" w:fill="E1DFDD"/>
    </w:rPr>
  </w:style>
  <w:style w:type="character" w:styleId="aa">
    <w:name w:val="Unresolved Mention"/>
    <w:basedOn w:val="a0"/>
    <w:uiPriority w:val="99"/>
    <w:semiHidden/>
    <w:unhideWhenUsed/>
    <w:rsid w:val="000108F7"/>
    <w:rPr>
      <w:color w:val="605E5C"/>
      <w:shd w:val="clear" w:color="auto" w:fill="E1DFDD"/>
    </w:rPr>
  </w:style>
  <w:style w:type="paragraph" w:styleId="ab">
    <w:name w:val="List Paragraph"/>
    <w:basedOn w:val="a"/>
    <w:uiPriority w:val="34"/>
    <w:qFormat/>
    <w:rsid w:val="00536B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8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fa.go.jp/mofaj/gaiko/jinken/kyoiku/index.html" TargetMode="External"/><Relationship Id="rId18" Type="http://schemas.openxmlformats.org/officeDocument/2006/relationships/hyperlink" Target="https://www.pref.osaka.lg.jp/o180020/jinkenkyoiku/houshin/index.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saka-c.ed.jp/category/training/r07/syonin_tebiki.html" TargetMode="External"/><Relationship Id="rId17" Type="http://schemas.openxmlformats.org/officeDocument/2006/relationships/hyperlink" Target="https://www.pref.osaka.lg.jp/o180020/jinkenkyoiku/houshin/index.html" TargetMode="External"/><Relationship Id="rId2" Type="http://schemas.openxmlformats.org/officeDocument/2006/relationships/customXml" Target="../customXml/item2.xml"/><Relationship Id="rId16" Type="http://schemas.openxmlformats.org/officeDocument/2006/relationships/hyperlink" Target="https://www.mext.go.jp/a_menu/shotou/seitoshidou/1404008_00001.htm" TargetMode="External"/><Relationship Id="rId20" Type="http://schemas.openxmlformats.org/officeDocument/2006/relationships/hyperlink" Target="https://www.mext.go.jp/b_menu/shingi/chousa/shotou/128/report_00006.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aka-c.ed.jp/category/training/r07/syonin_tebiki.html" TargetMode="External"/><Relationship Id="rId5" Type="http://schemas.openxmlformats.org/officeDocument/2006/relationships/numbering" Target="numbering.xml"/><Relationship Id="rId15" Type="http://schemas.openxmlformats.org/officeDocument/2006/relationships/hyperlink" Target="https://www.mext.go.jp/a_menu/shotou/seitoshidou/1404008_00001.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ext.go.jp/b_menu/shingi/chousa/shotou/128/report_00006.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fa.go.jp/mofaj/gaiko/jinken/kyoiku/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E1712-95E2-4DAA-BD44-B279A2E643B8}">
  <ds:schemaRefs>
    <ds:schemaRef ds:uri="http://purl.org/dc/dcmitype/"/>
    <ds:schemaRef ds:uri="8d949a7c-f650-44a7-b4f1-f61f2228ff7d"/>
    <ds:schemaRef ds:uri="http://purl.org/dc/elements/1.1/"/>
    <ds:schemaRef ds:uri="http://purl.org/dc/terms/"/>
    <ds:schemaRef ds:uri="6fa64f9e-af68-49bd-936f-d921ab551ec6"/>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2CD51A1-DFC8-4ED0-8CA8-001837779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3024D-CDEF-4454-8742-1865A7FBAA20}">
  <ds:schemaRefs>
    <ds:schemaRef ds:uri="http://schemas.microsoft.com/sharepoint/v3/contenttype/forms"/>
  </ds:schemaRefs>
</ds:datastoreItem>
</file>

<file path=customXml/itemProps4.xml><?xml version="1.0" encoding="utf-8"?>
<ds:datastoreItem xmlns:ds="http://schemas.openxmlformats.org/officeDocument/2006/customXml" ds:itemID="{2683106B-2706-4A18-8C4C-53F82C5F5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108</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206</CharactersWithSpaces>
  <SharedDoc>false</SharedDoc>
  <HLinks>
    <vt:vector size="24" baseType="variant">
      <vt:variant>
        <vt:i4>4128863</vt:i4>
      </vt:variant>
      <vt:variant>
        <vt:i4>9</vt:i4>
      </vt:variant>
      <vt:variant>
        <vt:i4>0</vt:i4>
      </vt:variant>
      <vt:variant>
        <vt:i4>5</vt:i4>
      </vt:variant>
      <vt:variant>
        <vt:lpwstr>http://www.mext.go.jp/b_menu/shingi/chousa/shotou/024/report/08041404.htm</vt:lpwstr>
      </vt:variant>
      <vt:variant>
        <vt:lpwstr/>
      </vt:variant>
      <vt:variant>
        <vt:i4>6684723</vt:i4>
      </vt:variant>
      <vt:variant>
        <vt:i4>6</vt:i4>
      </vt:variant>
      <vt:variant>
        <vt:i4>0</vt:i4>
      </vt:variant>
      <vt:variant>
        <vt:i4>5</vt:i4>
      </vt:variant>
      <vt:variant>
        <vt:lpwstr>http://www.pref.osaka.lg.jp/jinkenkyoiku/houshin/index.html</vt:lpwstr>
      </vt:variant>
      <vt:variant>
        <vt:lpwstr/>
      </vt:variant>
      <vt:variant>
        <vt:i4>3211324</vt:i4>
      </vt:variant>
      <vt:variant>
        <vt:i4>3</vt:i4>
      </vt:variant>
      <vt:variant>
        <vt:i4>0</vt:i4>
      </vt:variant>
      <vt:variant>
        <vt:i4>5</vt:i4>
      </vt:variant>
      <vt:variant>
        <vt:lpwstr>http://www.mofa.go.jp/mofaj/gaiko/jinken/kyoiku/index.html</vt:lpwstr>
      </vt:variant>
      <vt:variant>
        <vt:lpwstr/>
      </vt:variant>
      <vt:variant>
        <vt:i4>7340143</vt:i4>
      </vt:variant>
      <vt:variant>
        <vt:i4>0</vt:i4>
      </vt:variant>
      <vt:variant>
        <vt:i4>0</vt:i4>
      </vt:variant>
      <vt:variant>
        <vt:i4>5</vt:i4>
      </vt:variant>
      <vt:variant>
        <vt:lpwstr>http://www.osaka-c.ed.jp/kate/gakusui/gakusui-folder/jisedai-ikusei.pdf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18</cp:revision>
  <cp:lastPrinted>2022-04-12T03:16:00Z</cp:lastPrinted>
  <dcterms:created xsi:type="dcterms:W3CDTF">2023-03-14T11:23:00Z</dcterms:created>
  <dcterms:modified xsi:type="dcterms:W3CDTF">2025-03-25T11:29:00Z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