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6" w:type="dxa"/>
        <w:tblCellMar>
          <w:left w:w="99" w:type="dxa"/>
          <w:right w:w="99" w:type="dxa"/>
        </w:tblCellMar>
        <w:tblLook w:val="04A0" w:firstRow="1" w:lastRow="0" w:firstColumn="1" w:lastColumn="0" w:noHBand="0" w:noVBand="1"/>
      </w:tblPr>
      <w:tblGrid>
        <w:gridCol w:w="570"/>
        <w:gridCol w:w="570"/>
        <w:gridCol w:w="443"/>
        <w:gridCol w:w="41"/>
        <w:gridCol w:w="8762"/>
      </w:tblGrid>
      <w:tr w:rsidR="00282207" w:rsidRPr="00282207" w:rsidTr="00272782">
        <w:trPr>
          <w:trHeight w:val="315"/>
        </w:trPr>
        <w:tc>
          <w:tcPr>
            <w:tcW w:w="1038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8"/>
                <w:szCs w:val="28"/>
                <w:u w:val="single"/>
              </w:rPr>
            </w:pPr>
            <w:r w:rsidRPr="00282207">
              <w:rPr>
                <w:rFonts w:ascii="Meiryo UI" w:eastAsia="Meiryo UI" w:hAnsi="Meiryo UI" w:cs="ＭＳ Ｐゴシック" w:hint="eastAsia"/>
                <w:b/>
                <w:bCs/>
                <w:kern w:val="0"/>
                <w:sz w:val="28"/>
                <w:szCs w:val="28"/>
                <w:u w:val="single"/>
              </w:rPr>
              <w:t xml:space="preserve">学校経営推進費　事業計画書 </w:t>
            </w:r>
          </w:p>
        </w:tc>
      </w:tr>
      <w:tr w:rsidR="00282207" w:rsidRPr="00282207" w:rsidTr="00B07E29">
        <w:trPr>
          <w:trHeight w:val="315"/>
        </w:trPr>
        <w:tc>
          <w:tcPr>
            <w:tcW w:w="10386" w:type="dxa"/>
            <w:gridSpan w:val="5"/>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１．事業計画の概要</w:t>
            </w:r>
          </w:p>
        </w:tc>
      </w:tr>
      <w:tr w:rsidR="00B2410D" w:rsidRPr="00282207" w:rsidTr="00B07E29">
        <w:trPr>
          <w:trHeight w:val="315"/>
        </w:trPr>
        <w:tc>
          <w:tcPr>
            <w:tcW w:w="158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B2410D" w:rsidRPr="00282207" w:rsidRDefault="00B2410D" w:rsidP="00F50D1C">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803"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B2410D" w:rsidRPr="00B2410D" w:rsidRDefault="00B2410D" w:rsidP="0077723E">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大阪府立枚方高等学校</w:t>
            </w:r>
            <w:bookmarkStart w:id="0" w:name="_GoBack"/>
            <w:bookmarkEnd w:id="0"/>
          </w:p>
        </w:tc>
      </w:tr>
      <w:tr w:rsidR="00282207" w:rsidRPr="00282207" w:rsidTr="00B07E29">
        <w:trPr>
          <w:trHeight w:val="315"/>
        </w:trPr>
        <w:tc>
          <w:tcPr>
            <w:tcW w:w="158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取り組む課題</w:t>
            </w:r>
          </w:p>
        </w:tc>
        <w:tc>
          <w:tcPr>
            <w:tcW w:w="8803"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Pr="00B2410D" w:rsidRDefault="00282207" w:rsidP="0077723E">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Ａ グローバル人材の育成</w:t>
            </w:r>
          </w:p>
        </w:tc>
      </w:tr>
      <w:tr w:rsidR="00282207" w:rsidRPr="00282207" w:rsidTr="00B07E29">
        <w:trPr>
          <w:trHeight w:val="315"/>
        </w:trPr>
        <w:tc>
          <w:tcPr>
            <w:tcW w:w="158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評価指標</w:t>
            </w:r>
          </w:p>
        </w:tc>
        <w:tc>
          <w:tcPr>
            <w:tcW w:w="8803"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Pr="00B2410D" w:rsidRDefault="00282207" w:rsidP="0077723E">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①卒業時の英検準２級以上合格者の割合の向上</w:t>
            </w:r>
          </w:p>
          <w:p w:rsidR="00282207" w:rsidRPr="00B2410D" w:rsidRDefault="00282207" w:rsidP="0077723E">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②学校教育自己診断における生徒の海外交流満足度の向上</w:t>
            </w:r>
          </w:p>
          <w:p w:rsidR="00282207" w:rsidRPr="00B2410D" w:rsidRDefault="00282207" w:rsidP="0077723E">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③発表やプレゼンテーションの機会を設けることによるコミュニケーション力の向上</w:t>
            </w:r>
          </w:p>
        </w:tc>
      </w:tr>
      <w:tr w:rsidR="00282207" w:rsidRPr="00282207" w:rsidTr="00B07E29">
        <w:trPr>
          <w:trHeight w:val="315"/>
        </w:trPr>
        <w:tc>
          <w:tcPr>
            <w:tcW w:w="158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 xml:space="preserve">　計画名</w:t>
            </w:r>
          </w:p>
        </w:tc>
        <w:tc>
          <w:tcPr>
            <w:tcW w:w="8803"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Pr="00282207" w:rsidRDefault="00282207" w:rsidP="0077723E">
            <w:pPr>
              <w:widowControl/>
              <w:spacing w:line="280" w:lineRule="exact"/>
              <w:ind w:leftChars="56" w:left="11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枚高で未来をひらこう　　～Global Learning Hall から世界に羽ばたけ枚高生～</w:t>
            </w:r>
          </w:p>
        </w:tc>
      </w:tr>
      <w:tr w:rsidR="00282207" w:rsidRPr="00282207" w:rsidTr="00B07E29">
        <w:trPr>
          <w:trHeight w:val="315"/>
        </w:trPr>
        <w:tc>
          <w:tcPr>
            <w:tcW w:w="10386" w:type="dxa"/>
            <w:gridSpan w:val="5"/>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２．事業計画の具体的内容</w:t>
            </w:r>
          </w:p>
        </w:tc>
      </w:tr>
      <w:tr w:rsidR="00282207" w:rsidRPr="00282207" w:rsidTr="00B07E29">
        <w:trPr>
          <w:trHeight w:val="315"/>
        </w:trPr>
        <w:tc>
          <w:tcPr>
            <w:tcW w:w="158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F50D1C" w:rsidRDefault="00282207"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学校経営計画の</w:t>
            </w:r>
          </w:p>
          <w:p w:rsidR="00282207" w:rsidRPr="00F50D1C" w:rsidRDefault="00282207"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中期的目標</w:t>
            </w:r>
          </w:p>
        </w:tc>
        <w:tc>
          <w:tcPr>
            <w:tcW w:w="8803"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３「グローバルに考え、行動する学校」の実現に向けて</w:t>
            </w:r>
          </w:p>
          <w:p w:rsidR="00282207" w:rsidRDefault="00282207" w:rsidP="00B2410D">
            <w:pPr>
              <w:widowControl/>
              <w:spacing w:line="280" w:lineRule="exact"/>
              <w:ind w:left="686" w:hangingChars="343" w:hanging="6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B2410D">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将来グローバル社会で活躍できるよう英語の４技能</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「聞く・話す・読む・書く」</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を総合的に育成する授業づくりを推進し、教育活動の様々な場面において、「使える英語力」の伸長を図る。</w:t>
            </w:r>
          </w:p>
          <w:p w:rsidR="00282207" w:rsidRPr="00B2410D" w:rsidRDefault="00282207" w:rsidP="00B2410D">
            <w:pPr>
              <w:pStyle w:val="a7"/>
              <w:widowControl/>
              <w:numPr>
                <w:ilvl w:val="0"/>
                <w:numId w:val="1"/>
              </w:numPr>
              <w:spacing w:line="280" w:lineRule="exact"/>
              <w:ind w:leftChars="0" w:left="828" w:hanging="278"/>
              <w:jc w:val="left"/>
              <w:rPr>
                <w:rFonts w:ascii="ＭＳ ゴシック" w:eastAsia="ＭＳ ゴシック" w:hAnsi="ＭＳ ゴシック" w:cs="ＭＳ Ｐゴシック"/>
                <w:kern w:val="0"/>
                <w:sz w:val="20"/>
                <w:szCs w:val="20"/>
              </w:rPr>
            </w:pPr>
            <w:r w:rsidRPr="00B2410D">
              <w:rPr>
                <w:rFonts w:ascii="ＭＳ ゴシック" w:eastAsia="ＭＳ ゴシック" w:hAnsi="ＭＳ ゴシック" w:cs="ＭＳ Ｐゴシック" w:hint="eastAsia"/>
                <w:kern w:val="0"/>
                <w:sz w:val="20"/>
                <w:szCs w:val="20"/>
              </w:rPr>
              <w:t>大学等の協力を得ながら、英語暗唱弁論大会を充実し、「外国語キャンプ」、「インターナショナルフェスティバル」「10校合同課題研究会」等に積極的に参加する。</w:t>
            </w:r>
          </w:p>
          <w:p w:rsidR="00282207" w:rsidRPr="00B2410D" w:rsidRDefault="00282207" w:rsidP="00B2410D">
            <w:pPr>
              <w:pStyle w:val="a7"/>
              <w:widowControl/>
              <w:numPr>
                <w:ilvl w:val="0"/>
                <w:numId w:val="1"/>
              </w:numPr>
              <w:spacing w:line="280" w:lineRule="exact"/>
              <w:ind w:leftChars="0" w:left="828" w:hanging="278"/>
              <w:jc w:val="left"/>
              <w:rPr>
                <w:rFonts w:ascii="ＭＳ ゴシック" w:eastAsia="ＭＳ ゴシック" w:hAnsi="ＭＳ ゴシック" w:cs="ＭＳ Ｐゴシック"/>
                <w:kern w:val="0"/>
                <w:sz w:val="20"/>
                <w:szCs w:val="20"/>
              </w:rPr>
            </w:pPr>
            <w:r w:rsidRPr="00B2410D">
              <w:rPr>
                <w:rFonts w:ascii="ＭＳ ゴシック" w:eastAsia="ＭＳ ゴシック" w:hAnsi="ＭＳ ゴシック" w:cs="ＭＳ Ｐゴシック" w:hint="eastAsia"/>
                <w:kern w:val="0"/>
                <w:sz w:val="20"/>
                <w:szCs w:val="20"/>
              </w:rPr>
              <w:t>英語検定、英語学力調査等の受検を推奨するとともに、準備講習等を計画的に実施し、令和６年度の卒業時に英検２級レベル到達をめざす。</w:t>
            </w:r>
          </w:p>
          <w:p w:rsidR="00282207" w:rsidRDefault="00282207" w:rsidP="00B2410D">
            <w:pPr>
              <w:widowControl/>
              <w:spacing w:line="280" w:lineRule="exact"/>
              <w:ind w:left="686" w:hangingChars="343" w:hanging="6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B2410D">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国際文化科を設置する学校として、全校的に国際交流・異文化理解教育のさらなる活性化、</w:t>
            </w:r>
            <w:r w:rsidR="00272782">
              <w:rPr>
                <w:rFonts w:ascii="ＭＳ ゴシック" w:eastAsia="ＭＳ ゴシック" w:hAnsi="ＭＳ ゴシック" w:cs="ＭＳ Ｐゴシック" w:hint="eastAsia"/>
                <w:kern w:val="0"/>
                <w:sz w:val="20"/>
                <w:szCs w:val="20"/>
              </w:rPr>
              <w:t>SDG</w:t>
            </w:r>
            <w:r w:rsidR="00B07E29">
              <w:rPr>
                <w:rFonts w:ascii="ＭＳ ゴシック" w:eastAsia="ＭＳ ゴシック" w:hAnsi="ＭＳ ゴシック" w:cs="ＭＳ Ｐゴシック" w:hint="eastAsia"/>
                <w:kern w:val="0"/>
                <w:sz w:val="20"/>
                <w:szCs w:val="20"/>
              </w:rPr>
              <w:t>s</w:t>
            </w:r>
            <w:r w:rsidRPr="00282207">
              <w:rPr>
                <w:rFonts w:ascii="ＭＳ ゴシック" w:eastAsia="ＭＳ ゴシック" w:hAnsi="ＭＳ ゴシック" w:cs="ＭＳ Ｐゴシック" w:hint="eastAsia"/>
                <w:kern w:val="0"/>
                <w:sz w:val="20"/>
                <w:szCs w:val="20"/>
              </w:rPr>
              <w:t>に関する課題研究等の充実を図る。</w:t>
            </w:r>
          </w:p>
          <w:p w:rsidR="00282207" w:rsidRPr="00282207" w:rsidRDefault="00282207" w:rsidP="00B2410D">
            <w:pPr>
              <w:pStyle w:val="a7"/>
              <w:widowControl/>
              <w:numPr>
                <w:ilvl w:val="0"/>
                <w:numId w:val="1"/>
              </w:numPr>
              <w:spacing w:line="280" w:lineRule="exact"/>
              <w:ind w:leftChars="0" w:left="828"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国際文化科において、３年間を通じたSDGs課題研究及び国際交流・異文化理解教育の取組みを充実させるとともに、コミュニケーション能力やプレゼンテーション力を育成し、世界規模で考え、自ら考え、調べ、行動、発信できる力を養う。さらに取組みとその成果を国際教養科、普通科とも共有する。</w:t>
            </w:r>
          </w:p>
        </w:tc>
      </w:tr>
      <w:tr w:rsidR="00282207" w:rsidRPr="00282207" w:rsidTr="00B07E29">
        <w:trPr>
          <w:trHeight w:val="315"/>
        </w:trPr>
        <w:tc>
          <w:tcPr>
            <w:tcW w:w="158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事業目標</w:t>
            </w:r>
          </w:p>
        </w:tc>
        <w:tc>
          <w:tcPr>
            <w:tcW w:w="8803"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現在の古くて活用しづらい視聴覚教室を地域の国際交流の拠点となるGlobal Learning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以下GL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にリノベーションし、国際関係学科LETSの</w:t>
            </w:r>
            <w:r w:rsidR="00272782">
              <w:rPr>
                <w:rFonts w:ascii="ＭＳ ゴシック" w:eastAsia="ＭＳ ゴシック" w:hAnsi="ＭＳ ゴシック" w:cs="ＭＳ Ｐゴシック" w:hint="eastAsia"/>
                <w:kern w:val="0"/>
                <w:sz w:val="20"/>
                <w:szCs w:val="20"/>
              </w:rPr>
              <w:t>１</w:t>
            </w:r>
            <w:r w:rsidRPr="00282207">
              <w:rPr>
                <w:rFonts w:ascii="ＭＳ ゴシック" w:eastAsia="ＭＳ ゴシック" w:hAnsi="ＭＳ ゴシック" w:cs="ＭＳ Ｐゴシック" w:hint="eastAsia"/>
                <w:kern w:val="0"/>
                <w:sz w:val="20"/>
                <w:szCs w:val="20"/>
              </w:rPr>
              <w:t>校としてグローバル人材の育成を推進する。</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p>
          <w:p w:rsidR="00282207" w:rsidRDefault="00282207" w:rsidP="00B2410D">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１</w:t>
            </w:r>
            <w:r w:rsidR="00B2410D">
              <w:rPr>
                <w:rFonts w:ascii="ＭＳ ゴシック" w:eastAsia="ＭＳ ゴシック" w:hAnsi="ＭＳ ゴシック" w:cs="ＭＳ Ｐゴシック"/>
                <w:kern w:val="0"/>
                <w:sz w:val="20"/>
                <w:szCs w:val="20"/>
              </w:rPr>
              <w:tab/>
            </w:r>
            <w:r w:rsidR="00B07E29">
              <w:rPr>
                <w:rFonts w:ascii="ＭＳ ゴシック" w:eastAsia="ＭＳ ゴシック" w:hAnsi="ＭＳ ゴシック" w:cs="ＭＳ Ｐゴシック"/>
                <w:kern w:val="0"/>
                <w:sz w:val="20"/>
                <w:szCs w:val="20"/>
              </w:rPr>
              <w:t>SDGs</w:t>
            </w:r>
            <w:r w:rsidRPr="00282207">
              <w:rPr>
                <w:rFonts w:ascii="ＭＳ ゴシック" w:eastAsia="ＭＳ ゴシック" w:hAnsi="ＭＳ ゴシック" w:cs="ＭＳ Ｐゴシック" w:hint="eastAsia"/>
                <w:kern w:val="0"/>
                <w:sz w:val="20"/>
                <w:szCs w:val="20"/>
              </w:rPr>
              <w:t>課題研究及び国際交流・異文化理解教育の取組みを充実させ、国際文化科から普通科へ、さらに近隣や他の国際関係学科を有する学校・他県の学校へと発信し、取組みの輪を広げる。</w:t>
            </w:r>
          </w:p>
          <w:p w:rsidR="00282207" w:rsidRDefault="00282207" w:rsidP="00B2410D">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海外の学校との交流の場として、オンラインを含む現地以外での活動の機会を増加させる。</w:t>
            </w:r>
          </w:p>
          <w:p w:rsidR="00282207" w:rsidRDefault="00282207" w:rsidP="00B2410D">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国際理解学習プログラム</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講演会・多様な外国人との文化交流</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を実施し、情報共有する。</w:t>
            </w:r>
          </w:p>
          <w:p w:rsidR="00282207" w:rsidRDefault="00282207" w:rsidP="00B2410D">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令和５年度近畿地区英語・国際関係科設置高等学校の研究協議会の開催会場として近畿の高校へ情報発信。</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以上の取組みから学校教育自己診断「国際交流活動が活発」の肯定率を92％から95％以上にする。</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p>
          <w:p w:rsidR="00282207" w:rsidRDefault="00282207" w:rsidP="00B2410D">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２</w:t>
            </w:r>
            <w:r w:rsidR="00B2410D">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グループワーク・ディベート・ポスターセッション等の機会を増やし、コミュニケーション能力やプレゼンテーション力の育成を推進する。</w:t>
            </w:r>
          </w:p>
          <w:p w:rsidR="00282207" w:rsidRDefault="00282207" w:rsidP="00B2410D">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「枚方未来学</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総合的な探究の時間</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」におけるプレゼンテーション・ポスターセッション等での活用。</w:t>
            </w:r>
          </w:p>
          <w:p w:rsidR="00282207" w:rsidRDefault="00282207" w:rsidP="00B2410D">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lastRenderedPageBreak/>
              <w:t>教科・科目の授業でのディベート・プレゼンテーション・ポスターセッションなどでの活用。</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以上の取組みから学校教育自己診断「考えをまとめ、発表する機会がある」の肯定率を91％から95％以上にする。</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p>
          <w:p w:rsidR="00282207" w:rsidRPr="00282207" w:rsidRDefault="00282207" w:rsidP="00B2410D">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３</w:t>
            </w:r>
            <w:r w:rsidR="00B2410D">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１・２の取組みから生徒に英語によるコミュニケーションの必要性を実感させ、モチベーションを高めるとともに受験支援体制を充実、英検合格の割合を増やし、２級合格を45％から80％以上に準</w:t>
            </w:r>
            <w:r w:rsidR="00272782">
              <w:rPr>
                <w:rFonts w:ascii="ＭＳ ゴシック" w:eastAsia="ＭＳ ゴシック" w:hAnsi="ＭＳ ゴシック" w:cs="ＭＳ Ｐゴシック" w:hint="eastAsia"/>
                <w:kern w:val="0"/>
                <w:sz w:val="20"/>
                <w:szCs w:val="20"/>
              </w:rPr>
              <w:t>２</w:t>
            </w:r>
            <w:r w:rsidRPr="00282207">
              <w:rPr>
                <w:rFonts w:ascii="ＭＳ ゴシック" w:eastAsia="ＭＳ ゴシック" w:hAnsi="ＭＳ ゴシック" w:cs="ＭＳ Ｐゴシック" w:hint="eastAsia"/>
                <w:kern w:val="0"/>
                <w:sz w:val="20"/>
                <w:szCs w:val="20"/>
              </w:rPr>
              <w:t>級以上を73％から100％へと向上させる。</w:t>
            </w:r>
          </w:p>
        </w:tc>
      </w:tr>
      <w:tr w:rsidR="00282207" w:rsidRPr="00282207" w:rsidTr="00B07E29">
        <w:trPr>
          <w:trHeight w:val="315"/>
        </w:trPr>
        <w:tc>
          <w:tcPr>
            <w:tcW w:w="570"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lastRenderedPageBreak/>
              <w:t>取組みの概要</w:t>
            </w:r>
          </w:p>
        </w:tc>
        <w:tc>
          <w:tcPr>
            <w:tcW w:w="1013"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F50D1C" w:rsidRDefault="00282207"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整備する</w:t>
            </w:r>
          </w:p>
          <w:p w:rsidR="00F50D1C" w:rsidRDefault="00282207"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設備</w:t>
            </w:r>
          </w:p>
          <w:p w:rsidR="00282207" w:rsidRPr="00F50D1C" w:rsidRDefault="00F50D1C"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w:t>
            </w:r>
            <w:r w:rsidR="00282207" w:rsidRPr="00F50D1C">
              <w:rPr>
                <w:rFonts w:ascii="Meiryo UI" w:eastAsia="Meiryo UI" w:hAnsi="Meiryo UI" w:cs="ＭＳ Ｐゴシック" w:hint="eastAsia"/>
                <w:b/>
                <w:bCs/>
                <w:spacing w:val="-16"/>
                <w:kern w:val="0"/>
                <w:sz w:val="20"/>
                <w:szCs w:val="20"/>
              </w:rPr>
              <w:t>物品</w:t>
            </w:r>
          </w:p>
        </w:tc>
        <w:tc>
          <w:tcPr>
            <w:tcW w:w="8803"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視聴覚教室をフレキシブルに活用できる「Global Learning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GL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」に改修</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〇現在の固定机・椅子</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124席</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を撤去し、床をタイルカーペットで養生</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〇スタック収納が可能な机と椅子</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160席程度</w:t>
            </w:r>
            <w:r>
              <w:rPr>
                <w:rFonts w:ascii="ＭＳ ゴシック" w:eastAsia="ＭＳ ゴシック" w:hAnsi="ＭＳ ゴシック" w:cs="ＭＳ Ｐゴシック" w:hint="eastAsia"/>
                <w:kern w:val="0"/>
                <w:sz w:val="20"/>
                <w:szCs w:val="20"/>
              </w:rPr>
              <w:t>）</w:t>
            </w:r>
          </w:p>
          <w:p w:rsidR="00282207" w:rsidRP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〇発表用のパーテーション兼用のホワイトボード</w:t>
            </w:r>
          </w:p>
        </w:tc>
      </w:tr>
      <w:tr w:rsidR="00282207" w:rsidRPr="00282207" w:rsidTr="00B07E29">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取組内容</w:t>
            </w: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前年度</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【１学期】</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視聴覚教室リニューアルに関する構想を教員間でブレーンストーミング。</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実用英語能力検定の国際文化科全員受験の準備。</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【２学期】</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有志生徒による海外オンライン交流の試行。オーストラリア</w:t>
            </w:r>
            <w:r w:rsidR="00B07E29">
              <w:rPr>
                <w:rFonts w:ascii="ＭＳ ゴシック" w:eastAsia="ＭＳ ゴシック" w:hAnsi="ＭＳ ゴシック" w:cs="ＭＳ Ｐゴシック" w:hint="eastAsia"/>
                <w:kern w:val="0"/>
                <w:sz w:val="20"/>
                <w:szCs w:val="20"/>
              </w:rPr>
              <w:t>２</w:t>
            </w:r>
            <w:r w:rsidRPr="00282207">
              <w:rPr>
                <w:rFonts w:ascii="ＭＳ ゴシック" w:eastAsia="ＭＳ ゴシック" w:hAnsi="ＭＳ ゴシック" w:cs="ＭＳ Ｐゴシック" w:hint="eastAsia"/>
                <w:kern w:val="0"/>
                <w:sz w:val="20"/>
                <w:szCs w:val="20"/>
              </w:rPr>
              <w:t>校</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マウント・セイント・マイケル高校、ビーンレイ・ステイト高校</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、台湾</w:t>
            </w:r>
            <w:r w:rsidR="00B07E29">
              <w:rPr>
                <w:rFonts w:ascii="ＭＳ ゴシック" w:eastAsia="ＭＳ ゴシック" w:hAnsi="ＭＳ ゴシック" w:cs="ＭＳ Ｐゴシック" w:hint="eastAsia"/>
                <w:kern w:val="0"/>
                <w:sz w:val="20"/>
                <w:szCs w:val="20"/>
              </w:rPr>
              <w:t>２</w:t>
            </w:r>
            <w:r w:rsidRPr="00282207">
              <w:rPr>
                <w:rFonts w:ascii="ＭＳ ゴシック" w:eastAsia="ＭＳ ゴシック" w:hAnsi="ＭＳ ゴシック" w:cs="ＭＳ Ｐゴシック" w:hint="eastAsia"/>
                <w:kern w:val="0"/>
                <w:sz w:val="20"/>
                <w:szCs w:val="20"/>
              </w:rPr>
              <w:t>校</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ダンフェン高校、ナンカン高校</w:t>
            </w:r>
            <w:r>
              <w:rPr>
                <w:rFonts w:ascii="ＭＳ ゴシック" w:eastAsia="ＭＳ ゴシック" w:hAnsi="ＭＳ ゴシック" w:cs="ＭＳ Ｐゴシック" w:hint="eastAsia"/>
                <w:kern w:val="0"/>
                <w:sz w:val="20"/>
                <w:szCs w:val="20"/>
              </w:rPr>
              <w:t>）</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有志生徒が外部機関へ赴き、国際理解学習プログラムに参加</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Global Waters English School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国際文化科１年生を対象に、異文化理解に関する講演を実施。</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実用英語能力検定、国際文化科全員受験。</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視聴覚教室リニューアルに関するプロジェクトチームを立ち上げ。</w:t>
            </w:r>
          </w:p>
          <w:p w:rsidR="00282207" w:rsidRDefault="00282207" w:rsidP="00F50D1C">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【３学期】</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「社会と情報」の授業において、生徒が「視聴覚教室リニューアル案」のプレゼンテーションを実施。</w:t>
            </w:r>
          </w:p>
          <w:p w:rsidR="00282207" w:rsidRP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卒業生の実用英語能力検定取得に関する調査を実施。</w:t>
            </w:r>
          </w:p>
        </w:tc>
      </w:tr>
      <w:tr w:rsidR="00282207" w:rsidRPr="00282207" w:rsidTr="00B07E29">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初年度</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前年度の国際文化</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教養</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科の交流や学習の取組みの報告会</w:t>
            </w:r>
            <w:r>
              <w:rPr>
                <w:rFonts w:ascii="ＭＳ ゴシック" w:eastAsia="ＭＳ ゴシック" w:hAnsi="ＭＳ ゴシック" w:cs="ＭＳ Ｐゴシック" w:hint="eastAsia"/>
                <w:kern w:val="0"/>
                <w:sz w:val="20"/>
                <w:szCs w:val="20"/>
              </w:rPr>
              <w:t>（</w:t>
            </w:r>
            <w:r w:rsidR="00272782">
              <w:rPr>
                <w:rFonts w:ascii="ＭＳ ゴシック" w:eastAsia="ＭＳ ゴシック" w:hAnsi="ＭＳ ゴシック" w:cs="ＭＳ Ｐゴシック" w:hint="eastAsia"/>
                <w:kern w:val="0"/>
                <w:sz w:val="20"/>
                <w:szCs w:val="20"/>
              </w:rPr>
              <w:t>４</w:t>
            </w:r>
            <w:r w:rsidRPr="00282207">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。【日時の記載のないものは通年】</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前年度有志で試行した海外とのオンライン交流を国際文化科生徒全員を対象に実施。</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前年度有志が参加した外部の国際理解学習プログラムを、国際文化科生徒全員を対象に本校で実施。</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「枚方未来学</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総合的な探究の時間</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」において、国際文化科２年生が異文化理解に関する発表やポスターセッション</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12月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を行い、１年生が体験参加。成果を10校合同発表会</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１月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で披露。</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教科の授業においてGL Hallにおける発表やディベートの機会を設ける。</w:t>
            </w:r>
          </w:p>
          <w:p w:rsidR="00282207" w:rsidRP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実用英語能力検定、国際文化科全員受験。</w:t>
            </w:r>
          </w:p>
        </w:tc>
      </w:tr>
      <w:tr w:rsidR="00282207" w:rsidRPr="00282207" w:rsidTr="00B07E29">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２年め</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前年度の国際文化</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教養</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科の交流や学習の取組みの報告会</w:t>
            </w:r>
            <w:r>
              <w:rPr>
                <w:rFonts w:ascii="ＭＳ ゴシック" w:eastAsia="ＭＳ ゴシック" w:hAnsi="ＭＳ ゴシック" w:cs="ＭＳ Ｐゴシック" w:hint="eastAsia"/>
                <w:kern w:val="0"/>
                <w:sz w:val="20"/>
                <w:szCs w:val="20"/>
              </w:rPr>
              <w:t>（</w:t>
            </w:r>
            <w:r w:rsidR="00272782">
              <w:rPr>
                <w:rFonts w:ascii="ＭＳ ゴシック" w:eastAsia="ＭＳ ゴシック" w:hAnsi="ＭＳ ゴシック" w:cs="ＭＳ Ｐゴシック" w:hint="eastAsia"/>
                <w:kern w:val="0"/>
                <w:sz w:val="20"/>
                <w:szCs w:val="20"/>
              </w:rPr>
              <w:t>４</w:t>
            </w:r>
            <w:r w:rsidRPr="00282207">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。【日時の記載のないものは通年】</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近畿地区英語・国際関係科設置高等学校研究協議会の開催会場として近畿の国際関係高</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対象55校</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に対して取組みを報告</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11月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。また、オンラインで協議会の様子を発信。</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前年度、国際文化科生徒を対象に実施した海外交流や国際理解学習プログラムを普通科を含む学年全体に広げて実施。</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「枚方未来学</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総合的な探究の時間</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」において、国際文化科１・２年生合同で異文化理解に関する発表やポスターセッションを実施する</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12月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。成果を10校合同発表会</w:t>
            </w:r>
            <w:r>
              <w:rPr>
                <w:rFonts w:ascii="ＭＳ ゴシック" w:eastAsia="ＭＳ ゴシック" w:hAnsi="ＭＳ ゴシック" w:cs="ＭＳ Ｐゴシック" w:hint="eastAsia"/>
                <w:kern w:val="0"/>
                <w:sz w:val="20"/>
                <w:szCs w:val="20"/>
              </w:rPr>
              <w:t>（</w:t>
            </w:r>
            <w:r w:rsidR="00F2030B">
              <w:rPr>
                <w:rFonts w:ascii="ＭＳ ゴシック" w:eastAsia="ＭＳ ゴシック" w:hAnsi="ＭＳ ゴシック" w:cs="ＭＳ Ｐゴシック" w:hint="eastAsia"/>
                <w:kern w:val="0"/>
                <w:sz w:val="20"/>
                <w:szCs w:val="20"/>
              </w:rPr>
              <w:t>１</w:t>
            </w:r>
            <w:r w:rsidRPr="00282207">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で披露。</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lastRenderedPageBreak/>
              <w:t>教科の授業においてGL Hallのおける発表やディベートの機会を拡充する。</w:t>
            </w:r>
          </w:p>
          <w:p w:rsidR="00282207" w:rsidRP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実用英語能力検定、国際文化科全員受験。</w:t>
            </w:r>
          </w:p>
        </w:tc>
      </w:tr>
      <w:tr w:rsidR="00282207" w:rsidRPr="00282207" w:rsidTr="00B07E29">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３年め</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前年度の国際文化科の交流や学習の取組みの報告会</w:t>
            </w:r>
            <w:r>
              <w:rPr>
                <w:rFonts w:ascii="ＭＳ ゴシック" w:eastAsia="ＭＳ ゴシック" w:hAnsi="ＭＳ ゴシック" w:cs="ＭＳ Ｐゴシック" w:hint="eastAsia"/>
                <w:kern w:val="0"/>
                <w:sz w:val="20"/>
                <w:szCs w:val="20"/>
              </w:rPr>
              <w:t>（</w:t>
            </w:r>
            <w:r w:rsidR="00272782">
              <w:rPr>
                <w:rFonts w:ascii="ＭＳ ゴシック" w:eastAsia="ＭＳ ゴシック" w:hAnsi="ＭＳ ゴシック" w:cs="ＭＳ Ｐゴシック" w:hint="eastAsia"/>
                <w:kern w:val="0"/>
                <w:sz w:val="20"/>
                <w:szCs w:val="20"/>
              </w:rPr>
              <w:t>４</w:t>
            </w:r>
            <w:r w:rsidRPr="00282207">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。【日時の記載のないものは通年】</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海外交流や国際理解学習プログラムの参加者を近隣の学校からも募り、地域の拠点として国際交流活動を活発化させる。</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「枚方未来学</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総合的な探究の時間</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」において、国際文化科を中心に実施していた発表やポスターセッションを普通科でも実施し、学校全体でGL Hallでの活用を活発化させるとともに、他校への発信を強化する</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12月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。成果を10校合同発表会</w:t>
            </w:r>
            <w:r>
              <w:rPr>
                <w:rFonts w:ascii="ＭＳ ゴシック" w:eastAsia="ＭＳ ゴシック" w:hAnsi="ＭＳ ゴシック" w:cs="ＭＳ Ｐゴシック" w:hint="eastAsia"/>
                <w:kern w:val="0"/>
                <w:sz w:val="20"/>
                <w:szCs w:val="20"/>
              </w:rPr>
              <w:t>（</w:t>
            </w:r>
            <w:r w:rsidR="00B07E29">
              <w:rPr>
                <w:rFonts w:ascii="ＭＳ ゴシック" w:eastAsia="ＭＳ ゴシック" w:hAnsi="ＭＳ ゴシック" w:cs="ＭＳ Ｐゴシック" w:hint="eastAsia"/>
                <w:kern w:val="0"/>
                <w:sz w:val="20"/>
                <w:szCs w:val="20"/>
              </w:rPr>
              <w:t>１</w:t>
            </w:r>
            <w:r w:rsidRPr="00282207">
              <w:rPr>
                <w:rFonts w:ascii="ＭＳ ゴシック" w:eastAsia="ＭＳ ゴシック" w:hAnsi="ＭＳ ゴシック" w:cs="ＭＳ Ｐゴシック" w:hint="eastAsia"/>
                <w:kern w:val="0"/>
                <w:sz w:val="20"/>
                <w:szCs w:val="20"/>
              </w:rPr>
              <w:t>月</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で披露。</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教科の授業においてGL Hallのおける発表やディベートの機会を拡充し、外部に向けて情報発信する。</w:t>
            </w:r>
          </w:p>
          <w:p w:rsidR="00282207" w:rsidRP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実用英語能力検定全員受験の実施。</w:t>
            </w:r>
          </w:p>
        </w:tc>
      </w:tr>
      <w:tr w:rsidR="00282207" w:rsidRPr="00282207" w:rsidTr="00B07E29">
        <w:trPr>
          <w:trHeight w:val="315"/>
        </w:trPr>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1054"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F50D1C" w:rsidRDefault="00282207"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取組みの</w:t>
            </w:r>
          </w:p>
          <w:p w:rsidR="00F50D1C" w:rsidRDefault="00282207"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主担・</w:t>
            </w:r>
          </w:p>
          <w:p w:rsidR="00282207" w:rsidRPr="00F50D1C" w:rsidRDefault="00282207" w:rsidP="00F50D1C">
            <w:pPr>
              <w:widowControl/>
              <w:spacing w:line="280" w:lineRule="exact"/>
              <w:jc w:val="center"/>
              <w:rPr>
                <w:rFonts w:ascii="Meiryo UI" w:eastAsia="Meiryo UI" w:hAnsi="Meiryo UI" w:cs="ＭＳ Ｐゴシック"/>
                <w:b/>
                <w:bCs/>
                <w:spacing w:val="-16"/>
                <w:kern w:val="0"/>
                <w:sz w:val="20"/>
                <w:szCs w:val="20"/>
              </w:rPr>
            </w:pPr>
            <w:r w:rsidRPr="00F50D1C">
              <w:rPr>
                <w:rFonts w:ascii="Meiryo UI" w:eastAsia="Meiryo UI" w:hAnsi="Meiryo UI" w:cs="ＭＳ Ｐゴシック" w:hint="eastAsia"/>
                <w:b/>
                <w:bCs/>
                <w:spacing w:val="-16"/>
                <w:kern w:val="0"/>
                <w:sz w:val="20"/>
                <w:szCs w:val="20"/>
              </w:rPr>
              <w:t>実施者</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272782">
            <w:pPr>
              <w:widowControl/>
              <w:spacing w:line="280" w:lineRule="exact"/>
              <w:ind w:left="640" w:hangingChars="320" w:hanging="640"/>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主担：</w:t>
            </w:r>
            <w:r w:rsidR="00272782">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文化国際部</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分掌</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、将来構想委員会</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教頭、首席、科長、教務主任、進路指導主事、その他有志</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 xml:space="preserve">　　</w:t>
            </w:r>
          </w:p>
          <w:p w:rsidR="00282207" w:rsidRPr="00282207" w:rsidRDefault="00282207" w:rsidP="00272782">
            <w:pPr>
              <w:widowControl/>
              <w:spacing w:line="280" w:lineRule="exact"/>
              <w:ind w:left="1774" w:hangingChars="887" w:hanging="1774"/>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取組みの実施者：</w:t>
            </w:r>
            <w:r w:rsidR="00272782">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全教員</w:t>
            </w:r>
          </w:p>
        </w:tc>
      </w:tr>
      <w:tr w:rsidR="00282207" w:rsidRPr="00282207" w:rsidTr="00B07E29">
        <w:trPr>
          <w:trHeight w:val="315"/>
        </w:trPr>
        <w:tc>
          <w:tcPr>
            <w:tcW w:w="1140"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成果の検証方法</w:t>
            </w:r>
          </w:p>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と評価指標</w:t>
            </w: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初年度</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自己診断「国際交流活動が活発」の肯定率93％以上 </w:t>
            </w:r>
            <w:r w:rsidR="00B07E29">
              <w:rPr>
                <w:rFonts w:ascii="ＭＳ ゴシック" w:eastAsia="ＭＳ ゴシック" w:hAnsi="ＭＳ ゴシック" w:cs="ＭＳ Ｐゴシック" w:hint="eastAsia"/>
                <w:kern w:val="0"/>
                <w:sz w:val="20"/>
                <w:szCs w:val="20"/>
              </w:rPr>
              <w:t>[R３</w:t>
            </w:r>
            <w:r w:rsidRPr="00282207">
              <w:rPr>
                <w:rFonts w:ascii="ＭＳ ゴシック" w:eastAsia="ＭＳ ゴシック" w:hAnsi="ＭＳ ゴシック" w:cs="ＭＳ Ｐゴシック" w:hint="eastAsia"/>
                <w:kern w:val="0"/>
                <w:sz w:val="20"/>
                <w:szCs w:val="20"/>
              </w:rPr>
              <w:t>年度</w:t>
            </w:r>
            <w:r w:rsidR="00B07E29">
              <w:rPr>
                <w:rFonts w:ascii="ＭＳ ゴシック" w:eastAsia="ＭＳ ゴシック" w:hAnsi="ＭＳ ゴシック" w:cs="ＭＳ Ｐゴシック" w:hint="eastAsia"/>
                <w:kern w:val="0"/>
                <w:sz w:val="20"/>
                <w:szCs w:val="20"/>
              </w:rPr>
              <w:t>92.1％</w:t>
            </w:r>
            <w:r w:rsidRPr="00282207">
              <w:rPr>
                <w:rFonts w:ascii="ＭＳ ゴシック" w:eastAsia="ＭＳ ゴシック" w:hAnsi="ＭＳ ゴシック" w:cs="ＭＳ Ｐゴシック" w:hint="eastAsia"/>
                <w:kern w:val="0"/>
                <w:sz w:val="20"/>
                <w:szCs w:val="20"/>
              </w:rPr>
              <w:t>]</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自己診断「考えをまとめ、発表する機会がある」の肯定率92％以上 [R</w:t>
            </w:r>
            <w:r w:rsidR="00B07E29">
              <w:rPr>
                <w:rFonts w:ascii="ＭＳ ゴシック" w:eastAsia="ＭＳ ゴシック" w:hAnsi="ＭＳ ゴシック" w:cs="ＭＳ Ｐゴシック" w:hint="eastAsia"/>
                <w:kern w:val="0"/>
                <w:sz w:val="20"/>
                <w:szCs w:val="20"/>
              </w:rPr>
              <w:t>３</w:t>
            </w:r>
            <w:r w:rsidRPr="00282207">
              <w:rPr>
                <w:rFonts w:ascii="ＭＳ ゴシック" w:eastAsia="ＭＳ ゴシック" w:hAnsi="ＭＳ ゴシック" w:cs="ＭＳ Ｐゴシック" w:hint="eastAsia"/>
                <w:kern w:val="0"/>
                <w:sz w:val="20"/>
                <w:szCs w:val="20"/>
              </w:rPr>
              <w:t>年度</w:t>
            </w:r>
            <w:r w:rsidR="00B07E29">
              <w:rPr>
                <w:rFonts w:ascii="ＭＳ ゴシック" w:eastAsia="ＭＳ ゴシック" w:hAnsi="ＭＳ ゴシック" w:cs="ＭＳ Ｐゴシック" w:hint="eastAsia"/>
                <w:kern w:val="0"/>
                <w:sz w:val="20"/>
                <w:szCs w:val="20"/>
              </w:rPr>
              <w:t>91.2％</w:t>
            </w:r>
            <w:r w:rsidRPr="00282207">
              <w:rPr>
                <w:rFonts w:ascii="ＭＳ ゴシック" w:eastAsia="ＭＳ ゴシック" w:hAnsi="ＭＳ ゴシック" w:cs="ＭＳ Ｐゴシック" w:hint="eastAsia"/>
                <w:kern w:val="0"/>
                <w:sz w:val="20"/>
                <w:szCs w:val="20"/>
              </w:rPr>
              <w:t>]</w:t>
            </w:r>
          </w:p>
          <w:p w:rsidR="00282207" w:rsidRP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卒業時の実用英語検定取得者割合２級60％以上、準２級以上80％以上</w:t>
            </w:r>
            <w:r w:rsidR="00B07E29">
              <w:rPr>
                <w:rFonts w:ascii="ＭＳ ゴシック" w:eastAsia="ＭＳ ゴシック" w:hAnsi="ＭＳ ゴシック" w:cs="ＭＳ Ｐゴシック" w:hint="eastAsia"/>
                <w:kern w:val="0"/>
                <w:sz w:val="20"/>
                <w:szCs w:val="20"/>
              </w:rPr>
              <w:t xml:space="preserve"> [R３</w:t>
            </w:r>
            <w:r w:rsidRPr="00282207">
              <w:rPr>
                <w:rFonts w:ascii="ＭＳ ゴシック" w:eastAsia="ＭＳ ゴシック" w:hAnsi="ＭＳ ゴシック" w:cs="ＭＳ Ｐゴシック" w:hint="eastAsia"/>
                <w:kern w:val="0"/>
                <w:sz w:val="20"/>
                <w:szCs w:val="20"/>
              </w:rPr>
              <w:t>年度</w:t>
            </w:r>
            <w:r w:rsidR="00272782">
              <w:rPr>
                <w:rFonts w:ascii="ＭＳ ゴシック" w:eastAsia="ＭＳ ゴシック" w:hAnsi="ＭＳ ゴシック" w:cs="ＭＳ Ｐゴシック" w:hint="eastAsia"/>
                <w:kern w:val="0"/>
                <w:sz w:val="20"/>
                <w:szCs w:val="20"/>
              </w:rPr>
              <w:t>２</w:t>
            </w:r>
            <w:r w:rsidRPr="00282207">
              <w:rPr>
                <w:rFonts w:ascii="ＭＳ ゴシック" w:eastAsia="ＭＳ ゴシック" w:hAnsi="ＭＳ ゴシック" w:cs="ＭＳ Ｐゴシック" w:hint="eastAsia"/>
                <w:kern w:val="0"/>
                <w:sz w:val="20"/>
                <w:szCs w:val="20"/>
              </w:rPr>
              <w:t>級45％、準</w:t>
            </w:r>
            <w:r w:rsidR="00272782">
              <w:rPr>
                <w:rFonts w:ascii="ＭＳ ゴシック" w:eastAsia="ＭＳ ゴシック" w:hAnsi="ＭＳ ゴシック" w:cs="ＭＳ Ｐゴシック" w:hint="eastAsia"/>
                <w:kern w:val="0"/>
                <w:sz w:val="20"/>
                <w:szCs w:val="20"/>
              </w:rPr>
              <w:t>２</w:t>
            </w:r>
            <w:r w:rsidRPr="00282207">
              <w:rPr>
                <w:rFonts w:ascii="ＭＳ ゴシック" w:eastAsia="ＭＳ ゴシック" w:hAnsi="ＭＳ ゴシック" w:cs="ＭＳ Ｐゴシック" w:hint="eastAsia"/>
                <w:kern w:val="0"/>
                <w:sz w:val="20"/>
                <w:szCs w:val="20"/>
              </w:rPr>
              <w:t>級</w:t>
            </w:r>
            <w:r w:rsidR="00B07E29">
              <w:rPr>
                <w:rFonts w:ascii="ＭＳ ゴシック" w:eastAsia="ＭＳ ゴシック" w:hAnsi="ＭＳ ゴシック" w:cs="ＭＳ Ｐゴシック" w:hint="eastAsia"/>
                <w:kern w:val="0"/>
                <w:sz w:val="20"/>
                <w:szCs w:val="20"/>
              </w:rPr>
              <w:t>74.6％</w:t>
            </w:r>
            <w:r w:rsidRPr="00282207">
              <w:rPr>
                <w:rFonts w:ascii="ＭＳ ゴシック" w:eastAsia="ＭＳ ゴシック" w:hAnsi="ＭＳ ゴシック" w:cs="ＭＳ Ｐゴシック" w:hint="eastAsia"/>
                <w:kern w:val="0"/>
                <w:sz w:val="20"/>
                <w:szCs w:val="20"/>
              </w:rPr>
              <w:t>]</w:t>
            </w:r>
          </w:p>
        </w:tc>
      </w:tr>
      <w:tr w:rsidR="00282207" w:rsidRPr="00282207" w:rsidTr="00B07E29">
        <w:trPr>
          <w:trHeight w:val="315"/>
        </w:trPr>
        <w:tc>
          <w:tcPr>
            <w:tcW w:w="1140"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２年め</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自己診断「国際交流活動が活発」の肯定率94％以上</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自己診断「考えをまとめ、発表する機会がある」の肯定率93％以上</w:t>
            </w:r>
          </w:p>
          <w:p w:rsidR="00282207" w:rsidRP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卒業時の実用英語検定取得者割合２級70％以上、準２級以上90％以上</w:t>
            </w:r>
          </w:p>
        </w:tc>
      </w:tr>
      <w:tr w:rsidR="00282207" w:rsidRPr="00282207" w:rsidTr="00B07E29">
        <w:trPr>
          <w:trHeight w:val="315"/>
        </w:trPr>
        <w:tc>
          <w:tcPr>
            <w:tcW w:w="1140"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282207" w:rsidRPr="00282207" w:rsidRDefault="00282207" w:rsidP="00F50D1C">
            <w:pPr>
              <w:widowControl/>
              <w:spacing w:line="280" w:lineRule="exact"/>
              <w:jc w:val="left"/>
              <w:rPr>
                <w:rFonts w:ascii="Meiryo UI" w:eastAsia="Meiryo UI" w:hAnsi="Meiryo UI" w:cs="ＭＳ Ｐゴシック"/>
                <w:b/>
                <w:bCs/>
                <w:kern w:val="0"/>
                <w:sz w:val="20"/>
                <w:szCs w:val="20"/>
              </w:rPr>
            </w:pPr>
          </w:p>
        </w:tc>
        <w:tc>
          <w:tcPr>
            <w:tcW w:w="48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282207" w:rsidRPr="00282207" w:rsidRDefault="00282207" w:rsidP="00F50D1C">
            <w:pPr>
              <w:widowControl/>
              <w:spacing w:line="280" w:lineRule="exact"/>
              <w:jc w:val="center"/>
              <w:rPr>
                <w:rFonts w:ascii="Meiryo UI" w:eastAsia="Meiryo UI" w:hAnsi="Meiryo UI" w:cs="ＭＳ Ｐゴシック"/>
                <w:b/>
                <w:bCs/>
                <w:kern w:val="0"/>
                <w:sz w:val="20"/>
                <w:szCs w:val="20"/>
              </w:rPr>
            </w:pPr>
            <w:r w:rsidRPr="00282207">
              <w:rPr>
                <w:rFonts w:ascii="Meiryo UI" w:eastAsia="Meiryo UI" w:hAnsi="Meiryo UI" w:cs="ＭＳ Ｐゴシック" w:hint="eastAsia"/>
                <w:b/>
                <w:bCs/>
                <w:kern w:val="0"/>
                <w:sz w:val="20"/>
                <w:szCs w:val="20"/>
              </w:rPr>
              <w:t>３年め</w:t>
            </w:r>
          </w:p>
        </w:tc>
        <w:tc>
          <w:tcPr>
            <w:tcW w:w="876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自己診断「国際交流活動が活発」の肯定率95％以上</w:t>
            </w:r>
          </w:p>
          <w:p w:rsid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自己診断「考えをまとめ、発表する機会がある」の肯定率95％以上</w:t>
            </w:r>
          </w:p>
          <w:p w:rsidR="00282207" w:rsidRPr="00282207" w:rsidRDefault="00282207" w:rsidP="00272782">
            <w:pPr>
              <w:pStyle w:val="a7"/>
              <w:widowControl/>
              <w:numPr>
                <w:ilvl w:val="0"/>
                <w:numId w:val="1"/>
              </w:numPr>
              <w:spacing w:line="280" w:lineRule="exact"/>
              <w:ind w:leftChars="0" w:left="358" w:hanging="233"/>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卒業時の実用英語検定取得者割合２級80％以上、準２級以上</w:t>
            </w:r>
            <w:r w:rsidR="00B07E29">
              <w:rPr>
                <w:rFonts w:ascii="ＭＳ ゴシック" w:eastAsia="ＭＳ ゴシック" w:hAnsi="ＭＳ ゴシック" w:cs="ＭＳ Ｐゴシック" w:hint="eastAsia"/>
                <w:kern w:val="0"/>
                <w:sz w:val="20"/>
                <w:szCs w:val="20"/>
              </w:rPr>
              <w:t>100％</w:t>
            </w:r>
          </w:p>
        </w:tc>
      </w:tr>
    </w:tbl>
    <w:p w:rsidR="0030121B" w:rsidRPr="00282207" w:rsidRDefault="0030121B"/>
    <w:sectPr w:rsidR="0030121B" w:rsidRPr="00282207" w:rsidSect="00282207">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07" w:rsidRDefault="00282207" w:rsidP="00282207">
      <w:r>
        <w:separator/>
      </w:r>
    </w:p>
  </w:endnote>
  <w:endnote w:type="continuationSeparator" w:id="0">
    <w:p w:rsidR="00282207" w:rsidRDefault="00282207" w:rsidP="0028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07" w:rsidRDefault="00282207" w:rsidP="00282207">
      <w:r>
        <w:separator/>
      </w:r>
    </w:p>
  </w:footnote>
  <w:footnote w:type="continuationSeparator" w:id="0">
    <w:p w:rsidR="00282207" w:rsidRDefault="00282207" w:rsidP="0028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00336"/>
    <w:multiLevelType w:val="hybridMultilevel"/>
    <w:tmpl w:val="DC90FDB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5F48E9"/>
    <w:multiLevelType w:val="hybridMultilevel"/>
    <w:tmpl w:val="2488D612"/>
    <w:lvl w:ilvl="0" w:tplc="57360C24">
      <w:numFmt w:val="bullet"/>
      <w:lvlText w:val="・"/>
      <w:lvlJc w:val="left"/>
      <w:pPr>
        <w:ind w:left="5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BF"/>
    <w:rsid w:val="00272782"/>
    <w:rsid w:val="00282207"/>
    <w:rsid w:val="0030121B"/>
    <w:rsid w:val="004151BF"/>
    <w:rsid w:val="0077723E"/>
    <w:rsid w:val="00B07E29"/>
    <w:rsid w:val="00B2410D"/>
    <w:rsid w:val="00F2030B"/>
    <w:rsid w:val="00F5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43ACF"/>
  <w15:chartTrackingRefBased/>
  <w15:docId w15:val="{7E7AD80A-C46F-4E14-818A-E55A0292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207"/>
    <w:pPr>
      <w:tabs>
        <w:tab w:val="center" w:pos="4252"/>
        <w:tab w:val="right" w:pos="8504"/>
      </w:tabs>
      <w:snapToGrid w:val="0"/>
    </w:pPr>
  </w:style>
  <w:style w:type="character" w:customStyle="1" w:styleId="a4">
    <w:name w:val="ヘッダー (文字)"/>
    <w:basedOn w:val="a0"/>
    <w:link w:val="a3"/>
    <w:uiPriority w:val="99"/>
    <w:rsid w:val="00282207"/>
  </w:style>
  <w:style w:type="paragraph" w:styleId="a5">
    <w:name w:val="footer"/>
    <w:basedOn w:val="a"/>
    <w:link w:val="a6"/>
    <w:uiPriority w:val="99"/>
    <w:unhideWhenUsed/>
    <w:rsid w:val="00282207"/>
    <w:pPr>
      <w:tabs>
        <w:tab w:val="center" w:pos="4252"/>
        <w:tab w:val="right" w:pos="8504"/>
      </w:tabs>
      <w:snapToGrid w:val="0"/>
    </w:pPr>
  </w:style>
  <w:style w:type="character" w:customStyle="1" w:styleId="a6">
    <w:name w:val="フッター (文字)"/>
    <w:basedOn w:val="a0"/>
    <w:link w:val="a5"/>
    <w:uiPriority w:val="99"/>
    <w:rsid w:val="00282207"/>
  </w:style>
  <w:style w:type="paragraph" w:styleId="a7">
    <w:name w:val="List Paragraph"/>
    <w:basedOn w:val="a"/>
    <w:uiPriority w:val="34"/>
    <w:qFormat/>
    <w:rsid w:val="00B2410D"/>
    <w:pPr>
      <w:ind w:leftChars="400" w:left="840"/>
    </w:pPr>
  </w:style>
  <w:style w:type="paragraph" w:styleId="a8">
    <w:name w:val="Balloon Text"/>
    <w:basedOn w:val="a"/>
    <w:link w:val="a9"/>
    <w:uiPriority w:val="99"/>
    <w:semiHidden/>
    <w:unhideWhenUsed/>
    <w:rsid w:val="00B07E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E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4895">
      <w:bodyDiv w:val="1"/>
      <w:marLeft w:val="0"/>
      <w:marRight w:val="0"/>
      <w:marTop w:val="0"/>
      <w:marBottom w:val="0"/>
      <w:divBdr>
        <w:top w:val="none" w:sz="0" w:space="0" w:color="auto"/>
        <w:left w:val="none" w:sz="0" w:space="0" w:color="auto"/>
        <w:bottom w:val="none" w:sz="0" w:space="0" w:color="auto"/>
        <w:right w:val="none" w:sz="0" w:space="0" w:color="auto"/>
      </w:divBdr>
    </w:div>
    <w:div w:id="1390105683">
      <w:bodyDiv w:val="1"/>
      <w:marLeft w:val="0"/>
      <w:marRight w:val="0"/>
      <w:marTop w:val="0"/>
      <w:marBottom w:val="0"/>
      <w:divBdr>
        <w:top w:val="none" w:sz="0" w:space="0" w:color="auto"/>
        <w:left w:val="none" w:sz="0" w:space="0" w:color="auto"/>
        <w:bottom w:val="none" w:sz="0" w:space="0" w:color="auto"/>
        <w:right w:val="none" w:sz="0" w:space="0" w:color="auto"/>
      </w:divBdr>
    </w:div>
    <w:div w:id="21108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5</cp:revision>
  <cp:lastPrinted>2023-03-02T05:09:00Z</cp:lastPrinted>
  <dcterms:created xsi:type="dcterms:W3CDTF">2022-11-11T09:18:00Z</dcterms:created>
  <dcterms:modified xsi:type="dcterms:W3CDTF">2023-03-02T05:58:00Z</dcterms:modified>
</cp:coreProperties>
</file>