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62"/>
        <w:tblW w:w="0" w:type="auto"/>
        <w:tblLook w:val="04A0" w:firstRow="1" w:lastRow="0" w:firstColumn="1" w:lastColumn="0" w:noHBand="0" w:noVBand="1"/>
      </w:tblPr>
      <w:tblGrid>
        <w:gridCol w:w="2120"/>
      </w:tblGrid>
      <w:tr w:rsidR="00AC3F64" w14:paraId="16A4E523" w14:textId="77777777" w:rsidTr="00AC3F64">
        <w:tc>
          <w:tcPr>
            <w:tcW w:w="2120" w:type="dxa"/>
          </w:tcPr>
          <w:p w14:paraId="451A225B" w14:textId="77777777" w:rsidR="00AC3F64" w:rsidRPr="0088594C" w:rsidRDefault="00AC3F64" w:rsidP="00AC3F64">
            <w:pPr>
              <w:spacing w:line="360" w:lineRule="exact"/>
              <w:jc w:val="center"/>
              <w:rPr>
                <w:rFonts w:ascii="Meiryo UI" w:eastAsia="Meiryo UI" w:hAnsi="Meiryo UI"/>
                <w:sz w:val="22"/>
              </w:rPr>
            </w:pPr>
            <w:r w:rsidRPr="0088594C">
              <w:rPr>
                <w:rFonts w:ascii="Meiryo UI" w:eastAsia="Meiryo UI" w:hAnsi="Meiryo UI" w:hint="eastAsia"/>
                <w:sz w:val="22"/>
              </w:rPr>
              <w:t>主要事業</w:t>
            </w:r>
            <w:r>
              <w:rPr>
                <w:rFonts w:ascii="Meiryo UI" w:eastAsia="Meiryo UI" w:hAnsi="Meiryo UI" w:hint="eastAsia"/>
                <w:sz w:val="22"/>
              </w:rPr>
              <w:t>②</w:t>
            </w:r>
          </w:p>
        </w:tc>
      </w:tr>
    </w:tbl>
    <w:p w14:paraId="6D644FEC" w14:textId="77777777" w:rsidR="00AC3F64" w:rsidRPr="00FA5B6D" w:rsidRDefault="00AC3F64" w:rsidP="00AC3F64">
      <w:pPr>
        <w:rPr>
          <w:rFonts w:ascii="HG丸ｺﾞｼｯｸM-PRO" w:eastAsia="HG丸ｺﾞｼｯｸM-PRO" w:hAnsi="HG丸ｺﾞｼｯｸM-PRO"/>
        </w:rPr>
      </w:pPr>
      <w:r w:rsidRPr="00FA5B6D">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4DFEBCAB" wp14:editId="03C9C3B6">
                <wp:simplePos x="0" y="0"/>
                <wp:positionH relativeFrom="margin">
                  <wp:posOffset>5502275</wp:posOffset>
                </wp:positionH>
                <wp:positionV relativeFrom="paragraph">
                  <wp:posOffset>-391795</wp:posOffset>
                </wp:positionV>
                <wp:extent cx="1228725" cy="384810"/>
                <wp:effectExtent l="0" t="0" r="9525" b="0"/>
                <wp:wrapNone/>
                <wp:docPr id="94" name="テキスト ボックス 94"/>
                <wp:cNvGraphicFramePr/>
                <a:graphic xmlns:a="http://schemas.openxmlformats.org/drawingml/2006/main">
                  <a:graphicData uri="http://schemas.microsoft.com/office/word/2010/wordprocessingShape">
                    <wps:wsp>
                      <wps:cNvSpPr txBox="1"/>
                      <wps:spPr>
                        <a:xfrm>
                          <a:off x="0" y="0"/>
                          <a:ext cx="1228725" cy="384810"/>
                        </a:xfrm>
                        <a:prstGeom prst="rect">
                          <a:avLst/>
                        </a:prstGeom>
                        <a:solidFill>
                          <a:schemeClr val="lt1"/>
                        </a:solidFill>
                        <a:ln w="6350">
                          <a:noFill/>
                        </a:ln>
                      </wps:spPr>
                      <wps:txbx>
                        <w:txbxContent>
                          <w:p w14:paraId="2D553B4D" w14:textId="77777777" w:rsidR="00AC3F64" w:rsidRPr="00AC3F64" w:rsidRDefault="00AC3F64" w:rsidP="00AC3F64">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EBCAB" id="_x0000_t202" coordsize="21600,21600" o:spt="202" path="m,l,21600r21600,l21600,xe">
                <v:stroke joinstyle="miter"/>
                <v:path gradientshapeok="t" o:connecttype="rect"/>
              </v:shapetype>
              <v:shape id="テキスト ボックス 94" o:spid="_x0000_s1026" type="#_x0000_t202" style="position:absolute;left:0;text-align:left;margin-left:433.25pt;margin-top:-30.85pt;width:96.75pt;height:30.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" fillcolor="white [3201]" stroked="f" strokeweight=".5pt">
                <v:textbox>
                  <w:txbxContent>
                    <w:p w14:paraId="2D553B4D" w14:textId="77777777" w:rsidR="00AC3F64" w:rsidRPr="00AC3F64" w:rsidRDefault="00AC3F64" w:rsidP="00AC3F64">
                      <w:pPr>
                        <w:spacing w:line="340" w:lineRule="exact"/>
                        <w:jc w:val="center"/>
                        <w:rPr>
                          <w:rFonts w:ascii="BIZ UDゴシック" w:eastAsia="BIZ UDゴシック" w:hAnsi="BIZ UDゴシック"/>
                          <w:sz w:val="28"/>
                          <w:szCs w:val="28"/>
                        </w:rPr>
                      </w:pPr>
                      <w:r w:rsidRPr="00AC3F64">
                        <w:rPr>
                          <w:rFonts w:ascii="BIZ UDゴシック" w:eastAsia="BIZ UDゴシック" w:hAnsi="BIZ UDゴシック" w:hint="eastAsia"/>
                          <w:color w:val="000000" w:themeColor="text1"/>
                          <w:sz w:val="28"/>
                          <w:szCs w:val="28"/>
                          <w:bdr w:val="single" w:sz="4" w:space="0" w:color="auto"/>
                        </w:rPr>
                        <w:t>参考資料４</w:t>
                      </w:r>
                    </w:p>
                  </w:txbxContent>
                </v:textbox>
                <w10:wrap anchorx="margin"/>
              </v:shape>
            </w:pict>
          </mc:Fallback>
        </mc:AlternateContent>
      </w:r>
      <w:r w:rsidRPr="00FA5B6D">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438156EA" wp14:editId="53F02241">
                <wp:simplePos x="0" y="0"/>
                <wp:positionH relativeFrom="margin">
                  <wp:posOffset>-144780</wp:posOffset>
                </wp:positionH>
                <wp:positionV relativeFrom="paragraph">
                  <wp:posOffset>-6985</wp:posOffset>
                </wp:positionV>
                <wp:extent cx="3230880" cy="400050"/>
                <wp:effectExtent l="0" t="0" r="7620" b="0"/>
                <wp:wrapNone/>
                <wp:docPr id="93" name="テキスト ボックス 93"/>
                <wp:cNvGraphicFramePr/>
                <a:graphic xmlns:a="http://schemas.openxmlformats.org/drawingml/2006/main">
                  <a:graphicData uri="http://schemas.microsoft.com/office/word/2010/wordprocessingShape">
                    <wps:wsp>
                      <wps:cNvSpPr txBox="1"/>
                      <wps:spPr>
                        <a:xfrm>
                          <a:off x="0" y="0"/>
                          <a:ext cx="3230880" cy="400050"/>
                        </a:xfrm>
                        <a:prstGeom prst="rect">
                          <a:avLst/>
                        </a:prstGeom>
                        <a:solidFill>
                          <a:schemeClr val="lt1"/>
                        </a:solidFill>
                        <a:ln w="6350">
                          <a:noFill/>
                        </a:ln>
                      </wps:spPr>
                      <wps:txbx>
                        <w:txbxContent>
                          <w:p w14:paraId="18B06435" w14:textId="77777777" w:rsidR="00AC3F64" w:rsidRPr="00E66D4F" w:rsidRDefault="00AC3F64" w:rsidP="00AC3F64">
                            <w:pPr>
                              <w:spacing w:line="340" w:lineRule="exact"/>
                              <w:jc w:val="center"/>
                              <w:rPr>
                                <w:rFonts w:ascii="BIZ UDゴシック" w:eastAsia="BIZ UDゴシック" w:hAnsi="BIZ UDゴシック"/>
                                <w:color w:val="FF0000"/>
                                <w:sz w:val="24"/>
                              </w:rPr>
                            </w:pPr>
                            <w:r w:rsidRPr="00E66D4F">
                              <w:rPr>
                                <w:rFonts w:ascii="BIZ UDゴシック" w:eastAsia="BIZ UDゴシック" w:hAnsi="BIZ UDゴシック" w:hint="eastAsia"/>
                                <w:color w:val="FF0000"/>
                                <w:sz w:val="24"/>
                              </w:rPr>
                              <w:t>〔福祉部令和</w:t>
                            </w:r>
                            <w:r w:rsidRPr="00E66D4F">
                              <w:rPr>
                                <w:rFonts w:ascii="BIZ UDゴシック" w:eastAsia="BIZ UDゴシック" w:hAnsi="BIZ UDゴシック"/>
                                <w:color w:val="FF0000"/>
                                <w:sz w:val="24"/>
                              </w:rPr>
                              <w:t>6</w:t>
                            </w:r>
                            <w:r w:rsidRPr="00E66D4F">
                              <w:rPr>
                                <w:rFonts w:ascii="BIZ UDゴシック" w:eastAsia="BIZ UDゴシック" w:hAnsi="BIZ UDゴシック" w:hint="eastAsia"/>
                                <w:color w:val="FF0000"/>
                                <w:sz w:val="24"/>
                              </w:rPr>
                              <w:t>年度当初予算案より抜粋〕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8156EA" id="テキスト ボックス 93" o:spid="_x0000_s1027" type="#_x0000_t202" style="position:absolute;left:0;text-align:left;margin-left:-11.4pt;margin-top:-.55pt;width:254.4pt;height:31.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" fillcolor="white [3201]" stroked="f" strokeweight=".5pt">
                <v:textbox>
                  <w:txbxContent>
                    <w:p w14:paraId="18B06435" w14:textId="77777777" w:rsidR="00AC3F64" w:rsidRPr="00E66D4F" w:rsidRDefault="00AC3F64" w:rsidP="00AC3F64">
                      <w:pPr>
                        <w:spacing w:line="340" w:lineRule="exact"/>
                        <w:jc w:val="center"/>
                        <w:rPr>
                          <w:rFonts w:ascii="BIZ UDゴシック" w:eastAsia="BIZ UDゴシック" w:hAnsi="BIZ UDゴシック"/>
                          <w:color w:val="FF0000"/>
                          <w:sz w:val="24"/>
                        </w:rPr>
                      </w:pPr>
                      <w:r w:rsidRPr="00E66D4F">
                        <w:rPr>
                          <w:rFonts w:ascii="BIZ UDゴシック" w:eastAsia="BIZ UDゴシック" w:hAnsi="BIZ UDゴシック" w:hint="eastAsia"/>
                          <w:color w:val="FF0000"/>
                          <w:sz w:val="24"/>
                        </w:rPr>
                        <w:t>〔福祉部令和</w:t>
                      </w:r>
                      <w:r w:rsidRPr="00E66D4F">
                        <w:rPr>
                          <w:rFonts w:ascii="BIZ UDゴシック" w:eastAsia="BIZ UDゴシック" w:hAnsi="BIZ UDゴシック"/>
                          <w:color w:val="FF0000"/>
                          <w:sz w:val="24"/>
                        </w:rPr>
                        <w:t>6</w:t>
                      </w:r>
                      <w:r w:rsidRPr="00E66D4F">
                        <w:rPr>
                          <w:rFonts w:ascii="BIZ UDゴシック" w:eastAsia="BIZ UDゴシック" w:hAnsi="BIZ UDゴシック" w:hint="eastAsia"/>
                          <w:color w:val="FF0000"/>
                          <w:sz w:val="24"/>
                        </w:rPr>
                        <w:t>年度当初予算案より抜粋〕</w:t>
                      </w:r>
                    </w:p>
                  </w:txbxContent>
                </v:textbox>
                <w10:wrap anchorx="margin"/>
              </v:shape>
            </w:pict>
          </mc:Fallback>
        </mc:AlternateContent>
      </w:r>
    </w:p>
    <w:p w14:paraId="3C5B0D57" w14:textId="77777777" w:rsidR="00AC3F64" w:rsidRPr="00FA5B6D" w:rsidRDefault="00AC3F64" w:rsidP="00AC3F64">
      <w:pPr>
        <w:rPr>
          <w:rFonts w:ascii="HG丸ｺﾞｼｯｸM-PRO" w:eastAsia="HG丸ｺﾞｼｯｸM-PRO" w:hAnsi="HG丸ｺﾞｼｯｸM-PRO"/>
        </w:rPr>
      </w:pPr>
    </w:p>
    <w:p w14:paraId="0C1B9F25" w14:textId="77777777" w:rsidR="00AC3F64" w:rsidRPr="00FA5B6D" w:rsidRDefault="00AC3F64" w:rsidP="00AC3F64">
      <w:pPr>
        <w:rPr>
          <w:rFonts w:ascii="HG丸ｺﾞｼｯｸM-PRO" w:eastAsia="HG丸ｺﾞｼｯｸM-PRO" w:hAnsi="HG丸ｺﾞｼｯｸM-PRO"/>
        </w:rPr>
      </w:pPr>
    </w:p>
    <w:tbl>
      <w:tblPr>
        <w:tblStyle w:val="a3"/>
        <w:tblpPr w:leftFromText="142" w:rightFromText="142" w:vertAnchor="page" w:horzAnchor="margin" w:tblpXSpec="right" w:tblpY="1906"/>
        <w:tblW w:w="0" w:type="auto"/>
        <w:tblBorders>
          <w:insideH w:val="none" w:sz="0" w:space="0" w:color="auto"/>
          <w:insideV w:val="none" w:sz="0" w:space="0" w:color="auto"/>
        </w:tblBorders>
        <w:tblLook w:val="04A0" w:firstRow="1" w:lastRow="0" w:firstColumn="1" w:lastColumn="0" w:noHBand="0" w:noVBand="1"/>
      </w:tblPr>
      <w:tblGrid>
        <w:gridCol w:w="3969"/>
        <w:gridCol w:w="3564"/>
      </w:tblGrid>
      <w:tr w:rsidR="00AC3F64" w:rsidRPr="00FA5B6D" w14:paraId="54BFF510" w14:textId="77777777" w:rsidTr="00E309B0">
        <w:trPr>
          <w:trHeight w:val="1408"/>
        </w:trPr>
        <w:tc>
          <w:tcPr>
            <w:tcW w:w="3969" w:type="dxa"/>
            <w:tcBorders>
              <w:right w:val="single" w:sz="4" w:space="0" w:color="auto"/>
            </w:tcBorders>
            <w:vAlign w:val="center"/>
          </w:tcPr>
          <w:p w14:paraId="1AB50E6F" w14:textId="77777777" w:rsidR="00AC3F64" w:rsidRPr="00FA5B6D" w:rsidRDefault="00AC3F64" w:rsidP="00E309B0">
            <w:pPr>
              <w:spacing w:line="280" w:lineRule="exact"/>
              <w:rPr>
                <w:rFonts w:ascii="HG丸ｺﾞｼｯｸM-PRO" w:eastAsia="HG丸ｺﾞｼｯｸM-PRO" w:hAnsi="HG丸ｺﾞｼｯｸM-PRO"/>
              </w:rPr>
            </w:pPr>
            <w:r w:rsidRPr="00A31B2B">
              <w:rPr>
                <w:rFonts w:ascii="HG丸ｺﾞｼｯｸM-PRO" w:eastAsia="HG丸ｺﾞｼｯｸM-PRO" w:hAnsi="HG丸ｺﾞｼｯｸM-PRO" w:hint="eastAsia"/>
              </w:rPr>
              <w:t>１①・２①につい</w:t>
            </w:r>
            <w:r w:rsidRPr="00FA5B6D">
              <w:rPr>
                <w:rFonts w:ascii="HG丸ｺﾞｼｯｸM-PRO" w:eastAsia="HG丸ｺﾞｼｯｸM-PRO" w:hAnsi="HG丸ｺﾞｼｯｸM-PRO" w:hint="eastAsia"/>
              </w:rPr>
              <w:t>て</w:t>
            </w:r>
          </w:p>
          <w:p w14:paraId="2EF77072" w14:textId="77777777" w:rsidR="00AC3F64" w:rsidRPr="00FA5B6D" w:rsidRDefault="00AC3F64" w:rsidP="00E309B0">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担当：地域生活支援課　地域生活推進Ｇ</w:t>
            </w:r>
          </w:p>
          <w:p w14:paraId="65A1A120" w14:textId="77777777" w:rsidR="00AC3F64" w:rsidRPr="00FA5B6D" w:rsidRDefault="00AC3F64" w:rsidP="00E309B0">
            <w:pPr>
              <w:spacing w:line="280" w:lineRule="exact"/>
              <w:ind w:firstLineChars="300" w:firstLine="630"/>
              <w:rPr>
                <w:rFonts w:ascii="HG丸ｺﾞｼｯｸM-PRO" w:eastAsia="HG丸ｺﾞｼｯｸM-PRO" w:hAnsi="HG丸ｺﾞｼｯｸM-PRO"/>
              </w:rPr>
            </w:pPr>
            <w:r w:rsidRPr="00FA5B6D">
              <w:rPr>
                <w:rFonts w:ascii="HG丸ｺﾞｼｯｸM-PRO" w:eastAsia="HG丸ｺﾞｼｯｸM-PRO" w:hAnsi="HG丸ｺﾞｼｯｸM-PRO" w:hint="eastAsia"/>
              </w:rPr>
              <w:t>担当者：柚木・小寺・阿部</w:t>
            </w:r>
          </w:p>
          <w:p w14:paraId="04AF2F0E" w14:textId="77777777" w:rsidR="00AC3F64" w:rsidRPr="00FA5B6D" w:rsidRDefault="00AC3F64" w:rsidP="00E309B0">
            <w:pPr>
              <w:spacing w:line="280" w:lineRule="exact"/>
              <w:ind w:firstLineChars="300" w:firstLine="630"/>
              <w:rPr>
                <w:rFonts w:ascii="HG丸ｺﾞｼｯｸM-PRO" w:eastAsia="HG丸ｺﾞｼｯｸM-PRO" w:hAnsi="HG丸ｺﾞｼｯｸM-PRO"/>
              </w:rPr>
            </w:pPr>
            <w:r w:rsidRPr="00FA5B6D">
              <w:rPr>
                <w:rFonts w:ascii="HG丸ｺﾞｼｯｸM-PRO" w:eastAsia="HG丸ｺﾞｼｯｸM-PRO" w:hAnsi="HG丸ｺﾞｼｯｸM-PRO" w:hint="eastAsia"/>
              </w:rPr>
              <w:t>内線：６６７１</w:t>
            </w:r>
          </w:p>
          <w:p w14:paraId="4FACEB2D" w14:textId="77777777" w:rsidR="00AC3F64" w:rsidRPr="00FA5B6D" w:rsidRDefault="00AC3F64" w:rsidP="00E309B0">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直通：０６－６９４４－６６７１</w:t>
            </w:r>
          </w:p>
        </w:tc>
        <w:tc>
          <w:tcPr>
            <w:tcW w:w="3564" w:type="dxa"/>
            <w:tcBorders>
              <w:left w:val="single" w:sz="4" w:space="0" w:color="auto"/>
            </w:tcBorders>
            <w:vAlign w:val="center"/>
          </w:tcPr>
          <w:p w14:paraId="37C6F4F1" w14:textId="77777777" w:rsidR="00AC3F64" w:rsidRPr="00FA5B6D" w:rsidRDefault="00AC3F64" w:rsidP="00E309B0">
            <w:pPr>
              <w:spacing w:line="280" w:lineRule="exact"/>
              <w:rPr>
                <w:rFonts w:ascii="HG丸ｺﾞｼｯｸM-PRO" w:eastAsia="HG丸ｺﾞｼｯｸM-PRO" w:hAnsi="HG丸ｺﾞｼｯｸM-PRO"/>
              </w:rPr>
            </w:pPr>
            <w:r w:rsidRPr="00A31B2B">
              <w:rPr>
                <w:rFonts w:ascii="HG丸ｺﾞｼｯｸM-PRO" w:eastAsia="HG丸ｺﾞｼｯｸM-PRO" w:hAnsi="HG丸ｺﾞｼｯｸM-PRO" w:hint="eastAsia"/>
              </w:rPr>
              <w:t>２②③</w:t>
            </w:r>
            <w:r w:rsidRPr="00FA5B6D">
              <w:rPr>
                <w:rFonts w:ascii="HG丸ｺﾞｼｯｸM-PRO" w:eastAsia="HG丸ｺﾞｼｯｸM-PRO" w:hAnsi="HG丸ｺﾞｼｯｸM-PRO" w:hint="eastAsia"/>
              </w:rPr>
              <w:t>について</w:t>
            </w:r>
          </w:p>
          <w:p w14:paraId="66AF81FD" w14:textId="77777777" w:rsidR="00AC3F64" w:rsidRPr="00FA5B6D" w:rsidRDefault="00AC3F64" w:rsidP="00E309B0">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担当：生活基盤推進課　整備Ｇ</w:t>
            </w:r>
          </w:p>
          <w:p w14:paraId="761AA8D7" w14:textId="77777777" w:rsidR="00AC3F64" w:rsidRPr="00FA5B6D" w:rsidRDefault="00AC3F64" w:rsidP="00E309B0">
            <w:pPr>
              <w:spacing w:line="280" w:lineRule="exact"/>
              <w:ind w:firstLineChars="300" w:firstLine="630"/>
              <w:rPr>
                <w:rFonts w:ascii="HG丸ｺﾞｼｯｸM-PRO" w:eastAsia="HG丸ｺﾞｼｯｸM-PRO" w:hAnsi="HG丸ｺﾞｼｯｸM-PRO"/>
              </w:rPr>
            </w:pPr>
            <w:r w:rsidRPr="00FA5B6D">
              <w:rPr>
                <w:rFonts w:ascii="HG丸ｺﾞｼｯｸM-PRO" w:eastAsia="HG丸ｺﾞｼｯｸM-PRO" w:hAnsi="HG丸ｺﾞｼｯｸM-PRO" w:hint="eastAsia"/>
              </w:rPr>
              <w:t>担当者：林・</w:t>
            </w:r>
            <w:r>
              <w:rPr>
                <w:rFonts w:ascii="HG丸ｺﾞｼｯｸM-PRO" w:eastAsia="HG丸ｺﾞｼｯｸM-PRO" w:hAnsi="HG丸ｺﾞｼｯｸM-PRO" w:hint="eastAsia"/>
              </w:rPr>
              <w:t>清水・</w:t>
            </w:r>
            <w:r w:rsidRPr="00FA5B6D">
              <w:rPr>
                <w:rFonts w:ascii="HG丸ｺﾞｼｯｸM-PRO" w:eastAsia="HG丸ｺﾞｼｯｸM-PRO" w:hAnsi="HG丸ｺﾞｼｯｸM-PRO" w:hint="eastAsia"/>
              </w:rPr>
              <w:t>有本</w:t>
            </w:r>
          </w:p>
          <w:p w14:paraId="77CC2974" w14:textId="77777777" w:rsidR="00AC3F64" w:rsidRPr="00FA5B6D" w:rsidRDefault="00AC3F64" w:rsidP="00E309B0">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 xml:space="preserve">　　　内線：2４５０　</w:t>
            </w:r>
          </w:p>
          <w:p w14:paraId="6E5F2FF6" w14:textId="77777777" w:rsidR="00AC3F64" w:rsidRPr="00FA5B6D" w:rsidRDefault="00AC3F64" w:rsidP="00E309B0">
            <w:pPr>
              <w:spacing w:line="280" w:lineRule="exact"/>
              <w:rPr>
                <w:rFonts w:ascii="HG丸ｺﾞｼｯｸM-PRO" w:eastAsia="HG丸ｺﾞｼｯｸM-PRO" w:hAnsi="HG丸ｺﾞｼｯｸM-PRO"/>
              </w:rPr>
            </w:pPr>
            <w:r w:rsidRPr="00FA5B6D">
              <w:rPr>
                <w:rFonts w:ascii="HG丸ｺﾞｼｯｸM-PRO" w:eastAsia="HG丸ｺﾞｼｯｸM-PRO" w:hAnsi="HG丸ｺﾞｼｯｸM-PRO" w:hint="eastAsia"/>
              </w:rPr>
              <w:t>直通：０６－６９４４－２２９５</w:t>
            </w:r>
          </w:p>
        </w:tc>
      </w:tr>
    </w:tbl>
    <w:p w14:paraId="63295B06" w14:textId="77777777" w:rsidR="00AC3F64" w:rsidRPr="00FA5B6D" w:rsidRDefault="00AC3F64" w:rsidP="00AC3F64">
      <w:pPr>
        <w:jc w:val="left"/>
        <w:rPr>
          <w:rFonts w:ascii="HG丸ｺﾞｼｯｸM-PRO" w:eastAsia="HG丸ｺﾞｼｯｸM-PRO" w:hAnsi="HG丸ｺﾞｼｯｸM-PRO"/>
          <w:sz w:val="24"/>
          <w:u w:val="single"/>
        </w:rPr>
      </w:pPr>
    </w:p>
    <w:p w14:paraId="4495EAD1" w14:textId="77777777" w:rsidR="00AC3F64" w:rsidRPr="00FA5B6D" w:rsidRDefault="00AC3F64" w:rsidP="00AC3F64">
      <w:pPr>
        <w:jc w:val="left"/>
        <w:rPr>
          <w:rFonts w:ascii="HG丸ｺﾞｼｯｸM-PRO" w:eastAsia="HG丸ｺﾞｼｯｸM-PRO" w:hAnsi="HG丸ｺﾞｼｯｸM-PRO"/>
          <w:sz w:val="24"/>
          <w:u w:val="single"/>
        </w:rPr>
      </w:pPr>
    </w:p>
    <w:p w14:paraId="465E3482" w14:textId="77777777" w:rsidR="00AC3F64" w:rsidRPr="00FA5B6D" w:rsidRDefault="00AC3F64" w:rsidP="00AC3F64">
      <w:pPr>
        <w:jc w:val="left"/>
        <w:rPr>
          <w:rFonts w:ascii="HG丸ｺﾞｼｯｸM-PRO" w:eastAsia="HG丸ｺﾞｼｯｸM-PRO" w:hAnsi="HG丸ｺﾞｼｯｸM-PRO"/>
          <w:sz w:val="24"/>
          <w:u w:val="single"/>
        </w:rPr>
      </w:pPr>
    </w:p>
    <w:p w14:paraId="27113E3D" w14:textId="77777777" w:rsidR="00AC3F64" w:rsidRPr="00FA5B6D" w:rsidRDefault="00AC3F64" w:rsidP="00AC3F64">
      <w:pPr>
        <w:jc w:val="left"/>
        <w:rPr>
          <w:rFonts w:ascii="HG丸ｺﾞｼｯｸM-PRO" w:eastAsia="HG丸ｺﾞｼｯｸM-PRO" w:hAnsi="HG丸ｺﾞｼｯｸM-PRO"/>
          <w:sz w:val="24"/>
          <w:u w:val="single"/>
        </w:rPr>
      </w:pPr>
    </w:p>
    <w:p w14:paraId="5B8D69EC" w14:textId="77777777" w:rsidR="00AC3F64" w:rsidRPr="00FA5B6D" w:rsidRDefault="00AC3F64" w:rsidP="00AC3F64">
      <w:pPr>
        <w:jc w:val="left"/>
        <w:rPr>
          <w:rFonts w:ascii="HG丸ｺﾞｼｯｸM-PRO" w:eastAsia="HG丸ｺﾞｼｯｸM-PRO" w:hAnsi="HG丸ｺﾞｼｯｸM-PRO"/>
          <w:sz w:val="24"/>
          <w:u w:val="single"/>
        </w:rPr>
      </w:pPr>
      <w:r w:rsidRPr="00FA5B6D">
        <w:rPr>
          <w:rFonts w:ascii="HG丸ｺﾞｼｯｸM-PRO" w:eastAsia="HG丸ｺﾞｼｯｸM-PRO" w:hAnsi="HG丸ｺﾞｼｯｸM-PRO"/>
          <w:noProof/>
        </w:rPr>
        <mc:AlternateContent>
          <mc:Choice Requires="wps">
            <w:drawing>
              <wp:anchor distT="45720" distB="45720" distL="114300" distR="114300" simplePos="0" relativeHeight="251660288" behindDoc="0" locked="0" layoutInCell="1" allowOverlap="1" wp14:anchorId="3E5EE9E3" wp14:editId="5A3F6DE0">
                <wp:simplePos x="0" y="0"/>
                <wp:positionH relativeFrom="margin">
                  <wp:posOffset>-235585</wp:posOffset>
                </wp:positionH>
                <wp:positionV relativeFrom="paragraph">
                  <wp:posOffset>215900</wp:posOffset>
                </wp:positionV>
                <wp:extent cx="1981200"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95300"/>
                        </a:xfrm>
                        <a:prstGeom prst="rect">
                          <a:avLst/>
                        </a:prstGeom>
                        <a:solidFill>
                          <a:srgbClr val="FFFFFF"/>
                        </a:solidFill>
                        <a:ln w="9525">
                          <a:noFill/>
                          <a:miter lim="800000"/>
                          <a:headEnd/>
                          <a:tailEnd/>
                        </a:ln>
                      </wps:spPr>
                      <wps:txbx>
                        <w:txbxContent>
                          <w:p w14:paraId="3A9DAC3E" w14:textId="77777777" w:rsidR="00AC3F64" w:rsidRDefault="00AC3F64" w:rsidP="00AC3F64">
                            <w:pPr>
                              <w:jc w:val="center"/>
                            </w:pPr>
                            <w:r w:rsidRPr="00A91967">
                              <w:rPr>
                                <w:rFonts w:ascii="Meiryo UI" w:eastAsia="Meiryo UI" w:hAnsi="Meiryo UI" w:hint="eastAsia"/>
                                <w:sz w:val="24"/>
                                <w:szCs w:val="24"/>
                              </w:rPr>
                              <w:t>《</w:t>
                            </w:r>
                            <w:r>
                              <w:rPr>
                                <w:rFonts w:ascii="Meiryo UI" w:eastAsia="Meiryo UI" w:hAnsi="Meiryo UI" w:hint="eastAsia"/>
                                <w:sz w:val="24"/>
                                <w:szCs w:val="24"/>
                              </w:rPr>
                              <w:t>一部</w:t>
                            </w:r>
                            <w:r w:rsidRPr="00A91967">
                              <w:rPr>
                                <w:rFonts w:ascii="Meiryo UI" w:eastAsia="Meiryo UI" w:hAnsi="Meiryo UI" w:hint="eastAsia"/>
                                <w:sz w:val="24"/>
                                <w:szCs w:val="24"/>
                              </w:rPr>
                              <w:t>新規》</w:t>
                            </w:r>
                            <w:r>
                              <w:rPr>
                                <w:rFonts w:ascii="Meiryo UI" w:eastAsia="Meiryo UI" w:hAnsi="Meiryo UI" w:hint="eastAsia"/>
                                <w:sz w:val="24"/>
                                <w:szCs w:val="24"/>
                              </w:rPr>
                              <w:t>知事重点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5EE9E3" id="テキスト ボックス 2" o:spid="_x0000_s1028" type="#_x0000_t202" style="position:absolute;margin-left:-18.55pt;margin-top:17pt;width:156pt;height: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" stroked="f">
                <v:textbox>
                  <w:txbxContent>
                    <w:p w14:paraId="3A9DAC3E" w14:textId="77777777" w:rsidR="00AC3F64" w:rsidRDefault="00AC3F64" w:rsidP="00AC3F64">
                      <w:pPr>
                        <w:jc w:val="center"/>
                      </w:pPr>
                      <w:r w:rsidRPr="00A91967">
                        <w:rPr>
                          <w:rFonts w:ascii="Meiryo UI" w:eastAsia="Meiryo UI" w:hAnsi="Meiryo UI" w:hint="eastAsia"/>
                          <w:sz w:val="24"/>
                          <w:szCs w:val="24"/>
                        </w:rPr>
                        <w:t>《</w:t>
                      </w:r>
                      <w:r>
                        <w:rPr>
                          <w:rFonts w:ascii="Meiryo UI" w:eastAsia="Meiryo UI" w:hAnsi="Meiryo UI" w:hint="eastAsia"/>
                          <w:sz w:val="24"/>
                          <w:szCs w:val="24"/>
                        </w:rPr>
                        <w:t>一部</w:t>
                      </w:r>
                      <w:r w:rsidRPr="00A91967">
                        <w:rPr>
                          <w:rFonts w:ascii="Meiryo UI" w:eastAsia="Meiryo UI" w:hAnsi="Meiryo UI" w:hint="eastAsia"/>
                          <w:sz w:val="24"/>
                          <w:szCs w:val="24"/>
                        </w:rPr>
                        <w:t>新規》</w:t>
                      </w:r>
                      <w:r>
                        <w:rPr>
                          <w:rFonts w:ascii="Meiryo UI" w:eastAsia="Meiryo UI" w:hAnsi="Meiryo UI" w:hint="eastAsia"/>
                          <w:sz w:val="24"/>
                          <w:szCs w:val="24"/>
                        </w:rPr>
                        <w:t>知事重点</w:t>
                      </w:r>
                    </w:p>
                  </w:txbxContent>
                </v:textbox>
                <w10:wrap anchorx="margin"/>
              </v:shape>
            </w:pict>
          </mc:Fallback>
        </mc:AlternateContent>
      </w:r>
    </w:p>
    <w:p w14:paraId="5B2572AD" w14:textId="77777777" w:rsidR="00AC3F64" w:rsidRPr="00FA5B6D" w:rsidRDefault="00AC3F64" w:rsidP="00AC3F64">
      <w:pPr>
        <w:jc w:val="left"/>
        <w:rPr>
          <w:rFonts w:ascii="HG丸ｺﾞｼｯｸM-PRO" w:eastAsia="HG丸ｺﾞｼｯｸM-PRO" w:hAnsi="HG丸ｺﾞｼｯｸM-PRO"/>
          <w:sz w:val="24"/>
          <w:u w:val="single"/>
        </w:rPr>
      </w:pPr>
    </w:p>
    <w:p w14:paraId="46AD3EEC" w14:textId="77777777" w:rsidR="00AC3F64" w:rsidRPr="00FA5B6D" w:rsidRDefault="00AC3F64" w:rsidP="00AC3F64">
      <w:pPr>
        <w:wordWrap w:val="0"/>
        <w:jc w:val="right"/>
        <w:rPr>
          <w:rFonts w:ascii="HG丸ｺﾞｼｯｸM-PRO" w:eastAsia="HG丸ｺﾞｼｯｸM-PRO" w:hAnsi="HG丸ｺﾞｼｯｸM-PRO"/>
          <w:sz w:val="24"/>
        </w:rPr>
      </w:pPr>
      <w:r w:rsidRPr="00FA5B6D">
        <w:rPr>
          <w:rFonts w:ascii="HG丸ｺﾞｼｯｸM-PRO" w:eastAsia="HG丸ｺﾞｼｯｸM-PRO" w:hAnsi="HG丸ｺﾞｼｯｸM-PRO" w:hint="eastAsia"/>
          <w:sz w:val="24"/>
        </w:rPr>
        <w:t xml:space="preserve">令和６年度当初予算額：33,897千円　</w:t>
      </w:r>
    </w:p>
    <w:p w14:paraId="7F53C909" w14:textId="77777777" w:rsidR="00AC3F64" w:rsidRPr="00FA5B6D" w:rsidRDefault="00AC3F64" w:rsidP="00AC3F64">
      <w:pPr>
        <w:jc w:val="right"/>
        <w:rPr>
          <w:rFonts w:ascii="HG丸ｺﾞｼｯｸM-PRO" w:eastAsia="HG丸ｺﾞｼｯｸM-PRO" w:hAnsi="HG丸ｺﾞｼｯｸM-PRO"/>
          <w:sz w:val="24"/>
          <w:u w:val="single"/>
        </w:rPr>
      </w:pPr>
      <w:r w:rsidRPr="00FA5B6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4E66FDFF" wp14:editId="602AEE62">
                <wp:simplePos x="0" y="0"/>
                <wp:positionH relativeFrom="margin">
                  <wp:posOffset>-52705</wp:posOffset>
                </wp:positionH>
                <wp:positionV relativeFrom="paragraph">
                  <wp:posOffset>46355</wp:posOffset>
                </wp:positionV>
                <wp:extent cx="6591300" cy="657225"/>
                <wp:effectExtent l="0" t="38100" r="19050" b="28575"/>
                <wp:wrapNone/>
                <wp:docPr id="18" name="横巻き 3"/>
                <wp:cNvGraphicFramePr/>
                <a:graphic xmlns:a="http://schemas.openxmlformats.org/drawingml/2006/main">
                  <a:graphicData uri="http://schemas.microsoft.com/office/word/2010/wordprocessingShape">
                    <wps:wsp>
                      <wps:cNvSpPr/>
                      <wps:spPr>
                        <a:xfrm>
                          <a:off x="0" y="0"/>
                          <a:ext cx="6591300" cy="657225"/>
                        </a:xfrm>
                        <a:prstGeom prst="horizontalScroll">
                          <a:avLst/>
                        </a:prstGeom>
                        <a:solidFill>
                          <a:sysClr val="window" lastClr="FFFFFF"/>
                        </a:solidFill>
                        <a:ln w="12700" cap="flat" cmpd="sng" algn="ctr">
                          <a:solidFill>
                            <a:sysClr val="windowText" lastClr="000000"/>
                          </a:solidFill>
                          <a:prstDash val="solid"/>
                          <a:miter lim="800000"/>
                        </a:ln>
                        <a:effectLst/>
                      </wps:spPr>
                      <wps:txbx>
                        <w:txbxContent>
                          <w:p w14:paraId="7E655485" w14:textId="77777777" w:rsidR="00AC3F64" w:rsidRPr="00035A85" w:rsidRDefault="00AC3F64" w:rsidP="00AC3F64">
                            <w:pPr>
                              <w:jc w:val="center"/>
                              <w:rPr>
                                <w:rFonts w:ascii="HG丸ｺﾞｼｯｸM-PRO" w:eastAsia="HG丸ｺﾞｼｯｸM-PRO" w:hAnsi="HG丸ｺﾞｼｯｸM-PRO"/>
                                <w:b/>
                                <w:color w:val="000000" w:themeColor="text1"/>
                                <w:sz w:val="28"/>
                                <w:szCs w:val="28"/>
                              </w:rPr>
                            </w:pPr>
                            <w:r w:rsidRPr="00035A85">
                              <w:rPr>
                                <w:rFonts w:ascii="HG丸ｺﾞｼｯｸM-PRO" w:eastAsia="HG丸ｺﾞｼｯｸM-PRO" w:hAnsi="HG丸ｺﾞｼｯｸM-PRO" w:hint="eastAsia"/>
                                <w:b/>
                                <w:color w:val="000000" w:themeColor="text1"/>
                                <w:kern w:val="0"/>
                                <w:sz w:val="28"/>
                                <w:szCs w:val="28"/>
                              </w:rPr>
                              <w:t>障がい者</w:t>
                            </w:r>
                            <w:r w:rsidRPr="00231D98">
                              <w:rPr>
                                <w:rFonts w:ascii="HG丸ｺﾞｼｯｸM-PRO" w:eastAsia="HG丸ｺﾞｼｯｸM-PRO" w:hAnsi="HG丸ｺﾞｼｯｸM-PRO" w:hint="eastAsia"/>
                                <w:b/>
                                <w:kern w:val="0"/>
                                <w:sz w:val="28"/>
                                <w:szCs w:val="28"/>
                              </w:rPr>
                              <w:t>が地域で安心して生活するための</w:t>
                            </w:r>
                            <w:r w:rsidRPr="00035A85">
                              <w:rPr>
                                <w:rFonts w:ascii="HG丸ｺﾞｼｯｸM-PRO" w:eastAsia="HG丸ｺﾞｼｯｸM-PRO" w:hAnsi="HG丸ｺﾞｼｯｸM-PRO" w:hint="eastAsia"/>
                                <w:b/>
                                <w:color w:val="000000" w:themeColor="text1"/>
                                <w:kern w:val="0"/>
                                <w:sz w:val="28"/>
                                <w:szCs w:val="28"/>
                              </w:rPr>
                              <w:t>市町村及び事業所等への支援の強化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66FDF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9" type="#_x0000_t98" style="position:absolute;left:0;text-align:left;margin-left:-4.15pt;margin-top:3.65pt;width:519pt;height:51.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" fillcolor="window" strokecolor="windowText" strokeweight="1pt">
                <v:stroke joinstyle="miter"/>
                <v:textbox>
                  <w:txbxContent>
                    <w:p w14:paraId="7E655485" w14:textId="77777777" w:rsidR="00AC3F64" w:rsidRPr="00035A85" w:rsidRDefault="00AC3F64" w:rsidP="00AC3F64">
                      <w:pPr>
                        <w:jc w:val="center"/>
                        <w:rPr>
                          <w:rFonts w:ascii="HG丸ｺﾞｼｯｸM-PRO" w:eastAsia="HG丸ｺﾞｼｯｸM-PRO" w:hAnsi="HG丸ｺﾞｼｯｸM-PRO"/>
                          <w:b/>
                          <w:color w:val="000000" w:themeColor="text1"/>
                          <w:sz w:val="28"/>
                          <w:szCs w:val="28"/>
                        </w:rPr>
                      </w:pPr>
                      <w:r w:rsidRPr="00035A85">
                        <w:rPr>
                          <w:rFonts w:ascii="HG丸ｺﾞｼｯｸM-PRO" w:eastAsia="HG丸ｺﾞｼｯｸM-PRO" w:hAnsi="HG丸ｺﾞｼｯｸM-PRO" w:hint="eastAsia"/>
                          <w:b/>
                          <w:color w:val="000000" w:themeColor="text1"/>
                          <w:kern w:val="0"/>
                          <w:sz w:val="28"/>
                          <w:szCs w:val="28"/>
                        </w:rPr>
                        <w:t>障がい者</w:t>
                      </w:r>
                      <w:r w:rsidRPr="00231D98">
                        <w:rPr>
                          <w:rFonts w:ascii="HG丸ｺﾞｼｯｸM-PRO" w:eastAsia="HG丸ｺﾞｼｯｸM-PRO" w:hAnsi="HG丸ｺﾞｼｯｸM-PRO" w:hint="eastAsia"/>
                          <w:b/>
                          <w:kern w:val="0"/>
                          <w:sz w:val="28"/>
                          <w:szCs w:val="28"/>
                        </w:rPr>
                        <w:t>が地域で安心して生活するための</w:t>
                      </w:r>
                      <w:r w:rsidRPr="00035A85">
                        <w:rPr>
                          <w:rFonts w:ascii="HG丸ｺﾞｼｯｸM-PRO" w:eastAsia="HG丸ｺﾞｼｯｸM-PRO" w:hAnsi="HG丸ｺﾞｼｯｸM-PRO" w:hint="eastAsia"/>
                          <w:b/>
                          <w:color w:val="000000" w:themeColor="text1"/>
                          <w:kern w:val="0"/>
                          <w:sz w:val="28"/>
                          <w:szCs w:val="28"/>
                        </w:rPr>
                        <w:t>市町村及び事業所等への支援の強化</w:t>
                      </w:r>
                    </w:p>
                  </w:txbxContent>
                </v:textbox>
                <w10:wrap anchorx="margin"/>
              </v:shape>
            </w:pict>
          </mc:Fallback>
        </mc:AlternateContent>
      </w:r>
    </w:p>
    <w:p w14:paraId="4C544E49" w14:textId="77777777" w:rsidR="00AC3F64" w:rsidRPr="00FA5B6D" w:rsidRDefault="00AC3F64" w:rsidP="00AC3F64">
      <w:pPr>
        <w:jc w:val="right"/>
        <w:rPr>
          <w:rFonts w:ascii="HG丸ｺﾞｼｯｸM-PRO" w:eastAsia="HG丸ｺﾞｼｯｸM-PRO" w:hAnsi="HG丸ｺﾞｼｯｸM-PRO"/>
          <w:sz w:val="24"/>
          <w:u w:val="single"/>
        </w:rPr>
      </w:pPr>
    </w:p>
    <w:p w14:paraId="594C35A3" w14:textId="77777777" w:rsidR="00AC3F64" w:rsidRPr="00FA5B6D" w:rsidRDefault="00AC3F64" w:rsidP="00AC3F64">
      <w:pPr>
        <w:jc w:val="right"/>
        <w:rPr>
          <w:rFonts w:ascii="HG丸ｺﾞｼｯｸM-PRO" w:eastAsia="HG丸ｺﾞｼｯｸM-PRO" w:hAnsi="HG丸ｺﾞｼｯｸM-PRO"/>
          <w:sz w:val="24"/>
          <w:u w:val="single"/>
        </w:rPr>
      </w:pPr>
    </w:p>
    <w:p w14:paraId="5BB2965D" w14:textId="77777777" w:rsidR="00AC3F64" w:rsidRDefault="00AC3F64" w:rsidP="00AC3F64">
      <w:pPr>
        <w:ind w:leftChars="100" w:left="1656" w:hangingChars="600" w:hanging="1446"/>
        <w:rPr>
          <w:rFonts w:ascii="HG丸ｺﾞｼｯｸM-PRO" w:eastAsia="HG丸ｺﾞｼｯｸM-PRO" w:hAnsi="HG丸ｺﾞｼｯｸM-PRO"/>
          <w:b/>
          <w:bCs/>
          <w:sz w:val="24"/>
          <w:szCs w:val="24"/>
        </w:rPr>
      </w:pPr>
    </w:p>
    <w:p w14:paraId="6D3F5A0E" w14:textId="77777777" w:rsidR="00AC3F64" w:rsidRPr="00FA5B6D" w:rsidRDefault="00AC3F64" w:rsidP="00AC3F64">
      <w:pPr>
        <w:ind w:leftChars="100" w:left="1656" w:hangingChars="600" w:hanging="1446"/>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【事業目的】</w:t>
      </w:r>
    </w:p>
    <w:p w14:paraId="326EB6FC" w14:textId="77777777" w:rsidR="00AC3F64" w:rsidRPr="00FA5B6D" w:rsidRDefault="00AC3F64" w:rsidP="00AC3F64">
      <w:pPr>
        <w:ind w:leftChars="200" w:left="420" w:firstLineChars="100" w:firstLine="240"/>
        <w:rPr>
          <w:rFonts w:ascii="HG丸ｺﾞｼｯｸM-PRO" w:eastAsia="HG丸ｺﾞｼｯｸM-PRO" w:hAnsi="HG丸ｺﾞｼｯｸM-PRO"/>
          <w:sz w:val="24"/>
          <w:szCs w:val="24"/>
        </w:rPr>
      </w:pPr>
      <w:r w:rsidRPr="00FA5B6D">
        <w:rPr>
          <w:rFonts w:ascii="HG丸ｺﾞｼｯｸM-PRO" w:eastAsia="HG丸ｺﾞｼｯｸM-PRO" w:hAnsi="HG丸ｺﾞｼｯｸM-PRO" w:hint="eastAsia"/>
          <w:sz w:val="24"/>
          <w:szCs w:val="24"/>
        </w:rPr>
        <w:t>障がい者施策全般に関する総合的・基本的な計画である「第５次大阪府障がい者計画」（計画期間：令和３～８年度）の中間見直しにおいて、新たに盛り込んだ「障がい者の地域生活の継続を支援するための体制整備」を推進するため、</w:t>
      </w:r>
      <w:r w:rsidRPr="00A31B2B">
        <w:rPr>
          <w:rFonts w:ascii="HG丸ｺﾞｼｯｸM-PRO" w:eastAsia="HG丸ｺﾞｼｯｸM-PRO" w:hAnsi="HG丸ｺﾞｼｯｸM-PRO" w:hint="eastAsia"/>
          <w:sz w:val="24"/>
          <w:szCs w:val="24"/>
        </w:rPr>
        <w:t>施設入所の待機者に関する実態調査の結果も踏まえ、</w:t>
      </w:r>
      <w:r w:rsidRPr="00FA5B6D">
        <w:rPr>
          <w:rFonts w:ascii="HG丸ｺﾞｼｯｸM-PRO" w:eastAsia="HG丸ｺﾞｼｯｸM-PRO" w:hAnsi="HG丸ｺﾞｼｯｸM-PRO" w:hint="eastAsia"/>
          <w:sz w:val="24"/>
          <w:szCs w:val="24"/>
        </w:rPr>
        <w:t>市町村及び事業所等への支援を強化し、相談支援体制の充実・強化や地域での支援体制の整備を図る事業を実施。</w:t>
      </w:r>
    </w:p>
    <w:p w14:paraId="5C6EAA9A" w14:textId="77777777" w:rsidR="00AC3F64" w:rsidRPr="00FA5B6D" w:rsidRDefault="00AC3F64" w:rsidP="00AC3F64">
      <w:pPr>
        <w:rPr>
          <w:rFonts w:ascii="HG丸ｺﾞｼｯｸM-PRO" w:eastAsia="HG丸ｺﾞｼｯｸM-PRO" w:hAnsi="HG丸ｺﾞｼｯｸM-PRO"/>
          <w:sz w:val="24"/>
          <w:szCs w:val="24"/>
        </w:rPr>
      </w:pPr>
    </w:p>
    <w:p w14:paraId="1C93B39C" w14:textId="77777777" w:rsidR="00AC3F64" w:rsidRDefault="00AC3F64" w:rsidP="00AC3F64">
      <w:pPr>
        <w:spacing w:line="240" w:lineRule="exact"/>
        <w:ind w:firstLineChars="100" w:firstLine="241"/>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【事業内容】</w:t>
      </w:r>
    </w:p>
    <w:p w14:paraId="695E1D18" w14:textId="77777777" w:rsidR="00AC3F64" w:rsidRPr="00FA5B6D" w:rsidRDefault="00AC3F64" w:rsidP="00AC3F64">
      <w:pPr>
        <w:spacing w:line="240" w:lineRule="exact"/>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p>
    <w:p w14:paraId="5A8F0F1D" w14:textId="77777777" w:rsidR="00AC3F64" w:rsidRPr="00A31B2B" w:rsidRDefault="00AC3F64" w:rsidP="00AC3F64">
      <w:pPr>
        <w:spacing w:line="360" w:lineRule="auto"/>
        <w:rPr>
          <w:sz w:val="24"/>
          <w:szCs w:val="24"/>
          <w:u w:val="thick"/>
        </w:rPr>
      </w:pPr>
      <w:r>
        <w:rPr>
          <w:rFonts w:ascii="HG丸ｺﾞｼｯｸM-PRO" w:eastAsia="HG丸ｺﾞｼｯｸM-PRO" w:hAnsi="HG丸ｺﾞｼｯｸM-PRO" w:hint="eastAsia"/>
          <w:b/>
          <w:bCs/>
          <w:sz w:val="24"/>
          <w:szCs w:val="24"/>
        </w:rPr>
        <w:t xml:space="preserve">　　</w:t>
      </w:r>
      <w:r w:rsidRPr="00A31B2B">
        <w:rPr>
          <w:rFonts w:ascii="HG丸ｺﾞｼｯｸM-PRO" w:eastAsia="HG丸ｺﾞｼｯｸM-PRO" w:hAnsi="HG丸ｺﾞｼｯｸM-PRO" w:hint="eastAsia"/>
          <w:b/>
          <w:bCs/>
          <w:sz w:val="24"/>
          <w:szCs w:val="24"/>
          <w:u w:val="thick"/>
        </w:rPr>
        <w:t>１．市町村における相談支援体制の充実・強化</w:t>
      </w:r>
    </w:p>
    <w:p w14:paraId="3D43ACDE" w14:textId="77777777" w:rsidR="00AC3F64" w:rsidRPr="00FA5B6D" w:rsidRDefault="00AC3F64" w:rsidP="00AC3F64">
      <w:pPr>
        <w:spacing w:line="240" w:lineRule="exact"/>
        <w:ind w:firstLineChars="100" w:firstLine="240"/>
        <w:rPr>
          <w:rFonts w:ascii="HG丸ｺﾞｼｯｸM-PRO" w:eastAsia="HG丸ｺﾞｼｯｸM-PRO" w:hAnsi="HG丸ｺﾞｼｯｸM-PRO"/>
          <w:b/>
          <w:bCs/>
          <w:sz w:val="24"/>
          <w:szCs w:val="24"/>
          <w:u w:val="single"/>
        </w:rPr>
      </w:pPr>
      <w:r w:rsidRPr="00FA5B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6A082221" wp14:editId="551247D8">
                <wp:simplePos x="0" y="0"/>
                <wp:positionH relativeFrom="margin">
                  <wp:posOffset>450215</wp:posOffset>
                </wp:positionH>
                <wp:positionV relativeFrom="paragraph">
                  <wp:posOffset>22860</wp:posOffset>
                </wp:positionV>
                <wp:extent cx="6021070" cy="24955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021070" cy="24955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136859C5" w14:textId="77777777" w:rsidR="00AC3F64" w:rsidRDefault="00AC3F64" w:rsidP="00AC3F64">
                            <w:pPr>
                              <w:snapToGrid w:val="0"/>
                              <w:spacing w:line="240" w:lineRule="atLeast"/>
                              <w:rPr>
                                <w:rFonts w:ascii="Meiryo UI" w:eastAsia="Meiryo UI" w:hAnsi="Meiryo UI"/>
                                <w:b/>
                                <w:bCs/>
                                <w:sz w:val="24"/>
                                <w:szCs w:val="24"/>
                              </w:rPr>
                            </w:pPr>
                            <w:r w:rsidRPr="00082A0B">
                              <w:rPr>
                                <w:rFonts w:ascii="Meiryo UI" w:eastAsia="Meiryo UI" w:hAnsi="Meiryo UI" w:hint="eastAsia"/>
                                <w:b/>
                                <w:bCs/>
                                <w:sz w:val="24"/>
                                <w:szCs w:val="24"/>
                              </w:rPr>
                              <w:t>①地域生活促進アセスメント事業</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【新規】（</w:t>
                            </w:r>
                            <w:r>
                              <w:rPr>
                                <w:rFonts w:ascii="Meiryo UI" w:eastAsia="Meiryo UI" w:hAnsi="Meiryo UI" w:hint="eastAsia"/>
                                <w:b/>
                                <w:bCs/>
                                <w:sz w:val="24"/>
                              </w:rPr>
                              <w:t>1,583千円）</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82221" id="正方形/長方形 19" o:spid="_x0000_s1030" style="position:absolute;left:0;text-align:left;margin-left:35.45pt;margin-top:1.8pt;width:474.1pt;height:19.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" fillcolor="#7f7f7f [1612]" stroked="f" strokeweight="1.5pt">
                <v:textbox inset=",0,,0">
                  <w:txbxContent>
                    <w:p w14:paraId="136859C5" w14:textId="77777777" w:rsidR="00AC3F64" w:rsidRDefault="00AC3F64" w:rsidP="00AC3F64">
                      <w:pPr>
                        <w:snapToGrid w:val="0"/>
                        <w:spacing w:line="240" w:lineRule="atLeast"/>
                        <w:rPr>
                          <w:rFonts w:ascii="Meiryo UI" w:eastAsia="Meiryo UI" w:hAnsi="Meiryo UI"/>
                          <w:b/>
                          <w:bCs/>
                          <w:sz w:val="24"/>
                          <w:szCs w:val="24"/>
                        </w:rPr>
                      </w:pPr>
                      <w:r w:rsidRPr="00082A0B">
                        <w:rPr>
                          <w:rFonts w:ascii="Meiryo UI" w:eastAsia="Meiryo UI" w:hAnsi="Meiryo UI" w:hint="eastAsia"/>
                          <w:b/>
                          <w:bCs/>
                          <w:sz w:val="24"/>
                          <w:szCs w:val="24"/>
                        </w:rPr>
                        <w:t>①地域生活促進アセスメント事業</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【新規】（</w:t>
                      </w:r>
                      <w:r>
                        <w:rPr>
                          <w:rFonts w:ascii="Meiryo UI" w:eastAsia="Meiryo UI" w:hAnsi="Meiryo UI" w:hint="eastAsia"/>
                          <w:b/>
                          <w:bCs/>
                          <w:sz w:val="24"/>
                        </w:rPr>
                        <w:t>1,583千円）</w:t>
                      </w:r>
                    </w:p>
                  </w:txbxContent>
                </v:textbox>
                <w10:wrap anchorx="margin"/>
              </v:rect>
            </w:pict>
          </mc:Fallback>
        </mc:AlternateContent>
      </w:r>
    </w:p>
    <w:p w14:paraId="684B989D" w14:textId="77777777" w:rsidR="00AC3F64" w:rsidRPr="00FA5B6D" w:rsidRDefault="00AC3F64" w:rsidP="00AC3F64">
      <w:pPr>
        <w:spacing w:line="240" w:lineRule="exact"/>
        <w:ind w:firstLineChars="100" w:firstLine="241"/>
        <w:rPr>
          <w:rFonts w:ascii="HG丸ｺﾞｼｯｸM-PRO" w:eastAsia="HG丸ｺﾞｼｯｸM-PRO" w:hAnsi="HG丸ｺﾞｼｯｸM-PRO"/>
          <w:b/>
          <w:bCs/>
          <w:sz w:val="24"/>
          <w:szCs w:val="24"/>
          <w:u w:val="single"/>
        </w:rPr>
      </w:pPr>
    </w:p>
    <w:p w14:paraId="372AA251" w14:textId="77777777" w:rsidR="00AC3F64" w:rsidRPr="00A31B2B" w:rsidRDefault="00AC3F64" w:rsidP="00AC3F64">
      <w:pPr>
        <w:ind w:leftChars="400" w:left="840" w:firstLineChars="100" w:firstLine="240"/>
        <w:rPr>
          <w:rFonts w:ascii="HG丸ｺﾞｼｯｸM-PRO" w:eastAsia="HG丸ｺﾞｼｯｸM-PRO" w:hAnsi="HG丸ｺﾞｼｯｸM-PRO"/>
          <w:sz w:val="24"/>
          <w:szCs w:val="24"/>
        </w:rPr>
      </w:pPr>
      <w:r w:rsidRPr="00A31B2B">
        <w:rPr>
          <w:rFonts w:ascii="HG丸ｺﾞｼｯｸM-PRO" w:eastAsia="HG丸ｺﾞｼｯｸM-PRO" w:hAnsi="HG丸ｺﾞｼｯｸM-PRO" w:hint="eastAsia"/>
          <w:sz w:val="24"/>
          <w:szCs w:val="24"/>
        </w:rPr>
        <w:t>自宅やグループホームで生活している施設入所希望者が地域で暮らし続ける可能性を探るための支援マニュアルや、施設入所者の地域生活への移行を促進するための相談支援ツール等を作成し、府内市町村や民間事業者へ普及を図る。</w:t>
      </w:r>
    </w:p>
    <w:p w14:paraId="79A1CAC0" w14:textId="77777777" w:rsidR="00AC3F64" w:rsidRPr="00FA5B6D" w:rsidRDefault="00AC3F64" w:rsidP="00AC3F64">
      <w:pPr>
        <w:rPr>
          <w:rFonts w:ascii="HG丸ｺﾞｼｯｸM-PRO" w:eastAsia="HG丸ｺﾞｼｯｸM-PRO" w:hAnsi="HG丸ｺﾞｼｯｸM-PRO"/>
          <w:sz w:val="24"/>
          <w:szCs w:val="24"/>
        </w:rPr>
      </w:pPr>
      <w:r w:rsidRPr="00FA5B6D">
        <w:rPr>
          <w:rFonts w:ascii="HG丸ｺﾞｼｯｸM-PRO" w:eastAsia="HG丸ｺﾞｼｯｸM-PRO" w:hAnsi="HG丸ｺﾞｼｯｸM-PRO" w:hint="eastAsia"/>
          <w:sz w:val="24"/>
          <w:szCs w:val="24"/>
        </w:rPr>
        <w:t xml:space="preserve">　</w:t>
      </w:r>
    </w:p>
    <w:p w14:paraId="4EEC12F9" w14:textId="77777777" w:rsidR="00AC3F64" w:rsidRPr="001243FB" w:rsidRDefault="00AC3F64" w:rsidP="00AC3F64">
      <w:pPr>
        <w:spacing w:line="360" w:lineRule="auto"/>
        <w:ind w:firstLineChars="100" w:firstLine="241"/>
        <w:rPr>
          <w:u w:val="thick"/>
        </w:rPr>
      </w:pPr>
      <w:r>
        <w:rPr>
          <w:rFonts w:ascii="HG丸ｺﾞｼｯｸM-PRO" w:eastAsia="HG丸ｺﾞｼｯｸM-PRO" w:hAnsi="HG丸ｺﾞｼｯｸM-PRO" w:hint="eastAsia"/>
          <w:b/>
          <w:bCs/>
          <w:sz w:val="24"/>
          <w:szCs w:val="24"/>
        </w:rPr>
        <w:t xml:space="preserve">　</w:t>
      </w:r>
      <w:r w:rsidRPr="00A31B2B">
        <w:rPr>
          <w:rFonts w:ascii="HG丸ｺﾞｼｯｸM-PRO" w:eastAsia="HG丸ｺﾞｼｯｸM-PRO" w:hAnsi="HG丸ｺﾞｼｯｸM-PRO" w:hint="eastAsia"/>
          <w:b/>
          <w:bCs/>
          <w:sz w:val="24"/>
          <w:szCs w:val="24"/>
          <w:u w:val="thick"/>
        </w:rPr>
        <w:t>２．地</w:t>
      </w:r>
      <w:r w:rsidRPr="00A31B2B">
        <w:rPr>
          <w:rFonts w:ascii="HG丸ｺﾞｼｯｸM-PRO" w:eastAsia="HG丸ｺﾞｼｯｸM-PRO" w:hAnsi="HG丸ｺﾞｼｯｸM-PRO"/>
          <w:b/>
          <w:bCs/>
          <w:sz w:val="24"/>
          <w:szCs w:val="24"/>
          <w:u w:val="thick"/>
        </w:rPr>
        <w:t>域の事業所等におけるハード・ソフトの基盤整備</w:t>
      </w:r>
    </w:p>
    <w:p w14:paraId="51A0B199" w14:textId="77777777" w:rsidR="00AC3F64" w:rsidRPr="00FA5B6D" w:rsidRDefault="00AC3F64" w:rsidP="00AC3F64">
      <w:pPr>
        <w:spacing w:line="240" w:lineRule="exact"/>
        <w:rPr>
          <w:rFonts w:ascii="HG丸ｺﾞｼｯｸM-PRO" w:eastAsia="HG丸ｺﾞｼｯｸM-PRO" w:hAnsi="HG丸ｺﾞｼｯｸM-PRO"/>
          <w:b/>
          <w:bCs/>
          <w:sz w:val="24"/>
          <w:szCs w:val="24"/>
        </w:rPr>
      </w:pPr>
      <w:r w:rsidRPr="00FA5B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395B0CF9" wp14:editId="750D8EAF">
                <wp:simplePos x="0" y="0"/>
                <wp:positionH relativeFrom="margin">
                  <wp:posOffset>442595</wp:posOffset>
                </wp:positionH>
                <wp:positionV relativeFrom="paragraph">
                  <wp:posOffset>8255</wp:posOffset>
                </wp:positionV>
                <wp:extent cx="6038850" cy="25717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6038850" cy="25717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6F2443A2" w14:textId="77777777" w:rsidR="00AC3F64" w:rsidRPr="006C42CD" w:rsidRDefault="00AC3F64" w:rsidP="00AC3F64">
                            <w:pPr>
                              <w:snapToGrid w:val="0"/>
                              <w:spacing w:line="240" w:lineRule="atLeast"/>
                              <w:rPr>
                                <w:rFonts w:ascii="Meiryo UI" w:eastAsia="Meiryo UI" w:hAnsi="Meiryo UI"/>
                                <w:b/>
                                <w:bCs/>
                                <w:sz w:val="24"/>
                                <w:szCs w:val="24"/>
                              </w:rPr>
                            </w:pPr>
                            <w:r w:rsidRPr="006C42CD">
                              <w:rPr>
                                <w:rFonts w:ascii="Meiryo UI" w:eastAsia="Meiryo UI" w:hAnsi="Meiryo UI" w:hint="eastAsia"/>
                                <w:b/>
                                <w:bCs/>
                                <w:sz w:val="24"/>
                                <w:szCs w:val="24"/>
                              </w:rPr>
                              <w:t xml:space="preserve">①大阪府版強度行動障がい専門支援モデル普及事業　</w:t>
                            </w:r>
                            <w:r w:rsidRPr="006C42CD">
                              <w:rPr>
                                <w:rFonts w:ascii="Meiryo UI" w:eastAsia="Meiryo UI" w:hAnsi="Meiryo UI" w:hint="eastAsia"/>
                                <w:b/>
                                <w:bCs/>
                                <w:color w:val="FFFFFF" w:themeColor="background1"/>
                                <w:sz w:val="24"/>
                                <w:szCs w:val="24"/>
                              </w:rPr>
                              <w:t>【新規】（</w:t>
                            </w:r>
                            <w:r w:rsidRPr="006C42CD">
                              <w:rPr>
                                <w:rFonts w:ascii="Meiryo UI" w:eastAsia="Meiryo UI" w:hAnsi="Meiryo UI"/>
                                <w:b/>
                                <w:bCs/>
                                <w:sz w:val="24"/>
                              </w:rPr>
                              <w:t>603</w:t>
                            </w:r>
                            <w:r w:rsidRPr="006C42CD">
                              <w:rPr>
                                <w:rFonts w:ascii="Meiryo UI" w:eastAsia="Meiryo UI" w:hAnsi="Meiryo UI" w:hint="eastAsia"/>
                                <w:b/>
                                <w:bCs/>
                                <w:sz w:val="24"/>
                              </w:rPr>
                              <w:t>千円）</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0CF9" id="正方形/長方形 21" o:spid="_x0000_s1031" style="position:absolute;left:0;text-align:left;margin-left:34.85pt;margin-top:.65pt;width:475.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" fillcolor="#7f7f7f [1612]" stroked="f" strokeweight="1.5pt">
                <v:textbox inset=",0,,0">
                  <w:txbxContent>
                    <w:p w14:paraId="6F2443A2" w14:textId="77777777" w:rsidR="00AC3F64" w:rsidRPr="006C42CD" w:rsidRDefault="00AC3F64" w:rsidP="00AC3F64">
                      <w:pPr>
                        <w:snapToGrid w:val="0"/>
                        <w:spacing w:line="240" w:lineRule="atLeast"/>
                        <w:rPr>
                          <w:rFonts w:ascii="Meiryo UI" w:eastAsia="Meiryo UI" w:hAnsi="Meiryo UI"/>
                          <w:b/>
                          <w:bCs/>
                          <w:sz w:val="24"/>
                          <w:szCs w:val="24"/>
                        </w:rPr>
                      </w:pPr>
                      <w:r w:rsidRPr="006C42CD">
                        <w:rPr>
                          <w:rFonts w:ascii="Meiryo UI" w:eastAsia="Meiryo UI" w:hAnsi="Meiryo UI" w:hint="eastAsia"/>
                          <w:b/>
                          <w:bCs/>
                          <w:sz w:val="24"/>
                          <w:szCs w:val="24"/>
                        </w:rPr>
                        <w:t xml:space="preserve">①大阪府版強度行動障がい専門支援モデル普及事業　</w:t>
                      </w:r>
                      <w:r w:rsidRPr="006C42CD">
                        <w:rPr>
                          <w:rFonts w:ascii="Meiryo UI" w:eastAsia="Meiryo UI" w:hAnsi="Meiryo UI" w:hint="eastAsia"/>
                          <w:b/>
                          <w:bCs/>
                          <w:color w:val="FFFFFF" w:themeColor="background1"/>
                          <w:sz w:val="24"/>
                          <w:szCs w:val="24"/>
                        </w:rPr>
                        <w:t>【新規】（</w:t>
                      </w:r>
                      <w:r w:rsidRPr="006C42CD">
                        <w:rPr>
                          <w:rFonts w:ascii="Meiryo UI" w:eastAsia="Meiryo UI" w:hAnsi="Meiryo UI"/>
                          <w:b/>
                          <w:bCs/>
                          <w:sz w:val="24"/>
                        </w:rPr>
                        <w:t>603</w:t>
                      </w:r>
                      <w:r w:rsidRPr="006C42CD">
                        <w:rPr>
                          <w:rFonts w:ascii="Meiryo UI" w:eastAsia="Meiryo UI" w:hAnsi="Meiryo UI" w:hint="eastAsia"/>
                          <w:b/>
                          <w:bCs/>
                          <w:sz w:val="24"/>
                        </w:rPr>
                        <w:t>千円）</w:t>
                      </w:r>
                    </w:p>
                  </w:txbxContent>
                </v:textbox>
                <w10:wrap anchorx="margin"/>
              </v:rect>
            </w:pict>
          </mc:Fallback>
        </mc:AlternateContent>
      </w:r>
      <w:r w:rsidRPr="00FA5B6D">
        <w:rPr>
          <w:rFonts w:ascii="HG丸ｺﾞｼｯｸM-PRO" w:eastAsia="HG丸ｺﾞｼｯｸM-PRO" w:hAnsi="HG丸ｺﾞｼｯｸM-PRO" w:hint="eastAsia"/>
          <w:b/>
          <w:bCs/>
          <w:sz w:val="24"/>
          <w:szCs w:val="24"/>
        </w:rPr>
        <w:t xml:space="preserve">　</w:t>
      </w:r>
    </w:p>
    <w:p w14:paraId="1CCA1DF0" w14:textId="77777777" w:rsidR="00AC3F64" w:rsidRPr="00FA5B6D" w:rsidRDefault="00AC3F64" w:rsidP="00AC3F64">
      <w:pPr>
        <w:spacing w:line="240" w:lineRule="exact"/>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 xml:space="preserve">　</w:t>
      </w:r>
    </w:p>
    <w:p w14:paraId="10EB547C" w14:textId="77777777" w:rsidR="00AC3F64" w:rsidRPr="00FA5B6D" w:rsidRDefault="00AC3F64" w:rsidP="00AC3F64">
      <w:pPr>
        <w:ind w:leftChars="400" w:left="840" w:firstLineChars="100" w:firstLine="240"/>
        <w:rPr>
          <w:rFonts w:ascii="HG丸ｺﾞｼｯｸM-PRO" w:eastAsia="HG丸ｺﾞｼｯｸM-PRO" w:hAnsi="HG丸ｺﾞｼｯｸM-PRO"/>
          <w:sz w:val="24"/>
          <w:szCs w:val="24"/>
        </w:rPr>
      </w:pPr>
      <w:r w:rsidRPr="00FA5B6D">
        <w:rPr>
          <w:rFonts w:ascii="HG丸ｺﾞｼｯｸM-PRO" w:eastAsia="HG丸ｺﾞｼｯｸM-PRO" w:hAnsi="HG丸ｺﾞｼｯｸM-PRO" w:hint="eastAsia"/>
          <w:sz w:val="24"/>
          <w:szCs w:val="24"/>
        </w:rPr>
        <w:t>強度行動障がい者への専門的な支援力を向上するため、府内の事業所に府立砂川厚生福</w:t>
      </w:r>
      <w:r w:rsidRPr="00FA5B6D">
        <w:rPr>
          <w:rFonts w:ascii="HG丸ｺﾞｼｯｸM-PRO" w:eastAsia="HG丸ｺﾞｼｯｸM-PRO" w:hAnsi="HG丸ｺﾞｼｯｸM-PRO"/>
          <w:sz w:val="24"/>
          <w:szCs w:val="24"/>
        </w:rPr>
        <w:t>祉センターで開発した支援モデルを普及。</w:t>
      </w:r>
    </w:p>
    <w:p w14:paraId="2F14D9C9" w14:textId="77777777" w:rsidR="00AC3F64" w:rsidRPr="00FA5B6D" w:rsidRDefault="00AC3F64" w:rsidP="00AC3F64">
      <w:pPr>
        <w:rPr>
          <w:rFonts w:ascii="HG丸ｺﾞｼｯｸM-PRO" w:eastAsia="HG丸ｺﾞｼｯｸM-PRO" w:hAnsi="HG丸ｺﾞｼｯｸM-PRO"/>
          <w:b/>
          <w:bCs/>
          <w:sz w:val="24"/>
          <w:szCs w:val="24"/>
        </w:rPr>
      </w:pPr>
      <w:r w:rsidRPr="00FA5B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2427D4CC" wp14:editId="271B6E74">
                <wp:simplePos x="0" y="0"/>
                <wp:positionH relativeFrom="margin">
                  <wp:posOffset>434975</wp:posOffset>
                </wp:positionH>
                <wp:positionV relativeFrom="paragraph">
                  <wp:posOffset>36195</wp:posOffset>
                </wp:positionV>
                <wp:extent cx="6046470" cy="25717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6046470" cy="25717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06836BDE" w14:textId="77777777" w:rsidR="00AC3F64" w:rsidRDefault="00AC3F64" w:rsidP="00AC3F64">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②</w:t>
                            </w:r>
                            <w:r w:rsidRPr="00082A0B">
                              <w:rPr>
                                <w:rFonts w:ascii="Meiryo UI" w:eastAsia="Meiryo UI" w:hAnsi="Meiryo UI" w:hint="eastAsia"/>
                                <w:b/>
                                <w:bCs/>
                                <w:sz w:val="24"/>
                                <w:szCs w:val="24"/>
                              </w:rPr>
                              <w:t>地域生活推進啓発事業費補助金</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【新規】（</w:t>
                            </w:r>
                            <w:r>
                              <w:rPr>
                                <w:rFonts w:ascii="Meiryo UI" w:eastAsia="Meiryo UI" w:hAnsi="Meiryo UI"/>
                                <w:b/>
                                <w:bCs/>
                                <w:sz w:val="24"/>
                              </w:rPr>
                              <w:t>10,111</w:t>
                            </w:r>
                            <w:r>
                              <w:rPr>
                                <w:rFonts w:ascii="Meiryo UI" w:eastAsia="Meiryo UI" w:hAnsi="Meiryo UI" w:hint="eastAsia"/>
                                <w:b/>
                                <w:bCs/>
                                <w:sz w:val="24"/>
                              </w:rPr>
                              <w:t>千円）</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7D4CC" id="正方形/長方形 23" o:spid="_x0000_s1032" style="position:absolute;left:0;text-align:left;margin-left:34.25pt;margin-top:2.85pt;width:476.1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" fillcolor="#7f7f7f [1612]" stroked="f" strokeweight="1.5pt">
                <v:textbox inset=",0,,0">
                  <w:txbxContent>
                    <w:p w14:paraId="06836BDE" w14:textId="77777777" w:rsidR="00AC3F64" w:rsidRDefault="00AC3F64" w:rsidP="00AC3F64">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②</w:t>
                      </w:r>
                      <w:r w:rsidRPr="00082A0B">
                        <w:rPr>
                          <w:rFonts w:ascii="Meiryo UI" w:eastAsia="Meiryo UI" w:hAnsi="Meiryo UI" w:hint="eastAsia"/>
                          <w:b/>
                          <w:bCs/>
                          <w:sz w:val="24"/>
                          <w:szCs w:val="24"/>
                        </w:rPr>
                        <w:t>地域生活推進啓発事業費補助金</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【新規】（</w:t>
                      </w:r>
                      <w:r>
                        <w:rPr>
                          <w:rFonts w:ascii="Meiryo UI" w:eastAsia="Meiryo UI" w:hAnsi="Meiryo UI"/>
                          <w:b/>
                          <w:bCs/>
                          <w:sz w:val="24"/>
                        </w:rPr>
                        <w:t>10,111</w:t>
                      </w:r>
                      <w:r>
                        <w:rPr>
                          <w:rFonts w:ascii="Meiryo UI" w:eastAsia="Meiryo UI" w:hAnsi="Meiryo UI" w:hint="eastAsia"/>
                          <w:b/>
                          <w:bCs/>
                          <w:sz w:val="24"/>
                        </w:rPr>
                        <w:t>千円）</w:t>
                      </w:r>
                    </w:p>
                  </w:txbxContent>
                </v:textbox>
                <w10:wrap anchorx="margin"/>
              </v:rect>
            </w:pict>
          </mc:Fallback>
        </mc:AlternateContent>
      </w:r>
      <w:r w:rsidRPr="00FA5B6D">
        <w:rPr>
          <w:rFonts w:ascii="HG丸ｺﾞｼｯｸM-PRO" w:eastAsia="HG丸ｺﾞｼｯｸM-PRO" w:hAnsi="HG丸ｺﾞｼｯｸM-PRO" w:hint="eastAsia"/>
          <w:b/>
          <w:bCs/>
          <w:sz w:val="24"/>
          <w:szCs w:val="24"/>
        </w:rPr>
        <w:t xml:space="preserve">　</w:t>
      </w:r>
    </w:p>
    <w:p w14:paraId="4DF3CB76" w14:textId="77777777" w:rsidR="00AC3F64" w:rsidRPr="00FA5B6D" w:rsidRDefault="00AC3F64" w:rsidP="00AC3F64">
      <w:pPr>
        <w:spacing w:line="240" w:lineRule="exact"/>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 xml:space="preserve">　</w:t>
      </w:r>
    </w:p>
    <w:p w14:paraId="1CD146BC" w14:textId="77777777" w:rsidR="00AC3F64" w:rsidRPr="00FA5B6D" w:rsidRDefault="00AC3F64" w:rsidP="00AC3F64">
      <w:pPr>
        <w:ind w:leftChars="400" w:left="840" w:firstLineChars="100" w:firstLine="240"/>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sz w:val="24"/>
          <w:szCs w:val="24"/>
        </w:rPr>
        <w:t>地域生活推進の機運上昇及び取組みの横展開と底上げを図るため、地域生活推進に　向けた本人・家族・事業所等の意識醸成を図る普及啓発や施設及びグループホーム等の連携を通じた地域生活推進の実践を行う法人等による取組みに必要な経費を助成。</w:t>
      </w:r>
    </w:p>
    <w:p w14:paraId="23935E1C" w14:textId="77777777" w:rsidR="00AC3F64" w:rsidRPr="00FA5B6D" w:rsidRDefault="00AC3F64" w:rsidP="00AC3F64">
      <w:pPr>
        <w:rPr>
          <w:rFonts w:ascii="HG丸ｺﾞｼｯｸM-PRO" w:eastAsia="HG丸ｺﾞｼｯｸM-PRO" w:hAnsi="HG丸ｺﾞｼｯｸM-PRO"/>
          <w:b/>
          <w:bCs/>
          <w:sz w:val="24"/>
          <w:szCs w:val="24"/>
        </w:rPr>
      </w:pPr>
      <w:r w:rsidRPr="00FA5B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62691189" wp14:editId="73D293DA">
                <wp:simplePos x="0" y="0"/>
                <wp:positionH relativeFrom="margin">
                  <wp:posOffset>442595</wp:posOffset>
                </wp:positionH>
                <wp:positionV relativeFrom="paragraph">
                  <wp:posOffset>38735</wp:posOffset>
                </wp:positionV>
                <wp:extent cx="6038850" cy="25717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6038850" cy="25717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46B14D90" w14:textId="77777777" w:rsidR="00AC3F64" w:rsidRDefault="00AC3F64" w:rsidP="00AC3F64">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③</w:t>
                            </w:r>
                            <w:r w:rsidRPr="00082A0B">
                              <w:rPr>
                                <w:rFonts w:ascii="Meiryo UI" w:eastAsia="Meiryo UI" w:hAnsi="Meiryo UI" w:hint="eastAsia"/>
                                <w:b/>
                                <w:bCs/>
                                <w:sz w:val="24"/>
                                <w:szCs w:val="24"/>
                              </w:rPr>
                              <w:t>重度障がい者グループホーム等整備事業費補助金</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【拡充】（</w:t>
                            </w:r>
                            <w:r>
                              <w:rPr>
                                <w:rFonts w:ascii="Meiryo UI" w:eastAsia="Meiryo UI" w:hAnsi="Meiryo UI" w:hint="eastAsia"/>
                                <w:b/>
                                <w:bCs/>
                                <w:sz w:val="24"/>
                              </w:rPr>
                              <w:t>21,600千円）</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91189" id="正方形/長方形 25" o:spid="_x0000_s1033" style="position:absolute;left:0;text-align:left;margin-left:34.85pt;margin-top:3.05pt;width:475.5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" fillcolor="#7f7f7f [1612]" stroked="f" strokeweight="1.5pt">
                <v:textbox inset=",0,,0">
                  <w:txbxContent>
                    <w:p w14:paraId="46B14D90" w14:textId="77777777" w:rsidR="00AC3F64" w:rsidRDefault="00AC3F64" w:rsidP="00AC3F64">
                      <w:pPr>
                        <w:snapToGrid w:val="0"/>
                        <w:spacing w:line="240" w:lineRule="atLeast"/>
                        <w:rPr>
                          <w:rFonts w:ascii="Meiryo UI" w:eastAsia="Meiryo UI" w:hAnsi="Meiryo UI"/>
                          <w:b/>
                          <w:bCs/>
                          <w:sz w:val="24"/>
                          <w:szCs w:val="24"/>
                        </w:rPr>
                      </w:pPr>
                      <w:r>
                        <w:rPr>
                          <w:rFonts w:ascii="Meiryo UI" w:eastAsia="Meiryo UI" w:hAnsi="Meiryo UI" w:hint="eastAsia"/>
                          <w:b/>
                          <w:bCs/>
                          <w:sz w:val="24"/>
                          <w:szCs w:val="24"/>
                        </w:rPr>
                        <w:t>③</w:t>
                      </w:r>
                      <w:r w:rsidRPr="00082A0B">
                        <w:rPr>
                          <w:rFonts w:ascii="Meiryo UI" w:eastAsia="Meiryo UI" w:hAnsi="Meiryo UI" w:hint="eastAsia"/>
                          <w:b/>
                          <w:bCs/>
                          <w:sz w:val="24"/>
                          <w:szCs w:val="24"/>
                        </w:rPr>
                        <w:t>重度障がい者グループホーム等整備事業費補助金</w:t>
                      </w:r>
                      <w:r>
                        <w:rPr>
                          <w:rFonts w:ascii="Meiryo UI" w:eastAsia="Meiryo UI" w:hAnsi="Meiryo UI" w:hint="eastAsia"/>
                          <w:b/>
                          <w:bCs/>
                          <w:sz w:val="24"/>
                          <w:szCs w:val="24"/>
                        </w:rPr>
                        <w:t xml:space="preserve">　</w:t>
                      </w:r>
                      <w:r>
                        <w:rPr>
                          <w:rFonts w:ascii="Meiryo UI" w:eastAsia="Meiryo UI" w:hAnsi="Meiryo UI" w:hint="eastAsia"/>
                          <w:b/>
                          <w:bCs/>
                          <w:color w:val="FFFFFF" w:themeColor="background1"/>
                          <w:sz w:val="24"/>
                          <w:szCs w:val="24"/>
                        </w:rPr>
                        <w:t>【拡充】（</w:t>
                      </w:r>
                      <w:r>
                        <w:rPr>
                          <w:rFonts w:ascii="Meiryo UI" w:eastAsia="Meiryo UI" w:hAnsi="Meiryo UI" w:hint="eastAsia"/>
                          <w:b/>
                          <w:bCs/>
                          <w:sz w:val="24"/>
                        </w:rPr>
                        <w:t>21,600千円）</w:t>
                      </w:r>
                    </w:p>
                  </w:txbxContent>
                </v:textbox>
                <w10:wrap anchorx="margin"/>
              </v:rect>
            </w:pict>
          </mc:Fallback>
        </mc:AlternateContent>
      </w:r>
      <w:r w:rsidRPr="00FA5B6D">
        <w:rPr>
          <w:rFonts w:ascii="HG丸ｺﾞｼｯｸM-PRO" w:eastAsia="HG丸ｺﾞｼｯｸM-PRO" w:hAnsi="HG丸ｺﾞｼｯｸM-PRO" w:hint="eastAsia"/>
          <w:b/>
          <w:bCs/>
          <w:sz w:val="24"/>
          <w:szCs w:val="24"/>
        </w:rPr>
        <w:t xml:space="preserve">　</w:t>
      </w:r>
    </w:p>
    <w:p w14:paraId="678E1A68" w14:textId="77777777" w:rsidR="00AC3F64" w:rsidRPr="00FA5B6D" w:rsidRDefault="00AC3F64" w:rsidP="00AC3F64">
      <w:pPr>
        <w:spacing w:line="240" w:lineRule="exact"/>
        <w:rPr>
          <w:rFonts w:ascii="HG丸ｺﾞｼｯｸM-PRO" w:eastAsia="HG丸ｺﾞｼｯｸM-PRO" w:hAnsi="HG丸ｺﾞｼｯｸM-PRO"/>
          <w:b/>
          <w:bCs/>
          <w:sz w:val="24"/>
          <w:szCs w:val="24"/>
        </w:rPr>
      </w:pPr>
      <w:r w:rsidRPr="00FA5B6D">
        <w:rPr>
          <w:rFonts w:ascii="HG丸ｺﾞｼｯｸM-PRO" w:eastAsia="HG丸ｺﾞｼｯｸM-PRO" w:hAnsi="HG丸ｺﾞｼｯｸM-PRO" w:hint="eastAsia"/>
          <w:b/>
          <w:bCs/>
          <w:sz w:val="24"/>
          <w:szCs w:val="24"/>
        </w:rPr>
        <w:t xml:space="preserve">　</w:t>
      </w:r>
    </w:p>
    <w:p w14:paraId="4B60FA53" w14:textId="77777777" w:rsidR="00AC3F64" w:rsidRDefault="00AC3F64" w:rsidP="00AC3F64">
      <w:pPr>
        <w:ind w:leftChars="400" w:left="840" w:firstLineChars="100" w:firstLine="210"/>
      </w:pPr>
      <w:r w:rsidRPr="00FA5B6D">
        <w:rPr>
          <w:rFonts w:ascii="メイリオ" w:eastAsia="メイリオ" w:hAnsi="メイリオ" w:cs="ＭＳ Ｐゴシック"/>
          <w:noProof/>
          <w:kern w:val="0"/>
          <w:szCs w:val="21"/>
          <w:bdr w:val="none" w:sz="0" w:space="0" w:color="auto" w:frame="1"/>
        </w:rPr>
        <w:drawing>
          <wp:anchor distT="0" distB="0" distL="114300" distR="114300" simplePos="0" relativeHeight="251661312" behindDoc="0" locked="0" layoutInCell="1" allowOverlap="1" wp14:anchorId="707EFF4A" wp14:editId="5314A5B4">
            <wp:simplePos x="0" y="0"/>
            <wp:positionH relativeFrom="column">
              <wp:posOffset>4265295</wp:posOffset>
            </wp:positionH>
            <wp:positionV relativeFrom="paragraph">
              <wp:posOffset>372745</wp:posOffset>
            </wp:positionV>
            <wp:extent cx="1348740" cy="1231900"/>
            <wp:effectExtent l="0" t="0" r="3810" b="6350"/>
            <wp:wrapNone/>
            <wp:docPr id="27" name="図 27" descr="集合している人たち…子ども、若者、中年、お年寄りなど、老若男女さまざまな人たちが笑顔で集合">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集合している人たち…子ども、若者、中年、お年寄りなど、老若男女さまざまな人たちが笑顔で集合">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74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5B6D">
        <w:rPr>
          <w:noProof/>
        </w:rPr>
        <w:drawing>
          <wp:anchor distT="0" distB="0" distL="114300" distR="114300" simplePos="0" relativeHeight="251662336" behindDoc="0" locked="0" layoutInCell="1" allowOverlap="1" wp14:anchorId="5A25D2EA" wp14:editId="781943C1">
            <wp:simplePos x="0" y="0"/>
            <wp:positionH relativeFrom="margin">
              <wp:posOffset>3543300</wp:posOffset>
            </wp:positionH>
            <wp:positionV relativeFrom="paragraph">
              <wp:posOffset>973455</wp:posOffset>
            </wp:positionV>
            <wp:extent cx="603250" cy="584835"/>
            <wp:effectExtent l="0" t="0" r="6350" b="0"/>
            <wp:wrapNone/>
            <wp:docPr id="1030" name="Picture 6" descr="https://4.bp.blogspot.com/-mU7j2NqC1g4/V2vXnfuy3dI/AAAAAAAA73o/P3AjEa5xdCE2tMlZT3KrIqYRP9rUIGvnwCLcB/s800/building_hous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4.bp.blogspot.com/-mU7j2NqC1g4/V2vXnfuy3dI/AAAAAAAA73o/P3AjEa5xdCE2tMlZT3KrIqYRP9rUIGvnwCLcB/s800/building_hous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584835"/>
                    </a:xfrm>
                    <a:prstGeom prst="rect">
                      <a:avLst/>
                    </a:prstGeom>
                    <a:noFill/>
                  </pic:spPr>
                </pic:pic>
              </a:graphicData>
            </a:graphic>
            <wp14:sizeRelH relativeFrom="margin">
              <wp14:pctWidth>0</wp14:pctWidth>
            </wp14:sizeRelH>
            <wp14:sizeRelV relativeFrom="margin">
              <wp14:pctHeight>0</wp14:pctHeight>
            </wp14:sizeRelV>
          </wp:anchor>
        </w:drawing>
      </w:r>
      <w:r w:rsidRPr="00FA5B6D">
        <w:rPr>
          <w:noProof/>
        </w:rPr>
        <w:drawing>
          <wp:anchor distT="0" distB="0" distL="114300" distR="114300" simplePos="0" relativeHeight="251663360" behindDoc="0" locked="0" layoutInCell="1" allowOverlap="1" wp14:anchorId="7C4940C4" wp14:editId="21469092">
            <wp:simplePos x="0" y="0"/>
            <wp:positionH relativeFrom="margin">
              <wp:posOffset>5610860</wp:posOffset>
            </wp:positionH>
            <wp:positionV relativeFrom="paragraph">
              <wp:posOffset>969010</wp:posOffset>
            </wp:positionV>
            <wp:extent cx="793750" cy="562610"/>
            <wp:effectExtent l="0" t="0" r="6350" b="8890"/>
            <wp:wrapNone/>
            <wp:docPr id="26" name="Picture 4" descr="家・建物のイラスト「１階建て一軒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家・建物のイラスト「１階建て一軒家」"/>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562610"/>
                    </a:xfrm>
                    <a:prstGeom prst="rect">
                      <a:avLst/>
                    </a:prstGeom>
                    <a:noFill/>
                  </pic:spPr>
                </pic:pic>
              </a:graphicData>
            </a:graphic>
            <wp14:sizeRelH relativeFrom="margin">
              <wp14:pctWidth>0</wp14:pctWidth>
            </wp14:sizeRelH>
            <wp14:sizeRelV relativeFrom="margin">
              <wp14:pctHeight>0</wp14:pctHeight>
            </wp14:sizeRelV>
          </wp:anchor>
        </w:drawing>
      </w:r>
      <w:r w:rsidRPr="00FA5B6D">
        <w:rPr>
          <w:rFonts w:ascii="HG丸ｺﾞｼｯｸM-PRO" w:eastAsia="HG丸ｺﾞｼｯｸM-PRO" w:hAnsi="HG丸ｺﾞｼｯｸM-PRO" w:hint="eastAsia"/>
          <w:sz w:val="24"/>
          <w:szCs w:val="24"/>
        </w:rPr>
        <w:t>重度知的障がい者等の地域生活を支援するグループホーム及び短期入所事業所を拡充するため、事業者に対し、受入れに必要な環境整備に係る費用を</w:t>
      </w:r>
      <w:r>
        <w:rPr>
          <w:rFonts w:ascii="HG丸ｺﾞｼｯｸM-PRO" w:eastAsia="HG丸ｺﾞｼｯｸM-PRO" w:hAnsi="HG丸ｺﾞｼｯｸM-PRO" w:hint="eastAsia"/>
          <w:sz w:val="24"/>
          <w:szCs w:val="24"/>
        </w:rPr>
        <w:t>助成</w:t>
      </w:r>
    </w:p>
    <w:p w14:paraId="750E3103" w14:textId="56991FAC" w:rsidR="000E45C5" w:rsidRDefault="000E45C5" w:rsidP="00AC3F64">
      <w:pPr>
        <w:ind w:leftChars="400" w:left="840" w:firstLineChars="100" w:firstLine="210"/>
      </w:pPr>
    </w:p>
    <w:sectPr w:rsidR="000E45C5" w:rsidSect="00AC3F64">
      <w:pgSz w:w="11906" w:h="16838"/>
      <w:pgMar w:top="851" w:right="851" w:bottom="567" w:left="85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582B" w14:textId="77777777" w:rsidR="00D374AF" w:rsidRDefault="00D374AF" w:rsidP="00D374AF">
      <w:r>
        <w:separator/>
      </w:r>
    </w:p>
  </w:endnote>
  <w:endnote w:type="continuationSeparator" w:id="0">
    <w:p w14:paraId="4C752549" w14:textId="77777777" w:rsidR="00D374AF" w:rsidRDefault="00D374AF" w:rsidP="00D3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C08BA" w14:textId="77777777" w:rsidR="00D374AF" w:rsidRDefault="00D374AF" w:rsidP="00D374AF">
      <w:r>
        <w:separator/>
      </w:r>
    </w:p>
  </w:footnote>
  <w:footnote w:type="continuationSeparator" w:id="0">
    <w:p w14:paraId="564F7FB3" w14:textId="77777777" w:rsidR="00D374AF" w:rsidRDefault="00D374AF" w:rsidP="00D37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64"/>
    <w:rsid w:val="000E45C5"/>
    <w:rsid w:val="00AC3F64"/>
    <w:rsid w:val="00D3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027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3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74AF"/>
    <w:pPr>
      <w:tabs>
        <w:tab w:val="center" w:pos="4252"/>
        <w:tab w:val="right" w:pos="8504"/>
      </w:tabs>
      <w:snapToGrid w:val="0"/>
    </w:pPr>
  </w:style>
  <w:style w:type="character" w:customStyle="1" w:styleId="a5">
    <w:name w:val="ヘッダー (文字)"/>
    <w:basedOn w:val="a0"/>
    <w:link w:val="a4"/>
    <w:uiPriority w:val="99"/>
    <w:rsid w:val="00D374AF"/>
  </w:style>
  <w:style w:type="paragraph" w:styleId="a6">
    <w:name w:val="footer"/>
    <w:basedOn w:val="a"/>
    <w:link w:val="a7"/>
    <w:uiPriority w:val="99"/>
    <w:unhideWhenUsed/>
    <w:rsid w:val="00D374AF"/>
    <w:pPr>
      <w:tabs>
        <w:tab w:val="center" w:pos="4252"/>
        <w:tab w:val="right" w:pos="8504"/>
      </w:tabs>
      <w:snapToGrid w:val="0"/>
    </w:pPr>
  </w:style>
  <w:style w:type="character" w:customStyle="1" w:styleId="a7">
    <w:name w:val="フッター (文字)"/>
    <w:basedOn w:val="a0"/>
    <w:link w:val="a6"/>
    <w:uiPriority w:val="99"/>
    <w:rsid w:val="00D3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icon.co.jp/photo/6877/30614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2024-08-07T04:38:00Z</dcterms:created>
  <dcterms:modified xsi:type="dcterms:W3CDTF">2024-08-07T04:38:00Z</dcterms:modified>
</cp:coreProperties>
</file>