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44FD" w14:textId="567022A2" w:rsidR="00C16F28" w:rsidRPr="00466903" w:rsidRDefault="003A4115" w:rsidP="001230F4">
      <w:pPr>
        <w:spacing w:line="360" w:lineRule="exact"/>
        <w:jc w:val="center"/>
        <w:rPr>
          <w:rFonts w:eastAsia="ＭＳ ゴシック"/>
          <w:b/>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6ED74B3" wp14:editId="6D8AA713">
                <wp:simplePos x="0" y="0"/>
                <wp:positionH relativeFrom="margin">
                  <wp:align>right</wp:align>
                </wp:positionH>
                <wp:positionV relativeFrom="paragraph">
                  <wp:posOffset>-407670</wp:posOffset>
                </wp:positionV>
                <wp:extent cx="1822450" cy="563880"/>
                <wp:effectExtent l="0" t="0" r="635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73459" w14:textId="0CAE5683" w:rsidR="003A4115" w:rsidRPr="004F2F6F" w:rsidRDefault="003A4115" w:rsidP="003A4115">
                            <w:pPr>
                              <w:jc w:val="right"/>
                              <w:rPr>
                                <w:rFonts w:ascii="ＭＳ 明朝" w:hAnsi="ＭＳ 明朝"/>
                                <w:b/>
                                <w:sz w:val="52"/>
                              </w:rPr>
                            </w:pPr>
                            <w:r w:rsidRPr="004F2F6F">
                              <w:rPr>
                                <w:rFonts w:ascii="ＭＳ 明朝" w:hAnsi="ＭＳ 明朝" w:hint="eastAsia"/>
                                <w:b/>
                                <w:sz w:val="52"/>
                              </w:rPr>
                              <w:t>資料</w:t>
                            </w:r>
                            <w:r>
                              <w:rPr>
                                <w:rFonts w:ascii="ＭＳ 明朝" w:hAnsi="ＭＳ 明朝" w:hint="eastAsia"/>
                                <w:b/>
                                <w:sz w:val="5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74B3" id="_x0000_t202" coordsize="21600,21600" o:spt="202" path="m,l,21600r21600,l21600,xe">
                <v:stroke joinstyle="miter"/>
                <v:path gradientshapeok="t" o:connecttype="rect"/>
              </v:shapetype>
              <v:shape id="テキスト ボックス 1" o:spid="_x0000_s1026" type="#_x0000_t202" style="position:absolute;left:0;text-align:left;margin-left:92.3pt;margin-top:-32.1pt;width:143.5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" stroked="f">
                <v:textbox inset="5.85pt,.7pt,5.85pt,.7pt">
                  <w:txbxContent>
                    <w:p w14:paraId="53073459" w14:textId="0CAE5683" w:rsidR="003A4115" w:rsidRPr="004F2F6F" w:rsidRDefault="003A4115" w:rsidP="003A4115">
                      <w:pPr>
                        <w:jc w:val="right"/>
                        <w:rPr>
                          <w:rFonts w:ascii="ＭＳ 明朝" w:hAnsi="ＭＳ 明朝"/>
                          <w:b/>
                          <w:sz w:val="52"/>
                        </w:rPr>
                      </w:pPr>
                      <w:r w:rsidRPr="004F2F6F">
                        <w:rPr>
                          <w:rFonts w:ascii="ＭＳ 明朝" w:hAnsi="ＭＳ 明朝" w:hint="eastAsia"/>
                          <w:b/>
                          <w:sz w:val="52"/>
                        </w:rPr>
                        <w:t>資料</w:t>
                      </w:r>
                      <w:r>
                        <w:rPr>
                          <w:rFonts w:ascii="ＭＳ 明朝" w:hAnsi="ＭＳ 明朝" w:hint="eastAsia"/>
                          <w:b/>
                          <w:sz w:val="52"/>
                        </w:rPr>
                        <w:t>７</w:t>
                      </w:r>
                    </w:p>
                  </w:txbxContent>
                </v:textbox>
                <w10:wrap anchorx="margin"/>
              </v:shape>
            </w:pict>
          </mc:Fallback>
        </mc:AlternateContent>
      </w:r>
    </w:p>
    <w:p w14:paraId="1A9BE588" w14:textId="7BA58EB8" w:rsidR="001230F4" w:rsidRPr="003A4115" w:rsidRDefault="007F7FE0" w:rsidP="005A50B9">
      <w:pPr>
        <w:spacing w:line="240" w:lineRule="exact"/>
        <w:jc w:val="center"/>
        <w:rPr>
          <w:rFonts w:ascii="ＭＳ 明朝" w:hAnsi="ＭＳ 明朝"/>
          <w:b/>
          <w:kern w:val="0"/>
          <w:sz w:val="24"/>
        </w:rPr>
      </w:pPr>
      <w:r w:rsidRPr="003A4115">
        <w:rPr>
          <w:rFonts w:ascii="ＭＳ 明朝" w:hAnsi="ＭＳ 明朝" w:cs="MSPGothic,Bold" w:hint="eastAsia"/>
          <w:b/>
          <w:bCs/>
          <w:kern w:val="0"/>
          <w:sz w:val="24"/>
        </w:rPr>
        <w:t>南</w:t>
      </w:r>
      <w:r w:rsidR="003C45A6" w:rsidRPr="003A4115">
        <w:rPr>
          <w:rFonts w:ascii="ＭＳ 明朝" w:hAnsi="ＭＳ 明朝" w:cs="MSPGothic,Bold" w:hint="eastAsia"/>
          <w:b/>
          <w:bCs/>
          <w:kern w:val="0"/>
          <w:sz w:val="24"/>
        </w:rPr>
        <w:t>部大阪都市計画</w:t>
      </w:r>
      <w:r w:rsidRPr="003A4115">
        <w:rPr>
          <w:rFonts w:ascii="ＭＳ 明朝" w:hAnsi="ＭＳ 明朝" w:cs="MSPGothic,Bold" w:hint="eastAsia"/>
          <w:b/>
          <w:bCs/>
          <w:kern w:val="0"/>
          <w:sz w:val="24"/>
        </w:rPr>
        <w:t>区域区分</w:t>
      </w:r>
      <w:r w:rsidR="003C45A6" w:rsidRPr="003A4115">
        <w:rPr>
          <w:rFonts w:ascii="ＭＳ 明朝" w:hAnsi="ＭＳ 明朝" w:cs="MSPGothic,Bold" w:hint="eastAsia"/>
          <w:b/>
          <w:bCs/>
          <w:kern w:val="0"/>
          <w:sz w:val="24"/>
        </w:rPr>
        <w:t>の変更（</w:t>
      </w:r>
      <w:r w:rsidR="00452BAA" w:rsidRPr="003A4115">
        <w:rPr>
          <w:rFonts w:ascii="ＭＳ 明朝" w:hAnsi="ＭＳ 明朝" w:cs="MSPGothic,Bold" w:hint="eastAsia"/>
          <w:b/>
          <w:bCs/>
          <w:kern w:val="0"/>
          <w:sz w:val="24"/>
        </w:rPr>
        <w:t>岸和田</w:t>
      </w:r>
      <w:r w:rsidR="00A04A46" w:rsidRPr="003A4115">
        <w:rPr>
          <w:rFonts w:ascii="ＭＳ 明朝" w:hAnsi="ＭＳ 明朝" w:cs="MSPGothic,Bold" w:hint="eastAsia"/>
          <w:b/>
          <w:bCs/>
          <w:kern w:val="0"/>
          <w:sz w:val="24"/>
        </w:rPr>
        <w:t>市</w:t>
      </w:r>
      <w:r w:rsidR="003C45A6" w:rsidRPr="003A4115">
        <w:rPr>
          <w:rFonts w:ascii="ＭＳ 明朝" w:hAnsi="ＭＳ 明朝" w:cs="MSPGothic,Bold" w:hint="eastAsia"/>
          <w:b/>
          <w:bCs/>
          <w:kern w:val="0"/>
          <w:sz w:val="24"/>
        </w:rPr>
        <w:t>）</w:t>
      </w:r>
      <w:r w:rsidR="003C45A6" w:rsidRPr="003A4115">
        <w:rPr>
          <w:rFonts w:ascii="ＭＳ 明朝" w:hAnsi="ＭＳ 明朝" w:hint="eastAsia"/>
          <w:b/>
          <w:kern w:val="0"/>
          <w:sz w:val="24"/>
        </w:rPr>
        <w:t>に対する意見書の要旨と大阪府の見解</w:t>
      </w:r>
    </w:p>
    <w:p w14:paraId="69C146A1" w14:textId="77777777" w:rsidR="00747679" w:rsidRPr="003A4115" w:rsidRDefault="00747679" w:rsidP="001230F4">
      <w:pPr>
        <w:spacing w:line="240" w:lineRule="exact"/>
        <w:ind w:left="241" w:hangingChars="100" w:hanging="241"/>
        <w:jc w:val="center"/>
        <w:rPr>
          <w:rFonts w:ascii="ＭＳ 明朝" w:hAnsi="ＭＳ 明朝"/>
          <w:b/>
          <w:bCs/>
          <w:kern w:val="0"/>
          <w:sz w:val="24"/>
        </w:rPr>
      </w:pPr>
    </w:p>
    <w:tbl>
      <w:tblPr>
        <w:tblpPr w:leftFromText="142" w:rightFromText="142" w:vertAnchor="text" w:horzAnchor="margin" w:tblpY="12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1"/>
        <w:gridCol w:w="4811"/>
      </w:tblGrid>
      <w:tr w:rsidR="001230F4" w:rsidRPr="003A4115" w14:paraId="37CD4B0B" w14:textId="77777777" w:rsidTr="006C3C5F">
        <w:trPr>
          <w:trHeight w:val="363"/>
        </w:trPr>
        <w:tc>
          <w:tcPr>
            <w:tcW w:w="4811" w:type="dxa"/>
            <w:tcBorders>
              <w:top w:val="single" w:sz="6" w:space="0" w:color="auto"/>
              <w:left w:val="single" w:sz="6" w:space="0" w:color="auto"/>
              <w:bottom w:val="single" w:sz="4" w:space="0" w:color="auto"/>
              <w:right w:val="single" w:sz="6" w:space="0" w:color="auto"/>
            </w:tcBorders>
            <w:shd w:val="clear" w:color="auto" w:fill="D9D9D9"/>
          </w:tcPr>
          <w:p w14:paraId="36BF7F7B" w14:textId="5C2B171A" w:rsidR="001230F4" w:rsidRPr="006C3C5F" w:rsidRDefault="001230F4" w:rsidP="006C3C5F">
            <w:pPr>
              <w:jc w:val="center"/>
              <w:rPr>
                <w:rFonts w:ascii="ＭＳ 明朝" w:hAnsi="ＭＳ 明朝"/>
                <w:b/>
                <w:bCs/>
                <w:sz w:val="24"/>
              </w:rPr>
            </w:pPr>
            <w:r w:rsidRPr="006C3C5F">
              <w:rPr>
                <w:rFonts w:ascii="ＭＳ 明朝" w:hAnsi="ＭＳ 明朝" w:hint="eastAsia"/>
                <w:b/>
                <w:bCs/>
                <w:sz w:val="24"/>
              </w:rPr>
              <w:t>都市計画案に係る意見の</w:t>
            </w:r>
            <w:r w:rsidR="0005428C" w:rsidRPr="006C3C5F">
              <w:rPr>
                <w:rFonts w:ascii="ＭＳ 明朝" w:hAnsi="ＭＳ 明朝" w:hint="eastAsia"/>
                <w:b/>
                <w:bCs/>
                <w:sz w:val="24"/>
              </w:rPr>
              <w:t>要旨</w:t>
            </w:r>
          </w:p>
        </w:tc>
        <w:tc>
          <w:tcPr>
            <w:tcW w:w="4811" w:type="dxa"/>
            <w:tcBorders>
              <w:top w:val="single" w:sz="6" w:space="0" w:color="auto"/>
              <w:left w:val="single" w:sz="6" w:space="0" w:color="auto"/>
              <w:bottom w:val="single" w:sz="4" w:space="0" w:color="auto"/>
              <w:right w:val="single" w:sz="6" w:space="0" w:color="auto"/>
            </w:tcBorders>
            <w:shd w:val="clear" w:color="auto" w:fill="D9D9D9"/>
          </w:tcPr>
          <w:p w14:paraId="6B8A6839" w14:textId="77777777" w:rsidR="001230F4" w:rsidRPr="006C3C5F" w:rsidRDefault="001230F4" w:rsidP="006C3C5F">
            <w:pPr>
              <w:jc w:val="center"/>
              <w:rPr>
                <w:rFonts w:ascii="ＭＳ 明朝" w:hAnsi="ＭＳ 明朝"/>
                <w:b/>
                <w:bCs/>
                <w:sz w:val="24"/>
              </w:rPr>
            </w:pPr>
            <w:r w:rsidRPr="006C3C5F">
              <w:rPr>
                <w:rFonts w:ascii="ＭＳ 明朝" w:hAnsi="ＭＳ 明朝" w:hint="eastAsia"/>
                <w:b/>
                <w:bCs/>
                <w:sz w:val="24"/>
              </w:rPr>
              <w:t>大阪府の見解</w:t>
            </w:r>
          </w:p>
        </w:tc>
      </w:tr>
      <w:tr w:rsidR="00C2249D" w:rsidRPr="00466903" w14:paraId="3672A522" w14:textId="77777777" w:rsidTr="006C3C5F">
        <w:trPr>
          <w:cantSplit/>
          <w:trHeight w:val="12118"/>
        </w:trPr>
        <w:tc>
          <w:tcPr>
            <w:tcW w:w="4811" w:type="dxa"/>
            <w:tcBorders>
              <w:top w:val="single" w:sz="4" w:space="0" w:color="auto"/>
              <w:left w:val="single" w:sz="6" w:space="0" w:color="auto"/>
              <w:bottom w:val="single" w:sz="4" w:space="0" w:color="auto"/>
              <w:right w:val="single" w:sz="6" w:space="0" w:color="auto"/>
            </w:tcBorders>
          </w:tcPr>
          <w:p w14:paraId="7335C1F1" w14:textId="542469D8" w:rsidR="00C2249D" w:rsidRPr="0005428C" w:rsidRDefault="00E42739" w:rsidP="006C3C5F">
            <w:pPr>
              <w:spacing w:line="340" w:lineRule="exact"/>
              <w:ind w:left="210" w:rightChars="50" w:right="105" w:hangingChars="100" w:hanging="210"/>
              <w:rPr>
                <w:szCs w:val="21"/>
              </w:rPr>
            </w:pPr>
            <w:r w:rsidRPr="0005428C">
              <w:rPr>
                <w:rFonts w:hint="eastAsia"/>
                <w:szCs w:val="21"/>
              </w:rPr>
              <w:t>・</w:t>
            </w:r>
            <w:r w:rsidR="00C2249D" w:rsidRPr="0005428C">
              <w:rPr>
                <w:rFonts w:hint="eastAsia"/>
                <w:szCs w:val="21"/>
              </w:rPr>
              <w:t>本件市街化区域編入が泉州山手線の延長を見据えた措置であることは明白であり、この件については何らの異存もないが、現在当該区域の半分程度しか土地区画整理事業が進んでおらず、いまだ仮同意を得た準備組合設立に至っただけの状態である。</w:t>
            </w:r>
          </w:p>
          <w:p w14:paraId="67AAEAC2" w14:textId="27801E90" w:rsidR="00C2249D" w:rsidRPr="0005428C" w:rsidRDefault="00E42739" w:rsidP="006C3C5F">
            <w:pPr>
              <w:spacing w:line="340" w:lineRule="exact"/>
              <w:ind w:left="210" w:rightChars="50" w:right="105" w:hangingChars="100" w:hanging="210"/>
              <w:rPr>
                <w:szCs w:val="21"/>
              </w:rPr>
            </w:pPr>
            <w:r w:rsidRPr="0005428C">
              <w:rPr>
                <w:rFonts w:hint="eastAsia"/>
                <w:szCs w:val="21"/>
              </w:rPr>
              <w:t>・</w:t>
            </w:r>
            <w:r w:rsidR="00EC4A92" w:rsidRPr="0005428C">
              <w:rPr>
                <w:rFonts w:hint="eastAsia"/>
                <w:szCs w:val="21"/>
              </w:rPr>
              <w:t>今後当該地域の地権者の本同意取り付けによって本組合を立ち上げ、土地区画整理事業を行うことを視野に入れるべきであると思うが、</w:t>
            </w:r>
            <w:r w:rsidR="00C2249D" w:rsidRPr="0005428C">
              <w:rPr>
                <w:rFonts w:hint="eastAsia"/>
                <w:szCs w:val="21"/>
              </w:rPr>
              <w:t>5</w:t>
            </w:r>
            <w:r w:rsidR="00C2249D" w:rsidRPr="0005428C">
              <w:rPr>
                <w:rFonts w:hint="eastAsia"/>
                <w:szCs w:val="21"/>
              </w:rPr>
              <w:t>月に岸和田市が開催した都市計画変更の説明会の出席率は非常に低く、本地域における市街化区域編入はいまだ周辺地権者の十分な周知を行えていないものと考える。</w:t>
            </w:r>
          </w:p>
          <w:p w14:paraId="416692DC" w14:textId="77777777" w:rsidR="00E42739" w:rsidRPr="0005428C" w:rsidRDefault="00E42739" w:rsidP="006C3C5F">
            <w:pPr>
              <w:spacing w:line="340" w:lineRule="exact"/>
              <w:ind w:left="210" w:rightChars="50" w:right="105" w:hangingChars="100" w:hanging="210"/>
              <w:rPr>
                <w:szCs w:val="21"/>
              </w:rPr>
            </w:pPr>
            <w:r w:rsidRPr="0005428C">
              <w:rPr>
                <w:rFonts w:hint="eastAsia"/>
                <w:szCs w:val="21"/>
              </w:rPr>
              <w:t>・</w:t>
            </w:r>
            <w:r w:rsidR="00C2249D" w:rsidRPr="0005428C">
              <w:rPr>
                <w:rFonts w:hint="eastAsia"/>
                <w:szCs w:val="21"/>
              </w:rPr>
              <w:t>当該地域は農地も多く、このまま今秋ごろの市街化区域編入になる場合は、激変緩和措置があるとはいえ、翌年以降多額の固定資産税及び都市計画税が課されることとなり、資金力に余裕のない地権者が生産緑地や土地区画整理事業を待たずに転用、建築、売却等を行うことが容易に予想される。</w:t>
            </w:r>
          </w:p>
          <w:p w14:paraId="67A81808" w14:textId="006D543B" w:rsidR="00B535C4" w:rsidRPr="0005428C" w:rsidRDefault="00E42739" w:rsidP="006C3C5F">
            <w:pPr>
              <w:spacing w:line="340" w:lineRule="exact"/>
              <w:ind w:left="210" w:rightChars="50" w:right="105" w:hangingChars="100" w:hanging="210"/>
              <w:rPr>
                <w:szCs w:val="21"/>
              </w:rPr>
            </w:pPr>
            <w:r w:rsidRPr="0005428C">
              <w:rPr>
                <w:rFonts w:hint="eastAsia"/>
                <w:szCs w:val="21"/>
              </w:rPr>
              <w:t>・</w:t>
            </w:r>
            <w:r w:rsidR="00C2249D" w:rsidRPr="0005428C">
              <w:rPr>
                <w:rFonts w:hint="eastAsia"/>
                <w:szCs w:val="21"/>
              </w:rPr>
              <w:t>そうなると土地区画整理事業の意義が失われ、現在立ち上がっている準備組合すら空中分解する懸念が生じる。さらに寝耳に水の話だと地権者らが憤慨し、泉州山手線の延伸及び土地区画整理事業そのものへのイメージ悪化につながり、本件事業について賛同を得にくくなる可能性も十分に考えられる。</w:t>
            </w:r>
          </w:p>
          <w:p w14:paraId="4FD4E6F5" w14:textId="7D6698BC" w:rsidR="00E4585A" w:rsidRPr="0005428C" w:rsidRDefault="00E42739" w:rsidP="006C3C5F">
            <w:pPr>
              <w:spacing w:line="340" w:lineRule="exact"/>
              <w:ind w:left="210" w:rightChars="50" w:right="105" w:hangingChars="100" w:hanging="210"/>
              <w:rPr>
                <w:szCs w:val="21"/>
              </w:rPr>
            </w:pPr>
            <w:r w:rsidRPr="0005428C">
              <w:rPr>
                <w:rFonts w:hint="eastAsia"/>
                <w:szCs w:val="21"/>
              </w:rPr>
              <w:t>・</w:t>
            </w:r>
            <w:r w:rsidR="00C2249D" w:rsidRPr="0005428C">
              <w:rPr>
                <w:rFonts w:hint="eastAsia"/>
                <w:szCs w:val="21"/>
              </w:rPr>
              <w:t>よって、本件市街化区域編入については固定資産税・都市計画税の基準日以降となる令和</w:t>
            </w:r>
            <w:r w:rsidR="00C2249D" w:rsidRPr="0005428C">
              <w:rPr>
                <w:rFonts w:hint="eastAsia"/>
                <w:szCs w:val="21"/>
              </w:rPr>
              <w:t>7</w:t>
            </w:r>
            <w:r w:rsidR="00C2249D" w:rsidRPr="0005428C">
              <w:rPr>
                <w:rFonts w:hint="eastAsia"/>
                <w:szCs w:val="21"/>
              </w:rPr>
              <w:t>年</w:t>
            </w:r>
            <w:r w:rsidR="00C2249D" w:rsidRPr="0005428C">
              <w:rPr>
                <w:rFonts w:hint="eastAsia"/>
                <w:szCs w:val="21"/>
              </w:rPr>
              <w:t>1</w:t>
            </w:r>
            <w:r w:rsidR="00C2249D" w:rsidRPr="0005428C">
              <w:rPr>
                <w:rFonts w:hint="eastAsia"/>
                <w:szCs w:val="21"/>
              </w:rPr>
              <w:t>月</w:t>
            </w:r>
            <w:r w:rsidR="00C2249D" w:rsidRPr="0005428C">
              <w:rPr>
                <w:rFonts w:hint="eastAsia"/>
                <w:szCs w:val="21"/>
              </w:rPr>
              <w:t>2</w:t>
            </w:r>
            <w:r w:rsidR="00C2249D" w:rsidRPr="0005428C">
              <w:rPr>
                <w:rFonts w:hint="eastAsia"/>
                <w:szCs w:val="21"/>
              </w:rPr>
              <w:t>日以降とし、周知・熟慮期間としてせめてもう</w:t>
            </w:r>
            <w:r w:rsidR="00C2249D" w:rsidRPr="0005428C">
              <w:rPr>
                <w:rFonts w:hint="eastAsia"/>
                <w:szCs w:val="21"/>
              </w:rPr>
              <w:t>1</w:t>
            </w:r>
            <w:r w:rsidR="00C2249D" w:rsidRPr="0005428C">
              <w:rPr>
                <w:rFonts w:hint="eastAsia"/>
                <w:szCs w:val="21"/>
              </w:rPr>
              <w:t>年間の猶予をいただきたい。</w:t>
            </w:r>
          </w:p>
        </w:tc>
        <w:tc>
          <w:tcPr>
            <w:tcW w:w="4811" w:type="dxa"/>
            <w:tcBorders>
              <w:top w:val="single" w:sz="4" w:space="0" w:color="auto"/>
              <w:left w:val="single" w:sz="6" w:space="0" w:color="auto"/>
              <w:bottom w:val="single" w:sz="4" w:space="0" w:color="auto"/>
              <w:right w:val="single" w:sz="6" w:space="0" w:color="auto"/>
            </w:tcBorders>
          </w:tcPr>
          <w:p w14:paraId="53FA8B3E" w14:textId="77777777" w:rsidR="00CF2F00" w:rsidRPr="0005428C" w:rsidRDefault="00CF2F00" w:rsidP="006C3C5F">
            <w:pPr>
              <w:spacing w:line="340" w:lineRule="exact"/>
              <w:ind w:left="210" w:rightChars="50" w:right="105" w:hangingChars="100" w:hanging="210"/>
              <w:rPr>
                <w:szCs w:val="21"/>
              </w:rPr>
            </w:pPr>
            <w:r w:rsidRPr="0005428C">
              <w:rPr>
                <w:rFonts w:hint="eastAsia"/>
                <w:szCs w:val="21"/>
              </w:rPr>
              <w:t>・南部大阪都市計画区域区分の変更は、本件市街化区域への編入範囲の権利者により設立された「山直東まちづくり研究会」等におけるこれまでの検討や説明会、個別相談会等を踏まえて、岸和田市より区域区分の変更の申し出があったもので、これを受けて本府では、「第８回市街化区域及び市街化調整区域の区域区分変更についての基本方針」に基づき、編入の必要性や区域の妥当性を検討した上で、都市計画案を作成しています。</w:t>
            </w:r>
          </w:p>
          <w:p w14:paraId="4DBCBEF0" w14:textId="77777777" w:rsidR="00CF2F00" w:rsidRPr="0005428C" w:rsidRDefault="00CF2F00" w:rsidP="006C3C5F">
            <w:pPr>
              <w:spacing w:line="340" w:lineRule="exact"/>
              <w:ind w:left="210" w:rightChars="50" w:right="105" w:hangingChars="100" w:hanging="210"/>
              <w:rPr>
                <w:szCs w:val="21"/>
              </w:rPr>
            </w:pPr>
            <w:r w:rsidRPr="0005428C">
              <w:rPr>
                <w:rFonts w:hint="eastAsia"/>
                <w:szCs w:val="21"/>
              </w:rPr>
              <w:t>・この都市計画案の作成にあたっては、都市計画法第</w:t>
            </w:r>
            <w:r w:rsidRPr="0005428C">
              <w:rPr>
                <w:rFonts w:hint="eastAsia"/>
                <w:szCs w:val="21"/>
              </w:rPr>
              <w:t>16</w:t>
            </w:r>
            <w:r w:rsidRPr="0005428C">
              <w:rPr>
                <w:rFonts w:hint="eastAsia"/>
                <w:szCs w:val="21"/>
              </w:rPr>
              <w:t>条に基づき住民の意見を聴くための公聴会の開催について、大阪府公報にて公告し、大阪府ウェブサイトや岸和田市広報誌に掲載するなどの情報提供を行っています。また、同法第</w:t>
            </w:r>
            <w:r w:rsidRPr="0005428C">
              <w:rPr>
                <w:rFonts w:hint="eastAsia"/>
                <w:szCs w:val="21"/>
              </w:rPr>
              <w:t>17</w:t>
            </w:r>
            <w:r w:rsidRPr="0005428C">
              <w:rPr>
                <w:rFonts w:hint="eastAsia"/>
                <w:szCs w:val="21"/>
              </w:rPr>
              <w:t>条に基づき都市計画案の縦覧を実施しています。</w:t>
            </w:r>
          </w:p>
          <w:p w14:paraId="5053B5CF" w14:textId="568132E8" w:rsidR="007C3826" w:rsidRPr="0005428C" w:rsidRDefault="00E42739" w:rsidP="006C3C5F">
            <w:pPr>
              <w:spacing w:line="340" w:lineRule="exact"/>
              <w:ind w:left="210" w:rightChars="50" w:right="105" w:hangingChars="100" w:hanging="210"/>
              <w:rPr>
                <w:szCs w:val="21"/>
              </w:rPr>
            </w:pPr>
            <w:r w:rsidRPr="0005428C">
              <w:rPr>
                <w:rFonts w:hint="eastAsia"/>
                <w:szCs w:val="21"/>
              </w:rPr>
              <w:t>・</w:t>
            </w:r>
            <w:r w:rsidR="00CF2F00" w:rsidRPr="0005428C">
              <w:rPr>
                <w:rFonts w:hint="eastAsia"/>
                <w:szCs w:val="21"/>
              </w:rPr>
              <w:t>区域区分の変更は、計画的な土地利用が確実な見込みとなったことを踏まえて、都市計画法に基づき遅滞なく実施するものであり、当該地区は、</w:t>
            </w:r>
            <w:r w:rsidR="00BE132F" w:rsidRPr="0005428C">
              <w:rPr>
                <w:rFonts w:hint="eastAsia"/>
                <w:szCs w:val="21"/>
              </w:rPr>
              <w:t>地区計画による計画的な市街地整備が確実となったことから、</w:t>
            </w:r>
            <w:r w:rsidR="00CF2F00" w:rsidRPr="0005428C">
              <w:rPr>
                <w:rFonts w:hint="eastAsia"/>
                <w:szCs w:val="21"/>
              </w:rPr>
              <w:t>市街化区域への編入を行うものです。</w:t>
            </w:r>
          </w:p>
        </w:tc>
      </w:tr>
    </w:tbl>
    <w:p w14:paraId="6735E882" w14:textId="77777777" w:rsidR="00E323BA" w:rsidRPr="007C3826" w:rsidRDefault="00E323BA" w:rsidP="00852BFD">
      <w:pPr>
        <w:spacing w:line="240" w:lineRule="exact"/>
        <w:rPr>
          <w:rFonts w:eastAsia="ＭＳ ゴシック"/>
          <w:b/>
          <w:kern w:val="0"/>
          <w:sz w:val="24"/>
        </w:rPr>
      </w:pPr>
    </w:p>
    <w:sectPr w:rsidR="00E323BA" w:rsidRPr="007C3826" w:rsidSect="003A4115">
      <w:footerReference w:type="default" r:id="rId8"/>
      <w:pgSz w:w="11906" w:h="16838" w:code="9"/>
      <w:pgMar w:top="1134" w:right="1134" w:bottom="567" w:left="1134" w:header="5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176C" w14:textId="77777777" w:rsidR="00C65B64" w:rsidRDefault="00C65B64" w:rsidP="0056758B">
      <w:r>
        <w:separator/>
      </w:r>
    </w:p>
  </w:endnote>
  <w:endnote w:type="continuationSeparator" w:id="0">
    <w:p w14:paraId="7A552D21" w14:textId="77777777" w:rsidR="00C65B64" w:rsidRDefault="00C65B64" w:rsidP="0056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7A31" w14:textId="77777777" w:rsidR="001230F4" w:rsidRDefault="001230F4">
    <w:pPr>
      <w:pStyle w:val="a9"/>
      <w:jc w:val="center"/>
    </w:pPr>
  </w:p>
  <w:p w14:paraId="3E7459D5" w14:textId="77777777" w:rsidR="001230F4" w:rsidRDefault="001230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AF9E" w14:textId="77777777" w:rsidR="00C65B64" w:rsidRDefault="00C65B64" w:rsidP="0056758B">
      <w:r>
        <w:separator/>
      </w:r>
    </w:p>
  </w:footnote>
  <w:footnote w:type="continuationSeparator" w:id="0">
    <w:p w14:paraId="78D0C617" w14:textId="77777777" w:rsidR="00C65B64" w:rsidRDefault="00C65B64" w:rsidP="00567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3FB8"/>
    <w:multiLevelType w:val="hybridMultilevel"/>
    <w:tmpl w:val="8DE07424"/>
    <w:lvl w:ilvl="0" w:tplc="093A4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8B5A6E"/>
    <w:multiLevelType w:val="hybridMultilevel"/>
    <w:tmpl w:val="3C76E9A6"/>
    <w:lvl w:ilvl="0" w:tplc="B9A6C3E2">
      <w:start w:val="1"/>
      <w:numFmt w:val="decimalEnclosedCircle"/>
      <w:lvlText w:val="%1"/>
      <w:lvlJc w:val="left"/>
      <w:pPr>
        <w:tabs>
          <w:tab w:val="num" w:pos="360"/>
        </w:tabs>
        <w:ind w:left="360" w:hanging="360"/>
      </w:pPr>
      <w:rPr>
        <w:rFonts w:hint="default"/>
      </w:rPr>
    </w:lvl>
    <w:lvl w:ilvl="1" w:tplc="3C82BF8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0E5164"/>
    <w:multiLevelType w:val="hybridMultilevel"/>
    <w:tmpl w:val="60CCC58A"/>
    <w:lvl w:ilvl="0" w:tplc="E31092A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4B96507"/>
    <w:multiLevelType w:val="hybridMultilevel"/>
    <w:tmpl w:val="797E3170"/>
    <w:lvl w:ilvl="0" w:tplc="7C625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2126C"/>
    <w:multiLevelType w:val="hybridMultilevel"/>
    <w:tmpl w:val="8468ED7E"/>
    <w:lvl w:ilvl="0" w:tplc="2D8A6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5564F"/>
    <w:multiLevelType w:val="hybridMultilevel"/>
    <w:tmpl w:val="92F8A53E"/>
    <w:lvl w:ilvl="0" w:tplc="CF48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A3B1B"/>
    <w:multiLevelType w:val="hybridMultilevel"/>
    <w:tmpl w:val="85440FDC"/>
    <w:lvl w:ilvl="0" w:tplc="0734B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D2349C"/>
    <w:multiLevelType w:val="hybridMultilevel"/>
    <w:tmpl w:val="58DA3554"/>
    <w:lvl w:ilvl="0" w:tplc="DDC0C50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4B6D6AFD"/>
    <w:multiLevelType w:val="hybridMultilevel"/>
    <w:tmpl w:val="50B6AF02"/>
    <w:lvl w:ilvl="0" w:tplc="9D486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970442"/>
    <w:multiLevelType w:val="hybridMultilevel"/>
    <w:tmpl w:val="74A8B006"/>
    <w:lvl w:ilvl="0" w:tplc="9B6CE5E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9C6434"/>
    <w:multiLevelType w:val="hybridMultilevel"/>
    <w:tmpl w:val="ED2E9E92"/>
    <w:lvl w:ilvl="0" w:tplc="638EA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CC00B8"/>
    <w:multiLevelType w:val="hybridMultilevel"/>
    <w:tmpl w:val="EE329DBA"/>
    <w:lvl w:ilvl="0" w:tplc="247C07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27794C"/>
    <w:multiLevelType w:val="hybridMultilevel"/>
    <w:tmpl w:val="A7F6369E"/>
    <w:lvl w:ilvl="0" w:tplc="DECE33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2B6C0D"/>
    <w:multiLevelType w:val="hybridMultilevel"/>
    <w:tmpl w:val="AFA6F884"/>
    <w:lvl w:ilvl="0" w:tplc="780CC2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7"/>
  </w:num>
  <w:num w:numId="11">
    <w:abstractNumId w:val="3"/>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9"/>
    <w:rsid w:val="00010080"/>
    <w:rsid w:val="000123C0"/>
    <w:rsid w:val="00034D55"/>
    <w:rsid w:val="0003535B"/>
    <w:rsid w:val="000524FF"/>
    <w:rsid w:val="0005428C"/>
    <w:rsid w:val="00064AB7"/>
    <w:rsid w:val="000655BD"/>
    <w:rsid w:val="00065834"/>
    <w:rsid w:val="00066C74"/>
    <w:rsid w:val="00087177"/>
    <w:rsid w:val="000B1D72"/>
    <w:rsid w:val="000B3DE3"/>
    <w:rsid w:val="000B42A1"/>
    <w:rsid w:val="000B59DB"/>
    <w:rsid w:val="000C180C"/>
    <w:rsid w:val="000D07B9"/>
    <w:rsid w:val="000D30E3"/>
    <w:rsid w:val="000E09D1"/>
    <w:rsid w:val="000F2875"/>
    <w:rsid w:val="000F2D80"/>
    <w:rsid w:val="000F67E0"/>
    <w:rsid w:val="0011285F"/>
    <w:rsid w:val="0011403A"/>
    <w:rsid w:val="001230F4"/>
    <w:rsid w:val="00130C51"/>
    <w:rsid w:val="00130CD2"/>
    <w:rsid w:val="001326E3"/>
    <w:rsid w:val="00135C28"/>
    <w:rsid w:val="00146249"/>
    <w:rsid w:val="0018591F"/>
    <w:rsid w:val="001877AB"/>
    <w:rsid w:val="0019538C"/>
    <w:rsid w:val="00197C2A"/>
    <w:rsid w:val="001B2937"/>
    <w:rsid w:val="001C0D4B"/>
    <w:rsid w:val="001C1E34"/>
    <w:rsid w:val="001C2622"/>
    <w:rsid w:val="001D78FE"/>
    <w:rsid w:val="001E11B5"/>
    <w:rsid w:val="001E265F"/>
    <w:rsid w:val="001E4AF1"/>
    <w:rsid w:val="001F2A82"/>
    <w:rsid w:val="001F46C8"/>
    <w:rsid w:val="001F5390"/>
    <w:rsid w:val="001F5A90"/>
    <w:rsid w:val="00200139"/>
    <w:rsid w:val="0020360A"/>
    <w:rsid w:val="0020720D"/>
    <w:rsid w:val="0023277B"/>
    <w:rsid w:val="002368B5"/>
    <w:rsid w:val="00236A00"/>
    <w:rsid w:val="00236E62"/>
    <w:rsid w:val="002404C2"/>
    <w:rsid w:val="002435FF"/>
    <w:rsid w:val="00251FC3"/>
    <w:rsid w:val="00260C73"/>
    <w:rsid w:val="00262164"/>
    <w:rsid w:val="002653EA"/>
    <w:rsid w:val="00271EE6"/>
    <w:rsid w:val="00276CEE"/>
    <w:rsid w:val="002A1833"/>
    <w:rsid w:val="002A30BF"/>
    <w:rsid w:val="002B6B15"/>
    <w:rsid w:val="002C14C5"/>
    <w:rsid w:val="002C1F89"/>
    <w:rsid w:val="002C2312"/>
    <w:rsid w:val="002C2681"/>
    <w:rsid w:val="002C3ED6"/>
    <w:rsid w:val="002D1101"/>
    <w:rsid w:val="002D3C77"/>
    <w:rsid w:val="002E00FF"/>
    <w:rsid w:val="002E64C3"/>
    <w:rsid w:val="002F24AC"/>
    <w:rsid w:val="00302725"/>
    <w:rsid w:val="00305162"/>
    <w:rsid w:val="00305E29"/>
    <w:rsid w:val="0030768C"/>
    <w:rsid w:val="003146EB"/>
    <w:rsid w:val="003156B5"/>
    <w:rsid w:val="00320F73"/>
    <w:rsid w:val="00334FBE"/>
    <w:rsid w:val="0034397F"/>
    <w:rsid w:val="0034451B"/>
    <w:rsid w:val="003518AC"/>
    <w:rsid w:val="00351CB9"/>
    <w:rsid w:val="0035330D"/>
    <w:rsid w:val="00355D29"/>
    <w:rsid w:val="00356019"/>
    <w:rsid w:val="00361031"/>
    <w:rsid w:val="0036167E"/>
    <w:rsid w:val="0038019C"/>
    <w:rsid w:val="00380E2B"/>
    <w:rsid w:val="00382B06"/>
    <w:rsid w:val="003840FC"/>
    <w:rsid w:val="0039663B"/>
    <w:rsid w:val="003A34BF"/>
    <w:rsid w:val="003A40E6"/>
    <w:rsid w:val="003A4115"/>
    <w:rsid w:val="003A7E9C"/>
    <w:rsid w:val="003C167E"/>
    <w:rsid w:val="003C2B2E"/>
    <w:rsid w:val="003C35FD"/>
    <w:rsid w:val="003C45A6"/>
    <w:rsid w:val="003D11A0"/>
    <w:rsid w:val="003D5233"/>
    <w:rsid w:val="003E16EB"/>
    <w:rsid w:val="003E193C"/>
    <w:rsid w:val="003E6761"/>
    <w:rsid w:val="003F6A3D"/>
    <w:rsid w:val="003F7558"/>
    <w:rsid w:val="00404E12"/>
    <w:rsid w:val="004059DD"/>
    <w:rsid w:val="00412DB5"/>
    <w:rsid w:val="004173F7"/>
    <w:rsid w:val="00417F51"/>
    <w:rsid w:val="00424653"/>
    <w:rsid w:val="0042521F"/>
    <w:rsid w:val="00430BBD"/>
    <w:rsid w:val="00435198"/>
    <w:rsid w:val="004374D3"/>
    <w:rsid w:val="00440DA0"/>
    <w:rsid w:val="00452B48"/>
    <w:rsid w:val="00452B76"/>
    <w:rsid w:val="00452BAA"/>
    <w:rsid w:val="00456454"/>
    <w:rsid w:val="00466903"/>
    <w:rsid w:val="00470C9B"/>
    <w:rsid w:val="00474F03"/>
    <w:rsid w:val="004A21E4"/>
    <w:rsid w:val="004A3C3C"/>
    <w:rsid w:val="004A3CA4"/>
    <w:rsid w:val="004A6626"/>
    <w:rsid w:val="004A6896"/>
    <w:rsid w:val="004A7954"/>
    <w:rsid w:val="004B4F4A"/>
    <w:rsid w:val="004C4538"/>
    <w:rsid w:val="004E1903"/>
    <w:rsid w:val="004E2A40"/>
    <w:rsid w:val="0050088C"/>
    <w:rsid w:val="00502577"/>
    <w:rsid w:val="005031EB"/>
    <w:rsid w:val="00512A88"/>
    <w:rsid w:val="00550362"/>
    <w:rsid w:val="00552B83"/>
    <w:rsid w:val="005531A1"/>
    <w:rsid w:val="00553FD7"/>
    <w:rsid w:val="005546DE"/>
    <w:rsid w:val="00567161"/>
    <w:rsid w:val="0056758B"/>
    <w:rsid w:val="0058655E"/>
    <w:rsid w:val="0059739E"/>
    <w:rsid w:val="005A03A8"/>
    <w:rsid w:val="005A50B9"/>
    <w:rsid w:val="005A63B4"/>
    <w:rsid w:val="005B071A"/>
    <w:rsid w:val="005B100F"/>
    <w:rsid w:val="005B75B6"/>
    <w:rsid w:val="005C6A2A"/>
    <w:rsid w:val="005D2445"/>
    <w:rsid w:val="005D2ACF"/>
    <w:rsid w:val="005E0F7E"/>
    <w:rsid w:val="005E14C4"/>
    <w:rsid w:val="00603F33"/>
    <w:rsid w:val="00611062"/>
    <w:rsid w:val="0061559E"/>
    <w:rsid w:val="006257EB"/>
    <w:rsid w:val="00632485"/>
    <w:rsid w:val="00634FB3"/>
    <w:rsid w:val="00636119"/>
    <w:rsid w:val="00644800"/>
    <w:rsid w:val="006475B6"/>
    <w:rsid w:val="00654915"/>
    <w:rsid w:val="00655A7F"/>
    <w:rsid w:val="00657724"/>
    <w:rsid w:val="006723FA"/>
    <w:rsid w:val="00673C5C"/>
    <w:rsid w:val="0069467B"/>
    <w:rsid w:val="006A4824"/>
    <w:rsid w:val="006A5912"/>
    <w:rsid w:val="006A7467"/>
    <w:rsid w:val="006B2063"/>
    <w:rsid w:val="006B2801"/>
    <w:rsid w:val="006B2C43"/>
    <w:rsid w:val="006C3C5F"/>
    <w:rsid w:val="006C7F9F"/>
    <w:rsid w:val="006E4720"/>
    <w:rsid w:val="006F1F6B"/>
    <w:rsid w:val="006F3932"/>
    <w:rsid w:val="007035F2"/>
    <w:rsid w:val="007269A4"/>
    <w:rsid w:val="00734CC3"/>
    <w:rsid w:val="00747679"/>
    <w:rsid w:val="007507BF"/>
    <w:rsid w:val="00750E62"/>
    <w:rsid w:val="007529EC"/>
    <w:rsid w:val="00752F2A"/>
    <w:rsid w:val="00753893"/>
    <w:rsid w:val="00755854"/>
    <w:rsid w:val="00766F20"/>
    <w:rsid w:val="007702EC"/>
    <w:rsid w:val="007810E6"/>
    <w:rsid w:val="007844D8"/>
    <w:rsid w:val="007938F9"/>
    <w:rsid w:val="007959D6"/>
    <w:rsid w:val="007A106A"/>
    <w:rsid w:val="007A10C3"/>
    <w:rsid w:val="007A6711"/>
    <w:rsid w:val="007B2709"/>
    <w:rsid w:val="007C20DF"/>
    <w:rsid w:val="007C3826"/>
    <w:rsid w:val="007D47B4"/>
    <w:rsid w:val="007D7D2B"/>
    <w:rsid w:val="007E5942"/>
    <w:rsid w:val="007F07D3"/>
    <w:rsid w:val="007F0EA2"/>
    <w:rsid w:val="007F1823"/>
    <w:rsid w:val="007F2431"/>
    <w:rsid w:val="007F6614"/>
    <w:rsid w:val="007F7FE0"/>
    <w:rsid w:val="00807114"/>
    <w:rsid w:val="0081280E"/>
    <w:rsid w:val="00813CAC"/>
    <w:rsid w:val="00814C8B"/>
    <w:rsid w:val="00822E35"/>
    <w:rsid w:val="00830AAB"/>
    <w:rsid w:val="008317CC"/>
    <w:rsid w:val="00836017"/>
    <w:rsid w:val="00852BFD"/>
    <w:rsid w:val="008567F0"/>
    <w:rsid w:val="008577D9"/>
    <w:rsid w:val="00862760"/>
    <w:rsid w:val="0087110C"/>
    <w:rsid w:val="00875940"/>
    <w:rsid w:val="00884520"/>
    <w:rsid w:val="0088494E"/>
    <w:rsid w:val="0088513E"/>
    <w:rsid w:val="008910CA"/>
    <w:rsid w:val="008921F7"/>
    <w:rsid w:val="00894E3A"/>
    <w:rsid w:val="008956ED"/>
    <w:rsid w:val="008A4FDB"/>
    <w:rsid w:val="008B3265"/>
    <w:rsid w:val="008B3D7E"/>
    <w:rsid w:val="008B4B93"/>
    <w:rsid w:val="008B6E7A"/>
    <w:rsid w:val="008C3BB5"/>
    <w:rsid w:val="008C5A87"/>
    <w:rsid w:val="008E40D0"/>
    <w:rsid w:val="008F1033"/>
    <w:rsid w:val="008F7FD4"/>
    <w:rsid w:val="00907065"/>
    <w:rsid w:val="0091140F"/>
    <w:rsid w:val="00925038"/>
    <w:rsid w:val="00930A88"/>
    <w:rsid w:val="00937421"/>
    <w:rsid w:val="009422FB"/>
    <w:rsid w:val="009440A1"/>
    <w:rsid w:val="00950903"/>
    <w:rsid w:val="00964FCD"/>
    <w:rsid w:val="00967925"/>
    <w:rsid w:val="00971F8E"/>
    <w:rsid w:val="009929F1"/>
    <w:rsid w:val="009A09F4"/>
    <w:rsid w:val="009A0A39"/>
    <w:rsid w:val="009A7BB6"/>
    <w:rsid w:val="009B4C94"/>
    <w:rsid w:val="009B63AD"/>
    <w:rsid w:val="009C1B54"/>
    <w:rsid w:val="009C754F"/>
    <w:rsid w:val="009D599C"/>
    <w:rsid w:val="009E2074"/>
    <w:rsid w:val="009E62C2"/>
    <w:rsid w:val="009E666A"/>
    <w:rsid w:val="009E7C26"/>
    <w:rsid w:val="009E7D2E"/>
    <w:rsid w:val="009F2D36"/>
    <w:rsid w:val="00A04A46"/>
    <w:rsid w:val="00A04EE4"/>
    <w:rsid w:val="00A11247"/>
    <w:rsid w:val="00A1539C"/>
    <w:rsid w:val="00A163DB"/>
    <w:rsid w:val="00A20AD0"/>
    <w:rsid w:val="00A30824"/>
    <w:rsid w:val="00A443F5"/>
    <w:rsid w:val="00A56F96"/>
    <w:rsid w:val="00A6424C"/>
    <w:rsid w:val="00A65BF5"/>
    <w:rsid w:val="00A90929"/>
    <w:rsid w:val="00AA4691"/>
    <w:rsid w:val="00AA5FF1"/>
    <w:rsid w:val="00AB007B"/>
    <w:rsid w:val="00AC02A8"/>
    <w:rsid w:val="00AC7562"/>
    <w:rsid w:val="00AD5FC2"/>
    <w:rsid w:val="00AE3A3F"/>
    <w:rsid w:val="00AE7FA7"/>
    <w:rsid w:val="00B02D6E"/>
    <w:rsid w:val="00B21FBB"/>
    <w:rsid w:val="00B30025"/>
    <w:rsid w:val="00B30D93"/>
    <w:rsid w:val="00B360B5"/>
    <w:rsid w:val="00B40BAD"/>
    <w:rsid w:val="00B47126"/>
    <w:rsid w:val="00B535C4"/>
    <w:rsid w:val="00B540FC"/>
    <w:rsid w:val="00B54193"/>
    <w:rsid w:val="00B62F91"/>
    <w:rsid w:val="00B6486E"/>
    <w:rsid w:val="00B71B78"/>
    <w:rsid w:val="00B82E79"/>
    <w:rsid w:val="00B837A6"/>
    <w:rsid w:val="00B934D8"/>
    <w:rsid w:val="00B95C4F"/>
    <w:rsid w:val="00B9619C"/>
    <w:rsid w:val="00BB17A6"/>
    <w:rsid w:val="00BC2B9A"/>
    <w:rsid w:val="00BD0952"/>
    <w:rsid w:val="00BD7020"/>
    <w:rsid w:val="00BE06F8"/>
    <w:rsid w:val="00BE132F"/>
    <w:rsid w:val="00BE1C2B"/>
    <w:rsid w:val="00C066BC"/>
    <w:rsid w:val="00C16F28"/>
    <w:rsid w:val="00C20611"/>
    <w:rsid w:val="00C20922"/>
    <w:rsid w:val="00C21FF7"/>
    <w:rsid w:val="00C2249D"/>
    <w:rsid w:val="00C258E0"/>
    <w:rsid w:val="00C33A47"/>
    <w:rsid w:val="00C45E39"/>
    <w:rsid w:val="00C51982"/>
    <w:rsid w:val="00C65B64"/>
    <w:rsid w:val="00C66970"/>
    <w:rsid w:val="00C83B0D"/>
    <w:rsid w:val="00C84E84"/>
    <w:rsid w:val="00C867F2"/>
    <w:rsid w:val="00C873AA"/>
    <w:rsid w:val="00C92665"/>
    <w:rsid w:val="00C927CD"/>
    <w:rsid w:val="00C95D24"/>
    <w:rsid w:val="00C95D5A"/>
    <w:rsid w:val="00C974F9"/>
    <w:rsid w:val="00CA0547"/>
    <w:rsid w:val="00CA7453"/>
    <w:rsid w:val="00CB04EC"/>
    <w:rsid w:val="00CB2EE7"/>
    <w:rsid w:val="00CB5715"/>
    <w:rsid w:val="00CB6EF2"/>
    <w:rsid w:val="00CE1223"/>
    <w:rsid w:val="00CF20FA"/>
    <w:rsid w:val="00CF2F00"/>
    <w:rsid w:val="00CF5F46"/>
    <w:rsid w:val="00CF7596"/>
    <w:rsid w:val="00CF76DA"/>
    <w:rsid w:val="00D02965"/>
    <w:rsid w:val="00D1090F"/>
    <w:rsid w:val="00D129DC"/>
    <w:rsid w:val="00D160D8"/>
    <w:rsid w:val="00D33EE7"/>
    <w:rsid w:val="00D4176A"/>
    <w:rsid w:val="00D463DD"/>
    <w:rsid w:val="00D52470"/>
    <w:rsid w:val="00D52754"/>
    <w:rsid w:val="00D6408F"/>
    <w:rsid w:val="00D643FD"/>
    <w:rsid w:val="00D74F69"/>
    <w:rsid w:val="00D84A0F"/>
    <w:rsid w:val="00D8692C"/>
    <w:rsid w:val="00DA0A68"/>
    <w:rsid w:val="00DA1F14"/>
    <w:rsid w:val="00DA6DAF"/>
    <w:rsid w:val="00DB0E12"/>
    <w:rsid w:val="00DB187F"/>
    <w:rsid w:val="00DC7EA7"/>
    <w:rsid w:val="00DD2735"/>
    <w:rsid w:val="00DD3053"/>
    <w:rsid w:val="00DD3F1A"/>
    <w:rsid w:val="00DD73EA"/>
    <w:rsid w:val="00DF4290"/>
    <w:rsid w:val="00E008C2"/>
    <w:rsid w:val="00E01133"/>
    <w:rsid w:val="00E0242A"/>
    <w:rsid w:val="00E048EC"/>
    <w:rsid w:val="00E22F7C"/>
    <w:rsid w:val="00E27BF5"/>
    <w:rsid w:val="00E323BA"/>
    <w:rsid w:val="00E42739"/>
    <w:rsid w:val="00E4585A"/>
    <w:rsid w:val="00E558ED"/>
    <w:rsid w:val="00E572F4"/>
    <w:rsid w:val="00E62BBE"/>
    <w:rsid w:val="00E649D9"/>
    <w:rsid w:val="00E64EA5"/>
    <w:rsid w:val="00E738FA"/>
    <w:rsid w:val="00E75A89"/>
    <w:rsid w:val="00EA3837"/>
    <w:rsid w:val="00EA6A15"/>
    <w:rsid w:val="00EB56C4"/>
    <w:rsid w:val="00EC4A92"/>
    <w:rsid w:val="00EC746A"/>
    <w:rsid w:val="00ED531A"/>
    <w:rsid w:val="00EE290D"/>
    <w:rsid w:val="00EE34AF"/>
    <w:rsid w:val="00F05148"/>
    <w:rsid w:val="00F13BAF"/>
    <w:rsid w:val="00F156FB"/>
    <w:rsid w:val="00F16686"/>
    <w:rsid w:val="00F40D43"/>
    <w:rsid w:val="00F53D6D"/>
    <w:rsid w:val="00F55F94"/>
    <w:rsid w:val="00F626C2"/>
    <w:rsid w:val="00F62FCA"/>
    <w:rsid w:val="00F65B9B"/>
    <w:rsid w:val="00F65DEE"/>
    <w:rsid w:val="00F6740B"/>
    <w:rsid w:val="00F82C6C"/>
    <w:rsid w:val="00F87C85"/>
    <w:rsid w:val="00F96913"/>
    <w:rsid w:val="00F96948"/>
    <w:rsid w:val="00FB40D4"/>
    <w:rsid w:val="00FD6AEA"/>
    <w:rsid w:val="00FE5FA8"/>
    <w:rsid w:val="00FF35D7"/>
    <w:rsid w:val="00FF5103"/>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255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008C2"/>
    <w:rPr>
      <w:sz w:val="18"/>
      <w:szCs w:val="18"/>
    </w:rPr>
  </w:style>
  <w:style w:type="paragraph" w:styleId="a4">
    <w:name w:val="Balloon Text"/>
    <w:basedOn w:val="a"/>
    <w:semiHidden/>
    <w:rPr>
      <w:rFonts w:ascii="Arial" w:eastAsia="ＭＳ ゴシック" w:hAnsi="Arial"/>
      <w:sz w:val="18"/>
      <w:szCs w:val="18"/>
    </w:rPr>
  </w:style>
  <w:style w:type="paragraph" w:styleId="a5">
    <w:name w:val="annotation text"/>
    <w:basedOn w:val="a"/>
    <w:semiHidden/>
    <w:rsid w:val="00E008C2"/>
    <w:pPr>
      <w:jc w:val="left"/>
    </w:pPr>
  </w:style>
  <w:style w:type="paragraph" w:styleId="a6">
    <w:name w:val="annotation subject"/>
    <w:basedOn w:val="a5"/>
    <w:next w:val="a5"/>
    <w:semiHidden/>
    <w:rsid w:val="00E008C2"/>
    <w:rPr>
      <w:b/>
      <w:bCs/>
    </w:rPr>
  </w:style>
  <w:style w:type="paragraph" w:styleId="a7">
    <w:name w:val="header"/>
    <w:basedOn w:val="a"/>
    <w:link w:val="a8"/>
    <w:rsid w:val="0056758B"/>
    <w:pPr>
      <w:tabs>
        <w:tab w:val="center" w:pos="4252"/>
        <w:tab w:val="right" w:pos="8504"/>
      </w:tabs>
      <w:snapToGrid w:val="0"/>
    </w:pPr>
  </w:style>
  <w:style w:type="character" w:customStyle="1" w:styleId="a8">
    <w:name w:val="ヘッダー (文字)"/>
    <w:link w:val="a7"/>
    <w:rsid w:val="0056758B"/>
    <w:rPr>
      <w:kern w:val="2"/>
      <w:sz w:val="21"/>
      <w:szCs w:val="24"/>
    </w:rPr>
  </w:style>
  <w:style w:type="paragraph" w:styleId="a9">
    <w:name w:val="footer"/>
    <w:basedOn w:val="a"/>
    <w:link w:val="aa"/>
    <w:uiPriority w:val="99"/>
    <w:rsid w:val="0056758B"/>
    <w:pPr>
      <w:tabs>
        <w:tab w:val="center" w:pos="4252"/>
        <w:tab w:val="right" w:pos="8504"/>
      </w:tabs>
      <w:snapToGrid w:val="0"/>
    </w:pPr>
  </w:style>
  <w:style w:type="character" w:customStyle="1" w:styleId="aa">
    <w:name w:val="フッター (文字)"/>
    <w:link w:val="a9"/>
    <w:uiPriority w:val="99"/>
    <w:rsid w:val="0056758B"/>
    <w:rPr>
      <w:kern w:val="2"/>
      <w:sz w:val="21"/>
      <w:szCs w:val="24"/>
    </w:rPr>
  </w:style>
  <w:style w:type="paragraph" w:styleId="Web">
    <w:name w:val="Normal (Web)"/>
    <w:basedOn w:val="a"/>
    <w:uiPriority w:val="99"/>
    <w:unhideWhenUsed/>
    <w:rsid w:val="005675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1462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CF3C-4774-4A18-AA82-D9EDB84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19</Characters>
  <Application>Microsoft Office Word</Application>
  <DocSecurity>0</DocSecurity>
  <Lines>1</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2024-08-01T07:06:00Z</dcterms:created>
  <dcterms:modified xsi:type="dcterms:W3CDTF">2024-08-01T07:06:00Z</dcterms:modified>
</cp:coreProperties>
</file>