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719DD" w14:textId="77777777" w:rsidR="00257906" w:rsidRPr="007F18D1" w:rsidRDefault="00257906" w:rsidP="00FD7948">
      <w:pPr>
        <w:autoSpaceDE w:val="0"/>
        <w:autoSpaceDN w:val="0"/>
        <w:rPr>
          <w:rFonts w:hAnsi="メイリオ"/>
          <w:sz w:val="22"/>
        </w:rPr>
      </w:pPr>
    </w:p>
    <w:p w14:paraId="26E80841" w14:textId="77777777" w:rsidR="00D3653D" w:rsidRPr="007F18D1" w:rsidRDefault="00D3653D" w:rsidP="00FD7948">
      <w:pPr>
        <w:autoSpaceDE w:val="0"/>
        <w:autoSpaceDN w:val="0"/>
        <w:rPr>
          <w:rFonts w:hAnsi="メイリオ"/>
          <w:sz w:val="22"/>
        </w:rPr>
      </w:pPr>
    </w:p>
    <w:p w14:paraId="2E917EB4" w14:textId="77777777" w:rsidR="00D3653D" w:rsidRPr="007F18D1" w:rsidRDefault="00D3653D" w:rsidP="00FD7948">
      <w:pPr>
        <w:autoSpaceDE w:val="0"/>
        <w:autoSpaceDN w:val="0"/>
        <w:rPr>
          <w:rFonts w:hAnsi="メイリオ"/>
          <w:sz w:val="22"/>
        </w:rPr>
      </w:pPr>
    </w:p>
    <w:p w14:paraId="1EB6981C" w14:textId="77777777" w:rsidR="00D3653D" w:rsidRPr="007F18D1" w:rsidRDefault="00D3653D" w:rsidP="00FD7948">
      <w:pPr>
        <w:autoSpaceDE w:val="0"/>
        <w:autoSpaceDN w:val="0"/>
        <w:rPr>
          <w:rFonts w:hAnsi="メイリオ"/>
          <w:sz w:val="22"/>
        </w:rPr>
      </w:pPr>
    </w:p>
    <w:p w14:paraId="5DF6200B" w14:textId="77777777" w:rsidR="00D3653D" w:rsidRPr="007F18D1" w:rsidRDefault="00D3653D" w:rsidP="00FD7948">
      <w:pPr>
        <w:autoSpaceDE w:val="0"/>
        <w:autoSpaceDN w:val="0"/>
        <w:rPr>
          <w:rFonts w:hAnsi="メイリオ"/>
          <w:sz w:val="22"/>
        </w:rPr>
      </w:pPr>
    </w:p>
    <w:p w14:paraId="463836D7" w14:textId="77777777" w:rsidR="00D3653D" w:rsidRPr="007F18D1" w:rsidRDefault="00D3653D" w:rsidP="00FD7948">
      <w:pPr>
        <w:autoSpaceDE w:val="0"/>
        <w:autoSpaceDN w:val="0"/>
        <w:rPr>
          <w:rFonts w:hAnsi="メイリオ"/>
          <w:sz w:val="22"/>
        </w:rPr>
      </w:pPr>
    </w:p>
    <w:p w14:paraId="759C9EB5" w14:textId="77777777" w:rsidR="00D3653D" w:rsidRPr="007F18D1" w:rsidRDefault="00D3653D" w:rsidP="00FD7948">
      <w:pPr>
        <w:autoSpaceDE w:val="0"/>
        <w:autoSpaceDN w:val="0"/>
        <w:rPr>
          <w:rFonts w:hAnsi="メイリオ"/>
          <w:sz w:val="22"/>
        </w:rPr>
      </w:pPr>
    </w:p>
    <w:p w14:paraId="14818655" w14:textId="77777777" w:rsidR="00D3653D" w:rsidRPr="007F18D1" w:rsidRDefault="00D3653D" w:rsidP="00FD7948">
      <w:pPr>
        <w:autoSpaceDE w:val="0"/>
        <w:autoSpaceDN w:val="0"/>
        <w:rPr>
          <w:rFonts w:hAnsi="メイリオ"/>
          <w:sz w:val="22"/>
        </w:rPr>
      </w:pPr>
    </w:p>
    <w:p w14:paraId="480B3907" w14:textId="77777777" w:rsidR="00D3653D" w:rsidRPr="007F18D1" w:rsidRDefault="00D3653D" w:rsidP="00FD7948">
      <w:pPr>
        <w:autoSpaceDE w:val="0"/>
        <w:autoSpaceDN w:val="0"/>
        <w:rPr>
          <w:rFonts w:hAnsi="メイリオ"/>
          <w:sz w:val="22"/>
        </w:rPr>
      </w:pPr>
    </w:p>
    <w:p w14:paraId="7197ACB0" w14:textId="77777777" w:rsidR="00D3653D" w:rsidRPr="007F18D1" w:rsidRDefault="00D3653D" w:rsidP="00FD7948">
      <w:pPr>
        <w:autoSpaceDE w:val="0"/>
        <w:autoSpaceDN w:val="0"/>
        <w:rPr>
          <w:rFonts w:hAnsi="メイリオ"/>
          <w:sz w:val="22"/>
        </w:rPr>
      </w:pPr>
    </w:p>
    <w:p w14:paraId="62C8D266" w14:textId="77777777" w:rsidR="00D3653D" w:rsidRPr="007F18D1" w:rsidRDefault="00D3653D" w:rsidP="00FD7948">
      <w:pPr>
        <w:autoSpaceDE w:val="0"/>
        <w:autoSpaceDN w:val="0"/>
        <w:rPr>
          <w:rFonts w:hAnsi="メイリオ"/>
          <w:sz w:val="22"/>
        </w:rPr>
      </w:pPr>
    </w:p>
    <w:p w14:paraId="4D3C73A3" w14:textId="77777777" w:rsidR="00D3653D" w:rsidRPr="007F18D1" w:rsidRDefault="00D3653D" w:rsidP="00FD7948">
      <w:pPr>
        <w:autoSpaceDE w:val="0"/>
        <w:autoSpaceDN w:val="0"/>
        <w:rPr>
          <w:rFonts w:hAnsi="メイリオ"/>
          <w:sz w:val="22"/>
        </w:rPr>
      </w:pPr>
    </w:p>
    <w:p w14:paraId="232D133A" w14:textId="77777777" w:rsidR="00D3653D" w:rsidRPr="007F18D1" w:rsidRDefault="00D3653D" w:rsidP="00FD7948">
      <w:pPr>
        <w:autoSpaceDE w:val="0"/>
        <w:autoSpaceDN w:val="0"/>
        <w:rPr>
          <w:rFonts w:hAnsi="メイリオ"/>
          <w:sz w:val="22"/>
        </w:rPr>
      </w:pPr>
    </w:p>
    <w:p w14:paraId="134757D6" w14:textId="77777777" w:rsidR="00257906" w:rsidRPr="007F18D1" w:rsidRDefault="00957442" w:rsidP="00FD7948">
      <w:pPr>
        <w:autoSpaceDE w:val="0"/>
        <w:autoSpaceDN w:val="0"/>
        <w:spacing w:line="700" w:lineRule="exact"/>
        <w:jc w:val="center"/>
        <w:rPr>
          <w:rFonts w:hAnsi="メイリオ"/>
          <w:b/>
          <w:sz w:val="40"/>
          <w:szCs w:val="40"/>
        </w:rPr>
      </w:pPr>
      <w:r w:rsidRPr="007F18D1">
        <w:rPr>
          <w:rFonts w:hAnsi="メイリオ" w:hint="eastAsia"/>
          <w:b/>
          <w:sz w:val="40"/>
          <w:szCs w:val="40"/>
        </w:rPr>
        <w:t>今後の府立高校のあり方等について</w:t>
      </w:r>
    </w:p>
    <w:p w14:paraId="33017653" w14:textId="77777777" w:rsidR="00F14F1C" w:rsidRPr="007F18D1" w:rsidRDefault="00257906" w:rsidP="00FD7948">
      <w:pPr>
        <w:autoSpaceDE w:val="0"/>
        <w:autoSpaceDN w:val="0"/>
        <w:spacing w:line="700" w:lineRule="exact"/>
        <w:jc w:val="center"/>
        <w:rPr>
          <w:rFonts w:hAnsi="メイリオ"/>
          <w:b/>
          <w:sz w:val="40"/>
          <w:szCs w:val="40"/>
        </w:rPr>
      </w:pPr>
      <w:r w:rsidRPr="007F18D1">
        <w:rPr>
          <w:rFonts w:hAnsi="メイリオ" w:hint="eastAsia"/>
          <w:b/>
          <w:sz w:val="40"/>
          <w:szCs w:val="40"/>
        </w:rPr>
        <w:t>中間</w:t>
      </w:r>
      <w:r w:rsidR="008D61F9" w:rsidRPr="007F18D1">
        <w:rPr>
          <w:rFonts w:hAnsi="メイリオ" w:hint="eastAsia"/>
          <w:b/>
          <w:sz w:val="40"/>
          <w:szCs w:val="40"/>
        </w:rPr>
        <w:t>報告</w:t>
      </w:r>
      <w:r w:rsidR="00F1708F" w:rsidRPr="007F18D1">
        <w:rPr>
          <w:rFonts w:hAnsi="メイリオ" w:hint="eastAsia"/>
          <w:b/>
          <w:sz w:val="40"/>
          <w:szCs w:val="40"/>
        </w:rPr>
        <w:t>（素案）</w:t>
      </w:r>
    </w:p>
    <w:p w14:paraId="5A250FDD" w14:textId="77777777" w:rsidR="00257906" w:rsidRPr="007F18D1" w:rsidRDefault="00257906" w:rsidP="00FD7948">
      <w:pPr>
        <w:autoSpaceDE w:val="0"/>
        <w:autoSpaceDN w:val="0"/>
        <w:rPr>
          <w:rFonts w:hAnsi="メイリオ"/>
          <w:sz w:val="22"/>
        </w:rPr>
      </w:pPr>
    </w:p>
    <w:p w14:paraId="5ADE7696" w14:textId="77777777" w:rsidR="00D3653D" w:rsidRPr="007F18D1" w:rsidRDefault="00D3653D" w:rsidP="00FD7948">
      <w:pPr>
        <w:autoSpaceDE w:val="0"/>
        <w:autoSpaceDN w:val="0"/>
        <w:rPr>
          <w:rFonts w:hAnsi="メイリオ"/>
          <w:sz w:val="22"/>
        </w:rPr>
      </w:pPr>
    </w:p>
    <w:p w14:paraId="23784883" w14:textId="77777777" w:rsidR="00D3653D" w:rsidRPr="007F18D1" w:rsidRDefault="00D3653D" w:rsidP="00FD7948">
      <w:pPr>
        <w:autoSpaceDE w:val="0"/>
        <w:autoSpaceDN w:val="0"/>
        <w:rPr>
          <w:rFonts w:hAnsi="メイリオ"/>
          <w:sz w:val="22"/>
        </w:rPr>
      </w:pPr>
    </w:p>
    <w:p w14:paraId="58829245" w14:textId="77777777" w:rsidR="00D3653D" w:rsidRPr="007F18D1" w:rsidRDefault="00D3653D" w:rsidP="00FD7948">
      <w:pPr>
        <w:autoSpaceDE w:val="0"/>
        <w:autoSpaceDN w:val="0"/>
        <w:rPr>
          <w:rFonts w:hAnsi="メイリオ"/>
          <w:sz w:val="22"/>
        </w:rPr>
      </w:pPr>
    </w:p>
    <w:p w14:paraId="24324240" w14:textId="77777777" w:rsidR="00D3653D" w:rsidRPr="007F18D1" w:rsidRDefault="00D3653D" w:rsidP="00FD7948">
      <w:pPr>
        <w:autoSpaceDE w:val="0"/>
        <w:autoSpaceDN w:val="0"/>
        <w:rPr>
          <w:rFonts w:hAnsi="メイリオ"/>
          <w:sz w:val="22"/>
        </w:rPr>
      </w:pPr>
    </w:p>
    <w:p w14:paraId="37245B48" w14:textId="77777777" w:rsidR="00D3653D" w:rsidRPr="007F18D1" w:rsidRDefault="00D3653D" w:rsidP="00FD7948">
      <w:pPr>
        <w:autoSpaceDE w:val="0"/>
        <w:autoSpaceDN w:val="0"/>
        <w:rPr>
          <w:rFonts w:hAnsi="メイリオ"/>
          <w:sz w:val="22"/>
        </w:rPr>
      </w:pPr>
    </w:p>
    <w:p w14:paraId="08CE9E52" w14:textId="77777777" w:rsidR="00257906" w:rsidRPr="007F18D1" w:rsidRDefault="00257906" w:rsidP="00FD7948">
      <w:pPr>
        <w:autoSpaceDE w:val="0"/>
        <w:autoSpaceDN w:val="0"/>
        <w:rPr>
          <w:rFonts w:hAnsi="メイリオ"/>
          <w:sz w:val="22"/>
        </w:rPr>
      </w:pPr>
    </w:p>
    <w:p w14:paraId="799C5600" w14:textId="77777777" w:rsidR="00D3653D" w:rsidRPr="007F18D1" w:rsidRDefault="00D3653D" w:rsidP="00FD7948">
      <w:pPr>
        <w:autoSpaceDE w:val="0"/>
        <w:autoSpaceDN w:val="0"/>
        <w:rPr>
          <w:rFonts w:hAnsi="メイリオ"/>
          <w:sz w:val="22"/>
        </w:rPr>
      </w:pPr>
    </w:p>
    <w:p w14:paraId="7D9C3043" w14:textId="77777777" w:rsidR="00D3653D" w:rsidRPr="007F18D1" w:rsidRDefault="00D3653D" w:rsidP="00FD7948">
      <w:pPr>
        <w:autoSpaceDE w:val="0"/>
        <w:autoSpaceDN w:val="0"/>
        <w:rPr>
          <w:rFonts w:hAnsi="メイリオ"/>
          <w:sz w:val="22"/>
        </w:rPr>
      </w:pPr>
    </w:p>
    <w:p w14:paraId="6BF47AB1" w14:textId="77777777" w:rsidR="00D3653D" w:rsidRPr="007F18D1" w:rsidRDefault="00D3653D" w:rsidP="00FD7948">
      <w:pPr>
        <w:autoSpaceDE w:val="0"/>
        <w:autoSpaceDN w:val="0"/>
        <w:rPr>
          <w:rFonts w:hAnsi="メイリオ"/>
          <w:sz w:val="22"/>
        </w:rPr>
      </w:pPr>
    </w:p>
    <w:p w14:paraId="1D13B7FD" w14:textId="77777777" w:rsidR="00D3653D" w:rsidRPr="007F18D1" w:rsidRDefault="00D3653D" w:rsidP="00FD7948">
      <w:pPr>
        <w:autoSpaceDE w:val="0"/>
        <w:autoSpaceDN w:val="0"/>
        <w:rPr>
          <w:rFonts w:hAnsi="メイリオ"/>
          <w:sz w:val="22"/>
        </w:rPr>
      </w:pPr>
    </w:p>
    <w:p w14:paraId="188616BD" w14:textId="77777777" w:rsidR="00D3653D" w:rsidRPr="007F18D1" w:rsidRDefault="00D3653D" w:rsidP="00FD7948">
      <w:pPr>
        <w:autoSpaceDE w:val="0"/>
        <w:autoSpaceDN w:val="0"/>
        <w:rPr>
          <w:rFonts w:hAnsi="メイリオ"/>
          <w:sz w:val="22"/>
        </w:rPr>
      </w:pPr>
    </w:p>
    <w:p w14:paraId="6B23227B" w14:textId="77777777" w:rsidR="00257906" w:rsidRPr="007F18D1" w:rsidRDefault="00F1708F" w:rsidP="00FD7948">
      <w:pPr>
        <w:autoSpaceDE w:val="0"/>
        <w:autoSpaceDN w:val="0"/>
        <w:spacing w:line="500" w:lineRule="exact"/>
        <w:jc w:val="center"/>
        <w:rPr>
          <w:rFonts w:hAnsi="メイリオ"/>
          <w:b/>
          <w:sz w:val="28"/>
        </w:rPr>
      </w:pPr>
      <w:r w:rsidRPr="006C34B1">
        <w:rPr>
          <w:rFonts w:hAnsi="メイリオ" w:hint="eastAsia"/>
          <w:b/>
          <w:spacing w:val="17"/>
          <w:kern w:val="0"/>
          <w:sz w:val="28"/>
          <w:fitText w:val="2800" w:id="-1777636352"/>
        </w:rPr>
        <w:t>令和３年６</w:t>
      </w:r>
      <w:r w:rsidR="00257906" w:rsidRPr="006C34B1">
        <w:rPr>
          <w:rFonts w:hAnsi="メイリオ" w:hint="eastAsia"/>
          <w:b/>
          <w:spacing w:val="17"/>
          <w:kern w:val="0"/>
          <w:sz w:val="28"/>
          <w:fitText w:val="2800" w:id="-1777636352"/>
        </w:rPr>
        <w:t>月</w:t>
      </w:r>
      <w:r w:rsidRPr="006C34B1">
        <w:rPr>
          <w:rFonts w:hAnsi="メイリオ" w:hint="eastAsia"/>
          <w:b/>
          <w:spacing w:val="17"/>
          <w:kern w:val="0"/>
          <w:sz w:val="28"/>
          <w:fitText w:val="2800" w:id="-1777636352"/>
        </w:rPr>
        <w:t>２５</w:t>
      </w:r>
      <w:r w:rsidR="00257906" w:rsidRPr="006C34B1">
        <w:rPr>
          <w:rFonts w:hAnsi="メイリオ" w:hint="eastAsia"/>
          <w:b/>
          <w:spacing w:val="4"/>
          <w:kern w:val="0"/>
          <w:sz w:val="28"/>
          <w:fitText w:val="2800" w:id="-1777636352"/>
        </w:rPr>
        <w:t>日</w:t>
      </w:r>
    </w:p>
    <w:p w14:paraId="3DEEB003" w14:textId="77777777" w:rsidR="00257906" w:rsidRPr="007F18D1" w:rsidRDefault="00257906" w:rsidP="00FD7948">
      <w:pPr>
        <w:autoSpaceDE w:val="0"/>
        <w:autoSpaceDN w:val="0"/>
        <w:spacing w:line="500" w:lineRule="exact"/>
        <w:jc w:val="center"/>
        <w:rPr>
          <w:rFonts w:hAnsi="メイリオ"/>
          <w:b/>
          <w:sz w:val="28"/>
        </w:rPr>
        <w:sectPr w:rsidR="00257906" w:rsidRPr="007F18D1" w:rsidSect="00B03014">
          <w:headerReference w:type="default" r:id="rId7"/>
          <w:pgSz w:w="11906" w:h="16838" w:code="9"/>
          <w:pgMar w:top="1418" w:right="1418" w:bottom="1418" w:left="1418" w:header="851" w:footer="851" w:gutter="0"/>
          <w:cols w:space="425"/>
          <w:docGrid w:type="lines" w:linePitch="400"/>
        </w:sectPr>
      </w:pPr>
      <w:r w:rsidRPr="007F18D1">
        <w:rPr>
          <w:rFonts w:hAnsi="メイリオ" w:hint="eastAsia"/>
          <w:b/>
          <w:sz w:val="28"/>
        </w:rPr>
        <w:t>大阪府学校教育審議会</w:t>
      </w:r>
    </w:p>
    <w:p w14:paraId="08E32927" w14:textId="77777777" w:rsidR="00257906" w:rsidRPr="007F18D1" w:rsidRDefault="00257906" w:rsidP="00FD7948">
      <w:pPr>
        <w:autoSpaceDE w:val="0"/>
        <w:autoSpaceDN w:val="0"/>
        <w:rPr>
          <w:rFonts w:hAnsi="メイリオ"/>
          <w:b/>
          <w:sz w:val="22"/>
        </w:rPr>
      </w:pPr>
      <w:r w:rsidRPr="007F18D1">
        <w:rPr>
          <w:rFonts w:hAnsi="メイリオ" w:hint="eastAsia"/>
          <w:b/>
          <w:sz w:val="22"/>
        </w:rPr>
        <w:lastRenderedPageBreak/>
        <w:t>目次</w:t>
      </w:r>
    </w:p>
    <w:p w14:paraId="760C24A9" w14:textId="02737A76" w:rsidR="00AD55A6" w:rsidRPr="00AD55A6" w:rsidRDefault="00221782">
      <w:pPr>
        <w:pStyle w:val="11"/>
        <w:tabs>
          <w:tab w:val="right" w:leader="dot" w:pos="9060"/>
        </w:tabs>
        <w:rPr>
          <w:rFonts w:asciiTheme="minorHAnsi" w:eastAsiaTheme="minorEastAsia"/>
          <w:noProof/>
        </w:rPr>
      </w:pPr>
      <w:r w:rsidRPr="00AD55A6">
        <w:rPr>
          <w:rFonts w:hAnsi="メイリオ" w:hint="eastAsia"/>
          <w:sz w:val="22"/>
        </w:rPr>
        <w:fldChar w:fldCharType="begin"/>
      </w:r>
      <w:r w:rsidRPr="00AD55A6">
        <w:rPr>
          <w:rFonts w:hAnsi="メイリオ" w:hint="eastAsia"/>
          <w:sz w:val="22"/>
        </w:rPr>
        <w:instrText xml:space="preserve"> TOC \o "1-3" \h \z \u </w:instrText>
      </w:r>
      <w:r w:rsidRPr="00AD55A6">
        <w:rPr>
          <w:rFonts w:hAnsi="メイリオ" w:hint="eastAsia"/>
          <w:sz w:val="22"/>
        </w:rPr>
        <w:fldChar w:fldCharType="separate"/>
      </w:r>
      <w:hyperlink w:anchor="_Toc75463073" w:history="1">
        <w:r w:rsidR="00AD55A6" w:rsidRPr="00AD55A6">
          <w:rPr>
            <w:rStyle w:val="a8"/>
            <w:rFonts w:hAnsi="メイリオ"/>
            <w:noProof/>
          </w:rPr>
          <w:t>はじめに</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_Toc75463073 \h </w:instrText>
        </w:r>
        <w:r w:rsidR="00AD55A6" w:rsidRPr="00AD55A6">
          <w:rPr>
            <w:noProof/>
            <w:webHidden/>
          </w:rPr>
        </w:r>
        <w:r w:rsidR="00AD55A6" w:rsidRPr="00AD55A6">
          <w:rPr>
            <w:noProof/>
            <w:webHidden/>
          </w:rPr>
          <w:fldChar w:fldCharType="separate"/>
        </w:r>
        <w:r w:rsidR="00AD55A6" w:rsidRPr="00AD55A6">
          <w:rPr>
            <w:noProof/>
            <w:webHidden/>
          </w:rPr>
          <w:t>1</w:t>
        </w:r>
        <w:r w:rsidR="00AD55A6" w:rsidRPr="00AD55A6">
          <w:rPr>
            <w:noProof/>
            <w:webHidden/>
          </w:rPr>
          <w:fldChar w:fldCharType="end"/>
        </w:r>
      </w:hyperlink>
    </w:p>
    <w:p w14:paraId="4AE74C53" w14:textId="1B79FF2E" w:rsidR="00AD55A6" w:rsidRPr="00AD55A6" w:rsidRDefault="00017F31">
      <w:pPr>
        <w:pStyle w:val="11"/>
        <w:tabs>
          <w:tab w:val="right" w:leader="dot" w:pos="9060"/>
        </w:tabs>
        <w:rPr>
          <w:rFonts w:asciiTheme="minorHAnsi" w:eastAsiaTheme="minorEastAsia"/>
          <w:noProof/>
        </w:rPr>
      </w:pPr>
      <w:hyperlink w:anchor="_Toc75463074" w:history="1">
        <w:r w:rsidR="00AD55A6" w:rsidRPr="00AD55A6">
          <w:rPr>
            <w:rStyle w:val="a8"/>
            <w:rFonts w:hAnsi="メイリオ"/>
            <w:noProof/>
          </w:rPr>
          <w:t>第１章　府立高校等を取り巻く現状と課題について</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_Toc75463074 \h </w:instrText>
        </w:r>
        <w:r w:rsidR="00AD55A6" w:rsidRPr="00AD55A6">
          <w:rPr>
            <w:noProof/>
            <w:webHidden/>
          </w:rPr>
        </w:r>
        <w:r w:rsidR="00AD55A6" w:rsidRPr="00AD55A6">
          <w:rPr>
            <w:noProof/>
            <w:webHidden/>
          </w:rPr>
          <w:fldChar w:fldCharType="separate"/>
        </w:r>
        <w:r w:rsidR="00AD55A6" w:rsidRPr="00AD55A6">
          <w:rPr>
            <w:noProof/>
            <w:webHidden/>
          </w:rPr>
          <w:t>2</w:t>
        </w:r>
        <w:r w:rsidR="00AD55A6" w:rsidRPr="00AD55A6">
          <w:rPr>
            <w:noProof/>
            <w:webHidden/>
          </w:rPr>
          <w:fldChar w:fldCharType="end"/>
        </w:r>
      </w:hyperlink>
    </w:p>
    <w:p w14:paraId="2667D968" w14:textId="49EEA0DB" w:rsidR="00AD55A6" w:rsidRPr="00AD55A6" w:rsidRDefault="00017F31">
      <w:pPr>
        <w:pStyle w:val="21"/>
        <w:tabs>
          <w:tab w:val="right" w:leader="dot" w:pos="9060"/>
        </w:tabs>
        <w:rPr>
          <w:rFonts w:asciiTheme="minorHAnsi" w:eastAsiaTheme="minorEastAsia"/>
          <w:noProof/>
        </w:rPr>
      </w:pPr>
      <w:hyperlink w:anchor="_Toc75463075" w:history="1">
        <w:r w:rsidR="00AD55A6" w:rsidRPr="00AD55A6">
          <w:rPr>
            <w:rStyle w:val="a8"/>
            <w:rFonts w:hAnsi="メイリオ"/>
            <w:noProof/>
          </w:rPr>
          <w:t>１　公立中学校卒業者数の推移と現行制度における公立高等学校入学者選抜の状況</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_Toc75463075 \h </w:instrText>
        </w:r>
        <w:r w:rsidR="00AD55A6" w:rsidRPr="00AD55A6">
          <w:rPr>
            <w:noProof/>
            <w:webHidden/>
          </w:rPr>
        </w:r>
        <w:r w:rsidR="00AD55A6" w:rsidRPr="00AD55A6">
          <w:rPr>
            <w:noProof/>
            <w:webHidden/>
          </w:rPr>
          <w:fldChar w:fldCharType="separate"/>
        </w:r>
        <w:r w:rsidR="00AD55A6" w:rsidRPr="00AD55A6">
          <w:rPr>
            <w:noProof/>
            <w:webHidden/>
          </w:rPr>
          <w:t>2</w:t>
        </w:r>
        <w:r w:rsidR="00AD55A6" w:rsidRPr="00AD55A6">
          <w:rPr>
            <w:noProof/>
            <w:webHidden/>
          </w:rPr>
          <w:fldChar w:fldCharType="end"/>
        </w:r>
      </w:hyperlink>
    </w:p>
    <w:p w14:paraId="790C28AB" w14:textId="485EEDD1" w:rsidR="00AD55A6" w:rsidRPr="00AD55A6" w:rsidRDefault="00017F31">
      <w:pPr>
        <w:pStyle w:val="21"/>
        <w:tabs>
          <w:tab w:val="right" w:leader="dot" w:pos="9060"/>
        </w:tabs>
        <w:rPr>
          <w:rFonts w:asciiTheme="minorHAnsi" w:eastAsiaTheme="minorEastAsia"/>
          <w:noProof/>
        </w:rPr>
      </w:pPr>
      <w:hyperlink w:anchor="_Toc75463076" w:history="1">
        <w:r w:rsidR="00AD55A6" w:rsidRPr="00AD55A6">
          <w:rPr>
            <w:rStyle w:val="a8"/>
            <w:rFonts w:hAnsi="メイリオ"/>
            <w:noProof/>
          </w:rPr>
          <w:t>２　支援学級に在籍していた中学校等の卒業生の進路及び府立高校に在籍する「障がい等により配慮を要する」生徒の状況</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_Toc75463076 \h </w:instrText>
        </w:r>
        <w:r w:rsidR="00AD55A6" w:rsidRPr="00AD55A6">
          <w:rPr>
            <w:noProof/>
            <w:webHidden/>
          </w:rPr>
        </w:r>
        <w:r w:rsidR="00AD55A6" w:rsidRPr="00AD55A6">
          <w:rPr>
            <w:noProof/>
            <w:webHidden/>
          </w:rPr>
          <w:fldChar w:fldCharType="separate"/>
        </w:r>
        <w:r w:rsidR="00AD55A6" w:rsidRPr="00AD55A6">
          <w:rPr>
            <w:noProof/>
            <w:webHidden/>
          </w:rPr>
          <w:t>3</w:t>
        </w:r>
        <w:r w:rsidR="00AD55A6" w:rsidRPr="00AD55A6">
          <w:rPr>
            <w:noProof/>
            <w:webHidden/>
          </w:rPr>
          <w:fldChar w:fldCharType="end"/>
        </w:r>
      </w:hyperlink>
    </w:p>
    <w:p w14:paraId="628129AC" w14:textId="4DD83BE9" w:rsidR="00AD55A6" w:rsidRPr="00AD55A6" w:rsidRDefault="00017F31">
      <w:pPr>
        <w:pStyle w:val="21"/>
        <w:tabs>
          <w:tab w:val="right" w:leader="dot" w:pos="9060"/>
        </w:tabs>
        <w:rPr>
          <w:rFonts w:asciiTheme="minorHAnsi" w:eastAsiaTheme="minorEastAsia"/>
          <w:noProof/>
        </w:rPr>
      </w:pPr>
      <w:hyperlink w:anchor="_Toc75463077" w:history="1">
        <w:r w:rsidR="00AD55A6" w:rsidRPr="00AD55A6">
          <w:rPr>
            <w:rStyle w:val="a8"/>
            <w:rFonts w:hAnsi="メイリオ"/>
            <w:noProof/>
          </w:rPr>
          <w:t>３　知的障がい生徒自立支援コース、共生推進教室の志願者数の状況</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_Toc75463077 \h </w:instrText>
        </w:r>
        <w:r w:rsidR="00AD55A6" w:rsidRPr="00AD55A6">
          <w:rPr>
            <w:noProof/>
            <w:webHidden/>
          </w:rPr>
        </w:r>
        <w:r w:rsidR="00AD55A6" w:rsidRPr="00AD55A6">
          <w:rPr>
            <w:noProof/>
            <w:webHidden/>
          </w:rPr>
          <w:fldChar w:fldCharType="separate"/>
        </w:r>
        <w:r w:rsidR="00AD55A6" w:rsidRPr="00AD55A6">
          <w:rPr>
            <w:noProof/>
            <w:webHidden/>
          </w:rPr>
          <w:t>4</w:t>
        </w:r>
        <w:r w:rsidR="00AD55A6" w:rsidRPr="00AD55A6">
          <w:rPr>
            <w:noProof/>
            <w:webHidden/>
          </w:rPr>
          <w:fldChar w:fldCharType="end"/>
        </w:r>
      </w:hyperlink>
    </w:p>
    <w:p w14:paraId="10288793" w14:textId="1E69571B" w:rsidR="00AD55A6" w:rsidRPr="00AD55A6" w:rsidRDefault="00017F31">
      <w:pPr>
        <w:pStyle w:val="21"/>
        <w:tabs>
          <w:tab w:val="right" w:leader="dot" w:pos="9060"/>
        </w:tabs>
        <w:rPr>
          <w:rFonts w:asciiTheme="minorHAnsi" w:eastAsiaTheme="minorEastAsia"/>
          <w:noProof/>
        </w:rPr>
      </w:pPr>
      <w:hyperlink w:anchor="_Toc75463078" w:history="1">
        <w:r w:rsidR="00AD55A6" w:rsidRPr="00AD55A6">
          <w:rPr>
            <w:rStyle w:val="a8"/>
            <w:rFonts w:hAnsi="メイリオ"/>
            <w:noProof/>
          </w:rPr>
          <w:t>４　府立高校（全日制）における不登校や中途退学の状況</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_Toc75463078 \h </w:instrText>
        </w:r>
        <w:r w:rsidR="00AD55A6" w:rsidRPr="00AD55A6">
          <w:rPr>
            <w:noProof/>
            <w:webHidden/>
          </w:rPr>
        </w:r>
        <w:r w:rsidR="00AD55A6" w:rsidRPr="00AD55A6">
          <w:rPr>
            <w:noProof/>
            <w:webHidden/>
          </w:rPr>
          <w:fldChar w:fldCharType="separate"/>
        </w:r>
        <w:r w:rsidR="00AD55A6" w:rsidRPr="00AD55A6">
          <w:rPr>
            <w:noProof/>
            <w:webHidden/>
          </w:rPr>
          <w:t>5</w:t>
        </w:r>
        <w:r w:rsidR="00AD55A6" w:rsidRPr="00AD55A6">
          <w:rPr>
            <w:noProof/>
            <w:webHidden/>
          </w:rPr>
          <w:fldChar w:fldCharType="end"/>
        </w:r>
      </w:hyperlink>
    </w:p>
    <w:p w14:paraId="7DE5CEF1" w14:textId="29A9E62F" w:rsidR="00AD55A6" w:rsidRPr="00AD55A6" w:rsidRDefault="00017F31">
      <w:pPr>
        <w:pStyle w:val="21"/>
        <w:tabs>
          <w:tab w:val="right" w:leader="dot" w:pos="9060"/>
        </w:tabs>
        <w:rPr>
          <w:rFonts w:asciiTheme="minorHAnsi" w:eastAsiaTheme="minorEastAsia"/>
          <w:noProof/>
        </w:rPr>
      </w:pPr>
      <w:hyperlink w:anchor="_Toc75463079" w:history="1">
        <w:r w:rsidR="00AD55A6" w:rsidRPr="00AD55A6">
          <w:rPr>
            <w:rStyle w:val="a8"/>
            <w:rFonts w:hAnsi="メイリオ"/>
            <w:noProof/>
          </w:rPr>
          <w:t>５　府立高校における日本語指導の必要な生徒数や在籍する学校数の状況</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_Toc75463079 \h </w:instrText>
        </w:r>
        <w:r w:rsidR="00AD55A6" w:rsidRPr="00AD55A6">
          <w:rPr>
            <w:noProof/>
            <w:webHidden/>
          </w:rPr>
        </w:r>
        <w:r w:rsidR="00AD55A6" w:rsidRPr="00AD55A6">
          <w:rPr>
            <w:noProof/>
            <w:webHidden/>
          </w:rPr>
          <w:fldChar w:fldCharType="separate"/>
        </w:r>
        <w:r w:rsidR="00AD55A6" w:rsidRPr="00AD55A6">
          <w:rPr>
            <w:noProof/>
            <w:webHidden/>
          </w:rPr>
          <w:t>5</w:t>
        </w:r>
        <w:r w:rsidR="00AD55A6" w:rsidRPr="00AD55A6">
          <w:rPr>
            <w:noProof/>
            <w:webHidden/>
          </w:rPr>
          <w:fldChar w:fldCharType="end"/>
        </w:r>
      </w:hyperlink>
    </w:p>
    <w:p w14:paraId="7440EAC2" w14:textId="775FF479" w:rsidR="00AD55A6" w:rsidRPr="00AD55A6" w:rsidRDefault="00017F31">
      <w:pPr>
        <w:pStyle w:val="21"/>
        <w:tabs>
          <w:tab w:val="right" w:leader="dot" w:pos="9060"/>
        </w:tabs>
        <w:rPr>
          <w:rFonts w:asciiTheme="minorHAnsi" w:eastAsiaTheme="minorEastAsia"/>
          <w:noProof/>
        </w:rPr>
      </w:pPr>
      <w:hyperlink w:anchor="_Toc75463080" w:history="1">
        <w:r w:rsidR="00AD55A6" w:rsidRPr="00AD55A6">
          <w:rPr>
            <w:rStyle w:val="a8"/>
            <w:rFonts w:hAnsi="メイリオ"/>
            <w:noProof/>
          </w:rPr>
          <w:t>６　エンパワメントスクール（ES）の取組み状況</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_Toc75463080 \h </w:instrText>
        </w:r>
        <w:r w:rsidR="00AD55A6" w:rsidRPr="00AD55A6">
          <w:rPr>
            <w:noProof/>
            <w:webHidden/>
          </w:rPr>
        </w:r>
        <w:r w:rsidR="00AD55A6" w:rsidRPr="00AD55A6">
          <w:rPr>
            <w:noProof/>
            <w:webHidden/>
          </w:rPr>
          <w:fldChar w:fldCharType="separate"/>
        </w:r>
        <w:r w:rsidR="00AD55A6" w:rsidRPr="00AD55A6">
          <w:rPr>
            <w:noProof/>
            <w:webHidden/>
          </w:rPr>
          <w:t>6</w:t>
        </w:r>
        <w:r w:rsidR="00AD55A6" w:rsidRPr="00AD55A6">
          <w:rPr>
            <w:noProof/>
            <w:webHidden/>
          </w:rPr>
          <w:fldChar w:fldCharType="end"/>
        </w:r>
      </w:hyperlink>
    </w:p>
    <w:p w14:paraId="797B1460" w14:textId="0A06F9E3" w:rsidR="00AD55A6" w:rsidRPr="00AD55A6" w:rsidRDefault="00017F31">
      <w:pPr>
        <w:pStyle w:val="21"/>
        <w:tabs>
          <w:tab w:val="right" w:leader="dot" w:pos="9060"/>
        </w:tabs>
        <w:rPr>
          <w:rFonts w:asciiTheme="minorHAnsi" w:eastAsiaTheme="minorEastAsia"/>
          <w:noProof/>
        </w:rPr>
      </w:pPr>
      <w:hyperlink w:anchor="_Toc75463081" w:history="1">
        <w:r w:rsidR="00AD55A6" w:rsidRPr="00AD55A6">
          <w:rPr>
            <w:rStyle w:val="a8"/>
            <w:rFonts w:hAnsi="メイリオ"/>
            <w:noProof/>
          </w:rPr>
          <w:t>７　府立高校における通級による指導の状況</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_Toc75463081 \h </w:instrText>
        </w:r>
        <w:r w:rsidR="00AD55A6" w:rsidRPr="00AD55A6">
          <w:rPr>
            <w:noProof/>
            <w:webHidden/>
          </w:rPr>
        </w:r>
        <w:r w:rsidR="00AD55A6" w:rsidRPr="00AD55A6">
          <w:rPr>
            <w:noProof/>
            <w:webHidden/>
          </w:rPr>
          <w:fldChar w:fldCharType="separate"/>
        </w:r>
        <w:r w:rsidR="00AD55A6" w:rsidRPr="00AD55A6">
          <w:rPr>
            <w:noProof/>
            <w:webHidden/>
          </w:rPr>
          <w:t>6</w:t>
        </w:r>
        <w:r w:rsidR="00AD55A6" w:rsidRPr="00AD55A6">
          <w:rPr>
            <w:noProof/>
            <w:webHidden/>
          </w:rPr>
          <w:fldChar w:fldCharType="end"/>
        </w:r>
      </w:hyperlink>
    </w:p>
    <w:p w14:paraId="01C9A97B" w14:textId="4E9D50AE" w:rsidR="00AD55A6" w:rsidRPr="00AD55A6" w:rsidRDefault="00017F31">
      <w:pPr>
        <w:pStyle w:val="21"/>
        <w:tabs>
          <w:tab w:val="right" w:leader="dot" w:pos="9060"/>
        </w:tabs>
        <w:rPr>
          <w:rFonts w:asciiTheme="minorHAnsi" w:eastAsiaTheme="minorEastAsia"/>
          <w:noProof/>
        </w:rPr>
      </w:pPr>
      <w:hyperlink w:anchor="_Toc75463082" w:history="1">
        <w:r w:rsidR="00AD55A6" w:rsidRPr="00AD55A6">
          <w:rPr>
            <w:rStyle w:val="a8"/>
            <w:rFonts w:hAnsi="メイリオ"/>
            <w:noProof/>
          </w:rPr>
          <w:t>８　府立支援学校における児童生徒等の状況</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_Toc75463082 \h </w:instrText>
        </w:r>
        <w:r w:rsidR="00AD55A6" w:rsidRPr="00AD55A6">
          <w:rPr>
            <w:noProof/>
            <w:webHidden/>
          </w:rPr>
        </w:r>
        <w:r w:rsidR="00AD55A6" w:rsidRPr="00AD55A6">
          <w:rPr>
            <w:noProof/>
            <w:webHidden/>
          </w:rPr>
          <w:fldChar w:fldCharType="separate"/>
        </w:r>
        <w:r w:rsidR="00AD55A6" w:rsidRPr="00AD55A6">
          <w:rPr>
            <w:noProof/>
            <w:webHidden/>
          </w:rPr>
          <w:t>7</w:t>
        </w:r>
        <w:r w:rsidR="00AD55A6" w:rsidRPr="00AD55A6">
          <w:rPr>
            <w:noProof/>
            <w:webHidden/>
          </w:rPr>
          <w:fldChar w:fldCharType="end"/>
        </w:r>
      </w:hyperlink>
    </w:p>
    <w:p w14:paraId="307777E0" w14:textId="7B7CB336" w:rsidR="00AD55A6" w:rsidRPr="00AD55A6" w:rsidRDefault="00017F31">
      <w:pPr>
        <w:pStyle w:val="21"/>
        <w:tabs>
          <w:tab w:val="right" w:leader="dot" w:pos="9060"/>
        </w:tabs>
        <w:rPr>
          <w:rFonts w:asciiTheme="minorHAnsi" w:eastAsiaTheme="minorEastAsia"/>
          <w:noProof/>
        </w:rPr>
      </w:pPr>
      <w:hyperlink w:anchor="_Toc75463083" w:history="1">
        <w:r w:rsidR="00AD55A6" w:rsidRPr="00AD55A6">
          <w:rPr>
            <w:rStyle w:val="a8"/>
            <w:rFonts w:hAnsi="メイリオ"/>
            <w:noProof/>
          </w:rPr>
          <w:t>９　府立支援学校のセンター的機能の発揮に係る状況</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_Toc75463083 \h </w:instrText>
        </w:r>
        <w:r w:rsidR="00AD55A6" w:rsidRPr="00AD55A6">
          <w:rPr>
            <w:noProof/>
            <w:webHidden/>
          </w:rPr>
        </w:r>
        <w:r w:rsidR="00AD55A6" w:rsidRPr="00AD55A6">
          <w:rPr>
            <w:noProof/>
            <w:webHidden/>
          </w:rPr>
          <w:fldChar w:fldCharType="separate"/>
        </w:r>
        <w:r w:rsidR="00AD55A6" w:rsidRPr="00AD55A6">
          <w:rPr>
            <w:noProof/>
            <w:webHidden/>
          </w:rPr>
          <w:t>8</w:t>
        </w:r>
        <w:r w:rsidR="00AD55A6" w:rsidRPr="00AD55A6">
          <w:rPr>
            <w:noProof/>
            <w:webHidden/>
          </w:rPr>
          <w:fldChar w:fldCharType="end"/>
        </w:r>
      </w:hyperlink>
    </w:p>
    <w:p w14:paraId="723E9BF3" w14:textId="5675759A" w:rsidR="00AD55A6" w:rsidRPr="00AD55A6" w:rsidRDefault="00017F31">
      <w:pPr>
        <w:pStyle w:val="11"/>
        <w:tabs>
          <w:tab w:val="right" w:leader="dot" w:pos="9060"/>
        </w:tabs>
        <w:rPr>
          <w:rFonts w:asciiTheme="minorHAnsi" w:eastAsiaTheme="minorEastAsia"/>
          <w:noProof/>
        </w:rPr>
      </w:pPr>
      <w:hyperlink w:anchor="_Toc75463084" w:history="1">
        <w:r w:rsidR="00AD55A6" w:rsidRPr="00AD55A6">
          <w:rPr>
            <w:rStyle w:val="a8"/>
            <w:rFonts w:hAnsi="メイリオ"/>
            <w:noProof/>
          </w:rPr>
          <w:t>第２章　府立高校のあり方等について　～公平性の観点から～</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_Toc75463084 \h </w:instrText>
        </w:r>
        <w:r w:rsidR="00AD55A6" w:rsidRPr="00AD55A6">
          <w:rPr>
            <w:noProof/>
            <w:webHidden/>
          </w:rPr>
        </w:r>
        <w:r w:rsidR="00AD55A6" w:rsidRPr="00AD55A6">
          <w:rPr>
            <w:noProof/>
            <w:webHidden/>
          </w:rPr>
          <w:fldChar w:fldCharType="separate"/>
        </w:r>
        <w:r w:rsidR="00AD55A6" w:rsidRPr="00AD55A6">
          <w:rPr>
            <w:noProof/>
            <w:webHidden/>
          </w:rPr>
          <w:t>9</w:t>
        </w:r>
        <w:r w:rsidR="00AD55A6" w:rsidRPr="00AD55A6">
          <w:rPr>
            <w:noProof/>
            <w:webHidden/>
          </w:rPr>
          <w:fldChar w:fldCharType="end"/>
        </w:r>
      </w:hyperlink>
    </w:p>
    <w:p w14:paraId="66F1A65F" w14:textId="0DAAC562" w:rsidR="00AD55A6" w:rsidRPr="00AD55A6" w:rsidRDefault="00017F31">
      <w:pPr>
        <w:pStyle w:val="21"/>
        <w:tabs>
          <w:tab w:val="right" w:leader="dot" w:pos="9060"/>
        </w:tabs>
        <w:rPr>
          <w:rFonts w:asciiTheme="minorHAnsi" w:eastAsiaTheme="minorEastAsia"/>
          <w:noProof/>
        </w:rPr>
      </w:pPr>
      <w:hyperlink w:anchor="_Toc75463085" w:history="1">
        <w:r w:rsidR="00AD55A6" w:rsidRPr="00AD55A6">
          <w:rPr>
            <w:rStyle w:val="a8"/>
            <w:rFonts w:hAnsi="メイリオ"/>
            <w:bCs/>
            <w:noProof/>
          </w:rPr>
          <w:t>１　全体を通しての考え方</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_Toc75463085 \h </w:instrText>
        </w:r>
        <w:r w:rsidR="00AD55A6" w:rsidRPr="00AD55A6">
          <w:rPr>
            <w:noProof/>
            <w:webHidden/>
          </w:rPr>
        </w:r>
        <w:r w:rsidR="00AD55A6" w:rsidRPr="00AD55A6">
          <w:rPr>
            <w:noProof/>
            <w:webHidden/>
          </w:rPr>
          <w:fldChar w:fldCharType="separate"/>
        </w:r>
        <w:r w:rsidR="00AD55A6" w:rsidRPr="00AD55A6">
          <w:rPr>
            <w:noProof/>
            <w:webHidden/>
          </w:rPr>
          <w:t>9</w:t>
        </w:r>
        <w:r w:rsidR="00AD55A6" w:rsidRPr="00AD55A6">
          <w:rPr>
            <w:noProof/>
            <w:webHidden/>
          </w:rPr>
          <w:fldChar w:fldCharType="end"/>
        </w:r>
      </w:hyperlink>
    </w:p>
    <w:p w14:paraId="5F887655" w14:textId="50F23570" w:rsidR="00AD55A6" w:rsidRPr="00AD55A6" w:rsidRDefault="00017F31">
      <w:pPr>
        <w:pStyle w:val="21"/>
        <w:tabs>
          <w:tab w:val="right" w:leader="dot" w:pos="9060"/>
        </w:tabs>
        <w:rPr>
          <w:rFonts w:asciiTheme="minorHAnsi" w:eastAsiaTheme="minorEastAsia"/>
          <w:noProof/>
        </w:rPr>
      </w:pPr>
      <w:hyperlink w:anchor="_Toc75463086" w:history="1">
        <w:r w:rsidR="00AD55A6" w:rsidRPr="00AD55A6">
          <w:rPr>
            <w:rStyle w:val="a8"/>
            <w:rFonts w:hAnsi="メイリオ"/>
            <w:noProof/>
          </w:rPr>
          <w:t>２　生徒のニーズに応えていく就学機会の確保</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_Toc75463086 \h </w:instrText>
        </w:r>
        <w:r w:rsidR="00AD55A6" w:rsidRPr="00AD55A6">
          <w:rPr>
            <w:noProof/>
            <w:webHidden/>
          </w:rPr>
        </w:r>
        <w:r w:rsidR="00AD55A6" w:rsidRPr="00AD55A6">
          <w:rPr>
            <w:noProof/>
            <w:webHidden/>
          </w:rPr>
          <w:fldChar w:fldCharType="separate"/>
        </w:r>
        <w:r w:rsidR="00AD55A6" w:rsidRPr="00AD55A6">
          <w:rPr>
            <w:noProof/>
            <w:webHidden/>
          </w:rPr>
          <w:t>9</w:t>
        </w:r>
        <w:r w:rsidR="00AD55A6" w:rsidRPr="00AD55A6">
          <w:rPr>
            <w:noProof/>
            <w:webHidden/>
          </w:rPr>
          <w:fldChar w:fldCharType="end"/>
        </w:r>
      </w:hyperlink>
    </w:p>
    <w:p w14:paraId="11308355" w14:textId="0816B39D" w:rsidR="00AD55A6" w:rsidRPr="00AD55A6" w:rsidRDefault="00017F31">
      <w:pPr>
        <w:pStyle w:val="21"/>
        <w:tabs>
          <w:tab w:val="right" w:leader="dot" w:pos="9060"/>
        </w:tabs>
        <w:rPr>
          <w:rFonts w:asciiTheme="minorHAnsi" w:eastAsiaTheme="minorEastAsia"/>
          <w:noProof/>
        </w:rPr>
      </w:pPr>
      <w:hyperlink w:anchor="_Toc75463087" w:history="1">
        <w:r w:rsidR="00AD55A6" w:rsidRPr="00AD55A6">
          <w:rPr>
            <w:rStyle w:val="a8"/>
            <w:rFonts w:hAnsi="メイリオ"/>
            <w:noProof/>
          </w:rPr>
          <w:t>３　多様な生徒を受け入れる学校生活・機能の充実</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_Toc75463087 \h </w:instrText>
        </w:r>
        <w:r w:rsidR="00AD55A6" w:rsidRPr="00AD55A6">
          <w:rPr>
            <w:noProof/>
            <w:webHidden/>
          </w:rPr>
        </w:r>
        <w:r w:rsidR="00AD55A6" w:rsidRPr="00AD55A6">
          <w:rPr>
            <w:noProof/>
            <w:webHidden/>
          </w:rPr>
          <w:fldChar w:fldCharType="separate"/>
        </w:r>
        <w:r w:rsidR="00AD55A6" w:rsidRPr="00AD55A6">
          <w:rPr>
            <w:noProof/>
            <w:webHidden/>
          </w:rPr>
          <w:t>10</w:t>
        </w:r>
        <w:r w:rsidR="00AD55A6" w:rsidRPr="00AD55A6">
          <w:rPr>
            <w:noProof/>
            <w:webHidden/>
          </w:rPr>
          <w:fldChar w:fldCharType="end"/>
        </w:r>
      </w:hyperlink>
    </w:p>
    <w:p w14:paraId="0D2B0F4D" w14:textId="44015507" w:rsidR="00AD55A6" w:rsidRPr="00AD55A6" w:rsidRDefault="00017F31">
      <w:pPr>
        <w:pStyle w:val="21"/>
        <w:tabs>
          <w:tab w:val="right" w:leader="dot" w:pos="9060"/>
        </w:tabs>
        <w:rPr>
          <w:rFonts w:asciiTheme="minorHAnsi" w:eastAsiaTheme="minorEastAsia"/>
          <w:noProof/>
        </w:rPr>
      </w:pPr>
      <w:hyperlink w:anchor="_Toc75463088" w:history="1">
        <w:r w:rsidR="00AD55A6" w:rsidRPr="00AD55A6">
          <w:rPr>
            <w:rStyle w:val="a8"/>
            <w:rFonts w:hAnsi="メイリオ"/>
            <w:bCs/>
            <w:noProof/>
          </w:rPr>
          <w:t>４　卒業後を見越した進学・就職の支援</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_Toc75463088 \h </w:instrText>
        </w:r>
        <w:r w:rsidR="00AD55A6" w:rsidRPr="00AD55A6">
          <w:rPr>
            <w:noProof/>
            <w:webHidden/>
          </w:rPr>
        </w:r>
        <w:r w:rsidR="00AD55A6" w:rsidRPr="00AD55A6">
          <w:rPr>
            <w:noProof/>
            <w:webHidden/>
          </w:rPr>
          <w:fldChar w:fldCharType="separate"/>
        </w:r>
        <w:r w:rsidR="00AD55A6" w:rsidRPr="00AD55A6">
          <w:rPr>
            <w:noProof/>
            <w:webHidden/>
          </w:rPr>
          <w:t>11</w:t>
        </w:r>
        <w:r w:rsidR="00AD55A6" w:rsidRPr="00AD55A6">
          <w:rPr>
            <w:noProof/>
            <w:webHidden/>
          </w:rPr>
          <w:fldChar w:fldCharType="end"/>
        </w:r>
      </w:hyperlink>
    </w:p>
    <w:p w14:paraId="47F6B206" w14:textId="631EDF95" w:rsidR="00AD55A6" w:rsidRPr="00AD55A6" w:rsidRDefault="00017F31">
      <w:pPr>
        <w:pStyle w:val="21"/>
        <w:tabs>
          <w:tab w:val="right" w:leader="dot" w:pos="9060"/>
        </w:tabs>
        <w:rPr>
          <w:rFonts w:asciiTheme="minorHAnsi" w:eastAsiaTheme="minorEastAsia"/>
          <w:noProof/>
        </w:rPr>
      </w:pPr>
      <w:hyperlink w:anchor="_Toc75463089" w:history="1">
        <w:r w:rsidR="00AD55A6" w:rsidRPr="00AD55A6">
          <w:rPr>
            <w:rStyle w:val="a8"/>
            <w:rFonts w:hAnsi="メイリオ"/>
            <w:noProof/>
          </w:rPr>
          <w:t>５　卓越性、多様性に係る審議に向けて</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_Toc75463089 \h </w:instrText>
        </w:r>
        <w:r w:rsidR="00AD55A6" w:rsidRPr="00AD55A6">
          <w:rPr>
            <w:noProof/>
            <w:webHidden/>
          </w:rPr>
        </w:r>
        <w:r w:rsidR="00AD55A6" w:rsidRPr="00AD55A6">
          <w:rPr>
            <w:noProof/>
            <w:webHidden/>
          </w:rPr>
          <w:fldChar w:fldCharType="separate"/>
        </w:r>
        <w:r w:rsidR="00AD55A6" w:rsidRPr="00AD55A6">
          <w:rPr>
            <w:noProof/>
            <w:webHidden/>
          </w:rPr>
          <w:t>11</w:t>
        </w:r>
        <w:r w:rsidR="00AD55A6" w:rsidRPr="00AD55A6">
          <w:rPr>
            <w:noProof/>
            <w:webHidden/>
          </w:rPr>
          <w:fldChar w:fldCharType="end"/>
        </w:r>
      </w:hyperlink>
    </w:p>
    <w:p w14:paraId="5E185ABB" w14:textId="6228BDA4" w:rsidR="00AD55A6" w:rsidRPr="00AD55A6" w:rsidRDefault="00017F31">
      <w:pPr>
        <w:pStyle w:val="11"/>
        <w:tabs>
          <w:tab w:val="right" w:leader="dot" w:pos="9060"/>
        </w:tabs>
        <w:rPr>
          <w:rFonts w:asciiTheme="minorHAnsi" w:eastAsiaTheme="minorEastAsia"/>
          <w:noProof/>
        </w:rPr>
      </w:pPr>
      <w:hyperlink w:anchor="_Toc75463090" w:history="1">
        <w:r w:rsidR="00AD55A6" w:rsidRPr="00AD55A6">
          <w:rPr>
            <w:rStyle w:val="a8"/>
            <w:rFonts w:hAnsi="メイリオ"/>
            <w:bCs/>
            <w:noProof/>
          </w:rPr>
          <w:t>おわりに</w:t>
        </w:r>
        <w:r w:rsidR="00AD55A6" w:rsidRPr="00AD55A6">
          <w:rPr>
            <w:noProof/>
            <w:webHidden/>
          </w:rPr>
          <w:tab/>
        </w:r>
        <w:r w:rsidR="00AD55A6" w:rsidRPr="00AD55A6">
          <w:rPr>
            <w:noProof/>
            <w:webHidden/>
          </w:rPr>
          <w:fldChar w:fldCharType="begin"/>
        </w:r>
        <w:r w:rsidR="00AD55A6" w:rsidRPr="00AD55A6">
          <w:rPr>
            <w:noProof/>
            <w:webHidden/>
          </w:rPr>
          <w:instrText xml:space="preserve"> PAGEREF _Toc75463090 \h </w:instrText>
        </w:r>
        <w:r w:rsidR="00AD55A6" w:rsidRPr="00AD55A6">
          <w:rPr>
            <w:noProof/>
            <w:webHidden/>
          </w:rPr>
        </w:r>
        <w:r w:rsidR="00AD55A6" w:rsidRPr="00AD55A6">
          <w:rPr>
            <w:noProof/>
            <w:webHidden/>
          </w:rPr>
          <w:fldChar w:fldCharType="separate"/>
        </w:r>
        <w:r w:rsidR="00AD55A6" w:rsidRPr="00AD55A6">
          <w:rPr>
            <w:noProof/>
            <w:webHidden/>
          </w:rPr>
          <w:t>12</w:t>
        </w:r>
        <w:r w:rsidR="00AD55A6" w:rsidRPr="00AD55A6">
          <w:rPr>
            <w:noProof/>
            <w:webHidden/>
          </w:rPr>
          <w:fldChar w:fldCharType="end"/>
        </w:r>
      </w:hyperlink>
    </w:p>
    <w:p w14:paraId="34BBA426" w14:textId="0B5C2548" w:rsidR="00F1018A" w:rsidRPr="00AD55A6" w:rsidRDefault="00221782" w:rsidP="003E374A">
      <w:pPr>
        <w:autoSpaceDE w:val="0"/>
        <w:autoSpaceDN w:val="0"/>
        <w:spacing w:line="380" w:lineRule="exact"/>
        <w:rPr>
          <w:rFonts w:hAnsi="メイリオ"/>
          <w:sz w:val="22"/>
        </w:rPr>
      </w:pPr>
      <w:r w:rsidRPr="00AD55A6">
        <w:rPr>
          <w:rFonts w:hAnsi="メイリオ" w:hint="eastAsia"/>
          <w:sz w:val="22"/>
        </w:rPr>
        <w:fldChar w:fldCharType="end"/>
      </w:r>
    </w:p>
    <w:p w14:paraId="1D951B00" w14:textId="77777777" w:rsidR="00257906" w:rsidRPr="00F44ED9" w:rsidRDefault="00257906" w:rsidP="00FD7948">
      <w:pPr>
        <w:autoSpaceDE w:val="0"/>
        <w:autoSpaceDN w:val="0"/>
        <w:spacing w:line="20" w:lineRule="exact"/>
        <w:rPr>
          <w:rFonts w:hAnsi="メイリオ"/>
          <w:sz w:val="22"/>
        </w:rPr>
        <w:sectPr w:rsidR="00257906" w:rsidRPr="00F44ED9" w:rsidSect="00B03014">
          <w:headerReference w:type="default" r:id="rId8"/>
          <w:footerReference w:type="default" r:id="rId9"/>
          <w:pgSz w:w="11906" w:h="16838" w:code="9"/>
          <w:pgMar w:top="1418" w:right="1418" w:bottom="1418" w:left="1418" w:header="851" w:footer="851" w:gutter="0"/>
          <w:cols w:space="425"/>
          <w:docGrid w:type="lines" w:linePitch="400"/>
        </w:sectPr>
      </w:pPr>
    </w:p>
    <w:p w14:paraId="7C3996A1" w14:textId="77777777" w:rsidR="00257906" w:rsidRPr="007F18D1" w:rsidRDefault="00257906" w:rsidP="00FD7948">
      <w:pPr>
        <w:pStyle w:val="1"/>
        <w:autoSpaceDE w:val="0"/>
        <w:autoSpaceDN w:val="0"/>
        <w:rPr>
          <w:rFonts w:ascii="メイリオ" w:eastAsia="メイリオ" w:hAnsi="メイリオ"/>
          <w:b/>
          <w:sz w:val="28"/>
          <w:szCs w:val="22"/>
        </w:rPr>
      </w:pPr>
      <w:bookmarkStart w:id="0" w:name="_Toc75463073"/>
      <w:r w:rsidRPr="007F18D1">
        <w:rPr>
          <w:rFonts w:ascii="メイリオ" w:eastAsia="メイリオ" w:hAnsi="メイリオ" w:hint="eastAsia"/>
          <w:b/>
          <w:sz w:val="28"/>
          <w:szCs w:val="22"/>
        </w:rPr>
        <w:lastRenderedPageBreak/>
        <w:t>はじめに</w:t>
      </w:r>
      <w:bookmarkEnd w:id="0"/>
    </w:p>
    <w:p w14:paraId="48549134" w14:textId="77777777" w:rsidR="009B50ED" w:rsidRPr="007F18D1" w:rsidRDefault="009B50ED" w:rsidP="00FD7948">
      <w:pPr>
        <w:autoSpaceDE w:val="0"/>
        <w:autoSpaceDN w:val="0"/>
        <w:rPr>
          <w:rFonts w:hAnsi="メイリオ"/>
          <w:sz w:val="22"/>
        </w:rPr>
      </w:pPr>
    </w:p>
    <w:p w14:paraId="4A4874B6" w14:textId="45AF706B" w:rsidR="007B403A" w:rsidRDefault="007B403A" w:rsidP="007B403A">
      <w:pPr>
        <w:autoSpaceDE w:val="0"/>
        <w:autoSpaceDN w:val="0"/>
        <w:ind w:firstLineChars="100" w:firstLine="220"/>
        <w:rPr>
          <w:rFonts w:hAnsi="メイリオ"/>
          <w:sz w:val="22"/>
        </w:rPr>
      </w:pPr>
      <w:r>
        <w:rPr>
          <w:rFonts w:hAnsi="メイリオ" w:hint="eastAsia"/>
          <w:sz w:val="22"/>
        </w:rPr>
        <w:t>大阪府ではこ</w:t>
      </w:r>
      <w:r w:rsidRPr="007B403A">
        <w:rPr>
          <w:rFonts w:hAnsi="メイリオ" w:hint="eastAsia"/>
          <w:sz w:val="22"/>
        </w:rPr>
        <w:t>れまで、「『大阪の教育力』向上プラン」（平成</w:t>
      </w:r>
      <w:r w:rsidRPr="007B403A">
        <w:rPr>
          <w:rFonts w:hAnsi="メイリオ"/>
          <w:sz w:val="22"/>
        </w:rPr>
        <w:t>21</w:t>
      </w:r>
      <w:r w:rsidRPr="007B403A">
        <w:rPr>
          <w:rFonts w:hAnsi="メイリオ" w:hint="eastAsia"/>
          <w:sz w:val="22"/>
        </w:rPr>
        <w:t>年</w:t>
      </w:r>
      <w:r w:rsidR="00045011">
        <w:rPr>
          <w:rFonts w:hAnsi="メイリオ" w:hint="eastAsia"/>
          <w:sz w:val="22"/>
        </w:rPr>
        <w:t>1</w:t>
      </w:r>
      <w:r w:rsidRPr="007B403A">
        <w:rPr>
          <w:rFonts w:hAnsi="メイリオ" w:hint="eastAsia"/>
          <w:sz w:val="22"/>
        </w:rPr>
        <w:t>月）や「大阪府教育振興基本計画」（平成</w:t>
      </w:r>
      <w:r w:rsidR="00485FCB">
        <w:rPr>
          <w:rFonts w:hAnsi="メイリオ"/>
          <w:sz w:val="22"/>
        </w:rPr>
        <w:t>25</w:t>
      </w:r>
      <w:r w:rsidRPr="007B403A">
        <w:rPr>
          <w:rFonts w:hAnsi="メイリオ" w:hint="eastAsia"/>
          <w:sz w:val="22"/>
        </w:rPr>
        <w:t>年</w:t>
      </w:r>
      <w:r w:rsidR="00045011">
        <w:rPr>
          <w:rFonts w:hAnsi="メイリオ" w:hint="eastAsia"/>
          <w:sz w:val="22"/>
        </w:rPr>
        <w:t>3</w:t>
      </w:r>
      <w:r w:rsidRPr="007B403A">
        <w:rPr>
          <w:rFonts w:hAnsi="メイリオ" w:hint="eastAsia"/>
          <w:sz w:val="22"/>
        </w:rPr>
        <w:t>月）に基づき、府立高校において</w:t>
      </w:r>
      <w:r>
        <w:rPr>
          <w:rFonts w:hAnsi="メイリオ" w:hint="eastAsia"/>
          <w:sz w:val="22"/>
        </w:rPr>
        <w:t>「卓越性」「公平性」の両立と「多様性」を追求するとともに</w:t>
      </w:r>
      <w:r w:rsidRPr="007B403A">
        <w:rPr>
          <w:rFonts w:hAnsi="メイリオ" w:hint="eastAsia"/>
          <w:sz w:val="22"/>
        </w:rPr>
        <w:t>、「ともに学び、ともに育つ」教育を基本に、「知的障がいのある児童生徒等の教育環境に関する基本方針」等に基づく教育環境の確保を推進してきた。</w:t>
      </w:r>
    </w:p>
    <w:p w14:paraId="26163057" w14:textId="2FB89AA6" w:rsidR="007B403A" w:rsidRDefault="000B339A" w:rsidP="000B339A">
      <w:pPr>
        <w:autoSpaceDE w:val="0"/>
        <w:autoSpaceDN w:val="0"/>
        <w:ind w:firstLineChars="100" w:firstLine="220"/>
        <w:rPr>
          <w:rFonts w:hAnsi="メイリオ"/>
          <w:sz w:val="22"/>
        </w:rPr>
      </w:pPr>
      <w:r w:rsidRPr="000B339A">
        <w:rPr>
          <w:rFonts w:hAnsi="メイリオ" w:hint="eastAsia"/>
          <w:sz w:val="22"/>
        </w:rPr>
        <w:t>しかしなが</w:t>
      </w:r>
      <w:r w:rsidR="006C24BA">
        <w:rPr>
          <w:rFonts w:hAnsi="メイリオ" w:hint="eastAsia"/>
          <w:sz w:val="22"/>
        </w:rPr>
        <w:t>ら、この間の急激な少子化による社会構造の変化の中で、募集定員に満たない</w:t>
      </w:r>
      <w:r w:rsidRPr="000B339A">
        <w:rPr>
          <w:rFonts w:hAnsi="メイリオ" w:hint="eastAsia"/>
          <w:sz w:val="22"/>
        </w:rPr>
        <w:t>府立高校の増加や偏在化が進んでいる。また、府立高校に在籍する知的障がい等支援を要する生徒が増加する一方、必要な支援が十分行き届いていない状況がある。</w:t>
      </w:r>
    </w:p>
    <w:p w14:paraId="7FC6284E" w14:textId="63727A51" w:rsidR="000B339A" w:rsidRDefault="000B339A" w:rsidP="006461A3">
      <w:pPr>
        <w:autoSpaceDE w:val="0"/>
        <w:autoSpaceDN w:val="0"/>
        <w:rPr>
          <w:rFonts w:hAnsi="メイリオ"/>
          <w:sz w:val="22"/>
        </w:rPr>
      </w:pPr>
    </w:p>
    <w:p w14:paraId="39CB50B0" w14:textId="77777777" w:rsidR="006461A3" w:rsidRDefault="006461A3" w:rsidP="006461A3">
      <w:pPr>
        <w:autoSpaceDE w:val="0"/>
        <w:autoSpaceDN w:val="0"/>
        <w:rPr>
          <w:rFonts w:hAnsi="メイリオ"/>
          <w:sz w:val="22"/>
        </w:rPr>
      </w:pPr>
    </w:p>
    <w:p w14:paraId="07E55628" w14:textId="244A7311" w:rsidR="000B339A" w:rsidRDefault="000B339A" w:rsidP="0069667A">
      <w:pPr>
        <w:autoSpaceDE w:val="0"/>
        <w:autoSpaceDN w:val="0"/>
        <w:ind w:firstLineChars="100" w:firstLine="220"/>
        <w:rPr>
          <w:rFonts w:hAnsi="メイリオ"/>
          <w:sz w:val="22"/>
        </w:rPr>
      </w:pPr>
      <w:r w:rsidRPr="000B339A">
        <w:rPr>
          <w:rFonts w:hAnsi="メイリオ" w:hint="eastAsia"/>
          <w:sz w:val="22"/>
        </w:rPr>
        <w:t>このような中、中央教育審議会では、</w:t>
      </w:r>
      <w:r w:rsidR="0069667A" w:rsidRPr="000B339A">
        <w:rPr>
          <w:rFonts w:hAnsi="メイリオ" w:hint="eastAsia"/>
          <w:sz w:val="22"/>
        </w:rPr>
        <w:t>『「令和の日本型学校教育」の構築を目指</w:t>
      </w:r>
      <w:r w:rsidR="0069667A" w:rsidRPr="00322271">
        <w:rPr>
          <w:rFonts w:hAnsi="メイリオ" w:hint="eastAsia"/>
          <w:sz w:val="22"/>
        </w:rPr>
        <w:t>して</w:t>
      </w:r>
      <w:r w:rsidR="0069667A" w:rsidRPr="00322271">
        <w:rPr>
          <w:rFonts w:hAnsi="メイリオ"/>
          <w:sz w:val="22"/>
        </w:rPr>
        <w:t xml:space="preserve"> </w:t>
      </w:r>
      <w:r w:rsidR="0069667A" w:rsidRPr="00322271">
        <w:rPr>
          <w:rFonts w:hAnsi="メイリオ" w:hint="eastAsia"/>
          <w:sz w:val="22"/>
        </w:rPr>
        <w:t>～全ての子供たちの可能性を引き出す、個別最適な学びと、協働的な学びの実現～』</w:t>
      </w:r>
      <w:r w:rsidRPr="00322271">
        <w:rPr>
          <w:rFonts w:hAnsi="メイリオ" w:hint="eastAsia"/>
          <w:sz w:val="22"/>
        </w:rPr>
        <w:t>の中</w:t>
      </w:r>
      <w:r w:rsidRPr="000B339A">
        <w:rPr>
          <w:rFonts w:hAnsi="メイリオ" w:hint="eastAsia"/>
          <w:sz w:val="22"/>
        </w:rPr>
        <w:t>間まとめがとりまとめられるなど、これからの時代にふさわしい学校教育のあり方についての議論が活性化している。</w:t>
      </w:r>
    </w:p>
    <w:p w14:paraId="02B0DBFB" w14:textId="77777777" w:rsidR="000B339A" w:rsidRPr="006461A3" w:rsidRDefault="000B339A" w:rsidP="006461A3">
      <w:pPr>
        <w:autoSpaceDE w:val="0"/>
        <w:autoSpaceDN w:val="0"/>
        <w:rPr>
          <w:rFonts w:hAnsi="メイリオ"/>
          <w:sz w:val="22"/>
        </w:rPr>
      </w:pPr>
    </w:p>
    <w:p w14:paraId="2DA988EF" w14:textId="77777777" w:rsidR="00E86CE4" w:rsidRPr="007F18D1" w:rsidRDefault="00E86CE4" w:rsidP="00FD7948">
      <w:pPr>
        <w:autoSpaceDE w:val="0"/>
        <w:autoSpaceDN w:val="0"/>
        <w:rPr>
          <w:rFonts w:hAnsi="メイリオ"/>
          <w:sz w:val="22"/>
        </w:rPr>
      </w:pPr>
    </w:p>
    <w:p w14:paraId="5BF6F9DC" w14:textId="6EB2A1FE" w:rsidR="008D61F9" w:rsidRPr="007F18D1" w:rsidRDefault="008D61F9" w:rsidP="008D61F9">
      <w:pPr>
        <w:autoSpaceDE w:val="0"/>
        <w:autoSpaceDN w:val="0"/>
        <w:ind w:firstLineChars="100" w:firstLine="220"/>
        <w:rPr>
          <w:rFonts w:hAnsi="メイリオ"/>
          <w:sz w:val="22"/>
        </w:rPr>
      </w:pPr>
      <w:r w:rsidRPr="007F18D1">
        <w:rPr>
          <w:rFonts w:hAnsi="メイリオ" w:hint="eastAsia"/>
          <w:sz w:val="22"/>
        </w:rPr>
        <w:t>本審議会では、これらの現状や課題等を踏まえつつ、本年</w:t>
      </w:r>
      <w:r w:rsidR="00045011">
        <w:rPr>
          <w:rFonts w:hAnsi="メイリオ" w:hint="eastAsia"/>
          <w:sz w:val="22"/>
        </w:rPr>
        <w:t>1</w:t>
      </w:r>
      <w:r w:rsidRPr="007F18D1">
        <w:rPr>
          <w:rFonts w:hAnsi="メイリオ" w:hint="eastAsia"/>
          <w:sz w:val="22"/>
        </w:rPr>
        <w:t>月から、まずは「公平性」の観点から、今後の府立高校の</w:t>
      </w:r>
      <w:r w:rsidR="000B339A">
        <w:rPr>
          <w:rFonts w:hAnsi="メイリオ" w:hint="eastAsia"/>
          <w:sz w:val="22"/>
        </w:rPr>
        <w:t>あり方</w:t>
      </w:r>
      <w:r w:rsidRPr="007F18D1">
        <w:rPr>
          <w:rFonts w:hAnsi="メイリオ" w:hint="eastAsia"/>
          <w:sz w:val="22"/>
        </w:rPr>
        <w:t>等について審議を重ねてきたところであ</w:t>
      </w:r>
      <w:r w:rsidR="00D85746" w:rsidRPr="00D85746">
        <w:rPr>
          <w:rFonts w:hAnsi="メイリオ" w:hint="eastAsia"/>
          <w:sz w:val="22"/>
        </w:rPr>
        <w:t>り</w:t>
      </w:r>
      <w:r w:rsidR="00045011">
        <w:rPr>
          <w:rFonts w:hAnsi="メイリオ" w:hint="eastAsia"/>
          <w:sz w:val="22"/>
        </w:rPr>
        <w:t>、中間報告としてと</w:t>
      </w:r>
      <w:r w:rsidR="000B339A">
        <w:rPr>
          <w:rFonts w:hAnsi="メイリオ" w:hint="eastAsia"/>
          <w:sz w:val="22"/>
        </w:rPr>
        <w:t>りまとめ、このたび</w:t>
      </w:r>
      <w:r w:rsidRPr="007F18D1">
        <w:rPr>
          <w:rFonts w:hAnsi="メイリオ" w:hint="eastAsia"/>
          <w:sz w:val="22"/>
        </w:rPr>
        <w:t>公表することとした。</w:t>
      </w:r>
    </w:p>
    <w:p w14:paraId="2CDC603D" w14:textId="2CF34C52" w:rsidR="007E2A45" w:rsidRDefault="007E2A45" w:rsidP="007E2A45">
      <w:pPr>
        <w:autoSpaceDE w:val="0"/>
        <w:autoSpaceDN w:val="0"/>
        <w:rPr>
          <w:rFonts w:hAnsi="メイリオ"/>
          <w:sz w:val="22"/>
        </w:rPr>
      </w:pPr>
    </w:p>
    <w:p w14:paraId="0CC3A51B" w14:textId="77777777" w:rsidR="006461A3" w:rsidRPr="000B339A" w:rsidRDefault="006461A3" w:rsidP="007E2A45">
      <w:pPr>
        <w:autoSpaceDE w:val="0"/>
        <w:autoSpaceDN w:val="0"/>
        <w:rPr>
          <w:rFonts w:hAnsi="メイリオ"/>
          <w:sz w:val="22"/>
        </w:rPr>
      </w:pPr>
    </w:p>
    <w:p w14:paraId="1D64CC8B" w14:textId="39F4FA22" w:rsidR="009B50ED" w:rsidRPr="007F18D1" w:rsidRDefault="008D61F9" w:rsidP="00E25325">
      <w:pPr>
        <w:autoSpaceDE w:val="0"/>
        <w:autoSpaceDN w:val="0"/>
        <w:ind w:firstLineChars="100" w:firstLine="220"/>
        <w:rPr>
          <w:rFonts w:hAnsi="メイリオ"/>
          <w:sz w:val="22"/>
        </w:rPr>
      </w:pPr>
      <w:r w:rsidRPr="007F18D1">
        <w:rPr>
          <w:rFonts w:hAnsi="メイリオ" w:hint="eastAsia"/>
          <w:sz w:val="22"/>
        </w:rPr>
        <w:t>今後、本審議会では、最終的な答申</w:t>
      </w:r>
      <w:r w:rsidR="00045011">
        <w:rPr>
          <w:rFonts w:hAnsi="メイリオ" w:hint="eastAsia"/>
          <w:sz w:val="22"/>
        </w:rPr>
        <w:t>のと</w:t>
      </w:r>
      <w:r w:rsidR="000B339A">
        <w:rPr>
          <w:rFonts w:hAnsi="メイリオ" w:hint="eastAsia"/>
          <w:sz w:val="22"/>
        </w:rPr>
        <w:t>りまとめに向け、引き続き検討を進めていく</w:t>
      </w:r>
      <w:r w:rsidRPr="007F18D1">
        <w:rPr>
          <w:rFonts w:hAnsi="メイリオ" w:hint="eastAsia"/>
          <w:sz w:val="22"/>
        </w:rPr>
        <w:t>。</w:t>
      </w:r>
    </w:p>
    <w:p w14:paraId="3F07B5CE" w14:textId="77777777" w:rsidR="00F1018A" w:rsidRPr="007F18D1" w:rsidRDefault="00F1018A" w:rsidP="00FD7948">
      <w:pPr>
        <w:autoSpaceDE w:val="0"/>
        <w:autoSpaceDN w:val="0"/>
        <w:rPr>
          <w:rFonts w:hAnsi="メイリオ"/>
          <w:sz w:val="22"/>
        </w:rPr>
        <w:sectPr w:rsidR="00F1018A" w:rsidRPr="007F18D1" w:rsidSect="00F1018A">
          <w:footerReference w:type="default" r:id="rId10"/>
          <w:pgSz w:w="11906" w:h="16838" w:code="9"/>
          <w:pgMar w:top="1418" w:right="1418" w:bottom="1418" w:left="1418" w:header="851" w:footer="851" w:gutter="0"/>
          <w:pgNumType w:start="1"/>
          <w:cols w:space="425"/>
          <w:docGrid w:type="lines" w:linePitch="400"/>
        </w:sectPr>
      </w:pPr>
    </w:p>
    <w:p w14:paraId="25D67A5A" w14:textId="2F366D2C" w:rsidR="00257906" w:rsidRPr="007F18D1" w:rsidRDefault="00317597" w:rsidP="00FD7948">
      <w:pPr>
        <w:pStyle w:val="1"/>
        <w:autoSpaceDE w:val="0"/>
        <w:autoSpaceDN w:val="0"/>
        <w:rPr>
          <w:rFonts w:ascii="メイリオ" w:eastAsia="メイリオ" w:hAnsi="メイリオ"/>
          <w:b/>
          <w:sz w:val="28"/>
          <w:szCs w:val="22"/>
        </w:rPr>
      </w:pPr>
      <w:bookmarkStart w:id="1" w:name="_Toc75463074"/>
      <w:r>
        <w:rPr>
          <w:rFonts w:ascii="メイリオ" w:eastAsia="メイリオ" w:hAnsi="メイリオ" w:hint="eastAsia"/>
          <w:b/>
          <w:sz w:val="28"/>
          <w:szCs w:val="22"/>
        </w:rPr>
        <w:lastRenderedPageBreak/>
        <w:t>第</w:t>
      </w:r>
      <w:r w:rsidR="00F9756C">
        <w:rPr>
          <w:rFonts w:ascii="メイリオ" w:eastAsia="メイリオ" w:hAnsi="メイリオ" w:hint="eastAsia"/>
          <w:b/>
          <w:sz w:val="28"/>
          <w:szCs w:val="22"/>
        </w:rPr>
        <w:t>１</w:t>
      </w:r>
      <w:r>
        <w:rPr>
          <w:rFonts w:ascii="メイリオ" w:eastAsia="メイリオ" w:hAnsi="メイリオ" w:hint="eastAsia"/>
          <w:b/>
          <w:sz w:val="28"/>
          <w:szCs w:val="22"/>
        </w:rPr>
        <w:t>章　府立高校等</w:t>
      </w:r>
      <w:r w:rsidR="00257906" w:rsidRPr="007F18D1">
        <w:rPr>
          <w:rFonts w:ascii="メイリオ" w:eastAsia="メイリオ" w:hAnsi="メイリオ" w:hint="eastAsia"/>
          <w:b/>
          <w:sz w:val="28"/>
          <w:szCs w:val="22"/>
        </w:rPr>
        <w:t>を取り巻く現状と課題について</w:t>
      </w:r>
      <w:bookmarkEnd w:id="1"/>
    </w:p>
    <w:p w14:paraId="3020925B" w14:textId="4DB66FA4" w:rsidR="009B50ED" w:rsidRDefault="004F32B9" w:rsidP="00922E13">
      <w:pPr>
        <w:autoSpaceDE w:val="0"/>
        <w:autoSpaceDN w:val="0"/>
        <w:ind w:firstLineChars="100" w:firstLine="220"/>
        <w:rPr>
          <w:rFonts w:hAnsi="メイリオ"/>
          <w:sz w:val="22"/>
        </w:rPr>
      </w:pPr>
      <w:r>
        <w:rPr>
          <w:rFonts w:hAnsi="メイリオ" w:hint="eastAsia"/>
          <w:sz w:val="22"/>
        </w:rPr>
        <w:t>本章では、</w:t>
      </w:r>
      <w:r w:rsidR="00922E13" w:rsidRPr="00922E13">
        <w:rPr>
          <w:rFonts w:hAnsi="メイリオ" w:hint="eastAsia"/>
          <w:sz w:val="22"/>
        </w:rPr>
        <w:t>今後の府立高校のあり方等を検討するにあた</w:t>
      </w:r>
      <w:r w:rsidR="00C12180">
        <w:rPr>
          <w:rFonts w:hAnsi="メイリオ" w:hint="eastAsia"/>
          <w:sz w:val="22"/>
        </w:rPr>
        <w:t>り</w:t>
      </w:r>
      <w:r w:rsidR="00922E13" w:rsidRPr="00922E13">
        <w:rPr>
          <w:rFonts w:hAnsi="メイリオ" w:hint="eastAsia"/>
          <w:sz w:val="22"/>
        </w:rPr>
        <w:t>、府立高校</w:t>
      </w:r>
      <w:r>
        <w:rPr>
          <w:rFonts w:hAnsi="メイリオ" w:hint="eastAsia"/>
          <w:sz w:val="22"/>
        </w:rPr>
        <w:t>や</w:t>
      </w:r>
      <w:r w:rsidR="00780C41">
        <w:rPr>
          <w:rFonts w:hAnsi="メイリオ" w:hint="eastAsia"/>
          <w:sz w:val="22"/>
        </w:rPr>
        <w:t>府立</w:t>
      </w:r>
      <w:r>
        <w:rPr>
          <w:rFonts w:hAnsi="メイリオ" w:hint="eastAsia"/>
          <w:sz w:val="22"/>
        </w:rPr>
        <w:t>支援学校</w:t>
      </w:r>
      <w:r w:rsidR="00922E13" w:rsidRPr="00922E13">
        <w:rPr>
          <w:rFonts w:hAnsi="メイリオ" w:hint="eastAsia"/>
          <w:sz w:val="22"/>
        </w:rPr>
        <w:t>を取り巻く現状</w:t>
      </w:r>
      <w:r w:rsidR="00C12180">
        <w:rPr>
          <w:rFonts w:hAnsi="メイリオ" w:hint="eastAsia"/>
          <w:sz w:val="22"/>
        </w:rPr>
        <w:t>や</w:t>
      </w:r>
      <w:r w:rsidR="00922E13">
        <w:rPr>
          <w:rFonts w:hAnsi="メイリオ" w:hint="eastAsia"/>
          <w:sz w:val="22"/>
        </w:rPr>
        <w:t>課題</w:t>
      </w:r>
      <w:r w:rsidR="00922E13" w:rsidRPr="00922E13">
        <w:rPr>
          <w:rFonts w:hAnsi="メイリオ" w:hint="eastAsia"/>
          <w:sz w:val="22"/>
        </w:rPr>
        <w:t>について</w:t>
      </w:r>
      <w:r w:rsidR="003B5F00">
        <w:rPr>
          <w:rFonts w:hAnsi="メイリオ" w:hint="eastAsia"/>
          <w:sz w:val="22"/>
        </w:rPr>
        <w:t>確認</w:t>
      </w:r>
      <w:r>
        <w:rPr>
          <w:rFonts w:hAnsi="メイリオ" w:hint="eastAsia"/>
          <w:sz w:val="22"/>
        </w:rPr>
        <w:t>していく</w:t>
      </w:r>
      <w:r w:rsidR="00922E13" w:rsidRPr="00922E13">
        <w:rPr>
          <w:rFonts w:hAnsi="メイリオ" w:hint="eastAsia"/>
          <w:sz w:val="22"/>
        </w:rPr>
        <w:t>。</w:t>
      </w:r>
    </w:p>
    <w:p w14:paraId="08438691" w14:textId="50839807" w:rsidR="00922E13" w:rsidRPr="003B5F00" w:rsidRDefault="00922E13" w:rsidP="00922E13">
      <w:pPr>
        <w:autoSpaceDE w:val="0"/>
        <w:autoSpaceDN w:val="0"/>
        <w:rPr>
          <w:rFonts w:hAnsi="メイリオ"/>
          <w:sz w:val="22"/>
        </w:rPr>
      </w:pPr>
    </w:p>
    <w:p w14:paraId="6CEA5023" w14:textId="620CF563" w:rsidR="00C92FCB" w:rsidRPr="00897D4E" w:rsidRDefault="00897D4E" w:rsidP="00897D4E">
      <w:pPr>
        <w:pStyle w:val="2"/>
        <w:rPr>
          <w:rFonts w:ascii="メイリオ" w:eastAsia="メイリオ" w:hAnsi="メイリオ"/>
          <w:b/>
          <w:sz w:val="22"/>
        </w:rPr>
      </w:pPr>
      <w:bookmarkStart w:id="2" w:name="_Toc75463075"/>
      <w:r>
        <w:rPr>
          <w:rFonts w:ascii="メイリオ" w:eastAsia="メイリオ" w:hAnsi="メイリオ" w:hint="eastAsia"/>
          <w:b/>
          <w:sz w:val="22"/>
        </w:rPr>
        <w:t xml:space="preserve">１　</w:t>
      </w:r>
      <w:r w:rsidR="00C92FCB" w:rsidRPr="00897D4E">
        <w:rPr>
          <w:rFonts w:ascii="メイリオ" w:eastAsia="メイリオ" w:hAnsi="メイリオ" w:hint="eastAsia"/>
          <w:b/>
          <w:sz w:val="22"/>
        </w:rPr>
        <w:t>公立中学校卒業者</w:t>
      </w:r>
      <w:r w:rsidR="006C24BA" w:rsidRPr="00897D4E">
        <w:rPr>
          <w:rFonts w:ascii="メイリオ" w:eastAsia="メイリオ" w:hAnsi="メイリオ" w:hint="eastAsia"/>
          <w:b/>
          <w:sz w:val="22"/>
        </w:rPr>
        <w:t>数の推移と現行制度における公立高等学校入学者選抜の状況</w:t>
      </w:r>
      <w:bookmarkEnd w:id="2"/>
    </w:p>
    <w:p w14:paraId="2B9481A9" w14:textId="560707C0" w:rsidR="006C24BA" w:rsidRDefault="00A30DCE" w:rsidP="006C24BA">
      <w:r w:rsidRPr="00A30DCE">
        <w:rPr>
          <w:rFonts w:hint="eastAsia"/>
          <w:noProof/>
        </w:rPr>
        <w:drawing>
          <wp:anchor distT="0" distB="0" distL="114300" distR="114300" simplePos="0" relativeHeight="251806720" behindDoc="0" locked="0" layoutInCell="1" allowOverlap="1" wp14:anchorId="7292B532" wp14:editId="22265101">
            <wp:simplePos x="0" y="0"/>
            <wp:positionH relativeFrom="margin">
              <wp:align>center</wp:align>
            </wp:positionH>
            <wp:positionV relativeFrom="paragraph">
              <wp:posOffset>10795</wp:posOffset>
            </wp:positionV>
            <wp:extent cx="4679950" cy="2512060"/>
            <wp:effectExtent l="0" t="0" r="6350" b="25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9950" cy="2512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95CB2" w14:textId="2F8ECD9E" w:rsidR="00A30DCE" w:rsidRDefault="00A30DCE" w:rsidP="006C24BA"/>
    <w:p w14:paraId="137AA65B" w14:textId="735DD16B" w:rsidR="00A30DCE" w:rsidRDefault="00A30DCE" w:rsidP="006C24BA"/>
    <w:p w14:paraId="7137ED3B" w14:textId="4878FCF3" w:rsidR="00A30DCE" w:rsidRDefault="00A30DCE" w:rsidP="006C24BA"/>
    <w:p w14:paraId="648CC600" w14:textId="5C3119BF" w:rsidR="00A30DCE" w:rsidRDefault="00A30DCE" w:rsidP="006C24BA"/>
    <w:p w14:paraId="62B59C76" w14:textId="04E3D031" w:rsidR="00A30DCE" w:rsidRDefault="00A30DCE" w:rsidP="006C24BA"/>
    <w:p w14:paraId="32B69C07" w14:textId="70D5A1D5" w:rsidR="00A30DCE" w:rsidRDefault="00A30DCE" w:rsidP="006C24BA"/>
    <w:p w14:paraId="1A195331" w14:textId="13D50079" w:rsidR="00A30DCE" w:rsidRDefault="00A30DCE" w:rsidP="006C24BA"/>
    <w:p w14:paraId="1CA8F309" w14:textId="5128094E" w:rsidR="00A30DCE" w:rsidRDefault="00A30DCE" w:rsidP="006C24BA"/>
    <w:p w14:paraId="220AED5A" w14:textId="1DBBC6E1" w:rsidR="00A30DCE" w:rsidRDefault="00A30DCE" w:rsidP="006C24BA">
      <w:r w:rsidRPr="00457612">
        <w:rPr>
          <w:rFonts w:hAnsi="メイリオ"/>
          <w:noProof/>
          <w:sz w:val="22"/>
        </w:rPr>
        <mc:AlternateContent>
          <mc:Choice Requires="wps">
            <w:drawing>
              <wp:anchor distT="45720" distB="45720" distL="114300" distR="114300" simplePos="0" relativeHeight="251783168" behindDoc="0" locked="0" layoutInCell="1" allowOverlap="1" wp14:anchorId="1B87BF00" wp14:editId="36BA7548">
                <wp:simplePos x="0" y="0"/>
                <wp:positionH relativeFrom="margin">
                  <wp:posOffset>6350</wp:posOffset>
                </wp:positionH>
                <wp:positionV relativeFrom="paragraph">
                  <wp:posOffset>178435</wp:posOffset>
                </wp:positionV>
                <wp:extent cx="5743575" cy="1404620"/>
                <wp:effectExtent l="0" t="0" r="9525" b="381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16349F61" w14:textId="77777777" w:rsidR="00F53D77" w:rsidRPr="009670B7" w:rsidRDefault="00F53D77" w:rsidP="00C92FCB">
                            <w:pPr>
                              <w:jc w:val="center"/>
                              <w:rPr>
                                <w:sz w:val="18"/>
                              </w:rPr>
                            </w:pPr>
                            <w:r>
                              <w:rPr>
                                <w:rFonts w:hAnsi="メイリオ" w:hint="eastAsia"/>
                                <w:sz w:val="20"/>
                              </w:rPr>
                              <w:t>図１</w:t>
                            </w:r>
                            <w:r w:rsidRPr="009670B7">
                              <w:rPr>
                                <w:rFonts w:hAnsi="メイリオ" w:hint="eastAsia"/>
                                <w:sz w:val="20"/>
                              </w:rPr>
                              <w:t>：</w:t>
                            </w:r>
                            <w:r>
                              <w:rPr>
                                <w:rFonts w:hAnsi="メイリオ" w:hint="eastAsia"/>
                                <w:sz w:val="20"/>
                              </w:rPr>
                              <w:t>府内</w:t>
                            </w:r>
                            <w:r w:rsidRPr="00324180">
                              <w:rPr>
                                <w:rFonts w:hAnsi="メイリオ" w:hint="eastAsia"/>
                                <w:sz w:val="20"/>
                              </w:rPr>
                              <w:t>公立中学校卒業者数の推移と将来推計</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7BF00" id="_x0000_t202" coordsize="21600,21600" o:spt="202" path="m,l,21600r21600,l21600,xe">
                <v:stroke joinstyle="miter"/>
                <v:path gradientshapeok="t" o:connecttype="rect"/>
              </v:shapetype>
              <v:shape id="テキスト ボックス 2" o:spid="_x0000_s1026" type="#_x0000_t202" style="position:absolute;left:0;text-align:left;margin-left:.5pt;margin-top:14.05pt;width:452.25pt;height:110.6pt;z-index:251783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" filled="f" stroked="f">
                <v:textbox style="mso-fit-shape-to-text:t" inset="0,0,0,0">
                  <w:txbxContent>
                    <w:p w14:paraId="16349F61" w14:textId="77777777" w:rsidR="00F53D77" w:rsidRPr="009670B7" w:rsidRDefault="00F53D77" w:rsidP="00C92FCB">
                      <w:pPr>
                        <w:jc w:val="center"/>
                        <w:rPr>
                          <w:sz w:val="18"/>
                        </w:rPr>
                      </w:pPr>
                      <w:r>
                        <w:rPr>
                          <w:rFonts w:hAnsi="メイリオ" w:hint="eastAsia"/>
                          <w:sz w:val="20"/>
                        </w:rPr>
                        <w:t>図１</w:t>
                      </w:r>
                      <w:r w:rsidRPr="009670B7">
                        <w:rPr>
                          <w:rFonts w:hAnsi="メイリオ" w:hint="eastAsia"/>
                          <w:sz w:val="20"/>
                        </w:rPr>
                        <w:t>：</w:t>
                      </w:r>
                      <w:r>
                        <w:rPr>
                          <w:rFonts w:hAnsi="メイリオ" w:hint="eastAsia"/>
                          <w:sz w:val="20"/>
                        </w:rPr>
                        <w:t>府内</w:t>
                      </w:r>
                      <w:r w:rsidRPr="00324180">
                        <w:rPr>
                          <w:rFonts w:hAnsi="メイリオ" w:hint="eastAsia"/>
                          <w:sz w:val="20"/>
                        </w:rPr>
                        <w:t>公立中学校卒業者数の推移と将来推計</w:t>
                      </w:r>
                    </w:p>
                  </w:txbxContent>
                </v:textbox>
                <w10:wrap anchorx="margin"/>
              </v:shape>
            </w:pict>
          </mc:Fallback>
        </mc:AlternateContent>
      </w:r>
    </w:p>
    <w:p w14:paraId="12E7703C" w14:textId="794B260B" w:rsidR="00A30DCE" w:rsidRDefault="00A30DCE" w:rsidP="006C24BA"/>
    <w:p w14:paraId="1F306EAD" w14:textId="4DACA172" w:rsidR="00A30DCE" w:rsidRDefault="00DD6A85" w:rsidP="006C24BA">
      <w:r>
        <w:rPr>
          <w:noProof/>
        </w:rPr>
        <mc:AlternateContent>
          <mc:Choice Requires="wps">
            <w:drawing>
              <wp:anchor distT="45720" distB="45720" distL="114300" distR="114300" simplePos="0" relativeHeight="251808768" behindDoc="0" locked="0" layoutInCell="1" allowOverlap="1" wp14:anchorId="043E6B8F" wp14:editId="2A322658">
                <wp:simplePos x="0" y="0"/>
                <wp:positionH relativeFrom="margin">
                  <wp:posOffset>25400</wp:posOffset>
                </wp:positionH>
                <wp:positionV relativeFrom="paragraph">
                  <wp:posOffset>64770</wp:posOffset>
                </wp:positionV>
                <wp:extent cx="5734050" cy="2314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314575"/>
                        </a:xfrm>
                        <a:prstGeom prst="rect">
                          <a:avLst/>
                        </a:prstGeom>
                        <a:noFill/>
                        <a:ln w="9525">
                          <a:noFill/>
                          <a:miter lim="800000"/>
                          <a:headEnd/>
                          <a:tailEnd/>
                        </a:ln>
                      </wps:spPr>
                      <wps:txbx>
                        <w:txbxContent>
                          <w:p w14:paraId="5AF11C94" w14:textId="2BF01867" w:rsidR="00F53D77" w:rsidRDefault="00F53D77"/>
                          <w:p w14:paraId="01188641" w14:textId="690C3C1D" w:rsidR="00DD6A85" w:rsidRDefault="00DD6A85"/>
                          <w:p w14:paraId="156B1C93" w14:textId="70B2719F" w:rsidR="00DD6A85" w:rsidRDefault="00DD6A85"/>
                          <w:p w14:paraId="08BDD308" w14:textId="620CBC99" w:rsidR="00DD6A85" w:rsidRDefault="00DD6A85"/>
                          <w:p w14:paraId="1DAC2EFF" w14:textId="296D4767" w:rsidR="00DD6A85" w:rsidRDefault="00DD6A85"/>
                          <w:p w14:paraId="60591587" w14:textId="52358456" w:rsidR="00DD6A85" w:rsidRDefault="00DD6A85"/>
                          <w:p w14:paraId="6A22B3ED" w14:textId="05F7EE06" w:rsidR="00DD6A85" w:rsidRDefault="00DD6A85"/>
                          <w:p w14:paraId="5CE64BDD" w14:textId="31947438" w:rsidR="00DD6A85" w:rsidRDefault="00DD6A85"/>
                          <w:p w14:paraId="2FA94727" w14:textId="0FEA856A" w:rsidR="00DD6A85" w:rsidRDefault="00DD6A85" w:rsidP="00DD6A85">
                            <w:pPr>
                              <w:jc w:val="center"/>
                            </w:pPr>
                            <w:r w:rsidRPr="00DD6A85">
                              <w:rPr>
                                <w:noProof/>
                              </w:rPr>
                              <w:drawing>
                                <wp:inline distT="0" distB="0" distL="0" distR="0" wp14:anchorId="330CFA9E" wp14:editId="44E8B11C">
                                  <wp:extent cx="5008880" cy="2186305"/>
                                  <wp:effectExtent l="0" t="0" r="127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8880" cy="21863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E6B8F" id="_x0000_s1027" type="#_x0000_t202" style="position:absolute;left:0;text-align:left;margin-left:2pt;margin-top:5.1pt;width:451.5pt;height:182.25pt;z-index:251808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" filled="f" stroked="f">
                <v:textbox>
                  <w:txbxContent>
                    <w:p w14:paraId="5AF11C94" w14:textId="2BF01867" w:rsidR="00F53D77" w:rsidRDefault="00F53D77"/>
                    <w:p w14:paraId="01188641" w14:textId="690C3C1D" w:rsidR="00DD6A85" w:rsidRDefault="00DD6A85"/>
                    <w:p w14:paraId="156B1C93" w14:textId="70B2719F" w:rsidR="00DD6A85" w:rsidRDefault="00DD6A85"/>
                    <w:p w14:paraId="08BDD308" w14:textId="620CBC99" w:rsidR="00DD6A85" w:rsidRDefault="00DD6A85"/>
                    <w:p w14:paraId="1DAC2EFF" w14:textId="296D4767" w:rsidR="00DD6A85" w:rsidRDefault="00DD6A85"/>
                    <w:p w14:paraId="60591587" w14:textId="52358456" w:rsidR="00DD6A85" w:rsidRDefault="00DD6A85"/>
                    <w:p w14:paraId="6A22B3ED" w14:textId="05F7EE06" w:rsidR="00DD6A85" w:rsidRDefault="00DD6A85"/>
                    <w:p w14:paraId="5CE64BDD" w14:textId="31947438" w:rsidR="00DD6A85" w:rsidRDefault="00DD6A85"/>
                    <w:p w14:paraId="2FA94727" w14:textId="0FEA856A" w:rsidR="00DD6A85" w:rsidRDefault="00DD6A85" w:rsidP="00DD6A85">
                      <w:pPr>
                        <w:jc w:val="center"/>
                      </w:pPr>
                      <w:r w:rsidRPr="00DD6A85">
                        <w:rPr>
                          <w:noProof/>
                        </w:rPr>
                        <w:drawing>
                          <wp:inline distT="0" distB="0" distL="0" distR="0" wp14:anchorId="330CFA9E" wp14:editId="44E8B11C">
                            <wp:extent cx="5008880" cy="2186305"/>
                            <wp:effectExtent l="0" t="0" r="127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880" cy="2186305"/>
                                    </a:xfrm>
                                    <a:prstGeom prst="rect">
                                      <a:avLst/>
                                    </a:prstGeom>
                                    <a:noFill/>
                                    <a:ln>
                                      <a:noFill/>
                                    </a:ln>
                                  </pic:spPr>
                                </pic:pic>
                              </a:graphicData>
                            </a:graphic>
                          </wp:inline>
                        </w:drawing>
                      </w:r>
                    </w:p>
                  </w:txbxContent>
                </v:textbox>
                <w10:wrap anchorx="margin"/>
              </v:shape>
            </w:pict>
          </mc:Fallback>
        </mc:AlternateContent>
      </w:r>
    </w:p>
    <w:p w14:paraId="678919D0" w14:textId="5A24B7D1" w:rsidR="00A30DCE" w:rsidRDefault="00A30DCE" w:rsidP="006C24BA"/>
    <w:p w14:paraId="50C3691B" w14:textId="01C9BCA2" w:rsidR="00A30DCE" w:rsidRDefault="00A30DCE" w:rsidP="006C24BA"/>
    <w:p w14:paraId="5F08B5A5" w14:textId="27B2E425" w:rsidR="00A30DCE" w:rsidRDefault="00A30DCE" w:rsidP="006C24BA"/>
    <w:p w14:paraId="6A1B0ABF" w14:textId="58F4D88D" w:rsidR="00E51400" w:rsidRDefault="00E51400" w:rsidP="006C24BA"/>
    <w:p w14:paraId="44247AC8" w14:textId="1D9F262F" w:rsidR="00E51400" w:rsidRDefault="00E51400" w:rsidP="006C24BA"/>
    <w:p w14:paraId="7D8894B7" w14:textId="7F457995" w:rsidR="00E51400" w:rsidRDefault="00E51400" w:rsidP="006C24BA"/>
    <w:p w14:paraId="275653C0" w14:textId="37D040A4" w:rsidR="00E51400" w:rsidRDefault="00E51400" w:rsidP="006C24BA"/>
    <w:p w14:paraId="4B4C9AE9" w14:textId="11C2872D" w:rsidR="00E51400" w:rsidRDefault="00E51400" w:rsidP="006C24BA"/>
    <w:p w14:paraId="6EC8819E" w14:textId="069F31D9" w:rsidR="00E51400" w:rsidRDefault="00DD6A85" w:rsidP="006C24BA">
      <w:r w:rsidRPr="00457612">
        <w:rPr>
          <w:rFonts w:hAnsi="メイリオ"/>
          <w:noProof/>
          <w:sz w:val="22"/>
        </w:rPr>
        <mc:AlternateContent>
          <mc:Choice Requires="wps">
            <w:drawing>
              <wp:anchor distT="45720" distB="45720" distL="114300" distR="114300" simplePos="0" relativeHeight="251810816" behindDoc="0" locked="0" layoutInCell="1" allowOverlap="1" wp14:anchorId="68E949D9" wp14:editId="60F5D9FB">
                <wp:simplePos x="0" y="0"/>
                <wp:positionH relativeFrom="margin">
                  <wp:posOffset>0</wp:posOffset>
                </wp:positionH>
                <wp:positionV relativeFrom="paragraph">
                  <wp:posOffset>13335</wp:posOffset>
                </wp:positionV>
                <wp:extent cx="5743575" cy="1404620"/>
                <wp:effectExtent l="0" t="0" r="9525" b="381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31EECC4D" w14:textId="7A55605B" w:rsidR="00DD6A85" w:rsidRPr="009670B7" w:rsidRDefault="00DD6A85" w:rsidP="00DD6A85">
                            <w:pPr>
                              <w:jc w:val="center"/>
                              <w:rPr>
                                <w:sz w:val="18"/>
                              </w:rPr>
                            </w:pPr>
                            <w:r w:rsidRPr="00DD6A85">
                              <w:rPr>
                                <w:rFonts w:hAnsi="メイリオ" w:hint="eastAsia"/>
                                <w:sz w:val="20"/>
                              </w:rPr>
                              <w:t>表</w:t>
                            </w:r>
                            <w:r w:rsidRPr="00DD6A85">
                              <w:rPr>
                                <w:rFonts w:hAnsi="メイリオ"/>
                                <w:sz w:val="20"/>
                              </w:rPr>
                              <w:t>1：現行制度における公立高等学校入学者選抜の状況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949D9" id="_x0000_s1028" type="#_x0000_t202" style="position:absolute;left:0;text-align:left;margin-left:0;margin-top:1.05pt;width:452.25pt;height:110.6pt;z-index:251810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" filled="f" stroked="f">
                <v:textbox style="mso-fit-shape-to-text:t" inset="0,0,0,0">
                  <w:txbxContent>
                    <w:p w14:paraId="31EECC4D" w14:textId="7A55605B" w:rsidR="00DD6A85" w:rsidRPr="009670B7" w:rsidRDefault="00DD6A85" w:rsidP="00DD6A85">
                      <w:pPr>
                        <w:jc w:val="center"/>
                        <w:rPr>
                          <w:sz w:val="18"/>
                        </w:rPr>
                      </w:pPr>
                      <w:r w:rsidRPr="00DD6A85">
                        <w:rPr>
                          <w:rFonts w:hAnsi="メイリオ" w:hint="eastAsia"/>
                          <w:sz w:val="20"/>
                        </w:rPr>
                        <w:t>表</w:t>
                      </w:r>
                      <w:r w:rsidRPr="00DD6A85">
                        <w:rPr>
                          <w:rFonts w:hAnsi="メイリオ"/>
                          <w:sz w:val="20"/>
                        </w:rPr>
                        <w:t>1：現行制度における公立高等学校入学者選抜の状況</w:t>
                      </w:r>
                    </w:p>
                  </w:txbxContent>
                </v:textbox>
                <w10:wrap anchorx="margin"/>
              </v:shape>
            </w:pict>
          </mc:Fallback>
        </mc:AlternateContent>
      </w:r>
    </w:p>
    <w:p w14:paraId="51277F0C" w14:textId="7BF52527" w:rsidR="00DD6A85" w:rsidRDefault="00DD6A85" w:rsidP="006C24BA"/>
    <w:p w14:paraId="730781B2" w14:textId="796457EF" w:rsidR="00E51400" w:rsidRPr="00E51400" w:rsidRDefault="00E51400" w:rsidP="00E51400">
      <w:pPr>
        <w:autoSpaceDE w:val="0"/>
        <w:autoSpaceDN w:val="0"/>
        <w:ind w:firstLineChars="100" w:firstLine="220"/>
        <w:rPr>
          <w:rFonts w:hAnsi="メイリオ"/>
          <w:sz w:val="22"/>
        </w:rPr>
      </w:pPr>
      <w:r w:rsidRPr="00E51400">
        <w:rPr>
          <w:rFonts w:hAnsi="メイリオ" w:hint="eastAsia"/>
          <w:sz w:val="22"/>
        </w:rPr>
        <w:t>ここ</w:t>
      </w:r>
      <w:r w:rsidRPr="00E51400">
        <w:rPr>
          <w:rFonts w:hAnsi="メイリオ"/>
          <w:sz w:val="22"/>
        </w:rPr>
        <w:t>10年間の公立中学校の卒業者数については、</w:t>
      </w:r>
      <w:r w:rsidR="00DD6A85">
        <w:rPr>
          <w:rFonts w:hAnsi="メイリオ" w:hint="eastAsia"/>
          <w:sz w:val="22"/>
        </w:rPr>
        <w:t>H23</w:t>
      </w:r>
      <w:r w:rsidRPr="00E51400">
        <w:rPr>
          <w:rFonts w:hAnsi="メイリオ"/>
          <w:sz w:val="22"/>
        </w:rPr>
        <w:t>年</w:t>
      </w:r>
      <w:r w:rsidR="00DD6A85">
        <w:rPr>
          <w:rFonts w:hAnsi="メイリオ" w:hint="eastAsia"/>
          <w:sz w:val="22"/>
        </w:rPr>
        <w:t>度選抜</w:t>
      </w:r>
      <w:r w:rsidRPr="00E51400">
        <w:rPr>
          <w:rFonts w:hAnsi="メイリオ"/>
          <w:sz w:val="22"/>
        </w:rPr>
        <w:t>から</w:t>
      </w:r>
      <w:r w:rsidR="00DD6A85">
        <w:rPr>
          <w:rFonts w:hAnsi="メイリオ"/>
          <w:sz w:val="22"/>
        </w:rPr>
        <w:t>H26</w:t>
      </w:r>
      <w:r w:rsidRPr="00E51400">
        <w:rPr>
          <w:rFonts w:hAnsi="メイリオ"/>
          <w:sz w:val="22"/>
        </w:rPr>
        <w:t>年</w:t>
      </w:r>
      <w:r w:rsidR="00DD6A85">
        <w:rPr>
          <w:rFonts w:hAnsi="メイリオ" w:hint="eastAsia"/>
          <w:sz w:val="22"/>
        </w:rPr>
        <w:t>度選抜</w:t>
      </w:r>
      <w:r w:rsidRPr="00E51400">
        <w:rPr>
          <w:rFonts w:hAnsi="メイリオ"/>
          <w:sz w:val="22"/>
        </w:rPr>
        <w:t>に</w:t>
      </w:r>
      <w:r w:rsidR="00DD6A85">
        <w:rPr>
          <w:rFonts w:hAnsi="メイリオ" w:hint="eastAsia"/>
          <w:sz w:val="22"/>
        </w:rPr>
        <w:t>かけて</w:t>
      </w:r>
      <w:r w:rsidRPr="00E51400">
        <w:rPr>
          <w:rFonts w:hAnsi="メイリオ"/>
          <w:sz w:val="22"/>
        </w:rPr>
        <w:t>増加したものの、</w:t>
      </w:r>
      <w:r w:rsidR="00DD6A85">
        <w:rPr>
          <w:rFonts w:hAnsi="メイリオ"/>
          <w:sz w:val="22"/>
        </w:rPr>
        <w:t>H26</w:t>
      </w:r>
      <w:r w:rsidRPr="00E51400">
        <w:rPr>
          <w:rFonts w:hAnsi="メイリオ"/>
          <w:sz w:val="22"/>
        </w:rPr>
        <w:t>年</w:t>
      </w:r>
      <w:r w:rsidR="00DD6A85">
        <w:rPr>
          <w:rFonts w:hAnsi="メイリオ" w:hint="eastAsia"/>
          <w:sz w:val="22"/>
        </w:rPr>
        <w:t>度選抜</w:t>
      </w:r>
      <w:r w:rsidRPr="00E51400">
        <w:rPr>
          <w:rFonts w:hAnsi="メイリオ"/>
          <w:sz w:val="22"/>
        </w:rPr>
        <w:t>の77,316人をピークに減少し続け、</w:t>
      </w:r>
      <w:r w:rsidR="00DD6A85">
        <w:rPr>
          <w:rFonts w:hAnsi="メイリオ" w:hint="eastAsia"/>
          <w:sz w:val="22"/>
        </w:rPr>
        <w:t>R</w:t>
      </w:r>
      <w:r w:rsidR="00DD6A85">
        <w:rPr>
          <w:rFonts w:hAnsi="メイリオ"/>
          <w:sz w:val="22"/>
        </w:rPr>
        <w:t>2</w:t>
      </w:r>
      <w:r w:rsidRPr="00E51400">
        <w:rPr>
          <w:rFonts w:hAnsi="メイリオ"/>
          <w:sz w:val="22"/>
        </w:rPr>
        <w:t>年度</w:t>
      </w:r>
      <w:r w:rsidR="00DD6A85">
        <w:rPr>
          <w:rFonts w:hAnsi="メイリオ" w:hint="eastAsia"/>
          <w:sz w:val="22"/>
        </w:rPr>
        <w:t>選抜で</w:t>
      </w:r>
      <w:r w:rsidRPr="00E51400">
        <w:rPr>
          <w:rFonts w:hAnsi="メイリオ"/>
          <w:sz w:val="22"/>
        </w:rPr>
        <w:t>は68,590人に減少した。この傾向はその後も続くと推測され、</w:t>
      </w:r>
      <w:r w:rsidR="00DD6A85">
        <w:rPr>
          <w:rFonts w:hAnsi="メイリオ"/>
          <w:sz w:val="22"/>
        </w:rPr>
        <w:t>R11</w:t>
      </w:r>
      <w:r w:rsidRPr="00E51400">
        <w:rPr>
          <w:rFonts w:hAnsi="メイリオ"/>
          <w:sz w:val="22"/>
        </w:rPr>
        <w:t>年</w:t>
      </w:r>
      <w:r w:rsidR="00DD6A85">
        <w:rPr>
          <w:rFonts w:hAnsi="メイリオ" w:hint="eastAsia"/>
          <w:sz w:val="22"/>
        </w:rPr>
        <w:t>度選抜で</w:t>
      </w:r>
      <w:r w:rsidRPr="00E51400">
        <w:rPr>
          <w:rFonts w:hAnsi="メイリオ"/>
          <w:sz w:val="22"/>
        </w:rPr>
        <w:t>は61,760人まで減少すると見込まれている。</w:t>
      </w:r>
    </w:p>
    <w:p w14:paraId="0207885F" w14:textId="0CF33A95" w:rsidR="00E51400" w:rsidRPr="00E51400" w:rsidRDefault="00E51400" w:rsidP="00E51400">
      <w:pPr>
        <w:autoSpaceDE w:val="0"/>
        <w:autoSpaceDN w:val="0"/>
        <w:ind w:firstLineChars="100" w:firstLine="220"/>
        <w:rPr>
          <w:rFonts w:hAnsi="メイリオ"/>
          <w:sz w:val="22"/>
        </w:rPr>
      </w:pPr>
      <w:r w:rsidRPr="00E51400">
        <w:rPr>
          <w:rFonts w:hAnsi="メイリオ" w:hint="eastAsia"/>
          <w:sz w:val="22"/>
        </w:rPr>
        <w:t>入学者選抜については、</w:t>
      </w:r>
      <w:r w:rsidR="00DD6A85">
        <w:rPr>
          <w:rFonts w:hAnsi="メイリオ"/>
          <w:sz w:val="22"/>
        </w:rPr>
        <w:t>H28年度</w:t>
      </w:r>
      <w:r w:rsidR="00DD6A85">
        <w:rPr>
          <w:rFonts w:hAnsi="メイリオ" w:hint="eastAsia"/>
          <w:sz w:val="22"/>
        </w:rPr>
        <w:t>選抜</w:t>
      </w:r>
      <w:r w:rsidR="00DD6A85">
        <w:rPr>
          <w:rFonts w:hAnsi="メイリオ"/>
          <w:sz w:val="22"/>
        </w:rPr>
        <w:t>から原則3</w:t>
      </w:r>
      <w:r w:rsidRPr="00E51400">
        <w:rPr>
          <w:rFonts w:hAnsi="メイリオ"/>
          <w:sz w:val="22"/>
        </w:rPr>
        <w:t>月の一般選抜に一本化して実施しているが、競争率は年々低下している。また、競争率が1.2倍以上である学校が50校程度で推移する一方で、二次選抜終了後にあっても志願割れとなった学校は年々増加し、</w:t>
      </w:r>
      <w:r w:rsidR="00DD6A85">
        <w:rPr>
          <w:rFonts w:hAnsi="メイリオ"/>
          <w:sz w:val="22"/>
        </w:rPr>
        <w:t>R3</w:t>
      </w:r>
      <w:r w:rsidRPr="00E51400">
        <w:rPr>
          <w:rFonts w:hAnsi="メイリオ"/>
          <w:sz w:val="22"/>
        </w:rPr>
        <w:t>年度選抜では60校と</w:t>
      </w:r>
      <w:r w:rsidRPr="00E51400">
        <w:rPr>
          <w:rFonts w:hAnsi="メイリオ"/>
          <w:sz w:val="22"/>
        </w:rPr>
        <w:lastRenderedPageBreak/>
        <w:t>なった。志願割れの人数は</w:t>
      </w:r>
      <w:r w:rsidR="00DD6A85">
        <w:rPr>
          <w:rFonts w:hAnsi="メイリオ" w:hint="eastAsia"/>
          <w:sz w:val="22"/>
        </w:rPr>
        <w:t>R1</w:t>
      </w:r>
      <w:r w:rsidRPr="00E51400">
        <w:rPr>
          <w:rFonts w:hAnsi="メイリオ"/>
          <w:sz w:val="22"/>
        </w:rPr>
        <w:t>年度</w:t>
      </w:r>
      <w:r w:rsidR="00DD6A85">
        <w:rPr>
          <w:rFonts w:hAnsi="メイリオ" w:hint="eastAsia"/>
          <w:sz w:val="22"/>
        </w:rPr>
        <w:t>選抜</w:t>
      </w:r>
      <w:r w:rsidRPr="00E51400">
        <w:rPr>
          <w:rFonts w:hAnsi="メイリオ"/>
          <w:sz w:val="22"/>
        </w:rPr>
        <w:t>から1,000人を超え、</w:t>
      </w:r>
      <w:r w:rsidR="00DD6A85">
        <w:rPr>
          <w:rFonts w:hAnsi="メイリオ" w:hint="eastAsia"/>
          <w:sz w:val="22"/>
        </w:rPr>
        <w:t>R3</w:t>
      </w:r>
      <w:r w:rsidRPr="00E51400">
        <w:rPr>
          <w:rFonts w:hAnsi="メイリオ"/>
          <w:sz w:val="22"/>
        </w:rPr>
        <w:t>年度</w:t>
      </w:r>
      <w:r w:rsidR="00DD6A85">
        <w:rPr>
          <w:rFonts w:hAnsi="メイリオ" w:hint="eastAsia"/>
          <w:sz w:val="22"/>
        </w:rPr>
        <w:t>選抜</w:t>
      </w:r>
      <w:r w:rsidRPr="00E51400">
        <w:rPr>
          <w:rFonts w:hAnsi="メイリオ"/>
          <w:sz w:val="22"/>
        </w:rPr>
        <w:t>には2,411人と大きく増加している。</w:t>
      </w:r>
    </w:p>
    <w:p w14:paraId="427DDB8A" w14:textId="069FFBC4" w:rsidR="007279E4" w:rsidRDefault="00E51400" w:rsidP="00E51400">
      <w:pPr>
        <w:autoSpaceDE w:val="0"/>
        <w:autoSpaceDN w:val="0"/>
        <w:ind w:firstLineChars="100" w:firstLine="220"/>
        <w:rPr>
          <w:rFonts w:hAnsi="メイリオ"/>
          <w:sz w:val="22"/>
        </w:rPr>
      </w:pPr>
      <w:r w:rsidRPr="00E51400">
        <w:rPr>
          <w:rFonts w:hAnsi="メイリオ" w:hint="eastAsia"/>
          <w:sz w:val="22"/>
        </w:rPr>
        <w:t>このように、公立中学校の卒業者数が年々減少する中、公立高校の入学者選抜においては高倍率の学校で不合格者が多数生じている一方で、志願割れの学校が年々増加しており、二極化の状況が顕著である。</w:t>
      </w:r>
    </w:p>
    <w:p w14:paraId="2568A744" w14:textId="329A559B" w:rsidR="007279E4" w:rsidRDefault="007279E4" w:rsidP="00AE41AF">
      <w:pPr>
        <w:autoSpaceDE w:val="0"/>
        <w:autoSpaceDN w:val="0"/>
        <w:rPr>
          <w:rFonts w:hAnsi="メイリオ"/>
          <w:sz w:val="22"/>
        </w:rPr>
      </w:pPr>
    </w:p>
    <w:p w14:paraId="0FB96F22" w14:textId="28A86418" w:rsidR="00AE41AF" w:rsidRPr="00897D4E" w:rsidRDefault="006C24BA" w:rsidP="00897D4E">
      <w:pPr>
        <w:pStyle w:val="2"/>
        <w:ind w:left="440" w:hangingChars="200" w:hanging="440"/>
        <w:rPr>
          <w:rFonts w:ascii="メイリオ" w:eastAsia="メイリオ" w:hAnsi="メイリオ"/>
          <w:b/>
          <w:sz w:val="22"/>
        </w:rPr>
      </w:pPr>
      <w:bookmarkStart w:id="3" w:name="_Toc75463076"/>
      <w:r w:rsidRPr="00897D4E">
        <w:rPr>
          <w:rFonts w:ascii="メイリオ" w:eastAsia="メイリオ" w:hAnsi="メイリオ" w:hint="eastAsia"/>
          <w:b/>
          <w:color w:val="000000" w:themeColor="text1"/>
          <w:sz w:val="22"/>
        </w:rPr>
        <w:t>２</w:t>
      </w:r>
      <w:r w:rsidR="00897D4E">
        <w:rPr>
          <w:rFonts w:ascii="メイリオ" w:eastAsia="メイリオ" w:hAnsi="メイリオ" w:hint="eastAsia"/>
          <w:b/>
          <w:color w:val="000000" w:themeColor="text1"/>
          <w:sz w:val="22"/>
        </w:rPr>
        <w:t xml:space="preserve">　</w:t>
      </w:r>
      <w:r w:rsidR="00AE41AF" w:rsidRPr="00897D4E">
        <w:rPr>
          <w:rFonts w:ascii="メイリオ" w:eastAsia="メイリオ" w:hAnsi="メイリオ" w:hint="eastAsia"/>
          <w:b/>
          <w:color w:val="000000" w:themeColor="text1"/>
          <w:sz w:val="22"/>
        </w:rPr>
        <w:t>支援学級に在籍していた</w:t>
      </w:r>
      <w:r w:rsidR="00AE41AF" w:rsidRPr="00897D4E">
        <w:rPr>
          <w:rFonts w:ascii="メイリオ" w:eastAsia="メイリオ" w:hAnsi="メイリオ" w:hint="eastAsia"/>
          <w:b/>
          <w:sz w:val="22"/>
        </w:rPr>
        <w:t>中学校等の卒業生の進路及び府立高校に在籍する「障がい等により配慮を要する」生徒の状況</w:t>
      </w:r>
      <w:bookmarkEnd w:id="3"/>
    </w:p>
    <w:p w14:paraId="53EF7916" w14:textId="428A4BF2" w:rsidR="00673927" w:rsidRPr="00673927" w:rsidRDefault="004328DC" w:rsidP="00673927">
      <w:pPr>
        <w:rPr>
          <w:highlight w:val="yellow"/>
        </w:rPr>
      </w:pPr>
      <w:r w:rsidRPr="0055028E">
        <w:rPr>
          <w:noProof/>
          <w:highlight w:val="yellow"/>
        </w:rPr>
        <w:drawing>
          <wp:anchor distT="0" distB="0" distL="114300" distR="114300" simplePos="0" relativeHeight="251811840" behindDoc="0" locked="0" layoutInCell="1" allowOverlap="1" wp14:anchorId="4FBA9892" wp14:editId="52B84E1F">
            <wp:simplePos x="0" y="0"/>
            <wp:positionH relativeFrom="margin">
              <wp:align>center</wp:align>
            </wp:positionH>
            <wp:positionV relativeFrom="paragraph">
              <wp:posOffset>10795</wp:posOffset>
            </wp:positionV>
            <wp:extent cx="4680000" cy="2587678"/>
            <wp:effectExtent l="0" t="0" r="6350" b="317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0000" cy="25876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E91E01" w14:textId="5B384993" w:rsidR="00AE41AF" w:rsidRPr="00F14205" w:rsidRDefault="00AE41AF" w:rsidP="00AE41AF">
      <w:pPr>
        <w:rPr>
          <w:highlight w:val="yellow"/>
        </w:rPr>
      </w:pPr>
    </w:p>
    <w:p w14:paraId="2530DE1D" w14:textId="6C3E30EF" w:rsidR="00AE41AF" w:rsidRDefault="00AE41AF" w:rsidP="00AE41AF">
      <w:pPr>
        <w:autoSpaceDE w:val="0"/>
        <w:autoSpaceDN w:val="0"/>
        <w:rPr>
          <w:rFonts w:hAnsi="メイリオ"/>
          <w:sz w:val="22"/>
        </w:rPr>
      </w:pPr>
    </w:p>
    <w:p w14:paraId="5EC5B887" w14:textId="54D2FA6F" w:rsidR="00AE41AF" w:rsidRDefault="00AE41AF" w:rsidP="00AE41AF">
      <w:pPr>
        <w:autoSpaceDE w:val="0"/>
        <w:autoSpaceDN w:val="0"/>
        <w:rPr>
          <w:rFonts w:hAnsi="メイリオ"/>
          <w:sz w:val="22"/>
        </w:rPr>
      </w:pPr>
    </w:p>
    <w:p w14:paraId="62450382" w14:textId="44AA303D" w:rsidR="00AE41AF" w:rsidRPr="00C7565C" w:rsidRDefault="00AE41AF" w:rsidP="00AE41AF">
      <w:pPr>
        <w:autoSpaceDE w:val="0"/>
        <w:autoSpaceDN w:val="0"/>
        <w:rPr>
          <w:rFonts w:hAnsi="メイリオ"/>
          <w:sz w:val="22"/>
        </w:rPr>
      </w:pPr>
    </w:p>
    <w:p w14:paraId="0CA484B8" w14:textId="5A51A72A" w:rsidR="00AE41AF" w:rsidRDefault="00AE41AF" w:rsidP="00AE41AF">
      <w:pPr>
        <w:autoSpaceDE w:val="0"/>
        <w:autoSpaceDN w:val="0"/>
        <w:rPr>
          <w:rFonts w:hAnsi="メイリオ"/>
          <w:sz w:val="22"/>
        </w:rPr>
      </w:pPr>
    </w:p>
    <w:p w14:paraId="1E844F4D" w14:textId="0653CAA4" w:rsidR="00AE41AF" w:rsidRDefault="00AE41AF" w:rsidP="00AE41AF">
      <w:pPr>
        <w:autoSpaceDE w:val="0"/>
        <w:autoSpaceDN w:val="0"/>
        <w:rPr>
          <w:rFonts w:hAnsi="メイリオ"/>
          <w:sz w:val="22"/>
        </w:rPr>
      </w:pPr>
    </w:p>
    <w:p w14:paraId="54E30940" w14:textId="1D2A25F0" w:rsidR="00AE41AF" w:rsidRDefault="00AE41AF" w:rsidP="00AE41AF">
      <w:pPr>
        <w:autoSpaceDE w:val="0"/>
        <w:autoSpaceDN w:val="0"/>
        <w:rPr>
          <w:rFonts w:hAnsi="メイリオ"/>
          <w:sz w:val="22"/>
        </w:rPr>
      </w:pPr>
    </w:p>
    <w:p w14:paraId="24E6B2A5" w14:textId="2DC8AD69" w:rsidR="00AE41AF" w:rsidRPr="00AC3A71" w:rsidRDefault="00AE41AF" w:rsidP="00AE41AF">
      <w:pPr>
        <w:autoSpaceDE w:val="0"/>
        <w:autoSpaceDN w:val="0"/>
        <w:rPr>
          <w:rFonts w:hAnsi="メイリオ"/>
          <w:sz w:val="22"/>
        </w:rPr>
      </w:pPr>
    </w:p>
    <w:p w14:paraId="416027FA" w14:textId="6B014060" w:rsidR="00AE41AF" w:rsidRDefault="004328DC" w:rsidP="00AE41AF">
      <w:pPr>
        <w:autoSpaceDE w:val="0"/>
        <w:autoSpaceDN w:val="0"/>
        <w:rPr>
          <w:rFonts w:hAnsi="メイリオ"/>
          <w:sz w:val="22"/>
        </w:rPr>
      </w:pPr>
      <w:r w:rsidRPr="00457612">
        <w:rPr>
          <w:rFonts w:hAnsi="メイリオ"/>
          <w:noProof/>
          <w:sz w:val="22"/>
        </w:rPr>
        <mc:AlternateContent>
          <mc:Choice Requires="wps">
            <w:drawing>
              <wp:anchor distT="45720" distB="45720" distL="114300" distR="114300" simplePos="0" relativeHeight="251763712" behindDoc="0" locked="0" layoutInCell="1" allowOverlap="1" wp14:anchorId="34CCE3F9" wp14:editId="0399D03C">
                <wp:simplePos x="0" y="0"/>
                <wp:positionH relativeFrom="margin">
                  <wp:posOffset>52070</wp:posOffset>
                </wp:positionH>
                <wp:positionV relativeFrom="paragraph">
                  <wp:posOffset>249555</wp:posOffset>
                </wp:positionV>
                <wp:extent cx="5743575" cy="1404620"/>
                <wp:effectExtent l="0" t="0" r="9525"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4EB04D5B" w14:textId="5ABDD67E" w:rsidR="00F53D77" w:rsidRPr="00CD2840" w:rsidRDefault="00F53D77" w:rsidP="00AE41AF">
                            <w:pPr>
                              <w:jc w:val="center"/>
                              <w:rPr>
                                <w:rFonts w:hAnsi="メイリオ"/>
                                <w:sz w:val="20"/>
                              </w:rPr>
                            </w:pPr>
                            <w:r>
                              <w:rPr>
                                <w:rFonts w:hAnsi="メイリオ" w:hint="eastAsia"/>
                                <w:sz w:val="20"/>
                              </w:rPr>
                              <w:t>図２</w:t>
                            </w:r>
                            <w:r w:rsidRPr="00CD2840">
                              <w:rPr>
                                <w:rFonts w:hAnsi="メイリオ" w:hint="eastAsia"/>
                                <w:sz w:val="20"/>
                              </w:rPr>
                              <w:t>：中学校及び義務教育学校</w:t>
                            </w:r>
                            <w:r>
                              <w:rPr>
                                <w:rFonts w:hAnsi="メイリオ" w:hint="eastAsia"/>
                                <w:sz w:val="20"/>
                              </w:rPr>
                              <w:t>（</w:t>
                            </w:r>
                            <w:r w:rsidRPr="00CD2840">
                              <w:rPr>
                                <w:rFonts w:hAnsi="メイリオ" w:hint="eastAsia"/>
                                <w:sz w:val="20"/>
                              </w:rPr>
                              <w:t>支援学級</w:t>
                            </w:r>
                            <w:r>
                              <w:rPr>
                                <w:rFonts w:hAnsi="メイリオ" w:hint="eastAsia"/>
                                <w:sz w:val="20"/>
                              </w:rPr>
                              <w:t>）</w:t>
                            </w:r>
                            <w:r w:rsidRPr="00CD2840">
                              <w:rPr>
                                <w:rFonts w:hAnsi="メイリオ" w:hint="eastAsia"/>
                                <w:sz w:val="20"/>
                              </w:rPr>
                              <w:t>卒業生の進路</w:t>
                            </w:r>
                          </w:p>
                          <w:p w14:paraId="5C9489AD" w14:textId="77777777" w:rsidR="00F53D77" w:rsidRPr="009670B7" w:rsidRDefault="00F53D77" w:rsidP="00AE41AF">
                            <w:pPr>
                              <w:spacing w:line="220" w:lineRule="exact"/>
                              <w:jc w:val="center"/>
                              <w:rPr>
                                <w:sz w:val="18"/>
                              </w:rPr>
                            </w:pPr>
                            <w:r>
                              <w:rPr>
                                <w:rFonts w:hAnsi="メイリオ" w:hint="eastAsia"/>
                                <w:sz w:val="20"/>
                              </w:rPr>
                              <w:t>及び府立高校に在籍する</w:t>
                            </w:r>
                            <w:r w:rsidRPr="00CD2840">
                              <w:rPr>
                                <w:rFonts w:hAnsi="メイリオ" w:hint="eastAsia"/>
                                <w:sz w:val="20"/>
                              </w:rPr>
                              <w:t>障がい等により配慮を要する生徒の状況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CE3F9" id="_x0000_s1029" type="#_x0000_t202" style="position:absolute;left:0;text-align:left;margin-left:4.1pt;margin-top:19.65pt;width:452.25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" filled="f" stroked="f">
                <v:textbox style="mso-fit-shape-to-text:t" inset="0,0,0,0">
                  <w:txbxContent>
                    <w:p w14:paraId="4EB04D5B" w14:textId="5ABDD67E" w:rsidR="00F53D77" w:rsidRPr="00CD2840" w:rsidRDefault="00F53D77" w:rsidP="00AE41AF">
                      <w:pPr>
                        <w:jc w:val="center"/>
                        <w:rPr>
                          <w:rFonts w:hAnsi="メイリオ"/>
                          <w:sz w:val="20"/>
                        </w:rPr>
                      </w:pPr>
                      <w:r>
                        <w:rPr>
                          <w:rFonts w:hAnsi="メイリオ" w:hint="eastAsia"/>
                          <w:sz w:val="20"/>
                        </w:rPr>
                        <w:t>図２</w:t>
                      </w:r>
                      <w:r w:rsidRPr="00CD2840">
                        <w:rPr>
                          <w:rFonts w:hAnsi="メイリオ" w:hint="eastAsia"/>
                          <w:sz w:val="20"/>
                        </w:rPr>
                        <w:t>：中学校及び義務教育学校</w:t>
                      </w:r>
                      <w:r>
                        <w:rPr>
                          <w:rFonts w:hAnsi="メイリオ" w:hint="eastAsia"/>
                          <w:sz w:val="20"/>
                        </w:rPr>
                        <w:t>（</w:t>
                      </w:r>
                      <w:r w:rsidRPr="00CD2840">
                        <w:rPr>
                          <w:rFonts w:hAnsi="メイリオ" w:hint="eastAsia"/>
                          <w:sz w:val="20"/>
                        </w:rPr>
                        <w:t>支援学級</w:t>
                      </w:r>
                      <w:r>
                        <w:rPr>
                          <w:rFonts w:hAnsi="メイリオ" w:hint="eastAsia"/>
                          <w:sz w:val="20"/>
                        </w:rPr>
                        <w:t>）</w:t>
                      </w:r>
                      <w:r w:rsidRPr="00CD2840">
                        <w:rPr>
                          <w:rFonts w:hAnsi="メイリオ" w:hint="eastAsia"/>
                          <w:sz w:val="20"/>
                        </w:rPr>
                        <w:t>卒業生の進路</w:t>
                      </w:r>
                    </w:p>
                    <w:p w14:paraId="5C9489AD" w14:textId="77777777" w:rsidR="00F53D77" w:rsidRPr="009670B7" w:rsidRDefault="00F53D77" w:rsidP="00AE41AF">
                      <w:pPr>
                        <w:spacing w:line="220" w:lineRule="exact"/>
                        <w:jc w:val="center"/>
                        <w:rPr>
                          <w:sz w:val="18"/>
                        </w:rPr>
                      </w:pPr>
                      <w:r>
                        <w:rPr>
                          <w:rFonts w:hAnsi="メイリオ" w:hint="eastAsia"/>
                          <w:sz w:val="20"/>
                        </w:rPr>
                        <w:t>及び府立高校に在籍する</w:t>
                      </w:r>
                      <w:r w:rsidRPr="00CD2840">
                        <w:rPr>
                          <w:rFonts w:hAnsi="メイリオ" w:hint="eastAsia"/>
                          <w:sz w:val="20"/>
                        </w:rPr>
                        <w:t>障がい等により配慮を要する生徒の状況</w:t>
                      </w:r>
                    </w:p>
                  </w:txbxContent>
                </v:textbox>
                <w10:wrap anchorx="margin"/>
              </v:shape>
            </w:pict>
          </mc:Fallback>
        </mc:AlternateContent>
      </w:r>
    </w:p>
    <w:p w14:paraId="20EA78F7" w14:textId="6D24FF22" w:rsidR="00AE41AF" w:rsidRDefault="00AE41AF" w:rsidP="00AE41AF">
      <w:pPr>
        <w:autoSpaceDE w:val="0"/>
        <w:autoSpaceDN w:val="0"/>
        <w:rPr>
          <w:rFonts w:hAnsi="メイリオ"/>
          <w:sz w:val="22"/>
        </w:rPr>
      </w:pPr>
    </w:p>
    <w:p w14:paraId="5E2F58B8" w14:textId="35252F0A" w:rsidR="00AE41AF" w:rsidRDefault="00AE41AF" w:rsidP="00AE41AF">
      <w:pPr>
        <w:autoSpaceDE w:val="0"/>
        <w:autoSpaceDN w:val="0"/>
        <w:rPr>
          <w:rFonts w:hAnsi="メイリオ"/>
          <w:sz w:val="22"/>
        </w:rPr>
      </w:pPr>
    </w:p>
    <w:p w14:paraId="65FAE519" w14:textId="372614EE" w:rsidR="004328DC" w:rsidRDefault="004328DC" w:rsidP="00AE41AF">
      <w:pPr>
        <w:autoSpaceDE w:val="0"/>
        <w:autoSpaceDN w:val="0"/>
        <w:rPr>
          <w:rFonts w:hAnsi="メイリオ"/>
          <w:sz w:val="22"/>
        </w:rPr>
      </w:pPr>
    </w:p>
    <w:p w14:paraId="493ABC08" w14:textId="6E8A7490" w:rsidR="004328DC" w:rsidRDefault="00C707E4" w:rsidP="00AE41AF">
      <w:pPr>
        <w:autoSpaceDE w:val="0"/>
        <w:autoSpaceDN w:val="0"/>
        <w:rPr>
          <w:rFonts w:hAnsi="メイリオ"/>
          <w:sz w:val="22"/>
        </w:rPr>
      </w:pPr>
      <w:r w:rsidRPr="00C707E4">
        <w:rPr>
          <w:noProof/>
        </w:rPr>
        <w:drawing>
          <wp:anchor distT="0" distB="0" distL="114300" distR="114300" simplePos="0" relativeHeight="251812864" behindDoc="0" locked="0" layoutInCell="1" allowOverlap="1" wp14:anchorId="305DEE44" wp14:editId="3ED64086">
            <wp:simplePos x="0" y="0"/>
            <wp:positionH relativeFrom="margin">
              <wp:align>center</wp:align>
            </wp:positionH>
            <wp:positionV relativeFrom="paragraph">
              <wp:posOffset>13970</wp:posOffset>
            </wp:positionV>
            <wp:extent cx="4680000" cy="2620800"/>
            <wp:effectExtent l="0" t="0" r="6350" b="825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0000" cy="262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66344C" w14:textId="31B36078" w:rsidR="004328DC" w:rsidRDefault="004328DC" w:rsidP="00AE41AF">
      <w:pPr>
        <w:autoSpaceDE w:val="0"/>
        <w:autoSpaceDN w:val="0"/>
        <w:rPr>
          <w:rFonts w:hAnsi="メイリオ"/>
          <w:sz w:val="22"/>
        </w:rPr>
      </w:pPr>
    </w:p>
    <w:p w14:paraId="4988A087" w14:textId="6F2885DE" w:rsidR="004328DC" w:rsidRDefault="004328DC" w:rsidP="00AE41AF">
      <w:pPr>
        <w:autoSpaceDE w:val="0"/>
        <w:autoSpaceDN w:val="0"/>
        <w:rPr>
          <w:rFonts w:hAnsi="メイリオ"/>
          <w:sz w:val="22"/>
        </w:rPr>
      </w:pPr>
    </w:p>
    <w:p w14:paraId="00A484FF" w14:textId="5B6EB1A0" w:rsidR="004328DC" w:rsidRDefault="004328DC" w:rsidP="00AE41AF">
      <w:pPr>
        <w:autoSpaceDE w:val="0"/>
        <w:autoSpaceDN w:val="0"/>
        <w:rPr>
          <w:rFonts w:hAnsi="メイリオ"/>
          <w:sz w:val="22"/>
        </w:rPr>
      </w:pPr>
    </w:p>
    <w:p w14:paraId="40A13066" w14:textId="6B5B2CB2" w:rsidR="004328DC" w:rsidRDefault="004328DC" w:rsidP="00AE41AF">
      <w:pPr>
        <w:autoSpaceDE w:val="0"/>
        <w:autoSpaceDN w:val="0"/>
        <w:rPr>
          <w:rFonts w:hAnsi="メイリオ"/>
          <w:sz w:val="22"/>
        </w:rPr>
      </w:pPr>
    </w:p>
    <w:p w14:paraId="23CE8C9F" w14:textId="5A390833" w:rsidR="004328DC" w:rsidRDefault="004328DC" w:rsidP="00AE41AF">
      <w:pPr>
        <w:autoSpaceDE w:val="0"/>
        <w:autoSpaceDN w:val="0"/>
        <w:rPr>
          <w:rFonts w:hAnsi="メイリオ"/>
          <w:sz w:val="22"/>
        </w:rPr>
      </w:pPr>
    </w:p>
    <w:p w14:paraId="750FDB65" w14:textId="758D4489" w:rsidR="004328DC" w:rsidRDefault="00C707E4" w:rsidP="00AE41AF">
      <w:pPr>
        <w:autoSpaceDE w:val="0"/>
        <w:autoSpaceDN w:val="0"/>
        <w:rPr>
          <w:rFonts w:hAnsi="メイリオ"/>
          <w:sz w:val="22"/>
        </w:rPr>
      </w:pPr>
      <w:r>
        <w:rPr>
          <w:noProof/>
        </w:rPr>
        <mc:AlternateContent>
          <mc:Choice Requires="wps">
            <w:drawing>
              <wp:anchor distT="0" distB="0" distL="114300" distR="114300" simplePos="0" relativeHeight="251813888" behindDoc="0" locked="0" layoutInCell="1" allowOverlap="1" wp14:anchorId="76E5EADB" wp14:editId="3C762D65">
                <wp:simplePos x="0" y="0"/>
                <wp:positionH relativeFrom="column">
                  <wp:posOffset>5116830</wp:posOffset>
                </wp:positionH>
                <wp:positionV relativeFrom="paragraph">
                  <wp:posOffset>19685</wp:posOffset>
                </wp:positionV>
                <wp:extent cx="1114425" cy="581025"/>
                <wp:effectExtent l="266700" t="0" r="28575" b="295275"/>
                <wp:wrapNone/>
                <wp:docPr id="35" name="円形吹き出し 35"/>
                <wp:cNvGraphicFramePr/>
                <a:graphic xmlns:a="http://schemas.openxmlformats.org/drawingml/2006/main">
                  <a:graphicData uri="http://schemas.microsoft.com/office/word/2010/wordprocessingShape">
                    <wps:wsp>
                      <wps:cNvSpPr/>
                      <wps:spPr>
                        <a:xfrm>
                          <a:off x="0" y="0"/>
                          <a:ext cx="1114425" cy="581025"/>
                        </a:xfrm>
                        <a:prstGeom prst="wedgeEllipseCallout">
                          <a:avLst>
                            <a:gd name="adj1" fmla="val -70639"/>
                            <a:gd name="adj2" fmla="val 8872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46C078" w14:textId="77777777" w:rsidR="00F53D77" w:rsidRDefault="00F53D77" w:rsidP="000366F0">
                            <w:pPr>
                              <w:autoSpaceDE w:val="0"/>
                              <w:autoSpaceDN w:val="0"/>
                              <w:spacing w:line="180" w:lineRule="exact"/>
                              <w:rPr>
                                <w:color w:val="FF0000"/>
                                <w:sz w:val="16"/>
                                <w:szCs w:val="16"/>
                              </w:rPr>
                            </w:pPr>
                            <w:r>
                              <w:rPr>
                                <w:color w:val="FF0000"/>
                                <w:sz w:val="16"/>
                                <w:szCs w:val="16"/>
                              </w:rPr>
                              <w:t>とりまとめ</w:t>
                            </w:r>
                            <w:r>
                              <w:rPr>
                                <w:rFonts w:hint="eastAsia"/>
                                <w:color w:val="FF0000"/>
                                <w:sz w:val="16"/>
                                <w:szCs w:val="16"/>
                              </w:rPr>
                              <w:t>・</w:t>
                            </w:r>
                          </w:p>
                          <w:p w14:paraId="45529043" w14:textId="77777777" w:rsidR="00F53D77" w:rsidRPr="00F756CA" w:rsidRDefault="00F53D77" w:rsidP="000366F0">
                            <w:pPr>
                              <w:autoSpaceDE w:val="0"/>
                              <w:autoSpaceDN w:val="0"/>
                              <w:spacing w:line="180" w:lineRule="exact"/>
                              <w:rPr>
                                <w:color w:val="FF0000"/>
                                <w:sz w:val="16"/>
                                <w:szCs w:val="16"/>
                              </w:rPr>
                            </w:pPr>
                            <w:r>
                              <w:rPr>
                                <w:rFonts w:hint="eastAsia"/>
                                <w:color w:val="FF0000"/>
                                <w:sz w:val="16"/>
                                <w:szCs w:val="16"/>
                              </w:rPr>
                              <w:t>公表</w:t>
                            </w:r>
                            <w:r>
                              <w:rPr>
                                <w:color w:val="FF0000"/>
                                <w:sz w:val="16"/>
                                <w:szCs w:val="16"/>
                              </w:rPr>
                              <w:t>は秋頃予定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E5EAD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5" o:spid="_x0000_s1030" type="#_x0000_t63" style="position:absolute;left:0;text-align:left;margin-left:402.9pt;margin-top:1.55pt;width:87.75pt;height:45.75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" adj="-4458,29965" filled="f" strokecolor="red" strokeweight="1pt">
                <v:textbox inset="0,0,0,0">
                  <w:txbxContent>
                    <w:p w14:paraId="5046C078" w14:textId="77777777" w:rsidR="00F53D77" w:rsidRDefault="00F53D77" w:rsidP="000366F0">
                      <w:pPr>
                        <w:autoSpaceDE w:val="0"/>
                        <w:autoSpaceDN w:val="0"/>
                        <w:spacing w:line="180" w:lineRule="exact"/>
                        <w:rPr>
                          <w:color w:val="FF0000"/>
                          <w:sz w:val="16"/>
                          <w:szCs w:val="16"/>
                        </w:rPr>
                      </w:pPr>
                      <w:r>
                        <w:rPr>
                          <w:color w:val="FF0000"/>
                          <w:sz w:val="16"/>
                          <w:szCs w:val="16"/>
                        </w:rPr>
                        <w:t>とりまとめ</w:t>
                      </w:r>
                      <w:r>
                        <w:rPr>
                          <w:rFonts w:hint="eastAsia"/>
                          <w:color w:val="FF0000"/>
                          <w:sz w:val="16"/>
                          <w:szCs w:val="16"/>
                        </w:rPr>
                        <w:t>・</w:t>
                      </w:r>
                    </w:p>
                    <w:p w14:paraId="45529043" w14:textId="77777777" w:rsidR="00F53D77" w:rsidRPr="00F756CA" w:rsidRDefault="00F53D77" w:rsidP="000366F0">
                      <w:pPr>
                        <w:autoSpaceDE w:val="0"/>
                        <w:autoSpaceDN w:val="0"/>
                        <w:spacing w:line="180" w:lineRule="exact"/>
                        <w:rPr>
                          <w:color w:val="FF0000"/>
                          <w:sz w:val="16"/>
                          <w:szCs w:val="16"/>
                        </w:rPr>
                      </w:pPr>
                      <w:r>
                        <w:rPr>
                          <w:rFonts w:hint="eastAsia"/>
                          <w:color w:val="FF0000"/>
                          <w:sz w:val="16"/>
                          <w:szCs w:val="16"/>
                        </w:rPr>
                        <w:t>公表</w:t>
                      </w:r>
                      <w:r>
                        <w:rPr>
                          <w:color w:val="FF0000"/>
                          <w:sz w:val="16"/>
                          <w:szCs w:val="16"/>
                        </w:rPr>
                        <w:t>は秋頃予定</w:t>
                      </w:r>
                    </w:p>
                  </w:txbxContent>
                </v:textbox>
              </v:shape>
            </w:pict>
          </mc:Fallback>
        </mc:AlternateContent>
      </w:r>
    </w:p>
    <w:p w14:paraId="7DEB99AA" w14:textId="551B7ABB" w:rsidR="004328DC" w:rsidRDefault="004328DC" w:rsidP="00AE41AF">
      <w:pPr>
        <w:autoSpaceDE w:val="0"/>
        <w:autoSpaceDN w:val="0"/>
        <w:rPr>
          <w:rFonts w:hAnsi="メイリオ"/>
          <w:sz w:val="22"/>
        </w:rPr>
      </w:pPr>
    </w:p>
    <w:p w14:paraId="1A404242" w14:textId="75046E7B" w:rsidR="004328DC" w:rsidRDefault="004328DC" w:rsidP="00AE41AF">
      <w:pPr>
        <w:autoSpaceDE w:val="0"/>
        <w:autoSpaceDN w:val="0"/>
        <w:rPr>
          <w:rFonts w:hAnsi="メイリオ"/>
          <w:sz w:val="22"/>
        </w:rPr>
      </w:pPr>
    </w:p>
    <w:p w14:paraId="4E3BE690" w14:textId="47B2A2CF" w:rsidR="004328DC" w:rsidRDefault="004328DC" w:rsidP="00AE41AF">
      <w:pPr>
        <w:autoSpaceDE w:val="0"/>
        <w:autoSpaceDN w:val="0"/>
        <w:rPr>
          <w:rFonts w:hAnsi="メイリオ"/>
          <w:sz w:val="22"/>
        </w:rPr>
      </w:pPr>
    </w:p>
    <w:p w14:paraId="2B1CAD93" w14:textId="1957F031" w:rsidR="004328DC" w:rsidRDefault="00674E89" w:rsidP="00AE41AF">
      <w:pPr>
        <w:autoSpaceDE w:val="0"/>
        <w:autoSpaceDN w:val="0"/>
        <w:rPr>
          <w:rFonts w:hAnsi="メイリオ"/>
          <w:sz w:val="22"/>
        </w:rPr>
      </w:pPr>
      <w:r w:rsidRPr="00457612">
        <w:rPr>
          <w:rFonts w:hAnsi="メイリオ"/>
          <w:noProof/>
          <w:sz w:val="22"/>
        </w:rPr>
        <mc:AlternateContent>
          <mc:Choice Requires="wps">
            <w:drawing>
              <wp:anchor distT="45720" distB="45720" distL="114300" distR="114300" simplePos="0" relativeHeight="251822080" behindDoc="0" locked="0" layoutInCell="1" allowOverlap="1" wp14:anchorId="5A989285" wp14:editId="5D06ED98">
                <wp:simplePos x="0" y="0"/>
                <wp:positionH relativeFrom="margin">
                  <wp:posOffset>3914775</wp:posOffset>
                </wp:positionH>
                <wp:positionV relativeFrom="paragraph">
                  <wp:posOffset>179070</wp:posOffset>
                </wp:positionV>
                <wp:extent cx="1419225" cy="310515"/>
                <wp:effectExtent l="0" t="0" r="9525" b="381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0515"/>
                        </a:xfrm>
                        <a:prstGeom prst="rect">
                          <a:avLst/>
                        </a:prstGeom>
                        <a:noFill/>
                        <a:ln w="9525">
                          <a:noFill/>
                          <a:miter lim="800000"/>
                          <a:headEnd/>
                          <a:tailEnd/>
                        </a:ln>
                      </wps:spPr>
                      <wps:txbx>
                        <w:txbxContent>
                          <w:p w14:paraId="08C88E74" w14:textId="77777777" w:rsidR="00674E89" w:rsidRPr="00683679" w:rsidRDefault="00674E89" w:rsidP="00674E89">
                            <w:pPr>
                              <w:jc w:val="center"/>
                              <w:rPr>
                                <w:sz w:val="14"/>
                              </w:rPr>
                            </w:pPr>
                            <w:r w:rsidRPr="00683679">
                              <w:rPr>
                                <w:rFonts w:hAnsi="メイリオ" w:hint="eastAsia"/>
                                <w:sz w:val="16"/>
                              </w:rPr>
                              <w:t>※すべての障がい種を含む。</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A989285" id="_x0000_s1031" type="#_x0000_t202" style="position:absolute;left:0;text-align:left;margin-left:308.25pt;margin-top:14.1pt;width:111.75pt;height:24.45pt;z-index:251822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" filled="f" stroked="f">
                <v:textbox style="mso-fit-shape-to-text:t" inset="0,0,0,0">
                  <w:txbxContent>
                    <w:p w14:paraId="08C88E74" w14:textId="77777777" w:rsidR="00674E89" w:rsidRPr="00683679" w:rsidRDefault="00674E89" w:rsidP="00674E89">
                      <w:pPr>
                        <w:jc w:val="center"/>
                        <w:rPr>
                          <w:sz w:val="14"/>
                        </w:rPr>
                      </w:pPr>
                      <w:r w:rsidRPr="00683679">
                        <w:rPr>
                          <w:rFonts w:hAnsi="メイリオ" w:hint="eastAsia"/>
                          <w:sz w:val="16"/>
                        </w:rPr>
                        <w:t>※すべての障がい種を含む。</w:t>
                      </w:r>
                    </w:p>
                  </w:txbxContent>
                </v:textbox>
                <w10:wrap anchorx="margin"/>
              </v:shape>
            </w:pict>
          </mc:Fallback>
        </mc:AlternateContent>
      </w:r>
      <w:r w:rsidR="00C707E4" w:rsidRPr="00457612">
        <w:rPr>
          <w:rFonts w:hAnsi="メイリオ"/>
          <w:noProof/>
          <w:sz w:val="22"/>
        </w:rPr>
        <mc:AlternateContent>
          <mc:Choice Requires="wps">
            <w:drawing>
              <wp:anchor distT="45720" distB="45720" distL="114300" distR="114300" simplePos="0" relativeHeight="251791360" behindDoc="0" locked="0" layoutInCell="1" allowOverlap="1" wp14:anchorId="2BD54992" wp14:editId="1CB857EE">
                <wp:simplePos x="0" y="0"/>
                <wp:positionH relativeFrom="margin">
                  <wp:posOffset>147955</wp:posOffset>
                </wp:positionH>
                <wp:positionV relativeFrom="paragraph">
                  <wp:posOffset>27940</wp:posOffset>
                </wp:positionV>
                <wp:extent cx="5743575" cy="1404620"/>
                <wp:effectExtent l="0" t="0" r="9525" b="381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51915A6C" w14:textId="7508710E" w:rsidR="00F53D77" w:rsidRPr="009670B7" w:rsidRDefault="00F53D77" w:rsidP="000366F0">
                            <w:pPr>
                              <w:jc w:val="center"/>
                              <w:rPr>
                                <w:sz w:val="18"/>
                              </w:rPr>
                            </w:pPr>
                            <w:r>
                              <w:rPr>
                                <w:rFonts w:hAnsi="メイリオ" w:hint="eastAsia"/>
                                <w:sz w:val="20"/>
                              </w:rPr>
                              <w:t>図３</w:t>
                            </w:r>
                            <w:r w:rsidRPr="008420DA">
                              <w:rPr>
                                <w:rFonts w:hAnsi="メイリオ" w:hint="eastAsia"/>
                                <w:sz w:val="20"/>
                              </w:rPr>
                              <w:t>：</w:t>
                            </w:r>
                            <w:r w:rsidRPr="00B029B0">
                              <w:rPr>
                                <w:rFonts w:hAnsi="メイリオ" w:hint="eastAsia"/>
                                <w:sz w:val="20"/>
                              </w:rPr>
                              <w:t>中学校等支援学級</w:t>
                            </w:r>
                            <w:r>
                              <w:rPr>
                                <w:rFonts w:hAnsi="メイリオ" w:hint="eastAsia"/>
                                <w:sz w:val="20"/>
                              </w:rPr>
                              <w:t>に</w:t>
                            </w:r>
                            <w:r>
                              <w:rPr>
                                <w:rFonts w:hAnsi="メイリオ"/>
                                <w:sz w:val="20"/>
                              </w:rPr>
                              <w:t>在籍する生徒の進学割合（大阪府・全国）</w:t>
                            </w:r>
                            <w:r w:rsidRPr="008420DA">
                              <w:rPr>
                                <w:rFonts w:hAnsi="メイリオ" w:hint="eastAsia"/>
                                <w:sz w:val="20"/>
                              </w:rPr>
                              <w:t>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D54992" id="_x0000_s1032" type="#_x0000_t202" style="position:absolute;left:0;text-align:left;margin-left:11.65pt;margin-top:2.2pt;width:452.25pt;height:110.6pt;z-index:251791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" filled="f" stroked="f">
                <v:textbox style="mso-fit-shape-to-text:t" inset="0,0,0,0">
                  <w:txbxContent>
                    <w:p w14:paraId="51915A6C" w14:textId="7508710E" w:rsidR="00F53D77" w:rsidRPr="009670B7" w:rsidRDefault="00F53D77" w:rsidP="000366F0">
                      <w:pPr>
                        <w:jc w:val="center"/>
                        <w:rPr>
                          <w:sz w:val="18"/>
                        </w:rPr>
                      </w:pPr>
                      <w:r>
                        <w:rPr>
                          <w:rFonts w:hAnsi="メイリオ" w:hint="eastAsia"/>
                          <w:sz w:val="20"/>
                        </w:rPr>
                        <w:t>図３</w:t>
                      </w:r>
                      <w:r w:rsidRPr="008420DA">
                        <w:rPr>
                          <w:rFonts w:hAnsi="メイリオ" w:hint="eastAsia"/>
                          <w:sz w:val="20"/>
                        </w:rPr>
                        <w:t>：</w:t>
                      </w:r>
                      <w:r w:rsidRPr="00B029B0">
                        <w:rPr>
                          <w:rFonts w:hAnsi="メイリオ" w:hint="eastAsia"/>
                          <w:sz w:val="20"/>
                        </w:rPr>
                        <w:t>中学校等支援学級</w:t>
                      </w:r>
                      <w:r>
                        <w:rPr>
                          <w:rFonts w:hAnsi="メイリオ" w:hint="eastAsia"/>
                          <w:sz w:val="20"/>
                        </w:rPr>
                        <w:t>に</w:t>
                      </w:r>
                      <w:r>
                        <w:rPr>
                          <w:rFonts w:hAnsi="メイリオ"/>
                          <w:sz w:val="20"/>
                        </w:rPr>
                        <w:t>在籍する生徒の進学割合（大阪府・全国）</w:t>
                      </w:r>
                      <w:r w:rsidRPr="008420DA">
                        <w:rPr>
                          <w:rFonts w:hAnsi="メイリオ" w:hint="eastAsia"/>
                          <w:sz w:val="20"/>
                        </w:rPr>
                        <w:t>の推移</w:t>
                      </w:r>
                    </w:p>
                  </w:txbxContent>
                </v:textbox>
                <w10:wrap anchorx="margin"/>
              </v:shape>
            </w:pict>
          </mc:Fallback>
        </mc:AlternateContent>
      </w:r>
    </w:p>
    <w:p w14:paraId="42C46297" w14:textId="4E1BBE14" w:rsidR="004328DC" w:rsidRDefault="004328DC" w:rsidP="00AE41AF">
      <w:pPr>
        <w:autoSpaceDE w:val="0"/>
        <w:autoSpaceDN w:val="0"/>
        <w:rPr>
          <w:rFonts w:hAnsi="メイリオ"/>
          <w:sz w:val="22"/>
        </w:rPr>
      </w:pPr>
    </w:p>
    <w:p w14:paraId="163B4ECD" w14:textId="22A67F6E" w:rsidR="004328DC" w:rsidRDefault="004328DC" w:rsidP="00AE41AF">
      <w:pPr>
        <w:autoSpaceDE w:val="0"/>
        <w:autoSpaceDN w:val="0"/>
        <w:rPr>
          <w:rFonts w:hAnsi="メイリオ"/>
          <w:sz w:val="22"/>
        </w:rPr>
      </w:pPr>
    </w:p>
    <w:p w14:paraId="62575022" w14:textId="42F7D3EE" w:rsidR="004328DC" w:rsidRDefault="004328DC" w:rsidP="00AE41AF">
      <w:pPr>
        <w:autoSpaceDE w:val="0"/>
        <w:autoSpaceDN w:val="0"/>
        <w:rPr>
          <w:rFonts w:hAnsi="メイリオ"/>
          <w:sz w:val="22"/>
        </w:rPr>
      </w:pPr>
    </w:p>
    <w:p w14:paraId="270ED16D" w14:textId="77777777" w:rsidR="00673927" w:rsidRPr="007355B9" w:rsidRDefault="00673927" w:rsidP="00307A6B">
      <w:pPr>
        <w:autoSpaceDE w:val="0"/>
        <w:autoSpaceDN w:val="0"/>
        <w:rPr>
          <w:rFonts w:hAnsi="メイリオ"/>
          <w:color w:val="FF0000"/>
          <w:sz w:val="22"/>
          <w:highlight w:val="yellow"/>
        </w:rPr>
      </w:pPr>
    </w:p>
    <w:tbl>
      <w:tblPr>
        <w:tblStyle w:val="af0"/>
        <w:tblW w:w="9057" w:type="dxa"/>
        <w:tblLook w:val="04A0" w:firstRow="1" w:lastRow="0" w:firstColumn="1" w:lastColumn="0" w:noHBand="0" w:noVBand="1"/>
      </w:tblPr>
      <w:tblGrid>
        <w:gridCol w:w="703"/>
        <w:gridCol w:w="902"/>
        <w:gridCol w:w="800"/>
        <w:gridCol w:w="1314"/>
        <w:gridCol w:w="1666"/>
        <w:gridCol w:w="287"/>
        <w:gridCol w:w="1411"/>
        <w:gridCol w:w="1132"/>
        <w:gridCol w:w="842"/>
      </w:tblGrid>
      <w:tr w:rsidR="00425950" w:rsidRPr="00756C88" w14:paraId="7FE47CF2" w14:textId="77777777" w:rsidTr="00C21D1B">
        <w:trPr>
          <w:trHeight w:val="20"/>
        </w:trPr>
        <w:tc>
          <w:tcPr>
            <w:tcW w:w="2405" w:type="dxa"/>
            <w:gridSpan w:val="3"/>
            <w:tcBorders>
              <w:bottom w:val="nil"/>
            </w:tcBorders>
            <w:shd w:val="clear" w:color="auto" w:fill="8EAADB" w:themeFill="accent5" w:themeFillTint="99"/>
            <w:tcMar>
              <w:left w:w="28" w:type="dxa"/>
              <w:right w:w="28" w:type="dxa"/>
            </w:tcMar>
            <w:vAlign w:val="center"/>
          </w:tcPr>
          <w:p w14:paraId="25A02FCB" w14:textId="77777777" w:rsidR="00425950" w:rsidRPr="000249DA" w:rsidRDefault="00425950" w:rsidP="00C21D1B">
            <w:pPr>
              <w:autoSpaceDE w:val="0"/>
              <w:autoSpaceDN w:val="0"/>
              <w:spacing w:line="220" w:lineRule="exact"/>
              <w:rPr>
                <w:rFonts w:hAnsi="メイリオ"/>
                <w:b/>
                <w:color w:val="000000" w:themeColor="text1"/>
                <w:spacing w:val="-10"/>
                <w:sz w:val="18"/>
                <w:szCs w:val="18"/>
              </w:rPr>
            </w:pPr>
            <w:r w:rsidRPr="00756C88">
              <w:rPr>
                <w:rFonts w:hAnsi="メイリオ" w:hint="eastAsia"/>
                <w:b/>
                <w:color w:val="000000" w:themeColor="text1"/>
                <w:spacing w:val="-10"/>
                <w:sz w:val="18"/>
                <w:szCs w:val="18"/>
              </w:rPr>
              <w:t>卒業者数（令和元年度）</w:t>
            </w:r>
          </w:p>
        </w:tc>
        <w:tc>
          <w:tcPr>
            <w:tcW w:w="1314" w:type="dxa"/>
            <w:tcBorders>
              <w:bottom w:val="nil"/>
              <w:right w:val="single" w:sz="12" w:space="0" w:color="auto"/>
            </w:tcBorders>
            <w:shd w:val="clear" w:color="auto" w:fill="8EAADB" w:themeFill="accent5" w:themeFillTint="99"/>
            <w:tcMar>
              <w:left w:w="28" w:type="dxa"/>
              <w:right w:w="28" w:type="dxa"/>
            </w:tcMar>
            <w:vAlign w:val="center"/>
          </w:tcPr>
          <w:p w14:paraId="0D563E97" w14:textId="669D8894" w:rsidR="00425950" w:rsidRDefault="00425950" w:rsidP="00C21D1B">
            <w:pPr>
              <w:autoSpaceDE w:val="0"/>
              <w:autoSpaceDN w:val="0"/>
              <w:spacing w:line="220" w:lineRule="exact"/>
              <w:rPr>
                <w:rFonts w:hAnsi="メイリオ"/>
                <w:b/>
                <w:color w:val="000000" w:themeColor="text1"/>
                <w:spacing w:val="-10"/>
                <w:sz w:val="18"/>
                <w:szCs w:val="18"/>
              </w:rPr>
            </w:pPr>
            <w:r w:rsidRPr="00756C88">
              <w:rPr>
                <w:rFonts w:hAnsi="メイリオ" w:hint="eastAsia"/>
                <w:b/>
                <w:color w:val="000000" w:themeColor="text1"/>
                <w:spacing w:val="-10"/>
                <w:sz w:val="18"/>
                <w:szCs w:val="18"/>
              </w:rPr>
              <w:t>支援学校に入学</w:t>
            </w:r>
          </w:p>
          <w:p w14:paraId="40ABD10A" w14:textId="77777777" w:rsidR="00425950" w:rsidRPr="00756C88" w:rsidRDefault="00425950" w:rsidP="00C21D1B">
            <w:pPr>
              <w:autoSpaceDE w:val="0"/>
              <w:autoSpaceDN w:val="0"/>
              <w:spacing w:line="220" w:lineRule="exact"/>
              <w:rPr>
                <w:rFonts w:hAnsi="メイリオ"/>
                <w:color w:val="000000" w:themeColor="text1"/>
                <w:spacing w:val="-10"/>
                <w:sz w:val="18"/>
                <w:szCs w:val="18"/>
              </w:rPr>
            </w:pPr>
            <w:r w:rsidRPr="00756C88">
              <w:rPr>
                <w:rFonts w:hAnsi="メイリオ" w:hint="eastAsia"/>
                <w:b/>
                <w:color w:val="000000" w:themeColor="text1"/>
                <w:spacing w:val="-10"/>
                <w:sz w:val="18"/>
                <w:szCs w:val="18"/>
              </w:rPr>
              <w:t>した者の数・割合</w:t>
            </w:r>
          </w:p>
        </w:tc>
        <w:tc>
          <w:tcPr>
            <w:tcW w:w="1666" w:type="dxa"/>
            <w:tcBorders>
              <w:top w:val="single" w:sz="12" w:space="0" w:color="auto"/>
              <w:left w:val="single" w:sz="12" w:space="0" w:color="auto"/>
              <w:bottom w:val="nil"/>
              <w:right w:val="single" w:sz="12" w:space="0" w:color="auto"/>
            </w:tcBorders>
            <w:shd w:val="clear" w:color="auto" w:fill="8EAADB" w:themeFill="accent5" w:themeFillTint="99"/>
            <w:tcMar>
              <w:left w:w="28" w:type="dxa"/>
              <w:right w:w="28" w:type="dxa"/>
            </w:tcMar>
            <w:vAlign w:val="center"/>
          </w:tcPr>
          <w:p w14:paraId="1A7F5097" w14:textId="77777777" w:rsidR="00425950" w:rsidRDefault="00425950" w:rsidP="00C21D1B">
            <w:pPr>
              <w:autoSpaceDE w:val="0"/>
              <w:autoSpaceDN w:val="0"/>
              <w:spacing w:line="220" w:lineRule="exact"/>
              <w:rPr>
                <w:rFonts w:hAnsi="メイリオ"/>
                <w:b/>
                <w:color w:val="000000" w:themeColor="text1"/>
                <w:spacing w:val="-10"/>
                <w:sz w:val="18"/>
                <w:szCs w:val="18"/>
              </w:rPr>
            </w:pPr>
            <w:r w:rsidRPr="00756C88">
              <w:rPr>
                <w:rFonts w:hAnsi="メイリオ" w:hint="eastAsia"/>
                <w:b/>
                <w:color w:val="000000" w:themeColor="text1"/>
                <w:spacing w:val="-10"/>
                <w:sz w:val="18"/>
                <w:szCs w:val="18"/>
              </w:rPr>
              <w:t>高校等に入学した者</w:t>
            </w:r>
          </w:p>
          <w:p w14:paraId="2143702C" w14:textId="77777777" w:rsidR="00425950" w:rsidRPr="00756C88" w:rsidRDefault="00425950" w:rsidP="00C21D1B">
            <w:pPr>
              <w:autoSpaceDE w:val="0"/>
              <w:autoSpaceDN w:val="0"/>
              <w:spacing w:line="220" w:lineRule="exact"/>
              <w:rPr>
                <w:rFonts w:hAnsi="メイリオ"/>
                <w:b/>
                <w:color w:val="000000" w:themeColor="text1"/>
                <w:spacing w:val="-10"/>
                <w:sz w:val="18"/>
                <w:szCs w:val="18"/>
              </w:rPr>
            </w:pPr>
            <w:r w:rsidRPr="00756C88">
              <w:rPr>
                <w:rFonts w:hAnsi="メイリオ" w:hint="eastAsia"/>
                <w:b/>
                <w:color w:val="000000" w:themeColor="text1"/>
                <w:spacing w:val="-10"/>
                <w:sz w:val="18"/>
                <w:szCs w:val="18"/>
              </w:rPr>
              <w:t>の数・割合</w:t>
            </w:r>
          </w:p>
        </w:tc>
        <w:tc>
          <w:tcPr>
            <w:tcW w:w="287" w:type="dxa"/>
            <w:vMerge w:val="restart"/>
            <w:tcBorders>
              <w:top w:val="nil"/>
              <w:left w:val="single" w:sz="12" w:space="0" w:color="auto"/>
            </w:tcBorders>
            <w:tcMar>
              <w:left w:w="28" w:type="dxa"/>
              <w:right w:w="28" w:type="dxa"/>
            </w:tcMar>
            <w:vAlign w:val="center"/>
          </w:tcPr>
          <w:p w14:paraId="33330E1E" w14:textId="77777777" w:rsidR="00425950" w:rsidRPr="00756C88" w:rsidRDefault="00425950" w:rsidP="00C21D1B">
            <w:pPr>
              <w:autoSpaceDE w:val="0"/>
              <w:autoSpaceDN w:val="0"/>
              <w:spacing w:line="240" w:lineRule="exact"/>
              <w:rPr>
                <w:rFonts w:hAnsi="メイリオ"/>
                <w:color w:val="000000" w:themeColor="text1"/>
                <w:spacing w:val="-10"/>
                <w:sz w:val="18"/>
                <w:szCs w:val="18"/>
              </w:rPr>
            </w:pPr>
            <w:r>
              <w:rPr>
                <w:rFonts w:hAnsi="メイリオ"/>
                <w:noProof/>
                <w:color w:val="FF0000"/>
                <w:sz w:val="22"/>
              </w:rPr>
              <mc:AlternateContent>
                <mc:Choice Requires="wps">
                  <w:drawing>
                    <wp:anchor distT="0" distB="0" distL="114300" distR="114300" simplePos="0" relativeHeight="251797504" behindDoc="0" locked="0" layoutInCell="1" allowOverlap="1" wp14:anchorId="589B035A" wp14:editId="67120FF0">
                      <wp:simplePos x="0" y="0"/>
                      <wp:positionH relativeFrom="column">
                        <wp:posOffset>-215900</wp:posOffset>
                      </wp:positionH>
                      <wp:positionV relativeFrom="paragraph">
                        <wp:posOffset>329565</wp:posOffset>
                      </wp:positionV>
                      <wp:extent cx="548005" cy="126365"/>
                      <wp:effectExtent l="1270" t="0" r="5715" b="5715"/>
                      <wp:wrapNone/>
                      <wp:docPr id="8" name="二等辺三角形 8"/>
                      <wp:cNvGraphicFramePr/>
                      <a:graphic xmlns:a="http://schemas.openxmlformats.org/drawingml/2006/main">
                        <a:graphicData uri="http://schemas.microsoft.com/office/word/2010/wordprocessingShape">
                          <wps:wsp>
                            <wps:cNvSpPr/>
                            <wps:spPr>
                              <a:xfrm rot="5400000">
                                <a:off x="0" y="0"/>
                                <a:ext cx="548005" cy="126365"/>
                              </a:xfrm>
                              <a:prstGeom prst="triangle">
                                <a:avLst/>
                              </a:prstGeom>
                              <a:gradFill>
                                <a:gsLst>
                                  <a:gs pos="0">
                                    <a:schemeClr val="accent1">
                                      <a:lumMod val="45000"/>
                                      <a:lumOff val="55000"/>
                                    </a:schemeClr>
                                  </a:gs>
                                  <a:gs pos="33000">
                                    <a:schemeClr val="accent1">
                                      <a:lumMod val="45000"/>
                                      <a:lumOff val="55000"/>
                                    </a:schemeClr>
                                  </a:gs>
                                  <a:gs pos="100000">
                                    <a:schemeClr val="bg1"/>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8CC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8" o:spid="_x0000_s1026" type="#_x0000_t5" style="position:absolute;left:0;text-align:left;margin-left:-17pt;margin-top:25.95pt;width:43.15pt;height:9.95pt;rotation:9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" fillcolor="#b5d2ec [1460]" stroked="f" strokeweight="1pt">
                      <v:fill color2="white [3212]" colors="0 #b5d2ec;21627f #b5d2ec;1 white" focus="100%" type="gradient"/>
                    </v:shape>
                  </w:pict>
                </mc:Fallback>
              </mc:AlternateContent>
            </w:r>
          </w:p>
        </w:tc>
        <w:tc>
          <w:tcPr>
            <w:tcW w:w="1411" w:type="dxa"/>
            <w:vMerge w:val="restart"/>
            <w:shd w:val="clear" w:color="auto" w:fill="8EAADB" w:themeFill="accent5" w:themeFillTint="99"/>
            <w:tcMar>
              <w:left w:w="28" w:type="dxa"/>
              <w:right w:w="28" w:type="dxa"/>
            </w:tcMar>
            <w:vAlign w:val="center"/>
          </w:tcPr>
          <w:p w14:paraId="48B16F56" w14:textId="77777777" w:rsidR="00425950" w:rsidRPr="00756C88" w:rsidRDefault="00425950" w:rsidP="00C21D1B">
            <w:pPr>
              <w:autoSpaceDE w:val="0"/>
              <w:autoSpaceDN w:val="0"/>
              <w:spacing w:line="220" w:lineRule="exact"/>
              <w:rPr>
                <w:rFonts w:hAnsi="メイリオ"/>
                <w:b/>
                <w:color w:val="000000" w:themeColor="text1"/>
                <w:spacing w:val="-10"/>
                <w:sz w:val="18"/>
                <w:szCs w:val="18"/>
              </w:rPr>
            </w:pPr>
            <w:r w:rsidRPr="00756C88">
              <w:rPr>
                <w:rFonts w:hAnsi="メイリオ" w:hint="eastAsia"/>
                <w:b/>
                <w:color w:val="000000" w:themeColor="text1"/>
                <w:spacing w:val="-10"/>
                <w:sz w:val="18"/>
                <w:szCs w:val="18"/>
              </w:rPr>
              <w:t>府立高校における知的障がいのある生徒の教育環境整備事業</w:t>
            </w:r>
          </w:p>
        </w:tc>
        <w:tc>
          <w:tcPr>
            <w:tcW w:w="1132" w:type="dxa"/>
            <w:tcBorders>
              <w:right w:val="single" w:sz="12" w:space="0" w:color="auto"/>
            </w:tcBorders>
            <w:shd w:val="clear" w:color="auto" w:fill="D9E2F3" w:themeFill="accent5" w:themeFillTint="33"/>
            <w:tcMar>
              <w:left w:w="28" w:type="dxa"/>
              <w:right w:w="28" w:type="dxa"/>
            </w:tcMar>
            <w:vAlign w:val="center"/>
          </w:tcPr>
          <w:p w14:paraId="5A09194C" w14:textId="77777777" w:rsidR="00425950" w:rsidRPr="00756C88" w:rsidRDefault="00425950" w:rsidP="00C21D1B">
            <w:pPr>
              <w:autoSpaceDE w:val="0"/>
              <w:autoSpaceDN w:val="0"/>
              <w:spacing w:line="240" w:lineRule="exact"/>
              <w:rPr>
                <w:rFonts w:hAnsi="メイリオ"/>
                <w:b/>
                <w:color w:val="000000" w:themeColor="text1"/>
                <w:spacing w:val="-10"/>
                <w:sz w:val="16"/>
                <w:szCs w:val="18"/>
              </w:rPr>
            </w:pPr>
            <w:r w:rsidRPr="00756C88">
              <w:rPr>
                <w:rFonts w:hAnsi="メイリオ" w:hint="eastAsia"/>
                <w:b/>
                <w:color w:val="000000" w:themeColor="text1"/>
                <w:spacing w:val="-10"/>
                <w:sz w:val="16"/>
                <w:szCs w:val="18"/>
              </w:rPr>
              <w:t>自立支援コース</w:t>
            </w:r>
          </w:p>
        </w:tc>
        <w:tc>
          <w:tcPr>
            <w:tcW w:w="842" w:type="dxa"/>
            <w:tcBorders>
              <w:top w:val="single" w:sz="12" w:space="0" w:color="auto"/>
              <w:left w:val="single" w:sz="12" w:space="0" w:color="auto"/>
              <w:right w:val="single" w:sz="12" w:space="0" w:color="auto"/>
            </w:tcBorders>
            <w:tcMar>
              <w:left w:w="0" w:type="dxa"/>
              <w:right w:w="0" w:type="dxa"/>
            </w:tcMar>
            <w:vAlign w:val="center"/>
          </w:tcPr>
          <w:p w14:paraId="2A1C5765" w14:textId="77777777" w:rsidR="00425950" w:rsidRPr="00756C88" w:rsidRDefault="00425950" w:rsidP="00C21D1B">
            <w:pPr>
              <w:autoSpaceDE w:val="0"/>
              <w:autoSpaceDN w:val="0"/>
              <w:spacing w:line="24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36名</w:t>
            </w:r>
          </w:p>
          <w:p w14:paraId="1C518EEB" w14:textId="77777777" w:rsidR="00425950" w:rsidRPr="00756C88" w:rsidRDefault="00425950" w:rsidP="00C21D1B">
            <w:pPr>
              <w:autoSpaceDE w:val="0"/>
              <w:autoSpaceDN w:val="0"/>
              <w:spacing w:line="180" w:lineRule="exact"/>
              <w:jc w:val="center"/>
              <w:rPr>
                <w:rFonts w:hAnsi="メイリオ"/>
                <w:color w:val="000000" w:themeColor="text1"/>
                <w:spacing w:val="-20"/>
                <w:sz w:val="18"/>
                <w:szCs w:val="18"/>
              </w:rPr>
            </w:pPr>
            <w:r w:rsidRPr="00756C88">
              <w:rPr>
                <w:rFonts w:hAnsi="メイリオ" w:hint="eastAsia"/>
                <w:color w:val="000000" w:themeColor="text1"/>
                <w:spacing w:val="-20"/>
                <w:sz w:val="14"/>
                <w:szCs w:val="18"/>
              </w:rPr>
              <w:t>（大阪市分含む）</w:t>
            </w:r>
          </w:p>
        </w:tc>
      </w:tr>
      <w:tr w:rsidR="00425950" w:rsidRPr="00756C88" w14:paraId="498054B6" w14:textId="77777777" w:rsidTr="00C21D1B">
        <w:trPr>
          <w:trHeight w:val="20"/>
        </w:trPr>
        <w:tc>
          <w:tcPr>
            <w:tcW w:w="2405" w:type="dxa"/>
            <w:gridSpan w:val="3"/>
            <w:tcBorders>
              <w:top w:val="nil"/>
            </w:tcBorders>
            <w:shd w:val="clear" w:color="auto" w:fill="8EAADB" w:themeFill="accent5" w:themeFillTint="99"/>
            <w:tcMar>
              <w:left w:w="28" w:type="dxa"/>
              <w:right w:w="28" w:type="dxa"/>
            </w:tcMar>
          </w:tcPr>
          <w:p w14:paraId="7B9A5D3A" w14:textId="77777777" w:rsidR="00425950" w:rsidRPr="00756C88" w:rsidRDefault="00425950" w:rsidP="00C21D1B">
            <w:pPr>
              <w:autoSpaceDE w:val="0"/>
              <w:autoSpaceDN w:val="0"/>
              <w:spacing w:line="240" w:lineRule="exact"/>
              <w:rPr>
                <w:rFonts w:hAnsi="メイリオ"/>
                <w:color w:val="000000" w:themeColor="text1"/>
                <w:spacing w:val="-10"/>
                <w:sz w:val="18"/>
                <w:szCs w:val="18"/>
              </w:rPr>
            </w:pPr>
            <w:r w:rsidRPr="00756C88">
              <w:rPr>
                <w:rFonts w:hAnsi="メイリオ" w:hint="eastAsia"/>
                <w:color w:val="000000" w:themeColor="text1"/>
                <w:spacing w:val="-10"/>
                <w:sz w:val="14"/>
                <w:szCs w:val="18"/>
              </w:rPr>
              <w:t>「大阪の支援教育（令和２年度版）」より</w:t>
            </w:r>
          </w:p>
        </w:tc>
        <w:tc>
          <w:tcPr>
            <w:tcW w:w="1314" w:type="dxa"/>
            <w:tcBorders>
              <w:top w:val="nil"/>
              <w:right w:val="single" w:sz="12" w:space="0" w:color="auto"/>
            </w:tcBorders>
            <w:shd w:val="clear" w:color="auto" w:fill="8EAADB" w:themeFill="accent5" w:themeFillTint="99"/>
            <w:tcMar>
              <w:left w:w="28" w:type="dxa"/>
              <w:right w:w="28" w:type="dxa"/>
            </w:tcMar>
          </w:tcPr>
          <w:p w14:paraId="6BF76A16" w14:textId="50A93BB7" w:rsidR="00425950" w:rsidRPr="00756C88" w:rsidRDefault="00425950" w:rsidP="00C21D1B">
            <w:pPr>
              <w:autoSpaceDE w:val="0"/>
              <w:autoSpaceDN w:val="0"/>
              <w:spacing w:line="240" w:lineRule="exact"/>
              <w:rPr>
                <w:rFonts w:hAnsi="メイリオ"/>
                <w:color w:val="000000" w:themeColor="text1"/>
                <w:spacing w:val="-10"/>
                <w:sz w:val="18"/>
                <w:szCs w:val="18"/>
              </w:rPr>
            </w:pPr>
            <w:r w:rsidRPr="00756C88">
              <w:rPr>
                <w:rFonts w:hAnsi="メイリオ" w:hint="eastAsia"/>
                <w:color w:val="000000" w:themeColor="text1"/>
                <w:spacing w:val="-10"/>
                <w:sz w:val="14"/>
                <w:szCs w:val="18"/>
              </w:rPr>
              <w:t>＊府立以外を含む</w:t>
            </w:r>
          </w:p>
        </w:tc>
        <w:tc>
          <w:tcPr>
            <w:tcW w:w="1666" w:type="dxa"/>
            <w:tcBorders>
              <w:top w:val="nil"/>
              <w:left w:val="single" w:sz="12" w:space="0" w:color="auto"/>
              <w:right w:val="single" w:sz="12" w:space="0" w:color="auto"/>
            </w:tcBorders>
            <w:shd w:val="clear" w:color="auto" w:fill="8EAADB" w:themeFill="accent5" w:themeFillTint="99"/>
            <w:tcMar>
              <w:left w:w="28" w:type="dxa"/>
              <w:right w:w="28" w:type="dxa"/>
            </w:tcMar>
          </w:tcPr>
          <w:p w14:paraId="0DADBD1D" w14:textId="77777777" w:rsidR="00425950" w:rsidRPr="00756C88" w:rsidRDefault="00425950" w:rsidP="00C21D1B">
            <w:pPr>
              <w:autoSpaceDE w:val="0"/>
              <w:autoSpaceDN w:val="0"/>
              <w:spacing w:line="160" w:lineRule="exact"/>
              <w:rPr>
                <w:rFonts w:hAnsi="メイリオ"/>
                <w:color w:val="000000" w:themeColor="text1"/>
                <w:spacing w:val="-10"/>
                <w:sz w:val="14"/>
                <w:szCs w:val="18"/>
              </w:rPr>
            </w:pPr>
            <w:r w:rsidRPr="00756C88">
              <w:rPr>
                <w:rFonts w:hAnsi="メイリオ" w:hint="eastAsia"/>
                <w:color w:val="000000" w:themeColor="text1"/>
                <w:spacing w:val="-10"/>
                <w:sz w:val="14"/>
                <w:szCs w:val="18"/>
              </w:rPr>
              <w:t>＊府立以外を含む</w:t>
            </w:r>
          </w:p>
          <w:p w14:paraId="5D3CC365" w14:textId="77777777" w:rsidR="00425950" w:rsidRPr="00756C88" w:rsidRDefault="00425950" w:rsidP="00C21D1B">
            <w:pPr>
              <w:autoSpaceDE w:val="0"/>
              <w:autoSpaceDN w:val="0"/>
              <w:spacing w:line="160" w:lineRule="exact"/>
              <w:ind w:firstLineChars="100" w:firstLine="120"/>
              <w:rPr>
                <w:rFonts w:hAnsi="メイリオ"/>
                <w:color w:val="000000" w:themeColor="text1"/>
                <w:spacing w:val="-10"/>
                <w:sz w:val="18"/>
                <w:szCs w:val="18"/>
              </w:rPr>
            </w:pPr>
            <w:r w:rsidRPr="00756C88">
              <w:rPr>
                <w:rFonts w:hAnsi="メイリオ" w:hint="eastAsia"/>
                <w:color w:val="000000" w:themeColor="text1"/>
                <w:spacing w:val="-10"/>
                <w:sz w:val="14"/>
                <w:szCs w:val="18"/>
              </w:rPr>
              <w:t>(</w:t>
            </w:r>
            <w:r w:rsidRPr="00756C88">
              <w:rPr>
                <w:rFonts w:hAnsi="メイリオ"/>
                <w:color w:val="000000" w:themeColor="text1"/>
                <w:spacing w:val="-10"/>
                <w:sz w:val="14"/>
                <w:szCs w:val="18"/>
              </w:rPr>
              <w:t xml:space="preserve"> </w:t>
            </w:r>
            <w:r w:rsidRPr="00756C88">
              <w:rPr>
                <w:rFonts w:hAnsi="メイリオ" w:hint="eastAsia"/>
                <w:color w:val="000000" w:themeColor="text1"/>
                <w:spacing w:val="-10"/>
                <w:sz w:val="14"/>
                <w:szCs w:val="18"/>
              </w:rPr>
              <w:t>)内は全日制への進学</w:t>
            </w:r>
          </w:p>
        </w:tc>
        <w:tc>
          <w:tcPr>
            <w:tcW w:w="287" w:type="dxa"/>
            <w:vMerge/>
            <w:tcBorders>
              <w:left w:val="single" w:sz="12" w:space="0" w:color="auto"/>
            </w:tcBorders>
            <w:tcMar>
              <w:left w:w="28" w:type="dxa"/>
              <w:right w:w="28" w:type="dxa"/>
            </w:tcMar>
            <w:vAlign w:val="center"/>
          </w:tcPr>
          <w:p w14:paraId="7F20ECED" w14:textId="77777777" w:rsidR="00425950" w:rsidRPr="00756C88" w:rsidRDefault="00425950" w:rsidP="00C21D1B">
            <w:pPr>
              <w:autoSpaceDE w:val="0"/>
              <w:autoSpaceDN w:val="0"/>
              <w:spacing w:line="240" w:lineRule="exact"/>
              <w:rPr>
                <w:rFonts w:hAnsi="メイリオ"/>
                <w:color w:val="000000" w:themeColor="text1"/>
                <w:spacing w:val="-10"/>
                <w:sz w:val="18"/>
                <w:szCs w:val="18"/>
              </w:rPr>
            </w:pPr>
          </w:p>
        </w:tc>
        <w:tc>
          <w:tcPr>
            <w:tcW w:w="1411" w:type="dxa"/>
            <w:vMerge/>
            <w:shd w:val="clear" w:color="auto" w:fill="8EAADB" w:themeFill="accent5" w:themeFillTint="99"/>
            <w:tcMar>
              <w:left w:w="28" w:type="dxa"/>
              <w:right w:w="28" w:type="dxa"/>
            </w:tcMar>
            <w:vAlign w:val="center"/>
          </w:tcPr>
          <w:p w14:paraId="2D2E4E3D" w14:textId="77777777" w:rsidR="00425950" w:rsidRPr="00756C88" w:rsidRDefault="00425950" w:rsidP="00C21D1B">
            <w:pPr>
              <w:autoSpaceDE w:val="0"/>
              <w:autoSpaceDN w:val="0"/>
              <w:spacing w:line="240" w:lineRule="exact"/>
              <w:rPr>
                <w:rFonts w:hAnsi="メイリオ"/>
                <w:color w:val="000000" w:themeColor="text1"/>
                <w:spacing w:val="-10"/>
                <w:sz w:val="18"/>
                <w:szCs w:val="18"/>
              </w:rPr>
            </w:pPr>
          </w:p>
        </w:tc>
        <w:tc>
          <w:tcPr>
            <w:tcW w:w="1132" w:type="dxa"/>
            <w:tcBorders>
              <w:right w:val="single" w:sz="12" w:space="0" w:color="auto"/>
            </w:tcBorders>
            <w:shd w:val="clear" w:color="auto" w:fill="D9E2F3" w:themeFill="accent5" w:themeFillTint="33"/>
            <w:tcMar>
              <w:left w:w="28" w:type="dxa"/>
              <w:right w:w="28" w:type="dxa"/>
            </w:tcMar>
            <w:vAlign w:val="center"/>
          </w:tcPr>
          <w:p w14:paraId="647C43AA" w14:textId="77777777" w:rsidR="00425950" w:rsidRPr="00756C88" w:rsidRDefault="00425950" w:rsidP="00C21D1B">
            <w:pPr>
              <w:autoSpaceDE w:val="0"/>
              <w:autoSpaceDN w:val="0"/>
              <w:spacing w:line="240" w:lineRule="exact"/>
              <w:rPr>
                <w:rFonts w:hAnsi="メイリオ"/>
                <w:b/>
                <w:color w:val="000000" w:themeColor="text1"/>
                <w:spacing w:val="-10"/>
                <w:sz w:val="16"/>
                <w:szCs w:val="18"/>
              </w:rPr>
            </w:pPr>
            <w:r w:rsidRPr="00756C88">
              <w:rPr>
                <w:rFonts w:hAnsi="メイリオ" w:hint="eastAsia"/>
                <w:b/>
                <w:color w:val="000000" w:themeColor="text1"/>
                <w:spacing w:val="-10"/>
                <w:sz w:val="16"/>
                <w:szCs w:val="18"/>
              </w:rPr>
              <w:t>共生推進教室</w:t>
            </w:r>
          </w:p>
        </w:tc>
        <w:tc>
          <w:tcPr>
            <w:tcW w:w="842" w:type="dxa"/>
            <w:tcBorders>
              <w:left w:val="single" w:sz="12" w:space="0" w:color="auto"/>
              <w:right w:val="single" w:sz="12" w:space="0" w:color="auto"/>
            </w:tcBorders>
            <w:tcMar>
              <w:left w:w="0" w:type="dxa"/>
              <w:right w:w="0" w:type="dxa"/>
            </w:tcMar>
            <w:vAlign w:val="center"/>
          </w:tcPr>
          <w:p w14:paraId="0E3CB1DE" w14:textId="77777777" w:rsidR="00425950" w:rsidRPr="00756C88" w:rsidRDefault="00425950" w:rsidP="00C21D1B">
            <w:pPr>
              <w:autoSpaceDE w:val="0"/>
              <w:autoSpaceDN w:val="0"/>
              <w:spacing w:line="24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30名</w:t>
            </w:r>
          </w:p>
        </w:tc>
      </w:tr>
      <w:tr w:rsidR="00425950" w:rsidRPr="00756C88" w14:paraId="0895563E" w14:textId="77777777" w:rsidTr="00C21D1B">
        <w:tc>
          <w:tcPr>
            <w:tcW w:w="1605" w:type="dxa"/>
            <w:gridSpan w:val="2"/>
            <w:tcMar>
              <w:left w:w="28" w:type="dxa"/>
              <w:right w:w="28" w:type="dxa"/>
            </w:tcMar>
            <w:vAlign w:val="center"/>
          </w:tcPr>
          <w:p w14:paraId="5B3E9365" w14:textId="77777777" w:rsidR="00425950" w:rsidRPr="00683A77" w:rsidRDefault="00425950" w:rsidP="00C21D1B">
            <w:pPr>
              <w:autoSpaceDE w:val="0"/>
              <w:autoSpaceDN w:val="0"/>
              <w:spacing w:line="240" w:lineRule="exact"/>
              <w:rPr>
                <w:rFonts w:hAnsi="メイリオ"/>
                <w:b/>
                <w:color w:val="000000" w:themeColor="text1"/>
                <w:spacing w:val="-10"/>
                <w:sz w:val="18"/>
                <w:szCs w:val="18"/>
              </w:rPr>
            </w:pPr>
            <w:r w:rsidRPr="00683A77">
              <w:rPr>
                <w:rFonts w:hAnsi="メイリオ" w:hint="eastAsia"/>
                <w:b/>
                <w:color w:val="000000" w:themeColor="text1"/>
                <w:spacing w:val="-10"/>
                <w:sz w:val="18"/>
                <w:szCs w:val="18"/>
              </w:rPr>
              <w:t>支援学校中学部</w:t>
            </w:r>
          </w:p>
        </w:tc>
        <w:tc>
          <w:tcPr>
            <w:tcW w:w="800" w:type="dxa"/>
            <w:tcMar>
              <w:left w:w="28" w:type="dxa"/>
              <w:right w:w="28" w:type="dxa"/>
            </w:tcMar>
            <w:vAlign w:val="center"/>
          </w:tcPr>
          <w:p w14:paraId="0AA97C43" w14:textId="77777777" w:rsidR="00425950" w:rsidRPr="00756C88" w:rsidRDefault="00425950" w:rsidP="00C21D1B">
            <w:pPr>
              <w:autoSpaceDE w:val="0"/>
              <w:autoSpaceDN w:val="0"/>
              <w:spacing w:line="200" w:lineRule="exact"/>
              <w:ind w:leftChars="-41" w:left="-86" w:rightChars="29" w:right="61"/>
              <w:jc w:val="right"/>
              <w:rPr>
                <w:rFonts w:hAnsi="メイリオ"/>
                <w:color w:val="000000" w:themeColor="text1"/>
                <w:spacing w:val="-10"/>
                <w:sz w:val="18"/>
                <w:szCs w:val="18"/>
              </w:rPr>
            </w:pPr>
            <w:r w:rsidRPr="00756C88">
              <w:rPr>
                <w:rFonts w:hAnsi="メイリオ" w:hint="eastAsia"/>
                <w:color w:val="000000" w:themeColor="text1"/>
                <w:spacing w:val="-10"/>
                <w:sz w:val="18"/>
                <w:szCs w:val="18"/>
              </w:rPr>
              <w:t>661名</w:t>
            </w:r>
          </w:p>
        </w:tc>
        <w:tc>
          <w:tcPr>
            <w:tcW w:w="1314" w:type="dxa"/>
            <w:tcBorders>
              <w:right w:val="single" w:sz="12" w:space="0" w:color="auto"/>
            </w:tcBorders>
            <w:tcMar>
              <w:left w:w="28" w:type="dxa"/>
              <w:right w:w="28" w:type="dxa"/>
            </w:tcMar>
            <w:vAlign w:val="center"/>
          </w:tcPr>
          <w:p w14:paraId="2310BF67" w14:textId="15B9B75C" w:rsidR="00425950" w:rsidRPr="00756C88" w:rsidRDefault="00425950" w:rsidP="00C21D1B">
            <w:pPr>
              <w:autoSpaceDE w:val="0"/>
              <w:autoSpaceDN w:val="0"/>
              <w:spacing w:line="20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645名</w:t>
            </w:r>
          </w:p>
          <w:p w14:paraId="548B9A93" w14:textId="77777777" w:rsidR="00425950" w:rsidRPr="00756C88" w:rsidRDefault="00425950" w:rsidP="00C21D1B">
            <w:pPr>
              <w:autoSpaceDE w:val="0"/>
              <w:autoSpaceDN w:val="0"/>
              <w:spacing w:line="20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97.6％</w:t>
            </w:r>
          </w:p>
        </w:tc>
        <w:tc>
          <w:tcPr>
            <w:tcW w:w="1666" w:type="dxa"/>
            <w:tcBorders>
              <w:left w:val="single" w:sz="12" w:space="0" w:color="auto"/>
              <w:right w:val="single" w:sz="12" w:space="0" w:color="auto"/>
            </w:tcBorders>
            <w:tcMar>
              <w:left w:w="28" w:type="dxa"/>
              <w:right w:w="28" w:type="dxa"/>
            </w:tcMar>
            <w:vAlign w:val="center"/>
          </w:tcPr>
          <w:p w14:paraId="0AB5D02C" w14:textId="77777777" w:rsidR="00425950" w:rsidRPr="00756C88" w:rsidRDefault="00425950" w:rsidP="00C21D1B">
            <w:pPr>
              <w:autoSpaceDE w:val="0"/>
              <w:autoSpaceDN w:val="0"/>
              <w:spacing w:line="20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９名（２名）</w:t>
            </w:r>
          </w:p>
          <w:p w14:paraId="7BFFE87F" w14:textId="77777777" w:rsidR="00425950" w:rsidRPr="00756C88" w:rsidRDefault="00425950" w:rsidP="00C21D1B">
            <w:pPr>
              <w:autoSpaceDE w:val="0"/>
              <w:autoSpaceDN w:val="0"/>
              <w:spacing w:line="20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1.3％（0.3％）</w:t>
            </w:r>
          </w:p>
        </w:tc>
        <w:tc>
          <w:tcPr>
            <w:tcW w:w="287" w:type="dxa"/>
            <w:vMerge/>
            <w:tcBorders>
              <w:left w:val="single" w:sz="12" w:space="0" w:color="auto"/>
            </w:tcBorders>
            <w:tcMar>
              <w:left w:w="28" w:type="dxa"/>
              <w:right w:w="28" w:type="dxa"/>
            </w:tcMar>
            <w:vAlign w:val="center"/>
          </w:tcPr>
          <w:p w14:paraId="2387390A" w14:textId="77777777" w:rsidR="00425950" w:rsidRPr="00756C88" w:rsidRDefault="00425950" w:rsidP="00C21D1B">
            <w:pPr>
              <w:autoSpaceDE w:val="0"/>
              <w:autoSpaceDN w:val="0"/>
              <w:spacing w:line="240" w:lineRule="exact"/>
              <w:rPr>
                <w:rFonts w:hAnsi="メイリオ"/>
                <w:color w:val="000000" w:themeColor="text1"/>
                <w:spacing w:val="-10"/>
                <w:sz w:val="18"/>
                <w:szCs w:val="18"/>
              </w:rPr>
            </w:pPr>
          </w:p>
        </w:tc>
        <w:tc>
          <w:tcPr>
            <w:tcW w:w="2543" w:type="dxa"/>
            <w:gridSpan w:val="2"/>
            <w:vMerge w:val="restart"/>
            <w:tcBorders>
              <w:right w:val="single" w:sz="12" w:space="0" w:color="auto"/>
            </w:tcBorders>
            <w:shd w:val="clear" w:color="auto" w:fill="8EAADB" w:themeFill="accent5" w:themeFillTint="99"/>
            <w:tcMar>
              <w:left w:w="28" w:type="dxa"/>
              <w:right w:w="28" w:type="dxa"/>
            </w:tcMar>
            <w:vAlign w:val="center"/>
          </w:tcPr>
          <w:p w14:paraId="15A3F380" w14:textId="77777777" w:rsidR="00425950" w:rsidRPr="00756C88" w:rsidRDefault="00425950" w:rsidP="00C21D1B">
            <w:pPr>
              <w:autoSpaceDE w:val="0"/>
              <w:autoSpaceDN w:val="0"/>
              <w:spacing w:line="240" w:lineRule="exact"/>
              <w:rPr>
                <w:rFonts w:hAnsi="メイリオ"/>
                <w:b/>
                <w:color w:val="000000" w:themeColor="text1"/>
                <w:spacing w:val="-10"/>
                <w:sz w:val="18"/>
                <w:szCs w:val="18"/>
              </w:rPr>
            </w:pPr>
            <w:r w:rsidRPr="00756C88">
              <w:rPr>
                <w:rFonts w:hAnsi="メイリオ" w:hint="eastAsia"/>
                <w:b/>
                <w:color w:val="000000" w:themeColor="text1"/>
                <w:spacing w:val="-10"/>
                <w:sz w:val="18"/>
                <w:szCs w:val="18"/>
              </w:rPr>
              <w:t>高等学校の上記以外</w:t>
            </w:r>
          </w:p>
        </w:tc>
        <w:tc>
          <w:tcPr>
            <w:tcW w:w="842" w:type="dxa"/>
            <w:vMerge w:val="restart"/>
            <w:tcBorders>
              <w:left w:val="single" w:sz="12" w:space="0" w:color="auto"/>
              <w:right w:val="single" w:sz="12" w:space="0" w:color="auto"/>
            </w:tcBorders>
            <w:tcMar>
              <w:left w:w="0" w:type="dxa"/>
              <w:right w:w="0" w:type="dxa"/>
            </w:tcMar>
            <w:vAlign w:val="center"/>
          </w:tcPr>
          <w:p w14:paraId="4DC13830" w14:textId="77777777" w:rsidR="00425950" w:rsidRPr="00756C88" w:rsidRDefault="00425950" w:rsidP="00C21D1B">
            <w:pPr>
              <w:autoSpaceDE w:val="0"/>
              <w:autoSpaceDN w:val="0"/>
              <w:spacing w:line="24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1,741名</w:t>
            </w:r>
          </w:p>
        </w:tc>
      </w:tr>
      <w:tr w:rsidR="00425950" w:rsidRPr="00756C88" w14:paraId="3A7749DB" w14:textId="77777777" w:rsidTr="00C21D1B">
        <w:tc>
          <w:tcPr>
            <w:tcW w:w="703" w:type="dxa"/>
            <w:vMerge w:val="restart"/>
            <w:tcMar>
              <w:left w:w="28" w:type="dxa"/>
              <w:right w:w="28" w:type="dxa"/>
            </w:tcMar>
            <w:vAlign w:val="center"/>
          </w:tcPr>
          <w:p w14:paraId="641A42F7" w14:textId="77777777" w:rsidR="00425950" w:rsidRPr="00683A77" w:rsidRDefault="00425950" w:rsidP="00C21D1B">
            <w:pPr>
              <w:autoSpaceDE w:val="0"/>
              <w:autoSpaceDN w:val="0"/>
              <w:spacing w:line="240" w:lineRule="exact"/>
              <w:rPr>
                <w:rFonts w:hAnsi="メイリオ"/>
                <w:b/>
                <w:color w:val="000000" w:themeColor="text1"/>
                <w:spacing w:val="-10"/>
                <w:sz w:val="18"/>
                <w:szCs w:val="18"/>
              </w:rPr>
            </w:pPr>
            <w:r w:rsidRPr="00683A77">
              <w:rPr>
                <w:rFonts w:hAnsi="メイリオ" w:hint="eastAsia"/>
                <w:b/>
                <w:color w:val="000000" w:themeColor="text1"/>
                <w:spacing w:val="-10"/>
                <w:sz w:val="18"/>
                <w:szCs w:val="18"/>
              </w:rPr>
              <w:t>中学校</w:t>
            </w:r>
          </w:p>
          <w:p w14:paraId="5E87F1A5" w14:textId="77777777" w:rsidR="00425950" w:rsidRPr="00756C88" w:rsidRDefault="00425950" w:rsidP="00C21D1B">
            <w:pPr>
              <w:autoSpaceDE w:val="0"/>
              <w:autoSpaceDN w:val="0"/>
              <w:spacing w:line="240" w:lineRule="exact"/>
              <w:rPr>
                <w:rFonts w:hAnsi="メイリオ"/>
                <w:color w:val="000000" w:themeColor="text1"/>
                <w:spacing w:val="-10"/>
                <w:sz w:val="18"/>
                <w:szCs w:val="18"/>
              </w:rPr>
            </w:pPr>
            <w:r w:rsidRPr="00683A77">
              <w:rPr>
                <w:rFonts w:hAnsi="メイリオ" w:hint="eastAsia"/>
                <w:b/>
                <w:color w:val="000000" w:themeColor="text1"/>
                <w:spacing w:val="-10"/>
                <w:sz w:val="18"/>
                <w:szCs w:val="18"/>
              </w:rPr>
              <w:t>支援学級</w:t>
            </w:r>
          </w:p>
        </w:tc>
        <w:tc>
          <w:tcPr>
            <w:tcW w:w="902" w:type="dxa"/>
            <w:tcMar>
              <w:left w:w="28" w:type="dxa"/>
              <w:right w:w="28" w:type="dxa"/>
            </w:tcMar>
            <w:vAlign w:val="center"/>
          </w:tcPr>
          <w:p w14:paraId="204E20B5" w14:textId="77777777" w:rsidR="00425950" w:rsidRPr="00683A77" w:rsidRDefault="00425950" w:rsidP="00C21D1B">
            <w:pPr>
              <w:autoSpaceDE w:val="0"/>
              <w:autoSpaceDN w:val="0"/>
              <w:spacing w:line="200" w:lineRule="exact"/>
              <w:ind w:leftChars="23" w:left="48"/>
              <w:rPr>
                <w:rFonts w:hAnsi="メイリオ"/>
                <w:color w:val="000000" w:themeColor="text1"/>
                <w:spacing w:val="-10"/>
                <w:sz w:val="16"/>
                <w:szCs w:val="18"/>
              </w:rPr>
            </w:pPr>
            <w:r w:rsidRPr="00683A77">
              <w:rPr>
                <w:rFonts w:hAnsi="メイリオ" w:hint="eastAsia"/>
                <w:color w:val="000000" w:themeColor="text1"/>
                <w:spacing w:val="-10"/>
                <w:sz w:val="16"/>
                <w:szCs w:val="18"/>
              </w:rPr>
              <w:t>知的障がい</w:t>
            </w:r>
          </w:p>
        </w:tc>
        <w:tc>
          <w:tcPr>
            <w:tcW w:w="800" w:type="dxa"/>
            <w:tcMar>
              <w:left w:w="28" w:type="dxa"/>
              <w:right w:w="28" w:type="dxa"/>
            </w:tcMar>
            <w:vAlign w:val="center"/>
          </w:tcPr>
          <w:p w14:paraId="70498A74" w14:textId="77777777" w:rsidR="00425950" w:rsidRPr="00756C88" w:rsidRDefault="00425950" w:rsidP="00C21D1B">
            <w:pPr>
              <w:autoSpaceDE w:val="0"/>
              <w:autoSpaceDN w:val="0"/>
              <w:spacing w:line="200" w:lineRule="exact"/>
              <w:ind w:leftChars="-41" w:left="-86" w:rightChars="29" w:right="61"/>
              <w:jc w:val="right"/>
              <w:rPr>
                <w:rFonts w:hAnsi="メイリオ"/>
                <w:color w:val="000000" w:themeColor="text1"/>
                <w:spacing w:val="-10"/>
                <w:sz w:val="18"/>
                <w:szCs w:val="18"/>
              </w:rPr>
            </w:pPr>
            <w:r w:rsidRPr="00756C88">
              <w:rPr>
                <w:rFonts w:hAnsi="メイリオ" w:hint="eastAsia"/>
                <w:color w:val="000000" w:themeColor="text1"/>
                <w:spacing w:val="-10"/>
                <w:sz w:val="18"/>
                <w:szCs w:val="18"/>
              </w:rPr>
              <w:t>1,220名</w:t>
            </w:r>
          </w:p>
        </w:tc>
        <w:tc>
          <w:tcPr>
            <w:tcW w:w="1314" w:type="dxa"/>
            <w:tcBorders>
              <w:right w:val="single" w:sz="12" w:space="0" w:color="auto"/>
            </w:tcBorders>
            <w:tcMar>
              <w:left w:w="28" w:type="dxa"/>
              <w:right w:w="28" w:type="dxa"/>
            </w:tcMar>
            <w:vAlign w:val="center"/>
          </w:tcPr>
          <w:p w14:paraId="50518804" w14:textId="14E13562" w:rsidR="00425950" w:rsidRPr="00756C88" w:rsidRDefault="00425950" w:rsidP="00C21D1B">
            <w:pPr>
              <w:autoSpaceDE w:val="0"/>
              <w:autoSpaceDN w:val="0"/>
              <w:spacing w:line="20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271名</w:t>
            </w:r>
          </w:p>
          <w:p w14:paraId="62DBCF4D" w14:textId="77777777" w:rsidR="00425950" w:rsidRPr="00756C88" w:rsidRDefault="00425950" w:rsidP="00C21D1B">
            <w:pPr>
              <w:autoSpaceDE w:val="0"/>
              <w:autoSpaceDN w:val="0"/>
              <w:spacing w:line="20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22.2％</w:t>
            </w:r>
          </w:p>
        </w:tc>
        <w:tc>
          <w:tcPr>
            <w:tcW w:w="1666" w:type="dxa"/>
            <w:tcBorders>
              <w:left w:val="single" w:sz="12" w:space="0" w:color="auto"/>
              <w:right w:val="single" w:sz="12" w:space="0" w:color="auto"/>
            </w:tcBorders>
            <w:tcMar>
              <w:left w:w="28" w:type="dxa"/>
              <w:right w:w="28" w:type="dxa"/>
            </w:tcMar>
            <w:vAlign w:val="center"/>
          </w:tcPr>
          <w:p w14:paraId="25ACB29D" w14:textId="77777777" w:rsidR="00425950" w:rsidRPr="00756C88" w:rsidRDefault="00425950" w:rsidP="00C21D1B">
            <w:pPr>
              <w:autoSpaceDE w:val="0"/>
              <w:autoSpaceDN w:val="0"/>
              <w:spacing w:line="20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854名（576名）</w:t>
            </w:r>
          </w:p>
          <w:p w14:paraId="6D4CEB41" w14:textId="77777777" w:rsidR="00425950" w:rsidRPr="00756C88" w:rsidRDefault="00425950" w:rsidP="00C21D1B">
            <w:pPr>
              <w:autoSpaceDE w:val="0"/>
              <w:autoSpaceDN w:val="0"/>
              <w:spacing w:line="20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70.0％（47.2％）</w:t>
            </w:r>
          </w:p>
        </w:tc>
        <w:tc>
          <w:tcPr>
            <w:tcW w:w="287" w:type="dxa"/>
            <w:vMerge/>
            <w:tcBorders>
              <w:left w:val="single" w:sz="12" w:space="0" w:color="auto"/>
            </w:tcBorders>
            <w:tcMar>
              <w:left w:w="28" w:type="dxa"/>
              <w:right w:w="28" w:type="dxa"/>
            </w:tcMar>
            <w:vAlign w:val="center"/>
          </w:tcPr>
          <w:p w14:paraId="3AE9FB9F" w14:textId="77777777" w:rsidR="00425950" w:rsidRPr="00756C88" w:rsidRDefault="00425950" w:rsidP="00C21D1B">
            <w:pPr>
              <w:autoSpaceDE w:val="0"/>
              <w:autoSpaceDN w:val="0"/>
              <w:spacing w:line="240" w:lineRule="exact"/>
              <w:rPr>
                <w:rFonts w:hAnsi="メイリオ"/>
                <w:color w:val="000000" w:themeColor="text1"/>
                <w:spacing w:val="-10"/>
                <w:sz w:val="18"/>
                <w:szCs w:val="18"/>
              </w:rPr>
            </w:pPr>
          </w:p>
        </w:tc>
        <w:tc>
          <w:tcPr>
            <w:tcW w:w="2543" w:type="dxa"/>
            <w:gridSpan w:val="2"/>
            <w:vMerge/>
            <w:tcBorders>
              <w:right w:val="single" w:sz="12" w:space="0" w:color="auto"/>
            </w:tcBorders>
            <w:shd w:val="clear" w:color="auto" w:fill="8EAADB" w:themeFill="accent5" w:themeFillTint="99"/>
            <w:tcMar>
              <w:left w:w="28" w:type="dxa"/>
              <w:right w:w="28" w:type="dxa"/>
            </w:tcMar>
            <w:vAlign w:val="center"/>
          </w:tcPr>
          <w:p w14:paraId="3D66E8E4" w14:textId="77777777" w:rsidR="00425950" w:rsidRPr="00756C88" w:rsidRDefault="00425950" w:rsidP="00C21D1B">
            <w:pPr>
              <w:autoSpaceDE w:val="0"/>
              <w:autoSpaceDN w:val="0"/>
              <w:spacing w:line="240" w:lineRule="exact"/>
              <w:rPr>
                <w:rFonts w:hAnsi="メイリオ"/>
                <w:b/>
                <w:color w:val="000000" w:themeColor="text1"/>
                <w:spacing w:val="-10"/>
                <w:sz w:val="18"/>
                <w:szCs w:val="18"/>
              </w:rPr>
            </w:pPr>
          </w:p>
        </w:tc>
        <w:tc>
          <w:tcPr>
            <w:tcW w:w="842" w:type="dxa"/>
            <w:vMerge/>
            <w:tcBorders>
              <w:left w:val="single" w:sz="12" w:space="0" w:color="auto"/>
              <w:right w:val="single" w:sz="12" w:space="0" w:color="auto"/>
            </w:tcBorders>
            <w:tcMar>
              <w:left w:w="0" w:type="dxa"/>
              <w:right w:w="0" w:type="dxa"/>
            </w:tcMar>
            <w:vAlign w:val="center"/>
          </w:tcPr>
          <w:p w14:paraId="30013C69" w14:textId="77777777" w:rsidR="00425950" w:rsidRPr="00756C88" w:rsidRDefault="00425950" w:rsidP="00C21D1B">
            <w:pPr>
              <w:autoSpaceDE w:val="0"/>
              <w:autoSpaceDN w:val="0"/>
              <w:spacing w:line="240" w:lineRule="exact"/>
              <w:jc w:val="center"/>
              <w:rPr>
                <w:rFonts w:hAnsi="メイリオ"/>
                <w:color w:val="000000" w:themeColor="text1"/>
                <w:spacing w:val="-10"/>
                <w:sz w:val="18"/>
                <w:szCs w:val="18"/>
              </w:rPr>
            </w:pPr>
          </w:p>
        </w:tc>
      </w:tr>
      <w:tr w:rsidR="00425950" w:rsidRPr="00756C88" w14:paraId="47942DD6" w14:textId="77777777" w:rsidTr="00C21D1B">
        <w:tc>
          <w:tcPr>
            <w:tcW w:w="703" w:type="dxa"/>
            <w:vMerge/>
            <w:tcMar>
              <w:left w:w="28" w:type="dxa"/>
              <w:right w:w="28" w:type="dxa"/>
            </w:tcMar>
            <w:vAlign w:val="center"/>
          </w:tcPr>
          <w:p w14:paraId="0D593BDD" w14:textId="77777777" w:rsidR="00425950" w:rsidRPr="00756C88" w:rsidRDefault="00425950" w:rsidP="00C21D1B">
            <w:pPr>
              <w:autoSpaceDE w:val="0"/>
              <w:autoSpaceDN w:val="0"/>
              <w:spacing w:line="240" w:lineRule="exact"/>
              <w:rPr>
                <w:rFonts w:hAnsi="メイリオ"/>
                <w:color w:val="000000" w:themeColor="text1"/>
                <w:spacing w:val="-10"/>
                <w:sz w:val="18"/>
                <w:szCs w:val="18"/>
              </w:rPr>
            </w:pPr>
          </w:p>
        </w:tc>
        <w:tc>
          <w:tcPr>
            <w:tcW w:w="902" w:type="dxa"/>
            <w:tcMar>
              <w:left w:w="28" w:type="dxa"/>
              <w:right w:w="28" w:type="dxa"/>
            </w:tcMar>
            <w:vAlign w:val="center"/>
          </w:tcPr>
          <w:p w14:paraId="335A56F1" w14:textId="77777777" w:rsidR="00425950" w:rsidRPr="00683A77" w:rsidRDefault="00425950" w:rsidP="00C21D1B">
            <w:pPr>
              <w:autoSpaceDE w:val="0"/>
              <w:autoSpaceDN w:val="0"/>
              <w:spacing w:line="200" w:lineRule="exact"/>
              <w:ind w:leftChars="23" w:left="48"/>
              <w:rPr>
                <w:rFonts w:hAnsi="メイリオ"/>
                <w:color w:val="000000" w:themeColor="text1"/>
                <w:spacing w:val="-10"/>
                <w:sz w:val="16"/>
                <w:szCs w:val="18"/>
              </w:rPr>
            </w:pPr>
            <w:r w:rsidRPr="00683A77">
              <w:rPr>
                <w:rFonts w:hAnsi="メイリオ" w:hint="eastAsia"/>
                <w:color w:val="000000" w:themeColor="text1"/>
                <w:spacing w:val="-10"/>
                <w:sz w:val="16"/>
                <w:szCs w:val="18"/>
              </w:rPr>
              <w:t>自閉症・</w:t>
            </w:r>
          </w:p>
          <w:p w14:paraId="2BC6243C" w14:textId="77777777" w:rsidR="00425950" w:rsidRPr="00683A77" w:rsidRDefault="00425950" w:rsidP="00C21D1B">
            <w:pPr>
              <w:autoSpaceDE w:val="0"/>
              <w:autoSpaceDN w:val="0"/>
              <w:spacing w:line="200" w:lineRule="exact"/>
              <w:ind w:leftChars="23" w:left="48"/>
              <w:rPr>
                <w:rFonts w:hAnsi="メイリオ"/>
                <w:color w:val="000000" w:themeColor="text1"/>
                <w:spacing w:val="-10"/>
                <w:sz w:val="16"/>
                <w:szCs w:val="18"/>
              </w:rPr>
            </w:pPr>
            <w:r w:rsidRPr="00683A77">
              <w:rPr>
                <w:rFonts w:hAnsi="メイリオ" w:hint="eastAsia"/>
                <w:color w:val="000000" w:themeColor="text1"/>
                <w:spacing w:val="-10"/>
                <w:sz w:val="16"/>
                <w:szCs w:val="18"/>
              </w:rPr>
              <w:t>情緒障がい</w:t>
            </w:r>
          </w:p>
        </w:tc>
        <w:tc>
          <w:tcPr>
            <w:tcW w:w="800" w:type="dxa"/>
            <w:tcMar>
              <w:left w:w="28" w:type="dxa"/>
              <w:right w:w="28" w:type="dxa"/>
            </w:tcMar>
            <w:vAlign w:val="center"/>
          </w:tcPr>
          <w:p w14:paraId="6B68CC9D" w14:textId="77777777" w:rsidR="00425950" w:rsidRPr="00756C88" w:rsidRDefault="00425950" w:rsidP="00C21D1B">
            <w:pPr>
              <w:autoSpaceDE w:val="0"/>
              <w:autoSpaceDN w:val="0"/>
              <w:spacing w:line="200" w:lineRule="exact"/>
              <w:ind w:leftChars="-41" w:left="-86" w:rightChars="29" w:right="61"/>
              <w:jc w:val="right"/>
              <w:rPr>
                <w:rFonts w:hAnsi="メイリオ"/>
                <w:color w:val="000000" w:themeColor="text1"/>
                <w:spacing w:val="-10"/>
                <w:sz w:val="18"/>
                <w:szCs w:val="18"/>
              </w:rPr>
            </w:pPr>
            <w:r w:rsidRPr="00756C88">
              <w:rPr>
                <w:rFonts w:hAnsi="メイリオ" w:hint="eastAsia"/>
                <w:color w:val="000000" w:themeColor="text1"/>
                <w:spacing w:val="-10"/>
                <w:sz w:val="18"/>
                <w:szCs w:val="18"/>
              </w:rPr>
              <w:t>1,166名</w:t>
            </w:r>
          </w:p>
        </w:tc>
        <w:tc>
          <w:tcPr>
            <w:tcW w:w="1314" w:type="dxa"/>
            <w:tcBorders>
              <w:right w:val="single" w:sz="12" w:space="0" w:color="auto"/>
            </w:tcBorders>
            <w:tcMar>
              <w:left w:w="28" w:type="dxa"/>
              <w:right w:w="28" w:type="dxa"/>
            </w:tcMar>
            <w:vAlign w:val="center"/>
          </w:tcPr>
          <w:p w14:paraId="2E7E936E" w14:textId="1123DE47" w:rsidR="00425950" w:rsidRPr="00756C88" w:rsidRDefault="00425950" w:rsidP="00C21D1B">
            <w:pPr>
              <w:autoSpaceDE w:val="0"/>
              <w:autoSpaceDN w:val="0"/>
              <w:spacing w:line="20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148名</w:t>
            </w:r>
          </w:p>
          <w:p w14:paraId="48EAA81F" w14:textId="77777777" w:rsidR="00425950" w:rsidRPr="00756C88" w:rsidRDefault="00425950" w:rsidP="00C21D1B">
            <w:pPr>
              <w:autoSpaceDE w:val="0"/>
              <w:autoSpaceDN w:val="0"/>
              <w:spacing w:line="20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12.7％</w:t>
            </w:r>
          </w:p>
        </w:tc>
        <w:tc>
          <w:tcPr>
            <w:tcW w:w="1666" w:type="dxa"/>
            <w:tcBorders>
              <w:left w:val="single" w:sz="12" w:space="0" w:color="auto"/>
              <w:right w:val="single" w:sz="12" w:space="0" w:color="auto"/>
            </w:tcBorders>
            <w:tcMar>
              <w:left w:w="28" w:type="dxa"/>
              <w:right w:w="28" w:type="dxa"/>
            </w:tcMar>
            <w:vAlign w:val="center"/>
          </w:tcPr>
          <w:p w14:paraId="6D4079D6" w14:textId="77777777" w:rsidR="00425950" w:rsidRPr="00756C88" w:rsidRDefault="00425950" w:rsidP="00C21D1B">
            <w:pPr>
              <w:autoSpaceDE w:val="0"/>
              <w:autoSpaceDN w:val="0"/>
              <w:spacing w:line="20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944名（635名）</w:t>
            </w:r>
          </w:p>
          <w:p w14:paraId="5D8EF902" w14:textId="77777777" w:rsidR="00425950" w:rsidRPr="00756C88" w:rsidRDefault="00425950" w:rsidP="00C21D1B">
            <w:pPr>
              <w:autoSpaceDE w:val="0"/>
              <w:autoSpaceDN w:val="0"/>
              <w:spacing w:line="20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81.0％（54.5％）</w:t>
            </w:r>
          </w:p>
        </w:tc>
        <w:tc>
          <w:tcPr>
            <w:tcW w:w="287" w:type="dxa"/>
            <w:vMerge/>
            <w:tcBorders>
              <w:left w:val="single" w:sz="12" w:space="0" w:color="auto"/>
            </w:tcBorders>
            <w:tcMar>
              <w:left w:w="28" w:type="dxa"/>
              <w:right w:w="28" w:type="dxa"/>
            </w:tcMar>
            <w:vAlign w:val="center"/>
          </w:tcPr>
          <w:p w14:paraId="50F39BB7" w14:textId="77777777" w:rsidR="00425950" w:rsidRPr="00756C88" w:rsidRDefault="00425950" w:rsidP="00C21D1B">
            <w:pPr>
              <w:autoSpaceDE w:val="0"/>
              <w:autoSpaceDN w:val="0"/>
              <w:spacing w:line="240" w:lineRule="exact"/>
              <w:rPr>
                <w:rFonts w:hAnsi="メイリオ"/>
                <w:color w:val="000000" w:themeColor="text1"/>
                <w:spacing w:val="-10"/>
                <w:sz w:val="18"/>
                <w:szCs w:val="18"/>
              </w:rPr>
            </w:pPr>
          </w:p>
        </w:tc>
        <w:tc>
          <w:tcPr>
            <w:tcW w:w="2543" w:type="dxa"/>
            <w:gridSpan w:val="2"/>
            <w:vMerge/>
            <w:tcBorders>
              <w:right w:val="single" w:sz="12" w:space="0" w:color="auto"/>
            </w:tcBorders>
            <w:shd w:val="clear" w:color="auto" w:fill="8EAADB" w:themeFill="accent5" w:themeFillTint="99"/>
            <w:tcMar>
              <w:left w:w="28" w:type="dxa"/>
              <w:right w:w="28" w:type="dxa"/>
            </w:tcMar>
            <w:vAlign w:val="center"/>
          </w:tcPr>
          <w:p w14:paraId="2CA99B17" w14:textId="77777777" w:rsidR="00425950" w:rsidRPr="00756C88" w:rsidRDefault="00425950" w:rsidP="00C21D1B">
            <w:pPr>
              <w:autoSpaceDE w:val="0"/>
              <w:autoSpaceDN w:val="0"/>
              <w:spacing w:line="240" w:lineRule="exact"/>
              <w:rPr>
                <w:rFonts w:hAnsi="メイリオ"/>
                <w:b/>
                <w:color w:val="000000" w:themeColor="text1"/>
                <w:spacing w:val="-10"/>
                <w:sz w:val="18"/>
                <w:szCs w:val="18"/>
              </w:rPr>
            </w:pPr>
          </w:p>
        </w:tc>
        <w:tc>
          <w:tcPr>
            <w:tcW w:w="842" w:type="dxa"/>
            <w:vMerge/>
            <w:tcBorders>
              <w:left w:val="single" w:sz="12" w:space="0" w:color="auto"/>
              <w:right w:val="single" w:sz="12" w:space="0" w:color="auto"/>
            </w:tcBorders>
            <w:tcMar>
              <w:left w:w="0" w:type="dxa"/>
              <w:right w:w="0" w:type="dxa"/>
            </w:tcMar>
            <w:vAlign w:val="center"/>
          </w:tcPr>
          <w:p w14:paraId="01AF9282" w14:textId="77777777" w:rsidR="00425950" w:rsidRPr="00756C88" w:rsidRDefault="00425950" w:rsidP="00C21D1B">
            <w:pPr>
              <w:autoSpaceDE w:val="0"/>
              <w:autoSpaceDN w:val="0"/>
              <w:spacing w:line="240" w:lineRule="exact"/>
              <w:jc w:val="center"/>
              <w:rPr>
                <w:rFonts w:hAnsi="メイリオ"/>
                <w:color w:val="000000" w:themeColor="text1"/>
                <w:spacing w:val="-10"/>
                <w:sz w:val="18"/>
                <w:szCs w:val="18"/>
              </w:rPr>
            </w:pPr>
          </w:p>
        </w:tc>
      </w:tr>
      <w:tr w:rsidR="00425950" w:rsidRPr="00756C88" w14:paraId="479274E3" w14:textId="77777777" w:rsidTr="00C21D1B">
        <w:tc>
          <w:tcPr>
            <w:tcW w:w="1605" w:type="dxa"/>
            <w:gridSpan w:val="2"/>
            <w:tcMar>
              <w:left w:w="28" w:type="dxa"/>
              <w:right w:w="28" w:type="dxa"/>
            </w:tcMar>
            <w:vAlign w:val="center"/>
          </w:tcPr>
          <w:p w14:paraId="1AAF55D2" w14:textId="77777777" w:rsidR="00425950" w:rsidRPr="00683A77" w:rsidRDefault="00425950" w:rsidP="00C21D1B">
            <w:pPr>
              <w:autoSpaceDE w:val="0"/>
              <w:autoSpaceDN w:val="0"/>
              <w:spacing w:line="240" w:lineRule="exact"/>
              <w:jc w:val="center"/>
              <w:rPr>
                <w:rFonts w:hAnsi="メイリオ"/>
                <w:b/>
                <w:color w:val="000000" w:themeColor="text1"/>
                <w:spacing w:val="-10"/>
                <w:sz w:val="18"/>
                <w:szCs w:val="18"/>
              </w:rPr>
            </w:pPr>
            <w:r w:rsidRPr="00683A77">
              <w:rPr>
                <w:rFonts w:hAnsi="メイリオ" w:hint="eastAsia"/>
                <w:b/>
                <w:color w:val="000000" w:themeColor="text1"/>
                <w:spacing w:val="-10"/>
                <w:sz w:val="18"/>
                <w:szCs w:val="18"/>
              </w:rPr>
              <w:t>計</w:t>
            </w:r>
          </w:p>
        </w:tc>
        <w:tc>
          <w:tcPr>
            <w:tcW w:w="800" w:type="dxa"/>
            <w:tcMar>
              <w:left w:w="28" w:type="dxa"/>
              <w:right w:w="28" w:type="dxa"/>
            </w:tcMar>
            <w:vAlign w:val="center"/>
          </w:tcPr>
          <w:p w14:paraId="537C130F" w14:textId="77777777" w:rsidR="00425950" w:rsidRPr="00756C88" w:rsidRDefault="00425950" w:rsidP="00C21D1B">
            <w:pPr>
              <w:autoSpaceDE w:val="0"/>
              <w:autoSpaceDN w:val="0"/>
              <w:spacing w:line="200" w:lineRule="exact"/>
              <w:ind w:leftChars="-41" w:left="-86" w:rightChars="29" w:right="61"/>
              <w:jc w:val="right"/>
              <w:rPr>
                <w:rFonts w:hAnsi="メイリオ"/>
                <w:color w:val="000000" w:themeColor="text1"/>
                <w:spacing w:val="-10"/>
                <w:sz w:val="18"/>
                <w:szCs w:val="18"/>
              </w:rPr>
            </w:pPr>
            <w:r w:rsidRPr="00756C88">
              <w:rPr>
                <w:rFonts w:hAnsi="メイリオ" w:hint="eastAsia"/>
                <w:color w:val="000000" w:themeColor="text1"/>
                <w:spacing w:val="-10"/>
                <w:sz w:val="18"/>
                <w:szCs w:val="18"/>
              </w:rPr>
              <w:t>3,047名</w:t>
            </w:r>
          </w:p>
        </w:tc>
        <w:tc>
          <w:tcPr>
            <w:tcW w:w="1314" w:type="dxa"/>
            <w:tcBorders>
              <w:right w:val="single" w:sz="12" w:space="0" w:color="auto"/>
            </w:tcBorders>
            <w:tcMar>
              <w:left w:w="28" w:type="dxa"/>
              <w:right w:w="28" w:type="dxa"/>
            </w:tcMar>
            <w:vAlign w:val="center"/>
          </w:tcPr>
          <w:p w14:paraId="59F40203" w14:textId="60A28EBB" w:rsidR="00425950" w:rsidRPr="00756C88" w:rsidRDefault="00425950" w:rsidP="00C21D1B">
            <w:pPr>
              <w:autoSpaceDE w:val="0"/>
              <w:autoSpaceDN w:val="0"/>
              <w:spacing w:line="20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1,064名</w:t>
            </w:r>
          </w:p>
          <w:p w14:paraId="00FE0596" w14:textId="77777777" w:rsidR="00425950" w:rsidRPr="00756C88" w:rsidRDefault="00425950" w:rsidP="00C21D1B">
            <w:pPr>
              <w:autoSpaceDE w:val="0"/>
              <w:autoSpaceDN w:val="0"/>
              <w:spacing w:line="20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34.9％</w:t>
            </w:r>
          </w:p>
        </w:tc>
        <w:tc>
          <w:tcPr>
            <w:tcW w:w="1666" w:type="dxa"/>
            <w:tcBorders>
              <w:left w:val="single" w:sz="12" w:space="0" w:color="auto"/>
              <w:bottom w:val="single" w:sz="12" w:space="0" w:color="auto"/>
              <w:right w:val="single" w:sz="12" w:space="0" w:color="auto"/>
            </w:tcBorders>
            <w:tcMar>
              <w:left w:w="28" w:type="dxa"/>
              <w:right w:w="28" w:type="dxa"/>
            </w:tcMar>
            <w:vAlign w:val="center"/>
          </w:tcPr>
          <w:p w14:paraId="2C28EC76" w14:textId="77777777" w:rsidR="00425950" w:rsidRPr="00756C88" w:rsidRDefault="00425950" w:rsidP="00C21D1B">
            <w:pPr>
              <w:autoSpaceDE w:val="0"/>
              <w:autoSpaceDN w:val="0"/>
              <w:spacing w:line="20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1,807名（1,213名</w:t>
            </w:r>
            <w:r>
              <w:rPr>
                <w:rFonts w:hAnsi="メイリオ" w:hint="eastAsia"/>
                <w:color w:val="000000" w:themeColor="text1"/>
                <w:spacing w:val="-10"/>
                <w:sz w:val="18"/>
                <w:szCs w:val="18"/>
              </w:rPr>
              <w:t>）</w:t>
            </w:r>
          </w:p>
          <w:p w14:paraId="390441B6" w14:textId="77777777" w:rsidR="00425950" w:rsidRPr="00756C88" w:rsidRDefault="00425950" w:rsidP="00C21D1B">
            <w:pPr>
              <w:autoSpaceDE w:val="0"/>
              <w:autoSpaceDN w:val="0"/>
              <w:spacing w:line="20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59.3％（39.8％）</w:t>
            </w:r>
          </w:p>
        </w:tc>
        <w:tc>
          <w:tcPr>
            <w:tcW w:w="287" w:type="dxa"/>
            <w:vMerge/>
            <w:tcBorders>
              <w:left w:val="single" w:sz="12" w:space="0" w:color="auto"/>
              <w:bottom w:val="nil"/>
            </w:tcBorders>
            <w:tcMar>
              <w:left w:w="28" w:type="dxa"/>
              <w:right w:w="28" w:type="dxa"/>
            </w:tcMar>
            <w:vAlign w:val="center"/>
          </w:tcPr>
          <w:p w14:paraId="7359B619" w14:textId="77777777" w:rsidR="00425950" w:rsidRPr="00756C88" w:rsidRDefault="00425950" w:rsidP="00C21D1B">
            <w:pPr>
              <w:autoSpaceDE w:val="0"/>
              <w:autoSpaceDN w:val="0"/>
              <w:spacing w:line="240" w:lineRule="exact"/>
              <w:rPr>
                <w:rFonts w:hAnsi="メイリオ"/>
                <w:color w:val="000000" w:themeColor="text1"/>
                <w:spacing w:val="-10"/>
                <w:sz w:val="18"/>
                <w:szCs w:val="18"/>
              </w:rPr>
            </w:pPr>
          </w:p>
        </w:tc>
        <w:tc>
          <w:tcPr>
            <w:tcW w:w="2543" w:type="dxa"/>
            <w:gridSpan w:val="2"/>
            <w:tcBorders>
              <w:right w:val="single" w:sz="12" w:space="0" w:color="auto"/>
            </w:tcBorders>
            <w:shd w:val="clear" w:color="auto" w:fill="8EAADB" w:themeFill="accent5" w:themeFillTint="99"/>
            <w:tcMar>
              <w:left w:w="28" w:type="dxa"/>
              <w:right w:w="28" w:type="dxa"/>
            </w:tcMar>
            <w:vAlign w:val="center"/>
          </w:tcPr>
          <w:p w14:paraId="53ABD079" w14:textId="77777777" w:rsidR="00425950" w:rsidRPr="00756C88" w:rsidRDefault="00425950" w:rsidP="00C21D1B">
            <w:pPr>
              <w:autoSpaceDE w:val="0"/>
              <w:autoSpaceDN w:val="0"/>
              <w:spacing w:line="240" w:lineRule="exact"/>
              <w:jc w:val="center"/>
              <w:rPr>
                <w:rFonts w:hAnsi="メイリオ"/>
                <w:b/>
                <w:color w:val="000000" w:themeColor="text1"/>
                <w:spacing w:val="-10"/>
                <w:sz w:val="18"/>
                <w:szCs w:val="18"/>
              </w:rPr>
            </w:pPr>
            <w:r w:rsidRPr="00756C88">
              <w:rPr>
                <w:rFonts w:hAnsi="メイリオ" w:hint="eastAsia"/>
                <w:b/>
                <w:color w:val="000000" w:themeColor="text1"/>
                <w:spacing w:val="-10"/>
                <w:sz w:val="18"/>
                <w:szCs w:val="18"/>
              </w:rPr>
              <w:t>計</w:t>
            </w:r>
          </w:p>
        </w:tc>
        <w:tc>
          <w:tcPr>
            <w:tcW w:w="842" w:type="dxa"/>
            <w:tcBorders>
              <w:left w:val="single" w:sz="12" w:space="0" w:color="auto"/>
              <w:bottom w:val="single" w:sz="12" w:space="0" w:color="auto"/>
              <w:right w:val="single" w:sz="12" w:space="0" w:color="auto"/>
            </w:tcBorders>
            <w:tcMar>
              <w:left w:w="0" w:type="dxa"/>
              <w:right w:w="0" w:type="dxa"/>
            </w:tcMar>
            <w:vAlign w:val="center"/>
          </w:tcPr>
          <w:p w14:paraId="0169814F" w14:textId="2A1C6B07" w:rsidR="00425950" w:rsidRPr="00756C88" w:rsidRDefault="00425950" w:rsidP="00C21D1B">
            <w:pPr>
              <w:autoSpaceDE w:val="0"/>
              <w:autoSpaceDN w:val="0"/>
              <w:spacing w:line="240" w:lineRule="exact"/>
              <w:jc w:val="center"/>
              <w:rPr>
                <w:rFonts w:hAnsi="メイリオ"/>
                <w:color w:val="000000" w:themeColor="text1"/>
                <w:spacing w:val="-10"/>
                <w:sz w:val="18"/>
                <w:szCs w:val="18"/>
              </w:rPr>
            </w:pPr>
            <w:r w:rsidRPr="00756C88">
              <w:rPr>
                <w:rFonts w:hAnsi="メイリオ" w:hint="eastAsia"/>
                <w:color w:val="000000" w:themeColor="text1"/>
                <w:spacing w:val="-10"/>
                <w:sz w:val="18"/>
                <w:szCs w:val="18"/>
              </w:rPr>
              <w:t>1,807名</w:t>
            </w:r>
          </w:p>
        </w:tc>
      </w:tr>
    </w:tbl>
    <w:p w14:paraId="0BB292C1" w14:textId="4C7BE159" w:rsidR="000366F0" w:rsidRDefault="00425950" w:rsidP="00425950">
      <w:pPr>
        <w:autoSpaceDE w:val="0"/>
        <w:autoSpaceDN w:val="0"/>
        <w:rPr>
          <w:rFonts w:hAnsi="メイリオ"/>
          <w:color w:val="FF0000"/>
          <w:sz w:val="22"/>
          <w:highlight w:val="yellow"/>
        </w:rPr>
      </w:pPr>
      <w:r w:rsidRPr="00457612">
        <w:rPr>
          <w:rFonts w:hAnsi="メイリオ"/>
          <w:noProof/>
          <w:sz w:val="22"/>
        </w:rPr>
        <mc:AlternateContent>
          <mc:Choice Requires="wps">
            <w:drawing>
              <wp:anchor distT="45720" distB="45720" distL="114300" distR="114300" simplePos="0" relativeHeight="251777024" behindDoc="0" locked="0" layoutInCell="1" allowOverlap="1" wp14:anchorId="05B377D0" wp14:editId="66627CED">
                <wp:simplePos x="0" y="0"/>
                <wp:positionH relativeFrom="margin">
                  <wp:align>right</wp:align>
                </wp:positionH>
                <wp:positionV relativeFrom="paragraph">
                  <wp:posOffset>7620</wp:posOffset>
                </wp:positionV>
                <wp:extent cx="5742940" cy="1404620"/>
                <wp:effectExtent l="0" t="0" r="10160" b="381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404620"/>
                        </a:xfrm>
                        <a:prstGeom prst="rect">
                          <a:avLst/>
                        </a:prstGeom>
                        <a:noFill/>
                        <a:ln w="9525">
                          <a:noFill/>
                          <a:miter lim="800000"/>
                          <a:headEnd/>
                          <a:tailEnd/>
                        </a:ln>
                      </wps:spPr>
                      <wps:txbx>
                        <w:txbxContent>
                          <w:p w14:paraId="29F094D0" w14:textId="77777777" w:rsidR="00674E89" w:rsidRDefault="00674E89" w:rsidP="00307A6B">
                            <w:pPr>
                              <w:jc w:val="center"/>
                              <w:rPr>
                                <w:rFonts w:hAnsi="メイリオ"/>
                                <w:sz w:val="20"/>
                                <w:szCs w:val="20"/>
                              </w:rPr>
                            </w:pPr>
                            <w:r w:rsidRPr="00674E89">
                              <w:rPr>
                                <w:rFonts w:hAnsi="メイリオ" w:hint="eastAsia"/>
                                <w:sz w:val="20"/>
                                <w:szCs w:val="20"/>
                              </w:rPr>
                              <w:t>表2</w:t>
                            </w:r>
                            <w:r w:rsidRPr="00674E89">
                              <w:rPr>
                                <w:rFonts w:hAnsi="メイリオ"/>
                                <w:sz w:val="20"/>
                                <w:szCs w:val="20"/>
                              </w:rPr>
                              <w:t>：</w:t>
                            </w:r>
                            <w:r w:rsidR="00F53D77" w:rsidRPr="00674E89">
                              <w:rPr>
                                <w:rFonts w:hAnsi="メイリオ" w:hint="eastAsia"/>
                                <w:sz w:val="20"/>
                                <w:szCs w:val="20"/>
                              </w:rPr>
                              <w:t>知的障がいのある生徒の義務教育修了後の高校・高等専門学校への進学状況</w:t>
                            </w:r>
                          </w:p>
                          <w:p w14:paraId="515F59A3" w14:textId="0706C642" w:rsidR="00F53D77" w:rsidRPr="00674E89" w:rsidRDefault="00F53D77" w:rsidP="00674E89">
                            <w:pPr>
                              <w:spacing w:line="240" w:lineRule="exact"/>
                              <w:jc w:val="center"/>
                              <w:rPr>
                                <w:sz w:val="20"/>
                                <w:szCs w:val="20"/>
                              </w:rPr>
                            </w:pPr>
                            <w:r w:rsidRPr="00674E89">
                              <w:rPr>
                                <w:rFonts w:hAnsi="メイリオ" w:hint="eastAsia"/>
                                <w:sz w:val="20"/>
                                <w:szCs w:val="20"/>
                              </w:rPr>
                              <w:t>（令和２年５月１日現在）</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5B377D0" id="_x0000_s1033" type="#_x0000_t202" style="position:absolute;left:0;text-align:left;margin-left:401pt;margin-top:.6pt;width:452.2pt;height:110.6pt;z-index:251777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" filled="f" stroked="f">
                <v:textbox style="mso-fit-shape-to-text:t" inset="0,0,0,0">
                  <w:txbxContent>
                    <w:p w14:paraId="29F094D0" w14:textId="77777777" w:rsidR="00674E89" w:rsidRDefault="00674E89" w:rsidP="00307A6B">
                      <w:pPr>
                        <w:jc w:val="center"/>
                        <w:rPr>
                          <w:rFonts w:hAnsi="メイリオ"/>
                          <w:sz w:val="20"/>
                          <w:szCs w:val="20"/>
                        </w:rPr>
                      </w:pPr>
                      <w:r w:rsidRPr="00674E89">
                        <w:rPr>
                          <w:rFonts w:hAnsi="メイリオ" w:hint="eastAsia"/>
                          <w:sz w:val="20"/>
                          <w:szCs w:val="20"/>
                        </w:rPr>
                        <w:t>表2</w:t>
                      </w:r>
                      <w:r w:rsidRPr="00674E89">
                        <w:rPr>
                          <w:rFonts w:hAnsi="メイリオ"/>
                          <w:sz w:val="20"/>
                          <w:szCs w:val="20"/>
                        </w:rPr>
                        <w:t>：</w:t>
                      </w:r>
                      <w:r w:rsidR="00F53D77" w:rsidRPr="00674E89">
                        <w:rPr>
                          <w:rFonts w:hAnsi="メイリオ" w:hint="eastAsia"/>
                          <w:sz w:val="20"/>
                          <w:szCs w:val="20"/>
                        </w:rPr>
                        <w:t>知的障がいのある生徒の義務教育修了後の高校・高等専門学校への進学状況</w:t>
                      </w:r>
                    </w:p>
                    <w:p w14:paraId="515F59A3" w14:textId="0706C642" w:rsidR="00F53D77" w:rsidRPr="00674E89" w:rsidRDefault="00F53D77" w:rsidP="00674E89">
                      <w:pPr>
                        <w:spacing w:line="240" w:lineRule="exact"/>
                        <w:jc w:val="center"/>
                        <w:rPr>
                          <w:sz w:val="20"/>
                          <w:szCs w:val="20"/>
                        </w:rPr>
                      </w:pPr>
                      <w:r w:rsidRPr="00674E89">
                        <w:rPr>
                          <w:rFonts w:hAnsi="メイリオ" w:hint="eastAsia"/>
                          <w:sz w:val="20"/>
                          <w:szCs w:val="20"/>
                        </w:rPr>
                        <w:t>（令和２年５月１日現在）</w:t>
                      </w:r>
                    </w:p>
                  </w:txbxContent>
                </v:textbox>
                <w10:wrap anchorx="margin"/>
              </v:shape>
            </w:pict>
          </mc:Fallback>
        </mc:AlternateContent>
      </w:r>
    </w:p>
    <w:p w14:paraId="74AABF1C" w14:textId="77777777" w:rsidR="00425950" w:rsidRDefault="00425950" w:rsidP="00425950">
      <w:pPr>
        <w:autoSpaceDE w:val="0"/>
        <w:autoSpaceDN w:val="0"/>
        <w:rPr>
          <w:rFonts w:hAnsi="メイリオ"/>
          <w:color w:val="FF0000"/>
          <w:sz w:val="22"/>
          <w:highlight w:val="yellow"/>
        </w:rPr>
      </w:pPr>
    </w:p>
    <w:p w14:paraId="1E17973A" w14:textId="015174B9" w:rsidR="00AE41AF" w:rsidRPr="00383952" w:rsidRDefault="00307A6B" w:rsidP="005B0E1C">
      <w:pPr>
        <w:autoSpaceDE w:val="0"/>
        <w:autoSpaceDN w:val="0"/>
        <w:ind w:firstLineChars="100" w:firstLine="220"/>
        <w:rPr>
          <w:rFonts w:hAnsi="メイリオ"/>
          <w:color w:val="000000" w:themeColor="text1"/>
          <w:sz w:val="22"/>
        </w:rPr>
      </w:pPr>
      <w:r w:rsidRPr="00383952">
        <w:rPr>
          <w:rFonts w:hAnsi="メイリオ" w:hint="eastAsia"/>
          <w:color w:val="000000" w:themeColor="text1"/>
          <w:sz w:val="22"/>
        </w:rPr>
        <w:t>支援学級に在籍していた中学校等の生徒のうち、中学校等を卒業後に支援学校高等部に進学する者の数は減少傾向にある。一方、高校（全日制・通信制）への進学者数は毎年増加して</w:t>
      </w:r>
      <w:r w:rsidR="00ED52A6">
        <w:rPr>
          <w:rFonts w:hAnsi="メイリオ" w:hint="eastAsia"/>
          <w:color w:val="000000" w:themeColor="text1"/>
          <w:sz w:val="22"/>
        </w:rPr>
        <w:t>おり、</w:t>
      </w:r>
      <w:r w:rsidR="005B0E1C" w:rsidRPr="00383952">
        <w:rPr>
          <w:rFonts w:hAnsi="メイリオ" w:hint="eastAsia"/>
          <w:color w:val="000000" w:themeColor="text1"/>
          <w:sz w:val="22"/>
        </w:rPr>
        <w:t>この割合は全国的に年々増加している。大阪府においては、そ</w:t>
      </w:r>
      <w:r w:rsidR="000366F0" w:rsidRPr="00383952">
        <w:rPr>
          <w:rFonts w:hAnsi="メイリオ" w:hint="eastAsia"/>
          <w:color w:val="000000" w:themeColor="text1"/>
          <w:sz w:val="22"/>
        </w:rPr>
        <w:t>の傾向が全国以上に顕著であり、全国と比べて、高校への進学割合は28.4</w:t>
      </w:r>
      <w:r w:rsidR="005B0E1C" w:rsidRPr="00383952">
        <w:rPr>
          <w:rFonts w:hAnsi="メイリオ" w:hint="eastAsia"/>
          <w:color w:val="000000" w:themeColor="text1"/>
          <w:sz w:val="22"/>
        </w:rPr>
        <w:t>ポイント上回</w:t>
      </w:r>
      <w:r w:rsidR="00ED52A6">
        <w:rPr>
          <w:rFonts w:hAnsi="メイリオ" w:hint="eastAsia"/>
          <w:color w:val="000000" w:themeColor="text1"/>
          <w:sz w:val="22"/>
        </w:rPr>
        <w:t>っている。自立支援コース及び共生推進教室以外に進学した生徒数は</w:t>
      </w:r>
      <w:r w:rsidR="005B0E1C" w:rsidRPr="00383952">
        <w:rPr>
          <w:rFonts w:hAnsi="メイリオ" w:hint="eastAsia"/>
          <w:color w:val="000000" w:themeColor="text1"/>
          <w:sz w:val="22"/>
        </w:rPr>
        <w:t>1,741名となっており</w:t>
      </w:r>
      <w:r w:rsidR="00674E89" w:rsidRPr="00383952">
        <w:rPr>
          <w:rFonts w:hAnsi="メイリオ" w:hint="eastAsia"/>
          <w:color w:val="000000" w:themeColor="text1"/>
          <w:sz w:val="22"/>
        </w:rPr>
        <w:t>、</w:t>
      </w:r>
      <w:r w:rsidR="00674E89">
        <w:rPr>
          <w:rFonts w:hAnsi="メイリオ" w:hint="eastAsia"/>
          <w:color w:val="000000" w:themeColor="text1"/>
          <w:sz w:val="22"/>
        </w:rPr>
        <w:t>必要な支援が十分行き届いていない状況がある。</w:t>
      </w:r>
      <w:r w:rsidRPr="00383952">
        <w:rPr>
          <w:rFonts w:hAnsi="メイリオ" w:hint="eastAsia"/>
          <w:color w:val="000000" w:themeColor="text1"/>
          <w:sz w:val="22"/>
        </w:rPr>
        <w:t>また、府立高校に在籍する「障がい等により配慮を要する」と学校が把握している生徒数についても、若干の増減はあるものの、増加傾向にあ</w:t>
      </w:r>
      <w:r w:rsidR="005B0E1C" w:rsidRPr="00383952">
        <w:rPr>
          <w:rFonts w:hAnsi="メイリオ" w:hint="eastAsia"/>
          <w:color w:val="000000" w:themeColor="text1"/>
          <w:sz w:val="22"/>
        </w:rPr>
        <w:t>り、</w:t>
      </w:r>
      <w:r w:rsidR="00AE41AF" w:rsidRPr="00383952">
        <w:rPr>
          <w:rFonts w:hAnsi="メイリオ"/>
          <w:color w:val="000000" w:themeColor="text1"/>
          <w:sz w:val="22"/>
        </w:rPr>
        <w:t>各校間における支援の体制や内容に</w:t>
      </w:r>
      <w:r w:rsidR="00AE41AF" w:rsidRPr="00383952">
        <w:rPr>
          <w:rFonts w:hAnsi="メイリオ" w:hint="eastAsia"/>
          <w:color w:val="000000" w:themeColor="text1"/>
          <w:sz w:val="22"/>
        </w:rPr>
        <w:t>差が生じていると推察される。</w:t>
      </w:r>
    </w:p>
    <w:p w14:paraId="3C29FD25" w14:textId="25C96ED8" w:rsidR="000366F0" w:rsidRPr="00383952" w:rsidRDefault="000366F0" w:rsidP="000366F0">
      <w:pPr>
        <w:autoSpaceDE w:val="0"/>
        <w:autoSpaceDN w:val="0"/>
        <w:rPr>
          <w:rFonts w:hAnsi="メイリオ"/>
          <w:color w:val="000000" w:themeColor="text1"/>
          <w:sz w:val="22"/>
        </w:rPr>
      </w:pPr>
    </w:p>
    <w:p w14:paraId="6F521CEB" w14:textId="1B4C5E69" w:rsidR="00383952" w:rsidRPr="00897D4E" w:rsidRDefault="006C24BA" w:rsidP="00897D4E">
      <w:pPr>
        <w:pStyle w:val="2"/>
        <w:rPr>
          <w:rFonts w:ascii="メイリオ" w:eastAsia="メイリオ" w:hAnsi="メイリオ"/>
          <w:b/>
          <w:highlight w:val="yellow"/>
        </w:rPr>
      </w:pPr>
      <w:bookmarkStart w:id="4" w:name="_Toc75463077"/>
      <w:r w:rsidRPr="00897D4E">
        <w:rPr>
          <w:rFonts w:ascii="メイリオ" w:eastAsia="メイリオ" w:hAnsi="メイリオ" w:hint="eastAsia"/>
          <w:b/>
          <w:sz w:val="22"/>
        </w:rPr>
        <w:t>３</w:t>
      </w:r>
      <w:r w:rsidR="00897D4E" w:rsidRPr="00897D4E">
        <w:rPr>
          <w:rFonts w:ascii="メイリオ" w:eastAsia="メイリオ" w:hAnsi="メイリオ" w:hint="eastAsia"/>
          <w:b/>
          <w:sz w:val="22"/>
        </w:rPr>
        <w:t xml:space="preserve">　</w:t>
      </w:r>
      <w:r w:rsidR="000366F0" w:rsidRPr="00897D4E">
        <w:rPr>
          <w:rFonts w:ascii="メイリオ" w:eastAsia="メイリオ" w:hAnsi="メイリオ" w:hint="eastAsia"/>
          <w:b/>
          <w:sz w:val="22"/>
        </w:rPr>
        <w:t>知的障がい生徒自立支援コース、共生推進教室の志願者数の状況</w:t>
      </w:r>
      <w:bookmarkEnd w:id="4"/>
    </w:p>
    <w:p w14:paraId="11BFA48C" w14:textId="5BCEA7C0" w:rsidR="000366F0" w:rsidRDefault="005D7467" w:rsidP="000366F0">
      <w:pPr>
        <w:rPr>
          <w:highlight w:val="yellow"/>
        </w:rPr>
      </w:pPr>
      <w:r w:rsidRPr="005D7467">
        <w:rPr>
          <w:noProof/>
          <w:highlight w:val="yellow"/>
        </w:rPr>
        <w:drawing>
          <wp:anchor distT="0" distB="0" distL="114300" distR="114300" simplePos="0" relativeHeight="251814912" behindDoc="0" locked="0" layoutInCell="1" allowOverlap="1" wp14:anchorId="1ACFF79A" wp14:editId="1CB0165D">
            <wp:simplePos x="0" y="0"/>
            <wp:positionH relativeFrom="margin">
              <wp:align>center</wp:align>
            </wp:positionH>
            <wp:positionV relativeFrom="paragraph">
              <wp:posOffset>7620</wp:posOffset>
            </wp:positionV>
            <wp:extent cx="4680000" cy="2583596"/>
            <wp:effectExtent l="0" t="0" r="6350" b="762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000" cy="25835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184D6E" w14:textId="77777777" w:rsidR="000366F0" w:rsidRPr="005D7467" w:rsidRDefault="000366F0" w:rsidP="000366F0">
      <w:pPr>
        <w:rPr>
          <w:highlight w:val="yellow"/>
        </w:rPr>
      </w:pPr>
    </w:p>
    <w:p w14:paraId="3F5F1BC6" w14:textId="77777777" w:rsidR="000366F0" w:rsidRDefault="000366F0" w:rsidP="000366F0">
      <w:pPr>
        <w:rPr>
          <w:highlight w:val="yellow"/>
        </w:rPr>
      </w:pPr>
    </w:p>
    <w:p w14:paraId="3EB95838" w14:textId="77777777" w:rsidR="000366F0" w:rsidRDefault="000366F0" w:rsidP="000366F0">
      <w:pPr>
        <w:rPr>
          <w:highlight w:val="yellow"/>
        </w:rPr>
      </w:pPr>
    </w:p>
    <w:p w14:paraId="677A22ED" w14:textId="77777777" w:rsidR="000366F0" w:rsidRDefault="000366F0" w:rsidP="000366F0">
      <w:pPr>
        <w:rPr>
          <w:highlight w:val="yellow"/>
        </w:rPr>
      </w:pPr>
    </w:p>
    <w:p w14:paraId="539ABBFB" w14:textId="77777777" w:rsidR="000366F0" w:rsidRDefault="000366F0" w:rsidP="000366F0">
      <w:pPr>
        <w:rPr>
          <w:highlight w:val="yellow"/>
        </w:rPr>
      </w:pPr>
    </w:p>
    <w:p w14:paraId="722A7CDF" w14:textId="5B8A3643" w:rsidR="000366F0" w:rsidRDefault="000366F0" w:rsidP="000366F0">
      <w:pPr>
        <w:rPr>
          <w:highlight w:val="yellow"/>
        </w:rPr>
      </w:pPr>
    </w:p>
    <w:p w14:paraId="2C8C5579" w14:textId="30231849" w:rsidR="005D7467" w:rsidRDefault="005D7467" w:rsidP="000366F0">
      <w:pPr>
        <w:rPr>
          <w:highlight w:val="yellow"/>
        </w:rPr>
      </w:pPr>
    </w:p>
    <w:p w14:paraId="4D676DAE" w14:textId="21C793FF" w:rsidR="005D7467" w:rsidRDefault="005D7467" w:rsidP="000366F0">
      <w:pPr>
        <w:rPr>
          <w:highlight w:val="yellow"/>
        </w:rPr>
      </w:pPr>
    </w:p>
    <w:p w14:paraId="008553BD" w14:textId="79E28B8C" w:rsidR="005D7467" w:rsidRDefault="005D7467" w:rsidP="000366F0">
      <w:pPr>
        <w:rPr>
          <w:highlight w:val="yellow"/>
        </w:rPr>
      </w:pPr>
      <w:r>
        <w:rPr>
          <w:noProof/>
        </w:rPr>
        <mc:AlternateContent>
          <mc:Choice Requires="wps">
            <w:drawing>
              <wp:anchor distT="0" distB="0" distL="114300" distR="114300" simplePos="0" relativeHeight="251789312" behindDoc="0" locked="0" layoutInCell="1" allowOverlap="1" wp14:anchorId="2AFDC70A" wp14:editId="2F704228">
                <wp:simplePos x="0" y="0"/>
                <wp:positionH relativeFrom="margin">
                  <wp:posOffset>6350</wp:posOffset>
                </wp:positionH>
                <wp:positionV relativeFrom="paragraph">
                  <wp:posOffset>227965</wp:posOffset>
                </wp:positionV>
                <wp:extent cx="5742940" cy="301625"/>
                <wp:effectExtent l="0" t="0" r="10160" b="317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301625"/>
                        </a:xfrm>
                        <a:prstGeom prst="rect">
                          <a:avLst/>
                        </a:prstGeom>
                        <a:noFill/>
                        <a:ln w="9525">
                          <a:noFill/>
                          <a:miter lim="800000"/>
                          <a:headEnd/>
                          <a:tailEnd/>
                        </a:ln>
                      </wps:spPr>
                      <wps:txbx>
                        <w:txbxContent>
                          <w:p w14:paraId="5F8EEECA" w14:textId="22A1DBC8" w:rsidR="00F53D77" w:rsidRPr="009670B7" w:rsidRDefault="00F53D77" w:rsidP="000366F0">
                            <w:pPr>
                              <w:jc w:val="center"/>
                              <w:rPr>
                                <w:sz w:val="18"/>
                              </w:rPr>
                            </w:pPr>
                            <w:r>
                              <w:rPr>
                                <w:rFonts w:hAnsi="メイリオ" w:hint="eastAsia"/>
                                <w:sz w:val="20"/>
                              </w:rPr>
                              <w:t>図４</w:t>
                            </w:r>
                            <w:r w:rsidRPr="00BF3B64">
                              <w:rPr>
                                <w:rFonts w:hAnsi="メイリオ" w:hint="eastAsia"/>
                                <w:sz w:val="20"/>
                              </w:rPr>
                              <w:t>：</w:t>
                            </w:r>
                            <w:r>
                              <w:rPr>
                                <w:rFonts w:hAnsi="メイリオ" w:hint="eastAsia"/>
                                <w:sz w:val="20"/>
                              </w:rPr>
                              <w:t>知的障がい</w:t>
                            </w:r>
                            <w:r>
                              <w:rPr>
                                <w:rFonts w:hAnsi="メイリオ"/>
                                <w:sz w:val="20"/>
                              </w:rPr>
                              <w:t>生徒自立支援コース及び共生推進教室の入学者選抜における</w:t>
                            </w:r>
                            <w:r>
                              <w:rPr>
                                <w:rFonts w:hAnsi="メイリオ" w:hint="eastAsia"/>
                                <w:sz w:val="20"/>
                              </w:rPr>
                              <w:t>倍率</w:t>
                            </w:r>
                            <w:r>
                              <w:rPr>
                                <w:rFonts w:hAnsi="メイリオ"/>
                                <w:sz w:val="20"/>
                              </w:rPr>
                              <w:t>の推移</w:t>
                            </w:r>
                          </w:p>
                        </w:txbxContent>
                      </wps:txbx>
                      <wps:bodyPr rot="0" vert="horz" wrap="square" lIns="0" tIns="0" rIns="0" bIns="0" anchor="t" anchorCtr="0">
                        <a:noAutofit/>
                      </wps:bodyPr>
                    </wps:wsp>
                  </a:graphicData>
                </a:graphic>
              </wp:anchor>
            </w:drawing>
          </mc:Choice>
          <mc:Fallback>
            <w:pict>
              <v:shape w14:anchorId="2AFDC70A" id="_x0000_s1034" type="#_x0000_t202" style="position:absolute;left:0;text-align:left;margin-left:.5pt;margin-top:17.95pt;width:452.2pt;height:23.75pt;z-index:251789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" filled="f" stroked="f">
                <v:textbox inset="0,0,0,0">
                  <w:txbxContent>
                    <w:p w14:paraId="5F8EEECA" w14:textId="22A1DBC8" w:rsidR="00F53D77" w:rsidRPr="009670B7" w:rsidRDefault="00F53D77" w:rsidP="000366F0">
                      <w:pPr>
                        <w:jc w:val="center"/>
                        <w:rPr>
                          <w:sz w:val="18"/>
                        </w:rPr>
                      </w:pPr>
                      <w:r>
                        <w:rPr>
                          <w:rFonts w:hAnsi="メイリオ" w:hint="eastAsia"/>
                          <w:sz w:val="20"/>
                        </w:rPr>
                        <w:t>図４</w:t>
                      </w:r>
                      <w:r w:rsidRPr="00BF3B64">
                        <w:rPr>
                          <w:rFonts w:hAnsi="メイリオ" w:hint="eastAsia"/>
                          <w:sz w:val="20"/>
                        </w:rPr>
                        <w:t>：</w:t>
                      </w:r>
                      <w:r>
                        <w:rPr>
                          <w:rFonts w:hAnsi="メイリオ" w:hint="eastAsia"/>
                          <w:sz w:val="20"/>
                        </w:rPr>
                        <w:t>知的障がい</w:t>
                      </w:r>
                      <w:r>
                        <w:rPr>
                          <w:rFonts w:hAnsi="メイリオ"/>
                          <w:sz w:val="20"/>
                        </w:rPr>
                        <w:t>生徒自立支援コース及び共生推進教室の入学者選抜における</w:t>
                      </w:r>
                      <w:r>
                        <w:rPr>
                          <w:rFonts w:hAnsi="メイリオ" w:hint="eastAsia"/>
                          <w:sz w:val="20"/>
                        </w:rPr>
                        <w:t>倍率</w:t>
                      </w:r>
                      <w:r>
                        <w:rPr>
                          <w:rFonts w:hAnsi="メイリオ"/>
                          <w:sz w:val="20"/>
                        </w:rPr>
                        <w:t>の推移</w:t>
                      </w:r>
                    </w:p>
                  </w:txbxContent>
                </v:textbox>
                <w10:wrap anchorx="margin"/>
              </v:shape>
            </w:pict>
          </mc:Fallback>
        </mc:AlternateContent>
      </w:r>
    </w:p>
    <w:p w14:paraId="78CECABA" w14:textId="754F2F9D" w:rsidR="005D7467" w:rsidRDefault="005D7467" w:rsidP="000366F0">
      <w:pPr>
        <w:rPr>
          <w:highlight w:val="yellow"/>
        </w:rPr>
      </w:pPr>
    </w:p>
    <w:p w14:paraId="1B962A56" w14:textId="28F0FC96" w:rsidR="005D7467" w:rsidRPr="005D7467" w:rsidRDefault="005D7467" w:rsidP="000366F0">
      <w:pPr>
        <w:rPr>
          <w:highlight w:val="yellow"/>
        </w:rPr>
      </w:pPr>
    </w:p>
    <w:p w14:paraId="64CF3E4F" w14:textId="48BD8F32" w:rsidR="000366F0" w:rsidRDefault="000366F0" w:rsidP="00673927">
      <w:pPr>
        <w:autoSpaceDE w:val="0"/>
        <w:autoSpaceDN w:val="0"/>
        <w:ind w:firstLineChars="100" w:firstLine="220"/>
        <w:rPr>
          <w:rFonts w:hAnsi="メイリオ"/>
          <w:color w:val="FF0000"/>
          <w:sz w:val="22"/>
        </w:rPr>
      </w:pPr>
      <w:r w:rsidRPr="00383952">
        <w:rPr>
          <w:rFonts w:hAnsi="メイリオ" w:hint="eastAsia"/>
          <w:color w:val="000000" w:themeColor="text1"/>
          <w:sz w:val="22"/>
        </w:rPr>
        <w:t>知的障がい生徒自立支援コース（以下「自立支援コース」という。）の入学者選抜倍率は、近年、</w:t>
      </w:r>
      <w:r w:rsidR="00ED52A6">
        <w:rPr>
          <w:rFonts w:hAnsi="メイリオ" w:hint="eastAsia"/>
          <w:color w:val="000000" w:themeColor="text1"/>
          <w:sz w:val="22"/>
        </w:rPr>
        <w:t>2</w:t>
      </w:r>
      <w:r w:rsidRPr="00383952">
        <w:rPr>
          <w:rFonts w:hAnsi="メイリオ" w:hint="eastAsia"/>
          <w:color w:val="000000" w:themeColor="text1"/>
          <w:sz w:val="22"/>
        </w:rPr>
        <w:t>倍強</w:t>
      </w:r>
      <w:r w:rsidRPr="00383952">
        <w:rPr>
          <w:rFonts w:hAnsi="メイリオ"/>
          <w:color w:val="000000" w:themeColor="text1"/>
          <w:sz w:val="22"/>
        </w:rPr>
        <w:t>で推移</w:t>
      </w:r>
      <w:r w:rsidRPr="00383952">
        <w:rPr>
          <w:rFonts w:hAnsi="メイリオ" w:hint="eastAsia"/>
          <w:color w:val="000000" w:themeColor="text1"/>
          <w:sz w:val="22"/>
        </w:rPr>
        <w:t>している。また、</w:t>
      </w:r>
      <w:r w:rsidRPr="00383952">
        <w:rPr>
          <w:rFonts w:hAnsi="メイリオ"/>
          <w:color w:val="000000" w:themeColor="text1"/>
          <w:sz w:val="22"/>
        </w:rPr>
        <w:t>共生推進教室</w:t>
      </w:r>
      <w:r w:rsidRPr="00383952">
        <w:rPr>
          <w:rFonts w:hAnsi="メイリオ" w:hint="eastAsia"/>
          <w:color w:val="000000" w:themeColor="text1"/>
          <w:sz w:val="22"/>
        </w:rPr>
        <w:t>の入学者選抜倍率は、</w:t>
      </w:r>
      <w:r w:rsidR="00ED52A6">
        <w:rPr>
          <w:rFonts w:hAnsi="メイリオ" w:hint="eastAsia"/>
          <w:color w:val="000000" w:themeColor="text1"/>
          <w:sz w:val="22"/>
        </w:rPr>
        <w:t>1</w:t>
      </w:r>
      <w:r w:rsidRPr="00383952">
        <w:rPr>
          <w:rFonts w:hAnsi="メイリオ"/>
          <w:color w:val="000000" w:themeColor="text1"/>
          <w:sz w:val="22"/>
        </w:rPr>
        <w:t>倍程度で推移している。</w:t>
      </w:r>
      <w:r w:rsidRPr="00383952">
        <w:rPr>
          <w:rFonts w:hAnsi="メイリオ" w:hint="eastAsia"/>
          <w:color w:val="000000" w:themeColor="text1"/>
          <w:sz w:val="22"/>
        </w:rPr>
        <w:t>自立支援コースについては、府立高校（全日制）の倍率（</w:t>
      </w:r>
      <w:r w:rsidRPr="00383952">
        <w:rPr>
          <w:rFonts w:hAnsi="メイリオ"/>
          <w:color w:val="000000" w:themeColor="text1"/>
          <w:sz w:val="22"/>
        </w:rPr>
        <w:t>R2年度</w:t>
      </w:r>
      <w:r w:rsidRPr="00383952">
        <w:rPr>
          <w:rFonts w:hAnsi="メイリオ" w:hint="eastAsia"/>
          <w:color w:val="000000" w:themeColor="text1"/>
          <w:sz w:val="22"/>
        </w:rPr>
        <w:t>は</w:t>
      </w:r>
      <w:r w:rsidRPr="00383952">
        <w:rPr>
          <w:rFonts w:hAnsi="メイリオ"/>
          <w:color w:val="000000" w:themeColor="text1"/>
          <w:sz w:val="22"/>
        </w:rPr>
        <w:t>1.16倍</w:t>
      </w:r>
      <w:r w:rsidRPr="00383952">
        <w:rPr>
          <w:rFonts w:hAnsi="メイリオ" w:hint="eastAsia"/>
          <w:color w:val="000000" w:themeColor="text1"/>
          <w:sz w:val="22"/>
        </w:rPr>
        <w:t>）と比べて</w:t>
      </w:r>
      <w:r w:rsidRPr="00383952">
        <w:rPr>
          <w:rFonts w:hAnsi="メイリオ" w:hint="eastAsia"/>
          <w:color w:val="000000" w:themeColor="text1"/>
          <w:sz w:val="22"/>
        </w:rPr>
        <w:lastRenderedPageBreak/>
        <w:t>高い倍率で推移しており、自立支援コースで学ぶことを希望している生徒数に対し、募集</w:t>
      </w:r>
      <w:r w:rsidR="00ED52A6">
        <w:rPr>
          <w:rFonts w:hAnsi="メイリオ" w:hint="eastAsia"/>
          <w:color w:val="000000" w:themeColor="text1"/>
          <w:sz w:val="22"/>
        </w:rPr>
        <w:t>人員が少ない状況となっている</w:t>
      </w:r>
      <w:r w:rsidRPr="00383952">
        <w:rPr>
          <w:rFonts w:hAnsi="メイリオ" w:hint="eastAsia"/>
          <w:color w:val="000000" w:themeColor="text1"/>
          <w:sz w:val="22"/>
        </w:rPr>
        <w:t>。</w:t>
      </w:r>
    </w:p>
    <w:p w14:paraId="37D4F065" w14:textId="6DA0FC7E" w:rsidR="000366F0" w:rsidRPr="000366F0" w:rsidRDefault="000366F0" w:rsidP="000366F0">
      <w:pPr>
        <w:autoSpaceDE w:val="0"/>
        <w:autoSpaceDN w:val="0"/>
        <w:rPr>
          <w:rFonts w:hAnsi="メイリオ"/>
          <w:color w:val="FF0000"/>
          <w:sz w:val="22"/>
        </w:rPr>
      </w:pPr>
    </w:p>
    <w:p w14:paraId="1B1A27B5" w14:textId="5860560A" w:rsidR="007F18D1" w:rsidRPr="00897D4E" w:rsidRDefault="006C24BA" w:rsidP="00897D4E">
      <w:pPr>
        <w:pStyle w:val="2"/>
        <w:rPr>
          <w:rFonts w:ascii="メイリオ" w:eastAsia="メイリオ" w:hAnsi="メイリオ"/>
          <w:b/>
          <w:sz w:val="22"/>
        </w:rPr>
      </w:pPr>
      <w:bookmarkStart w:id="5" w:name="_Toc75463078"/>
      <w:r w:rsidRPr="00897D4E">
        <w:rPr>
          <w:rFonts w:ascii="メイリオ" w:eastAsia="メイリオ" w:hAnsi="メイリオ" w:hint="eastAsia"/>
          <w:b/>
          <w:sz w:val="22"/>
        </w:rPr>
        <w:t>４</w:t>
      </w:r>
      <w:r w:rsidR="00897D4E">
        <w:rPr>
          <w:rFonts w:ascii="メイリオ" w:eastAsia="メイリオ" w:hAnsi="メイリオ" w:hint="eastAsia"/>
          <w:b/>
          <w:sz w:val="22"/>
        </w:rPr>
        <w:t xml:space="preserve">　</w:t>
      </w:r>
      <w:r w:rsidR="00E3633F" w:rsidRPr="00897D4E">
        <w:rPr>
          <w:rFonts w:ascii="メイリオ" w:eastAsia="メイリオ" w:hAnsi="メイリオ" w:hint="eastAsia"/>
          <w:b/>
          <w:sz w:val="22"/>
        </w:rPr>
        <w:t>府立高校</w:t>
      </w:r>
      <w:r w:rsidR="006344B7" w:rsidRPr="00897D4E">
        <w:rPr>
          <w:rFonts w:ascii="メイリオ" w:eastAsia="メイリオ" w:hAnsi="メイリオ" w:hint="eastAsia"/>
          <w:b/>
          <w:sz w:val="22"/>
        </w:rPr>
        <w:t>（全日制）</w:t>
      </w:r>
      <w:r w:rsidR="00E3633F" w:rsidRPr="00897D4E">
        <w:rPr>
          <w:rFonts w:ascii="メイリオ" w:eastAsia="メイリオ" w:hAnsi="メイリオ" w:hint="eastAsia"/>
          <w:b/>
          <w:sz w:val="22"/>
        </w:rPr>
        <w:t>における</w:t>
      </w:r>
      <w:r w:rsidR="00BE36B0" w:rsidRPr="00897D4E">
        <w:rPr>
          <w:rFonts w:ascii="メイリオ" w:eastAsia="メイリオ" w:hAnsi="メイリオ" w:hint="eastAsia"/>
          <w:b/>
          <w:sz w:val="22"/>
        </w:rPr>
        <w:t>不登校や</w:t>
      </w:r>
      <w:r w:rsidR="004A2712" w:rsidRPr="00897D4E">
        <w:rPr>
          <w:rFonts w:ascii="メイリオ" w:eastAsia="メイリオ" w:hAnsi="メイリオ" w:hint="eastAsia"/>
          <w:b/>
          <w:sz w:val="22"/>
        </w:rPr>
        <w:t>中途退学</w:t>
      </w:r>
      <w:r w:rsidR="00BE36B0" w:rsidRPr="00897D4E">
        <w:rPr>
          <w:rFonts w:ascii="メイリオ" w:eastAsia="メイリオ" w:hAnsi="メイリオ" w:hint="eastAsia"/>
          <w:b/>
          <w:sz w:val="22"/>
        </w:rPr>
        <w:t>の状況</w:t>
      </w:r>
      <w:bookmarkEnd w:id="5"/>
    </w:p>
    <w:p w14:paraId="151DD600" w14:textId="1F8F67B5" w:rsidR="00383C07" w:rsidRDefault="006E4970" w:rsidP="00FD7948">
      <w:pPr>
        <w:autoSpaceDE w:val="0"/>
        <w:autoSpaceDN w:val="0"/>
        <w:rPr>
          <w:rFonts w:hAnsi="メイリオ"/>
          <w:sz w:val="22"/>
        </w:rPr>
      </w:pPr>
      <w:r w:rsidRPr="006E4970">
        <w:rPr>
          <w:noProof/>
        </w:rPr>
        <w:drawing>
          <wp:anchor distT="0" distB="0" distL="114300" distR="114300" simplePos="0" relativeHeight="251815936" behindDoc="0" locked="0" layoutInCell="1" allowOverlap="1" wp14:anchorId="51DF02D8" wp14:editId="2041F26C">
            <wp:simplePos x="0" y="0"/>
            <wp:positionH relativeFrom="margin">
              <wp:align>center</wp:align>
            </wp:positionH>
            <wp:positionV relativeFrom="paragraph">
              <wp:posOffset>10795</wp:posOffset>
            </wp:positionV>
            <wp:extent cx="4680000" cy="2501256"/>
            <wp:effectExtent l="0" t="0" r="635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000" cy="25012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7217DB" w14:textId="1A3E721C" w:rsidR="007F18D1" w:rsidRDefault="007F18D1" w:rsidP="00FD7948">
      <w:pPr>
        <w:autoSpaceDE w:val="0"/>
        <w:autoSpaceDN w:val="0"/>
        <w:rPr>
          <w:rFonts w:hAnsi="メイリオ"/>
          <w:sz w:val="22"/>
        </w:rPr>
      </w:pPr>
    </w:p>
    <w:p w14:paraId="150A02E1" w14:textId="06E95D72" w:rsidR="002A6480" w:rsidRPr="007F18D1" w:rsidRDefault="002A6480" w:rsidP="00FD7948">
      <w:pPr>
        <w:autoSpaceDE w:val="0"/>
        <w:autoSpaceDN w:val="0"/>
        <w:rPr>
          <w:rFonts w:hAnsi="メイリオ"/>
          <w:sz w:val="22"/>
        </w:rPr>
      </w:pPr>
    </w:p>
    <w:p w14:paraId="3C1D2ECE" w14:textId="37E8FBF0" w:rsidR="004D0D42" w:rsidRDefault="004D0D42" w:rsidP="00FD7948">
      <w:pPr>
        <w:autoSpaceDE w:val="0"/>
        <w:autoSpaceDN w:val="0"/>
        <w:rPr>
          <w:rFonts w:hAnsi="メイリオ"/>
          <w:sz w:val="22"/>
        </w:rPr>
      </w:pPr>
    </w:p>
    <w:p w14:paraId="46997019" w14:textId="0D38995A" w:rsidR="002A6480" w:rsidRDefault="002A6480" w:rsidP="00FD7948">
      <w:pPr>
        <w:autoSpaceDE w:val="0"/>
        <w:autoSpaceDN w:val="0"/>
        <w:rPr>
          <w:rFonts w:hAnsi="メイリオ"/>
          <w:sz w:val="22"/>
        </w:rPr>
      </w:pPr>
    </w:p>
    <w:p w14:paraId="076E5211" w14:textId="750E9291" w:rsidR="002A6480" w:rsidRDefault="002A6480" w:rsidP="00FD7948">
      <w:pPr>
        <w:autoSpaceDE w:val="0"/>
        <w:autoSpaceDN w:val="0"/>
        <w:rPr>
          <w:rFonts w:hAnsi="メイリオ"/>
          <w:sz w:val="22"/>
        </w:rPr>
      </w:pPr>
    </w:p>
    <w:p w14:paraId="2E4F07A1" w14:textId="1F96618B" w:rsidR="002A6480" w:rsidRDefault="002A6480" w:rsidP="00FD7948">
      <w:pPr>
        <w:autoSpaceDE w:val="0"/>
        <w:autoSpaceDN w:val="0"/>
        <w:rPr>
          <w:rFonts w:hAnsi="メイリオ"/>
          <w:sz w:val="22"/>
        </w:rPr>
      </w:pPr>
    </w:p>
    <w:p w14:paraId="28E480D5" w14:textId="3E95AE17" w:rsidR="002A6480" w:rsidRDefault="002A6480" w:rsidP="00FD7948">
      <w:pPr>
        <w:autoSpaceDE w:val="0"/>
        <w:autoSpaceDN w:val="0"/>
        <w:rPr>
          <w:rFonts w:hAnsi="メイリオ"/>
          <w:sz w:val="22"/>
        </w:rPr>
      </w:pPr>
    </w:p>
    <w:p w14:paraId="612F40F2" w14:textId="34CC0ADF" w:rsidR="002A6480" w:rsidRDefault="002A6480" w:rsidP="00FD7948">
      <w:pPr>
        <w:autoSpaceDE w:val="0"/>
        <w:autoSpaceDN w:val="0"/>
        <w:rPr>
          <w:rFonts w:hAnsi="メイリオ"/>
          <w:sz w:val="22"/>
        </w:rPr>
      </w:pPr>
    </w:p>
    <w:p w14:paraId="6CDB6E62" w14:textId="743C8E21" w:rsidR="002A6480" w:rsidRDefault="006E4970" w:rsidP="00FD7948">
      <w:pPr>
        <w:autoSpaceDE w:val="0"/>
        <w:autoSpaceDN w:val="0"/>
        <w:rPr>
          <w:rFonts w:hAnsi="メイリオ"/>
          <w:sz w:val="22"/>
        </w:rPr>
      </w:pPr>
      <w:r w:rsidRPr="00457612">
        <w:rPr>
          <w:rFonts w:hAnsi="メイリオ"/>
          <w:noProof/>
          <w:sz w:val="22"/>
        </w:rPr>
        <mc:AlternateContent>
          <mc:Choice Requires="wps">
            <w:drawing>
              <wp:anchor distT="45720" distB="45720" distL="114300" distR="114300" simplePos="0" relativeHeight="251691008" behindDoc="0" locked="0" layoutInCell="1" allowOverlap="1" wp14:anchorId="4DADAF85" wp14:editId="04EC514B">
                <wp:simplePos x="0" y="0"/>
                <wp:positionH relativeFrom="margin">
                  <wp:posOffset>0</wp:posOffset>
                </wp:positionH>
                <wp:positionV relativeFrom="paragraph">
                  <wp:posOffset>162560</wp:posOffset>
                </wp:positionV>
                <wp:extent cx="5743575" cy="1404620"/>
                <wp:effectExtent l="0" t="0" r="9525" b="381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419D3268" w14:textId="3A02DBF9" w:rsidR="00F53D77" w:rsidRPr="009670B7" w:rsidRDefault="00F53D77" w:rsidP="004150C2">
                            <w:pPr>
                              <w:jc w:val="center"/>
                              <w:rPr>
                                <w:sz w:val="18"/>
                              </w:rPr>
                            </w:pPr>
                            <w:r>
                              <w:rPr>
                                <w:rFonts w:hAnsi="メイリオ" w:hint="eastAsia"/>
                                <w:sz w:val="20"/>
                              </w:rPr>
                              <w:t>図５</w:t>
                            </w:r>
                            <w:r w:rsidRPr="004150C2">
                              <w:rPr>
                                <w:rFonts w:hAnsi="メイリオ" w:hint="eastAsia"/>
                                <w:sz w:val="20"/>
                              </w:rPr>
                              <w:t>：府立高校における不登校者数や中途退学者数等の推移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ADAF85" id="_x0000_s1035" type="#_x0000_t202" style="position:absolute;left:0;text-align:left;margin-left:0;margin-top:12.8pt;width:452.2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" filled="f" stroked="f">
                <v:textbox style="mso-fit-shape-to-text:t" inset="0,0,0,0">
                  <w:txbxContent>
                    <w:p w14:paraId="419D3268" w14:textId="3A02DBF9" w:rsidR="00F53D77" w:rsidRPr="009670B7" w:rsidRDefault="00F53D77" w:rsidP="004150C2">
                      <w:pPr>
                        <w:jc w:val="center"/>
                        <w:rPr>
                          <w:sz w:val="18"/>
                        </w:rPr>
                      </w:pPr>
                      <w:r>
                        <w:rPr>
                          <w:rFonts w:hAnsi="メイリオ" w:hint="eastAsia"/>
                          <w:sz w:val="20"/>
                        </w:rPr>
                        <w:t>図５</w:t>
                      </w:r>
                      <w:r w:rsidRPr="004150C2">
                        <w:rPr>
                          <w:rFonts w:hAnsi="メイリオ" w:hint="eastAsia"/>
                          <w:sz w:val="20"/>
                        </w:rPr>
                        <w:t>：府立高校における不登校者数や中途退学者数等の推移</w:t>
                      </w:r>
                    </w:p>
                  </w:txbxContent>
                </v:textbox>
                <w10:wrap anchorx="margin"/>
              </v:shape>
            </w:pict>
          </mc:Fallback>
        </mc:AlternateContent>
      </w:r>
    </w:p>
    <w:p w14:paraId="3926AA13" w14:textId="7FBDE893" w:rsidR="002A6480" w:rsidRDefault="002A6480" w:rsidP="00FD7948">
      <w:pPr>
        <w:autoSpaceDE w:val="0"/>
        <w:autoSpaceDN w:val="0"/>
        <w:rPr>
          <w:rFonts w:hAnsi="メイリオ"/>
          <w:sz w:val="22"/>
        </w:rPr>
      </w:pPr>
    </w:p>
    <w:p w14:paraId="0097CC06" w14:textId="279C4F59" w:rsidR="00714CBD" w:rsidRDefault="006344B7" w:rsidP="007279E4">
      <w:pPr>
        <w:autoSpaceDE w:val="0"/>
        <w:autoSpaceDN w:val="0"/>
        <w:ind w:firstLineChars="100" w:firstLine="220"/>
        <w:rPr>
          <w:rFonts w:hAnsi="メイリオ"/>
          <w:sz w:val="22"/>
        </w:rPr>
      </w:pPr>
      <w:r w:rsidRPr="00322271">
        <w:rPr>
          <w:rFonts w:hAnsi="メイリオ" w:hint="eastAsia"/>
          <w:sz w:val="22"/>
        </w:rPr>
        <w:t>府立高校における中途退学者数と中退率については、年々減少傾向にある。一方で、不登校率は年々増加傾向にある。中途退学には至らないものの、学校生活に困難を感じている生徒が増加していると考えられる。</w:t>
      </w:r>
    </w:p>
    <w:p w14:paraId="0DD8893C" w14:textId="3DB0C104" w:rsidR="00793A9F" w:rsidRPr="00793A9F" w:rsidRDefault="00793A9F" w:rsidP="00793A9F">
      <w:pPr>
        <w:autoSpaceDE w:val="0"/>
        <w:autoSpaceDN w:val="0"/>
        <w:rPr>
          <w:rFonts w:hAnsi="メイリオ"/>
          <w:sz w:val="22"/>
        </w:rPr>
      </w:pPr>
    </w:p>
    <w:p w14:paraId="47158A34" w14:textId="068FB7E9" w:rsidR="00793A9F" w:rsidRPr="00793A9F" w:rsidRDefault="00793A9F" w:rsidP="00793A9F">
      <w:pPr>
        <w:pStyle w:val="2"/>
        <w:rPr>
          <w:rFonts w:ascii="メイリオ" w:eastAsia="メイリオ" w:hAnsi="メイリオ"/>
        </w:rPr>
      </w:pPr>
      <w:bookmarkStart w:id="6" w:name="_Toc75463079"/>
      <w:r w:rsidRPr="00793A9F">
        <w:rPr>
          <w:rFonts w:ascii="メイリオ" w:eastAsia="メイリオ" w:hAnsi="メイリオ" w:hint="eastAsia"/>
          <w:b/>
          <w:sz w:val="22"/>
        </w:rPr>
        <w:t>５</w:t>
      </w:r>
      <w:r w:rsidRPr="00793A9F">
        <w:rPr>
          <w:rFonts w:ascii="メイリオ" w:eastAsia="メイリオ" w:hAnsi="メイリオ" w:hint="eastAsia"/>
        </w:rPr>
        <w:t xml:space="preserve">　</w:t>
      </w:r>
      <w:r w:rsidRPr="00793A9F">
        <w:rPr>
          <w:rFonts w:ascii="メイリオ" w:eastAsia="メイリオ" w:hAnsi="メイリオ" w:hint="eastAsia"/>
          <w:b/>
          <w:sz w:val="22"/>
        </w:rPr>
        <w:t>府立高校における日本語指導の必要な生徒数や在籍する学校数の状況</w:t>
      </w:r>
      <w:bookmarkEnd w:id="6"/>
    </w:p>
    <w:p w14:paraId="2063CAB4" w14:textId="1EFF877B" w:rsidR="00793A9F" w:rsidRPr="00793A9F" w:rsidRDefault="00793A9F" w:rsidP="00793A9F">
      <w:pPr>
        <w:autoSpaceDE w:val="0"/>
        <w:autoSpaceDN w:val="0"/>
        <w:rPr>
          <w:rFonts w:hAnsi="メイリオ"/>
          <w:sz w:val="22"/>
        </w:rPr>
      </w:pPr>
      <w:r w:rsidRPr="00793A9F">
        <w:rPr>
          <w:noProof/>
        </w:rPr>
        <w:drawing>
          <wp:anchor distT="0" distB="0" distL="114300" distR="114300" simplePos="0" relativeHeight="251688958" behindDoc="0" locked="0" layoutInCell="1" allowOverlap="1" wp14:anchorId="089F3C09" wp14:editId="228A282B">
            <wp:simplePos x="0" y="0"/>
            <wp:positionH relativeFrom="margin">
              <wp:align>center</wp:align>
            </wp:positionH>
            <wp:positionV relativeFrom="paragraph">
              <wp:posOffset>10795</wp:posOffset>
            </wp:positionV>
            <wp:extent cx="4680000" cy="2567398"/>
            <wp:effectExtent l="0" t="0" r="6350" b="44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0000" cy="25673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641EC1" w14:textId="5B067584" w:rsidR="00793A9F" w:rsidRPr="00793A9F" w:rsidRDefault="00793A9F" w:rsidP="00793A9F">
      <w:pPr>
        <w:autoSpaceDE w:val="0"/>
        <w:autoSpaceDN w:val="0"/>
        <w:rPr>
          <w:rFonts w:hAnsi="メイリオ"/>
          <w:sz w:val="22"/>
        </w:rPr>
      </w:pPr>
    </w:p>
    <w:p w14:paraId="2EFC90E8" w14:textId="3DAC888E" w:rsidR="00793A9F" w:rsidRPr="00793A9F" w:rsidRDefault="00793A9F" w:rsidP="00793A9F">
      <w:pPr>
        <w:autoSpaceDE w:val="0"/>
        <w:autoSpaceDN w:val="0"/>
        <w:rPr>
          <w:rFonts w:hAnsi="メイリオ"/>
          <w:sz w:val="22"/>
        </w:rPr>
      </w:pPr>
    </w:p>
    <w:p w14:paraId="2A4FD000" w14:textId="77777777" w:rsidR="00793A9F" w:rsidRPr="00793A9F" w:rsidRDefault="00793A9F" w:rsidP="00793A9F">
      <w:pPr>
        <w:autoSpaceDE w:val="0"/>
        <w:autoSpaceDN w:val="0"/>
        <w:rPr>
          <w:rFonts w:hAnsi="メイリオ"/>
          <w:sz w:val="22"/>
        </w:rPr>
      </w:pPr>
    </w:p>
    <w:p w14:paraId="52EB60EC" w14:textId="77777777" w:rsidR="00793A9F" w:rsidRPr="00793A9F" w:rsidRDefault="00793A9F" w:rsidP="00793A9F">
      <w:pPr>
        <w:autoSpaceDE w:val="0"/>
        <w:autoSpaceDN w:val="0"/>
        <w:rPr>
          <w:rFonts w:hAnsi="メイリオ"/>
          <w:sz w:val="22"/>
        </w:rPr>
      </w:pPr>
    </w:p>
    <w:p w14:paraId="2AF21E2B" w14:textId="77777777" w:rsidR="00793A9F" w:rsidRPr="00793A9F" w:rsidRDefault="00793A9F" w:rsidP="00793A9F">
      <w:pPr>
        <w:autoSpaceDE w:val="0"/>
        <w:autoSpaceDN w:val="0"/>
        <w:rPr>
          <w:rFonts w:hAnsi="メイリオ"/>
          <w:sz w:val="22"/>
        </w:rPr>
      </w:pPr>
    </w:p>
    <w:p w14:paraId="257C28B2" w14:textId="77777777" w:rsidR="00793A9F" w:rsidRPr="00793A9F" w:rsidRDefault="00793A9F" w:rsidP="00793A9F">
      <w:pPr>
        <w:autoSpaceDE w:val="0"/>
        <w:autoSpaceDN w:val="0"/>
        <w:rPr>
          <w:rFonts w:hAnsi="メイリオ"/>
          <w:sz w:val="22"/>
        </w:rPr>
      </w:pPr>
    </w:p>
    <w:p w14:paraId="2731FCAC" w14:textId="77777777" w:rsidR="00793A9F" w:rsidRPr="00793A9F" w:rsidRDefault="00793A9F" w:rsidP="00793A9F">
      <w:pPr>
        <w:autoSpaceDE w:val="0"/>
        <w:autoSpaceDN w:val="0"/>
        <w:rPr>
          <w:rFonts w:hAnsi="メイリオ"/>
          <w:sz w:val="22"/>
        </w:rPr>
      </w:pPr>
    </w:p>
    <w:p w14:paraId="43B71B51" w14:textId="77777777" w:rsidR="00793A9F" w:rsidRPr="00793A9F" w:rsidRDefault="00793A9F" w:rsidP="00793A9F">
      <w:pPr>
        <w:autoSpaceDE w:val="0"/>
        <w:autoSpaceDN w:val="0"/>
        <w:rPr>
          <w:rFonts w:hAnsi="メイリオ"/>
          <w:sz w:val="22"/>
        </w:rPr>
      </w:pPr>
    </w:p>
    <w:p w14:paraId="588C8C2E" w14:textId="6D8CA128" w:rsidR="00793A9F" w:rsidRDefault="00793A9F" w:rsidP="00793A9F">
      <w:pPr>
        <w:autoSpaceDE w:val="0"/>
        <w:autoSpaceDN w:val="0"/>
        <w:rPr>
          <w:rFonts w:hAnsi="メイリオ"/>
          <w:sz w:val="22"/>
        </w:rPr>
      </w:pPr>
      <w:r w:rsidRPr="00793A9F">
        <w:rPr>
          <w:rFonts w:hAnsi="メイリオ"/>
          <w:noProof/>
          <w:sz w:val="22"/>
        </w:rPr>
        <mc:AlternateContent>
          <mc:Choice Requires="wps">
            <w:drawing>
              <wp:anchor distT="45720" distB="45720" distL="114300" distR="114300" simplePos="0" relativeHeight="251825152" behindDoc="0" locked="0" layoutInCell="1" allowOverlap="1" wp14:anchorId="2472694B" wp14:editId="5CC07278">
                <wp:simplePos x="0" y="0"/>
                <wp:positionH relativeFrom="margin">
                  <wp:posOffset>6350</wp:posOffset>
                </wp:positionH>
                <wp:positionV relativeFrom="paragraph">
                  <wp:posOffset>224790</wp:posOffset>
                </wp:positionV>
                <wp:extent cx="5743575" cy="1404620"/>
                <wp:effectExtent l="0" t="0" r="9525" b="381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207BCE75" w14:textId="77777777" w:rsidR="00793A9F" w:rsidRPr="009670B7" w:rsidRDefault="00793A9F" w:rsidP="00793A9F">
                            <w:pPr>
                              <w:jc w:val="center"/>
                              <w:rPr>
                                <w:sz w:val="18"/>
                              </w:rPr>
                            </w:pPr>
                            <w:r>
                              <w:rPr>
                                <w:rFonts w:hAnsi="メイリオ" w:hint="eastAsia"/>
                                <w:sz w:val="20"/>
                              </w:rPr>
                              <w:t>図６</w:t>
                            </w:r>
                            <w:r w:rsidRPr="004150C2">
                              <w:rPr>
                                <w:rFonts w:hAnsi="メイリオ" w:hint="eastAsia"/>
                                <w:sz w:val="20"/>
                              </w:rPr>
                              <w:t>：府立高校における</w:t>
                            </w:r>
                            <w:r w:rsidRPr="00CA4C4F">
                              <w:rPr>
                                <w:rFonts w:hAnsi="メイリオ" w:hint="eastAsia"/>
                                <w:sz w:val="20"/>
                              </w:rPr>
                              <w:t>日本語指導の必要な生徒数や在籍する学校数の</w:t>
                            </w:r>
                            <w:r>
                              <w:rPr>
                                <w:rFonts w:hAnsi="メイリオ" w:hint="eastAsia"/>
                                <w:sz w:val="20"/>
                              </w:rPr>
                              <w:t>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72694B" id="_x0000_s1036" type="#_x0000_t202" style="position:absolute;left:0;text-align:left;margin-left:.5pt;margin-top:17.7pt;width:452.25pt;height:110.6pt;z-index:251825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" filled="f" stroked="f">
                <v:textbox style="mso-fit-shape-to-text:t" inset="0,0,0,0">
                  <w:txbxContent>
                    <w:p w14:paraId="207BCE75" w14:textId="77777777" w:rsidR="00793A9F" w:rsidRPr="009670B7" w:rsidRDefault="00793A9F" w:rsidP="00793A9F">
                      <w:pPr>
                        <w:jc w:val="center"/>
                        <w:rPr>
                          <w:sz w:val="18"/>
                        </w:rPr>
                      </w:pPr>
                      <w:r>
                        <w:rPr>
                          <w:rFonts w:hAnsi="メイリオ" w:hint="eastAsia"/>
                          <w:sz w:val="20"/>
                        </w:rPr>
                        <w:t>図６</w:t>
                      </w:r>
                      <w:r w:rsidRPr="004150C2">
                        <w:rPr>
                          <w:rFonts w:hAnsi="メイリオ" w:hint="eastAsia"/>
                          <w:sz w:val="20"/>
                        </w:rPr>
                        <w:t>：府立高校における</w:t>
                      </w:r>
                      <w:r w:rsidRPr="00CA4C4F">
                        <w:rPr>
                          <w:rFonts w:hAnsi="メイリオ" w:hint="eastAsia"/>
                          <w:sz w:val="20"/>
                        </w:rPr>
                        <w:t>日本語指導の必要な生徒数や在籍する学校数の</w:t>
                      </w:r>
                      <w:r>
                        <w:rPr>
                          <w:rFonts w:hAnsi="メイリオ" w:hint="eastAsia"/>
                          <w:sz w:val="20"/>
                        </w:rPr>
                        <w:t>推移</w:t>
                      </w:r>
                    </w:p>
                  </w:txbxContent>
                </v:textbox>
                <w10:wrap anchorx="margin"/>
              </v:shape>
            </w:pict>
          </mc:Fallback>
        </mc:AlternateContent>
      </w:r>
    </w:p>
    <w:p w14:paraId="629FBB2E" w14:textId="0177D756" w:rsidR="00793A9F" w:rsidRPr="00793A9F" w:rsidRDefault="00793A9F" w:rsidP="00793A9F">
      <w:pPr>
        <w:autoSpaceDE w:val="0"/>
        <w:autoSpaceDN w:val="0"/>
        <w:rPr>
          <w:rFonts w:hAnsi="メイリオ"/>
          <w:sz w:val="22"/>
        </w:rPr>
      </w:pPr>
    </w:p>
    <w:p w14:paraId="24DCBBDD" w14:textId="77777777" w:rsidR="00793A9F" w:rsidRPr="00793A9F" w:rsidRDefault="00793A9F" w:rsidP="00793A9F">
      <w:pPr>
        <w:autoSpaceDE w:val="0"/>
        <w:autoSpaceDN w:val="0"/>
        <w:rPr>
          <w:rFonts w:hAnsi="メイリオ"/>
          <w:sz w:val="22"/>
        </w:rPr>
      </w:pPr>
    </w:p>
    <w:p w14:paraId="431FD332" w14:textId="77777777" w:rsidR="00793A9F" w:rsidRPr="00793A9F" w:rsidRDefault="00793A9F" w:rsidP="00793A9F">
      <w:pPr>
        <w:autoSpaceDE w:val="0"/>
        <w:autoSpaceDN w:val="0"/>
        <w:ind w:firstLineChars="100" w:firstLine="220"/>
        <w:rPr>
          <w:rFonts w:hAnsi="メイリオ"/>
          <w:sz w:val="22"/>
        </w:rPr>
      </w:pPr>
      <w:r w:rsidRPr="00793A9F">
        <w:rPr>
          <w:rFonts w:hAnsi="メイリオ" w:hint="eastAsia"/>
          <w:sz w:val="22"/>
        </w:rPr>
        <w:t>府立高校における日本語指導の必要な生徒数は増加しており、在籍する学校数も</w:t>
      </w:r>
      <w:r w:rsidRPr="00793A9F">
        <w:rPr>
          <w:rFonts w:hAnsi="メイリオ"/>
          <w:sz w:val="22"/>
        </w:rPr>
        <w:t>40校を超えている。また、これまで受入れ経験の少ない学校への少数散在化が進んでいる</w:t>
      </w:r>
      <w:r w:rsidRPr="00793A9F">
        <w:rPr>
          <w:rFonts w:hAnsi="メイリオ" w:hint="eastAsia"/>
          <w:sz w:val="22"/>
        </w:rPr>
        <w:t>。</w:t>
      </w:r>
    </w:p>
    <w:p w14:paraId="1EF7FAF2" w14:textId="658F2B3B" w:rsidR="00793A9F" w:rsidRPr="00793A9F" w:rsidRDefault="00793A9F" w:rsidP="00545E61">
      <w:pPr>
        <w:autoSpaceDE w:val="0"/>
        <w:autoSpaceDN w:val="0"/>
        <w:rPr>
          <w:rFonts w:hAnsi="メイリオ"/>
          <w:sz w:val="22"/>
        </w:rPr>
      </w:pPr>
    </w:p>
    <w:p w14:paraId="1AC6DAEF" w14:textId="178E96B0" w:rsidR="008A5624" w:rsidRPr="00897D4E" w:rsidRDefault="00793A9F" w:rsidP="00897D4E">
      <w:pPr>
        <w:pStyle w:val="2"/>
        <w:rPr>
          <w:rFonts w:ascii="メイリオ" w:eastAsia="メイリオ" w:hAnsi="メイリオ"/>
          <w:b/>
          <w:sz w:val="22"/>
        </w:rPr>
      </w:pPr>
      <w:bookmarkStart w:id="7" w:name="_Toc75463080"/>
      <w:r>
        <w:rPr>
          <w:rFonts w:ascii="メイリオ" w:eastAsia="メイリオ" w:hAnsi="メイリオ" w:hint="eastAsia"/>
          <w:b/>
          <w:sz w:val="22"/>
        </w:rPr>
        <w:lastRenderedPageBreak/>
        <w:t>６</w:t>
      </w:r>
      <w:r w:rsidR="00897D4E">
        <w:rPr>
          <w:rFonts w:ascii="メイリオ" w:eastAsia="メイリオ" w:hAnsi="メイリオ" w:hint="eastAsia"/>
          <w:b/>
          <w:sz w:val="22"/>
        </w:rPr>
        <w:t xml:space="preserve">　</w:t>
      </w:r>
      <w:r w:rsidR="008A5624" w:rsidRPr="00897D4E">
        <w:rPr>
          <w:rFonts w:ascii="メイリオ" w:eastAsia="メイリオ" w:hAnsi="メイリオ" w:hint="eastAsia"/>
          <w:b/>
          <w:sz w:val="22"/>
        </w:rPr>
        <w:t>エンパワメントスクール（ES）の取組み状況</w:t>
      </w:r>
      <w:bookmarkEnd w:id="7"/>
    </w:p>
    <w:p w14:paraId="0E79EC81" w14:textId="54379336" w:rsidR="003011C5" w:rsidRDefault="002A4C11" w:rsidP="003011C5">
      <w:r w:rsidRPr="002A4C11">
        <w:drawing>
          <wp:anchor distT="0" distB="0" distL="114300" distR="114300" simplePos="0" relativeHeight="251687933" behindDoc="0" locked="0" layoutInCell="1" allowOverlap="1" wp14:anchorId="3320A841" wp14:editId="6280E879">
            <wp:simplePos x="0" y="0"/>
            <wp:positionH relativeFrom="column">
              <wp:posOffset>890270</wp:posOffset>
            </wp:positionH>
            <wp:positionV relativeFrom="paragraph">
              <wp:posOffset>7620</wp:posOffset>
            </wp:positionV>
            <wp:extent cx="4679950" cy="2628900"/>
            <wp:effectExtent l="0" t="0" r="635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9950"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72D8FB" w14:textId="4003FC53" w:rsidR="003011C5" w:rsidRDefault="003011C5" w:rsidP="003011C5"/>
    <w:p w14:paraId="2EFAFBA6" w14:textId="1B1594F2" w:rsidR="003011C5" w:rsidRDefault="003011C5" w:rsidP="003011C5"/>
    <w:p w14:paraId="6D94E518" w14:textId="4BCFA618" w:rsidR="003011C5" w:rsidRDefault="003011C5" w:rsidP="003011C5"/>
    <w:p w14:paraId="0425C91A" w14:textId="66A2D38E" w:rsidR="003011C5" w:rsidRDefault="003011C5" w:rsidP="003011C5"/>
    <w:p w14:paraId="0F9AD624" w14:textId="230761CC" w:rsidR="00DF7734" w:rsidRDefault="00DF7734" w:rsidP="003011C5"/>
    <w:p w14:paraId="6D3F8727" w14:textId="40AC435E" w:rsidR="00DF7734" w:rsidRDefault="00DF7734" w:rsidP="003011C5">
      <w:bookmarkStart w:id="8" w:name="_GoBack"/>
      <w:bookmarkEnd w:id="8"/>
    </w:p>
    <w:p w14:paraId="2BA149B0" w14:textId="6AB17C56" w:rsidR="00DF7734" w:rsidRDefault="00DF7734" w:rsidP="003011C5"/>
    <w:p w14:paraId="35FBE4A8" w14:textId="799B73CC" w:rsidR="00DF7734" w:rsidRDefault="00DF7734" w:rsidP="003011C5"/>
    <w:p w14:paraId="2687F423" w14:textId="2EB2C128" w:rsidR="00DF7734" w:rsidRDefault="00DF7734" w:rsidP="003011C5">
      <w:r w:rsidRPr="00457612">
        <w:rPr>
          <w:rFonts w:hAnsi="メイリオ"/>
          <w:noProof/>
          <w:sz w:val="22"/>
        </w:rPr>
        <mc:AlternateContent>
          <mc:Choice Requires="wps">
            <w:drawing>
              <wp:anchor distT="45720" distB="45720" distL="114300" distR="114300" simplePos="0" relativeHeight="251804672" behindDoc="0" locked="0" layoutInCell="1" allowOverlap="1" wp14:anchorId="162A4A01" wp14:editId="3EFD5E3F">
                <wp:simplePos x="0" y="0"/>
                <wp:positionH relativeFrom="margin">
                  <wp:posOffset>6350</wp:posOffset>
                </wp:positionH>
                <wp:positionV relativeFrom="paragraph">
                  <wp:posOffset>70485</wp:posOffset>
                </wp:positionV>
                <wp:extent cx="5743575" cy="1404620"/>
                <wp:effectExtent l="0" t="0" r="952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1FE44A17" w14:textId="54CE3D85" w:rsidR="00F53D77" w:rsidRPr="009670B7" w:rsidRDefault="00793A9F" w:rsidP="00674E89">
                            <w:pPr>
                              <w:autoSpaceDE w:val="0"/>
                              <w:autoSpaceDN w:val="0"/>
                              <w:jc w:val="center"/>
                              <w:rPr>
                                <w:sz w:val="18"/>
                              </w:rPr>
                            </w:pPr>
                            <w:r>
                              <w:rPr>
                                <w:rFonts w:hAnsi="メイリオ" w:hint="eastAsia"/>
                                <w:sz w:val="20"/>
                              </w:rPr>
                              <w:t>図７</w:t>
                            </w:r>
                            <w:r w:rsidR="00F53D77" w:rsidRPr="009670B7">
                              <w:rPr>
                                <w:rFonts w:hAnsi="メイリオ" w:hint="eastAsia"/>
                                <w:sz w:val="20"/>
                              </w:rPr>
                              <w:t>：</w:t>
                            </w:r>
                            <w:r w:rsidR="00F53D77">
                              <w:rPr>
                                <w:rFonts w:hAnsi="メイリオ" w:hint="eastAsia"/>
                                <w:sz w:val="20"/>
                              </w:rPr>
                              <w:t>ES</w:t>
                            </w:r>
                            <w:r w:rsidR="00F53D77">
                              <w:rPr>
                                <w:rFonts w:hAnsi="メイリオ"/>
                                <w:sz w:val="20"/>
                              </w:rPr>
                              <w:t>の</w:t>
                            </w:r>
                            <w:r w:rsidR="00F53D77">
                              <w:rPr>
                                <w:rFonts w:hAnsi="メイリオ" w:hint="eastAsia"/>
                                <w:sz w:val="20"/>
                              </w:rPr>
                              <w:t>選抜</w:t>
                            </w:r>
                            <w:r w:rsidR="00F53D77">
                              <w:rPr>
                                <w:rFonts w:hAnsi="メイリオ"/>
                                <w:sz w:val="20"/>
                              </w:rPr>
                              <w:t>志願状況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2A4A01" id="_x0000_s1037" type="#_x0000_t202" style="position:absolute;left:0;text-align:left;margin-left:.5pt;margin-top:5.55pt;width:452.25pt;height:110.6pt;z-index:251804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" filled="f" stroked="f">
                <v:textbox style="mso-fit-shape-to-text:t" inset="0,0,0,0">
                  <w:txbxContent>
                    <w:p w14:paraId="1FE44A17" w14:textId="54CE3D85" w:rsidR="00F53D77" w:rsidRPr="009670B7" w:rsidRDefault="00793A9F" w:rsidP="00674E89">
                      <w:pPr>
                        <w:autoSpaceDE w:val="0"/>
                        <w:autoSpaceDN w:val="0"/>
                        <w:jc w:val="center"/>
                        <w:rPr>
                          <w:sz w:val="18"/>
                        </w:rPr>
                      </w:pPr>
                      <w:r>
                        <w:rPr>
                          <w:rFonts w:hAnsi="メイリオ" w:hint="eastAsia"/>
                          <w:sz w:val="20"/>
                        </w:rPr>
                        <w:t>図７</w:t>
                      </w:r>
                      <w:r w:rsidR="00F53D77" w:rsidRPr="009670B7">
                        <w:rPr>
                          <w:rFonts w:hAnsi="メイリオ" w:hint="eastAsia"/>
                          <w:sz w:val="20"/>
                        </w:rPr>
                        <w:t>：</w:t>
                      </w:r>
                      <w:r w:rsidR="00F53D77">
                        <w:rPr>
                          <w:rFonts w:hAnsi="メイリオ" w:hint="eastAsia"/>
                          <w:sz w:val="20"/>
                        </w:rPr>
                        <w:t>ES</w:t>
                      </w:r>
                      <w:r w:rsidR="00F53D77">
                        <w:rPr>
                          <w:rFonts w:hAnsi="メイリオ"/>
                          <w:sz w:val="20"/>
                        </w:rPr>
                        <w:t>の</w:t>
                      </w:r>
                      <w:r w:rsidR="00F53D77">
                        <w:rPr>
                          <w:rFonts w:hAnsi="メイリオ" w:hint="eastAsia"/>
                          <w:sz w:val="20"/>
                        </w:rPr>
                        <w:t>選抜</w:t>
                      </w:r>
                      <w:r w:rsidR="00F53D77">
                        <w:rPr>
                          <w:rFonts w:hAnsi="メイリオ"/>
                          <w:sz w:val="20"/>
                        </w:rPr>
                        <w:t>志願状況</w:t>
                      </w:r>
                    </w:p>
                  </w:txbxContent>
                </v:textbox>
                <w10:wrap anchorx="margin"/>
              </v:shape>
            </w:pict>
          </mc:Fallback>
        </mc:AlternateContent>
      </w:r>
    </w:p>
    <w:p w14:paraId="38A095D4" w14:textId="56EF2030" w:rsidR="003011C5" w:rsidRDefault="003011C5" w:rsidP="003011C5"/>
    <w:p w14:paraId="352D1438" w14:textId="77777777" w:rsidR="00FF0A41" w:rsidRDefault="003011C5" w:rsidP="00FF0A41">
      <w:pPr>
        <w:autoSpaceDE w:val="0"/>
        <w:autoSpaceDN w:val="0"/>
        <w:ind w:firstLineChars="100" w:firstLine="210"/>
        <w:rPr>
          <w:rFonts w:hAnsi="メイリオ"/>
          <w:sz w:val="22"/>
        </w:rPr>
      </w:pPr>
      <w:r>
        <w:rPr>
          <w:rFonts w:hint="eastAsia"/>
        </w:rPr>
        <w:t>ESについては、</w:t>
      </w:r>
      <w:r>
        <w:rPr>
          <w:rFonts w:hAnsi="メイリオ" w:hint="eastAsia"/>
          <w:sz w:val="22"/>
        </w:rPr>
        <w:t>「モジュール授業」「習熟度別授業」等の</w:t>
      </w:r>
      <w:r w:rsidRPr="00822C09">
        <w:rPr>
          <w:rFonts w:hAnsi="メイリオ" w:hint="eastAsia"/>
          <w:sz w:val="22"/>
        </w:rPr>
        <w:t>取組みや、スクールソーシャルワーカー等外部専門人材による支援などによって、</w:t>
      </w:r>
      <w:r>
        <w:rPr>
          <w:rFonts w:hAnsi="メイリオ" w:hint="eastAsia"/>
          <w:sz w:val="22"/>
        </w:rPr>
        <w:t>生徒アンケートでは</w:t>
      </w:r>
      <w:r w:rsidR="00B307A6">
        <w:rPr>
          <w:rFonts w:hAnsi="メイリオ" w:hint="eastAsia"/>
          <w:sz w:val="22"/>
        </w:rPr>
        <w:t>、「勉強</w:t>
      </w:r>
      <w:r w:rsidRPr="00822C09">
        <w:rPr>
          <w:rFonts w:hAnsi="メイリオ" w:hint="eastAsia"/>
          <w:sz w:val="22"/>
        </w:rPr>
        <w:t>に対する苦手意識</w:t>
      </w:r>
      <w:r w:rsidR="00B307A6">
        <w:rPr>
          <w:rFonts w:hAnsi="メイリオ" w:hint="eastAsia"/>
          <w:sz w:val="22"/>
        </w:rPr>
        <w:t>が薄れてきた</w:t>
      </w:r>
      <w:r>
        <w:rPr>
          <w:rFonts w:hAnsi="メイリオ" w:hint="eastAsia"/>
          <w:sz w:val="22"/>
        </w:rPr>
        <w:t>」と多くの生徒が回答し、欠席及び遅刻者数も減少するなど成果があった</w:t>
      </w:r>
      <w:r w:rsidRPr="00822C09">
        <w:rPr>
          <w:rFonts w:hAnsi="メイリオ" w:hint="eastAsia"/>
          <w:sz w:val="22"/>
        </w:rPr>
        <w:t>。</w:t>
      </w:r>
    </w:p>
    <w:p w14:paraId="659D4911" w14:textId="77777777" w:rsidR="00FF0A41" w:rsidRDefault="003011C5" w:rsidP="00FF0A41">
      <w:pPr>
        <w:autoSpaceDE w:val="0"/>
        <w:autoSpaceDN w:val="0"/>
        <w:ind w:firstLineChars="100" w:firstLine="220"/>
        <w:rPr>
          <w:rFonts w:hAnsi="メイリオ"/>
          <w:sz w:val="22"/>
        </w:rPr>
      </w:pPr>
      <w:r w:rsidRPr="00822C09">
        <w:rPr>
          <w:rFonts w:hAnsi="メイリオ" w:hint="eastAsia"/>
          <w:sz w:val="22"/>
        </w:rPr>
        <w:t>一方、</w:t>
      </w:r>
      <w:r w:rsidR="00ED52A6">
        <w:rPr>
          <w:rFonts w:hAnsi="メイリオ" w:hint="eastAsia"/>
          <w:sz w:val="22"/>
        </w:rPr>
        <w:t>1</w:t>
      </w:r>
      <w:r w:rsidRPr="00822C09">
        <w:rPr>
          <w:rFonts w:hAnsi="メイリオ" w:hint="eastAsia"/>
          <w:sz w:val="22"/>
        </w:rPr>
        <w:t>年次の「学び直し」のための基礎科目と</w:t>
      </w:r>
      <w:r w:rsidR="00ED52A6">
        <w:rPr>
          <w:rFonts w:hAnsi="メイリオ" w:hint="eastAsia"/>
          <w:sz w:val="22"/>
        </w:rPr>
        <w:t>2</w:t>
      </w:r>
      <w:r w:rsidRPr="00822C09">
        <w:rPr>
          <w:rFonts w:hAnsi="メイリオ" w:hint="eastAsia"/>
          <w:sz w:val="22"/>
        </w:rPr>
        <w:t>年次の必履修科目の間で、難易度に大きな開きを感じて、学習意欲が低下する生徒もいる。また、</w:t>
      </w:r>
      <w:r>
        <w:rPr>
          <w:rFonts w:hAnsi="メイリオ" w:hint="eastAsia"/>
          <w:sz w:val="22"/>
        </w:rPr>
        <w:t>上述の</w:t>
      </w:r>
      <w:r w:rsidRPr="00822C09">
        <w:rPr>
          <w:rFonts w:hAnsi="メイリオ" w:hint="eastAsia"/>
          <w:sz w:val="22"/>
        </w:rPr>
        <w:t>生徒アンケート</w:t>
      </w:r>
      <w:r>
        <w:rPr>
          <w:rFonts w:hAnsi="メイリオ" w:hint="eastAsia"/>
          <w:sz w:val="22"/>
        </w:rPr>
        <w:t>では、</w:t>
      </w:r>
      <w:r w:rsidRPr="00822C09">
        <w:rPr>
          <w:rFonts w:hAnsi="メイリオ" w:hint="eastAsia"/>
          <w:sz w:val="22"/>
        </w:rPr>
        <w:t>各項目で否定的な回答をしている生徒もおり、学校による傾向の違いもある。</w:t>
      </w:r>
    </w:p>
    <w:p w14:paraId="62AD239D" w14:textId="6103B0AA" w:rsidR="003011C5" w:rsidRDefault="003011C5" w:rsidP="00FF0A41">
      <w:pPr>
        <w:autoSpaceDE w:val="0"/>
        <w:autoSpaceDN w:val="0"/>
        <w:ind w:firstLineChars="100" w:firstLine="220"/>
        <w:rPr>
          <w:rFonts w:hAnsi="メイリオ"/>
          <w:sz w:val="22"/>
        </w:rPr>
      </w:pPr>
      <w:r w:rsidRPr="00822C09">
        <w:rPr>
          <w:rFonts w:hAnsi="メイリオ" w:hint="eastAsia"/>
          <w:sz w:val="22"/>
        </w:rPr>
        <w:t>なお、</w:t>
      </w:r>
      <w:r w:rsidRPr="00822C09">
        <w:rPr>
          <w:rFonts w:hAnsi="メイリオ"/>
          <w:sz w:val="22"/>
        </w:rPr>
        <w:t>ES</w:t>
      </w:r>
      <w:r>
        <w:rPr>
          <w:rFonts w:hAnsi="メイリオ" w:hint="eastAsia"/>
          <w:sz w:val="22"/>
        </w:rPr>
        <w:t>の平均志願倍率は、おおよそ1.0倍を維持しており、志願者数が募集定員に満たない学校においても、一定数の志願がある状態で推移している。</w:t>
      </w:r>
    </w:p>
    <w:p w14:paraId="5B4D246C" w14:textId="6FD52E15" w:rsidR="00383952" w:rsidRPr="003011C5" w:rsidRDefault="00383952" w:rsidP="00EC1300">
      <w:pPr>
        <w:autoSpaceDE w:val="0"/>
        <w:autoSpaceDN w:val="0"/>
        <w:rPr>
          <w:rFonts w:hAnsi="メイリオ"/>
          <w:sz w:val="22"/>
        </w:rPr>
      </w:pPr>
    </w:p>
    <w:bookmarkStart w:id="9" w:name="_Toc75463081"/>
    <w:p w14:paraId="0E1BBE44" w14:textId="1D482178" w:rsidR="00307A6B" w:rsidRPr="00897D4E" w:rsidRDefault="00311368" w:rsidP="00897D4E">
      <w:pPr>
        <w:pStyle w:val="2"/>
        <w:rPr>
          <w:rFonts w:ascii="メイリオ" w:eastAsia="メイリオ" w:hAnsi="メイリオ"/>
          <w:b/>
          <w:sz w:val="22"/>
        </w:rPr>
      </w:pPr>
      <w:r w:rsidRPr="00635A75">
        <w:rPr>
          <w:rFonts w:hAnsi="メイリオ"/>
          <w:noProof/>
          <w:color w:val="000000" w:themeColor="text1"/>
          <w:sz w:val="22"/>
        </w:rPr>
        <mc:AlternateContent>
          <mc:Choice Requires="wps">
            <w:drawing>
              <wp:anchor distT="45720" distB="45720" distL="114300" distR="114300" simplePos="0" relativeHeight="251820032" behindDoc="0" locked="0" layoutInCell="1" allowOverlap="1" wp14:anchorId="53E5E563" wp14:editId="4D70D024">
                <wp:simplePos x="0" y="0"/>
                <wp:positionH relativeFrom="margin">
                  <wp:align>right</wp:align>
                </wp:positionH>
                <wp:positionV relativeFrom="paragraph">
                  <wp:posOffset>99695</wp:posOffset>
                </wp:positionV>
                <wp:extent cx="5724525" cy="210502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105025"/>
                        </a:xfrm>
                        <a:prstGeom prst="rect">
                          <a:avLst/>
                        </a:prstGeom>
                        <a:noFill/>
                        <a:ln w="9525">
                          <a:noFill/>
                          <a:miter lim="800000"/>
                          <a:headEnd/>
                          <a:tailEnd/>
                        </a:ln>
                      </wps:spPr>
                      <wps:txbx>
                        <w:txbxContent>
                          <w:p w14:paraId="38D12FAD" w14:textId="4DCFFCE8" w:rsidR="00635A75" w:rsidRDefault="00635A75"/>
                          <w:p w14:paraId="3F26367C" w14:textId="001FEA35" w:rsidR="00635A75" w:rsidRDefault="00635A75"/>
                          <w:p w14:paraId="6368A946" w14:textId="43729F62" w:rsidR="00635A75" w:rsidRDefault="00635A75"/>
                          <w:p w14:paraId="1F5959EE" w14:textId="7F42856C" w:rsidR="00635A75" w:rsidRDefault="00635A75"/>
                          <w:p w14:paraId="36057D4A" w14:textId="5230C510" w:rsidR="00635A75" w:rsidRDefault="00635A75"/>
                          <w:p w14:paraId="3404E4E2" w14:textId="4EBDF06F" w:rsidR="00635A75" w:rsidRDefault="00635A75"/>
                          <w:p w14:paraId="5724C44C" w14:textId="0DEFECF5" w:rsidR="00635A75" w:rsidRDefault="00635A75"/>
                          <w:p w14:paraId="70C5B5BE" w14:textId="62EBFC0B" w:rsidR="00635A75" w:rsidRDefault="00311368">
                            <w:r w:rsidRPr="00311368">
                              <w:rPr>
                                <w:rFonts w:hint="eastAsia"/>
                                <w:noProof/>
                              </w:rPr>
                              <w:drawing>
                                <wp:inline distT="0" distB="0" distL="0" distR="0" wp14:anchorId="3092E06A" wp14:editId="466EAF6D">
                                  <wp:extent cx="5532755" cy="1856755"/>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2755" cy="18567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5E563" id="_x0000_s1038" type="#_x0000_t202" style="position:absolute;left:0;text-align:left;margin-left:399.55pt;margin-top:7.85pt;width:450.75pt;height:165.75pt;z-index:251820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" filled="f" stroked="f">
                <v:textbox>
                  <w:txbxContent>
                    <w:p w14:paraId="38D12FAD" w14:textId="4DCFFCE8" w:rsidR="00635A75" w:rsidRDefault="00635A75"/>
                    <w:p w14:paraId="3F26367C" w14:textId="001FEA35" w:rsidR="00635A75" w:rsidRDefault="00635A75"/>
                    <w:p w14:paraId="6368A946" w14:textId="43729F62" w:rsidR="00635A75" w:rsidRDefault="00635A75"/>
                    <w:p w14:paraId="1F5959EE" w14:textId="7F42856C" w:rsidR="00635A75" w:rsidRDefault="00635A75"/>
                    <w:p w14:paraId="36057D4A" w14:textId="5230C510" w:rsidR="00635A75" w:rsidRDefault="00635A75"/>
                    <w:p w14:paraId="3404E4E2" w14:textId="4EBDF06F" w:rsidR="00635A75" w:rsidRDefault="00635A75"/>
                    <w:p w14:paraId="5724C44C" w14:textId="0DEFECF5" w:rsidR="00635A75" w:rsidRDefault="00635A75"/>
                    <w:p w14:paraId="70C5B5BE" w14:textId="62EBFC0B" w:rsidR="00635A75" w:rsidRDefault="00311368">
                      <w:r w:rsidRPr="00311368">
                        <w:rPr>
                          <w:rFonts w:hint="eastAsia"/>
                          <w:noProof/>
                        </w:rPr>
                        <w:drawing>
                          <wp:inline distT="0" distB="0" distL="0" distR="0" wp14:anchorId="3092E06A" wp14:editId="466EAF6D">
                            <wp:extent cx="5532755" cy="1856755"/>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32755" cy="1856755"/>
                                    </a:xfrm>
                                    <a:prstGeom prst="rect">
                                      <a:avLst/>
                                    </a:prstGeom>
                                    <a:noFill/>
                                    <a:ln>
                                      <a:noFill/>
                                    </a:ln>
                                  </pic:spPr>
                                </pic:pic>
                              </a:graphicData>
                            </a:graphic>
                          </wp:inline>
                        </w:drawing>
                      </w:r>
                    </w:p>
                  </w:txbxContent>
                </v:textbox>
                <w10:wrap anchorx="margin"/>
              </v:shape>
            </w:pict>
          </mc:Fallback>
        </mc:AlternateContent>
      </w:r>
      <w:r w:rsidR="00793A9F">
        <w:rPr>
          <w:rFonts w:ascii="メイリオ" w:eastAsia="メイリオ" w:hAnsi="メイリオ" w:hint="eastAsia"/>
          <w:b/>
          <w:sz w:val="22"/>
        </w:rPr>
        <w:t>７</w:t>
      </w:r>
      <w:r w:rsidR="00897D4E">
        <w:rPr>
          <w:rFonts w:ascii="メイリオ" w:eastAsia="メイリオ" w:hAnsi="メイリオ" w:hint="eastAsia"/>
          <w:b/>
          <w:sz w:val="22"/>
        </w:rPr>
        <w:t xml:space="preserve">　</w:t>
      </w:r>
      <w:r w:rsidR="00307A6B" w:rsidRPr="00897D4E">
        <w:rPr>
          <w:rFonts w:ascii="メイリオ" w:eastAsia="メイリオ" w:hAnsi="メイリオ" w:hint="eastAsia"/>
          <w:b/>
          <w:sz w:val="22"/>
        </w:rPr>
        <w:t>府立高校における通級による指導の状況</w:t>
      </w:r>
      <w:bookmarkEnd w:id="9"/>
    </w:p>
    <w:p w14:paraId="595EFC63" w14:textId="4F6ABCD3" w:rsidR="00307A6B" w:rsidRPr="00383952" w:rsidRDefault="00307A6B" w:rsidP="00307A6B">
      <w:pPr>
        <w:autoSpaceDE w:val="0"/>
        <w:autoSpaceDN w:val="0"/>
        <w:rPr>
          <w:rFonts w:hAnsi="メイリオ"/>
          <w:color w:val="000000" w:themeColor="text1"/>
          <w:sz w:val="22"/>
        </w:rPr>
      </w:pPr>
    </w:p>
    <w:p w14:paraId="16B8B1D4" w14:textId="2B682CBA" w:rsidR="00307A6B" w:rsidRPr="00383952" w:rsidRDefault="00307A6B" w:rsidP="00307A6B">
      <w:pPr>
        <w:autoSpaceDE w:val="0"/>
        <w:autoSpaceDN w:val="0"/>
        <w:rPr>
          <w:rFonts w:hAnsi="メイリオ"/>
          <w:color w:val="000000" w:themeColor="text1"/>
          <w:sz w:val="22"/>
        </w:rPr>
      </w:pPr>
    </w:p>
    <w:p w14:paraId="468AD706" w14:textId="5E19AB09" w:rsidR="00307A6B" w:rsidRPr="00383952" w:rsidRDefault="00307A6B" w:rsidP="00307A6B">
      <w:pPr>
        <w:autoSpaceDE w:val="0"/>
        <w:autoSpaceDN w:val="0"/>
        <w:rPr>
          <w:rFonts w:hAnsi="メイリオ"/>
          <w:color w:val="000000" w:themeColor="text1"/>
          <w:sz w:val="22"/>
        </w:rPr>
      </w:pPr>
    </w:p>
    <w:p w14:paraId="35B55F5C" w14:textId="42C5E9E6" w:rsidR="00383952" w:rsidRDefault="00311368" w:rsidP="00635A75">
      <w:pPr>
        <w:autoSpaceDE w:val="0"/>
        <w:autoSpaceDN w:val="0"/>
        <w:rPr>
          <w:rFonts w:hAnsi="メイリオ"/>
          <w:color w:val="000000" w:themeColor="text1"/>
          <w:sz w:val="22"/>
        </w:rPr>
      </w:pPr>
      <w:r w:rsidRPr="00383952">
        <w:rPr>
          <w:rFonts w:hAnsi="メイリオ" w:cs="Arial" w:hint="eastAsia"/>
          <w:b/>
          <w:bCs/>
          <w:noProof/>
          <w:color w:val="000000" w:themeColor="text1"/>
          <w:kern w:val="24"/>
          <w:szCs w:val="24"/>
        </w:rPr>
        <mc:AlternateContent>
          <mc:Choice Requires="wps">
            <w:drawing>
              <wp:anchor distT="0" distB="0" distL="114300" distR="114300" simplePos="0" relativeHeight="251795456" behindDoc="0" locked="0" layoutInCell="1" allowOverlap="1" wp14:anchorId="51E3B281" wp14:editId="7DE62A8B">
                <wp:simplePos x="0" y="0"/>
                <wp:positionH relativeFrom="column">
                  <wp:posOffset>2233295</wp:posOffset>
                </wp:positionH>
                <wp:positionV relativeFrom="paragraph">
                  <wp:posOffset>74295</wp:posOffset>
                </wp:positionV>
                <wp:extent cx="821204" cy="163902"/>
                <wp:effectExtent l="38100" t="19050" r="55245" b="26670"/>
                <wp:wrapNone/>
                <wp:docPr id="41" name="二等辺三角形 41"/>
                <wp:cNvGraphicFramePr/>
                <a:graphic xmlns:a="http://schemas.openxmlformats.org/drawingml/2006/main">
                  <a:graphicData uri="http://schemas.microsoft.com/office/word/2010/wordprocessingShape">
                    <wps:wsp>
                      <wps:cNvSpPr/>
                      <wps:spPr>
                        <a:xfrm>
                          <a:off x="0" y="0"/>
                          <a:ext cx="821204" cy="163902"/>
                        </a:xfrm>
                        <a:prstGeom prst="triangle">
                          <a:avLst/>
                        </a:prstGeom>
                        <a:gradFill flip="none" rotWithShape="1">
                          <a:gsLst>
                            <a:gs pos="50000">
                              <a:schemeClr val="accent1">
                                <a:lumMod val="26000"/>
                                <a:lumOff val="74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6FF64" id="二等辺三角形 41" o:spid="_x0000_s1026" type="#_x0000_t5" style="position:absolute;left:0;text-align:left;margin-left:175.85pt;margin-top:5.85pt;width:64.65pt;height:12.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" fillcolor="#d4e5f4 [852]" strokecolor="#5b9bd5 [3204]" strokeweight=".5pt">
                <v:fill color2="#cde0f2 [980]" rotate="t" colors="0 #d4e5f4;.5 #d4e5f4;48497f #b5d2ec;54395f #b5d2ec" focus="100%" type="gradient"/>
              </v:shape>
            </w:pict>
          </mc:Fallback>
        </mc:AlternateContent>
      </w:r>
    </w:p>
    <w:p w14:paraId="7FCC108A" w14:textId="778792A6" w:rsidR="00383952" w:rsidRDefault="00383952" w:rsidP="00635A75">
      <w:pPr>
        <w:autoSpaceDE w:val="0"/>
        <w:autoSpaceDN w:val="0"/>
        <w:rPr>
          <w:rFonts w:hAnsi="メイリオ"/>
          <w:color w:val="000000" w:themeColor="text1"/>
          <w:sz w:val="22"/>
        </w:rPr>
      </w:pPr>
    </w:p>
    <w:p w14:paraId="5827648A" w14:textId="46C0ABFE" w:rsidR="00383952" w:rsidRDefault="00383952" w:rsidP="00635A75">
      <w:pPr>
        <w:autoSpaceDE w:val="0"/>
        <w:autoSpaceDN w:val="0"/>
        <w:rPr>
          <w:rFonts w:hAnsi="メイリオ"/>
          <w:color w:val="000000" w:themeColor="text1"/>
          <w:sz w:val="22"/>
        </w:rPr>
      </w:pPr>
    </w:p>
    <w:p w14:paraId="105EFEB9" w14:textId="55A36296" w:rsidR="00383952" w:rsidRDefault="00383952" w:rsidP="00635A75">
      <w:pPr>
        <w:autoSpaceDE w:val="0"/>
        <w:autoSpaceDN w:val="0"/>
        <w:rPr>
          <w:rFonts w:hAnsi="メイリオ"/>
          <w:color w:val="000000" w:themeColor="text1"/>
          <w:sz w:val="22"/>
        </w:rPr>
      </w:pPr>
    </w:p>
    <w:p w14:paraId="1DBC294F" w14:textId="7FD300CE" w:rsidR="00383952" w:rsidRDefault="00383952" w:rsidP="00635A75">
      <w:pPr>
        <w:autoSpaceDE w:val="0"/>
        <w:autoSpaceDN w:val="0"/>
        <w:rPr>
          <w:rFonts w:hAnsi="メイリオ"/>
          <w:color w:val="000000" w:themeColor="text1"/>
          <w:sz w:val="22"/>
        </w:rPr>
      </w:pPr>
    </w:p>
    <w:p w14:paraId="46E210C0" w14:textId="7678D68D" w:rsidR="00307A6B" w:rsidRPr="00383952" w:rsidRDefault="00FF0A41" w:rsidP="00307A6B">
      <w:pPr>
        <w:autoSpaceDE w:val="0"/>
        <w:autoSpaceDN w:val="0"/>
        <w:ind w:firstLineChars="100" w:firstLine="220"/>
        <w:rPr>
          <w:rFonts w:hAnsi="メイリオ"/>
          <w:color w:val="000000" w:themeColor="text1"/>
          <w:sz w:val="22"/>
        </w:rPr>
      </w:pPr>
      <w:r>
        <w:rPr>
          <w:rFonts w:hAnsi="メイリオ" w:hint="eastAsia"/>
          <w:color w:val="000000" w:themeColor="text1"/>
          <w:sz w:val="22"/>
        </w:rPr>
        <w:t>H</w:t>
      </w:r>
      <w:r w:rsidR="00307A6B" w:rsidRPr="00383952">
        <w:rPr>
          <w:rFonts w:hAnsi="メイリオ"/>
          <w:color w:val="000000" w:themeColor="text1"/>
          <w:sz w:val="22"/>
        </w:rPr>
        <w:t>30年度より、府立高校</w:t>
      </w:r>
      <w:r>
        <w:rPr>
          <w:rFonts w:hAnsi="メイリオ" w:hint="eastAsia"/>
          <w:color w:val="000000" w:themeColor="text1"/>
          <w:sz w:val="22"/>
        </w:rPr>
        <w:t>4</w:t>
      </w:r>
      <w:r w:rsidR="00307A6B" w:rsidRPr="00383952">
        <w:rPr>
          <w:rFonts w:hAnsi="メイリオ"/>
          <w:color w:val="000000" w:themeColor="text1"/>
          <w:sz w:val="22"/>
        </w:rPr>
        <w:t>校に通級指導教室を設置</w:t>
      </w:r>
      <w:r w:rsidR="00307A6B" w:rsidRPr="00383952">
        <w:rPr>
          <w:rFonts w:hAnsi="メイリオ" w:hint="eastAsia"/>
          <w:color w:val="000000" w:themeColor="text1"/>
          <w:sz w:val="22"/>
        </w:rPr>
        <w:t>し、発達障がいの特性のある生徒を対象として自校通級により</w:t>
      </w:r>
      <w:r w:rsidR="00B420FA">
        <w:rPr>
          <w:rFonts w:hAnsi="メイリオ" w:hint="eastAsia"/>
          <w:color w:val="000000" w:themeColor="text1"/>
          <w:sz w:val="22"/>
        </w:rPr>
        <w:t>通級による指導を</w:t>
      </w:r>
      <w:r w:rsidR="00307A6B" w:rsidRPr="00383952">
        <w:rPr>
          <w:rFonts w:hAnsi="メイリオ" w:hint="eastAsia"/>
          <w:color w:val="000000" w:themeColor="text1"/>
          <w:sz w:val="22"/>
        </w:rPr>
        <w:t>実施。</w:t>
      </w:r>
      <w:r>
        <w:rPr>
          <w:rFonts w:hAnsi="メイリオ" w:hint="eastAsia"/>
          <w:color w:val="000000" w:themeColor="text1"/>
          <w:sz w:val="22"/>
        </w:rPr>
        <w:t>R</w:t>
      </w:r>
      <w:r>
        <w:rPr>
          <w:rFonts w:hAnsi="メイリオ"/>
          <w:color w:val="000000" w:themeColor="text1"/>
          <w:sz w:val="22"/>
        </w:rPr>
        <w:t>2</w:t>
      </w:r>
      <w:r w:rsidR="00307A6B" w:rsidRPr="00383952">
        <w:rPr>
          <w:rFonts w:hAnsi="メイリオ" w:hint="eastAsia"/>
          <w:color w:val="000000" w:themeColor="text1"/>
          <w:sz w:val="22"/>
        </w:rPr>
        <w:t>年度は、</w:t>
      </w:r>
      <w:r w:rsidR="00307A6B" w:rsidRPr="00383952">
        <w:rPr>
          <w:rFonts w:hAnsi="メイリオ"/>
          <w:color w:val="000000" w:themeColor="text1"/>
          <w:sz w:val="22"/>
        </w:rPr>
        <w:t>20人の生徒が指導を受けた。</w:t>
      </w:r>
    </w:p>
    <w:p w14:paraId="693025CF" w14:textId="36F444F1" w:rsidR="005B0E1C" w:rsidRPr="00383952" w:rsidRDefault="00307A6B" w:rsidP="00FF0A41">
      <w:pPr>
        <w:autoSpaceDE w:val="0"/>
        <w:autoSpaceDN w:val="0"/>
        <w:ind w:firstLineChars="100" w:firstLine="220"/>
        <w:rPr>
          <w:rFonts w:hAnsi="メイリオ"/>
          <w:color w:val="000000" w:themeColor="text1"/>
          <w:sz w:val="22"/>
        </w:rPr>
      </w:pPr>
      <w:r w:rsidRPr="00383952">
        <w:rPr>
          <w:rFonts w:hAnsi="メイリオ" w:hint="eastAsia"/>
          <w:color w:val="000000" w:themeColor="text1"/>
          <w:sz w:val="22"/>
        </w:rPr>
        <w:t>一方、府内公立中学校の</w:t>
      </w:r>
      <w:r w:rsidR="00FF0A41">
        <w:rPr>
          <w:rFonts w:hAnsi="メイリオ" w:hint="eastAsia"/>
          <w:color w:val="000000" w:themeColor="text1"/>
          <w:sz w:val="22"/>
        </w:rPr>
        <w:t>1</w:t>
      </w:r>
      <w:r w:rsidRPr="00383952">
        <w:rPr>
          <w:rFonts w:hAnsi="メイリオ" w:hint="eastAsia"/>
          <w:color w:val="000000" w:themeColor="text1"/>
          <w:sz w:val="22"/>
        </w:rPr>
        <w:t>年生から</w:t>
      </w:r>
      <w:r w:rsidR="00FF0A41">
        <w:rPr>
          <w:rFonts w:hAnsi="メイリオ" w:hint="eastAsia"/>
          <w:color w:val="000000" w:themeColor="text1"/>
          <w:sz w:val="22"/>
        </w:rPr>
        <w:t>3</w:t>
      </w:r>
      <w:r w:rsidRPr="00383952">
        <w:rPr>
          <w:rFonts w:hAnsi="メイリオ" w:hint="eastAsia"/>
          <w:color w:val="000000" w:themeColor="text1"/>
          <w:sz w:val="22"/>
        </w:rPr>
        <w:t>年生のうち、発達障がいの種別により通級による指導を</w:t>
      </w:r>
      <w:r w:rsidR="00B420FA">
        <w:rPr>
          <w:rFonts w:hAnsi="メイリオ" w:hint="eastAsia"/>
          <w:color w:val="000000" w:themeColor="text1"/>
          <w:sz w:val="22"/>
        </w:rPr>
        <w:t>受けた生徒の合計は</w:t>
      </w:r>
      <w:r w:rsidRPr="00383952">
        <w:rPr>
          <w:rFonts w:hAnsi="メイリオ" w:hint="eastAsia"/>
          <w:color w:val="000000" w:themeColor="text1"/>
          <w:sz w:val="22"/>
        </w:rPr>
        <w:t>757人であり、現状の府立高校における通級指導教室設置校数では大きく不足している状況がある。</w:t>
      </w:r>
    </w:p>
    <w:p w14:paraId="402781E9" w14:textId="3838889A" w:rsidR="002A6480" w:rsidRPr="00897D4E" w:rsidRDefault="00940BBC" w:rsidP="00897D4E">
      <w:pPr>
        <w:pStyle w:val="2"/>
        <w:rPr>
          <w:rFonts w:ascii="メイリオ" w:eastAsia="メイリオ" w:hAnsi="メイリオ"/>
          <w:b/>
          <w:sz w:val="22"/>
        </w:rPr>
      </w:pPr>
      <w:bookmarkStart w:id="10" w:name="_Toc75463082"/>
      <w:r>
        <w:rPr>
          <w:rFonts w:ascii="メイリオ" w:eastAsia="メイリオ" w:hAnsi="メイリオ" w:hint="eastAsia"/>
          <w:b/>
          <w:sz w:val="22"/>
        </w:rPr>
        <w:lastRenderedPageBreak/>
        <w:t>８</w:t>
      </w:r>
      <w:r w:rsidR="00897D4E">
        <w:rPr>
          <w:rFonts w:ascii="メイリオ" w:eastAsia="メイリオ" w:hAnsi="メイリオ" w:hint="eastAsia"/>
          <w:b/>
          <w:sz w:val="22"/>
        </w:rPr>
        <w:t xml:space="preserve">　</w:t>
      </w:r>
      <w:r w:rsidR="005B0E1C" w:rsidRPr="00897D4E">
        <w:rPr>
          <w:rFonts w:ascii="メイリオ" w:eastAsia="メイリオ" w:hAnsi="メイリオ" w:hint="eastAsia"/>
          <w:b/>
          <w:sz w:val="22"/>
        </w:rPr>
        <w:t>府立支援学校における児童生徒等の状況</w:t>
      </w:r>
      <w:bookmarkEnd w:id="10"/>
    </w:p>
    <w:p w14:paraId="0F1050DF" w14:textId="6BDD5136" w:rsidR="00780C41" w:rsidRPr="00383952" w:rsidRDefault="00FC0485" w:rsidP="00FD7948">
      <w:pPr>
        <w:autoSpaceDE w:val="0"/>
        <w:autoSpaceDN w:val="0"/>
        <w:rPr>
          <w:rFonts w:hAnsi="メイリオ"/>
          <w:color w:val="000000" w:themeColor="text1"/>
          <w:sz w:val="22"/>
        </w:rPr>
      </w:pPr>
      <w:r w:rsidRPr="00FC0485">
        <w:rPr>
          <w:noProof/>
        </w:rPr>
        <w:drawing>
          <wp:anchor distT="0" distB="0" distL="114300" distR="114300" simplePos="0" relativeHeight="251826176" behindDoc="0" locked="0" layoutInCell="1" allowOverlap="1" wp14:anchorId="64A08708" wp14:editId="4B3383D1">
            <wp:simplePos x="0" y="0"/>
            <wp:positionH relativeFrom="margin">
              <wp:align>center</wp:align>
            </wp:positionH>
            <wp:positionV relativeFrom="paragraph">
              <wp:posOffset>7620</wp:posOffset>
            </wp:positionV>
            <wp:extent cx="4680000" cy="2504587"/>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0000" cy="250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AFA262" w14:textId="699D0668" w:rsidR="002A6480" w:rsidRDefault="002A6480" w:rsidP="00FD7948">
      <w:pPr>
        <w:autoSpaceDE w:val="0"/>
        <w:autoSpaceDN w:val="0"/>
        <w:rPr>
          <w:rFonts w:hAnsi="メイリオ"/>
          <w:sz w:val="22"/>
        </w:rPr>
      </w:pPr>
    </w:p>
    <w:p w14:paraId="5AF5622A" w14:textId="42AD46DD" w:rsidR="002A6480" w:rsidRDefault="002A6480" w:rsidP="00FD7948">
      <w:pPr>
        <w:autoSpaceDE w:val="0"/>
        <w:autoSpaceDN w:val="0"/>
        <w:rPr>
          <w:rFonts w:hAnsi="メイリオ"/>
          <w:sz w:val="22"/>
        </w:rPr>
      </w:pPr>
    </w:p>
    <w:p w14:paraId="12C3D9ED" w14:textId="4E5FC194" w:rsidR="009B68B9" w:rsidRDefault="009B68B9" w:rsidP="00FD7948">
      <w:pPr>
        <w:autoSpaceDE w:val="0"/>
        <w:autoSpaceDN w:val="0"/>
        <w:rPr>
          <w:rFonts w:hAnsi="メイリオ"/>
          <w:sz w:val="22"/>
        </w:rPr>
      </w:pPr>
    </w:p>
    <w:p w14:paraId="7E8C0574" w14:textId="1DEF9B2D" w:rsidR="009B68B9" w:rsidRDefault="009B68B9" w:rsidP="00FD7948">
      <w:pPr>
        <w:autoSpaceDE w:val="0"/>
        <w:autoSpaceDN w:val="0"/>
        <w:rPr>
          <w:rFonts w:hAnsi="メイリオ"/>
          <w:sz w:val="22"/>
        </w:rPr>
      </w:pPr>
    </w:p>
    <w:p w14:paraId="5CBA215C" w14:textId="3BF0E9ED" w:rsidR="009B68B9" w:rsidRDefault="009B68B9" w:rsidP="00FD7948">
      <w:pPr>
        <w:autoSpaceDE w:val="0"/>
        <w:autoSpaceDN w:val="0"/>
        <w:rPr>
          <w:rFonts w:hAnsi="メイリオ"/>
          <w:sz w:val="22"/>
        </w:rPr>
      </w:pPr>
    </w:p>
    <w:p w14:paraId="6B9EA7C0" w14:textId="5EF1FAAD" w:rsidR="009B68B9" w:rsidRDefault="009B68B9" w:rsidP="00FD7948">
      <w:pPr>
        <w:autoSpaceDE w:val="0"/>
        <w:autoSpaceDN w:val="0"/>
        <w:rPr>
          <w:rFonts w:hAnsi="メイリオ"/>
          <w:sz w:val="22"/>
        </w:rPr>
      </w:pPr>
    </w:p>
    <w:p w14:paraId="40966F14" w14:textId="68236DBB" w:rsidR="009B68B9" w:rsidRDefault="009B68B9" w:rsidP="00FD7948">
      <w:pPr>
        <w:autoSpaceDE w:val="0"/>
        <w:autoSpaceDN w:val="0"/>
        <w:rPr>
          <w:rFonts w:hAnsi="メイリオ"/>
          <w:sz w:val="22"/>
        </w:rPr>
      </w:pPr>
    </w:p>
    <w:p w14:paraId="663035B2" w14:textId="7304F380" w:rsidR="009B68B9" w:rsidRPr="009B68B9" w:rsidRDefault="009B68B9" w:rsidP="00FD7948">
      <w:pPr>
        <w:autoSpaceDE w:val="0"/>
        <w:autoSpaceDN w:val="0"/>
        <w:rPr>
          <w:rFonts w:hAnsi="メイリオ"/>
          <w:sz w:val="22"/>
        </w:rPr>
      </w:pPr>
    </w:p>
    <w:p w14:paraId="6288C8ED" w14:textId="1FFE618D" w:rsidR="002A6480" w:rsidRDefault="00673927" w:rsidP="00FD7948">
      <w:pPr>
        <w:autoSpaceDE w:val="0"/>
        <w:autoSpaceDN w:val="0"/>
        <w:rPr>
          <w:rFonts w:hAnsi="メイリオ"/>
          <w:sz w:val="22"/>
        </w:rPr>
      </w:pPr>
      <w:r w:rsidRPr="00457612">
        <w:rPr>
          <w:rFonts w:hAnsi="メイリオ"/>
          <w:noProof/>
          <w:sz w:val="22"/>
        </w:rPr>
        <mc:AlternateContent>
          <mc:Choice Requires="wps">
            <w:drawing>
              <wp:anchor distT="45720" distB="45720" distL="114300" distR="114300" simplePos="0" relativeHeight="251693056" behindDoc="0" locked="0" layoutInCell="1" allowOverlap="1" wp14:anchorId="2B528D2C" wp14:editId="326E86E9">
                <wp:simplePos x="0" y="0"/>
                <wp:positionH relativeFrom="margin">
                  <wp:posOffset>80944</wp:posOffset>
                </wp:positionH>
                <wp:positionV relativeFrom="paragraph">
                  <wp:posOffset>151924</wp:posOffset>
                </wp:positionV>
                <wp:extent cx="5743575" cy="1404620"/>
                <wp:effectExtent l="0" t="0" r="9525" b="38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0F4EA328" w14:textId="7128E559" w:rsidR="00F53D77" w:rsidRPr="009670B7" w:rsidRDefault="00757345" w:rsidP="008420DA">
                            <w:pPr>
                              <w:jc w:val="center"/>
                              <w:rPr>
                                <w:sz w:val="18"/>
                              </w:rPr>
                            </w:pPr>
                            <w:r>
                              <w:rPr>
                                <w:rFonts w:hAnsi="メイリオ" w:hint="eastAsia"/>
                                <w:sz w:val="20"/>
                              </w:rPr>
                              <w:t>図８</w:t>
                            </w:r>
                            <w:r w:rsidR="00F53D77" w:rsidRPr="008420DA">
                              <w:rPr>
                                <w:rFonts w:hAnsi="メイリオ" w:hint="eastAsia"/>
                                <w:sz w:val="20"/>
                              </w:rPr>
                              <w:t>：</w:t>
                            </w:r>
                            <w:r w:rsidR="00F53D77">
                              <w:rPr>
                                <w:rFonts w:hAnsi="メイリオ" w:hint="eastAsia"/>
                                <w:sz w:val="20"/>
                              </w:rPr>
                              <w:t>支援学</w:t>
                            </w:r>
                            <w:r w:rsidR="00F53D77" w:rsidRPr="00B420FA">
                              <w:rPr>
                                <w:rFonts w:hAnsi="メイリオ" w:hint="eastAsia"/>
                                <w:color w:val="000000" w:themeColor="text1"/>
                                <w:sz w:val="20"/>
                              </w:rPr>
                              <w:t>校における</w:t>
                            </w:r>
                            <w:r w:rsidR="00F53D77">
                              <w:rPr>
                                <w:rFonts w:hAnsi="メイリオ" w:hint="eastAsia"/>
                                <w:sz w:val="20"/>
                              </w:rPr>
                              <w:t>児童生徒</w:t>
                            </w:r>
                            <w:r w:rsidR="00F53D77">
                              <w:rPr>
                                <w:rFonts w:hAnsi="メイリオ"/>
                                <w:sz w:val="20"/>
                              </w:rPr>
                              <w:t>等</w:t>
                            </w:r>
                            <w:r w:rsidR="00F53D77">
                              <w:rPr>
                                <w:rFonts w:hAnsi="メイリオ" w:hint="eastAsia"/>
                                <w:sz w:val="20"/>
                              </w:rPr>
                              <w:t>の</w:t>
                            </w:r>
                            <w:r w:rsidR="00F53D77" w:rsidRPr="008420DA">
                              <w:rPr>
                                <w:rFonts w:hAnsi="メイリオ" w:hint="eastAsia"/>
                                <w:sz w:val="20"/>
                              </w:rPr>
                              <w:t>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528D2C" id="_x0000_s1119" type="#_x0000_t202" style="position:absolute;left:0;text-align:left;margin-left:6.35pt;margin-top:11.95pt;width:452.2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" filled="f" stroked="f">
                <v:textbox style="mso-fit-shape-to-text:t" inset="0,0,0,0">
                  <w:txbxContent>
                    <w:p w14:paraId="0F4EA328" w14:textId="7128E559" w:rsidR="00F53D77" w:rsidRPr="009670B7" w:rsidRDefault="00757345" w:rsidP="008420DA">
                      <w:pPr>
                        <w:jc w:val="center"/>
                        <w:rPr>
                          <w:sz w:val="18"/>
                        </w:rPr>
                      </w:pPr>
                      <w:r>
                        <w:rPr>
                          <w:rFonts w:hAnsi="メイリオ" w:hint="eastAsia"/>
                          <w:sz w:val="20"/>
                        </w:rPr>
                        <w:t>図８</w:t>
                      </w:r>
                      <w:r w:rsidR="00F53D77" w:rsidRPr="008420DA">
                        <w:rPr>
                          <w:rFonts w:hAnsi="メイリオ" w:hint="eastAsia"/>
                          <w:sz w:val="20"/>
                        </w:rPr>
                        <w:t>：</w:t>
                      </w:r>
                      <w:r w:rsidR="00F53D77">
                        <w:rPr>
                          <w:rFonts w:hAnsi="メイリオ" w:hint="eastAsia"/>
                          <w:sz w:val="20"/>
                        </w:rPr>
                        <w:t>支援学</w:t>
                      </w:r>
                      <w:r w:rsidR="00F53D77" w:rsidRPr="00B420FA">
                        <w:rPr>
                          <w:rFonts w:hAnsi="メイリオ" w:hint="eastAsia"/>
                          <w:color w:val="000000" w:themeColor="text1"/>
                          <w:sz w:val="20"/>
                        </w:rPr>
                        <w:t>校における</w:t>
                      </w:r>
                      <w:r w:rsidR="00F53D77">
                        <w:rPr>
                          <w:rFonts w:hAnsi="メイリオ" w:hint="eastAsia"/>
                          <w:sz w:val="20"/>
                        </w:rPr>
                        <w:t>児童生徒</w:t>
                      </w:r>
                      <w:r w:rsidR="00F53D77">
                        <w:rPr>
                          <w:rFonts w:hAnsi="メイリオ"/>
                          <w:sz w:val="20"/>
                        </w:rPr>
                        <w:t>等</w:t>
                      </w:r>
                      <w:r w:rsidR="00F53D77">
                        <w:rPr>
                          <w:rFonts w:hAnsi="メイリオ" w:hint="eastAsia"/>
                          <w:sz w:val="20"/>
                        </w:rPr>
                        <w:t>の</w:t>
                      </w:r>
                      <w:r w:rsidR="00F53D77" w:rsidRPr="008420DA">
                        <w:rPr>
                          <w:rFonts w:hAnsi="メイリオ" w:hint="eastAsia"/>
                          <w:sz w:val="20"/>
                        </w:rPr>
                        <w:t>推移</w:t>
                      </w:r>
                    </w:p>
                  </w:txbxContent>
                </v:textbox>
                <w10:wrap anchorx="margin"/>
              </v:shape>
            </w:pict>
          </mc:Fallback>
        </mc:AlternateContent>
      </w:r>
    </w:p>
    <w:p w14:paraId="34910F14" w14:textId="2E88D48D" w:rsidR="0098519E" w:rsidRDefault="0098519E" w:rsidP="00FD7948">
      <w:pPr>
        <w:autoSpaceDE w:val="0"/>
        <w:autoSpaceDN w:val="0"/>
        <w:rPr>
          <w:rFonts w:hAnsi="メイリオ"/>
          <w:sz w:val="22"/>
        </w:rPr>
      </w:pPr>
    </w:p>
    <w:p w14:paraId="283F7D67" w14:textId="6CD8D668" w:rsidR="00780C41" w:rsidRDefault="005B0E1C" w:rsidP="006D1102">
      <w:pPr>
        <w:autoSpaceDE w:val="0"/>
        <w:autoSpaceDN w:val="0"/>
        <w:ind w:firstLineChars="100" w:firstLine="220"/>
        <w:rPr>
          <w:rFonts w:hAnsi="メイリオ"/>
          <w:color w:val="000000" w:themeColor="text1"/>
          <w:sz w:val="22"/>
        </w:rPr>
      </w:pPr>
      <w:r w:rsidRPr="00780C41">
        <w:rPr>
          <w:rFonts w:hAnsi="メイリオ" w:hint="eastAsia"/>
          <w:sz w:val="22"/>
        </w:rPr>
        <w:t>支援学校に在籍する児童生徒等、とりわけ知的障がいのある児童生徒は、年々増加している。</w:t>
      </w:r>
      <w:r w:rsidR="00FF0A41">
        <w:rPr>
          <w:rFonts w:hAnsi="メイリオ"/>
          <w:sz w:val="22"/>
        </w:rPr>
        <w:t>H25</w:t>
      </w:r>
      <w:r w:rsidRPr="00780C41">
        <w:rPr>
          <w:rFonts w:hAnsi="メイリオ"/>
          <w:sz w:val="22"/>
        </w:rPr>
        <w:t>年度から</w:t>
      </w:r>
      <w:r w:rsidR="00FF0A41">
        <w:rPr>
          <w:rFonts w:hAnsi="メイリオ"/>
          <w:sz w:val="22"/>
        </w:rPr>
        <w:t>H27</w:t>
      </w:r>
      <w:r w:rsidRPr="00780C41">
        <w:rPr>
          <w:rFonts w:hAnsi="メイリオ"/>
          <w:sz w:val="22"/>
        </w:rPr>
        <w:t>年度にかけて新たな支援学校の整備を行ってきたが</w:t>
      </w:r>
      <w:r>
        <w:rPr>
          <w:rFonts w:hAnsi="メイリオ"/>
          <w:sz w:val="22"/>
        </w:rPr>
        <w:t>、その後も知的障がいのある児童生徒は増加を続けている</w:t>
      </w:r>
      <w:r w:rsidRPr="00B420FA">
        <w:rPr>
          <w:rFonts w:hAnsi="メイリオ"/>
          <w:sz w:val="22"/>
        </w:rPr>
        <w:t>。なお</w:t>
      </w:r>
      <w:r w:rsidRPr="00B420FA">
        <w:rPr>
          <w:rFonts w:hAnsi="メイリオ"/>
          <w:color w:val="000000" w:themeColor="text1"/>
          <w:sz w:val="22"/>
        </w:rPr>
        <w:t>、</w:t>
      </w:r>
      <w:r w:rsidRPr="00B420FA">
        <w:rPr>
          <w:rFonts w:hAnsi="メイリオ" w:hint="eastAsia"/>
          <w:color w:val="000000" w:themeColor="text1"/>
          <w:sz w:val="22"/>
        </w:rPr>
        <w:t>こ</w:t>
      </w:r>
      <w:r w:rsidR="00B420FA">
        <w:rPr>
          <w:rFonts w:hAnsi="メイリオ" w:hint="eastAsia"/>
          <w:color w:val="000000" w:themeColor="text1"/>
          <w:sz w:val="22"/>
        </w:rPr>
        <w:t>れ</w:t>
      </w:r>
      <w:r w:rsidR="00B420FA">
        <w:rPr>
          <w:rFonts w:hAnsi="メイリオ"/>
          <w:color w:val="000000" w:themeColor="text1"/>
          <w:sz w:val="22"/>
        </w:rPr>
        <w:t>は</w:t>
      </w:r>
      <w:r w:rsidR="00FF0A41">
        <w:rPr>
          <w:rFonts w:hAnsi="メイリオ" w:hint="eastAsia"/>
          <w:color w:val="000000" w:themeColor="text1"/>
          <w:sz w:val="22"/>
        </w:rPr>
        <w:t>H28</w:t>
      </w:r>
      <w:r w:rsidRPr="00B420FA">
        <w:rPr>
          <w:rFonts w:hAnsi="メイリオ"/>
          <w:color w:val="000000" w:themeColor="text1"/>
          <w:sz w:val="22"/>
        </w:rPr>
        <w:t>年度に大阪市から移管を受け</w:t>
      </w:r>
      <w:r w:rsidRPr="00B420FA">
        <w:rPr>
          <w:rFonts w:hAnsi="メイリオ" w:hint="eastAsia"/>
          <w:color w:val="000000" w:themeColor="text1"/>
          <w:sz w:val="22"/>
        </w:rPr>
        <w:t>た旧</w:t>
      </w:r>
      <w:r w:rsidRPr="00B420FA">
        <w:rPr>
          <w:rFonts w:hAnsi="メイリオ"/>
          <w:color w:val="000000" w:themeColor="text1"/>
          <w:sz w:val="22"/>
        </w:rPr>
        <w:t>大阪市立</w:t>
      </w:r>
      <w:r w:rsidRPr="00B420FA">
        <w:rPr>
          <w:rFonts w:hAnsi="メイリオ" w:hint="eastAsia"/>
          <w:color w:val="000000" w:themeColor="text1"/>
          <w:sz w:val="22"/>
        </w:rPr>
        <w:t>特別</w:t>
      </w:r>
      <w:r w:rsidRPr="00B420FA">
        <w:rPr>
          <w:rFonts w:hAnsi="メイリオ"/>
          <w:color w:val="000000" w:themeColor="text1"/>
          <w:sz w:val="22"/>
        </w:rPr>
        <w:t>支援学校</w:t>
      </w:r>
      <w:r w:rsidRPr="00B420FA">
        <w:rPr>
          <w:rFonts w:hAnsi="メイリオ" w:hint="eastAsia"/>
          <w:color w:val="000000" w:themeColor="text1"/>
          <w:sz w:val="22"/>
        </w:rPr>
        <w:t>12校</w:t>
      </w:r>
      <w:r w:rsidRPr="00B420FA">
        <w:rPr>
          <w:rFonts w:hAnsi="メイリオ"/>
          <w:color w:val="000000" w:themeColor="text1"/>
          <w:sz w:val="22"/>
        </w:rPr>
        <w:t>を含</w:t>
      </w:r>
      <w:r w:rsidRPr="00B420FA">
        <w:rPr>
          <w:rFonts w:hAnsi="メイリオ" w:hint="eastAsia"/>
          <w:color w:val="000000" w:themeColor="text1"/>
          <w:sz w:val="22"/>
        </w:rPr>
        <w:t>む46校の状況である</w:t>
      </w:r>
      <w:r w:rsidRPr="00B420FA">
        <w:rPr>
          <w:rFonts w:hAnsi="メイリオ"/>
          <w:color w:val="000000" w:themeColor="text1"/>
          <w:sz w:val="22"/>
        </w:rPr>
        <w:t>。</w:t>
      </w:r>
    </w:p>
    <w:p w14:paraId="55A634AA" w14:textId="77777777" w:rsidR="00545E61" w:rsidRDefault="00545E61" w:rsidP="00545E61">
      <w:pPr>
        <w:autoSpaceDE w:val="0"/>
        <w:autoSpaceDN w:val="0"/>
        <w:rPr>
          <w:rFonts w:hAnsi="メイリオ"/>
          <w:color w:val="000000" w:themeColor="text1"/>
          <w:sz w:val="22"/>
        </w:rPr>
      </w:pPr>
    </w:p>
    <w:p w14:paraId="76707877" w14:textId="0710773F" w:rsidR="00673927" w:rsidRPr="00780C41" w:rsidRDefault="003952D6" w:rsidP="003952D6">
      <w:pPr>
        <w:autoSpaceDE w:val="0"/>
        <w:autoSpaceDN w:val="0"/>
        <w:rPr>
          <w:rFonts w:hAnsi="メイリオ"/>
          <w:sz w:val="22"/>
        </w:rPr>
      </w:pPr>
      <w:r w:rsidRPr="003952D6">
        <w:rPr>
          <w:rFonts w:hint="eastAsia"/>
          <w:noProof/>
        </w:rPr>
        <w:drawing>
          <wp:anchor distT="0" distB="0" distL="114300" distR="114300" simplePos="0" relativeHeight="251816960" behindDoc="0" locked="0" layoutInCell="1" allowOverlap="1" wp14:anchorId="4E81A216" wp14:editId="46225343">
            <wp:simplePos x="0" y="0"/>
            <wp:positionH relativeFrom="margin">
              <wp:align>center</wp:align>
            </wp:positionH>
            <wp:positionV relativeFrom="paragraph">
              <wp:posOffset>7620</wp:posOffset>
            </wp:positionV>
            <wp:extent cx="4680000" cy="2584367"/>
            <wp:effectExtent l="0" t="0" r="6350" b="698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80000" cy="25843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7F0A52" w14:textId="4B1AEBC2" w:rsidR="00C40D36" w:rsidRDefault="00C40D36" w:rsidP="00FD7948">
      <w:pPr>
        <w:autoSpaceDE w:val="0"/>
        <w:autoSpaceDN w:val="0"/>
        <w:rPr>
          <w:rFonts w:hAnsi="メイリオ"/>
          <w:sz w:val="22"/>
        </w:rPr>
      </w:pPr>
    </w:p>
    <w:p w14:paraId="4A839985" w14:textId="54D50293" w:rsidR="00C40D36" w:rsidRDefault="00C40D36" w:rsidP="00FD7948">
      <w:pPr>
        <w:autoSpaceDE w:val="0"/>
        <w:autoSpaceDN w:val="0"/>
        <w:rPr>
          <w:rFonts w:hAnsi="メイリオ"/>
          <w:sz w:val="22"/>
        </w:rPr>
      </w:pPr>
    </w:p>
    <w:p w14:paraId="33418CD8" w14:textId="599C1D3A" w:rsidR="00C40D36" w:rsidRPr="00103AE8" w:rsidRDefault="00C40D36" w:rsidP="00FD7948">
      <w:pPr>
        <w:autoSpaceDE w:val="0"/>
        <w:autoSpaceDN w:val="0"/>
        <w:rPr>
          <w:rFonts w:hAnsi="メイリオ"/>
          <w:sz w:val="22"/>
        </w:rPr>
      </w:pPr>
    </w:p>
    <w:p w14:paraId="7DDF812E" w14:textId="294EC8CB" w:rsidR="00C40D36" w:rsidRDefault="00C40D36" w:rsidP="00FD7948">
      <w:pPr>
        <w:autoSpaceDE w:val="0"/>
        <w:autoSpaceDN w:val="0"/>
        <w:rPr>
          <w:rFonts w:hAnsi="メイリオ"/>
          <w:sz w:val="22"/>
        </w:rPr>
      </w:pPr>
    </w:p>
    <w:p w14:paraId="1194CC77" w14:textId="77777777" w:rsidR="00C40D36" w:rsidRDefault="00C40D36" w:rsidP="00FD7948">
      <w:pPr>
        <w:autoSpaceDE w:val="0"/>
        <w:autoSpaceDN w:val="0"/>
        <w:rPr>
          <w:rFonts w:hAnsi="メイリオ"/>
          <w:sz w:val="22"/>
        </w:rPr>
      </w:pPr>
    </w:p>
    <w:p w14:paraId="0FBAF9F5" w14:textId="3835F6E6" w:rsidR="00C40D36" w:rsidRDefault="00C40D36" w:rsidP="00FD7948">
      <w:pPr>
        <w:autoSpaceDE w:val="0"/>
        <w:autoSpaceDN w:val="0"/>
        <w:rPr>
          <w:rFonts w:hAnsi="メイリオ"/>
          <w:sz w:val="22"/>
        </w:rPr>
      </w:pPr>
    </w:p>
    <w:p w14:paraId="094DA090" w14:textId="69E5BA09" w:rsidR="00103AE8" w:rsidRDefault="00103AE8" w:rsidP="00FD7948">
      <w:pPr>
        <w:autoSpaceDE w:val="0"/>
        <w:autoSpaceDN w:val="0"/>
        <w:rPr>
          <w:rFonts w:hAnsi="メイリオ"/>
          <w:sz w:val="22"/>
        </w:rPr>
      </w:pPr>
    </w:p>
    <w:p w14:paraId="2D1EDE96" w14:textId="192BCF49" w:rsidR="00103AE8" w:rsidRDefault="00103AE8" w:rsidP="00FD7948">
      <w:pPr>
        <w:autoSpaceDE w:val="0"/>
        <w:autoSpaceDN w:val="0"/>
        <w:rPr>
          <w:rFonts w:hAnsi="メイリオ"/>
          <w:sz w:val="22"/>
        </w:rPr>
      </w:pPr>
    </w:p>
    <w:p w14:paraId="40BBEC5A" w14:textId="50E6A2FF" w:rsidR="00103AE8" w:rsidRDefault="003952D6" w:rsidP="00FD7948">
      <w:pPr>
        <w:autoSpaceDE w:val="0"/>
        <w:autoSpaceDN w:val="0"/>
        <w:rPr>
          <w:rFonts w:hAnsi="メイリオ"/>
          <w:sz w:val="22"/>
        </w:rPr>
      </w:pPr>
      <w:r w:rsidRPr="00457612">
        <w:rPr>
          <w:rFonts w:hAnsi="メイリオ"/>
          <w:noProof/>
          <w:sz w:val="22"/>
        </w:rPr>
        <mc:AlternateContent>
          <mc:Choice Requires="wps">
            <w:drawing>
              <wp:anchor distT="45720" distB="45720" distL="114300" distR="114300" simplePos="0" relativeHeight="251723776" behindDoc="0" locked="0" layoutInCell="1" allowOverlap="1" wp14:anchorId="2E124352" wp14:editId="01E64475">
                <wp:simplePos x="0" y="0"/>
                <wp:positionH relativeFrom="margin">
                  <wp:posOffset>84455</wp:posOffset>
                </wp:positionH>
                <wp:positionV relativeFrom="paragraph">
                  <wp:posOffset>232410</wp:posOffset>
                </wp:positionV>
                <wp:extent cx="5743575" cy="1404620"/>
                <wp:effectExtent l="0" t="0" r="9525" b="38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1B455289" w14:textId="676C63CD" w:rsidR="00F53D77" w:rsidRPr="009670B7" w:rsidRDefault="00757345" w:rsidP="00972A7E">
                            <w:pPr>
                              <w:jc w:val="center"/>
                              <w:rPr>
                                <w:sz w:val="18"/>
                              </w:rPr>
                            </w:pPr>
                            <w:r>
                              <w:rPr>
                                <w:rFonts w:hAnsi="メイリオ" w:hint="eastAsia"/>
                                <w:sz w:val="20"/>
                              </w:rPr>
                              <w:t>図９</w:t>
                            </w:r>
                            <w:r w:rsidR="00F53D77" w:rsidRPr="008420DA">
                              <w:rPr>
                                <w:rFonts w:hAnsi="メイリオ" w:hint="eastAsia"/>
                                <w:sz w:val="20"/>
                              </w:rPr>
                              <w:t>：</w:t>
                            </w:r>
                            <w:r w:rsidR="00F53D77">
                              <w:rPr>
                                <w:rFonts w:hAnsi="メイリオ" w:hint="eastAsia"/>
                                <w:sz w:val="20"/>
                              </w:rPr>
                              <w:t>支援</w:t>
                            </w:r>
                            <w:r w:rsidR="00F53D77">
                              <w:rPr>
                                <w:rFonts w:hAnsi="メイリオ"/>
                                <w:sz w:val="20"/>
                              </w:rPr>
                              <w:t>学校に在籍する</w:t>
                            </w:r>
                            <w:r w:rsidR="00F53D77">
                              <w:rPr>
                                <w:rFonts w:hAnsi="メイリオ" w:hint="eastAsia"/>
                                <w:sz w:val="20"/>
                              </w:rPr>
                              <w:t>知的</w:t>
                            </w:r>
                            <w:r w:rsidR="00F53D77">
                              <w:rPr>
                                <w:rFonts w:hAnsi="メイリオ"/>
                                <w:sz w:val="20"/>
                              </w:rPr>
                              <w:t>障がいのある生徒数</w:t>
                            </w:r>
                            <w:r w:rsidR="00F53D77">
                              <w:rPr>
                                <w:rFonts w:hAnsi="メイリオ" w:hint="eastAsia"/>
                                <w:sz w:val="20"/>
                              </w:rPr>
                              <w:t>（</w:t>
                            </w:r>
                            <w:r w:rsidR="00F53D77">
                              <w:rPr>
                                <w:rFonts w:hAnsi="メイリオ"/>
                                <w:sz w:val="20"/>
                              </w:rPr>
                              <w:t>推計含む）</w:t>
                            </w:r>
                            <w:r w:rsidR="00F53D77" w:rsidRPr="008420DA">
                              <w:rPr>
                                <w:rFonts w:hAnsi="メイリオ" w:hint="eastAsia"/>
                                <w:sz w:val="20"/>
                              </w:rPr>
                              <w:t>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24352" id="_x0000_s1120" type="#_x0000_t202" style="position:absolute;left:0;text-align:left;margin-left:6.65pt;margin-top:18.3pt;width:452.25pt;height:110.6pt;z-index:251723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" filled="f" stroked="f">
                <v:textbox style="mso-fit-shape-to-text:t" inset="0,0,0,0">
                  <w:txbxContent>
                    <w:p w14:paraId="1B455289" w14:textId="676C63CD" w:rsidR="00F53D77" w:rsidRPr="009670B7" w:rsidRDefault="00757345" w:rsidP="00972A7E">
                      <w:pPr>
                        <w:jc w:val="center"/>
                        <w:rPr>
                          <w:sz w:val="18"/>
                        </w:rPr>
                      </w:pPr>
                      <w:r>
                        <w:rPr>
                          <w:rFonts w:hAnsi="メイリオ" w:hint="eastAsia"/>
                          <w:sz w:val="20"/>
                        </w:rPr>
                        <w:t>図９</w:t>
                      </w:r>
                      <w:r w:rsidR="00F53D77" w:rsidRPr="008420DA">
                        <w:rPr>
                          <w:rFonts w:hAnsi="メイリオ" w:hint="eastAsia"/>
                          <w:sz w:val="20"/>
                        </w:rPr>
                        <w:t>：</w:t>
                      </w:r>
                      <w:r w:rsidR="00F53D77">
                        <w:rPr>
                          <w:rFonts w:hAnsi="メイリオ" w:hint="eastAsia"/>
                          <w:sz w:val="20"/>
                        </w:rPr>
                        <w:t>支援</w:t>
                      </w:r>
                      <w:r w:rsidR="00F53D77">
                        <w:rPr>
                          <w:rFonts w:hAnsi="メイリオ"/>
                          <w:sz w:val="20"/>
                        </w:rPr>
                        <w:t>学校に在籍する</w:t>
                      </w:r>
                      <w:r w:rsidR="00F53D77">
                        <w:rPr>
                          <w:rFonts w:hAnsi="メイリオ" w:hint="eastAsia"/>
                          <w:sz w:val="20"/>
                        </w:rPr>
                        <w:t>知的</w:t>
                      </w:r>
                      <w:r w:rsidR="00F53D77">
                        <w:rPr>
                          <w:rFonts w:hAnsi="メイリオ"/>
                          <w:sz w:val="20"/>
                        </w:rPr>
                        <w:t>障がいのある生徒数</w:t>
                      </w:r>
                      <w:r w:rsidR="00F53D77">
                        <w:rPr>
                          <w:rFonts w:hAnsi="メイリオ" w:hint="eastAsia"/>
                          <w:sz w:val="20"/>
                        </w:rPr>
                        <w:t>（</w:t>
                      </w:r>
                      <w:r w:rsidR="00F53D77">
                        <w:rPr>
                          <w:rFonts w:hAnsi="メイリオ"/>
                          <w:sz w:val="20"/>
                        </w:rPr>
                        <w:t>推計含む）</w:t>
                      </w:r>
                      <w:r w:rsidR="00F53D77" w:rsidRPr="008420DA">
                        <w:rPr>
                          <w:rFonts w:hAnsi="メイリオ" w:hint="eastAsia"/>
                          <w:sz w:val="20"/>
                        </w:rPr>
                        <w:t>の推移</w:t>
                      </w:r>
                    </w:p>
                  </w:txbxContent>
                </v:textbox>
                <w10:wrap anchorx="margin"/>
              </v:shape>
            </w:pict>
          </mc:Fallback>
        </mc:AlternateContent>
      </w:r>
    </w:p>
    <w:p w14:paraId="1633D999" w14:textId="59BA088B" w:rsidR="00B420FA" w:rsidRDefault="00B420FA" w:rsidP="00322271">
      <w:pPr>
        <w:autoSpaceDE w:val="0"/>
        <w:autoSpaceDN w:val="0"/>
        <w:rPr>
          <w:rFonts w:hAnsi="メイリオ"/>
          <w:sz w:val="22"/>
        </w:rPr>
      </w:pPr>
    </w:p>
    <w:p w14:paraId="0F8A99E4" w14:textId="77777777" w:rsidR="00322271" w:rsidRDefault="00322271" w:rsidP="00322271">
      <w:pPr>
        <w:autoSpaceDE w:val="0"/>
        <w:autoSpaceDN w:val="0"/>
        <w:rPr>
          <w:rFonts w:hAnsi="メイリオ"/>
          <w:sz w:val="22"/>
        </w:rPr>
      </w:pPr>
    </w:p>
    <w:p w14:paraId="5D7B6CFC" w14:textId="73479F95" w:rsidR="00714CBD" w:rsidRPr="00B420FA" w:rsidRDefault="00714CBD" w:rsidP="00714CBD">
      <w:pPr>
        <w:autoSpaceDE w:val="0"/>
        <w:autoSpaceDN w:val="0"/>
        <w:ind w:firstLineChars="100" w:firstLine="220"/>
        <w:rPr>
          <w:rFonts w:hAnsi="メイリオ"/>
          <w:color w:val="000000" w:themeColor="text1"/>
          <w:sz w:val="22"/>
        </w:rPr>
      </w:pPr>
      <w:r>
        <w:rPr>
          <w:rFonts w:hAnsi="メイリオ" w:hint="eastAsia"/>
          <w:sz w:val="22"/>
        </w:rPr>
        <w:t>上述のように、知的障がいのある児童生徒数は一貫して増加</w:t>
      </w:r>
      <w:r w:rsidRPr="00B420FA">
        <w:rPr>
          <w:rFonts w:hAnsi="メイリオ" w:hint="eastAsia"/>
          <w:color w:val="000000" w:themeColor="text1"/>
          <w:sz w:val="22"/>
        </w:rPr>
        <w:t>しているが、</w:t>
      </w:r>
      <w:r w:rsidR="003952D6">
        <w:rPr>
          <w:rFonts w:hAnsi="メイリオ"/>
          <w:color w:val="000000" w:themeColor="text1"/>
          <w:sz w:val="22"/>
        </w:rPr>
        <w:t>H28</w:t>
      </w:r>
      <w:r w:rsidRPr="00B420FA">
        <w:rPr>
          <w:rFonts w:hAnsi="メイリオ" w:hint="eastAsia"/>
          <w:color w:val="000000" w:themeColor="text1"/>
          <w:sz w:val="22"/>
        </w:rPr>
        <w:t>年度に算出した推計値と、</w:t>
      </w:r>
      <w:r w:rsidR="003952D6">
        <w:rPr>
          <w:rFonts w:hAnsi="メイリオ"/>
          <w:color w:val="000000" w:themeColor="text1"/>
          <w:sz w:val="22"/>
        </w:rPr>
        <w:t>H29</w:t>
      </w:r>
      <w:r w:rsidRPr="00B420FA">
        <w:rPr>
          <w:rFonts w:hAnsi="メイリオ" w:hint="eastAsia"/>
          <w:color w:val="000000" w:themeColor="text1"/>
          <w:sz w:val="22"/>
        </w:rPr>
        <w:t>年度から</w:t>
      </w:r>
      <w:r w:rsidR="003952D6">
        <w:rPr>
          <w:rFonts w:hAnsi="メイリオ"/>
          <w:color w:val="000000" w:themeColor="text1"/>
          <w:sz w:val="22"/>
        </w:rPr>
        <w:t>R2</w:t>
      </w:r>
      <w:r w:rsidRPr="00B420FA">
        <w:rPr>
          <w:rFonts w:hAnsi="メイリオ" w:hint="eastAsia"/>
          <w:color w:val="000000" w:themeColor="text1"/>
          <w:sz w:val="22"/>
        </w:rPr>
        <w:t>年度までの実績値を比べると、各年度により実績値が推計値を80～130人程度上回り、想定以上に児童生徒数が増加する状況となっている。また、</w:t>
      </w:r>
      <w:r w:rsidR="003952D6">
        <w:rPr>
          <w:rFonts w:hAnsi="メイリオ"/>
          <w:color w:val="000000" w:themeColor="text1"/>
          <w:sz w:val="22"/>
        </w:rPr>
        <w:t>R2</w:t>
      </w:r>
      <w:r w:rsidRPr="00B420FA">
        <w:rPr>
          <w:rFonts w:hAnsi="メイリオ" w:hint="eastAsia"/>
          <w:color w:val="000000" w:themeColor="text1"/>
          <w:sz w:val="22"/>
        </w:rPr>
        <w:t>年度に改めて算出した推計値では、</w:t>
      </w:r>
      <w:r w:rsidR="003952D6">
        <w:rPr>
          <w:rFonts w:hAnsi="メイリオ"/>
          <w:color w:val="000000" w:themeColor="text1"/>
          <w:sz w:val="22"/>
        </w:rPr>
        <w:t>R3</w:t>
      </w:r>
      <w:r w:rsidRPr="00B420FA">
        <w:rPr>
          <w:rFonts w:hAnsi="メイリオ" w:hint="eastAsia"/>
          <w:color w:val="000000" w:themeColor="text1"/>
          <w:sz w:val="22"/>
        </w:rPr>
        <w:t>年度以降、</w:t>
      </w:r>
      <w:r w:rsidR="003952D6">
        <w:rPr>
          <w:rFonts w:hAnsi="メイリオ"/>
          <w:color w:val="000000" w:themeColor="text1"/>
          <w:sz w:val="22"/>
        </w:rPr>
        <w:t>H28</w:t>
      </w:r>
      <w:r w:rsidRPr="00B420FA">
        <w:rPr>
          <w:rFonts w:hAnsi="メイリオ" w:hint="eastAsia"/>
          <w:color w:val="000000" w:themeColor="text1"/>
          <w:sz w:val="22"/>
        </w:rPr>
        <w:t>年度の推計値から毎年度130～180人程度上回る結果となっている。</w:t>
      </w:r>
    </w:p>
    <w:p w14:paraId="6310E91D" w14:textId="579F5253" w:rsidR="00714CBD" w:rsidRPr="00B420FA" w:rsidRDefault="00AC37CD" w:rsidP="006461A3">
      <w:pPr>
        <w:autoSpaceDE w:val="0"/>
        <w:autoSpaceDN w:val="0"/>
        <w:ind w:firstLineChars="100" w:firstLine="220"/>
        <w:rPr>
          <w:rFonts w:hAnsi="メイリオ"/>
          <w:color w:val="000000" w:themeColor="text1"/>
          <w:sz w:val="22"/>
        </w:rPr>
      </w:pPr>
      <w:r>
        <w:rPr>
          <w:rFonts w:hAnsi="メイリオ" w:hint="eastAsia"/>
          <w:color w:val="000000" w:themeColor="text1"/>
          <w:sz w:val="22"/>
        </w:rPr>
        <w:lastRenderedPageBreak/>
        <w:t>また</w:t>
      </w:r>
      <w:r w:rsidR="00714CBD" w:rsidRPr="00B420FA">
        <w:rPr>
          <w:rFonts w:hAnsi="メイリオ" w:hint="eastAsia"/>
          <w:color w:val="000000" w:themeColor="text1"/>
          <w:sz w:val="22"/>
        </w:rPr>
        <w:t>、</w:t>
      </w:r>
      <w:r w:rsidRPr="00B420FA">
        <w:rPr>
          <w:rFonts w:hAnsi="メイリオ"/>
          <w:color w:val="000000" w:themeColor="text1"/>
          <w:sz w:val="22"/>
        </w:rPr>
        <w:t>知的障がいの</w:t>
      </w:r>
      <w:r w:rsidRPr="00B420FA">
        <w:rPr>
          <w:rFonts w:hAnsi="メイリオ" w:hint="eastAsia"/>
          <w:color w:val="000000" w:themeColor="text1"/>
          <w:sz w:val="22"/>
        </w:rPr>
        <w:t>ある</w:t>
      </w:r>
      <w:r w:rsidRPr="00B420FA">
        <w:rPr>
          <w:rFonts w:hAnsi="メイリオ"/>
          <w:color w:val="000000" w:themeColor="text1"/>
          <w:sz w:val="22"/>
        </w:rPr>
        <w:t>生徒</w:t>
      </w:r>
      <w:r w:rsidRPr="00B420FA">
        <w:rPr>
          <w:rFonts w:hAnsi="メイリオ" w:hint="eastAsia"/>
          <w:color w:val="000000" w:themeColor="text1"/>
          <w:sz w:val="22"/>
        </w:rPr>
        <w:t>が増加の一途となっている</w:t>
      </w:r>
      <w:r>
        <w:rPr>
          <w:rFonts w:hAnsi="メイリオ" w:hint="eastAsia"/>
          <w:color w:val="000000" w:themeColor="text1"/>
          <w:sz w:val="22"/>
        </w:rPr>
        <w:t>一方で、</w:t>
      </w:r>
      <w:r w:rsidR="003952D6">
        <w:rPr>
          <w:rFonts w:hAnsi="メイリオ"/>
          <w:color w:val="000000" w:themeColor="text1"/>
          <w:sz w:val="22"/>
        </w:rPr>
        <w:t>H27</w:t>
      </w:r>
      <w:r w:rsidR="00714CBD" w:rsidRPr="00B420FA">
        <w:rPr>
          <w:rFonts w:hAnsi="メイリオ" w:hint="eastAsia"/>
          <w:color w:val="000000" w:themeColor="text1"/>
          <w:sz w:val="22"/>
        </w:rPr>
        <w:t>以降の学校数は</w:t>
      </w:r>
      <w:r w:rsidR="00714CBD" w:rsidRPr="00B420FA">
        <w:rPr>
          <w:rFonts w:hAnsi="メイリオ"/>
          <w:color w:val="000000" w:themeColor="text1"/>
          <w:sz w:val="22"/>
        </w:rPr>
        <w:t>46</w:t>
      </w:r>
      <w:r w:rsidR="00714CBD" w:rsidRPr="00B420FA">
        <w:rPr>
          <w:rFonts w:hAnsi="メイリオ" w:hint="eastAsia"/>
          <w:color w:val="000000" w:themeColor="text1"/>
          <w:sz w:val="22"/>
        </w:rPr>
        <w:t>校</w:t>
      </w:r>
      <w:r w:rsidR="00714CBD" w:rsidRPr="00B420FA">
        <w:rPr>
          <w:rFonts w:hAnsi="メイリオ"/>
          <w:color w:val="000000" w:themeColor="text1"/>
          <w:sz w:val="22"/>
        </w:rPr>
        <w:t>で推移して</w:t>
      </w:r>
      <w:r w:rsidR="00714CBD" w:rsidRPr="00B420FA">
        <w:rPr>
          <w:rFonts w:hAnsi="メイリオ" w:hint="eastAsia"/>
          <w:color w:val="000000" w:themeColor="text1"/>
          <w:sz w:val="22"/>
        </w:rPr>
        <w:t>いる。</w:t>
      </w:r>
    </w:p>
    <w:p w14:paraId="14D67273" w14:textId="1947F3DF" w:rsidR="00843E87" w:rsidRPr="006461A3" w:rsidRDefault="00843E87" w:rsidP="00714CBD">
      <w:pPr>
        <w:autoSpaceDE w:val="0"/>
        <w:autoSpaceDN w:val="0"/>
        <w:rPr>
          <w:rFonts w:hAnsi="メイリオ"/>
          <w:sz w:val="22"/>
        </w:rPr>
      </w:pPr>
    </w:p>
    <w:p w14:paraId="57AAF2F1" w14:textId="5ACBE737" w:rsidR="00DD0A9A" w:rsidRPr="00897D4E" w:rsidRDefault="00940BBC" w:rsidP="00897D4E">
      <w:pPr>
        <w:pStyle w:val="2"/>
        <w:rPr>
          <w:rFonts w:ascii="メイリオ" w:eastAsia="メイリオ" w:hAnsi="メイリオ"/>
          <w:b/>
          <w:sz w:val="22"/>
        </w:rPr>
      </w:pPr>
      <w:bookmarkStart w:id="11" w:name="_Toc75463083"/>
      <w:r>
        <w:rPr>
          <w:rFonts w:ascii="メイリオ" w:eastAsia="メイリオ" w:hAnsi="メイリオ" w:hint="eastAsia"/>
          <w:b/>
          <w:sz w:val="22"/>
        </w:rPr>
        <w:t>９</w:t>
      </w:r>
      <w:r w:rsidR="00897D4E">
        <w:rPr>
          <w:rFonts w:ascii="メイリオ" w:eastAsia="メイリオ" w:hAnsi="メイリオ" w:hint="eastAsia"/>
          <w:b/>
          <w:sz w:val="22"/>
        </w:rPr>
        <w:t xml:space="preserve">　</w:t>
      </w:r>
      <w:r w:rsidR="00767BF3" w:rsidRPr="00897D4E">
        <w:rPr>
          <w:rFonts w:ascii="メイリオ" w:eastAsia="メイリオ" w:hAnsi="メイリオ" w:hint="eastAsia"/>
          <w:b/>
          <w:sz w:val="22"/>
        </w:rPr>
        <w:t>府立</w:t>
      </w:r>
      <w:r w:rsidR="00A83ADC" w:rsidRPr="00897D4E">
        <w:rPr>
          <w:rFonts w:ascii="メイリオ" w:eastAsia="メイリオ" w:hAnsi="メイリオ"/>
          <w:b/>
          <w:sz w:val="22"/>
        </w:rPr>
        <w:t>支援学校</w:t>
      </w:r>
      <w:r w:rsidR="00767BF3" w:rsidRPr="00897D4E">
        <w:rPr>
          <w:rFonts w:ascii="メイリオ" w:eastAsia="メイリオ" w:hAnsi="メイリオ" w:hint="eastAsia"/>
          <w:b/>
          <w:sz w:val="22"/>
        </w:rPr>
        <w:t>のセンター的機能の発揮</w:t>
      </w:r>
      <w:r w:rsidR="00C307F0" w:rsidRPr="00897D4E">
        <w:rPr>
          <w:rFonts w:ascii="メイリオ" w:eastAsia="メイリオ" w:hAnsi="メイリオ" w:hint="eastAsia"/>
          <w:b/>
          <w:sz w:val="22"/>
        </w:rPr>
        <w:t>に係る</w:t>
      </w:r>
      <w:r w:rsidR="00A83ADC" w:rsidRPr="00897D4E">
        <w:rPr>
          <w:rFonts w:ascii="メイリオ" w:eastAsia="メイリオ" w:hAnsi="メイリオ"/>
          <w:b/>
          <w:sz w:val="22"/>
        </w:rPr>
        <w:t>状況</w:t>
      </w:r>
      <w:bookmarkEnd w:id="11"/>
    </w:p>
    <w:p w14:paraId="00B20474" w14:textId="262C8AB1" w:rsidR="00DD0A9A" w:rsidRDefault="00545E61" w:rsidP="00FD7948">
      <w:pPr>
        <w:autoSpaceDE w:val="0"/>
        <w:autoSpaceDN w:val="0"/>
        <w:rPr>
          <w:rFonts w:hAnsi="メイリオ"/>
          <w:sz w:val="22"/>
        </w:rPr>
      </w:pPr>
      <w:r w:rsidRPr="00455162">
        <w:rPr>
          <w:noProof/>
        </w:rPr>
        <w:drawing>
          <wp:anchor distT="0" distB="0" distL="114300" distR="114300" simplePos="0" relativeHeight="251817984" behindDoc="0" locked="0" layoutInCell="1" allowOverlap="1" wp14:anchorId="07BCC8D9" wp14:editId="0C22C171">
            <wp:simplePos x="0" y="0"/>
            <wp:positionH relativeFrom="margin">
              <wp:align>center</wp:align>
            </wp:positionH>
            <wp:positionV relativeFrom="paragraph">
              <wp:posOffset>17145</wp:posOffset>
            </wp:positionV>
            <wp:extent cx="4680000" cy="2576962"/>
            <wp:effectExtent l="0" t="0" r="635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80000" cy="25769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F9AE03" w14:textId="1EEDF1D7" w:rsidR="00420A38" w:rsidRDefault="00420A38" w:rsidP="00FD7948">
      <w:pPr>
        <w:autoSpaceDE w:val="0"/>
        <w:autoSpaceDN w:val="0"/>
        <w:rPr>
          <w:rFonts w:hAnsi="メイリオ"/>
          <w:sz w:val="22"/>
        </w:rPr>
      </w:pPr>
    </w:p>
    <w:p w14:paraId="41F27834" w14:textId="636FDBE3" w:rsidR="00420A38" w:rsidRDefault="00420A38" w:rsidP="00FD7948">
      <w:pPr>
        <w:autoSpaceDE w:val="0"/>
        <w:autoSpaceDN w:val="0"/>
        <w:rPr>
          <w:rFonts w:hAnsi="メイリオ"/>
          <w:sz w:val="22"/>
        </w:rPr>
      </w:pPr>
    </w:p>
    <w:p w14:paraId="209A9740" w14:textId="7F9A5EDC" w:rsidR="00F756CA" w:rsidRDefault="00F756CA" w:rsidP="00FD7948">
      <w:pPr>
        <w:autoSpaceDE w:val="0"/>
        <w:autoSpaceDN w:val="0"/>
        <w:rPr>
          <w:rFonts w:hAnsi="メイリオ"/>
          <w:sz w:val="22"/>
        </w:rPr>
      </w:pPr>
    </w:p>
    <w:p w14:paraId="65A93921" w14:textId="028A968F" w:rsidR="00F756CA" w:rsidRDefault="00F756CA" w:rsidP="00FD7948">
      <w:pPr>
        <w:autoSpaceDE w:val="0"/>
        <w:autoSpaceDN w:val="0"/>
        <w:rPr>
          <w:rFonts w:hAnsi="メイリオ"/>
          <w:sz w:val="22"/>
        </w:rPr>
      </w:pPr>
    </w:p>
    <w:p w14:paraId="2801A0C0" w14:textId="7A8D7CB2" w:rsidR="00F756CA" w:rsidRDefault="00F756CA" w:rsidP="00FD7948">
      <w:pPr>
        <w:autoSpaceDE w:val="0"/>
        <w:autoSpaceDN w:val="0"/>
        <w:rPr>
          <w:rFonts w:hAnsi="メイリオ"/>
          <w:sz w:val="22"/>
        </w:rPr>
      </w:pPr>
    </w:p>
    <w:p w14:paraId="61809F98" w14:textId="77777777" w:rsidR="00F756CA" w:rsidRDefault="00F756CA" w:rsidP="00FD7948">
      <w:pPr>
        <w:autoSpaceDE w:val="0"/>
        <w:autoSpaceDN w:val="0"/>
        <w:rPr>
          <w:rFonts w:hAnsi="メイリオ"/>
          <w:sz w:val="22"/>
        </w:rPr>
      </w:pPr>
    </w:p>
    <w:p w14:paraId="1E776CC0" w14:textId="43FA27A7" w:rsidR="00F756CA" w:rsidRDefault="00F756CA" w:rsidP="00FD7948">
      <w:pPr>
        <w:autoSpaceDE w:val="0"/>
        <w:autoSpaceDN w:val="0"/>
        <w:rPr>
          <w:rFonts w:hAnsi="メイリオ"/>
          <w:sz w:val="22"/>
        </w:rPr>
      </w:pPr>
    </w:p>
    <w:p w14:paraId="6ECFFFBE" w14:textId="3C930034" w:rsidR="00322271" w:rsidRDefault="00322271" w:rsidP="00FD7948">
      <w:pPr>
        <w:autoSpaceDE w:val="0"/>
        <w:autoSpaceDN w:val="0"/>
        <w:rPr>
          <w:rFonts w:hAnsi="メイリオ"/>
          <w:sz w:val="22"/>
        </w:rPr>
      </w:pPr>
    </w:p>
    <w:p w14:paraId="6E7B9F2F" w14:textId="6F22C050" w:rsidR="00322271" w:rsidRDefault="00673927" w:rsidP="00FD7948">
      <w:pPr>
        <w:autoSpaceDE w:val="0"/>
        <w:autoSpaceDN w:val="0"/>
        <w:rPr>
          <w:rFonts w:hAnsi="メイリオ"/>
          <w:sz w:val="22"/>
        </w:rPr>
      </w:pPr>
      <w:r w:rsidRPr="00457612">
        <w:rPr>
          <w:rFonts w:hAnsi="メイリオ"/>
          <w:noProof/>
          <w:sz w:val="22"/>
        </w:rPr>
        <mc:AlternateContent>
          <mc:Choice Requires="wps">
            <w:drawing>
              <wp:anchor distT="45720" distB="45720" distL="114300" distR="114300" simplePos="0" relativeHeight="251731968" behindDoc="0" locked="0" layoutInCell="1" allowOverlap="1" wp14:anchorId="49C0FB42" wp14:editId="4918B677">
                <wp:simplePos x="0" y="0"/>
                <wp:positionH relativeFrom="margin">
                  <wp:posOffset>6350</wp:posOffset>
                </wp:positionH>
                <wp:positionV relativeFrom="paragraph">
                  <wp:posOffset>236220</wp:posOffset>
                </wp:positionV>
                <wp:extent cx="5743575" cy="1404620"/>
                <wp:effectExtent l="0" t="0" r="9525" b="38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5E9FF1EA" w14:textId="3F519BAE" w:rsidR="00F53D77" w:rsidRPr="009670B7" w:rsidRDefault="00757345" w:rsidP="00251E12">
                            <w:pPr>
                              <w:jc w:val="center"/>
                              <w:rPr>
                                <w:sz w:val="18"/>
                              </w:rPr>
                            </w:pPr>
                            <w:r>
                              <w:rPr>
                                <w:rFonts w:hAnsi="メイリオ" w:hint="eastAsia"/>
                                <w:sz w:val="20"/>
                              </w:rPr>
                              <w:t>図１０</w:t>
                            </w:r>
                            <w:r w:rsidR="00F53D77" w:rsidRPr="008420DA">
                              <w:rPr>
                                <w:rFonts w:hAnsi="メイリオ" w:hint="eastAsia"/>
                                <w:sz w:val="20"/>
                              </w:rPr>
                              <w:t>：</w:t>
                            </w:r>
                            <w:r w:rsidR="00F53D77">
                              <w:rPr>
                                <w:rFonts w:hAnsi="メイリオ" w:hint="eastAsia"/>
                                <w:sz w:val="20"/>
                              </w:rPr>
                              <w:t>府立支援学校の</w:t>
                            </w:r>
                            <w:r w:rsidR="00F53D77">
                              <w:rPr>
                                <w:rFonts w:hAnsi="メイリオ"/>
                                <w:sz w:val="20"/>
                              </w:rPr>
                              <w:t>センター的機能による来校相談</w:t>
                            </w:r>
                            <w:r w:rsidR="00F53D77">
                              <w:rPr>
                                <w:rFonts w:hAnsi="メイリオ" w:hint="eastAsia"/>
                                <w:sz w:val="20"/>
                              </w:rPr>
                              <w:t>・</w:t>
                            </w:r>
                            <w:r w:rsidR="00F53D77">
                              <w:rPr>
                                <w:rFonts w:hAnsi="メイリオ"/>
                                <w:sz w:val="20"/>
                              </w:rPr>
                              <w:t>巡回相談の</w:t>
                            </w:r>
                            <w:r w:rsidR="00F53D77" w:rsidRPr="008420DA">
                              <w:rPr>
                                <w:rFonts w:hAnsi="メイリオ" w:hint="eastAsia"/>
                                <w:sz w:val="20"/>
                              </w:rPr>
                              <w:t>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0FB42" id="_x0000_s1121" type="#_x0000_t202" style="position:absolute;left:0;text-align:left;margin-left:.5pt;margin-top:18.6pt;width:452.25pt;height:110.6pt;z-index:251731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" filled="f" stroked="f">
                <v:textbox style="mso-fit-shape-to-text:t" inset="0,0,0,0">
                  <w:txbxContent>
                    <w:p w14:paraId="5E9FF1EA" w14:textId="3F519BAE" w:rsidR="00F53D77" w:rsidRPr="009670B7" w:rsidRDefault="00757345" w:rsidP="00251E12">
                      <w:pPr>
                        <w:jc w:val="center"/>
                        <w:rPr>
                          <w:sz w:val="18"/>
                        </w:rPr>
                      </w:pPr>
                      <w:r>
                        <w:rPr>
                          <w:rFonts w:hAnsi="メイリオ" w:hint="eastAsia"/>
                          <w:sz w:val="20"/>
                        </w:rPr>
                        <w:t>図１０</w:t>
                      </w:r>
                      <w:r w:rsidR="00F53D77" w:rsidRPr="008420DA">
                        <w:rPr>
                          <w:rFonts w:hAnsi="メイリオ" w:hint="eastAsia"/>
                          <w:sz w:val="20"/>
                        </w:rPr>
                        <w:t>：</w:t>
                      </w:r>
                      <w:r w:rsidR="00F53D77">
                        <w:rPr>
                          <w:rFonts w:hAnsi="メイリオ" w:hint="eastAsia"/>
                          <w:sz w:val="20"/>
                        </w:rPr>
                        <w:t>府立支援学校の</w:t>
                      </w:r>
                      <w:r w:rsidR="00F53D77">
                        <w:rPr>
                          <w:rFonts w:hAnsi="メイリオ"/>
                          <w:sz w:val="20"/>
                        </w:rPr>
                        <w:t>センター的機能による来校相談</w:t>
                      </w:r>
                      <w:r w:rsidR="00F53D77">
                        <w:rPr>
                          <w:rFonts w:hAnsi="メイリオ" w:hint="eastAsia"/>
                          <w:sz w:val="20"/>
                        </w:rPr>
                        <w:t>・</w:t>
                      </w:r>
                      <w:r w:rsidR="00F53D77">
                        <w:rPr>
                          <w:rFonts w:hAnsi="メイリオ"/>
                          <w:sz w:val="20"/>
                        </w:rPr>
                        <w:t>巡回相談の</w:t>
                      </w:r>
                      <w:r w:rsidR="00F53D77" w:rsidRPr="008420DA">
                        <w:rPr>
                          <w:rFonts w:hAnsi="メイリオ" w:hint="eastAsia"/>
                          <w:sz w:val="20"/>
                        </w:rPr>
                        <w:t>推移</w:t>
                      </w:r>
                    </w:p>
                  </w:txbxContent>
                </v:textbox>
                <w10:wrap anchorx="margin"/>
              </v:shape>
            </w:pict>
          </mc:Fallback>
        </mc:AlternateContent>
      </w:r>
    </w:p>
    <w:p w14:paraId="2F543361" w14:textId="4A8BC574" w:rsidR="00251E12" w:rsidRDefault="00251E12" w:rsidP="00FD7948">
      <w:pPr>
        <w:autoSpaceDE w:val="0"/>
        <w:autoSpaceDN w:val="0"/>
        <w:rPr>
          <w:rFonts w:hAnsi="メイリオ"/>
          <w:sz w:val="22"/>
        </w:rPr>
      </w:pPr>
    </w:p>
    <w:p w14:paraId="69E4ACF0" w14:textId="7C0C5D60" w:rsidR="00714CBD" w:rsidRDefault="00714CBD" w:rsidP="00714CBD">
      <w:pPr>
        <w:autoSpaceDE w:val="0"/>
        <w:autoSpaceDN w:val="0"/>
        <w:ind w:firstLineChars="100" w:firstLine="220"/>
        <w:rPr>
          <w:rFonts w:hAnsi="メイリオ"/>
          <w:sz w:val="22"/>
        </w:rPr>
      </w:pPr>
      <w:r>
        <w:rPr>
          <w:rFonts w:hAnsi="メイリオ" w:hint="eastAsia"/>
          <w:sz w:val="22"/>
        </w:rPr>
        <w:t>府立支援学校のセンター的機能の一環である</w:t>
      </w:r>
      <w:r w:rsidRPr="00821EDC">
        <w:rPr>
          <w:rFonts w:hAnsi="メイリオ" w:hint="eastAsia"/>
          <w:sz w:val="22"/>
        </w:rPr>
        <w:t>地域の学校等（幼稚園、小・中学校、高等学校等）を対象とする来校相談・巡回相談について、学習指導要領が改訂された</w:t>
      </w:r>
      <w:r w:rsidR="00545E61">
        <w:rPr>
          <w:rFonts w:hAnsi="メイリオ" w:hint="eastAsia"/>
          <w:sz w:val="22"/>
        </w:rPr>
        <w:t>H28</w:t>
      </w:r>
      <w:r w:rsidRPr="00821EDC">
        <w:rPr>
          <w:rFonts w:hAnsi="メイリオ" w:hint="eastAsia"/>
          <w:sz w:val="22"/>
        </w:rPr>
        <w:t>年度</w:t>
      </w:r>
      <w:r w:rsidR="00821EDC">
        <w:rPr>
          <w:rFonts w:hAnsi="メイリオ" w:hint="eastAsia"/>
          <w:sz w:val="22"/>
        </w:rPr>
        <w:t>をピークに緩やかな</w:t>
      </w:r>
      <w:r w:rsidRPr="00821EDC">
        <w:rPr>
          <w:rFonts w:hAnsi="メイリオ" w:hint="eastAsia"/>
          <w:sz w:val="22"/>
        </w:rPr>
        <w:t>減</w:t>
      </w:r>
      <w:r w:rsidR="00425950">
        <w:rPr>
          <w:rFonts w:hAnsi="メイリオ" w:hint="eastAsia"/>
          <w:sz w:val="22"/>
        </w:rPr>
        <w:t>少傾向にある。</w:t>
      </w:r>
    </w:p>
    <w:p w14:paraId="4EBE3F29" w14:textId="2B6F5103" w:rsidR="00251E12" w:rsidRDefault="00425950" w:rsidP="00425950">
      <w:pPr>
        <w:autoSpaceDE w:val="0"/>
        <w:autoSpaceDN w:val="0"/>
        <w:ind w:firstLineChars="100" w:firstLine="220"/>
        <w:rPr>
          <w:rFonts w:hAnsi="メイリオ"/>
          <w:sz w:val="22"/>
        </w:rPr>
      </w:pPr>
      <w:r w:rsidRPr="00425950">
        <w:rPr>
          <w:rFonts w:hAnsi="メイリオ" w:hint="eastAsia"/>
          <w:sz w:val="22"/>
        </w:rPr>
        <w:t>一方で、知的障がい等</w:t>
      </w:r>
      <w:r w:rsidR="00714CBD" w:rsidRPr="00425950">
        <w:rPr>
          <w:rFonts w:hAnsi="メイリオ" w:hint="eastAsia"/>
          <w:sz w:val="22"/>
        </w:rPr>
        <w:t>のある</w:t>
      </w:r>
      <w:r w:rsidRPr="00425950">
        <w:rPr>
          <w:rFonts w:hAnsi="メイリオ" w:hint="eastAsia"/>
          <w:sz w:val="22"/>
        </w:rPr>
        <w:t>児童生徒は依然として増加傾向にあり</w:t>
      </w:r>
      <w:r w:rsidR="00714CBD" w:rsidRPr="00425950">
        <w:rPr>
          <w:rFonts w:hAnsi="メイリオ" w:hint="eastAsia"/>
          <w:sz w:val="22"/>
        </w:rPr>
        <w:t>、</w:t>
      </w:r>
      <w:r w:rsidRPr="00425950">
        <w:rPr>
          <w:rFonts w:hAnsi="メイリオ" w:hint="eastAsia"/>
          <w:sz w:val="22"/>
        </w:rPr>
        <w:t>相談件数の減少の背景には、</w:t>
      </w:r>
      <w:r>
        <w:rPr>
          <w:rFonts w:hAnsi="メイリオ" w:hint="eastAsia"/>
          <w:sz w:val="22"/>
        </w:rPr>
        <w:t>相談をする側の課題認識や</w:t>
      </w:r>
      <w:r w:rsidR="00714CBD" w:rsidRPr="00425950">
        <w:rPr>
          <w:rFonts w:hAnsi="メイリオ" w:hint="eastAsia"/>
          <w:sz w:val="22"/>
        </w:rPr>
        <w:t>相談体制</w:t>
      </w:r>
      <w:r w:rsidRPr="00425950">
        <w:rPr>
          <w:rFonts w:hAnsi="メイリオ" w:hint="eastAsia"/>
          <w:sz w:val="22"/>
        </w:rPr>
        <w:t>の不十分さがあると</w:t>
      </w:r>
      <w:r w:rsidR="00714CBD" w:rsidRPr="00425950">
        <w:rPr>
          <w:rFonts w:hAnsi="メイリオ" w:hint="eastAsia"/>
          <w:sz w:val="22"/>
        </w:rPr>
        <w:t>考えられる。</w:t>
      </w:r>
    </w:p>
    <w:p w14:paraId="3B1C5CD8" w14:textId="380A41A0" w:rsidR="001128F1" w:rsidRDefault="001128F1" w:rsidP="008A26DD">
      <w:pPr>
        <w:autoSpaceDE w:val="0"/>
        <w:autoSpaceDN w:val="0"/>
        <w:rPr>
          <w:rFonts w:hAnsi="メイリオ"/>
          <w:sz w:val="22"/>
        </w:rPr>
      </w:pPr>
    </w:p>
    <w:p w14:paraId="7C845F81" w14:textId="77777777" w:rsidR="006461A3" w:rsidRPr="003B16AB" w:rsidRDefault="006461A3" w:rsidP="008A26DD">
      <w:pPr>
        <w:autoSpaceDE w:val="0"/>
        <w:autoSpaceDN w:val="0"/>
        <w:rPr>
          <w:rFonts w:hAnsi="メイリオ"/>
          <w:sz w:val="22"/>
        </w:rPr>
      </w:pPr>
    </w:p>
    <w:p w14:paraId="5545AE08" w14:textId="34719D30" w:rsidR="00CD1A49" w:rsidRPr="003B16AB" w:rsidRDefault="00146C46" w:rsidP="00146C46">
      <w:pPr>
        <w:autoSpaceDE w:val="0"/>
        <w:autoSpaceDN w:val="0"/>
        <w:ind w:firstLineChars="100" w:firstLine="220"/>
        <w:rPr>
          <w:rFonts w:hAnsi="メイリオ"/>
          <w:sz w:val="22"/>
        </w:rPr>
      </w:pPr>
      <w:r w:rsidRPr="003B16AB">
        <w:rPr>
          <w:rFonts w:hAnsi="メイリオ" w:hint="eastAsia"/>
          <w:sz w:val="22"/>
        </w:rPr>
        <w:t>本章では、府立高校等における、現状や課題について確認してきたが、人口減少に伴い様々な課題が生じている一方で、今後とも、生徒や保護者からの多様なニーズに対応していく必要がある。次章では、</w:t>
      </w:r>
      <w:r w:rsidR="004F32B9" w:rsidRPr="003B16AB">
        <w:rPr>
          <w:rFonts w:hAnsi="メイリオ" w:hint="eastAsia"/>
          <w:sz w:val="22"/>
        </w:rPr>
        <w:t>どのような</w:t>
      </w:r>
      <w:r w:rsidRPr="003B16AB">
        <w:rPr>
          <w:rFonts w:hAnsi="メイリオ" w:hint="eastAsia"/>
          <w:sz w:val="22"/>
        </w:rPr>
        <w:t>府立高校</w:t>
      </w:r>
      <w:r w:rsidR="004F32B9" w:rsidRPr="003B16AB">
        <w:rPr>
          <w:rFonts w:hAnsi="メイリオ" w:hint="eastAsia"/>
          <w:sz w:val="22"/>
        </w:rPr>
        <w:t>のあり方等が望ましいか</w:t>
      </w:r>
      <w:r w:rsidRPr="003B16AB">
        <w:rPr>
          <w:rFonts w:hAnsi="メイリオ" w:hint="eastAsia"/>
          <w:sz w:val="22"/>
        </w:rPr>
        <w:t>について、</w:t>
      </w:r>
      <w:r w:rsidR="00045011">
        <w:rPr>
          <w:rFonts w:hAnsi="メイリオ" w:hint="eastAsia"/>
          <w:sz w:val="22"/>
        </w:rPr>
        <w:t>と</w:t>
      </w:r>
      <w:r w:rsidR="00C04069" w:rsidRPr="003B16AB">
        <w:rPr>
          <w:rFonts w:hAnsi="メイリオ" w:hint="eastAsia"/>
          <w:sz w:val="22"/>
        </w:rPr>
        <w:t>りまとめていく</w:t>
      </w:r>
      <w:r w:rsidR="00446EBF" w:rsidRPr="003B16AB">
        <w:rPr>
          <w:rFonts w:hAnsi="メイリオ" w:hint="eastAsia"/>
          <w:sz w:val="22"/>
        </w:rPr>
        <w:t>。</w:t>
      </w:r>
    </w:p>
    <w:p w14:paraId="60F26EB6" w14:textId="77777777" w:rsidR="008A26DD" w:rsidRPr="00EF1D65" w:rsidRDefault="008A26DD" w:rsidP="00FD7948">
      <w:pPr>
        <w:autoSpaceDE w:val="0"/>
        <w:autoSpaceDN w:val="0"/>
        <w:rPr>
          <w:rFonts w:hAnsi="メイリオ"/>
          <w:sz w:val="22"/>
        </w:rPr>
        <w:sectPr w:rsidR="008A26DD" w:rsidRPr="00EF1D65" w:rsidSect="00B03014">
          <w:pgSz w:w="11906" w:h="16838" w:code="9"/>
          <w:pgMar w:top="1418" w:right="1418" w:bottom="1418" w:left="1418" w:header="851" w:footer="851" w:gutter="0"/>
          <w:cols w:space="425"/>
          <w:docGrid w:type="lines" w:linePitch="400"/>
        </w:sectPr>
      </w:pPr>
    </w:p>
    <w:p w14:paraId="4F8E271D" w14:textId="59C339AF" w:rsidR="00257906" w:rsidRPr="007F18D1" w:rsidRDefault="00F1018A" w:rsidP="00FD7948">
      <w:pPr>
        <w:pStyle w:val="1"/>
        <w:autoSpaceDE w:val="0"/>
        <w:autoSpaceDN w:val="0"/>
        <w:rPr>
          <w:rFonts w:ascii="メイリオ" w:eastAsia="メイリオ" w:hAnsi="メイリオ"/>
          <w:b/>
          <w:sz w:val="28"/>
          <w:szCs w:val="22"/>
        </w:rPr>
      </w:pPr>
      <w:bookmarkStart w:id="12" w:name="_Toc75463084"/>
      <w:r w:rsidRPr="007F18D1">
        <w:rPr>
          <w:rFonts w:ascii="メイリオ" w:eastAsia="メイリオ" w:hAnsi="メイリオ" w:hint="eastAsia"/>
          <w:b/>
          <w:sz w:val="28"/>
          <w:szCs w:val="22"/>
        </w:rPr>
        <w:lastRenderedPageBreak/>
        <w:t xml:space="preserve">第２章　</w:t>
      </w:r>
      <w:bookmarkStart w:id="13" w:name="_Hlk74499320"/>
      <w:r w:rsidRPr="007F18D1">
        <w:rPr>
          <w:rFonts w:ascii="メイリオ" w:eastAsia="メイリオ" w:hAnsi="メイリオ" w:hint="eastAsia"/>
          <w:b/>
          <w:sz w:val="28"/>
          <w:szCs w:val="22"/>
        </w:rPr>
        <w:t>府立</w:t>
      </w:r>
      <w:r w:rsidR="002C0652">
        <w:rPr>
          <w:rFonts w:ascii="メイリオ" w:eastAsia="メイリオ" w:hAnsi="メイリオ" w:hint="eastAsia"/>
          <w:b/>
          <w:sz w:val="28"/>
          <w:szCs w:val="22"/>
        </w:rPr>
        <w:t>高校のあり方等</w:t>
      </w:r>
      <w:bookmarkEnd w:id="13"/>
      <w:r w:rsidR="002C0652">
        <w:rPr>
          <w:rFonts w:ascii="メイリオ" w:eastAsia="メイリオ" w:hAnsi="メイリオ" w:hint="eastAsia"/>
          <w:b/>
          <w:sz w:val="28"/>
          <w:szCs w:val="22"/>
        </w:rPr>
        <w:t>について</w:t>
      </w:r>
      <w:r w:rsidR="00080744">
        <w:rPr>
          <w:rFonts w:ascii="メイリオ" w:eastAsia="メイリオ" w:hAnsi="メイリオ" w:hint="eastAsia"/>
          <w:b/>
          <w:sz w:val="28"/>
          <w:szCs w:val="22"/>
        </w:rPr>
        <w:t xml:space="preserve">　～公平性の観点から～</w:t>
      </w:r>
      <w:bookmarkEnd w:id="12"/>
    </w:p>
    <w:p w14:paraId="1B7F6C10" w14:textId="593491C1" w:rsidR="00AC793E" w:rsidRDefault="006416D4" w:rsidP="00AD5442">
      <w:pPr>
        <w:autoSpaceDE w:val="0"/>
        <w:autoSpaceDN w:val="0"/>
        <w:ind w:firstLineChars="100" w:firstLine="220"/>
        <w:rPr>
          <w:rFonts w:hAnsi="メイリオ"/>
          <w:sz w:val="22"/>
        </w:rPr>
      </w:pPr>
      <w:r w:rsidRPr="00EF1D65">
        <w:rPr>
          <w:rFonts w:hAnsi="メイリオ" w:hint="eastAsia"/>
          <w:sz w:val="22"/>
        </w:rPr>
        <w:t>中学校</w:t>
      </w:r>
      <w:r w:rsidR="001C59D7" w:rsidRPr="00EF1D65">
        <w:rPr>
          <w:rFonts w:hAnsi="メイリオ" w:hint="eastAsia"/>
          <w:sz w:val="22"/>
        </w:rPr>
        <w:t>を</w:t>
      </w:r>
      <w:r w:rsidRPr="00EF1D65">
        <w:rPr>
          <w:rFonts w:hAnsi="メイリオ" w:hint="eastAsia"/>
          <w:sz w:val="22"/>
        </w:rPr>
        <w:t>卒業</w:t>
      </w:r>
      <w:r w:rsidR="001C59D7" w:rsidRPr="00EF1D65">
        <w:rPr>
          <w:rFonts w:hAnsi="メイリオ" w:hint="eastAsia"/>
          <w:sz w:val="22"/>
        </w:rPr>
        <w:t>す</w:t>
      </w:r>
      <w:r w:rsidR="001C59D7" w:rsidRPr="00821EDC">
        <w:rPr>
          <w:rFonts w:hAnsi="メイリオ" w:hint="eastAsia"/>
          <w:sz w:val="22"/>
        </w:rPr>
        <w:t>る</w:t>
      </w:r>
      <w:r w:rsidR="007E5CE5" w:rsidRPr="00821EDC">
        <w:rPr>
          <w:rFonts w:hAnsi="メイリオ" w:hint="eastAsia"/>
          <w:sz w:val="22"/>
        </w:rPr>
        <w:t>97％以上の</w:t>
      </w:r>
      <w:r w:rsidR="001C59D7" w:rsidRPr="00821EDC">
        <w:rPr>
          <w:rFonts w:hAnsi="メイリオ" w:hint="eastAsia"/>
          <w:sz w:val="22"/>
        </w:rPr>
        <w:t>生徒</w:t>
      </w:r>
      <w:r w:rsidR="00AD5442" w:rsidRPr="00821EDC">
        <w:rPr>
          <w:rFonts w:hAnsi="メイリオ" w:hint="eastAsia"/>
          <w:sz w:val="22"/>
        </w:rPr>
        <w:t>が</w:t>
      </w:r>
      <w:r w:rsidR="00AD5442">
        <w:rPr>
          <w:rFonts w:hAnsi="メイリオ" w:hint="eastAsia"/>
          <w:sz w:val="22"/>
        </w:rPr>
        <w:t>高校に進学する</w:t>
      </w:r>
      <w:r>
        <w:rPr>
          <w:rFonts w:hAnsi="メイリオ" w:hint="eastAsia"/>
          <w:sz w:val="22"/>
        </w:rPr>
        <w:t>中、</w:t>
      </w:r>
      <w:r w:rsidR="00AD5442">
        <w:rPr>
          <w:rFonts w:hAnsi="メイリオ" w:hint="eastAsia"/>
          <w:sz w:val="22"/>
        </w:rPr>
        <w:t>高校は、</w:t>
      </w:r>
      <w:r>
        <w:rPr>
          <w:rFonts w:hAnsi="メイリオ" w:hint="eastAsia"/>
          <w:sz w:val="22"/>
        </w:rPr>
        <w:t>将来の進学・就職に向けた教育機関として極めて</w:t>
      </w:r>
      <w:r w:rsidR="00AD5442">
        <w:rPr>
          <w:rFonts w:hAnsi="メイリオ" w:hint="eastAsia"/>
          <w:sz w:val="22"/>
        </w:rPr>
        <w:t>重要な役割を果たしている。</w:t>
      </w:r>
      <w:r w:rsidR="004F32B9">
        <w:rPr>
          <w:rFonts w:hAnsi="メイリオ" w:hint="eastAsia"/>
          <w:sz w:val="22"/>
        </w:rPr>
        <w:t>一方で、知的障がいや発達障がいの</w:t>
      </w:r>
      <w:r w:rsidR="00E625A7">
        <w:rPr>
          <w:rFonts w:hAnsi="メイリオ" w:hint="eastAsia"/>
          <w:sz w:val="22"/>
        </w:rPr>
        <w:t>ある</w:t>
      </w:r>
      <w:r w:rsidR="00673927">
        <w:rPr>
          <w:rFonts w:hAnsi="メイリオ" w:hint="eastAsia"/>
          <w:sz w:val="22"/>
        </w:rPr>
        <w:t>生徒が増加する中、支援学校の専門性を活用</w:t>
      </w:r>
      <w:r w:rsidR="004F32B9">
        <w:rPr>
          <w:rFonts w:hAnsi="メイリオ" w:hint="eastAsia"/>
          <w:sz w:val="22"/>
        </w:rPr>
        <w:t>した</w:t>
      </w:r>
      <w:r w:rsidR="00821EDC">
        <w:rPr>
          <w:rFonts w:hAnsi="メイリオ" w:hint="eastAsia"/>
          <w:sz w:val="22"/>
        </w:rPr>
        <w:t>配慮や</w:t>
      </w:r>
      <w:r w:rsidR="004F32B9">
        <w:rPr>
          <w:rFonts w:hAnsi="メイリオ" w:hint="eastAsia"/>
          <w:sz w:val="22"/>
        </w:rPr>
        <w:t>支援の重要性も年々高まっている。</w:t>
      </w:r>
    </w:p>
    <w:p w14:paraId="0309B4E4" w14:textId="320A202B" w:rsidR="004F32B9" w:rsidRDefault="004F32B9" w:rsidP="00AD5442">
      <w:pPr>
        <w:autoSpaceDE w:val="0"/>
        <w:autoSpaceDN w:val="0"/>
        <w:ind w:firstLineChars="100" w:firstLine="220"/>
        <w:rPr>
          <w:rFonts w:hAnsi="メイリオ"/>
          <w:sz w:val="22"/>
        </w:rPr>
      </w:pPr>
      <w:r>
        <w:rPr>
          <w:rFonts w:hAnsi="メイリオ" w:hint="eastAsia"/>
          <w:sz w:val="22"/>
        </w:rPr>
        <w:t>本章では、これらを踏まえつつ、前章での現</w:t>
      </w:r>
      <w:r w:rsidR="009F0626">
        <w:rPr>
          <w:rFonts w:hAnsi="メイリオ" w:hint="eastAsia"/>
          <w:sz w:val="22"/>
        </w:rPr>
        <w:t>状や課題を基に、高い公平性を実現する府立高校のあり方等について</w:t>
      </w:r>
      <w:r w:rsidR="00C55D10">
        <w:rPr>
          <w:rFonts w:hAnsi="メイリオ" w:hint="eastAsia"/>
          <w:sz w:val="22"/>
        </w:rPr>
        <w:t>提言する</w:t>
      </w:r>
      <w:r w:rsidR="008D6AA2">
        <w:rPr>
          <w:rFonts w:hAnsi="メイリオ" w:hint="eastAsia"/>
          <w:sz w:val="22"/>
        </w:rPr>
        <w:t>。</w:t>
      </w:r>
    </w:p>
    <w:p w14:paraId="45B1D67C" w14:textId="322EE498" w:rsidR="00AC793E" w:rsidRDefault="00AC793E" w:rsidP="00FD7948">
      <w:pPr>
        <w:autoSpaceDE w:val="0"/>
        <w:autoSpaceDN w:val="0"/>
        <w:rPr>
          <w:rFonts w:hAnsi="メイリオ"/>
          <w:sz w:val="22"/>
        </w:rPr>
      </w:pPr>
    </w:p>
    <w:p w14:paraId="4C04700A" w14:textId="021E6B27" w:rsidR="008D6AA2" w:rsidRPr="00ED26CF" w:rsidRDefault="00ED26CF" w:rsidP="00ED26CF">
      <w:pPr>
        <w:pStyle w:val="2"/>
        <w:rPr>
          <w:rFonts w:ascii="メイリオ" w:eastAsia="メイリオ" w:hAnsi="メイリオ"/>
          <w:b/>
          <w:bCs/>
          <w:sz w:val="24"/>
          <w:szCs w:val="28"/>
        </w:rPr>
      </w:pPr>
      <w:bookmarkStart w:id="14" w:name="_Toc75463085"/>
      <w:r w:rsidRPr="00ED26CF">
        <w:rPr>
          <w:rFonts w:ascii="メイリオ" w:eastAsia="メイリオ" w:hAnsi="メイリオ" w:hint="eastAsia"/>
          <w:b/>
          <w:bCs/>
          <w:sz w:val="24"/>
          <w:szCs w:val="28"/>
        </w:rPr>
        <w:t>１　全体を通しての考え方</w:t>
      </w:r>
      <w:bookmarkEnd w:id="14"/>
    </w:p>
    <w:p w14:paraId="1B3C6C59" w14:textId="77777777" w:rsidR="00C55D10" w:rsidRDefault="00C55D10" w:rsidP="00C55D10">
      <w:pPr>
        <w:autoSpaceDE w:val="0"/>
        <w:autoSpaceDN w:val="0"/>
        <w:ind w:leftChars="200" w:left="640" w:hangingChars="100" w:hanging="220"/>
        <w:rPr>
          <w:rFonts w:hAnsi="メイリオ"/>
          <w:sz w:val="22"/>
        </w:rPr>
      </w:pPr>
      <w:r>
        <w:rPr>
          <w:rFonts w:hAnsi="メイリオ" w:hint="eastAsia"/>
          <w:sz w:val="22"/>
        </w:rPr>
        <w:t>・</w:t>
      </w:r>
      <w:r w:rsidR="008529EF" w:rsidRPr="008529EF">
        <w:rPr>
          <w:rFonts w:hAnsi="メイリオ" w:hint="eastAsia"/>
          <w:sz w:val="22"/>
        </w:rPr>
        <w:t>「ともに学び、ともに育つ」教育の考え方は、障がいのある・なしにかか</w:t>
      </w:r>
      <w:r>
        <w:rPr>
          <w:rFonts w:hAnsi="メイリオ" w:hint="eastAsia"/>
          <w:sz w:val="22"/>
        </w:rPr>
        <w:t>わらず全ての生徒に関わるものであることを改めて認識。</w:t>
      </w:r>
    </w:p>
    <w:p w14:paraId="7C994E10" w14:textId="5AF18488" w:rsidR="009F0626" w:rsidRDefault="009F0626" w:rsidP="009F0626">
      <w:pPr>
        <w:autoSpaceDE w:val="0"/>
        <w:autoSpaceDN w:val="0"/>
        <w:ind w:leftChars="200" w:left="640" w:hangingChars="100" w:hanging="220"/>
        <w:rPr>
          <w:rFonts w:hAnsi="メイリオ"/>
          <w:sz w:val="22"/>
        </w:rPr>
      </w:pPr>
      <w:r>
        <w:rPr>
          <w:rFonts w:hAnsi="メイリオ" w:hint="eastAsia"/>
          <w:sz w:val="22"/>
        </w:rPr>
        <w:t>・これまで府立高校、府立支援学校においては、多様な生徒を受け入れるべく、様々な取組みを実施。</w:t>
      </w:r>
    </w:p>
    <w:p w14:paraId="534A05AC" w14:textId="0BBB20A4" w:rsidR="009F0626" w:rsidRDefault="00C55D10" w:rsidP="009F0626">
      <w:pPr>
        <w:autoSpaceDE w:val="0"/>
        <w:autoSpaceDN w:val="0"/>
        <w:ind w:leftChars="200" w:left="640" w:hangingChars="100" w:hanging="220"/>
        <w:rPr>
          <w:rFonts w:hAnsi="メイリオ"/>
          <w:sz w:val="22"/>
        </w:rPr>
      </w:pPr>
      <w:r>
        <w:rPr>
          <w:rFonts w:hAnsi="メイリオ" w:hint="eastAsia"/>
          <w:sz w:val="22"/>
        </w:rPr>
        <w:t>・</w:t>
      </w:r>
      <w:r w:rsidR="008529EF" w:rsidRPr="008529EF">
        <w:rPr>
          <w:rFonts w:hAnsi="メイリオ" w:hint="eastAsia"/>
          <w:sz w:val="22"/>
        </w:rPr>
        <w:t>生徒の多様性を認めて</w:t>
      </w:r>
      <w:r w:rsidR="009F0626">
        <w:rPr>
          <w:rFonts w:hAnsi="メイリオ" w:hint="eastAsia"/>
          <w:sz w:val="22"/>
        </w:rPr>
        <w:t>、受け入れて</w:t>
      </w:r>
      <w:r w:rsidR="008529EF" w:rsidRPr="008529EF">
        <w:rPr>
          <w:rFonts w:hAnsi="メイリオ" w:hint="eastAsia"/>
          <w:sz w:val="22"/>
        </w:rPr>
        <w:t>いくために、</w:t>
      </w:r>
      <w:r w:rsidR="009F0626">
        <w:rPr>
          <w:rFonts w:hAnsi="メイリオ" w:hint="eastAsia"/>
          <w:sz w:val="22"/>
        </w:rPr>
        <w:t>引き続き、</w:t>
      </w:r>
      <w:r w:rsidR="008529EF" w:rsidRPr="008529EF">
        <w:rPr>
          <w:rFonts w:hAnsi="メイリオ" w:hint="eastAsia"/>
          <w:sz w:val="22"/>
        </w:rPr>
        <w:t>個々の生徒の学びに応じた仕組みをつくり、活かすことが重要。</w:t>
      </w:r>
    </w:p>
    <w:p w14:paraId="042866B9" w14:textId="4BA1B3C5" w:rsidR="009F0626" w:rsidRDefault="009F0626" w:rsidP="009F0626">
      <w:pPr>
        <w:autoSpaceDE w:val="0"/>
        <w:autoSpaceDN w:val="0"/>
        <w:rPr>
          <w:rFonts w:hAnsi="メイリオ"/>
          <w:sz w:val="22"/>
        </w:rPr>
      </w:pPr>
    </w:p>
    <w:p w14:paraId="4D5CAE25" w14:textId="77777777" w:rsidR="00C55D10" w:rsidRDefault="00C55D10" w:rsidP="00C55D10">
      <w:pPr>
        <w:autoSpaceDE w:val="0"/>
        <w:autoSpaceDN w:val="0"/>
        <w:ind w:leftChars="200" w:left="640" w:hangingChars="100" w:hanging="220"/>
        <w:rPr>
          <w:rFonts w:hAnsi="メイリオ"/>
          <w:sz w:val="22"/>
        </w:rPr>
      </w:pPr>
      <w:r>
        <w:rPr>
          <w:rFonts w:hAnsi="メイリオ" w:hint="eastAsia"/>
          <w:sz w:val="22"/>
        </w:rPr>
        <w:t>・</w:t>
      </w:r>
      <w:r w:rsidR="00673927">
        <w:rPr>
          <w:rFonts w:hAnsi="メイリオ" w:hint="eastAsia"/>
          <w:sz w:val="22"/>
        </w:rPr>
        <w:t>上記を効果的かつ効率的に実践するためには、仕組みや内容</w:t>
      </w:r>
      <w:r w:rsidR="008529EF" w:rsidRPr="008529EF">
        <w:rPr>
          <w:rFonts w:hAnsi="メイリオ" w:hint="eastAsia"/>
          <w:sz w:val="22"/>
        </w:rPr>
        <w:t>、対象となる生徒層を</w:t>
      </w:r>
      <w:r w:rsidR="00673927">
        <w:rPr>
          <w:rFonts w:hAnsi="メイリオ" w:hint="eastAsia"/>
          <w:sz w:val="22"/>
        </w:rPr>
        <w:t>踏まえ</w:t>
      </w:r>
      <w:r w:rsidR="008529EF" w:rsidRPr="008529EF">
        <w:rPr>
          <w:rFonts w:hAnsi="メイリオ" w:hint="eastAsia"/>
          <w:sz w:val="22"/>
        </w:rPr>
        <w:t>、一番望ましい仕組みを検討することが必要</w:t>
      </w:r>
      <w:r>
        <w:rPr>
          <w:rFonts w:hAnsi="メイリオ" w:hint="eastAsia"/>
          <w:sz w:val="22"/>
        </w:rPr>
        <w:t>。</w:t>
      </w:r>
    </w:p>
    <w:p w14:paraId="040D8A92" w14:textId="77777777" w:rsidR="00C55D10" w:rsidRDefault="00C55D10" w:rsidP="00C55D10">
      <w:pPr>
        <w:autoSpaceDE w:val="0"/>
        <w:autoSpaceDN w:val="0"/>
        <w:ind w:leftChars="200" w:left="640" w:hangingChars="100" w:hanging="220"/>
        <w:rPr>
          <w:rFonts w:hAnsi="メイリオ"/>
          <w:sz w:val="22"/>
        </w:rPr>
      </w:pPr>
      <w:r>
        <w:rPr>
          <w:rFonts w:hAnsi="メイリオ" w:hint="eastAsia"/>
          <w:sz w:val="22"/>
        </w:rPr>
        <w:t>・検討にあたって</w:t>
      </w:r>
      <w:r w:rsidR="008529EF" w:rsidRPr="008529EF">
        <w:rPr>
          <w:rFonts w:hAnsi="メイリオ" w:hint="eastAsia"/>
          <w:sz w:val="22"/>
        </w:rPr>
        <w:t>、府立高校等における共通の課題を整理。</w:t>
      </w:r>
    </w:p>
    <w:p w14:paraId="213D94C4" w14:textId="77777777" w:rsidR="00C55D10" w:rsidRDefault="00C55D10" w:rsidP="00C55D10">
      <w:pPr>
        <w:autoSpaceDE w:val="0"/>
        <w:autoSpaceDN w:val="0"/>
        <w:rPr>
          <w:rFonts w:hAnsi="メイリオ"/>
          <w:sz w:val="22"/>
        </w:rPr>
      </w:pPr>
    </w:p>
    <w:p w14:paraId="6EA8E14E" w14:textId="3036DF7B" w:rsidR="00C55D10" w:rsidRDefault="00C55D10" w:rsidP="00C55D10">
      <w:pPr>
        <w:autoSpaceDE w:val="0"/>
        <w:autoSpaceDN w:val="0"/>
        <w:ind w:leftChars="200" w:left="640" w:hangingChars="100" w:hanging="220"/>
        <w:rPr>
          <w:rFonts w:hAnsi="メイリオ"/>
          <w:sz w:val="22"/>
        </w:rPr>
      </w:pPr>
      <w:r>
        <w:rPr>
          <w:rFonts w:hAnsi="メイリオ" w:hint="eastAsia"/>
          <w:sz w:val="22"/>
        </w:rPr>
        <w:t>・</w:t>
      </w:r>
      <w:r w:rsidR="008529EF" w:rsidRPr="008529EF">
        <w:rPr>
          <w:rFonts w:hAnsi="メイリオ" w:hint="eastAsia"/>
          <w:sz w:val="22"/>
        </w:rPr>
        <w:t>共通の課題について、</w:t>
      </w:r>
      <w:r w:rsidRPr="008529EF">
        <w:rPr>
          <w:rFonts w:hAnsi="メイリオ" w:hint="eastAsia"/>
          <w:sz w:val="22"/>
        </w:rPr>
        <w:t>「入口→</w:t>
      </w:r>
      <w:r>
        <w:rPr>
          <w:rFonts w:hAnsi="メイリオ" w:hint="eastAsia"/>
          <w:sz w:val="22"/>
        </w:rPr>
        <w:t>内容</w:t>
      </w:r>
      <w:r w:rsidRPr="008529EF">
        <w:rPr>
          <w:rFonts w:hAnsi="メイリオ" w:hint="eastAsia"/>
          <w:sz w:val="22"/>
        </w:rPr>
        <w:t>→出口」という考え方を軸として、</w:t>
      </w:r>
      <w:r>
        <w:rPr>
          <w:rFonts w:hAnsi="メイリオ" w:hint="eastAsia"/>
          <w:sz w:val="22"/>
        </w:rPr>
        <w:t>それぞれを</w:t>
      </w:r>
    </w:p>
    <w:p w14:paraId="2E65933C" w14:textId="77777777" w:rsidR="00757345" w:rsidRDefault="00757345" w:rsidP="00757345">
      <w:pPr>
        <w:autoSpaceDE w:val="0"/>
        <w:autoSpaceDN w:val="0"/>
        <w:ind w:leftChars="300" w:left="630" w:firstLineChars="100" w:firstLine="220"/>
        <w:rPr>
          <w:rFonts w:hAnsi="メイリオ"/>
          <w:sz w:val="22"/>
        </w:rPr>
      </w:pPr>
      <w:r>
        <w:rPr>
          <w:rFonts w:hAnsi="メイリオ" w:hint="eastAsia"/>
          <w:sz w:val="22"/>
        </w:rPr>
        <w:t>ー入口：生徒のニーズに応えていく就学機会の確保</w:t>
      </w:r>
    </w:p>
    <w:p w14:paraId="09CE21CB" w14:textId="77777777" w:rsidR="00757345" w:rsidRDefault="00757345" w:rsidP="00757345">
      <w:pPr>
        <w:autoSpaceDE w:val="0"/>
        <w:autoSpaceDN w:val="0"/>
        <w:ind w:leftChars="300" w:left="630" w:firstLineChars="100" w:firstLine="220"/>
        <w:rPr>
          <w:rFonts w:hAnsi="メイリオ"/>
          <w:sz w:val="22"/>
        </w:rPr>
      </w:pPr>
      <w:r>
        <w:rPr>
          <w:rFonts w:hAnsi="メイリオ" w:hint="eastAsia"/>
          <w:sz w:val="22"/>
        </w:rPr>
        <w:t>ー内容：多様な生徒を受け入れる学校生活・機能の充実</w:t>
      </w:r>
    </w:p>
    <w:p w14:paraId="43F316AD" w14:textId="77777777" w:rsidR="00757345" w:rsidRDefault="00757345" w:rsidP="00757345">
      <w:pPr>
        <w:autoSpaceDE w:val="0"/>
        <w:autoSpaceDN w:val="0"/>
        <w:ind w:leftChars="300" w:left="630" w:firstLineChars="100" w:firstLine="220"/>
        <w:rPr>
          <w:rFonts w:hAnsi="メイリオ"/>
          <w:sz w:val="22"/>
        </w:rPr>
      </w:pPr>
      <w:r>
        <w:rPr>
          <w:rFonts w:hAnsi="メイリオ" w:hint="eastAsia"/>
          <w:sz w:val="22"/>
        </w:rPr>
        <w:t>ー出口：卒業後を見越した進学・就職の支援</w:t>
      </w:r>
    </w:p>
    <w:p w14:paraId="07F5D5D4" w14:textId="77777777" w:rsidR="00C55D10" w:rsidRDefault="008529EF" w:rsidP="00C55D10">
      <w:pPr>
        <w:autoSpaceDE w:val="0"/>
        <w:autoSpaceDN w:val="0"/>
        <w:ind w:firstLineChars="300" w:firstLine="660"/>
        <w:rPr>
          <w:rFonts w:hAnsi="メイリオ"/>
          <w:sz w:val="22"/>
        </w:rPr>
      </w:pPr>
      <w:r w:rsidRPr="008529EF">
        <w:rPr>
          <w:rFonts w:hAnsi="メイリオ" w:hint="eastAsia"/>
          <w:sz w:val="22"/>
        </w:rPr>
        <w:t>等を中心に、重要性や必要性</w:t>
      </w:r>
      <w:r w:rsidR="00C55D10">
        <w:rPr>
          <w:rFonts w:hAnsi="メイリオ" w:hint="eastAsia"/>
          <w:sz w:val="22"/>
        </w:rPr>
        <w:t>をと</w:t>
      </w:r>
      <w:r w:rsidRPr="008529EF">
        <w:rPr>
          <w:rFonts w:hAnsi="メイリオ" w:hint="eastAsia"/>
          <w:sz w:val="22"/>
        </w:rPr>
        <w:t>りまとめ</w:t>
      </w:r>
      <w:r w:rsidR="00C55D10">
        <w:rPr>
          <w:rFonts w:hAnsi="メイリオ" w:hint="eastAsia"/>
          <w:sz w:val="22"/>
        </w:rPr>
        <w:t>。</w:t>
      </w:r>
    </w:p>
    <w:p w14:paraId="2172AA88" w14:textId="56949451" w:rsidR="008529EF" w:rsidRPr="001C4FAD" w:rsidRDefault="00045011" w:rsidP="00C55D10">
      <w:pPr>
        <w:autoSpaceDE w:val="0"/>
        <w:autoSpaceDN w:val="0"/>
        <w:ind w:firstLineChars="200" w:firstLine="440"/>
        <w:rPr>
          <w:rFonts w:hAnsi="メイリオ"/>
          <w:sz w:val="22"/>
        </w:rPr>
      </w:pPr>
      <w:r>
        <w:rPr>
          <w:rFonts w:hAnsi="メイリオ" w:hint="eastAsia"/>
          <w:sz w:val="22"/>
        </w:rPr>
        <w:t>・と</w:t>
      </w:r>
      <w:r w:rsidR="00C55D10">
        <w:rPr>
          <w:rFonts w:hAnsi="メイリオ" w:hint="eastAsia"/>
          <w:sz w:val="22"/>
        </w:rPr>
        <w:t>りまとめた内容を基に、公平性の観点から府立高校のあり方等を提言する。</w:t>
      </w:r>
    </w:p>
    <w:p w14:paraId="55CBA4E6" w14:textId="77777777" w:rsidR="002529AC" w:rsidRPr="007F18D1" w:rsidRDefault="002529AC" w:rsidP="00FD7948">
      <w:pPr>
        <w:autoSpaceDE w:val="0"/>
        <w:autoSpaceDN w:val="0"/>
        <w:rPr>
          <w:rFonts w:hAnsi="メイリオ"/>
          <w:sz w:val="22"/>
        </w:rPr>
      </w:pPr>
    </w:p>
    <w:p w14:paraId="7F3A9AF3" w14:textId="77777777" w:rsidR="00757345" w:rsidRPr="007F18D1" w:rsidRDefault="00757345" w:rsidP="00757345">
      <w:pPr>
        <w:pStyle w:val="2"/>
        <w:autoSpaceDE w:val="0"/>
        <w:autoSpaceDN w:val="0"/>
        <w:rPr>
          <w:rFonts w:ascii="メイリオ" w:eastAsia="メイリオ" w:hAnsi="メイリオ"/>
          <w:b/>
          <w:sz w:val="24"/>
        </w:rPr>
      </w:pPr>
      <w:bookmarkStart w:id="15" w:name="_Toc75463086"/>
      <w:r>
        <w:rPr>
          <w:rFonts w:ascii="メイリオ" w:eastAsia="メイリオ" w:hAnsi="メイリオ" w:hint="eastAsia"/>
          <w:b/>
          <w:sz w:val="24"/>
        </w:rPr>
        <w:t>２</w:t>
      </w:r>
      <w:r w:rsidRPr="007F18D1">
        <w:rPr>
          <w:rFonts w:ascii="メイリオ" w:eastAsia="メイリオ" w:hAnsi="メイリオ" w:hint="eastAsia"/>
          <w:b/>
          <w:sz w:val="24"/>
        </w:rPr>
        <w:t xml:space="preserve">　</w:t>
      </w:r>
      <w:r w:rsidRPr="00DD3AB1">
        <w:rPr>
          <w:rFonts w:ascii="メイリオ" w:eastAsia="メイリオ" w:hAnsi="メイリオ" w:hint="eastAsia"/>
          <w:b/>
          <w:sz w:val="24"/>
        </w:rPr>
        <w:t>生徒のニーズに応えていく</w:t>
      </w:r>
      <w:r w:rsidRPr="007F18D1">
        <w:rPr>
          <w:rFonts w:ascii="メイリオ" w:eastAsia="メイリオ" w:hAnsi="メイリオ" w:hint="eastAsia"/>
          <w:b/>
          <w:sz w:val="24"/>
        </w:rPr>
        <w:t>就学機会の確保</w:t>
      </w:r>
      <w:bookmarkEnd w:id="15"/>
    </w:p>
    <w:p w14:paraId="06575B0F" w14:textId="77777777" w:rsidR="00757345" w:rsidRPr="00B95972" w:rsidRDefault="00757345" w:rsidP="00757345">
      <w:pPr>
        <w:autoSpaceDE w:val="0"/>
        <w:autoSpaceDN w:val="0"/>
        <w:ind w:leftChars="100" w:left="430" w:hangingChars="100" w:hanging="220"/>
        <w:rPr>
          <w:rFonts w:hAnsi="メイリオ"/>
          <w:sz w:val="22"/>
        </w:rPr>
      </w:pPr>
      <w:r>
        <w:rPr>
          <w:rFonts w:hAnsi="メイリオ" w:hint="eastAsia"/>
          <w:sz w:val="22"/>
        </w:rPr>
        <w:t>○多様な生徒に対する</w:t>
      </w:r>
      <w:r w:rsidRPr="00B95972">
        <w:rPr>
          <w:rFonts w:hAnsi="メイリオ" w:hint="eastAsia"/>
          <w:sz w:val="22"/>
        </w:rPr>
        <w:t>一層の環境整備</w:t>
      </w:r>
    </w:p>
    <w:p w14:paraId="604D0ED0" w14:textId="77777777" w:rsidR="00757345" w:rsidRDefault="00757345" w:rsidP="00757345">
      <w:pPr>
        <w:autoSpaceDE w:val="0"/>
        <w:autoSpaceDN w:val="0"/>
        <w:ind w:leftChars="200" w:left="640" w:hangingChars="100" w:hanging="220"/>
        <w:rPr>
          <w:rFonts w:hAnsi="メイリオ"/>
          <w:sz w:val="22"/>
        </w:rPr>
      </w:pPr>
      <w:r>
        <w:rPr>
          <w:rFonts w:hAnsi="メイリオ" w:hint="eastAsia"/>
          <w:sz w:val="22"/>
        </w:rPr>
        <w:t>・より多様化が進む様々な生徒を柔軟に受け入れることができる府立高校となるよう、状況に応じた課題の改善や新たな取組みが必要。</w:t>
      </w:r>
    </w:p>
    <w:p w14:paraId="073E1C87" w14:textId="77777777" w:rsidR="00757345" w:rsidRDefault="00757345" w:rsidP="00757345">
      <w:pPr>
        <w:autoSpaceDE w:val="0"/>
        <w:autoSpaceDN w:val="0"/>
        <w:ind w:leftChars="200" w:left="640" w:hangingChars="100" w:hanging="220"/>
        <w:rPr>
          <w:rFonts w:hAnsi="メイリオ"/>
          <w:sz w:val="22"/>
        </w:rPr>
      </w:pPr>
      <w:r>
        <w:rPr>
          <w:rFonts w:hAnsi="メイリオ" w:hint="eastAsia"/>
          <w:sz w:val="22"/>
        </w:rPr>
        <w:t>・中学校等の支援学級に在籍する生徒の高校等へ</w:t>
      </w:r>
      <w:r w:rsidRPr="00C44063">
        <w:rPr>
          <w:rFonts w:hAnsi="メイリオ" w:hint="eastAsia"/>
          <w:sz w:val="22"/>
        </w:rPr>
        <w:t>進学</w:t>
      </w:r>
      <w:r>
        <w:rPr>
          <w:rFonts w:hAnsi="メイリオ" w:hint="eastAsia"/>
          <w:sz w:val="22"/>
        </w:rPr>
        <w:t>する割合が全国に比べ相当に</w:t>
      </w:r>
      <w:r w:rsidRPr="00C44063">
        <w:rPr>
          <w:rFonts w:hAnsi="メイリオ"/>
          <w:sz w:val="22"/>
        </w:rPr>
        <w:t>高い状況</w:t>
      </w:r>
      <w:r>
        <w:rPr>
          <w:rFonts w:hAnsi="メイリオ" w:hint="eastAsia"/>
          <w:sz w:val="22"/>
        </w:rPr>
        <w:t>や、発達障がい等により配慮が必要とされる</w:t>
      </w:r>
      <w:r w:rsidRPr="00B95972">
        <w:rPr>
          <w:rFonts w:hAnsi="メイリオ" w:hint="eastAsia"/>
          <w:sz w:val="22"/>
        </w:rPr>
        <w:t>生徒が</w:t>
      </w:r>
      <w:r>
        <w:rPr>
          <w:rFonts w:hAnsi="メイリオ" w:hint="eastAsia"/>
          <w:sz w:val="22"/>
        </w:rPr>
        <w:t>府立高校において増加している状況</w:t>
      </w:r>
      <w:r w:rsidRPr="00C44063">
        <w:rPr>
          <w:rFonts w:hAnsi="メイリオ"/>
          <w:sz w:val="22"/>
        </w:rPr>
        <w:t>を踏まえ、</w:t>
      </w:r>
      <w:r>
        <w:rPr>
          <w:rFonts w:hAnsi="メイリオ" w:hint="eastAsia"/>
          <w:sz w:val="22"/>
        </w:rPr>
        <w:t>府立</w:t>
      </w:r>
      <w:r>
        <w:rPr>
          <w:rFonts w:hAnsi="メイリオ"/>
          <w:sz w:val="22"/>
        </w:rPr>
        <w:t>高校にお</w:t>
      </w:r>
      <w:r>
        <w:rPr>
          <w:rFonts w:hAnsi="メイリオ" w:hint="eastAsia"/>
          <w:sz w:val="22"/>
        </w:rPr>
        <w:t>いて、それらの生徒に対する一層の</w:t>
      </w:r>
      <w:r w:rsidRPr="00C44063">
        <w:rPr>
          <w:rFonts w:hAnsi="メイリオ"/>
          <w:sz w:val="22"/>
        </w:rPr>
        <w:t>環境整備が必要。</w:t>
      </w:r>
    </w:p>
    <w:p w14:paraId="74D92E26" w14:textId="77777777" w:rsidR="00757345" w:rsidRDefault="00757345" w:rsidP="00757345">
      <w:pPr>
        <w:autoSpaceDE w:val="0"/>
        <w:autoSpaceDN w:val="0"/>
        <w:ind w:leftChars="200" w:left="640" w:hangingChars="100" w:hanging="220"/>
        <w:rPr>
          <w:rFonts w:hAnsi="メイリオ"/>
          <w:sz w:val="22"/>
        </w:rPr>
      </w:pPr>
      <w:r w:rsidRPr="00B95972">
        <w:rPr>
          <w:rFonts w:hAnsi="メイリオ" w:hint="eastAsia"/>
          <w:sz w:val="22"/>
        </w:rPr>
        <w:t>・共生推進教室のこれまでの取組みや成果</w:t>
      </w:r>
      <w:r>
        <w:rPr>
          <w:rFonts w:hAnsi="メイリオ" w:hint="eastAsia"/>
          <w:sz w:val="22"/>
        </w:rPr>
        <w:t>を踏まえた新たなインクルーシブ教育を行う府立高校の設置や、</w:t>
      </w:r>
      <w:r w:rsidRPr="00B95972">
        <w:rPr>
          <w:rFonts w:hAnsi="メイリオ" w:hint="eastAsia"/>
          <w:sz w:val="22"/>
        </w:rPr>
        <w:t>他府県での事例を踏まえた府立高校と支援学校の併設</w:t>
      </w:r>
      <w:r>
        <w:rPr>
          <w:rFonts w:hAnsi="メイリオ" w:hint="eastAsia"/>
          <w:sz w:val="22"/>
        </w:rPr>
        <w:t>等</w:t>
      </w:r>
      <w:r w:rsidRPr="00B95972">
        <w:rPr>
          <w:rFonts w:hAnsi="メイリオ" w:hint="eastAsia"/>
          <w:sz w:val="22"/>
        </w:rPr>
        <w:t>の検討。</w:t>
      </w:r>
    </w:p>
    <w:p w14:paraId="4ACC501B" w14:textId="136466A8" w:rsidR="00757345" w:rsidRDefault="00757345" w:rsidP="00757345">
      <w:pPr>
        <w:autoSpaceDE w:val="0"/>
        <w:autoSpaceDN w:val="0"/>
        <w:ind w:leftChars="200" w:left="640" w:hangingChars="100" w:hanging="220"/>
        <w:rPr>
          <w:rFonts w:hAnsi="メイリオ"/>
          <w:sz w:val="22"/>
        </w:rPr>
      </w:pPr>
      <w:r>
        <w:rPr>
          <w:rFonts w:hAnsi="メイリオ" w:hint="eastAsia"/>
          <w:sz w:val="22"/>
        </w:rPr>
        <w:lastRenderedPageBreak/>
        <w:t>・</w:t>
      </w:r>
      <w:r w:rsidRPr="00B95972">
        <w:rPr>
          <w:rFonts w:hAnsi="メイリオ" w:hint="eastAsia"/>
          <w:sz w:val="22"/>
        </w:rPr>
        <w:t>中学校等における進路指導も重要であることから、中学校等への正確な情報提供等が必要。</w:t>
      </w:r>
    </w:p>
    <w:p w14:paraId="0DC2F7E0" w14:textId="77777777" w:rsidR="00757345" w:rsidRDefault="00757345" w:rsidP="00757345">
      <w:pPr>
        <w:autoSpaceDE w:val="0"/>
        <w:autoSpaceDN w:val="0"/>
        <w:rPr>
          <w:rFonts w:hAnsi="メイリオ"/>
          <w:sz w:val="22"/>
        </w:rPr>
      </w:pPr>
    </w:p>
    <w:p w14:paraId="1B29EFA8" w14:textId="77777777" w:rsidR="00757345" w:rsidRDefault="00757345" w:rsidP="00757345">
      <w:pPr>
        <w:autoSpaceDE w:val="0"/>
        <w:autoSpaceDN w:val="0"/>
        <w:ind w:leftChars="100" w:left="430" w:hangingChars="100" w:hanging="220"/>
        <w:rPr>
          <w:rFonts w:hAnsi="メイリオ"/>
          <w:sz w:val="22"/>
        </w:rPr>
      </w:pPr>
      <w:r>
        <w:rPr>
          <w:rFonts w:hAnsi="メイリオ" w:hint="eastAsia"/>
          <w:sz w:val="22"/>
        </w:rPr>
        <w:t>○効果的かつ効率的な学校配置</w:t>
      </w:r>
    </w:p>
    <w:p w14:paraId="32DBBD53" w14:textId="77777777" w:rsidR="00757345" w:rsidRPr="00B95972" w:rsidRDefault="00757345" w:rsidP="00757345">
      <w:pPr>
        <w:autoSpaceDE w:val="0"/>
        <w:autoSpaceDN w:val="0"/>
        <w:ind w:leftChars="200" w:left="640" w:hangingChars="100" w:hanging="220"/>
        <w:rPr>
          <w:rFonts w:hAnsi="メイリオ"/>
          <w:sz w:val="22"/>
        </w:rPr>
      </w:pPr>
      <w:r>
        <w:rPr>
          <w:rFonts w:hAnsi="メイリオ" w:hint="eastAsia"/>
          <w:sz w:val="22"/>
        </w:rPr>
        <w:t>・府立高校の配置については、生徒にとって通学が過度な負担とならないよう配慮。</w:t>
      </w:r>
    </w:p>
    <w:p w14:paraId="32FAE2F5" w14:textId="77777777" w:rsidR="00757345" w:rsidRDefault="00757345" w:rsidP="00757345">
      <w:pPr>
        <w:autoSpaceDE w:val="0"/>
        <w:autoSpaceDN w:val="0"/>
        <w:ind w:leftChars="200" w:left="640" w:hangingChars="100" w:hanging="220"/>
        <w:rPr>
          <w:rFonts w:hAnsi="メイリオ"/>
          <w:sz w:val="22"/>
        </w:rPr>
      </w:pPr>
      <w:r>
        <w:rPr>
          <w:rFonts w:hAnsi="メイリオ" w:hint="eastAsia"/>
          <w:sz w:val="22"/>
        </w:rPr>
        <w:t>・支援学校の配置については、</w:t>
      </w:r>
      <w:r w:rsidRPr="00C44063">
        <w:rPr>
          <w:rFonts w:hAnsi="メイリオ" w:hint="eastAsia"/>
          <w:sz w:val="22"/>
        </w:rPr>
        <w:t>公民協働</w:t>
      </w:r>
      <w:r>
        <w:rPr>
          <w:rFonts w:hAnsi="メイリオ" w:hint="eastAsia"/>
          <w:sz w:val="22"/>
        </w:rPr>
        <w:t>による機能の効果的発揮の観点を踏まえて、</w:t>
      </w:r>
      <w:r w:rsidRPr="00C44063">
        <w:rPr>
          <w:rFonts w:hAnsi="メイリオ" w:hint="eastAsia"/>
          <w:sz w:val="22"/>
        </w:rPr>
        <w:t>配置バランス</w:t>
      </w:r>
      <w:r>
        <w:rPr>
          <w:rFonts w:hAnsi="メイリオ" w:hint="eastAsia"/>
          <w:sz w:val="22"/>
        </w:rPr>
        <w:t>の適正化を図る。</w:t>
      </w:r>
    </w:p>
    <w:p w14:paraId="5DE1A79F" w14:textId="77777777" w:rsidR="00757345" w:rsidRPr="0069667A" w:rsidRDefault="00757345" w:rsidP="00757345">
      <w:pPr>
        <w:autoSpaceDE w:val="0"/>
        <w:autoSpaceDN w:val="0"/>
        <w:rPr>
          <w:rFonts w:hAnsi="メイリオ"/>
          <w:sz w:val="22"/>
        </w:rPr>
      </w:pPr>
    </w:p>
    <w:p w14:paraId="34E857B4" w14:textId="77777777" w:rsidR="00757345" w:rsidRPr="007A314E" w:rsidRDefault="00757345" w:rsidP="00757345">
      <w:pPr>
        <w:pStyle w:val="2"/>
        <w:autoSpaceDE w:val="0"/>
        <w:autoSpaceDN w:val="0"/>
        <w:rPr>
          <w:rFonts w:ascii="メイリオ" w:eastAsia="メイリオ" w:hAnsi="メイリオ"/>
          <w:b/>
          <w:sz w:val="24"/>
        </w:rPr>
      </w:pPr>
      <w:bookmarkStart w:id="16" w:name="_Toc75463087"/>
      <w:r>
        <w:rPr>
          <w:rFonts w:ascii="メイリオ" w:eastAsia="メイリオ" w:hAnsi="メイリオ" w:hint="eastAsia"/>
          <w:b/>
          <w:sz w:val="24"/>
        </w:rPr>
        <w:t>３</w:t>
      </w:r>
      <w:r w:rsidRPr="007F18D1">
        <w:rPr>
          <w:rFonts w:ascii="メイリオ" w:eastAsia="メイリオ" w:hAnsi="メイリオ" w:hint="eastAsia"/>
          <w:b/>
          <w:sz w:val="24"/>
        </w:rPr>
        <w:t xml:space="preserve">　</w:t>
      </w:r>
      <w:r w:rsidRPr="00DD3AB1">
        <w:rPr>
          <w:rFonts w:ascii="メイリオ" w:eastAsia="メイリオ" w:hAnsi="メイリオ" w:hint="eastAsia"/>
          <w:b/>
          <w:sz w:val="24"/>
        </w:rPr>
        <w:t>多様な生徒を受け入れる</w:t>
      </w:r>
      <w:r w:rsidRPr="007F18D1">
        <w:rPr>
          <w:rFonts w:ascii="メイリオ" w:eastAsia="メイリオ" w:hAnsi="メイリオ" w:hint="eastAsia"/>
          <w:b/>
          <w:sz w:val="24"/>
        </w:rPr>
        <w:t>学校生活</w:t>
      </w:r>
      <w:r>
        <w:rPr>
          <w:rFonts w:ascii="メイリオ" w:eastAsia="メイリオ" w:hAnsi="メイリオ" w:hint="eastAsia"/>
          <w:b/>
          <w:sz w:val="24"/>
        </w:rPr>
        <w:t>・</w:t>
      </w:r>
      <w:r w:rsidRPr="00C924FA">
        <w:rPr>
          <w:rFonts w:ascii="メイリオ" w:eastAsia="メイリオ" w:hAnsi="メイリオ" w:hint="eastAsia"/>
          <w:b/>
          <w:sz w:val="24"/>
        </w:rPr>
        <w:t>機能の</w:t>
      </w:r>
      <w:r>
        <w:rPr>
          <w:rFonts w:ascii="メイリオ" w:eastAsia="メイリオ" w:hAnsi="メイリオ" w:hint="eastAsia"/>
          <w:b/>
          <w:sz w:val="24"/>
        </w:rPr>
        <w:t>充実</w:t>
      </w:r>
      <w:bookmarkEnd w:id="16"/>
    </w:p>
    <w:p w14:paraId="50795F2B" w14:textId="77777777" w:rsidR="00757345" w:rsidRDefault="00757345" w:rsidP="00757345">
      <w:pPr>
        <w:autoSpaceDE w:val="0"/>
        <w:autoSpaceDN w:val="0"/>
        <w:ind w:firstLineChars="100" w:firstLine="220"/>
        <w:rPr>
          <w:rFonts w:hAnsi="メイリオ"/>
          <w:sz w:val="22"/>
        </w:rPr>
      </w:pPr>
      <w:r>
        <w:rPr>
          <w:rFonts w:hAnsi="メイリオ" w:hint="eastAsia"/>
          <w:sz w:val="22"/>
        </w:rPr>
        <w:t>○仕組みの充実</w:t>
      </w:r>
    </w:p>
    <w:p w14:paraId="5B44D919" w14:textId="77777777" w:rsidR="00757345" w:rsidRDefault="00757345" w:rsidP="00757345">
      <w:pPr>
        <w:autoSpaceDE w:val="0"/>
        <w:autoSpaceDN w:val="0"/>
        <w:ind w:leftChars="200" w:left="640" w:hangingChars="100" w:hanging="220"/>
        <w:rPr>
          <w:rFonts w:hAnsi="メイリオ"/>
          <w:sz w:val="22"/>
        </w:rPr>
      </w:pPr>
      <w:r>
        <w:rPr>
          <w:rFonts w:hAnsi="メイリオ" w:hint="eastAsia"/>
          <w:sz w:val="22"/>
        </w:rPr>
        <w:t>・高校への通学希望に応えるべく、</w:t>
      </w:r>
      <w:r w:rsidRPr="00322271">
        <w:rPr>
          <w:rFonts w:hAnsi="メイリオ" w:hint="eastAsia"/>
          <w:sz w:val="22"/>
        </w:rPr>
        <w:t>地域の市町村や企業、</w:t>
      </w:r>
      <w:r w:rsidRPr="00322271">
        <w:rPr>
          <w:rFonts w:hAnsi="メイリオ"/>
          <w:sz w:val="22"/>
        </w:rPr>
        <w:t>NPO等が連携し</w:t>
      </w:r>
      <w:r>
        <w:rPr>
          <w:rFonts w:hAnsi="メイリオ" w:hint="eastAsia"/>
          <w:sz w:val="22"/>
        </w:rPr>
        <w:t>て</w:t>
      </w:r>
      <w:r w:rsidRPr="00322271">
        <w:rPr>
          <w:rFonts w:hAnsi="メイリオ"/>
          <w:sz w:val="22"/>
        </w:rPr>
        <w:t>、生徒</w:t>
      </w:r>
      <w:r>
        <w:rPr>
          <w:rFonts w:hAnsi="メイリオ" w:hint="eastAsia"/>
          <w:sz w:val="22"/>
        </w:rPr>
        <w:t>を</w:t>
      </w:r>
      <w:r w:rsidRPr="00322271">
        <w:rPr>
          <w:rFonts w:hAnsi="メイリオ"/>
          <w:sz w:val="22"/>
        </w:rPr>
        <w:t>支援</w:t>
      </w:r>
      <w:r>
        <w:rPr>
          <w:rFonts w:hAnsi="メイリオ" w:hint="eastAsia"/>
          <w:sz w:val="22"/>
        </w:rPr>
        <w:t>する</w:t>
      </w:r>
      <w:r w:rsidRPr="00322271">
        <w:rPr>
          <w:rFonts w:hAnsi="メイリオ"/>
          <w:sz w:val="22"/>
        </w:rPr>
        <w:t>プラットフォームとしての役割</w:t>
      </w:r>
      <w:r>
        <w:rPr>
          <w:rFonts w:hAnsi="メイリオ" w:hint="eastAsia"/>
          <w:sz w:val="22"/>
        </w:rPr>
        <w:t>。</w:t>
      </w:r>
    </w:p>
    <w:p w14:paraId="7B49842C" w14:textId="77777777" w:rsidR="00757345" w:rsidRDefault="00757345" w:rsidP="00757345">
      <w:pPr>
        <w:autoSpaceDE w:val="0"/>
        <w:autoSpaceDN w:val="0"/>
        <w:ind w:leftChars="200" w:left="640" w:hangingChars="100" w:hanging="220"/>
        <w:rPr>
          <w:rFonts w:hAnsi="メイリオ"/>
          <w:sz w:val="22"/>
        </w:rPr>
      </w:pPr>
      <w:r>
        <w:rPr>
          <w:rFonts w:hAnsi="メイリオ" w:hint="eastAsia"/>
          <w:sz w:val="22"/>
        </w:rPr>
        <w:t>・日本語指導の必要な生徒に対する、</w:t>
      </w:r>
      <w:r w:rsidRPr="00322271">
        <w:rPr>
          <w:rFonts w:hAnsi="メイリオ" w:hint="eastAsia"/>
          <w:sz w:val="22"/>
        </w:rPr>
        <w:t>先進校を中心と</w:t>
      </w:r>
      <w:r>
        <w:rPr>
          <w:rFonts w:hAnsi="メイリオ" w:hint="eastAsia"/>
          <w:sz w:val="22"/>
        </w:rPr>
        <w:t>した、</w:t>
      </w:r>
      <w:r w:rsidRPr="00322271">
        <w:rPr>
          <w:rFonts w:hAnsi="メイリオ"/>
          <w:sz w:val="22"/>
        </w:rPr>
        <w:t>ICTの活用を含めた支援体制の整備等</w:t>
      </w:r>
      <w:r>
        <w:rPr>
          <w:rFonts w:hAnsi="メイリオ" w:hint="eastAsia"/>
          <w:sz w:val="22"/>
        </w:rPr>
        <w:t>、府立高校全体でカバーする支援体制の構築。</w:t>
      </w:r>
    </w:p>
    <w:p w14:paraId="4E6081FF" w14:textId="77777777" w:rsidR="00757345" w:rsidRDefault="00757345" w:rsidP="00757345">
      <w:pPr>
        <w:autoSpaceDE w:val="0"/>
        <w:autoSpaceDN w:val="0"/>
        <w:ind w:leftChars="200" w:left="640" w:hangingChars="100" w:hanging="220"/>
        <w:rPr>
          <w:rFonts w:hAnsi="メイリオ"/>
          <w:sz w:val="22"/>
        </w:rPr>
      </w:pPr>
    </w:p>
    <w:p w14:paraId="6767F0C5" w14:textId="77777777" w:rsidR="00757345" w:rsidRDefault="00757345" w:rsidP="00757345">
      <w:pPr>
        <w:autoSpaceDE w:val="0"/>
        <w:autoSpaceDN w:val="0"/>
        <w:ind w:leftChars="200" w:left="640" w:hangingChars="100" w:hanging="220"/>
        <w:rPr>
          <w:rFonts w:hAnsi="メイリオ"/>
          <w:sz w:val="22"/>
        </w:rPr>
      </w:pPr>
      <w:r>
        <w:rPr>
          <w:rFonts w:hAnsi="メイリオ" w:hint="eastAsia"/>
          <w:sz w:val="22"/>
        </w:rPr>
        <w:t>・エンパワメントスクール（ES）のシステムについて、</w:t>
      </w:r>
      <w:r w:rsidRPr="00782D74">
        <w:rPr>
          <w:rFonts w:hAnsi="メイリオ"/>
          <w:sz w:val="22"/>
        </w:rPr>
        <w:t>ES</w:t>
      </w:r>
      <w:r>
        <w:rPr>
          <w:rFonts w:hAnsi="メイリオ" w:hint="eastAsia"/>
          <w:sz w:val="22"/>
        </w:rPr>
        <w:t>としての</w:t>
      </w:r>
      <w:r w:rsidRPr="00782D74">
        <w:rPr>
          <w:rFonts w:hAnsi="メイリオ"/>
          <w:sz w:val="22"/>
        </w:rPr>
        <w:t>統一した取組み</w:t>
      </w:r>
      <w:r>
        <w:rPr>
          <w:rFonts w:hAnsi="メイリオ" w:hint="eastAsia"/>
          <w:sz w:val="22"/>
        </w:rPr>
        <w:t>のみ</w:t>
      </w:r>
      <w:r w:rsidRPr="00782D74">
        <w:rPr>
          <w:rFonts w:hAnsi="メイリオ"/>
          <w:sz w:val="22"/>
        </w:rPr>
        <w:t>にとどまらない、各校の状況に合わせた充実</w:t>
      </w:r>
      <w:r>
        <w:rPr>
          <w:rFonts w:hAnsi="メイリオ" w:hint="eastAsia"/>
          <w:sz w:val="22"/>
        </w:rPr>
        <w:t>策</w:t>
      </w:r>
      <w:r w:rsidRPr="00782D74">
        <w:rPr>
          <w:rFonts w:hAnsi="メイリオ"/>
          <w:sz w:val="22"/>
        </w:rPr>
        <w:t>・柔軟化</w:t>
      </w:r>
      <w:r>
        <w:rPr>
          <w:rFonts w:hAnsi="メイリオ" w:hint="eastAsia"/>
          <w:sz w:val="22"/>
        </w:rPr>
        <w:t>の</w:t>
      </w:r>
      <w:r w:rsidRPr="00782D74">
        <w:rPr>
          <w:rFonts w:hAnsi="メイリオ"/>
          <w:sz w:val="22"/>
        </w:rPr>
        <w:t>検討</w:t>
      </w:r>
      <w:r>
        <w:rPr>
          <w:rFonts w:hAnsi="メイリオ" w:hint="eastAsia"/>
          <w:sz w:val="22"/>
        </w:rPr>
        <w:t>。</w:t>
      </w:r>
    </w:p>
    <w:p w14:paraId="198CAD4E" w14:textId="77777777" w:rsidR="00757345" w:rsidRDefault="00757345" w:rsidP="00757345">
      <w:pPr>
        <w:autoSpaceDE w:val="0"/>
        <w:autoSpaceDN w:val="0"/>
        <w:ind w:leftChars="200" w:left="640" w:hangingChars="100" w:hanging="220"/>
        <w:rPr>
          <w:rFonts w:hAnsi="メイリオ"/>
          <w:sz w:val="22"/>
        </w:rPr>
      </w:pPr>
      <w:r>
        <w:rPr>
          <w:rFonts w:hAnsi="メイリオ" w:hint="eastAsia"/>
          <w:sz w:val="22"/>
        </w:rPr>
        <w:t>・また、生徒の</w:t>
      </w:r>
      <w:r>
        <w:rPr>
          <w:rFonts w:hAnsi="メイリオ"/>
          <w:sz w:val="22"/>
        </w:rPr>
        <w:t>ニーズに応えられ</w:t>
      </w:r>
      <w:r>
        <w:rPr>
          <w:rFonts w:hAnsi="メイリオ" w:hint="eastAsia"/>
          <w:sz w:val="22"/>
        </w:rPr>
        <w:t>よう、地域の状況を踏まえたESの</w:t>
      </w:r>
      <w:r>
        <w:rPr>
          <w:rFonts w:hAnsi="メイリオ"/>
          <w:sz w:val="22"/>
        </w:rPr>
        <w:t>配置</w:t>
      </w:r>
      <w:r>
        <w:rPr>
          <w:rFonts w:hAnsi="メイリオ" w:hint="eastAsia"/>
          <w:sz w:val="22"/>
        </w:rPr>
        <w:t>や規模</w:t>
      </w:r>
      <w:r w:rsidRPr="00782D74">
        <w:rPr>
          <w:rFonts w:hAnsi="メイリオ"/>
          <w:sz w:val="22"/>
        </w:rPr>
        <w:t>の適正化</w:t>
      </w:r>
      <w:r>
        <w:rPr>
          <w:rFonts w:hAnsi="メイリオ" w:hint="eastAsia"/>
          <w:sz w:val="22"/>
        </w:rPr>
        <w:t>、有効と評価できるES</w:t>
      </w:r>
      <w:r>
        <w:rPr>
          <w:rFonts w:hAnsi="メイリオ"/>
          <w:sz w:val="22"/>
        </w:rPr>
        <w:t>機能</w:t>
      </w:r>
      <w:r>
        <w:rPr>
          <w:rFonts w:hAnsi="メイリオ" w:hint="eastAsia"/>
          <w:sz w:val="22"/>
        </w:rPr>
        <w:t>の</w:t>
      </w:r>
      <w:r>
        <w:rPr>
          <w:rFonts w:hAnsi="メイリオ"/>
          <w:sz w:val="22"/>
        </w:rPr>
        <w:t>他</w:t>
      </w:r>
      <w:r w:rsidRPr="00782D74">
        <w:rPr>
          <w:rFonts w:hAnsi="メイリオ"/>
          <w:sz w:val="22"/>
        </w:rPr>
        <w:t>校へ</w:t>
      </w:r>
      <w:r>
        <w:rPr>
          <w:rFonts w:hAnsi="メイリオ" w:hint="eastAsia"/>
          <w:sz w:val="22"/>
        </w:rPr>
        <w:t>の</w:t>
      </w:r>
      <w:r w:rsidRPr="00782D74">
        <w:rPr>
          <w:rFonts w:hAnsi="メイリオ"/>
          <w:sz w:val="22"/>
        </w:rPr>
        <w:t>一般化</w:t>
      </w:r>
      <w:r>
        <w:rPr>
          <w:rFonts w:hAnsi="メイリオ" w:hint="eastAsia"/>
          <w:sz w:val="22"/>
        </w:rPr>
        <w:t>等の検討。</w:t>
      </w:r>
    </w:p>
    <w:p w14:paraId="44E146DA" w14:textId="77777777" w:rsidR="00757345" w:rsidRDefault="00757345" w:rsidP="00757345">
      <w:pPr>
        <w:autoSpaceDE w:val="0"/>
        <w:autoSpaceDN w:val="0"/>
        <w:ind w:leftChars="100" w:left="430" w:hangingChars="100" w:hanging="220"/>
        <w:rPr>
          <w:rFonts w:hAnsi="メイリオ"/>
          <w:sz w:val="22"/>
        </w:rPr>
      </w:pPr>
    </w:p>
    <w:p w14:paraId="1167F7E8" w14:textId="77777777" w:rsidR="00757345" w:rsidRDefault="00757345" w:rsidP="00757345">
      <w:pPr>
        <w:autoSpaceDE w:val="0"/>
        <w:autoSpaceDN w:val="0"/>
        <w:ind w:leftChars="200" w:left="640" w:hangingChars="100" w:hanging="220"/>
        <w:rPr>
          <w:rFonts w:hAnsi="メイリオ"/>
          <w:sz w:val="22"/>
        </w:rPr>
      </w:pPr>
      <w:r>
        <w:rPr>
          <w:rFonts w:hAnsi="メイリオ" w:hint="eastAsia"/>
          <w:sz w:val="22"/>
        </w:rPr>
        <w:t>・</w:t>
      </w:r>
      <w:r w:rsidRPr="00B95972">
        <w:rPr>
          <w:rFonts w:hAnsi="メイリオ" w:hint="eastAsia"/>
          <w:sz w:val="22"/>
        </w:rPr>
        <w:t>自立支援コース</w:t>
      </w:r>
      <w:r>
        <w:rPr>
          <w:rFonts w:hAnsi="メイリオ" w:hint="eastAsia"/>
          <w:sz w:val="22"/>
        </w:rPr>
        <w:t>や通級指導教室での取組み、共生推進教室のノウハウを基に、高校全体における生徒</w:t>
      </w:r>
      <w:r w:rsidRPr="00B95972">
        <w:rPr>
          <w:rFonts w:hAnsi="メイリオ" w:hint="eastAsia"/>
          <w:sz w:val="22"/>
        </w:rPr>
        <w:t>支援</w:t>
      </w:r>
      <w:r>
        <w:rPr>
          <w:rFonts w:hAnsi="メイリオ" w:hint="eastAsia"/>
          <w:sz w:val="22"/>
        </w:rPr>
        <w:t>や、</w:t>
      </w:r>
      <w:r w:rsidRPr="00B95972">
        <w:rPr>
          <w:rFonts w:hAnsi="メイリオ" w:hint="eastAsia"/>
          <w:sz w:val="22"/>
        </w:rPr>
        <w:t>授業のユニバーサルデザイン化</w:t>
      </w:r>
      <w:r>
        <w:rPr>
          <w:rFonts w:hAnsi="メイリオ" w:hint="eastAsia"/>
          <w:sz w:val="22"/>
        </w:rPr>
        <w:t>を</w:t>
      </w:r>
      <w:r w:rsidRPr="00B95972">
        <w:rPr>
          <w:rFonts w:hAnsi="メイリオ" w:hint="eastAsia"/>
          <w:sz w:val="22"/>
        </w:rPr>
        <w:t>図る</w:t>
      </w:r>
      <w:r>
        <w:rPr>
          <w:rFonts w:hAnsi="メイリオ" w:hint="eastAsia"/>
          <w:sz w:val="22"/>
        </w:rPr>
        <w:t>体制等の構築</w:t>
      </w:r>
      <w:r w:rsidRPr="00B95972">
        <w:rPr>
          <w:rFonts w:hAnsi="メイリオ" w:hint="eastAsia"/>
          <w:sz w:val="22"/>
        </w:rPr>
        <w:t>。</w:t>
      </w:r>
    </w:p>
    <w:p w14:paraId="5C9E4989" w14:textId="77777777" w:rsidR="00757345" w:rsidRDefault="00757345" w:rsidP="00757345">
      <w:pPr>
        <w:autoSpaceDE w:val="0"/>
        <w:autoSpaceDN w:val="0"/>
        <w:ind w:leftChars="200" w:left="640" w:hangingChars="100" w:hanging="220"/>
        <w:rPr>
          <w:rFonts w:hAnsi="メイリオ"/>
          <w:sz w:val="22"/>
        </w:rPr>
      </w:pPr>
      <w:r w:rsidRPr="00B95972">
        <w:rPr>
          <w:rFonts w:hAnsi="メイリオ" w:hint="eastAsia"/>
          <w:sz w:val="22"/>
        </w:rPr>
        <w:t>・自立支援推進校のサポート校機能と府立支援学校のセンター的機能との連携強化</w:t>
      </w:r>
      <w:r>
        <w:rPr>
          <w:rFonts w:hAnsi="メイリオ" w:hint="eastAsia"/>
          <w:sz w:val="22"/>
        </w:rPr>
        <w:t>。</w:t>
      </w:r>
    </w:p>
    <w:p w14:paraId="3F77E6D5" w14:textId="77777777" w:rsidR="00757345" w:rsidRPr="00F858CF" w:rsidRDefault="00757345" w:rsidP="00757345">
      <w:pPr>
        <w:autoSpaceDE w:val="0"/>
        <w:autoSpaceDN w:val="0"/>
        <w:rPr>
          <w:rFonts w:hAnsi="メイリオ"/>
          <w:sz w:val="22"/>
        </w:rPr>
      </w:pPr>
    </w:p>
    <w:p w14:paraId="75DF5FF4" w14:textId="77777777" w:rsidR="00757345" w:rsidRPr="00F858CF" w:rsidRDefault="00757345" w:rsidP="00757345">
      <w:pPr>
        <w:autoSpaceDE w:val="0"/>
        <w:autoSpaceDN w:val="0"/>
        <w:ind w:leftChars="100" w:left="430" w:hangingChars="100" w:hanging="220"/>
        <w:rPr>
          <w:rFonts w:hAnsi="メイリオ"/>
          <w:sz w:val="22"/>
        </w:rPr>
      </w:pPr>
      <w:r w:rsidRPr="00F858CF">
        <w:rPr>
          <w:rFonts w:hAnsi="メイリオ" w:hint="eastAsia"/>
          <w:sz w:val="22"/>
        </w:rPr>
        <w:t>○専門人材の</w:t>
      </w:r>
      <w:r>
        <w:rPr>
          <w:rFonts w:hAnsi="メイリオ" w:hint="eastAsia"/>
          <w:sz w:val="22"/>
        </w:rPr>
        <w:t>確保・活用</w:t>
      </w:r>
    </w:p>
    <w:p w14:paraId="15710708" w14:textId="77777777" w:rsidR="00757345" w:rsidRPr="00F858CF" w:rsidRDefault="00757345" w:rsidP="00757345">
      <w:pPr>
        <w:autoSpaceDE w:val="0"/>
        <w:autoSpaceDN w:val="0"/>
        <w:ind w:leftChars="200" w:left="640" w:hangingChars="100" w:hanging="220"/>
        <w:rPr>
          <w:rFonts w:hAnsi="メイリオ"/>
          <w:sz w:val="22"/>
        </w:rPr>
      </w:pPr>
      <w:r w:rsidRPr="00F858CF">
        <w:rPr>
          <w:rFonts w:hAnsi="メイリオ" w:hint="eastAsia"/>
          <w:sz w:val="22"/>
        </w:rPr>
        <w:t>・</w:t>
      </w:r>
      <w:r>
        <w:rPr>
          <w:rFonts w:hAnsi="メイリオ" w:hint="eastAsia"/>
          <w:sz w:val="22"/>
        </w:rPr>
        <w:t>貧困や虐待等の様々な課題を抱える生徒を支援するため</w:t>
      </w:r>
      <w:r w:rsidRPr="00F858CF">
        <w:rPr>
          <w:rFonts w:hAnsi="メイリオ" w:hint="eastAsia"/>
          <w:sz w:val="22"/>
        </w:rPr>
        <w:t>、スクールソーシャルワーカー（SSW</w:t>
      </w:r>
      <w:r>
        <w:rPr>
          <w:rFonts w:hAnsi="メイリオ" w:hint="eastAsia"/>
          <w:sz w:val="22"/>
        </w:rPr>
        <w:t>）をはじめとする専門人材の確保・活用</w:t>
      </w:r>
      <w:r w:rsidRPr="00F858CF">
        <w:rPr>
          <w:rFonts w:hAnsi="メイリオ" w:hint="eastAsia"/>
          <w:sz w:val="22"/>
        </w:rPr>
        <w:t>。</w:t>
      </w:r>
    </w:p>
    <w:p w14:paraId="2C278D42" w14:textId="77777777" w:rsidR="00757345" w:rsidRPr="00F858CF" w:rsidRDefault="00757345" w:rsidP="00757345">
      <w:pPr>
        <w:autoSpaceDE w:val="0"/>
        <w:autoSpaceDN w:val="0"/>
        <w:ind w:leftChars="200" w:left="640" w:hangingChars="100" w:hanging="220"/>
        <w:rPr>
          <w:rFonts w:hAnsi="メイリオ"/>
          <w:sz w:val="22"/>
        </w:rPr>
      </w:pPr>
      <w:r w:rsidRPr="00F858CF">
        <w:rPr>
          <w:rFonts w:hAnsi="メイリオ" w:hint="eastAsia"/>
          <w:sz w:val="22"/>
        </w:rPr>
        <w:t>・</w:t>
      </w:r>
      <w:r>
        <w:rPr>
          <w:rFonts w:hAnsi="メイリオ" w:hint="eastAsia"/>
          <w:sz w:val="22"/>
        </w:rPr>
        <w:t>専門人材が</w:t>
      </w:r>
      <w:r w:rsidRPr="00F858CF">
        <w:rPr>
          <w:rFonts w:hAnsi="メイリオ" w:hint="eastAsia"/>
          <w:sz w:val="22"/>
        </w:rPr>
        <w:t>府立学校</w:t>
      </w:r>
      <w:r>
        <w:rPr>
          <w:rFonts w:hAnsi="メイリオ" w:hint="eastAsia"/>
          <w:sz w:val="22"/>
        </w:rPr>
        <w:t>全体をカバーできる</w:t>
      </w:r>
      <w:r w:rsidRPr="00F858CF">
        <w:rPr>
          <w:rFonts w:hAnsi="メイリオ" w:hint="eastAsia"/>
          <w:sz w:val="22"/>
        </w:rPr>
        <w:t>体制</w:t>
      </w:r>
      <w:r>
        <w:rPr>
          <w:rFonts w:hAnsi="メイリオ" w:hint="eastAsia"/>
          <w:sz w:val="22"/>
        </w:rPr>
        <w:t>の整備や、府立支援学校の</w:t>
      </w:r>
      <w:r w:rsidRPr="00F858CF">
        <w:rPr>
          <w:rFonts w:hint="eastAsia"/>
          <w:color w:val="000000" w:themeColor="text1"/>
          <w:sz w:val="22"/>
        </w:rPr>
        <w:t>センター的機能を担う</w:t>
      </w:r>
      <w:r>
        <w:rPr>
          <w:rFonts w:hint="eastAsia"/>
          <w:color w:val="000000" w:themeColor="text1"/>
          <w:sz w:val="22"/>
        </w:rPr>
        <w:t>人材の専任化。</w:t>
      </w:r>
    </w:p>
    <w:p w14:paraId="0462DE2B" w14:textId="77777777" w:rsidR="00757345" w:rsidRPr="00F858CF" w:rsidRDefault="00757345" w:rsidP="00757345">
      <w:pPr>
        <w:autoSpaceDE w:val="0"/>
        <w:autoSpaceDN w:val="0"/>
        <w:rPr>
          <w:rFonts w:hAnsi="メイリオ"/>
          <w:sz w:val="22"/>
        </w:rPr>
      </w:pPr>
    </w:p>
    <w:p w14:paraId="5FF1CC25" w14:textId="77777777" w:rsidR="00757345" w:rsidRDefault="00757345" w:rsidP="00757345">
      <w:pPr>
        <w:autoSpaceDE w:val="0"/>
        <w:autoSpaceDN w:val="0"/>
        <w:ind w:firstLineChars="100" w:firstLine="220"/>
        <w:rPr>
          <w:rFonts w:hAnsi="メイリオ"/>
          <w:sz w:val="22"/>
        </w:rPr>
      </w:pPr>
      <w:r>
        <w:rPr>
          <w:rFonts w:hAnsi="メイリオ" w:hint="eastAsia"/>
          <w:sz w:val="22"/>
        </w:rPr>
        <w:t>○様々なツールの利活用</w:t>
      </w:r>
    </w:p>
    <w:p w14:paraId="5A318DF1" w14:textId="77777777" w:rsidR="00757345" w:rsidRDefault="00757345" w:rsidP="00757345">
      <w:pPr>
        <w:autoSpaceDE w:val="0"/>
        <w:autoSpaceDN w:val="0"/>
        <w:ind w:leftChars="200" w:left="640" w:hangingChars="100" w:hanging="220"/>
        <w:rPr>
          <w:rFonts w:hAnsi="メイリオ"/>
          <w:sz w:val="22"/>
        </w:rPr>
      </w:pPr>
      <w:r>
        <w:rPr>
          <w:rFonts w:hAnsi="メイリオ" w:hint="eastAsia"/>
          <w:sz w:val="22"/>
        </w:rPr>
        <w:t>・先生中心から生徒中心の学びとなるべく、先生・生徒の両方が</w:t>
      </w:r>
      <w:r>
        <w:rPr>
          <w:rFonts w:hAnsi="メイリオ"/>
          <w:sz w:val="22"/>
        </w:rPr>
        <w:t>ICT</w:t>
      </w:r>
      <w:r>
        <w:rPr>
          <w:rFonts w:hAnsi="メイリオ" w:hint="eastAsia"/>
          <w:sz w:val="22"/>
        </w:rPr>
        <w:t>をはじめとする様々なツールを日常的に活用できるための検討。</w:t>
      </w:r>
    </w:p>
    <w:p w14:paraId="3A1F42F9" w14:textId="77777777" w:rsidR="00757345" w:rsidRPr="0005672E" w:rsidRDefault="00757345" w:rsidP="00757345">
      <w:pPr>
        <w:autoSpaceDE w:val="0"/>
        <w:autoSpaceDN w:val="0"/>
        <w:rPr>
          <w:rFonts w:hAnsi="メイリオ"/>
          <w:sz w:val="22"/>
        </w:rPr>
      </w:pPr>
    </w:p>
    <w:p w14:paraId="5C591DED" w14:textId="77777777" w:rsidR="00757345" w:rsidRPr="00DF4428" w:rsidRDefault="00757345" w:rsidP="00757345">
      <w:pPr>
        <w:pStyle w:val="2"/>
        <w:rPr>
          <w:rFonts w:ascii="メイリオ" w:eastAsia="メイリオ" w:hAnsi="メイリオ"/>
          <w:b/>
          <w:bCs/>
          <w:sz w:val="24"/>
          <w:szCs w:val="28"/>
        </w:rPr>
      </w:pPr>
      <w:bookmarkStart w:id="17" w:name="_Toc75463088"/>
      <w:r>
        <w:rPr>
          <w:rFonts w:ascii="メイリオ" w:eastAsia="メイリオ" w:hAnsi="メイリオ" w:hint="eastAsia"/>
          <w:b/>
          <w:bCs/>
          <w:sz w:val="24"/>
          <w:szCs w:val="28"/>
        </w:rPr>
        <w:lastRenderedPageBreak/>
        <w:t>４</w:t>
      </w:r>
      <w:r w:rsidRPr="00DF4428">
        <w:rPr>
          <w:rFonts w:ascii="メイリオ" w:eastAsia="メイリオ" w:hAnsi="メイリオ" w:hint="eastAsia"/>
          <w:b/>
          <w:bCs/>
          <w:sz w:val="24"/>
          <w:szCs w:val="28"/>
        </w:rPr>
        <w:t xml:space="preserve">　</w:t>
      </w:r>
      <w:r w:rsidRPr="00E2022C">
        <w:rPr>
          <w:rFonts w:ascii="メイリオ" w:eastAsia="メイリオ" w:hAnsi="メイリオ" w:hint="eastAsia"/>
          <w:b/>
          <w:bCs/>
          <w:sz w:val="24"/>
          <w:szCs w:val="28"/>
        </w:rPr>
        <w:t>卒業後を見越した進学・就職の支援</w:t>
      </w:r>
      <w:bookmarkEnd w:id="17"/>
    </w:p>
    <w:p w14:paraId="61DDF446" w14:textId="77777777" w:rsidR="00757345" w:rsidRPr="00322271" w:rsidRDefault="00757345" w:rsidP="00757345">
      <w:pPr>
        <w:autoSpaceDE w:val="0"/>
        <w:autoSpaceDN w:val="0"/>
        <w:ind w:leftChars="100" w:left="430" w:hangingChars="100" w:hanging="220"/>
        <w:rPr>
          <w:rFonts w:hAnsi="メイリオ"/>
          <w:sz w:val="22"/>
        </w:rPr>
      </w:pPr>
      <w:r w:rsidRPr="00322271">
        <w:rPr>
          <w:rFonts w:hAnsi="メイリオ" w:hint="eastAsia"/>
          <w:sz w:val="22"/>
        </w:rPr>
        <w:t>○キャリア教育の充実</w:t>
      </w:r>
    </w:p>
    <w:p w14:paraId="1AF0FFD8" w14:textId="77777777" w:rsidR="00757345" w:rsidRPr="00322271" w:rsidRDefault="00757345" w:rsidP="00757345">
      <w:pPr>
        <w:autoSpaceDE w:val="0"/>
        <w:autoSpaceDN w:val="0"/>
        <w:ind w:leftChars="200" w:left="640" w:hangingChars="100" w:hanging="220"/>
        <w:rPr>
          <w:rFonts w:hAnsi="メイリオ"/>
          <w:sz w:val="22"/>
        </w:rPr>
      </w:pPr>
      <w:r w:rsidRPr="00322271">
        <w:rPr>
          <w:rFonts w:hAnsi="メイリオ" w:hint="eastAsia"/>
          <w:sz w:val="22"/>
        </w:rPr>
        <w:t>・すべての生徒が、個性や能力を最大限発揮しながら、自立していくために必要な能力や態度を育てるようなキャリア教育を行っていくことが</w:t>
      </w:r>
      <w:r>
        <w:rPr>
          <w:rFonts w:hAnsi="メイリオ" w:hint="eastAsia"/>
          <w:sz w:val="22"/>
        </w:rPr>
        <w:t>重要。</w:t>
      </w:r>
    </w:p>
    <w:p w14:paraId="2A93AFDA" w14:textId="77777777" w:rsidR="00757345" w:rsidRPr="00322271" w:rsidRDefault="00757345" w:rsidP="00757345">
      <w:pPr>
        <w:autoSpaceDE w:val="0"/>
        <w:autoSpaceDN w:val="0"/>
        <w:ind w:leftChars="200" w:left="640" w:hangingChars="100" w:hanging="220"/>
        <w:rPr>
          <w:rFonts w:hAnsi="メイリオ"/>
          <w:sz w:val="22"/>
        </w:rPr>
      </w:pPr>
      <w:r w:rsidRPr="00322271">
        <w:rPr>
          <w:rFonts w:hAnsi="メイリオ" w:hint="eastAsia"/>
          <w:sz w:val="22"/>
        </w:rPr>
        <w:t>・専門人材からの助言や民間の力を借りた仕組みなど</w:t>
      </w:r>
      <w:r>
        <w:rPr>
          <w:rFonts w:hAnsi="メイリオ" w:hint="eastAsia"/>
          <w:sz w:val="22"/>
        </w:rPr>
        <w:t>の</w:t>
      </w:r>
      <w:r w:rsidRPr="00322271">
        <w:rPr>
          <w:rFonts w:hAnsi="メイリオ" w:hint="eastAsia"/>
          <w:sz w:val="22"/>
        </w:rPr>
        <w:t>検討</w:t>
      </w:r>
      <w:r>
        <w:rPr>
          <w:rFonts w:hAnsi="メイリオ" w:hint="eastAsia"/>
          <w:sz w:val="22"/>
        </w:rPr>
        <w:t>。</w:t>
      </w:r>
    </w:p>
    <w:p w14:paraId="7ECE0260" w14:textId="77777777" w:rsidR="00757345" w:rsidRPr="0069667A" w:rsidRDefault="00757345" w:rsidP="00757345">
      <w:pPr>
        <w:autoSpaceDE w:val="0"/>
        <w:autoSpaceDN w:val="0"/>
        <w:rPr>
          <w:rFonts w:hAnsi="メイリオ"/>
          <w:sz w:val="22"/>
        </w:rPr>
      </w:pPr>
    </w:p>
    <w:p w14:paraId="403E2851" w14:textId="77777777" w:rsidR="00757345" w:rsidRPr="007F18D1" w:rsidRDefault="00757345" w:rsidP="00757345">
      <w:pPr>
        <w:pStyle w:val="2"/>
        <w:autoSpaceDE w:val="0"/>
        <w:autoSpaceDN w:val="0"/>
        <w:rPr>
          <w:rFonts w:ascii="メイリオ" w:eastAsia="メイリオ" w:hAnsi="メイリオ"/>
          <w:b/>
          <w:sz w:val="24"/>
        </w:rPr>
      </w:pPr>
      <w:bookmarkStart w:id="18" w:name="_Toc75463089"/>
      <w:r>
        <w:rPr>
          <w:rFonts w:ascii="メイリオ" w:eastAsia="メイリオ" w:hAnsi="メイリオ" w:hint="eastAsia"/>
          <w:b/>
          <w:sz w:val="24"/>
        </w:rPr>
        <w:t>５</w:t>
      </w:r>
      <w:r w:rsidRPr="007F18D1">
        <w:rPr>
          <w:rFonts w:ascii="メイリオ" w:eastAsia="メイリオ" w:hAnsi="メイリオ" w:hint="eastAsia"/>
          <w:b/>
          <w:sz w:val="24"/>
        </w:rPr>
        <w:t xml:space="preserve">　卓越性、多様性に係る審議に向けて</w:t>
      </w:r>
      <w:bookmarkEnd w:id="18"/>
    </w:p>
    <w:p w14:paraId="53CFEF27" w14:textId="2B9D869D" w:rsidR="00080744" w:rsidRDefault="00757345" w:rsidP="00757345">
      <w:pPr>
        <w:autoSpaceDE w:val="0"/>
        <w:autoSpaceDN w:val="0"/>
        <w:ind w:leftChars="100" w:left="430" w:hangingChars="100" w:hanging="220"/>
        <w:rPr>
          <w:rFonts w:hAnsi="メイリオ"/>
          <w:color w:val="000000" w:themeColor="text1"/>
          <w:sz w:val="22"/>
        </w:rPr>
      </w:pPr>
      <w:r w:rsidRPr="003603F4">
        <w:rPr>
          <w:rFonts w:hAnsi="メイリオ" w:hint="eastAsia"/>
          <w:color w:val="000000" w:themeColor="text1"/>
          <w:sz w:val="22"/>
        </w:rPr>
        <w:t>○ボリュームゾーンである普通科に通う生徒への教育のあり方については、改めて検討することが</w:t>
      </w:r>
      <w:r>
        <w:rPr>
          <w:rFonts w:hAnsi="メイリオ" w:hint="eastAsia"/>
          <w:color w:val="000000" w:themeColor="text1"/>
          <w:sz w:val="22"/>
        </w:rPr>
        <w:t>必要</w:t>
      </w:r>
      <w:r w:rsidRPr="003603F4">
        <w:rPr>
          <w:rFonts w:hAnsi="メイリオ" w:hint="eastAsia"/>
          <w:color w:val="000000" w:themeColor="text1"/>
          <w:sz w:val="22"/>
        </w:rPr>
        <w:t>。</w:t>
      </w:r>
    </w:p>
    <w:p w14:paraId="271F3B92" w14:textId="77777777" w:rsidR="00080744" w:rsidRDefault="00080744">
      <w:pPr>
        <w:rPr>
          <w:rFonts w:hAnsi="メイリオ"/>
          <w:color w:val="000000" w:themeColor="text1"/>
          <w:sz w:val="22"/>
        </w:rPr>
      </w:pPr>
      <w:r>
        <w:rPr>
          <w:rFonts w:hAnsi="メイリオ"/>
          <w:color w:val="000000" w:themeColor="text1"/>
          <w:sz w:val="22"/>
        </w:rPr>
        <w:br w:type="page"/>
      </w:r>
    </w:p>
    <w:p w14:paraId="3024C959" w14:textId="05615B56" w:rsidR="002C58B3" w:rsidRPr="002C58B3" w:rsidRDefault="002C58B3" w:rsidP="002C58B3">
      <w:pPr>
        <w:pStyle w:val="1"/>
        <w:rPr>
          <w:rFonts w:ascii="メイリオ" w:eastAsia="メイリオ" w:hAnsi="メイリオ"/>
          <w:b/>
          <w:bCs/>
          <w:sz w:val="28"/>
          <w:szCs w:val="28"/>
        </w:rPr>
      </w:pPr>
      <w:bookmarkStart w:id="19" w:name="_Toc75463090"/>
      <w:r w:rsidRPr="002C58B3">
        <w:rPr>
          <w:rFonts w:ascii="メイリオ" w:eastAsia="メイリオ" w:hAnsi="メイリオ" w:hint="eastAsia"/>
          <w:b/>
          <w:bCs/>
          <w:sz w:val="28"/>
          <w:szCs w:val="28"/>
        </w:rPr>
        <w:lastRenderedPageBreak/>
        <w:t>おわりに</w:t>
      </w:r>
      <w:bookmarkEnd w:id="19"/>
    </w:p>
    <w:p w14:paraId="4B82D26F" w14:textId="77777777" w:rsidR="002C58B3" w:rsidRDefault="002C58B3" w:rsidP="002C58B3">
      <w:pPr>
        <w:autoSpaceDE w:val="0"/>
        <w:autoSpaceDN w:val="0"/>
        <w:rPr>
          <w:rFonts w:hAnsi="メイリオ"/>
          <w:sz w:val="22"/>
        </w:rPr>
      </w:pPr>
    </w:p>
    <w:p w14:paraId="5F123115" w14:textId="5212F9E8" w:rsidR="002C58B3" w:rsidRDefault="002C58B3" w:rsidP="002C58B3">
      <w:pPr>
        <w:autoSpaceDE w:val="0"/>
        <w:autoSpaceDN w:val="0"/>
        <w:ind w:firstLineChars="100" w:firstLine="220"/>
        <w:rPr>
          <w:rFonts w:hAnsi="メイリオ"/>
          <w:sz w:val="22"/>
        </w:rPr>
      </w:pPr>
      <w:r w:rsidRPr="002C58B3">
        <w:rPr>
          <w:rFonts w:hAnsi="メイリオ" w:hint="eastAsia"/>
          <w:sz w:val="22"/>
        </w:rPr>
        <w:t>これまで</w:t>
      </w:r>
      <w:r w:rsidR="000F5FEB">
        <w:rPr>
          <w:rFonts w:hAnsi="メイリオ" w:hint="eastAsia"/>
          <w:sz w:val="22"/>
        </w:rPr>
        <w:t>主に</w:t>
      </w:r>
      <w:r w:rsidRPr="002C58B3">
        <w:rPr>
          <w:rFonts w:hAnsi="メイリオ" w:hint="eastAsia"/>
          <w:sz w:val="22"/>
        </w:rPr>
        <w:t>「公平性」の観点から、今後の</w:t>
      </w:r>
      <w:r w:rsidR="00096008">
        <w:rPr>
          <w:rFonts w:hAnsi="メイリオ" w:hint="eastAsia"/>
          <w:sz w:val="22"/>
        </w:rPr>
        <w:t>府立高校のあるべき姿等について審議を重ね、今回、中間報告としてと</w:t>
      </w:r>
      <w:r w:rsidRPr="002C58B3">
        <w:rPr>
          <w:rFonts w:hAnsi="メイリオ" w:hint="eastAsia"/>
          <w:sz w:val="22"/>
        </w:rPr>
        <w:t>りまとめたところである。</w:t>
      </w:r>
    </w:p>
    <w:p w14:paraId="73745B4C" w14:textId="62524203" w:rsidR="002C58B3" w:rsidRPr="00096008" w:rsidRDefault="002C58B3" w:rsidP="002C58B3">
      <w:pPr>
        <w:autoSpaceDE w:val="0"/>
        <w:autoSpaceDN w:val="0"/>
        <w:rPr>
          <w:rFonts w:hAnsi="メイリオ"/>
          <w:sz w:val="22"/>
        </w:rPr>
      </w:pPr>
    </w:p>
    <w:p w14:paraId="08BB534C" w14:textId="77777777" w:rsidR="00096008" w:rsidRDefault="00096008" w:rsidP="002C58B3">
      <w:pPr>
        <w:autoSpaceDE w:val="0"/>
        <w:autoSpaceDN w:val="0"/>
        <w:rPr>
          <w:rFonts w:hAnsi="メイリオ"/>
          <w:sz w:val="22"/>
        </w:rPr>
      </w:pPr>
    </w:p>
    <w:p w14:paraId="125B4941" w14:textId="7C2E528C" w:rsidR="002C58B3" w:rsidRDefault="000B339A" w:rsidP="002C58B3">
      <w:pPr>
        <w:autoSpaceDE w:val="0"/>
        <w:autoSpaceDN w:val="0"/>
        <w:ind w:firstLineChars="100" w:firstLine="220"/>
        <w:rPr>
          <w:rFonts w:hAnsi="メイリオ"/>
          <w:sz w:val="22"/>
        </w:rPr>
      </w:pPr>
      <w:r>
        <w:rPr>
          <w:rFonts w:hAnsi="メイリオ" w:hint="eastAsia"/>
          <w:sz w:val="22"/>
        </w:rPr>
        <w:t>この間の審議においては、上記の他、教員の働き方改革や</w:t>
      </w:r>
      <w:r w:rsidR="002C58B3" w:rsidRPr="002C58B3">
        <w:rPr>
          <w:rFonts w:hAnsi="メイリオ" w:hint="eastAsia"/>
          <w:sz w:val="22"/>
        </w:rPr>
        <w:t>負担軽減、専門性や力量の向上、</w:t>
      </w:r>
      <w:r>
        <w:rPr>
          <w:rFonts w:hAnsi="メイリオ"/>
          <w:sz w:val="22"/>
        </w:rPr>
        <w:t>新学習指導要領への対応等</w:t>
      </w:r>
      <w:r>
        <w:rPr>
          <w:rFonts w:hAnsi="メイリオ" w:hint="eastAsia"/>
          <w:sz w:val="22"/>
        </w:rPr>
        <w:t>に係る</w:t>
      </w:r>
      <w:r w:rsidR="002C58B3" w:rsidRPr="002C58B3">
        <w:rPr>
          <w:rFonts w:hAnsi="メイリオ"/>
          <w:sz w:val="22"/>
        </w:rPr>
        <w:t>意見も出されて</w:t>
      </w:r>
      <w:r w:rsidR="002C58B3">
        <w:rPr>
          <w:rFonts w:hAnsi="メイリオ" w:hint="eastAsia"/>
          <w:sz w:val="22"/>
        </w:rPr>
        <w:t>いる。</w:t>
      </w:r>
    </w:p>
    <w:p w14:paraId="71D33272" w14:textId="3C98447E" w:rsidR="00080744" w:rsidRDefault="00080744" w:rsidP="00080744">
      <w:pPr>
        <w:autoSpaceDE w:val="0"/>
        <w:autoSpaceDN w:val="0"/>
        <w:rPr>
          <w:rFonts w:hAnsi="メイリオ"/>
          <w:sz w:val="22"/>
        </w:rPr>
      </w:pPr>
    </w:p>
    <w:p w14:paraId="388872C3" w14:textId="77777777" w:rsidR="00096008" w:rsidRDefault="00096008" w:rsidP="00080744">
      <w:pPr>
        <w:autoSpaceDE w:val="0"/>
        <w:autoSpaceDN w:val="0"/>
        <w:rPr>
          <w:rFonts w:hAnsi="メイリオ"/>
          <w:sz w:val="22"/>
        </w:rPr>
      </w:pPr>
    </w:p>
    <w:p w14:paraId="0CA0E15E" w14:textId="7E76CB2D" w:rsidR="00096008" w:rsidRPr="00096008" w:rsidRDefault="00096008" w:rsidP="00096008">
      <w:pPr>
        <w:autoSpaceDE w:val="0"/>
        <w:autoSpaceDN w:val="0"/>
        <w:ind w:firstLineChars="100" w:firstLine="220"/>
        <w:rPr>
          <w:rFonts w:hAnsi="メイリオ"/>
          <w:sz w:val="22"/>
        </w:rPr>
      </w:pPr>
      <w:r>
        <w:rPr>
          <w:rFonts w:hAnsi="メイリオ" w:hint="eastAsia"/>
          <w:sz w:val="22"/>
        </w:rPr>
        <w:t>中間報告でとりまとめた内容を踏まえ、限られた予算・人員をどのように重点を置いて配分していくのかについても、引き続き検討をすすめることを望む。</w:t>
      </w:r>
    </w:p>
    <w:p w14:paraId="0DED5241" w14:textId="5B1D47C3" w:rsidR="002C58B3" w:rsidRDefault="002C58B3" w:rsidP="00080744">
      <w:pPr>
        <w:autoSpaceDE w:val="0"/>
        <w:autoSpaceDN w:val="0"/>
        <w:rPr>
          <w:rFonts w:hAnsi="メイリオ"/>
          <w:sz w:val="22"/>
        </w:rPr>
      </w:pPr>
    </w:p>
    <w:p w14:paraId="0D56F1FD" w14:textId="77777777" w:rsidR="00096008" w:rsidRPr="00096008" w:rsidRDefault="00096008" w:rsidP="00080744">
      <w:pPr>
        <w:autoSpaceDE w:val="0"/>
        <w:autoSpaceDN w:val="0"/>
        <w:rPr>
          <w:rFonts w:hAnsi="メイリオ"/>
          <w:sz w:val="22"/>
        </w:rPr>
      </w:pPr>
    </w:p>
    <w:p w14:paraId="6BB1D456" w14:textId="3470C7B1" w:rsidR="002C58B3" w:rsidRPr="009C3F0C" w:rsidRDefault="002C58B3" w:rsidP="001C1CD2">
      <w:pPr>
        <w:autoSpaceDE w:val="0"/>
        <w:autoSpaceDN w:val="0"/>
        <w:ind w:firstLineChars="100" w:firstLine="220"/>
        <w:rPr>
          <w:rFonts w:hAnsi="メイリオ"/>
          <w:sz w:val="22"/>
        </w:rPr>
      </w:pPr>
      <w:r w:rsidRPr="002C58B3">
        <w:rPr>
          <w:rFonts w:hAnsi="メイリオ" w:hint="eastAsia"/>
          <w:sz w:val="22"/>
        </w:rPr>
        <w:t>今回の報告以降も、引き続き、多様な子どもたちの学びを保障し、希望する進路を実現するなど、府民ニーズに応え、未来の大阪を担う人材を育成するた</w:t>
      </w:r>
      <w:r w:rsidR="000B339A">
        <w:rPr>
          <w:rFonts w:hAnsi="メイリオ" w:hint="eastAsia"/>
          <w:sz w:val="22"/>
        </w:rPr>
        <w:t>め、今後の府立高校のあるべき姿等について、「卓越性」「多様性」といった</w:t>
      </w:r>
      <w:r w:rsidRPr="002C58B3">
        <w:rPr>
          <w:rFonts w:hAnsi="メイリオ" w:hint="eastAsia"/>
          <w:sz w:val="22"/>
        </w:rPr>
        <w:t>観点</w:t>
      </w:r>
      <w:r w:rsidR="000B339A">
        <w:rPr>
          <w:rFonts w:hAnsi="メイリオ" w:hint="eastAsia"/>
          <w:sz w:val="22"/>
        </w:rPr>
        <w:t>からも</w:t>
      </w:r>
      <w:r w:rsidRPr="002C58B3">
        <w:rPr>
          <w:rFonts w:hAnsi="メイリオ" w:hint="eastAsia"/>
          <w:sz w:val="22"/>
        </w:rPr>
        <w:t>審議を深めていく。</w:t>
      </w:r>
    </w:p>
    <w:sectPr w:rsidR="002C58B3" w:rsidRPr="009C3F0C" w:rsidSect="00B03014">
      <w:pgSz w:w="11906" w:h="16838" w:code="9"/>
      <w:pgMar w:top="1418" w:right="1418" w:bottom="1418" w:left="1418"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680A6" w14:textId="77777777" w:rsidR="00017F31" w:rsidRDefault="00017F31" w:rsidP="00DA6F60">
      <w:pPr>
        <w:spacing w:line="240" w:lineRule="auto"/>
      </w:pPr>
      <w:r>
        <w:separator/>
      </w:r>
    </w:p>
  </w:endnote>
  <w:endnote w:type="continuationSeparator" w:id="0">
    <w:p w14:paraId="290EC325" w14:textId="77777777" w:rsidR="00017F31" w:rsidRDefault="00017F31" w:rsidP="00DA6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C7AF5" w14:textId="77777777" w:rsidR="00F53D77" w:rsidRPr="00D3653D" w:rsidRDefault="00F53D77" w:rsidP="00D365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9280D" w14:textId="36623BBC" w:rsidR="00F53D77" w:rsidRDefault="00F53D77" w:rsidP="00F1018A">
    <w:pPr>
      <w:pStyle w:val="a5"/>
      <w:jc w:val="center"/>
    </w:pPr>
    <w:r>
      <w:fldChar w:fldCharType="begin"/>
    </w:r>
    <w:r>
      <w:instrText>PAGE   \* MERGEFORMAT</w:instrText>
    </w:r>
    <w:r>
      <w:fldChar w:fldCharType="separate"/>
    </w:r>
    <w:r w:rsidR="002A4C11" w:rsidRPr="002A4C11">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C5943" w14:textId="77777777" w:rsidR="00017F31" w:rsidRDefault="00017F31" w:rsidP="00DA6F60">
      <w:pPr>
        <w:spacing w:line="240" w:lineRule="auto"/>
      </w:pPr>
      <w:r>
        <w:separator/>
      </w:r>
    </w:p>
  </w:footnote>
  <w:footnote w:type="continuationSeparator" w:id="0">
    <w:p w14:paraId="41314835" w14:textId="77777777" w:rsidR="00017F31" w:rsidRDefault="00017F31" w:rsidP="00DA6F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B95D" w14:textId="3676EEF5" w:rsidR="00F53D77" w:rsidRPr="00D50A99" w:rsidRDefault="00F53D77" w:rsidP="00D50A99">
    <w:pPr>
      <w:pStyle w:val="a3"/>
      <w:jc w:val="center"/>
      <w:rPr>
        <w:rFonts w:hAnsi="メイリオ"/>
        <w:sz w:val="28"/>
      </w:rPr>
    </w:pPr>
    <w:r>
      <w:rPr>
        <w:rFonts w:hAnsi="メイリオ" w:hint="eastAsia"/>
        <w:sz w:val="28"/>
      </w:rPr>
      <w:t>（素案）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707A7" w14:textId="4CBE0994" w:rsidR="00F53D77" w:rsidRPr="007F18D1" w:rsidRDefault="00F53D77" w:rsidP="00D3653D">
    <w:pPr>
      <w:pStyle w:val="a3"/>
      <w:jc w:val="center"/>
      <w:rPr>
        <w:rFonts w:hAnsi="メイリオ"/>
        <w:sz w:val="28"/>
      </w:rPr>
    </w:pPr>
    <w:r>
      <w:rPr>
        <w:rFonts w:hAnsi="メイリオ" w:hint="eastAsia"/>
        <w:sz w:val="28"/>
      </w:rPr>
      <w:t>（素案）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06"/>
    <w:rsid w:val="00002CDB"/>
    <w:rsid w:val="000152CA"/>
    <w:rsid w:val="0001670B"/>
    <w:rsid w:val="00017F31"/>
    <w:rsid w:val="0002700F"/>
    <w:rsid w:val="00031326"/>
    <w:rsid w:val="0003144E"/>
    <w:rsid w:val="00031FCA"/>
    <w:rsid w:val="000332C8"/>
    <w:rsid w:val="00035146"/>
    <w:rsid w:val="000366F0"/>
    <w:rsid w:val="00045011"/>
    <w:rsid w:val="00053D05"/>
    <w:rsid w:val="0005672E"/>
    <w:rsid w:val="00063E0F"/>
    <w:rsid w:val="00066880"/>
    <w:rsid w:val="00072B63"/>
    <w:rsid w:val="00077470"/>
    <w:rsid w:val="00080744"/>
    <w:rsid w:val="00080794"/>
    <w:rsid w:val="00082635"/>
    <w:rsid w:val="000952C9"/>
    <w:rsid w:val="00096008"/>
    <w:rsid w:val="000A0268"/>
    <w:rsid w:val="000A244E"/>
    <w:rsid w:val="000A5475"/>
    <w:rsid w:val="000A70F7"/>
    <w:rsid w:val="000B339A"/>
    <w:rsid w:val="000B61EB"/>
    <w:rsid w:val="000D673B"/>
    <w:rsid w:val="000E2BE2"/>
    <w:rsid w:val="000E4B3E"/>
    <w:rsid w:val="000E69C3"/>
    <w:rsid w:val="000F4F64"/>
    <w:rsid w:val="000F5FEB"/>
    <w:rsid w:val="000F6D4C"/>
    <w:rsid w:val="00103AE8"/>
    <w:rsid w:val="00104136"/>
    <w:rsid w:val="00104E43"/>
    <w:rsid w:val="001128F1"/>
    <w:rsid w:val="00112C00"/>
    <w:rsid w:val="001218D8"/>
    <w:rsid w:val="001332F9"/>
    <w:rsid w:val="00136C91"/>
    <w:rsid w:val="00144996"/>
    <w:rsid w:val="00145773"/>
    <w:rsid w:val="00146C46"/>
    <w:rsid w:val="00147F53"/>
    <w:rsid w:val="00155B33"/>
    <w:rsid w:val="0016245F"/>
    <w:rsid w:val="001625B9"/>
    <w:rsid w:val="001654F9"/>
    <w:rsid w:val="00166C83"/>
    <w:rsid w:val="00172FAE"/>
    <w:rsid w:val="00175177"/>
    <w:rsid w:val="00184FC7"/>
    <w:rsid w:val="00186332"/>
    <w:rsid w:val="001863ED"/>
    <w:rsid w:val="00191A58"/>
    <w:rsid w:val="00193834"/>
    <w:rsid w:val="001A0A20"/>
    <w:rsid w:val="001A35DC"/>
    <w:rsid w:val="001A3F3E"/>
    <w:rsid w:val="001B27BF"/>
    <w:rsid w:val="001C0601"/>
    <w:rsid w:val="001C1CD2"/>
    <w:rsid w:val="001C23EE"/>
    <w:rsid w:val="001C3C63"/>
    <w:rsid w:val="001C4FAD"/>
    <w:rsid w:val="001C59D7"/>
    <w:rsid w:val="001C7C8B"/>
    <w:rsid w:val="001D1A18"/>
    <w:rsid w:val="001E3B69"/>
    <w:rsid w:val="001E68A1"/>
    <w:rsid w:val="001F38DC"/>
    <w:rsid w:val="001F4382"/>
    <w:rsid w:val="001F5C80"/>
    <w:rsid w:val="00203721"/>
    <w:rsid w:val="0020770B"/>
    <w:rsid w:val="00221782"/>
    <w:rsid w:val="00230C3A"/>
    <w:rsid w:val="00251E12"/>
    <w:rsid w:val="002529AC"/>
    <w:rsid w:val="00253135"/>
    <w:rsid w:val="002543D7"/>
    <w:rsid w:val="00257906"/>
    <w:rsid w:val="002621AD"/>
    <w:rsid w:val="00264AB2"/>
    <w:rsid w:val="0027435B"/>
    <w:rsid w:val="00280874"/>
    <w:rsid w:val="00280DC0"/>
    <w:rsid w:val="0028137A"/>
    <w:rsid w:val="00287B62"/>
    <w:rsid w:val="00290DB4"/>
    <w:rsid w:val="00291B81"/>
    <w:rsid w:val="00292B69"/>
    <w:rsid w:val="002A2325"/>
    <w:rsid w:val="002A2C2A"/>
    <w:rsid w:val="002A4C11"/>
    <w:rsid w:val="002A4EC7"/>
    <w:rsid w:val="002A6480"/>
    <w:rsid w:val="002B30AF"/>
    <w:rsid w:val="002B3DA7"/>
    <w:rsid w:val="002C0652"/>
    <w:rsid w:val="002C0B9D"/>
    <w:rsid w:val="002C0D82"/>
    <w:rsid w:val="002C2C4D"/>
    <w:rsid w:val="002C58B3"/>
    <w:rsid w:val="002C7DB2"/>
    <w:rsid w:val="002E27A2"/>
    <w:rsid w:val="002E4F69"/>
    <w:rsid w:val="002F1565"/>
    <w:rsid w:val="002F3D2D"/>
    <w:rsid w:val="002F6B91"/>
    <w:rsid w:val="003011C5"/>
    <w:rsid w:val="0030200A"/>
    <w:rsid w:val="00302D25"/>
    <w:rsid w:val="00307A6B"/>
    <w:rsid w:val="00310A11"/>
    <w:rsid w:val="00311368"/>
    <w:rsid w:val="00311A97"/>
    <w:rsid w:val="00313BB6"/>
    <w:rsid w:val="003147A2"/>
    <w:rsid w:val="00317597"/>
    <w:rsid w:val="00322271"/>
    <w:rsid w:val="00322D43"/>
    <w:rsid w:val="0032364E"/>
    <w:rsid w:val="00324180"/>
    <w:rsid w:val="003351C7"/>
    <w:rsid w:val="00341474"/>
    <w:rsid w:val="003603F4"/>
    <w:rsid w:val="0036183A"/>
    <w:rsid w:val="003620E0"/>
    <w:rsid w:val="00363A5C"/>
    <w:rsid w:val="003655FB"/>
    <w:rsid w:val="00371F86"/>
    <w:rsid w:val="00383952"/>
    <w:rsid w:val="00383C07"/>
    <w:rsid w:val="003843E3"/>
    <w:rsid w:val="003875B9"/>
    <w:rsid w:val="00394EE6"/>
    <w:rsid w:val="003952D6"/>
    <w:rsid w:val="003A0145"/>
    <w:rsid w:val="003A431E"/>
    <w:rsid w:val="003B16AB"/>
    <w:rsid w:val="003B5820"/>
    <w:rsid w:val="003B5F00"/>
    <w:rsid w:val="003D20EE"/>
    <w:rsid w:val="003D778E"/>
    <w:rsid w:val="003E0D3D"/>
    <w:rsid w:val="003E374A"/>
    <w:rsid w:val="003F00B0"/>
    <w:rsid w:val="003F23E6"/>
    <w:rsid w:val="003F6E7D"/>
    <w:rsid w:val="0040039A"/>
    <w:rsid w:val="00403087"/>
    <w:rsid w:val="004036C9"/>
    <w:rsid w:val="004042E6"/>
    <w:rsid w:val="00412A01"/>
    <w:rsid w:val="00413C4E"/>
    <w:rsid w:val="004150C2"/>
    <w:rsid w:val="00415B14"/>
    <w:rsid w:val="00415C4B"/>
    <w:rsid w:val="00416806"/>
    <w:rsid w:val="00420A38"/>
    <w:rsid w:val="00420C0A"/>
    <w:rsid w:val="00424B6D"/>
    <w:rsid w:val="00424D42"/>
    <w:rsid w:val="00425950"/>
    <w:rsid w:val="00427CF1"/>
    <w:rsid w:val="004328DC"/>
    <w:rsid w:val="00436103"/>
    <w:rsid w:val="00443AA7"/>
    <w:rsid w:val="00446EBF"/>
    <w:rsid w:val="004504F4"/>
    <w:rsid w:val="004514C3"/>
    <w:rsid w:val="00455162"/>
    <w:rsid w:val="004573E2"/>
    <w:rsid w:val="00457531"/>
    <w:rsid w:val="00457612"/>
    <w:rsid w:val="0046111A"/>
    <w:rsid w:val="00467DED"/>
    <w:rsid w:val="00476E49"/>
    <w:rsid w:val="00477AAC"/>
    <w:rsid w:val="00483B8D"/>
    <w:rsid w:val="00485FCB"/>
    <w:rsid w:val="004A2712"/>
    <w:rsid w:val="004A3E39"/>
    <w:rsid w:val="004A416D"/>
    <w:rsid w:val="004B6240"/>
    <w:rsid w:val="004C1968"/>
    <w:rsid w:val="004C62FA"/>
    <w:rsid w:val="004D0D42"/>
    <w:rsid w:val="004D5981"/>
    <w:rsid w:val="004D75C8"/>
    <w:rsid w:val="004E045C"/>
    <w:rsid w:val="004E354E"/>
    <w:rsid w:val="004E43AF"/>
    <w:rsid w:val="004E6BC0"/>
    <w:rsid w:val="004F32B9"/>
    <w:rsid w:val="004F61F5"/>
    <w:rsid w:val="00500F95"/>
    <w:rsid w:val="005016AD"/>
    <w:rsid w:val="00505EA3"/>
    <w:rsid w:val="005124F9"/>
    <w:rsid w:val="00522E03"/>
    <w:rsid w:val="00526B8F"/>
    <w:rsid w:val="00527D9D"/>
    <w:rsid w:val="00534928"/>
    <w:rsid w:val="0053666C"/>
    <w:rsid w:val="005421AC"/>
    <w:rsid w:val="00545E61"/>
    <w:rsid w:val="0055028E"/>
    <w:rsid w:val="00551A97"/>
    <w:rsid w:val="005566C9"/>
    <w:rsid w:val="00556C9E"/>
    <w:rsid w:val="00560C68"/>
    <w:rsid w:val="005648CF"/>
    <w:rsid w:val="0056755C"/>
    <w:rsid w:val="00570D1E"/>
    <w:rsid w:val="005729D3"/>
    <w:rsid w:val="00574605"/>
    <w:rsid w:val="00587141"/>
    <w:rsid w:val="005874B3"/>
    <w:rsid w:val="00593158"/>
    <w:rsid w:val="005B0E1C"/>
    <w:rsid w:val="005B4F07"/>
    <w:rsid w:val="005B559E"/>
    <w:rsid w:val="005B5E24"/>
    <w:rsid w:val="005B6498"/>
    <w:rsid w:val="005B7588"/>
    <w:rsid w:val="005C1443"/>
    <w:rsid w:val="005D369A"/>
    <w:rsid w:val="005D39E2"/>
    <w:rsid w:val="005D7467"/>
    <w:rsid w:val="005F2488"/>
    <w:rsid w:val="005F3997"/>
    <w:rsid w:val="005F686C"/>
    <w:rsid w:val="00603C35"/>
    <w:rsid w:val="006114B5"/>
    <w:rsid w:val="00615A0A"/>
    <w:rsid w:val="006160EB"/>
    <w:rsid w:val="00621990"/>
    <w:rsid w:val="00624D91"/>
    <w:rsid w:val="00626502"/>
    <w:rsid w:val="00626C90"/>
    <w:rsid w:val="006326E1"/>
    <w:rsid w:val="00632DBF"/>
    <w:rsid w:val="006344B7"/>
    <w:rsid w:val="00635A75"/>
    <w:rsid w:val="006416D4"/>
    <w:rsid w:val="006445C5"/>
    <w:rsid w:val="006461A3"/>
    <w:rsid w:val="0066165B"/>
    <w:rsid w:val="006650B0"/>
    <w:rsid w:val="00667611"/>
    <w:rsid w:val="00673367"/>
    <w:rsid w:val="00673927"/>
    <w:rsid w:val="006743C3"/>
    <w:rsid w:val="00674E89"/>
    <w:rsid w:val="00675C63"/>
    <w:rsid w:val="00677230"/>
    <w:rsid w:val="0068041E"/>
    <w:rsid w:val="0069667A"/>
    <w:rsid w:val="00697018"/>
    <w:rsid w:val="006A13FF"/>
    <w:rsid w:val="006A4C55"/>
    <w:rsid w:val="006A5031"/>
    <w:rsid w:val="006A6BCC"/>
    <w:rsid w:val="006B7118"/>
    <w:rsid w:val="006C24BA"/>
    <w:rsid w:val="006C2CCE"/>
    <w:rsid w:val="006C2FB8"/>
    <w:rsid w:val="006C34B1"/>
    <w:rsid w:val="006D1102"/>
    <w:rsid w:val="006D42C9"/>
    <w:rsid w:val="006D6C26"/>
    <w:rsid w:val="006E2A38"/>
    <w:rsid w:val="006E4970"/>
    <w:rsid w:val="006E54DC"/>
    <w:rsid w:val="006F5D7A"/>
    <w:rsid w:val="006F6A64"/>
    <w:rsid w:val="006F6F4B"/>
    <w:rsid w:val="006F7E34"/>
    <w:rsid w:val="007001A1"/>
    <w:rsid w:val="007026A6"/>
    <w:rsid w:val="00710CA3"/>
    <w:rsid w:val="00713636"/>
    <w:rsid w:val="00714CBD"/>
    <w:rsid w:val="0071546D"/>
    <w:rsid w:val="00715A36"/>
    <w:rsid w:val="007210F5"/>
    <w:rsid w:val="00724C42"/>
    <w:rsid w:val="007279E4"/>
    <w:rsid w:val="007314E6"/>
    <w:rsid w:val="007341A3"/>
    <w:rsid w:val="00734D3A"/>
    <w:rsid w:val="00736050"/>
    <w:rsid w:val="007379FC"/>
    <w:rsid w:val="00742F08"/>
    <w:rsid w:val="007438D4"/>
    <w:rsid w:val="00744C7F"/>
    <w:rsid w:val="00756B0B"/>
    <w:rsid w:val="00757345"/>
    <w:rsid w:val="007615BD"/>
    <w:rsid w:val="00762CEA"/>
    <w:rsid w:val="00767BF3"/>
    <w:rsid w:val="00770A1F"/>
    <w:rsid w:val="00770E0B"/>
    <w:rsid w:val="007732EF"/>
    <w:rsid w:val="00773934"/>
    <w:rsid w:val="007742D4"/>
    <w:rsid w:val="0077798B"/>
    <w:rsid w:val="00780C41"/>
    <w:rsid w:val="00782843"/>
    <w:rsid w:val="007834F6"/>
    <w:rsid w:val="007857B3"/>
    <w:rsid w:val="00793A9F"/>
    <w:rsid w:val="007A40B1"/>
    <w:rsid w:val="007A50A9"/>
    <w:rsid w:val="007A5ECF"/>
    <w:rsid w:val="007A663E"/>
    <w:rsid w:val="007A7D7F"/>
    <w:rsid w:val="007B403A"/>
    <w:rsid w:val="007B4C95"/>
    <w:rsid w:val="007B5A28"/>
    <w:rsid w:val="007D3C6D"/>
    <w:rsid w:val="007E09E6"/>
    <w:rsid w:val="007E2A45"/>
    <w:rsid w:val="007E3878"/>
    <w:rsid w:val="007E5CE5"/>
    <w:rsid w:val="007F0DF6"/>
    <w:rsid w:val="007F18D1"/>
    <w:rsid w:val="007F2335"/>
    <w:rsid w:val="007F2B18"/>
    <w:rsid w:val="007F4145"/>
    <w:rsid w:val="00800478"/>
    <w:rsid w:val="00812BA6"/>
    <w:rsid w:val="00821EDC"/>
    <w:rsid w:val="008252CC"/>
    <w:rsid w:val="00835FC9"/>
    <w:rsid w:val="00836F68"/>
    <w:rsid w:val="00841528"/>
    <w:rsid w:val="008420DA"/>
    <w:rsid w:val="00843507"/>
    <w:rsid w:val="00843E87"/>
    <w:rsid w:val="00847CC5"/>
    <w:rsid w:val="008504BF"/>
    <w:rsid w:val="008529EF"/>
    <w:rsid w:val="00865C9E"/>
    <w:rsid w:val="00866542"/>
    <w:rsid w:val="00872C95"/>
    <w:rsid w:val="008765C0"/>
    <w:rsid w:val="00884615"/>
    <w:rsid w:val="00884DE4"/>
    <w:rsid w:val="00885748"/>
    <w:rsid w:val="00894E51"/>
    <w:rsid w:val="00897D4E"/>
    <w:rsid w:val="00897F83"/>
    <w:rsid w:val="008A25D1"/>
    <w:rsid w:val="008A26DD"/>
    <w:rsid w:val="008A5624"/>
    <w:rsid w:val="008A6DDF"/>
    <w:rsid w:val="008B0654"/>
    <w:rsid w:val="008B5EC6"/>
    <w:rsid w:val="008B60D3"/>
    <w:rsid w:val="008B7F64"/>
    <w:rsid w:val="008C11D6"/>
    <w:rsid w:val="008D47D2"/>
    <w:rsid w:val="008D61F9"/>
    <w:rsid w:val="008D6AA2"/>
    <w:rsid w:val="008F2D73"/>
    <w:rsid w:val="00904496"/>
    <w:rsid w:val="00907876"/>
    <w:rsid w:val="00915272"/>
    <w:rsid w:val="00915903"/>
    <w:rsid w:val="00922E13"/>
    <w:rsid w:val="009348B8"/>
    <w:rsid w:val="00940BBC"/>
    <w:rsid w:val="00941D5B"/>
    <w:rsid w:val="009442E4"/>
    <w:rsid w:val="009462B4"/>
    <w:rsid w:val="00946FD1"/>
    <w:rsid w:val="009557B1"/>
    <w:rsid w:val="0095624D"/>
    <w:rsid w:val="00957442"/>
    <w:rsid w:val="009670B7"/>
    <w:rsid w:val="00972A7E"/>
    <w:rsid w:val="0097362A"/>
    <w:rsid w:val="00984617"/>
    <w:rsid w:val="0098519E"/>
    <w:rsid w:val="00994DF5"/>
    <w:rsid w:val="009952B5"/>
    <w:rsid w:val="009A4C90"/>
    <w:rsid w:val="009B0781"/>
    <w:rsid w:val="009B0E95"/>
    <w:rsid w:val="009B50ED"/>
    <w:rsid w:val="009B68B9"/>
    <w:rsid w:val="009B6D63"/>
    <w:rsid w:val="009C1347"/>
    <w:rsid w:val="009C13A3"/>
    <w:rsid w:val="009C181D"/>
    <w:rsid w:val="009C3F0C"/>
    <w:rsid w:val="009C5625"/>
    <w:rsid w:val="009C63B0"/>
    <w:rsid w:val="009C6911"/>
    <w:rsid w:val="009D3247"/>
    <w:rsid w:val="009E3206"/>
    <w:rsid w:val="009E685B"/>
    <w:rsid w:val="009E6936"/>
    <w:rsid w:val="009E7944"/>
    <w:rsid w:val="009F0626"/>
    <w:rsid w:val="009F716B"/>
    <w:rsid w:val="00A04B7E"/>
    <w:rsid w:val="00A107A2"/>
    <w:rsid w:val="00A1642F"/>
    <w:rsid w:val="00A24D62"/>
    <w:rsid w:val="00A30DCE"/>
    <w:rsid w:val="00A3263C"/>
    <w:rsid w:val="00A4042F"/>
    <w:rsid w:val="00A41F32"/>
    <w:rsid w:val="00A42B83"/>
    <w:rsid w:val="00A4388E"/>
    <w:rsid w:val="00A5042C"/>
    <w:rsid w:val="00A51B6B"/>
    <w:rsid w:val="00A53835"/>
    <w:rsid w:val="00A552E7"/>
    <w:rsid w:val="00A6240A"/>
    <w:rsid w:val="00A66123"/>
    <w:rsid w:val="00A72ED1"/>
    <w:rsid w:val="00A72FEB"/>
    <w:rsid w:val="00A75493"/>
    <w:rsid w:val="00A77C0D"/>
    <w:rsid w:val="00A80628"/>
    <w:rsid w:val="00A82EEE"/>
    <w:rsid w:val="00A83ADC"/>
    <w:rsid w:val="00A84750"/>
    <w:rsid w:val="00A84D0F"/>
    <w:rsid w:val="00AA19E1"/>
    <w:rsid w:val="00AB6F93"/>
    <w:rsid w:val="00AC37A4"/>
    <w:rsid w:val="00AC37CD"/>
    <w:rsid w:val="00AC3A71"/>
    <w:rsid w:val="00AC4B8E"/>
    <w:rsid w:val="00AC793E"/>
    <w:rsid w:val="00AD151C"/>
    <w:rsid w:val="00AD5442"/>
    <w:rsid w:val="00AD55A6"/>
    <w:rsid w:val="00AD5C58"/>
    <w:rsid w:val="00AE30D3"/>
    <w:rsid w:val="00AE41AF"/>
    <w:rsid w:val="00AE49E8"/>
    <w:rsid w:val="00AF06A8"/>
    <w:rsid w:val="00B02476"/>
    <w:rsid w:val="00B0269F"/>
    <w:rsid w:val="00B029B0"/>
    <w:rsid w:val="00B03014"/>
    <w:rsid w:val="00B101F1"/>
    <w:rsid w:val="00B205CB"/>
    <w:rsid w:val="00B25DC2"/>
    <w:rsid w:val="00B26D42"/>
    <w:rsid w:val="00B307A6"/>
    <w:rsid w:val="00B30881"/>
    <w:rsid w:val="00B36142"/>
    <w:rsid w:val="00B361E0"/>
    <w:rsid w:val="00B40770"/>
    <w:rsid w:val="00B420FA"/>
    <w:rsid w:val="00B43A04"/>
    <w:rsid w:val="00B44560"/>
    <w:rsid w:val="00B52C52"/>
    <w:rsid w:val="00B53FA6"/>
    <w:rsid w:val="00B549C9"/>
    <w:rsid w:val="00B5757A"/>
    <w:rsid w:val="00B67CE6"/>
    <w:rsid w:val="00B842C4"/>
    <w:rsid w:val="00B84BE2"/>
    <w:rsid w:val="00B8528E"/>
    <w:rsid w:val="00B860D1"/>
    <w:rsid w:val="00B90FEF"/>
    <w:rsid w:val="00B93438"/>
    <w:rsid w:val="00B95972"/>
    <w:rsid w:val="00B9712A"/>
    <w:rsid w:val="00B97B67"/>
    <w:rsid w:val="00BA55FF"/>
    <w:rsid w:val="00BB0A6C"/>
    <w:rsid w:val="00BB1E74"/>
    <w:rsid w:val="00BB5145"/>
    <w:rsid w:val="00BC3F32"/>
    <w:rsid w:val="00BC4B45"/>
    <w:rsid w:val="00BC4E2F"/>
    <w:rsid w:val="00BD0388"/>
    <w:rsid w:val="00BD11A8"/>
    <w:rsid w:val="00BE36B0"/>
    <w:rsid w:val="00BE4335"/>
    <w:rsid w:val="00BE598E"/>
    <w:rsid w:val="00BE6985"/>
    <w:rsid w:val="00BF0C2C"/>
    <w:rsid w:val="00BF3B64"/>
    <w:rsid w:val="00BF5B6C"/>
    <w:rsid w:val="00BF616C"/>
    <w:rsid w:val="00C024E5"/>
    <w:rsid w:val="00C04069"/>
    <w:rsid w:val="00C120A1"/>
    <w:rsid w:val="00C12180"/>
    <w:rsid w:val="00C12851"/>
    <w:rsid w:val="00C143AD"/>
    <w:rsid w:val="00C179F9"/>
    <w:rsid w:val="00C21D1B"/>
    <w:rsid w:val="00C307F0"/>
    <w:rsid w:val="00C32F42"/>
    <w:rsid w:val="00C345F1"/>
    <w:rsid w:val="00C40D36"/>
    <w:rsid w:val="00C55D10"/>
    <w:rsid w:val="00C57B96"/>
    <w:rsid w:val="00C60EA6"/>
    <w:rsid w:val="00C63AA8"/>
    <w:rsid w:val="00C7064C"/>
    <w:rsid w:val="00C707E4"/>
    <w:rsid w:val="00C71319"/>
    <w:rsid w:val="00C7565C"/>
    <w:rsid w:val="00C8128A"/>
    <w:rsid w:val="00C902A6"/>
    <w:rsid w:val="00C924FA"/>
    <w:rsid w:val="00C92FCB"/>
    <w:rsid w:val="00C96C03"/>
    <w:rsid w:val="00CA15FB"/>
    <w:rsid w:val="00CA5DA4"/>
    <w:rsid w:val="00CA6C93"/>
    <w:rsid w:val="00CA76C0"/>
    <w:rsid w:val="00CB0366"/>
    <w:rsid w:val="00CB1ABD"/>
    <w:rsid w:val="00CC14E5"/>
    <w:rsid w:val="00CC528D"/>
    <w:rsid w:val="00CC53E0"/>
    <w:rsid w:val="00CC689B"/>
    <w:rsid w:val="00CD19DE"/>
    <w:rsid w:val="00CD1A49"/>
    <w:rsid w:val="00CD2840"/>
    <w:rsid w:val="00CD2CD1"/>
    <w:rsid w:val="00CE17F6"/>
    <w:rsid w:val="00CE20E5"/>
    <w:rsid w:val="00CF121A"/>
    <w:rsid w:val="00CF1689"/>
    <w:rsid w:val="00CF2799"/>
    <w:rsid w:val="00CF29D1"/>
    <w:rsid w:val="00CF3881"/>
    <w:rsid w:val="00D061AB"/>
    <w:rsid w:val="00D1099B"/>
    <w:rsid w:val="00D1477F"/>
    <w:rsid w:val="00D220C5"/>
    <w:rsid w:val="00D22C79"/>
    <w:rsid w:val="00D27406"/>
    <w:rsid w:val="00D327B9"/>
    <w:rsid w:val="00D34453"/>
    <w:rsid w:val="00D35813"/>
    <w:rsid w:val="00D3609D"/>
    <w:rsid w:val="00D3653D"/>
    <w:rsid w:val="00D37374"/>
    <w:rsid w:val="00D37D3A"/>
    <w:rsid w:val="00D405F7"/>
    <w:rsid w:val="00D43B04"/>
    <w:rsid w:val="00D44670"/>
    <w:rsid w:val="00D4529D"/>
    <w:rsid w:val="00D50582"/>
    <w:rsid w:val="00D50A99"/>
    <w:rsid w:val="00D5108E"/>
    <w:rsid w:val="00D54BE0"/>
    <w:rsid w:val="00D7524C"/>
    <w:rsid w:val="00D763C8"/>
    <w:rsid w:val="00D82EB9"/>
    <w:rsid w:val="00D85746"/>
    <w:rsid w:val="00D879EC"/>
    <w:rsid w:val="00D958CF"/>
    <w:rsid w:val="00D97688"/>
    <w:rsid w:val="00DA4D4E"/>
    <w:rsid w:val="00DA53DB"/>
    <w:rsid w:val="00DA6F60"/>
    <w:rsid w:val="00DB1914"/>
    <w:rsid w:val="00DC746B"/>
    <w:rsid w:val="00DD0A9A"/>
    <w:rsid w:val="00DD46C6"/>
    <w:rsid w:val="00DD5F0A"/>
    <w:rsid w:val="00DD64B6"/>
    <w:rsid w:val="00DD6A85"/>
    <w:rsid w:val="00DD7932"/>
    <w:rsid w:val="00DE1682"/>
    <w:rsid w:val="00DE2813"/>
    <w:rsid w:val="00DE33CE"/>
    <w:rsid w:val="00DE4232"/>
    <w:rsid w:val="00DE4D84"/>
    <w:rsid w:val="00DE57C0"/>
    <w:rsid w:val="00DE718C"/>
    <w:rsid w:val="00DF0B0D"/>
    <w:rsid w:val="00DF4428"/>
    <w:rsid w:val="00DF49A9"/>
    <w:rsid w:val="00DF7734"/>
    <w:rsid w:val="00E0356E"/>
    <w:rsid w:val="00E07C48"/>
    <w:rsid w:val="00E13821"/>
    <w:rsid w:val="00E17ABF"/>
    <w:rsid w:val="00E228D0"/>
    <w:rsid w:val="00E25325"/>
    <w:rsid w:val="00E2533E"/>
    <w:rsid w:val="00E2720F"/>
    <w:rsid w:val="00E27956"/>
    <w:rsid w:val="00E347F2"/>
    <w:rsid w:val="00E3574B"/>
    <w:rsid w:val="00E3633F"/>
    <w:rsid w:val="00E413A5"/>
    <w:rsid w:val="00E464BE"/>
    <w:rsid w:val="00E51400"/>
    <w:rsid w:val="00E51AF2"/>
    <w:rsid w:val="00E5374C"/>
    <w:rsid w:val="00E625A7"/>
    <w:rsid w:val="00E6305C"/>
    <w:rsid w:val="00E67B61"/>
    <w:rsid w:val="00E719C3"/>
    <w:rsid w:val="00E735D6"/>
    <w:rsid w:val="00E839D5"/>
    <w:rsid w:val="00E85B83"/>
    <w:rsid w:val="00E86CE4"/>
    <w:rsid w:val="00E908D7"/>
    <w:rsid w:val="00E946F4"/>
    <w:rsid w:val="00E94973"/>
    <w:rsid w:val="00E95147"/>
    <w:rsid w:val="00E97D83"/>
    <w:rsid w:val="00EA41A3"/>
    <w:rsid w:val="00EB7C9D"/>
    <w:rsid w:val="00EC09B2"/>
    <w:rsid w:val="00EC1300"/>
    <w:rsid w:val="00EC4F0B"/>
    <w:rsid w:val="00EC612F"/>
    <w:rsid w:val="00EC7DB3"/>
    <w:rsid w:val="00ED26CF"/>
    <w:rsid w:val="00ED3753"/>
    <w:rsid w:val="00ED52A6"/>
    <w:rsid w:val="00ED6120"/>
    <w:rsid w:val="00ED6F90"/>
    <w:rsid w:val="00EE0905"/>
    <w:rsid w:val="00EE1E53"/>
    <w:rsid w:val="00EE2A30"/>
    <w:rsid w:val="00EE2DFF"/>
    <w:rsid w:val="00EE36D2"/>
    <w:rsid w:val="00EF0331"/>
    <w:rsid w:val="00EF07CD"/>
    <w:rsid w:val="00EF1D65"/>
    <w:rsid w:val="00EF53C4"/>
    <w:rsid w:val="00F04FE3"/>
    <w:rsid w:val="00F1018A"/>
    <w:rsid w:val="00F139E7"/>
    <w:rsid w:val="00F14F1C"/>
    <w:rsid w:val="00F15B6A"/>
    <w:rsid w:val="00F1708F"/>
    <w:rsid w:val="00F176F3"/>
    <w:rsid w:val="00F17AFA"/>
    <w:rsid w:val="00F34C29"/>
    <w:rsid w:val="00F35EDF"/>
    <w:rsid w:val="00F43337"/>
    <w:rsid w:val="00F44ED9"/>
    <w:rsid w:val="00F44F92"/>
    <w:rsid w:val="00F50736"/>
    <w:rsid w:val="00F51CB7"/>
    <w:rsid w:val="00F53D77"/>
    <w:rsid w:val="00F634F7"/>
    <w:rsid w:val="00F6417F"/>
    <w:rsid w:val="00F658FA"/>
    <w:rsid w:val="00F65CA2"/>
    <w:rsid w:val="00F74432"/>
    <w:rsid w:val="00F756CA"/>
    <w:rsid w:val="00F776CB"/>
    <w:rsid w:val="00F848A8"/>
    <w:rsid w:val="00F85C4C"/>
    <w:rsid w:val="00F9756C"/>
    <w:rsid w:val="00FA22CE"/>
    <w:rsid w:val="00FA482D"/>
    <w:rsid w:val="00FB0FF1"/>
    <w:rsid w:val="00FC0485"/>
    <w:rsid w:val="00FD275C"/>
    <w:rsid w:val="00FD3908"/>
    <w:rsid w:val="00FD4FC8"/>
    <w:rsid w:val="00FD7540"/>
    <w:rsid w:val="00FD7948"/>
    <w:rsid w:val="00FE1D2A"/>
    <w:rsid w:val="00FE48B9"/>
    <w:rsid w:val="00FE6E85"/>
    <w:rsid w:val="00FF0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A3F2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018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1018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5108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F60"/>
    <w:pPr>
      <w:tabs>
        <w:tab w:val="center" w:pos="4252"/>
        <w:tab w:val="right" w:pos="8504"/>
      </w:tabs>
      <w:snapToGrid w:val="0"/>
    </w:pPr>
  </w:style>
  <w:style w:type="character" w:customStyle="1" w:styleId="a4">
    <w:name w:val="ヘッダー (文字)"/>
    <w:basedOn w:val="a0"/>
    <w:link w:val="a3"/>
    <w:uiPriority w:val="99"/>
    <w:rsid w:val="00DA6F60"/>
  </w:style>
  <w:style w:type="paragraph" w:styleId="a5">
    <w:name w:val="footer"/>
    <w:basedOn w:val="a"/>
    <w:link w:val="a6"/>
    <w:uiPriority w:val="99"/>
    <w:unhideWhenUsed/>
    <w:rsid w:val="00DA6F60"/>
    <w:pPr>
      <w:tabs>
        <w:tab w:val="center" w:pos="4252"/>
        <w:tab w:val="right" w:pos="8504"/>
      </w:tabs>
      <w:snapToGrid w:val="0"/>
    </w:pPr>
  </w:style>
  <w:style w:type="character" w:customStyle="1" w:styleId="a6">
    <w:name w:val="フッター (文字)"/>
    <w:basedOn w:val="a0"/>
    <w:link w:val="a5"/>
    <w:uiPriority w:val="99"/>
    <w:rsid w:val="00DA6F60"/>
  </w:style>
  <w:style w:type="character" w:customStyle="1" w:styleId="10">
    <w:name w:val="見出し 1 (文字)"/>
    <w:basedOn w:val="a0"/>
    <w:link w:val="1"/>
    <w:uiPriority w:val="9"/>
    <w:rsid w:val="00F1018A"/>
    <w:rPr>
      <w:rFonts w:asciiTheme="majorHAnsi" w:eastAsiaTheme="majorEastAsia" w:hAnsiTheme="majorHAnsi" w:cstheme="majorBidi"/>
      <w:sz w:val="24"/>
      <w:szCs w:val="24"/>
    </w:rPr>
  </w:style>
  <w:style w:type="character" w:customStyle="1" w:styleId="20">
    <w:name w:val="見出し 2 (文字)"/>
    <w:basedOn w:val="a0"/>
    <w:link w:val="2"/>
    <w:uiPriority w:val="9"/>
    <w:rsid w:val="00F1018A"/>
    <w:rPr>
      <w:rFonts w:asciiTheme="majorHAnsi" w:eastAsiaTheme="majorEastAsia" w:hAnsiTheme="majorHAnsi" w:cstheme="majorBidi"/>
    </w:rPr>
  </w:style>
  <w:style w:type="paragraph" w:styleId="a7">
    <w:name w:val="TOC Heading"/>
    <w:basedOn w:val="1"/>
    <w:next w:val="a"/>
    <w:uiPriority w:val="39"/>
    <w:unhideWhenUsed/>
    <w:qFormat/>
    <w:rsid w:val="00221782"/>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221782"/>
  </w:style>
  <w:style w:type="paragraph" w:styleId="21">
    <w:name w:val="toc 2"/>
    <w:basedOn w:val="a"/>
    <w:next w:val="a"/>
    <w:autoRedefine/>
    <w:uiPriority w:val="39"/>
    <w:unhideWhenUsed/>
    <w:rsid w:val="00221782"/>
    <w:pPr>
      <w:ind w:leftChars="100" w:left="210"/>
    </w:pPr>
  </w:style>
  <w:style w:type="character" w:styleId="a8">
    <w:name w:val="Hyperlink"/>
    <w:basedOn w:val="a0"/>
    <w:uiPriority w:val="99"/>
    <w:unhideWhenUsed/>
    <w:rsid w:val="00221782"/>
    <w:rPr>
      <w:color w:val="0563C1" w:themeColor="hyperlink"/>
      <w:u w:val="single"/>
    </w:rPr>
  </w:style>
  <w:style w:type="character" w:customStyle="1" w:styleId="30">
    <w:name w:val="見出し 3 (文字)"/>
    <w:basedOn w:val="a0"/>
    <w:link w:val="3"/>
    <w:uiPriority w:val="9"/>
    <w:rsid w:val="00D5108E"/>
    <w:rPr>
      <w:rFonts w:asciiTheme="majorHAnsi" w:eastAsiaTheme="majorEastAsia" w:hAnsiTheme="majorHAnsi" w:cstheme="majorBidi"/>
    </w:rPr>
  </w:style>
  <w:style w:type="paragraph" w:styleId="31">
    <w:name w:val="toc 3"/>
    <w:basedOn w:val="a"/>
    <w:next w:val="a"/>
    <w:autoRedefine/>
    <w:uiPriority w:val="39"/>
    <w:unhideWhenUsed/>
    <w:rsid w:val="00FD7540"/>
    <w:pPr>
      <w:ind w:leftChars="200" w:left="420"/>
    </w:pPr>
  </w:style>
  <w:style w:type="character" w:styleId="a9">
    <w:name w:val="annotation reference"/>
    <w:basedOn w:val="a0"/>
    <w:uiPriority w:val="99"/>
    <w:semiHidden/>
    <w:unhideWhenUsed/>
    <w:rsid w:val="00413C4E"/>
    <w:rPr>
      <w:sz w:val="18"/>
      <w:szCs w:val="18"/>
    </w:rPr>
  </w:style>
  <w:style w:type="paragraph" w:styleId="aa">
    <w:name w:val="annotation text"/>
    <w:basedOn w:val="a"/>
    <w:link w:val="ab"/>
    <w:uiPriority w:val="99"/>
    <w:semiHidden/>
    <w:unhideWhenUsed/>
    <w:rsid w:val="00413C4E"/>
    <w:pPr>
      <w:jc w:val="left"/>
    </w:pPr>
  </w:style>
  <w:style w:type="character" w:customStyle="1" w:styleId="ab">
    <w:name w:val="コメント文字列 (文字)"/>
    <w:basedOn w:val="a0"/>
    <w:link w:val="aa"/>
    <w:uiPriority w:val="99"/>
    <w:semiHidden/>
    <w:rsid w:val="00413C4E"/>
  </w:style>
  <w:style w:type="paragraph" w:styleId="ac">
    <w:name w:val="annotation subject"/>
    <w:basedOn w:val="aa"/>
    <w:next w:val="aa"/>
    <w:link w:val="ad"/>
    <w:uiPriority w:val="99"/>
    <w:semiHidden/>
    <w:unhideWhenUsed/>
    <w:rsid w:val="00413C4E"/>
    <w:rPr>
      <w:b/>
      <w:bCs/>
    </w:rPr>
  </w:style>
  <w:style w:type="character" w:customStyle="1" w:styleId="ad">
    <w:name w:val="コメント内容 (文字)"/>
    <w:basedOn w:val="ab"/>
    <w:link w:val="ac"/>
    <w:uiPriority w:val="99"/>
    <w:semiHidden/>
    <w:rsid w:val="00413C4E"/>
    <w:rPr>
      <w:b/>
      <w:bCs/>
    </w:rPr>
  </w:style>
  <w:style w:type="paragraph" w:styleId="ae">
    <w:name w:val="Balloon Text"/>
    <w:basedOn w:val="a"/>
    <w:link w:val="af"/>
    <w:uiPriority w:val="99"/>
    <w:semiHidden/>
    <w:unhideWhenUsed/>
    <w:rsid w:val="00A04B7E"/>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04B7E"/>
    <w:rPr>
      <w:rFonts w:asciiTheme="majorHAnsi" w:eastAsiaTheme="majorEastAsia" w:hAnsiTheme="majorHAnsi" w:cstheme="majorBidi"/>
      <w:sz w:val="18"/>
      <w:szCs w:val="18"/>
    </w:rPr>
  </w:style>
  <w:style w:type="table" w:styleId="af0">
    <w:name w:val="Table Grid"/>
    <w:basedOn w:val="a1"/>
    <w:uiPriority w:val="39"/>
    <w:rsid w:val="004030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E718C"/>
    <w:pPr>
      <w:spacing w:line="240" w:lineRule="auto"/>
      <w:jc w:val="left"/>
    </w:pPr>
  </w:style>
  <w:style w:type="paragraph" w:styleId="Web">
    <w:name w:val="Normal (Web)"/>
    <w:basedOn w:val="a"/>
    <w:uiPriority w:val="99"/>
    <w:semiHidden/>
    <w:unhideWhenUsed/>
    <w:rsid w:val="00EC1300"/>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82940">
      <w:bodyDiv w:val="1"/>
      <w:marLeft w:val="0"/>
      <w:marRight w:val="0"/>
      <w:marTop w:val="0"/>
      <w:marBottom w:val="0"/>
      <w:divBdr>
        <w:top w:val="none" w:sz="0" w:space="0" w:color="auto"/>
        <w:left w:val="none" w:sz="0" w:space="0" w:color="auto"/>
        <w:bottom w:val="none" w:sz="0" w:space="0" w:color="auto"/>
        <w:right w:val="none" w:sz="0" w:space="0" w:color="auto"/>
      </w:divBdr>
    </w:div>
    <w:div w:id="792596585">
      <w:bodyDiv w:val="1"/>
      <w:marLeft w:val="0"/>
      <w:marRight w:val="0"/>
      <w:marTop w:val="0"/>
      <w:marBottom w:val="0"/>
      <w:divBdr>
        <w:top w:val="none" w:sz="0" w:space="0" w:color="auto"/>
        <w:left w:val="none" w:sz="0" w:space="0" w:color="auto"/>
        <w:bottom w:val="none" w:sz="0" w:space="0" w:color="auto"/>
        <w:right w:val="none" w:sz="0" w:space="0" w:color="auto"/>
      </w:divBdr>
    </w:div>
    <w:div w:id="1023482770">
      <w:bodyDiv w:val="1"/>
      <w:marLeft w:val="0"/>
      <w:marRight w:val="0"/>
      <w:marTop w:val="0"/>
      <w:marBottom w:val="0"/>
      <w:divBdr>
        <w:top w:val="none" w:sz="0" w:space="0" w:color="auto"/>
        <w:left w:val="none" w:sz="0" w:space="0" w:color="auto"/>
        <w:bottom w:val="none" w:sz="0" w:space="0" w:color="auto"/>
        <w:right w:val="none" w:sz="0" w:space="0" w:color="auto"/>
      </w:divBdr>
    </w:div>
    <w:div w:id="1059667146">
      <w:bodyDiv w:val="1"/>
      <w:marLeft w:val="0"/>
      <w:marRight w:val="0"/>
      <w:marTop w:val="0"/>
      <w:marBottom w:val="0"/>
      <w:divBdr>
        <w:top w:val="none" w:sz="0" w:space="0" w:color="auto"/>
        <w:left w:val="none" w:sz="0" w:space="0" w:color="auto"/>
        <w:bottom w:val="none" w:sz="0" w:space="0" w:color="auto"/>
        <w:right w:val="none" w:sz="0" w:space="0" w:color="auto"/>
      </w:divBdr>
    </w:div>
    <w:div w:id="1368792553">
      <w:bodyDiv w:val="1"/>
      <w:marLeft w:val="0"/>
      <w:marRight w:val="0"/>
      <w:marTop w:val="0"/>
      <w:marBottom w:val="0"/>
      <w:divBdr>
        <w:top w:val="none" w:sz="0" w:space="0" w:color="auto"/>
        <w:left w:val="none" w:sz="0" w:space="0" w:color="auto"/>
        <w:bottom w:val="none" w:sz="0" w:space="0" w:color="auto"/>
        <w:right w:val="none" w:sz="0" w:space="0" w:color="auto"/>
      </w:divBdr>
    </w:div>
    <w:div w:id="1696224404">
      <w:bodyDiv w:val="1"/>
      <w:marLeft w:val="0"/>
      <w:marRight w:val="0"/>
      <w:marTop w:val="0"/>
      <w:marBottom w:val="0"/>
      <w:divBdr>
        <w:top w:val="none" w:sz="0" w:space="0" w:color="auto"/>
        <w:left w:val="none" w:sz="0" w:space="0" w:color="auto"/>
        <w:bottom w:val="none" w:sz="0" w:space="0" w:color="auto"/>
        <w:right w:val="none" w:sz="0" w:space="0" w:color="auto"/>
      </w:divBdr>
    </w:div>
    <w:div w:id="206170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0.wmf"/><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0.wmf"/><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1.emf"/><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3451E-D19A-46BF-9189-1C7A513C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1154</Words>
  <Characters>6581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2021-06-23T08:40:00Z</dcterms:created>
  <dcterms:modified xsi:type="dcterms:W3CDTF">2021-06-24T12:54:00Z</dcterms:modified>
</cp:coreProperties>
</file>