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BE1E1" w14:textId="3FC34BBC" w:rsidR="00CA628E" w:rsidRPr="00DC1944" w:rsidRDefault="00CA628E" w:rsidP="00CA628E">
      <w:pPr>
        <w:ind w:firstLineChars="100" w:firstLine="220"/>
        <w:jc w:val="right"/>
        <w:rPr>
          <w:rFonts w:asciiTheme="minorEastAsia" w:eastAsiaTheme="minorEastAsia" w:hAnsiTheme="minorEastAsia"/>
          <w:bCs/>
          <w:szCs w:val="22"/>
        </w:rPr>
      </w:pPr>
      <w:r w:rsidRPr="00DC1944">
        <w:rPr>
          <w:rFonts w:asciiTheme="minorEastAsia" w:eastAsiaTheme="minorEastAsia" w:hAnsiTheme="minorEastAsia" w:hint="eastAsia"/>
          <w:bCs/>
          <w:szCs w:val="22"/>
        </w:rPr>
        <w:t>２０</w:t>
      </w:r>
      <w:r w:rsidR="00BC5224">
        <w:rPr>
          <w:rFonts w:asciiTheme="minorEastAsia" w:eastAsiaTheme="minorEastAsia" w:hAnsiTheme="minorEastAsia" w:hint="eastAsia"/>
          <w:bCs/>
          <w:szCs w:val="22"/>
        </w:rPr>
        <w:t>２４</w:t>
      </w:r>
      <w:r w:rsidRPr="00DC1944">
        <w:rPr>
          <w:rFonts w:asciiTheme="minorEastAsia" w:eastAsiaTheme="minorEastAsia" w:hAnsiTheme="minorEastAsia" w:hint="eastAsia"/>
          <w:bCs/>
          <w:szCs w:val="22"/>
        </w:rPr>
        <w:t>年</w:t>
      </w:r>
      <w:r w:rsidR="002B37A1" w:rsidRPr="00DC1944">
        <w:rPr>
          <w:rFonts w:asciiTheme="minorEastAsia" w:eastAsiaTheme="minorEastAsia" w:hAnsiTheme="minorEastAsia" w:hint="eastAsia"/>
          <w:bCs/>
          <w:szCs w:val="22"/>
        </w:rPr>
        <w:t>５</w:t>
      </w:r>
      <w:r w:rsidRPr="00DC1944">
        <w:rPr>
          <w:rFonts w:asciiTheme="minorEastAsia" w:eastAsiaTheme="minorEastAsia" w:hAnsiTheme="minorEastAsia" w:hint="eastAsia"/>
          <w:bCs/>
          <w:szCs w:val="22"/>
        </w:rPr>
        <w:t>月</w:t>
      </w:r>
      <w:r w:rsidR="00BC5224">
        <w:rPr>
          <w:rFonts w:asciiTheme="minorEastAsia" w:eastAsiaTheme="minorEastAsia" w:hAnsiTheme="minorEastAsia" w:hint="eastAsia"/>
          <w:bCs/>
          <w:szCs w:val="22"/>
        </w:rPr>
        <w:t>２７</w:t>
      </w:r>
      <w:r w:rsidRPr="00DC1944">
        <w:rPr>
          <w:rFonts w:asciiTheme="minorEastAsia" w:eastAsiaTheme="minorEastAsia" w:hAnsiTheme="minorEastAsia" w:hint="eastAsia"/>
          <w:bCs/>
          <w:szCs w:val="22"/>
        </w:rPr>
        <w:t>日</w:t>
      </w:r>
    </w:p>
    <w:p w14:paraId="42755CE4" w14:textId="77777777" w:rsidR="00CA628E" w:rsidRPr="00DC1944" w:rsidRDefault="00CA628E" w:rsidP="00CA628E">
      <w:pPr>
        <w:jc w:val="left"/>
        <w:rPr>
          <w:rFonts w:asciiTheme="minorEastAsia" w:eastAsiaTheme="minorEastAsia" w:hAnsiTheme="minorEastAsia"/>
          <w:bCs/>
          <w:szCs w:val="22"/>
        </w:rPr>
      </w:pPr>
    </w:p>
    <w:p w14:paraId="2B795CBD" w14:textId="77777777" w:rsidR="00CA628E" w:rsidRPr="00DC1944" w:rsidRDefault="00CA628E" w:rsidP="00CA628E">
      <w:pPr>
        <w:jc w:val="left"/>
        <w:rPr>
          <w:rFonts w:asciiTheme="minorEastAsia" w:eastAsiaTheme="minorEastAsia" w:hAnsiTheme="minorEastAsia"/>
          <w:bCs/>
          <w:szCs w:val="22"/>
        </w:rPr>
      </w:pPr>
      <w:r w:rsidRPr="00DC1944">
        <w:rPr>
          <w:rFonts w:asciiTheme="minorEastAsia" w:eastAsiaTheme="minorEastAsia" w:hAnsiTheme="minorEastAsia" w:hint="eastAsia"/>
          <w:bCs/>
          <w:szCs w:val="22"/>
        </w:rPr>
        <w:t>大阪府知事</w:t>
      </w:r>
    </w:p>
    <w:p w14:paraId="69E78431" w14:textId="77777777" w:rsidR="00CA628E" w:rsidRPr="00DC1944" w:rsidRDefault="00CA628E" w:rsidP="00CA628E">
      <w:pPr>
        <w:ind w:firstLineChars="100" w:firstLine="220"/>
        <w:jc w:val="left"/>
        <w:rPr>
          <w:rFonts w:asciiTheme="minorEastAsia" w:eastAsiaTheme="minorEastAsia" w:hAnsiTheme="minorEastAsia"/>
          <w:bCs/>
          <w:szCs w:val="22"/>
        </w:rPr>
      </w:pPr>
      <w:r w:rsidRPr="00DC1944">
        <w:rPr>
          <w:rFonts w:asciiTheme="minorEastAsia" w:eastAsiaTheme="minorEastAsia" w:hAnsiTheme="minorEastAsia" w:hint="eastAsia"/>
          <w:bCs/>
          <w:szCs w:val="22"/>
        </w:rPr>
        <w:t>吉村　洋文　様</w:t>
      </w:r>
    </w:p>
    <w:p w14:paraId="71C73B37" w14:textId="77777777" w:rsidR="00CA628E" w:rsidRPr="00DC1944" w:rsidRDefault="00CA628E" w:rsidP="00CA628E">
      <w:pPr>
        <w:jc w:val="left"/>
        <w:rPr>
          <w:rFonts w:asciiTheme="minorEastAsia" w:eastAsiaTheme="minorEastAsia" w:hAnsiTheme="minorEastAsia"/>
          <w:bCs/>
          <w:szCs w:val="22"/>
        </w:rPr>
      </w:pPr>
    </w:p>
    <w:p w14:paraId="0337B102" w14:textId="77777777" w:rsidR="00CA628E" w:rsidRPr="00DC1944" w:rsidRDefault="00CA628E" w:rsidP="00CA628E">
      <w:pPr>
        <w:ind w:firstLineChars="2700" w:firstLine="5940"/>
        <w:jc w:val="left"/>
        <w:rPr>
          <w:rFonts w:asciiTheme="minorEastAsia" w:eastAsiaTheme="minorEastAsia" w:hAnsiTheme="minorEastAsia"/>
          <w:bCs/>
          <w:szCs w:val="22"/>
        </w:rPr>
      </w:pPr>
      <w:r w:rsidRPr="00DC1944">
        <w:rPr>
          <w:rFonts w:asciiTheme="minorEastAsia" w:eastAsiaTheme="minorEastAsia" w:hAnsiTheme="minorEastAsia" w:hint="eastAsia"/>
          <w:bCs/>
          <w:szCs w:val="22"/>
        </w:rPr>
        <w:t>大阪府労働組合連合会</w:t>
      </w:r>
    </w:p>
    <w:p w14:paraId="0A8E4F4E" w14:textId="77777777" w:rsidR="00CA628E" w:rsidRPr="00DC1944" w:rsidRDefault="00CA628E" w:rsidP="00CA628E">
      <w:pPr>
        <w:ind w:firstLineChars="2800" w:firstLine="6160"/>
        <w:jc w:val="left"/>
        <w:rPr>
          <w:rFonts w:asciiTheme="minorEastAsia" w:eastAsiaTheme="minorEastAsia" w:hAnsiTheme="minorEastAsia"/>
          <w:bCs/>
          <w:szCs w:val="22"/>
        </w:rPr>
      </w:pPr>
      <w:r w:rsidRPr="00DC1944">
        <w:rPr>
          <w:rFonts w:asciiTheme="minorEastAsia" w:eastAsiaTheme="minorEastAsia" w:hAnsiTheme="minorEastAsia" w:hint="eastAsia"/>
          <w:bCs/>
          <w:szCs w:val="22"/>
        </w:rPr>
        <w:t>執行委員長　百濟　喜之</w:t>
      </w:r>
    </w:p>
    <w:p w14:paraId="108511F2" w14:textId="77777777" w:rsidR="00CA628E" w:rsidRPr="00DC1944" w:rsidRDefault="00CA628E" w:rsidP="00CA628E">
      <w:pPr>
        <w:jc w:val="left"/>
        <w:rPr>
          <w:rFonts w:asciiTheme="minorEastAsia" w:eastAsiaTheme="minorEastAsia" w:hAnsiTheme="minorEastAsia"/>
          <w:bCs/>
          <w:szCs w:val="22"/>
        </w:rPr>
      </w:pPr>
    </w:p>
    <w:p w14:paraId="5C0E3AA2" w14:textId="35BB247C" w:rsidR="00CA628E" w:rsidRPr="00DC1944" w:rsidRDefault="00CA628E" w:rsidP="00CA628E">
      <w:pPr>
        <w:jc w:val="center"/>
        <w:rPr>
          <w:rFonts w:asciiTheme="minorEastAsia" w:eastAsiaTheme="minorEastAsia" w:hAnsiTheme="minorEastAsia"/>
          <w:b/>
          <w:szCs w:val="22"/>
        </w:rPr>
      </w:pPr>
      <w:r w:rsidRPr="00DC1944">
        <w:rPr>
          <w:rFonts w:asciiTheme="minorEastAsia" w:eastAsiaTheme="minorEastAsia" w:hAnsiTheme="minorEastAsia" w:hint="eastAsia"/>
          <w:b/>
          <w:szCs w:val="22"/>
        </w:rPr>
        <w:t>２０</w:t>
      </w:r>
      <w:r w:rsidR="00BC5224">
        <w:rPr>
          <w:rFonts w:asciiTheme="minorEastAsia" w:eastAsiaTheme="minorEastAsia" w:hAnsiTheme="minorEastAsia" w:hint="eastAsia"/>
          <w:b/>
          <w:szCs w:val="22"/>
        </w:rPr>
        <w:t>２４</w:t>
      </w:r>
      <w:r w:rsidRPr="00DC1944">
        <w:rPr>
          <w:rFonts w:asciiTheme="minorEastAsia" w:eastAsiaTheme="minorEastAsia" w:hAnsiTheme="minorEastAsia" w:hint="eastAsia"/>
          <w:b/>
          <w:szCs w:val="22"/>
        </w:rPr>
        <w:t>年府労連</w:t>
      </w:r>
      <w:r w:rsidR="002B37A1" w:rsidRPr="00DC1944">
        <w:rPr>
          <w:rFonts w:asciiTheme="minorEastAsia" w:eastAsiaTheme="minorEastAsia" w:hAnsiTheme="minorEastAsia" w:hint="eastAsia"/>
          <w:b/>
          <w:szCs w:val="22"/>
        </w:rPr>
        <w:t>夏季</w:t>
      </w:r>
      <w:r w:rsidRPr="00DC1944">
        <w:rPr>
          <w:rFonts w:asciiTheme="minorEastAsia" w:eastAsiaTheme="minorEastAsia" w:hAnsiTheme="minorEastAsia" w:hint="eastAsia"/>
          <w:b/>
          <w:szCs w:val="22"/>
        </w:rPr>
        <w:t>要求・要望書</w:t>
      </w:r>
    </w:p>
    <w:p w14:paraId="28EC3F9E" w14:textId="77777777" w:rsidR="00CA628E" w:rsidRPr="00DC1944" w:rsidRDefault="00CA628E" w:rsidP="00CA628E">
      <w:pPr>
        <w:jc w:val="left"/>
        <w:rPr>
          <w:rFonts w:asciiTheme="minorEastAsia" w:eastAsiaTheme="minorEastAsia" w:hAnsiTheme="minorEastAsia"/>
          <w:bCs/>
          <w:szCs w:val="22"/>
        </w:rPr>
      </w:pPr>
    </w:p>
    <w:p w14:paraId="0A515BA1" w14:textId="60C4D565" w:rsidR="00CA628E" w:rsidRPr="00DC1944" w:rsidRDefault="00CA628E" w:rsidP="00CA628E">
      <w:pPr>
        <w:ind w:firstLineChars="100" w:firstLine="220"/>
        <w:jc w:val="left"/>
        <w:rPr>
          <w:rFonts w:asciiTheme="minorEastAsia" w:eastAsiaTheme="minorEastAsia" w:hAnsiTheme="minorEastAsia"/>
          <w:bCs/>
          <w:szCs w:val="22"/>
        </w:rPr>
      </w:pPr>
      <w:r w:rsidRPr="00DC1944">
        <w:rPr>
          <w:rFonts w:asciiTheme="minorEastAsia" w:eastAsiaTheme="minorEastAsia" w:hAnsiTheme="minorEastAsia" w:hint="eastAsia"/>
          <w:bCs/>
          <w:szCs w:val="22"/>
        </w:rPr>
        <w:t>大阪府に属する職・従業員・教員の労働条件の維持・発展に向け、</w:t>
      </w:r>
      <w:r w:rsidR="002B37A1" w:rsidRPr="00DC1944">
        <w:rPr>
          <w:rFonts w:asciiTheme="minorEastAsia" w:eastAsiaTheme="minorEastAsia" w:hAnsiTheme="minorEastAsia" w:hint="eastAsia"/>
          <w:bCs/>
          <w:szCs w:val="22"/>
        </w:rPr>
        <w:t>第</w:t>
      </w:r>
      <w:r w:rsidR="00BC5224">
        <w:rPr>
          <w:rFonts w:asciiTheme="minorEastAsia" w:eastAsiaTheme="minorEastAsia" w:hAnsiTheme="minorEastAsia" w:hint="eastAsia"/>
          <w:bCs/>
          <w:szCs w:val="22"/>
        </w:rPr>
        <w:t>７４</w:t>
      </w:r>
      <w:r w:rsidRPr="00DC1944">
        <w:rPr>
          <w:rFonts w:asciiTheme="minorEastAsia" w:eastAsiaTheme="minorEastAsia" w:hAnsiTheme="minorEastAsia" w:hint="eastAsia"/>
          <w:bCs/>
          <w:szCs w:val="22"/>
        </w:rPr>
        <w:t>回</w:t>
      </w:r>
      <w:r w:rsidR="002B37A1" w:rsidRPr="00DC1944">
        <w:rPr>
          <w:rFonts w:asciiTheme="minorEastAsia" w:eastAsiaTheme="minorEastAsia" w:hAnsiTheme="minorEastAsia" w:hint="eastAsia"/>
          <w:bCs/>
          <w:szCs w:val="22"/>
        </w:rPr>
        <w:t>定期大会</w:t>
      </w:r>
      <w:r w:rsidRPr="00DC1944">
        <w:rPr>
          <w:rFonts w:asciiTheme="minorEastAsia" w:eastAsiaTheme="minorEastAsia" w:hAnsiTheme="minorEastAsia" w:hint="eastAsia"/>
          <w:bCs/>
          <w:szCs w:val="22"/>
        </w:rPr>
        <w:t>の決定に基づき下記のとおり要求するので誠意ある回答をされたい。</w:t>
      </w:r>
    </w:p>
    <w:p w14:paraId="6E34F10C" w14:textId="77777777" w:rsidR="00CA628E" w:rsidRPr="00DC1944" w:rsidRDefault="00CA628E" w:rsidP="00CA628E">
      <w:pPr>
        <w:jc w:val="left"/>
        <w:rPr>
          <w:rFonts w:asciiTheme="minorEastAsia" w:eastAsiaTheme="minorEastAsia" w:hAnsiTheme="minorEastAsia"/>
          <w:bCs/>
          <w:szCs w:val="22"/>
        </w:rPr>
      </w:pPr>
    </w:p>
    <w:p w14:paraId="6F42B6F0" w14:textId="77777777" w:rsidR="002B37A1" w:rsidRPr="00DC1944" w:rsidRDefault="00CA628E" w:rsidP="002B37A1">
      <w:pPr>
        <w:pStyle w:val="af2"/>
        <w:rPr>
          <w:szCs w:val="22"/>
        </w:rPr>
      </w:pPr>
      <w:r w:rsidRPr="00DC1944">
        <w:rPr>
          <w:rFonts w:hint="eastAsia"/>
          <w:szCs w:val="22"/>
        </w:rPr>
        <w:t>記</w:t>
      </w:r>
    </w:p>
    <w:p w14:paraId="1260857B" w14:textId="77777777" w:rsidR="00BC5391" w:rsidRPr="005E2C7E" w:rsidRDefault="00BC5391" w:rsidP="00BC5391">
      <w:pPr>
        <w:ind w:leftChars="100" w:left="441" w:hangingChars="100" w:hanging="221"/>
        <w:jc w:val="left"/>
        <w:rPr>
          <w:rFonts w:asciiTheme="minorEastAsia" w:eastAsiaTheme="minorEastAsia" w:hAnsiTheme="minorEastAsia"/>
          <w:b/>
          <w:bCs/>
          <w:color w:val="000000" w:themeColor="text1"/>
          <w:szCs w:val="22"/>
        </w:rPr>
      </w:pPr>
      <w:r w:rsidRPr="005E2C7E">
        <w:rPr>
          <w:rFonts w:asciiTheme="minorEastAsia" w:eastAsiaTheme="minorEastAsia" w:hAnsiTheme="minorEastAsia" w:hint="eastAsia"/>
          <w:b/>
          <w:bCs/>
          <w:color w:val="000000" w:themeColor="text1"/>
          <w:szCs w:val="22"/>
        </w:rPr>
        <w:t>Ⅰ　労使慣行及び労使交渉に関すること</w:t>
      </w:r>
    </w:p>
    <w:p w14:paraId="1BED67C6" w14:textId="77777777" w:rsidR="00BC5391" w:rsidRPr="00BC5391" w:rsidRDefault="00BC5391" w:rsidP="00BC5391">
      <w:pPr>
        <w:ind w:leftChars="100" w:left="440" w:hangingChars="100" w:hanging="220"/>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１．労使慣行を厳守し、労働条件の改変にあたっては、一方的実施は行わないこと。</w:t>
      </w:r>
    </w:p>
    <w:tbl>
      <w:tblPr>
        <w:tblStyle w:val="aa"/>
        <w:tblW w:w="8505" w:type="dxa"/>
        <w:jc w:val="right"/>
        <w:tblLook w:val="04A0" w:firstRow="1" w:lastRow="0" w:firstColumn="1" w:lastColumn="0" w:noHBand="0" w:noVBand="1"/>
      </w:tblPr>
      <w:tblGrid>
        <w:gridCol w:w="8505"/>
      </w:tblGrid>
      <w:tr w:rsidR="00BC5391" w:rsidRPr="00BC5391" w14:paraId="4543E4A8" w14:textId="77777777" w:rsidTr="00540769">
        <w:trPr>
          <w:jc w:val="right"/>
        </w:trPr>
        <w:tc>
          <w:tcPr>
            <w:tcW w:w="9060" w:type="dxa"/>
          </w:tcPr>
          <w:p w14:paraId="7DB2D138" w14:textId="77777777" w:rsidR="00BC5391" w:rsidRPr="00BC5391" w:rsidRDefault="00BC5391" w:rsidP="00540769">
            <w:pPr>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【要望事項】</w:t>
            </w:r>
          </w:p>
          <w:p w14:paraId="50115DAF" w14:textId="77777777" w:rsidR="00BC5391" w:rsidRPr="00BC5391" w:rsidRDefault="00BC5391" w:rsidP="00540769">
            <w:pPr>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公立大学法人大阪と大阪府大学教職員ユニオン、地方独立行政法人大阪府立病院機構と大阪府立病院機構労働組合連合会、地方独立行政法人大阪産業技術研究所と自治労大阪府立産業技術総合研究所労働組合及び地方独立行政法人大阪府立環境農林水産総合研究所と自治労大阪府立環境農林水産総合研究所労働組合における労働条件協議が誠実に行われるよう協力すること。</w:t>
            </w:r>
          </w:p>
        </w:tc>
      </w:tr>
    </w:tbl>
    <w:p w14:paraId="58A7D1F4" w14:textId="77777777" w:rsidR="00BC5391" w:rsidRPr="00BC5391" w:rsidRDefault="00BC5391" w:rsidP="00BC5391">
      <w:pPr>
        <w:ind w:leftChars="100" w:left="440" w:hangingChars="100" w:hanging="220"/>
        <w:jc w:val="left"/>
        <w:rPr>
          <w:rFonts w:asciiTheme="minorEastAsia" w:eastAsiaTheme="minorEastAsia" w:hAnsiTheme="minorEastAsia"/>
          <w:color w:val="000000" w:themeColor="text1"/>
          <w:szCs w:val="22"/>
        </w:rPr>
      </w:pPr>
    </w:p>
    <w:p w14:paraId="392E5E13" w14:textId="77777777" w:rsidR="00BC5391" w:rsidRPr="005E2C7E" w:rsidRDefault="00BC5391" w:rsidP="00BC5391">
      <w:pPr>
        <w:ind w:leftChars="100" w:left="441" w:hangingChars="100" w:hanging="221"/>
        <w:jc w:val="left"/>
        <w:rPr>
          <w:rFonts w:asciiTheme="minorEastAsia" w:eastAsiaTheme="minorEastAsia" w:hAnsiTheme="minorEastAsia"/>
          <w:b/>
          <w:bCs/>
          <w:color w:val="000000" w:themeColor="text1"/>
          <w:szCs w:val="22"/>
        </w:rPr>
      </w:pPr>
      <w:r w:rsidRPr="005E2C7E">
        <w:rPr>
          <w:rFonts w:asciiTheme="minorEastAsia" w:eastAsiaTheme="minorEastAsia" w:hAnsiTheme="minorEastAsia" w:hint="eastAsia"/>
          <w:b/>
          <w:bCs/>
          <w:color w:val="000000" w:themeColor="text1"/>
          <w:szCs w:val="22"/>
        </w:rPr>
        <w:t>Ⅱ　給与等に関すること</w:t>
      </w:r>
    </w:p>
    <w:p w14:paraId="42DBCFFA" w14:textId="77777777" w:rsidR="00BC5391" w:rsidRPr="00BC5391" w:rsidRDefault="00BC5391" w:rsidP="00BC5391">
      <w:pPr>
        <w:ind w:leftChars="100" w:left="440" w:hangingChars="100" w:hanging="220"/>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２．以下のとおり給与改定及び改善を行うこと。</w:t>
      </w:r>
    </w:p>
    <w:p w14:paraId="05C671D5" w14:textId="77777777" w:rsidR="00BC5391" w:rsidRPr="00BC5391" w:rsidRDefault="00BC5391" w:rsidP="00BC5391">
      <w:pPr>
        <w:ind w:leftChars="100" w:left="440" w:hangingChars="100" w:hanging="220"/>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(１)大阪府人事委員会勧告を完全実施すること。</w:t>
      </w:r>
    </w:p>
    <w:p w14:paraId="29099AD9" w14:textId="77777777" w:rsidR="00BC5391" w:rsidRPr="00BC5391" w:rsidRDefault="00BC5391" w:rsidP="00BC5391">
      <w:pPr>
        <w:ind w:leftChars="100" w:left="440" w:hangingChars="100" w:hanging="220"/>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(２)技能労務職給料表を大幅に改善すること。なお、技能労務職給料表３級の水準を他府県並みに引上げること。</w:t>
      </w:r>
    </w:p>
    <w:p w14:paraId="70863F96" w14:textId="77777777" w:rsidR="00BC5391" w:rsidRPr="00BC5391" w:rsidRDefault="00BC5391" w:rsidP="00BC5391">
      <w:pPr>
        <w:ind w:leftChars="100" w:left="440" w:hangingChars="100" w:hanging="220"/>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３)再任用職員の給与については、給料月額を抜本的に引上げるとともに、生活関連手当を支給するなどの改善を図ること。また、再任用職員の給与格付けは「職務給の原則」及び「均衡の原則」を踏まえて対応すること。</w:t>
      </w:r>
    </w:p>
    <w:p w14:paraId="694245A4" w14:textId="77777777" w:rsidR="00BC5391" w:rsidRPr="00BC5391" w:rsidRDefault="00BC5391" w:rsidP="00BC5391">
      <w:pPr>
        <w:ind w:leftChars="100" w:left="440" w:hangingChars="100" w:hanging="220"/>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(４)相当の経験年数を有する臨時講師については、教育職給料表２級を適用すること。</w:t>
      </w:r>
    </w:p>
    <w:p w14:paraId="2E769100" w14:textId="708503A6" w:rsidR="00BC5391" w:rsidRPr="00BC5391" w:rsidRDefault="00BC5391" w:rsidP="00BC5391">
      <w:pPr>
        <w:ind w:leftChars="100" w:left="440" w:hangingChars="100" w:hanging="220"/>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(５)非常勤職員の給与を改善すること。また、常勤職員との均衡の観点から</w:t>
      </w:r>
      <w:r>
        <w:rPr>
          <w:rFonts w:asciiTheme="minorEastAsia" w:eastAsiaTheme="minorEastAsia" w:hAnsiTheme="minorEastAsia" w:hint="eastAsia"/>
          <w:color w:val="000000" w:themeColor="text1"/>
          <w:szCs w:val="22"/>
        </w:rPr>
        <w:t>期末・</w:t>
      </w:r>
      <w:r w:rsidRPr="00BC5391">
        <w:rPr>
          <w:rFonts w:asciiTheme="minorEastAsia" w:eastAsiaTheme="minorEastAsia" w:hAnsiTheme="minorEastAsia" w:hint="eastAsia"/>
          <w:color w:val="000000" w:themeColor="text1"/>
          <w:szCs w:val="22"/>
        </w:rPr>
        <w:t>勤勉手当をはじめとする諸手当の適用を改善すること。</w:t>
      </w:r>
    </w:p>
    <w:p w14:paraId="15A58079" w14:textId="77777777" w:rsidR="00BC5391" w:rsidRDefault="00BC5391" w:rsidP="00BC5391">
      <w:pPr>
        <w:ind w:leftChars="100" w:left="440" w:hangingChars="100" w:hanging="220"/>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(６)他府県に勤務する職員の地域手当の支給割合を引上げること。</w:t>
      </w:r>
    </w:p>
    <w:p w14:paraId="0ADB9A9F" w14:textId="77777777" w:rsidR="00BC5391" w:rsidRPr="00BC5391" w:rsidRDefault="00BC5391" w:rsidP="00BC5391">
      <w:pPr>
        <w:ind w:leftChars="100" w:left="440" w:hangingChars="100" w:hanging="220"/>
        <w:jc w:val="left"/>
        <w:rPr>
          <w:rFonts w:asciiTheme="minorEastAsia" w:eastAsiaTheme="minorEastAsia" w:hAnsiTheme="minorEastAsia"/>
          <w:color w:val="000000" w:themeColor="text1"/>
          <w:szCs w:val="22"/>
        </w:rPr>
      </w:pPr>
    </w:p>
    <w:p w14:paraId="093E62C6" w14:textId="77777777" w:rsidR="00BC5391" w:rsidRPr="005E2C7E" w:rsidRDefault="00BC5391" w:rsidP="00BC5391">
      <w:pPr>
        <w:ind w:leftChars="100" w:left="441" w:hangingChars="100" w:hanging="221"/>
        <w:jc w:val="left"/>
        <w:rPr>
          <w:rFonts w:asciiTheme="minorEastAsia" w:eastAsiaTheme="minorEastAsia" w:hAnsiTheme="minorEastAsia"/>
          <w:b/>
          <w:bCs/>
          <w:color w:val="000000" w:themeColor="text1"/>
          <w:szCs w:val="22"/>
        </w:rPr>
      </w:pPr>
      <w:r w:rsidRPr="005E2C7E">
        <w:rPr>
          <w:rFonts w:asciiTheme="minorEastAsia" w:eastAsiaTheme="minorEastAsia" w:hAnsiTheme="minorEastAsia" w:hint="eastAsia"/>
          <w:b/>
          <w:bCs/>
          <w:color w:val="000000" w:themeColor="text1"/>
          <w:szCs w:val="22"/>
        </w:rPr>
        <w:t>３．夏季一時金(期末・勤勉手当)を６月２８日に支給すること。また、下記のとおり改善すること。</w:t>
      </w:r>
    </w:p>
    <w:p w14:paraId="395FFDFA" w14:textId="77777777" w:rsidR="00BC5391" w:rsidRPr="00BC5391" w:rsidRDefault="00BC5391" w:rsidP="00BC5391">
      <w:pPr>
        <w:ind w:leftChars="100" w:left="440" w:hangingChars="100" w:hanging="220"/>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(１)勤勉手当の差別的支給を行わないこと。</w:t>
      </w:r>
    </w:p>
    <w:p w14:paraId="329F3491" w14:textId="77777777" w:rsidR="00BC5391" w:rsidRPr="00BC5391" w:rsidRDefault="00BC5391" w:rsidP="00BC5391">
      <w:pPr>
        <w:ind w:leftChars="100" w:left="440" w:hangingChars="100" w:hanging="220"/>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(２)副主査に係る職務段階別加算における年齢要件を撤廃すること。</w:t>
      </w:r>
    </w:p>
    <w:p w14:paraId="20B062DD" w14:textId="77777777" w:rsidR="00BC5391" w:rsidRDefault="00BC5391" w:rsidP="00BC5391">
      <w:pPr>
        <w:ind w:leftChars="100" w:left="440" w:hangingChars="100" w:hanging="220"/>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(３)再任用職員に対する支給割合を定年前職員に準じて引上げること。</w:t>
      </w:r>
    </w:p>
    <w:p w14:paraId="5CD509E9" w14:textId="77777777" w:rsidR="00BC5391" w:rsidRPr="00BC5391" w:rsidRDefault="00BC5391" w:rsidP="00BC5391">
      <w:pPr>
        <w:ind w:leftChars="100" w:left="440" w:hangingChars="100" w:hanging="220"/>
        <w:jc w:val="left"/>
        <w:rPr>
          <w:rFonts w:asciiTheme="minorEastAsia" w:eastAsiaTheme="minorEastAsia" w:hAnsiTheme="minorEastAsia"/>
          <w:color w:val="000000" w:themeColor="text1"/>
          <w:szCs w:val="22"/>
        </w:rPr>
      </w:pPr>
    </w:p>
    <w:p w14:paraId="29CD7700" w14:textId="77777777" w:rsidR="00BC5391" w:rsidRPr="005E2C7E" w:rsidRDefault="00BC5391" w:rsidP="00BC5391">
      <w:pPr>
        <w:ind w:leftChars="100" w:left="441" w:hangingChars="100" w:hanging="221"/>
        <w:jc w:val="left"/>
        <w:rPr>
          <w:rFonts w:asciiTheme="minorEastAsia" w:eastAsiaTheme="minorEastAsia" w:hAnsiTheme="minorEastAsia"/>
          <w:b/>
          <w:bCs/>
          <w:color w:val="000000" w:themeColor="text1"/>
          <w:szCs w:val="22"/>
        </w:rPr>
      </w:pPr>
      <w:r w:rsidRPr="005E2C7E">
        <w:rPr>
          <w:rFonts w:asciiTheme="minorEastAsia" w:eastAsiaTheme="minorEastAsia" w:hAnsiTheme="minorEastAsia" w:hint="eastAsia"/>
          <w:b/>
          <w:bCs/>
          <w:color w:val="000000" w:themeColor="text1"/>
          <w:szCs w:val="22"/>
        </w:rPr>
        <w:t>４．給料の調整額及び特殊勤務手当を改善すること。</w:t>
      </w:r>
    </w:p>
    <w:p w14:paraId="4A5B161D" w14:textId="77777777" w:rsidR="00BC5391" w:rsidRPr="00BC5391" w:rsidRDefault="00BC5391" w:rsidP="00BC5391">
      <w:pPr>
        <w:ind w:leftChars="100" w:left="440" w:hangingChars="100" w:hanging="220"/>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(１)国における他の俸給表に根拠を置くなど、特殊性が恒常的な者に支給されている特殊勤務手当については給料の調整額に移行すること。</w:t>
      </w:r>
    </w:p>
    <w:p w14:paraId="236C2B95" w14:textId="77777777" w:rsidR="00BC5391" w:rsidRDefault="00BC5391" w:rsidP="00BC5391">
      <w:pPr>
        <w:ind w:leftChars="100" w:left="440" w:hangingChars="100" w:hanging="220"/>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(２)調整基本額を引上げること。</w:t>
      </w:r>
    </w:p>
    <w:p w14:paraId="4C69F5C8" w14:textId="77777777" w:rsidR="0026245D" w:rsidRPr="00DC1944" w:rsidRDefault="0026245D" w:rsidP="0026245D">
      <w:pPr>
        <w:ind w:leftChars="100" w:left="440" w:hangingChars="100" w:hanging="220"/>
        <w:rPr>
          <w:rFonts w:asciiTheme="minorEastAsia" w:eastAsiaTheme="minorEastAsia" w:hAnsiTheme="minorEastAsia"/>
          <w:szCs w:val="22"/>
        </w:rPr>
      </w:pPr>
      <w:r w:rsidRPr="00E13F8C">
        <w:rPr>
          <w:rFonts w:asciiTheme="minorEastAsia" w:eastAsiaTheme="minorEastAsia" w:hAnsiTheme="minorEastAsia" w:hint="eastAsia"/>
          <w:szCs w:val="22"/>
        </w:rPr>
        <w:t>(３)緊急を要する際、すぐに対応ができるように待機する勤務に対して、手当を支給すること。</w:t>
      </w:r>
    </w:p>
    <w:p w14:paraId="3A4AB65E" w14:textId="77777777" w:rsidR="00BC5391" w:rsidRPr="0026245D" w:rsidRDefault="00BC5391" w:rsidP="00BC5391">
      <w:pPr>
        <w:ind w:leftChars="100" w:left="440" w:hangingChars="100" w:hanging="220"/>
        <w:jc w:val="left"/>
        <w:rPr>
          <w:rFonts w:asciiTheme="minorEastAsia" w:eastAsiaTheme="minorEastAsia" w:hAnsiTheme="minorEastAsia"/>
          <w:color w:val="000000" w:themeColor="text1"/>
          <w:szCs w:val="22"/>
        </w:rPr>
      </w:pPr>
    </w:p>
    <w:tbl>
      <w:tblPr>
        <w:tblStyle w:val="aa"/>
        <w:tblW w:w="8505" w:type="dxa"/>
        <w:jc w:val="right"/>
        <w:tblLook w:val="04A0" w:firstRow="1" w:lastRow="0" w:firstColumn="1" w:lastColumn="0" w:noHBand="0" w:noVBand="1"/>
      </w:tblPr>
      <w:tblGrid>
        <w:gridCol w:w="8505"/>
      </w:tblGrid>
      <w:tr w:rsidR="00BC5391" w:rsidRPr="005E2C7E" w14:paraId="19212080" w14:textId="77777777" w:rsidTr="00540769">
        <w:trPr>
          <w:jc w:val="right"/>
        </w:trPr>
        <w:tc>
          <w:tcPr>
            <w:tcW w:w="8505" w:type="dxa"/>
          </w:tcPr>
          <w:p w14:paraId="07D0ACD4" w14:textId="77777777" w:rsidR="00BC5391" w:rsidRPr="00BC5391" w:rsidRDefault="00BC5391" w:rsidP="00540769">
            <w:pPr>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【要望事項】</w:t>
            </w:r>
          </w:p>
          <w:p w14:paraId="6B82EF3E" w14:textId="77777777" w:rsidR="00BC5391" w:rsidRPr="00BC5391" w:rsidRDefault="00BC5391" w:rsidP="00540769">
            <w:pPr>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大阪府人事委員会に対し、国の規定に準じた給料表の新設を働きかけること。</w:t>
            </w:r>
          </w:p>
        </w:tc>
      </w:tr>
    </w:tbl>
    <w:p w14:paraId="26E89575" w14:textId="77777777" w:rsidR="00BC5391" w:rsidRPr="005E2C7E" w:rsidRDefault="00BC5391" w:rsidP="00BC5391">
      <w:pPr>
        <w:ind w:leftChars="100" w:left="441" w:hangingChars="100" w:hanging="221"/>
        <w:jc w:val="left"/>
        <w:rPr>
          <w:rFonts w:asciiTheme="minorEastAsia" w:eastAsiaTheme="minorEastAsia" w:hAnsiTheme="minorEastAsia"/>
          <w:b/>
          <w:bCs/>
          <w:color w:val="000000" w:themeColor="text1"/>
          <w:szCs w:val="22"/>
        </w:rPr>
      </w:pPr>
    </w:p>
    <w:p w14:paraId="43BA83DE" w14:textId="77777777" w:rsidR="00BC5391" w:rsidRPr="005E2C7E" w:rsidRDefault="00BC5391" w:rsidP="00BC5391">
      <w:pPr>
        <w:ind w:leftChars="100" w:left="441" w:hangingChars="100" w:hanging="221"/>
        <w:jc w:val="left"/>
        <w:rPr>
          <w:rFonts w:asciiTheme="minorEastAsia" w:eastAsiaTheme="minorEastAsia" w:hAnsiTheme="minorEastAsia"/>
          <w:b/>
          <w:bCs/>
          <w:color w:val="000000" w:themeColor="text1"/>
          <w:szCs w:val="22"/>
        </w:rPr>
      </w:pPr>
      <w:r w:rsidRPr="005E2C7E">
        <w:rPr>
          <w:rFonts w:asciiTheme="minorEastAsia" w:eastAsiaTheme="minorEastAsia" w:hAnsiTheme="minorEastAsia" w:hint="eastAsia"/>
          <w:b/>
          <w:bCs/>
          <w:color w:val="000000" w:themeColor="text1"/>
          <w:szCs w:val="22"/>
        </w:rPr>
        <w:t>５．通勤手当を改善すること。</w:t>
      </w:r>
    </w:p>
    <w:p w14:paraId="6561B7BC" w14:textId="77777777" w:rsidR="00BC5391" w:rsidRPr="00BC5391" w:rsidRDefault="00BC5391" w:rsidP="00BC5391">
      <w:pPr>
        <w:ind w:leftChars="100" w:left="440" w:hangingChars="100" w:hanging="220"/>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(１)通勤手当の支給限度額及び交通用具使用者の支給額を引上げること。</w:t>
      </w:r>
    </w:p>
    <w:p w14:paraId="70D28A33" w14:textId="77777777" w:rsidR="00BC5391" w:rsidRDefault="00BC5391" w:rsidP="00BC5391">
      <w:pPr>
        <w:ind w:leftChars="100" w:left="440" w:hangingChars="100" w:hanging="220"/>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(２)</w:t>
      </w:r>
      <w:r w:rsidRPr="00145D4E">
        <w:rPr>
          <w:rFonts w:asciiTheme="minorEastAsia" w:eastAsiaTheme="minorEastAsia" w:hAnsiTheme="minorEastAsia" w:hint="eastAsia"/>
          <w:color w:val="000000" w:themeColor="text1"/>
          <w:szCs w:val="22"/>
        </w:rPr>
        <w:t>通勤認定の基準を緩和すること。</w:t>
      </w:r>
      <w:r w:rsidRPr="00BC5391">
        <w:rPr>
          <w:rFonts w:asciiTheme="minorEastAsia" w:eastAsiaTheme="minorEastAsia" w:hAnsiTheme="minorEastAsia" w:hint="eastAsia"/>
          <w:color w:val="000000" w:themeColor="text1"/>
          <w:szCs w:val="22"/>
        </w:rPr>
        <w:t>特に、病気、怪我及び妊娠等により通勤することが著しく困難な場合には、通勤手当の支給範囲の特例を認めること。</w:t>
      </w:r>
    </w:p>
    <w:p w14:paraId="21AFD648" w14:textId="77777777" w:rsidR="00BC5391" w:rsidRPr="00BC5391" w:rsidRDefault="00BC5391" w:rsidP="00BC5391">
      <w:pPr>
        <w:ind w:leftChars="100" w:left="440" w:hangingChars="100" w:hanging="220"/>
        <w:jc w:val="left"/>
        <w:rPr>
          <w:rFonts w:asciiTheme="minorEastAsia" w:eastAsiaTheme="minorEastAsia" w:hAnsiTheme="minorEastAsia"/>
          <w:color w:val="000000" w:themeColor="text1"/>
          <w:szCs w:val="22"/>
        </w:rPr>
      </w:pPr>
    </w:p>
    <w:p w14:paraId="580CBDBD" w14:textId="77777777" w:rsidR="00BC5391" w:rsidRPr="005E2C7E" w:rsidRDefault="00BC5391" w:rsidP="00BC5391">
      <w:pPr>
        <w:ind w:leftChars="100" w:left="441" w:hangingChars="100" w:hanging="221"/>
        <w:jc w:val="left"/>
        <w:rPr>
          <w:rFonts w:asciiTheme="minorEastAsia" w:eastAsiaTheme="minorEastAsia" w:hAnsiTheme="minorEastAsia"/>
          <w:b/>
          <w:bCs/>
          <w:color w:val="000000" w:themeColor="text1"/>
          <w:szCs w:val="22"/>
        </w:rPr>
      </w:pPr>
      <w:r w:rsidRPr="005E2C7E">
        <w:rPr>
          <w:rFonts w:asciiTheme="minorEastAsia" w:eastAsiaTheme="minorEastAsia" w:hAnsiTheme="minorEastAsia" w:hint="eastAsia"/>
          <w:b/>
          <w:bCs/>
          <w:color w:val="000000" w:themeColor="text1"/>
          <w:szCs w:val="22"/>
        </w:rPr>
        <w:t>６．修学旅行等引率指導業務手当等の「教員特殊業務手当」を大阪府におけるこれまでの状況を踏まえ引上げること。</w:t>
      </w:r>
    </w:p>
    <w:p w14:paraId="612B1AC6" w14:textId="77777777" w:rsidR="00BC5391" w:rsidRDefault="00BC5391" w:rsidP="00BC5391">
      <w:pPr>
        <w:ind w:leftChars="100" w:left="441" w:hangingChars="100" w:hanging="221"/>
        <w:jc w:val="left"/>
        <w:rPr>
          <w:rFonts w:asciiTheme="minorEastAsia" w:eastAsiaTheme="minorEastAsia" w:hAnsiTheme="minorEastAsia"/>
          <w:b/>
          <w:bCs/>
          <w:color w:val="000000" w:themeColor="text1"/>
          <w:szCs w:val="22"/>
        </w:rPr>
      </w:pPr>
    </w:p>
    <w:p w14:paraId="7BD7D532" w14:textId="71BC558E" w:rsidR="00BC5391" w:rsidRDefault="00BC5391" w:rsidP="00BC5391">
      <w:pPr>
        <w:ind w:leftChars="100" w:left="441" w:hangingChars="100" w:hanging="221"/>
        <w:jc w:val="left"/>
        <w:rPr>
          <w:rFonts w:asciiTheme="minorEastAsia" w:eastAsiaTheme="minorEastAsia" w:hAnsiTheme="minorEastAsia"/>
          <w:b/>
          <w:bCs/>
          <w:color w:val="000000" w:themeColor="text1"/>
          <w:szCs w:val="22"/>
        </w:rPr>
      </w:pPr>
      <w:r w:rsidRPr="005E2C7E">
        <w:rPr>
          <w:rFonts w:asciiTheme="minorEastAsia" w:eastAsiaTheme="minorEastAsia" w:hAnsiTheme="minorEastAsia" w:hint="eastAsia"/>
          <w:b/>
          <w:bCs/>
          <w:color w:val="000000" w:themeColor="text1"/>
          <w:szCs w:val="22"/>
        </w:rPr>
        <w:t>７．国内旅行に係る旅費については、日当、食卓料及び旅行雑費を支給すること。また、宿泊料については食費相当分を減ずることなく支給すること。</w:t>
      </w:r>
    </w:p>
    <w:p w14:paraId="511B5BEC" w14:textId="77777777" w:rsidR="00BC5391" w:rsidRPr="005E2C7E" w:rsidRDefault="00BC5391" w:rsidP="00BC5391">
      <w:pPr>
        <w:ind w:leftChars="100" w:left="441" w:hangingChars="100" w:hanging="221"/>
        <w:jc w:val="left"/>
        <w:rPr>
          <w:rFonts w:asciiTheme="minorEastAsia" w:eastAsiaTheme="minorEastAsia" w:hAnsiTheme="minorEastAsia"/>
          <w:b/>
          <w:bCs/>
          <w:color w:val="000000" w:themeColor="text1"/>
          <w:szCs w:val="22"/>
        </w:rPr>
      </w:pPr>
    </w:p>
    <w:p w14:paraId="221AE1B1" w14:textId="77777777" w:rsidR="00BC5391" w:rsidRPr="005E2C7E" w:rsidRDefault="00BC5391" w:rsidP="00BC5391">
      <w:pPr>
        <w:ind w:leftChars="100" w:left="441" w:hangingChars="100" w:hanging="221"/>
        <w:jc w:val="left"/>
        <w:rPr>
          <w:rFonts w:asciiTheme="minorEastAsia" w:eastAsiaTheme="minorEastAsia" w:hAnsiTheme="minorEastAsia"/>
          <w:b/>
          <w:bCs/>
          <w:color w:val="000000" w:themeColor="text1"/>
          <w:szCs w:val="22"/>
        </w:rPr>
      </w:pPr>
      <w:r w:rsidRPr="005E2C7E">
        <w:rPr>
          <w:rFonts w:asciiTheme="minorEastAsia" w:eastAsiaTheme="minorEastAsia" w:hAnsiTheme="minorEastAsia" w:hint="eastAsia"/>
          <w:b/>
          <w:bCs/>
          <w:color w:val="000000" w:themeColor="text1"/>
          <w:szCs w:val="22"/>
        </w:rPr>
        <w:t>Ⅲ　人事制度及び人事評価制度に関すること</w:t>
      </w:r>
    </w:p>
    <w:p w14:paraId="7C5106F5" w14:textId="0A7DEAD7" w:rsidR="00BC5391" w:rsidRPr="005E2C7E" w:rsidRDefault="00BC5391" w:rsidP="00BC5391">
      <w:pPr>
        <w:ind w:leftChars="100" w:left="441" w:hangingChars="100" w:hanging="221"/>
        <w:jc w:val="left"/>
        <w:rPr>
          <w:rFonts w:asciiTheme="minorEastAsia" w:eastAsiaTheme="minorEastAsia" w:hAnsiTheme="minorEastAsia"/>
          <w:b/>
          <w:bCs/>
          <w:color w:val="000000" w:themeColor="text1"/>
          <w:szCs w:val="22"/>
        </w:rPr>
      </w:pPr>
      <w:r w:rsidRPr="005E2C7E">
        <w:rPr>
          <w:rFonts w:asciiTheme="minorEastAsia" w:eastAsiaTheme="minorEastAsia" w:hAnsiTheme="minorEastAsia" w:hint="eastAsia"/>
          <w:b/>
          <w:bCs/>
          <w:color w:val="000000" w:themeColor="text1"/>
          <w:szCs w:val="22"/>
        </w:rPr>
        <w:t>８．</w:t>
      </w:r>
      <w:r w:rsidR="00493981" w:rsidRPr="00493981">
        <w:rPr>
          <w:rFonts w:asciiTheme="minorEastAsia" w:eastAsiaTheme="minorEastAsia" w:hAnsiTheme="minorEastAsia" w:hint="eastAsia"/>
          <w:b/>
          <w:bCs/>
          <w:color w:val="000000" w:themeColor="text1"/>
          <w:szCs w:val="22"/>
        </w:rPr>
        <w:t>２０１０年の「大阪府版給与制度改革」による「降格」した者の志気高揚及び技能労務職員に係る懸案課題等について速やかに解決を図るため、「総合的な人事制度」を構築すること。</w:t>
      </w:r>
    </w:p>
    <w:p w14:paraId="4B84E608" w14:textId="77777777" w:rsidR="00BC5391" w:rsidRPr="00BC5391" w:rsidRDefault="00BC5391" w:rsidP="00BC5391">
      <w:pPr>
        <w:ind w:leftChars="100" w:left="440" w:hangingChars="100" w:hanging="220"/>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(１)行政職給料表２級及び３級並びに技能労務職給料表２級及び３級の最高号給での滞留問題を解消すること。</w:t>
      </w:r>
    </w:p>
    <w:p w14:paraId="447992A7" w14:textId="77777777" w:rsidR="00BC5391" w:rsidRPr="00BC5391" w:rsidRDefault="00BC5391" w:rsidP="00BC5391">
      <w:pPr>
        <w:ind w:leftChars="100" w:left="440" w:hangingChars="100" w:hanging="220"/>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(２)技能労務職員の労働条件について速やかに解決を図ること。</w:t>
      </w:r>
    </w:p>
    <w:p w14:paraId="06FBF108" w14:textId="77777777" w:rsidR="00BC5391" w:rsidRPr="00BC5391" w:rsidRDefault="00BC5391" w:rsidP="00BC5391">
      <w:pPr>
        <w:ind w:leftChars="100" w:left="440" w:hangingChars="100" w:hanging="220"/>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(３)学校事務職員、技能労務職員及び放射線技師等の少数職場・職種に係る労働条件の改善と、人材育成及び志気高揚を図ること。</w:t>
      </w:r>
    </w:p>
    <w:tbl>
      <w:tblPr>
        <w:tblStyle w:val="aa"/>
        <w:tblW w:w="8505" w:type="dxa"/>
        <w:jc w:val="right"/>
        <w:tblLook w:val="04A0" w:firstRow="1" w:lastRow="0" w:firstColumn="1" w:lastColumn="0" w:noHBand="0" w:noVBand="1"/>
      </w:tblPr>
      <w:tblGrid>
        <w:gridCol w:w="8505"/>
      </w:tblGrid>
      <w:tr w:rsidR="00BC5391" w:rsidRPr="005E2C7E" w14:paraId="5F56809C" w14:textId="77777777" w:rsidTr="00540769">
        <w:trPr>
          <w:jc w:val="right"/>
        </w:trPr>
        <w:tc>
          <w:tcPr>
            <w:tcW w:w="9060" w:type="dxa"/>
          </w:tcPr>
          <w:p w14:paraId="0A5A63A7" w14:textId="77777777" w:rsidR="00BC5391" w:rsidRPr="00BC5391" w:rsidRDefault="00BC5391" w:rsidP="00540769">
            <w:pPr>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【要望事項】</w:t>
            </w:r>
          </w:p>
          <w:p w14:paraId="48ADA36E" w14:textId="77777777" w:rsidR="00BC5391" w:rsidRPr="00BC5391" w:rsidRDefault="00BC5391" w:rsidP="00540769">
            <w:pPr>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１．一般行政職の３類主査枠を拡大すること。</w:t>
            </w:r>
          </w:p>
          <w:p w14:paraId="4863A1C8" w14:textId="77777777" w:rsidR="00BC5391" w:rsidRPr="00BC5391" w:rsidRDefault="00BC5391" w:rsidP="00540769">
            <w:pPr>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２．技能労務職員の労働条件について以下の事項を行うこと。</w:t>
            </w:r>
          </w:p>
          <w:p w14:paraId="314241EF" w14:textId="77777777" w:rsidR="00BC5391" w:rsidRPr="00BC5391" w:rsidRDefault="00BC5391" w:rsidP="00540769">
            <w:pPr>
              <w:ind w:leftChars="100" w:left="440" w:hangingChars="100" w:hanging="220"/>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①技能労務業務のあり方議論による職の確立を踏まえ、新規採用を含めた職員配置及び必要な改善を行うこと。</w:t>
            </w:r>
          </w:p>
          <w:p w14:paraId="55E84437" w14:textId="77777777" w:rsidR="00BC5391" w:rsidRPr="00BC5391" w:rsidRDefault="00BC5391" w:rsidP="00540769">
            <w:pPr>
              <w:ind w:leftChars="100" w:left="440" w:hangingChars="100" w:hanging="220"/>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②責任体制を明確化し、定年延長に伴うモチベーションの確保との観点から、主査枠の拡大を図ること。</w:t>
            </w:r>
          </w:p>
          <w:p w14:paraId="4A8DDC61" w14:textId="77777777" w:rsidR="00BC5391" w:rsidRPr="00BC5391" w:rsidRDefault="00BC5391" w:rsidP="00540769">
            <w:pPr>
              <w:ind w:left="220" w:hangingChars="100" w:hanging="220"/>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３．少数職場・職種に働く職員については、人材育成と志気高揚、定年延長に伴うモチベーションの確保との観点から「組織・職制」「任用」等に係る総合的な人事制度を確立すること。</w:t>
            </w:r>
          </w:p>
          <w:p w14:paraId="3F4C4C61" w14:textId="77777777" w:rsidR="00BC5391" w:rsidRPr="00BC5391" w:rsidRDefault="00BC5391" w:rsidP="00540769">
            <w:pPr>
              <w:ind w:leftChars="100" w:left="220"/>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また、「技術職エントリー制度」については、その対象を課長補佐級配置まで拡大すること。</w:t>
            </w:r>
          </w:p>
          <w:p w14:paraId="6D1B0897" w14:textId="77777777" w:rsidR="00BC5391" w:rsidRPr="00BC5391" w:rsidRDefault="00BC5391" w:rsidP="00540769">
            <w:pPr>
              <w:ind w:left="220" w:hangingChars="100" w:hanging="220"/>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４．人事制度の整備の前提となる将来の組織や職制のあり方について検討結果を早急に提示すること。</w:t>
            </w:r>
          </w:p>
          <w:p w14:paraId="41258383" w14:textId="77777777" w:rsidR="00BC5391" w:rsidRPr="00BC5391" w:rsidRDefault="00BC5391" w:rsidP="00540769">
            <w:pPr>
              <w:ind w:left="220" w:hangingChars="100" w:hanging="220"/>
              <w:jc w:val="left"/>
              <w:rPr>
                <w:rFonts w:asciiTheme="minorEastAsia" w:eastAsiaTheme="minorEastAsia" w:hAnsiTheme="minorEastAsia"/>
                <w:color w:val="000000" w:themeColor="text1"/>
                <w:szCs w:val="22"/>
              </w:rPr>
            </w:pPr>
            <w:r w:rsidRPr="00BC5391">
              <w:rPr>
                <w:rFonts w:asciiTheme="minorEastAsia" w:eastAsiaTheme="minorEastAsia" w:hAnsiTheme="minorEastAsia"/>
                <w:color w:val="000000" w:themeColor="text1"/>
                <w:szCs w:val="22"/>
              </w:rPr>
              <w:t>５．</w:t>
            </w:r>
            <w:r w:rsidRPr="00BC5391">
              <w:rPr>
                <w:rFonts w:asciiTheme="minorEastAsia" w:eastAsiaTheme="minorEastAsia" w:hAnsiTheme="minorEastAsia" w:hint="eastAsia"/>
                <w:color w:val="000000" w:themeColor="text1"/>
                <w:szCs w:val="22"/>
              </w:rPr>
              <w:t>営利企業への従事等の制限について、任命権者毎の取り扱いを整理すること。</w:t>
            </w:r>
          </w:p>
          <w:p w14:paraId="57331FC4" w14:textId="77777777" w:rsidR="00BC5391" w:rsidRPr="005E2C7E" w:rsidRDefault="00BC5391" w:rsidP="00540769">
            <w:pPr>
              <w:ind w:left="221" w:hangingChars="100" w:hanging="221"/>
              <w:jc w:val="left"/>
              <w:rPr>
                <w:rFonts w:asciiTheme="minorEastAsia" w:eastAsiaTheme="minorEastAsia" w:hAnsiTheme="minorEastAsia"/>
                <w:b/>
                <w:bCs/>
                <w:color w:val="000000" w:themeColor="text1"/>
                <w:szCs w:val="22"/>
              </w:rPr>
            </w:pPr>
          </w:p>
        </w:tc>
      </w:tr>
    </w:tbl>
    <w:p w14:paraId="1490DBC8" w14:textId="77777777" w:rsidR="00BC5391" w:rsidRPr="005E2C7E" w:rsidRDefault="00BC5391" w:rsidP="00BC5391">
      <w:pPr>
        <w:ind w:leftChars="100" w:left="441" w:hangingChars="100" w:hanging="221"/>
        <w:jc w:val="left"/>
        <w:rPr>
          <w:rFonts w:asciiTheme="minorEastAsia" w:eastAsiaTheme="minorEastAsia" w:hAnsiTheme="minorEastAsia"/>
          <w:b/>
          <w:bCs/>
          <w:color w:val="000000" w:themeColor="text1"/>
          <w:szCs w:val="22"/>
        </w:rPr>
      </w:pPr>
    </w:p>
    <w:p w14:paraId="144C4BD8" w14:textId="77777777" w:rsidR="00BC5391" w:rsidRDefault="00BC5391" w:rsidP="00BC5391">
      <w:pPr>
        <w:ind w:leftChars="100" w:left="441" w:hangingChars="100" w:hanging="221"/>
        <w:jc w:val="left"/>
        <w:rPr>
          <w:rFonts w:asciiTheme="minorEastAsia" w:eastAsiaTheme="minorEastAsia" w:hAnsiTheme="minorEastAsia"/>
          <w:b/>
          <w:bCs/>
          <w:color w:val="000000" w:themeColor="text1"/>
          <w:szCs w:val="22"/>
        </w:rPr>
      </w:pPr>
      <w:r w:rsidRPr="005E2C7E">
        <w:rPr>
          <w:rFonts w:asciiTheme="minorEastAsia" w:eastAsiaTheme="minorEastAsia" w:hAnsiTheme="minorEastAsia" w:hint="eastAsia"/>
          <w:b/>
          <w:bCs/>
          <w:color w:val="000000" w:themeColor="text1"/>
          <w:szCs w:val="22"/>
        </w:rPr>
        <w:t>９．人事評価制度及び教職員の評価・育成システムに係る評価結果については、給与に反映しないこと。</w:t>
      </w:r>
    </w:p>
    <w:p w14:paraId="10452061" w14:textId="77777777" w:rsidR="00BC5391" w:rsidRPr="005E2C7E" w:rsidRDefault="00BC5391" w:rsidP="00BC5391">
      <w:pPr>
        <w:ind w:leftChars="100" w:left="441" w:hangingChars="100" w:hanging="221"/>
        <w:jc w:val="left"/>
        <w:rPr>
          <w:rFonts w:asciiTheme="minorEastAsia" w:eastAsiaTheme="minorEastAsia" w:hAnsiTheme="minorEastAsia"/>
          <w:b/>
          <w:bCs/>
          <w:color w:val="000000" w:themeColor="text1"/>
          <w:szCs w:val="22"/>
        </w:rPr>
      </w:pPr>
    </w:p>
    <w:p w14:paraId="4E065C2F" w14:textId="77777777" w:rsidR="00BC5391" w:rsidRPr="005E2C7E" w:rsidRDefault="00BC5391" w:rsidP="00BC5391">
      <w:pPr>
        <w:ind w:leftChars="100" w:left="441" w:hangingChars="100" w:hanging="221"/>
        <w:jc w:val="left"/>
        <w:rPr>
          <w:rFonts w:asciiTheme="minorEastAsia" w:eastAsiaTheme="minorEastAsia" w:hAnsiTheme="minorEastAsia"/>
          <w:b/>
          <w:bCs/>
          <w:color w:val="000000" w:themeColor="text1"/>
          <w:szCs w:val="22"/>
        </w:rPr>
      </w:pPr>
      <w:r w:rsidRPr="005E2C7E">
        <w:rPr>
          <w:rFonts w:asciiTheme="minorEastAsia" w:eastAsiaTheme="minorEastAsia" w:hAnsiTheme="minorEastAsia" w:hint="eastAsia"/>
          <w:b/>
          <w:bCs/>
          <w:color w:val="000000" w:themeColor="text1"/>
          <w:szCs w:val="22"/>
        </w:rPr>
        <w:t>１０．雇用と年金の確実な接続を図ること。</w:t>
      </w:r>
    </w:p>
    <w:p w14:paraId="650B522F" w14:textId="77777777" w:rsidR="00BC5391" w:rsidRDefault="00BC5391" w:rsidP="00BC5391">
      <w:pPr>
        <w:ind w:leftChars="200" w:left="440" w:firstLineChars="100" w:firstLine="221"/>
        <w:jc w:val="left"/>
        <w:rPr>
          <w:rFonts w:asciiTheme="minorEastAsia" w:eastAsiaTheme="minorEastAsia" w:hAnsiTheme="minorEastAsia"/>
          <w:b/>
          <w:bCs/>
          <w:color w:val="000000" w:themeColor="text1"/>
          <w:szCs w:val="22"/>
        </w:rPr>
      </w:pPr>
      <w:r w:rsidRPr="005E2C7E">
        <w:rPr>
          <w:rFonts w:asciiTheme="minorEastAsia" w:eastAsiaTheme="minorEastAsia" w:hAnsiTheme="minorEastAsia" w:hint="eastAsia"/>
          <w:b/>
          <w:bCs/>
          <w:color w:val="000000" w:themeColor="text1"/>
          <w:szCs w:val="22"/>
        </w:rPr>
        <w:t>なお、引き続き、定年を段階的に引上げることに関連する労働条件について協議を行うこと。</w:t>
      </w:r>
    </w:p>
    <w:p w14:paraId="2B73A976" w14:textId="77777777" w:rsidR="00BC5391" w:rsidRPr="005E2C7E" w:rsidRDefault="00BC5391" w:rsidP="00BC5391">
      <w:pPr>
        <w:ind w:leftChars="200" w:left="440" w:firstLineChars="100" w:firstLine="221"/>
        <w:jc w:val="left"/>
        <w:rPr>
          <w:rFonts w:asciiTheme="minorEastAsia" w:eastAsiaTheme="minorEastAsia" w:hAnsiTheme="minorEastAsia"/>
          <w:b/>
          <w:bCs/>
          <w:color w:val="000000" w:themeColor="text1"/>
          <w:szCs w:val="22"/>
        </w:rPr>
      </w:pPr>
    </w:p>
    <w:tbl>
      <w:tblPr>
        <w:tblStyle w:val="aa"/>
        <w:tblW w:w="8505" w:type="dxa"/>
        <w:jc w:val="right"/>
        <w:tblLook w:val="04A0" w:firstRow="1" w:lastRow="0" w:firstColumn="1" w:lastColumn="0" w:noHBand="0" w:noVBand="1"/>
      </w:tblPr>
      <w:tblGrid>
        <w:gridCol w:w="8505"/>
      </w:tblGrid>
      <w:tr w:rsidR="00BC5391" w:rsidRPr="00BC5391" w14:paraId="1F1390C1" w14:textId="77777777" w:rsidTr="00540769">
        <w:trPr>
          <w:jc w:val="right"/>
        </w:trPr>
        <w:tc>
          <w:tcPr>
            <w:tcW w:w="9060" w:type="dxa"/>
          </w:tcPr>
          <w:p w14:paraId="7E5CD07A" w14:textId="77777777" w:rsidR="00BC5391" w:rsidRPr="00BC5391" w:rsidRDefault="00BC5391" w:rsidP="00540769">
            <w:pPr>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【要望事項】</w:t>
            </w:r>
          </w:p>
          <w:p w14:paraId="49B6DEBE" w14:textId="77777777" w:rsidR="00BC5391" w:rsidRPr="00BC5391" w:rsidRDefault="00BC5391" w:rsidP="00540769">
            <w:pPr>
              <w:ind w:left="220" w:hangingChars="100" w:hanging="220"/>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１．再任用の採用及び更新を希望する職員全員を採用すること。なお、職員の再任用に関する条例第２条に定める定年退職者に準ずる者を採用対象とすること。</w:t>
            </w:r>
          </w:p>
          <w:p w14:paraId="078BF3C5" w14:textId="77777777" w:rsidR="00BC5391" w:rsidRPr="00BC5391" w:rsidRDefault="00BC5391" w:rsidP="00540769">
            <w:pPr>
              <w:ind w:left="220" w:hangingChars="100" w:hanging="220"/>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２．「再任用制度の見直し」については、労働条件と密接に関わることから詳細な説明を行うこと。</w:t>
            </w:r>
          </w:p>
        </w:tc>
      </w:tr>
    </w:tbl>
    <w:p w14:paraId="4CA4FAD4" w14:textId="77777777" w:rsidR="00BC5391" w:rsidRPr="005E2C7E" w:rsidRDefault="00BC5391" w:rsidP="00BC5391">
      <w:pPr>
        <w:ind w:leftChars="100" w:left="441" w:hangingChars="100" w:hanging="221"/>
        <w:jc w:val="left"/>
        <w:rPr>
          <w:rFonts w:asciiTheme="minorEastAsia" w:eastAsiaTheme="minorEastAsia" w:hAnsiTheme="minorEastAsia"/>
          <w:b/>
          <w:bCs/>
          <w:color w:val="000000" w:themeColor="text1"/>
          <w:szCs w:val="22"/>
        </w:rPr>
      </w:pPr>
    </w:p>
    <w:p w14:paraId="70377220" w14:textId="77777777" w:rsidR="00BC5391" w:rsidRPr="005E2C7E" w:rsidRDefault="00BC5391" w:rsidP="00BC5391">
      <w:pPr>
        <w:ind w:leftChars="100" w:left="441" w:hangingChars="100" w:hanging="221"/>
        <w:jc w:val="left"/>
        <w:rPr>
          <w:rFonts w:asciiTheme="minorEastAsia" w:eastAsiaTheme="minorEastAsia" w:hAnsiTheme="minorEastAsia"/>
          <w:b/>
          <w:bCs/>
          <w:color w:val="000000" w:themeColor="text1"/>
          <w:szCs w:val="22"/>
        </w:rPr>
      </w:pPr>
      <w:r w:rsidRPr="005E2C7E">
        <w:rPr>
          <w:rFonts w:asciiTheme="minorEastAsia" w:eastAsiaTheme="minorEastAsia" w:hAnsiTheme="minorEastAsia" w:hint="eastAsia"/>
          <w:b/>
          <w:bCs/>
          <w:color w:val="000000" w:themeColor="text1"/>
          <w:szCs w:val="22"/>
        </w:rPr>
        <w:t>Ⅳ　勤務時間、健康管理及び福利厚生等に関すること</w:t>
      </w:r>
    </w:p>
    <w:p w14:paraId="1A223109" w14:textId="77777777" w:rsidR="00BC5391" w:rsidRPr="005E2C7E" w:rsidRDefault="00BC5391" w:rsidP="00BC5391">
      <w:pPr>
        <w:ind w:leftChars="100" w:left="441" w:hangingChars="100" w:hanging="221"/>
        <w:jc w:val="left"/>
        <w:rPr>
          <w:rFonts w:asciiTheme="minorEastAsia" w:eastAsiaTheme="minorEastAsia" w:hAnsiTheme="minorEastAsia"/>
          <w:b/>
          <w:bCs/>
          <w:color w:val="000000" w:themeColor="text1"/>
          <w:szCs w:val="22"/>
        </w:rPr>
      </w:pPr>
      <w:r w:rsidRPr="005E2C7E">
        <w:rPr>
          <w:rFonts w:asciiTheme="minorEastAsia" w:eastAsiaTheme="minorEastAsia" w:hAnsiTheme="minorEastAsia" w:hint="eastAsia"/>
          <w:b/>
          <w:bCs/>
          <w:color w:val="000000" w:themeColor="text1"/>
          <w:szCs w:val="22"/>
        </w:rPr>
        <w:t>１１．勤務時間の適正な把握を行うこと。また時間外勤務(時間外在校等時間)の縮減を図ること。</w:t>
      </w:r>
    </w:p>
    <w:p w14:paraId="2CBFE00A" w14:textId="77777777" w:rsidR="00BC5391" w:rsidRPr="00BC5391" w:rsidRDefault="00BC5391" w:rsidP="00BC5391">
      <w:pPr>
        <w:ind w:leftChars="100" w:left="440" w:hangingChars="100" w:hanging="220"/>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(１)総務システム及びパソコンログ管理により、「在庁時間」「在校等時間」を徹底的に把握すること。</w:t>
      </w:r>
    </w:p>
    <w:p w14:paraId="5802BB32" w14:textId="77777777" w:rsidR="00BC5391" w:rsidRPr="00BC5391" w:rsidRDefault="00BC5391" w:rsidP="00BC5391">
      <w:pPr>
        <w:ind w:leftChars="200" w:left="440" w:firstLineChars="100" w:firstLine="220"/>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また、労働基準法に則った３６協定の締結ならびに勤務時間を客観的に把握するシステムを構築するよう市町村教育委員会に対し働きかけるなどにより、教職員の長時間労働の是正と職場環境の改善を図ること。</w:t>
      </w:r>
    </w:p>
    <w:p w14:paraId="7BD445A7" w14:textId="77777777" w:rsidR="00BC5391" w:rsidRPr="00BC5391" w:rsidRDefault="00BC5391" w:rsidP="00BC5391">
      <w:pPr>
        <w:ind w:leftChars="100" w:left="440" w:hangingChars="100" w:hanging="220"/>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(２)時間外勤務実績の入力等を徹底するなど、サービス残業を根絶すること。</w:t>
      </w:r>
    </w:p>
    <w:p w14:paraId="1981055E" w14:textId="77777777" w:rsidR="00BC5391" w:rsidRPr="00BC5391" w:rsidRDefault="00BC5391" w:rsidP="00BC5391">
      <w:pPr>
        <w:ind w:leftChars="100" w:left="440" w:hangingChars="100" w:hanging="220"/>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３)業務内容・分担の改善、人員配置及び「過重労働による健康障害防止のための産業医による保健指導実施要綱」の徹底、３６協定及び労働基準法第３３条第３項の趣旨の徹底など、実効ある時間外勤務の縮減策を講じること。</w:t>
      </w:r>
    </w:p>
    <w:p w14:paraId="05B797A2" w14:textId="77777777" w:rsidR="00BC5391" w:rsidRPr="00BC5391" w:rsidRDefault="00BC5391" w:rsidP="00BC5391">
      <w:pPr>
        <w:ind w:leftChars="100" w:left="440" w:hangingChars="100" w:hanging="220"/>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(４)総務事務システムをはじめとする業務システムの改修を行うことなどにより、職員の負担軽減をはかること。</w:t>
      </w:r>
    </w:p>
    <w:p w14:paraId="6F40C2F8" w14:textId="63826B22" w:rsidR="00BC5391" w:rsidRPr="00BC5391" w:rsidRDefault="00BC5391" w:rsidP="00BC5391">
      <w:pPr>
        <w:ind w:leftChars="100" w:left="440" w:hangingChars="100" w:hanging="220"/>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(５)「府立学校の教育職員の業務量の適切な管理等に関する規則・要綱」等に基づく取り組みを推進すること。</w:t>
      </w:r>
    </w:p>
    <w:p w14:paraId="228488E0" w14:textId="77777777" w:rsidR="00BC5391" w:rsidRPr="00BC5391" w:rsidRDefault="00BC5391" w:rsidP="00BC5391">
      <w:pPr>
        <w:ind w:leftChars="200" w:left="440" w:firstLineChars="50" w:firstLine="110"/>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また、当分の間、部活動指導員等の中学校・高等学校への更なる拡充や、部活動の在り方に関する方針(運動部・文化部)の遵守、部活動の地域移行にむけた課題について協議すること。</w:t>
      </w:r>
    </w:p>
    <w:p w14:paraId="5183B8B0" w14:textId="77777777" w:rsidR="00BC5391" w:rsidRDefault="00BC5391" w:rsidP="00BC5391">
      <w:pPr>
        <w:ind w:leftChars="100" w:left="440" w:hangingChars="100" w:hanging="220"/>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(６)産休・育休等の欠員未配置の状態が長期間にわたり、他の教職員の長時間労働が常態化していることなどから教職員の長時間労働解消につとめること。</w:t>
      </w:r>
    </w:p>
    <w:p w14:paraId="4B4B3242" w14:textId="77777777" w:rsidR="00BC5391" w:rsidRPr="00BC5391" w:rsidRDefault="00BC5391" w:rsidP="00BC5391">
      <w:pPr>
        <w:ind w:leftChars="100" w:left="440" w:hangingChars="100" w:hanging="220"/>
        <w:jc w:val="left"/>
        <w:rPr>
          <w:rFonts w:asciiTheme="minorEastAsia" w:eastAsiaTheme="minorEastAsia" w:hAnsiTheme="minorEastAsia"/>
          <w:color w:val="000000" w:themeColor="text1"/>
          <w:szCs w:val="22"/>
        </w:rPr>
      </w:pPr>
    </w:p>
    <w:p w14:paraId="4551246F" w14:textId="77777777" w:rsidR="00BC5391" w:rsidRPr="005E2C7E" w:rsidRDefault="00BC5391" w:rsidP="00BC5391">
      <w:pPr>
        <w:ind w:leftChars="100" w:left="441" w:hangingChars="100" w:hanging="221"/>
        <w:jc w:val="left"/>
        <w:rPr>
          <w:rFonts w:asciiTheme="minorEastAsia" w:eastAsiaTheme="minorEastAsia" w:hAnsiTheme="minorEastAsia"/>
          <w:b/>
          <w:bCs/>
          <w:color w:val="000000" w:themeColor="text1"/>
          <w:szCs w:val="22"/>
        </w:rPr>
      </w:pPr>
      <w:r w:rsidRPr="005E2C7E">
        <w:rPr>
          <w:rFonts w:asciiTheme="minorEastAsia" w:eastAsiaTheme="minorEastAsia" w:hAnsiTheme="minorEastAsia" w:hint="eastAsia"/>
          <w:b/>
          <w:bCs/>
          <w:color w:val="000000" w:themeColor="text1"/>
          <w:szCs w:val="22"/>
        </w:rPr>
        <w:t>１２．職・従業員の心身の健康の保持・増進と疾病予防のために、総合的な健康管理システムを構築し、健康で働き続けられる条件整備を進めること。</w:t>
      </w:r>
    </w:p>
    <w:p w14:paraId="54EF90C3" w14:textId="77777777" w:rsidR="00BC5391" w:rsidRPr="00BC5391" w:rsidRDefault="00BC5391" w:rsidP="00BC5391">
      <w:pPr>
        <w:ind w:leftChars="100" w:left="440" w:hangingChars="100" w:hanging="220"/>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(１)一般定期健康診断及び特別健康診断等の検診項目を充実すること。</w:t>
      </w:r>
    </w:p>
    <w:p w14:paraId="05916BE6" w14:textId="77777777" w:rsidR="00BC5391" w:rsidRPr="00BC5391" w:rsidRDefault="00BC5391" w:rsidP="00BC5391">
      <w:pPr>
        <w:ind w:leftChars="200" w:left="440" w:firstLineChars="100" w:firstLine="220"/>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また、地共済・公立学校共済が実施する人間ドックの検診項目・受診枠の拡大や個人負担分の軽減につながるよう必要な措置を行うこと。</w:t>
      </w:r>
    </w:p>
    <w:p w14:paraId="36E50EFA" w14:textId="77777777" w:rsidR="00BC5391" w:rsidRPr="00BC5391" w:rsidRDefault="00BC5391" w:rsidP="00BC5391">
      <w:pPr>
        <w:ind w:leftChars="100" w:left="440" w:hangingChars="100" w:hanging="220"/>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(２)メンタルヘルス対策を強化すること。</w:t>
      </w:r>
    </w:p>
    <w:p w14:paraId="0C7C5E0C" w14:textId="77777777" w:rsidR="00BC5391" w:rsidRPr="00BC5391" w:rsidRDefault="00BC5391" w:rsidP="00BC5391">
      <w:pPr>
        <w:ind w:leftChars="300" w:left="880" w:hangingChars="100" w:hanging="220"/>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①「大阪府職場復帰支援プログラム」、「府立学校職場復帰支援プログラム」に基づく職場復帰支援策の検証を図ること。</w:t>
      </w:r>
    </w:p>
    <w:p w14:paraId="1A30A1F1" w14:textId="77777777" w:rsidR="00BC5391" w:rsidRPr="00BC5391" w:rsidRDefault="00BC5391" w:rsidP="00BC5391">
      <w:pPr>
        <w:ind w:leftChars="300" w:left="880" w:hangingChars="100" w:hanging="220"/>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②「府立学校職場復帰支援プログラム」での支援職員の配置を拡充するなど、労働条件の向上を図ること。</w:t>
      </w:r>
    </w:p>
    <w:p w14:paraId="56C15B23" w14:textId="77777777" w:rsidR="00BC5391" w:rsidRPr="00BC5391" w:rsidRDefault="00BC5391" w:rsidP="00BC5391">
      <w:pPr>
        <w:ind w:leftChars="200" w:left="440" w:firstLineChars="100" w:firstLine="220"/>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③試し出勤を実施する場合には、給与の全額を支給すること。</w:t>
      </w:r>
    </w:p>
    <w:p w14:paraId="52D23D95" w14:textId="77777777" w:rsidR="00BC5391" w:rsidRPr="00BC5391" w:rsidRDefault="00BC5391" w:rsidP="00BC5391">
      <w:pPr>
        <w:ind w:leftChars="100" w:left="440" w:hangingChars="100" w:hanging="220"/>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(３)改正がん対策基本法(２０１６年１２月)の趣旨をふまえ、抗がん剤治療等の通院加療のために取得する病気休暇に係る昇給停止基準を緩和すること。</w:t>
      </w:r>
    </w:p>
    <w:p w14:paraId="66915E3C" w14:textId="77777777" w:rsidR="00BC5391" w:rsidRPr="00BC5391" w:rsidRDefault="00BC5391" w:rsidP="00BC5391">
      <w:pPr>
        <w:ind w:leftChars="100" w:left="440" w:hangingChars="100" w:hanging="220"/>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(４)治療と仕事の両立支援をはかるため、療養中等の職員に対する勤務制度の拡充を図ること。</w:t>
      </w:r>
    </w:p>
    <w:p w14:paraId="71D90D38" w14:textId="77777777" w:rsidR="00BC5391" w:rsidRPr="00BC5391" w:rsidRDefault="00BC5391" w:rsidP="00BC5391">
      <w:pPr>
        <w:ind w:firstLineChars="250" w:firstLine="550"/>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①短時間勤務制度を導入すること。</w:t>
      </w:r>
    </w:p>
    <w:p w14:paraId="2EDD0CFD" w14:textId="77777777" w:rsidR="00BC5391" w:rsidRPr="00BC5391" w:rsidRDefault="00BC5391" w:rsidP="00BC5391">
      <w:pPr>
        <w:ind w:leftChars="200" w:left="440" w:firstLineChars="50" w:firstLine="110"/>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②早出遅出勤務制度の対象とすること。</w:t>
      </w:r>
    </w:p>
    <w:p w14:paraId="71481242" w14:textId="77777777" w:rsidR="00BC5391" w:rsidRPr="00BC5391" w:rsidRDefault="00BC5391" w:rsidP="00BC5391">
      <w:pPr>
        <w:ind w:leftChars="200" w:left="440" w:firstLineChars="50" w:firstLine="110"/>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③健康管理指導における勤務時間短縮等の措置期間を拡充すること。</w:t>
      </w:r>
    </w:p>
    <w:p w14:paraId="74F171B3" w14:textId="77777777" w:rsidR="00BC5391" w:rsidRPr="00BC5391" w:rsidRDefault="00BC5391" w:rsidP="00BC5391">
      <w:pPr>
        <w:ind w:leftChars="200" w:left="440" w:firstLineChars="50" w:firstLine="110"/>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④柔軟な働き方として、フレックスタイム制度の運用を拡大させること。</w:t>
      </w:r>
    </w:p>
    <w:p w14:paraId="6DA3C674" w14:textId="77777777" w:rsidR="00BC5391" w:rsidRPr="00BC5391" w:rsidRDefault="00BC5391" w:rsidP="00BC5391">
      <w:pPr>
        <w:ind w:leftChars="100" w:left="440" w:hangingChars="100" w:hanging="220"/>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lastRenderedPageBreak/>
        <w:t>(５)ハラスメントの防止について周知及び管理職研修など、実効ある対策を講じること。</w:t>
      </w:r>
    </w:p>
    <w:p w14:paraId="3F0135AB" w14:textId="77777777" w:rsidR="00BC5391" w:rsidRPr="00BC5391" w:rsidRDefault="00BC5391" w:rsidP="00BC5391">
      <w:pPr>
        <w:ind w:leftChars="100" w:left="440" w:hangingChars="100" w:hanging="220"/>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(６)障がいのある職員が安心して働き続けられるよう、 各任命権者が定めた「障がい者である職員の活躍推進計画」を踏まえ、合理的配慮の提供、働き方改革、障がい理解の促進等に向けた取り組みを推進すること。</w:t>
      </w:r>
    </w:p>
    <w:p w14:paraId="48A76F06" w14:textId="5E9B1EF9" w:rsidR="00BC5391" w:rsidRPr="00BC5391" w:rsidRDefault="00BC5391" w:rsidP="00493981">
      <w:pPr>
        <w:ind w:leftChars="100" w:left="440" w:hangingChars="100" w:hanging="220"/>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(７)</w:t>
      </w:r>
      <w:r w:rsidR="00493981" w:rsidRPr="00493981">
        <w:rPr>
          <w:rFonts w:hint="eastAsia"/>
        </w:rPr>
        <w:t xml:space="preserve"> </w:t>
      </w:r>
      <w:r w:rsidR="00493981" w:rsidRPr="00493981">
        <w:rPr>
          <w:rFonts w:asciiTheme="minorEastAsia" w:eastAsiaTheme="minorEastAsia" w:hAnsiTheme="minorEastAsia" w:hint="eastAsia"/>
          <w:color w:val="000000" w:themeColor="text1"/>
          <w:szCs w:val="22"/>
        </w:rPr>
        <w:t xml:space="preserve">感染症等に係る感染防止対策を強化すること。特に、職員の安全と感染症等に係る各種予防接種に必要な費用負担を行うこと。また、必要な時間については、職務専念義務を免除すること。　　</w:t>
      </w:r>
    </w:p>
    <w:p w14:paraId="5A5B1F61" w14:textId="77777777" w:rsidR="00BC5391" w:rsidRPr="00BC5391" w:rsidRDefault="00BC5391" w:rsidP="00BC5391">
      <w:pPr>
        <w:ind w:leftChars="100" w:left="440" w:hangingChars="100" w:hanging="220"/>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(８)更年期障害などへの対応をはじめ、高年齢期においても健康で働き続けられる職場環境の整備にむけ、職種・職場実態に応じた条件整備を行うこと。</w:t>
      </w:r>
    </w:p>
    <w:tbl>
      <w:tblPr>
        <w:tblStyle w:val="aa"/>
        <w:tblW w:w="8505" w:type="dxa"/>
        <w:jc w:val="right"/>
        <w:tblLook w:val="04A0" w:firstRow="1" w:lastRow="0" w:firstColumn="1" w:lastColumn="0" w:noHBand="0" w:noVBand="1"/>
      </w:tblPr>
      <w:tblGrid>
        <w:gridCol w:w="8505"/>
      </w:tblGrid>
      <w:tr w:rsidR="00BC5391" w:rsidRPr="005E2C7E" w14:paraId="1E802FFB" w14:textId="77777777" w:rsidTr="00540769">
        <w:trPr>
          <w:jc w:val="right"/>
        </w:trPr>
        <w:tc>
          <w:tcPr>
            <w:tcW w:w="9060" w:type="dxa"/>
          </w:tcPr>
          <w:p w14:paraId="74CFC326" w14:textId="77777777" w:rsidR="00BC5391" w:rsidRPr="00BC5391" w:rsidRDefault="00BC5391" w:rsidP="00540769">
            <w:pPr>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【要望事項】</w:t>
            </w:r>
          </w:p>
          <w:p w14:paraId="617E6CC2" w14:textId="77777777" w:rsidR="00BC5391" w:rsidRPr="00BC5391" w:rsidRDefault="00BC5391" w:rsidP="00540769">
            <w:pPr>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１．業務命令中の事故については公務災害を認定すること。</w:t>
            </w:r>
          </w:p>
          <w:p w14:paraId="4A1F344E" w14:textId="77777777" w:rsidR="00BC5391" w:rsidRPr="00BC5391" w:rsidRDefault="00BC5391" w:rsidP="00540769">
            <w:pPr>
              <w:ind w:left="110" w:hangingChars="50" w:hanging="110"/>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２．メンタルヘルス対策についての市町村教育委員会における支援策の策定状況を明らかにすること。</w:t>
            </w:r>
          </w:p>
          <w:p w14:paraId="2A266868" w14:textId="77777777" w:rsidR="00BC5391" w:rsidRPr="005E2C7E" w:rsidRDefault="00BC5391" w:rsidP="00540769">
            <w:pPr>
              <w:ind w:left="110" w:hangingChars="50" w:hanging="110"/>
              <w:jc w:val="left"/>
              <w:rPr>
                <w:rFonts w:asciiTheme="minorEastAsia" w:eastAsiaTheme="minorEastAsia" w:hAnsiTheme="minorEastAsia"/>
                <w:b/>
                <w:bCs/>
                <w:color w:val="000000" w:themeColor="text1"/>
                <w:szCs w:val="22"/>
              </w:rPr>
            </w:pPr>
            <w:r w:rsidRPr="00BC5391">
              <w:rPr>
                <w:rFonts w:asciiTheme="minorEastAsia" w:eastAsiaTheme="minorEastAsia" w:hAnsiTheme="minorEastAsia" w:hint="eastAsia"/>
                <w:color w:val="000000" w:themeColor="text1"/>
                <w:szCs w:val="22"/>
              </w:rPr>
              <w:t>３．障がいのある教職員が安心して働き続けることができるよう、市町村教育委員会へ指導・助言を行うなど、小・中学校における職場環境整備を進めること。</w:t>
            </w:r>
          </w:p>
        </w:tc>
      </w:tr>
    </w:tbl>
    <w:p w14:paraId="36BD6DA0" w14:textId="77777777" w:rsidR="00BC5391" w:rsidRPr="005E2C7E" w:rsidRDefault="00BC5391" w:rsidP="00BC5391">
      <w:pPr>
        <w:ind w:leftChars="100" w:left="441" w:hangingChars="100" w:hanging="221"/>
        <w:jc w:val="left"/>
        <w:rPr>
          <w:rFonts w:asciiTheme="minorEastAsia" w:eastAsiaTheme="minorEastAsia" w:hAnsiTheme="minorEastAsia"/>
          <w:b/>
          <w:bCs/>
          <w:color w:val="000000" w:themeColor="text1"/>
          <w:szCs w:val="22"/>
        </w:rPr>
      </w:pPr>
    </w:p>
    <w:p w14:paraId="1C236ADE" w14:textId="77777777" w:rsidR="00BC5391" w:rsidRPr="005E2C7E" w:rsidRDefault="00BC5391" w:rsidP="00BC5391">
      <w:pPr>
        <w:ind w:leftChars="100" w:left="441" w:hangingChars="100" w:hanging="221"/>
        <w:jc w:val="left"/>
        <w:rPr>
          <w:rFonts w:asciiTheme="minorEastAsia" w:eastAsiaTheme="minorEastAsia" w:hAnsiTheme="minorEastAsia"/>
          <w:b/>
          <w:bCs/>
          <w:color w:val="000000" w:themeColor="text1"/>
          <w:szCs w:val="22"/>
        </w:rPr>
      </w:pPr>
      <w:r w:rsidRPr="005E2C7E">
        <w:rPr>
          <w:rFonts w:asciiTheme="minorEastAsia" w:eastAsiaTheme="minorEastAsia" w:hAnsiTheme="minorEastAsia" w:hint="eastAsia"/>
          <w:b/>
          <w:bCs/>
          <w:color w:val="000000" w:themeColor="text1"/>
          <w:szCs w:val="22"/>
        </w:rPr>
        <w:t>１３．休暇・休業制度等の充実を図ること。</w:t>
      </w:r>
    </w:p>
    <w:p w14:paraId="15C79507" w14:textId="77777777" w:rsidR="00BC5391" w:rsidRPr="00BC5391" w:rsidRDefault="00BC5391" w:rsidP="00BC5391">
      <w:pPr>
        <w:ind w:leftChars="100" w:left="440" w:hangingChars="100" w:hanging="220"/>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(１)職員が安心して休暇等を取得することができるよう、確実な代替職員の配置など必要な措置を講じること。</w:t>
      </w:r>
    </w:p>
    <w:p w14:paraId="24ACE0DF" w14:textId="77777777" w:rsidR="00BC5391" w:rsidRPr="00BC5391" w:rsidRDefault="00BC5391" w:rsidP="00BC5391">
      <w:pPr>
        <w:ind w:leftChars="200" w:left="440" w:firstLineChars="100" w:firstLine="220"/>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また、現行の「産休代替三原則」を検討するなど代替職員配置基準を見直すこと。</w:t>
      </w:r>
    </w:p>
    <w:p w14:paraId="173B8EC0" w14:textId="77777777" w:rsidR="00BC5391" w:rsidRPr="00BC5391" w:rsidRDefault="00BC5391" w:rsidP="00BC5391">
      <w:pPr>
        <w:ind w:leftChars="100" w:left="440" w:hangingChars="100" w:hanging="220"/>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(２)年次有給休暇の年１５日以上の取得を促進すること。また、年次有給休暇の取得開始を１０月にすること。</w:t>
      </w:r>
    </w:p>
    <w:p w14:paraId="62E01704" w14:textId="77777777" w:rsidR="00BC5391" w:rsidRPr="00BC5391" w:rsidRDefault="00BC5391" w:rsidP="00BC5391">
      <w:pPr>
        <w:ind w:leftChars="100" w:left="440" w:hangingChars="100" w:hanging="220"/>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(３)非常勤職員の特別休暇、休業制度及び職免制度等を常勤職員との権衡を考慮して改善すること。</w:t>
      </w:r>
    </w:p>
    <w:p w14:paraId="49DFE84B" w14:textId="5C9D2061" w:rsidR="00BC5391" w:rsidRPr="00BC5391" w:rsidRDefault="00BC5391" w:rsidP="00BC5391">
      <w:pPr>
        <w:ind w:leftChars="200" w:left="440" w:firstLineChars="100" w:firstLine="220"/>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また、非常勤職員の代替職員措置を</w:t>
      </w:r>
      <w:r w:rsidR="006530C7">
        <w:rPr>
          <w:rFonts w:asciiTheme="minorEastAsia" w:eastAsiaTheme="minorEastAsia" w:hAnsiTheme="minorEastAsia" w:hint="eastAsia"/>
          <w:color w:val="000000" w:themeColor="text1"/>
          <w:szCs w:val="22"/>
        </w:rPr>
        <w:t>行う</w:t>
      </w:r>
      <w:r w:rsidRPr="00BC5391">
        <w:rPr>
          <w:rFonts w:asciiTheme="minorEastAsia" w:eastAsiaTheme="minorEastAsia" w:hAnsiTheme="minorEastAsia" w:hint="eastAsia"/>
          <w:color w:val="000000" w:themeColor="text1"/>
          <w:szCs w:val="22"/>
        </w:rPr>
        <w:t>こと。</w:t>
      </w:r>
    </w:p>
    <w:p w14:paraId="2DDF580B" w14:textId="77777777" w:rsidR="00BC5391" w:rsidRPr="00BC5391" w:rsidRDefault="00BC5391" w:rsidP="00BC5391">
      <w:pPr>
        <w:ind w:leftChars="100" w:left="440" w:hangingChars="100" w:hanging="220"/>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(４)出産・育児に係る勤務制度の拡充に伴い、育児休業を取得しやすい勤務環境に関する措置等を講じること。</w:t>
      </w:r>
    </w:p>
    <w:p w14:paraId="6C416CD1" w14:textId="77777777" w:rsidR="00BC5391" w:rsidRPr="00BC5391" w:rsidRDefault="00BC5391" w:rsidP="00BC5391">
      <w:pPr>
        <w:ind w:leftChars="100" w:left="440" w:hangingChars="100" w:hanging="220"/>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(５)育児休業等の男性職員の取得促進に向けた対策を講じること。併せて、期間の全てを退職手当の勤続年数に算入すること。また、育介法の改正に伴う勤務労働条件の整備をおこなうこと。</w:t>
      </w:r>
    </w:p>
    <w:p w14:paraId="24F8916D" w14:textId="77777777" w:rsidR="00BC5391" w:rsidRPr="00BC5391" w:rsidRDefault="00BC5391" w:rsidP="00BC5391">
      <w:pPr>
        <w:ind w:leftChars="100" w:left="440" w:hangingChars="100" w:hanging="220"/>
        <w:jc w:val="left"/>
        <w:rPr>
          <w:rFonts w:asciiTheme="minorEastAsia" w:eastAsiaTheme="minorEastAsia" w:hAnsiTheme="minorEastAsia"/>
          <w:color w:val="000000" w:themeColor="text1"/>
          <w:szCs w:val="22"/>
        </w:rPr>
      </w:pPr>
      <w:bookmarkStart w:id="0" w:name="_Hlk133823062"/>
      <w:r w:rsidRPr="00BC5391">
        <w:rPr>
          <w:rFonts w:asciiTheme="minorEastAsia" w:eastAsiaTheme="minorEastAsia" w:hAnsiTheme="minorEastAsia" w:hint="eastAsia"/>
          <w:color w:val="000000" w:themeColor="text1"/>
          <w:szCs w:val="22"/>
        </w:rPr>
        <w:t>(６)育児時間の子の対象年齢の引上げと、時間及び期間の延長等の改善を行うこと。</w:t>
      </w:r>
    </w:p>
    <w:bookmarkEnd w:id="0"/>
    <w:p w14:paraId="6EEFD40B" w14:textId="77777777" w:rsidR="00BC5391" w:rsidRPr="00BC5391" w:rsidRDefault="00BC5391" w:rsidP="00BC5391">
      <w:pPr>
        <w:ind w:leftChars="100" w:left="440" w:hangingChars="100" w:hanging="220"/>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(７)子の看護休暇の取得要件</w:t>
      </w:r>
      <w:r w:rsidRPr="00BC5391">
        <w:rPr>
          <w:rFonts w:asciiTheme="minorEastAsia" w:eastAsiaTheme="minorEastAsia" w:hAnsiTheme="minorEastAsia" w:hint="eastAsia"/>
          <w:color w:val="000000" w:themeColor="text1"/>
          <w:szCs w:val="22"/>
          <w:u w:val="single"/>
        </w:rPr>
        <w:t>等</w:t>
      </w:r>
      <w:r w:rsidRPr="00BC5391">
        <w:rPr>
          <w:rFonts w:asciiTheme="minorEastAsia" w:eastAsiaTheme="minorEastAsia" w:hAnsiTheme="minorEastAsia" w:hint="eastAsia"/>
          <w:color w:val="000000" w:themeColor="text1"/>
          <w:szCs w:val="22"/>
        </w:rPr>
        <w:t>の拡大を行うこと。また、一定の要件を満たす場合は対象者の拡大を行うこと。</w:t>
      </w:r>
    </w:p>
    <w:p w14:paraId="01A694D9" w14:textId="77777777" w:rsidR="00BC5391" w:rsidRPr="00BC5391" w:rsidRDefault="00BC5391" w:rsidP="00BC5391">
      <w:pPr>
        <w:adjustRightInd w:val="0"/>
        <w:ind w:leftChars="100" w:left="440" w:hangingChars="100" w:hanging="220"/>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(８)出生サポート休暇を拡充すること。</w:t>
      </w:r>
    </w:p>
    <w:p w14:paraId="6EA8FD34" w14:textId="77777777" w:rsidR="00BC5391" w:rsidRPr="00BC5391" w:rsidRDefault="00BC5391" w:rsidP="00BC5391">
      <w:pPr>
        <w:ind w:leftChars="100" w:left="440" w:hangingChars="100" w:hanging="220"/>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(９)介護のための休暇及び欠勤制度の充実と運用改善を行うこと。特に、要介護状態が続く場合の介護休暇制度を改善すること。</w:t>
      </w:r>
    </w:p>
    <w:p w14:paraId="6406B2D2" w14:textId="4D12868B" w:rsidR="00BC5391" w:rsidRPr="00BC5391" w:rsidRDefault="00BC5391" w:rsidP="00BC5391">
      <w:pPr>
        <w:ind w:leftChars="100" w:left="440" w:hangingChars="100" w:hanging="220"/>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(１０)ウエルカムバック採用の職種拡大など</w:t>
      </w:r>
      <w:r w:rsidR="006D01A4">
        <w:rPr>
          <w:rFonts w:asciiTheme="minorEastAsia" w:eastAsiaTheme="minorEastAsia" w:hAnsiTheme="minorEastAsia" w:hint="eastAsia"/>
          <w:color w:val="000000" w:themeColor="text1"/>
          <w:szCs w:val="22"/>
        </w:rPr>
        <w:t>勤務労働条件</w:t>
      </w:r>
      <w:r w:rsidRPr="00BC5391">
        <w:rPr>
          <w:rFonts w:asciiTheme="minorEastAsia" w:eastAsiaTheme="minorEastAsia" w:hAnsiTheme="minorEastAsia" w:hint="eastAsia"/>
          <w:color w:val="000000" w:themeColor="text1"/>
          <w:szCs w:val="22"/>
        </w:rPr>
        <w:t>について協議すること。</w:t>
      </w:r>
    </w:p>
    <w:p w14:paraId="7006FC20" w14:textId="77777777" w:rsidR="00BC5391" w:rsidRPr="00BC5391" w:rsidRDefault="00BC5391" w:rsidP="00BC5391">
      <w:pPr>
        <w:ind w:leftChars="100" w:left="440" w:hangingChars="100" w:hanging="220"/>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(１１)危険回避休暇の運用を改善すること。</w:t>
      </w:r>
    </w:p>
    <w:p w14:paraId="57034FA9" w14:textId="77777777" w:rsidR="00BC5391" w:rsidRDefault="00BC5391" w:rsidP="00BC5391">
      <w:pPr>
        <w:ind w:leftChars="100" w:left="440" w:hangingChars="100" w:hanging="220"/>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(１２)ボランティア休暇を拡充すること。</w:t>
      </w:r>
    </w:p>
    <w:p w14:paraId="7B01A182" w14:textId="77777777" w:rsidR="00BC5391" w:rsidRPr="00BC5391" w:rsidRDefault="00BC5391" w:rsidP="00BC5391">
      <w:pPr>
        <w:ind w:leftChars="100" w:left="440" w:hangingChars="100" w:hanging="220"/>
        <w:jc w:val="left"/>
        <w:rPr>
          <w:rFonts w:asciiTheme="minorEastAsia" w:eastAsiaTheme="minorEastAsia" w:hAnsiTheme="minorEastAsia"/>
          <w:color w:val="000000" w:themeColor="text1"/>
          <w:szCs w:val="22"/>
        </w:rPr>
      </w:pPr>
    </w:p>
    <w:p w14:paraId="3513DFEF" w14:textId="77777777" w:rsidR="00BC5391" w:rsidRPr="005E2C7E" w:rsidRDefault="00BC5391" w:rsidP="00BC5391">
      <w:pPr>
        <w:ind w:leftChars="100" w:left="441" w:hangingChars="100" w:hanging="221"/>
        <w:jc w:val="left"/>
        <w:rPr>
          <w:rFonts w:asciiTheme="minorEastAsia" w:eastAsiaTheme="minorEastAsia" w:hAnsiTheme="minorEastAsia"/>
          <w:b/>
          <w:bCs/>
          <w:color w:val="000000" w:themeColor="text1"/>
          <w:szCs w:val="22"/>
        </w:rPr>
      </w:pPr>
      <w:r w:rsidRPr="005E2C7E">
        <w:rPr>
          <w:rFonts w:asciiTheme="minorEastAsia" w:eastAsiaTheme="minorEastAsia" w:hAnsiTheme="minorEastAsia" w:hint="eastAsia"/>
          <w:b/>
          <w:bCs/>
          <w:color w:val="000000" w:themeColor="text1"/>
          <w:szCs w:val="22"/>
        </w:rPr>
        <w:t>１４.職員の福利厚生事業を拡充すること。</w:t>
      </w:r>
    </w:p>
    <w:p w14:paraId="5682AFFC" w14:textId="77777777" w:rsidR="00BC5391" w:rsidRPr="00BC5391" w:rsidRDefault="00BC5391" w:rsidP="00BC5391">
      <w:pPr>
        <w:ind w:leftChars="100" w:left="440" w:hangingChars="100" w:hanging="220"/>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(１)臨時・非常勤職員を含む職員の福利厚生に関する事項について計画を樹立し実施すること。</w:t>
      </w:r>
    </w:p>
    <w:p w14:paraId="6EA6406B" w14:textId="77777777" w:rsidR="00BC5391" w:rsidRPr="00BC5391" w:rsidRDefault="00BC5391" w:rsidP="00BC5391">
      <w:pPr>
        <w:ind w:leftChars="100" w:left="440" w:hangingChars="100" w:hanging="220"/>
        <w:jc w:val="left"/>
        <w:rPr>
          <w:rFonts w:asciiTheme="minorEastAsia" w:eastAsiaTheme="minorEastAsia" w:hAnsiTheme="minorEastAsia"/>
          <w:color w:val="000000" w:themeColor="text1"/>
          <w:szCs w:val="22"/>
        </w:rPr>
      </w:pPr>
      <w:r w:rsidRPr="00BC5391">
        <w:rPr>
          <w:rFonts w:asciiTheme="minorEastAsia" w:eastAsiaTheme="minorEastAsia" w:hAnsiTheme="minorEastAsia" w:hint="eastAsia"/>
          <w:color w:val="000000" w:themeColor="text1"/>
          <w:szCs w:val="22"/>
        </w:rPr>
        <w:t>(２)大阪府職員互助会及び大阪府教職員互助組合等への補助金を復活するなど、福利厚生団体への支援を通じた職員の福利厚生を図ること。</w:t>
      </w:r>
    </w:p>
    <w:p w14:paraId="7B023BF5" w14:textId="77777777" w:rsidR="00BC5391" w:rsidRPr="005E2C7E" w:rsidRDefault="00BC5391" w:rsidP="00BC5391">
      <w:pPr>
        <w:ind w:leftChars="100" w:left="441" w:hangingChars="100" w:hanging="221"/>
        <w:jc w:val="left"/>
        <w:rPr>
          <w:rFonts w:asciiTheme="minorEastAsia" w:eastAsiaTheme="minorEastAsia" w:hAnsiTheme="minorEastAsia"/>
          <w:b/>
          <w:bCs/>
          <w:color w:val="000000" w:themeColor="text1"/>
          <w:szCs w:val="22"/>
        </w:rPr>
      </w:pPr>
    </w:p>
    <w:p w14:paraId="090EE824" w14:textId="77777777" w:rsidR="00BC5391" w:rsidRPr="00BC5391" w:rsidRDefault="00BC5391" w:rsidP="00901837">
      <w:pPr>
        <w:rPr>
          <w:rFonts w:asciiTheme="minorEastAsia" w:eastAsiaTheme="minorEastAsia" w:hAnsiTheme="minorEastAsia"/>
          <w:szCs w:val="22"/>
        </w:rPr>
      </w:pPr>
    </w:p>
    <w:sectPr w:rsidR="00BC5391" w:rsidRPr="00BC5391" w:rsidSect="00905C23">
      <w:pgSz w:w="11906" w:h="16838" w:code="9"/>
      <w:pgMar w:top="1134" w:right="1418" w:bottom="1134" w:left="1418" w:header="851" w:footer="567" w:gutter="0"/>
      <w:pgNumType w:start="1"/>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568E3" w14:textId="77777777" w:rsidR="00E60355" w:rsidRDefault="00E60355" w:rsidP="005F64C1">
      <w:r>
        <w:separator/>
      </w:r>
    </w:p>
  </w:endnote>
  <w:endnote w:type="continuationSeparator" w:id="0">
    <w:p w14:paraId="7F58D73F" w14:textId="77777777" w:rsidR="00E60355" w:rsidRDefault="00E60355" w:rsidP="005F6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Arial Unicode MS"/>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71C28" w14:textId="77777777" w:rsidR="00E60355" w:rsidRDefault="00E60355" w:rsidP="005F64C1">
      <w:r>
        <w:separator/>
      </w:r>
    </w:p>
  </w:footnote>
  <w:footnote w:type="continuationSeparator" w:id="0">
    <w:p w14:paraId="07987625" w14:textId="77777777" w:rsidR="00E60355" w:rsidRDefault="00E60355" w:rsidP="005F6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5DE5"/>
    <w:multiLevelType w:val="hybridMultilevel"/>
    <w:tmpl w:val="253E45C8"/>
    <w:lvl w:ilvl="0" w:tplc="8F42460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0439264C"/>
    <w:multiLevelType w:val="hybridMultilevel"/>
    <w:tmpl w:val="EDBA8F22"/>
    <w:lvl w:ilvl="0" w:tplc="5F00F17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1F099C"/>
    <w:multiLevelType w:val="multilevel"/>
    <w:tmpl w:val="88FED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72656D"/>
    <w:multiLevelType w:val="hybridMultilevel"/>
    <w:tmpl w:val="927E8AA2"/>
    <w:lvl w:ilvl="0" w:tplc="280A58F2">
      <w:start w:val="1"/>
      <w:numFmt w:val="bullet"/>
      <w:lvlText w:val="■"/>
      <w:lvlJc w:val="left"/>
      <w:pPr>
        <w:ind w:left="360" w:hanging="360"/>
      </w:pPr>
      <w:rPr>
        <w:rFonts w:ascii="ＭＳ 明朝" w:eastAsia="ＭＳ 明朝" w:hAnsi="ＭＳ 明朝"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F66552"/>
    <w:multiLevelType w:val="hybridMultilevel"/>
    <w:tmpl w:val="B0BEE502"/>
    <w:lvl w:ilvl="0" w:tplc="236EAD8E">
      <w:start w:val="1"/>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48193BD8"/>
    <w:multiLevelType w:val="hybridMultilevel"/>
    <w:tmpl w:val="B5EE1726"/>
    <w:lvl w:ilvl="0" w:tplc="EE2218E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4BB"/>
    <w:rsid w:val="000018BC"/>
    <w:rsid w:val="00002F06"/>
    <w:rsid w:val="00004C62"/>
    <w:rsid w:val="00004E2C"/>
    <w:rsid w:val="00006751"/>
    <w:rsid w:val="00010B1A"/>
    <w:rsid w:val="00010FD4"/>
    <w:rsid w:val="00011FDA"/>
    <w:rsid w:val="00016B29"/>
    <w:rsid w:val="000214BB"/>
    <w:rsid w:val="00025608"/>
    <w:rsid w:val="0002788C"/>
    <w:rsid w:val="00027B55"/>
    <w:rsid w:val="00031D1E"/>
    <w:rsid w:val="00037BFA"/>
    <w:rsid w:val="000428D3"/>
    <w:rsid w:val="00042BB9"/>
    <w:rsid w:val="00042E5C"/>
    <w:rsid w:val="0004389C"/>
    <w:rsid w:val="00046756"/>
    <w:rsid w:val="00046A1C"/>
    <w:rsid w:val="00050AA1"/>
    <w:rsid w:val="00051682"/>
    <w:rsid w:val="000528A6"/>
    <w:rsid w:val="0005447E"/>
    <w:rsid w:val="00054A39"/>
    <w:rsid w:val="00063F52"/>
    <w:rsid w:val="000651CB"/>
    <w:rsid w:val="0006724A"/>
    <w:rsid w:val="00072E68"/>
    <w:rsid w:val="0008077E"/>
    <w:rsid w:val="0008261B"/>
    <w:rsid w:val="00082AC5"/>
    <w:rsid w:val="0009151E"/>
    <w:rsid w:val="00091860"/>
    <w:rsid w:val="000923A3"/>
    <w:rsid w:val="00093ED4"/>
    <w:rsid w:val="00093F1B"/>
    <w:rsid w:val="00094104"/>
    <w:rsid w:val="0009760C"/>
    <w:rsid w:val="000A6711"/>
    <w:rsid w:val="000A78E9"/>
    <w:rsid w:val="000A7C92"/>
    <w:rsid w:val="000B16AA"/>
    <w:rsid w:val="000B21FF"/>
    <w:rsid w:val="000B4CAA"/>
    <w:rsid w:val="000B5C9C"/>
    <w:rsid w:val="000B7B62"/>
    <w:rsid w:val="000B7BF6"/>
    <w:rsid w:val="000C45FD"/>
    <w:rsid w:val="000C5770"/>
    <w:rsid w:val="000C5FD7"/>
    <w:rsid w:val="000C72BF"/>
    <w:rsid w:val="000D1531"/>
    <w:rsid w:val="000D2CC5"/>
    <w:rsid w:val="000D4F4A"/>
    <w:rsid w:val="000D5EF4"/>
    <w:rsid w:val="000D6503"/>
    <w:rsid w:val="000D7EFE"/>
    <w:rsid w:val="000E0975"/>
    <w:rsid w:val="000E18C2"/>
    <w:rsid w:val="000E4A33"/>
    <w:rsid w:val="000E59CE"/>
    <w:rsid w:val="000E7F6B"/>
    <w:rsid w:val="000F0B7D"/>
    <w:rsid w:val="000F1B2C"/>
    <w:rsid w:val="000F539A"/>
    <w:rsid w:val="000F5B51"/>
    <w:rsid w:val="000F6447"/>
    <w:rsid w:val="001008D4"/>
    <w:rsid w:val="00102AF1"/>
    <w:rsid w:val="0010347F"/>
    <w:rsid w:val="001102EE"/>
    <w:rsid w:val="00112D44"/>
    <w:rsid w:val="001143EC"/>
    <w:rsid w:val="0011675A"/>
    <w:rsid w:val="00117CDF"/>
    <w:rsid w:val="001210C4"/>
    <w:rsid w:val="001223FE"/>
    <w:rsid w:val="00123959"/>
    <w:rsid w:val="00125FC4"/>
    <w:rsid w:val="00132C74"/>
    <w:rsid w:val="00132C9B"/>
    <w:rsid w:val="00134CF5"/>
    <w:rsid w:val="00135045"/>
    <w:rsid w:val="001368D6"/>
    <w:rsid w:val="0014141A"/>
    <w:rsid w:val="001440DB"/>
    <w:rsid w:val="00144166"/>
    <w:rsid w:val="00145D4E"/>
    <w:rsid w:val="00146940"/>
    <w:rsid w:val="00147733"/>
    <w:rsid w:val="00147DBB"/>
    <w:rsid w:val="00150139"/>
    <w:rsid w:val="00150B0E"/>
    <w:rsid w:val="00150D53"/>
    <w:rsid w:val="0015281B"/>
    <w:rsid w:val="00153839"/>
    <w:rsid w:val="00153C32"/>
    <w:rsid w:val="00154D7F"/>
    <w:rsid w:val="00155532"/>
    <w:rsid w:val="00155DCE"/>
    <w:rsid w:val="001568CB"/>
    <w:rsid w:val="00157C77"/>
    <w:rsid w:val="00166FB8"/>
    <w:rsid w:val="0017294F"/>
    <w:rsid w:val="001731CF"/>
    <w:rsid w:val="001754D9"/>
    <w:rsid w:val="00175D82"/>
    <w:rsid w:val="0017742F"/>
    <w:rsid w:val="00184709"/>
    <w:rsid w:val="001853F2"/>
    <w:rsid w:val="00186326"/>
    <w:rsid w:val="00186CD1"/>
    <w:rsid w:val="00190299"/>
    <w:rsid w:val="001943C2"/>
    <w:rsid w:val="00195F49"/>
    <w:rsid w:val="00196945"/>
    <w:rsid w:val="001976B2"/>
    <w:rsid w:val="001A120A"/>
    <w:rsid w:val="001A1885"/>
    <w:rsid w:val="001A55C5"/>
    <w:rsid w:val="001B3C49"/>
    <w:rsid w:val="001B3E41"/>
    <w:rsid w:val="001B4192"/>
    <w:rsid w:val="001B4BC7"/>
    <w:rsid w:val="001B5C07"/>
    <w:rsid w:val="001C2698"/>
    <w:rsid w:val="001C3FF2"/>
    <w:rsid w:val="001C4D7B"/>
    <w:rsid w:val="001C5A2A"/>
    <w:rsid w:val="001C7358"/>
    <w:rsid w:val="001D0430"/>
    <w:rsid w:val="001D08A7"/>
    <w:rsid w:val="001D08D9"/>
    <w:rsid w:val="001D20A1"/>
    <w:rsid w:val="001D25F4"/>
    <w:rsid w:val="001D2A6A"/>
    <w:rsid w:val="001D4A61"/>
    <w:rsid w:val="001D745B"/>
    <w:rsid w:val="001D7EB8"/>
    <w:rsid w:val="001E6041"/>
    <w:rsid w:val="001E7FAE"/>
    <w:rsid w:val="001F0290"/>
    <w:rsid w:val="001F124B"/>
    <w:rsid w:val="001F14B8"/>
    <w:rsid w:val="001F2405"/>
    <w:rsid w:val="001F35BB"/>
    <w:rsid w:val="001F494E"/>
    <w:rsid w:val="001F4F02"/>
    <w:rsid w:val="001F58F4"/>
    <w:rsid w:val="001F5ED3"/>
    <w:rsid w:val="0020377A"/>
    <w:rsid w:val="002047D5"/>
    <w:rsid w:val="00204FB4"/>
    <w:rsid w:val="002056CA"/>
    <w:rsid w:val="00212CAF"/>
    <w:rsid w:val="00213496"/>
    <w:rsid w:val="0021496A"/>
    <w:rsid w:val="002151ED"/>
    <w:rsid w:val="002161E5"/>
    <w:rsid w:val="00216689"/>
    <w:rsid w:val="002202E9"/>
    <w:rsid w:val="00223B96"/>
    <w:rsid w:val="00224521"/>
    <w:rsid w:val="00224DC6"/>
    <w:rsid w:val="00232277"/>
    <w:rsid w:val="0023304F"/>
    <w:rsid w:val="00233B0A"/>
    <w:rsid w:val="00234E51"/>
    <w:rsid w:val="00235B9C"/>
    <w:rsid w:val="00240295"/>
    <w:rsid w:val="00240F0E"/>
    <w:rsid w:val="00241AE8"/>
    <w:rsid w:val="00243477"/>
    <w:rsid w:val="00244539"/>
    <w:rsid w:val="00244AB9"/>
    <w:rsid w:val="002453FF"/>
    <w:rsid w:val="00250B22"/>
    <w:rsid w:val="00250C9E"/>
    <w:rsid w:val="00252D35"/>
    <w:rsid w:val="00257405"/>
    <w:rsid w:val="00261E4F"/>
    <w:rsid w:val="0026227B"/>
    <w:rsid w:val="0026245D"/>
    <w:rsid w:val="00263254"/>
    <w:rsid w:val="0026477B"/>
    <w:rsid w:val="00272D08"/>
    <w:rsid w:val="00275084"/>
    <w:rsid w:val="0027723D"/>
    <w:rsid w:val="002801EB"/>
    <w:rsid w:val="002803DD"/>
    <w:rsid w:val="00280733"/>
    <w:rsid w:val="00281225"/>
    <w:rsid w:val="00284A6D"/>
    <w:rsid w:val="00284AED"/>
    <w:rsid w:val="0029054F"/>
    <w:rsid w:val="00292421"/>
    <w:rsid w:val="00296292"/>
    <w:rsid w:val="002A0B2E"/>
    <w:rsid w:val="002A4B00"/>
    <w:rsid w:val="002B0FBD"/>
    <w:rsid w:val="002B1870"/>
    <w:rsid w:val="002B27C6"/>
    <w:rsid w:val="002B342F"/>
    <w:rsid w:val="002B37A1"/>
    <w:rsid w:val="002B5B23"/>
    <w:rsid w:val="002B65C1"/>
    <w:rsid w:val="002B6B1B"/>
    <w:rsid w:val="002B7C35"/>
    <w:rsid w:val="002C14A8"/>
    <w:rsid w:val="002C14E6"/>
    <w:rsid w:val="002C3E2E"/>
    <w:rsid w:val="002C41F3"/>
    <w:rsid w:val="002C4701"/>
    <w:rsid w:val="002C5386"/>
    <w:rsid w:val="002D05AC"/>
    <w:rsid w:val="002D0E87"/>
    <w:rsid w:val="002D10A9"/>
    <w:rsid w:val="002D1F39"/>
    <w:rsid w:val="002D4515"/>
    <w:rsid w:val="002D4BB4"/>
    <w:rsid w:val="002D5158"/>
    <w:rsid w:val="002D6FC7"/>
    <w:rsid w:val="002D7791"/>
    <w:rsid w:val="002D7E13"/>
    <w:rsid w:val="002D7E35"/>
    <w:rsid w:val="002E2223"/>
    <w:rsid w:val="002E4288"/>
    <w:rsid w:val="002E5F26"/>
    <w:rsid w:val="002F2B24"/>
    <w:rsid w:val="002F35AA"/>
    <w:rsid w:val="002F48EE"/>
    <w:rsid w:val="002F54F0"/>
    <w:rsid w:val="002F5B09"/>
    <w:rsid w:val="002F7B71"/>
    <w:rsid w:val="0030032A"/>
    <w:rsid w:val="003030B8"/>
    <w:rsid w:val="00305FB1"/>
    <w:rsid w:val="003142FD"/>
    <w:rsid w:val="00317E92"/>
    <w:rsid w:val="00322FF0"/>
    <w:rsid w:val="00323196"/>
    <w:rsid w:val="003232DB"/>
    <w:rsid w:val="0032337F"/>
    <w:rsid w:val="00327628"/>
    <w:rsid w:val="00327A10"/>
    <w:rsid w:val="00327BBB"/>
    <w:rsid w:val="00330EC6"/>
    <w:rsid w:val="00330FF8"/>
    <w:rsid w:val="00331347"/>
    <w:rsid w:val="00332AA8"/>
    <w:rsid w:val="003349D3"/>
    <w:rsid w:val="00342064"/>
    <w:rsid w:val="00343D01"/>
    <w:rsid w:val="003448DA"/>
    <w:rsid w:val="003449D1"/>
    <w:rsid w:val="00346CC9"/>
    <w:rsid w:val="00346CE8"/>
    <w:rsid w:val="00352F76"/>
    <w:rsid w:val="003530D0"/>
    <w:rsid w:val="00353584"/>
    <w:rsid w:val="00356103"/>
    <w:rsid w:val="00361456"/>
    <w:rsid w:val="00362A9C"/>
    <w:rsid w:val="00363C57"/>
    <w:rsid w:val="00364729"/>
    <w:rsid w:val="00365E5F"/>
    <w:rsid w:val="00367986"/>
    <w:rsid w:val="00367A9E"/>
    <w:rsid w:val="003726E2"/>
    <w:rsid w:val="00372FA3"/>
    <w:rsid w:val="003741A6"/>
    <w:rsid w:val="00374404"/>
    <w:rsid w:val="00374F82"/>
    <w:rsid w:val="00376682"/>
    <w:rsid w:val="00380AB8"/>
    <w:rsid w:val="003825F5"/>
    <w:rsid w:val="00382971"/>
    <w:rsid w:val="00385511"/>
    <w:rsid w:val="0038590A"/>
    <w:rsid w:val="00385995"/>
    <w:rsid w:val="00386427"/>
    <w:rsid w:val="00386807"/>
    <w:rsid w:val="0039023C"/>
    <w:rsid w:val="00390BFF"/>
    <w:rsid w:val="00393A73"/>
    <w:rsid w:val="003951C0"/>
    <w:rsid w:val="003960A1"/>
    <w:rsid w:val="0039686F"/>
    <w:rsid w:val="003A0876"/>
    <w:rsid w:val="003A1A20"/>
    <w:rsid w:val="003A2D23"/>
    <w:rsid w:val="003A428A"/>
    <w:rsid w:val="003A4A11"/>
    <w:rsid w:val="003A5128"/>
    <w:rsid w:val="003A51B6"/>
    <w:rsid w:val="003A5D18"/>
    <w:rsid w:val="003A6061"/>
    <w:rsid w:val="003B1316"/>
    <w:rsid w:val="003B1DD5"/>
    <w:rsid w:val="003B23D4"/>
    <w:rsid w:val="003B288F"/>
    <w:rsid w:val="003B36E6"/>
    <w:rsid w:val="003B5139"/>
    <w:rsid w:val="003B6674"/>
    <w:rsid w:val="003B7011"/>
    <w:rsid w:val="003C030F"/>
    <w:rsid w:val="003C0CD9"/>
    <w:rsid w:val="003C140C"/>
    <w:rsid w:val="003C7119"/>
    <w:rsid w:val="003C7884"/>
    <w:rsid w:val="003D4B34"/>
    <w:rsid w:val="003D4C08"/>
    <w:rsid w:val="003D5489"/>
    <w:rsid w:val="003D63FC"/>
    <w:rsid w:val="003D6DE4"/>
    <w:rsid w:val="003D7141"/>
    <w:rsid w:val="003D7DE3"/>
    <w:rsid w:val="003E1494"/>
    <w:rsid w:val="003E173C"/>
    <w:rsid w:val="003E1DBB"/>
    <w:rsid w:val="003E50A3"/>
    <w:rsid w:val="003F0FB5"/>
    <w:rsid w:val="003F1CC9"/>
    <w:rsid w:val="003F1FA8"/>
    <w:rsid w:val="003F2922"/>
    <w:rsid w:val="003F3D93"/>
    <w:rsid w:val="003F7E2A"/>
    <w:rsid w:val="00400EA0"/>
    <w:rsid w:val="00400F65"/>
    <w:rsid w:val="00401198"/>
    <w:rsid w:val="00401D2C"/>
    <w:rsid w:val="00402A88"/>
    <w:rsid w:val="00403BB1"/>
    <w:rsid w:val="00406921"/>
    <w:rsid w:val="0041011C"/>
    <w:rsid w:val="00411E0A"/>
    <w:rsid w:val="0041201D"/>
    <w:rsid w:val="004132E0"/>
    <w:rsid w:val="00413CA3"/>
    <w:rsid w:val="004144D1"/>
    <w:rsid w:val="00416503"/>
    <w:rsid w:val="004170AD"/>
    <w:rsid w:val="00423CD9"/>
    <w:rsid w:val="0042540D"/>
    <w:rsid w:val="004279F0"/>
    <w:rsid w:val="00430AB5"/>
    <w:rsid w:val="00432C16"/>
    <w:rsid w:val="00433CD0"/>
    <w:rsid w:val="00435101"/>
    <w:rsid w:val="00435584"/>
    <w:rsid w:val="0043589D"/>
    <w:rsid w:val="00441A37"/>
    <w:rsid w:val="00443A05"/>
    <w:rsid w:val="00443E6D"/>
    <w:rsid w:val="004473E6"/>
    <w:rsid w:val="0045141C"/>
    <w:rsid w:val="00457F7F"/>
    <w:rsid w:val="004629A8"/>
    <w:rsid w:val="004633CC"/>
    <w:rsid w:val="0046557C"/>
    <w:rsid w:val="00465D7F"/>
    <w:rsid w:val="00466522"/>
    <w:rsid w:val="00466B1B"/>
    <w:rsid w:val="00466D9F"/>
    <w:rsid w:val="00472B5D"/>
    <w:rsid w:val="0047382A"/>
    <w:rsid w:val="00476A5C"/>
    <w:rsid w:val="00480BE1"/>
    <w:rsid w:val="00482717"/>
    <w:rsid w:val="00483F23"/>
    <w:rsid w:val="00485F03"/>
    <w:rsid w:val="00487F91"/>
    <w:rsid w:val="00491AFE"/>
    <w:rsid w:val="00491B4E"/>
    <w:rsid w:val="00493981"/>
    <w:rsid w:val="00493AE9"/>
    <w:rsid w:val="004A0334"/>
    <w:rsid w:val="004A0903"/>
    <w:rsid w:val="004A0CFF"/>
    <w:rsid w:val="004A2B8D"/>
    <w:rsid w:val="004A52B5"/>
    <w:rsid w:val="004B1BFA"/>
    <w:rsid w:val="004B1E16"/>
    <w:rsid w:val="004B28CD"/>
    <w:rsid w:val="004B2BF6"/>
    <w:rsid w:val="004B39CE"/>
    <w:rsid w:val="004B4757"/>
    <w:rsid w:val="004B7D03"/>
    <w:rsid w:val="004C059F"/>
    <w:rsid w:val="004C1A32"/>
    <w:rsid w:val="004C4124"/>
    <w:rsid w:val="004C60F1"/>
    <w:rsid w:val="004C7682"/>
    <w:rsid w:val="004D1285"/>
    <w:rsid w:val="004E2766"/>
    <w:rsid w:val="004F1243"/>
    <w:rsid w:val="004F2A8D"/>
    <w:rsid w:val="004F2B23"/>
    <w:rsid w:val="004F3175"/>
    <w:rsid w:val="004F428D"/>
    <w:rsid w:val="004F5C7F"/>
    <w:rsid w:val="004F69E6"/>
    <w:rsid w:val="004F7833"/>
    <w:rsid w:val="004F7B45"/>
    <w:rsid w:val="005000AE"/>
    <w:rsid w:val="00500697"/>
    <w:rsid w:val="0050070D"/>
    <w:rsid w:val="00500DAD"/>
    <w:rsid w:val="0050141F"/>
    <w:rsid w:val="005016F0"/>
    <w:rsid w:val="0050312A"/>
    <w:rsid w:val="00503BC0"/>
    <w:rsid w:val="005041B8"/>
    <w:rsid w:val="00505237"/>
    <w:rsid w:val="0050543C"/>
    <w:rsid w:val="0050553D"/>
    <w:rsid w:val="005100B5"/>
    <w:rsid w:val="00515081"/>
    <w:rsid w:val="00521973"/>
    <w:rsid w:val="00522292"/>
    <w:rsid w:val="00533267"/>
    <w:rsid w:val="005332A3"/>
    <w:rsid w:val="00533C7B"/>
    <w:rsid w:val="00534D0B"/>
    <w:rsid w:val="005350E5"/>
    <w:rsid w:val="00541BB8"/>
    <w:rsid w:val="00544827"/>
    <w:rsid w:val="00545CDF"/>
    <w:rsid w:val="005460B0"/>
    <w:rsid w:val="00547EE4"/>
    <w:rsid w:val="005528A5"/>
    <w:rsid w:val="00555602"/>
    <w:rsid w:val="00557077"/>
    <w:rsid w:val="00560853"/>
    <w:rsid w:val="00561B69"/>
    <w:rsid w:val="00562F3D"/>
    <w:rsid w:val="005644F1"/>
    <w:rsid w:val="0056500E"/>
    <w:rsid w:val="00566FF0"/>
    <w:rsid w:val="00570196"/>
    <w:rsid w:val="005706FF"/>
    <w:rsid w:val="00576ED3"/>
    <w:rsid w:val="005771CC"/>
    <w:rsid w:val="00577281"/>
    <w:rsid w:val="00580D5A"/>
    <w:rsid w:val="00583847"/>
    <w:rsid w:val="005839D5"/>
    <w:rsid w:val="005854D8"/>
    <w:rsid w:val="00587082"/>
    <w:rsid w:val="00590144"/>
    <w:rsid w:val="005917D7"/>
    <w:rsid w:val="0059248C"/>
    <w:rsid w:val="005941CA"/>
    <w:rsid w:val="00595BB2"/>
    <w:rsid w:val="00596F6D"/>
    <w:rsid w:val="005A019B"/>
    <w:rsid w:val="005A1EBB"/>
    <w:rsid w:val="005A2E0F"/>
    <w:rsid w:val="005A483D"/>
    <w:rsid w:val="005A4CE1"/>
    <w:rsid w:val="005A4F66"/>
    <w:rsid w:val="005B09ED"/>
    <w:rsid w:val="005B2DEF"/>
    <w:rsid w:val="005B5CBC"/>
    <w:rsid w:val="005B5F56"/>
    <w:rsid w:val="005B6304"/>
    <w:rsid w:val="005C1690"/>
    <w:rsid w:val="005C1F12"/>
    <w:rsid w:val="005C3DEE"/>
    <w:rsid w:val="005C6462"/>
    <w:rsid w:val="005C6ECC"/>
    <w:rsid w:val="005D00D8"/>
    <w:rsid w:val="005D436F"/>
    <w:rsid w:val="005D5AF6"/>
    <w:rsid w:val="005D6F81"/>
    <w:rsid w:val="005D7740"/>
    <w:rsid w:val="005E5403"/>
    <w:rsid w:val="005E54CD"/>
    <w:rsid w:val="005E5BA8"/>
    <w:rsid w:val="005E6B52"/>
    <w:rsid w:val="005E78AC"/>
    <w:rsid w:val="005E7914"/>
    <w:rsid w:val="005E791B"/>
    <w:rsid w:val="005F18AB"/>
    <w:rsid w:val="005F1B59"/>
    <w:rsid w:val="005F2D57"/>
    <w:rsid w:val="005F64C1"/>
    <w:rsid w:val="005F6D1B"/>
    <w:rsid w:val="0060219F"/>
    <w:rsid w:val="00607F80"/>
    <w:rsid w:val="00613930"/>
    <w:rsid w:val="006141D9"/>
    <w:rsid w:val="006157D3"/>
    <w:rsid w:val="00617616"/>
    <w:rsid w:val="00621B3D"/>
    <w:rsid w:val="00622EE2"/>
    <w:rsid w:val="006236BB"/>
    <w:rsid w:val="0062387B"/>
    <w:rsid w:val="00624F2D"/>
    <w:rsid w:val="006337FC"/>
    <w:rsid w:val="00633C96"/>
    <w:rsid w:val="00637345"/>
    <w:rsid w:val="00637F3E"/>
    <w:rsid w:val="00642CE1"/>
    <w:rsid w:val="006448D1"/>
    <w:rsid w:val="006468F8"/>
    <w:rsid w:val="006469F9"/>
    <w:rsid w:val="00651E52"/>
    <w:rsid w:val="00652F88"/>
    <w:rsid w:val="006530C7"/>
    <w:rsid w:val="0065424A"/>
    <w:rsid w:val="0065474F"/>
    <w:rsid w:val="00654E63"/>
    <w:rsid w:val="00656689"/>
    <w:rsid w:val="00657B2E"/>
    <w:rsid w:val="00661035"/>
    <w:rsid w:val="006611B8"/>
    <w:rsid w:val="006624AD"/>
    <w:rsid w:val="0066379E"/>
    <w:rsid w:val="00663A18"/>
    <w:rsid w:val="0066548F"/>
    <w:rsid w:val="006664D8"/>
    <w:rsid w:val="00673351"/>
    <w:rsid w:val="006818D6"/>
    <w:rsid w:val="006825F3"/>
    <w:rsid w:val="00682BA3"/>
    <w:rsid w:val="0069080D"/>
    <w:rsid w:val="00692AAF"/>
    <w:rsid w:val="00692AE5"/>
    <w:rsid w:val="00694CE6"/>
    <w:rsid w:val="00694E5F"/>
    <w:rsid w:val="0069779C"/>
    <w:rsid w:val="006A04A7"/>
    <w:rsid w:val="006A5307"/>
    <w:rsid w:val="006B0B77"/>
    <w:rsid w:val="006B18E3"/>
    <w:rsid w:val="006B7F62"/>
    <w:rsid w:val="006C1891"/>
    <w:rsid w:val="006C1E28"/>
    <w:rsid w:val="006C49FA"/>
    <w:rsid w:val="006C7E72"/>
    <w:rsid w:val="006D01A4"/>
    <w:rsid w:val="006D4799"/>
    <w:rsid w:val="006D55CF"/>
    <w:rsid w:val="006E003B"/>
    <w:rsid w:val="006E2393"/>
    <w:rsid w:val="006E3511"/>
    <w:rsid w:val="006E78A2"/>
    <w:rsid w:val="006E7ED0"/>
    <w:rsid w:val="006F059D"/>
    <w:rsid w:val="006F43D9"/>
    <w:rsid w:val="006F4E20"/>
    <w:rsid w:val="006F545E"/>
    <w:rsid w:val="006F642C"/>
    <w:rsid w:val="00701363"/>
    <w:rsid w:val="00704C83"/>
    <w:rsid w:val="00707EE2"/>
    <w:rsid w:val="00713E55"/>
    <w:rsid w:val="00714B74"/>
    <w:rsid w:val="007160B1"/>
    <w:rsid w:val="00717198"/>
    <w:rsid w:val="00720788"/>
    <w:rsid w:val="00723309"/>
    <w:rsid w:val="00727A9B"/>
    <w:rsid w:val="00733A41"/>
    <w:rsid w:val="00734750"/>
    <w:rsid w:val="00735632"/>
    <w:rsid w:val="00737038"/>
    <w:rsid w:val="00743F00"/>
    <w:rsid w:val="00747007"/>
    <w:rsid w:val="0074758C"/>
    <w:rsid w:val="00747F23"/>
    <w:rsid w:val="00751965"/>
    <w:rsid w:val="00752878"/>
    <w:rsid w:val="007532A8"/>
    <w:rsid w:val="00754058"/>
    <w:rsid w:val="0075572B"/>
    <w:rsid w:val="00756224"/>
    <w:rsid w:val="00757A2D"/>
    <w:rsid w:val="0076097A"/>
    <w:rsid w:val="00761668"/>
    <w:rsid w:val="007617F4"/>
    <w:rsid w:val="00766835"/>
    <w:rsid w:val="00766BFE"/>
    <w:rsid w:val="0077175F"/>
    <w:rsid w:val="00771D1E"/>
    <w:rsid w:val="00776C88"/>
    <w:rsid w:val="00785939"/>
    <w:rsid w:val="00790F4F"/>
    <w:rsid w:val="007920B2"/>
    <w:rsid w:val="0079219E"/>
    <w:rsid w:val="0079628C"/>
    <w:rsid w:val="00796802"/>
    <w:rsid w:val="007A2F16"/>
    <w:rsid w:val="007A323E"/>
    <w:rsid w:val="007A32DB"/>
    <w:rsid w:val="007A6C52"/>
    <w:rsid w:val="007B0ECA"/>
    <w:rsid w:val="007B1390"/>
    <w:rsid w:val="007C0BA6"/>
    <w:rsid w:val="007C10D0"/>
    <w:rsid w:val="007C17D5"/>
    <w:rsid w:val="007C24DB"/>
    <w:rsid w:val="007C2BB0"/>
    <w:rsid w:val="007C7736"/>
    <w:rsid w:val="007C7D90"/>
    <w:rsid w:val="007D0B9B"/>
    <w:rsid w:val="007D11FF"/>
    <w:rsid w:val="007D1675"/>
    <w:rsid w:val="007D38E4"/>
    <w:rsid w:val="007D5764"/>
    <w:rsid w:val="007D5D2B"/>
    <w:rsid w:val="007D686F"/>
    <w:rsid w:val="007E04C6"/>
    <w:rsid w:val="007E080E"/>
    <w:rsid w:val="007E11EF"/>
    <w:rsid w:val="007E1810"/>
    <w:rsid w:val="007E5652"/>
    <w:rsid w:val="007E57D6"/>
    <w:rsid w:val="007E58BF"/>
    <w:rsid w:val="007E714A"/>
    <w:rsid w:val="007E7DDD"/>
    <w:rsid w:val="007F1878"/>
    <w:rsid w:val="007F1F36"/>
    <w:rsid w:val="007F4632"/>
    <w:rsid w:val="007F742C"/>
    <w:rsid w:val="00803416"/>
    <w:rsid w:val="00805438"/>
    <w:rsid w:val="0080731E"/>
    <w:rsid w:val="008105CA"/>
    <w:rsid w:val="0081091E"/>
    <w:rsid w:val="00811974"/>
    <w:rsid w:val="00812F39"/>
    <w:rsid w:val="0081559C"/>
    <w:rsid w:val="008168AE"/>
    <w:rsid w:val="00822281"/>
    <w:rsid w:val="00823FEA"/>
    <w:rsid w:val="0082578C"/>
    <w:rsid w:val="008300BD"/>
    <w:rsid w:val="0083115D"/>
    <w:rsid w:val="00832B9B"/>
    <w:rsid w:val="008348BC"/>
    <w:rsid w:val="00834984"/>
    <w:rsid w:val="008369D1"/>
    <w:rsid w:val="00840DC7"/>
    <w:rsid w:val="008413E4"/>
    <w:rsid w:val="00841EDC"/>
    <w:rsid w:val="00843116"/>
    <w:rsid w:val="00846492"/>
    <w:rsid w:val="00847986"/>
    <w:rsid w:val="00851386"/>
    <w:rsid w:val="00852D38"/>
    <w:rsid w:val="00854A9C"/>
    <w:rsid w:val="00856FD0"/>
    <w:rsid w:val="0086000C"/>
    <w:rsid w:val="0086279B"/>
    <w:rsid w:val="00862E8D"/>
    <w:rsid w:val="00863E8D"/>
    <w:rsid w:val="0086403C"/>
    <w:rsid w:val="00864732"/>
    <w:rsid w:val="00866AE3"/>
    <w:rsid w:val="00870772"/>
    <w:rsid w:val="0087453C"/>
    <w:rsid w:val="008757A4"/>
    <w:rsid w:val="00875BDD"/>
    <w:rsid w:val="00877D3F"/>
    <w:rsid w:val="00883132"/>
    <w:rsid w:val="00884841"/>
    <w:rsid w:val="00887939"/>
    <w:rsid w:val="00887AE9"/>
    <w:rsid w:val="00890BE4"/>
    <w:rsid w:val="008927A5"/>
    <w:rsid w:val="00893356"/>
    <w:rsid w:val="0089489C"/>
    <w:rsid w:val="008957EC"/>
    <w:rsid w:val="00895F89"/>
    <w:rsid w:val="008975A3"/>
    <w:rsid w:val="008A1222"/>
    <w:rsid w:val="008A1473"/>
    <w:rsid w:val="008A645D"/>
    <w:rsid w:val="008A74EC"/>
    <w:rsid w:val="008B2647"/>
    <w:rsid w:val="008B3DDD"/>
    <w:rsid w:val="008B42A8"/>
    <w:rsid w:val="008B53C8"/>
    <w:rsid w:val="008B5D97"/>
    <w:rsid w:val="008C3BE5"/>
    <w:rsid w:val="008C5739"/>
    <w:rsid w:val="008C7342"/>
    <w:rsid w:val="008D05A1"/>
    <w:rsid w:val="008D4459"/>
    <w:rsid w:val="008E1097"/>
    <w:rsid w:val="008E30F7"/>
    <w:rsid w:val="008E5527"/>
    <w:rsid w:val="008E5E3E"/>
    <w:rsid w:val="008E6215"/>
    <w:rsid w:val="008F0F71"/>
    <w:rsid w:val="008F1EFD"/>
    <w:rsid w:val="008F225B"/>
    <w:rsid w:val="008F3CAE"/>
    <w:rsid w:val="008F6BDD"/>
    <w:rsid w:val="0090047F"/>
    <w:rsid w:val="00900645"/>
    <w:rsid w:val="00901837"/>
    <w:rsid w:val="009047D2"/>
    <w:rsid w:val="0090548F"/>
    <w:rsid w:val="00905A5B"/>
    <w:rsid w:val="00905C23"/>
    <w:rsid w:val="00905F2F"/>
    <w:rsid w:val="009061D6"/>
    <w:rsid w:val="00906D8B"/>
    <w:rsid w:val="00907F41"/>
    <w:rsid w:val="00914803"/>
    <w:rsid w:val="009159AE"/>
    <w:rsid w:val="00921DD9"/>
    <w:rsid w:val="00921E2F"/>
    <w:rsid w:val="0092416D"/>
    <w:rsid w:val="009315DC"/>
    <w:rsid w:val="00935CE0"/>
    <w:rsid w:val="00935D92"/>
    <w:rsid w:val="00940813"/>
    <w:rsid w:val="009410CE"/>
    <w:rsid w:val="00944DF2"/>
    <w:rsid w:val="00944EE3"/>
    <w:rsid w:val="0095245F"/>
    <w:rsid w:val="009530CE"/>
    <w:rsid w:val="0095505A"/>
    <w:rsid w:val="00955EAE"/>
    <w:rsid w:val="0096045B"/>
    <w:rsid w:val="0096194F"/>
    <w:rsid w:val="00962038"/>
    <w:rsid w:val="009663CF"/>
    <w:rsid w:val="00966CBF"/>
    <w:rsid w:val="00967892"/>
    <w:rsid w:val="00972DB7"/>
    <w:rsid w:val="00973EAC"/>
    <w:rsid w:val="0097527E"/>
    <w:rsid w:val="0097633E"/>
    <w:rsid w:val="00976A16"/>
    <w:rsid w:val="00976FD9"/>
    <w:rsid w:val="00980C7C"/>
    <w:rsid w:val="00986CB8"/>
    <w:rsid w:val="0098726B"/>
    <w:rsid w:val="00992EFC"/>
    <w:rsid w:val="00993B0A"/>
    <w:rsid w:val="009971A7"/>
    <w:rsid w:val="009A5040"/>
    <w:rsid w:val="009A542B"/>
    <w:rsid w:val="009B17A6"/>
    <w:rsid w:val="009B1F94"/>
    <w:rsid w:val="009B426D"/>
    <w:rsid w:val="009B4316"/>
    <w:rsid w:val="009C183B"/>
    <w:rsid w:val="009C268E"/>
    <w:rsid w:val="009C26B6"/>
    <w:rsid w:val="009C49FA"/>
    <w:rsid w:val="009C5751"/>
    <w:rsid w:val="009C71D6"/>
    <w:rsid w:val="009C791D"/>
    <w:rsid w:val="009D0D46"/>
    <w:rsid w:val="009D1E26"/>
    <w:rsid w:val="009D3A62"/>
    <w:rsid w:val="009D3B59"/>
    <w:rsid w:val="009D4E57"/>
    <w:rsid w:val="009D7807"/>
    <w:rsid w:val="009E34E0"/>
    <w:rsid w:val="009E46BE"/>
    <w:rsid w:val="009E4DAA"/>
    <w:rsid w:val="009E6538"/>
    <w:rsid w:val="009E7315"/>
    <w:rsid w:val="009E73B8"/>
    <w:rsid w:val="009F08A9"/>
    <w:rsid w:val="009F12AC"/>
    <w:rsid w:val="009F1BD8"/>
    <w:rsid w:val="009F1E36"/>
    <w:rsid w:val="009F5504"/>
    <w:rsid w:val="009F67C0"/>
    <w:rsid w:val="00A00FF9"/>
    <w:rsid w:val="00A0269F"/>
    <w:rsid w:val="00A0296E"/>
    <w:rsid w:val="00A0518C"/>
    <w:rsid w:val="00A07CBA"/>
    <w:rsid w:val="00A15D9D"/>
    <w:rsid w:val="00A170D9"/>
    <w:rsid w:val="00A20510"/>
    <w:rsid w:val="00A33B33"/>
    <w:rsid w:val="00A341A8"/>
    <w:rsid w:val="00A34864"/>
    <w:rsid w:val="00A41159"/>
    <w:rsid w:val="00A43F73"/>
    <w:rsid w:val="00A44EC9"/>
    <w:rsid w:val="00A45B6E"/>
    <w:rsid w:val="00A5561C"/>
    <w:rsid w:val="00A55D1E"/>
    <w:rsid w:val="00A55E60"/>
    <w:rsid w:val="00A560E3"/>
    <w:rsid w:val="00A6146A"/>
    <w:rsid w:val="00A619AA"/>
    <w:rsid w:val="00A61B70"/>
    <w:rsid w:val="00A61E98"/>
    <w:rsid w:val="00A627C7"/>
    <w:rsid w:val="00A63863"/>
    <w:rsid w:val="00A7008D"/>
    <w:rsid w:val="00A716F0"/>
    <w:rsid w:val="00A7405F"/>
    <w:rsid w:val="00A765C1"/>
    <w:rsid w:val="00A802A1"/>
    <w:rsid w:val="00A80E33"/>
    <w:rsid w:val="00A83387"/>
    <w:rsid w:val="00A853FF"/>
    <w:rsid w:val="00A90601"/>
    <w:rsid w:val="00A91071"/>
    <w:rsid w:val="00A92441"/>
    <w:rsid w:val="00A9386B"/>
    <w:rsid w:val="00AA06FB"/>
    <w:rsid w:val="00AA1639"/>
    <w:rsid w:val="00AA1B06"/>
    <w:rsid w:val="00AA354D"/>
    <w:rsid w:val="00AA3577"/>
    <w:rsid w:val="00AB11E4"/>
    <w:rsid w:val="00AB3060"/>
    <w:rsid w:val="00AB3A46"/>
    <w:rsid w:val="00AB574B"/>
    <w:rsid w:val="00AB648A"/>
    <w:rsid w:val="00AB708F"/>
    <w:rsid w:val="00AB7CCA"/>
    <w:rsid w:val="00AC0E5B"/>
    <w:rsid w:val="00AC1C07"/>
    <w:rsid w:val="00AC3E66"/>
    <w:rsid w:val="00AC4850"/>
    <w:rsid w:val="00AC5FE3"/>
    <w:rsid w:val="00AC6C14"/>
    <w:rsid w:val="00AC7DFF"/>
    <w:rsid w:val="00AD0CC6"/>
    <w:rsid w:val="00AD167B"/>
    <w:rsid w:val="00AD71E9"/>
    <w:rsid w:val="00AE0F4B"/>
    <w:rsid w:val="00AE1FC2"/>
    <w:rsid w:val="00AE2D60"/>
    <w:rsid w:val="00AF0454"/>
    <w:rsid w:val="00AF095A"/>
    <w:rsid w:val="00AF3502"/>
    <w:rsid w:val="00AF4684"/>
    <w:rsid w:val="00AF6BF1"/>
    <w:rsid w:val="00B000AF"/>
    <w:rsid w:val="00B0130A"/>
    <w:rsid w:val="00B01B54"/>
    <w:rsid w:val="00B031F5"/>
    <w:rsid w:val="00B04EE4"/>
    <w:rsid w:val="00B079AD"/>
    <w:rsid w:val="00B10962"/>
    <w:rsid w:val="00B109EE"/>
    <w:rsid w:val="00B1313B"/>
    <w:rsid w:val="00B1369E"/>
    <w:rsid w:val="00B15568"/>
    <w:rsid w:val="00B168DC"/>
    <w:rsid w:val="00B16C02"/>
    <w:rsid w:val="00B2161D"/>
    <w:rsid w:val="00B22E32"/>
    <w:rsid w:val="00B24827"/>
    <w:rsid w:val="00B24B76"/>
    <w:rsid w:val="00B25877"/>
    <w:rsid w:val="00B2776B"/>
    <w:rsid w:val="00B30A2F"/>
    <w:rsid w:val="00B34A19"/>
    <w:rsid w:val="00B37863"/>
    <w:rsid w:val="00B37F6E"/>
    <w:rsid w:val="00B40EAB"/>
    <w:rsid w:val="00B45E3E"/>
    <w:rsid w:val="00B46D34"/>
    <w:rsid w:val="00B500B9"/>
    <w:rsid w:val="00B50505"/>
    <w:rsid w:val="00B50CD8"/>
    <w:rsid w:val="00B54F47"/>
    <w:rsid w:val="00B555CA"/>
    <w:rsid w:val="00B567C5"/>
    <w:rsid w:val="00B5757E"/>
    <w:rsid w:val="00B576A9"/>
    <w:rsid w:val="00B626AD"/>
    <w:rsid w:val="00B63204"/>
    <w:rsid w:val="00B66710"/>
    <w:rsid w:val="00B67E67"/>
    <w:rsid w:val="00B709D9"/>
    <w:rsid w:val="00B72CFD"/>
    <w:rsid w:val="00B735F0"/>
    <w:rsid w:val="00B7416E"/>
    <w:rsid w:val="00B7512D"/>
    <w:rsid w:val="00B76013"/>
    <w:rsid w:val="00B76E54"/>
    <w:rsid w:val="00B80CF8"/>
    <w:rsid w:val="00B86D6F"/>
    <w:rsid w:val="00B86F8E"/>
    <w:rsid w:val="00B93214"/>
    <w:rsid w:val="00B938B9"/>
    <w:rsid w:val="00B94148"/>
    <w:rsid w:val="00B95149"/>
    <w:rsid w:val="00BA043C"/>
    <w:rsid w:val="00BA0852"/>
    <w:rsid w:val="00BA1D32"/>
    <w:rsid w:val="00BA1FB4"/>
    <w:rsid w:val="00BA229F"/>
    <w:rsid w:val="00BA2F68"/>
    <w:rsid w:val="00BA3123"/>
    <w:rsid w:val="00BA34BF"/>
    <w:rsid w:val="00BA5276"/>
    <w:rsid w:val="00BB03B8"/>
    <w:rsid w:val="00BB0EE2"/>
    <w:rsid w:val="00BB3598"/>
    <w:rsid w:val="00BB6085"/>
    <w:rsid w:val="00BB720A"/>
    <w:rsid w:val="00BC06A6"/>
    <w:rsid w:val="00BC1529"/>
    <w:rsid w:val="00BC1C00"/>
    <w:rsid w:val="00BC1EC8"/>
    <w:rsid w:val="00BC2600"/>
    <w:rsid w:val="00BC5224"/>
    <w:rsid w:val="00BC5391"/>
    <w:rsid w:val="00BC6A13"/>
    <w:rsid w:val="00BC72B1"/>
    <w:rsid w:val="00BD54C3"/>
    <w:rsid w:val="00BE1F8D"/>
    <w:rsid w:val="00BE4A85"/>
    <w:rsid w:val="00BF0B31"/>
    <w:rsid w:val="00BF0CC3"/>
    <w:rsid w:val="00BF2A75"/>
    <w:rsid w:val="00BF38CD"/>
    <w:rsid w:val="00BF3F4E"/>
    <w:rsid w:val="00C00E62"/>
    <w:rsid w:val="00C01880"/>
    <w:rsid w:val="00C02B2B"/>
    <w:rsid w:val="00C065BA"/>
    <w:rsid w:val="00C07A25"/>
    <w:rsid w:val="00C10AE3"/>
    <w:rsid w:val="00C11797"/>
    <w:rsid w:val="00C12246"/>
    <w:rsid w:val="00C16A0F"/>
    <w:rsid w:val="00C16B15"/>
    <w:rsid w:val="00C17144"/>
    <w:rsid w:val="00C2286F"/>
    <w:rsid w:val="00C22D3C"/>
    <w:rsid w:val="00C23BAB"/>
    <w:rsid w:val="00C24369"/>
    <w:rsid w:val="00C31824"/>
    <w:rsid w:val="00C31D34"/>
    <w:rsid w:val="00C3665A"/>
    <w:rsid w:val="00C3754F"/>
    <w:rsid w:val="00C44681"/>
    <w:rsid w:val="00C44CCD"/>
    <w:rsid w:val="00C461EB"/>
    <w:rsid w:val="00C47077"/>
    <w:rsid w:val="00C5012C"/>
    <w:rsid w:val="00C5391C"/>
    <w:rsid w:val="00C56189"/>
    <w:rsid w:val="00C56673"/>
    <w:rsid w:val="00C56F69"/>
    <w:rsid w:val="00C60343"/>
    <w:rsid w:val="00C617E8"/>
    <w:rsid w:val="00C6240F"/>
    <w:rsid w:val="00C6275E"/>
    <w:rsid w:val="00C630F1"/>
    <w:rsid w:val="00C72E86"/>
    <w:rsid w:val="00C7425D"/>
    <w:rsid w:val="00C76956"/>
    <w:rsid w:val="00C77802"/>
    <w:rsid w:val="00C81947"/>
    <w:rsid w:val="00C81989"/>
    <w:rsid w:val="00C853E7"/>
    <w:rsid w:val="00C87F5E"/>
    <w:rsid w:val="00C91089"/>
    <w:rsid w:val="00C94E9D"/>
    <w:rsid w:val="00CA075A"/>
    <w:rsid w:val="00CA08FA"/>
    <w:rsid w:val="00CA0E31"/>
    <w:rsid w:val="00CA3FD2"/>
    <w:rsid w:val="00CA628E"/>
    <w:rsid w:val="00CA6DDB"/>
    <w:rsid w:val="00CB086F"/>
    <w:rsid w:val="00CB122A"/>
    <w:rsid w:val="00CB47DE"/>
    <w:rsid w:val="00CB4B62"/>
    <w:rsid w:val="00CB79FE"/>
    <w:rsid w:val="00CC018D"/>
    <w:rsid w:val="00CC023D"/>
    <w:rsid w:val="00CC09C2"/>
    <w:rsid w:val="00CC0BBD"/>
    <w:rsid w:val="00CC3265"/>
    <w:rsid w:val="00CC7B39"/>
    <w:rsid w:val="00CD2CAB"/>
    <w:rsid w:val="00CD30AC"/>
    <w:rsid w:val="00CD46B1"/>
    <w:rsid w:val="00CD511B"/>
    <w:rsid w:val="00CD55D0"/>
    <w:rsid w:val="00CD6596"/>
    <w:rsid w:val="00CD6651"/>
    <w:rsid w:val="00CD6EFD"/>
    <w:rsid w:val="00CE535C"/>
    <w:rsid w:val="00CE62E4"/>
    <w:rsid w:val="00CE6483"/>
    <w:rsid w:val="00CE7BFB"/>
    <w:rsid w:val="00CF019B"/>
    <w:rsid w:val="00CF2578"/>
    <w:rsid w:val="00CF342F"/>
    <w:rsid w:val="00CF4DB5"/>
    <w:rsid w:val="00CF56B0"/>
    <w:rsid w:val="00CF7442"/>
    <w:rsid w:val="00D0075A"/>
    <w:rsid w:val="00D024B5"/>
    <w:rsid w:val="00D0491D"/>
    <w:rsid w:val="00D05048"/>
    <w:rsid w:val="00D05351"/>
    <w:rsid w:val="00D070E3"/>
    <w:rsid w:val="00D10E86"/>
    <w:rsid w:val="00D12128"/>
    <w:rsid w:val="00D12DE8"/>
    <w:rsid w:val="00D15519"/>
    <w:rsid w:val="00D16D3E"/>
    <w:rsid w:val="00D20ED3"/>
    <w:rsid w:val="00D22BF7"/>
    <w:rsid w:val="00D22D28"/>
    <w:rsid w:val="00D23BA4"/>
    <w:rsid w:val="00D25336"/>
    <w:rsid w:val="00D25621"/>
    <w:rsid w:val="00D25EC5"/>
    <w:rsid w:val="00D263A7"/>
    <w:rsid w:val="00D268E8"/>
    <w:rsid w:val="00D30113"/>
    <w:rsid w:val="00D31F9D"/>
    <w:rsid w:val="00D3478D"/>
    <w:rsid w:val="00D4051A"/>
    <w:rsid w:val="00D40772"/>
    <w:rsid w:val="00D41C2F"/>
    <w:rsid w:val="00D42A10"/>
    <w:rsid w:val="00D4477A"/>
    <w:rsid w:val="00D46293"/>
    <w:rsid w:val="00D50D88"/>
    <w:rsid w:val="00D51641"/>
    <w:rsid w:val="00D52123"/>
    <w:rsid w:val="00D5613E"/>
    <w:rsid w:val="00D5643B"/>
    <w:rsid w:val="00D56B50"/>
    <w:rsid w:val="00D56D3D"/>
    <w:rsid w:val="00D63E8B"/>
    <w:rsid w:val="00D64143"/>
    <w:rsid w:val="00D64D13"/>
    <w:rsid w:val="00D66F9D"/>
    <w:rsid w:val="00D67091"/>
    <w:rsid w:val="00D70192"/>
    <w:rsid w:val="00D7226D"/>
    <w:rsid w:val="00D72724"/>
    <w:rsid w:val="00D7560E"/>
    <w:rsid w:val="00D835C8"/>
    <w:rsid w:val="00D83659"/>
    <w:rsid w:val="00D84A23"/>
    <w:rsid w:val="00D85061"/>
    <w:rsid w:val="00D856F2"/>
    <w:rsid w:val="00D85911"/>
    <w:rsid w:val="00D86F2B"/>
    <w:rsid w:val="00D8716A"/>
    <w:rsid w:val="00D90816"/>
    <w:rsid w:val="00D91D34"/>
    <w:rsid w:val="00D9278F"/>
    <w:rsid w:val="00D93233"/>
    <w:rsid w:val="00D93410"/>
    <w:rsid w:val="00D95D48"/>
    <w:rsid w:val="00D96124"/>
    <w:rsid w:val="00DA00D5"/>
    <w:rsid w:val="00DA02E4"/>
    <w:rsid w:val="00DA0558"/>
    <w:rsid w:val="00DA10FF"/>
    <w:rsid w:val="00DA37C4"/>
    <w:rsid w:val="00DA6591"/>
    <w:rsid w:val="00DB09A9"/>
    <w:rsid w:val="00DB0D93"/>
    <w:rsid w:val="00DB2D4C"/>
    <w:rsid w:val="00DB2FAB"/>
    <w:rsid w:val="00DB3B62"/>
    <w:rsid w:val="00DC0D80"/>
    <w:rsid w:val="00DC13C9"/>
    <w:rsid w:val="00DC1944"/>
    <w:rsid w:val="00DC2366"/>
    <w:rsid w:val="00DC3AC7"/>
    <w:rsid w:val="00DC7CD0"/>
    <w:rsid w:val="00DD00AF"/>
    <w:rsid w:val="00DD1BF2"/>
    <w:rsid w:val="00DD5BE9"/>
    <w:rsid w:val="00DD70F7"/>
    <w:rsid w:val="00DD7EC9"/>
    <w:rsid w:val="00DE0AB0"/>
    <w:rsid w:val="00DE2068"/>
    <w:rsid w:val="00DE4846"/>
    <w:rsid w:val="00DE48C6"/>
    <w:rsid w:val="00DE4E5D"/>
    <w:rsid w:val="00DE70ED"/>
    <w:rsid w:val="00DE797B"/>
    <w:rsid w:val="00DF094B"/>
    <w:rsid w:val="00DF14E9"/>
    <w:rsid w:val="00DF1B47"/>
    <w:rsid w:val="00DF6A77"/>
    <w:rsid w:val="00E00A4A"/>
    <w:rsid w:val="00E02752"/>
    <w:rsid w:val="00E038D3"/>
    <w:rsid w:val="00E110F2"/>
    <w:rsid w:val="00E13F35"/>
    <w:rsid w:val="00E14BE5"/>
    <w:rsid w:val="00E14C11"/>
    <w:rsid w:val="00E14FA1"/>
    <w:rsid w:val="00E152A7"/>
    <w:rsid w:val="00E15F60"/>
    <w:rsid w:val="00E1746E"/>
    <w:rsid w:val="00E27C7C"/>
    <w:rsid w:val="00E32370"/>
    <w:rsid w:val="00E32E95"/>
    <w:rsid w:val="00E3799C"/>
    <w:rsid w:val="00E40855"/>
    <w:rsid w:val="00E40E8C"/>
    <w:rsid w:val="00E425C8"/>
    <w:rsid w:val="00E42ADE"/>
    <w:rsid w:val="00E42F3B"/>
    <w:rsid w:val="00E4343A"/>
    <w:rsid w:val="00E44FAA"/>
    <w:rsid w:val="00E50618"/>
    <w:rsid w:val="00E54FB2"/>
    <w:rsid w:val="00E5592C"/>
    <w:rsid w:val="00E579F8"/>
    <w:rsid w:val="00E57D80"/>
    <w:rsid w:val="00E60018"/>
    <w:rsid w:val="00E60355"/>
    <w:rsid w:val="00E61774"/>
    <w:rsid w:val="00E61E70"/>
    <w:rsid w:val="00E61EC9"/>
    <w:rsid w:val="00E62E0F"/>
    <w:rsid w:val="00E668EC"/>
    <w:rsid w:val="00E67814"/>
    <w:rsid w:val="00E7305D"/>
    <w:rsid w:val="00E73D63"/>
    <w:rsid w:val="00E73FA3"/>
    <w:rsid w:val="00E759D3"/>
    <w:rsid w:val="00E80269"/>
    <w:rsid w:val="00E819E2"/>
    <w:rsid w:val="00E84994"/>
    <w:rsid w:val="00E85423"/>
    <w:rsid w:val="00E86C50"/>
    <w:rsid w:val="00E903DA"/>
    <w:rsid w:val="00E91A05"/>
    <w:rsid w:val="00E933D8"/>
    <w:rsid w:val="00E95A2F"/>
    <w:rsid w:val="00E965FB"/>
    <w:rsid w:val="00EA1953"/>
    <w:rsid w:val="00EA1AE6"/>
    <w:rsid w:val="00EA29F7"/>
    <w:rsid w:val="00EA3D17"/>
    <w:rsid w:val="00EA4851"/>
    <w:rsid w:val="00EA5351"/>
    <w:rsid w:val="00EA58C4"/>
    <w:rsid w:val="00EA7C74"/>
    <w:rsid w:val="00EB0706"/>
    <w:rsid w:val="00EB395A"/>
    <w:rsid w:val="00EB43A6"/>
    <w:rsid w:val="00EB46BB"/>
    <w:rsid w:val="00EB62E8"/>
    <w:rsid w:val="00EB6402"/>
    <w:rsid w:val="00EC319D"/>
    <w:rsid w:val="00EC57E9"/>
    <w:rsid w:val="00ED04DE"/>
    <w:rsid w:val="00ED0C7C"/>
    <w:rsid w:val="00ED16D8"/>
    <w:rsid w:val="00ED2B7F"/>
    <w:rsid w:val="00ED32DE"/>
    <w:rsid w:val="00ED3908"/>
    <w:rsid w:val="00ED641B"/>
    <w:rsid w:val="00EE33A9"/>
    <w:rsid w:val="00EE36BB"/>
    <w:rsid w:val="00EE44D9"/>
    <w:rsid w:val="00EE646E"/>
    <w:rsid w:val="00EE6AA7"/>
    <w:rsid w:val="00EF0B14"/>
    <w:rsid w:val="00EF2B41"/>
    <w:rsid w:val="00EF4FC8"/>
    <w:rsid w:val="00EF5A54"/>
    <w:rsid w:val="00EF779A"/>
    <w:rsid w:val="00EF7DB7"/>
    <w:rsid w:val="00F02FB1"/>
    <w:rsid w:val="00F04164"/>
    <w:rsid w:val="00F044D0"/>
    <w:rsid w:val="00F0694B"/>
    <w:rsid w:val="00F14736"/>
    <w:rsid w:val="00F160ED"/>
    <w:rsid w:val="00F16C5C"/>
    <w:rsid w:val="00F20304"/>
    <w:rsid w:val="00F20745"/>
    <w:rsid w:val="00F20E05"/>
    <w:rsid w:val="00F25E83"/>
    <w:rsid w:val="00F31265"/>
    <w:rsid w:val="00F328F4"/>
    <w:rsid w:val="00F32CAD"/>
    <w:rsid w:val="00F33D36"/>
    <w:rsid w:val="00F35238"/>
    <w:rsid w:val="00F35F10"/>
    <w:rsid w:val="00F41D20"/>
    <w:rsid w:val="00F42F4B"/>
    <w:rsid w:val="00F42F55"/>
    <w:rsid w:val="00F4306D"/>
    <w:rsid w:val="00F446F1"/>
    <w:rsid w:val="00F469EA"/>
    <w:rsid w:val="00F46C8B"/>
    <w:rsid w:val="00F530E9"/>
    <w:rsid w:val="00F53896"/>
    <w:rsid w:val="00F54A12"/>
    <w:rsid w:val="00F56343"/>
    <w:rsid w:val="00F567A9"/>
    <w:rsid w:val="00F607C7"/>
    <w:rsid w:val="00F62184"/>
    <w:rsid w:val="00F63F0F"/>
    <w:rsid w:val="00F649FD"/>
    <w:rsid w:val="00F650F2"/>
    <w:rsid w:val="00F6610C"/>
    <w:rsid w:val="00F66395"/>
    <w:rsid w:val="00F67042"/>
    <w:rsid w:val="00F709A1"/>
    <w:rsid w:val="00F7372D"/>
    <w:rsid w:val="00F83100"/>
    <w:rsid w:val="00F841C1"/>
    <w:rsid w:val="00F84F41"/>
    <w:rsid w:val="00F914B5"/>
    <w:rsid w:val="00F91CDD"/>
    <w:rsid w:val="00F939D5"/>
    <w:rsid w:val="00F96DA8"/>
    <w:rsid w:val="00FA2EA0"/>
    <w:rsid w:val="00FA4359"/>
    <w:rsid w:val="00FA5F9B"/>
    <w:rsid w:val="00FB186A"/>
    <w:rsid w:val="00FB29A8"/>
    <w:rsid w:val="00FB2AED"/>
    <w:rsid w:val="00FB3143"/>
    <w:rsid w:val="00FB3E08"/>
    <w:rsid w:val="00FB47C2"/>
    <w:rsid w:val="00FB4EBA"/>
    <w:rsid w:val="00FB75C0"/>
    <w:rsid w:val="00FC02E6"/>
    <w:rsid w:val="00FC1374"/>
    <w:rsid w:val="00FC2864"/>
    <w:rsid w:val="00FD1736"/>
    <w:rsid w:val="00FD1B0C"/>
    <w:rsid w:val="00FD2385"/>
    <w:rsid w:val="00FD2C9E"/>
    <w:rsid w:val="00FD3235"/>
    <w:rsid w:val="00FD44BD"/>
    <w:rsid w:val="00FD57FE"/>
    <w:rsid w:val="00FE7FF0"/>
    <w:rsid w:val="00FF0029"/>
    <w:rsid w:val="00FF0B7A"/>
    <w:rsid w:val="00FF178D"/>
    <w:rsid w:val="00FF36B8"/>
    <w:rsid w:val="00FF3A49"/>
    <w:rsid w:val="00FF45EF"/>
    <w:rsid w:val="00FF6143"/>
    <w:rsid w:val="00FF7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703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1944"/>
    <w:pPr>
      <w:widowControl w:val="0"/>
      <w:jc w:val="both"/>
    </w:pPr>
    <w:rPr>
      <w:rFonts w:ascii="ＭＳ 明朝"/>
      <w:kern w:val="2"/>
      <w:sz w:val="22"/>
      <w:szCs w:val="24"/>
    </w:rPr>
  </w:style>
  <w:style w:type="paragraph" w:styleId="2">
    <w:name w:val="heading 2"/>
    <w:basedOn w:val="a"/>
    <w:next w:val="a"/>
    <w:link w:val="20"/>
    <w:semiHidden/>
    <w:unhideWhenUsed/>
    <w:qFormat/>
    <w:rsid w:val="00863E8D"/>
    <w:pPr>
      <w:keepNext/>
      <w:outlineLvl w:val="1"/>
    </w:pPr>
    <w:rPr>
      <w:rFonts w:asciiTheme="majorHAnsi" w:eastAsiaTheme="majorEastAsia" w:hAnsiTheme="majorHAnsi" w:cstheme="majorBidi"/>
    </w:rPr>
  </w:style>
  <w:style w:type="paragraph" w:styleId="4">
    <w:name w:val="heading 4"/>
    <w:basedOn w:val="a"/>
    <w:link w:val="40"/>
    <w:uiPriority w:val="9"/>
    <w:qFormat/>
    <w:rsid w:val="008300BD"/>
    <w:pPr>
      <w:widowControl/>
      <w:spacing w:before="100" w:beforeAutospacing="1" w:after="100" w:afterAutospacing="1"/>
      <w:jc w:val="left"/>
      <w:outlineLvl w:val="3"/>
    </w:pPr>
    <w:rPr>
      <w:rFonts w:ascii="ＭＳ Ｐゴシック" w:eastAsia="ＭＳ Ｐゴシック" w:hAnsi="ＭＳ Ｐゴシック" w:cs="ＭＳ Ｐゴシック"/>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214B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List Paragraph"/>
    <w:basedOn w:val="a"/>
    <w:uiPriority w:val="34"/>
    <w:qFormat/>
    <w:rsid w:val="00D9278F"/>
    <w:pPr>
      <w:ind w:leftChars="400" w:left="840"/>
    </w:pPr>
  </w:style>
  <w:style w:type="character" w:styleId="a4">
    <w:name w:val="Hyperlink"/>
    <w:basedOn w:val="a0"/>
    <w:rsid w:val="003F0FB5"/>
    <w:rPr>
      <w:color w:val="0000FF" w:themeColor="hyperlink"/>
      <w:u w:val="single"/>
    </w:rPr>
  </w:style>
  <w:style w:type="paragraph" w:customStyle="1" w:styleId="a5">
    <w:name w:val="一太郎"/>
    <w:rsid w:val="00F567A9"/>
    <w:pPr>
      <w:widowControl w:val="0"/>
      <w:wordWrap w:val="0"/>
      <w:autoSpaceDE w:val="0"/>
      <w:autoSpaceDN w:val="0"/>
      <w:adjustRightInd w:val="0"/>
      <w:spacing w:line="360" w:lineRule="exact"/>
      <w:jc w:val="both"/>
    </w:pPr>
    <w:rPr>
      <w:rFonts w:ascii="Times New Roman" w:hAnsi="Times New Roman" w:cs="ＭＳ 明朝"/>
      <w:spacing w:val="-1"/>
      <w:sz w:val="21"/>
      <w:szCs w:val="21"/>
    </w:rPr>
  </w:style>
  <w:style w:type="paragraph" w:customStyle="1" w:styleId="Default">
    <w:name w:val="Default"/>
    <w:rsid w:val="005E7914"/>
    <w:pPr>
      <w:widowControl w:val="0"/>
      <w:autoSpaceDE w:val="0"/>
      <w:autoSpaceDN w:val="0"/>
      <w:adjustRightInd w:val="0"/>
    </w:pPr>
    <w:rPr>
      <w:rFonts w:ascii="ＭＳ" w:eastAsia="ＭＳ" w:hAnsiTheme="minorHAnsi" w:cs="ＭＳ"/>
      <w:color w:val="000000"/>
      <w:sz w:val="24"/>
      <w:szCs w:val="24"/>
    </w:rPr>
  </w:style>
  <w:style w:type="character" w:customStyle="1" w:styleId="40">
    <w:name w:val="見出し 4 (文字)"/>
    <w:basedOn w:val="a0"/>
    <w:link w:val="4"/>
    <w:uiPriority w:val="9"/>
    <w:rsid w:val="008300BD"/>
    <w:rPr>
      <w:rFonts w:ascii="ＭＳ Ｐゴシック" w:eastAsia="ＭＳ Ｐゴシック" w:hAnsi="ＭＳ Ｐゴシック" w:cs="ＭＳ Ｐゴシック"/>
      <w:b/>
      <w:bCs/>
      <w:kern w:val="2"/>
      <w:sz w:val="24"/>
      <w:szCs w:val="24"/>
    </w:rPr>
  </w:style>
  <w:style w:type="paragraph" w:styleId="a6">
    <w:name w:val="header"/>
    <w:basedOn w:val="a"/>
    <w:link w:val="a7"/>
    <w:uiPriority w:val="99"/>
    <w:rsid w:val="005F64C1"/>
    <w:pPr>
      <w:tabs>
        <w:tab w:val="center" w:pos="4252"/>
        <w:tab w:val="right" w:pos="8504"/>
      </w:tabs>
      <w:snapToGrid w:val="0"/>
    </w:pPr>
  </w:style>
  <w:style w:type="character" w:customStyle="1" w:styleId="a7">
    <w:name w:val="ヘッダー (文字)"/>
    <w:basedOn w:val="a0"/>
    <w:link w:val="a6"/>
    <w:uiPriority w:val="99"/>
    <w:rsid w:val="005F64C1"/>
    <w:rPr>
      <w:kern w:val="2"/>
      <w:sz w:val="21"/>
      <w:szCs w:val="24"/>
    </w:rPr>
  </w:style>
  <w:style w:type="paragraph" w:styleId="a8">
    <w:name w:val="footer"/>
    <w:basedOn w:val="a"/>
    <w:link w:val="a9"/>
    <w:uiPriority w:val="99"/>
    <w:rsid w:val="005F64C1"/>
    <w:pPr>
      <w:tabs>
        <w:tab w:val="center" w:pos="4252"/>
        <w:tab w:val="right" w:pos="8504"/>
      </w:tabs>
      <w:snapToGrid w:val="0"/>
    </w:pPr>
  </w:style>
  <w:style w:type="character" w:customStyle="1" w:styleId="a9">
    <w:name w:val="フッター (文字)"/>
    <w:basedOn w:val="a0"/>
    <w:link w:val="a8"/>
    <w:uiPriority w:val="99"/>
    <w:rsid w:val="005F64C1"/>
    <w:rPr>
      <w:kern w:val="2"/>
      <w:sz w:val="21"/>
      <w:szCs w:val="24"/>
    </w:rPr>
  </w:style>
  <w:style w:type="table" w:styleId="aa">
    <w:name w:val="Table Grid"/>
    <w:basedOn w:val="a1"/>
    <w:uiPriority w:val="59"/>
    <w:rsid w:val="005F64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99"/>
    <w:unhideWhenUsed/>
    <w:rsid w:val="005F64C1"/>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5F64C1"/>
    <w:rPr>
      <w:rFonts w:ascii="ＭＳ ゴシック" w:eastAsia="ＭＳ ゴシック" w:hAnsi="Courier New" w:cs="Courier New"/>
      <w:kern w:val="2"/>
      <w:szCs w:val="21"/>
    </w:rPr>
  </w:style>
  <w:style w:type="paragraph" w:styleId="ad">
    <w:name w:val="Balloon Text"/>
    <w:basedOn w:val="a"/>
    <w:link w:val="ae"/>
    <w:rsid w:val="005917D7"/>
    <w:rPr>
      <w:rFonts w:asciiTheme="majorHAnsi" w:eastAsiaTheme="majorEastAsia" w:hAnsiTheme="majorHAnsi" w:cstheme="majorBidi"/>
      <w:sz w:val="18"/>
      <w:szCs w:val="18"/>
    </w:rPr>
  </w:style>
  <w:style w:type="character" w:customStyle="1" w:styleId="ae">
    <w:name w:val="吹き出し (文字)"/>
    <w:basedOn w:val="a0"/>
    <w:link w:val="ad"/>
    <w:rsid w:val="005917D7"/>
    <w:rPr>
      <w:rFonts w:asciiTheme="majorHAnsi" w:eastAsiaTheme="majorEastAsia" w:hAnsiTheme="majorHAnsi" w:cstheme="majorBidi"/>
      <w:kern w:val="2"/>
      <w:sz w:val="18"/>
      <w:szCs w:val="18"/>
    </w:rPr>
  </w:style>
  <w:style w:type="paragraph" w:customStyle="1" w:styleId="txt">
    <w:name w:val="txt"/>
    <w:basedOn w:val="a"/>
    <w:rsid w:val="00027B55"/>
    <w:pPr>
      <w:widowControl/>
      <w:spacing w:after="240" w:line="360" w:lineRule="atLeast"/>
      <w:jc w:val="left"/>
    </w:pPr>
    <w:rPr>
      <w:rFonts w:ascii="ＭＳ Ｐゴシック" w:eastAsia="ＭＳ Ｐゴシック" w:hAnsi="ＭＳ Ｐゴシック" w:cs="ＭＳ Ｐゴシック"/>
      <w:kern w:val="0"/>
      <w:sz w:val="24"/>
    </w:rPr>
  </w:style>
  <w:style w:type="paragraph" w:styleId="af">
    <w:name w:val="Body Text"/>
    <w:basedOn w:val="a"/>
    <w:link w:val="af0"/>
    <w:uiPriority w:val="1"/>
    <w:qFormat/>
    <w:rsid w:val="002F7B71"/>
    <w:pPr>
      <w:jc w:val="left"/>
    </w:pPr>
    <w:rPr>
      <w:rFonts w:hAnsi="ＭＳ 明朝" w:cs="ＭＳ 明朝"/>
      <w:kern w:val="0"/>
      <w:sz w:val="24"/>
      <w:lang w:eastAsia="en-US"/>
    </w:rPr>
  </w:style>
  <w:style w:type="character" w:customStyle="1" w:styleId="af0">
    <w:name w:val="本文 (文字)"/>
    <w:basedOn w:val="a0"/>
    <w:link w:val="af"/>
    <w:uiPriority w:val="1"/>
    <w:rsid w:val="002F7B71"/>
    <w:rPr>
      <w:rFonts w:ascii="ＭＳ 明朝" w:hAnsi="ＭＳ 明朝" w:cs="ＭＳ 明朝"/>
      <w:sz w:val="24"/>
      <w:szCs w:val="24"/>
      <w:lang w:eastAsia="en-US"/>
    </w:rPr>
  </w:style>
  <w:style w:type="character" w:styleId="af1">
    <w:name w:val="Strong"/>
    <w:basedOn w:val="a0"/>
    <w:uiPriority w:val="22"/>
    <w:qFormat/>
    <w:rsid w:val="00CF342F"/>
    <w:rPr>
      <w:b/>
      <w:bCs/>
    </w:rPr>
  </w:style>
  <w:style w:type="paragraph" w:customStyle="1" w:styleId="par3">
    <w:name w:val="par3"/>
    <w:basedOn w:val="a"/>
    <w:rsid w:val="00F53896"/>
    <w:pPr>
      <w:widowControl/>
      <w:spacing w:after="11"/>
      <w:jc w:val="left"/>
    </w:pPr>
    <w:rPr>
      <w:rFonts w:ascii="ＭＳ Ｐゴシック" w:eastAsia="ＭＳ Ｐゴシック" w:hAnsi="ＭＳ Ｐゴシック" w:cs="ＭＳ Ｐゴシック"/>
      <w:kern w:val="0"/>
      <w:sz w:val="24"/>
    </w:rPr>
  </w:style>
  <w:style w:type="paragraph" w:customStyle="1" w:styleId="par4">
    <w:name w:val="par4"/>
    <w:basedOn w:val="a"/>
    <w:rsid w:val="00F53896"/>
    <w:pPr>
      <w:widowControl/>
      <w:spacing w:after="11"/>
      <w:jc w:val="left"/>
    </w:pPr>
    <w:rPr>
      <w:rFonts w:ascii="ＭＳ Ｐゴシック" w:eastAsia="ＭＳ Ｐゴシック" w:hAnsi="ＭＳ Ｐゴシック" w:cs="ＭＳ Ｐゴシック"/>
      <w:kern w:val="0"/>
      <w:sz w:val="24"/>
    </w:rPr>
  </w:style>
  <w:style w:type="paragraph" w:customStyle="1" w:styleId="par5">
    <w:name w:val="par5"/>
    <w:basedOn w:val="a"/>
    <w:rsid w:val="00F53896"/>
    <w:pPr>
      <w:widowControl/>
      <w:spacing w:after="11"/>
      <w:jc w:val="left"/>
    </w:pPr>
    <w:rPr>
      <w:rFonts w:ascii="ＭＳ Ｐゴシック" w:eastAsia="ＭＳ Ｐゴシック" w:hAnsi="ＭＳ Ｐゴシック" w:cs="ＭＳ Ｐゴシック"/>
      <w:kern w:val="0"/>
      <w:sz w:val="24"/>
    </w:rPr>
  </w:style>
  <w:style w:type="paragraph" w:customStyle="1" w:styleId="par6">
    <w:name w:val="par6"/>
    <w:basedOn w:val="a"/>
    <w:rsid w:val="00F53896"/>
    <w:pPr>
      <w:widowControl/>
      <w:spacing w:after="11"/>
      <w:jc w:val="left"/>
    </w:pPr>
    <w:rPr>
      <w:rFonts w:ascii="ＭＳ Ｐゴシック" w:eastAsia="ＭＳ Ｐゴシック" w:hAnsi="ＭＳ Ｐゴシック" w:cs="ＭＳ Ｐゴシック"/>
      <w:kern w:val="0"/>
      <w:sz w:val="24"/>
    </w:rPr>
  </w:style>
  <w:style w:type="paragraph" w:customStyle="1" w:styleId="par7">
    <w:name w:val="par7"/>
    <w:basedOn w:val="a"/>
    <w:rsid w:val="00F53896"/>
    <w:pPr>
      <w:widowControl/>
      <w:spacing w:after="11"/>
      <w:jc w:val="left"/>
    </w:pPr>
    <w:rPr>
      <w:rFonts w:ascii="ＭＳ Ｐゴシック" w:eastAsia="ＭＳ Ｐゴシック" w:hAnsi="ＭＳ Ｐゴシック" w:cs="ＭＳ Ｐゴシック"/>
      <w:kern w:val="0"/>
      <w:sz w:val="24"/>
    </w:rPr>
  </w:style>
  <w:style w:type="paragraph" w:customStyle="1" w:styleId="par8">
    <w:name w:val="par8"/>
    <w:basedOn w:val="a"/>
    <w:rsid w:val="00F53896"/>
    <w:pPr>
      <w:widowControl/>
      <w:spacing w:after="11"/>
      <w:jc w:val="left"/>
    </w:pPr>
    <w:rPr>
      <w:rFonts w:ascii="ＭＳ Ｐゴシック" w:eastAsia="ＭＳ Ｐゴシック" w:hAnsi="ＭＳ Ｐゴシック" w:cs="ＭＳ Ｐゴシック"/>
      <w:kern w:val="0"/>
      <w:sz w:val="24"/>
    </w:rPr>
  </w:style>
  <w:style w:type="character" w:customStyle="1" w:styleId="st1">
    <w:name w:val="st1"/>
    <w:basedOn w:val="a0"/>
    <w:rsid w:val="000651CB"/>
  </w:style>
  <w:style w:type="character" w:customStyle="1" w:styleId="20">
    <w:name w:val="見出し 2 (文字)"/>
    <w:basedOn w:val="a0"/>
    <w:link w:val="2"/>
    <w:semiHidden/>
    <w:rsid w:val="00863E8D"/>
    <w:rPr>
      <w:rFonts w:asciiTheme="majorHAnsi" w:eastAsiaTheme="majorEastAsia" w:hAnsiTheme="majorHAnsi" w:cstheme="majorBidi"/>
      <w:kern w:val="2"/>
      <w:sz w:val="21"/>
      <w:szCs w:val="24"/>
    </w:rPr>
  </w:style>
  <w:style w:type="paragraph" w:styleId="af2">
    <w:name w:val="Note Heading"/>
    <w:basedOn w:val="a"/>
    <w:next w:val="a"/>
    <w:link w:val="af3"/>
    <w:unhideWhenUsed/>
    <w:rsid w:val="002B37A1"/>
    <w:pPr>
      <w:jc w:val="center"/>
    </w:pPr>
    <w:rPr>
      <w:rFonts w:asciiTheme="minorEastAsia" w:eastAsiaTheme="minorEastAsia" w:hAnsiTheme="minorEastAsia"/>
      <w:bCs/>
      <w:szCs w:val="21"/>
    </w:rPr>
  </w:style>
  <w:style w:type="character" w:customStyle="1" w:styleId="af3">
    <w:name w:val="記 (文字)"/>
    <w:basedOn w:val="a0"/>
    <w:link w:val="af2"/>
    <w:rsid w:val="002B37A1"/>
    <w:rPr>
      <w:rFonts w:asciiTheme="minorEastAsia" w:eastAsiaTheme="minorEastAsia" w:hAnsiTheme="minorEastAsia"/>
      <w:bCs/>
      <w:kern w:val="2"/>
      <w:sz w:val="21"/>
      <w:szCs w:val="21"/>
    </w:rPr>
  </w:style>
  <w:style w:type="paragraph" w:styleId="af4">
    <w:name w:val="Closing"/>
    <w:basedOn w:val="a"/>
    <w:link w:val="af5"/>
    <w:unhideWhenUsed/>
    <w:rsid w:val="002B37A1"/>
    <w:pPr>
      <w:jc w:val="right"/>
    </w:pPr>
    <w:rPr>
      <w:rFonts w:asciiTheme="minorEastAsia" w:eastAsiaTheme="minorEastAsia" w:hAnsiTheme="minorEastAsia"/>
      <w:bCs/>
      <w:szCs w:val="21"/>
    </w:rPr>
  </w:style>
  <w:style w:type="character" w:customStyle="1" w:styleId="af5">
    <w:name w:val="結語 (文字)"/>
    <w:basedOn w:val="a0"/>
    <w:link w:val="af4"/>
    <w:rsid w:val="002B37A1"/>
    <w:rPr>
      <w:rFonts w:asciiTheme="minorEastAsia" w:eastAsiaTheme="minorEastAsia" w:hAnsiTheme="minorEastAsia"/>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4965">
      <w:bodyDiv w:val="1"/>
      <w:marLeft w:val="0"/>
      <w:marRight w:val="0"/>
      <w:marTop w:val="0"/>
      <w:marBottom w:val="0"/>
      <w:divBdr>
        <w:top w:val="none" w:sz="0" w:space="0" w:color="auto"/>
        <w:left w:val="none" w:sz="0" w:space="0" w:color="auto"/>
        <w:bottom w:val="none" w:sz="0" w:space="0" w:color="auto"/>
        <w:right w:val="none" w:sz="0" w:space="0" w:color="auto"/>
      </w:divBdr>
      <w:divsChild>
        <w:div w:id="1853883279">
          <w:marLeft w:val="0"/>
          <w:marRight w:val="0"/>
          <w:marTop w:val="0"/>
          <w:marBottom w:val="0"/>
          <w:divBdr>
            <w:top w:val="none" w:sz="0" w:space="0" w:color="auto"/>
            <w:left w:val="none" w:sz="0" w:space="0" w:color="auto"/>
            <w:bottom w:val="none" w:sz="0" w:space="0" w:color="auto"/>
            <w:right w:val="none" w:sz="0" w:space="0" w:color="auto"/>
          </w:divBdr>
          <w:divsChild>
            <w:div w:id="2145079344">
              <w:marLeft w:val="0"/>
              <w:marRight w:val="0"/>
              <w:marTop w:val="0"/>
              <w:marBottom w:val="0"/>
              <w:divBdr>
                <w:top w:val="none" w:sz="0" w:space="0" w:color="auto"/>
                <w:left w:val="none" w:sz="0" w:space="0" w:color="auto"/>
                <w:bottom w:val="none" w:sz="0" w:space="0" w:color="auto"/>
                <w:right w:val="none" w:sz="0" w:space="0" w:color="auto"/>
              </w:divBdr>
              <w:divsChild>
                <w:div w:id="2059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7143">
      <w:bodyDiv w:val="1"/>
      <w:marLeft w:val="0"/>
      <w:marRight w:val="0"/>
      <w:marTop w:val="0"/>
      <w:marBottom w:val="0"/>
      <w:divBdr>
        <w:top w:val="none" w:sz="0" w:space="0" w:color="auto"/>
        <w:left w:val="none" w:sz="0" w:space="0" w:color="auto"/>
        <w:bottom w:val="none" w:sz="0" w:space="0" w:color="auto"/>
        <w:right w:val="none" w:sz="0" w:space="0" w:color="auto"/>
      </w:divBdr>
    </w:div>
    <w:div w:id="310330279">
      <w:bodyDiv w:val="1"/>
      <w:marLeft w:val="0"/>
      <w:marRight w:val="0"/>
      <w:marTop w:val="0"/>
      <w:marBottom w:val="0"/>
      <w:divBdr>
        <w:top w:val="none" w:sz="0" w:space="0" w:color="auto"/>
        <w:left w:val="none" w:sz="0" w:space="0" w:color="auto"/>
        <w:bottom w:val="none" w:sz="0" w:space="0" w:color="auto"/>
        <w:right w:val="none" w:sz="0" w:space="0" w:color="auto"/>
      </w:divBdr>
    </w:div>
    <w:div w:id="450826153">
      <w:bodyDiv w:val="1"/>
      <w:marLeft w:val="0"/>
      <w:marRight w:val="0"/>
      <w:marTop w:val="0"/>
      <w:marBottom w:val="0"/>
      <w:divBdr>
        <w:top w:val="none" w:sz="0" w:space="0" w:color="auto"/>
        <w:left w:val="none" w:sz="0" w:space="0" w:color="auto"/>
        <w:bottom w:val="none" w:sz="0" w:space="0" w:color="auto"/>
        <w:right w:val="none" w:sz="0" w:space="0" w:color="auto"/>
      </w:divBdr>
      <w:divsChild>
        <w:div w:id="301615019">
          <w:marLeft w:val="0"/>
          <w:marRight w:val="0"/>
          <w:marTop w:val="0"/>
          <w:marBottom w:val="0"/>
          <w:divBdr>
            <w:top w:val="none" w:sz="0" w:space="0" w:color="auto"/>
            <w:left w:val="none" w:sz="0" w:space="0" w:color="auto"/>
            <w:bottom w:val="none" w:sz="0" w:space="0" w:color="auto"/>
            <w:right w:val="none" w:sz="0" w:space="0" w:color="auto"/>
          </w:divBdr>
          <w:divsChild>
            <w:div w:id="298341245">
              <w:marLeft w:val="0"/>
              <w:marRight w:val="0"/>
              <w:marTop w:val="0"/>
              <w:marBottom w:val="0"/>
              <w:divBdr>
                <w:top w:val="none" w:sz="0" w:space="0" w:color="auto"/>
                <w:left w:val="none" w:sz="0" w:space="0" w:color="auto"/>
                <w:bottom w:val="none" w:sz="0" w:space="0" w:color="auto"/>
                <w:right w:val="none" w:sz="0" w:space="0" w:color="auto"/>
              </w:divBdr>
              <w:divsChild>
                <w:div w:id="1260987211">
                  <w:marLeft w:val="300"/>
                  <w:marRight w:val="0"/>
                  <w:marTop w:val="0"/>
                  <w:marBottom w:val="0"/>
                  <w:divBdr>
                    <w:top w:val="none" w:sz="0" w:space="0" w:color="auto"/>
                    <w:left w:val="none" w:sz="0" w:space="0" w:color="auto"/>
                    <w:bottom w:val="none" w:sz="0" w:space="0" w:color="auto"/>
                    <w:right w:val="none" w:sz="0" w:space="0" w:color="auto"/>
                  </w:divBdr>
                  <w:divsChild>
                    <w:div w:id="46774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928504">
      <w:bodyDiv w:val="1"/>
      <w:marLeft w:val="0"/>
      <w:marRight w:val="0"/>
      <w:marTop w:val="0"/>
      <w:marBottom w:val="0"/>
      <w:divBdr>
        <w:top w:val="none" w:sz="0" w:space="0" w:color="auto"/>
        <w:left w:val="none" w:sz="0" w:space="0" w:color="auto"/>
        <w:bottom w:val="none" w:sz="0" w:space="0" w:color="auto"/>
        <w:right w:val="none" w:sz="0" w:space="0" w:color="auto"/>
      </w:divBdr>
      <w:divsChild>
        <w:div w:id="299002047">
          <w:marLeft w:val="0"/>
          <w:marRight w:val="0"/>
          <w:marTop w:val="0"/>
          <w:marBottom w:val="0"/>
          <w:divBdr>
            <w:top w:val="none" w:sz="0" w:space="0" w:color="auto"/>
            <w:left w:val="none" w:sz="0" w:space="0" w:color="auto"/>
            <w:bottom w:val="none" w:sz="0" w:space="0" w:color="auto"/>
            <w:right w:val="none" w:sz="0" w:space="0" w:color="auto"/>
          </w:divBdr>
          <w:divsChild>
            <w:div w:id="850727200">
              <w:marLeft w:val="0"/>
              <w:marRight w:val="0"/>
              <w:marTop w:val="0"/>
              <w:marBottom w:val="0"/>
              <w:divBdr>
                <w:top w:val="none" w:sz="0" w:space="0" w:color="auto"/>
                <w:left w:val="none" w:sz="0" w:space="0" w:color="auto"/>
                <w:bottom w:val="none" w:sz="0" w:space="0" w:color="auto"/>
                <w:right w:val="none" w:sz="0" w:space="0" w:color="auto"/>
              </w:divBdr>
              <w:divsChild>
                <w:div w:id="89817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54690">
      <w:bodyDiv w:val="1"/>
      <w:marLeft w:val="0"/>
      <w:marRight w:val="0"/>
      <w:marTop w:val="120"/>
      <w:marBottom w:val="0"/>
      <w:divBdr>
        <w:top w:val="none" w:sz="0" w:space="0" w:color="auto"/>
        <w:left w:val="none" w:sz="0" w:space="0" w:color="auto"/>
        <w:bottom w:val="none" w:sz="0" w:space="0" w:color="auto"/>
        <w:right w:val="none" w:sz="0" w:space="0" w:color="auto"/>
      </w:divBdr>
      <w:divsChild>
        <w:div w:id="407267643">
          <w:marLeft w:val="0"/>
          <w:marRight w:val="0"/>
          <w:marTop w:val="0"/>
          <w:marBottom w:val="0"/>
          <w:divBdr>
            <w:top w:val="none" w:sz="0" w:space="0" w:color="auto"/>
            <w:left w:val="none" w:sz="0" w:space="0" w:color="auto"/>
            <w:bottom w:val="none" w:sz="0" w:space="0" w:color="auto"/>
            <w:right w:val="none" w:sz="0" w:space="0" w:color="auto"/>
          </w:divBdr>
          <w:divsChild>
            <w:div w:id="378020120">
              <w:marLeft w:val="0"/>
              <w:marRight w:val="0"/>
              <w:marTop w:val="0"/>
              <w:marBottom w:val="0"/>
              <w:divBdr>
                <w:top w:val="none" w:sz="0" w:space="0" w:color="auto"/>
                <w:left w:val="none" w:sz="0" w:space="0" w:color="auto"/>
                <w:bottom w:val="none" w:sz="0" w:space="0" w:color="auto"/>
                <w:right w:val="none" w:sz="0" w:space="0" w:color="auto"/>
              </w:divBdr>
              <w:divsChild>
                <w:div w:id="929659713">
                  <w:marLeft w:val="0"/>
                  <w:marRight w:val="0"/>
                  <w:marTop w:val="0"/>
                  <w:marBottom w:val="0"/>
                  <w:divBdr>
                    <w:top w:val="none" w:sz="0" w:space="0" w:color="auto"/>
                    <w:left w:val="none" w:sz="0" w:space="0" w:color="auto"/>
                    <w:bottom w:val="none" w:sz="0" w:space="0" w:color="auto"/>
                    <w:right w:val="none" w:sz="0" w:space="0" w:color="auto"/>
                  </w:divBdr>
                  <w:divsChild>
                    <w:div w:id="1557013831">
                      <w:marLeft w:val="0"/>
                      <w:marRight w:val="0"/>
                      <w:marTop w:val="0"/>
                      <w:marBottom w:val="0"/>
                      <w:divBdr>
                        <w:top w:val="none" w:sz="0" w:space="0" w:color="auto"/>
                        <w:left w:val="none" w:sz="0" w:space="0" w:color="auto"/>
                        <w:bottom w:val="none" w:sz="0" w:space="0" w:color="auto"/>
                        <w:right w:val="none" w:sz="0" w:space="0" w:color="auto"/>
                      </w:divBdr>
                      <w:divsChild>
                        <w:div w:id="1773475123">
                          <w:marLeft w:val="0"/>
                          <w:marRight w:val="0"/>
                          <w:marTop w:val="0"/>
                          <w:marBottom w:val="0"/>
                          <w:divBdr>
                            <w:top w:val="none" w:sz="0" w:space="0" w:color="auto"/>
                            <w:left w:val="none" w:sz="0" w:space="0" w:color="auto"/>
                            <w:bottom w:val="none" w:sz="0" w:space="0" w:color="auto"/>
                            <w:right w:val="none" w:sz="0" w:space="0" w:color="auto"/>
                          </w:divBdr>
                          <w:divsChild>
                            <w:div w:id="1290163262">
                              <w:marLeft w:val="0"/>
                              <w:marRight w:val="0"/>
                              <w:marTop w:val="0"/>
                              <w:marBottom w:val="300"/>
                              <w:divBdr>
                                <w:top w:val="none" w:sz="0" w:space="0" w:color="auto"/>
                                <w:left w:val="none" w:sz="0" w:space="0" w:color="auto"/>
                                <w:bottom w:val="none" w:sz="0" w:space="0" w:color="auto"/>
                                <w:right w:val="none" w:sz="0" w:space="0" w:color="auto"/>
                              </w:divBdr>
                              <w:divsChild>
                                <w:div w:id="590623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77028">
      <w:bodyDiv w:val="1"/>
      <w:marLeft w:val="0"/>
      <w:marRight w:val="0"/>
      <w:marTop w:val="0"/>
      <w:marBottom w:val="0"/>
      <w:divBdr>
        <w:top w:val="none" w:sz="0" w:space="0" w:color="auto"/>
        <w:left w:val="none" w:sz="0" w:space="0" w:color="auto"/>
        <w:bottom w:val="none" w:sz="0" w:space="0" w:color="auto"/>
        <w:right w:val="none" w:sz="0" w:space="0" w:color="auto"/>
      </w:divBdr>
      <w:divsChild>
        <w:div w:id="1927110747">
          <w:marLeft w:val="0"/>
          <w:marRight w:val="0"/>
          <w:marTop w:val="0"/>
          <w:marBottom w:val="0"/>
          <w:divBdr>
            <w:top w:val="none" w:sz="0" w:space="0" w:color="auto"/>
            <w:left w:val="none" w:sz="0" w:space="0" w:color="auto"/>
            <w:bottom w:val="none" w:sz="0" w:space="0" w:color="auto"/>
            <w:right w:val="none" w:sz="0" w:space="0" w:color="auto"/>
          </w:divBdr>
          <w:divsChild>
            <w:div w:id="310641137">
              <w:marLeft w:val="0"/>
              <w:marRight w:val="0"/>
              <w:marTop w:val="0"/>
              <w:marBottom w:val="0"/>
              <w:divBdr>
                <w:top w:val="none" w:sz="0" w:space="0" w:color="auto"/>
                <w:left w:val="none" w:sz="0" w:space="0" w:color="auto"/>
                <w:bottom w:val="none" w:sz="0" w:space="0" w:color="auto"/>
                <w:right w:val="none" w:sz="0" w:space="0" w:color="auto"/>
              </w:divBdr>
              <w:divsChild>
                <w:div w:id="58584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359149">
      <w:bodyDiv w:val="1"/>
      <w:marLeft w:val="0"/>
      <w:marRight w:val="0"/>
      <w:marTop w:val="0"/>
      <w:marBottom w:val="0"/>
      <w:divBdr>
        <w:top w:val="none" w:sz="0" w:space="0" w:color="auto"/>
        <w:left w:val="none" w:sz="0" w:space="0" w:color="auto"/>
        <w:bottom w:val="none" w:sz="0" w:space="0" w:color="auto"/>
        <w:right w:val="none" w:sz="0" w:space="0" w:color="auto"/>
      </w:divBdr>
      <w:divsChild>
        <w:div w:id="1171523199">
          <w:marLeft w:val="0"/>
          <w:marRight w:val="0"/>
          <w:marTop w:val="0"/>
          <w:marBottom w:val="0"/>
          <w:divBdr>
            <w:top w:val="none" w:sz="0" w:space="0" w:color="auto"/>
            <w:left w:val="none" w:sz="0" w:space="0" w:color="auto"/>
            <w:bottom w:val="none" w:sz="0" w:space="0" w:color="auto"/>
            <w:right w:val="none" w:sz="0" w:space="0" w:color="auto"/>
          </w:divBdr>
        </w:div>
      </w:divsChild>
    </w:div>
    <w:div w:id="916670258">
      <w:bodyDiv w:val="1"/>
      <w:marLeft w:val="0"/>
      <w:marRight w:val="0"/>
      <w:marTop w:val="0"/>
      <w:marBottom w:val="0"/>
      <w:divBdr>
        <w:top w:val="none" w:sz="0" w:space="0" w:color="auto"/>
        <w:left w:val="none" w:sz="0" w:space="0" w:color="auto"/>
        <w:bottom w:val="none" w:sz="0" w:space="0" w:color="auto"/>
        <w:right w:val="none" w:sz="0" w:space="0" w:color="auto"/>
      </w:divBdr>
      <w:divsChild>
        <w:div w:id="523834624">
          <w:marLeft w:val="0"/>
          <w:marRight w:val="0"/>
          <w:marTop w:val="0"/>
          <w:marBottom w:val="0"/>
          <w:divBdr>
            <w:top w:val="none" w:sz="0" w:space="0" w:color="auto"/>
            <w:left w:val="none" w:sz="0" w:space="0" w:color="auto"/>
            <w:bottom w:val="none" w:sz="0" w:space="0" w:color="auto"/>
            <w:right w:val="none" w:sz="0" w:space="0" w:color="auto"/>
          </w:divBdr>
        </w:div>
      </w:divsChild>
    </w:div>
    <w:div w:id="1015037746">
      <w:bodyDiv w:val="1"/>
      <w:marLeft w:val="0"/>
      <w:marRight w:val="0"/>
      <w:marTop w:val="120"/>
      <w:marBottom w:val="0"/>
      <w:divBdr>
        <w:top w:val="none" w:sz="0" w:space="0" w:color="auto"/>
        <w:left w:val="none" w:sz="0" w:space="0" w:color="auto"/>
        <w:bottom w:val="none" w:sz="0" w:space="0" w:color="auto"/>
        <w:right w:val="none" w:sz="0" w:space="0" w:color="auto"/>
      </w:divBdr>
      <w:divsChild>
        <w:div w:id="620494899">
          <w:marLeft w:val="0"/>
          <w:marRight w:val="0"/>
          <w:marTop w:val="0"/>
          <w:marBottom w:val="0"/>
          <w:divBdr>
            <w:top w:val="none" w:sz="0" w:space="0" w:color="auto"/>
            <w:left w:val="none" w:sz="0" w:space="0" w:color="auto"/>
            <w:bottom w:val="none" w:sz="0" w:space="0" w:color="auto"/>
            <w:right w:val="none" w:sz="0" w:space="0" w:color="auto"/>
          </w:divBdr>
          <w:divsChild>
            <w:div w:id="392312743">
              <w:marLeft w:val="0"/>
              <w:marRight w:val="0"/>
              <w:marTop w:val="0"/>
              <w:marBottom w:val="0"/>
              <w:divBdr>
                <w:top w:val="none" w:sz="0" w:space="0" w:color="auto"/>
                <w:left w:val="none" w:sz="0" w:space="0" w:color="auto"/>
                <w:bottom w:val="none" w:sz="0" w:space="0" w:color="auto"/>
                <w:right w:val="none" w:sz="0" w:space="0" w:color="auto"/>
              </w:divBdr>
              <w:divsChild>
                <w:div w:id="2105572525">
                  <w:marLeft w:val="0"/>
                  <w:marRight w:val="0"/>
                  <w:marTop w:val="0"/>
                  <w:marBottom w:val="0"/>
                  <w:divBdr>
                    <w:top w:val="none" w:sz="0" w:space="0" w:color="auto"/>
                    <w:left w:val="none" w:sz="0" w:space="0" w:color="auto"/>
                    <w:bottom w:val="none" w:sz="0" w:space="0" w:color="auto"/>
                    <w:right w:val="none" w:sz="0" w:space="0" w:color="auto"/>
                  </w:divBdr>
                  <w:divsChild>
                    <w:div w:id="308023914">
                      <w:marLeft w:val="0"/>
                      <w:marRight w:val="0"/>
                      <w:marTop w:val="0"/>
                      <w:marBottom w:val="0"/>
                      <w:divBdr>
                        <w:top w:val="none" w:sz="0" w:space="0" w:color="auto"/>
                        <w:left w:val="none" w:sz="0" w:space="0" w:color="auto"/>
                        <w:bottom w:val="none" w:sz="0" w:space="0" w:color="auto"/>
                        <w:right w:val="none" w:sz="0" w:space="0" w:color="auto"/>
                      </w:divBdr>
                      <w:divsChild>
                        <w:div w:id="1248151554">
                          <w:marLeft w:val="0"/>
                          <w:marRight w:val="0"/>
                          <w:marTop w:val="0"/>
                          <w:marBottom w:val="0"/>
                          <w:divBdr>
                            <w:top w:val="none" w:sz="0" w:space="0" w:color="auto"/>
                            <w:left w:val="none" w:sz="0" w:space="0" w:color="auto"/>
                            <w:bottom w:val="none" w:sz="0" w:space="0" w:color="auto"/>
                            <w:right w:val="none" w:sz="0" w:space="0" w:color="auto"/>
                          </w:divBdr>
                          <w:divsChild>
                            <w:div w:id="719205335">
                              <w:marLeft w:val="0"/>
                              <w:marRight w:val="0"/>
                              <w:marTop w:val="0"/>
                              <w:marBottom w:val="300"/>
                              <w:divBdr>
                                <w:top w:val="none" w:sz="0" w:space="0" w:color="auto"/>
                                <w:left w:val="none" w:sz="0" w:space="0" w:color="auto"/>
                                <w:bottom w:val="none" w:sz="0" w:space="0" w:color="auto"/>
                                <w:right w:val="none" w:sz="0" w:space="0" w:color="auto"/>
                              </w:divBdr>
                              <w:divsChild>
                                <w:div w:id="1167669246">
                                  <w:marLeft w:val="0"/>
                                  <w:marRight w:val="0"/>
                                  <w:marTop w:val="0"/>
                                  <w:marBottom w:val="150"/>
                                  <w:divBdr>
                                    <w:top w:val="none" w:sz="0" w:space="0" w:color="auto"/>
                                    <w:left w:val="none" w:sz="0" w:space="0" w:color="auto"/>
                                    <w:bottom w:val="none" w:sz="0" w:space="0" w:color="auto"/>
                                    <w:right w:val="none" w:sz="0" w:space="0" w:color="auto"/>
                                  </w:divBdr>
                                  <w:divsChild>
                                    <w:div w:id="1738672601">
                                      <w:marLeft w:val="240"/>
                                      <w:marRight w:val="0"/>
                                      <w:marTop w:val="0"/>
                                      <w:marBottom w:val="150"/>
                                      <w:divBdr>
                                        <w:top w:val="none" w:sz="0" w:space="0" w:color="auto"/>
                                        <w:left w:val="none" w:sz="0" w:space="0" w:color="auto"/>
                                        <w:bottom w:val="none" w:sz="0" w:space="0" w:color="auto"/>
                                        <w:right w:val="none" w:sz="0" w:space="0" w:color="auto"/>
                                      </w:divBdr>
                                      <w:divsChild>
                                        <w:div w:id="650409821">
                                          <w:marLeft w:val="0"/>
                                          <w:marRight w:val="0"/>
                                          <w:marTop w:val="0"/>
                                          <w:marBottom w:val="150"/>
                                          <w:divBdr>
                                            <w:top w:val="none" w:sz="0" w:space="0" w:color="auto"/>
                                            <w:left w:val="none" w:sz="0" w:space="0" w:color="auto"/>
                                            <w:bottom w:val="none" w:sz="0" w:space="0" w:color="auto"/>
                                            <w:right w:val="none" w:sz="0" w:space="0" w:color="auto"/>
                                          </w:divBdr>
                                          <w:divsChild>
                                            <w:div w:id="116679448">
                                              <w:marLeft w:val="0"/>
                                              <w:marRight w:val="0"/>
                                              <w:marTop w:val="0"/>
                                              <w:marBottom w:val="0"/>
                                              <w:divBdr>
                                                <w:top w:val="none" w:sz="0" w:space="0" w:color="auto"/>
                                                <w:left w:val="none" w:sz="0" w:space="0" w:color="auto"/>
                                                <w:bottom w:val="none" w:sz="0" w:space="0" w:color="auto"/>
                                                <w:right w:val="none" w:sz="0" w:space="0" w:color="auto"/>
                                              </w:divBdr>
                                            </w:div>
                                            <w:div w:id="105993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1188147">
      <w:bodyDiv w:val="1"/>
      <w:marLeft w:val="0"/>
      <w:marRight w:val="0"/>
      <w:marTop w:val="0"/>
      <w:marBottom w:val="0"/>
      <w:divBdr>
        <w:top w:val="none" w:sz="0" w:space="0" w:color="auto"/>
        <w:left w:val="none" w:sz="0" w:space="0" w:color="auto"/>
        <w:bottom w:val="none" w:sz="0" w:space="0" w:color="auto"/>
        <w:right w:val="none" w:sz="0" w:space="0" w:color="auto"/>
      </w:divBdr>
      <w:divsChild>
        <w:div w:id="600643677">
          <w:marLeft w:val="0"/>
          <w:marRight w:val="0"/>
          <w:marTop w:val="0"/>
          <w:marBottom w:val="0"/>
          <w:divBdr>
            <w:top w:val="none" w:sz="0" w:space="0" w:color="auto"/>
            <w:left w:val="none" w:sz="0" w:space="0" w:color="auto"/>
            <w:bottom w:val="none" w:sz="0" w:space="0" w:color="auto"/>
            <w:right w:val="none" w:sz="0" w:space="0" w:color="auto"/>
          </w:divBdr>
        </w:div>
      </w:divsChild>
    </w:div>
    <w:div w:id="1198615188">
      <w:bodyDiv w:val="1"/>
      <w:marLeft w:val="0"/>
      <w:marRight w:val="0"/>
      <w:marTop w:val="0"/>
      <w:marBottom w:val="0"/>
      <w:divBdr>
        <w:top w:val="none" w:sz="0" w:space="0" w:color="auto"/>
        <w:left w:val="none" w:sz="0" w:space="0" w:color="auto"/>
        <w:bottom w:val="none" w:sz="0" w:space="0" w:color="auto"/>
        <w:right w:val="none" w:sz="0" w:space="0" w:color="auto"/>
      </w:divBdr>
    </w:div>
    <w:div w:id="1212644941">
      <w:bodyDiv w:val="1"/>
      <w:marLeft w:val="0"/>
      <w:marRight w:val="0"/>
      <w:marTop w:val="0"/>
      <w:marBottom w:val="0"/>
      <w:divBdr>
        <w:top w:val="none" w:sz="0" w:space="0" w:color="auto"/>
        <w:left w:val="none" w:sz="0" w:space="0" w:color="auto"/>
        <w:bottom w:val="none" w:sz="0" w:space="0" w:color="auto"/>
        <w:right w:val="none" w:sz="0" w:space="0" w:color="auto"/>
      </w:divBdr>
      <w:divsChild>
        <w:div w:id="1157309037">
          <w:marLeft w:val="0"/>
          <w:marRight w:val="0"/>
          <w:marTop w:val="225"/>
          <w:marBottom w:val="0"/>
          <w:divBdr>
            <w:top w:val="none" w:sz="0" w:space="0" w:color="auto"/>
            <w:left w:val="none" w:sz="0" w:space="0" w:color="auto"/>
            <w:bottom w:val="none" w:sz="0" w:space="0" w:color="auto"/>
            <w:right w:val="none" w:sz="0" w:space="0" w:color="auto"/>
          </w:divBdr>
        </w:div>
      </w:divsChild>
    </w:div>
    <w:div w:id="1222130436">
      <w:bodyDiv w:val="1"/>
      <w:marLeft w:val="0"/>
      <w:marRight w:val="0"/>
      <w:marTop w:val="120"/>
      <w:marBottom w:val="0"/>
      <w:divBdr>
        <w:top w:val="none" w:sz="0" w:space="0" w:color="auto"/>
        <w:left w:val="none" w:sz="0" w:space="0" w:color="auto"/>
        <w:bottom w:val="none" w:sz="0" w:space="0" w:color="auto"/>
        <w:right w:val="none" w:sz="0" w:space="0" w:color="auto"/>
      </w:divBdr>
      <w:divsChild>
        <w:div w:id="1147281525">
          <w:marLeft w:val="0"/>
          <w:marRight w:val="0"/>
          <w:marTop w:val="0"/>
          <w:marBottom w:val="0"/>
          <w:divBdr>
            <w:top w:val="none" w:sz="0" w:space="0" w:color="auto"/>
            <w:left w:val="none" w:sz="0" w:space="0" w:color="auto"/>
            <w:bottom w:val="none" w:sz="0" w:space="0" w:color="auto"/>
            <w:right w:val="none" w:sz="0" w:space="0" w:color="auto"/>
          </w:divBdr>
          <w:divsChild>
            <w:div w:id="762576914">
              <w:marLeft w:val="0"/>
              <w:marRight w:val="0"/>
              <w:marTop w:val="0"/>
              <w:marBottom w:val="0"/>
              <w:divBdr>
                <w:top w:val="none" w:sz="0" w:space="0" w:color="auto"/>
                <w:left w:val="none" w:sz="0" w:space="0" w:color="auto"/>
                <w:bottom w:val="none" w:sz="0" w:space="0" w:color="auto"/>
                <w:right w:val="none" w:sz="0" w:space="0" w:color="auto"/>
              </w:divBdr>
              <w:divsChild>
                <w:div w:id="669020156">
                  <w:marLeft w:val="0"/>
                  <w:marRight w:val="0"/>
                  <w:marTop w:val="0"/>
                  <w:marBottom w:val="0"/>
                  <w:divBdr>
                    <w:top w:val="none" w:sz="0" w:space="0" w:color="auto"/>
                    <w:left w:val="none" w:sz="0" w:space="0" w:color="auto"/>
                    <w:bottom w:val="none" w:sz="0" w:space="0" w:color="auto"/>
                    <w:right w:val="none" w:sz="0" w:space="0" w:color="auto"/>
                  </w:divBdr>
                  <w:divsChild>
                    <w:div w:id="647125897">
                      <w:marLeft w:val="0"/>
                      <w:marRight w:val="0"/>
                      <w:marTop w:val="0"/>
                      <w:marBottom w:val="0"/>
                      <w:divBdr>
                        <w:top w:val="none" w:sz="0" w:space="0" w:color="auto"/>
                        <w:left w:val="none" w:sz="0" w:space="0" w:color="auto"/>
                        <w:bottom w:val="none" w:sz="0" w:space="0" w:color="auto"/>
                        <w:right w:val="none" w:sz="0" w:space="0" w:color="auto"/>
                      </w:divBdr>
                      <w:divsChild>
                        <w:div w:id="762528130">
                          <w:marLeft w:val="0"/>
                          <w:marRight w:val="0"/>
                          <w:marTop w:val="0"/>
                          <w:marBottom w:val="0"/>
                          <w:divBdr>
                            <w:top w:val="none" w:sz="0" w:space="0" w:color="auto"/>
                            <w:left w:val="none" w:sz="0" w:space="0" w:color="auto"/>
                            <w:bottom w:val="none" w:sz="0" w:space="0" w:color="auto"/>
                            <w:right w:val="none" w:sz="0" w:space="0" w:color="auto"/>
                          </w:divBdr>
                          <w:divsChild>
                            <w:div w:id="812336784">
                              <w:marLeft w:val="0"/>
                              <w:marRight w:val="0"/>
                              <w:marTop w:val="0"/>
                              <w:marBottom w:val="300"/>
                              <w:divBdr>
                                <w:top w:val="none" w:sz="0" w:space="0" w:color="auto"/>
                                <w:left w:val="none" w:sz="0" w:space="0" w:color="auto"/>
                                <w:bottom w:val="none" w:sz="0" w:space="0" w:color="auto"/>
                                <w:right w:val="none" w:sz="0" w:space="0" w:color="auto"/>
                              </w:divBdr>
                              <w:divsChild>
                                <w:div w:id="3786739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522691">
      <w:bodyDiv w:val="1"/>
      <w:marLeft w:val="0"/>
      <w:marRight w:val="0"/>
      <w:marTop w:val="0"/>
      <w:marBottom w:val="0"/>
      <w:divBdr>
        <w:top w:val="none" w:sz="0" w:space="0" w:color="auto"/>
        <w:left w:val="none" w:sz="0" w:space="0" w:color="auto"/>
        <w:bottom w:val="none" w:sz="0" w:space="0" w:color="auto"/>
        <w:right w:val="none" w:sz="0" w:space="0" w:color="auto"/>
      </w:divBdr>
      <w:divsChild>
        <w:div w:id="613942851">
          <w:marLeft w:val="0"/>
          <w:marRight w:val="0"/>
          <w:marTop w:val="0"/>
          <w:marBottom w:val="0"/>
          <w:divBdr>
            <w:top w:val="none" w:sz="0" w:space="0" w:color="auto"/>
            <w:left w:val="none" w:sz="0" w:space="0" w:color="auto"/>
            <w:bottom w:val="none" w:sz="0" w:space="0" w:color="auto"/>
            <w:right w:val="none" w:sz="0" w:space="0" w:color="auto"/>
          </w:divBdr>
          <w:divsChild>
            <w:div w:id="2065908541">
              <w:marLeft w:val="0"/>
              <w:marRight w:val="0"/>
              <w:marTop w:val="0"/>
              <w:marBottom w:val="0"/>
              <w:divBdr>
                <w:top w:val="none" w:sz="0" w:space="0" w:color="auto"/>
                <w:left w:val="none" w:sz="0" w:space="0" w:color="auto"/>
                <w:bottom w:val="none" w:sz="0" w:space="0" w:color="auto"/>
                <w:right w:val="none" w:sz="0" w:space="0" w:color="auto"/>
              </w:divBdr>
              <w:divsChild>
                <w:div w:id="474567692">
                  <w:marLeft w:val="300"/>
                  <w:marRight w:val="0"/>
                  <w:marTop w:val="0"/>
                  <w:marBottom w:val="0"/>
                  <w:divBdr>
                    <w:top w:val="none" w:sz="0" w:space="0" w:color="auto"/>
                    <w:left w:val="none" w:sz="0" w:space="0" w:color="auto"/>
                    <w:bottom w:val="none" w:sz="0" w:space="0" w:color="auto"/>
                    <w:right w:val="none" w:sz="0" w:space="0" w:color="auto"/>
                  </w:divBdr>
                  <w:divsChild>
                    <w:div w:id="148716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231752">
      <w:bodyDiv w:val="1"/>
      <w:marLeft w:val="0"/>
      <w:marRight w:val="0"/>
      <w:marTop w:val="0"/>
      <w:marBottom w:val="0"/>
      <w:divBdr>
        <w:top w:val="none" w:sz="0" w:space="0" w:color="auto"/>
        <w:left w:val="none" w:sz="0" w:space="0" w:color="auto"/>
        <w:bottom w:val="none" w:sz="0" w:space="0" w:color="auto"/>
        <w:right w:val="none" w:sz="0" w:space="0" w:color="auto"/>
      </w:divBdr>
      <w:divsChild>
        <w:div w:id="1534031936">
          <w:marLeft w:val="0"/>
          <w:marRight w:val="0"/>
          <w:marTop w:val="0"/>
          <w:marBottom w:val="0"/>
          <w:divBdr>
            <w:top w:val="none" w:sz="0" w:space="0" w:color="auto"/>
            <w:left w:val="none" w:sz="0" w:space="0" w:color="auto"/>
            <w:bottom w:val="none" w:sz="0" w:space="0" w:color="auto"/>
            <w:right w:val="none" w:sz="0" w:space="0" w:color="auto"/>
          </w:divBdr>
        </w:div>
      </w:divsChild>
    </w:div>
    <w:div w:id="1514412474">
      <w:bodyDiv w:val="1"/>
      <w:marLeft w:val="0"/>
      <w:marRight w:val="0"/>
      <w:marTop w:val="0"/>
      <w:marBottom w:val="0"/>
      <w:divBdr>
        <w:top w:val="none" w:sz="0" w:space="0" w:color="auto"/>
        <w:left w:val="none" w:sz="0" w:space="0" w:color="auto"/>
        <w:bottom w:val="none" w:sz="0" w:space="0" w:color="auto"/>
        <w:right w:val="none" w:sz="0" w:space="0" w:color="auto"/>
      </w:divBdr>
      <w:divsChild>
        <w:div w:id="1413427713">
          <w:marLeft w:val="0"/>
          <w:marRight w:val="0"/>
          <w:marTop w:val="0"/>
          <w:marBottom w:val="0"/>
          <w:divBdr>
            <w:top w:val="none" w:sz="0" w:space="0" w:color="auto"/>
            <w:left w:val="none" w:sz="0" w:space="0" w:color="auto"/>
            <w:bottom w:val="none" w:sz="0" w:space="0" w:color="auto"/>
            <w:right w:val="none" w:sz="0" w:space="0" w:color="auto"/>
          </w:divBdr>
          <w:divsChild>
            <w:div w:id="842625618">
              <w:marLeft w:val="0"/>
              <w:marRight w:val="0"/>
              <w:marTop w:val="0"/>
              <w:marBottom w:val="0"/>
              <w:divBdr>
                <w:top w:val="none" w:sz="0" w:space="0" w:color="auto"/>
                <w:left w:val="none" w:sz="0" w:space="0" w:color="auto"/>
                <w:bottom w:val="none" w:sz="0" w:space="0" w:color="auto"/>
                <w:right w:val="none" w:sz="0" w:space="0" w:color="auto"/>
              </w:divBdr>
              <w:divsChild>
                <w:div w:id="8410136">
                  <w:marLeft w:val="0"/>
                  <w:marRight w:val="0"/>
                  <w:marTop w:val="0"/>
                  <w:marBottom w:val="0"/>
                  <w:divBdr>
                    <w:top w:val="none" w:sz="0" w:space="0" w:color="auto"/>
                    <w:left w:val="none" w:sz="0" w:space="0" w:color="auto"/>
                    <w:bottom w:val="none" w:sz="0" w:space="0" w:color="auto"/>
                    <w:right w:val="none" w:sz="0" w:space="0" w:color="auto"/>
                  </w:divBdr>
                  <w:divsChild>
                    <w:div w:id="141231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409759">
      <w:bodyDiv w:val="1"/>
      <w:marLeft w:val="0"/>
      <w:marRight w:val="0"/>
      <w:marTop w:val="0"/>
      <w:marBottom w:val="0"/>
      <w:divBdr>
        <w:top w:val="none" w:sz="0" w:space="0" w:color="auto"/>
        <w:left w:val="none" w:sz="0" w:space="0" w:color="auto"/>
        <w:bottom w:val="none" w:sz="0" w:space="0" w:color="auto"/>
        <w:right w:val="none" w:sz="0" w:space="0" w:color="auto"/>
      </w:divBdr>
      <w:divsChild>
        <w:div w:id="1990404411">
          <w:marLeft w:val="0"/>
          <w:marRight w:val="0"/>
          <w:marTop w:val="0"/>
          <w:marBottom w:val="0"/>
          <w:divBdr>
            <w:top w:val="none" w:sz="0" w:space="0" w:color="auto"/>
            <w:left w:val="none" w:sz="0" w:space="0" w:color="auto"/>
            <w:bottom w:val="none" w:sz="0" w:space="0" w:color="auto"/>
            <w:right w:val="none" w:sz="0" w:space="0" w:color="auto"/>
          </w:divBdr>
          <w:divsChild>
            <w:div w:id="246229725">
              <w:marLeft w:val="0"/>
              <w:marRight w:val="0"/>
              <w:marTop w:val="0"/>
              <w:marBottom w:val="0"/>
              <w:divBdr>
                <w:top w:val="none" w:sz="0" w:space="0" w:color="auto"/>
                <w:left w:val="none" w:sz="0" w:space="0" w:color="auto"/>
                <w:bottom w:val="none" w:sz="0" w:space="0" w:color="auto"/>
                <w:right w:val="none" w:sz="0" w:space="0" w:color="auto"/>
              </w:divBdr>
              <w:divsChild>
                <w:div w:id="401833496">
                  <w:marLeft w:val="0"/>
                  <w:marRight w:val="0"/>
                  <w:marTop w:val="0"/>
                  <w:marBottom w:val="0"/>
                  <w:divBdr>
                    <w:top w:val="none" w:sz="0" w:space="0" w:color="auto"/>
                    <w:left w:val="none" w:sz="0" w:space="0" w:color="auto"/>
                    <w:bottom w:val="none" w:sz="0" w:space="0" w:color="auto"/>
                    <w:right w:val="none" w:sz="0" w:space="0" w:color="auto"/>
                  </w:divBdr>
                  <w:divsChild>
                    <w:div w:id="1984659322">
                      <w:marLeft w:val="0"/>
                      <w:marRight w:val="0"/>
                      <w:marTop w:val="0"/>
                      <w:marBottom w:val="0"/>
                      <w:divBdr>
                        <w:top w:val="none" w:sz="0" w:space="0" w:color="auto"/>
                        <w:left w:val="none" w:sz="0" w:space="0" w:color="auto"/>
                        <w:bottom w:val="none" w:sz="0" w:space="0" w:color="auto"/>
                        <w:right w:val="none" w:sz="0" w:space="0" w:color="auto"/>
                      </w:divBdr>
                      <w:divsChild>
                        <w:div w:id="127502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419658">
      <w:bodyDiv w:val="1"/>
      <w:marLeft w:val="0"/>
      <w:marRight w:val="0"/>
      <w:marTop w:val="0"/>
      <w:marBottom w:val="0"/>
      <w:divBdr>
        <w:top w:val="none" w:sz="0" w:space="0" w:color="auto"/>
        <w:left w:val="none" w:sz="0" w:space="0" w:color="auto"/>
        <w:bottom w:val="none" w:sz="0" w:space="0" w:color="auto"/>
        <w:right w:val="none" w:sz="0" w:space="0" w:color="auto"/>
      </w:divBdr>
      <w:divsChild>
        <w:div w:id="374159610">
          <w:marLeft w:val="0"/>
          <w:marRight w:val="0"/>
          <w:marTop w:val="0"/>
          <w:marBottom w:val="0"/>
          <w:divBdr>
            <w:top w:val="none" w:sz="0" w:space="0" w:color="auto"/>
            <w:left w:val="none" w:sz="0" w:space="0" w:color="auto"/>
            <w:bottom w:val="none" w:sz="0" w:space="0" w:color="auto"/>
            <w:right w:val="none" w:sz="0" w:space="0" w:color="auto"/>
          </w:divBdr>
          <w:divsChild>
            <w:div w:id="783614570">
              <w:marLeft w:val="0"/>
              <w:marRight w:val="0"/>
              <w:marTop w:val="0"/>
              <w:marBottom w:val="0"/>
              <w:divBdr>
                <w:top w:val="none" w:sz="0" w:space="0" w:color="auto"/>
                <w:left w:val="none" w:sz="0" w:space="0" w:color="auto"/>
                <w:bottom w:val="none" w:sz="0" w:space="0" w:color="auto"/>
                <w:right w:val="none" w:sz="0" w:space="0" w:color="auto"/>
              </w:divBdr>
              <w:divsChild>
                <w:div w:id="1432824416">
                  <w:marLeft w:val="0"/>
                  <w:marRight w:val="0"/>
                  <w:marTop w:val="0"/>
                  <w:marBottom w:val="0"/>
                  <w:divBdr>
                    <w:top w:val="none" w:sz="0" w:space="0" w:color="auto"/>
                    <w:left w:val="none" w:sz="0" w:space="0" w:color="auto"/>
                    <w:bottom w:val="none" w:sz="0" w:space="0" w:color="auto"/>
                    <w:right w:val="none" w:sz="0" w:space="0" w:color="auto"/>
                  </w:divBdr>
                  <w:divsChild>
                    <w:div w:id="476654564">
                      <w:marLeft w:val="0"/>
                      <w:marRight w:val="0"/>
                      <w:marTop w:val="0"/>
                      <w:marBottom w:val="0"/>
                      <w:divBdr>
                        <w:top w:val="none" w:sz="0" w:space="0" w:color="auto"/>
                        <w:left w:val="none" w:sz="0" w:space="0" w:color="auto"/>
                        <w:bottom w:val="none" w:sz="0" w:space="0" w:color="auto"/>
                        <w:right w:val="none" w:sz="0" w:space="0" w:color="auto"/>
                      </w:divBdr>
                      <w:divsChild>
                        <w:div w:id="61030599">
                          <w:marLeft w:val="0"/>
                          <w:marRight w:val="0"/>
                          <w:marTop w:val="0"/>
                          <w:marBottom w:val="0"/>
                          <w:divBdr>
                            <w:top w:val="none" w:sz="0" w:space="0" w:color="auto"/>
                            <w:left w:val="none" w:sz="0" w:space="0" w:color="auto"/>
                            <w:bottom w:val="none" w:sz="0" w:space="0" w:color="auto"/>
                            <w:right w:val="none" w:sz="0" w:space="0" w:color="auto"/>
                          </w:divBdr>
                          <w:divsChild>
                            <w:div w:id="1035621572">
                              <w:marLeft w:val="0"/>
                              <w:marRight w:val="0"/>
                              <w:marTop w:val="0"/>
                              <w:marBottom w:val="0"/>
                              <w:divBdr>
                                <w:top w:val="none" w:sz="0" w:space="0" w:color="auto"/>
                                <w:left w:val="none" w:sz="0" w:space="0" w:color="auto"/>
                                <w:bottom w:val="none" w:sz="0" w:space="0" w:color="auto"/>
                                <w:right w:val="none" w:sz="0" w:space="0" w:color="auto"/>
                              </w:divBdr>
                              <w:divsChild>
                                <w:div w:id="1439910145">
                                  <w:marLeft w:val="0"/>
                                  <w:marRight w:val="0"/>
                                  <w:marTop w:val="0"/>
                                  <w:marBottom w:val="0"/>
                                  <w:divBdr>
                                    <w:top w:val="none" w:sz="0" w:space="0" w:color="auto"/>
                                    <w:left w:val="single" w:sz="6" w:space="0" w:color="DDDDDD"/>
                                    <w:bottom w:val="none" w:sz="0" w:space="0" w:color="auto"/>
                                    <w:right w:val="single" w:sz="6" w:space="0" w:color="DDDDDD"/>
                                  </w:divBdr>
                                  <w:divsChild>
                                    <w:div w:id="1044908101">
                                      <w:marLeft w:val="0"/>
                                      <w:marRight w:val="-4800"/>
                                      <w:marTop w:val="0"/>
                                      <w:marBottom w:val="0"/>
                                      <w:divBdr>
                                        <w:top w:val="none" w:sz="0" w:space="0" w:color="auto"/>
                                        <w:left w:val="none" w:sz="0" w:space="0" w:color="auto"/>
                                        <w:bottom w:val="none" w:sz="0" w:space="0" w:color="auto"/>
                                        <w:right w:val="none" w:sz="0" w:space="0" w:color="auto"/>
                                      </w:divBdr>
                                      <w:divsChild>
                                        <w:div w:id="277151812">
                                          <w:marLeft w:val="0"/>
                                          <w:marRight w:val="4800"/>
                                          <w:marTop w:val="0"/>
                                          <w:marBottom w:val="0"/>
                                          <w:divBdr>
                                            <w:top w:val="none" w:sz="0" w:space="0" w:color="auto"/>
                                            <w:left w:val="none" w:sz="0" w:space="0" w:color="auto"/>
                                            <w:bottom w:val="none" w:sz="0" w:space="0" w:color="auto"/>
                                            <w:right w:val="none" w:sz="0" w:space="0" w:color="auto"/>
                                          </w:divBdr>
                                          <w:divsChild>
                                            <w:div w:id="1277719130">
                                              <w:marLeft w:val="0"/>
                                              <w:marRight w:val="0"/>
                                              <w:marTop w:val="0"/>
                                              <w:marBottom w:val="0"/>
                                              <w:divBdr>
                                                <w:top w:val="none" w:sz="0" w:space="0" w:color="auto"/>
                                                <w:left w:val="none" w:sz="0" w:space="0" w:color="auto"/>
                                                <w:bottom w:val="none" w:sz="0" w:space="0" w:color="auto"/>
                                                <w:right w:val="none" w:sz="0" w:space="0" w:color="auto"/>
                                              </w:divBdr>
                                              <w:divsChild>
                                                <w:div w:id="680545761">
                                                  <w:marLeft w:val="0"/>
                                                  <w:marRight w:val="0"/>
                                                  <w:marTop w:val="0"/>
                                                  <w:marBottom w:val="0"/>
                                                  <w:divBdr>
                                                    <w:top w:val="none" w:sz="0" w:space="0" w:color="auto"/>
                                                    <w:left w:val="none" w:sz="0" w:space="0" w:color="auto"/>
                                                    <w:bottom w:val="none" w:sz="0" w:space="0" w:color="auto"/>
                                                    <w:right w:val="none" w:sz="0" w:space="0" w:color="auto"/>
                                                  </w:divBdr>
                                                  <w:divsChild>
                                                    <w:div w:id="2017613901">
                                                      <w:marLeft w:val="0"/>
                                                      <w:marRight w:val="0"/>
                                                      <w:marTop w:val="0"/>
                                                      <w:marBottom w:val="0"/>
                                                      <w:divBdr>
                                                        <w:top w:val="none" w:sz="0" w:space="0" w:color="auto"/>
                                                        <w:left w:val="none" w:sz="0" w:space="0" w:color="auto"/>
                                                        <w:bottom w:val="none" w:sz="0" w:space="0" w:color="auto"/>
                                                        <w:right w:val="none" w:sz="0" w:space="0" w:color="auto"/>
                                                      </w:divBdr>
                                                      <w:divsChild>
                                                        <w:div w:id="95132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4591599">
      <w:bodyDiv w:val="1"/>
      <w:marLeft w:val="0"/>
      <w:marRight w:val="0"/>
      <w:marTop w:val="0"/>
      <w:marBottom w:val="0"/>
      <w:divBdr>
        <w:top w:val="none" w:sz="0" w:space="0" w:color="auto"/>
        <w:left w:val="none" w:sz="0" w:space="0" w:color="auto"/>
        <w:bottom w:val="none" w:sz="0" w:space="0" w:color="auto"/>
        <w:right w:val="none" w:sz="0" w:space="0" w:color="auto"/>
      </w:divBdr>
      <w:divsChild>
        <w:div w:id="2067534492">
          <w:marLeft w:val="0"/>
          <w:marRight w:val="0"/>
          <w:marTop w:val="100"/>
          <w:marBottom w:val="100"/>
          <w:divBdr>
            <w:top w:val="none" w:sz="0" w:space="0" w:color="auto"/>
            <w:left w:val="none" w:sz="0" w:space="0" w:color="auto"/>
            <w:bottom w:val="none" w:sz="0" w:space="0" w:color="auto"/>
            <w:right w:val="none" w:sz="0" w:space="0" w:color="auto"/>
          </w:divBdr>
          <w:divsChild>
            <w:div w:id="2080639023">
              <w:marLeft w:val="0"/>
              <w:marRight w:val="0"/>
              <w:marTop w:val="0"/>
              <w:marBottom w:val="0"/>
              <w:divBdr>
                <w:top w:val="none" w:sz="0" w:space="0" w:color="auto"/>
                <w:left w:val="none" w:sz="0" w:space="0" w:color="auto"/>
                <w:bottom w:val="none" w:sz="0" w:space="0" w:color="auto"/>
                <w:right w:val="none" w:sz="0" w:space="0" w:color="auto"/>
              </w:divBdr>
              <w:divsChild>
                <w:div w:id="410665094">
                  <w:marLeft w:val="0"/>
                  <w:marRight w:val="0"/>
                  <w:marTop w:val="0"/>
                  <w:marBottom w:val="0"/>
                  <w:divBdr>
                    <w:top w:val="none" w:sz="0" w:space="0" w:color="auto"/>
                    <w:left w:val="none" w:sz="0" w:space="0" w:color="auto"/>
                    <w:bottom w:val="none" w:sz="0" w:space="0" w:color="auto"/>
                    <w:right w:val="none" w:sz="0" w:space="0" w:color="auto"/>
                  </w:divBdr>
                  <w:divsChild>
                    <w:div w:id="111170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990014">
      <w:bodyDiv w:val="1"/>
      <w:marLeft w:val="0"/>
      <w:marRight w:val="0"/>
      <w:marTop w:val="0"/>
      <w:marBottom w:val="0"/>
      <w:divBdr>
        <w:top w:val="none" w:sz="0" w:space="0" w:color="auto"/>
        <w:left w:val="none" w:sz="0" w:space="0" w:color="auto"/>
        <w:bottom w:val="none" w:sz="0" w:space="0" w:color="auto"/>
        <w:right w:val="none" w:sz="0" w:space="0" w:color="auto"/>
      </w:divBdr>
      <w:divsChild>
        <w:div w:id="45375144">
          <w:marLeft w:val="0"/>
          <w:marRight w:val="0"/>
          <w:marTop w:val="0"/>
          <w:marBottom w:val="0"/>
          <w:divBdr>
            <w:top w:val="none" w:sz="0" w:space="0" w:color="auto"/>
            <w:left w:val="none" w:sz="0" w:space="0" w:color="auto"/>
            <w:bottom w:val="none" w:sz="0" w:space="0" w:color="auto"/>
            <w:right w:val="none" w:sz="0" w:space="0" w:color="auto"/>
          </w:divBdr>
          <w:divsChild>
            <w:div w:id="2072001323">
              <w:marLeft w:val="0"/>
              <w:marRight w:val="0"/>
              <w:marTop w:val="0"/>
              <w:marBottom w:val="0"/>
              <w:divBdr>
                <w:top w:val="none" w:sz="0" w:space="0" w:color="auto"/>
                <w:left w:val="none" w:sz="0" w:space="0" w:color="auto"/>
                <w:bottom w:val="none" w:sz="0" w:space="0" w:color="auto"/>
                <w:right w:val="none" w:sz="0" w:space="0" w:color="auto"/>
              </w:divBdr>
              <w:divsChild>
                <w:div w:id="1617836453">
                  <w:marLeft w:val="300"/>
                  <w:marRight w:val="0"/>
                  <w:marTop w:val="0"/>
                  <w:marBottom w:val="0"/>
                  <w:divBdr>
                    <w:top w:val="none" w:sz="0" w:space="0" w:color="auto"/>
                    <w:left w:val="none" w:sz="0" w:space="0" w:color="auto"/>
                    <w:bottom w:val="none" w:sz="0" w:space="0" w:color="auto"/>
                    <w:right w:val="none" w:sz="0" w:space="0" w:color="auto"/>
                  </w:divBdr>
                  <w:divsChild>
                    <w:div w:id="171515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764121">
      <w:bodyDiv w:val="1"/>
      <w:marLeft w:val="0"/>
      <w:marRight w:val="0"/>
      <w:marTop w:val="0"/>
      <w:marBottom w:val="0"/>
      <w:divBdr>
        <w:top w:val="none" w:sz="0" w:space="0" w:color="auto"/>
        <w:left w:val="none" w:sz="0" w:space="0" w:color="auto"/>
        <w:bottom w:val="none" w:sz="0" w:space="0" w:color="auto"/>
        <w:right w:val="none" w:sz="0" w:space="0" w:color="auto"/>
      </w:divBdr>
      <w:divsChild>
        <w:div w:id="1092363042">
          <w:marLeft w:val="0"/>
          <w:marRight w:val="0"/>
          <w:marTop w:val="0"/>
          <w:marBottom w:val="0"/>
          <w:divBdr>
            <w:top w:val="none" w:sz="0" w:space="0" w:color="auto"/>
            <w:left w:val="none" w:sz="0" w:space="0" w:color="auto"/>
            <w:bottom w:val="none" w:sz="0" w:space="0" w:color="auto"/>
            <w:right w:val="none" w:sz="0" w:space="0" w:color="auto"/>
          </w:divBdr>
          <w:divsChild>
            <w:div w:id="958342512">
              <w:marLeft w:val="0"/>
              <w:marRight w:val="0"/>
              <w:marTop w:val="0"/>
              <w:marBottom w:val="0"/>
              <w:divBdr>
                <w:top w:val="none" w:sz="0" w:space="0" w:color="auto"/>
                <w:left w:val="none" w:sz="0" w:space="0" w:color="auto"/>
                <w:bottom w:val="none" w:sz="0" w:space="0" w:color="auto"/>
                <w:right w:val="none" w:sz="0" w:space="0" w:color="auto"/>
              </w:divBdr>
              <w:divsChild>
                <w:div w:id="198401502">
                  <w:marLeft w:val="0"/>
                  <w:marRight w:val="0"/>
                  <w:marTop w:val="0"/>
                  <w:marBottom w:val="0"/>
                  <w:divBdr>
                    <w:top w:val="none" w:sz="0" w:space="0" w:color="auto"/>
                    <w:left w:val="none" w:sz="0" w:space="0" w:color="auto"/>
                    <w:bottom w:val="none" w:sz="0" w:space="0" w:color="auto"/>
                    <w:right w:val="none" w:sz="0" w:space="0" w:color="auto"/>
                  </w:divBdr>
                  <w:divsChild>
                    <w:div w:id="406614671">
                      <w:marLeft w:val="0"/>
                      <w:marRight w:val="0"/>
                      <w:marTop w:val="0"/>
                      <w:marBottom w:val="0"/>
                      <w:divBdr>
                        <w:top w:val="none" w:sz="0" w:space="0" w:color="auto"/>
                        <w:left w:val="none" w:sz="0" w:space="0" w:color="auto"/>
                        <w:bottom w:val="none" w:sz="0" w:space="0" w:color="auto"/>
                        <w:right w:val="none" w:sz="0" w:space="0" w:color="auto"/>
                      </w:divBdr>
                      <w:divsChild>
                        <w:div w:id="18360216">
                          <w:marLeft w:val="0"/>
                          <w:marRight w:val="0"/>
                          <w:marTop w:val="0"/>
                          <w:marBottom w:val="0"/>
                          <w:divBdr>
                            <w:top w:val="none" w:sz="0" w:space="0" w:color="auto"/>
                            <w:left w:val="none" w:sz="0" w:space="0" w:color="auto"/>
                            <w:bottom w:val="none" w:sz="0" w:space="0" w:color="auto"/>
                            <w:right w:val="none" w:sz="0" w:space="0" w:color="auto"/>
                          </w:divBdr>
                          <w:divsChild>
                            <w:div w:id="1239828054">
                              <w:marLeft w:val="0"/>
                              <w:marRight w:val="0"/>
                              <w:marTop w:val="0"/>
                              <w:marBottom w:val="0"/>
                              <w:divBdr>
                                <w:top w:val="none" w:sz="0" w:space="0" w:color="auto"/>
                                <w:left w:val="none" w:sz="0" w:space="0" w:color="auto"/>
                                <w:bottom w:val="none" w:sz="0" w:space="0" w:color="auto"/>
                                <w:right w:val="none" w:sz="0" w:space="0" w:color="auto"/>
                              </w:divBdr>
                              <w:divsChild>
                                <w:div w:id="11090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151141">
      <w:bodyDiv w:val="1"/>
      <w:marLeft w:val="0"/>
      <w:marRight w:val="0"/>
      <w:marTop w:val="0"/>
      <w:marBottom w:val="0"/>
      <w:divBdr>
        <w:top w:val="none" w:sz="0" w:space="0" w:color="auto"/>
        <w:left w:val="none" w:sz="0" w:space="0" w:color="auto"/>
        <w:bottom w:val="none" w:sz="0" w:space="0" w:color="auto"/>
        <w:right w:val="none" w:sz="0" w:space="0" w:color="auto"/>
      </w:divBdr>
      <w:divsChild>
        <w:div w:id="659966667">
          <w:marLeft w:val="0"/>
          <w:marRight w:val="0"/>
          <w:marTop w:val="0"/>
          <w:marBottom w:val="0"/>
          <w:divBdr>
            <w:top w:val="none" w:sz="0" w:space="0" w:color="auto"/>
            <w:left w:val="none" w:sz="0" w:space="0" w:color="auto"/>
            <w:bottom w:val="none" w:sz="0" w:space="0" w:color="auto"/>
            <w:right w:val="none" w:sz="0" w:space="0" w:color="auto"/>
          </w:divBdr>
          <w:divsChild>
            <w:div w:id="1090276428">
              <w:marLeft w:val="0"/>
              <w:marRight w:val="0"/>
              <w:marTop w:val="0"/>
              <w:marBottom w:val="0"/>
              <w:divBdr>
                <w:top w:val="none" w:sz="0" w:space="0" w:color="auto"/>
                <w:left w:val="none" w:sz="0" w:space="0" w:color="auto"/>
                <w:bottom w:val="none" w:sz="0" w:space="0" w:color="auto"/>
                <w:right w:val="none" w:sz="0" w:space="0" w:color="auto"/>
              </w:divBdr>
              <w:divsChild>
                <w:div w:id="1229028466">
                  <w:marLeft w:val="300"/>
                  <w:marRight w:val="0"/>
                  <w:marTop w:val="0"/>
                  <w:marBottom w:val="0"/>
                  <w:divBdr>
                    <w:top w:val="none" w:sz="0" w:space="0" w:color="auto"/>
                    <w:left w:val="none" w:sz="0" w:space="0" w:color="auto"/>
                    <w:bottom w:val="none" w:sz="0" w:space="0" w:color="auto"/>
                    <w:right w:val="none" w:sz="0" w:space="0" w:color="auto"/>
                  </w:divBdr>
                  <w:divsChild>
                    <w:div w:id="184983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263097">
      <w:bodyDiv w:val="1"/>
      <w:marLeft w:val="0"/>
      <w:marRight w:val="0"/>
      <w:marTop w:val="0"/>
      <w:marBottom w:val="0"/>
      <w:divBdr>
        <w:top w:val="none" w:sz="0" w:space="0" w:color="auto"/>
        <w:left w:val="none" w:sz="0" w:space="0" w:color="auto"/>
        <w:bottom w:val="none" w:sz="0" w:space="0" w:color="auto"/>
        <w:right w:val="none" w:sz="0" w:space="0" w:color="auto"/>
      </w:divBdr>
      <w:divsChild>
        <w:div w:id="1741557947">
          <w:marLeft w:val="0"/>
          <w:marRight w:val="0"/>
          <w:marTop w:val="0"/>
          <w:marBottom w:val="0"/>
          <w:divBdr>
            <w:top w:val="none" w:sz="0" w:space="0" w:color="auto"/>
            <w:left w:val="none" w:sz="0" w:space="0" w:color="auto"/>
            <w:bottom w:val="none" w:sz="0" w:space="0" w:color="auto"/>
            <w:right w:val="none" w:sz="0" w:space="0" w:color="auto"/>
          </w:divBdr>
          <w:divsChild>
            <w:div w:id="2062051451">
              <w:marLeft w:val="0"/>
              <w:marRight w:val="0"/>
              <w:marTop w:val="0"/>
              <w:marBottom w:val="0"/>
              <w:divBdr>
                <w:top w:val="none" w:sz="0" w:space="0" w:color="auto"/>
                <w:left w:val="none" w:sz="0" w:space="0" w:color="auto"/>
                <w:bottom w:val="none" w:sz="0" w:space="0" w:color="auto"/>
                <w:right w:val="none" w:sz="0" w:space="0" w:color="auto"/>
              </w:divBdr>
              <w:divsChild>
                <w:div w:id="127013656">
                  <w:marLeft w:val="300"/>
                  <w:marRight w:val="0"/>
                  <w:marTop w:val="0"/>
                  <w:marBottom w:val="0"/>
                  <w:divBdr>
                    <w:top w:val="none" w:sz="0" w:space="0" w:color="auto"/>
                    <w:left w:val="none" w:sz="0" w:space="0" w:color="auto"/>
                    <w:bottom w:val="none" w:sz="0" w:space="0" w:color="auto"/>
                    <w:right w:val="none" w:sz="0" w:space="0" w:color="auto"/>
                  </w:divBdr>
                  <w:divsChild>
                    <w:div w:id="118038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114541">
      <w:bodyDiv w:val="1"/>
      <w:marLeft w:val="0"/>
      <w:marRight w:val="0"/>
      <w:marTop w:val="0"/>
      <w:marBottom w:val="0"/>
      <w:divBdr>
        <w:top w:val="none" w:sz="0" w:space="0" w:color="auto"/>
        <w:left w:val="none" w:sz="0" w:space="0" w:color="auto"/>
        <w:bottom w:val="none" w:sz="0" w:space="0" w:color="auto"/>
        <w:right w:val="none" w:sz="0" w:space="0" w:color="auto"/>
      </w:divBdr>
      <w:divsChild>
        <w:div w:id="687633332">
          <w:marLeft w:val="0"/>
          <w:marRight w:val="0"/>
          <w:marTop w:val="1740"/>
          <w:marBottom w:val="0"/>
          <w:divBdr>
            <w:top w:val="none" w:sz="0" w:space="0" w:color="auto"/>
            <w:left w:val="none" w:sz="0" w:space="0" w:color="auto"/>
            <w:bottom w:val="none" w:sz="0" w:space="0" w:color="auto"/>
            <w:right w:val="none" w:sz="0" w:space="0" w:color="auto"/>
          </w:divBdr>
          <w:divsChild>
            <w:div w:id="629939710">
              <w:marLeft w:val="0"/>
              <w:marRight w:val="0"/>
              <w:marTop w:val="0"/>
              <w:marBottom w:val="0"/>
              <w:divBdr>
                <w:top w:val="none" w:sz="0" w:space="0" w:color="auto"/>
                <w:left w:val="none" w:sz="0" w:space="0" w:color="auto"/>
                <w:bottom w:val="none" w:sz="0" w:space="0" w:color="auto"/>
                <w:right w:val="none" w:sz="0" w:space="0" w:color="auto"/>
              </w:divBdr>
              <w:divsChild>
                <w:div w:id="1917662826">
                  <w:marLeft w:val="0"/>
                  <w:marRight w:val="0"/>
                  <w:marTop w:val="0"/>
                  <w:marBottom w:val="0"/>
                  <w:divBdr>
                    <w:top w:val="none" w:sz="0" w:space="0" w:color="auto"/>
                    <w:left w:val="none" w:sz="0" w:space="0" w:color="auto"/>
                    <w:bottom w:val="none" w:sz="0" w:space="0" w:color="auto"/>
                    <w:right w:val="none" w:sz="0" w:space="0" w:color="auto"/>
                  </w:divBdr>
                  <w:divsChild>
                    <w:div w:id="285284300">
                      <w:marLeft w:val="0"/>
                      <w:marRight w:val="0"/>
                      <w:marTop w:val="0"/>
                      <w:marBottom w:val="0"/>
                      <w:divBdr>
                        <w:top w:val="none" w:sz="0" w:space="0" w:color="auto"/>
                        <w:left w:val="none" w:sz="0" w:space="0" w:color="auto"/>
                        <w:bottom w:val="none" w:sz="0" w:space="0" w:color="auto"/>
                        <w:right w:val="none" w:sz="0" w:space="0" w:color="auto"/>
                      </w:divBdr>
                      <w:divsChild>
                        <w:div w:id="1789737004">
                          <w:marLeft w:val="0"/>
                          <w:marRight w:val="0"/>
                          <w:marTop w:val="0"/>
                          <w:marBottom w:val="0"/>
                          <w:divBdr>
                            <w:top w:val="none" w:sz="0" w:space="0" w:color="auto"/>
                            <w:left w:val="none" w:sz="0" w:space="0" w:color="auto"/>
                            <w:bottom w:val="none" w:sz="0" w:space="0" w:color="auto"/>
                            <w:right w:val="none" w:sz="0" w:space="0" w:color="auto"/>
                          </w:divBdr>
                          <w:divsChild>
                            <w:div w:id="1065421047">
                              <w:marLeft w:val="0"/>
                              <w:marRight w:val="0"/>
                              <w:marTop w:val="0"/>
                              <w:marBottom w:val="0"/>
                              <w:divBdr>
                                <w:top w:val="none" w:sz="0" w:space="0" w:color="auto"/>
                                <w:left w:val="none" w:sz="0" w:space="0" w:color="auto"/>
                                <w:bottom w:val="none" w:sz="0" w:space="0" w:color="auto"/>
                                <w:right w:val="none" w:sz="0" w:space="0" w:color="auto"/>
                              </w:divBdr>
                            </w:div>
                            <w:div w:id="1683387997">
                              <w:marLeft w:val="0"/>
                              <w:marRight w:val="0"/>
                              <w:marTop w:val="0"/>
                              <w:marBottom w:val="0"/>
                              <w:divBdr>
                                <w:top w:val="none" w:sz="0" w:space="0" w:color="auto"/>
                                <w:left w:val="none" w:sz="0" w:space="0" w:color="auto"/>
                                <w:bottom w:val="none" w:sz="0" w:space="0" w:color="auto"/>
                                <w:right w:val="none" w:sz="0" w:space="0" w:color="auto"/>
                              </w:divBdr>
                            </w:div>
                            <w:div w:id="1962610700">
                              <w:marLeft w:val="0"/>
                              <w:marRight w:val="0"/>
                              <w:marTop w:val="0"/>
                              <w:marBottom w:val="0"/>
                              <w:divBdr>
                                <w:top w:val="none" w:sz="0" w:space="0" w:color="auto"/>
                                <w:left w:val="none" w:sz="0" w:space="0" w:color="auto"/>
                                <w:bottom w:val="none" w:sz="0" w:space="0" w:color="auto"/>
                                <w:right w:val="none" w:sz="0" w:space="0" w:color="auto"/>
                              </w:divBdr>
                            </w:div>
                            <w:div w:id="551620740">
                              <w:marLeft w:val="0"/>
                              <w:marRight w:val="0"/>
                              <w:marTop w:val="0"/>
                              <w:marBottom w:val="0"/>
                              <w:divBdr>
                                <w:top w:val="none" w:sz="0" w:space="0" w:color="auto"/>
                                <w:left w:val="none" w:sz="0" w:space="0" w:color="auto"/>
                                <w:bottom w:val="none" w:sz="0" w:space="0" w:color="auto"/>
                                <w:right w:val="none" w:sz="0" w:space="0" w:color="auto"/>
                              </w:divBdr>
                            </w:div>
                            <w:div w:id="898437717">
                              <w:marLeft w:val="0"/>
                              <w:marRight w:val="0"/>
                              <w:marTop w:val="0"/>
                              <w:marBottom w:val="0"/>
                              <w:divBdr>
                                <w:top w:val="none" w:sz="0" w:space="0" w:color="auto"/>
                                <w:left w:val="none" w:sz="0" w:space="0" w:color="auto"/>
                                <w:bottom w:val="none" w:sz="0" w:space="0" w:color="auto"/>
                                <w:right w:val="none" w:sz="0" w:space="0" w:color="auto"/>
                              </w:divBdr>
                            </w:div>
                            <w:div w:id="1203126858">
                              <w:marLeft w:val="0"/>
                              <w:marRight w:val="0"/>
                              <w:marTop w:val="0"/>
                              <w:marBottom w:val="0"/>
                              <w:divBdr>
                                <w:top w:val="none" w:sz="0" w:space="0" w:color="auto"/>
                                <w:left w:val="none" w:sz="0" w:space="0" w:color="auto"/>
                                <w:bottom w:val="none" w:sz="0" w:space="0" w:color="auto"/>
                                <w:right w:val="none" w:sz="0" w:space="0" w:color="auto"/>
                              </w:divBdr>
                            </w:div>
                            <w:div w:id="896747445">
                              <w:marLeft w:val="0"/>
                              <w:marRight w:val="0"/>
                              <w:marTop w:val="0"/>
                              <w:marBottom w:val="0"/>
                              <w:divBdr>
                                <w:top w:val="none" w:sz="0" w:space="0" w:color="auto"/>
                                <w:left w:val="none" w:sz="0" w:space="0" w:color="auto"/>
                                <w:bottom w:val="none" w:sz="0" w:space="0" w:color="auto"/>
                                <w:right w:val="none" w:sz="0" w:space="0" w:color="auto"/>
                              </w:divBdr>
                            </w:div>
                            <w:div w:id="376779611">
                              <w:marLeft w:val="0"/>
                              <w:marRight w:val="0"/>
                              <w:marTop w:val="0"/>
                              <w:marBottom w:val="0"/>
                              <w:divBdr>
                                <w:top w:val="none" w:sz="0" w:space="0" w:color="auto"/>
                                <w:left w:val="none" w:sz="0" w:space="0" w:color="auto"/>
                                <w:bottom w:val="none" w:sz="0" w:space="0" w:color="auto"/>
                                <w:right w:val="none" w:sz="0" w:space="0" w:color="auto"/>
                              </w:divBdr>
                            </w:div>
                            <w:div w:id="1252081472">
                              <w:marLeft w:val="0"/>
                              <w:marRight w:val="0"/>
                              <w:marTop w:val="0"/>
                              <w:marBottom w:val="0"/>
                              <w:divBdr>
                                <w:top w:val="none" w:sz="0" w:space="0" w:color="auto"/>
                                <w:left w:val="none" w:sz="0" w:space="0" w:color="auto"/>
                                <w:bottom w:val="none" w:sz="0" w:space="0" w:color="auto"/>
                                <w:right w:val="none" w:sz="0" w:space="0" w:color="auto"/>
                              </w:divBdr>
                            </w:div>
                            <w:div w:id="527791996">
                              <w:marLeft w:val="0"/>
                              <w:marRight w:val="0"/>
                              <w:marTop w:val="0"/>
                              <w:marBottom w:val="0"/>
                              <w:divBdr>
                                <w:top w:val="none" w:sz="0" w:space="0" w:color="auto"/>
                                <w:left w:val="none" w:sz="0" w:space="0" w:color="auto"/>
                                <w:bottom w:val="none" w:sz="0" w:space="0" w:color="auto"/>
                                <w:right w:val="none" w:sz="0" w:space="0" w:color="auto"/>
                              </w:divBdr>
                            </w:div>
                            <w:div w:id="1805348338">
                              <w:marLeft w:val="0"/>
                              <w:marRight w:val="0"/>
                              <w:marTop w:val="0"/>
                              <w:marBottom w:val="0"/>
                              <w:divBdr>
                                <w:top w:val="none" w:sz="0" w:space="0" w:color="auto"/>
                                <w:left w:val="none" w:sz="0" w:space="0" w:color="auto"/>
                                <w:bottom w:val="none" w:sz="0" w:space="0" w:color="auto"/>
                                <w:right w:val="none" w:sz="0" w:space="0" w:color="auto"/>
                              </w:divBdr>
                            </w:div>
                            <w:div w:id="2104571389">
                              <w:marLeft w:val="0"/>
                              <w:marRight w:val="0"/>
                              <w:marTop w:val="0"/>
                              <w:marBottom w:val="0"/>
                              <w:divBdr>
                                <w:top w:val="none" w:sz="0" w:space="0" w:color="auto"/>
                                <w:left w:val="none" w:sz="0" w:space="0" w:color="auto"/>
                                <w:bottom w:val="none" w:sz="0" w:space="0" w:color="auto"/>
                                <w:right w:val="none" w:sz="0" w:space="0" w:color="auto"/>
                              </w:divBdr>
                            </w:div>
                            <w:div w:id="134003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012642">
      <w:bodyDiv w:val="1"/>
      <w:marLeft w:val="0"/>
      <w:marRight w:val="0"/>
      <w:marTop w:val="120"/>
      <w:marBottom w:val="0"/>
      <w:divBdr>
        <w:top w:val="none" w:sz="0" w:space="0" w:color="auto"/>
        <w:left w:val="none" w:sz="0" w:space="0" w:color="auto"/>
        <w:bottom w:val="none" w:sz="0" w:space="0" w:color="auto"/>
        <w:right w:val="none" w:sz="0" w:space="0" w:color="auto"/>
      </w:divBdr>
      <w:divsChild>
        <w:div w:id="437681027">
          <w:marLeft w:val="0"/>
          <w:marRight w:val="0"/>
          <w:marTop w:val="0"/>
          <w:marBottom w:val="0"/>
          <w:divBdr>
            <w:top w:val="none" w:sz="0" w:space="0" w:color="auto"/>
            <w:left w:val="none" w:sz="0" w:space="0" w:color="auto"/>
            <w:bottom w:val="none" w:sz="0" w:space="0" w:color="auto"/>
            <w:right w:val="none" w:sz="0" w:space="0" w:color="auto"/>
          </w:divBdr>
          <w:divsChild>
            <w:div w:id="1506281276">
              <w:marLeft w:val="0"/>
              <w:marRight w:val="0"/>
              <w:marTop w:val="0"/>
              <w:marBottom w:val="0"/>
              <w:divBdr>
                <w:top w:val="none" w:sz="0" w:space="0" w:color="auto"/>
                <w:left w:val="none" w:sz="0" w:space="0" w:color="auto"/>
                <w:bottom w:val="none" w:sz="0" w:space="0" w:color="auto"/>
                <w:right w:val="none" w:sz="0" w:space="0" w:color="auto"/>
              </w:divBdr>
              <w:divsChild>
                <w:div w:id="1106270824">
                  <w:marLeft w:val="0"/>
                  <w:marRight w:val="0"/>
                  <w:marTop w:val="0"/>
                  <w:marBottom w:val="0"/>
                  <w:divBdr>
                    <w:top w:val="none" w:sz="0" w:space="0" w:color="auto"/>
                    <w:left w:val="none" w:sz="0" w:space="0" w:color="auto"/>
                    <w:bottom w:val="none" w:sz="0" w:space="0" w:color="auto"/>
                    <w:right w:val="none" w:sz="0" w:space="0" w:color="auto"/>
                  </w:divBdr>
                  <w:divsChild>
                    <w:div w:id="1457984965">
                      <w:marLeft w:val="0"/>
                      <w:marRight w:val="0"/>
                      <w:marTop w:val="0"/>
                      <w:marBottom w:val="0"/>
                      <w:divBdr>
                        <w:top w:val="none" w:sz="0" w:space="0" w:color="auto"/>
                        <w:left w:val="none" w:sz="0" w:space="0" w:color="auto"/>
                        <w:bottom w:val="none" w:sz="0" w:space="0" w:color="auto"/>
                        <w:right w:val="none" w:sz="0" w:space="0" w:color="auto"/>
                      </w:divBdr>
                      <w:divsChild>
                        <w:div w:id="1132016059">
                          <w:marLeft w:val="0"/>
                          <w:marRight w:val="0"/>
                          <w:marTop w:val="0"/>
                          <w:marBottom w:val="0"/>
                          <w:divBdr>
                            <w:top w:val="none" w:sz="0" w:space="0" w:color="auto"/>
                            <w:left w:val="none" w:sz="0" w:space="0" w:color="auto"/>
                            <w:bottom w:val="none" w:sz="0" w:space="0" w:color="auto"/>
                            <w:right w:val="none" w:sz="0" w:space="0" w:color="auto"/>
                          </w:divBdr>
                          <w:divsChild>
                            <w:div w:id="566695125">
                              <w:marLeft w:val="0"/>
                              <w:marRight w:val="0"/>
                              <w:marTop w:val="0"/>
                              <w:marBottom w:val="300"/>
                              <w:divBdr>
                                <w:top w:val="none" w:sz="0" w:space="0" w:color="auto"/>
                                <w:left w:val="none" w:sz="0" w:space="0" w:color="auto"/>
                                <w:bottom w:val="none" w:sz="0" w:space="0" w:color="auto"/>
                                <w:right w:val="none" w:sz="0" w:space="0" w:color="auto"/>
                              </w:divBdr>
                              <w:divsChild>
                                <w:div w:id="10900831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787F8-7449-4031-8325-F5E9AAD79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4418</Words>
  <Characters>144</Characters>
  <Application>Microsoft Office Word</Application>
  <DocSecurity>0</DocSecurity>
  <Lines>1</Lines>
  <Paragraphs>9</Paragraphs>
  <ScaleCrop>false</ScaleCrop>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2024-06-24T08:41:00Z</dcterms:created>
  <dcterms:modified xsi:type="dcterms:W3CDTF">2024-06-24T08:42:00Z</dcterms:modified>
</cp:coreProperties>
</file>