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7043" w14:textId="0465A383" w:rsidR="00B151EC" w:rsidRPr="002A165A" w:rsidRDefault="007D098E" w:rsidP="00B151EC">
      <w:pPr>
        <w:jc w:val="center"/>
        <w:rPr>
          <w:rFonts w:ascii="ＭＳ ゴシック" w:eastAsia="ＭＳ ゴシック" w:hAnsi="ＭＳ ゴシック"/>
          <w:b/>
          <w:sz w:val="28"/>
          <w:szCs w:val="28"/>
          <w:shd w:val="pct15" w:color="auto" w:fill="FFFFFF"/>
        </w:rPr>
      </w:pPr>
      <w:r w:rsidRPr="002A165A">
        <w:rPr>
          <w:rFonts w:ascii="ＭＳ ゴシック" w:eastAsia="ＭＳ ゴシック" w:hAnsi="ＭＳ ゴシック" w:hint="eastAsia"/>
          <w:b/>
          <w:noProof/>
          <w:sz w:val="28"/>
          <w:szCs w:val="28"/>
          <w:shd w:val="clear" w:color="auto" w:fill="FABF8F"/>
        </w:rPr>
        <mc:AlternateContent>
          <mc:Choice Requires="wps">
            <w:drawing>
              <wp:anchor distT="0" distB="0" distL="114300" distR="114300" simplePos="0" relativeHeight="251655680" behindDoc="1" locked="0" layoutInCell="1" allowOverlap="1" wp14:anchorId="0BFB79B2" wp14:editId="3D551724">
                <wp:simplePos x="0" y="0"/>
                <wp:positionH relativeFrom="column">
                  <wp:posOffset>1011555</wp:posOffset>
                </wp:positionH>
                <wp:positionV relativeFrom="paragraph">
                  <wp:posOffset>0</wp:posOffset>
                </wp:positionV>
                <wp:extent cx="4162425" cy="369570"/>
                <wp:effectExtent l="7620" t="5715" r="11430" b="5715"/>
                <wp:wrapNone/>
                <wp:docPr id="8"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369570"/>
                        </a:xfrm>
                        <a:prstGeom prst="rect">
                          <a:avLst/>
                        </a:prstGeom>
                        <a:solidFill>
                          <a:srgbClr val="FABF8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D6C2" id="Rectangle 290" o:spid="_x0000_s1026" style="position:absolute;left:0;text-align:left;margin-left:79.65pt;margin-top:0;width:327.75pt;height:2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" fillcolor="#fabf8f">
                <v:textbox inset="5.85pt,.7pt,5.85pt,.7pt"/>
              </v:rect>
            </w:pict>
          </mc:Fallback>
        </mc:AlternateContent>
      </w:r>
      <w:r w:rsidR="00F60D27" w:rsidRPr="002A165A">
        <w:rPr>
          <w:rFonts w:ascii="ＭＳ ゴシック" w:eastAsia="ＭＳ ゴシック" w:hAnsi="ＭＳ ゴシック" w:hint="eastAsia"/>
          <w:b/>
          <w:sz w:val="28"/>
          <w:szCs w:val="28"/>
          <w:shd w:val="clear" w:color="auto" w:fill="FABF8F"/>
        </w:rPr>
        <w:t>令和</w:t>
      </w:r>
      <w:r w:rsidR="000973D7" w:rsidRPr="002A165A">
        <w:rPr>
          <w:rFonts w:ascii="ＭＳ ゴシック" w:eastAsia="ＭＳ ゴシック" w:hAnsi="ＭＳ ゴシック" w:hint="eastAsia"/>
          <w:b/>
          <w:sz w:val="28"/>
          <w:szCs w:val="28"/>
          <w:shd w:val="clear" w:color="auto" w:fill="FABF8F"/>
        </w:rPr>
        <w:t>５</w:t>
      </w:r>
      <w:r w:rsidR="00B151EC" w:rsidRPr="002A165A">
        <w:rPr>
          <w:rFonts w:ascii="ＭＳ ゴシック" w:eastAsia="ＭＳ ゴシック" w:hAnsi="ＭＳ ゴシック" w:hint="eastAsia"/>
          <w:b/>
          <w:sz w:val="28"/>
          <w:szCs w:val="28"/>
          <w:shd w:val="clear" w:color="auto" w:fill="FABF8F"/>
        </w:rPr>
        <w:t>年度　大阪府資金保管・運用実績</w:t>
      </w:r>
    </w:p>
    <w:p w14:paraId="09B16367" w14:textId="5383241A" w:rsidR="00B151EC" w:rsidRPr="002A165A" w:rsidRDefault="007D098E" w:rsidP="002B2521">
      <w:pPr>
        <w:spacing w:line="276" w:lineRule="auto"/>
        <w:rPr>
          <w:rFonts w:ascii="ＭＳ ゴシック" w:eastAsia="ＭＳ ゴシック" w:hAnsi="ＭＳ ゴシック"/>
          <w:sz w:val="20"/>
          <w:szCs w:val="20"/>
        </w:rPr>
      </w:pPr>
      <w:r w:rsidRPr="002A165A">
        <w:rPr>
          <w:rFonts w:ascii="ＭＳ ゴシック" w:eastAsia="ＭＳ ゴシック" w:hAnsi="ＭＳ ゴシック" w:hint="eastAsia"/>
          <w:noProof/>
          <w:sz w:val="20"/>
          <w:szCs w:val="20"/>
        </w:rPr>
        <mc:AlternateContent>
          <mc:Choice Requires="wps">
            <w:drawing>
              <wp:anchor distT="0" distB="0" distL="114300" distR="114300" simplePos="0" relativeHeight="251656704" behindDoc="0" locked="0" layoutInCell="1" allowOverlap="1" wp14:anchorId="497854D7" wp14:editId="7BA8ACD0">
                <wp:simplePos x="0" y="0"/>
                <wp:positionH relativeFrom="column">
                  <wp:posOffset>-63884</wp:posOffset>
                </wp:positionH>
                <wp:positionV relativeFrom="paragraph">
                  <wp:posOffset>153242</wp:posOffset>
                </wp:positionV>
                <wp:extent cx="6382547" cy="762000"/>
                <wp:effectExtent l="0" t="0" r="18415" b="19050"/>
                <wp:wrapNone/>
                <wp:docPr id="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2547" cy="762000"/>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224AD3" id="角丸四角形 2" o:spid="_x0000_s1026" style="position:absolute;left:0;text-align:left;margin-left:-5.05pt;margin-top:12.05pt;width:502.5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" filled="f" strokeweight="1pt">
                <v:stroke dashstyle="1 1" joinstyle="miter"/>
              </v:roundrect>
            </w:pict>
          </mc:Fallback>
        </mc:AlternateContent>
      </w:r>
    </w:p>
    <w:p w14:paraId="753F2E92" w14:textId="20D1B270" w:rsidR="006F605C" w:rsidRPr="002A165A" w:rsidRDefault="006F605C" w:rsidP="00D77E51">
      <w:pPr>
        <w:spacing w:line="276" w:lineRule="auto"/>
        <w:ind w:firstLineChars="100" w:firstLine="224"/>
        <w:rPr>
          <w:rFonts w:ascii="ＭＳ 明朝" w:hAnsi="ＭＳ 明朝"/>
          <w:sz w:val="22"/>
          <w:szCs w:val="21"/>
        </w:rPr>
      </w:pPr>
      <w:r w:rsidRPr="002A165A">
        <w:rPr>
          <w:rFonts w:ascii="ＭＳ 明朝" w:hAnsi="ＭＳ 明朝" w:hint="eastAsia"/>
          <w:sz w:val="22"/>
          <w:szCs w:val="21"/>
        </w:rPr>
        <w:t>本府では、</w:t>
      </w:r>
      <w:r w:rsidR="000F51CE" w:rsidRPr="000F51CE">
        <w:rPr>
          <w:rFonts w:ascii="ＭＳ 明朝" w:hAnsi="ＭＳ 明朝" w:hint="eastAsia"/>
          <w:sz w:val="22"/>
          <w:szCs w:val="21"/>
        </w:rPr>
        <w:t>引き続き厳しい財政状況の中</w:t>
      </w:r>
      <w:r w:rsidR="002D7AD8" w:rsidRPr="002A165A">
        <w:rPr>
          <w:rFonts w:ascii="ＭＳ 明朝" w:hAnsi="ＭＳ 明朝" w:hint="eastAsia"/>
          <w:sz w:val="22"/>
          <w:szCs w:val="21"/>
        </w:rPr>
        <w:t>、</w:t>
      </w:r>
      <w:r w:rsidRPr="002A165A">
        <w:rPr>
          <w:rFonts w:ascii="ＭＳ 明朝" w:hAnsi="ＭＳ 明朝" w:hint="eastAsia"/>
          <w:sz w:val="22"/>
          <w:szCs w:val="21"/>
        </w:rPr>
        <w:t>公金の安全性を確保しつつ、より有利な運用を行うため、「大阪府資金保管・運用方針」に基づき、効率的な管理に取り組んでいます。</w:t>
      </w:r>
    </w:p>
    <w:p w14:paraId="13EA942C" w14:textId="77777777" w:rsidR="00E73124" w:rsidRPr="002A165A" w:rsidRDefault="006F605C" w:rsidP="00D77E51">
      <w:pPr>
        <w:spacing w:line="276" w:lineRule="auto"/>
        <w:ind w:firstLineChars="100" w:firstLine="224"/>
        <w:rPr>
          <w:sz w:val="22"/>
          <w:szCs w:val="21"/>
        </w:rPr>
      </w:pPr>
      <w:r w:rsidRPr="002A165A">
        <w:rPr>
          <w:rFonts w:ascii="ＭＳ 明朝" w:hAnsi="ＭＳ 明朝" w:hint="eastAsia"/>
          <w:sz w:val="22"/>
          <w:szCs w:val="21"/>
        </w:rPr>
        <w:t>令和</w:t>
      </w:r>
      <w:r w:rsidR="000973D7" w:rsidRPr="002A165A">
        <w:rPr>
          <w:rFonts w:ascii="ＭＳ 明朝" w:hAnsi="ＭＳ 明朝" w:hint="eastAsia"/>
          <w:sz w:val="22"/>
          <w:szCs w:val="21"/>
        </w:rPr>
        <w:t>５</w:t>
      </w:r>
      <w:r w:rsidRPr="002A165A">
        <w:rPr>
          <w:rFonts w:ascii="ＭＳ 明朝" w:hAnsi="ＭＳ 明朝" w:hint="eastAsia"/>
          <w:sz w:val="22"/>
          <w:szCs w:val="21"/>
        </w:rPr>
        <w:t>年度の保管・運用実績は以下のとお</w:t>
      </w:r>
      <w:r w:rsidRPr="002A165A">
        <w:rPr>
          <w:rFonts w:hint="eastAsia"/>
          <w:sz w:val="22"/>
          <w:szCs w:val="21"/>
        </w:rPr>
        <w:t>りです</w:t>
      </w:r>
      <w:r w:rsidR="00E73124" w:rsidRPr="002A165A">
        <w:rPr>
          <w:rFonts w:hint="eastAsia"/>
          <w:sz w:val="22"/>
          <w:szCs w:val="21"/>
        </w:rPr>
        <w:t>。</w:t>
      </w:r>
    </w:p>
    <w:p w14:paraId="29431CA6" w14:textId="77777777" w:rsidR="00FA6669" w:rsidRPr="002A165A" w:rsidRDefault="00FA6669" w:rsidP="002B2521">
      <w:pPr>
        <w:spacing w:line="276" w:lineRule="auto"/>
        <w:ind w:leftChars="132" w:left="283"/>
        <w:rPr>
          <w:sz w:val="20"/>
          <w:szCs w:val="21"/>
        </w:rPr>
      </w:pPr>
    </w:p>
    <w:p w14:paraId="0EAEDCC8" w14:textId="77777777" w:rsidR="00E73124" w:rsidRPr="002A165A" w:rsidRDefault="00E73124" w:rsidP="002B2521">
      <w:pPr>
        <w:spacing w:line="276" w:lineRule="auto"/>
        <w:rPr>
          <w:rFonts w:ascii="ＭＳ Ｐゴシック" w:eastAsia="ＭＳ Ｐゴシック" w:hAnsi="ＭＳ Ｐゴシック"/>
          <w:b/>
          <w:sz w:val="24"/>
        </w:rPr>
      </w:pPr>
      <w:r w:rsidRPr="002A165A">
        <w:rPr>
          <w:rFonts w:ascii="ＭＳ Ｐゴシック" w:eastAsia="ＭＳ Ｐゴシック" w:hAnsi="ＭＳ Ｐゴシック" w:hint="eastAsia"/>
          <w:b/>
          <w:sz w:val="24"/>
        </w:rPr>
        <w:t>■保管・運用</w:t>
      </w:r>
      <w:r w:rsidR="00B27220" w:rsidRPr="002A165A">
        <w:rPr>
          <w:rFonts w:ascii="ＭＳ Ｐゴシック" w:eastAsia="ＭＳ Ｐゴシック" w:hAnsi="ＭＳ Ｐゴシック" w:hint="eastAsia"/>
          <w:b/>
          <w:sz w:val="24"/>
        </w:rPr>
        <w:t>の状況</w:t>
      </w:r>
    </w:p>
    <w:p w14:paraId="65589B47" w14:textId="709907AF" w:rsidR="00391D50" w:rsidRPr="002A165A" w:rsidRDefault="007D098E" w:rsidP="00391D50">
      <w:pPr>
        <w:spacing w:line="300" w:lineRule="exact"/>
        <w:rPr>
          <w:rFonts w:ascii="ＭＳ Ｐゴシック" w:eastAsia="ＭＳ Ｐゴシック" w:hAnsi="ＭＳ Ｐゴシック"/>
          <w:b/>
          <w:sz w:val="24"/>
        </w:rPr>
      </w:pPr>
      <w:r w:rsidRPr="002A165A">
        <w:rPr>
          <w:rFonts w:ascii="ＭＳ 明朝" w:hAnsi="ＭＳ 明朝" w:hint="eastAsia"/>
          <w:noProof/>
          <w:sz w:val="20"/>
        </w:rPr>
        <mc:AlternateContent>
          <mc:Choice Requires="wps">
            <w:drawing>
              <wp:anchor distT="0" distB="0" distL="114300" distR="114300" simplePos="0" relativeHeight="251657728" behindDoc="1" locked="0" layoutInCell="1" allowOverlap="1" wp14:anchorId="285B9845" wp14:editId="5B89AC00">
                <wp:simplePos x="0" y="0"/>
                <wp:positionH relativeFrom="column">
                  <wp:posOffset>-62865</wp:posOffset>
                </wp:positionH>
                <wp:positionV relativeFrom="line">
                  <wp:posOffset>165100</wp:posOffset>
                </wp:positionV>
                <wp:extent cx="6402705" cy="1128395"/>
                <wp:effectExtent l="0" t="0" r="17145" b="14605"/>
                <wp:wrapNone/>
                <wp:docPr id="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112839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5DA30" id="Rectangle 397" o:spid="_x0000_s1026" style="position:absolute;left:0;text-align:left;margin-left:-4.95pt;margin-top:13pt;width:504.15pt;height:8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" filled="f" strokeweight="1.5pt">
                <v:textbox inset="5.85pt,.7pt,5.85pt,.7pt"/>
                <w10:wrap anchory="line"/>
              </v:rect>
            </w:pict>
          </mc:Fallback>
        </mc:AlternateContent>
      </w:r>
    </w:p>
    <w:p w14:paraId="00273AF6" w14:textId="6666C1E1" w:rsidR="00956324" w:rsidRPr="002A165A" w:rsidRDefault="00956324" w:rsidP="00956324">
      <w:pPr>
        <w:numPr>
          <w:ilvl w:val="0"/>
          <w:numId w:val="14"/>
        </w:numPr>
        <w:spacing w:line="276" w:lineRule="auto"/>
        <w:rPr>
          <w:rFonts w:ascii="ＭＳ 明朝" w:hAnsi="ＭＳ 明朝"/>
          <w:sz w:val="22"/>
          <w:szCs w:val="22"/>
        </w:rPr>
      </w:pPr>
      <w:r w:rsidRPr="002A165A">
        <w:rPr>
          <w:rFonts w:ascii="ＭＳ 明朝" w:hAnsi="ＭＳ 明朝" w:hint="eastAsia"/>
          <w:sz w:val="22"/>
          <w:szCs w:val="22"/>
        </w:rPr>
        <w:t>市場金利は、令和４年</w:t>
      </w:r>
      <w:r w:rsidR="001C4F68" w:rsidRPr="002A165A">
        <w:rPr>
          <w:rFonts w:ascii="ＭＳ 明朝" w:hAnsi="ＭＳ 明朝" w:hint="eastAsia"/>
          <w:sz w:val="22"/>
          <w:szCs w:val="22"/>
        </w:rPr>
        <w:t>12</w:t>
      </w:r>
      <w:r w:rsidRPr="002A165A">
        <w:rPr>
          <w:rFonts w:ascii="ＭＳ 明朝" w:hAnsi="ＭＳ 明朝" w:hint="eastAsia"/>
          <w:sz w:val="22"/>
          <w:szCs w:val="22"/>
        </w:rPr>
        <w:t>月に日本銀行の金融政策が変更された影響により上昇傾向となっているが、令和５年度は、金利変動が激しく不安定な市場環境が続いた。</w:t>
      </w:r>
    </w:p>
    <w:p w14:paraId="1E4B64AC" w14:textId="77777777" w:rsidR="00956324" w:rsidRPr="002A165A" w:rsidRDefault="00956324" w:rsidP="00956324">
      <w:pPr>
        <w:numPr>
          <w:ilvl w:val="0"/>
          <w:numId w:val="14"/>
        </w:numPr>
        <w:spacing w:line="276" w:lineRule="auto"/>
        <w:rPr>
          <w:rFonts w:ascii="ＭＳ 明朝" w:hAnsi="ＭＳ 明朝"/>
          <w:sz w:val="22"/>
          <w:szCs w:val="22"/>
        </w:rPr>
      </w:pPr>
      <w:r w:rsidRPr="002A165A">
        <w:rPr>
          <w:rFonts w:ascii="ＭＳ 明朝" w:hAnsi="ＭＳ 明朝" w:hint="eastAsia"/>
          <w:sz w:val="22"/>
          <w:szCs w:val="22"/>
        </w:rPr>
        <w:t>長期運用については、新型コロナウイルス感染症への対応により一時運用を休止していたが、その間滞留していた運用可能資金を計画的に運用した。</w:t>
      </w:r>
    </w:p>
    <w:p w14:paraId="0E4DECC9" w14:textId="77777777" w:rsidR="00E724C5" w:rsidRPr="002A165A" w:rsidRDefault="006F605C" w:rsidP="006F605C">
      <w:pPr>
        <w:numPr>
          <w:ilvl w:val="0"/>
          <w:numId w:val="14"/>
        </w:numPr>
        <w:rPr>
          <w:rFonts w:ascii="ＭＳ 明朝" w:hAnsi="ＭＳ 明朝"/>
          <w:sz w:val="22"/>
          <w:szCs w:val="22"/>
        </w:rPr>
      </w:pPr>
      <w:r w:rsidRPr="002A165A">
        <w:rPr>
          <w:rFonts w:ascii="ＭＳ 明朝" w:hAnsi="ＭＳ 明朝" w:hint="eastAsia"/>
          <w:sz w:val="22"/>
          <w:szCs w:val="22"/>
        </w:rPr>
        <w:t>その結果、本府全体の資金運用額と運用利息の総額は、前年度に比べて増加。</w:t>
      </w:r>
    </w:p>
    <w:p w14:paraId="5E8185F4" w14:textId="77777777" w:rsidR="00E724C5" w:rsidRPr="002A165A" w:rsidRDefault="00E724C5" w:rsidP="002B2521">
      <w:pPr>
        <w:spacing w:line="276" w:lineRule="auto"/>
        <w:ind w:leftChars="132" w:left="283" w:firstLineChars="100" w:firstLine="204"/>
        <w:rPr>
          <w:rFonts w:ascii="ＭＳ 明朝" w:hAnsi="ＭＳ 明朝"/>
          <w:sz w:val="20"/>
          <w:szCs w:val="21"/>
        </w:rPr>
      </w:pPr>
    </w:p>
    <w:p w14:paraId="29FCBE8E" w14:textId="77777777" w:rsidR="006F605C" w:rsidRPr="002A165A" w:rsidRDefault="006F605C" w:rsidP="002B2521">
      <w:pPr>
        <w:spacing w:line="276" w:lineRule="auto"/>
        <w:ind w:leftChars="132" w:left="283" w:firstLineChars="100" w:firstLine="204"/>
        <w:rPr>
          <w:rFonts w:ascii="ＭＳ 明朝" w:hAnsi="ＭＳ 明朝"/>
          <w:sz w:val="20"/>
          <w:szCs w:val="21"/>
        </w:rPr>
      </w:pPr>
    </w:p>
    <w:p w14:paraId="60270A0D" w14:textId="77777777" w:rsidR="00E73124" w:rsidRPr="002A165A" w:rsidRDefault="00E73124" w:rsidP="00E73124">
      <w:pPr>
        <w:rPr>
          <w:szCs w:val="21"/>
        </w:rPr>
      </w:pPr>
      <w:r w:rsidRPr="002A165A">
        <w:rPr>
          <w:rFonts w:hint="eastAsia"/>
          <w:szCs w:val="21"/>
        </w:rPr>
        <w:t>━━━━━━━━━━━</w:t>
      </w:r>
    </w:p>
    <w:p w14:paraId="54B984F7" w14:textId="77777777" w:rsidR="00E73124" w:rsidRPr="002A165A" w:rsidRDefault="00E73124" w:rsidP="00E73124">
      <w:pPr>
        <w:rPr>
          <w:rFonts w:ascii="ＭＳ Ｐゴシック" w:eastAsia="ＭＳ Ｐゴシック" w:hAnsi="ＭＳ Ｐゴシック"/>
          <w:b/>
          <w:sz w:val="22"/>
          <w:szCs w:val="22"/>
        </w:rPr>
      </w:pPr>
      <w:r w:rsidRPr="002A165A">
        <w:rPr>
          <w:rFonts w:ascii="ＭＳ Ｐゴシック" w:eastAsia="ＭＳ Ｐゴシック" w:hAnsi="ＭＳ Ｐゴシック" w:hint="eastAsia"/>
          <w:b/>
          <w:sz w:val="22"/>
          <w:szCs w:val="22"/>
        </w:rPr>
        <w:t>主な保管・運用方法</w:t>
      </w:r>
    </w:p>
    <w:p w14:paraId="6C2ED550" w14:textId="77777777" w:rsidR="00E73124" w:rsidRPr="002A165A" w:rsidRDefault="00E73124" w:rsidP="002B2521">
      <w:pPr>
        <w:spacing w:line="276" w:lineRule="auto"/>
        <w:rPr>
          <w:szCs w:val="21"/>
        </w:rPr>
      </w:pPr>
      <w:r w:rsidRPr="002A165A">
        <w:rPr>
          <w:rFonts w:hint="eastAsia"/>
          <w:szCs w:val="21"/>
        </w:rPr>
        <w:t>━━━━━━━━━━━</w:t>
      </w:r>
    </w:p>
    <w:p w14:paraId="5BBA593E" w14:textId="0A0A5DAE" w:rsidR="006818B2" w:rsidRPr="002A165A" w:rsidRDefault="007D098E" w:rsidP="002B2521">
      <w:pPr>
        <w:spacing w:line="276" w:lineRule="auto"/>
        <w:rPr>
          <w:szCs w:val="21"/>
        </w:rPr>
      </w:pPr>
      <w:r w:rsidRPr="002A165A">
        <w:rPr>
          <w:rFonts w:ascii="ＭＳ 明朝" w:hAnsi="ＭＳ 明朝" w:hint="eastAsia"/>
          <w:noProof/>
          <w:sz w:val="20"/>
          <w:szCs w:val="21"/>
        </w:rPr>
        <mc:AlternateContent>
          <mc:Choice Requires="wps">
            <w:drawing>
              <wp:anchor distT="0" distB="0" distL="114300" distR="114300" simplePos="0" relativeHeight="251658752" behindDoc="0" locked="0" layoutInCell="1" allowOverlap="1" wp14:anchorId="5CED5293" wp14:editId="51A0347C">
                <wp:simplePos x="0" y="0"/>
                <wp:positionH relativeFrom="column">
                  <wp:posOffset>-81915</wp:posOffset>
                </wp:positionH>
                <wp:positionV relativeFrom="line">
                  <wp:posOffset>173990</wp:posOffset>
                </wp:positionV>
                <wp:extent cx="6438900" cy="942975"/>
                <wp:effectExtent l="9525" t="6350" r="9525" b="12700"/>
                <wp:wrapNone/>
                <wp:docPr id="5"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42975"/>
                        </a:xfrm>
                        <a:prstGeom prst="roundRect">
                          <a:avLst>
                            <a:gd name="adj" fmla="val 16667"/>
                          </a:avLst>
                        </a:prstGeom>
                        <a:noFill/>
                        <a:ln w="9525" algn="ctr">
                          <a:solidFill>
                            <a:srgbClr val="000000"/>
                          </a:solidFill>
                          <a:prstDash val="dash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E15750" id="AutoShape 398" o:spid="_x0000_s1026" style="position:absolute;left:0;text-align:left;margin-left:-6.45pt;margin-top:13.7pt;width:507pt;height:7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" filled="f">
                <v:stroke dashstyle="dashDot"/>
                <v:textbox inset="5.85pt,.7pt,5.85pt,.7pt"/>
                <w10:wrap anchory="line"/>
              </v:roundrect>
            </w:pict>
          </mc:Fallback>
        </mc:AlternateContent>
      </w:r>
    </w:p>
    <w:p w14:paraId="16FE910B" w14:textId="77777777" w:rsidR="006F605C" w:rsidRPr="002A165A" w:rsidRDefault="006F605C" w:rsidP="004809C7">
      <w:pPr>
        <w:numPr>
          <w:ilvl w:val="0"/>
          <w:numId w:val="15"/>
        </w:numPr>
        <w:spacing w:line="276" w:lineRule="auto"/>
        <w:ind w:left="426" w:hanging="425"/>
        <w:rPr>
          <w:rFonts w:ascii="ＭＳ 明朝" w:hAnsi="ＭＳ 明朝"/>
          <w:sz w:val="22"/>
          <w:szCs w:val="22"/>
        </w:rPr>
      </w:pPr>
      <w:r w:rsidRPr="002A165A">
        <w:rPr>
          <w:rFonts w:ascii="ＭＳ 明朝" w:hAnsi="ＭＳ 明朝" w:hint="eastAsia"/>
          <w:sz w:val="22"/>
          <w:szCs w:val="22"/>
        </w:rPr>
        <w:t>当面の支払いに充てる必要のある資金等については、指定金融機関（公営企業会計は出納取扱金融機関）の当座預金等で保管。</w:t>
      </w:r>
    </w:p>
    <w:p w14:paraId="3F0F0D97" w14:textId="77777777" w:rsidR="00E73124" w:rsidRPr="002A165A" w:rsidRDefault="006F605C" w:rsidP="004809C7">
      <w:pPr>
        <w:numPr>
          <w:ilvl w:val="0"/>
          <w:numId w:val="15"/>
        </w:numPr>
        <w:spacing w:line="276" w:lineRule="auto"/>
        <w:ind w:left="426" w:hanging="425"/>
        <w:rPr>
          <w:rFonts w:ascii="ＭＳ 明朝" w:hAnsi="ＭＳ 明朝"/>
          <w:sz w:val="22"/>
          <w:szCs w:val="22"/>
        </w:rPr>
      </w:pPr>
      <w:r w:rsidRPr="002A165A">
        <w:rPr>
          <w:rFonts w:ascii="ＭＳ 明朝" w:hAnsi="ＭＳ 明朝" w:hint="eastAsia"/>
          <w:sz w:val="22"/>
          <w:szCs w:val="22"/>
        </w:rPr>
        <w:t>運用可能な資金については、借入債務等との相殺により保全されている定期性預金又は国債等の元本の償還が確実な債券による運用を実施。</w:t>
      </w:r>
    </w:p>
    <w:p w14:paraId="3F893558" w14:textId="77777777" w:rsidR="00FA6669" w:rsidRPr="002A165A" w:rsidRDefault="00FA6669" w:rsidP="00E73124">
      <w:pPr>
        <w:spacing w:line="360" w:lineRule="auto"/>
        <w:ind w:leftChars="132" w:left="283" w:firstLineChars="100" w:firstLine="204"/>
        <w:rPr>
          <w:rFonts w:ascii="ＭＳ 明朝" w:hAnsi="ＭＳ 明朝"/>
          <w:sz w:val="20"/>
          <w:szCs w:val="21"/>
        </w:rPr>
      </w:pPr>
    </w:p>
    <w:p w14:paraId="0DD0427E" w14:textId="77777777" w:rsidR="00AA36F0" w:rsidRPr="002A165A" w:rsidRDefault="00AA36F0" w:rsidP="00AA36F0">
      <w:pPr>
        <w:spacing w:line="360" w:lineRule="auto"/>
        <w:ind w:leftChars="132" w:left="283" w:firstLineChars="100" w:firstLine="204"/>
        <w:rPr>
          <w:rFonts w:ascii="ＭＳ 明朝" w:hAnsi="ＭＳ 明朝"/>
          <w:sz w:val="20"/>
          <w:szCs w:val="21"/>
        </w:rPr>
      </w:pPr>
    </w:p>
    <w:p w14:paraId="0993A73B" w14:textId="77777777" w:rsidR="00E96E8A" w:rsidRPr="002A165A" w:rsidRDefault="00E96E8A" w:rsidP="00AA36F0">
      <w:pPr>
        <w:rPr>
          <w:szCs w:val="21"/>
        </w:rPr>
      </w:pPr>
    </w:p>
    <w:p w14:paraId="0083328B" w14:textId="77777777" w:rsidR="00E96E8A" w:rsidRPr="002A165A" w:rsidRDefault="00E96E8A" w:rsidP="00AA36F0">
      <w:pPr>
        <w:rPr>
          <w:szCs w:val="21"/>
        </w:rPr>
      </w:pPr>
    </w:p>
    <w:p w14:paraId="4436A323" w14:textId="77777777" w:rsidR="00E96E8A" w:rsidRPr="002A165A" w:rsidRDefault="00E96E8A" w:rsidP="00AA36F0">
      <w:pPr>
        <w:rPr>
          <w:szCs w:val="21"/>
        </w:rPr>
      </w:pPr>
    </w:p>
    <w:p w14:paraId="7F1D48BC" w14:textId="77777777" w:rsidR="00E96E8A" w:rsidRPr="002A165A" w:rsidRDefault="00E96E8A" w:rsidP="00AA36F0">
      <w:pPr>
        <w:rPr>
          <w:szCs w:val="21"/>
        </w:rPr>
      </w:pPr>
    </w:p>
    <w:p w14:paraId="217C437E" w14:textId="77777777" w:rsidR="00E96E8A" w:rsidRPr="002A165A" w:rsidRDefault="00E96E8A" w:rsidP="00AA36F0">
      <w:pPr>
        <w:rPr>
          <w:szCs w:val="21"/>
        </w:rPr>
      </w:pPr>
    </w:p>
    <w:p w14:paraId="37360188" w14:textId="77777777" w:rsidR="00E96E8A" w:rsidRPr="002A165A" w:rsidRDefault="00E96E8A" w:rsidP="00AA36F0">
      <w:pPr>
        <w:rPr>
          <w:szCs w:val="21"/>
        </w:rPr>
      </w:pPr>
    </w:p>
    <w:p w14:paraId="2DE58032" w14:textId="77777777" w:rsidR="00E96E8A" w:rsidRPr="002A165A" w:rsidRDefault="00E96E8A" w:rsidP="00AA36F0">
      <w:pPr>
        <w:rPr>
          <w:szCs w:val="21"/>
        </w:rPr>
      </w:pPr>
    </w:p>
    <w:p w14:paraId="5873C412" w14:textId="77777777" w:rsidR="00E96E8A" w:rsidRPr="002A165A" w:rsidRDefault="00E96E8A" w:rsidP="00AA36F0">
      <w:pPr>
        <w:rPr>
          <w:szCs w:val="21"/>
        </w:rPr>
      </w:pPr>
    </w:p>
    <w:p w14:paraId="6C35D26F" w14:textId="77777777" w:rsidR="00E96E8A" w:rsidRPr="002A165A" w:rsidRDefault="00E96E8A" w:rsidP="00AA36F0">
      <w:pPr>
        <w:rPr>
          <w:szCs w:val="21"/>
        </w:rPr>
      </w:pPr>
    </w:p>
    <w:p w14:paraId="67D6DBBE" w14:textId="77777777" w:rsidR="00AA36F0" w:rsidRPr="002A165A" w:rsidRDefault="00AA4305" w:rsidP="00AA36F0">
      <w:pPr>
        <w:rPr>
          <w:szCs w:val="21"/>
        </w:rPr>
      </w:pPr>
      <w:r w:rsidRPr="002A165A">
        <w:rPr>
          <w:szCs w:val="21"/>
        </w:rPr>
        <w:br w:type="page"/>
      </w:r>
      <w:r w:rsidR="00E96E8A" w:rsidRPr="002A165A">
        <w:rPr>
          <w:rFonts w:hint="eastAsia"/>
          <w:szCs w:val="21"/>
        </w:rPr>
        <w:lastRenderedPageBreak/>
        <w:t>━━━━━━━━━━━━━━━━━━━━━━━━━━━</w:t>
      </w:r>
    </w:p>
    <w:p w14:paraId="38B8E5C2" w14:textId="14F0819A" w:rsidR="00AA36F0" w:rsidRPr="002A165A" w:rsidRDefault="00AA36F0" w:rsidP="00AA36F0">
      <w:pPr>
        <w:rPr>
          <w:rFonts w:ascii="ＭＳ Ｐゴシック" w:eastAsia="ＭＳ Ｐゴシック" w:hAnsi="ＭＳ Ｐゴシック"/>
          <w:b/>
          <w:szCs w:val="21"/>
        </w:rPr>
      </w:pPr>
      <w:r w:rsidRPr="002A165A">
        <w:rPr>
          <w:rFonts w:ascii="ＭＳ Ｐゴシック" w:eastAsia="ＭＳ Ｐゴシック" w:hAnsi="ＭＳ Ｐゴシック" w:hint="eastAsia"/>
          <w:b/>
          <w:szCs w:val="21"/>
        </w:rPr>
        <w:t>保管・運用実績（令和</w:t>
      </w:r>
      <w:r w:rsidR="00057838" w:rsidRPr="002A165A">
        <w:rPr>
          <w:rFonts w:ascii="ＭＳ Ｐゴシック" w:eastAsia="ＭＳ Ｐゴシック" w:hAnsi="ＭＳ Ｐゴシック" w:hint="eastAsia"/>
          <w:b/>
          <w:szCs w:val="21"/>
        </w:rPr>
        <w:t>５</w:t>
      </w:r>
      <w:r w:rsidRPr="002A165A">
        <w:rPr>
          <w:rFonts w:ascii="ＭＳ Ｐゴシック" w:eastAsia="ＭＳ Ｐゴシック" w:hAnsi="ＭＳ Ｐゴシック" w:hint="eastAsia"/>
          <w:b/>
          <w:szCs w:val="21"/>
        </w:rPr>
        <w:t>年</w:t>
      </w:r>
      <w:r w:rsidR="00057838" w:rsidRPr="002A165A">
        <w:rPr>
          <w:rFonts w:ascii="ＭＳ Ｐゴシック" w:eastAsia="ＭＳ Ｐゴシック" w:hAnsi="ＭＳ Ｐゴシック" w:hint="eastAsia"/>
          <w:b/>
          <w:szCs w:val="21"/>
        </w:rPr>
        <w:t>４</w:t>
      </w:r>
      <w:r w:rsidRPr="002A165A">
        <w:rPr>
          <w:rFonts w:ascii="ＭＳ Ｐゴシック" w:eastAsia="ＭＳ Ｐゴシック" w:hAnsi="ＭＳ Ｐゴシック" w:hint="eastAsia"/>
          <w:b/>
          <w:szCs w:val="21"/>
        </w:rPr>
        <w:t>月</w:t>
      </w:r>
      <w:r w:rsidR="00057838" w:rsidRPr="002A165A">
        <w:rPr>
          <w:rFonts w:ascii="ＭＳ Ｐゴシック" w:eastAsia="ＭＳ Ｐゴシック" w:hAnsi="ＭＳ Ｐゴシック" w:hint="eastAsia"/>
          <w:b/>
          <w:szCs w:val="21"/>
        </w:rPr>
        <w:t>１</w:t>
      </w:r>
      <w:r w:rsidRPr="002A165A">
        <w:rPr>
          <w:rFonts w:ascii="ＭＳ Ｐゴシック" w:eastAsia="ＭＳ Ｐゴシック" w:hAnsi="ＭＳ Ｐゴシック" w:hint="eastAsia"/>
          <w:b/>
          <w:szCs w:val="21"/>
        </w:rPr>
        <w:t>日～令和</w:t>
      </w:r>
      <w:r w:rsidR="00956324" w:rsidRPr="002A165A">
        <w:rPr>
          <w:rFonts w:ascii="ＭＳ Ｐゴシック" w:eastAsia="ＭＳ Ｐゴシック" w:hAnsi="ＭＳ Ｐゴシック" w:hint="eastAsia"/>
          <w:b/>
          <w:szCs w:val="21"/>
        </w:rPr>
        <w:t>６</w:t>
      </w:r>
      <w:r w:rsidRPr="002A165A">
        <w:rPr>
          <w:rFonts w:ascii="ＭＳ Ｐゴシック" w:eastAsia="ＭＳ Ｐゴシック" w:hAnsi="ＭＳ Ｐゴシック" w:hint="eastAsia"/>
          <w:b/>
          <w:szCs w:val="21"/>
        </w:rPr>
        <w:t>年</w:t>
      </w:r>
      <w:r w:rsidR="00057838" w:rsidRPr="002A165A">
        <w:rPr>
          <w:rFonts w:ascii="ＭＳ Ｐゴシック" w:eastAsia="ＭＳ Ｐゴシック" w:hAnsi="ＭＳ Ｐゴシック" w:hint="eastAsia"/>
          <w:b/>
          <w:szCs w:val="21"/>
        </w:rPr>
        <w:t>３</w:t>
      </w:r>
      <w:r w:rsidRPr="002A165A">
        <w:rPr>
          <w:rFonts w:ascii="ＭＳ Ｐゴシック" w:eastAsia="ＭＳ Ｐゴシック" w:hAnsi="ＭＳ Ｐゴシック" w:hint="eastAsia"/>
          <w:b/>
          <w:szCs w:val="21"/>
        </w:rPr>
        <w:t>月31日）</w:t>
      </w:r>
    </w:p>
    <w:p w14:paraId="2853263C" w14:textId="77777777" w:rsidR="006818B2" w:rsidRPr="002A165A" w:rsidRDefault="00E96E8A" w:rsidP="00E96E8A">
      <w:pPr>
        <w:rPr>
          <w:szCs w:val="21"/>
        </w:rPr>
      </w:pPr>
      <w:r w:rsidRPr="002A165A">
        <w:rPr>
          <w:rFonts w:hint="eastAsia"/>
          <w:szCs w:val="21"/>
        </w:rPr>
        <w:t>━━━━━━━━━━━━━━━━━━━━━━━━━━━</w:t>
      </w:r>
    </w:p>
    <w:p w14:paraId="18EE8EB6" w14:textId="77777777" w:rsidR="00E73124" w:rsidRPr="002A165A" w:rsidRDefault="004A0F62" w:rsidP="00E73124">
      <w:pPr>
        <w:rPr>
          <w:rFonts w:ascii="ＭＳ Ｐゴシック" w:eastAsia="ＭＳ Ｐゴシック" w:hAnsi="ＭＳ Ｐゴシック"/>
          <w:b/>
          <w:sz w:val="20"/>
          <w:szCs w:val="20"/>
        </w:rPr>
      </w:pPr>
      <w:r w:rsidRPr="002A165A">
        <w:rPr>
          <w:rFonts w:ascii="ＭＳ ゴシック" w:eastAsia="ＭＳ ゴシック" w:hAnsi="ＭＳ ゴシック" w:hint="eastAsia"/>
          <w:b/>
          <w:bdr w:val="single" w:sz="4" w:space="0" w:color="auto"/>
        </w:rPr>
        <w:t>第２３</w:t>
      </w:r>
      <w:r w:rsidR="00DC42EC" w:rsidRPr="002A165A">
        <w:rPr>
          <w:rFonts w:ascii="ＭＳ ゴシック" w:eastAsia="ＭＳ ゴシック" w:hAnsi="ＭＳ ゴシック" w:hint="eastAsia"/>
          <w:b/>
          <w:bdr w:val="single" w:sz="4" w:space="0" w:color="auto"/>
        </w:rPr>
        <w:t>表</w:t>
      </w:r>
      <w:r w:rsidR="00E73124" w:rsidRPr="002A165A">
        <w:rPr>
          <w:rFonts w:ascii="ＭＳ ゴシック" w:eastAsia="ＭＳ ゴシック" w:hAnsi="ＭＳ ゴシック" w:hint="eastAsia"/>
          <w:b/>
        </w:rPr>
        <w:t xml:space="preserve">　　　　　</w:t>
      </w:r>
      <w:r w:rsidR="00DC42EC" w:rsidRPr="002A165A">
        <w:rPr>
          <w:rFonts w:ascii="ＭＳ ゴシック" w:eastAsia="ＭＳ ゴシック" w:hAnsi="ＭＳ ゴシック" w:hint="eastAsia"/>
          <w:b/>
        </w:rPr>
        <w:t xml:space="preserve">　</w:t>
      </w:r>
      <w:r w:rsidR="00E73124" w:rsidRPr="002A165A">
        <w:rPr>
          <w:rFonts w:ascii="ＭＳ Ｐゴシック" w:eastAsia="ＭＳ Ｐゴシック" w:hAnsi="ＭＳ Ｐゴシック" w:hint="eastAsia"/>
          <w:b/>
          <w:sz w:val="28"/>
          <w:szCs w:val="28"/>
        </w:rPr>
        <w:t>運用種別ごと</w:t>
      </w:r>
      <w:r w:rsidR="00CD772C" w:rsidRPr="002A165A">
        <w:rPr>
          <w:rFonts w:ascii="ＭＳ Ｐゴシック" w:eastAsia="ＭＳ Ｐゴシック" w:hAnsi="ＭＳ Ｐゴシック" w:hint="eastAsia"/>
          <w:b/>
          <w:sz w:val="28"/>
          <w:szCs w:val="28"/>
        </w:rPr>
        <w:t>１</w:t>
      </w:r>
      <w:r w:rsidR="00E73124" w:rsidRPr="002A165A">
        <w:rPr>
          <w:rFonts w:ascii="ＭＳ Ｐゴシック" w:eastAsia="ＭＳ Ｐゴシック" w:hAnsi="ＭＳ Ｐゴシック" w:hint="eastAsia"/>
          <w:b/>
          <w:sz w:val="28"/>
          <w:szCs w:val="28"/>
        </w:rPr>
        <w:t>日あたりの平均残高及び年間利息</w:t>
      </w:r>
    </w:p>
    <w:p w14:paraId="66598AC8" w14:textId="12E1D0A5" w:rsidR="00895205" w:rsidRPr="002A165A" w:rsidRDefault="00E73124" w:rsidP="001C4F68">
      <w:pPr>
        <w:ind w:firstLineChars="300" w:firstLine="553"/>
        <w:jc w:val="right"/>
        <w:rPr>
          <w:rFonts w:ascii="ＭＳ Ｐゴシック" w:eastAsia="ＭＳ Ｐゴシック" w:hAnsi="ＭＳ Ｐゴシック"/>
          <w:sz w:val="18"/>
          <w:szCs w:val="18"/>
        </w:rPr>
      </w:pPr>
      <w:r w:rsidRPr="002A165A">
        <w:rPr>
          <w:rFonts w:ascii="ＭＳ 明朝" w:hAnsi="ＭＳ 明朝" w:hint="eastAsia"/>
          <w:sz w:val="18"/>
          <w:szCs w:val="18"/>
        </w:rPr>
        <w:t>（各項下段（　）は</w:t>
      </w:r>
      <w:r w:rsidR="00F4658E" w:rsidRPr="002A165A">
        <w:rPr>
          <w:rFonts w:ascii="ＭＳ 明朝" w:hAnsi="ＭＳ 明朝" w:hint="eastAsia"/>
          <w:sz w:val="18"/>
          <w:szCs w:val="18"/>
        </w:rPr>
        <w:t>令和</w:t>
      </w:r>
      <w:r w:rsidR="00956324" w:rsidRPr="002A165A">
        <w:rPr>
          <w:rFonts w:ascii="ＭＳ 明朝" w:hAnsi="ＭＳ 明朝" w:hint="eastAsia"/>
          <w:sz w:val="18"/>
          <w:szCs w:val="18"/>
        </w:rPr>
        <w:t>６</w:t>
      </w:r>
      <w:r w:rsidRPr="002A165A">
        <w:rPr>
          <w:rFonts w:ascii="ＭＳ 明朝" w:hAnsi="ＭＳ 明朝" w:hint="eastAsia"/>
          <w:sz w:val="18"/>
          <w:szCs w:val="18"/>
        </w:rPr>
        <w:t>年</w:t>
      </w:r>
      <w:r w:rsidR="00956324" w:rsidRPr="002A165A">
        <w:rPr>
          <w:rFonts w:ascii="ＭＳ 明朝" w:hAnsi="ＭＳ 明朝" w:hint="eastAsia"/>
          <w:sz w:val="18"/>
          <w:szCs w:val="18"/>
        </w:rPr>
        <w:t>３</w:t>
      </w:r>
      <w:r w:rsidRPr="002A165A">
        <w:rPr>
          <w:rFonts w:ascii="ＭＳ 明朝" w:hAnsi="ＭＳ 明朝" w:hint="eastAsia"/>
          <w:sz w:val="18"/>
          <w:szCs w:val="18"/>
        </w:rPr>
        <w:t>月31日現在高）</w:t>
      </w:r>
    </w:p>
    <w:tbl>
      <w:tblPr>
        <w:tblW w:w="10065" w:type="dxa"/>
        <w:tblCellMar>
          <w:left w:w="99" w:type="dxa"/>
          <w:right w:w="99" w:type="dxa"/>
        </w:tblCellMar>
        <w:tblLook w:val="0000" w:firstRow="0" w:lastRow="0" w:firstColumn="0" w:lastColumn="0" w:noHBand="0" w:noVBand="0"/>
      </w:tblPr>
      <w:tblGrid>
        <w:gridCol w:w="279"/>
        <w:gridCol w:w="10"/>
        <w:gridCol w:w="1974"/>
        <w:gridCol w:w="1657"/>
        <w:gridCol w:w="1566"/>
        <w:gridCol w:w="1417"/>
        <w:gridCol w:w="1418"/>
        <w:gridCol w:w="339"/>
        <w:gridCol w:w="1405"/>
      </w:tblGrid>
      <w:tr w:rsidR="002D4C46" w:rsidRPr="00195592" w14:paraId="55D236C3" w14:textId="77777777" w:rsidTr="002D4C46">
        <w:trPr>
          <w:trHeight w:val="92"/>
        </w:trPr>
        <w:tc>
          <w:tcPr>
            <w:tcW w:w="279" w:type="dxa"/>
            <w:tcBorders>
              <w:top w:val="single" w:sz="4" w:space="0" w:color="auto"/>
              <w:left w:val="single" w:sz="4" w:space="0" w:color="auto"/>
              <w:bottom w:val="nil"/>
              <w:right w:val="nil"/>
            </w:tcBorders>
            <w:shd w:val="clear" w:color="auto" w:fill="CCFFFF"/>
            <w:noWrap/>
            <w:vAlign w:val="center"/>
          </w:tcPr>
          <w:p w14:paraId="735FA6E1" w14:textId="12D87F5C" w:rsidR="002D4C46" w:rsidRPr="00195592" w:rsidRDefault="002D4C46" w:rsidP="006754B5">
            <w:pPr>
              <w:widowControl/>
              <w:jc w:val="left"/>
              <w:rPr>
                <w:rFonts w:ascii="ＭＳ Ｐゴシック" w:eastAsia="ＭＳ Ｐゴシック" w:hAnsi="ＭＳ Ｐゴシック" w:cs="ＭＳ Ｐゴシック"/>
                <w:kern w:val="0"/>
                <w:sz w:val="20"/>
                <w:szCs w:val="20"/>
              </w:rPr>
            </w:pPr>
          </w:p>
        </w:tc>
        <w:tc>
          <w:tcPr>
            <w:tcW w:w="1984" w:type="dxa"/>
            <w:gridSpan w:val="2"/>
            <w:tcBorders>
              <w:top w:val="single" w:sz="4" w:space="0" w:color="auto"/>
              <w:left w:val="nil"/>
              <w:bottom w:val="nil"/>
              <w:right w:val="single" w:sz="4" w:space="0" w:color="auto"/>
            </w:tcBorders>
            <w:shd w:val="clear" w:color="auto" w:fill="CCFFFF"/>
            <w:noWrap/>
            <w:vAlign w:val="center"/>
          </w:tcPr>
          <w:p w14:paraId="3791F9A7" w14:textId="169A9782" w:rsidR="002D4C46" w:rsidRPr="00195592" w:rsidRDefault="002D4C46" w:rsidP="006754B5">
            <w:pPr>
              <w:widowControl/>
              <w:jc w:val="right"/>
              <w:rPr>
                <w:rFonts w:ascii="ＭＳ Ｐゴシック" w:eastAsia="ＭＳ Ｐゴシック" w:hAnsi="ＭＳ Ｐゴシック" w:cs="ＭＳ Ｐゴシック"/>
                <w:kern w:val="0"/>
                <w:sz w:val="20"/>
                <w:szCs w:val="20"/>
              </w:rPr>
            </w:pPr>
          </w:p>
        </w:tc>
        <w:tc>
          <w:tcPr>
            <w:tcW w:w="4640" w:type="dxa"/>
            <w:gridSpan w:val="3"/>
            <w:tcBorders>
              <w:top w:val="single" w:sz="4" w:space="0" w:color="auto"/>
              <w:left w:val="nil"/>
              <w:bottom w:val="nil"/>
              <w:right w:val="single" w:sz="4" w:space="0" w:color="auto"/>
            </w:tcBorders>
            <w:shd w:val="clear" w:color="auto" w:fill="CCFFFF"/>
            <w:noWrap/>
            <w:vAlign w:val="center"/>
          </w:tcPr>
          <w:p w14:paraId="76235581" w14:textId="77777777" w:rsidR="002D4C46" w:rsidRPr="00195592" w:rsidRDefault="002D4C46" w:rsidP="006754B5">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運　　用　　種　　別</w:t>
            </w:r>
          </w:p>
        </w:tc>
        <w:tc>
          <w:tcPr>
            <w:tcW w:w="1418" w:type="dxa"/>
            <w:vMerge w:val="restart"/>
            <w:tcBorders>
              <w:top w:val="single" w:sz="4" w:space="0" w:color="auto"/>
              <w:left w:val="single" w:sz="4" w:space="0" w:color="auto"/>
              <w:bottom w:val="nil"/>
              <w:right w:val="single" w:sz="4" w:space="0" w:color="auto"/>
            </w:tcBorders>
            <w:shd w:val="clear" w:color="auto" w:fill="CCFFFF"/>
            <w:vAlign w:val="center"/>
          </w:tcPr>
          <w:p w14:paraId="44942DE6" w14:textId="27B7C8C4" w:rsidR="002D4C46" w:rsidRPr="00195592" w:rsidRDefault="002D4C46" w:rsidP="006754B5">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利　息　※２平均利回り</w:t>
            </w:r>
          </w:p>
        </w:tc>
        <w:tc>
          <w:tcPr>
            <w:tcW w:w="339" w:type="dxa"/>
            <w:tcBorders>
              <w:top w:val="nil"/>
              <w:left w:val="nil"/>
              <w:bottom w:val="nil"/>
              <w:right w:val="single" w:sz="4" w:space="0" w:color="auto"/>
            </w:tcBorders>
            <w:shd w:val="clear" w:color="auto" w:fill="auto"/>
            <w:noWrap/>
            <w:vAlign w:val="center"/>
          </w:tcPr>
          <w:p w14:paraId="03B1AA19" w14:textId="77777777" w:rsidR="002D4C46" w:rsidRPr="00195592" w:rsidRDefault="002D4C46" w:rsidP="006754B5">
            <w:pPr>
              <w:widowControl/>
              <w:jc w:val="left"/>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 xml:space="preserve">　</w:t>
            </w:r>
          </w:p>
        </w:tc>
        <w:tc>
          <w:tcPr>
            <w:tcW w:w="1405" w:type="dxa"/>
            <w:vMerge w:val="restart"/>
            <w:tcBorders>
              <w:top w:val="single" w:sz="4" w:space="0" w:color="auto"/>
              <w:left w:val="single" w:sz="4" w:space="0" w:color="auto"/>
              <w:bottom w:val="nil"/>
              <w:right w:val="single" w:sz="4" w:space="0" w:color="auto"/>
            </w:tcBorders>
            <w:shd w:val="clear" w:color="auto" w:fill="CCFFFF"/>
            <w:vAlign w:val="center"/>
          </w:tcPr>
          <w:p w14:paraId="303ABD69" w14:textId="77777777" w:rsidR="002D4C46" w:rsidRDefault="002D4C46" w:rsidP="006754B5">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保　　管</w:t>
            </w:r>
          </w:p>
          <w:p w14:paraId="51D736E1" w14:textId="48599876" w:rsidR="002D4C46" w:rsidRPr="00195592" w:rsidRDefault="002D4C46" w:rsidP="006754B5">
            <w:pPr>
              <w:widowControl/>
              <w:jc w:val="center"/>
              <w:rPr>
                <w:rFonts w:ascii="ＭＳ Ｐゴシック" w:eastAsia="ＭＳ Ｐゴシック" w:hAnsi="ＭＳ Ｐゴシック" w:cs="ＭＳ Ｐゴシック"/>
                <w:kern w:val="0"/>
                <w:sz w:val="16"/>
                <w:szCs w:val="16"/>
              </w:rPr>
            </w:pPr>
            <w:r w:rsidRPr="00195592">
              <w:rPr>
                <w:rFonts w:ascii="ＭＳ Ｐゴシック" w:eastAsia="ＭＳ Ｐゴシック" w:hAnsi="ＭＳ Ｐゴシック" w:cs="ＭＳ Ｐゴシック" w:hint="eastAsia"/>
                <w:kern w:val="0"/>
                <w:sz w:val="16"/>
                <w:szCs w:val="16"/>
              </w:rPr>
              <w:t>（当座預金等）</w:t>
            </w:r>
          </w:p>
          <w:p w14:paraId="48613F9D" w14:textId="77777777" w:rsidR="002D4C46" w:rsidRPr="00195592" w:rsidRDefault="002D4C46" w:rsidP="006754B5">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※３</w:t>
            </w:r>
          </w:p>
        </w:tc>
      </w:tr>
      <w:tr w:rsidR="002D4C46" w:rsidRPr="00195592" w14:paraId="6E20C95E" w14:textId="77777777" w:rsidTr="002D4C46">
        <w:trPr>
          <w:trHeight w:val="409"/>
        </w:trPr>
        <w:tc>
          <w:tcPr>
            <w:tcW w:w="2263" w:type="dxa"/>
            <w:gridSpan w:val="3"/>
            <w:tcBorders>
              <w:top w:val="nil"/>
              <w:left w:val="single" w:sz="4" w:space="0" w:color="auto"/>
              <w:bottom w:val="nil"/>
              <w:right w:val="single" w:sz="4" w:space="0" w:color="000000"/>
            </w:tcBorders>
            <w:shd w:val="clear" w:color="auto" w:fill="CCFFFF"/>
            <w:noWrap/>
            <w:vAlign w:val="center"/>
          </w:tcPr>
          <w:p w14:paraId="7C8BB0AD" w14:textId="77777777" w:rsidR="002D4C46" w:rsidRPr="00195592" w:rsidRDefault="002D4C46" w:rsidP="006754B5">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資金種別</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CCFFFF"/>
          </w:tcPr>
          <w:p w14:paraId="1605D4E3" w14:textId="77777777" w:rsidR="002D4C46" w:rsidRPr="00195592" w:rsidRDefault="002D4C46" w:rsidP="006754B5">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定期性預金</w:t>
            </w:r>
          </w:p>
          <w:p w14:paraId="78C4BBA3" w14:textId="77777777" w:rsidR="002D4C46" w:rsidRPr="00195592" w:rsidRDefault="002D4C46" w:rsidP="006754B5">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運用</w:t>
            </w:r>
          </w:p>
        </w:tc>
        <w:tc>
          <w:tcPr>
            <w:tcW w:w="1566" w:type="dxa"/>
            <w:vMerge w:val="restart"/>
            <w:tcBorders>
              <w:top w:val="single" w:sz="4" w:space="0" w:color="auto"/>
              <w:left w:val="single" w:sz="4" w:space="0" w:color="auto"/>
              <w:bottom w:val="single" w:sz="4" w:space="0" w:color="000000"/>
              <w:right w:val="single" w:sz="4" w:space="0" w:color="auto"/>
            </w:tcBorders>
            <w:shd w:val="clear" w:color="auto" w:fill="CCFFFF"/>
          </w:tcPr>
          <w:p w14:paraId="2E5F5EBE" w14:textId="77777777" w:rsidR="002D4C46" w:rsidRPr="00195592" w:rsidRDefault="002D4C46" w:rsidP="006754B5">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債　　券</w:t>
            </w:r>
          </w:p>
          <w:p w14:paraId="1BC262B0" w14:textId="77777777" w:rsidR="002D4C46" w:rsidRPr="00195592" w:rsidRDefault="002D4C46" w:rsidP="006754B5">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運用</w:t>
            </w:r>
          </w:p>
        </w:tc>
        <w:tc>
          <w:tcPr>
            <w:tcW w:w="1417" w:type="dxa"/>
            <w:tcBorders>
              <w:top w:val="nil"/>
              <w:left w:val="nil"/>
              <w:bottom w:val="nil"/>
              <w:right w:val="single" w:sz="4" w:space="0" w:color="auto"/>
            </w:tcBorders>
            <w:shd w:val="clear" w:color="auto" w:fill="CCFFFF"/>
            <w:noWrap/>
            <w:vAlign w:val="bottom"/>
          </w:tcPr>
          <w:p w14:paraId="0B50AE3E" w14:textId="77777777" w:rsidR="002D4C46" w:rsidRPr="00195592" w:rsidRDefault="002D4C46" w:rsidP="006754B5">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計</w:t>
            </w:r>
          </w:p>
        </w:tc>
        <w:tc>
          <w:tcPr>
            <w:tcW w:w="1418" w:type="dxa"/>
            <w:vMerge/>
            <w:tcBorders>
              <w:top w:val="single" w:sz="4" w:space="0" w:color="auto"/>
              <w:left w:val="single" w:sz="4" w:space="0" w:color="auto"/>
              <w:bottom w:val="nil"/>
              <w:right w:val="single" w:sz="4" w:space="0" w:color="auto"/>
            </w:tcBorders>
            <w:shd w:val="clear" w:color="auto" w:fill="CCFFFF"/>
            <w:vAlign w:val="center"/>
          </w:tcPr>
          <w:p w14:paraId="31392BC2" w14:textId="77777777" w:rsidR="002D4C46" w:rsidRPr="00195592" w:rsidRDefault="002D4C46" w:rsidP="006754B5">
            <w:pPr>
              <w:widowControl/>
              <w:jc w:val="left"/>
              <w:rPr>
                <w:rFonts w:ascii="ＭＳ Ｐゴシック" w:eastAsia="ＭＳ Ｐゴシック" w:hAnsi="ＭＳ Ｐゴシック" w:cs="ＭＳ Ｐゴシック"/>
                <w:kern w:val="0"/>
                <w:sz w:val="20"/>
                <w:szCs w:val="20"/>
              </w:rPr>
            </w:pPr>
          </w:p>
        </w:tc>
        <w:tc>
          <w:tcPr>
            <w:tcW w:w="339" w:type="dxa"/>
            <w:tcBorders>
              <w:top w:val="nil"/>
              <w:left w:val="nil"/>
              <w:bottom w:val="nil"/>
              <w:right w:val="single" w:sz="4" w:space="0" w:color="auto"/>
            </w:tcBorders>
            <w:shd w:val="clear" w:color="auto" w:fill="auto"/>
            <w:noWrap/>
            <w:vAlign w:val="center"/>
          </w:tcPr>
          <w:p w14:paraId="795083E5" w14:textId="77777777" w:rsidR="002D4C46" w:rsidRPr="00195592" w:rsidRDefault="002D4C46" w:rsidP="006754B5">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 xml:space="preserve">　</w:t>
            </w:r>
          </w:p>
        </w:tc>
        <w:tc>
          <w:tcPr>
            <w:tcW w:w="1405" w:type="dxa"/>
            <w:vMerge/>
            <w:tcBorders>
              <w:top w:val="single" w:sz="4" w:space="0" w:color="auto"/>
              <w:left w:val="single" w:sz="4" w:space="0" w:color="auto"/>
              <w:bottom w:val="nil"/>
              <w:right w:val="single" w:sz="4" w:space="0" w:color="auto"/>
            </w:tcBorders>
            <w:shd w:val="clear" w:color="auto" w:fill="CCFFFF"/>
            <w:vAlign w:val="center"/>
          </w:tcPr>
          <w:p w14:paraId="20E0E0E7" w14:textId="77777777" w:rsidR="002D4C46" w:rsidRPr="00195592" w:rsidRDefault="002D4C46" w:rsidP="006754B5">
            <w:pPr>
              <w:widowControl/>
              <w:jc w:val="left"/>
              <w:rPr>
                <w:rFonts w:ascii="ＭＳ Ｐゴシック" w:eastAsia="ＭＳ Ｐゴシック" w:hAnsi="ＭＳ Ｐゴシック" w:cs="ＭＳ Ｐゴシック"/>
                <w:kern w:val="0"/>
                <w:sz w:val="20"/>
                <w:szCs w:val="20"/>
              </w:rPr>
            </w:pPr>
          </w:p>
        </w:tc>
      </w:tr>
      <w:tr w:rsidR="002D4C46" w:rsidRPr="00195592" w14:paraId="6B9B2848" w14:textId="77777777" w:rsidTr="002D4C46">
        <w:trPr>
          <w:trHeight w:val="64"/>
        </w:trPr>
        <w:tc>
          <w:tcPr>
            <w:tcW w:w="289" w:type="dxa"/>
            <w:gridSpan w:val="2"/>
            <w:tcBorders>
              <w:top w:val="nil"/>
              <w:left w:val="single" w:sz="4" w:space="0" w:color="auto"/>
              <w:bottom w:val="single" w:sz="4" w:space="0" w:color="auto"/>
              <w:right w:val="nil"/>
            </w:tcBorders>
            <w:shd w:val="clear" w:color="auto" w:fill="CCFFFF"/>
            <w:noWrap/>
            <w:vAlign w:val="center"/>
          </w:tcPr>
          <w:p w14:paraId="7ADA17FA" w14:textId="4F4E8887" w:rsidR="002D4C46" w:rsidRPr="00195592" w:rsidRDefault="002D4C46" w:rsidP="006754B5">
            <w:pPr>
              <w:widowControl/>
              <w:jc w:val="left"/>
              <w:rPr>
                <w:rFonts w:ascii="ＭＳ Ｐゴシック" w:eastAsia="ＭＳ Ｐゴシック" w:hAnsi="ＭＳ Ｐゴシック" w:cs="ＭＳ Ｐゴシック"/>
                <w:kern w:val="0"/>
                <w:sz w:val="20"/>
                <w:szCs w:val="20"/>
              </w:rPr>
            </w:pPr>
          </w:p>
        </w:tc>
        <w:tc>
          <w:tcPr>
            <w:tcW w:w="1974" w:type="dxa"/>
            <w:tcBorders>
              <w:top w:val="nil"/>
              <w:left w:val="nil"/>
              <w:bottom w:val="single" w:sz="4" w:space="0" w:color="auto"/>
              <w:right w:val="single" w:sz="4" w:space="0" w:color="auto"/>
            </w:tcBorders>
            <w:shd w:val="clear" w:color="auto" w:fill="CCFFFF"/>
            <w:noWrap/>
            <w:vAlign w:val="center"/>
          </w:tcPr>
          <w:p w14:paraId="1BD6C357" w14:textId="509DC2FF" w:rsidR="002D4C46" w:rsidRPr="00195592" w:rsidRDefault="002D4C46" w:rsidP="006754B5">
            <w:pPr>
              <w:widowControl/>
              <w:jc w:val="left"/>
              <w:rPr>
                <w:rFonts w:ascii="ＭＳ Ｐゴシック" w:eastAsia="ＭＳ Ｐゴシック" w:hAnsi="ＭＳ Ｐゴシック" w:cs="ＭＳ Ｐゴシック"/>
                <w:kern w:val="0"/>
                <w:sz w:val="20"/>
                <w:szCs w:val="20"/>
              </w:rPr>
            </w:pPr>
          </w:p>
        </w:tc>
        <w:tc>
          <w:tcPr>
            <w:tcW w:w="1657" w:type="dxa"/>
            <w:vMerge/>
            <w:tcBorders>
              <w:top w:val="single" w:sz="4" w:space="0" w:color="auto"/>
              <w:left w:val="single" w:sz="4" w:space="0" w:color="auto"/>
              <w:bottom w:val="single" w:sz="4" w:space="0" w:color="000000"/>
              <w:right w:val="single" w:sz="4" w:space="0" w:color="auto"/>
            </w:tcBorders>
            <w:shd w:val="clear" w:color="auto" w:fill="CCFFFF"/>
            <w:vAlign w:val="center"/>
          </w:tcPr>
          <w:p w14:paraId="19109B47" w14:textId="77777777" w:rsidR="002D4C46" w:rsidRPr="00195592" w:rsidRDefault="002D4C46" w:rsidP="006754B5">
            <w:pPr>
              <w:widowControl/>
              <w:jc w:val="left"/>
              <w:rPr>
                <w:rFonts w:ascii="ＭＳ Ｐゴシック" w:eastAsia="ＭＳ Ｐゴシック" w:hAnsi="ＭＳ Ｐゴシック" w:cs="ＭＳ Ｐゴシック"/>
                <w:kern w:val="0"/>
                <w:sz w:val="20"/>
                <w:szCs w:val="20"/>
              </w:rPr>
            </w:pPr>
          </w:p>
        </w:tc>
        <w:tc>
          <w:tcPr>
            <w:tcW w:w="1566" w:type="dxa"/>
            <w:vMerge/>
            <w:tcBorders>
              <w:top w:val="single" w:sz="4" w:space="0" w:color="auto"/>
              <w:left w:val="single" w:sz="4" w:space="0" w:color="auto"/>
              <w:bottom w:val="single" w:sz="4" w:space="0" w:color="000000"/>
              <w:right w:val="single" w:sz="4" w:space="0" w:color="auto"/>
            </w:tcBorders>
            <w:shd w:val="clear" w:color="auto" w:fill="CCFFFF"/>
            <w:vAlign w:val="center"/>
          </w:tcPr>
          <w:p w14:paraId="2D21AEE3" w14:textId="77777777" w:rsidR="002D4C46" w:rsidRPr="00195592" w:rsidRDefault="002D4C46" w:rsidP="006754B5">
            <w:pPr>
              <w:widowControl/>
              <w:jc w:val="lef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CCFFFF"/>
            <w:noWrap/>
            <w:vAlign w:val="bottom"/>
          </w:tcPr>
          <w:p w14:paraId="003F07DF" w14:textId="77777777" w:rsidR="002D4C46" w:rsidRPr="00195592" w:rsidRDefault="002D4C46" w:rsidP="006754B5">
            <w:pPr>
              <w:widowControl/>
              <w:jc w:val="right"/>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億円</w:t>
            </w:r>
          </w:p>
        </w:tc>
        <w:tc>
          <w:tcPr>
            <w:tcW w:w="1418" w:type="dxa"/>
            <w:tcBorders>
              <w:top w:val="nil"/>
              <w:left w:val="nil"/>
              <w:bottom w:val="single" w:sz="4" w:space="0" w:color="auto"/>
              <w:right w:val="single" w:sz="4" w:space="0" w:color="auto"/>
            </w:tcBorders>
            <w:shd w:val="clear" w:color="auto" w:fill="CCFFFF"/>
            <w:noWrap/>
            <w:vAlign w:val="center"/>
          </w:tcPr>
          <w:p w14:paraId="0D1D9B7B" w14:textId="77777777" w:rsidR="002D4C46" w:rsidRPr="00195592" w:rsidRDefault="002D4C46" w:rsidP="006754B5">
            <w:pPr>
              <w:widowControl/>
              <w:jc w:val="right"/>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万円</w:t>
            </w:r>
          </w:p>
        </w:tc>
        <w:tc>
          <w:tcPr>
            <w:tcW w:w="339" w:type="dxa"/>
            <w:tcBorders>
              <w:top w:val="nil"/>
              <w:left w:val="nil"/>
              <w:bottom w:val="nil"/>
              <w:right w:val="single" w:sz="4" w:space="0" w:color="auto"/>
            </w:tcBorders>
            <w:shd w:val="clear" w:color="auto" w:fill="auto"/>
            <w:noWrap/>
            <w:vAlign w:val="center"/>
          </w:tcPr>
          <w:p w14:paraId="43E26A44" w14:textId="77777777" w:rsidR="002D4C46" w:rsidRPr="00195592" w:rsidRDefault="002D4C46" w:rsidP="006754B5">
            <w:pPr>
              <w:widowControl/>
              <w:jc w:val="right"/>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 xml:space="preserve">　</w:t>
            </w:r>
          </w:p>
        </w:tc>
        <w:tc>
          <w:tcPr>
            <w:tcW w:w="1405" w:type="dxa"/>
            <w:tcBorders>
              <w:top w:val="nil"/>
              <w:left w:val="nil"/>
              <w:bottom w:val="single" w:sz="4" w:space="0" w:color="auto"/>
              <w:right w:val="single" w:sz="4" w:space="0" w:color="auto"/>
            </w:tcBorders>
            <w:shd w:val="clear" w:color="auto" w:fill="CCFFFF"/>
            <w:noWrap/>
            <w:vAlign w:val="center"/>
          </w:tcPr>
          <w:p w14:paraId="60139DD7" w14:textId="77777777" w:rsidR="002D4C46" w:rsidRPr="00195592" w:rsidRDefault="002D4C46" w:rsidP="006754B5">
            <w:pPr>
              <w:widowControl/>
              <w:jc w:val="right"/>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億円</w:t>
            </w:r>
          </w:p>
        </w:tc>
      </w:tr>
      <w:tr w:rsidR="002D4C46" w:rsidRPr="00195592" w14:paraId="419F3418" w14:textId="77777777" w:rsidTr="002D4C46">
        <w:trPr>
          <w:trHeight w:val="321"/>
        </w:trPr>
        <w:tc>
          <w:tcPr>
            <w:tcW w:w="289" w:type="dxa"/>
            <w:gridSpan w:val="2"/>
            <w:vMerge w:val="restart"/>
            <w:tcBorders>
              <w:top w:val="nil"/>
              <w:left w:val="single" w:sz="4" w:space="0" w:color="auto"/>
              <w:bottom w:val="nil"/>
              <w:right w:val="single" w:sz="4" w:space="0" w:color="auto"/>
            </w:tcBorders>
            <w:shd w:val="clear" w:color="auto" w:fill="CC99FF"/>
            <w:noWrap/>
            <w:vAlign w:val="center"/>
          </w:tcPr>
          <w:p w14:paraId="3A653091" w14:textId="43B31AB6" w:rsidR="002D4C46" w:rsidRPr="00195592" w:rsidRDefault="002D4C46" w:rsidP="002D4C46">
            <w:pPr>
              <w:widowControl/>
              <w:jc w:val="center"/>
              <w:rPr>
                <w:rFonts w:ascii="ＭＳ Ｐゴシック" w:eastAsia="ＭＳ Ｐゴシック" w:hAnsi="ＭＳ Ｐゴシック" w:cs="ＭＳ Ｐゴシック"/>
                <w:kern w:val="0"/>
                <w:sz w:val="20"/>
                <w:szCs w:val="20"/>
              </w:rPr>
            </w:pPr>
          </w:p>
        </w:tc>
        <w:tc>
          <w:tcPr>
            <w:tcW w:w="1974" w:type="dxa"/>
            <w:vMerge w:val="restart"/>
            <w:tcBorders>
              <w:top w:val="single" w:sz="4" w:space="0" w:color="auto"/>
              <w:left w:val="single" w:sz="4" w:space="0" w:color="auto"/>
              <w:bottom w:val="single" w:sz="4" w:space="0" w:color="000000"/>
              <w:right w:val="single" w:sz="4" w:space="0" w:color="auto"/>
            </w:tcBorders>
            <w:shd w:val="clear" w:color="auto" w:fill="CCFFFF"/>
            <w:vAlign w:val="center"/>
          </w:tcPr>
          <w:p w14:paraId="5704FF6B" w14:textId="77777777" w:rsidR="002D4C46" w:rsidRPr="00195592" w:rsidRDefault="002D4C46" w:rsidP="002D4C46">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歳計現金・</w:t>
            </w:r>
          </w:p>
          <w:p w14:paraId="75C7966B" w14:textId="77777777" w:rsidR="002D4C46" w:rsidRPr="00195592" w:rsidRDefault="002D4C46" w:rsidP="002D4C46">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歳入歳出外現金※１</w:t>
            </w:r>
          </w:p>
        </w:tc>
        <w:tc>
          <w:tcPr>
            <w:tcW w:w="1657" w:type="dxa"/>
            <w:tcBorders>
              <w:top w:val="nil"/>
              <w:left w:val="nil"/>
              <w:bottom w:val="nil"/>
              <w:right w:val="single" w:sz="4" w:space="0" w:color="auto"/>
            </w:tcBorders>
            <w:shd w:val="clear" w:color="auto" w:fill="auto"/>
            <w:noWrap/>
          </w:tcPr>
          <w:p w14:paraId="04E26BF4" w14:textId="79950678"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1,036</w:t>
            </w:r>
          </w:p>
        </w:tc>
        <w:tc>
          <w:tcPr>
            <w:tcW w:w="1566" w:type="dxa"/>
            <w:tcBorders>
              <w:top w:val="nil"/>
              <w:left w:val="nil"/>
              <w:bottom w:val="nil"/>
              <w:right w:val="single" w:sz="4" w:space="0" w:color="auto"/>
            </w:tcBorders>
            <w:shd w:val="clear" w:color="auto" w:fill="auto"/>
            <w:noWrap/>
          </w:tcPr>
          <w:p w14:paraId="7D542476" w14:textId="05DBD4E4"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1,468</w:t>
            </w:r>
          </w:p>
        </w:tc>
        <w:tc>
          <w:tcPr>
            <w:tcW w:w="1417" w:type="dxa"/>
            <w:tcBorders>
              <w:top w:val="nil"/>
              <w:left w:val="nil"/>
              <w:bottom w:val="nil"/>
              <w:right w:val="single" w:sz="4" w:space="0" w:color="auto"/>
            </w:tcBorders>
            <w:shd w:val="clear" w:color="auto" w:fill="auto"/>
            <w:noWrap/>
          </w:tcPr>
          <w:p w14:paraId="2007C53F" w14:textId="7F78CFCB"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2,504</w:t>
            </w:r>
          </w:p>
        </w:tc>
        <w:tc>
          <w:tcPr>
            <w:tcW w:w="1418" w:type="dxa"/>
            <w:tcBorders>
              <w:top w:val="nil"/>
              <w:left w:val="nil"/>
              <w:bottom w:val="nil"/>
              <w:right w:val="single" w:sz="4" w:space="0" w:color="auto"/>
            </w:tcBorders>
            <w:shd w:val="clear" w:color="auto" w:fill="auto"/>
            <w:noWrap/>
          </w:tcPr>
          <w:p w14:paraId="6526B775" w14:textId="2036A81A" w:rsidR="002D4C46" w:rsidRPr="002D4C46" w:rsidRDefault="002D4C46" w:rsidP="002D4C46">
            <w:pPr>
              <w:widowControl/>
              <w:jc w:val="right"/>
              <w:rPr>
                <w:rFonts w:ascii="Arial" w:hAnsi="Arial" w:cs="Arial"/>
                <w:sz w:val="20"/>
                <w:szCs w:val="20"/>
              </w:rPr>
            </w:pPr>
            <w:r w:rsidRPr="002D4C46">
              <w:rPr>
                <w:rFonts w:ascii="Arial" w:hAnsi="Arial" w:cs="Arial"/>
              </w:rPr>
              <w:t>47,523</w:t>
            </w:r>
          </w:p>
        </w:tc>
        <w:tc>
          <w:tcPr>
            <w:tcW w:w="339" w:type="dxa"/>
            <w:tcBorders>
              <w:top w:val="nil"/>
              <w:left w:val="nil"/>
              <w:bottom w:val="nil"/>
              <w:right w:val="single" w:sz="4" w:space="0" w:color="auto"/>
            </w:tcBorders>
            <w:shd w:val="clear" w:color="auto" w:fill="auto"/>
            <w:noWrap/>
          </w:tcPr>
          <w:p w14:paraId="1958FED7" w14:textId="6BDBBAEB" w:rsidR="002D4C46" w:rsidRPr="002D4C46" w:rsidRDefault="002D4C46" w:rsidP="002D4C46">
            <w:pPr>
              <w:widowControl/>
              <w:jc w:val="right"/>
              <w:rPr>
                <w:rFonts w:ascii="Arial" w:eastAsia="ＭＳ Ｐゴシック" w:hAnsi="Arial" w:cs="Arial"/>
                <w:kern w:val="0"/>
                <w:sz w:val="20"/>
                <w:szCs w:val="20"/>
              </w:rPr>
            </w:pPr>
          </w:p>
        </w:tc>
        <w:tc>
          <w:tcPr>
            <w:tcW w:w="1405" w:type="dxa"/>
            <w:tcBorders>
              <w:top w:val="nil"/>
              <w:left w:val="nil"/>
              <w:bottom w:val="nil"/>
              <w:right w:val="single" w:sz="4" w:space="0" w:color="auto"/>
            </w:tcBorders>
            <w:shd w:val="clear" w:color="auto" w:fill="auto"/>
            <w:noWrap/>
          </w:tcPr>
          <w:p w14:paraId="063530D6" w14:textId="5099AA4E"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8,835</w:t>
            </w:r>
          </w:p>
        </w:tc>
      </w:tr>
      <w:tr w:rsidR="002D4C46" w:rsidRPr="00195592" w14:paraId="51FE75C2" w14:textId="77777777" w:rsidTr="002D4C46">
        <w:trPr>
          <w:trHeight w:val="269"/>
        </w:trPr>
        <w:tc>
          <w:tcPr>
            <w:tcW w:w="289" w:type="dxa"/>
            <w:gridSpan w:val="2"/>
            <w:vMerge/>
            <w:tcBorders>
              <w:top w:val="nil"/>
              <w:left w:val="single" w:sz="4" w:space="0" w:color="auto"/>
              <w:bottom w:val="nil"/>
              <w:right w:val="single" w:sz="4" w:space="0" w:color="auto"/>
            </w:tcBorders>
            <w:shd w:val="clear" w:color="auto" w:fill="CC99FF"/>
            <w:vAlign w:val="center"/>
          </w:tcPr>
          <w:p w14:paraId="139E58F5" w14:textId="77777777" w:rsidR="002D4C46" w:rsidRPr="00195592" w:rsidRDefault="002D4C46" w:rsidP="002D4C46">
            <w:pPr>
              <w:widowControl/>
              <w:jc w:val="left"/>
              <w:rPr>
                <w:rFonts w:ascii="ＭＳ Ｐゴシック" w:eastAsia="ＭＳ Ｐゴシック" w:hAnsi="ＭＳ Ｐゴシック" w:cs="ＭＳ Ｐゴシック"/>
                <w:kern w:val="0"/>
                <w:sz w:val="20"/>
                <w:szCs w:val="20"/>
              </w:rPr>
            </w:pPr>
          </w:p>
        </w:tc>
        <w:tc>
          <w:tcPr>
            <w:tcW w:w="1974" w:type="dxa"/>
            <w:vMerge/>
            <w:tcBorders>
              <w:top w:val="nil"/>
              <w:left w:val="single" w:sz="4" w:space="0" w:color="auto"/>
              <w:bottom w:val="single" w:sz="4" w:space="0" w:color="000000"/>
              <w:right w:val="single" w:sz="4" w:space="0" w:color="auto"/>
            </w:tcBorders>
            <w:shd w:val="clear" w:color="auto" w:fill="CCFFFF"/>
            <w:vAlign w:val="center"/>
          </w:tcPr>
          <w:p w14:paraId="3CC7797C" w14:textId="77777777" w:rsidR="002D4C46" w:rsidRPr="00195592" w:rsidRDefault="002D4C46" w:rsidP="002D4C46">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single" w:sz="4" w:space="0" w:color="auto"/>
              <w:right w:val="single" w:sz="4" w:space="0" w:color="auto"/>
            </w:tcBorders>
            <w:shd w:val="clear" w:color="auto" w:fill="auto"/>
            <w:noWrap/>
          </w:tcPr>
          <w:p w14:paraId="4B8C52A7" w14:textId="2A2BFA4E"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(1,192)</w:t>
            </w:r>
          </w:p>
        </w:tc>
        <w:tc>
          <w:tcPr>
            <w:tcW w:w="1566" w:type="dxa"/>
            <w:tcBorders>
              <w:top w:val="nil"/>
              <w:left w:val="nil"/>
              <w:bottom w:val="single" w:sz="4" w:space="0" w:color="auto"/>
              <w:right w:val="single" w:sz="4" w:space="0" w:color="auto"/>
            </w:tcBorders>
            <w:shd w:val="clear" w:color="auto" w:fill="auto"/>
            <w:noWrap/>
          </w:tcPr>
          <w:p w14:paraId="614BAAE1" w14:textId="2D62CC42"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(1,828)</w:t>
            </w:r>
          </w:p>
        </w:tc>
        <w:tc>
          <w:tcPr>
            <w:tcW w:w="1417" w:type="dxa"/>
            <w:tcBorders>
              <w:top w:val="nil"/>
              <w:left w:val="nil"/>
              <w:bottom w:val="single" w:sz="4" w:space="0" w:color="auto"/>
              <w:right w:val="single" w:sz="4" w:space="0" w:color="auto"/>
            </w:tcBorders>
            <w:shd w:val="clear" w:color="auto" w:fill="auto"/>
            <w:noWrap/>
          </w:tcPr>
          <w:p w14:paraId="2EE76E41" w14:textId="1A0134B8"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(3,020)</w:t>
            </w:r>
          </w:p>
        </w:tc>
        <w:tc>
          <w:tcPr>
            <w:tcW w:w="1418" w:type="dxa"/>
            <w:tcBorders>
              <w:top w:val="nil"/>
              <w:left w:val="nil"/>
              <w:bottom w:val="single" w:sz="4" w:space="0" w:color="auto"/>
              <w:right w:val="single" w:sz="4" w:space="0" w:color="auto"/>
            </w:tcBorders>
            <w:shd w:val="clear" w:color="auto" w:fill="auto"/>
            <w:noWrap/>
          </w:tcPr>
          <w:p w14:paraId="7F7D7865" w14:textId="11DB2AC5"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0.190%</w:t>
            </w:r>
          </w:p>
        </w:tc>
        <w:tc>
          <w:tcPr>
            <w:tcW w:w="339" w:type="dxa"/>
            <w:tcBorders>
              <w:top w:val="nil"/>
              <w:left w:val="nil"/>
              <w:bottom w:val="nil"/>
              <w:right w:val="nil"/>
            </w:tcBorders>
            <w:shd w:val="clear" w:color="auto" w:fill="auto"/>
            <w:noWrap/>
          </w:tcPr>
          <w:p w14:paraId="0B80B128" w14:textId="20047666" w:rsidR="002D4C46" w:rsidRPr="002D4C46" w:rsidRDefault="002D4C46" w:rsidP="002D4C46">
            <w:pPr>
              <w:widowControl/>
              <w:jc w:val="right"/>
              <w:rPr>
                <w:rFonts w:ascii="Arial" w:eastAsia="ＭＳ Ｐゴシック" w:hAnsi="Arial" w:cs="Arial"/>
                <w:kern w:val="0"/>
                <w:sz w:val="20"/>
                <w:szCs w:val="20"/>
              </w:rPr>
            </w:pPr>
          </w:p>
        </w:tc>
        <w:tc>
          <w:tcPr>
            <w:tcW w:w="1405" w:type="dxa"/>
            <w:tcBorders>
              <w:top w:val="nil"/>
              <w:left w:val="single" w:sz="4" w:space="0" w:color="auto"/>
              <w:bottom w:val="nil"/>
              <w:right w:val="single" w:sz="4" w:space="0" w:color="auto"/>
            </w:tcBorders>
            <w:shd w:val="clear" w:color="auto" w:fill="auto"/>
            <w:noWrap/>
          </w:tcPr>
          <w:p w14:paraId="631905C0" w14:textId="1757A24B"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(13,547)</w:t>
            </w:r>
          </w:p>
        </w:tc>
      </w:tr>
      <w:tr w:rsidR="002D4C46" w:rsidRPr="00195592" w14:paraId="5EA28B81" w14:textId="77777777" w:rsidTr="002D4C46">
        <w:trPr>
          <w:trHeight w:val="104"/>
        </w:trPr>
        <w:tc>
          <w:tcPr>
            <w:tcW w:w="289" w:type="dxa"/>
            <w:gridSpan w:val="2"/>
            <w:vMerge/>
            <w:tcBorders>
              <w:top w:val="nil"/>
              <w:left w:val="single" w:sz="4" w:space="0" w:color="auto"/>
              <w:bottom w:val="nil"/>
              <w:right w:val="single" w:sz="4" w:space="0" w:color="auto"/>
            </w:tcBorders>
            <w:shd w:val="clear" w:color="auto" w:fill="CC99FF"/>
            <w:vAlign w:val="center"/>
          </w:tcPr>
          <w:p w14:paraId="29F8799B" w14:textId="77777777" w:rsidR="002D4C46" w:rsidRPr="00195592" w:rsidRDefault="002D4C46" w:rsidP="002D4C46">
            <w:pPr>
              <w:widowControl/>
              <w:jc w:val="left"/>
              <w:rPr>
                <w:rFonts w:ascii="ＭＳ Ｐゴシック" w:eastAsia="ＭＳ Ｐゴシック" w:hAnsi="ＭＳ Ｐゴシック" w:cs="ＭＳ Ｐゴシック"/>
                <w:kern w:val="0"/>
                <w:sz w:val="20"/>
                <w:szCs w:val="20"/>
              </w:rPr>
            </w:pPr>
          </w:p>
        </w:tc>
        <w:tc>
          <w:tcPr>
            <w:tcW w:w="1974" w:type="dxa"/>
            <w:vMerge w:val="restart"/>
            <w:tcBorders>
              <w:top w:val="nil"/>
              <w:left w:val="single" w:sz="4" w:space="0" w:color="auto"/>
              <w:bottom w:val="single" w:sz="4" w:space="0" w:color="000000"/>
              <w:right w:val="single" w:sz="4" w:space="0" w:color="auto"/>
            </w:tcBorders>
            <w:shd w:val="clear" w:color="auto" w:fill="CCFFFF"/>
            <w:vAlign w:val="center"/>
          </w:tcPr>
          <w:p w14:paraId="3C5DF8E4" w14:textId="77777777" w:rsidR="002D4C46" w:rsidRPr="00195592" w:rsidRDefault="002D4C46" w:rsidP="002D4C46">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基金※４</w:t>
            </w:r>
          </w:p>
        </w:tc>
        <w:tc>
          <w:tcPr>
            <w:tcW w:w="1657" w:type="dxa"/>
            <w:tcBorders>
              <w:top w:val="single" w:sz="4" w:space="0" w:color="auto"/>
              <w:left w:val="nil"/>
              <w:bottom w:val="nil"/>
              <w:right w:val="single" w:sz="4" w:space="0" w:color="auto"/>
            </w:tcBorders>
            <w:shd w:val="clear" w:color="auto" w:fill="auto"/>
            <w:noWrap/>
          </w:tcPr>
          <w:p w14:paraId="7C220489" w14:textId="656A06CC"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0</w:t>
            </w:r>
          </w:p>
        </w:tc>
        <w:tc>
          <w:tcPr>
            <w:tcW w:w="1566" w:type="dxa"/>
            <w:tcBorders>
              <w:top w:val="single" w:sz="4" w:space="0" w:color="auto"/>
              <w:left w:val="nil"/>
              <w:bottom w:val="nil"/>
              <w:right w:val="single" w:sz="4" w:space="0" w:color="auto"/>
            </w:tcBorders>
            <w:shd w:val="clear" w:color="auto" w:fill="auto"/>
            <w:noWrap/>
          </w:tcPr>
          <w:p w14:paraId="40150770" w14:textId="51EC72BE"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63</w:t>
            </w:r>
          </w:p>
        </w:tc>
        <w:tc>
          <w:tcPr>
            <w:tcW w:w="1417" w:type="dxa"/>
            <w:tcBorders>
              <w:top w:val="single" w:sz="4" w:space="0" w:color="auto"/>
              <w:left w:val="nil"/>
              <w:bottom w:val="nil"/>
              <w:right w:val="single" w:sz="4" w:space="0" w:color="auto"/>
            </w:tcBorders>
            <w:shd w:val="clear" w:color="auto" w:fill="auto"/>
            <w:noWrap/>
          </w:tcPr>
          <w:p w14:paraId="01CB1D59" w14:textId="0E00C6E1"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63</w:t>
            </w:r>
          </w:p>
        </w:tc>
        <w:tc>
          <w:tcPr>
            <w:tcW w:w="1418" w:type="dxa"/>
            <w:tcBorders>
              <w:top w:val="single" w:sz="4" w:space="0" w:color="auto"/>
              <w:left w:val="nil"/>
              <w:bottom w:val="nil"/>
              <w:right w:val="single" w:sz="4" w:space="0" w:color="auto"/>
            </w:tcBorders>
            <w:shd w:val="clear" w:color="auto" w:fill="auto"/>
            <w:noWrap/>
          </w:tcPr>
          <w:p w14:paraId="683181A6" w14:textId="2C6084D7" w:rsidR="002D4C46" w:rsidRPr="002D4C46" w:rsidRDefault="002D4C46" w:rsidP="002D4C46">
            <w:pPr>
              <w:widowControl/>
              <w:wordWrap w:val="0"/>
              <w:jc w:val="right"/>
              <w:rPr>
                <w:rFonts w:ascii="Arial" w:eastAsia="ＭＳ Ｐゴシック" w:hAnsi="Arial" w:cs="Arial"/>
                <w:kern w:val="0"/>
                <w:sz w:val="20"/>
                <w:szCs w:val="20"/>
              </w:rPr>
            </w:pPr>
            <w:r w:rsidRPr="002D4C46">
              <w:rPr>
                <w:rFonts w:ascii="Arial" w:hAnsi="Arial" w:cs="Arial"/>
              </w:rPr>
              <w:t>6,427</w:t>
            </w:r>
          </w:p>
        </w:tc>
        <w:tc>
          <w:tcPr>
            <w:tcW w:w="339" w:type="dxa"/>
            <w:tcBorders>
              <w:top w:val="nil"/>
              <w:left w:val="nil"/>
              <w:bottom w:val="nil"/>
              <w:right w:val="single" w:sz="4" w:space="0" w:color="auto"/>
            </w:tcBorders>
            <w:shd w:val="clear" w:color="auto" w:fill="auto"/>
            <w:noWrap/>
          </w:tcPr>
          <w:p w14:paraId="4E479E7D" w14:textId="0DD4F52A" w:rsidR="002D4C46" w:rsidRPr="002D4C46" w:rsidRDefault="002D4C46" w:rsidP="002D4C46">
            <w:pPr>
              <w:widowControl/>
              <w:jc w:val="right"/>
              <w:rPr>
                <w:rFonts w:ascii="Arial" w:eastAsia="ＭＳ Ｐゴシック" w:hAnsi="Arial" w:cs="Arial"/>
                <w:kern w:val="0"/>
                <w:sz w:val="20"/>
                <w:szCs w:val="20"/>
              </w:rPr>
            </w:pPr>
          </w:p>
        </w:tc>
        <w:tc>
          <w:tcPr>
            <w:tcW w:w="1405" w:type="dxa"/>
            <w:tcBorders>
              <w:top w:val="single" w:sz="4" w:space="0" w:color="auto"/>
              <w:left w:val="nil"/>
              <w:bottom w:val="nil"/>
              <w:right w:val="single" w:sz="4" w:space="0" w:color="auto"/>
            </w:tcBorders>
            <w:shd w:val="clear" w:color="auto" w:fill="auto"/>
            <w:noWrap/>
          </w:tcPr>
          <w:p w14:paraId="2C980272" w14:textId="236B3A60" w:rsidR="002D4C46" w:rsidRPr="002D4C46" w:rsidRDefault="002D4C46" w:rsidP="002D4C46">
            <w:pPr>
              <w:widowControl/>
              <w:wordWrap w:val="0"/>
              <w:jc w:val="right"/>
              <w:rPr>
                <w:rFonts w:ascii="Arial" w:eastAsia="ＭＳ Ｐゴシック" w:hAnsi="Arial" w:cs="Arial"/>
                <w:kern w:val="0"/>
                <w:sz w:val="20"/>
                <w:szCs w:val="20"/>
              </w:rPr>
            </w:pPr>
            <w:r w:rsidRPr="002D4C46">
              <w:rPr>
                <w:rFonts w:ascii="Arial" w:hAnsi="Arial" w:cs="Arial"/>
              </w:rPr>
              <w:t>8</w:t>
            </w:r>
          </w:p>
        </w:tc>
      </w:tr>
      <w:tr w:rsidR="002D4C46" w:rsidRPr="00195592" w14:paraId="0F04C8F5" w14:textId="77777777" w:rsidTr="002D4C46">
        <w:trPr>
          <w:trHeight w:val="236"/>
        </w:trPr>
        <w:tc>
          <w:tcPr>
            <w:tcW w:w="289" w:type="dxa"/>
            <w:gridSpan w:val="2"/>
            <w:vMerge/>
            <w:tcBorders>
              <w:top w:val="nil"/>
              <w:left w:val="single" w:sz="4" w:space="0" w:color="auto"/>
              <w:bottom w:val="nil"/>
              <w:right w:val="single" w:sz="4" w:space="0" w:color="auto"/>
            </w:tcBorders>
            <w:shd w:val="clear" w:color="auto" w:fill="CC99FF"/>
            <w:vAlign w:val="center"/>
          </w:tcPr>
          <w:p w14:paraId="1CCEC7A1" w14:textId="77777777" w:rsidR="002D4C46" w:rsidRPr="00195592" w:rsidRDefault="002D4C46" w:rsidP="002D4C46">
            <w:pPr>
              <w:widowControl/>
              <w:jc w:val="left"/>
              <w:rPr>
                <w:rFonts w:ascii="ＭＳ Ｐゴシック" w:eastAsia="ＭＳ Ｐゴシック" w:hAnsi="ＭＳ Ｐゴシック" w:cs="ＭＳ Ｐゴシック"/>
                <w:kern w:val="0"/>
                <w:sz w:val="20"/>
                <w:szCs w:val="20"/>
              </w:rPr>
            </w:pPr>
          </w:p>
        </w:tc>
        <w:tc>
          <w:tcPr>
            <w:tcW w:w="1974" w:type="dxa"/>
            <w:vMerge/>
            <w:tcBorders>
              <w:top w:val="nil"/>
              <w:left w:val="single" w:sz="4" w:space="0" w:color="auto"/>
              <w:bottom w:val="single" w:sz="4" w:space="0" w:color="000000"/>
              <w:right w:val="single" w:sz="4" w:space="0" w:color="auto"/>
            </w:tcBorders>
            <w:shd w:val="clear" w:color="auto" w:fill="CCFFFF"/>
            <w:vAlign w:val="center"/>
          </w:tcPr>
          <w:p w14:paraId="43CD3751" w14:textId="77777777" w:rsidR="002D4C46" w:rsidRPr="00195592" w:rsidRDefault="002D4C46" w:rsidP="002D4C46">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single" w:sz="4" w:space="0" w:color="auto"/>
              <w:right w:val="single" w:sz="4" w:space="0" w:color="auto"/>
            </w:tcBorders>
            <w:shd w:val="clear" w:color="auto" w:fill="auto"/>
            <w:noWrap/>
          </w:tcPr>
          <w:p w14:paraId="32CFF15F" w14:textId="3B26149D"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(0)</w:t>
            </w:r>
          </w:p>
        </w:tc>
        <w:tc>
          <w:tcPr>
            <w:tcW w:w="1566" w:type="dxa"/>
            <w:tcBorders>
              <w:top w:val="nil"/>
              <w:left w:val="nil"/>
              <w:bottom w:val="single" w:sz="4" w:space="0" w:color="auto"/>
              <w:right w:val="single" w:sz="4" w:space="0" w:color="auto"/>
            </w:tcBorders>
            <w:shd w:val="clear" w:color="auto" w:fill="auto"/>
            <w:noWrap/>
          </w:tcPr>
          <w:p w14:paraId="6E6BA645" w14:textId="57071A47"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(59)</w:t>
            </w:r>
          </w:p>
        </w:tc>
        <w:tc>
          <w:tcPr>
            <w:tcW w:w="1417" w:type="dxa"/>
            <w:tcBorders>
              <w:top w:val="nil"/>
              <w:left w:val="nil"/>
              <w:bottom w:val="single" w:sz="4" w:space="0" w:color="auto"/>
              <w:right w:val="single" w:sz="4" w:space="0" w:color="auto"/>
            </w:tcBorders>
            <w:shd w:val="clear" w:color="auto" w:fill="auto"/>
            <w:noWrap/>
          </w:tcPr>
          <w:p w14:paraId="32D6A053" w14:textId="6BE09EE7"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(59)</w:t>
            </w:r>
          </w:p>
        </w:tc>
        <w:tc>
          <w:tcPr>
            <w:tcW w:w="1418" w:type="dxa"/>
            <w:tcBorders>
              <w:top w:val="nil"/>
              <w:left w:val="nil"/>
              <w:bottom w:val="single" w:sz="4" w:space="0" w:color="auto"/>
              <w:right w:val="single" w:sz="4" w:space="0" w:color="auto"/>
            </w:tcBorders>
            <w:shd w:val="clear" w:color="auto" w:fill="auto"/>
            <w:noWrap/>
          </w:tcPr>
          <w:p w14:paraId="6ED16259" w14:textId="76698FDE"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1.023%</w:t>
            </w:r>
          </w:p>
        </w:tc>
        <w:tc>
          <w:tcPr>
            <w:tcW w:w="339" w:type="dxa"/>
            <w:tcBorders>
              <w:top w:val="nil"/>
              <w:left w:val="nil"/>
              <w:right w:val="single" w:sz="4" w:space="0" w:color="auto"/>
            </w:tcBorders>
            <w:shd w:val="clear" w:color="auto" w:fill="auto"/>
            <w:noWrap/>
          </w:tcPr>
          <w:p w14:paraId="71B6D422" w14:textId="3A7623FE" w:rsidR="002D4C46" w:rsidRPr="002D4C46" w:rsidRDefault="002D4C46" w:rsidP="002D4C46">
            <w:pPr>
              <w:widowControl/>
              <w:jc w:val="right"/>
              <w:rPr>
                <w:rFonts w:ascii="Arial" w:eastAsia="ＭＳ Ｐゴシック" w:hAnsi="Arial" w:cs="Arial"/>
                <w:kern w:val="0"/>
                <w:sz w:val="20"/>
                <w:szCs w:val="20"/>
              </w:rPr>
            </w:pPr>
          </w:p>
        </w:tc>
        <w:tc>
          <w:tcPr>
            <w:tcW w:w="1405" w:type="dxa"/>
            <w:tcBorders>
              <w:top w:val="nil"/>
              <w:left w:val="nil"/>
              <w:bottom w:val="single" w:sz="4" w:space="0" w:color="auto"/>
              <w:right w:val="single" w:sz="4" w:space="0" w:color="auto"/>
            </w:tcBorders>
            <w:shd w:val="clear" w:color="auto" w:fill="auto"/>
            <w:noWrap/>
          </w:tcPr>
          <w:p w14:paraId="0DF51A76" w14:textId="6DA8C4A2"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(8)</w:t>
            </w:r>
          </w:p>
        </w:tc>
      </w:tr>
      <w:tr w:rsidR="002D4C46" w:rsidRPr="00195592" w14:paraId="400381C1" w14:textId="77777777" w:rsidTr="00A217A2">
        <w:trPr>
          <w:trHeight w:val="223"/>
        </w:trPr>
        <w:tc>
          <w:tcPr>
            <w:tcW w:w="289" w:type="dxa"/>
            <w:gridSpan w:val="2"/>
            <w:vMerge w:val="restart"/>
            <w:tcBorders>
              <w:top w:val="nil"/>
              <w:left w:val="single" w:sz="4" w:space="0" w:color="auto"/>
              <w:right w:val="single" w:sz="4" w:space="0" w:color="auto"/>
            </w:tcBorders>
            <w:shd w:val="clear" w:color="auto" w:fill="CC99FF"/>
            <w:vAlign w:val="center"/>
          </w:tcPr>
          <w:p w14:paraId="459E194C" w14:textId="77777777" w:rsidR="002D4C46" w:rsidRPr="00195592" w:rsidRDefault="002D4C46" w:rsidP="002D4C46">
            <w:pPr>
              <w:widowControl/>
              <w:jc w:val="left"/>
              <w:rPr>
                <w:rFonts w:ascii="ＭＳ Ｐゴシック" w:eastAsia="ＭＳ Ｐゴシック" w:hAnsi="ＭＳ Ｐゴシック" w:cs="ＭＳ Ｐゴシック"/>
                <w:kern w:val="0"/>
                <w:sz w:val="20"/>
                <w:szCs w:val="20"/>
              </w:rPr>
            </w:pPr>
          </w:p>
        </w:tc>
        <w:tc>
          <w:tcPr>
            <w:tcW w:w="1974" w:type="dxa"/>
            <w:vMerge w:val="restart"/>
            <w:tcBorders>
              <w:top w:val="nil"/>
              <w:left w:val="single" w:sz="4" w:space="0" w:color="auto"/>
              <w:right w:val="single" w:sz="4" w:space="0" w:color="auto"/>
            </w:tcBorders>
            <w:shd w:val="clear" w:color="auto" w:fill="CCFFFF"/>
            <w:vAlign w:val="center"/>
          </w:tcPr>
          <w:p w14:paraId="5D3D5E96" w14:textId="77777777" w:rsidR="002D4C46" w:rsidRPr="00195592" w:rsidRDefault="002D4C46" w:rsidP="002D4C46">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公営企業会計に</w:t>
            </w:r>
          </w:p>
          <w:p w14:paraId="16628280" w14:textId="77777777" w:rsidR="002D4C46" w:rsidRPr="00195592" w:rsidRDefault="002D4C46" w:rsidP="002D4C46">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属する資金※５</w:t>
            </w:r>
          </w:p>
        </w:tc>
        <w:tc>
          <w:tcPr>
            <w:tcW w:w="1657" w:type="dxa"/>
            <w:tcBorders>
              <w:top w:val="nil"/>
              <w:left w:val="nil"/>
              <w:right w:val="single" w:sz="4" w:space="0" w:color="auto"/>
            </w:tcBorders>
            <w:shd w:val="clear" w:color="auto" w:fill="auto"/>
            <w:noWrap/>
          </w:tcPr>
          <w:p w14:paraId="7732D20B" w14:textId="77777777"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74</w:t>
            </w:r>
          </w:p>
        </w:tc>
        <w:tc>
          <w:tcPr>
            <w:tcW w:w="1566" w:type="dxa"/>
            <w:tcBorders>
              <w:top w:val="nil"/>
              <w:left w:val="nil"/>
              <w:right w:val="single" w:sz="4" w:space="0" w:color="auto"/>
            </w:tcBorders>
            <w:shd w:val="clear" w:color="auto" w:fill="auto"/>
          </w:tcPr>
          <w:p w14:paraId="30F5EA2F" w14:textId="6525D394"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55</w:t>
            </w:r>
          </w:p>
        </w:tc>
        <w:tc>
          <w:tcPr>
            <w:tcW w:w="1417" w:type="dxa"/>
            <w:tcBorders>
              <w:top w:val="nil"/>
              <w:left w:val="nil"/>
              <w:right w:val="single" w:sz="4" w:space="0" w:color="auto"/>
            </w:tcBorders>
            <w:shd w:val="clear" w:color="auto" w:fill="auto"/>
          </w:tcPr>
          <w:p w14:paraId="4F5E764E" w14:textId="75ED7030"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129</w:t>
            </w:r>
          </w:p>
        </w:tc>
        <w:tc>
          <w:tcPr>
            <w:tcW w:w="1418" w:type="dxa"/>
            <w:tcBorders>
              <w:top w:val="nil"/>
              <w:left w:val="nil"/>
              <w:right w:val="single" w:sz="4" w:space="0" w:color="auto"/>
            </w:tcBorders>
            <w:shd w:val="clear" w:color="auto" w:fill="auto"/>
          </w:tcPr>
          <w:p w14:paraId="7C1BA221" w14:textId="4B27C286"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2,083</w:t>
            </w:r>
          </w:p>
        </w:tc>
        <w:tc>
          <w:tcPr>
            <w:tcW w:w="339" w:type="dxa"/>
            <w:tcBorders>
              <w:top w:val="nil"/>
              <w:left w:val="nil"/>
              <w:right w:val="single" w:sz="4" w:space="0" w:color="auto"/>
            </w:tcBorders>
            <w:shd w:val="clear" w:color="auto" w:fill="auto"/>
          </w:tcPr>
          <w:p w14:paraId="6CD85144" w14:textId="34575D68" w:rsidR="002D4C46" w:rsidRPr="002D4C46" w:rsidRDefault="002D4C46" w:rsidP="002D4C46">
            <w:pPr>
              <w:widowControl/>
              <w:jc w:val="right"/>
              <w:rPr>
                <w:rFonts w:ascii="Arial" w:eastAsia="ＭＳ Ｐゴシック" w:hAnsi="Arial" w:cs="Arial"/>
                <w:kern w:val="0"/>
                <w:sz w:val="20"/>
                <w:szCs w:val="20"/>
              </w:rPr>
            </w:pPr>
          </w:p>
        </w:tc>
        <w:tc>
          <w:tcPr>
            <w:tcW w:w="1405" w:type="dxa"/>
            <w:tcBorders>
              <w:top w:val="nil"/>
              <w:left w:val="nil"/>
              <w:right w:val="single" w:sz="4" w:space="0" w:color="auto"/>
            </w:tcBorders>
            <w:shd w:val="clear" w:color="auto" w:fill="auto"/>
          </w:tcPr>
          <w:p w14:paraId="24071D80" w14:textId="16A7212C"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506</w:t>
            </w:r>
          </w:p>
        </w:tc>
      </w:tr>
      <w:tr w:rsidR="002D4C46" w:rsidRPr="00195592" w14:paraId="1CFD3EA8" w14:textId="77777777" w:rsidTr="00A217A2">
        <w:trPr>
          <w:trHeight w:val="214"/>
        </w:trPr>
        <w:tc>
          <w:tcPr>
            <w:tcW w:w="289" w:type="dxa"/>
            <w:gridSpan w:val="2"/>
            <w:vMerge/>
            <w:tcBorders>
              <w:left w:val="single" w:sz="4" w:space="0" w:color="auto"/>
              <w:bottom w:val="nil"/>
              <w:right w:val="single" w:sz="4" w:space="0" w:color="auto"/>
            </w:tcBorders>
            <w:shd w:val="clear" w:color="auto" w:fill="CC99FF"/>
            <w:vAlign w:val="center"/>
          </w:tcPr>
          <w:p w14:paraId="756C1F11" w14:textId="77777777" w:rsidR="002D4C46" w:rsidRPr="00195592" w:rsidRDefault="002D4C46" w:rsidP="002D4C46">
            <w:pPr>
              <w:widowControl/>
              <w:jc w:val="left"/>
              <w:rPr>
                <w:rFonts w:ascii="ＭＳ Ｐゴシック" w:eastAsia="ＭＳ Ｐゴシック" w:hAnsi="ＭＳ Ｐゴシック" w:cs="ＭＳ Ｐゴシック"/>
                <w:kern w:val="0"/>
                <w:sz w:val="20"/>
                <w:szCs w:val="20"/>
              </w:rPr>
            </w:pPr>
          </w:p>
        </w:tc>
        <w:tc>
          <w:tcPr>
            <w:tcW w:w="1974" w:type="dxa"/>
            <w:vMerge/>
            <w:tcBorders>
              <w:left w:val="single" w:sz="4" w:space="0" w:color="auto"/>
              <w:bottom w:val="single" w:sz="4" w:space="0" w:color="000000"/>
              <w:right w:val="single" w:sz="4" w:space="0" w:color="auto"/>
            </w:tcBorders>
            <w:shd w:val="clear" w:color="auto" w:fill="CCFFFF"/>
            <w:vAlign w:val="center"/>
          </w:tcPr>
          <w:p w14:paraId="4FF0CE2E" w14:textId="77777777" w:rsidR="002D4C46" w:rsidRPr="00195592" w:rsidRDefault="002D4C46" w:rsidP="002D4C46">
            <w:pPr>
              <w:widowControl/>
              <w:jc w:val="center"/>
              <w:rPr>
                <w:rFonts w:ascii="ＭＳ Ｐゴシック" w:eastAsia="ＭＳ Ｐゴシック" w:hAnsi="ＭＳ Ｐゴシック" w:cs="ＭＳ Ｐゴシック"/>
                <w:kern w:val="0"/>
                <w:sz w:val="20"/>
                <w:szCs w:val="20"/>
              </w:rPr>
            </w:pPr>
          </w:p>
        </w:tc>
        <w:tc>
          <w:tcPr>
            <w:tcW w:w="1657" w:type="dxa"/>
            <w:tcBorders>
              <w:top w:val="nil"/>
              <w:left w:val="nil"/>
              <w:bottom w:val="single" w:sz="4" w:space="0" w:color="auto"/>
              <w:right w:val="single" w:sz="4" w:space="0" w:color="auto"/>
            </w:tcBorders>
            <w:shd w:val="clear" w:color="auto" w:fill="auto"/>
            <w:noWrap/>
          </w:tcPr>
          <w:p w14:paraId="35425048" w14:textId="3B2D0D12" w:rsidR="002D4C46" w:rsidRPr="002D4C46" w:rsidRDefault="002D4C46" w:rsidP="002D4C46">
            <w:pPr>
              <w:widowControl/>
              <w:jc w:val="right"/>
              <w:rPr>
                <w:rFonts w:ascii="Arial" w:hAnsi="Arial" w:cs="Arial"/>
              </w:rPr>
            </w:pPr>
            <w:r w:rsidRPr="002D4C46">
              <w:rPr>
                <w:rFonts w:ascii="Arial" w:hAnsi="Arial" w:cs="Arial"/>
              </w:rPr>
              <w:t>(0)</w:t>
            </w:r>
          </w:p>
        </w:tc>
        <w:tc>
          <w:tcPr>
            <w:tcW w:w="1566" w:type="dxa"/>
            <w:tcBorders>
              <w:top w:val="nil"/>
              <w:left w:val="nil"/>
              <w:bottom w:val="single" w:sz="4" w:space="0" w:color="auto"/>
              <w:right w:val="single" w:sz="4" w:space="0" w:color="auto"/>
            </w:tcBorders>
            <w:shd w:val="clear" w:color="auto" w:fill="auto"/>
          </w:tcPr>
          <w:p w14:paraId="4C0E9C9E" w14:textId="4A5B3EDC" w:rsidR="002D4C46" w:rsidRPr="002D4C46" w:rsidRDefault="002D4C46" w:rsidP="002D4C46">
            <w:pPr>
              <w:widowControl/>
              <w:jc w:val="right"/>
              <w:rPr>
                <w:rFonts w:ascii="Arial" w:hAnsi="Arial" w:cs="Arial"/>
              </w:rPr>
            </w:pPr>
            <w:r w:rsidRPr="002D4C46">
              <w:rPr>
                <w:rFonts w:ascii="Arial" w:hAnsi="Arial" w:cs="Arial"/>
              </w:rPr>
              <w:t>(70)</w:t>
            </w:r>
          </w:p>
        </w:tc>
        <w:tc>
          <w:tcPr>
            <w:tcW w:w="1417" w:type="dxa"/>
            <w:tcBorders>
              <w:top w:val="nil"/>
              <w:left w:val="nil"/>
              <w:bottom w:val="single" w:sz="4" w:space="0" w:color="auto"/>
              <w:right w:val="single" w:sz="4" w:space="0" w:color="auto"/>
            </w:tcBorders>
            <w:shd w:val="clear" w:color="auto" w:fill="auto"/>
          </w:tcPr>
          <w:p w14:paraId="679B37A8" w14:textId="2987572A" w:rsidR="002D4C46" w:rsidRPr="002D4C46" w:rsidRDefault="002D4C46" w:rsidP="002D4C46">
            <w:pPr>
              <w:widowControl/>
              <w:jc w:val="right"/>
              <w:rPr>
                <w:rFonts w:ascii="Arial" w:hAnsi="Arial" w:cs="Arial"/>
              </w:rPr>
            </w:pPr>
            <w:r w:rsidRPr="002D4C46">
              <w:rPr>
                <w:rFonts w:ascii="Arial" w:hAnsi="Arial" w:cs="Arial"/>
              </w:rPr>
              <w:t>(70)</w:t>
            </w:r>
          </w:p>
        </w:tc>
        <w:tc>
          <w:tcPr>
            <w:tcW w:w="1418" w:type="dxa"/>
            <w:tcBorders>
              <w:top w:val="nil"/>
              <w:left w:val="nil"/>
              <w:bottom w:val="single" w:sz="4" w:space="0" w:color="auto"/>
              <w:right w:val="single" w:sz="4" w:space="0" w:color="auto"/>
            </w:tcBorders>
            <w:shd w:val="clear" w:color="auto" w:fill="auto"/>
          </w:tcPr>
          <w:p w14:paraId="48B31534" w14:textId="4827A68C" w:rsidR="002D4C46" w:rsidRPr="002D4C46" w:rsidRDefault="002D4C46" w:rsidP="002D4C46">
            <w:pPr>
              <w:widowControl/>
              <w:jc w:val="right"/>
              <w:rPr>
                <w:rFonts w:ascii="Arial" w:hAnsi="Arial" w:cs="Arial"/>
              </w:rPr>
            </w:pPr>
            <w:r w:rsidRPr="002D4C46">
              <w:rPr>
                <w:rFonts w:ascii="Arial" w:hAnsi="Arial" w:cs="Arial"/>
              </w:rPr>
              <w:t>0.161%</w:t>
            </w:r>
          </w:p>
        </w:tc>
        <w:tc>
          <w:tcPr>
            <w:tcW w:w="339" w:type="dxa"/>
            <w:tcBorders>
              <w:top w:val="nil"/>
              <w:left w:val="nil"/>
              <w:right w:val="single" w:sz="4" w:space="0" w:color="auto"/>
            </w:tcBorders>
            <w:shd w:val="clear" w:color="auto" w:fill="auto"/>
          </w:tcPr>
          <w:p w14:paraId="19413852" w14:textId="77777777" w:rsidR="002D4C46" w:rsidRPr="002D4C46" w:rsidRDefault="002D4C46" w:rsidP="002D4C46">
            <w:pPr>
              <w:widowControl/>
              <w:jc w:val="right"/>
              <w:rPr>
                <w:rFonts w:ascii="Arial" w:hAnsi="Arial" w:cs="Arial"/>
              </w:rPr>
            </w:pPr>
          </w:p>
        </w:tc>
        <w:tc>
          <w:tcPr>
            <w:tcW w:w="1405" w:type="dxa"/>
            <w:tcBorders>
              <w:top w:val="nil"/>
              <w:left w:val="nil"/>
              <w:bottom w:val="single" w:sz="4" w:space="0" w:color="auto"/>
              <w:right w:val="single" w:sz="4" w:space="0" w:color="auto"/>
            </w:tcBorders>
            <w:shd w:val="clear" w:color="auto" w:fill="auto"/>
          </w:tcPr>
          <w:p w14:paraId="6422900D" w14:textId="342D1CDB" w:rsidR="002D4C46" w:rsidRPr="002D4C46" w:rsidRDefault="002D4C46" w:rsidP="002D4C46">
            <w:pPr>
              <w:widowControl/>
              <w:jc w:val="right"/>
              <w:rPr>
                <w:rFonts w:ascii="Arial" w:hAnsi="Arial" w:cs="Arial"/>
              </w:rPr>
            </w:pPr>
            <w:r w:rsidRPr="002D4C46">
              <w:rPr>
                <w:rFonts w:ascii="Arial" w:hAnsi="Arial" w:cs="Arial"/>
              </w:rPr>
              <w:t>(491)</w:t>
            </w:r>
          </w:p>
        </w:tc>
      </w:tr>
      <w:tr w:rsidR="002D4C46" w:rsidRPr="00195592" w14:paraId="543BB1F9" w14:textId="77777777" w:rsidTr="002D4C46">
        <w:trPr>
          <w:trHeight w:val="192"/>
        </w:trPr>
        <w:tc>
          <w:tcPr>
            <w:tcW w:w="2263" w:type="dxa"/>
            <w:gridSpan w:val="3"/>
            <w:vMerge w:val="restart"/>
            <w:tcBorders>
              <w:top w:val="nil"/>
              <w:left w:val="single" w:sz="4" w:space="0" w:color="auto"/>
              <w:bottom w:val="nil"/>
              <w:right w:val="single" w:sz="4" w:space="0" w:color="auto"/>
            </w:tcBorders>
            <w:shd w:val="clear" w:color="auto" w:fill="CC99FF"/>
            <w:noWrap/>
            <w:vAlign w:val="center"/>
          </w:tcPr>
          <w:p w14:paraId="6195A32D" w14:textId="28411D15" w:rsidR="002D4C46" w:rsidRPr="00195592" w:rsidRDefault="002D4C46" w:rsidP="002D4C4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令和５</w:t>
            </w:r>
            <w:r w:rsidRPr="00195592">
              <w:rPr>
                <w:rFonts w:ascii="ＭＳ Ｐゴシック" w:eastAsia="ＭＳ Ｐゴシック" w:hAnsi="ＭＳ Ｐゴシック" w:cs="ＭＳ Ｐゴシック" w:hint="eastAsia"/>
                <w:kern w:val="0"/>
                <w:sz w:val="20"/>
                <w:szCs w:val="20"/>
              </w:rPr>
              <w:t>年度</w:t>
            </w:r>
          </w:p>
        </w:tc>
        <w:tc>
          <w:tcPr>
            <w:tcW w:w="1657" w:type="dxa"/>
            <w:tcBorders>
              <w:top w:val="nil"/>
              <w:left w:val="nil"/>
              <w:bottom w:val="nil"/>
              <w:right w:val="single" w:sz="4" w:space="0" w:color="auto"/>
            </w:tcBorders>
            <w:shd w:val="clear" w:color="auto" w:fill="auto"/>
            <w:noWrap/>
          </w:tcPr>
          <w:p w14:paraId="44A1DBED" w14:textId="3A8F665B"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1,110</w:t>
            </w:r>
          </w:p>
        </w:tc>
        <w:tc>
          <w:tcPr>
            <w:tcW w:w="1566" w:type="dxa"/>
            <w:tcBorders>
              <w:top w:val="single" w:sz="4" w:space="0" w:color="auto"/>
              <w:left w:val="nil"/>
              <w:bottom w:val="nil"/>
              <w:right w:val="single" w:sz="4" w:space="0" w:color="auto"/>
            </w:tcBorders>
            <w:shd w:val="clear" w:color="auto" w:fill="auto"/>
            <w:noWrap/>
          </w:tcPr>
          <w:p w14:paraId="107EE021" w14:textId="519A9393"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1,586</w:t>
            </w:r>
          </w:p>
        </w:tc>
        <w:tc>
          <w:tcPr>
            <w:tcW w:w="1417" w:type="dxa"/>
            <w:tcBorders>
              <w:top w:val="single" w:sz="4" w:space="0" w:color="auto"/>
              <w:left w:val="nil"/>
              <w:bottom w:val="nil"/>
              <w:right w:val="single" w:sz="4" w:space="0" w:color="auto"/>
            </w:tcBorders>
            <w:shd w:val="clear" w:color="auto" w:fill="auto"/>
            <w:noWrap/>
          </w:tcPr>
          <w:p w14:paraId="6E68FAF9" w14:textId="04F1E2D5"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2,696</w:t>
            </w:r>
          </w:p>
        </w:tc>
        <w:tc>
          <w:tcPr>
            <w:tcW w:w="1418" w:type="dxa"/>
            <w:tcBorders>
              <w:top w:val="nil"/>
              <w:left w:val="nil"/>
              <w:bottom w:val="nil"/>
              <w:right w:val="single" w:sz="4" w:space="0" w:color="auto"/>
            </w:tcBorders>
            <w:shd w:val="clear" w:color="auto" w:fill="auto"/>
            <w:noWrap/>
          </w:tcPr>
          <w:p w14:paraId="4C710A02" w14:textId="2F2DE920"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56,033</w:t>
            </w:r>
          </w:p>
        </w:tc>
        <w:tc>
          <w:tcPr>
            <w:tcW w:w="339" w:type="dxa"/>
            <w:tcBorders>
              <w:top w:val="nil"/>
              <w:left w:val="nil"/>
              <w:bottom w:val="nil"/>
              <w:right w:val="single" w:sz="4" w:space="0" w:color="auto"/>
            </w:tcBorders>
            <w:shd w:val="clear" w:color="auto" w:fill="auto"/>
            <w:noWrap/>
          </w:tcPr>
          <w:p w14:paraId="2799C9C4" w14:textId="0F554885" w:rsidR="002D4C46" w:rsidRPr="002D4C46" w:rsidRDefault="002D4C46" w:rsidP="002D4C46">
            <w:pPr>
              <w:widowControl/>
              <w:jc w:val="right"/>
              <w:rPr>
                <w:rFonts w:ascii="Arial" w:eastAsia="ＭＳ Ｐゴシック" w:hAnsi="Arial" w:cs="Arial"/>
                <w:kern w:val="0"/>
                <w:sz w:val="20"/>
                <w:szCs w:val="20"/>
              </w:rPr>
            </w:pPr>
          </w:p>
        </w:tc>
        <w:tc>
          <w:tcPr>
            <w:tcW w:w="1405" w:type="dxa"/>
            <w:tcBorders>
              <w:top w:val="single" w:sz="4" w:space="0" w:color="auto"/>
              <w:left w:val="nil"/>
              <w:bottom w:val="nil"/>
              <w:right w:val="single" w:sz="4" w:space="0" w:color="auto"/>
            </w:tcBorders>
            <w:shd w:val="clear" w:color="auto" w:fill="auto"/>
            <w:noWrap/>
          </w:tcPr>
          <w:p w14:paraId="51DE3247" w14:textId="06681E27"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9,349</w:t>
            </w:r>
          </w:p>
        </w:tc>
      </w:tr>
      <w:tr w:rsidR="002D4C46" w:rsidRPr="00195592" w14:paraId="4465C168" w14:textId="77777777" w:rsidTr="002D4C46">
        <w:trPr>
          <w:trHeight w:val="271"/>
        </w:trPr>
        <w:tc>
          <w:tcPr>
            <w:tcW w:w="2263" w:type="dxa"/>
            <w:gridSpan w:val="3"/>
            <w:vMerge/>
            <w:tcBorders>
              <w:top w:val="nil"/>
              <w:left w:val="single" w:sz="4" w:space="0" w:color="auto"/>
              <w:bottom w:val="single" w:sz="4" w:space="0" w:color="auto"/>
              <w:right w:val="single" w:sz="4" w:space="0" w:color="auto"/>
            </w:tcBorders>
            <w:shd w:val="clear" w:color="auto" w:fill="CC99FF"/>
            <w:vAlign w:val="center"/>
          </w:tcPr>
          <w:p w14:paraId="112771AE" w14:textId="77777777" w:rsidR="002D4C46" w:rsidRPr="00195592" w:rsidRDefault="002D4C46" w:rsidP="002D4C46">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nil"/>
              <w:right w:val="single" w:sz="4" w:space="0" w:color="auto"/>
            </w:tcBorders>
            <w:shd w:val="clear" w:color="auto" w:fill="auto"/>
            <w:noWrap/>
          </w:tcPr>
          <w:p w14:paraId="3140D9FB" w14:textId="7BF61B41"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(1,192)</w:t>
            </w:r>
          </w:p>
        </w:tc>
        <w:tc>
          <w:tcPr>
            <w:tcW w:w="1566" w:type="dxa"/>
            <w:tcBorders>
              <w:top w:val="nil"/>
              <w:left w:val="nil"/>
              <w:bottom w:val="nil"/>
              <w:right w:val="single" w:sz="4" w:space="0" w:color="auto"/>
            </w:tcBorders>
            <w:shd w:val="clear" w:color="auto" w:fill="auto"/>
            <w:noWrap/>
          </w:tcPr>
          <w:p w14:paraId="1FF74DC0" w14:textId="7B5F79D9"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(1,957)</w:t>
            </w:r>
          </w:p>
        </w:tc>
        <w:tc>
          <w:tcPr>
            <w:tcW w:w="1417" w:type="dxa"/>
            <w:tcBorders>
              <w:top w:val="nil"/>
              <w:left w:val="nil"/>
              <w:bottom w:val="nil"/>
              <w:right w:val="single" w:sz="4" w:space="0" w:color="auto"/>
            </w:tcBorders>
            <w:shd w:val="clear" w:color="auto" w:fill="auto"/>
            <w:noWrap/>
          </w:tcPr>
          <w:p w14:paraId="6D6E70E0" w14:textId="5C72AAAB"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(3,149)</w:t>
            </w:r>
          </w:p>
        </w:tc>
        <w:tc>
          <w:tcPr>
            <w:tcW w:w="1418" w:type="dxa"/>
            <w:tcBorders>
              <w:top w:val="nil"/>
              <w:left w:val="nil"/>
              <w:bottom w:val="single" w:sz="4" w:space="0" w:color="auto"/>
              <w:right w:val="single" w:sz="4" w:space="0" w:color="auto"/>
            </w:tcBorders>
            <w:shd w:val="clear" w:color="auto" w:fill="auto"/>
            <w:noWrap/>
          </w:tcPr>
          <w:p w14:paraId="40ED2F12" w14:textId="454B9444"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0.208%</w:t>
            </w:r>
          </w:p>
        </w:tc>
        <w:tc>
          <w:tcPr>
            <w:tcW w:w="339" w:type="dxa"/>
            <w:tcBorders>
              <w:top w:val="nil"/>
              <w:left w:val="nil"/>
              <w:bottom w:val="nil"/>
              <w:right w:val="single" w:sz="4" w:space="0" w:color="auto"/>
            </w:tcBorders>
            <w:shd w:val="clear" w:color="auto" w:fill="auto"/>
            <w:noWrap/>
          </w:tcPr>
          <w:p w14:paraId="66339C61" w14:textId="7F83D9B4" w:rsidR="002D4C46" w:rsidRPr="002D4C46" w:rsidRDefault="002D4C46" w:rsidP="002D4C46">
            <w:pPr>
              <w:widowControl/>
              <w:jc w:val="right"/>
              <w:rPr>
                <w:rFonts w:ascii="Arial" w:eastAsia="ＭＳ Ｐゴシック" w:hAnsi="Arial" w:cs="Arial"/>
                <w:kern w:val="0"/>
                <w:sz w:val="20"/>
                <w:szCs w:val="20"/>
              </w:rPr>
            </w:pPr>
          </w:p>
        </w:tc>
        <w:tc>
          <w:tcPr>
            <w:tcW w:w="1405" w:type="dxa"/>
            <w:tcBorders>
              <w:top w:val="nil"/>
              <w:left w:val="nil"/>
              <w:bottom w:val="nil"/>
              <w:right w:val="single" w:sz="4" w:space="0" w:color="auto"/>
            </w:tcBorders>
            <w:shd w:val="clear" w:color="auto" w:fill="auto"/>
            <w:noWrap/>
          </w:tcPr>
          <w:p w14:paraId="65032315" w14:textId="437EF8CB"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(14,046)</w:t>
            </w:r>
          </w:p>
        </w:tc>
      </w:tr>
      <w:tr w:rsidR="002D4C46" w:rsidRPr="00195592" w14:paraId="12102073" w14:textId="77777777" w:rsidTr="002D4C46">
        <w:trPr>
          <w:trHeight w:val="271"/>
        </w:trPr>
        <w:tc>
          <w:tcPr>
            <w:tcW w:w="2263" w:type="dxa"/>
            <w:gridSpan w:val="3"/>
            <w:vMerge w:val="restart"/>
            <w:tcBorders>
              <w:top w:val="single" w:sz="4" w:space="0" w:color="auto"/>
              <w:left w:val="single" w:sz="4" w:space="0" w:color="auto"/>
              <w:bottom w:val="single" w:sz="4" w:space="0" w:color="000000"/>
              <w:right w:val="single" w:sz="4" w:space="0" w:color="auto"/>
            </w:tcBorders>
            <w:shd w:val="clear" w:color="auto" w:fill="CCFFFF"/>
            <w:noWrap/>
            <w:vAlign w:val="center"/>
          </w:tcPr>
          <w:p w14:paraId="0EB99863" w14:textId="77777777" w:rsidR="002D4C46" w:rsidRPr="00195592" w:rsidRDefault="002D4C46" w:rsidP="002D4C46">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対前年度比</w:t>
            </w:r>
          </w:p>
        </w:tc>
        <w:tc>
          <w:tcPr>
            <w:tcW w:w="1657" w:type="dxa"/>
            <w:tcBorders>
              <w:top w:val="single" w:sz="4" w:space="0" w:color="auto"/>
              <w:left w:val="nil"/>
              <w:bottom w:val="nil"/>
              <w:right w:val="single" w:sz="4" w:space="0" w:color="auto"/>
            </w:tcBorders>
            <w:shd w:val="clear" w:color="auto" w:fill="auto"/>
            <w:noWrap/>
          </w:tcPr>
          <w:p w14:paraId="0117CD22" w14:textId="016AAD60"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133.7%</w:t>
            </w:r>
          </w:p>
        </w:tc>
        <w:tc>
          <w:tcPr>
            <w:tcW w:w="1566" w:type="dxa"/>
            <w:tcBorders>
              <w:top w:val="single" w:sz="4" w:space="0" w:color="auto"/>
              <w:left w:val="nil"/>
              <w:bottom w:val="nil"/>
              <w:right w:val="single" w:sz="4" w:space="0" w:color="auto"/>
            </w:tcBorders>
            <w:shd w:val="clear" w:color="auto" w:fill="auto"/>
            <w:noWrap/>
          </w:tcPr>
          <w:p w14:paraId="0925498D" w14:textId="68FB3506"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123.0%</w:t>
            </w:r>
          </w:p>
        </w:tc>
        <w:tc>
          <w:tcPr>
            <w:tcW w:w="1417" w:type="dxa"/>
            <w:tcBorders>
              <w:top w:val="single" w:sz="4" w:space="0" w:color="auto"/>
              <w:left w:val="nil"/>
              <w:bottom w:val="nil"/>
              <w:right w:val="single" w:sz="4" w:space="0" w:color="auto"/>
            </w:tcBorders>
            <w:shd w:val="clear" w:color="auto" w:fill="auto"/>
            <w:noWrap/>
          </w:tcPr>
          <w:p w14:paraId="7683628A" w14:textId="6B76459E"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127.2%</w:t>
            </w:r>
          </w:p>
        </w:tc>
        <w:tc>
          <w:tcPr>
            <w:tcW w:w="1418" w:type="dxa"/>
            <w:tcBorders>
              <w:top w:val="nil"/>
              <w:left w:val="nil"/>
              <w:bottom w:val="nil"/>
              <w:right w:val="single" w:sz="4" w:space="0" w:color="auto"/>
            </w:tcBorders>
            <w:shd w:val="clear" w:color="auto" w:fill="auto"/>
            <w:noWrap/>
          </w:tcPr>
          <w:p w14:paraId="296835F1" w14:textId="153128DA"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185.3%</w:t>
            </w:r>
          </w:p>
        </w:tc>
        <w:tc>
          <w:tcPr>
            <w:tcW w:w="339" w:type="dxa"/>
            <w:tcBorders>
              <w:top w:val="nil"/>
              <w:left w:val="nil"/>
              <w:bottom w:val="nil"/>
              <w:right w:val="single" w:sz="4" w:space="0" w:color="auto"/>
            </w:tcBorders>
            <w:shd w:val="clear" w:color="auto" w:fill="auto"/>
            <w:noWrap/>
          </w:tcPr>
          <w:p w14:paraId="1DEA2CB4" w14:textId="19F8DF41" w:rsidR="002D4C46" w:rsidRPr="002D4C46" w:rsidRDefault="002D4C46" w:rsidP="002D4C46">
            <w:pPr>
              <w:widowControl/>
              <w:jc w:val="right"/>
              <w:rPr>
                <w:rFonts w:ascii="Arial" w:eastAsia="ＭＳ Ｐゴシック" w:hAnsi="Arial" w:cs="Arial"/>
                <w:kern w:val="0"/>
                <w:sz w:val="20"/>
                <w:szCs w:val="20"/>
              </w:rPr>
            </w:pPr>
          </w:p>
        </w:tc>
        <w:tc>
          <w:tcPr>
            <w:tcW w:w="1405" w:type="dxa"/>
            <w:tcBorders>
              <w:top w:val="single" w:sz="4" w:space="0" w:color="auto"/>
              <w:left w:val="nil"/>
              <w:bottom w:val="nil"/>
              <w:right w:val="single" w:sz="4" w:space="0" w:color="auto"/>
            </w:tcBorders>
            <w:shd w:val="clear" w:color="auto" w:fill="auto"/>
            <w:noWrap/>
          </w:tcPr>
          <w:p w14:paraId="3BC1BA2D" w14:textId="4DA7B2BF"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114.1%</w:t>
            </w:r>
          </w:p>
        </w:tc>
      </w:tr>
      <w:tr w:rsidR="002D4C46" w:rsidRPr="00195592" w14:paraId="09511AE6" w14:textId="77777777" w:rsidTr="002D4C46">
        <w:trPr>
          <w:trHeight w:val="64"/>
        </w:trPr>
        <w:tc>
          <w:tcPr>
            <w:tcW w:w="2263" w:type="dxa"/>
            <w:gridSpan w:val="3"/>
            <w:vMerge/>
            <w:tcBorders>
              <w:top w:val="single" w:sz="4" w:space="0" w:color="000000"/>
              <w:left w:val="single" w:sz="4" w:space="0" w:color="auto"/>
              <w:bottom w:val="single" w:sz="4" w:space="0" w:color="000000"/>
              <w:right w:val="single" w:sz="4" w:space="0" w:color="auto"/>
            </w:tcBorders>
            <w:shd w:val="clear" w:color="auto" w:fill="CCFFFF"/>
            <w:vAlign w:val="center"/>
          </w:tcPr>
          <w:p w14:paraId="0FB995ED" w14:textId="77777777" w:rsidR="002D4C46" w:rsidRPr="00195592" w:rsidRDefault="002D4C46" w:rsidP="002D4C46">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single" w:sz="4" w:space="0" w:color="auto"/>
              <w:right w:val="single" w:sz="4" w:space="0" w:color="auto"/>
            </w:tcBorders>
            <w:shd w:val="clear" w:color="auto" w:fill="auto"/>
            <w:noWrap/>
          </w:tcPr>
          <w:p w14:paraId="5DB956C6" w14:textId="34AA4B55"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(144.3%)</w:t>
            </w:r>
          </w:p>
        </w:tc>
        <w:tc>
          <w:tcPr>
            <w:tcW w:w="1566" w:type="dxa"/>
            <w:tcBorders>
              <w:top w:val="nil"/>
              <w:left w:val="nil"/>
              <w:bottom w:val="single" w:sz="4" w:space="0" w:color="auto"/>
              <w:right w:val="single" w:sz="4" w:space="0" w:color="auto"/>
            </w:tcBorders>
            <w:shd w:val="clear" w:color="auto" w:fill="auto"/>
            <w:noWrap/>
          </w:tcPr>
          <w:p w14:paraId="2A42D42E" w14:textId="457BA028"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(149.0%)</w:t>
            </w:r>
          </w:p>
        </w:tc>
        <w:tc>
          <w:tcPr>
            <w:tcW w:w="1417" w:type="dxa"/>
            <w:tcBorders>
              <w:top w:val="nil"/>
              <w:left w:val="nil"/>
              <w:bottom w:val="single" w:sz="4" w:space="0" w:color="auto"/>
              <w:right w:val="single" w:sz="4" w:space="0" w:color="auto"/>
            </w:tcBorders>
            <w:shd w:val="clear" w:color="auto" w:fill="auto"/>
            <w:noWrap/>
          </w:tcPr>
          <w:p w14:paraId="60D2B1EA" w14:textId="70E09E6C"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(147.2%)</w:t>
            </w:r>
          </w:p>
        </w:tc>
        <w:tc>
          <w:tcPr>
            <w:tcW w:w="1418" w:type="dxa"/>
            <w:tcBorders>
              <w:top w:val="nil"/>
              <w:left w:val="nil"/>
              <w:bottom w:val="single" w:sz="4" w:space="0" w:color="auto"/>
              <w:right w:val="single" w:sz="4" w:space="0" w:color="auto"/>
            </w:tcBorders>
            <w:shd w:val="clear" w:color="auto" w:fill="auto"/>
            <w:noWrap/>
          </w:tcPr>
          <w:p w14:paraId="0E00499C" w14:textId="1E1319B3"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(145.5%)</w:t>
            </w:r>
          </w:p>
        </w:tc>
        <w:tc>
          <w:tcPr>
            <w:tcW w:w="339" w:type="dxa"/>
            <w:tcBorders>
              <w:top w:val="nil"/>
              <w:left w:val="nil"/>
              <w:bottom w:val="nil"/>
              <w:right w:val="single" w:sz="4" w:space="0" w:color="auto"/>
            </w:tcBorders>
            <w:shd w:val="clear" w:color="auto" w:fill="auto"/>
            <w:noWrap/>
          </w:tcPr>
          <w:p w14:paraId="3C1492DB" w14:textId="5DCDA757" w:rsidR="002D4C46" w:rsidRPr="002D4C46" w:rsidRDefault="002D4C46" w:rsidP="002D4C46">
            <w:pPr>
              <w:widowControl/>
              <w:jc w:val="right"/>
              <w:rPr>
                <w:rFonts w:ascii="Arial" w:eastAsia="ＭＳ Ｐゴシック" w:hAnsi="Arial" w:cs="Arial"/>
                <w:kern w:val="0"/>
                <w:sz w:val="20"/>
                <w:szCs w:val="20"/>
              </w:rPr>
            </w:pPr>
          </w:p>
        </w:tc>
        <w:tc>
          <w:tcPr>
            <w:tcW w:w="1405" w:type="dxa"/>
            <w:tcBorders>
              <w:top w:val="nil"/>
              <w:left w:val="nil"/>
              <w:bottom w:val="single" w:sz="4" w:space="0" w:color="auto"/>
              <w:right w:val="single" w:sz="4" w:space="0" w:color="auto"/>
            </w:tcBorders>
            <w:shd w:val="clear" w:color="auto" w:fill="auto"/>
            <w:noWrap/>
          </w:tcPr>
          <w:p w14:paraId="7C52A356" w14:textId="61C63CE2" w:rsidR="002D4C46" w:rsidRPr="002D4C46" w:rsidRDefault="002D4C46" w:rsidP="002D4C46">
            <w:pPr>
              <w:widowControl/>
              <w:jc w:val="right"/>
              <w:rPr>
                <w:rFonts w:ascii="Arial" w:eastAsia="ＭＳ Ｐゴシック" w:hAnsi="Arial" w:cs="Arial"/>
                <w:kern w:val="0"/>
                <w:sz w:val="20"/>
                <w:szCs w:val="20"/>
              </w:rPr>
            </w:pPr>
            <w:r w:rsidRPr="002D4C46">
              <w:rPr>
                <w:rFonts w:ascii="Arial" w:hAnsi="Arial" w:cs="Arial"/>
              </w:rPr>
              <w:t>(93.3%)</w:t>
            </w:r>
          </w:p>
        </w:tc>
      </w:tr>
      <w:tr w:rsidR="002D4C46" w:rsidRPr="00195592" w14:paraId="3A580136" w14:textId="77777777" w:rsidTr="002D4C46">
        <w:trPr>
          <w:trHeight w:val="179"/>
        </w:trPr>
        <w:tc>
          <w:tcPr>
            <w:tcW w:w="279" w:type="dxa"/>
            <w:tcBorders>
              <w:top w:val="nil"/>
              <w:left w:val="nil"/>
              <w:bottom w:val="nil"/>
              <w:right w:val="nil"/>
            </w:tcBorders>
            <w:shd w:val="clear" w:color="auto" w:fill="auto"/>
            <w:noWrap/>
            <w:vAlign w:val="center"/>
          </w:tcPr>
          <w:p w14:paraId="07819863" w14:textId="77777777" w:rsidR="002D4C46" w:rsidRPr="002D4C46" w:rsidRDefault="002D4C46" w:rsidP="006754B5">
            <w:pPr>
              <w:widowControl/>
              <w:jc w:val="left"/>
              <w:rPr>
                <w:rFonts w:ascii="ＭＳ Ｐゴシック" w:eastAsia="ＭＳ Ｐゴシック" w:hAnsi="ＭＳ Ｐゴシック" w:cs="ＭＳ Ｐゴシック"/>
                <w:kern w:val="0"/>
                <w:sz w:val="12"/>
                <w:szCs w:val="12"/>
              </w:rPr>
            </w:pPr>
          </w:p>
        </w:tc>
        <w:tc>
          <w:tcPr>
            <w:tcW w:w="1984" w:type="dxa"/>
            <w:gridSpan w:val="2"/>
            <w:tcBorders>
              <w:top w:val="nil"/>
              <w:left w:val="nil"/>
              <w:bottom w:val="nil"/>
              <w:right w:val="nil"/>
            </w:tcBorders>
            <w:shd w:val="clear" w:color="auto" w:fill="auto"/>
            <w:noWrap/>
            <w:vAlign w:val="center"/>
          </w:tcPr>
          <w:p w14:paraId="11BFD599" w14:textId="77777777" w:rsidR="002D4C46" w:rsidRPr="00195592" w:rsidRDefault="002D4C46" w:rsidP="006754B5">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nil"/>
              <w:right w:val="nil"/>
            </w:tcBorders>
            <w:shd w:val="clear" w:color="auto" w:fill="auto"/>
            <w:noWrap/>
            <w:vAlign w:val="center"/>
          </w:tcPr>
          <w:p w14:paraId="07721AF0" w14:textId="77777777" w:rsidR="002D4C46" w:rsidRPr="00195592" w:rsidRDefault="002D4C46" w:rsidP="006754B5">
            <w:pPr>
              <w:widowControl/>
              <w:jc w:val="left"/>
              <w:rPr>
                <w:rFonts w:ascii="Arial" w:eastAsia="ＭＳ Ｐゴシック" w:hAnsi="Arial" w:cs="Arial"/>
                <w:kern w:val="0"/>
                <w:sz w:val="20"/>
                <w:szCs w:val="20"/>
              </w:rPr>
            </w:pPr>
          </w:p>
        </w:tc>
        <w:tc>
          <w:tcPr>
            <w:tcW w:w="1566" w:type="dxa"/>
            <w:tcBorders>
              <w:top w:val="nil"/>
              <w:left w:val="nil"/>
              <w:bottom w:val="nil"/>
              <w:right w:val="nil"/>
            </w:tcBorders>
            <w:shd w:val="clear" w:color="auto" w:fill="auto"/>
            <w:noWrap/>
            <w:vAlign w:val="center"/>
          </w:tcPr>
          <w:p w14:paraId="3F80202F" w14:textId="77777777" w:rsidR="002D4C46" w:rsidRPr="00195592" w:rsidRDefault="002D4C46" w:rsidP="006754B5">
            <w:pPr>
              <w:widowControl/>
              <w:jc w:val="left"/>
              <w:rPr>
                <w:rFonts w:ascii="Arial" w:eastAsia="ＭＳ Ｐゴシック" w:hAnsi="Arial" w:cs="Arial"/>
                <w:kern w:val="0"/>
                <w:sz w:val="20"/>
                <w:szCs w:val="20"/>
              </w:rPr>
            </w:pPr>
          </w:p>
        </w:tc>
        <w:tc>
          <w:tcPr>
            <w:tcW w:w="4579" w:type="dxa"/>
            <w:gridSpan w:val="4"/>
            <w:tcBorders>
              <w:top w:val="nil"/>
              <w:left w:val="nil"/>
              <w:bottom w:val="nil"/>
              <w:right w:val="nil"/>
            </w:tcBorders>
            <w:shd w:val="clear" w:color="auto" w:fill="auto"/>
            <w:noWrap/>
            <w:vAlign w:val="center"/>
          </w:tcPr>
          <w:p w14:paraId="315F915A" w14:textId="07044D6B" w:rsidR="002D4C46" w:rsidRPr="00195592" w:rsidRDefault="002D4C46" w:rsidP="00A217A2">
            <w:pPr>
              <w:ind w:rightChars="155" w:right="332"/>
              <w:jc w:val="right"/>
              <w:rPr>
                <w:rFonts w:ascii="ＭＳ 明朝" w:hAnsi="ＭＳ 明朝" w:cs="Arial"/>
                <w:sz w:val="20"/>
                <w:szCs w:val="20"/>
              </w:rPr>
            </w:pPr>
            <w:r w:rsidRPr="00195592">
              <w:rPr>
                <w:rFonts w:ascii="ＭＳ 明朝" w:hAnsi="ＭＳ 明朝" w:cs="Arial"/>
                <w:sz w:val="18"/>
                <w:szCs w:val="20"/>
              </w:rPr>
              <w:t>（下段（　）は令和</w:t>
            </w:r>
            <w:r>
              <w:rPr>
                <w:rFonts w:ascii="ＭＳ 明朝" w:hAnsi="ＭＳ 明朝" w:cs="Arial" w:hint="eastAsia"/>
                <w:sz w:val="18"/>
                <w:szCs w:val="20"/>
              </w:rPr>
              <w:t>５</w:t>
            </w:r>
            <w:r w:rsidRPr="00195592">
              <w:rPr>
                <w:rFonts w:ascii="ＭＳ 明朝" w:hAnsi="ＭＳ 明朝" w:cs="Arial"/>
                <w:sz w:val="18"/>
                <w:szCs w:val="20"/>
              </w:rPr>
              <w:t>年</w:t>
            </w:r>
            <w:r>
              <w:rPr>
                <w:rFonts w:ascii="ＭＳ 明朝" w:hAnsi="ＭＳ 明朝" w:cs="Arial" w:hint="eastAsia"/>
                <w:sz w:val="18"/>
                <w:szCs w:val="20"/>
              </w:rPr>
              <w:t>３</w:t>
            </w:r>
            <w:r w:rsidRPr="00195592">
              <w:rPr>
                <w:rFonts w:ascii="ＭＳ 明朝" w:hAnsi="ＭＳ 明朝" w:cs="Arial"/>
                <w:sz w:val="18"/>
                <w:szCs w:val="20"/>
              </w:rPr>
              <w:t>月31日現在高）</w:t>
            </w:r>
          </w:p>
        </w:tc>
      </w:tr>
      <w:tr w:rsidR="002D4C46" w:rsidRPr="00195592" w14:paraId="2F0B0BB0" w14:textId="77777777" w:rsidTr="002D4C46">
        <w:trPr>
          <w:trHeight w:val="270"/>
        </w:trPr>
        <w:tc>
          <w:tcPr>
            <w:tcW w:w="2263" w:type="dxa"/>
            <w:gridSpan w:val="3"/>
            <w:vMerge w:val="restart"/>
            <w:tcBorders>
              <w:top w:val="single" w:sz="4" w:space="0" w:color="auto"/>
              <w:left w:val="single" w:sz="4" w:space="0" w:color="auto"/>
              <w:bottom w:val="single" w:sz="4" w:space="0" w:color="000000"/>
              <w:right w:val="single" w:sz="4" w:space="0" w:color="auto"/>
            </w:tcBorders>
            <w:shd w:val="clear" w:color="auto" w:fill="CC99FF"/>
            <w:noWrap/>
            <w:vAlign w:val="center"/>
          </w:tcPr>
          <w:p w14:paraId="5D335473" w14:textId="477F0720" w:rsidR="002D4C46" w:rsidRPr="00195592" w:rsidRDefault="002D4C46" w:rsidP="002D4C4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令和４</w:t>
            </w:r>
            <w:r w:rsidRPr="00195592">
              <w:rPr>
                <w:rFonts w:ascii="ＭＳ Ｐゴシック" w:eastAsia="ＭＳ Ｐゴシック" w:hAnsi="ＭＳ Ｐゴシック" w:cs="ＭＳ Ｐゴシック" w:hint="eastAsia"/>
                <w:kern w:val="0"/>
                <w:sz w:val="20"/>
                <w:szCs w:val="20"/>
              </w:rPr>
              <w:t>年度</w:t>
            </w:r>
          </w:p>
        </w:tc>
        <w:tc>
          <w:tcPr>
            <w:tcW w:w="1657" w:type="dxa"/>
            <w:tcBorders>
              <w:top w:val="single" w:sz="4" w:space="0" w:color="auto"/>
              <w:left w:val="nil"/>
              <w:bottom w:val="nil"/>
              <w:right w:val="single" w:sz="4" w:space="0" w:color="auto"/>
            </w:tcBorders>
            <w:shd w:val="clear" w:color="auto" w:fill="auto"/>
            <w:noWrap/>
          </w:tcPr>
          <w:p w14:paraId="153BA5D5" w14:textId="516D4EBA" w:rsidR="002D4C46" w:rsidRPr="00452F3C" w:rsidRDefault="002D4C46" w:rsidP="002D4C46">
            <w:pPr>
              <w:jc w:val="right"/>
              <w:rPr>
                <w:rFonts w:ascii="Arial" w:hAnsi="Arial" w:cs="Arial"/>
                <w:sz w:val="20"/>
                <w:szCs w:val="20"/>
              </w:rPr>
            </w:pPr>
            <w:r w:rsidRPr="00452F3C">
              <w:rPr>
                <w:rFonts w:ascii="Arial" w:hAnsi="Arial" w:cs="Arial"/>
              </w:rPr>
              <w:t>830</w:t>
            </w:r>
          </w:p>
        </w:tc>
        <w:tc>
          <w:tcPr>
            <w:tcW w:w="1566" w:type="dxa"/>
            <w:tcBorders>
              <w:top w:val="single" w:sz="4" w:space="0" w:color="auto"/>
              <w:left w:val="nil"/>
              <w:bottom w:val="nil"/>
              <w:right w:val="single" w:sz="4" w:space="0" w:color="auto"/>
            </w:tcBorders>
            <w:shd w:val="clear" w:color="auto" w:fill="auto"/>
            <w:noWrap/>
          </w:tcPr>
          <w:p w14:paraId="2C559EFE" w14:textId="561C93F5" w:rsidR="002D4C46" w:rsidRPr="00452F3C" w:rsidRDefault="002D4C46" w:rsidP="002D4C46">
            <w:pPr>
              <w:jc w:val="right"/>
              <w:rPr>
                <w:rFonts w:ascii="Arial" w:hAnsi="Arial" w:cs="Arial"/>
                <w:sz w:val="20"/>
                <w:szCs w:val="20"/>
              </w:rPr>
            </w:pPr>
            <w:r w:rsidRPr="00452F3C">
              <w:rPr>
                <w:rFonts w:ascii="Arial" w:hAnsi="Arial" w:cs="Arial"/>
              </w:rPr>
              <w:t>1,289</w:t>
            </w:r>
          </w:p>
        </w:tc>
        <w:tc>
          <w:tcPr>
            <w:tcW w:w="1417" w:type="dxa"/>
            <w:tcBorders>
              <w:top w:val="single" w:sz="4" w:space="0" w:color="auto"/>
              <w:left w:val="nil"/>
              <w:bottom w:val="nil"/>
              <w:right w:val="single" w:sz="4" w:space="0" w:color="auto"/>
            </w:tcBorders>
            <w:shd w:val="clear" w:color="auto" w:fill="auto"/>
            <w:noWrap/>
          </w:tcPr>
          <w:p w14:paraId="6BC13C1B" w14:textId="38DE32A4" w:rsidR="002D4C46" w:rsidRPr="00452F3C" w:rsidRDefault="002D4C46" w:rsidP="002D4C46">
            <w:pPr>
              <w:wordWrap w:val="0"/>
              <w:jc w:val="right"/>
              <w:rPr>
                <w:rFonts w:ascii="Arial" w:hAnsi="Arial" w:cs="Arial"/>
                <w:sz w:val="20"/>
                <w:szCs w:val="20"/>
              </w:rPr>
            </w:pPr>
            <w:r w:rsidRPr="00452F3C">
              <w:rPr>
                <w:rFonts w:ascii="Arial" w:hAnsi="Arial" w:cs="Arial"/>
              </w:rPr>
              <w:t>2,119</w:t>
            </w:r>
          </w:p>
        </w:tc>
        <w:tc>
          <w:tcPr>
            <w:tcW w:w="1418" w:type="dxa"/>
            <w:tcBorders>
              <w:top w:val="single" w:sz="4" w:space="0" w:color="auto"/>
              <w:left w:val="nil"/>
              <w:bottom w:val="nil"/>
              <w:right w:val="single" w:sz="4" w:space="0" w:color="auto"/>
            </w:tcBorders>
            <w:shd w:val="clear" w:color="auto" w:fill="auto"/>
            <w:noWrap/>
          </w:tcPr>
          <w:p w14:paraId="6F2BBCBC" w14:textId="0684A710" w:rsidR="002D4C46" w:rsidRPr="00452F3C" w:rsidRDefault="002D4C46" w:rsidP="002D4C46">
            <w:pPr>
              <w:jc w:val="right"/>
              <w:rPr>
                <w:rFonts w:ascii="Arial" w:hAnsi="Arial" w:cs="Arial"/>
                <w:sz w:val="20"/>
                <w:szCs w:val="20"/>
              </w:rPr>
            </w:pPr>
            <w:r w:rsidRPr="00452F3C">
              <w:rPr>
                <w:rFonts w:ascii="Arial" w:hAnsi="Arial" w:cs="Arial"/>
              </w:rPr>
              <w:t>30,238</w:t>
            </w:r>
          </w:p>
        </w:tc>
        <w:tc>
          <w:tcPr>
            <w:tcW w:w="339" w:type="dxa"/>
            <w:tcBorders>
              <w:top w:val="nil"/>
              <w:left w:val="nil"/>
              <w:bottom w:val="nil"/>
              <w:right w:val="single" w:sz="4" w:space="0" w:color="auto"/>
            </w:tcBorders>
            <w:shd w:val="clear" w:color="auto" w:fill="auto"/>
            <w:noWrap/>
            <w:vAlign w:val="center"/>
          </w:tcPr>
          <w:p w14:paraId="7BF46BE8" w14:textId="491492B5" w:rsidR="002D4C46" w:rsidRPr="00452F3C" w:rsidRDefault="002D4C46" w:rsidP="002D4C46">
            <w:pPr>
              <w:widowControl/>
              <w:jc w:val="right"/>
              <w:rPr>
                <w:rFonts w:ascii="Arial" w:eastAsia="ＭＳ Ｐゴシック" w:hAnsi="Arial" w:cs="Arial"/>
                <w:kern w:val="0"/>
                <w:sz w:val="20"/>
                <w:szCs w:val="20"/>
              </w:rPr>
            </w:pPr>
          </w:p>
        </w:tc>
        <w:tc>
          <w:tcPr>
            <w:tcW w:w="1405" w:type="dxa"/>
            <w:tcBorders>
              <w:top w:val="single" w:sz="4" w:space="0" w:color="auto"/>
              <w:left w:val="nil"/>
              <w:bottom w:val="nil"/>
              <w:right w:val="single" w:sz="4" w:space="0" w:color="auto"/>
            </w:tcBorders>
            <w:shd w:val="clear" w:color="auto" w:fill="auto"/>
            <w:noWrap/>
            <w:vAlign w:val="center"/>
          </w:tcPr>
          <w:p w14:paraId="6ADCADF9" w14:textId="66ACDD64" w:rsidR="002D4C46" w:rsidRPr="00452F3C" w:rsidRDefault="002D4C46" w:rsidP="002D4C46">
            <w:pPr>
              <w:jc w:val="right"/>
              <w:rPr>
                <w:rFonts w:ascii="Arial" w:hAnsi="Arial" w:cs="Arial"/>
                <w:sz w:val="20"/>
                <w:szCs w:val="20"/>
              </w:rPr>
            </w:pPr>
            <w:r w:rsidRPr="00452F3C">
              <w:rPr>
                <w:rFonts w:ascii="Arial" w:hAnsi="Arial" w:cs="Arial"/>
                <w:sz w:val="20"/>
                <w:szCs w:val="20"/>
              </w:rPr>
              <w:t>8,192</w:t>
            </w:r>
          </w:p>
        </w:tc>
      </w:tr>
      <w:tr w:rsidR="002D4C46" w:rsidRPr="00195592" w14:paraId="5A5129EF" w14:textId="77777777" w:rsidTr="002D4C46">
        <w:trPr>
          <w:trHeight w:val="270"/>
        </w:trPr>
        <w:tc>
          <w:tcPr>
            <w:tcW w:w="2263" w:type="dxa"/>
            <w:gridSpan w:val="3"/>
            <w:vMerge/>
            <w:tcBorders>
              <w:top w:val="single" w:sz="4" w:space="0" w:color="auto"/>
              <w:left w:val="single" w:sz="4" w:space="0" w:color="auto"/>
              <w:bottom w:val="single" w:sz="4" w:space="0" w:color="000000"/>
              <w:right w:val="single" w:sz="4" w:space="0" w:color="auto"/>
            </w:tcBorders>
            <w:shd w:val="clear" w:color="auto" w:fill="CC99FF"/>
            <w:vAlign w:val="center"/>
          </w:tcPr>
          <w:p w14:paraId="55CC3DDF" w14:textId="77777777" w:rsidR="002D4C46" w:rsidRPr="00195592" w:rsidRDefault="002D4C46" w:rsidP="002D4C46">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single" w:sz="4" w:space="0" w:color="auto"/>
              <w:right w:val="single" w:sz="4" w:space="0" w:color="auto"/>
            </w:tcBorders>
            <w:shd w:val="clear" w:color="auto" w:fill="auto"/>
            <w:noWrap/>
          </w:tcPr>
          <w:p w14:paraId="176E732C" w14:textId="537CDF66" w:rsidR="002D4C46" w:rsidRPr="00452F3C" w:rsidRDefault="002D4C46" w:rsidP="002D4C46">
            <w:pPr>
              <w:jc w:val="right"/>
              <w:rPr>
                <w:rFonts w:ascii="Arial" w:hAnsi="Arial" w:cs="Arial"/>
                <w:sz w:val="20"/>
                <w:szCs w:val="20"/>
              </w:rPr>
            </w:pPr>
            <w:r w:rsidRPr="00452F3C">
              <w:rPr>
                <w:rFonts w:ascii="Arial" w:hAnsi="Arial" w:cs="Arial"/>
              </w:rPr>
              <w:t>(826)</w:t>
            </w:r>
          </w:p>
        </w:tc>
        <w:tc>
          <w:tcPr>
            <w:tcW w:w="1566" w:type="dxa"/>
            <w:tcBorders>
              <w:top w:val="nil"/>
              <w:left w:val="nil"/>
              <w:bottom w:val="single" w:sz="4" w:space="0" w:color="auto"/>
              <w:right w:val="single" w:sz="4" w:space="0" w:color="auto"/>
            </w:tcBorders>
            <w:shd w:val="clear" w:color="auto" w:fill="auto"/>
            <w:noWrap/>
          </w:tcPr>
          <w:p w14:paraId="03452CB0" w14:textId="4226FC96" w:rsidR="002D4C46" w:rsidRPr="00452F3C" w:rsidRDefault="002D4C46" w:rsidP="002D4C46">
            <w:pPr>
              <w:jc w:val="right"/>
              <w:rPr>
                <w:rFonts w:ascii="Arial" w:hAnsi="Arial" w:cs="Arial"/>
                <w:sz w:val="20"/>
                <w:szCs w:val="20"/>
              </w:rPr>
            </w:pPr>
            <w:r w:rsidRPr="00452F3C">
              <w:rPr>
                <w:rFonts w:ascii="Arial" w:hAnsi="Arial" w:cs="Arial"/>
              </w:rPr>
              <w:t>(1,313)</w:t>
            </w:r>
          </w:p>
        </w:tc>
        <w:tc>
          <w:tcPr>
            <w:tcW w:w="1417" w:type="dxa"/>
            <w:tcBorders>
              <w:top w:val="nil"/>
              <w:left w:val="nil"/>
              <w:bottom w:val="single" w:sz="4" w:space="0" w:color="auto"/>
              <w:right w:val="single" w:sz="4" w:space="0" w:color="auto"/>
            </w:tcBorders>
            <w:shd w:val="clear" w:color="auto" w:fill="auto"/>
            <w:noWrap/>
          </w:tcPr>
          <w:p w14:paraId="0FD01D47" w14:textId="7015054F" w:rsidR="002D4C46" w:rsidRPr="00452F3C" w:rsidRDefault="002D4C46" w:rsidP="002D4C46">
            <w:pPr>
              <w:jc w:val="right"/>
              <w:rPr>
                <w:rFonts w:ascii="Arial" w:hAnsi="Arial" w:cs="Arial"/>
                <w:sz w:val="20"/>
                <w:szCs w:val="20"/>
              </w:rPr>
            </w:pPr>
            <w:r w:rsidRPr="00452F3C">
              <w:rPr>
                <w:rFonts w:ascii="Arial" w:hAnsi="Arial" w:cs="Arial"/>
              </w:rPr>
              <w:t>(2,139)</w:t>
            </w:r>
          </w:p>
        </w:tc>
        <w:tc>
          <w:tcPr>
            <w:tcW w:w="1418" w:type="dxa"/>
            <w:tcBorders>
              <w:top w:val="nil"/>
              <w:left w:val="nil"/>
              <w:bottom w:val="single" w:sz="4" w:space="0" w:color="auto"/>
              <w:right w:val="single" w:sz="4" w:space="0" w:color="auto"/>
            </w:tcBorders>
            <w:shd w:val="clear" w:color="auto" w:fill="auto"/>
            <w:noWrap/>
          </w:tcPr>
          <w:p w14:paraId="3DFFEF42" w14:textId="6295A163" w:rsidR="002D4C46" w:rsidRPr="00452F3C" w:rsidRDefault="002D4C46" w:rsidP="002D4C46">
            <w:pPr>
              <w:jc w:val="right"/>
              <w:rPr>
                <w:rFonts w:ascii="Arial" w:hAnsi="Arial" w:cs="Arial"/>
                <w:sz w:val="20"/>
                <w:szCs w:val="20"/>
              </w:rPr>
            </w:pPr>
            <w:r w:rsidRPr="00452F3C">
              <w:rPr>
                <w:rFonts w:ascii="Arial" w:hAnsi="Arial" w:cs="Arial"/>
              </w:rPr>
              <w:t>0.143%</w:t>
            </w:r>
          </w:p>
        </w:tc>
        <w:tc>
          <w:tcPr>
            <w:tcW w:w="339" w:type="dxa"/>
            <w:tcBorders>
              <w:top w:val="nil"/>
              <w:left w:val="nil"/>
              <w:bottom w:val="nil"/>
              <w:right w:val="single" w:sz="4" w:space="0" w:color="auto"/>
            </w:tcBorders>
            <w:shd w:val="clear" w:color="auto" w:fill="auto"/>
            <w:noWrap/>
            <w:vAlign w:val="center"/>
          </w:tcPr>
          <w:p w14:paraId="1E8A85E1" w14:textId="354CF462" w:rsidR="002D4C46" w:rsidRPr="00452F3C" w:rsidRDefault="002D4C46" w:rsidP="002D4C46">
            <w:pPr>
              <w:widowControl/>
              <w:jc w:val="right"/>
              <w:rPr>
                <w:rFonts w:ascii="Arial" w:eastAsia="ＭＳ Ｐゴシック" w:hAnsi="Arial" w:cs="Arial"/>
                <w:kern w:val="0"/>
                <w:sz w:val="20"/>
                <w:szCs w:val="20"/>
              </w:rPr>
            </w:pPr>
          </w:p>
        </w:tc>
        <w:tc>
          <w:tcPr>
            <w:tcW w:w="1405" w:type="dxa"/>
            <w:tcBorders>
              <w:top w:val="nil"/>
              <w:left w:val="nil"/>
              <w:bottom w:val="single" w:sz="4" w:space="0" w:color="auto"/>
              <w:right w:val="single" w:sz="4" w:space="0" w:color="auto"/>
            </w:tcBorders>
            <w:shd w:val="clear" w:color="auto" w:fill="auto"/>
            <w:noWrap/>
            <w:vAlign w:val="center"/>
          </w:tcPr>
          <w:p w14:paraId="433EC67B" w14:textId="3A545290" w:rsidR="002D4C46" w:rsidRPr="00452F3C" w:rsidRDefault="002D4C46" w:rsidP="002D4C46">
            <w:pPr>
              <w:jc w:val="right"/>
              <w:rPr>
                <w:rFonts w:ascii="Arial" w:hAnsi="Arial" w:cs="Arial"/>
                <w:sz w:val="20"/>
                <w:szCs w:val="20"/>
              </w:rPr>
            </w:pPr>
            <w:r w:rsidRPr="00452F3C">
              <w:rPr>
                <w:rFonts w:ascii="Arial" w:hAnsi="Arial" w:cs="Arial"/>
                <w:sz w:val="20"/>
                <w:szCs w:val="20"/>
              </w:rPr>
              <w:t>(15,053)</w:t>
            </w:r>
          </w:p>
        </w:tc>
      </w:tr>
    </w:tbl>
    <w:p w14:paraId="65665791" w14:textId="77777777" w:rsidR="00285F21" w:rsidRPr="002A165A" w:rsidRDefault="00285F21" w:rsidP="00B151EC">
      <w:pPr>
        <w:rPr>
          <w:rFonts w:ascii="ＭＳ Ｐゴシック" w:eastAsia="ＭＳ Ｐゴシック" w:hAnsi="ＭＳ Ｐゴシック"/>
          <w:sz w:val="18"/>
          <w:szCs w:val="18"/>
        </w:rPr>
      </w:pPr>
    </w:p>
    <w:p w14:paraId="4BA22DF1" w14:textId="226D40CB" w:rsidR="005A2A54" w:rsidRPr="002A165A" w:rsidRDefault="005A2A54" w:rsidP="00285F21">
      <w:pPr>
        <w:ind w:left="493" w:hangingChars="300" w:hanging="493"/>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 xml:space="preserve">※１　　</w:t>
      </w:r>
      <w:r w:rsidRPr="002A165A">
        <w:rPr>
          <w:rFonts w:ascii="ＭＳ Ｐゴシック" w:eastAsia="ＭＳ Ｐゴシック" w:hAnsi="ＭＳ Ｐゴシック" w:hint="eastAsia"/>
          <w:spacing w:val="2"/>
          <w:sz w:val="16"/>
          <w:szCs w:val="18"/>
        </w:rPr>
        <w:t>歳計現金とは一般会計及び特別会計に属する地方公共団体の歳入歳出に係る現金をいい、歳入歳出外現金とは契約保証金など歳入歳出予算として予算に計上されない現金のことをいう。</w:t>
      </w:r>
      <w:r w:rsidRPr="002A165A">
        <w:rPr>
          <w:rFonts w:ascii="ＭＳ Ｐゴシック" w:eastAsia="ＭＳ Ｐゴシック" w:hAnsi="ＭＳ Ｐゴシック" w:hint="eastAsia"/>
          <w:spacing w:val="4"/>
          <w:sz w:val="16"/>
          <w:szCs w:val="18"/>
        </w:rPr>
        <w:t>また、歳計現金・歳入歳出外現金及び基金（※４を除く）は歳計現金で一括運用している。</w:t>
      </w:r>
    </w:p>
    <w:p w14:paraId="27C9423B" w14:textId="77777777" w:rsidR="005A2A54" w:rsidRPr="002A165A" w:rsidRDefault="005A2A54" w:rsidP="005A2A54">
      <w:pPr>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※２　　利息は期間中の受取額ではなく、4/1～3/31の期間中の運用利息を日割り計算して算出。</w:t>
      </w:r>
    </w:p>
    <w:p w14:paraId="6EFE9671" w14:textId="77777777" w:rsidR="005A2A54" w:rsidRPr="002A165A" w:rsidRDefault="00B80EAA" w:rsidP="005A2A54">
      <w:pPr>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※３　　当座預金等とは、支払い準備等に充</w:t>
      </w:r>
      <w:r w:rsidR="005A2A54" w:rsidRPr="002A165A">
        <w:rPr>
          <w:rFonts w:ascii="ＭＳ Ｐゴシック" w:eastAsia="ＭＳ Ｐゴシック" w:hAnsi="ＭＳ Ｐゴシック" w:hint="eastAsia"/>
          <w:sz w:val="16"/>
          <w:szCs w:val="18"/>
        </w:rPr>
        <w:t>てるため保管している当座預金、普通預金などの流動性預金。</w:t>
      </w:r>
    </w:p>
    <w:p w14:paraId="37DE520E" w14:textId="77777777" w:rsidR="005A2A54" w:rsidRPr="002A165A" w:rsidRDefault="005A2A54" w:rsidP="005A2A54">
      <w:pPr>
        <w:ind w:left="493" w:hangingChars="300" w:hanging="493"/>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※４　　基金（公営企業会計に属する基金を除く）に属する現金を歳計現金で一括運用せずに運用しているものを表示（日本万国博覧会記念公園基金）。</w:t>
      </w:r>
    </w:p>
    <w:p w14:paraId="66FEB73A" w14:textId="77777777" w:rsidR="005A2A54" w:rsidRPr="002A165A" w:rsidRDefault="005A2A54" w:rsidP="005A2A54">
      <w:pPr>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※５　　公営企業会計に属する基金を含む。</w:t>
      </w:r>
    </w:p>
    <w:p w14:paraId="54C82B99" w14:textId="57322262" w:rsidR="00CA19B9" w:rsidRPr="002A165A" w:rsidRDefault="00730EF9" w:rsidP="005A2A54">
      <w:pPr>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※６</w:t>
      </w:r>
      <w:r w:rsidR="005A2A54" w:rsidRPr="002A165A">
        <w:rPr>
          <w:rFonts w:ascii="ＭＳ Ｐゴシック" w:eastAsia="ＭＳ Ｐゴシック" w:hAnsi="ＭＳ Ｐゴシック" w:hint="eastAsia"/>
          <w:sz w:val="16"/>
          <w:szCs w:val="18"/>
        </w:rPr>
        <w:t xml:space="preserve">　　運用・保管を合計した全資金の利回りは、</w:t>
      </w:r>
      <w:r w:rsidR="00B16F98" w:rsidRPr="002A165A">
        <w:rPr>
          <w:rFonts w:ascii="ＭＳ Ｐゴシック" w:eastAsia="ＭＳ Ｐゴシック" w:hAnsi="ＭＳ Ｐゴシック" w:hint="eastAsia"/>
          <w:sz w:val="16"/>
          <w:szCs w:val="18"/>
        </w:rPr>
        <w:t>令和</w:t>
      </w:r>
      <w:r w:rsidR="00285F21" w:rsidRPr="002A165A">
        <w:rPr>
          <w:rFonts w:ascii="ＭＳ Ｐゴシック" w:eastAsia="ＭＳ Ｐゴシック" w:hAnsi="ＭＳ Ｐゴシック" w:hint="eastAsia"/>
          <w:sz w:val="16"/>
          <w:szCs w:val="18"/>
        </w:rPr>
        <w:t>５</w:t>
      </w:r>
      <w:r w:rsidR="00B16F98" w:rsidRPr="002A165A">
        <w:rPr>
          <w:rFonts w:ascii="ＭＳ Ｐゴシック" w:eastAsia="ＭＳ Ｐゴシック" w:hAnsi="ＭＳ Ｐゴシック" w:hint="eastAsia"/>
          <w:sz w:val="16"/>
          <w:szCs w:val="18"/>
        </w:rPr>
        <w:t>年度0.0</w:t>
      </w:r>
      <w:r w:rsidR="00285F21" w:rsidRPr="002A165A">
        <w:rPr>
          <w:rFonts w:ascii="ＭＳ Ｐゴシック" w:eastAsia="ＭＳ Ｐゴシック" w:hAnsi="ＭＳ Ｐゴシック"/>
          <w:sz w:val="16"/>
          <w:szCs w:val="18"/>
        </w:rPr>
        <w:t>465</w:t>
      </w:r>
      <w:r w:rsidR="00B16F98" w:rsidRPr="002A165A">
        <w:rPr>
          <w:rFonts w:ascii="ＭＳ Ｐゴシック" w:eastAsia="ＭＳ Ｐゴシック" w:hAnsi="ＭＳ Ｐゴシック" w:hint="eastAsia"/>
          <w:sz w:val="16"/>
          <w:szCs w:val="18"/>
        </w:rPr>
        <w:t>％（令和</w:t>
      </w:r>
      <w:r w:rsidR="00285F21" w:rsidRPr="002A165A">
        <w:rPr>
          <w:rFonts w:ascii="ＭＳ Ｐゴシック" w:eastAsia="ＭＳ Ｐゴシック" w:hAnsi="ＭＳ Ｐゴシック" w:hint="eastAsia"/>
          <w:sz w:val="16"/>
          <w:szCs w:val="18"/>
        </w:rPr>
        <w:t>４</w:t>
      </w:r>
      <w:r w:rsidR="00B16F98" w:rsidRPr="002A165A">
        <w:rPr>
          <w:rFonts w:ascii="ＭＳ Ｐゴシック" w:eastAsia="ＭＳ Ｐゴシック" w:hAnsi="ＭＳ Ｐゴシック" w:hint="eastAsia"/>
          <w:sz w:val="16"/>
          <w:szCs w:val="18"/>
        </w:rPr>
        <w:t>年度0.0</w:t>
      </w:r>
      <w:r w:rsidR="00285F21" w:rsidRPr="002A165A">
        <w:rPr>
          <w:rFonts w:ascii="ＭＳ Ｐゴシック" w:eastAsia="ＭＳ Ｐゴシック" w:hAnsi="ＭＳ Ｐゴシック"/>
          <w:sz w:val="16"/>
          <w:szCs w:val="18"/>
        </w:rPr>
        <w:t>29</w:t>
      </w:r>
      <w:r w:rsidR="005072B6" w:rsidRPr="002A165A">
        <w:rPr>
          <w:rFonts w:ascii="ＭＳ Ｐゴシック" w:eastAsia="ＭＳ Ｐゴシック" w:hAnsi="ＭＳ Ｐゴシック" w:hint="eastAsia"/>
          <w:sz w:val="16"/>
          <w:szCs w:val="18"/>
        </w:rPr>
        <w:t>3</w:t>
      </w:r>
      <w:r w:rsidR="00B16F98" w:rsidRPr="002A165A">
        <w:rPr>
          <w:rFonts w:ascii="ＭＳ Ｐゴシック" w:eastAsia="ＭＳ Ｐゴシック" w:hAnsi="ＭＳ Ｐゴシック" w:hint="eastAsia"/>
          <w:sz w:val="16"/>
          <w:szCs w:val="18"/>
        </w:rPr>
        <w:t>％）。</w:t>
      </w:r>
    </w:p>
    <w:p w14:paraId="1E3D6C45" w14:textId="5EBD3624" w:rsidR="00CA19B9" w:rsidRPr="002A165A" w:rsidRDefault="007D098E" w:rsidP="00510BDD">
      <w:pPr>
        <w:rPr>
          <w:rFonts w:ascii="ＭＳ Ｐゴシック" w:eastAsia="ＭＳ Ｐゴシック" w:hAnsi="ＭＳ Ｐゴシック"/>
          <w:sz w:val="18"/>
          <w:szCs w:val="18"/>
        </w:rPr>
      </w:pPr>
      <w:r w:rsidRPr="002A165A">
        <w:rPr>
          <w:rFonts w:hint="eastAsia"/>
          <w:noProof/>
          <w:sz w:val="20"/>
          <w:szCs w:val="20"/>
        </w:rPr>
        <mc:AlternateContent>
          <mc:Choice Requires="wpg">
            <w:drawing>
              <wp:anchor distT="0" distB="0" distL="114300" distR="114300" simplePos="0" relativeHeight="251659776" behindDoc="0" locked="0" layoutInCell="1" allowOverlap="1" wp14:anchorId="1785C47F" wp14:editId="7BE0161C">
                <wp:simplePos x="0" y="0"/>
                <wp:positionH relativeFrom="column">
                  <wp:posOffset>0</wp:posOffset>
                </wp:positionH>
                <wp:positionV relativeFrom="paragraph">
                  <wp:posOffset>147320</wp:posOffset>
                </wp:positionV>
                <wp:extent cx="5173980" cy="457200"/>
                <wp:effectExtent l="0" t="5715" r="1905" b="3810"/>
                <wp:wrapNone/>
                <wp:docPr id="1"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3980" cy="457200"/>
                          <a:chOff x="1342" y="9907"/>
                          <a:chExt cx="8148" cy="720"/>
                        </a:xfrm>
                      </wpg:grpSpPr>
                      <wps:wsp>
                        <wps:cNvPr id="2" name="AutoShape 548"/>
                        <wps:cNvSpPr>
                          <a:spLocks/>
                        </wps:cNvSpPr>
                        <wps:spPr bwMode="auto">
                          <a:xfrm>
                            <a:off x="1635" y="9907"/>
                            <a:ext cx="90" cy="63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549"/>
                        <wps:cNvSpPr>
                          <a:spLocks/>
                        </wps:cNvSpPr>
                        <wps:spPr bwMode="auto">
                          <a:xfrm>
                            <a:off x="8715" y="9922"/>
                            <a:ext cx="71" cy="615"/>
                          </a:xfrm>
                          <a:prstGeom prst="rightBracket">
                            <a:avLst>
                              <a:gd name="adj" fmla="val 721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Rectangle 550"/>
                        <wps:cNvSpPr>
                          <a:spLocks noChangeArrowheads="1"/>
                        </wps:cNvSpPr>
                        <wps:spPr bwMode="auto">
                          <a:xfrm>
                            <a:off x="1342" y="9907"/>
                            <a:ext cx="814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30983" w14:textId="7309321C" w:rsidR="00510BDD" w:rsidRPr="00C76A3E" w:rsidRDefault="00510BDD" w:rsidP="00510BDD">
                              <w:pPr>
                                <w:ind w:firstLineChars="200" w:firstLine="408"/>
                                <w:rPr>
                                  <w:rFonts w:ascii="ＭＳ Ｐゴシック" w:eastAsia="ＭＳ Ｐゴシック" w:hAnsi="ＭＳ Ｐゴシック"/>
                                  <w:sz w:val="18"/>
                                  <w:szCs w:val="18"/>
                                </w:rPr>
                              </w:pPr>
                              <w:r w:rsidRPr="007415B3">
                                <w:rPr>
                                  <w:rFonts w:ascii="ＭＳ Ｐゴシック" w:eastAsia="ＭＳ Ｐゴシック" w:hAnsi="ＭＳ Ｐゴシック" w:hint="eastAsia"/>
                                  <w:sz w:val="20"/>
                                  <w:szCs w:val="20"/>
                                </w:rPr>
                                <w:t>＜参考＞</w:t>
                              </w:r>
                              <w:r w:rsidRPr="00C76A3E">
                                <w:rPr>
                                  <w:rFonts w:ascii="ＭＳ Ｐゴシック" w:eastAsia="ＭＳ Ｐゴシック" w:hAnsi="ＭＳ Ｐゴシック" w:hint="eastAsia"/>
                                  <w:sz w:val="18"/>
                                  <w:szCs w:val="18"/>
                                </w:rPr>
                                <w:t xml:space="preserve">　</w:t>
                              </w:r>
                              <w:r w:rsidRPr="00195592">
                                <w:rPr>
                                  <w:rFonts w:ascii="ＭＳ Ｐゴシック" w:eastAsia="ＭＳ Ｐゴシック" w:hAnsi="ＭＳ Ｐゴシック" w:hint="eastAsia"/>
                                  <w:sz w:val="18"/>
                                  <w:szCs w:val="18"/>
                                </w:rPr>
                                <w:t>令和</w:t>
                              </w:r>
                              <w:r w:rsidR="00285F21" w:rsidRPr="002D4C46">
                                <w:rPr>
                                  <w:rFonts w:ascii="ＭＳ Ｐゴシック" w:eastAsia="ＭＳ Ｐゴシック" w:hAnsi="ＭＳ Ｐゴシック" w:hint="eastAsia"/>
                                  <w:sz w:val="18"/>
                                  <w:szCs w:val="18"/>
                                </w:rPr>
                                <w:t>６</w:t>
                              </w:r>
                              <w:r w:rsidRPr="002D4C46">
                                <w:rPr>
                                  <w:rFonts w:ascii="ＭＳ Ｐゴシック" w:eastAsia="ＭＳ Ｐゴシック" w:hAnsi="ＭＳ Ｐゴシック" w:hint="eastAsia"/>
                                  <w:sz w:val="18"/>
                                  <w:szCs w:val="18"/>
                                </w:rPr>
                                <w:t>年</w:t>
                              </w:r>
                              <w:r w:rsidR="00285F21" w:rsidRPr="002D4C46">
                                <w:rPr>
                                  <w:rFonts w:ascii="ＭＳ Ｐゴシック" w:eastAsia="ＭＳ Ｐゴシック" w:hAnsi="ＭＳ Ｐゴシック" w:hint="eastAsia"/>
                                  <w:sz w:val="18"/>
                                  <w:szCs w:val="18"/>
                                </w:rPr>
                                <w:t>３</w:t>
                              </w:r>
                              <w:r w:rsidRPr="00C76A3E">
                                <w:rPr>
                                  <w:rFonts w:ascii="ＭＳ Ｐゴシック" w:eastAsia="ＭＳ Ｐゴシック" w:hAnsi="ＭＳ Ｐゴシック" w:hint="eastAsia"/>
                                  <w:sz w:val="18"/>
                                  <w:szCs w:val="18"/>
                                </w:rPr>
                                <w:t>月末現在の都市銀行店頭表示金利（全国平均）</w:t>
                              </w:r>
                            </w:p>
                            <w:p w14:paraId="4BE0D303" w14:textId="4ACE4A6F" w:rsidR="00510BDD" w:rsidRPr="007415B3" w:rsidRDefault="00510BDD" w:rsidP="00285F21">
                              <w:pPr>
                                <w:ind w:firstLineChars="300" w:firstLine="553"/>
                                <w:rPr>
                                  <w:rFonts w:ascii="ＭＳ Ｐゴシック" w:eastAsia="ＭＳ Ｐゴシック" w:hAnsi="ＭＳ Ｐゴシック"/>
                                  <w:sz w:val="20"/>
                                  <w:szCs w:val="20"/>
                                </w:rPr>
                              </w:pPr>
                              <w:r w:rsidRPr="00C76A3E">
                                <w:rPr>
                                  <w:rFonts w:ascii="ＭＳ Ｐゴシック" w:eastAsia="ＭＳ Ｐゴシック" w:hAnsi="ＭＳ Ｐゴシック" w:hint="eastAsia"/>
                                  <w:sz w:val="18"/>
                                  <w:szCs w:val="18"/>
                                </w:rPr>
                                <w:t>定期性預金（大口定期預金） 0.0</w:t>
                              </w:r>
                              <w:r>
                                <w:rPr>
                                  <w:rFonts w:ascii="ＭＳ Ｐゴシック" w:eastAsia="ＭＳ Ｐゴシック" w:hAnsi="ＭＳ Ｐゴシック"/>
                                  <w:sz w:val="18"/>
                                  <w:szCs w:val="18"/>
                                </w:rPr>
                                <w:t>03</w:t>
                              </w:r>
                              <w:r w:rsidRPr="00C76A3E">
                                <w:rPr>
                                  <w:rFonts w:ascii="ＭＳ Ｐゴシック" w:eastAsia="ＭＳ Ｐゴシック" w:cs="ＭＳ Ｐゴシック" w:hint="eastAsia"/>
                                  <w:kern w:val="0"/>
                                  <w:sz w:val="16"/>
                                  <w:szCs w:val="16"/>
                                </w:rPr>
                                <w:t>％</w:t>
                              </w:r>
                              <w:r w:rsidRPr="00C76A3E">
                                <w:rPr>
                                  <w:rFonts w:ascii="ＭＳ Ｐゴシック" w:eastAsia="ＭＳ Ｐゴシック" w:hAnsi="ＭＳ Ｐゴシック" w:hint="eastAsia"/>
                                  <w:sz w:val="18"/>
                                  <w:szCs w:val="18"/>
                                </w:rPr>
                                <w:t>〔</w:t>
                              </w:r>
                              <w:r w:rsidR="00452F3C">
                                <w:rPr>
                                  <w:rFonts w:ascii="ＭＳ Ｐゴシック" w:eastAsia="ＭＳ Ｐゴシック" w:hAnsi="ＭＳ Ｐゴシック" w:hint="eastAsia"/>
                                  <w:sz w:val="18"/>
                                  <w:szCs w:val="18"/>
                                </w:rPr>
                                <w:t>１</w:t>
                              </w:r>
                              <w:r w:rsidRPr="00C76A3E">
                                <w:rPr>
                                  <w:rFonts w:ascii="ＭＳ Ｐゴシック" w:eastAsia="ＭＳ Ｐゴシック" w:hAnsi="ＭＳ Ｐゴシック" w:hint="eastAsia"/>
                                  <w:sz w:val="18"/>
                                  <w:szCs w:val="18"/>
                                </w:rPr>
                                <w:t>ヶ月〕0.0</w:t>
                              </w:r>
                              <w:r w:rsidRPr="00C76A3E">
                                <w:rPr>
                                  <w:rFonts w:ascii="ＭＳ Ｐゴシック" w:eastAsia="ＭＳ Ｐゴシック" w:hAnsi="ＭＳ Ｐゴシック"/>
                                  <w:sz w:val="18"/>
                                  <w:szCs w:val="18"/>
                                </w:rPr>
                                <w:t>0</w:t>
                              </w:r>
                              <w:r w:rsidR="005072B6">
                                <w:rPr>
                                  <w:rFonts w:ascii="ＭＳ Ｐゴシック" w:eastAsia="ＭＳ Ｐゴシック" w:hAnsi="ＭＳ Ｐゴシック" w:hint="eastAsia"/>
                                  <w:sz w:val="18"/>
                                  <w:szCs w:val="18"/>
                                </w:rPr>
                                <w:t>4</w:t>
                              </w:r>
                              <w:r w:rsidRPr="00C76A3E">
                                <w:rPr>
                                  <w:rFonts w:ascii="ＭＳ Ｐゴシック" w:eastAsia="ＭＳ Ｐゴシック" w:hAnsi="ＭＳ Ｐゴシック" w:hint="eastAsia"/>
                                  <w:sz w:val="18"/>
                                  <w:szCs w:val="18"/>
                                </w:rPr>
                                <w:t>％〔</w:t>
                              </w:r>
                              <w:r w:rsidR="00452F3C">
                                <w:rPr>
                                  <w:rFonts w:ascii="ＭＳ Ｐゴシック" w:eastAsia="ＭＳ Ｐゴシック" w:hAnsi="ＭＳ Ｐゴシック" w:hint="eastAsia"/>
                                  <w:sz w:val="18"/>
                                  <w:szCs w:val="18"/>
                                </w:rPr>
                                <w:t>３</w:t>
                              </w:r>
                              <w:r w:rsidRPr="00C76A3E">
                                <w:rPr>
                                  <w:rFonts w:ascii="ＭＳ Ｐゴシック" w:eastAsia="ＭＳ Ｐゴシック" w:hAnsi="ＭＳ Ｐゴシック" w:hint="eastAsia"/>
                                  <w:sz w:val="18"/>
                                  <w:szCs w:val="18"/>
                                </w:rPr>
                                <w:t>ヶ月〕0.0</w:t>
                              </w:r>
                              <w:r>
                                <w:rPr>
                                  <w:rFonts w:ascii="ＭＳ Ｐゴシック" w:eastAsia="ＭＳ Ｐゴシック" w:hAnsi="ＭＳ Ｐゴシック"/>
                                  <w:sz w:val="18"/>
                                  <w:szCs w:val="18"/>
                                </w:rPr>
                                <w:t>0</w:t>
                              </w:r>
                              <w:r w:rsidR="00285F21">
                                <w:rPr>
                                  <w:rFonts w:ascii="ＭＳ Ｐゴシック" w:eastAsia="ＭＳ Ｐゴシック" w:hAnsi="ＭＳ Ｐゴシック"/>
                                  <w:sz w:val="18"/>
                                  <w:szCs w:val="18"/>
                                </w:rPr>
                                <w:t>5</w:t>
                              </w:r>
                              <w:r w:rsidRPr="00C76A3E">
                                <w:rPr>
                                  <w:rFonts w:ascii="ＭＳ Ｐゴシック" w:eastAsia="ＭＳ Ｐゴシック" w:hAnsi="ＭＳ Ｐゴシック" w:hint="eastAsia"/>
                                  <w:sz w:val="18"/>
                                  <w:szCs w:val="18"/>
                                </w:rPr>
                                <w:t>％〔</w:t>
                              </w:r>
                              <w:r w:rsidR="00452F3C">
                                <w:rPr>
                                  <w:rFonts w:ascii="ＭＳ Ｐゴシック" w:eastAsia="ＭＳ Ｐゴシック" w:hAnsi="ＭＳ Ｐゴシック" w:hint="eastAsia"/>
                                  <w:sz w:val="18"/>
                                  <w:szCs w:val="18"/>
                                </w:rPr>
                                <w:t>１</w:t>
                              </w:r>
                              <w:r w:rsidRPr="00C76A3E">
                                <w:rPr>
                                  <w:rFonts w:ascii="ＭＳ Ｐゴシック" w:eastAsia="ＭＳ Ｐゴシック" w:hAnsi="ＭＳ Ｐゴシック" w:hint="eastAsia"/>
                                  <w:sz w:val="18"/>
                                  <w:szCs w:val="18"/>
                                </w:rPr>
                                <w:t>年</w:t>
                              </w:r>
                              <w:r w:rsidRPr="007415B3">
                                <w:rPr>
                                  <w:rFonts w:ascii="ＭＳ Ｐゴシック" w:eastAsia="ＭＳ Ｐゴシック" w:hAnsi="ＭＳ Ｐゴシック" w:hint="eastAsia"/>
                                  <w:sz w:val="20"/>
                                  <w:szCs w:val="20"/>
                                </w:rPr>
                                <w:t>〕</w:t>
                              </w:r>
                            </w:p>
                            <w:p w14:paraId="0B0BED90" w14:textId="77777777" w:rsidR="00510BDD" w:rsidRPr="00A8794B" w:rsidRDefault="00510BDD" w:rsidP="00510BDD">
                              <w:pPr>
                                <w:tabs>
                                  <w:tab w:val="left" w:pos="5885"/>
                                </w:tabs>
                                <w:rPr>
                                  <w:sz w:val="20"/>
                                  <w:szCs w:val="20"/>
                                </w:rPr>
                              </w:pPr>
                            </w:p>
                            <w:p w14:paraId="63A56E20" w14:textId="77777777" w:rsidR="00510BDD" w:rsidRPr="00A8794B" w:rsidRDefault="00510BDD" w:rsidP="00510BDD"/>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5C47F" id="Group 547" o:spid="_x0000_s1026" style="position:absolute;left:0;text-align:left;margin-left:0;margin-top:11.6pt;width:407.4pt;height:36pt;z-index:251659776" coordorigin="1342,9907" coordsize="814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48" o:spid="_x0000_s1027" type="#_x0000_t85" style="position:absolute;left:1635;top:9907;width:9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49" o:spid="_x0000_s1028" type="#_x0000_t86" style="position:absolute;left:8715;top:9922;width:71;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rect id="Rectangle 550" o:spid="_x0000_s1029" style="position:absolute;left:1342;top:9907;width:814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wwAAANoAAAAPAAAAZHJzL2Rvd25yZXYueG1sRI9BawIx&#10;FITvgv8hPKG3mlVa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PvtEhcMAAADaAAAADwAA&#10;AAAAAAAAAAAAAAAHAgAAZHJzL2Rvd25yZXYueG1sUEsFBgAAAAADAAMAtwAAAPcCAAAAAA==&#10;" filled="f" stroked="f">
                  <v:textbox inset="5.85pt,.7pt,5.85pt,.7pt">
                    <w:txbxContent>
                      <w:p w14:paraId="48930983" w14:textId="7309321C" w:rsidR="00510BDD" w:rsidRPr="00C76A3E" w:rsidRDefault="00510BDD" w:rsidP="00510BDD">
                        <w:pPr>
                          <w:ind w:firstLineChars="200" w:firstLine="408"/>
                          <w:rPr>
                            <w:rFonts w:ascii="ＭＳ Ｐゴシック" w:eastAsia="ＭＳ Ｐゴシック" w:hAnsi="ＭＳ Ｐゴシック"/>
                            <w:sz w:val="18"/>
                            <w:szCs w:val="18"/>
                          </w:rPr>
                        </w:pPr>
                        <w:r w:rsidRPr="007415B3">
                          <w:rPr>
                            <w:rFonts w:ascii="ＭＳ Ｐゴシック" w:eastAsia="ＭＳ Ｐゴシック" w:hAnsi="ＭＳ Ｐゴシック" w:hint="eastAsia"/>
                            <w:sz w:val="20"/>
                            <w:szCs w:val="20"/>
                          </w:rPr>
                          <w:t>＜参考＞</w:t>
                        </w:r>
                        <w:r w:rsidRPr="00C76A3E">
                          <w:rPr>
                            <w:rFonts w:ascii="ＭＳ Ｐゴシック" w:eastAsia="ＭＳ Ｐゴシック" w:hAnsi="ＭＳ Ｐゴシック" w:hint="eastAsia"/>
                            <w:sz w:val="18"/>
                            <w:szCs w:val="18"/>
                          </w:rPr>
                          <w:t xml:space="preserve">　</w:t>
                        </w:r>
                        <w:r w:rsidRPr="00195592">
                          <w:rPr>
                            <w:rFonts w:ascii="ＭＳ Ｐゴシック" w:eastAsia="ＭＳ Ｐゴシック" w:hAnsi="ＭＳ Ｐゴシック" w:hint="eastAsia"/>
                            <w:sz w:val="18"/>
                            <w:szCs w:val="18"/>
                          </w:rPr>
                          <w:t>令和</w:t>
                        </w:r>
                        <w:r w:rsidR="00285F21" w:rsidRPr="002D4C46">
                          <w:rPr>
                            <w:rFonts w:ascii="ＭＳ Ｐゴシック" w:eastAsia="ＭＳ Ｐゴシック" w:hAnsi="ＭＳ Ｐゴシック" w:hint="eastAsia"/>
                            <w:sz w:val="18"/>
                            <w:szCs w:val="18"/>
                          </w:rPr>
                          <w:t>６</w:t>
                        </w:r>
                        <w:r w:rsidRPr="002D4C46">
                          <w:rPr>
                            <w:rFonts w:ascii="ＭＳ Ｐゴシック" w:eastAsia="ＭＳ Ｐゴシック" w:hAnsi="ＭＳ Ｐゴシック" w:hint="eastAsia"/>
                            <w:sz w:val="18"/>
                            <w:szCs w:val="18"/>
                          </w:rPr>
                          <w:t>年</w:t>
                        </w:r>
                        <w:r w:rsidR="00285F21" w:rsidRPr="002D4C46">
                          <w:rPr>
                            <w:rFonts w:ascii="ＭＳ Ｐゴシック" w:eastAsia="ＭＳ Ｐゴシック" w:hAnsi="ＭＳ Ｐゴシック" w:hint="eastAsia"/>
                            <w:sz w:val="18"/>
                            <w:szCs w:val="18"/>
                          </w:rPr>
                          <w:t>３</w:t>
                        </w:r>
                        <w:r w:rsidRPr="00C76A3E">
                          <w:rPr>
                            <w:rFonts w:ascii="ＭＳ Ｐゴシック" w:eastAsia="ＭＳ Ｐゴシック" w:hAnsi="ＭＳ Ｐゴシック" w:hint="eastAsia"/>
                            <w:sz w:val="18"/>
                            <w:szCs w:val="18"/>
                          </w:rPr>
                          <w:t>月末現在の都市銀行店頭表示金利（全国平均）</w:t>
                        </w:r>
                      </w:p>
                      <w:p w14:paraId="4BE0D303" w14:textId="4ACE4A6F" w:rsidR="00510BDD" w:rsidRPr="007415B3" w:rsidRDefault="00510BDD" w:rsidP="00285F21">
                        <w:pPr>
                          <w:ind w:firstLineChars="300" w:firstLine="553"/>
                          <w:rPr>
                            <w:rFonts w:ascii="ＭＳ Ｐゴシック" w:eastAsia="ＭＳ Ｐゴシック" w:hAnsi="ＭＳ Ｐゴシック"/>
                            <w:sz w:val="20"/>
                            <w:szCs w:val="20"/>
                          </w:rPr>
                        </w:pPr>
                        <w:r w:rsidRPr="00C76A3E">
                          <w:rPr>
                            <w:rFonts w:ascii="ＭＳ Ｐゴシック" w:eastAsia="ＭＳ Ｐゴシック" w:hAnsi="ＭＳ Ｐゴシック" w:hint="eastAsia"/>
                            <w:sz w:val="18"/>
                            <w:szCs w:val="18"/>
                          </w:rPr>
                          <w:t>定期性預金（大口定期預金） 0.0</w:t>
                        </w:r>
                        <w:r>
                          <w:rPr>
                            <w:rFonts w:ascii="ＭＳ Ｐゴシック" w:eastAsia="ＭＳ Ｐゴシック" w:hAnsi="ＭＳ Ｐゴシック"/>
                            <w:sz w:val="18"/>
                            <w:szCs w:val="18"/>
                          </w:rPr>
                          <w:t>03</w:t>
                        </w:r>
                        <w:r w:rsidRPr="00C76A3E">
                          <w:rPr>
                            <w:rFonts w:ascii="ＭＳ Ｐゴシック" w:eastAsia="ＭＳ Ｐゴシック" w:cs="ＭＳ Ｐゴシック" w:hint="eastAsia"/>
                            <w:kern w:val="0"/>
                            <w:sz w:val="16"/>
                            <w:szCs w:val="16"/>
                          </w:rPr>
                          <w:t>％</w:t>
                        </w:r>
                        <w:r w:rsidRPr="00C76A3E">
                          <w:rPr>
                            <w:rFonts w:ascii="ＭＳ Ｐゴシック" w:eastAsia="ＭＳ Ｐゴシック" w:hAnsi="ＭＳ Ｐゴシック" w:hint="eastAsia"/>
                            <w:sz w:val="18"/>
                            <w:szCs w:val="18"/>
                          </w:rPr>
                          <w:t>〔</w:t>
                        </w:r>
                        <w:r w:rsidR="00452F3C">
                          <w:rPr>
                            <w:rFonts w:ascii="ＭＳ Ｐゴシック" w:eastAsia="ＭＳ Ｐゴシック" w:hAnsi="ＭＳ Ｐゴシック" w:hint="eastAsia"/>
                            <w:sz w:val="18"/>
                            <w:szCs w:val="18"/>
                          </w:rPr>
                          <w:t>１</w:t>
                        </w:r>
                        <w:r w:rsidRPr="00C76A3E">
                          <w:rPr>
                            <w:rFonts w:ascii="ＭＳ Ｐゴシック" w:eastAsia="ＭＳ Ｐゴシック" w:hAnsi="ＭＳ Ｐゴシック" w:hint="eastAsia"/>
                            <w:sz w:val="18"/>
                            <w:szCs w:val="18"/>
                          </w:rPr>
                          <w:t>ヶ月〕0.0</w:t>
                        </w:r>
                        <w:r w:rsidRPr="00C76A3E">
                          <w:rPr>
                            <w:rFonts w:ascii="ＭＳ Ｐゴシック" w:eastAsia="ＭＳ Ｐゴシック" w:hAnsi="ＭＳ Ｐゴシック"/>
                            <w:sz w:val="18"/>
                            <w:szCs w:val="18"/>
                          </w:rPr>
                          <w:t>0</w:t>
                        </w:r>
                        <w:r w:rsidR="005072B6">
                          <w:rPr>
                            <w:rFonts w:ascii="ＭＳ Ｐゴシック" w:eastAsia="ＭＳ Ｐゴシック" w:hAnsi="ＭＳ Ｐゴシック" w:hint="eastAsia"/>
                            <w:sz w:val="18"/>
                            <w:szCs w:val="18"/>
                          </w:rPr>
                          <w:t>4</w:t>
                        </w:r>
                        <w:r w:rsidRPr="00C76A3E">
                          <w:rPr>
                            <w:rFonts w:ascii="ＭＳ Ｐゴシック" w:eastAsia="ＭＳ Ｐゴシック" w:hAnsi="ＭＳ Ｐゴシック" w:hint="eastAsia"/>
                            <w:sz w:val="18"/>
                            <w:szCs w:val="18"/>
                          </w:rPr>
                          <w:t>％〔</w:t>
                        </w:r>
                        <w:r w:rsidR="00452F3C">
                          <w:rPr>
                            <w:rFonts w:ascii="ＭＳ Ｐゴシック" w:eastAsia="ＭＳ Ｐゴシック" w:hAnsi="ＭＳ Ｐゴシック" w:hint="eastAsia"/>
                            <w:sz w:val="18"/>
                            <w:szCs w:val="18"/>
                          </w:rPr>
                          <w:t>３</w:t>
                        </w:r>
                        <w:r w:rsidRPr="00C76A3E">
                          <w:rPr>
                            <w:rFonts w:ascii="ＭＳ Ｐゴシック" w:eastAsia="ＭＳ Ｐゴシック" w:hAnsi="ＭＳ Ｐゴシック" w:hint="eastAsia"/>
                            <w:sz w:val="18"/>
                            <w:szCs w:val="18"/>
                          </w:rPr>
                          <w:t>ヶ月〕0.0</w:t>
                        </w:r>
                        <w:r>
                          <w:rPr>
                            <w:rFonts w:ascii="ＭＳ Ｐゴシック" w:eastAsia="ＭＳ Ｐゴシック" w:hAnsi="ＭＳ Ｐゴシック"/>
                            <w:sz w:val="18"/>
                            <w:szCs w:val="18"/>
                          </w:rPr>
                          <w:t>0</w:t>
                        </w:r>
                        <w:r w:rsidR="00285F21">
                          <w:rPr>
                            <w:rFonts w:ascii="ＭＳ Ｐゴシック" w:eastAsia="ＭＳ Ｐゴシック" w:hAnsi="ＭＳ Ｐゴシック"/>
                            <w:sz w:val="18"/>
                            <w:szCs w:val="18"/>
                          </w:rPr>
                          <w:t>5</w:t>
                        </w:r>
                        <w:r w:rsidRPr="00C76A3E">
                          <w:rPr>
                            <w:rFonts w:ascii="ＭＳ Ｐゴシック" w:eastAsia="ＭＳ Ｐゴシック" w:hAnsi="ＭＳ Ｐゴシック" w:hint="eastAsia"/>
                            <w:sz w:val="18"/>
                            <w:szCs w:val="18"/>
                          </w:rPr>
                          <w:t>％〔</w:t>
                        </w:r>
                        <w:r w:rsidR="00452F3C">
                          <w:rPr>
                            <w:rFonts w:ascii="ＭＳ Ｐゴシック" w:eastAsia="ＭＳ Ｐゴシック" w:hAnsi="ＭＳ Ｐゴシック" w:hint="eastAsia"/>
                            <w:sz w:val="18"/>
                            <w:szCs w:val="18"/>
                          </w:rPr>
                          <w:t>１</w:t>
                        </w:r>
                        <w:r w:rsidRPr="00C76A3E">
                          <w:rPr>
                            <w:rFonts w:ascii="ＭＳ Ｐゴシック" w:eastAsia="ＭＳ Ｐゴシック" w:hAnsi="ＭＳ Ｐゴシック" w:hint="eastAsia"/>
                            <w:sz w:val="18"/>
                            <w:szCs w:val="18"/>
                          </w:rPr>
                          <w:t>年</w:t>
                        </w:r>
                        <w:r w:rsidRPr="007415B3">
                          <w:rPr>
                            <w:rFonts w:ascii="ＭＳ Ｐゴシック" w:eastAsia="ＭＳ Ｐゴシック" w:hAnsi="ＭＳ Ｐゴシック" w:hint="eastAsia"/>
                            <w:sz w:val="20"/>
                            <w:szCs w:val="20"/>
                          </w:rPr>
                          <w:t>〕</w:t>
                        </w:r>
                      </w:p>
                      <w:p w14:paraId="0B0BED90" w14:textId="77777777" w:rsidR="00510BDD" w:rsidRPr="00A8794B" w:rsidRDefault="00510BDD" w:rsidP="00510BDD">
                        <w:pPr>
                          <w:tabs>
                            <w:tab w:val="left" w:pos="5885"/>
                          </w:tabs>
                          <w:rPr>
                            <w:sz w:val="20"/>
                            <w:szCs w:val="20"/>
                          </w:rPr>
                        </w:pPr>
                      </w:p>
                      <w:p w14:paraId="63A56E20" w14:textId="77777777" w:rsidR="00510BDD" w:rsidRPr="00A8794B" w:rsidRDefault="00510BDD" w:rsidP="00510BDD"/>
                    </w:txbxContent>
                  </v:textbox>
                </v:rect>
              </v:group>
            </w:pict>
          </mc:Fallback>
        </mc:AlternateContent>
      </w:r>
    </w:p>
    <w:p w14:paraId="356F44D2" w14:textId="77777777" w:rsidR="00CA19B9" w:rsidRPr="002A165A" w:rsidRDefault="00CA19B9" w:rsidP="00510BDD">
      <w:pPr>
        <w:rPr>
          <w:rFonts w:ascii="ＭＳ Ｐゴシック" w:eastAsia="ＭＳ Ｐゴシック" w:hAnsi="ＭＳ Ｐゴシック"/>
          <w:sz w:val="18"/>
          <w:szCs w:val="18"/>
        </w:rPr>
      </w:pPr>
    </w:p>
    <w:p w14:paraId="08AFF725" w14:textId="77777777" w:rsidR="00CA19B9" w:rsidRPr="002A165A" w:rsidRDefault="00CA19B9" w:rsidP="00510BDD">
      <w:pPr>
        <w:rPr>
          <w:rFonts w:ascii="ＭＳ Ｐゴシック" w:eastAsia="ＭＳ Ｐゴシック" w:hAnsi="ＭＳ Ｐゴシック"/>
          <w:sz w:val="18"/>
          <w:szCs w:val="18"/>
        </w:rPr>
      </w:pPr>
    </w:p>
    <w:p w14:paraId="61A90B86" w14:textId="77777777" w:rsidR="00C35293" w:rsidRPr="002A165A" w:rsidRDefault="00C35293" w:rsidP="00510BDD">
      <w:pPr>
        <w:rPr>
          <w:rFonts w:ascii="ＭＳ Ｐゴシック" w:eastAsia="ＭＳ Ｐゴシック" w:hAnsi="ＭＳ Ｐゴシック"/>
          <w:sz w:val="18"/>
          <w:szCs w:val="18"/>
        </w:rPr>
      </w:pPr>
    </w:p>
    <w:p w14:paraId="2D2BFFA7" w14:textId="77777777" w:rsidR="00CA19B9" w:rsidRPr="00195592" w:rsidRDefault="00CA19B9" w:rsidP="00510BDD">
      <w:pPr>
        <w:rPr>
          <w:rFonts w:ascii="ＭＳ Ｐゴシック" w:eastAsia="ＭＳ Ｐゴシック" w:hAnsi="ＭＳ Ｐゴシック"/>
          <w:sz w:val="18"/>
          <w:szCs w:val="18"/>
        </w:rPr>
      </w:pPr>
    </w:p>
    <w:sectPr w:rsidR="00CA19B9" w:rsidRPr="00195592" w:rsidSect="00DA24A0">
      <w:footerReference w:type="even" r:id="rId8"/>
      <w:footerReference w:type="default" r:id="rId9"/>
      <w:pgSz w:w="11906" w:h="16838" w:code="9"/>
      <w:pgMar w:top="1134" w:right="1134" w:bottom="851" w:left="1134" w:header="851" w:footer="340" w:gutter="0"/>
      <w:pgNumType w:fmt="numberInDash" w:start="21"/>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912C" w14:textId="77777777" w:rsidR="00BA5CA0" w:rsidRDefault="00BA5CA0">
      <w:r>
        <w:separator/>
      </w:r>
    </w:p>
  </w:endnote>
  <w:endnote w:type="continuationSeparator" w:id="0">
    <w:p w14:paraId="58E62CD3" w14:textId="77777777" w:rsidR="00BA5CA0" w:rsidRDefault="00BA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2A71" w14:textId="77777777" w:rsidR="007826D3" w:rsidRDefault="007826D3" w:rsidP="004239A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4CFBC2" w14:textId="77777777" w:rsidR="007826D3" w:rsidRDefault="007826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DFFB" w14:textId="77777777" w:rsidR="007826D3" w:rsidRDefault="007826D3" w:rsidP="004239A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A0F62">
      <w:rPr>
        <w:rStyle w:val="a9"/>
        <w:noProof/>
      </w:rPr>
      <w:t>- 21 -</w:t>
    </w:r>
    <w:r>
      <w:rPr>
        <w:rStyle w:val="a9"/>
      </w:rPr>
      <w:fldChar w:fldCharType="end"/>
    </w:r>
  </w:p>
  <w:p w14:paraId="0AE5492C" w14:textId="77777777" w:rsidR="007826D3" w:rsidRDefault="007826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EF9E" w14:textId="77777777" w:rsidR="00BA5CA0" w:rsidRDefault="00BA5CA0">
      <w:r>
        <w:separator/>
      </w:r>
    </w:p>
  </w:footnote>
  <w:footnote w:type="continuationSeparator" w:id="0">
    <w:p w14:paraId="1D219826" w14:textId="77777777" w:rsidR="00BA5CA0" w:rsidRDefault="00BA5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6A1C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794C4C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52E7ED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6FAFCC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94282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8F0A8D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E4872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55A9C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14028E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F2043B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427D46"/>
    <w:multiLevelType w:val="hybridMultilevel"/>
    <w:tmpl w:val="5D6EE00C"/>
    <w:lvl w:ilvl="0" w:tplc="EC088B6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F250084"/>
    <w:multiLevelType w:val="hybridMultilevel"/>
    <w:tmpl w:val="BBF666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D1D76"/>
    <w:multiLevelType w:val="hybridMultilevel"/>
    <w:tmpl w:val="A9E8D8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C52C5B"/>
    <w:multiLevelType w:val="hybridMultilevel"/>
    <w:tmpl w:val="0762B09A"/>
    <w:lvl w:ilvl="0" w:tplc="C52E0D04">
      <w:start w:val="1"/>
      <w:numFmt w:val="decimalFullWidth"/>
      <w:lvlText w:val="%1．"/>
      <w:lvlJc w:val="left"/>
      <w:pPr>
        <w:tabs>
          <w:tab w:val="num" w:pos="420"/>
        </w:tabs>
        <w:ind w:left="420" w:hanging="420"/>
      </w:pPr>
      <w:rPr>
        <w:rFonts w:hint="default"/>
      </w:rPr>
    </w:lvl>
    <w:lvl w:ilvl="1" w:tplc="8EE4469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E0519"/>
    <w:multiLevelType w:val="hybridMultilevel"/>
    <w:tmpl w:val="83CC965A"/>
    <w:lvl w:ilvl="0" w:tplc="579437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7"/>
  <w:drawingGridVerticalSpacing w:val="291"/>
  <w:displayHorizontalDrawingGridEvery w:val="0"/>
  <w:characterSpacingControl w:val="compressPunctuation"/>
  <w:hdrShapeDefaults>
    <o:shapedefaults v:ext="edit" spidmax="2150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85"/>
    <w:rsid w:val="000017E9"/>
    <w:rsid w:val="00002188"/>
    <w:rsid w:val="00007074"/>
    <w:rsid w:val="00007700"/>
    <w:rsid w:val="00011171"/>
    <w:rsid w:val="00014CAF"/>
    <w:rsid w:val="000171BC"/>
    <w:rsid w:val="00021292"/>
    <w:rsid w:val="0002297F"/>
    <w:rsid w:val="000247ED"/>
    <w:rsid w:val="000405DF"/>
    <w:rsid w:val="0004506C"/>
    <w:rsid w:val="00047C4B"/>
    <w:rsid w:val="0005162C"/>
    <w:rsid w:val="00052E51"/>
    <w:rsid w:val="0005632F"/>
    <w:rsid w:val="00057838"/>
    <w:rsid w:val="000609F7"/>
    <w:rsid w:val="00071855"/>
    <w:rsid w:val="00077630"/>
    <w:rsid w:val="00081535"/>
    <w:rsid w:val="0008282D"/>
    <w:rsid w:val="00082A28"/>
    <w:rsid w:val="00083027"/>
    <w:rsid w:val="00084F90"/>
    <w:rsid w:val="00085237"/>
    <w:rsid w:val="0009587E"/>
    <w:rsid w:val="00096D8D"/>
    <w:rsid w:val="0009716A"/>
    <w:rsid w:val="000973D7"/>
    <w:rsid w:val="000A4CAD"/>
    <w:rsid w:val="000A65DA"/>
    <w:rsid w:val="000B2690"/>
    <w:rsid w:val="000B46D7"/>
    <w:rsid w:val="000B5963"/>
    <w:rsid w:val="000C0BA5"/>
    <w:rsid w:val="000C1835"/>
    <w:rsid w:val="000C3564"/>
    <w:rsid w:val="000D3AE0"/>
    <w:rsid w:val="000D3C4D"/>
    <w:rsid w:val="000E353D"/>
    <w:rsid w:val="000E67A5"/>
    <w:rsid w:val="000F20C4"/>
    <w:rsid w:val="000F27CD"/>
    <w:rsid w:val="000F285E"/>
    <w:rsid w:val="000F4DAF"/>
    <w:rsid w:val="000F51CE"/>
    <w:rsid w:val="0010064D"/>
    <w:rsid w:val="00102F4A"/>
    <w:rsid w:val="00105A0B"/>
    <w:rsid w:val="00105A2A"/>
    <w:rsid w:val="001061BA"/>
    <w:rsid w:val="00110699"/>
    <w:rsid w:val="001140F1"/>
    <w:rsid w:val="00114329"/>
    <w:rsid w:val="001218B5"/>
    <w:rsid w:val="001246F1"/>
    <w:rsid w:val="00126508"/>
    <w:rsid w:val="0012730A"/>
    <w:rsid w:val="00130A83"/>
    <w:rsid w:val="00132E1C"/>
    <w:rsid w:val="00133DAD"/>
    <w:rsid w:val="001368E7"/>
    <w:rsid w:val="00136C89"/>
    <w:rsid w:val="00142694"/>
    <w:rsid w:val="00143BBF"/>
    <w:rsid w:val="001447F3"/>
    <w:rsid w:val="00147560"/>
    <w:rsid w:val="0015089C"/>
    <w:rsid w:val="00152BDD"/>
    <w:rsid w:val="00153CCD"/>
    <w:rsid w:val="001569DB"/>
    <w:rsid w:val="00162429"/>
    <w:rsid w:val="00163F79"/>
    <w:rsid w:val="001667DB"/>
    <w:rsid w:val="00167BC5"/>
    <w:rsid w:val="00173768"/>
    <w:rsid w:val="00173E9D"/>
    <w:rsid w:val="00173F2D"/>
    <w:rsid w:val="00176400"/>
    <w:rsid w:val="001837A1"/>
    <w:rsid w:val="0018461C"/>
    <w:rsid w:val="00187EC4"/>
    <w:rsid w:val="00195592"/>
    <w:rsid w:val="00197DE7"/>
    <w:rsid w:val="001A1365"/>
    <w:rsid w:val="001A21CB"/>
    <w:rsid w:val="001A2A35"/>
    <w:rsid w:val="001A33E2"/>
    <w:rsid w:val="001A7B15"/>
    <w:rsid w:val="001B3956"/>
    <w:rsid w:val="001B52C4"/>
    <w:rsid w:val="001B5FEC"/>
    <w:rsid w:val="001B7856"/>
    <w:rsid w:val="001C10FF"/>
    <w:rsid w:val="001C43C3"/>
    <w:rsid w:val="001C4F68"/>
    <w:rsid w:val="001C5E77"/>
    <w:rsid w:val="001C64E5"/>
    <w:rsid w:val="001C7AB8"/>
    <w:rsid w:val="001D11FE"/>
    <w:rsid w:val="001D38B2"/>
    <w:rsid w:val="001D3E64"/>
    <w:rsid w:val="001E0904"/>
    <w:rsid w:val="001E7917"/>
    <w:rsid w:val="001F05B0"/>
    <w:rsid w:val="001F70CF"/>
    <w:rsid w:val="00204FF6"/>
    <w:rsid w:val="00213660"/>
    <w:rsid w:val="00213AF6"/>
    <w:rsid w:val="00215109"/>
    <w:rsid w:val="002222D7"/>
    <w:rsid w:val="0022424F"/>
    <w:rsid w:val="002261CE"/>
    <w:rsid w:val="00227E29"/>
    <w:rsid w:val="00230923"/>
    <w:rsid w:val="00236631"/>
    <w:rsid w:val="002376AD"/>
    <w:rsid w:val="00241D93"/>
    <w:rsid w:val="00242FDD"/>
    <w:rsid w:val="00245F31"/>
    <w:rsid w:val="00247A7E"/>
    <w:rsid w:val="00270EBC"/>
    <w:rsid w:val="00271F7C"/>
    <w:rsid w:val="002731E3"/>
    <w:rsid w:val="002752F8"/>
    <w:rsid w:val="00280266"/>
    <w:rsid w:val="00285F21"/>
    <w:rsid w:val="0029037F"/>
    <w:rsid w:val="002A165A"/>
    <w:rsid w:val="002A1F79"/>
    <w:rsid w:val="002A35B4"/>
    <w:rsid w:val="002A3CFD"/>
    <w:rsid w:val="002A441E"/>
    <w:rsid w:val="002A5366"/>
    <w:rsid w:val="002A62E1"/>
    <w:rsid w:val="002B11A1"/>
    <w:rsid w:val="002B2521"/>
    <w:rsid w:val="002B3AD5"/>
    <w:rsid w:val="002C033B"/>
    <w:rsid w:val="002C14BB"/>
    <w:rsid w:val="002C20F7"/>
    <w:rsid w:val="002C6AFB"/>
    <w:rsid w:val="002C6E88"/>
    <w:rsid w:val="002D046E"/>
    <w:rsid w:val="002D22A8"/>
    <w:rsid w:val="002D24E0"/>
    <w:rsid w:val="002D2ABE"/>
    <w:rsid w:val="002D389C"/>
    <w:rsid w:val="002D4C46"/>
    <w:rsid w:val="002D6A67"/>
    <w:rsid w:val="002D7AD8"/>
    <w:rsid w:val="002E219A"/>
    <w:rsid w:val="002E736E"/>
    <w:rsid w:val="002F5D4F"/>
    <w:rsid w:val="002F7498"/>
    <w:rsid w:val="002F760E"/>
    <w:rsid w:val="00302B97"/>
    <w:rsid w:val="00305934"/>
    <w:rsid w:val="00306281"/>
    <w:rsid w:val="00306EEB"/>
    <w:rsid w:val="00312F87"/>
    <w:rsid w:val="003132E1"/>
    <w:rsid w:val="00313CD1"/>
    <w:rsid w:val="003260FB"/>
    <w:rsid w:val="00330C55"/>
    <w:rsid w:val="00344541"/>
    <w:rsid w:val="00347C66"/>
    <w:rsid w:val="00351172"/>
    <w:rsid w:val="003565A0"/>
    <w:rsid w:val="00357859"/>
    <w:rsid w:val="0036033B"/>
    <w:rsid w:val="00362AC4"/>
    <w:rsid w:val="00364E3E"/>
    <w:rsid w:val="00365963"/>
    <w:rsid w:val="003666E2"/>
    <w:rsid w:val="0037033C"/>
    <w:rsid w:val="00371ADE"/>
    <w:rsid w:val="00380EED"/>
    <w:rsid w:val="00381074"/>
    <w:rsid w:val="00381266"/>
    <w:rsid w:val="00381F23"/>
    <w:rsid w:val="00386C18"/>
    <w:rsid w:val="00390E4F"/>
    <w:rsid w:val="00391D50"/>
    <w:rsid w:val="00393341"/>
    <w:rsid w:val="00393BCB"/>
    <w:rsid w:val="003A0D5D"/>
    <w:rsid w:val="003A7BAD"/>
    <w:rsid w:val="003B0F86"/>
    <w:rsid w:val="003B1F1D"/>
    <w:rsid w:val="003B6EA3"/>
    <w:rsid w:val="003B7522"/>
    <w:rsid w:val="003C3DFB"/>
    <w:rsid w:val="003D0DA7"/>
    <w:rsid w:val="003D1BA5"/>
    <w:rsid w:val="003D3ED3"/>
    <w:rsid w:val="003D4214"/>
    <w:rsid w:val="003D45C5"/>
    <w:rsid w:val="003D52DA"/>
    <w:rsid w:val="003D6611"/>
    <w:rsid w:val="003D6A31"/>
    <w:rsid w:val="003E047C"/>
    <w:rsid w:val="003E2259"/>
    <w:rsid w:val="003E6BB8"/>
    <w:rsid w:val="003F4E0C"/>
    <w:rsid w:val="003F5385"/>
    <w:rsid w:val="003F581A"/>
    <w:rsid w:val="003F5B9A"/>
    <w:rsid w:val="003F5DBA"/>
    <w:rsid w:val="003F6FC4"/>
    <w:rsid w:val="003F751B"/>
    <w:rsid w:val="00400A4D"/>
    <w:rsid w:val="00405754"/>
    <w:rsid w:val="00407432"/>
    <w:rsid w:val="00411EAA"/>
    <w:rsid w:val="00412A4B"/>
    <w:rsid w:val="0041629C"/>
    <w:rsid w:val="004168C5"/>
    <w:rsid w:val="004171D6"/>
    <w:rsid w:val="00421ABE"/>
    <w:rsid w:val="00422125"/>
    <w:rsid w:val="004223F1"/>
    <w:rsid w:val="004239A5"/>
    <w:rsid w:val="0042450F"/>
    <w:rsid w:val="00426567"/>
    <w:rsid w:val="00426679"/>
    <w:rsid w:val="00433488"/>
    <w:rsid w:val="004352C8"/>
    <w:rsid w:val="00436A15"/>
    <w:rsid w:val="00444863"/>
    <w:rsid w:val="00445DA5"/>
    <w:rsid w:val="00447DD9"/>
    <w:rsid w:val="0045128B"/>
    <w:rsid w:val="00452F3C"/>
    <w:rsid w:val="00455699"/>
    <w:rsid w:val="004568CA"/>
    <w:rsid w:val="0045724F"/>
    <w:rsid w:val="00457BFB"/>
    <w:rsid w:val="0046338D"/>
    <w:rsid w:val="004652A2"/>
    <w:rsid w:val="00466376"/>
    <w:rsid w:val="00470043"/>
    <w:rsid w:val="00471B41"/>
    <w:rsid w:val="00475E09"/>
    <w:rsid w:val="004809C7"/>
    <w:rsid w:val="004839F1"/>
    <w:rsid w:val="004902D2"/>
    <w:rsid w:val="00491215"/>
    <w:rsid w:val="00495533"/>
    <w:rsid w:val="00495846"/>
    <w:rsid w:val="004965A1"/>
    <w:rsid w:val="004A0F62"/>
    <w:rsid w:val="004A4762"/>
    <w:rsid w:val="004B0EAA"/>
    <w:rsid w:val="004B1AE6"/>
    <w:rsid w:val="004B4036"/>
    <w:rsid w:val="004B4C8C"/>
    <w:rsid w:val="004C0506"/>
    <w:rsid w:val="004C10A5"/>
    <w:rsid w:val="004C300B"/>
    <w:rsid w:val="004D2582"/>
    <w:rsid w:val="004D30E2"/>
    <w:rsid w:val="004D50DE"/>
    <w:rsid w:val="004D648D"/>
    <w:rsid w:val="004E51C8"/>
    <w:rsid w:val="004E57E9"/>
    <w:rsid w:val="004E588B"/>
    <w:rsid w:val="004E6422"/>
    <w:rsid w:val="004F1038"/>
    <w:rsid w:val="004F110D"/>
    <w:rsid w:val="004F1CF9"/>
    <w:rsid w:val="004F7CF9"/>
    <w:rsid w:val="00500B8C"/>
    <w:rsid w:val="00502467"/>
    <w:rsid w:val="00502E09"/>
    <w:rsid w:val="00504699"/>
    <w:rsid w:val="005049A6"/>
    <w:rsid w:val="005072B6"/>
    <w:rsid w:val="00510BDD"/>
    <w:rsid w:val="0051640D"/>
    <w:rsid w:val="00517E92"/>
    <w:rsid w:val="00525A29"/>
    <w:rsid w:val="00526B0B"/>
    <w:rsid w:val="005273C2"/>
    <w:rsid w:val="00532666"/>
    <w:rsid w:val="005364AA"/>
    <w:rsid w:val="0054287B"/>
    <w:rsid w:val="00542DFC"/>
    <w:rsid w:val="00552458"/>
    <w:rsid w:val="0055357B"/>
    <w:rsid w:val="00555B51"/>
    <w:rsid w:val="00560506"/>
    <w:rsid w:val="00561691"/>
    <w:rsid w:val="00570DB2"/>
    <w:rsid w:val="005717E5"/>
    <w:rsid w:val="00572753"/>
    <w:rsid w:val="00574231"/>
    <w:rsid w:val="0057423C"/>
    <w:rsid w:val="00576002"/>
    <w:rsid w:val="0057614C"/>
    <w:rsid w:val="00580D03"/>
    <w:rsid w:val="005862D4"/>
    <w:rsid w:val="00587491"/>
    <w:rsid w:val="005876D9"/>
    <w:rsid w:val="00587D15"/>
    <w:rsid w:val="005904B8"/>
    <w:rsid w:val="00595C0F"/>
    <w:rsid w:val="00596D3B"/>
    <w:rsid w:val="00596E26"/>
    <w:rsid w:val="005A271B"/>
    <w:rsid w:val="005A2A54"/>
    <w:rsid w:val="005A4A40"/>
    <w:rsid w:val="005A66C1"/>
    <w:rsid w:val="005B794E"/>
    <w:rsid w:val="005C5D57"/>
    <w:rsid w:val="005D1102"/>
    <w:rsid w:val="005D6292"/>
    <w:rsid w:val="005D65E5"/>
    <w:rsid w:val="005E5621"/>
    <w:rsid w:val="005E69F7"/>
    <w:rsid w:val="005F5561"/>
    <w:rsid w:val="005F7E29"/>
    <w:rsid w:val="005F7F73"/>
    <w:rsid w:val="005F7F83"/>
    <w:rsid w:val="00603D8A"/>
    <w:rsid w:val="0060559A"/>
    <w:rsid w:val="0060759D"/>
    <w:rsid w:val="00610F83"/>
    <w:rsid w:val="00612A27"/>
    <w:rsid w:val="0061307E"/>
    <w:rsid w:val="0061324A"/>
    <w:rsid w:val="006152EE"/>
    <w:rsid w:val="00620E6C"/>
    <w:rsid w:val="006212D1"/>
    <w:rsid w:val="00624324"/>
    <w:rsid w:val="00627607"/>
    <w:rsid w:val="006311A6"/>
    <w:rsid w:val="0063170A"/>
    <w:rsid w:val="00636FF9"/>
    <w:rsid w:val="00637376"/>
    <w:rsid w:val="00637B4C"/>
    <w:rsid w:val="0064723F"/>
    <w:rsid w:val="006476C4"/>
    <w:rsid w:val="00650746"/>
    <w:rsid w:val="00655D89"/>
    <w:rsid w:val="00665548"/>
    <w:rsid w:val="0066635F"/>
    <w:rsid w:val="006676F8"/>
    <w:rsid w:val="00677485"/>
    <w:rsid w:val="0068076D"/>
    <w:rsid w:val="006818B2"/>
    <w:rsid w:val="00681B24"/>
    <w:rsid w:val="00683389"/>
    <w:rsid w:val="00686034"/>
    <w:rsid w:val="00691465"/>
    <w:rsid w:val="00693695"/>
    <w:rsid w:val="006938A7"/>
    <w:rsid w:val="006B11DA"/>
    <w:rsid w:val="006B4B6C"/>
    <w:rsid w:val="006B7700"/>
    <w:rsid w:val="006C04B4"/>
    <w:rsid w:val="006C1324"/>
    <w:rsid w:val="006C2085"/>
    <w:rsid w:val="006C37E7"/>
    <w:rsid w:val="006D56BF"/>
    <w:rsid w:val="006E3BD1"/>
    <w:rsid w:val="006E3D53"/>
    <w:rsid w:val="006F14C9"/>
    <w:rsid w:val="006F4421"/>
    <w:rsid w:val="006F4823"/>
    <w:rsid w:val="006F5FB1"/>
    <w:rsid w:val="006F605C"/>
    <w:rsid w:val="006F654F"/>
    <w:rsid w:val="006F683D"/>
    <w:rsid w:val="00722CCC"/>
    <w:rsid w:val="00723D8B"/>
    <w:rsid w:val="00725A5E"/>
    <w:rsid w:val="00726C04"/>
    <w:rsid w:val="00730EF9"/>
    <w:rsid w:val="00732B28"/>
    <w:rsid w:val="00733574"/>
    <w:rsid w:val="00733C48"/>
    <w:rsid w:val="007357BD"/>
    <w:rsid w:val="007415B3"/>
    <w:rsid w:val="007419EA"/>
    <w:rsid w:val="007424E7"/>
    <w:rsid w:val="00754BE1"/>
    <w:rsid w:val="00756489"/>
    <w:rsid w:val="00762049"/>
    <w:rsid w:val="00762DFB"/>
    <w:rsid w:val="00763ABF"/>
    <w:rsid w:val="00764F45"/>
    <w:rsid w:val="00765197"/>
    <w:rsid w:val="0076564A"/>
    <w:rsid w:val="0077385F"/>
    <w:rsid w:val="0077501A"/>
    <w:rsid w:val="00777C60"/>
    <w:rsid w:val="00780A33"/>
    <w:rsid w:val="0078120E"/>
    <w:rsid w:val="00781E91"/>
    <w:rsid w:val="007824F3"/>
    <w:rsid w:val="007826D3"/>
    <w:rsid w:val="00784532"/>
    <w:rsid w:val="00787164"/>
    <w:rsid w:val="00790F02"/>
    <w:rsid w:val="007959A0"/>
    <w:rsid w:val="00796546"/>
    <w:rsid w:val="007A47FD"/>
    <w:rsid w:val="007A5B62"/>
    <w:rsid w:val="007A7500"/>
    <w:rsid w:val="007B5742"/>
    <w:rsid w:val="007B6415"/>
    <w:rsid w:val="007B6D92"/>
    <w:rsid w:val="007C0A00"/>
    <w:rsid w:val="007C2D47"/>
    <w:rsid w:val="007C567B"/>
    <w:rsid w:val="007C6A9B"/>
    <w:rsid w:val="007D098E"/>
    <w:rsid w:val="007D47FF"/>
    <w:rsid w:val="007D66F6"/>
    <w:rsid w:val="007E5171"/>
    <w:rsid w:val="007E5B8E"/>
    <w:rsid w:val="007F0172"/>
    <w:rsid w:val="007F0D69"/>
    <w:rsid w:val="007F14B7"/>
    <w:rsid w:val="007F3D4C"/>
    <w:rsid w:val="007F7C2F"/>
    <w:rsid w:val="00803F25"/>
    <w:rsid w:val="00807698"/>
    <w:rsid w:val="00810A72"/>
    <w:rsid w:val="008136D3"/>
    <w:rsid w:val="00815467"/>
    <w:rsid w:val="00816741"/>
    <w:rsid w:val="00822DEE"/>
    <w:rsid w:val="0082373D"/>
    <w:rsid w:val="00824CA6"/>
    <w:rsid w:val="00827B20"/>
    <w:rsid w:val="008330E4"/>
    <w:rsid w:val="00836063"/>
    <w:rsid w:val="008446DD"/>
    <w:rsid w:val="00845224"/>
    <w:rsid w:val="008478E8"/>
    <w:rsid w:val="0085205F"/>
    <w:rsid w:val="00852CAB"/>
    <w:rsid w:val="00860FC2"/>
    <w:rsid w:val="00861E2A"/>
    <w:rsid w:val="00865339"/>
    <w:rsid w:val="00870270"/>
    <w:rsid w:val="00872DC0"/>
    <w:rsid w:val="0087536F"/>
    <w:rsid w:val="00876426"/>
    <w:rsid w:val="0087739A"/>
    <w:rsid w:val="0088235E"/>
    <w:rsid w:val="0088706A"/>
    <w:rsid w:val="008922F3"/>
    <w:rsid w:val="00892F3A"/>
    <w:rsid w:val="008931D9"/>
    <w:rsid w:val="008951C2"/>
    <w:rsid w:val="00895205"/>
    <w:rsid w:val="00896E4A"/>
    <w:rsid w:val="008A4520"/>
    <w:rsid w:val="008A616D"/>
    <w:rsid w:val="008A7A38"/>
    <w:rsid w:val="008B0374"/>
    <w:rsid w:val="008B1198"/>
    <w:rsid w:val="008B1FD1"/>
    <w:rsid w:val="008B59C2"/>
    <w:rsid w:val="008B72C4"/>
    <w:rsid w:val="008C6195"/>
    <w:rsid w:val="008C726A"/>
    <w:rsid w:val="008D1A81"/>
    <w:rsid w:val="008D25AE"/>
    <w:rsid w:val="008D341F"/>
    <w:rsid w:val="008D3428"/>
    <w:rsid w:val="008D4855"/>
    <w:rsid w:val="008D6923"/>
    <w:rsid w:val="008E1A0E"/>
    <w:rsid w:val="00902953"/>
    <w:rsid w:val="00904580"/>
    <w:rsid w:val="009047EF"/>
    <w:rsid w:val="00904BD5"/>
    <w:rsid w:val="0091002A"/>
    <w:rsid w:val="00912059"/>
    <w:rsid w:val="00912085"/>
    <w:rsid w:val="00912584"/>
    <w:rsid w:val="00912662"/>
    <w:rsid w:val="00914EE6"/>
    <w:rsid w:val="00927C18"/>
    <w:rsid w:val="009303A9"/>
    <w:rsid w:val="00931C77"/>
    <w:rsid w:val="009335B5"/>
    <w:rsid w:val="00933D5B"/>
    <w:rsid w:val="0093446F"/>
    <w:rsid w:val="00936F19"/>
    <w:rsid w:val="00937671"/>
    <w:rsid w:val="00937943"/>
    <w:rsid w:val="00942164"/>
    <w:rsid w:val="00942628"/>
    <w:rsid w:val="00946A7E"/>
    <w:rsid w:val="009516CE"/>
    <w:rsid w:val="00954FE8"/>
    <w:rsid w:val="00956324"/>
    <w:rsid w:val="00957CA2"/>
    <w:rsid w:val="009611F9"/>
    <w:rsid w:val="009613A2"/>
    <w:rsid w:val="00963A24"/>
    <w:rsid w:val="0096664B"/>
    <w:rsid w:val="00970C11"/>
    <w:rsid w:val="00970E3E"/>
    <w:rsid w:val="00980E4C"/>
    <w:rsid w:val="00990B70"/>
    <w:rsid w:val="00992FEB"/>
    <w:rsid w:val="009961D5"/>
    <w:rsid w:val="009A6F82"/>
    <w:rsid w:val="009B0A49"/>
    <w:rsid w:val="009B12B1"/>
    <w:rsid w:val="009B43A5"/>
    <w:rsid w:val="009B5258"/>
    <w:rsid w:val="009B5500"/>
    <w:rsid w:val="009C0885"/>
    <w:rsid w:val="009C1F31"/>
    <w:rsid w:val="009C6014"/>
    <w:rsid w:val="009C6C6A"/>
    <w:rsid w:val="009C7018"/>
    <w:rsid w:val="009D206C"/>
    <w:rsid w:val="009D4572"/>
    <w:rsid w:val="009E1394"/>
    <w:rsid w:val="009E2E8D"/>
    <w:rsid w:val="009E5358"/>
    <w:rsid w:val="009F5A01"/>
    <w:rsid w:val="009F7CD4"/>
    <w:rsid w:val="00A02FA1"/>
    <w:rsid w:val="00A031E6"/>
    <w:rsid w:val="00A0491D"/>
    <w:rsid w:val="00A05AA6"/>
    <w:rsid w:val="00A06005"/>
    <w:rsid w:val="00A15CA3"/>
    <w:rsid w:val="00A16769"/>
    <w:rsid w:val="00A20B05"/>
    <w:rsid w:val="00A20DB8"/>
    <w:rsid w:val="00A217A2"/>
    <w:rsid w:val="00A242A7"/>
    <w:rsid w:val="00A24F62"/>
    <w:rsid w:val="00A26C39"/>
    <w:rsid w:val="00A270B8"/>
    <w:rsid w:val="00A27F0A"/>
    <w:rsid w:val="00A31FE1"/>
    <w:rsid w:val="00A364A2"/>
    <w:rsid w:val="00A41843"/>
    <w:rsid w:val="00A42961"/>
    <w:rsid w:val="00A43EA2"/>
    <w:rsid w:val="00A444A9"/>
    <w:rsid w:val="00A44BB6"/>
    <w:rsid w:val="00A566D9"/>
    <w:rsid w:val="00A57863"/>
    <w:rsid w:val="00A6285E"/>
    <w:rsid w:val="00A67164"/>
    <w:rsid w:val="00A678B6"/>
    <w:rsid w:val="00A67D0A"/>
    <w:rsid w:val="00A67F54"/>
    <w:rsid w:val="00A71156"/>
    <w:rsid w:val="00A745B6"/>
    <w:rsid w:val="00A75796"/>
    <w:rsid w:val="00A8794B"/>
    <w:rsid w:val="00A87A4A"/>
    <w:rsid w:val="00A97261"/>
    <w:rsid w:val="00A97C49"/>
    <w:rsid w:val="00AA188C"/>
    <w:rsid w:val="00AA36F0"/>
    <w:rsid w:val="00AA4305"/>
    <w:rsid w:val="00AA4341"/>
    <w:rsid w:val="00AA53B6"/>
    <w:rsid w:val="00AA7304"/>
    <w:rsid w:val="00AA79FF"/>
    <w:rsid w:val="00AB2BB8"/>
    <w:rsid w:val="00AB2E7B"/>
    <w:rsid w:val="00AB5877"/>
    <w:rsid w:val="00AC0AD0"/>
    <w:rsid w:val="00AC1C1F"/>
    <w:rsid w:val="00AC24C0"/>
    <w:rsid w:val="00AC5385"/>
    <w:rsid w:val="00AC7B4F"/>
    <w:rsid w:val="00AD2A8C"/>
    <w:rsid w:val="00AE0C6F"/>
    <w:rsid w:val="00AE426A"/>
    <w:rsid w:val="00AE7EC3"/>
    <w:rsid w:val="00AF032A"/>
    <w:rsid w:val="00AF1DEC"/>
    <w:rsid w:val="00AF439A"/>
    <w:rsid w:val="00AF5B6D"/>
    <w:rsid w:val="00AF7624"/>
    <w:rsid w:val="00B00884"/>
    <w:rsid w:val="00B01F79"/>
    <w:rsid w:val="00B120DF"/>
    <w:rsid w:val="00B125BE"/>
    <w:rsid w:val="00B12DA8"/>
    <w:rsid w:val="00B130F1"/>
    <w:rsid w:val="00B151EC"/>
    <w:rsid w:val="00B16A6C"/>
    <w:rsid w:val="00B16F98"/>
    <w:rsid w:val="00B247A9"/>
    <w:rsid w:val="00B27220"/>
    <w:rsid w:val="00B278E6"/>
    <w:rsid w:val="00B310DF"/>
    <w:rsid w:val="00B331B2"/>
    <w:rsid w:val="00B3490D"/>
    <w:rsid w:val="00B3602C"/>
    <w:rsid w:val="00B4181D"/>
    <w:rsid w:val="00B4620D"/>
    <w:rsid w:val="00B501CE"/>
    <w:rsid w:val="00B64B55"/>
    <w:rsid w:val="00B67A7A"/>
    <w:rsid w:val="00B77306"/>
    <w:rsid w:val="00B77B58"/>
    <w:rsid w:val="00B80868"/>
    <w:rsid w:val="00B80EAA"/>
    <w:rsid w:val="00B811EC"/>
    <w:rsid w:val="00B85A19"/>
    <w:rsid w:val="00B85AEC"/>
    <w:rsid w:val="00B86066"/>
    <w:rsid w:val="00B87DDA"/>
    <w:rsid w:val="00B94249"/>
    <w:rsid w:val="00B974D5"/>
    <w:rsid w:val="00BA01E9"/>
    <w:rsid w:val="00BA1642"/>
    <w:rsid w:val="00BA38D8"/>
    <w:rsid w:val="00BA4A65"/>
    <w:rsid w:val="00BA5CA0"/>
    <w:rsid w:val="00BA76CB"/>
    <w:rsid w:val="00BC0B63"/>
    <w:rsid w:val="00BC23FC"/>
    <w:rsid w:val="00BC7904"/>
    <w:rsid w:val="00BD171D"/>
    <w:rsid w:val="00BD23E2"/>
    <w:rsid w:val="00BD31C5"/>
    <w:rsid w:val="00BD5A79"/>
    <w:rsid w:val="00BD7F95"/>
    <w:rsid w:val="00BE01A8"/>
    <w:rsid w:val="00BE3ADB"/>
    <w:rsid w:val="00BE5CDD"/>
    <w:rsid w:val="00BE63B0"/>
    <w:rsid w:val="00BF1B69"/>
    <w:rsid w:val="00BF360C"/>
    <w:rsid w:val="00BF5407"/>
    <w:rsid w:val="00BF645C"/>
    <w:rsid w:val="00C03A70"/>
    <w:rsid w:val="00C07319"/>
    <w:rsid w:val="00C07A34"/>
    <w:rsid w:val="00C11990"/>
    <w:rsid w:val="00C16265"/>
    <w:rsid w:val="00C20677"/>
    <w:rsid w:val="00C209D5"/>
    <w:rsid w:val="00C232F4"/>
    <w:rsid w:val="00C25429"/>
    <w:rsid w:val="00C2665D"/>
    <w:rsid w:val="00C31CC6"/>
    <w:rsid w:val="00C343F9"/>
    <w:rsid w:val="00C35255"/>
    <w:rsid w:val="00C35293"/>
    <w:rsid w:val="00C4283D"/>
    <w:rsid w:val="00C4291F"/>
    <w:rsid w:val="00C45372"/>
    <w:rsid w:val="00C5201E"/>
    <w:rsid w:val="00C53F98"/>
    <w:rsid w:val="00C55A27"/>
    <w:rsid w:val="00C56D9D"/>
    <w:rsid w:val="00C57801"/>
    <w:rsid w:val="00C61888"/>
    <w:rsid w:val="00C67739"/>
    <w:rsid w:val="00C72BEF"/>
    <w:rsid w:val="00C7544C"/>
    <w:rsid w:val="00C76A3E"/>
    <w:rsid w:val="00C82787"/>
    <w:rsid w:val="00C85449"/>
    <w:rsid w:val="00C91923"/>
    <w:rsid w:val="00C927AD"/>
    <w:rsid w:val="00C9528B"/>
    <w:rsid w:val="00C9577D"/>
    <w:rsid w:val="00C962F9"/>
    <w:rsid w:val="00CA19B9"/>
    <w:rsid w:val="00CA1FB4"/>
    <w:rsid w:val="00CA3A17"/>
    <w:rsid w:val="00CA7B06"/>
    <w:rsid w:val="00CB1A61"/>
    <w:rsid w:val="00CB45D0"/>
    <w:rsid w:val="00CB5D56"/>
    <w:rsid w:val="00CB6C1D"/>
    <w:rsid w:val="00CC1B89"/>
    <w:rsid w:val="00CC3977"/>
    <w:rsid w:val="00CC4B0F"/>
    <w:rsid w:val="00CC4B7E"/>
    <w:rsid w:val="00CC4F5A"/>
    <w:rsid w:val="00CD1212"/>
    <w:rsid w:val="00CD34FF"/>
    <w:rsid w:val="00CD4D8B"/>
    <w:rsid w:val="00CD554D"/>
    <w:rsid w:val="00CD76D2"/>
    <w:rsid w:val="00CD772C"/>
    <w:rsid w:val="00CE0D8E"/>
    <w:rsid w:val="00CE1C5F"/>
    <w:rsid w:val="00CE4699"/>
    <w:rsid w:val="00CE4B77"/>
    <w:rsid w:val="00CE5B16"/>
    <w:rsid w:val="00CE6A84"/>
    <w:rsid w:val="00CE6B6D"/>
    <w:rsid w:val="00CF16BC"/>
    <w:rsid w:val="00CF3654"/>
    <w:rsid w:val="00CF5386"/>
    <w:rsid w:val="00CF5F87"/>
    <w:rsid w:val="00D02B49"/>
    <w:rsid w:val="00D033D0"/>
    <w:rsid w:val="00D0420A"/>
    <w:rsid w:val="00D063AD"/>
    <w:rsid w:val="00D0789C"/>
    <w:rsid w:val="00D116E8"/>
    <w:rsid w:val="00D12D95"/>
    <w:rsid w:val="00D13507"/>
    <w:rsid w:val="00D13D4A"/>
    <w:rsid w:val="00D15840"/>
    <w:rsid w:val="00D2560D"/>
    <w:rsid w:val="00D26786"/>
    <w:rsid w:val="00D269C4"/>
    <w:rsid w:val="00D310DE"/>
    <w:rsid w:val="00D315C1"/>
    <w:rsid w:val="00D351C8"/>
    <w:rsid w:val="00D35A01"/>
    <w:rsid w:val="00D40AD1"/>
    <w:rsid w:val="00D411F5"/>
    <w:rsid w:val="00D412E1"/>
    <w:rsid w:val="00D431B1"/>
    <w:rsid w:val="00D4400B"/>
    <w:rsid w:val="00D463D7"/>
    <w:rsid w:val="00D50135"/>
    <w:rsid w:val="00D54538"/>
    <w:rsid w:val="00D54EC5"/>
    <w:rsid w:val="00D55FD5"/>
    <w:rsid w:val="00D56F4B"/>
    <w:rsid w:val="00D571BB"/>
    <w:rsid w:val="00D60768"/>
    <w:rsid w:val="00D628A6"/>
    <w:rsid w:val="00D62DD0"/>
    <w:rsid w:val="00D66FF3"/>
    <w:rsid w:val="00D70823"/>
    <w:rsid w:val="00D7550B"/>
    <w:rsid w:val="00D77E51"/>
    <w:rsid w:val="00D80E5C"/>
    <w:rsid w:val="00D82B4E"/>
    <w:rsid w:val="00D84288"/>
    <w:rsid w:val="00D848D0"/>
    <w:rsid w:val="00D86369"/>
    <w:rsid w:val="00D87B7B"/>
    <w:rsid w:val="00D963F5"/>
    <w:rsid w:val="00D96CCF"/>
    <w:rsid w:val="00D977F6"/>
    <w:rsid w:val="00D97FAA"/>
    <w:rsid w:val="00DA02F8"/>
    <w:rsid w:val="00DA24A0"/>
    <w:rsid w:val="00DA58FF"/>
    <w:rsid w:val="00DB3067"/>
    <w:rsid w:val="00DB518A"/>
    <w:rsid w:val="00DB5B6E"/>
    <w:rsid w:val="00DB6C38"/>
    <w:rsid w:val="00DC012A"/>
    <w:rsid w:val="00DC14C9"/>
    <w:rsid w:val="00DC1989"/>
    <w:rsid w:val="00DC3190"/>
    <w:rsid w:val="00DC42EC"/>
    <w:rsid w:val="00DC6393"/>
    <w:rsid w:val="00DC7CDE"/>
    <w:rsid w:val="00DD6070"/>
    <w:rsid w:val="00DD796F"/>
    <w:rsid w:val="00DE1C15"/>
    <w:rsid w:val="00DE5069"/>
    <w:rsid w:val="00DE5DBD"/>
    <w:rsid w:val="00DF5F45"/>
    <w:rsid w:val="00E1611A"/>
    <w:rsid w:val="00E1746B"/>
    <w:rsid w:val="00E178FA"/>
    <w:rsid w:val="00E20096"/>
    <w:rsid w:val="00E2556D"/>
    <w:rsid w:val="00E30ACF"/>
    <w:rsid w:val="00E31639"/>
    <w:rsid w:val="00E42552"/>
    <w:rsid w:val="00E45255"/>
    <w:rsid w:val="00E45392"/>
    <w:rsid w:val="00E54C44"/>
    <w:rsid w:val="00E63B81"/>
    <w:rsid w:val="00E64FA6"/>
    <w:rsid w:val="00E6577E"/>
    <w:rsid w:val="00E7087E"/>
    <w:rsid w:val="00E711A9"/>
    <w:rsid w:val="00E724C5"/>
    <w:rsid w:val="00E72DD2"/>
    <w:rsid w:val="00E73060"/>
    <w:rsid w:val="00E73124"/>
    <w:rsid w:val="00E7401A"/>
    <w:rsid w:val="00E86A77"/>
    <w:rsid w:val="00E908FD"/>
    <w:rsid w:val="00E93C40"/>
    <w:rsid w:val="00E94693"/>
    <w:rsid w:val="00E95753"/>
    <w:rsid w:val="00E95AE0"/>
    <w:rsid w:val="00E968C9"/>
    <w:rsid w:val="00E96E8A"/>
    <w:rsid w:val="00E97BBF"/>
    <w:rsid w:val="00EA12B1"/>
    <w:rsid w:val="00EA70A7"/>
    <w:rsid w:val="00EB0F37"/>
    <w:rsid w:val="00EB1CF5"/>
    <w:rsid w:val="00EC2113"/>
    <w:rsid w:val="00EC3852"/>
    <w:rsid w:val="00EC4A37"/>
    <w:rsid w:val="00EC7146"/>
    <w:rsid w:val="00ED34EF"/>
    <w:rsid w:val="00EE2BCF"/>
    <w:rsid w:val="00EE65C2"/>
    <w:rsid w:val="00EE7935"/>
    <w:rsid w:val="00EF20D6"/>
    <w:rsid w:val="00EF4960"/>
    <w:rsid w:val="00EF612A"/>
    <w:rsid w:val="00EF685A"/>
    <w:rsid w:val="00EF7A45"/>
    <w:rsid w:val="00F0364F"/>
    <w:rsid w:val="00F06615"/>
    <w:rsid w:val="00F10226"/>
    <w:rsid w:val="00F11106"/>
    <w:rsid w:val="00F11CAF"/>
    <w:rsid w:val="00F12348"/>
    <w:rsid w:val="00F22557"/>
    <w:rsid w:val="00F34DA4"/>
    <w:rsid w:val="00F36DED"/>
    <w:rsid w:val="00F401A4"/>
    <w:rsid w:val="00F41891"/>
    <w:rsid w:val="00F4658E"/>
    <w:rsid w:val="00F5247D"/>
    <w:rsid w:val="00F547B7"/>
    <w:rsid w:val="00F60D27"/>
    <w:rsid w:val="00F61874"/>
    <w:rsid w:val="00F7022D"/>
    <w:rsid w:val="00F73A43"/>
    <w:rsid w:val="00F74703"/>
    <w:rsid w:val="00F81E77"/>
    <w:rsid w:val="00F86B73"/>
    <w:rsid w:val="00F9015D"/>
    <w:rsid w:val="00F9090B"/>
    <w:rsid w:val="00F91737"/>
    <w:rsid w:val="00F91C76"/>
    <w:rsid w:val="00FA1737"/>
    <w:rsid w:val="00FA1757"/>
    <w:rsid w:val="00FA2299"/>
    <w:rsid w:val="00FA4459"/>
    <w:rsid w:val="00FA6669"/>
    <w:rsid w:val="00FA73F4"/>
    <w:rsid w:val="00FA7FDF"/>
    <w:rsid w:val="00FB27E5"/>
    <w:rsid w:val="00FB3F62"/>
    <w:rsid w:val="00FB4834"/>
    <w:rsid w:val="00FB5344"/>
    <w:rsid w:val="00FC0803"/>
    <w:rsid w:val="00FC46F2"/>
    <w:rsid w:val="00FC4E3A"/>
    <w:rsid w:val="00FC72D9"/>
    <w:rsid w:val="00FD2A33"/>
    <w:rsid w:val="00FD3338"/>
    <w:rsid w:val="00FD494A"/>
    <w:rsid w:val="00FE07B9"/>
    <w:rsid w:val="00FE0C1B"/>
    <w:rsid w:val="00FE223D"/>
    <w:rsid w:val="00FE2DCE"/>
    <w:rsid w:val="00FE3943"/>
    <w:rsid w:val="00FE4DDA"/>
    <w:rsid w:val="00FE61AC"/>
    <w:rsid w:val="00FF0A61"/>
    <w:rsid w:val="00FF15DB"/>
    <w:rsid w:val="00FF38AC"/>
    <w:rsid w:val="00FF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stroke="f">
      <v:fill color="white"/>
      <v:stroke on="f"/>
      <v:textbox inset="5.85pt,.7pt,5.85pt,.7pt"/>
    </o:shapedefaults>
    <o:shapelayout v:ext="edit">
      <o:idmap v:ext="edit" data="1"/>
    </o:shapelayout>
  </w:shapeDefaults>
  <w:decimalSymbol w:val="."/>
  <w:listSeparator w:val=","/>
  <w14:docId w14:val="0E5F594C"/>
  <w15:chartTrackingRefBased/>
  <w15:docId w15:val="{8D0FB127-5409-4AE0-94A5-8B113BCA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C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91F"/>
    <w:rPr>
      <w:rFonts w:ascii="Arial" w:eastAsia="ＭＳ ゴシック" w:hAnsi="Arial"/>
      <w:sz w:val="18"/>
      <w:szCs w:val="18"/>
    </w:rPr>
  </w:style>
  <w:style w:type="character" w:styleId="a4">
    <w:name w:val="annotation reference"/>
    <w:semiHidden/>
    <w:rsid w:val="00B86066"/>
    <w:rPr>
      <w:sz w:val="18"/>
      <w:szCs w:val="18"/>
    </w:rPr>
  </w:style>
  <w:style w:type="paragraph" w:styleId="a5">
    <w:name w:val="annotation text"/>
    <w:basedOn w:val="a"/>
    <w:semiHidden/>
    <w:rsid w:val="00B86066"/>
    <w:pPr>
      <w:jc w:val="left"/>
    </w:pPr>
  </w:style>
  <w:style w:type="paragraph" w:styleId="a6">
    <w:name w:val="annotation subject"/>
    <w:basedOn w:val="a5"/>
    <w:next w:val="a5"/>
    <w:semiHidden/>
    <w:rsid w:val="00B86066"/>
    <w:rPr>
      <w:b/>
      <w:bCs/>
    </w:rPr>
  </w:style>
  <w:style w:type="paragraph" w:styleId="a7">
    <w:name w:val="footer"/>
    <w:basedOn w:val="a"/>
    <w:link w:val="a8"/>
    <w:uiPriority w:val="99"/>
    <w:rsid w:val="00330C55"/>
    <w:pPr>
      <w:tabs>
        <w:tab w:val="center" w:pos="4252"/>
        <w:tab w:val="right" w:pos="8504"/>
      </w:tabs>
      <w:snapToGrid w:val="0"/>
    </w:pPr>
  </w:style>
  <w:style w:type="character" w:styleId="a9">
    <w:name w:val="page number"/>
    <w:basedOn w:val="a0"/>
    <w:rsid w:val="00330C55"/>
  </w:style>
  <w:style w:type="paragraph" w:styleId="aa">
    <w:name w:val="header"/>
    <w:basedOn w:val="a"/>
    <w:link w:val="ab"/>
    <w:rsid w:val="00F41891"/>
    <w:pPr>
      <w:tabs>
        <w:tab w:val="center" w:pos="4252"/>
        <w:tab w:val="right" w:pos="8504"/>
      </w:tabs>
      <w:snapToGrid w:val="0"/>
    </w:pPr>
  </w:style>
  <w:style w:type="character" w:customStyle="1" w:styleId="ab">
    <w:name w:val="ヘッダー (文字)"/>
    <w:link w:val="aa"/>
    <w:rsid w:val="00F41891"/>
    <w:rPr>
      <w:kern w:val="2"/>
      <w:sz w:val="21"/>
      <w:szCs w:val="24"/>
    </w:rPr>
  </w:style>
  <w:style w:type="character" w:customStyle="1" w:styleId="a8">
    <w:name w:val="フッター (文字)"/>
    <w:link w:val="a7"/>
    <w:uiPriority w:val="99"/>
    <w:rsid w:val="00DC42EC"/>
    <w:rPr>
      <w:kern w:val="2"/>
      <w:sz w:val="21"/>
      <w:szCs w:val="24"/>
    </w:rPr>
  </w:style>
  <w:style w:type="table" w:styleId="ac">
    <w:name w:val="Table Grid"/>
    <w:basedOn w:val="a1"/>
    <w:uiPriority w:val="39"/>
    <w:rsid w:val="00285F2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536">
      <w:bodyDiv w:val="1"/>
      <w:marLeft w:val="0"/>
      <w:marRight w:val="0"/>
      <w:marTop w:val="0"/>
      <w:marBottom w:val="0"/>
      <w:divBdr>
        <w:top w:val="none" w:sz="0" w:space="0" w:color="auto"/>
        <w:left w:val="none" w:sz="0" w:space="0" w:color="auto"/>
        <w:bottom w:val="none" w:sz="0" w:space="0" w:color="auto"/>
        <w:right w:val="none" w:sz="0" w:space="0" w:color="auto"/>
      </w:divBdr>
    </w:div>
    <w:div w:id="63115228">
      <w:bodyDiv w:val="1"/>
      <w:marLeft w:val="0"/>
      <w:marRight w:val="0"/>
      <w:marTop w:val="0"/>
      <w:marBottom w:val="0"/>
      <w:divBdr>
        <w:top w:val="none" w:sz="0" w:space="0" w:color="auto"/>
        <w:left w:val="none" w:sz="0" w:space="0" w:color="auto"/>
        <w:bottom w:val="none" w:sz="0" w:space="0" w:color="auto"/>
        <w:right w:val="none" w:sz="0" w:space="0" w:color="auto"/>
      </w:divBdr>
    </w:div>
    <w:div w:id="208764879">
      <w:bodyDiv w:val="1"/>
      <w:marLeft w:val="0"/>
      <w:marRight w:val="0"/>
      <w:marTop w:val="0"/>
      <w:marBottom w:val="0"/>
      <w:divBdr>
        <w:top w:val="none" w:sz="0" w:space="0" w:color="auto"/>
        <w:left w:val="none" w:sz="0" w:space="0" w:color="auto"/>
        <w:bottom w:val="none" w:sz="0" w:space="0" w:color="auto"/>
        <w:right w:val="none" w:sz="0" w:space="0" w:color="auto"/>
      </w:divBdr>
    </w:div>
    <w:div w:id="259875518">
      <w:bodyDiv w:val="1"/>
      <w:marLeft w:val="0"/>
      <w:marRight w:val="0"/>
      <w:marTop w:val="0"/>
      <w:marBottom w:val="0"/>
      <w:divBdr>
        <w:top w:val="none" w:sz="0" w:space="0" w:color="auto"/>
        <w:left w:val="none" w:sz="0" w:space="0" w:color="auto"/>
        <w:bottom w:val="none" w:sz="0" w:space="0" w:color="auto"/>
        <w:right w:val="none" w:sz="0" w:space="0" w:color="auto"/>
      </w:divBdr>
    </w:div>
    <w:div w:id="599222617">
      <w:bodyDiv w:val="1"/>
      <w:marLeft w:val="0"/>
      <w:marRight w:val="0"/>
      <w:marTop w:val="0"/>
      <w:marBottom w:val="0"/>
      <w:divBdr>
        <w:top w:val="none" w:sz="0" w:space="0" w:color="auto"/>
        <w:left w:val="none" w:sz="0" w:space="0" w:color="auto"/>
        <w:bottom w:val="none" w:sz="0" w:space="0" w:color="auto"/>
        <w:right w:val="none" w:sz="0" w:space="0" w:color="auto"/>
      </w:divBdr>
    </w:div>
    <w:div w:id="895776148">
      <w:bodyDiv w:val="1"/>
      <w:marLeft w:val="0"/>
      <w:marRight w:val="0"/>
      <w:marTop w:val="0"/>
      <w:marBottom w:val="0"/>
      <w:divBdr>
        <w:top w:val="none" w:sz="0" w:space="0" w:color="auto"/>
        <w:left w:val="none" w:sz="0" w:space="0" w:color="auto"/>
        <w:bottom w:val="none" w:sz="0" w:space="0" w:color="auto"/>
        <w:right w:val="none" w:sz="0" w:space="0" w:color="auto"/>
      </w:divBdr>
    </w:div>
    <w:div w:id="1410614868">
      <w:bodyDiv w:val="1"/>
      <w:marLeft w:val="0"/>
      <w:marRight w:val="0"/>
      <w:marTop w:val="0"/>
      <w:marBottom w:val="0"/>
      <w:divBdr>
        <w:top w:val="none" w:sz="0" w:space="0" w:color="auto"/>
        <w:left w:val="none" w:sz="0" w:space="0" w:color="auto"/>
        <w:bottom w:val="none" w:sz="0" w:space="0" w:color="auto"/>
        <w:right w:val="none" w:sz="0" w:space="0" w:color="auto"/>
      </w:divBdr>
    </w:div>
    <w:div w:id="18355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22A6-D367-47A8-97E1-29B9188B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1092</Words>
  <Characters>496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大阪府資金保管・運用実績</vt:lpstr>
      <vt:lpstr>平成17年度　大阪府資金保管・運用実績</vt:lpstr>
    </vt:vector>
  </TitlesOfParts>
  <Company>大阪府</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大阪府資金保管・運用実績</dc:title>
  <dc:subject/>
  <dc:creator>TomimotoY</dc:creator>
  <cp:keywords/>
  <cp:lastModifiedBy>和田　和晃</cp:lastModifiedBy>
  <cp:revision>12</cp:revision>
  <cp:lastPrinted>2024-06-04T06:36:00Z</cp:lastPrinted>
  <dcterms:created xsi:type="dcterms:W3CDTF">2024-05-08T07:02:00Z</dcterms:created>
  <dcterms:modified xsi:type="dcterms:W3CDTF">2024-06-24T04:38:00Z</dcterms:modified>
</cp:coreProperties>
</file>