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063" w:rsidRPr="00C71FDB" w:rsidRDefault="005C65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leftMargin">
                  <wp:posOffset>-359410</wp:posOffset>
                </wp:positionH>
                <wp:positionV relativeFrom="paragraph">
                  <wp:posOffset>3188335</wp:posOffset>
                </wp:positionV>
                <wp:extent cx="1536700" cy="382270"/>
                <wp:effectExtent l="5715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53670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650B" w:rsidRPr="00AA7358" w:rsidRDefault="00A50A2B" w:rsidP="005C650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４</w:t>
                            </w:r>
                            <w:r w:rsidR="005C650B" w:rsidRPr="00AA7358">
                              <w:rPr>
                                <w:rFonts w:ascii="ＭＳ 明朝" w:eastAsia="ＭＳ 明朝" w:hAnsi="ＭＳ 明朝" w:hint="eastAsia"/>
                              </w:rPr>
                              <w:t>―１２</w:t>
                            </w:r>
                          </w:p>
                        </w:txbxContent>
                      </wps:txbx>
                      <wps:bodyPr rot="0" vert="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28.3pt;margin-top:251.05pt;width:121pt;height:30.1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" stroked="f">
                <v:textbox style="layout-flow:vertical" inset="5.85pt,.7pt,5.85pt,.7pt">
                  <w:txbxContent>
                    <w:p w:rsidR="005C650B" w:rsidRPr="00AA7358" w:rsidRDefault="00A50A2B" w:rsidP="005C650B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４</w:t>
                      </w:r>
                      <w:r w:rsidR="005C650B" w:rsidRPr="00AA7358">
                        <w:rPr>
                          <w:rFonts w:ascii="ＭＳ 明朝" w:eastAsia="ＭＳ 明朝" w:hAnsi="ＭＳ 明朝" w:hint="eastAsia"/>
                        </w:rPr>
                        <w:t>―１２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97B7D">
        <w:rPr>
          <w:rFonts w:ascii="ＭＳ 明朝" w:eastAsia="ＭＳ 明朝" w:hAnsi="ＭＳ 明朝" w:hint="eastAsia"/>
        </w:rPr>
        <w:t>（参考）令和</w:t>
      </w:r>
      <w:r w:rsidR="00737B09">
        <w:rPr>
          <w:rFonts w:ascii="ＭＳ 明朝" w:eastAsia="ＭＳ 明朝" w:hAnsi="ＭＳ 明朝" w:hint="eastAsia"/>
        </w:rPr>
        <w:t>４</w:t>
      </w:r>
      <w:r w:rsidR="000D2063" w:rsidRPr="00C71FDB">
        <w:rPr>
          <w:rFonts w:ascii="ＭＳ 明朝" w:eastAsia="ＭＳ 明朝" w:hAnsi="ＭＳ 明朝" w:hint="eastAsia"/>
        </w:rPr>
        <w:t>年度</w:t>
      </w:r>
      <w:r w:rsidR="00B97B7D" w:rsidRPr="00B97B7D">
        <w:rPr>
          <w:rFonts w:ascii="ＭＳ 明朝" w:eastAsia="ＭＳ 明朝" w:hAnsi="ＭＳ 明朝" w:hint="eastAsia"/>
        </w:rPr>
        <w:t>公立小・中・義務教育学校教職員定数の配分方針</w:t>
      </w:r>
      <w:r w:rsidR="000D2063" w:rsidRPr="00C71FDB">
        <w:rPr>
          <w:rFonts w:ascii="ＭＳ 明朝" w:eastAsia="ＭＳ 明朝" w:hAnsi="ＭＳ 明朝" w:hint="eastAsia"/>
        </w:rPr>
        <w:t>の新旧対照表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4"/>
        <w:gridCol w:w="7334"/>
      </w:tblGrid>
      <w:tr w:rsidR="000D2063" w:rsidRPr="00C71FDB" w:rsidTr="00B97B7D">
        <w:tc>
          <w:tcPr>
            <w:tcW w:w="7334" w:type="dxa"/>
          </w:tcPr>
          <w:p w:rsidR="000D2063" w:rsidRPr="00C71FDB" w:rsidRDefault="000D2063" w:rsidP="000D2063">
            <w:pPr>
              <w:jc w:val="center"/>
              <w:rPr>
                <w:rFonts w:ascii="ＭＳ 明朝" w:eastAsia="ＭＳ 明朝" w:hAnsi="ＭＳ 明朝"/>
              </w:rPr>
            </w:pPr>
            <w:r w:rsidRPr="00C71FDB">
              <w:rPr>
                <w:rFonts w:ascii="ＭＳ 明朝" w:eastAsia="ＭＳ 明朝" w:hAnsi="ＭＳ 明朝" w:hint="eastAsia"/>
              </w:rPr>
              <w:t>新</w:t>
            </w:r>
          </w:p>
        </w:tc>
        <w:tc>
          <w:tcPr>
            <w:tcW w:w="7334" w:type="dxa"/>
          </w:tcPr>
          <w:p w:rsidR="000D2063" w:rsidRPr="00C71FDB" w:rsidRDefault="000D2063" w:rsidP="000D2063">
            <w:pPr>
              <w:jc w:val="center"/>
              <w:rPr>
                <w:rFonts w:ascii="ＭＳ 明朝" w:eastAsia="ＭＳ 明朝" w:hAnsi="ＭＳ 明朝"/>
              </w:rPr>
            </w:pPr>
            <w:r w:rsidRPr="00C71FDB">
              <w:rPr>
                <w:rFonts w:ascii="ＭＳ 明朝" w:eastAsia="ＭＳ 明朝" w:hAnsi="ＭＳ 明朝" w:hint="eastAsia"/>
              </w:rPr>
              <w:t>旧</w:t>
            </w:r>
          </w:p>
        </w:tc>
      </w:tr>
      <w:tr w:rsidR="00C71FDB" w:rsidRPr="00C71FDB" w:rsidTr="00737B09">
        <w:trPr>
          <w:trHeight w:val="9174"/>
        </w:trPr>
        <w:tc>
          <w:tcPr>
            <w:tcW w:w="7334" w:type="dxa"/>
          </w:tcPr>
          <w:p w:rsidR="00B97B7D" w:rsidRDefault="00737B09" w:rsidP="00B97B7D">
            <w:pPr>
              <w:kinsoku w:val="0"/>
              <w:overflowPunct w:val="0"/>
              <w:snapToGrid w:val="0"/>
              <w:spacing w:line="360" w:lineRule="exact"/>
              <w:ind w:right="729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>令和４</w:t>
            </w:r>
            <w:r w:rsidR="00B97B7D" w:rsidRPr="00B97B7D">
              <w:rPr>
                <w:rFonts w:ascii="ＭＳ 明朝" w:eastAsia="ＭＳ 明朝" w:hAnsi="ＭＳ 明朝" w:hint="eastAsia"/>
                <w:u w:val="single"/>
              </w:rPr>
              <w:t>年度</w:t>
            </w:r>
            <w:r w:rsidR="00B97B7D" w:rsidRPr="00B97B7D">
              <w:rPr>
                <w:rFonts w:ascii="ＭＳ 明朝" w:eastAsia="ＭＳ 明朝" w:hAnsi="ＭＳ 明朝" w:hint="eastAsia"/>
              </w:rPr>
              <w:t>公立小・中・義務教育学校教職員定数の配分方針</w:t>
            </w:r>
          </w:p>
          <w:p w:rsidR="00C71FDB" w:rsidRPr="00C71FDB" w:rsidRDefault="00C71FDB" w:rsidP="00C71FDB">
            <w:pPr>
              <w:kinsoku w:val="0"/>
              <w:overflowPunct w:val="0"/>
              <w:snapToGrid w:val="0"/>
              <w:spacing w:line="360" w:lineRule="exact"/>
              <w:ind w:right="729"/>
              <w:rPr>
                <w:rFonts w:ascii="ＭＳ 明朝" w:eastAsia="ＭＳ 明朝" w:hAnsi="ＭＳ 明朝"/>
                <w:szCs w:val="21"/>
              </w:rPr>
            </w:pPr>
            <w:r w:rsidRPr="00C71FD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B97B7D" w:rsidRPr="00B97B7D" w:rsidRDefault="00C71FDB" w:rsidP="00B97B7D">
            <w:pPr>
              <w:kinsoku w:val="0"/>
              <w:overflowPunct w:val="0"/>
              <w:snapToGrid w:val="0"/>
              <w:spacing w:line="360" w:lineRule="exact"/>
              <w:ind w:left="1044" w:right="729" w:hangingChars="497" w:hanging="1044"/>
              <w:rPr>
                <w:rFonts w:ascii="ＭＳ 明朝" w:eastAsia="ＭＳ 明朝" w:hAnsi="ＭＳ 明朝"/>
                <w:szCs w:val="21"/>
              </w:rPr>
            </w:pPr>
            <w:r w:rsidRPr="00C71FDB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B97B7D" w:rsidRPr="00B97B7D">
              <w:rPr>
                <w:rFonts w:ascii="ＭＳ 明朝" w:eastAsia="ＭＳ 明朝" w:hAnsi="ＭＳ 明朝" w:hint="eastAsia"/>
                <w:szCs w:val="21"/>
              </w:rPr>
              <w:t>１　校長・教員</w:t>
            </w:r>
          </w:p>
          <w:p w:rsidR="00C71FDB" w:rsidRDefault="00B97B7D" w:rsidP="00B97B7D">
            <w:pPr>
              <w:kinsoku w:val="0"/>
              <w:overflowPunct w:val="0"/>
              <w:snapToGrid w:val="0"/>
              <w:spacing w:line="360" w:lineRule="exact"/>
              <w:ind w:left="1044" w:right="729" w:hangingChars="497" w:hanging="1044"/>
              <w:rPr>
                <w:rFonts w:ascii="ＭＳ 明朝" w:eastAsia="ＭＳ 明朝" w:hAnsi="ＭＳ 明朝"/>
                <w:szCs w:val="21"/>
              </w:rPr>
            </w:pPr>
            <w:r w:rsidRPr="00B97B7D">
              <w:rPr>
                <w:rFonts w:ascii="ＭＳ 明朝" w:eastAsia="ＭＳ 明朝" w:hAnsi="ＭＳ 明朝" w:hint="eastAsia"/>
                <w:szCs w:val="21"/>
              </w:rPr>
              <w:t xml:space="preserve">　　（１）別表に掲げる数を配置</w:t>
            </w:r>
          </w:p>
          <w:p w:rsidR="00B97B7D" w:rsidRPr="00B97B7D" w:rsidRDefault="00B97B7D" w:rsidP="00B97B7D">
            <w:pPr>
              <w:kinsoku w:val="0"/>
              <w:overflowPunct w:val="0"/>
              <w:snapToGrid w:val="0"/>
              <w:spacing w:line="360" w:lineRule="exact"/>
              <w:ind w:left="1044" w:right="729" w:hangingChars="497" w:hanging="1044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Pr="00B97B7D">
              <w:rPr>
                <w:rFonts w:ascii="ＭＳ 明朝" w:eastAsia="ＭＳ 明朝" w:hAnsi="ＭＳ 明朝" w:hint="eastAsia"/>
                <w:szCs w:val="21"/>
              </w:rPr>
              <w:t>ただし、分校については、別表に掲げる数から２を減じた数を配置</w:t>
            </w:r>
          </w:p>
          <w:p w:rsidR="00B97B7D" w:rsidRDefault="00B97B7D" w:rsidP="00B97B7D">
            <w:pPr>
              <w:kinsoku w:val="0"/>
              <w:overflowPunct w:val="0"/>
              <w:snapToGrid w:val="0"/>
              <w:spacing w:line="360" w:lineRule="exact"/>
              <w:ind w:leftChars="500" w:left="1050" w:right="142"/>
              <w:rPr>
                <w:rFonts w:ascii="ＭＳ 明朝" w:eastAsia="ＭＳ 明朝" w:hAnsi="ＭＳ 明朝"/>
                <w:szCs w:val="21"/>
              </w:rPr>
            </w:pPr>
            <w:r w:rsidRPr="00B97B7D">
              <w:rPr>
                <w:rFonts w:ascii="ＭＳ 明朝" w:eastAsia="ＭＳ 明朝" w:hAnsi="ＭＳ 明朝" w:hint="eastAsia"/>
                <w:szCs w:val="21"/>
              </w:rPr>
              <w:t>なお、学級数については、</w:t>
            </w:r>
            <w:r w:rsidRPr="00B97B7D">
              <w:rPr>
                <w:rFonts w:ascii="ＭＳ 明朝" w:eastAsia="ＭＳ 明朝" w:hAnsi="ＭＳ 明朝" w:hint="eastAsia"/>
                <w:szCs w:val="21"/>
                <w:u w:val="single"/>
              </w:rPr>
              <w:t>小学校１</w:t>
            </w:r>
            <w:r w:rsidR="00DF64E8">
              <w:rPr>
                <w:rFonts w:ascii="ＭＳ 明朝" w:eastAsia="ＭＳ 明朝" w:hAnsi="ＭＳ 明朝" w:hint="eastAsia"/>
                <w:szCs w:val="21"/>
                <w:u w:val="single"/>
              </w:rPr>
              <w:t>、</w:t>
            </w:r>
            <w:r w:rsidRPr="00B97B7D">
              <w:rPr>
                <w:rFonts w:ascii="ＭＳ 明朝" w:eastAsia="ＭＳ 明朝" w:hAnsi="ＭＳ 明朝" w:hint="eastAsia"/>
                <w:szCs w:val="21"/>
                <w:u w:val="single"/>
              </w:rPr>
              <w:t>２</w:t>
            </w:r>
            <w:r w:rsidR="00737B09">
              <w:rPr>
                <w:rFonts w:ascii="ＭＳ 明朝" w:eastAsia="ＭＳ 明朝" w:hAnsi="ＭＳ 明朝" w:hint="eastAsia"/>
                <w:szCs w:val="21"/>
                <w:u w:val="single"/>
              </w:rPr>
              <w:t>、３</w:t>
            </w:r>
            <w:r w:rsidRPr="00B97B7D">
              <w:rPr>
                <w:rFonts w:ascii="ＭＳ 明朝" w:eastAsia="ＭＳ 明朝" w:hAnsi="ＭＳ 明朝" w:hint="eastAsia"/>
                <w:szCs w:val="21"/>
                <w:u w:val="single"/>
              </w:rPr>
              <w:t>年生</w:t>
            </w:r>
            <w:r w:rsidRPr="00B97B7D">
              <w:rPr>
                <w:rFonts w:ascii="ＭＳ 明朝" w:eastAsia="ＭＳ 明朝" w:hAnsi="ＭＳ 明朝" w:hint="eastAsia"/>
                <w:szCs w:val="21"/>
              </w:rPr>
              <w:t>は３５人編制、その他の学年は４０人編制により算出した数とする。</w:t>
            </w:r>
          </w:p>
          <w:p w:rsidR="00B97B7D" w:rsidRPr="00C71FDB" w:rsidRDefault="00B97B7D" w:rsidP="00B97B7D">
            <w:pPr>
              <w:kinsoku w:val="0"/>
              <w:overflowPunct w:val="0"/>
              <w:snapToGrid w:val="0"/>
              <w:spacing w:line="360" w:lineRule="exact"/>
              <w:ind w:left="1044" w:right="729" w:hangingChars="497" w:hanging="1044"/>
              <w:rPr>
                <w:rFonts w:ascii="ＭＳ 明朝" w:eastAsia="ＭＳ 明朝" w:hAnsi="ＭＳ 明朝"/>
                <w:szCs w:val="21"/>
              </w:rPr>
            </w:pPr>
          </w:p>
          <w:p w:rsidR="00C71FDB" w:rsidRDefault="00737B09" w:rsidP="00737B09">
            <w:pPr>
              <w:kinsoku w:val="0"/>
              <w:wordWrap w:val="0"/>
              <w:overflowPunct w:val="0"/>
              <w:spacing w:line="442" w:lineRule="exact"/>
              <w:ind w:right="486" w:firstLineChars="200" w:firstLine="44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（２）</w:t>
            </w:r>
            <w:r w:rsidR="004F524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914076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914076" w:rsidRPr="00C71FDB">
              <w:rPr>
                <w:rFonts w:ascii="ＭＳ 明朝" w:eastAsia="ＭＳ 明朝" w:hAnsi="ＭＳ 明朝" w:hint="eastAsia"/>
                <w:szCs w:val="21"/>
              </w:rPr>
              <w:t>略</w:t>
            </w:r>
            <w:r w:rsidR="00914076">
              <w:rPr>
                <w:rFonts w:ascii="ＭＳ 明朝" w:eastAsia="ＭＳ 明朝" w:hAnsi="ＭＳ 明朝" w:hint="eastAsia"/>
                <w:szCs w:val="21"/>
              </w:rPr>
              <w:t>）</w:t>
            </w:r>
            <w:r w:rsidR="004F524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914076" w:rsidRDefault="004F5241" w:rsidP="00737B09">
            <w:pPr>
              <w:kinsoku w:val="0"/>
              <w:overflowPunct w:val="0"/>
              <w:snapToGrid w:val="0"/>
              <w:spacing w:line="360" w:lineRule="exact"/>
              <w:ind w:right="729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914076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4F5241" w:rsidRDefault="00914076" w:rsidP="00737B09">
            <w:pPr>
              <w:kinsoku w:val="0"/>
              <w:overflowPunct w:val="0"/>
              <w:snapToGrid w:val="0"/>
              <w:spacing w:line="360" w:lineRule="exact"/>
              <w:ind w:right="729"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２～６　（</w:t>
            </w:r>
            <w:r w:rsidRPr="00C71FDB">
              <w:rPr>
                <w:rFonts w:ascii="ＭＳ 明朝" w:eastAsia="ＭＳ 明朝" w:hAnsi="ＭＳ 明朝" w:hint="eastAsia"/>
                <w:szCs w:val="21"/>
              </w:rPr>
              <w:t>略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4F5241" w:rsidRDefault="004F5241" w:rsidP="004F5241">
            <w:pPr>
              <w:kinsoku w:val="0"/>
              <w:overflowPunct w:val="0"/>
              <w:snapToGrid w:val="0"/>
              <w:spacing w:line="360" w:lineRule="exact"/>
              <w:ind w:right="731"/>
              <w:rPr>
                <w:rFonts w:ascii="ＭＳ 明朝" w:eastAsia="ＭＳ 明朝" w:hAnsi="ＭＳ 明朝"/>
                <w:szCs w:val="21"/>
              </w:rPr>
            </w:pPr>
          </w:p>
          <w:p w:rsidR="00737B09" w:rsidRDefault="00737B09" w:rsidP="004F5241">
            <w:pPr>
              <w:kinsoku w:val="0"/>
              <w:overflowPunct w:val="0"/>
              <w:snapToGrid w:val="0"/>
              <w:spacing w:line="360" w:lineRule="exact"/>
              <w:ind w:right="731"/>
              <w:rPr>
                <w:rFonts w:ascii="ＭＳ 明朝" w:eastAsia="ＭＳ 明朝" w:hAnsi="ＭＳ 明朝"/>
                <w:szCs w:val="21"/>
              </w:rPr>
            </w:pPr>
          </w:p>
          <w:p w:rsidR="004F5241" w:rsidRDefault="004F5241" w:rsidP="004F5241">
            <w:pPr>
              <w:kinsoku w:val="0"/>
              <w:overflowPunct w:val="0"/>
              <w:snapToGrid w:val="0"/>
              <w:spacing w:line="360" w:lineRule="exact"/>
              <w:ind w:right="731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別表　</w:t>
            </w:r>
          </w:p>
          <w:p w:rsidR="004F5241" w:rsidRDefault="004F5241" w:rsidP="004F5241">
            <w:pPr>
              <w:kinsoku w:val="0"/>
              <w:overflowPunct w:val="0"/>
              <w:snapToGrid w:val="0"/>
              <w:spacing w:line="360" w:lineRule="exact"/>
              <w:ind w:right="731"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　小学校</w:t>
            </w:r>
          </w:p>
          <w:p w:rsidR="00C71FDB" w:rsidRDefault="004F5241" w:rsidP="004F5241">
            <w:pPr>
              <w:kinsoku w:val="0"/>
              <w:overflowPunct w:val="0"/>
              <w:snapToGrid w:val="0"/>
              <w:spacing w:line="360" w:lineRule="exact"/>
              <w:ind w:left="630" w:right="142" w:hangingChars="300" w:hanging="63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4F5241">
              <w:rPr>
                <w:rFonts w:ascii="ＭＳ 明朝" w:eastAsia="ＭＳ 明朝" w:hAnsi="ＭＳ 明朝" w:hint="eastAsia"/>
                <w:szCs w:val="21"/>
              </w:rPr>
              <w:t>※なお、学級数については、</w:t>
            </w:r>
            <w:r w:rsidRPr="00A21CDA">
              <w:rPr>
                <w:rFonts w:ascii="ＭＳ 明朝" w:eastAsia="ＭＳ 明朝" w:hAnsi="ＭＳ 明朝" w:hint="eastAsia"/>
                <w:szCs w:val="21"/>
                <w:u w:val="single"/>
              </w:rPr>
              <w:t>小学校１、２</w:t>
            </w:r>
            <w:r w:rsidR="00737B09">
              <w:rPr>
                <w:rFonts w:ascii="ＭＳ 明朝" w:eastAsia="ＭＳ 明朝" w:hAnsi="ＭＳ 明朝" w:hint="eastAsia"/>
                <w:szCs w:val="21"/>
                <w:u w:val="single"/>
              </w:rPr>
              <w:t>、３</w:t>
            </w:r>
            <w:r w:rsidRPr="00A21CDA">
              <w:rPr>
                <w:rFonts w:ascii="ＭＳ 明朝" w:eastAsia="ＭＳ 明朝" w:hAnsi="ＭＳ 明朝" w:hint="eastAsia"/>
                <w:szCs w:val="21"/>
                <w:u w:val="single"/>
              </w:rPr>
              <w:t>年生</w:t>
            </w:r>
            <w:r w:rsidRPr="004F5241">
              <w:rPr>
                <w:rFonts w:ascii="ＭＳ 明朝" w:eastAsia="ＭＳ 明朝" w:hAnsi="ＭＳ 明朝" w:hint="eastAsia"/>
                <w:szCs w:val="21"/>
              </w:rPr>
              <w:t>は３５人編制、その他の学年は４０人編制により算出した数とする</w:t>
            </w:r>
          </w:p>
          <w:p w:rsidR="00A21CDA" w:rsidRPr="00C71FDB" w:rsidRDefault="00A21CDA" w:rsidP="004F5241">
            <w:pPr>
              <w:kinsoku w:val="0"/>
              <w:overflowPunct w:val="0"/>
              <w:snapToGrid w:val="0"/>
              <w:spacing w:line="360" w:lineRule="exact"/>
              <w:ind w:left="630" w:right="142" w:hangingChars="300" w:hanging="63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334" w:type="dxa"/>
          </w:tcPr>
          <w:p w:rsidR="00C71FDB" w:rsidRPr="00C71FDB" w:rsidRDefault="00737B09" w:rsidP="00C71FDB">
            <w:pPr>
              <w:kinsoku w:val="0"/>
              <w:overflowPunct w:val="0"/>
              <w:snapToGrid w:val="0"/>
              <w:spacing w:line="360" w:lineRule="exact"/>
              <w:ind w:right="729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>令和３</w:t>
            </w:r>
            <w:r w:rsidR="00B97B7D" w:rsidRPr="00B97B7D">
              <w:rPr>
                <w:rFonts w:ascii="ＭＳ 明朝" w:eastAsia="ＭＳ 明朝" w:hAnsi="ＭＳ 明朝" w:hint="eastAsia"/>
                <w:u w:val="single"/>
              </w:rPr>
              <w:t>年度</w:t>
            </w:r>
            <w:r w:rsidR="00B97B7D" w:rsidRPr="00B97B7D">
              <w:rPr>
                <w:rFonts w:ascii="ＭＳ 明朝" w:eastAsia="ＭＳ 明朝" w:hAnsi="ＭＳ 明朝" w:hint="eastAsia"/>
              </w:rPr>
              <w:t>公立小・中・義務教育学校教職員定数の配分方針</w:t>
            </w:r>
          </w:p>
          <w:p w:rsidR="00C71FDB" w:rsidRPr="00C71FDB" w:rsidRDefault="00C71FDB" w:rsidP="00C71FDB">
            <w:pPr>
              <w:kinsoku w:val="0"/>
              <w:overflowPunct w:val="0"/>
              <w:snapToGrid w:val="0"/>
              <w:spacing w:line="360" w:lineRule="exact"/>
              <w:ind w:right="729"/>
              <w:rPr>
                <w:rFonts w:ascii="ＭＳ 明朝" w:eastAsia="ＭＳ 明朝" w:hAnsi="ＭＳ 明朝"/>
                <w:szCs w:val="21"/>
              </w:rPr>
            </w:pPr>
            <w:r w:rsidRPr="00C71FD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B97B7D" w:rsidRPr="00B97B7D" w:rsidRDefault="00B97B7D" w:rsidP="00B97B7D">
            <w:pPr>
              <w:kinsoku w:val="0"/>
              <w:overflowPunct w:val="0"/>
              <w:snapToGrid w:val="0"/>
              <w:spacing w:line="360" w:lineRule="exact"/>
              <w:ind w:left="1044" w:right="729" w:hangingChars="497" w:hanging="1044"/>
              <w:rPr>
                <w:rFonts w:ascii="ＭＳ 明朝" w:eastAsia="ＭＳ 明朝" w:hAnsi="ＭＳ 明朝"/>
                <w:szCs w:val="21"/>
              </w:rPr>
            </w:pPr>
            <w:r w:rsidRPr="00C71FDB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B97B7D">
              <w:rPr>
                <w:rFonts w:ascii="ＭＳ 明朝" w:eastAsia="ＭＳ 明朝" w:hAnsi="ＭＳ 明朝" w:hint="eastAsia"/>
                <w:szCs w:val="21"/>
              </w:rPr>
              <w:t>１　校長・教員</w:t>
            </w:r>
          </w:p>
          <w:p w:rsidR="00B97B7D" w:rsidRDefault="00B97B7D" w:rsidP="00B97B7D">
            <w:pPr>
              <w:kinsoku w:val="0"/>
              <w:overflowPunct w:val="0"/>
              <w:snapToGrid w:val="0"/>
              <w:spacing w:line="360" w:lineRule="exact"/>
              <w:ind w:left="1044" w:right="729" w:hangingChars="497" w:hanging="1044"/>
              <w:rPr>
                <w:rFonts w:ascii="ＭＳ 明朝" w:eastAsia="ＭＳ 明朝" w:hAnsi="ＭＳ 明朝"/>
                <w:szCs w:val="21"/>
              </w:rPr>
            </w:pPr>
            <w:r w:rsidRPr="00B97B7D">
              <w:rPr>
                <w:rFonts w:ascii="ＭＳ 明朝" w:eastAsia="ＭＳ 明朝" w:hAnsi="ＭＳ 明朝" w:hint="eastAsia"/>
                <w:szCs w:val="21"/>
              </w:rPr>
              <w:t xml:space="preserve">　　（１）別表に掲げる数を配置</w:t>
            </w:r>
          </w:p>
          <w:p w:rsidR="00B97B7D" w:rsidRPr="00B97B7D" w:rsidRDefault="00B97B7D" w:rsidP="00B97B7D">
            <w:pPr>
              <w:kinsoku w:val="0"/>
              <w:overflowPunct w:val="0"/>
              <w:snapToGrid w:val="0"/>
              <w:spacing w:line="360" w:lineRule="exact"/>
              <w:ind w:left="1044" w:right="729" w:hangingChars="497" w:hanging="1044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Pr="00B97B7D">
              <w:rPr>
                <w:rFonts w:ascii="ＭＳ 明朝" w:eastAsia="ＭＳ 明朝" w:hAnsi="ＭＳ 明朝" w:hint="eastAsia"/>
                <w:szCs w:val="21"/>
              </w:rPr>
              <w:t>ただし、分校については、別表に掲げる数から２を減じた数を配置</w:t>
            </w:r>
          </w:p>
          <w:p w:rsidR="00B97B7D" w:rsidRDefault="00B97B7D" w:rsidP="00B97B7D">
            <w:pPr>
              <w:kinsoku w:val="0"/>
              <w:overflowPunct w:val="0"/>
              <w:snapToGrid w:val="0"/>
              <w:spacing w:line="360" w:lineRule="exact"/>
              <w:ind w:leftChars="500" w:left="1050" w:right="142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なお、学級数については、</w:t>
            </w:r>
            <w:r w:rsidRPr="00B97B7D">
              <w:rPr>
                <w:rFonts w:ascii="ＭＳ 明朝" w:eastAsia="ＭＳ 明朝" w:hAnsi="ＭＳ 明朝" w:hint="eastAsia"/>
                <w:szCs w:val="21"/>
                <w:u w:val="single"/>
              </w:rPr>
              <w:t>小学校１</w:t>
            </w:r>
            <w:r w:rsidR="00737B09">
              <w:rPr>
                <w:rFonts w:ascii="ＭＳ 明朝" w:eastAsia="ＭＳ 明朝" w:hAnsi="ＭＳ 明朝" w:hint="eastAsia"/>
                <w:szCs w:val="21"/>
                <w:u w:val="single"/>
              </w:rPr>
              <w:t>、２</w:t>
            </w:r>
            <w:r w:rsidRPr="00B97B7D">
              <w:rPr>
                <w:rFonts w:ascii="ＭＳ 明朝" w:eastAsia="ＭＳ 明朝" w:hAnsi="ＭＳ 明朝" w:hint="eastAsia"/>
                <w:szCs w:val="21"/>
                <w:u w:val="single"/>
              </w:rPr>
              <w:t>年生</w:t>
            </w:r>
            <w:r w:rsidRPr="00B97B7D">
              <w:rPr>
                <w:rFonts w:ascii="ＭＳ 明朝" w:eastAsia="ＭＳ 明朝" w:hAnsi="ＭＳ 明朝" w:hint="eastAsia"/>
                <w:szCs w:val="21"/>
              </w:rPr>
              <w:t>は３５人編制、その他の学年は４０人編制により算出した数とする。</w:t>
            </w:r>
          </w:p>
          <w:p w:rsidR="00B97B7D" w:rsidRDefault="00B97B7D" w:rsidP="00C71FDB">
            <w:pPr>
              <w:kinsoku w:val="0"/>
              <w:overflowPunct w:val="0"/>
              <w:snapToGrid w:val="0"/>
              <w:spacing w:line="360" w:lineRule="exact"/>
              <w:ind w:right="729"/>
              <w:rPr>
                <w:rFonts w:ascii="ＭＳ 明朝" w:eastAsia="ＭＳ 明朝" w:hAnsi="ＭＳ 明朝"/>
                <w:szCs w:val="21"/>
              </w:rPr>
            </w:pPr>
          </w:p>
          <w:p w:rsidR="004F5241" w:rsidRDefault="004F5241" w:rsidP="00737B09">
            <w:pPr>
              <w:kinsoku w:val="0"/>
              <w:wordWrap w:val="0"/>
              <w:overflowPunct w:val="0"/>
              <w:spacing w:line="442" w:lineRule="exact"/>
              <w:ind w:right="486" w:firstLineChars="200" w:firstLine="440"/>
              <w:rPr>
                <w:rFonts w:ascii="ＭＳ 明朝" w:eastAsia="ＭＳ 明朝" w:hAnsi="ＭＳ 明朝"/>
                <w:szCs w:val="21"/>
              </w:rPr>
            </w:pPr>
            <w:r w:rsidRPr="00E03362">
              <w:rPr>
                <w:rFonts w:ascii="ＭＳ 明朝" w:eastAsia="ＭＳ 明朝" w:hAnsi="ＭＳ 明朝" w:hint="eastAsia"/>
                <w:sz w:val="22"/>
              </w:rPr>
              <w:t>（２）</w:t>
            </w:r>
            <w:r w:rsidR="00737B0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14076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914076" w:rsidRPr="00C71FDB">
              <w:rPr>
                <w:rFonts w:ascii="ＭＳ 明朝" w:eastAsia="ＭＳ 明朝" w:hAnsi="ＭＳ 明朝" w:hint="eastAsia"/>
                <w:szCs w:val="21"/>
              </w:rPr>
              <w:t>略</w:t>
            </w:r>
            <w:r w:rsidR="00914076">
              <w:rPr>
                <w:rFonts w:ascii="ＭＳ 明朝" w:eastAsia="ＭＳ 明朝" w:hAnsi="ＭＳ 明朝" w:hint="eastAsia"/>
                <w:szCs w:val="21"/>
              </w:rPr>
              <w:t>）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DF64E8" w:rsidRPr="00737B09" w:rsidRDefault="00DF64E8" w:rsidP="00737B09">
            <w:pPr>
              <w:kinsoku w:val="0"/>
              <w:overflowPunct w:val="0"/>
              <w:snapToGrid w:val="0"/>
              <w:spacing w:line="360" w:lineRule="exact"/>
              <w:ind w:right="729" w:firstLineChars="200" w:firstLine="420"/>
              <w:rPr>
                <w:rFonts w:ascii="ＭＳ 明朝" w:eastAsia="ＭＳ 明朝" w:hAnsi="ＭＳ 明朝"/>
                <w:szCs w:val="21"/>
              </w:rPr>
            </w:pPr>
          </w:p>
          <w:p w:rsidR="004F5241" w:rsidRDefault="00914076" w:rsidP="00C71FDB">
            <w:pPr>
              <w:kinsoku w:val="0"/>
              <w:overflowPunct w:val="0"/>
              <w:snapToGrid w:val="0"/>
              <w:spacing w:line="360" w:lineRule="exact"/>
              <w:ind w:right="729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２～６</w:t>
            </w:r>
            <w:r w:rsidR="00737B0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C71FDB">
              <w:rPr>
                <w:rFonts w:ascii="ＭＳ 明朝" w:eastAsia="ＭＳ 明朝" w:hAnsi="ＭＳ 明朝" w:hint="eastAsia"/>
                <w:szCs w:val="21"/>
              </w:rPr>
              <w:t>略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914076" w:rsidRDefault="00914076" w:rsidP="00C71FDB">
            <w:pPr>
              <w:kinsoku w:val="0"/>
              <w:overflowPunct w:val="0"/>
              <w:snapToGrid w:val="0"/>
              <w:spacing w:line="360" w:lineRule="exact"/>
              <w:ind w:right="729"/>
              <w:rPr>
                <w:rFonts w:ascii="ＭＳ 明朝" w:eastAsia="ＭＳ 明朝" w:hAnsi="ＭＳ 明朝"/>
                <w:szCs w:val="21"/>
              </w:rPr>
            </w:pPr>
          </w:p>
          <w:p w:rsidR="00737B09" w:rsidRDefault="00737B09" w:rsidP="00C71FDB">
            <w:pPr>
              <w:kinsoku w:val="0"/>
              <w:overflowPunct w:val="0"/>
              <w:snapToGrid w:val="0"/>
              <w:spacing w:line="360" w:lineRule="exact"/>
              <w:ind w:right="729"/>
              <w:rPr>
                <w:rFonts w:ascii="ＭＳ 明朝" w:eastAsia="ＭＳ 明朝" w:hAnsi="ＭＳ 明朝"/>
                <w:szCs w:val="21"/>
              </w:rPr>
            </w:pPr>
          </w:p>
          <w:p w:rsidR="00A21CDA" w:rsidRDefault="00A21CDA" w:rsidP="00A21CDA">
            <w:pPr>
              <w:kinsoku w:val="0"/>
              <w:overflowPunct w:val="0"/>
              <w:snapToGrid w:val="0"/>
              <w:spacing w:line="360" w:lineRule="exact"/>
              <w:ind w:right="731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別表　</w:t>
            </w:r>
          </w:p>
          <w:p w:rsidR="00A21CDA" w:rsidRDefault="00A21CDA" w:rsidP="00A21CDA">
            <w:pPr>
              <w:kinsoku w:val="0"/>
              <w:overflowPunct w:val="0"/>
              <w:snapToGrid w:val="0"/>
              <w:spacing w:line="360" w:lineRule="exact"/>
              <w:ind w:right="731"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　小学校</w:t>
            </w:r>
          </w:p>
          <w:p w:rsidR="00C71FDB" w:rsidRPr="00C71FDB" w:rsidRDefault="00A21CDA" w:rsidP="00A21CDA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※なお、学級数については、</w:t>
            </w:r>
            <w:r w:rsidRPr="00A21CDA">
              <w:rPr>
                <w:rFonts w:ascii="ＭＳ 明朝" w:eastAsia="ＭＳ 明朝" w:hAnsi="ＭＳ 明朝" w:hint="eastAsia"/>
                <w:szCs w:val="21"/>
                <w:u w:val="single"/>
              </w:rPr>
              <w:t>小学校</w:t>
            </w:r>
            <w:r w:rsidR="00737B09" w:rsidRPr="00A21CDA">
              <w:rPr>
                <w:rFonts w:ascii="ＭＳ 明朝" w:eastAsia="ＭＳ 明朝" w:hAnsi="ＭＳ 明朝" w:hint="eastAsia"/>
                <w:szCs w:val="21"/>
                <w:u w:val="single"/>
              </w:rPr>
              <w:t>１、２</w:t>
            </w:r>
            <w:r w:rsidRPr="00A21CDA">
              <w:rPr>
                <w:rFonts w:ascii="ＭＳ 明朝" w:eastAsia="ＭＳ 明朝" w:hAnsi="ＭＳ 明朝" w:hint="eastAsia"/>
                <w:szCs w:val="21"/>
                <w:u w:val="single"/>
              </w:rPr>
              <w:t>年生</w:t>
            </w:r>
            <w:r w:rsidRPr="004F5241">
              <w:rPr>
                <w:rFonts w:ascii="ＭＳ 明朝" w:eastAsia="ＭＳ 明朝" w:hAnsi="ＭＳ 明朝" w:hint="eastAsia"/>
                <w:szCs w:val="21"/>
              </w:rPr>
              <w:t>は３５人編制、その他の学年は４０人編制により算出した数とする</w:t>
            </w:r>
          </w:p>
        </w:tc>
      </w:tr>
    </w:tbl>
    <w:p w:rsidR="00B97B7D" w:rsidRDefault="00B97B7D" w:rsidP="00B97B7D">
      <w:pPr>
        <w:rPr>
          <w:rFonts w:ascii="ＭＳ 明朝" w:eastAsia="ＭＳ 明朝" w:hAnsi="ＭＳ 明朝"/>
        </w:rPr>
      </w:pPr>
    </w:p>
    <w:p w:rsidR="00B97B7D" w:rsidRDefault="00B97B7D" w:rsidP="00B97B7D">
      <w:pPr>
        <w:rPr>
          <w:rFonts w:ascii="ＭＳ 明朝" w:eastAsia="ＭＳ 明朝" w:hAnsi="ＭＳ 明朝"/>
        </w:rPr>
      </w:pPr>
    </w:p>
    <w:p w:rsidR="00B97B7D" w:rsidRPr="00C71FDB" w:rsidRDefault="00B97B7D" w:rsidP="00B97B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AE426F" wp14:editId="0A378AC6">
                <wp:simplePos x="0" y="0"/>
                <wp:positionH relativeFrom="leftMargin">
                  <wp:posOffset>-390525</wp:posOffset>
                </wp:positionH>
                <wp:positionV relativeFrom="paragraph">
                  <wp:posOffset>3438525</wp:posOffset>
                </wp:positionV>
                <wp:extent cx="1536700" cy="382270"/>
                <wp:effectExtent l="5715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53670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7B7D" w:rsidRPr="00AA7358" w:rsidRDefault="00A50A2B" w:rsidP="00B97B7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４</w:t>
                            </w:r>
                            <w:r w:rsidR="00B97B7D">
                              <w:rPr>
                                <w:rFonts w:ascii="ＭＳ 明朝" w:eastAsia="ＭＳ 明朝" w:hAnsi="ＭＳ 明朝" w:hint="eastAsia"/>
                              </w:rPr>
                              <w:t>―１３</w:t>
                            </w:r>
                          </w:p>
                        </w:txbxContent>
                      </wps:txbx>
                      <wps:bodyPr rot="0" vert="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E426F" id="正方形/長方形 2" o:spid="_x0000_s1027" style="position:absolute;left:0;text-align:left;margin-left:-30.75pt;margin-top:270.75pt;width:121pt;height:30.1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" stroked="f">
                <v:textbox style="layout-flow:vertical" inset="5.85pt,.7pt,5.85pt,.7pt">
                  <w:txbxContent>
                    <w:p w:rsidR="00B97B7D" w:rsidRPr="00AA7358" w:rsidRDefault="00A50A2B" w:rsidP="00B97B7D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４</w:t>
                      </w:r>
                      <w:r w:rsidR="00B97B7D">
                        <w:rPr>
                          <w:rFonts w:ascii="ＭＳ 明朝" w:eastAsia="ＭＳ 明朝" w:hAnsi="ＭＳ 明朝" w:hint="eastAsia"/>
                        </w:rPr>
                        <w:t>―１３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71FDB">
        <w:rPr>
          <w:rFonts w:ascii="ＭＳ 明朝" w:eastAsia="ＭＳ 明朝" w:hAnsi="ＭＳ 明朝" w:hint="eastAsia"/>
        </w:rPr>
        <w:t>（参考）令和</w:t>
      </w:r>
      <w:r w:rsidR="00737B09">
        <w:rPr>
          <w:rFonts w:ascii="ＭＳ 明朝" w:eastAsia="ＭＳ 明朝" w:hAnsi="ＭＳ 明朝" w:hint="eastAsia"/>
        </w:rPr>
        <w:t>４</w:t>
      </w:r>
      <w:r w:rsidRPr="00C71FDB">
        <w:rPr>
          <w:rFonts w:ascii="ＭＳ 明朝" w:eastAsia="ＭＳ 明朝" w:hAnsi="ＭＳ 明朝" w:hint="eastAsia"/>
        </w:rPr>
        <w:t>年度高等学校教職員定数の配分方針の新旧対照表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4"/>
        <w:gridCol w:w="7334"/>
      </w:tblGrid>
      <w:tr w:rsidR="00B97B7D" w:rsidRPr="00C71FDB" w:rsidTr="00B97B7D">
        <w:tc>
          <w:tcPr>
            <w:tcW w:w="7334" w:type="dxa"/>
          </w:tcPr>
          <w:p w:rsidR="00B97B7D" w:rsidRPr="00C71FDB" w:rsidRDefault="00B97B7D" w:rsidP="00605986">
            <w:pPr>
              <w:jc w:val="center"/>
              <w:rPr>
                <w:rFonts w:ascii="ＭＳ 明朝" w:eastAsia="ＭＳ 明朝" w:hAnsi="ＭＳ 明朝"/>
              </w:rPr>
            </w:pPr>
            <w:r w:rsidRPr="00C71FDB">
              <w:rPr>
                <w:rFonts w:ascii="ＭＳ 明朝" w:eastAsia="ＭＳ 明朝" w:hAnsi="ＭＳ 明朝" w:hint="eastAsia"/>
              </w:rPr>
              <w:t>新</w:t>
            </w:r>
          </w:p>
        </w:tc>
        <w:tc>
          <w:tcPr>
            <w:tcW w:w="7334" w:type="dxa"/>
          </w:tcPr>
          <w:p w:rsidR="00B97B7D" w:rsidRPr="00C71FDB" w:rsidRDefault="00B97B7D" w:rsidP="00605986">
            <w:pPr>
              <w:jc w:val="center"/>
              <w:rPr>
                <w:rFonts w:ascii="ＭＳ 明朝" w:eastAsia="ＭＳ 明朝" w:hAnsi="ＭＳ 明朝"/>
              </w:rPr>
            </w:pPr>
            <w:r w:rsidRPr="00C71FDB">
              <w:rPr>
                <w:rFonts w:ascii="ＭＳ 明朝" w:eastAsia="ＭＳ 明朝" w:hAnsi="ＭＳ 明朝" w:hint="eastAsia"/>
              </w:rPr>
              <w:t>旧</w:t>
            </w:r>
          </w:p>
        </w:tc>
      </w:tr>
      <w:tr w:rsidR="00B97B7D" w:rsidRPr="00C71FDB" w:rsidTr="000F4552">
        <w:trPr>
          <w:trHeight w:val="9174"/>
        </w:trPr>
        <w:tc>
          <w:tcPr>
            <w:tcW w:w="7334" w:type="dxa"/>
          </w:tcPr>
          <w:p w:rsidR="00B97B7D" w:rsidRPr="00C71FDB" w:rsidRDefault="00B97B7D" w:rsidP="00605986">
            <w:pPr>
              <w:kinsoku w:val="0"/>
              <w:overflowPunct w:val="0"/>
              <w:snapToGrid w:val="0"/>
              <w:spacing w:line="360" w:lineRule="exact"/>
              <w:ind w:right="729"/>
              <w:jc w:val="center"/>
              <w:rPr>
                <w:rFonts w:ascii="ＭＳ 明朝" w:eastAsia="ＭＳ 明朝" w:hAnsi="ＭＳ 明朝"/>
                <w:szCs w:val="21"/>
              </w:rPr>
            </w:pPr>
            <w:r w:rsidRPr="00C71FDB">
              <w:rPr>
                <w:rFonts w:ascii="ＭＳ 明朝" w:eastAsia="ＭＳ 明朝" w:hAnsi="ＭＳ 明朝" w:hint="eastAsia"/>
                <w:szCs w:val="21"/>
                <w:u w:val="single"/>
              </w:rPr>
              <w:t>令和</w:t>
            </w:r>
            <w:r w:rsidR="00737B09">
              <w:rPr>
                <w:rFonts w:ascii="ＭＳ 明朝" w:eastAsia="ＭＳ 明朝" w:hAnsi="ＭＳ 明朝" w:hint="eastAsia"/>
                <w:szCs w:val="21"/>
                <w:u w:val="single"/>
              </w:rPr>
              <w:t>４</w:t>
            </w:r>
            <w:r w:rsidRPr="00C71FDB">
              <w:rPr>
                <w:rFonts w:ascii="ＭＳ 明朝" w:eastAsia="ＭＳ 明朝" w:hAnsi="ＭＳ 明朝" w:hint="eastAsia"/>
                <w:szCs w:val="21"/>
                <w:u w:val="single"/>
              </w:rPr>
              <w:t>年度</w:t>
            </w:r>
            <w:r w:rsidRPr="00C71FDB">
              <w:rPr>
                <w:rFonts w:ascii="ＭＳ 明朝" w:eastAsia="ＭＳ 明朝" w:hAnsi="ＭＳ 明朝" w:hint="eastAsia"/>
                <w:szCs w:val="21"/>
              </w:rPr>
              <w:t>高等学校教職員定数の配分方針</w:t>
            </w:r>
          </w:p>
          <w:p w:rsidR="00B97B7D" w:rsidRPr="00C71FDB" w:rsidRDefault="00B97B7D" w:rsidP="00605986">
            <w:pPr>
              <w:kinsoku w:val="0"/>
              <w:overflowPunct w:val="0"/>
              <w:snapToGrid w:val="0"/>
              <w:spacing w:line="360" w:lineRule="exact"/>
              <w:ind w:right="729"/>
              <w:rPr>
                <w:rFonts w:ascii="ＭＳ 明朝" w:eastAsia="ＭＳ 明朝" w:hAnsi="ＭＳ 明朝"/>
                <w:szCs w:val="21"/>
              </w:rPr>
            </w:pPr>
            <w:r w:rsidRPr="00C71FD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7B07F4" w:rsidRDefault="00B97B7D" w:rsidP="00737B09">
            <w:pPr>
              <w:kinsoku w:val="0"/>
              <w:overflowPunct w:val="0"/>
              <w:snapToGrid w:val="0"/>
              <w:spacing w:line="360" w:lineRule="exact"/>
              <w:ind w:left="1044" w:right="729" w:hangingChars="497" w:hanging="1044"/>
              <w:rPr>
                <w:rFonts w:ascii="ＭＳ 明朝" w:eastAsia="ＭＳ 明朝" w:hAnsi="ＭＳ 明朝"/>
                <w:szCs w:val="21"/>
              </w:rPr>
            </w:pPr>
            <w:r w:rsidRPr="00C71FDB">
              <w:rPr>
                <w:rFonts w:ascii="ＭＳ 明朝" w:eastAsia="ＭＳ 明朝" w:hAnsi="ＭＳ 明朝" w:hint="eastAsia"/>
                <w:szCs w:val="21"/>
              </w:rPr>
              <w:t xml:space="preserve">　　第１</w:t>
            </w:r>
            <w:r w:rsidR="007B07F4">
              <w:rPr>
                <w:rFonts w:ascii="ＭＳ 明朝" w:eastAsia="ＭＳ 明朝" w:hAnsi="ＭＳ 明朝" w:hint="eastAsia"/>
                <w:szCs w:val="21"/>
              </w:rPr>
              <w:t xml:space="preserve">　（略）</w:t>
            </w:r>
          </w:p>
          <w:p w:rsidR="007B07F4" w:rsidRDefault="007B07F4" w:rsidP="007B07F4">
            <w:pPr>
              <w:kinsoku w:val="0"/>
              <w:overflowPunct w:val="0"/>
              <w:snapToGrid w:val="0"/>
              <w:spacing w:line="360" w:lineRule="exact"/>
              <w:ind w:left="1044" w:right="729" w:hangingChars="497" w:hanging="1044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  <w:p w:rsidR="007B07F4" w:rsidRDefault="007B07F4" w:rsidP="007B07F4">
            <w:pPr>
              <w:kinsoku w:val="0"/>
              <w:overflowPunct w:val="0"/>
              <w:snapToGrid w:val="0"/>
              <w:spacing w:line="360" w:lineRule="exact"/>
              <w:ind w:leftChars="200" w:left="1044" w:right="729" w:hangingChars="297" w:hanging="624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１～５　（略）</w:t>
            </w:r>
          </w:p>
          <w:p w:rsidR="007B07F4" w:rsidRDefault="007B07F4" w:rsidP="007B07F4">
            <w:pPr>
              <w:kinsoku w:val="0"/>
              <w:overflowPunct w:val="0"/>
              <w:snapToGrid w:val="0"/>
              <w:spacing w:line="360" w:lineRule="exact"/>
              <w:ind w:leftChars="200" w:left="1044" w:right="729" w:hangingChars="297" w:hanging="624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６　</w:t>
            </w:r>
            <w:r w:rsidRPr="007B07F4">
              <w:rPr>
                <w:rFonts w:ascii="ＭＳ 明朝" w:eastAsia="ＭＳ 明朝" w:hAnsi="ＭＳ 明朝" w:hint="eastAsia"/>
                <w:szCs w:val="21"/>
              </w:rPr>
              <w:t>実習助手</w:t>
            </w:r>
          </w:p>
          <w:p w:rsidR="007B07F4" w:rsidRPr="007B07F4" w:rsidRDefault="007B07F4" w:rsidP="00BE3C06">
            <w:pPr>
              <w:kinsoku w:val="0"/>
              <w:overflowPunct w:val="0"/>
              <w:snapToGrid w:val="0"/>
              <w:spacing w:line="360" w:lineRule="exact"/>
              <w:ind w:leftChars="300" w:left="1050" w:right="142" w:hangingChars="200" w:hanging="420"/>
              <w:rPr>
                <w:rFonts w:ascii="ＭＳ 明朝" w:eastAsia="ＭＳ 明朝" w:hAnsi="ＭＳ 明朝"/>
                <w:szCs w:val="21"/>
              </w:rPr>
            </w:pPr>
            <w:r w:rsidRPr="007B07F4">
              <w:rPr>
                <w:rFonts w:ascii="ＭＳ 明朝" w:eastAsia="ＭＳ 明朝" w:hAnsi="ＭＳ 明朝"/>
                <w:szCs w:val="21"/>
              </w:rPr>
              <w:t>(1)普通科、</w:t>
            </w:r>
            <w:r w:rsidR="001164B7" w:rsidRPr="001164B7">
              <w:rPr>
                <w:rFonts w:ascii="ＭＳ 明朝" w:eastAsia="ＭＳ 明朝" w:hAnsi="ＭＳ 明朝" w:hint="eastAsia"/>
                <w:szCs w:val="21"/>
                <w:u w:val="single"/>
              </w:rPr>
              <w:t>商業科、グローバルビジネス科、総合科学科、総合造形科、国際文化科、</w:t>
            </w:r>
            <w:r w:rsidRPr="001164B7">
              <w:rPr>
                <w:rFonts w:ascii="ＭＳ 明朝" w:eastAsia="ＭＳ 明朝" w:hAnsi="ＭＳ 明朝"/>
                <w:szCs w:val="21"/>
                <w:u w:val="single"/>
              </w:rPr>
              <w:t>文理学科、</w:t>
            </w:r>
            <w:r w:rsidRPr="007B07F4">
              <w:rPr>
                <w:rFonts w:ascii="ＭＳ 明朝" w:eastAsia="ＭＳ 明朝" w:hAnsi="ＭＳ 明朝"/>
                <w:szCs w:val="21"/>
                <w:u w:val="single"/>
              </w:rPr>
              <w:t>教育文理学科</w:t>
            </w:r>
            <w:r w:rsidR="001164B7">
              <w:rPr>
                <w:rFonts w:ascii="ＭＳ 明朝" w:eastAsia="ＭＳ 明朝" w:hAnsi="ＭＳ 明朝" w:hint="eastAsia"/>
                <w:szCs w:val="21"/>
                <w:u w:val="single"/>
              </w:rPr>
              <w:t>、総合学科</w:t>
            </w:r>
            <w:r w:rsidRPr="007B07F4">
              <w:rPr>
                <w:rFonts w:ascii="ＭＳ 明朝" w:eastAsia="ＭＳ 明朝" w:hAnsi="ＭＳ 明朝"/>
                <w:szCs w:val="21"/>
              </w:rPr>
              <w:t>を置く全日制・定時制の課程の学校</w:t>
            </w:r>
          </w:p>
          <w:p w:rsidR="007B07F4" w:rsidRDefault="007B07F4" w:rsidP="007B07F4">
            <w:pPr>
              <w:kinsoku w:val="0"/>
              <w:overflowPunct w:val="0"/>
              <w:snapToGrid w:val="0"/>
              <w:spacing w:line="360" w:lineRule="exact"/>
              <w:ind w:leftChars="400" w:left="1254" w:right="731" w:hangingChars="197" w:hanging="414"/>
              <w:rPr>
                <w:rFonts w:ascii="ＭＳ 明朝" w:eastAsia="ＭＳ 明朝" w:hAnsi="ＭＳ 明朝"/>
                <w:szCs w:val="21"/>
              </w:rPr>
            </w:pPr>
            <w:r w:rsidRPr="007B07F4">
              <w:rPr>
                <w:rFonts w:ascii="ＭＳ 明朝" w:eastAsia="ＭＳ 明朝" w:hAnsi="ＭＳ 明朝" w:hint="eastAsia"/>
                <w:szCs w:val="21"/>
              </w:rPr>
              <w:t>・別表第２を基準に配置</w:t>
            </w:r>
          </w:p>
          <w:p w:rsidR="00BE3C06" w:rsidRPr="00BE3C06" w:rsidRDefault="007B07F4" w:rsidP="00BE3C06">
            <w:pPr>
              <w:kinsoku w:val="0"/>
              <w:overflowPunct w:val="0"/>
              <w:snapToGrid w:val="0"/>
              <w:spacing w:line="360" w:lineRule="exact"/>
              <w:ind w:leftChars="300" w:left="1050" w:right="142" w:hangingChars="200" w:hanging="420"/>
              <w:rPr>
                <w:rFonts w:ascii="ＭＳ 明朝" w:eastAsia="ＭＳ 明朝" w:hAnsi="ＭＳ 明朝"/>
                <w:szCs w:val="21"/>
              </w:rPr>
            </w:pPr>
            <w:r w:rsidRPr="007B07F4">
              <w:rPr>
                <w:rFonts w:ascii="ＭＳ 明朝" w:eastAsia="ＭＳ 明朝" w:hAnsi="ＭＳ 明朝"/>
                <w:szCs w:val="21"/>
              </w:rPr>
              <w:t>(</w:t>
            </w:r>
            <w:r>
              <w:rPr>
                <w:rFonts w:ascii="ＭＳ 明朝" w:eastAsia="ＭＳ 明朝" w:hAnsi="ＭＳ 明朝"/>
                <w:szCs w:val="21"/>
              </w:rPr>
              <w:t>2</w:t>
            </w:r>
            <w:r w:rsidRPr="007B07F4">
              <w:rPr>
                <w:rFonts w:ascii="ＭＳ 明朝" w:eastAsia="ＭＳ 明朝" w:hAnsi="ＭＳ 明朝"/>
                <w:szCs w:val="21"/>
              </w:rPr>
              <w:t>)</w:t>
            </w:r>
            <w:r w:rsidR="00BE3C06" w:rsidRPr="00BE3C06">
              <w:rPr>
                <w:rFonts w:ascii="ＭＳ 明朝" w:eastAsia="ＭＳ 明朝" w:hAnsi="ＭＳ 明朝" w:hint="eastAsia"/>
                <w:szCs w:val="21"/>
              </w:rPr>
              <w:t>職業系学科（</w:t>
            </w:r>
            <w:r w:rsidR="001164B7" w:rsidRPr="001164B7">
              <w:rPr>
                <w:rFonts w:ascii="ＭＳ 明朝" w:eastAsia="ＭＳ 明朝" w:hAnsi="ＭＳ 明朝" w:hint="eastAsia"/>
                <w:szCs w:val="21"/>
                <w:u w:val="single"/>
              </w:rPr>
              <w:t>商業科、グローバルビジネス科、総合科学科、総合造形科、国際文化科、</w:t>
            </w:r>
            <w:r w:rsidR="00BE3C06" w:rsidRPr="001164B7">
              <w:rPr>
                <w:rFonts w:ascii="ＭＳ 明朝" w:eastAsia="ＭＳ 明朝" w:hAnsi="ＭＳ 明朝" w:hint="eastAsia"/>
                <w:szCs w:val="21"/>
                <w:u w:val="single"/>
              </w:rPr>
              <w:t>文理学科、</w:t>
            </w:r>
            <w:r w:rsidR="00BE3C06" w:rsidRPr="00BE3C06">
              <w:rPr>
                <w:rFonts w:ascii="ＭＳ 明朝" w:eastAsia="ＭＳ 明朝" w:hAnsi="ＭＳ 明朝" w:hint="eastAsia"/>
                <w:szCs w:val="21"/>
                <w:u w:val="single"/>
              </w:rPr>
              <w:t>教育文理学科</w:t>
            </w:r>
            <w:r w:rsidR="001164B7">
              <w:rPr>
                <w:rFonts w:ascii="ＭＳ 明朝" w:eastAsia="ＭＳ 明朝" w:hAnsi="ＭＳ 明朝" w:hint="eastAsia"/>
                <w:szCs w:val="21"/>
                <w:u w:val="single"/>
              </w:rPr>
              <w:t>、総合学科</w:t>
            </w:r>
            <w:r w:rsidR="00BE3C06" w:rsidRPr="00BE3C06">
              <w:rPr>
                <w:rFonts w:ascii="ＭＳ 明朝" w:eastAsia="ＭＳ 明朝" w:hAnsi="ＭＳ 明朝" w:hint="eastAsia"/>
                <w:szCs w:val="21"/>
              </w:rPr>
              <w:t>を除く。）を置く全日制・定時制の課程及び通信制の課程の学校</w:t>
            </w:r>
          </w:p>
          <w:p w:rsidR="007B07F4" w:rsidRDefault="00BE3C06" w:rsidP="00BE3C06">
            <w:pPr>
              <w:kinsoku w:val="0"/>
              <w:overflowPunct w:val="0"/>
              <w:snapToGrid w:val="0"/>
              <w:spacing w:line="360" w:lineRule="exact"/>
              <w:ind w:leftChars="300" w:left="1254" w:right="731" w:hangingChars="297" w:hanging="624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BE3C06">
              <w:rPr>
                <w:rFonts w:ascii="ＭＳ 明朝" w:eastAsia="ＭＳ 明朝" w:hAnsi="ＭＳ 明朝" w:hint="eastAsia"/>
                <w:szCs w:val="21"/>
              </w:rPr>
              <w:t>・学級数等を勘案し、別途配置</w:t>
            </w:r>
          </w:p>
          <w:p w:rsidR="007B07F4" w:rsidRDefault="007B07F4" w:rsidP="007B07F4">
            <w:pPr>
              <w:kinsoku w:val="0"/>
              <w:overflowPunct w:val="0"/>
              <w:snapToGrid w:val="0"/>
              <w:spacing w:line="360" w:lineRule="exact"/>
              <w:ind w:right="731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７　（略）</w:t>
            </w:r>
          </w:p>
          <w:p w:rsidR="007B07F4" w:rsidRDefault="007B07F4" w:rsidP="007B07F4">
            <w:pPr>
              <w:kinsoku w:val="0"/>
              <w:overflowPunct w:val="0"/>
              <w:snapToGrid w:val="0"/>
              <w:spacing w:line="360" w:lineRule="exact"/>
              <w:ind w:right="731"/>
              <w:rPr>
                <w:rFonts w:ascii="ＭＳ 明朝" w:eastAsia="ＭＳ 明朝" w:hAnsi="ＭＳ 明朝"/>
                <w:szCs w:val="21"/>
              </w:rPr>
            </w:pPr>
          </w:p>
          <w:p w:rsidR="009C6508" w:rsidRDefault="007B07F4" w:rsidP="007B07F4">
            <w:pPr>
              <w:kinsoku w:val="0"/>
              <w:overflowPunct w:val="0"/>
              <w:snapToGrid w:val="0"/>
              <w:spacing w:line="360" w:lineRule="exact"/>
              <w:ind w:leftChars="200" w:left="1044" w:right="729" w:hangingChars="297" w:hanging="624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第２</w:t>
            </w:r>
            <w:r w:rsidR="00737B09">
              <w:rPr>
                <w:rFonts w:ascii="ＭＳ 明朝" w:eastAsia="ＭＳ 明朝" w:hAnsi="ＭＳ 明朝" w:hint="eastAsia"/>
                <w:szCs w:val="21"/>
              </w:rPr>
              <w:t>～４</w:t>
            </w:r>
            <w:r w:rsidR="00B97B7D" w:rsidRPr="00C71FD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B97B7D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B97B7D" w:rsidRPr="00C71FDB">
              <w:rPr>
                <w:rFonts w:ascii="ＭＳ 明朝" w:eastAsia="ＭＳ 明朝" w:hAnsi="ＭＳ 明朝" w:hint="eastAsia"/>
                <w:szCs w:val="21"/>
              </w:rPr>
              <w:t>略</w:t>
            </w:r>
            <w:r w:rsidR="00B97B7D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B97B7D" w:rsidRDefault="00B97B7D" w:rsidP="00737B09">
            <w:pPr>
              <w:kinsoku w:val="0"/>
              <w:overflowPunct w:val="0"/>
              <w:snapToGrid w:val="0"/>
              <w:spacing w:line="360" w:lineRule="exact"/>
              <w:ind w:right="731"/>
              <w:rPr>
                <w:rFonts w:ascii="ＭＳ 明朝" w:eastAsia="ＭＳ 明朝" w:hAnsi="ＭＳ 明朝"/>
                <w:szCs w:val="21"/>
              </w:rPr>
            </w:pPr>
          </w:p>
          <w:p w:rsidR="00737B09" w:rsidRDefault="00737B09" w:rsidP="00737B09">
            <w:pPr>
              <w:kinsoku w:val="0"/>
              <w:overflowPunct w:val="0"/>
              <w:snapToGrid w:val="0"/>
              <w:spacing w:line="360" w:lineRule="exact"/>
              <w:ind w:right="731"/>
              <w:rPr>
                <w:rFonts w:ascii="ＭＳ 明朝" w:eastAsia="ＭＳ 明朝" w:hAnsi="ＭＳ 明朝"/>
                <w:szCs w:val="21"/>
              </w:rPr>
            </w:pPr>
          </w:p>
          <w:p w:rsidR="00737B09" w:rsidRDefault="00594708" w:rsidP="00737B09">
            <w:pPr>
              <w:kinsoku w:val="0"/>
              <w:overflowPunct w:val="0"/>
              <w:snapToGrid w:val="0"/>
              <w:spacing w:line="360" w:lineRule="exact"/>
              <w:ind w:right="731"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737B09">
              <w:rPr>
                <w:rFonts w:ascii="ＭＳ 明朝" w:eastAsia="ＭＳ 明朝" w:hAnsi="ＭＳ 明朝" w:hint="eastAsia"/>
                <w:szCs w:val="21"/>
              </w:rPr>
              <w:t>別表</w:t>
            </w:r>
            <w:r>
              <w:rPr>
                <w:rFonts w:ascii="ＭＳ 明朝" w:eastAsia="ＭＳ 明朝" w:hAnsi="ＭＳ 明朝" w:hint="eastAsia"/>
                <w:szCs w:val="21"/>
              </w:rPr>
              <w:t>第１）</w:t>
            </w:r>
          </w:p>
          <w:p w:rsidR="00594708" w:rsidRDefault="00594708" w:rsidP="00594708">
            <w:pPr>
              <w:kinsoku w:val="0"/>
              <w:overflowPunct w:val="0"/>
              <w:snapToGrid w:val="0"/>
              <w:spacing w:line="360" w:lineRule="exact"/>
              <w:ind w:right="731" w:firstLineChars="300" w:firstLine="63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教員</w:t>
            </w:r>
          </w:p>
          <w:p w:rsidR="00737B09" w:rsidRDefault="00737B09" w:rsidP="00594708">
            <w:pPr>
              <w:kinsoku w:val="0"/>
              <w:overflowPunct w:val="0"/>
              <w:snapToGrid w:val="0"/>
              <w:spacing w:line="360" w:lineRule="exact"/>
              <w:ind w:right="731" w:firstLineChars="300" w:firstLine="63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  <w:r w:rsidR="00594708">
              <w:rPr>
                <w:rFonts w:ascii="ＭＳ 明朝" w:eastAsia="ＭＳ 明朝" w:hAnsi="ＭＳ 明朝" w:hint="eastAsia"/>
                <w:szCs w:val="21"/>
              </w:rPr>
              <w:t>～２　（略）</w:t>
            </w:r>
          </w:p>
          <w:p w:rsidR="00737B09" w:rsidRDefault="00737B09" w:rsidP="000F4552">
            <w:pPr>
              <w:kinsoku w:val="0"/>
              <w:overflowPunct w:val="0"/>
              <w:snapToGrid w:val="0"/>
              <w:spacing w:line="360" w:lineRule="exact"/>
              <w:ind w:leftChars="100" w:left="840" w:right="142" w:hangingChars="300" w:hanging="63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0F4552">
              <w:rPr>
                <w:rFonts w:ascii="ＭＳ 明朝" w:eastAsia="ＭＳ 明朝" w:hAnsi="ＭＳ 明朝" w:hint="eastAsia"/>
                <w:szCs w:val="21"/>
              </w:rPr>
              <w:t>３　農業</w:t>
            </w:r>
            <w:r w:rsidR="000F4552" w:rsidRPr="000F4552">
              <w:rPr>
                <w:rFonts w:ascii="ＭＳ 明朝" w:eastAsia="ＭＳ 明朝" w:hAnsi="ＭＳ 明朝" w:hint="eastAsia"/>
                <w:szCs w:val="21"/>
                <w:u w:val="single"/>
              </w:rPr>
              <w:t>、工業又は商業</w:t>
            </w:r>
            <w:r w:rsidR="000F4552" w:rsidRPr="000F4552">
              <w:rPr>
                <w:rFonts w:ascii="ＭＳ 明朝" w:eastAsia="ＭＳ 明朝" w:hAnsi="ＭＳ 明朝" w:hint="eastAsia"/>
                <w:szCs w:val="21"/>
              </w:rPr>
              <w:t>に関する学科等を置く学校に、学級数及び施設等を勘案し配置</w:t>
            </w:r>
          </w:p>
          <w:p w:rsidR="000F4552" w:rsidRDefault="000F4552" w:rsidP="000F4552">
            <w:pPr>
              <w:kinsoku w:val="0"/>
              <w:overflowPunct w:val="0"/>
              <w:snapToGrid w:val="0"/>
              <w:spacing w:line="360" w:lineRule="exact"/>
              <w:ind w:leftChars="100" w:left="840" w:right="142" w:hangingChars="300" w:hanging="63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４　（略）</w:t>
            </w:r>
          </w:p>
          <w:p w:rsidR="000F4552" w:rsidRDefault="000F4552" w:rsidP="000F4552">
            <w:pPr>
              <w:kinsoku w:val="0"/>
              <w:overflowPunct w:val="0"/>
              <w:snapToGrid w:val="0"/>
              <w:spacing w:line="360" w:lineRule="exact"/>
              <w:ind w:leftChars="100" w:left="840" w:right="142" w:hangingChars="300" w:hanging="630"/>
              <w:rPr>
                <w:rFonts w:ascii="ＭＳ 明朝" w:eastAsia="ＭＳ 明朝" w:hAnsi="ＭＳ 明朝"/>
                <w:szCs w:val="21"/>
              </w:rPr>
            </w:pPr>
          </w:p>
          <w:p w:rsidR="001164B7" w:rsidRDefault="001164B7" w:rsidP="000F4552">
            <w:pPr>
              <w:kinsoku w:val="0"/>
              <w:overflowPunct w:val="0"/>
              <w:snapToGrid w:val="0"/>
              <w:spacing w:line="360" w:lineRule="exact"/>
              <w:ind w:leftChars="100" w:left="840" w:right="142" w:hangingChars="300" w:hanging="630"/>
              <w:rPr>
                <w:rFonts w:ascii="ＭＳ 明朝" w:eastAsia="ＭＳ 明朝" w:hAnsi="ＭＳ 明朝"/>
                <w:szCs w:val="21"/>
              </w:rPr>
            </w:pPr>
          </w:p>
          <w:p w:rsidR="00FB1C8D" w:rsidRDefault="000F4552" w:rsidP="000F4552">
            <w:pPr>
              <w:kinsoku w:val="0"/>
              <w:overflowPunct w:val="0"/>
              <w:snapToGrid w:val="0"/>
              <w:spacing w:line="360" w:lineRule="exact"/>
              <w:ind w:leftChars="100" w:left="840" w:right="142" w:hangingChars="300" w:hanging="63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lastRenderedPageBreak/>
              <w:t xml:space="preserve">　（別表第２</w:t>
            </w:r>
            <w:r w:rsidR="00FB1C8D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FB1C8D" w:rsidRPr="00FB1C8D" w:rsidRDefault="00FB1C8D" w:rsidP="00FB1C8D">
            <w:pPr>
              <w:kinsoku w:val="0"/>
              <w:overflowPunct w:val="0"/>
              <w:snapToGrid w:val="0"/>
              <w:spacing w:line="360" w:lineRule="exact"/>
              <w:ind w:leftChars="300" w:left="840" w:right="142" w:hangingChars="100" w:hanging="210"/>
              <w:rPr>
                <w:rFonts w:ascii="ＭＳ 明朝" w:eastAsia="ＭＳ 明朝" w:hAnsi="ＭＳ 明朝"/>
                <w:szCs w:val="21"/>
              </w:rPr>
            </w:pPr>
            <w:r w:rsidRPr="00FB1C8D">
              <w:rPr>
                <w:rFonts w:ascii="ＭＳ 明朝" w:eastAsia="ＭＳ 明朝" w:hAnsi="ＭＳ 明朝" w:hint="eastAsia"/>
                <w:szCs w:val="21"/>
              </w:rPr>
              <w:t>実習助手</w:t>
            </w:r>
          </w:p>
          <w:p w:rsidR="00FB1C8D" w:rsidRPr="00FB1C8D" w:rsidRDefault="000042DC" w:rsidP="00FB1C8D">
            <w:pPr>
              <w:kinsoku w:val="0"/>
              <w:overflowPunct w:val="0"/>
              <w:snapToGrid w:val="0"/>
              <w:spacing w:line="360" w:lineRule="exact"/>
              <w:ind w:leftChars="300" w:left="840" w:right="142" w:hangingChars="100" w:hanging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・以下の表を基準に、学校の実情を勘案し配置</w:t>
            </w:r>
          </w:p>
          <w:p w:rsidR="000042DC" w:rsidRDefault="00FB1C8D" w:rsidP="000042DC">
            <w:pPr>
              <w:kinsoku w:val="0"/>
              <w:overflowPunct w:val="0"/>
              <w:snapToGrid w:val="0"/>
              <w:spacing w:line="360" w:lineRule="exact"/>
              <w:ind w:leftChars="300" w:left="1050" w:right="142" w:hangingChars="200" w:hanging="420"/>
              <w:rPr>
                <w:rFonts w:ascii="ＭＳ 明朝" w:eastAsia="ＭＳ 明朝" w:hAnsi="ＭＳ 明朝"/>
                <w:szCs w:val="21"/>
              </w:rPr>
            </w:pPr>
            <w:r w:rsidRPr="00FB1C8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FB1C8D" w:rsidRDefault="00FB1C8D" w:rsidP="001164B7">
            <w:pPr>
              <w:kinsoku w:val="0"/>
              <w:overflowPunct w:val="0"/>
              <w:snapToGrid w:val="0"/>
              <w:spacing w:line="360" w:lineRule="exact"/>
              <w:ind w:leftChars="300" w:left="840" w:right="142" w:hangingChars="100" w:hanging="210"/>
              <w:rPr>
                <w:rFonts w:ascii="ＭＳ 明朝" w:eastAsia="ＭＳ 明朝" w:hAnsi="ＭＳ 明朝"/>
                <w:szCs w:val="21"/>
              </w:rPr>
            </w:pPr>
            <w:r w:rsidRPr="00FB1C8D">
              <w:rPr>
                <w:rFonts w:ascii="ＭＳ 明朝" w:eastAsia="ＭＳ 明朝" w:hAnsi="ＭＳ 明朝" w:hint="eastAsia"/>
                <w:szCs w:val="21"/>
              </w:rPr>
              <w:t>１　普通科</w:t>
            </w:r>
            <w:r w:rsidRPr="000042DC">
              <w:rPr>
                <w:rFonts w:ascii="ＭＳ 明朝" w:eastAsia="ＭＳ 明朝" w:hAnsi="ＭＳ 明朝" w:hint="eastAsia"/>
                <w:szCs w:val="21"/>
                <w:u w:val="single"/>
              </w:rPr>
              <w:t>、</w:t>
            </w:r>
            <w:r w:rsidR="001164B7">
              <w:rPr>
                <w:rFonts w:ascii="ＭＳ 明朝" w:eastAsia="ＭＳ 明朝" w:hAnsi="ＭＳ 明朝" w:hint="eastAsia"/>
                <w:szCs w:val="21"/>
                <w:u w:val="single"/>
              </w:rPr>
              <w:t>商業科、</w:t>
            </w:r>
            <w:r w:rsidRPr="000042DC">
              <w:rPr>
                <w:rFonts w:ascii="ＭＳ 明朝" w:eastAsia="ＭＳ 明朝" w:hAnsi="ＭＳ 明朝" w:hint="eastAsia"/>
                <w:szCs w:val="21"/>
                <w:u w:val="single"/>
              </w:rPr>
              <w:t>グローバルビジネス科、教育文理学科</w:t>
            </w:r>
            <w:r w:rsidRPr="00FB1C8D">
              <w:rPr>
                <w:rFonts w:ascii="ＭＳ 明朝" w:eastAsia="ＭＳ 明朝" w:hAnsi="ＭＳ 明朝" w:hint="eastAsia"/>
                <w:szCs w:val="21"/>
              </w:rPr>
              <w:t>を置く全日制・定時制の課程の学校</w:t>
            </w:r>
          </w:p>
          <w:tbl>
            <w:tblPr>
              <w:tblW w:w="3780" w:type="dxa"/>
              <w:tblInd w:w="12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20"/>
              <w:gridCol w:w="1260"/>
            </w:tblGrid>
            <w:tr w:rsidR="00FB1C8D" w:rsidTr="001164B7">
              <w:tc>
                <w:tcPr>
                  <w:tcW w:w="2520" w:type="dxa"/>
                </w:tcPr>
                <w:p w:rsidR="00FB1C8D" w:rsidRPr="000042DC" w:rsidRDefault="00FB1C8D" w:rsidP="000042DC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0042DC">
                    <w:rPr>
                      <w:rFonts w:ascii="ＭＳ 明朝" w:eastAsia="ＭＳ 明朝" w:hAnsi="ＭＳ 明朝" w:hint="eastAsia"/>
                    </w:rPr>
                    <w:t>区　　　分</w:t>
                  </w:r>
                </w:p>
              </w:tc>
              <w:tc>
                <w:tcPr>
                  <w:tcW w:w="1260" w:type="dxa"/>
                </w:tcPr>
                <w:p w:rsidR="00FB1C8D" w:rsidRPr="000042DC" w:rsidRDefault="00FB1C8D" w:rsidP="00FB1C8D">
                  <w:pPr>
                    <w:ind w:firstLineChars="100" w:firstLine="210"/>
                    <w:rPr>
                      <w:rFonts w:ascii="ＭＳ 明朝" w:eastAsia="ＭＳ 明朝" w:hAnsi="ＭＳ 明朝"/>
                    </w:rPr>
                  </w:pPr>
                  <w:r w:rsidRPr="000042DC">
                    <w:rPr>
                      <w:rFonts w:ascii="ＭＳ 明朝" w:eastAsia="ＭＳ 明朝" w:hAnsi="ＭＳ 明朝" w:hint="eastAsia"/>
                    </w:rPr>
                    <w:t>人　数</w:t>
                  </w:r>
                </w:p>
              </w:tc>
            </w:tr>
            <w:tr w:rsidR="00FB1C8D" w:rsidTr="001164B7">
              <w:tc>
                <w:tcPr>
                  <w:tcW w:w="2520" w:type="dxa"/>
                </w:tcPr>
                <w:p w:rsidR="00FB1C8D" w:rsidRPr="000042DC" w:rsidRDefault="00FB1C8D" w:rsidP="00FB1C8D">
                  <w:pPr>
                    <w:rPr>
                      <w:rFonts w:ascii="ＭＳ 明朝" w:eastAsia="ＭＳ 明朝" w:hAnsi="ＭＳ 明朝"/>
                    </w:rPr>
                  </w:pPr>
                  <w:r w:rsidRPr="000042DC">
                    <w:rPr>
                      <w:rFonts w:ascii="ＭＳ 明朝" w:eastAsia="ＭＳ 明朝" w:hAnsi="ＭＳ 明朝" w:hint="eastAsia"/>
                    </w:rPr>
                    <w:t xml:space="preserve">　６学級～２４学級</w:t>
                  </w:r>
                </w:p>
              </w:tc>
              <w:tc>
                <w:tcPr>
                  <w:tcW w:w="1260" w:type="dxa"/>
                </w:tcPr>
                <w:p w:rsidR="00FB1C8D" w:rsidRPr="000042DC" w:rsidRDefault="00FB1C8D" w:rsidP="00FB1C8D">
                  <w:pPr>
                    <w:rPr>
                      <w:rFonts w:ascii="ＭＳ 明朝" w:eastAsia="ＭＳ 明朝" w:hAnsi="ＭＳ 明朝"/>
                    </w:rPr>
                  </w:pPr>
                  <w:r w:rsidRPr="000042DC">
                    <w:rPr>
                      <w:rFonts w:ascii="ＭＳ 明朝" w:eastAsia="ＭＳ 明朝" w:hAnsi="ＭＳ 明朝" w:hint="eastAsia"/>
                    </w:rPr>
                    <w:t xml:space="preserve">　　１</w:t>
                  </w:r>
                </w:p>
              </w:tc>
            </w:tr>
            <w:tr w:rsidR="00FB1C8D" w:rsidTr="001164B7">
              <w:tc>
                <w:tcPr>
                  <w:tcW w:w="2520" w:type="dxa"/>
                </w:tcPr>
                <w:p w:rsidR="00FB1C8D" w:rsidRPr="000042DC" w:rsidRDefault="00FB1C8D" w:rsidP="00FB1C8D">
                  <w:pPr>
                    <w:rPr>
                      <w:rFonts w:ascii="ＭＳ 明朝" w:eastAsia="ＭＳ 明朝" w:hAnsi="ＭＳ 明朝"/>
                    </w:rPr>
                  </w:pPr>
                  <w:r w:rsidRPr="000042DC">
                    <w:rPr>
                      <w:rFonts w:ascii="ＭＳ 明朝" w:eastAsia="ＭＳ 明朝" w:hAnsi="ＭＳ 明朝" w:hint="eastAsia"/>
                    </w:rPr>
                    <w:t xml:space="preserve">２５学級以上　</w:t>
                  </w:r>
                </w:p>
              </w:tc>
              <w:tc>
                <w:tcPr>
                  <w:tcW w:w="1260" w:type="dxa"/>
                </w:tcPr>
                <w:p w:rsidR="00FB1C8D" w:rsidRPr="000042DC" w:rsidRDefault="00FB1C8D" w:rsidP="00FB1C8D">
                  <w:pPr>
                    <w:rPr>
                      <w:rFonts w:ascii="ＭＳ 明朝" w:eastAsia="ＭＳ 明朝" w:hAnsi="ＭＳ 明朝"/>
                    </w:rPr>
                  </w:pPr>
                  <w:r w:rsidRPr="000042DC">
                    <w:rPr>
                      <w:rFonts w:ascii="ＭＳ 明朝" w:eastAsia="ＭＳ 明朝" w:hAnsi="ＭＳ 明朝" w:hint="eastAsia"/>
                    </w:rPr>
                    <w:t xml:space="preserve">　　２</w:t>
                  </w:r>
                </w:p>
              </w:tc>
            </w:tr>
          </w:tbl>
          <w:p w:rsidR="00FB1C8D" w:rsidRDefault="00FB1C8D" w:rsidP="00FB1C8D">
            <w:pPr>
              <w:kinsoku w:val="0"/>
              <w:overflowPunct w:val="0"/>
              <w:snapToGrid w:val="0"/>
              <w:spacing w:line="360" w:lineRule="exact"/>
              <w:ind w:leftChars="100" w:left="840" w:right="142" w:hangingChars="300" w:hanging="630"/>
              <w:rPr>
                <w:rFonts w:ascii="ＭＳ 明朝" w:eastAsia="ＭＳ 明朝" w:hAnsi="ＭＳ 明朝"/>
                <w:szCs w:val="21"/>
              </w:rPr>
            </w:pPr>
          </w:p>
          <w:p w:rsidR="001164B7" w:rsidRPr="001164B7" w:rsidRDefault="001164B7" w:rsidP="001164B7">
            <w:pPr>
              <w:ind w:leftChars="300" w:left="840" w:right="142" w:hangingChars="100" w:hanging="210"/>
              <w:rPr>
                <w:rFonts w:ascii="Century" w:eastAsia="ＭＳ 明朝" w:hAnsi="Century" w:cs="Times New Roman"/>
                <w:szCs w:val="24"/>
              </w:rPr>
            </w:pPr>
            <w:r w:rsidRPr="001164B7">
              <w:rPr>
                <w:rFonts w:ascii="Century" w:eastAsia="ＭＳ 明朝" w:hAnsi="Century" w:cs="Times New Roman" w:hint="eastAsia"/>
                <w:szCs w:val="24"/>
              </w:rPr>
              <w:t xml:space="preserve">２　</w:t>
            </w:r>
            <w:r w:rsidRPr="001164B7">
              <w:rPr>
                <w:rFonts w:ascii="Century" w:eastAsia="ＭＳ 明朝" w:hAnsi="Century" w:cs="Times New Roman" w:hint="eastAsia"/>
                <w:szCs w:val="24"/>
                <w:u w:val="single"/>
              </w:rPr>
              <w:t>総合科学科、総合造形科、国際文化科、文理学科、総合学科</w:t>
            </w:r>
            <w:r w:rsidRPr="001164B7">
              <w:rPr>
                <w:rFonts w:ascii="Century" w:eastAsia="ＭＳ 明朝" w:hAnsi="Century" w:cs="Times New Roman" w:hint="eastAsia"/>
                <w:szCs w:val="24"/>
              </w:rPr>
              <w:t>を置く全日制・定時制の課程の学校</w:t>
            </w:r>
          </w:p>
          <w:tbl>
            <w:tblPr>
              <w:tblW w:w="3780" w:type="dxa"/>
              <w:tblInd w:w="11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20"/>
              <w:gridCol w:w="1260"/>
            </w:tblGrid>
            <w:tr w:rsidR="001164B7" w:rsidRPr="001164B7" w:rsidTr="00360BF7">
              <w:tc>
                <w:tcPr>
                  <w:tcW w:w="2520" w:type="dxa"/>
                </w:tcPr>
                <w:p w:rsidR="001164B7" w:rsidRPr="001164B7" w:rsidRDefault="001164B7" w:rsidP="001164B7">
                  <w:pPr>
                    <w:rPr>
                      <w:rFonts w:ascii="Century" w:eastAsia="ＭＳ 明朝" w:hAnsi="Century" w:cs="Times New Roman"/>
                      <w:szCs w:val="24"/>
                    </w:rPr>
                  </w:pPr>
                  <w:r w:rsidRPr="001164B7">
                    <w:rPr>
                      <w:rFonts w:ascii="Century" w:eastAsia="ＭＳ 明朝" w:hAnsi="Century" w:cs="Times New Roman" w:hint="eastAsia"/>
                      <w:szCs w:val="24"/>
                    </w:rPr>
                    <w:t xml:space="preserve">　　　区　　　分</w:t>
                  </w:r>
                </w:p>
              </w:tc>
              <w:tc>
                <w:tcPr>
                  <w:tcW w:w="1260" w:type="dxa"/>
                </w:tcPr>
                <w:p w:rsidR="001164B7" w:rsidRPr="001164B7" w:rsidRDefault="001164B7" w:rsidP="001164B7">
                  <w:pPr>
                    <w:rPr>
                      <w:rFonts w:ascii="Century" w:eastAsia="ＭＳ 明朝" w:hAnsi="Century" w:cs="Times New Roman"/>
                      <w:szCs w:val="24"/>
                    </w:rPr>
                  </w:pPr>
                  <w:r w:rsidRPr="001164B7">
                    <w:rPr>
                      <w:rFonts w:ascii="Century" w:eastAsia="ＭＳ 明朝" w:hAnsi="Century" w:cs="Times New Roman" w:hint="eastAsia"/>
                      <w:szCs w:val="24"/>
                    </w:rPr>
                    <w:t xml:space="preserve">　人　数</w:t>
                  </w:r>
                </w:p>
              </w:tc>
            </w:tr>
            <w:tr w:rsidR="001164B7" w:rsidRPr="001164B7" w:rsidTr="00360BF7">
              <w:tc>
                <w:tcPr>
                  <w:tcW w:w="2520" w:type="dxa"/>
                </w:tcPr>
                <w:p w:rsidR="001164B7" w:rsidRPr="001164B7" w:rsidRDefault="001164B7" w:rsidP="001164B7">
                  <w:pPr>
                    <w:rPr>
                      <w:rFonts w:ascii="Century" w:eastAsia="ＭＳ 明朝" w:hAnsi="Century" w:cs="Times New Roman"/>
                      <w:szCs w:val="24"/>
                    </w:rPr>
                  </w:pPr>
                  <w:r w:rsidRPr="001164B7">
                    <w:rPr>
                      <w:rFonts w:ascii="Century" w:eastAsia="ＭＳ 明朝" w:hAnsi="Century" w:cs="Times New Roman" w:hint="eastAsia"/>
                      <w:szCs w:val="24"/>
                    </w:rPr>
                    <w:t xml:space="preserve">　</w:t>
                  </w:r>
                  <w:r w:rsidRPr="001164B7">
                    <w:rPr>
                      <w:rFonts w:ascii="Century" w:eastAsia="ＭＳ 明朝" w:hAnsi="Century" w:cs="Times New Roman" w:hint="eastAsia"/>
                      <w:spacing w:val="63"/>
                      <w:kern w:val="0"/>
                      <w:szCs w:val="24"/>
                    </w:rPr>
                    <w:t>別途調整加</w:t>
                  </w:r>
                  <w:r w:rsidRPr="001164B7">
                    <w:rPr>
                      <w:rFonts w:ascii="Century" w:eastAsia="ＭＳ 明朝" w:hAnsi="Century" w:cs="Times New Roman" w:hint="eastAsia"/>
                      <w:kern w:val="0"/>
                      <w:szCs w:val="24"/>
                    </w:rPr>
                    <w:t>配</w:t>
                  </w:r>
                </w:p>
              </w:tc>
              <w:tc>
                <w:tcPr>
                  <w:tcW w:w="1260" w:type="dxa"/>
                </w:tcPr>
                <w:p w:rsidR="001164B7" w:rsidRPr="001164B7" w:rsidRDefault="001164B7" w:rsidP="001164B7">
                  <w:pPr>
                    <w:rPr>
                      <w:rFonts w:ascii="Century" w:eastAsia="ＭＳ 明朝" w:hAnsi="Century" w:cs="Times New Roman"/>
                      <w:szCs w:val="24"/>
                    </w:rPr>
                  </w:pPr>
                  <w:r w:rsidRPr="001164B7">
                    <w:rPr>
                      <w:rFonts w:ascii="Century" w:eastAsia="ＭＳ 明朝" w:hAnsi="Century" w:cs="Times New Roman" w:hint="eastAsia"/>
                      <w:szCs w:val="24"/>
                    </w:rPr>
                    <w:t xml:space="preserve">　　１</w:t>
                  </w:r>
                </w:p>
              </w:tc>
            </w:tr>
          </w:tbl>
          <w:p w:rsidR="001164B7" w:rsidRDefault="001164B7" w:rsidP="00FB1C8D">
            <w:pPr>
              <w:kinsoku w:val="0"/>
              <w:overflowPunct w:val="0"/>
              <w:snapToGrid w:val="0"/>
              <w:spacing w:line="360" w:lineRule="exact"/>
              <w:ind w:leftChars="100" w:left="840" w:right="142" w:hangingChars="300" w:hanging="630"/>
              <w:rPr>
                <w:rFonts w:ascii="ＭＳ 明朝" w:eastAsia="ＭＳ 明朝" w:hAnsi="ＭＳ 明朝"/>
                <w:szCs w:val="21"/>
              </w:rPr>
            </w:pPr>
          </w:p>
          <w:p w:rsidR="001164B7" w:rsidRDefault="001164B7" w:rsidP="00FB1C8D">
            <w:pPr>
              <w:kinsoku w:val="0"/>
              <w:overflowPunct w:val="0"/>
              <w:snapToGrid w:val="0"/>
              <w:spacing w:line="360" w:lineRule="exact"/>
              <w:ind w:leftChars="100" w:left="840" w:right="142" w:hangingChars="300" w:hanging="630"/>
              <w:rPr>
                <w:rFonts w:ascii="ＭＳ 明朝" w:eastAsia="ＭＳ 明朝" w:hAnsi="ＭＳ 明朝"/>
                <w:szCs w:val="21"/>
              </w:rPr>
            </w:pPr>
          </w:p>
          <w:p w:rsidR="000F4552" w:rsidRDefault="00FB1C8D" w:rsidP="00FB1C8D">
            <w:pPr>
              <w:kinsoku w:val="0"/>
              <w:overflowPunct w:val="0"/>
              <w:snapToGrid w:val="0"/>
              <w:spacing w:line="360" w:lineRule="exact"/>
              <w:ind w:right="142"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（別表第</w:t>
            </w:r>
            <w:r w:rsidR="000F4552">
              <w:rPr>
                <w:rFonts w:ascii="ＭＳ 明朝" w:eastAsia="ＭＳ 明朝" w:hAnsi="ＭＳ 明朝" w:hint="eastAsia"/>
                <w:szCs w:val="21"/>
              </w:rPr>
              <w:t>３）　（略）</w:t>
            </w:r>
          </w:p>
          <w:p w:rsidR="00737B09" w:rsidRPr="00737B09" w:rsidRDefault="00737B09" w:rsidP="00737B09">
            <w:pPr>
              <w:kinsoku w:val="0"/>
              <w:overflowPunct w:val="0"/>
              <w:snapToGrid w:val="0"/>
              <w:spacing w:line="360" w:lineRule="exact"/>
              <w:ind w:right="73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334" w:type="dxa"/>
          </w:tcPr>
          <w:p w:rsidR="00B97B7D" w:rsidRPr="00C71FDB" w:rsidRDefault="00737B09" w:rsidP="00605986">
            <w:pPr>
              <w:kinsoku w:val="0"/>
              <w:overflowPunct w:val="0"/>
              <w:snapToGrid w:val="0"/>
              <w:spacing w:line="360" w:lineRule="exact"/>
              <w:ind w:right="729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  <w:u w:val="single"/>
              </w:rPr>
              <w:lastRenderedPageBreak/>
              <w:t>令和３</w:t>
            </w:r>
            <w:r w:rsidR="00B97B7D" w:rsidRPr="00C71FDB">
              <w:rPr>
                <w:rFonts w:ascii="ＭＳ 明朝" w:eastAsia="ＭＳ 明朝" w:hAnsi="ＭＳ 明朝" w:hint="eastAsia"/>
                <w:szCs w:val="21"/>
                <w:u w:val="single"/>
              </w:rPr>
              <w:t>年度</w:t>
            </w:r>
            <w:r w:rsidR="00B97B7D" w:rsidRPr="00C71FDB">
              <w:rPr>
                <w:rFonts w:ascii="ＭＳ 明朝" w:eastAsia="ＭＳ 明朝" w:hAnsi="ＭＳ 明朝" w:hint="eastAsia"/>
                <w:szCs w:val="21"/>
              </w:rPr>
              <w:t>高等学校教職員定数の配分方針</w:t>
            </w:r>
          </w:p>
          <w:p w:rsidR="00B97B7D" w:rsidRPr="00C71FDB" w:rsidRDefault="00B97B7D" w:rsidP="00605986">
            <w:pPr>
              <w:kinsoku w:val="0"/>
              <w:overflowPunct w:val="0"/>
              <w:snapToGrid w:val="0"/>
              <w:spacing w:line="360" w:lineRule="exact"/>
              <w:ind w:right="729"/>
              <w:rPr>
                <w:rFonts w:ascii="ＭＳ 明朝" w:eastAsia="ＭＳ 明朝" w:hAnsi="ＭＳ 明朝"/>
                <w:szCs w:val="21"/>
              </w:rPr>
            </w:pPr>
            <w:r w:rsidRPr="00C71FD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B97B7D" w:rsidRDefault="00B97B7D" w:rsidP="00737B09">
            <w:pPr>
              <w:kinsoku w:val="0"/>
              <w:overflowPunct w:val="0"/>
              <w:snapToGrid w:val="0"/>
              <w:spacing w:line="360" w:lineRule="exact"/>
              <w:ind w:left="1044" w:right="729" w:hangingChars="497" w:hanging="1044"/>
              <w:rPr>
                <w:rFonts w:ascii="ＭＳ 明朝" w:eastAsia="ＭＳ 明朝" w:hAnsi="ＭＳ 明朝"/>
                <w:szCs w:val="21"/>
              </w:rPr>
            </w:pPr>
            <w:r w:rsidRPr="00C71FDB">
              <w:rPr>
                <w:rFonts w:ascii="ＭＳ 明朝" w:eastAsia="ＭＳ 明朝" w:hAnsi="ＭＳ 明朝" w:hint="eastAsia"/>
                <w:szCs w:val="21"/>
              </w:rPr>
              <w:t xml:space="preserve">　　第１　</w:t>
            </w: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C71FDB">
              <w:rPr>
                <w:rFonts w:ascii="ＭＳ 明朝" w:eastAsia="ＭＳ 明朝" w:hAnsi="ＭＳ 明朝" w:hint="eastAsia"/>
                <w:szCs w:val="21"/>
              </w:rPr>
              <w:t>略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0F4552" w:rsidRDefault="000F4552" w:rsidP="000F4552">
            <w:pPr>
              <w:kinsoku w:val="0"/>
              <w:overflowPunct w:val="0"/>
              <w:snapToGrid w:val="0"/>
              <w:spacing w:line="360" w:lineRule="exact"/>
              <w:ind w:right="731" w:firstLineChars="200" w:firstLine="420"/>
              <w:rPr>
                <w:rFonts w:ascii="ＭＳ 明朝" w:eastAsia="ＭＳ 明朝" w:hAnsi="ＭＳ 明朝"/>
                <w:szCs w:val="21"/>
              </w:rPr>
            </w:pPr>
          </w:p>
          <w:p w:rsidR="007F51F2" w:rsidRDefault="007F51F2" w:rsidP="007F51F2">
            <w:pPr>
              <w:kinsoku w:val="0"/>
              <w:overflowPunct w:val="0"/>
              <w:snapToGrid w:val="0"/>
              <w:spacing w:line="360" w:lineRule="exact"/>
              <w:ind w:leftChars="200" w:left="1044" w:right="729" w:hangingChars="297" w:hanging="624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１～５　（略）</w:t>
            </w:r>
          </w:p>
          <w:p w:rsidR="007F51F2" w:rsidRDefault="007F51F2" w:rsidP="007F51F2">
            <w:pPr>
              <w:kinsoku w:val="0"/>
              <w:overflowPunct w:val="0"/>
              <w:snapToGrid w:val="0"/>
              <w:spacing w:line="360" w:lineRule="exact"/>
              <w:ind w:leftChars="200" w:left="1044" w:right="729" w:hangingChars="297" w:hanging="624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６　</w:t>
            </w:r>
            <w:r w:rsidRPr="007B07F4">
              <w:rPr>
                <w:rFonts w:ascii="ＭＳ 明朝" w:eastAsia="ＭＳ 明朝" w:hAnsi="ＭＳ 明朝" w:hint="eastAsia"/>
                <w:szCs w:val="21"/>
              </w:rPr>
              <w:t>実習助手</w:t>
            </w:r>
          </w:p>
          <w:p w:rsidR="007F51F2" w:rsidRPr="007B07F4" w:rsidRDefault="007F51F2" w:rsidP="007F51F2">
            <w:pPr>
              <w:kinsoku w:val="0"/>
              <w:overflowPunct w:val="0"/>
              <w:snapToGrid w:val="0"/>
              <w:spacing w:line="360" w:lineRule="exact"/>
              <w:ind w:leftChars="300" w:left="1050" w:right="142" w:hangingChars="200" w:hanging="420"/>
              <w:rPr>
                <w:rFonts w:ascii="ＭＳ 明朝" w:eastAsia="ＭＳ 明朝" w:hAnsi="ＭＳ 明朝"/>
                <w:szCs w:val="21"/>
              </w:rPr>
            </w:pPr>
            <w:r w:rsidRPr="007B07F4">
              <w:rPr>
                <w:rFonts w:ascii="ＭＳ 明朝" w:eastAsia="ＭＳ 明朝" w:hAnsi="ＭＳ 明朝"/>
                <w:szCs w:val="21"/>
              </w:rPr>
              <w:t>(1)普通科、</w:t>
            </w:r>
            <w:r w:rsidRPr="001164B7">
              <w:rPr>
                <w:rFonts w:ascii="ＭＳ 明朝" w:eastAsia="ＭＳ 明朝" w:hAnsi="ＭＳ 明朝"/>
                <w:szCs w:val="21"/>
                <w:u w:val="single"/>
              </w:rPr>
              <w:t>総合学科、文理学科、総合科学科、国際文化科、総合造形科</w:t>
            </w:r>
            <w:r w:rsidRPr="007B07F4">
              <w:rPr>
                <w:rFonts w:ascii="ＭＳ 明朝" w:eastAsia="ＭＳ 明朝" w:hAnsi="ＭＳ 明朝"/>
                <w:szCs w:val="21"/>
              </w:rPr>
              <w:t>を置く全日制・定時制の課程の学校</w:t>
            </w:r>
          </w:p>
          <w:p w:rsidR="007F51F2" w:rsidRDefault="007F51F2" w:rsidP="007F51F2">
            <w:pPr>
              <w:kinsoku w:val="0"/>
              <w:overflowPunct w:val="0"/>
              <w:snapToGrid w:val="0"/>
              <w:spacing w:line="360" w:lineRule="exact"/>
              <w:ind w:leftChars="400" w:left="1254" w:right="731" w:hangingChars="197" w:hanging="414"/>
              <w:rPr>
                <w:rFonts w:ascii="ＭＳ 明朝" w:eastAsia="ＭＳ 明朝" w:hAnsi="ＭＳ 明朝"/>
                <w:szCs w:val="21"/>
              </w:rPr>
            </w:pPr>
            <w:r w:rsidRPr="007B07F4">
              <w:rPr>
                <w:rFonts w:ascii="ＭＳ 明朝" w:eastAsia="ＭＳ 明朝" w:hAnsi="ＭＳ 明朝" w:hint="eastAsia"/>
                <w:szCs w:val="21"/>
              </w:rPr>
              <w:t>・別表第２を基準に配置</w:t>
            </w:r>
          </w:p>
          <w:p w:rsidR="007F51F2" w:rsidRDefault="007F51F2" w:rsidP="007F51F2">
            <w:pPr>
              <w:kinsoku w:val="0"/>
              <w:overflowPunct w:val="0"/>
              <w:snapToGrid w:val="0"/>
              <w:spacing w:line="360" w:lineRule="exact"/>
              <w:ind w:leftChars="300" w:left="1254" w:right="731" w:hangingChars="297" w:hanging="624"/>
              <w:rPr>
                <w:rFonts w:ascii="ＭＳ 明朝" w:eastAsia="ＭＳ 明朝" w:hAnsi="ＭＳ 明朝"/>
                <w:szCs w:val="21"/>
              </w:rPr>
            </w:pPr>
          </w:p>
          <w:p w:rsidR="00BE3C06" w:rsidRPr="00BE3C06" w:rsidRDefault="007F51F2" w:rsidP="00BE3C06">
            <w:pPr>
              <w:kinsoku w:val="0"/>
              <w:overflowPunct w:val="0"/>
              <w:snapToGrid w:val="0"/>
              <w:spacing w:line="360" w:lineRule="exact"/>
              <w:ind w:leftChars="300" w:left="1050" w:right="142" w:hangingChars="200" w:hanging="420"/>
              <w:rPr>
                <w:rFonts w:ascii="ＭＳ 明朝" w:eastAsia="ＭＳ 明朝" w:hAnsi="ＭＳ 明朝"/>
                <w:szCs w:val="21"/>
              </w:rPr>
            </w:pPr>
            <w:r w:rsidRPr="007B07F4">
              <w:rPr>
                <w:rFonts w:ascii="ＭＳ 明朝" w:eastAsia="ＭＳ 明朝" w:hAnsi="ＭＳ 明朝"/>
                <w:szCs w:val="21"/>
              </w:rPr>
              <w:t>(</w:t>
            </w:r>
            <w:r>
              <w:rPr>
                <w:rFonts w:ascii="ＭＳ 明朝" w:eastAsia="ＭＳ 明朝" w:hAnsi="ＭＳ 明朝"/>
                <w:szCs w:val="21"/>
              </w:rPr>
              <w:t>2</w:t>
            </w:r>
            <w:r w:rsidRPr="007B07F4">
              <w:rPr>
                <w:rFonts w:ascii="ＭＳ 明朝" w:eastAsia="ＭＳ 明朝" w:hAnsi="ＭＳ 明朝"/>
                <w:szCs w:val="21"/>
              </w:rPr>
              <w:t>)</w:t>
            </w:r>
            <w:r w:rsidR="00BE3C06" w:rsidRPr="00BE3C06">
              <w:rPr>
                <w:rFonts w:ascii="ＭＳ 明朝" w:eastAsia="ＭＳ 明朝" w:hAnsi="ＭＳ 明朝" w:hint="eastAsia"/>
                <w:szCs w:val="21"/>
              </w:rPr>
              <w:t>職業系学科（</w:t>
            </w:r>
            <w:r w:rsidR="00BE3C06" w:rsidRPr="001164B7">
              <w:rPr>
                <w:rFonts w:ascii="ＭＳ 明朝" w:eastAsia="ＭＳ 明朝" w:hAnsi="ＭＳ 明朝" w:hint="eastAsia"/>
                <w:szCs w:val="21"/>
                <w:u w:val="single"/>
              </w:rPr>
              <w:t>総合学科、文理学科、総合科学科、国際文化科、総合造形科</w:t>
            </w:r>
            <w:r w:rsidR="00BE3C06" w:rsidRPr="00BE3C06">
              <w:rPr>
                <w:rFonts w:ascii="ＭＳ 明朝" w:eastAsia="ＭＳ 明朝" w:hAnsi="ＭＳ 明朝" w:hint="eastAsia"/>
                <w:szCs w:val="21"/>
              </w:rPr>
              <w:t>を除く。）を置く全日制・定時制の課程及び通信制の課程の学校</w:t>
            </w:r>
          </w:p>
          <w:p w:rsidR="007F51F2" w:rsidRDefault="00BE3C06" w:rsidP="00BE3C06">
            <w:pPr>
              <w:kinsoku w:val="0"/>
              <w:overflowPunct w:val="0"/>
              <w:snapToGrid w:val="0"/>
              <w:spacing w:line="360" w:lineRule="exact"/>
              <w:ind w:leftChars="300" w:left="1254" w:right="731" w:hangingChars="297" w:hanging="624"/>
              <w:rPr>
                <w:rFonts w:ascii="ＭＳ 明朝" w:eastAsia="ＭＳ 明朝" w:hAnsi="ＭＳ 明朝"/>
                <w:szCs w:val="21"/>
              </w:rPr>
            </w:pPr>
            <w:r w:rsidRPr="00BE3C06">
              <w:rPr>
                <w:rFonts w:ascii="ＭＳ 明朝" w:eastAsia="ＭＳ 明朝" w:hAnsi="ＭＳ 明朝" w:hint="eastAsia"/>
                <w:szCs w:val="21"/>
              </w:rPr>
              <w:t xml:space="preserve">　・学級数等を勘案し、別途配置</w:t>
            </w:r>
          </w:p>
          <w:p w:rsidR="007F51F2" w:rsidRDefault="007F51F2" w:rsidP="007F51F2">
            <w:pPr>
              <w:kinsoku w:val="0"/>
              <w:overflowPunct w:val="0"/>
              <w:snapToGrid w:val="0"/>
              <w:spacing w:line="360" w:lineRule="exact"/>
              <w:ind w:right="731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７　（略）</w:t>
            </w:r>
          </w:p>
          <w:p w:rsidR="007F51F2" w:rsidRDefault="007F51F2" w:rsidP="007F51F2">
            <w:pPr>
              <w:kinsoku w:val="0"/>
              <w:overflowPunct w:val="0"/>
              <w:snapToGrid w:val="0"/>
              <w:spacing w:line="360" w:lineRule="exact"/>
              <w:ind w:right="731"/>
              <w:rPr>
                <w:rFonts w:ascii="ＭＳ 明朝" w:eastAsia="ＭＳ 明朝" w:hAnsi="ＭＳ 明朝"/>
                <w:szCs w:val="21"/>
              </w:rPr>
            </w:pPr>
          </w:p>
          <w:p w:rsidR="007F51F2" w:rsidRDefault="007F51F2" w:rsidP="007F51F2">
            <w:pPr>
              <w:kinsoku w:val="0"/>
              <w:overflowPunct w:val="0"/>
              <w:snapToGrid w:val="0"/>
              <w:spacing w:line="360" w:lineRule="exact"/>
              <w:ind w:leftChars="200" w:left="1044" w:right="729" w:hangingChars="297" w:hanging="624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第２～４</w:t>
            </w:r>
            <w:r w:rsidRPr="00C71FD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C71FDB">
              <w:rPr>
                <w:rFonts w:ascii="ＭＳ 明朝" w:eastAsia="ＭＳ 明朝" w:hAnsi="ＭＳ 明朝" w:hint="eastAsia"/>
                <w:szCs w:val="21"/>
              </w:rPr>
              <w:t>略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0F4552" w:rsidRDefault="000F4552" w:rsidP="000F4552">
            <w:pPr>
              <w:kinsoku w:val="0"/>
              <w:overflowPunct w:val="0"/>
              <w:snapToGrid w:val="0"/>
              <w:spacing w:line="360" w:lineRule="exact"/>
              <w:ind w:right="731" w:firstLineChars="200" w:firstLine="420"/>
              <w:rPr>
                <w:rFonts w:ascii="ＭＳ 明朝" w:eastAsia="ＭＳ 明朝" w:hAnsi="ＭＳ 明朝"/>
                <w:szCs w:val="21"/>
              </w:rPr>
            </w:pPr>
          </w:p>
          <w:p w:rsidR="007F51F2" w:rsidRDefault="007F51F2" w:rsidP="000F4552">
            <w:pPr>
              <w:kinsoku w:val="0"/>
              <w:overflowPunct w:val="0"/>
              <w:snapToGrid w:val="0"/>
              <w:spacing w:line="360" w:lineRule="exact"/>
              <w:ind w:right="731" w:firstLineChars="200" w:firstLine="420"/>
              <w:rPr>
                <w:rFonts w:ascii="ＭＳ 明朝" w:eastAsia="ＭＳ 明朝" w:hAnsi="ＭＳ 明朝"/>
                <w:szCs w:val="21"/>
              </w:rPr>
            </w:pPr>
          </w:p>
          <w:p w:rsidR="000F4552" w:rsidRDefault="000F4552" w:rsidP="000F4552">
            <w:pPr>
              <w:kinsoku w:val="0"/>
              <w:overflowPunct w:val="0"/>
              <w:snapToGrid w:val="0"/>
              <w:spacing w:line="360" w:lineRule="exact"/>
              <w:ind w:right="731"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（別表第１）</w:t>
            </w:r>
          </w:p>
          <w:p w:rsidR="000F4552" w:rsidRDefault="000F4552" w:rsidP="000F4552">
            <w:pPr>
              <w:kinsoku w:val="0"/>
              <w:overflowPunct w:val="0"/>
              <w:snapToGrid w:val="0"/>
              <w:spacing w:line="360" w:lineRule="exact"/>
              <w:ind w:right="731" w:firstLineChars="300" w:firstLine="63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教員</w:t>
            </w:r>
          </w:p>
          <w:p w:rsidR="000F4552" w:rsidRDefault="000F4552" w:rsidP="000F4552">
            <w:pPr>
              <w:kinsoku w:val="0"/>
              <w:overflowPunct w:val="0"/>
              <w:snapToGrid w:val="0"/>
              <w:spacing w:line="360" w:lineRule="exact"/>
              <w:ind w:right="731" w:firstLineChars="300" w:firstLine="63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１～２　（略）</w:t>
            </w:r>
          </w:p>
          <w:p w:rsidR="000F4552" w:rsidRDefault="000F4552" w:rsidP="007B07F4">
            <w:pPr>
              <w:kinsoku w:val="0"/>
              <w:overflowPunct w:val="0"/>
              <w:snapToGrid w:val="0"/>
              <w:spacing w:line="360" w:lineRule="exact"/>
              <w:ind w:leftChars="100" w:left="840" w:right="142" w:hangingChars="300" w:hanging="63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３　農業</w:t>
            </w:r>
            <w:r w:rsidRPr="000F4552">
              <w:rPr>
                <w:rFonts w:ascii="ＭＳ 明朝" w:eastAsia="ＭＳ 明朝" w:hAnsi="ＭＳ 明朝" w:hint="eastAsia"/>
                <w:szCs w:val="21"/>
                <w:u w:val="single"/>
              </w:rPr>
              <w:t>又は工業</w:t>
            </w:r>
            <w:r w:rsidRPr="000F4552">
              <w:rPr>
                <w:rFonts w:ascii="ＭＳ 明朝" w:eastAsia="ＭＳ 明朝" w:hAnsi="ＭＳ 明朝" w:hint="eastAsia"/>
                <w:szCs w:val="21"/>
              </w:rPr>
              <w:t>に関する学科等を置く学校に、学級数及び施設等を勘案し配置</w:t>
            </w:r>
          </w:p>
          <w:p w:rsidR="000F4552" w:rsidRDefault="000F4552" w:rsidP="000F4552">
            <w:pPr>
              <w:kinsoku w:val="0"/>
              <w:overflowPunct w:val="0"/>
              <w:snapToGrid w:val="0"/>
              <w:spacing w:line="360" w:lineRule="exact"/>
              <w:ind w:leftChars="100" w:left="840" w:right="142" w:hangingChars="300" w:hanging="63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４　（略）</w:t>
            </w:r>
          </w:p>
          <w:p w:rsidR="000F4552" w:rsidRDefault="000F4552" w:rsidP="000F4552">
            <w:pPr>
              <w:kinsoku w:val="0"/>
              <w:overflowPunct w:val="0"/>
              <w:snapToGrid w:val="0"/>
              <w:spacing w:line="360" w:lineRule="exact"/>
              <w:ind w:leftChars="100" w:left="840" w:right="142" w:hangingChars="300" w:hanging="630"/>
              <w:rPr>
                <w:rFonts w:ascii="ＭＳ 明朝" w:eastAsia="ＭＳ 明朝" w:hAnsi="ＭＳ 明朝"/>
                <w:szCs w:val="21"/>
              </w:rPr>
            </w:pPr>
          </w:p>
          <w:p w:rsidR="001164B7" w:rsidRDefault="001164B7" w:rsidP="000F4552">
            <w:pPr>
              <w:kinsoku w:val="0"/>
              <w:overflowPunct w:val="0"/>
              <w:snapToGrid w:val="0"/>
              <w:spacing w:line="360" w:lineRule="exact"/>
              <w:ind w:leftChars="100" w:left="840" w:right="142" w:hangingChars="300" w:hanging="630"/>
              <w:rPr>
                <w:rFonts w:ascii="ＭＳ 明朝" w:eastAsia="ＭＳ 明朝" w:hAnsi="ＭＳ 明朝"/>
                <w:szCs w:val="21"/>
              </w:rPr>
            </w:pPr>
          </w:p>
          <w:p w:rsidR="000042DC" w:rsidRDefault="000042DC" w:rsidP="000042DC">
            <w:pPr>
              <w:kinsoku w:val="0"/>
              <w:overflowPunct w:val="0"/>
              <w:snapToGrid w:val="0"/>
              <w:spacing w:line="360" w:lineRule="exact"/>
              <w:ind w:leftChars="200" w:left="840" w:right="142" w:hangingChars="200" w:hanging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lastRenderedPageBreak/>
              <w:t>（別表第２）</w:t>
            </w:r>
          </w:p>
          <w:p w:rsidR="000042DC" w:rsidRPr="00FB1C8D" w:rsidRDefault="000042DC" w:rsidP="000042DC">
            <w:pPr>
              <w:kinsoku w:val="0"/>
              <w:overflowPunct w:val="0"/>
              <w:snapToGrid w:val="0"/>
              <w:spacing w:line="360" w:lineRule="exact"/>
              <w:ind w:leftChars="300" w:left="840" w:right="142" w:hangingChars="100" w:hanging="210"/>
              <w:rPr>
                <w:rFonts w:ascii="ＭＳ 明朝" w:eastAsia="ＭＳ 明朝" w:hAnsi="ＭＳ 明朝"/>
                <w:szCs w:val="21"/>
              </w:rPr>
            </w:pPr>
            <w:r w:rsidRPr="00FB1C8D">
              <w:rPr>
                <w:rFonts w:ascii="ＭＳ 明朝" w:eastAsia="ＭＳ 明朝" w:hAnsi="ＭＳ 明朝" w:hint="eastAsia"/>
                <w:szCs w:val="21"/>
              </w:rPr>
              <w:t>実習助手</w:t>
            </w:r>
          </w:p>
          <w:p w:rsidR="000042DC" w:rsidRPr="00FB1C8D" w:rsidRDefault="000042DC" w:rsidP="000042DC">
            <w:pPr>
              <w:kinsoku w:val="0"/>
              <w:overflowPunct w:val="0"/>
              <w:snapToGrid w:val="0"/>
              <w:spacing w:line="360" w:lineRule="exact"/>
              <w:ind w:leftChars="300" w:left="840" w:right="142" w:hangingChars="100" w:hanging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・以下の表を基準に、学校の実情を勘案し配置</w:t>
            </w:r>
          </w:p>
          <w:p w:rsidR="000042DC" w:rsidRDefault="000042DC" w:rsidP="000042DC">
            <w:pPr>
              <w:kinsoku w:val="0"/>
              <w:overflowPunct w:val="0"/>
              <w:snapToGrid w:val="0"/>
              <w:spacing w:line="360" w:lineRule="exact"/>
              <w:ind w:leftChars="300" w:left="1050" w:right="142" w:hangingChars="200" w:hanging="420"/>
              <w:rPr>
                <w:rFonts w:ascii="ＭＳ 明朝" w:eastAsia="ＭＳ 明朝" w:hAnsi="ＭＳ 明朝"/>
                <w:szCs w:val="21"/>
              </w:rPr>
            </w:pPr>
            <w:r w:rsidRPr="00FB1C8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0042DC" w:rsidRDefault="000042DC" w:rsidP="001164B7">
            <w:pPr>
              <w:kinsoku w:val="0"/>
              <w:overflowPunct w:val="0"/>
              <w:snapToGrid w:val="0"/>
              <w:spacing w:line="360" w:lineRule="exact"/>
              <w:ind w:leftChars="300" w:left="840" w:right="142" w:hangingChars="100" w:hanging="210"/>
              <w:rPr>
                <w:rFonts w:ascii="ＭＳ 明朝" w:eastAsia="ＭＳ 明朝" w:hAnsi="ＭＳ 明朝"/>
                <w:szCs w:val="21"/>
              </w:rPr>
            </w:pPr>
            <w:r w:rsidRPr="00FB1C8D">
              <w:rPr>
                <w:rFonts w:ascii="ＭＳ 明朝" w:eastAsia="ＭＳ 明朝" w:hAnsi="ＭＳ 明朝" w:hint="eastAsia"/>
                <w:szCs w:val="21"/>
              </w:rPr>
              <w:t>１　普通科を置く全日制・定時制の課程の学校</w:t>
            </w:r>
          </w:p>
          <w:p w:rsidR="001164B7" w:rsidRDefault="001164B7" w:rsidP="001164B7">
            <w:pPr>
              <w:kinsoku w:val="0"/>
              <w:overflowPunct w:val="0"/>
              <w:snapToGrid w:val="0"/>
              <w:spacing w:line="360" w:lineRule="exact"/>
              <w:ind w:leftChars="300" w:left="840" w:right="142" w:hangingChars="100" w:hanging="210"/>
              <w:rPr>
                <w:rFonts w:ascii="ＭＳ 明朝" w:eastAsia="ＭＳ 明朝" w:hAnsi="ＭＳ 明朝"/>
                <w:szCs w:val="21"/>
              </w:rPr>
            </w:pPr>
          </w:p>
          <w:tbl>
            <w:tblPr>
              <w:tblW w:w="3780" w:type="dxa"/>
              <w:tblInd w:w="12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20"/>
              <w:gridCol w:w="1260"/>
            </w:tblGrid>
            <w:tr w:rsidR="000042DC" w:rsidTr="001164B7">
              <w:tc>
                <w:tcPr>
                  <w:tcW w:w="2520" w:type="dxa"/>
                </w:tcPr>
                <w:p w:rsidR="000042DC" w:rsidRPr="000042DC" w:rsidRDefault="000042DC" w:rsidP="000042DC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0042DC">
                    <w:rPr>
                      <w:rFonts w:ascii="ＭＳ 明朝" w:eastAsia="ＭＳ 明朝" w:hAnsi="ＭＳ 明朝" w:hint="eastAsia"/>
                    </w:rPr>
                    <w:t>区　　　分</w:t>
                  </w:r>
                </w:p>
              </w:tc>
              <w:tc>
                <w:tcPr>
                  <w:tcW w:w="1260" w:type="dxa"/>
                </w:tcPr>
                <w:p w:rsidR="000042DC" w:rsidRPr="000042DC" w:rsidRDefault="000042DC" w:rsidP="000042DC">
                  <w:pPr>
                    <w:ind w:firstLineChars="100" w:firstLine="210"/>
                    <w:rPr>
                      <w:rFonts w:ascii="ＭＳ 明朝" w:eastAsia="ＭＳ 明朝" w:hAnsi="ＭＳ 明朝"/>
                    </w:rPr>
                  </w:pPr>
                  <w:r w:rsidRPr="000042DC">
                    <w:rPr>
                      <w:rFonts w:ascii="ＭＳ 明朝" w:eastAsia="ＭＳ 明朝" w:hAnsi="ＭＳ 明朝" w:hint="eastAsia"/>
                    </w:rPr>
                    <w:t>人　数</w:t>
                  </w:r>
                </w:p>
              </w:tc>
            </w:tr>
            <w:tr w:rsidR="000042DC" w:rsidTr="001164B7">
              <w:tc>
                <w:tcPr>
                  <w:tcW w:w="2520" w:type="dxa"/>
                </w:tcPr>
                <w:p w:rsidR="000042DC" w:rsidRPr="000042DC" w:rsidRDefault="000042DC" w:rsidP="000042DC">
                  <w:pPr>
                    <w:rPr>
                      <w:rFonts w:ascii="ＭＳ 明朝" w:eastAsia="ＭＳ 明朝" w:hAnsi="ＭＳ 明朝"/>
                    </w:rPr>
                  </w:pPr>
                  <w:r w:rsidRPr="000042DC">
                    <w:rPr>
                      <w:rFonts w:ascii="ＭＳ 明朝" w:eastAsia="ＭＳ 明朝" w:hAnsi="ＭＳ 明朝" w:hint="eastAsia"/>
                    </w:rPr>
                    <w:t xml:space="preserve">　６学級～２４学級</w:t>
                  </w:r>
                </w:p>
              </w:tc>
              <w:tc>
                <w:tcPr>
                  <w:tcW w:w="1260" w:type="dxa"/>
                </w:tcPr>
                <w:p w:rsidR="000042DC" w:rsidRPr="000042DC" w:rsidRDefault="000042DC" w:rsidP="000042DC">
                  <w:pPr>
                    <w:rPr>
                      <w:rFonts w:ascii="ＭＳ 明朝" w:eastAsia="ＭＳ 明朝" w:hAnsi="ＭＳ 明朝"/>
                    </w:rPr>
                  </w:pPr>
                  <w:r w:rsidRPr="000042DC">
                    <w:rPr>
                      <w:rFonts w:ascii="ＭＳ 明朝" w:eastAsia="ＭＳ 明朝" w:hAnsi="ＭＳ 明朝" w:hint="eastAsia"/>
                    </w:rPr>
                    <w:t xml:space="preserve">　　１</w:t>
                  </w:r>
                </w:p>
              </w:tc>
            </w:tr>
            <w:tr w:rsidR="000042DC" w:rsidTr="001164B7">
              <w:tc>
                <w:tcPr>
                  <w:tcW w:w="2520" w:type="dxa"/>
                </w:tcPr>
                <w:p w:rsidR="000042DC" w:rsidRPr="000042DC" w:rsidRDefault="000042DC" w:rsidP="000042DC">
                  <w:pPr>
                    <w:rPr>
                      <w:rFonts w:ascii="ＭＳ 明朝" w:eastAsia="ＭＳ 明朝" w:hAnsi="ＭＳ 明朝"/>
                    </w:rPr>
                  </w:pPr>
                  <w:r w:rsidRPr="000042DC">
                    <w:rPr>
                      <w:rFonts w:ascii="ＭＳ 明朝" w:eastAsia="ＭＳ 明朝" w:hAnsi="ＭＳ 明朝" w:hint="eastAsia"/>
                    </w:rPr>
                    <w:t xml:space="preserve">２５学級以上　</w:t>
                  </w:r>
                </w:p>
              </w:tc>
              <w:tc>
                <w:tcPr>
                  <w:tcW w:w="1260" w:type="dxa"/>
                </w:tcPr>
                <w:p w:rsidR="000042DC" w:rsidRPr="000042DC" w:rsidRDefault="000042DC" w:rsidP="000042DC">
                  <w:pPr>
                    <w:rPr>
                      <w:rFonts w:ascii="ＭＳ 明朝" w:eastAsia="ＭＳ 明朝" w:hAnsi="ＭＳ 明朝"/>
                    </w:rPr>
                  </w:pPr>
                  <w:r w:rsidRPr="000042DC">
                    <w:rPr>
                      <w:rFonts w:ascii="ＭＳ 明朝" w:eastAsia="ＭＳ 明朝" w:hAnsi="ＭＳ 明朝" w:hint="eastAsia"/>
                    </w:rPr>
                    <w:t xml:space="preserve">　　２</w:t>
                  </w:r>
                </w:p>
              </w:tc>
            </w:tr>
          </w:tbl>
          <w:p w:rsidR="000042DC" w:rsidRDefault="000042DC" w:rsidP="000042DC">
            <w:pPr>
              <w:kinsoku w:val="0"/>
              <w:overflowPunct w:val="0"/>
              <w:snapToGrid w:val="0"/>
              <w:spacing w:line="360" w:lineRule="exact"/>
              <w:ind w:leftChars="100" w:left="840" w:right="142" w:hangingChars="300" w:hanging="630"/>
              <w:rPr>
                <w:rFonts w:ascii="ＭＳ 明朝" w:eastAsia="ＭＳ 明朝" w:hAnsi="ＭＳ 明朝"/>
                <w:szCs w:val="21"/>
              </w:rPr>
            </w:pPr>
          </w:p>
          <w:p w:rsidR="001164B7" w:rsidRPr="001164B7" w:rsidRDefault="001164B7" w:rsidP="001164B7">
            <w:pPr>
              <w:ind w:leftChars="300" w:left="840" w:right="142" w:hangingChars="100" w:hanging="210"/>
              <w:rPr>
                <w:rFonts w:ascii="Century" w:eastAsia="ＭＳ 明朝" w:hAnsi="Century" w:cs="Times New Roman"/>
                <w:szCs w:val="24"/>
              </w:rPr>
            </w:pPr>
            <w:r w:rsidRPr="001164B7">
              <w:rPr>
                <w:rFonts w:ascii="Century" w:eastAsia="ＭＳ 明朝" w:hAnsi="Century" w:cs="Times New Roman" w:hint="eastAsia"/>
                <w:szCs w:val="24"/>
              </w:rPr>
              <w:t xml:space="preserve">２　</w:t>
            </w:r>
            <w:r w:rsidRPr="001164B7">
              <w:rPr>
                <w:rFonts w:ascii="Century" w:eastAsia="ＭＳ 明朝" w:hAnsi="Century" w:cs="Times New Roman" w:hint="eastAsia"/>
                <w:szCs w:val="24"/>
                <w:u w:val="single"/>
              </w:rPr>
              <w:t>総合学科、文理学科、総合科学科、国際文化科、総合造形科</w:t>
            </w:r>
            <w:r w:rsidRPr="001164B7">
              <w:rPr>
                <w:rFonts w:ascii="Century" w:eastAsia="ＭＳ 明朝" w:hAnsi="Century" w:cs="Times New Roman" w:hint="eastAsia"/>
                <w:szCs w:val="24"/>
              </w:rPr>
              <w:t>を置く全日制・定時制の課程の学校</w:t>
            </w:r>
          </w:p>
          <w:tbl>
            <w:tblPr>
              <w:tblW w:w="3780" w:type="dxa"/>
              <w:tblInd w:w="12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20"/>
              <w:gridCol w:w="1260"/>
            </w:tblGrid>
            <w:tr w:rsidR="001164B7" w:rsidRPr="001164B7" w:rsidTr="001164B7">
              <w:tc>
                <w:tcPr>
                  <w:tcW w:w="2520" w:type="dxa"/>
                </w:tcPr>
                <w:p w:rsidR="001164B7" w:rsidRPr="001164B7" w:rsidRDefault="001164B7" w:rsidP="001164B7">
                  <w:pPr>
                    <w:rPr>
                      <w:rFonts w:ascii="Century" w:eastAsia="ＭＳ 明朝" w:hAnsi="Century" w:cs="Times New Roman"/>
                      <w:szCs w:val="24"/>
                    </w:rPr>
                  </w:pPr>
                  <w:r w:rsidRPr="001164B7">
                    <w:rPr>
                      <w:rFonts w:ascii="Century" w:eastAsia="ＭＳ 明朝" w:hAnsi="Century" w:cs="Times New Roman" w:hint="eastAsia"/>
                      <w:szCs w:val="24"/>
                    </w:rPr>
                    <w:t xml:space="preserve">　　　区　　　分</w:t>
                  </w:r>
                </w:p>
              </w:tc>
              <w:tc>
                <w:tcPr>
                  <w:tcW w:w="1260" w:type="dxa"/>
                </w:tcPr>
                <w:p w:rsidR="001164B7" w:rsidRPr="001164B7" w:rsidRDefault="001164B7" w:rsidP="001164B7">
                  <w:pPr>
                    <w:rPr>
                      <w:rFonts w:ascii="Century" w:eastAsia="ＭＳ 明朝" w:hAnsi="Century" w:cs="Times New Roman"/>
                      <w:szCs w:val="24"/>
                    </w:rPr>
                  </w:pPr>
                  <w:r w:rsidRPr="001164B7">
                    <w:rPr>
                      <w:rFonts w:ascii="Century" w:eastAsia="ＭＳ 明朝" w:hAnsi="Century" w:cs="Times New Roman" w:hint="eastAsia"/>
                      <w:szCs w:val="24"/>
                    </w:rPr>
                    <w:t xml:space="preserve">　人　数</w:t>
                  </w:r>
                </w:p>
              </w:tc>
            </w:tr>
            <w:tr w:rsidR="001164B7" w:rsidRPr="001164B7" w:rsidTr="001164B7">
              <w:tc>
                <w:tcPr>
                  <w:tcW w:w="2520" w:type="dxa"/>
                </w:tcPr>
                <w:p w:rsidR="001164B7" w:rsidRPr="001164B7" w:rsidRDefault="001164B7" w:rsidP="001164B7">
                  <w:pPr>
                    <w:rPr>
                      <w:rFonts w:ascii="Century" w:eastAsia="ＭＳ 明朝" w:hAnsi="Century" w:cs="Times New Roman"/>
                      <w:szCs w:val="24"/>
                    </w:rPr>
                  </w:pPr>
                  <w:r w:rsidRPr="001164B7">
                    <w:rPr>
                      <w:rFonts w:ascii="Century" w:eastAsia="ＭＳ 明朝" w:hAnsi="Century" w:cs="Times New Roman" w:hint="eastAsia"/>
                      <w:szCs w:val="24"/>
                    </w:rPr>
                    <w:t xml:space="preserve">　</w:t>
                  </w:r>
                  <w:r w:rsidRPr="001164B7">
                    <w:rPr>
                      <w:rFonts w:ascii="Century" w:eastAsia="ＭＳ 明朝" w:hAnsi="Century" w:cs="Times New Roman" w:hint="eastAsia"/>
                      <w:spacing w:val="63"/>
                      <w:kern w:val="0"/>
                      <w:szCs w:val="24"/>
                    </w:rPr>
                    <w:t>別途調整加</w:t>
                  </w:r>
                  <w:r w:rsidRPr="001164B7">
                    <w:rPr>
                      <w:rFonts w:ascii="Century" w:eastAsia="ＭＳ 明朝" w:hAnsi="Century" w:cs="Times New Roman" w:hint="eastAsia"/>
                      <w:kern w:val="0"/>
                      <w:szCs w:val="24"/>
                    </w:rPr>
                    <w:t>配</w:t>
                  </w:r>
                </w:p>
              </w:tc>
              <w:tc>
                <w:tcPr>
                  <w:tcW w:w="1260" w:type="dxa"/>
                </w:tcPr>
                <w:p w:rsidR="001164B7" w:rsidRPr="001164B7" w:rsidRDefault="001164B7" w:rsidP="001164B7">
                  <w:pPr>
                    <w:rPr>
                      <w:rFonts w:ascii="Century" w:eastAsia="ＭＳ 明朝" w:hAnsi="Century" w:cs="Times New Roman"/>
                      <w:szCs w:val="24"/>
                    </w:rPr>
                  </w:pPr>
                  <w:r w:rsidRPr="001164B7">
                    <w:rPr>
                      <w:rFonts w:ascii="Century" w:eastAsia="ＭＳ 明朝" w:hAnsi="Century" w:cs="Times New Roman" w:hint="eastAsia"/>
                      <w:szCs w:val="24"/>
                    </w:rPr>
                    <w:t xml:space="preserve">　　１</w:t>
                  </w:r>
                </w:p>
              </w:tc>
            </w:tr>
          </w:tbl>
          <w:p w:rsidR="001164B7" w:rsidRDefault="001164B7" w:rsidP="000042DC">
            <w:pPr>
              <w:kinsoku w:val="0"/>
              <w:overflowPunct w:val="0"/>
              <w:snapToGrid w:val="0"/>
              <w:spacing w:line="360" w:lineRule="exact"/>
              <w:ind w:leftChars="100" w:left="840" w:right="142" w:hangingChars="300" w:hanging="630"/>
              <w:rPr>
                <w:rFonts w:ascii="ＭＳ 明朝" w:eastAsia="ＭＳ 明朝" w:hAnsi="ＭＳ 明朝"/>
                <w:szCs w:val="21"/>
              </w:rPr>
            </w:pPr>
          </w:p>
          <w:p w:rsidR="001164B7" w:rsidRDefault="001164B7" w:rsidP="000042DC">
            <w:pPr>
              <w:kinsoku w:val="0"/>
              <w:overflowPunct w:val="0"/>
              <w:snapToGrid w:val="0"/>
              <w:spacing w:line="360" w:lineRule="exact"/>
              <w:ind w:leftChars="100" w:left="840" w:right="142" w:hangingChars="300" w:hanging="630"/>
              <w:rPr>
                <w:rFonts w:ascii="ＭＳ 明朝" w:eastAsia="ＭＳ 明朝" w:hAnsi="ＭＳ 明朝"/>
                <w:szCs w:val="21"/>
              </w:rPr>
            </w:pPr>
          </w:p>
          <w:p w:rsidR="000042DC" w:rsidRDefault="000042DC" w:rsidP="000042DC">
            <w:pPr>
              <w:kinsoku w:val="0"/>
              <w:overflowPunct w:val="0"/>
              <w:snapToGrid w:val="0"/>
              <w:spacing w:line="360" w:lineRule="exact"/>
              <w:ind w:right="142"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（別表第３）　（略）</w:t>
            </w:r>
          </w:p>
          <w:p w:rsidR="00B97B7D" w:rsidRPr="000042DC" w:rsidRDefault="00B97B7D" w:rsidP="00737B09">
            <w:pPr>
              <w:kinsoku w:val="0"/>
              <w:overflowPunct w:val="0"/>
              <w:snapToGrid w:val="0"/>
              <w:spacing w:line="360" w:lineRule="exact"/>
              <w:ind w:right="731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F4552" w:rsidRDefault="004B5D58">
      <w:r>
        <w:rPr>
          <w:rFonts w:ascii="ＭＳ 明朝" w:eastAsia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76E1DE" wp14:editId="70C3E41A">
                <wp:simplePos x="0" y="0"/>
                <wp:positionH relativeFrom="leftMargin">
                  <wp:posOffset>-334645</wp:posOffset>
                </wp:positionH>
                <wp:positionV relativeFrom="margin">
                  <wp:align>center</wp:align>
                </wp:positionV>
                <wp:extent cx="1536700" cy="382270"/>
                <wp:effectExtent l="5715" t="0" r="0" b="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53670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5D58" w:rsidRPr="00AA7358" w:rsidRDefault="00A50A2B" w:rsidP="004B5D5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４</w:t>
                            </w:r>
                            <w:bookmarkStart w:id="0" w:name="_GoBack"/>
                            <w:bookmarkEnd w:id="0"/>
                            <w:r w:rsidR="004B5D58" w:rsidRPr="00AA7358">
                              <w:rPr>
                                <w:rFonts w:ascii="ＭＳ 明朝" w:eastAsia="ＭＳ 明朝" w:hAnsi="ＭＳ 明朝" w:hint="eastAsia"/>
                              </w:rPr>
                              <w:t>―１</w:t>
                            </w:r>
                            <w:r w:rsidR="004B5D58">
                              <w:rPr>
                                <w:rFonts w:ascii="ＭＳ 明朝" w:eastAsia="ＭＳ 明朝" w:hAnsi="ＭＳ 明朝"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vert="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6E1DE" id="正方形/長方形 4" o:spid="_x0000_s1028" style="position:absolute;left:0;text-align:left;margin-left:-26.35pt;margin-top:0;width:121pt;height:30.1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" stroked="f">
                <v:textbox style="layout-flow:vertical" inset="5.85pt,.7pt,5.85pt,.7pt">
                  <w:txbxContent>
                    <w:p w:rsidR="004B5D58" w:rsidRPr="00AA7358" w:rsidRDefault="00A50A2B" w:rsidP="004B5D58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４</w:t>
                      </w:r>
                      <w:bookmarkStart w:id="1" w:name="_GoBack"/>
                      <w:bookmarkEnd w:id="1"/>
                      <w:r w:rsidR="004B5D58" w:rsidRPr="00AA7358">
                        <w:rPr>
                          <w:rFonts w:ascii="ＭＳ 明朝" w:eastAsia="ＭＳ 明朝" w:hAnsi="ＭＳ 明朝" w:hint="eastAsia"/>
                        </w:rPr>
                        <w:t>―１</w:t>
                      </w:r>
                      <w:r w:rsidR="004B5D58">
                        <w:rPr>
                          <w:rFonts w:ascii="ＭＳ 明朝" w:eastAsia="ＭＳ 明朝" w:hAnsi="ＭＳ 明朝" w:hint="eastAsia"/>
                        </w:rPr>
                        <w:t>４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3340E6" w:rsidRPr="00B97B7D" w:rsidRDefault="00914076"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22E57B" wp14:editId="0DCA6392">
                <wp:simplePos x="0" y="0"/>
                <wp:positionH relativeFrom="leftMargin">
                  <wp:posOffset>-398721</wp:posOffset>
                </wp:positionH>
                <wp:positionV relativeFrom="paragraph">
                  <wp:posOffset>2092960</wp:posOffset>
                </wp:positionV>
                <wp:extent cx="1536700" cy="382270"/>
                <wp:effectExtent l="5715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53670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4076" w:rsidRPr="00AA7358" w:rsidRDefault="00914076" w:rsidP="0091407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５―１４</w:t>
                            </w:r>
                          </w:p>
                        </w:txbxContent>
                      </wps:txbx>
                      <wps:bodyPr rot="0" vert="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2E57B" id="正方形/長方形 3" o:spid="_x0000_s1029" style="position:absolute;left:0;text-align:left;margin-left:-31.4pt;margin-top:164.8pt;width:121pt;height:30.1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" stroked="f">
                <v:textbox style="layout-flow:vertical" inset="5.85pt,.7pt,5.85pt,.7pt">
                  <w:txbxContent>
                    <w:p w:rsidR="00914076" w:rsidRPr="00AA7358" w:rsidRDefault="00914076" w:rsidP="00914076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５―１４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3340E6" w:rsidRPr="00B97B7D" w:rsidSect="00B74496">
      <w:pgSz w:w="16838" w:h="11906" w:orient="landscape" w:code="9"/>
      <w:pgMar w:top="851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55C" w:rsidRDefault="00BA255C" w:rsidP="000D2063">
      <w:r>
        <w:separator/>
      </w:r>
    </w:p>
  </w:endnote>
  <w:endnote w:type="continuationSeparator" w:id="0">
    <w:p w:rsidR="00BA255C" w:rsidRDefault="00BA255C" w:rsidP="000D2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55C" w:rsidRDefault="00BA255C" w:rsidP="000D2063">
      <w:r>
        <w:separator/>
      </w:r>
    </w:p>
  </w:footnote>
  <w:footnote w:type="continuationSeparator" w:id="0">
    <w:p w:rsidR="00BA255C" w:rsidRDefault="00BA255C" w:rsidP="000D2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63"/>
    <w:rsid w:val="000042DC"/>
    <w:rsid w:val="000D2063"/>
    <w:rsid w:val="000F4552"/>
    <w:rsid w:val="00113C29"/>
    <w:rsid w:val="001164B7"/>
    <w:rsid w:val="00237D42"/>
    <w:rsid w:val="00315F2C"/>
    <w:rsid w:val="003340E6"/>
    <w:rsid w:val="003A178D"/>
    <w:rsid w:val="004B5D58"/>
    <w:rsid w:val="004F5241"/>
    <w:rsid w:val="00594708"/>
    <w:rsid w:val="005C650B"/>
    <w:rsid w:val="00737B09"/>
    <w:rsid w:val="00740D8A"/>
    <w:rsid w:val="007B07F4"/>
    <w:rsid w:val="007F51F2"/>
    <w:rsid w:val="00914076"/>
    <w:rsid w:val="00932235"/>
    <w:rsid w:val="009C6508"/>
    <w:rsid w:val="00A21CDA"/>
    <w:rsid w:val="00A50A2B"/>
    <w:rsid w:val="00AA7358"/>
    <w:rsid w:val="00B24B89"/>
    <w:rsid w:val="00B74496"/>
    <w:rsid w:val="00B97B7D"/>
    <w:rsid w:val="00BA255C"/>
    <w:rsid w:val="00BD32BB"/>
    <w:rsid w:val="00BE3C06"/>
    <w:rsid w:val="00C71FDB"/>
    <w:rsid w:val="00CF1AF7"/>
    <w:rsid w:val="00DF397B"/>
    <w:rsid w:val="00DF64E8"/>
    <w:rsid w:val="00F53A04"/>
    <w:rsid w:val="00FB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B02AF3E"/>
  <w15:chartTrackingRefBased/>
  <w15:docId w15:val="{D08A152F-8F90-4A19-A8CF-E706CD038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2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20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2063"/>
  </w:style>
  <w:style w:type="paragraph" w:styleId="a6">
    <w:name w:val="footer"/>
    <w:basedOn w:val="a"/>
    <w:link w:val="a7"/>
    <w:uiPriority w:val="99"/>
    <w:unhideWhenUsed/>
    <w:rsid w:val="000D20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2063"/>
  </w:style>
  <w:style w:type="paragraph" w:styleId="a8">
    <w:name w:val="Balloon Text"/>
    <w:basedOn w:val="a"/>
    <w:link w:val="a9"/>
    <w:uiPriority w:val="99"/>
    <w:semiHidden/>
    <w:unhideWhenUsed/>
    <w:rsid w:val="00DF39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397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rsid w:val="001164B7"/>
    <w:rPr>
      <w:sz w:val="18"/>
      <w:szCs w:val="18"/>
    </w:rPr>
  </w:style>
  <w:style w:type="paragraph" w:styleId="ab">
    <w:name w:val="annotation text"/>
    <w:basedOn w:val="a"/>
    <w:link w:val="ac"/>
    <w:rsid w:val="001164B7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c">
    <w:name w:val="コメント文字列 (文字)"/>
    <w:basedOn w:val="a0"/>
    <w:link w:val="ab"/>
    <w:rsid w:val="001164B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　耕平</dc:creator>
  <cp:keywords/>
  <dc:description/>
  <cp:lastModifiedBy>小西　啓太</cp:lastModifiedBy>
  <cp:revision>32</cp:revision>
  <cp:lastPrinted>2020-01-15T09:44:00Z</cp:lastPrinted>
  <dcterms:created xsi:type="dcterms:W3CDTF">2020-01-14T09:57:00Z</dcterms:created>
  <dcterms:modified xsi:type="dcterms:W3CDTF">2022-01-24T06:22:00Z</dcterms:modified>
</cp:coreProperties>
</file>