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38AEB" w14:textId="25369623" w:rsidR="004525E9" w:rsidRPr="002B7B62" w:rsidRDefault="00787329" w:rsidP="000A7E62">
      <w:pPr>
        <w:spacing w:line="400" w:lineRule="atLeast"/>
        <w:jc w:val="center"/>
        <w:rPr>
          <w:rFonts w:asciiTheme="majorEastAsia" w:eastAsiaTheme="majorEastAsia" w:hAnsiTheme="majorEastAsia"/>
          <w:b/>
          <w:bCs/>
          <w:color w:val="000000" w:themeColor="text1"/>
          <w:sz w:val="28"/>
          <w:szCs w:val="32"/>
        </w:rPr>
      </w:pPr>
      <w:r w:rsidRPr="002B7B62">
        <w:rPr>
          <w:rFonts w:asciiTheme="minorEastAsia" w:hAnsiTheme="minorEastAsia" w:hint="eastAsia"/>
          <w:b/>
          <w:bCs/>
          <w:noProof/>
          <w:color w:val="000000" w:themeColor="text1"/>
          <w:sz w:val="28"/>
          <w:szCs w:val="32"/>
        </w:rPr>
        <mc:AlternateContent>
          <mc:Choice Requires="wps">
            <w:drawing>
              <wp:anchor distT="0" distB="0" distL="114300" distR="114300" simplePos="0" relativeHeight="251714560" behindDoc="0" locked="0" layoutInCell="1" allowOverlap="1" wp14:anchorId="4C82F67F" wp14:editId="4746A141">
                <wp:simplePos x="0" y="0"/>
                <wp:positionH relativeFrom="margin">
                  <wp:align>right</wp:align>
                </wp:positionH>
                <wp:positionV relativeFrom="paragraph">
                  <wp:posOffset>-331470</wp:posOffset>
                </wp:positionV>
                <wp:extent cx="1019810" cy="288000"/>
                <wp:effectExtent l="0" t="0" r="27940" b="17145"/>
                <wp:wrapNone/>
                <wp:docPr id="1" name="テキスト ボックス 1"/>
                <wp:cNvGraphicFramePr/>
                <a:graphic xmlns:a="http://schemas.openxmlformats.org/drawingml/2006/main">
                  <a:graphicData uri="http://schemas.microsoft.com/office/word/2010/wordprocessingShape">
                    <wps:wsp>
                      <wps:cNvSpPr txBox="1"/>
                      <wps:spPr>
                        <a:xfrm>
                          <a:off x="0" y="0"/>
                          <a:ext cx="1019810" cy="288000"/>
                        </a:xfrm>
                        <a:prstGeom prst="rect">
                          <a:avLst/>
                        </a:prstGeom>
                        <a:solidFill>
                          <a:schemeClr val="lt1"/>
                        </a:solidFill>
                        <a:ln w="6350">
                          <a:solidFill>
                            <a:prstClr val="black"/>
                          </a:solidFill>
                        </a:ln>
                      </wps:spPr>
                      <wps:txbx>
                        <w:txbxContent>
                          <w:p w14:paraId="0D5B8F7D" w14:textId="5A3832CC" w:rsidR="00787329" w:rsidRPr="002B7B62" w:rsidRDefault="00F1540E" w:rsidP="00787329">
                            <w:pPr>
                              <w:jc w:val="center"/>
                              <w:rPr>
                                <w:rFonts w:asciiTheme="minorEastAsia" w:hAnsiTheme="minorEastAsia"/>
                                <w:sz w:val="24"/>
                                <w:szCs w:val="36"/>
                              </w:rPr>
                            </w:pPr>
                            <w:r w:rsidRPr="002B7B62">
                              <w:rPr>
                                <w:rFonts w:asciiTheme="minorEastAsia" w:hAnsiTheme="minorEastAsia" w:hint="eastAsia"/>
                                <w:sz w:val="24"/>
                                <w:szCs w:val="36"/>
                              </w:rPr>
                              <w:t>資料</w:t>
                            </w:r>
                            <w:r w:rsidR="002B7B62">
                              <w:rPr>
                                <w:rFonts w:asciiTheme="minorEastAsia" w:hAnsiTheme="minorEastAsia" w:hint="eastAsia"/>
                                <w:sz w:val="24"/>
                                <w:szCs w:val="36"/>
                              </w:rPr>
                              <w:t>２－</w:t>
                            </w:r>
                            <w:r w:rsidR="00355483" w:rsidRPr="002B7B62">
                              <w:rPr>
                                <w:rFonts w:asciiTheme="minorEastAsia" w:hAnsiTheme="minorEastAsia" w:hint="eastAsia"/>
                                <w:sz w:val="24"/>
                                <w:szCs w:val="36"/>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2F67F" id="_x0000_t202" coordsize="21600,21600" o:spt="202" path="m,l,21600r21600,l21600,xe">
                <v:stroke joinstyle="miter"/>
                <v:path gradientshapeok="t" o:connecttype="rect"/>
              </v:shapetype>
              <v:shape id="テキスト ボックス 1" o:spid="_x0000_s1026" type="#_x0000_t202" style="position:absolute;left:0;text-align:left;margin-left:29.1pt;margin-top:-26.1pt;width:80.3pt;height:22.7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" fillcolor="white [3201]" strokeweight=".5pt">
                <v:textbox inset=",0,,0">
                  <w:txbxContent>
                    <w:p w14:paraId="0D5B8F7D" w14:textId="5A3832CC" w:rsidR="00787329" w:rsidRPr="002B7B62" w:rsidRDefault="00F1540E" w:rsidP="00787329">
                      <w:pPr>
                        <w:jc w:val="center"/>
                        <w:rPr>
                          <w:rFonts w:asciiTheme="minorEastAsia" w:hAnsiTheme="minorEastAsia"/>
                          <w:sz w:val="24"/>
                          <w:szCs w:val="36"/>
                        </w:rPr>
                      </w:pPr>
                      <w:r w:rsidRPr="002B7B62">
                        <w:rPr>
                          <w:rFonts w:asciiTheme="minorEastAsia" w:hAnsiTheme="minorEastAsia" w:hint="eastAsia"/>
                          <w:sz w:val="24"/>
                          <w:szCs w:val="36"/>
                        </w:rPr>
                        <w:t>資料</w:t>
                      </w:r>
                      <w:r w:rsidR="002B7B62">
                        <w:rPr>
                          <w:rFonts w:asciiTheme="minorEastAsia" w:hAnsiTheme="minorEastAsia" w:hint="eastAsia"/>
                          <w:sz w:val="24"/>
                          <w:szCs w:val="36"/>
                        </w:rPr>
                        <w:t>２－</w:t>
                      </w:r>
                      <w:r w:rsidR="00355483" w:rsidRPr="002B7B62">
                        <w:rPr>
                          <w:rFonts w:asciiTheme="minorEastAsia" w:hAnsiTheme="minorEastAsia" w:hint="eastAsia"/>
                          <w:sz w:val="24"/>
                          <w:szCs w:val="36"/>
                        </w:rPr>
                        <w:t>１</w:t>
                      </w:r>
                    </w:p>
                  </w:txbxContent>
                </v:textbox>
                <w10:wrap anchorx="margin"/>
              </v:shape>
            </w:pict>
          </mc:Fallback>
        </mc:AlternateContent>
      </w:r>
      <w:r w:rsidR="00AC6DDF" w:rsidRPr="002B7B62">
        <w:rPr>
          <w:rFonts w:asciiTheme="majorEastAsia" w:eastAsiaTheme="majorEastAsia" w:hAnsiTheme="majorEastAsia" w:hint="eastAsia"/>
          <w:b/>
          <w:bCs/>
          <w:color w:val="000000" w:themeColor="text1"/>
          <w:sz w:val="28"/>
          <w:szCs w:val="32"/>
        </w:rPr>
        <w:t>公立大学法人大阪第１期中期目標期間の終了時の検討について</w:t>
      </w:r>
    </w:p>
    <w:p w14:paraId="6820197D" w14:textId="60B48BCE" w:rsidR="00C15A71" w:rsidRPr="002B7B62" w:rsidRDefault="00EC4A51" w:rsidP="007C35CB">
      <w:pPr>
        <w:spacing w:line="360" w:lineRule="exact"/>
        <w:jc w:val="right"/>
        <w:rPr>
          <w:rFonts w:asciiTheme="majorEastAsia" w:eastAsiaTheme="majorEastAsia" w:hAnsiTheme="majorEastAsia"/>
          <w:b/>
          <w:bCs/>
          <w:color w:val="000000" w:themeColor="text1"/>
          <w:sz w:val="24"/>
          <w:szCs w:val="32"/>
        </w:rPr>
      </w:pPr>
      <w:r w:rsidRPr="002B7B62">
        <w:rPr>
          <w:rFonts w:asciiTheme="majorEastAsia" w:eastAsiaTheme="majorEastAsia" w:hAnsiTheme="majorEastAsia" w:hint="eastAsia"/>
          <w:b/>
          <w:bCs/>
          <w:color w:val="000000" w:themeColor="text1"/>
          <w:sz w:val="24"/>
          <w:szCs w:val="32"/>
        </w:rPr>
        <w:t xml:space="preserve">大阪府・大阪市　</w:t>
      </w:r>
    </w:p>
    <w:p w14:paraId="1B82F312" w14:textId="77777777" w:rsidR="00EC4A51" w:rsidRPr="002B7B62" w:rsidRDefault="00EC4A51" w:rsidP="007C35CB">
      <w:pPr>
        <w:spacing w:line="360" w:lineRule="exact"/>
        <w:jc w:val="right"/>
        <w:rPr>
          <w:rFonts w:asciiTheme="majorEastAsia" w:eastAsiaTheme="majorEastAsia" w:hAnsiTheme="majorEastAsia"/>
          <w:color w:val="000000" w:themeColor="text1"/>
          <w:sz w:val="22"/>
          <w:szCs w:val="30"/>
        </w:rPr>
      </w:pPr>
    </w:p>
    <w:p w14:paraId="7B90EE59" w14:textId="3E6F7928" w:rsidR="001D2BFF" w:rsidRPr="002B7B62" w:rsidRDefault="001D2BFF" w:rsidP="007C35CB">
      <w:pPr>
        <w:pStyle w:val="a3"/>
        <w:numPr>
          <w:ilvl w:val="0"/>
          <w:numId w:val="12"/>
        </w:numPr>
        <w:spacing w:line="360" w:lineRule="exact"/>
        <w:ind w:leftChars="0" w:left="426"/>
        <w:rPr>
          <w:rFonts w:asciiTheme="minorEastAsia" w:hAnsiTheme="minorEastAsia"/>
          <w:b/>
          <w:bCs/>
          <w:color w:val="000000" w:themeColor="text1"/>
          <w:sz w:val="24"/>
          <w:szCs w:val="24"/>
        </w:rPr>
      </w:pPr>
      <w:r w:rsidRPr="002B7B62">
        <w:rPr>
          <w:rFonts w:asciiTheme="minorEastAsia" w:hAnsiTheme="minorEastAsia" w:hint="eastAsia"/>
          <w:color w:val="000000" w:themeColor="text1"/>
          <w:sz w:val="24"/>
          <w:szCs w:val="24"/>
        </w:rPr>
        <w:t>地方独立行政法人法</w:t>
      </w:r>
      <w:r w:rsidR="00AC6DDF" w:rsidRPr="002B7B62">
        <w:rPr>
          <w:rFonts w:asciiTheme="minorEastAsia" w:hAnsiTheme="minorEastAsia" w:hint="eastAsia"/>
          <w:color w:val="000000" w:themeColor="text1"/>
          <w:sz w:val="24"/>
          <w:szCs w:val="24"/>
        </w:rPr>
        <w:t>第七十九条の二</w:t>
      </w:r>
      <w:r w:rsidRPr="002B7B62">
        <w:rPr>
          <w:rFonts w:asciiTheme="minorEastAsia" w:hAnsiTheme="minorEastAsia" w:hint="eastAsia"/>
          <w:color w:val="000000" w:themeColor="text1"/>
          <w:sz w:val="24"/>
          <w:szCs w:val="24"/>
        </w:rPr>
        <w:t>により、</w:t>
      </w:r>
      <w:r w:rsidRPr="002B7B62">
        <w:rPr>
          <w:rFonts w:asciiTheme="minorEastAsia" w:hAnsiTheme="minorEastAsia" w:hint="eastAsia"/>
          <w:color w:val="000000" w:themeColor="text1"/>
          <w:sz w:val="24"/>
          <w:szCs w:val="24"/>
          <w:u w:val="single"/>
        </w:rPr>
        <w:t>設立団体の長は</w:t>
      </w:r>
      <w:r w:rsidRPr="002B7B62">
        <w:rPr>
          <w:rFonts w:asciiTheme="minorEastAsia" w:hAnsiTheme="minorEastAsia" w:hint="eastAsia"/>
          <w:color w:val="000000" w:themeColor="text1"/>
          <w:sz w:val="24"/>
          <w:szCs w:val="24"/>
        </w:rPr>
        <w:t>、中期目標の期間の終了時までに、公立大学法人の</w:t>
      </w:r>
      <w:bookmarkStart w:id="0" w:name="_Hlk168490913"/>
      <w:r w:rsidRPr="002B7B62">
        <w:rPr>
          <w:rFonts w:asciiTheme="minorEastAsia" w:hAnsiTheme="minorEastAsia" w:hint="eastAsia"/>
          <w:color w:val="000000" w:themeColor="text1"/>
          <w:sz w:val="24"/>
          <w:szCs w:val="24"/>
          <w:u w:val="single"/>
        </w:rPr>
        <w:t>業務を継続させる必要性</w:t>
      </w:r>
      <w:r w:rsidRPr="002B7B62">
        <w:rPr>
          <w:rFonts w:asciiTheme="minorEastAsia" w:hAnsiTheme="minorEastAsia" w:hint="eastAsia"/>
          <w:color w:val="000000" w:themeColor="text1"/>
          <w:sz w:val="24"/>
          <w:szCs w:val="24"/>
        </w:rPr>
        <w:t>、</w:t>
      </w:r>
      <w:r w:rsidRPr="002B7B62">
        <w:rPr>
          <w:rFonts w:asciiTheme="minorEastAsia" w:hAnsiTheme="minorEastAsia" w:hint="eastAsia"/>
          <w:color w:val="000000" w:themeColor="text1"/>
          <w:sz w:val="24"/>
          <w:szCs w:val="24"/>
          <w:u w:val="single"/>
        </w:rPr>
        <w:t>組織の在り方その他その組織及び業務の全般にわたる検討を行い</w:t>
      </w:r>
      <w:bookmarkEnd w:id="0"/>
      <w:r w:rsidRPr="002B7B62">
        <w:rPr>
          <w:rFonts w:asciiTheme="minorEastAsia" w:hAnsiTheme="minorEastAsia" w:hint="eastAsia"/>
          <w:color w:val="000000" w:themeColor="text1"/>
          <w:sz w:val="24"/>
          <w:szCs w:val="24"/>
        </w:rPr>
        <w:t>、その結果に基づき、</w:t>
      </w:r>
      <w:r w:rsidRPr="002B7B62">
        <w:rPr>
          <w:rFonts w:asciiTheme="minorEastAsia" w:hAnsiTheme="minorEastAsia" w:hint="eastAsia"/>
          <w:color w:val="000000" w:themeColor="text1"/>
          <w:sz w:val="24"/>
          <w:szCs w:val="24"/>
          <w:u w:val="single"/>
        </w:rPr>
        <w:t>所要の措置を講ずる</w:t>
      </w:r>
      <w:r w:rsidRPr="002B7B62">
        <w:rPr>
          <w:rFonts w:asciiTheme="minorEastAsia" w:hAnsiTheme="minorEastAsia" w:hint="eastAsia"/>
          <w:color w:val="000000" w:themeColor="text1"/>
          <w:sz w:val="24"/>
          <w:szCs w:val="24"/>
        </w:rPr>
        <w:t>ものとされ、検討を行うに当たっては、</w:t>
      </w:r>
      <w:r w:rsidRPr="002B7B62">
        <w:rPr>
          <w:rFonts w:asciiTheme="minorEastAsia" w:hAnsiTheme="minorEastAsia" w:hint="eastAsia"/>
          <w:color w:val="000000" w:themeColor="text1"/>
          <w:sz w:val="24"/>
          <w:szCs w:val="24"/>
          <w:u w:val="single"/>
        </w:rPr>
        <w:t>評価委員会の意見を聴かなければならない</w:t>
      </w:r>
      <w:r w:rsidRPr="002B7B62">
        <w:rPr>
          <w:rFonts w:asciiTheme="minorEastAsia" w:hAnsiTheme="minorEastAsia" w:hint="eastAsia"/>
          <w:color w:val="000000" w:themeColor="text1"/>
          <w:sz w:val="24"/>
          <w:szCs w:val="24"/>
        </w:rPr>
        <w:t>とされている。</w:t>
      </w:r>
    </w:p>
    <w:p w14:paraId="7F87C6FC" w14:textId="17E0CF39" w:rsidR="00CC692B" w:rsidRPr="002B7B62" w:rsidRDefault="000A7E62" w:rsidP="007C35CB">
      <w:pPr>
        <w:spacing w:line="360" w:lineRule="exact"/>
        <w:rPr>
          <w:rFonts w:asciiTheme="minorEastAsia" w:hAnsiTheme="minorEastAsia"/>
          <w:color w:val="000000" w:themeColor="text1"/>
          <w:sz w:val="24"/>
          <w:szCs w:val="24"/>
        </w:rPr>
      </w:pPr>
      <w:r w:rsidRPr="002B7B62">
        <w:rPr>
          <w:noProof/>
          <w:color w:val="000000" w:themeColor="text1"/>
        </w:rPr>
        <mc:AlternateContent>
          <mc:Choice Requires="wps">
            <w:drawing>
              <wp:anchor distT="0" distB="0" distL="114300" distR="114300" simplePos="0" relativeHeight="251715584" behindDoc="0" locked="0" layoutInCell="1" allowOverlap="1" wp14:anchorId="781424CB" wp14:editId="5F45DFDC">
                <wp:simplePos x="0" y="0"/>
                <wp:positionH relativeFrom="margin">
                  <wp:posOffset>349250</wp:posOffset>
                </wp:positionH>
                <wp:positionV relativeFrom="paragraph">
                  <wp:posOffset>77470</wp:posOffset>
                </wp:positionV>
                <wp:extent cx="5455920" cy="1455420"/>
                <wp:effectExtent l="0" t="0" r="11430" b="11430"/>
                <wp:wrapNone/>
                <wp:docPr id="2" name="大かっこ 2"/>
                <wp:cNvGraphicFramePr/>
                <a:graphic xmlns:a="http://schemas.openxmlformats.org/drawingml/2006/main">
                  <a:graphicData uri="http://schemas.microsoft.com/office/word/2010/wordprocessingShape">
                    <wps:wsp>
                      <wps:cNvSpPr/>
                      <wps:spPr>
                        <a:xfrm>
                          <a:off x="0" y="0"/>
                          <a:ext cx="5455920" cy="1455420"/>
                        </a:xfrm>
                        <a:prstGeom prst="bracketPair">
                          <a:avLst>
                            <a:gd name="adj" fmla="val 381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627FE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6.1pt;width:429.6pt;height:114.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" adj="824" strokecolor="#4579b8 [3044]">
                <w10:wrap anchorx="margin"/>
              </v:shape>
            </w:pict>
          </mc:Fallback>
        </mc:AlternateContent>
      </w:r>
      <w:r w:rsidRPr="002B7B62">
        <w:rPr>
          <w:noProof/>
          <w:color w:val="000000" w:themeColor="text1"/>
        </w:rPr>
        <mc:AlternateContent>
          <mc:Choice Requires="wps">
            <w:drawing>
              <wp:anchor distT="0" distB="0" distL="114300" distR="114300" simplePos="0" relativeHeight="251704320" behindDoc="0" locked="0" layoutInCell="1" allowOverlap="1" wp14:anchorId="4F9D525C" wp14:editId="267A76CE">
                <wp:simplePos x="0" y="0"/>
                <wp:positionH relativeFrom="margin">
                  <wp:posOffset>364490</wp:posOffset>
                </wp:positionH>
                <wp:positionV relativeFrom="paragraph">
                  <wp:posOffset>62230</wp:posOffset>
                </wp:positionV>
                <wp:extent cx="5337810" cy="14782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5337810" cy="1478280"/>
                        </a:xfrm>
                        <a:prstGeom prst="rect">
                          <a:avLst/>
                        </a:prstGeom>
                        <a:solidFill>
                          <a:schemeClr val="lt1"/>
                        </a:solidFill>
                        <a:ln w="6350">
                          <a:noFill/>
                          <a:prstDash val="dash"/>
                        </a:ln>
                      </wps:spPr>
                      <wps:txbx>
                        <w:txbxContent>
                          <w:p w14:paraId="1EAF548C" w14:textId="421B7029" w:rsidR="009D4EF8" w:rsidRPr="000A7E62" w:rsidRDefault="00BA4E39" w:rsidP="000A7E62">
                            <w:pPr>
                              <w:spacing w:line="220" w:lineRule="exact"/>
                              <w:rPr>
                                <w:rFonts w:asciiTheme="minorEastAsia" w:hAnsiTheme="minorEastAsia"/>
                                <w:sz w:val="20"/>
                                <w:szCs w:val="21"/>
                              </w:rPr>
                            </w:pPr>
                            <w:r w:rsidRPr="000A7E62">
                              <w:rPr>
                                <w:rFonts w:asciiTheme="minorEastAsia" w:hAnsiTheme="minorEastAsia" w:hint="eastAsia"/>
                                <w:sz w:val="20"/>
                                <w:szCs w:val="21"/>
                              </w:rPr>
                              <w:t>【</w:t>
                            </w:r>
                            <w:r w:rsidR="009D768A" w:rsidRPr="000A7E62">
                              <w:rPr>
                                <w:rFonts w:asciiTheme="minorEastAsia" w:hAnsiTheme="minorEastAsia" w:hint="eastAsia"/>
                                <w:sz w:val="20"/>
                                <w:szCs w:val="21"/>
                              </w:rPr>
                              <w:t>地方独立行政法人法</w:t>
                            </w:r>
                            <w:r w:rsidRPr="000A7E62">
                              <w:rPr>
                                <w:rFonts w:asciiTheme="minorEastAsia" w:hAnsiTheme="minorEastAsia" w:hint="eastAsia"/>
                                <w:sz w:val="20"/>
                                <w:szCs w:val="21"/>
                              </w:rPr>
                              <w:t>】</w:t>
                            </w:r>
                            <w:r w:rsidR="009D4EF8" w:rsidRPr="000A7E62">
                              <w:rPr>
                                <w:rFonts w:asciiTheme="minorEastAsia" w:hAnsiTheme="minorEastAsia" w:hint="eastAsia"/>
                                <w:sz w:val="20"/>
                                <w:szCs w:val="21"/>
                              </w:rPr>
                              <w:t>（中期目標の期間の終了時の検討の特例）</w:t>
                            </w:r>
                          </w:p>
                          <w:p w14:paraId="78B86DF6" w14:textId="4DFC7509" w:rsidR="009D4EF8" w:rsidRPr="000A7E62" w:rsidRDefault="009D4EF8" w:rsidP="000A7E62">
                            <w:pPr>
                              <w:spacing w:line="220" w:lineRule="exact"/>
                              <w:ind w:left="200" w:hangingChars="100" w:hanging="200"/>
                              <w:rPr>
                                <w:rFonts w:asciiTheme="minorEastAsia" w:hAnsiTheme="minorEastAsia"/>
                                <w:sz w:val="20"/>
                                <w:szCs w:val="21"/>
                              </w:rPr>
                            </w:pPr>
                            <w:r w:rsidRPr="000A7E62">
                              <w:rPr>
                                <w:rFonts w:asciiTheme="minorEastAsia" w:hAnsiTheme="minorEastAsia" w:hint="eastAsia"/>
                                <w:sz w:val="20"/>
                                <w:szCs w:val="21"/>
                              </w:rPr>
                              <w:t>第七十九条の二　設立団体の長は、評価委員会が公立大学法人について第七十八条の二第一項第一号に規定する中期目標の期間の終了時に見込まれる中期目標の期間における業務の実績に関する評価を行ったときは、当該公立大学法人に係る中期目標の期間の終了時までに、当該公立大学法人の業務を継続させる必要性、組織の在り方その他その組織及び業務の全般にわたる検討を行い、その結果に基づき、所要の措置を講ずるものとする。</w:t>
                            </w:r>
                          </w:p>
                          <w:p w14:paraId="565F66E9" w14:textId="71D4D9D1" w:rsidR="009D4EF8" w:rsidRPr="000A7E62" w:rsidRDefault="009D4EF8" w:rsidP="000A7E62">
                            <w:pPr>
                              <w:spacing w:line="220" w:lineRule="exact"/>
                              <w:ind w:left="200" w:hangingChars="100" w:hanging="200"/>
                              <w:rPr>
                                <w:rFonts w:asciiTheme="minorEastAsia" w:hAnsiTheme="minorEastAsia"/>
                                <w:sz w:val="20"/>
                                <w:szCs w:val="21"/>
                              </w:rPr>
                            </w:pPr>
                            <w:r w:rsidRPr="000A7E62">
                              <w:rPr>
                                <w:rFonts w:asciiTheme="minorEastAsia" w:hAnsiTheme="minorEastAsia" w:hint="eastAsia"/>
                                <w:sz w:val="20"/>
                                <w:szCs w:val="21"/>
                              </w:rPr>
                              <w:t>２　設立団体の長は、前項の規定による検討を行うに当たっては、評価委員会の意見を聴かなければならない。</w:t>
                            </w:r>
                          </w:p>
                          <w:p w14:paraId="24FBCBE4" w14:textId="7935141C" w:rsidR="009D4EF8" w:rsidRPr="000A7E62" w:rsidRDefault="009D4EF8" w:rsidP="000A7E62">
                            <w:pPr>
                              <w:spacing w:line="220" w:lineRule="exact"/>
                              <w:ind w:left="200" w:hangingChars="100" w:hanging="200"/>
                              <w:rPr>
                                <w:rFonts w:asciiTheme="minorEastAsia" w:hAnsiTheme="minorEastAsia"/>
                                <w:sz w:val="20"/>
                                <w:szCs w:val="21"/>
                              </w:rPr>
                            </w:pPr>
                            <w:r w:rsidRPr="000A7E62">
                              <w:rPr>
                                <w:rFonts w:asciiTheme="minorEastAsia" w:hAnsiTheme="minorEastAsia" w:hint="eastAsia"/>
                                <w:sz w:val="20"/>
                                <w:szCs w:val="21"/>
                              </w:rPr>
                              <w:t>３　設立団体の長は、第一項の検討の結果及び同項の規定により講ずる措置の内容を公表しなければならない。</w:t>
                            </w:r>
                          </w:p>
                          <w:p w14:paraId="7D217E5F" w14:textId="77777777" w:rsidR="000A7E62" w:rsidRDefault="000A7E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D525C" id="テキスト ボックス 8" o:spid="_x0000_s1027" type="#_x0000_t202" style="position:absolute;left:0;text-align:left;margin-left:28.7pt;margin-top:4.9pt;width:420.3pt;height:116.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" fillcolor="white [3201]" stroked="f" strokeweight=".5pt">
                <v:stroke dashstyle="dash"/>
                <v:textbox>
                  <w:txbxContent>
                    <w:p w14:paraId="1EAF548C" w14:textId="421B7029" w:rsidR="009D4EF8" w:rsidRPr="000A7E62" w:rsidRDefault="00BA4E39" w:rsidP="000A7E62">
                      <w:pPr>
                        <w:spacing w:line="220" w:lineRule="exact"/>
                        <w:rPr>
                          <w:rFonts w:asciiTheme="minorEastAsia" w:hAnsiTheme="minorEastAsia"/>
                          <w:sz w:val="20"/>
                          <w:szCs w:val="21"/>
                        </w:rPr>
                      </w:pPr>
                      <w:r w:rsidRPr="000A7E62">
                        <w:rPr>
                          <w:rFonts w:asciiTheme="minorEastAsia" w:hAnsiTheme="minorEastAsia" w:hint="eastAsia"/>
                          <w:sz w:val="20"/>
                          <w:szCs w:val="21"/>
                        </w:rPr>
                        <w:t>【</w:t>
                      </w:r>
                      <w:r w:rsidR="009D768A" w:rsidRPr="000A7E62">
                        <w:rPr>
                          <w:rFonts w:asciiTheme="minorEastAsia" w:hAnsiTheme="minorEastAsia" w:hint="eastAsia"/>
                          <w:sz w:val="20"/>
                          <w:szCs w:val="21"/>
                        </w:rPr>
                        <w:t>地方独立行政法人法</w:t>
                      </w:r>
                      <w:r w:rsidRPr="000A7E62">
                        <w:rPr>
                          <w:rFonts w:asciiTheme="minorEastAsia" w:hAnsiTheme="minorEastAsia" w:hint="eastAsia"/>
                          <w:sz w:val="20"/>
                          <w:szCs w:val="21"/>
                        </w:rPr>
                        <w:t>】</w:t>
                      </w:r>
                      <w:r w:rsidR="009D4EF8" w:rsidRPr="000A7E62">
                        <w:rPr>
                          <w:rFonts w:asciiTheme="minorEastAsia" w:hAnsiTheme="minorEastAsia" w:hint="eastAsia"/>
                          <w:sz w:val="20"/>
                          <w:szCs w:val="21"/>
                        </w:rPr>
                        <w:t>（中期目標の期間の終了時の検討の特例）</w:t>
                      </w:r>
                    </w:p>
                    <w:p w14:paraId="78B86DF6" w14:textId="4DFC7509" w:rsidR="009D4EF8" w:rsidRPr="000A7E62" w:rsidRDefault="009D4EF8" w:rsidP="000A7E62">
                      <w:pPr>
                        <w:spacing w:line="220" w:lineRule="exact"/>
                        <w:ind w:left="200" w:hangingChars="100" w:hanging="200"/>
                        <w:rPr>
                          <w:rFonts w:asciiTheme="minorEastAsia" w:hAnsiTheme="minorEastAsia"/>
                          <w:sz w:val="20"/>
                          <w:szCs w:val="21"/>
                        </w:rPr>
                      </w:pPr>
                      <w:r w:rsidRPr="000A7E62">
                        <w:rPr>
                          <w:rFonts w:asciiTheme="minorEastAsia" w:hAnsiTheme="minorEastAsia" w:hint="eastAsia"/>
                          <w:sz w:val="20"/>
                          <w:szCs w:val="21"/>
                        </w:rPr>
                        <w:t>第七十九条の二　設立団体の長は、評価委員会が公立大学法人について第七十八条の二第一項第一号に規定する中期目標の期間の終了時に見込まれる中期目標の期間における業務の実績に関する評価を行ったときは、当該公立大学法人に係る中期目標の期間の終了時までに、当該公立大学法人の業務を継続させる必要性、組織の在り方その他その組織及び業務の全般にわたる検討を行い、その結果に基づき、所要の措置を講ずるものとする。</w:t>
                      </w:r>
                    </w:p>
                    <w:p w14:paraId="565F66E9" w14:textId="71D4D9D1" w:rsidR="009D4EF8" w:rsidRPr="000A7E62" w:rsidRDefault="009D4EF8" w:rsidP="000A7E62">
                      <w:pPr>
                        <w:spacing w:line="220" w:lineRule="exact"/>
                        <w:ind w:left="200" w:hangingChars="100" w:hanging="200"/>
                        <w:rPr>
                          <w:rFonts w:asciiTheme="minorEastAsia" w:hAnsiTheme="minorEastAsia"/>
                          <w:sz w:val="20"/>
                          <w:szCs w:val="21"/>
                        </w:rPr>
                      </w:pPr>
                      <w:r w:rsidRPr="000A7E62">
                        <w:rPr>
                          <w:rFonts w:asciiTheme="minorEastAsia" w:hAnsiTheme="minorEastAsia" w:hint="eastAsia"/>
                          <w:sz w:val="20"/>
                          <w:szCs w:val="21"/>
                        </w:rPr>
                        <w:t>２　設立団体の長は、前項の規定による検討を行うに当たっては、評価委員会の意見を聴かなければならない。</w:t>
                      </w:r>
                    </w:p>
                    <w:p w14:paraId="24FBCBE4" w14:textId="7935141C" w:rsidR="009D4EF8" w:rsidRPr="000A7E62" w:rsidRDefault="009D4EF8" w:rsidP="000A7E62">
                      <w:pPr>
                        <w:spacing w:line="220" w:lineRule="exact"/>
                        <w:ind w:left="200" w:hangingChars="100" w:hanging="200"/>
                        <w:rPr>
                          <w:rFonts w:asciiTheme="minorEastAsia" w:hAnsiTheme="minorEastAsia"/>
                          <w:sz w:val="20"/>
                          <w:szCs w:val="21"/>
                        </w:rPr>
                      </w:pPr>
                      <w:r w:rsidRPr="000A7E62">
                        <w:rPr>
                          <w:rFonts w:asciiTheme="minorEastAsia" w:hAnsiTheme="minorEastAsia" w:hint="eastAsia"/>
                          <w:sz w:val="20"/>
                          <w:szCs w:val="21"/>
                        </w:rPr>
                        <w:t>３　設立団体の長は、第一項の検討の結果及び同項の規定により講ずる措置の内容を公表しなければならない。</w:t>
                      </w:r>
                    </w:p>
                    <w:p w14:paraId="7D217E5F" w14:textId="77777777" w:rsidR="000A7E62" w:rsidRDefault="000A7E62"/>
                  </w:txbxContent>
                </v:textbox>
                <w10:wrap anchorx="margin"/>
              </v:shape>
            </w:pict>
          </mc:Fallback>
        </mc:AlternateContent>
      </w:r>
    </w:p>
    <w:p w14:paraId="40DD6498" w14:textId="088E13F0" w:rsidR="00C15A71" w:rsidRPr="002B7B62" w:rsidRDefault="00C15A71" w:rsidP="007C35CB">
      <w:pPr>
        <w:spacing w:line="360" w:lineRule="exact"/>
        <w:rPr>
          <w:rFonts w:asciiTheme="minorEastAsia" w:hAnsiTheme="minorEastAsia"/>
          <w:color w:val="000000" w:themeColor="text1"/>
          <w:sz w:val="24"/>
          <w:szCs w:val="24"/>
        </w:rPr>
      </w:pPr>
    </w:p>
    <w:p w14:paraId="1F7FE9ED" w14:textId="7035B21F" w:rsidR="00C15A71" w:rsidRPr="002B7B62" w:rsidRDefault="00C15A71" w:rsidP="007C35CB">
      <w:pPr>
        <w:spacing w:line="360" w:lineRule="exact"/>
        <w:rPr>
          <w:rFonts w:asciiTheme="minorEastAsia" w:hAnsiTheme="minorEastAsia"/>
          <w:color w:val="000000" w:themeColor="text1"/>
          <w:sz w:val="24"/>
          <w:szCs w:val="24"/>
        </w:rPr>
      </w:pPr>
    </w:p>
    <w:p w14:paraId="25B99FC6" w14:textId="77777777" w:rsidR="00C15A71" w:rsidRPr="002B7B62" w:rsidRDefault="00C15A71" w:rsidP="007C35CB">
      <w:pPr>
        <w:spacing w:line="360" w:lineRule="exact"/>
        <w:rPr>
          <w:rFonts w:asciiTheme="minorEastAsia" w:hAnsiTheme="minorEastAsia"/>
          <w:color w:val="000000" w:themeColor="text1"/>
          <w:sz w:val="24"/>
          <w:szCs w:val="24"/>
        </w:rPr>
      </w:pPr>
    </w:p>
    <w:p w14:paraId="2A10E5FF" w14:textId="77777777" w:rsidR="00C15A71" w:rsidRPr="002B7B62" w:rsidRDefault="00C15A71" w:rsidP="007C35CB">
      <w:pPr>
        <w:spacing w:line="360" w:lineRule="exact"/>
        <w:rPr>
          <w:rFonts w:asciiTheme="minorEastAsia" w:hAnsiTheme="minorEastAsia"/>
          <w:color w:val="000000" w:themeColor="text1"/>
          <w:sz w:val="24"/>
          <w:szCs w:val="24"/>
        </w:rPr>
      </w:pPr>
    </w:p>
    <w:p w14:paraId="5FFFE0CF" w14:textId="77777777" w:rsidR="000A7E62" w:rsidRPr="002B7B62" w:rsidRDefault="000A7E62" w:rsidP="007C35CB">
      <w:pPr>
        <w:spacing w:line="360" w:lineRule="exact"/>
        <w:rPr>
          <w:rFonts w:asciiTheme="minorEastAsia" w:hAnsiTheme="minorEastAsia"/>
          <w:color w:val="000000" w:themeColor="text1"/>
          <w:sz w:val="24"/>
          <w:szCs w:val="24"/>
        </w:rPr>
      </w:pPr>
    </w:p>
    <w:p w14:paraId="66D4E37E" w14:textId="77777777" w:rsidR="000A7E62" w:rsidRPr="002B7B62" w:rsidRDefault="000A7E62" w:rsidP="007C35CB">
      <w:pPr>
        <w:spacing w:line="360" w:lineRule="exact"/>
        <w:rPr>
          <w:rFonts w:asciiTheme="minorEastAsia" w:hAnsiTheme="minorEastAsia"/>
          <w:color w:val="000000" w:themeColor="text1"/>
          <w:sz w:val="24"/>
          <w:szCs w:val="24"/>
        </w:rPr>
      </w:pPr>
    </w:p>
    <w:p w14:paraId="7C2B32F3" w14:textId="77777777" w:rsidR="00C15A71" w:rsidRPr="002B7B62" w:rsidRDefault="00C15A71" w:rsidP="007C35CB">
      <w:pPr>
        <w:spacing w:line="360" w:lineRule="exact"/>
        <w:rPr>
          <w:rFonts w:asciiTheme="minorEastAsia" w:hAnsiTheme="minorEastAsia"/>
          <w:color w:val="000000" w:themeColor="text1"/>
          <w:sz w:val="24"/>
          <w:szCs w:val="24"/>
        </w:rPr>
      </w:pPr>
    </w:p>
    <w:p w14:paraId="11173ACA" w14:textId="3FFC18CD" w:rsidR="00C15A71" w:rsidRPr="002B7B62" w:rsidRDefault="00C15A71" w:rsidP="007C35CB">
      <w:pPr>
        <w:spacing w:line="360" w:lineRule="exact"/>
        <w:ind w:firstLineChars="100" w:firstLine="241"/>
        <w:rPr>
          <w:rFonts w:asciiTheme="minorEastAsia" w:hAnsiTheme="minorEastAsia"/>
          <w:b/>
          <w:bCs/>
          <w:color w:val="000000" w:themeColor="text1"/>
          <w:sz w:val="24"/>
          <w:szCs w:val="24"/>
          <w:bdr w:val="single" w:sz="4" w:space="0" w:color="auto"/>
        </w:rPr>
      </w:pPr>
      <w:r w:rsidRPr="002B7B62">
        <w:rPr>
          <w:rFonts w:asciiTheme="minorEastAsia" w:hAnsiTheme="minorEastAsia" w:hint="eastAsia"/>
          <w:b/>
          <w:bCs/>
          <w:color w:val="000000" w:themeColor="text1"/>
          <w:sz w:val="24"/>
          <w:szCs w:val="24"/>
          <w:bdr w:val="single" w:sz="4" w:space="0" w:color="auto"/>
        </w:rPr>
        <w:t>業務を継続させる必要性の検討</w:t>
      </w:r>
    </w:p>
    <w:p w14:paraId="5BB73A4E" w14:textId="65DAD0D4" w:rsidR="00834926" w:rsidRPr="006B7475" w:rsidRDefault="00834926" w:rsidP="00834926">
      <w:pPr>
        <w:pStyle w:val="a3"/>
        <w:numPr>
          <w:ilvl w:val="0"/>
          <w:numId w:val="10"/>
        </w:numPr>
        <w:spacing w:line="360" w:lineRule="exact"/>
        <w:ind w:leftChars="0"/>
        <w:rPr>
          <w:rFonts w:asciiTheme="minorEastAsia" w:hAnsiTheme="minorEastAsia"/>
          <w:color w:val="000000" w:themeColor="text1"/>
          <w:sz w:val="24"/>
          <w:szCs w:val="24"/>
        </w:rPr>
      </w:pPr>
      <w:r w:rsidRPr="00D06105">
        <w:rPr>
          <w:rFonts w:asciiTheme="minorEastAsia" w:hAnsiTheme="minorEastAsia" w:hint="eastAsia"/>
          <w:color w:val="000000" w:themeColor="text1"/>
          <w:sz w:val="24"/>
          <w:szCs w:val="24"/>
        </w:rPr>
        <w:t>大</w:t>
      </w:r>
      <w:r w:rsidRPr="006B7475">
        <w:rPr>
          <w:rFonts w:asciiTheme="minorEastAsia" w:hAnsiTheme="minorEastAsia" w:hint="eastAsia"/>
          <w:color w:val="000000" w:themeColor="text1"/>
          <w:sz w:val="24"/>
          <w:szCs w:val="24"/>
        </w:rPr>
        <w:t>阪府・大阪市としては、</w:t>
      </w:r>
      <w:r w:rsidR="00D612A5" w:rsidRPr="006B7475">
        <w:rPr>
          <w:rFonts w:asciiTheme="minorEastAsia" w:hAnsiTheme="minorEastAsia" w:hint="eastAsia"/>
          <w:color w:val="000000" w:themeColor="text1"/>
          <w:sz w:val="24"/>
          <w:szCs w:val="24"/>
        </w:rPr>
        <w:t>令和４年度に</w:t>
      </w:r>
      <w:r w:rsidRPr="006B7475">
        <w:rPr>
          <w:rFonts w:asciiTheme="minorEastAsia" w:hAnsiTheme="minorEastAsia" w:hint="eastAsia"/>
          <w:color w:val="000000" w:themeColor="text1"/>
          <w:sz w:val="24"/>
          <w:szCs w:val="24"/>
        </w:rPr>
        <w:t>大学統合</w:t>
      </w:r>
      <w:r w:rsidR="0003204B" w:rsidRPr="006B7475">
        <w:rPr>
          <w:rFonts w:asciiTheme="minorEastAsia" w:hAnsiTheme="minorEastAsia" w:hint="eastAsia"/>
          <w:color w:val="000000" w:themeColor="text1"/>
          <w:sz w:val="24"/>
          <w:szCs w:val="24"/>
        </w:rPr>
        <w:t>が</w:t>
      </w:r>
      <w:r w:rsidRPr="006B7475">
        <w:rPr>
          <w:rFonts w:asciiTheme="minorEastAsia" w:hAnsiTheme="minorEastAsia" w:hint="eastAsia"/>
          <w:color w:val="000000" w:themeColor="text1"/>
          <w:sz w:val="24"/>
          <w:szCs w:val="24"/>
        </w:rPr>
        <w:t>実現し、大阪公立大学が誕生するとともに、統合後の大学運営</w:t>
      </w:r>
      <w:r w:rsidR="0003204B" w:rsidRPr="006B7475">
        <w:rPr>
          <w:rFonts w:asciiTheme="minorEastAsia" w:hAnsiTheme="minorEastAsia" w:hint="eastAsia"/>
          <w:color w:val="000000" w:themeColor="text1"/>
          <w:sz w:val="24"/>
          <w:szCs w:val="24"/>
        </w:rPr>
        <w:t>及び教育研究等</w:t>
      </w:r>
      <w:r w:rsidRPr="006B7475">
        <w:rPr>
          <w:rFonts w:asciiTheme="minorEastAsia" w:hAnsiTheme="minorEastAsia" w:hint="eastAsia"/>
          <w:color w:val="000000" w:themeColor="text1"/>
          <w:sz w:val="24"/>
          <w:szCs w:val="24"/>
        </w:rPr>
        <w:t>に着実に取り組</w:t>
      </w:r>
      <w:r w:rsidR="0003204B" w:rsidRPr="006B7475">
        <w:rPr>
          <w:rFonts w:asciiTheme="minorEastAsia" w:hAnsiTheme="minorEastAsia" w:hint="eastAsia"/>
          <w:color w:val="000000" w:themeColor="text1"/>
          <w:sz w:val="24"/>
          <w:szCs w:val="24"/>
        </w:rPr>
        <w:t>むなど、公立大学法人大阪</w:t>
      </w:r>
      <w:r w:rsidR="004127A0" w:rsidRPr="006B7475">
        <w:rPr>
          <w:rFonts w:asciiTheme="minorEastAsia" w:hAnsiTheme="minorEastAsia" w:hint="eastAsia"/>
          <w:color w:val="000000" w:themeColor="text1"/>
          <w:sz w:val="24"/>
          <w:szCs w:val="24"/>
        </w:rPr>
        <w:t>は、</w:t>
      </w:r>
      <w:r w:rsidR="00D612A5" w:rsidRPr="006B7475">
        <w:rPr>
          <w:rFonts w:asciiTheme="minorEastAsia" w:hAnsiTheme="minorEastAsia" w:hint="eastAsia"/>
          <w:color w:val="000000" w:themeColor="text1"/>
          <w:sz w:val="24"/>
          <w:szCs w:val="24"/>
        </w:rPr>
        <w:t>第１期中期目標を十分に達成し、</w:t>
      </w:r>
      <w:r w:rsidR="0003204B" w:rsidRPr="006B7475">
        <w:rPr>
          <w:rFonts w:asciiTheme="minorEastAsia" w:hAnsiTheme="minorEastAsia" w:hint="eastAsia"/>
          <w:color w:val="000000" w:themeColor="text1"/>
          <w:sz w:val="24"/>
          <w:szCs w:val="24"/>
        </w:rPr>
        <w:t>その業務を着実に実施してきていると考えている。</w:t>
      </w:r>
    </w:p>
    <w:p w14:paraId="365EEB2E" w14:textId="168A3287" w:rsidR="00C15A71" w:rsidRPr="006B7475" w:rsidRDefault="00183E5E" w:rsidP="007C35CB">
      <w:pPr>
        <w:pStyle w:val="a3"/>
        <w:numPr>
          <w:ilvl w:val="0"/>
          <w:numId w:val="10"/>
        </w:numPr>
        <w:spacing w:line="360" w:lineRule="exact"/>
        <w:ind w:leftChars="0"/>
        <w:rPr>
          <w:rFonts w:asciiTheme="minorEastAsia" w:hAnsiTheme="minorEastAsia"/>
          <w:color w:val="000000" w:themeColor="text1"/>
          <w:sz w:val="24"/>
          <w:szCs w:val="24"/>
        </w:rPr>
      </w:pPr>
      <w:r w:rsidRPr="006B7475">
        <w:rPr>
          <w:rFonts w:asciiTheme="minorEastAsia" w:hAnsiTheme="minorEastAsia" w:hint="eastAsia"/>
          <w:color w:val="000000" w:themeColor="text1"/>
          <w:sz w:val="24"/>
          <w:szCs w:val="24"/>
        </w:rPr>
        <w:t>さらに</w:t>
      </w:r>
      <w:r w:rsidR="00834926" w:rsidRPr="006B7475">
        <w:rPr>
          <w:rFonts w:asciiTheme="minorEastAsia" w:hAnsiTheme="minorEastAsia" w:hint="eastAsia"/>
          <w:color w:val="000000" w:themeColor="text1"/>
          <w:sz w:val="24"/>
          <w:szCs w:val="24"/>
        </w:rPr>
        <w:t>、</w:t>
      </w:r>
      <w:r w:rsidR="00C15A71" w:rsidRPr="006B7475">
        <w:rPr>
          <w:rFonts w:asciiTheme="minorEastAsia" w:hAnsiTheme="minorEastAsia" w:hint="eastAsia"/>
          <w:color w:val="000000" w:themeColor="text1"/>
          <w:sz w:val="24"/>
          <w:szCs w:val="24"/>
        </w:rPr>
        <w:t>令和５年度に開催された第４回公立大学法人大阪評価委員会にお</w:t>
      </w:r>
      <w:r w:rsidR="00427E18" w:rsidRPr="006B7475">
        <w:rPr>
          <w:rFonts w:asciiTheme="minorEastAsia" w:hAnsiTheme="minorEastAsia" w:hint="eastAsia"/>
          <w:color w:val="000000" w:themeColor="text1"/>
          <w:sz w:val="24"/>
          <w:szCs w:val="24"/>
        </w:rPr>
        <w:t>いて</w:t>
      </w:r>
      <w:r w:rsidRPr="006B7475">
        <w:rPr>
          <w:rFonts w:asciiTheme="minorEastAsia" w:hAnsiTheme="minorEastAsia" w:hint="eastAsia"/>
          <w:color w:val="000000" w:themeColor="text1"/>
          <w:sz w:val="24"/>
          <w:szCs w:val="24"/>
        </w:rPr>
        <w:t>も</w:t>
      </w:r>
      <w:r w:rsidR="00427E18" w:rsidRPr="006B7475">
        <w:rPr>
          <w:rFonts w:asciiTheme="minorEastAsia" w:hAnsiTheme="minorEastAsia" w:hint="eastAsia"/>
          <w:color w:val="000000" w:themeColor="text1"/>
          <w:sz w:val="24"/>
          <w:szCs w:val="24"/>
        </w:rPr>
        <w:t>、</w:t>
      </w:r>
      <w:r w:rsidR="00C15A71" w:rsidRPr="006B7475">
        <w:rPr>
          <w:rFonts w:asciiTheme="minorEastAsia" w:hAnsiTheme="minorEastAsia" w:hint="eastAsia"/>
          <w:color w:val="000000" w:themeColor="text1"/>
          <w:sz w:val="24"/>
          <w:szCs w:val="24"/>
        </w:rPr>
        <w:t>第１期中期目標期間の終了時に見込まれる業務実績</w:t>
      </w:r>
      <w:r w:rsidR="00427E18" w:rsidRPr="006B7475">
        <w:rPr>
          <w:rFonts w:asciiTheme="minorEastAsia" w:hAnsiTheme="minorEastAsia" w:hint="eastAsia"/>
          <w:color w:val="000000" w:themeColor="text1"/>
          <w:sz w:val="24"/>
          <w:szCs w:val="24"/>
        </w:rPr>
        <w:t>について「全体として目標を十分に達成する見込みである」と評価されている。</w:t>
      </w:r>
    </w:p>
    <w:p w14:paraId="2174E92B" w14:textId="479074BD" w:rsidR="008E2A48" w:rsidRPr="006B7475" w:rsidRDefault="00183E5E" w:rsidP="007C35CB">
      <w:pPr>
        <w:pStyle w:val="a3"/>
        <w:numPr>
          <w:ilvl w:val="0"/>
          <w:numId w:val="10"/>
        </w:numPr>
        <w:spacing w:line="360" w:lineRule="exact"/>
        <w:ind w:leftChars="0"/>
        <w:rPr>
          <w:rFonts w:asciiTheme="minorEastAsia" w:hAnsiTheme="minorEastAsia"/>
          <w:color w:val="000000" w:themeColor="text1"/>
          <w:sz w:val="24"/>
          <w:szCs w:val="24"/>
        </w:rPr>
      </w:pPr>
      <w:r w:rsidRPr="006B7475">
        <w:rPr>
          <w:rFonts w:asciiTheme="minorEastAsia" w:hAnsiTheme="minorEastAsia" w:hint="eastAsia"/>
          <w:color w:val="000000" w:themeColor="text1"/>
          <w:sz w:val="24"/>
          <w:szCs w:val="24"/>
        </w:rPr>
        <w:t>以上により、</w:t>
      </w:r>
      <w:r w:rsidR="008810AA" w:rsidRPr="006B7475">
        <w:rPr>
          <w:rFonts w:asciiTheme="minorEastAsia" w:hAnsiTheme="minorEastAsia" w:hint="eastAsia"/>
          <w:color w:val="000000" w:themeColor="text1"/>
          <w:sz w:val="24"/>
          <w:szCs w:val="24"/>
        </w:rPr>
        <w:t>公立大学法人大阪が</w:t>
      </w:r>
      <w:r w:rsidR="00B64B03" w:rsidRPr="006B7475">
        <w:rPr>
          <w:rFonts w:asciiTheme="minorEastAsia" w:hAnsiTheme="minorEastAsia" w:hint="eastAsia"/>
          <w:color w:val="000000" w:themeColor="text1"/>
          <w:sz w:val="24"/>
          <w:szCs w:val="24"/>
        </w:rPr>
        <w:t>、</w:t>
      </w:r>
      <w:r w:rsidR="008810AA" w:rsidRPr="006B7475">
        <w:rPr>
          <w:rFonts w:asciiTheme="minorEastAsia" w:hAnsiTheme="minorEastAsia" w:hint="eastAsia"/>
          <w:color w:val="000000" w:themeColor="text1"/>
          <w:sz w:val="24"/>
          <w:szCs w:val="24"/>
        </w:rPr>
        <w:t>第１期中期目標を十分に達成する</w:t>
      </w:r>
      <w:r w:rsidR="00207B94" w:rsidRPr="006B7475">
        <w:rPr>
          <w:rFonts w:asciiTheme="minorEastAsia" w:hAnsiTheme="minorEastAsia" w:hint="eastAsia"/>
          <w:color w:val="000000" w:themeColor="text1"/>
          <w:sz w:val="24"/>
          <w:szCs w:val="24"/>
        </w:rPr>
        <w:t>ことが</w:t>
      </w:r>
      <w:r w:rsidR="008810AA" w:rsidRPr="006B7475">
        <w:rPr>
          <w:rFonts w:asciiTheme="minorEastAsia" w:hAnsiTheme="minorEastAsia" w:hint="eastAsia"/>
          <w:color w:val="000000" w:themeColor="text1"/>
          <w:sz w:val="24"/>
          <w:szCs w:val="24"/>
        </w:rPr>
        <w:t>見込まれ、</w:t>
      </w:r>
      <w:r w:rsidR="008E2607" w:rsidRPr="006B7475">
        <w:rPr>
          <w:rFonts w:asciiTheme="minorEastAsia" w:hAnsiTheme="minorEastAsia" w:hint="eastAsia"/>
          <w:color w:val="000000" w:themeColor="text1"/>
          <w:sz w:val="24"/>
          <w:szCs w:val="24"/>
        </w:rPr>
        <w:t>引き続き</w:t>
      </w:r>
      <w:r w:rsidR="00D612A5" w:rsidRPr="006B7475">
        <w:rPr>
          <w:rFonts w:asciiTheme="minorEastAsia" w:hAnsiTheme="minorEastAsia" w:hint="eastAsia"/>
          <w:color w:val="000000" w:themeColor="text1"/>
          <w:sz w:val="24"/>
          <w:szCs w:val="24"/>
        </w:rPr>
        <w:t>、</w:t>
      </w:r>
      <w:r w:rsidR="008E2607" w:rsidRPr="006B7475">
        <w:rPr>
          <w:rFonts w:asciiTheme="minorEastAsia" w:hAnsiTheme="minorEastAsia" w:hint="eastAsia"/>
          <w:color w:val="000000" w:themeColor="text1"/>
          <w:sz w:val="24"/>
          <w:szCs w:val="24"/>
        </w:rPr>
        <w:t>その役割を果たしていく必要があると考えることから、</w:t>
      </w:r>
      <w:r w:rsidR="009D4EF8" w:rsidRPr="006B7475">
        <w:rPr>
          <w:rFonts w:asciiTheme="minorEastAsia" w:hAnsiTheme="minorEastAsia" w:hint="eastAsia"/>
          <w:color w:val="000000" w:themeColor="text1"/>
          <w:sz w:val="24"/>
          <w:szCs w:val="24"/>
          <w:u w:val="single"/>
        </w:rPr>
        <w:t>公立大学法人大阪</w:t>
      </w:r>
      <w:r w:rsidR="00252018" w:rsidRPr="006B7475">
        <w:rPr>
          <w:rFonts w:asciiTheme="minorEastAsia" w:hAnsiTheme="minorEastAsia" w:hint="eastAsia"/>
          <w:color w:val="000000" w:themeColor="text1"/>
          <w:sz w:val="24"/>
          <w:szCs w:val="24"/>
          <w:u w:val="single"/>
        </w:rPr>
        <w:t>の</w:t>
      </w:r>
      <w:r w:rsidR="009D4EF8" w:rsidRPr="006B7475">
        <w:rPr>
          <w:rFonts w:asciiTheme="minorEastAsia" w:hAnsiTheme="minorEastAsia" w:hint="eastAsia"/>
          <w:color w:val="000000" w:themeColor="text1"/>
          <w:sz w:val="24"/>
          <w:szCs w:val="24"/>
          <w:u w:val="single"/>
        </w:rPr>
        <w:t>業務を継続させる</w:t>
      </w:r>
      <w:r w:rsidR="00C647EB" w:rsidRPr="006B7475">
        <w:rPr>
          <w:rFonts w:asciiTheme="minorEastAsia" w:hAnsiTheme="minorEastAsia" w:hint="eastAsia"/>
          <w:color w:val="000000" w:themeColor="text1"/>
          <w:sz w:val="24"/>
          <w:szCs w:val="24"/>
          <w:u w:val="single"/>
        </w:rPr>
        <w:t>こと</w:t>
      </w:r>
      <w:r w:rsidR="00EC4A51" w:rsidRPr="006B7475">
        <w:rPr>
          <w:rFonts w:asciiTheme="minorEastAsia" w:hAnsiTheme="minorEastAsia" w:hint="eastAsia"/>
          <w:color w:val="000000" w:themeColor="text1"/>
          <w:sz w:val="24"/>
          <w:szCs w:val="24"/>
          <w:u w:val="single"/>
        </w:rPr>
        <w:t>は</w:t>
      </w:r>
      <w:r w:rsidR="008E2A48" w:rsidRPr="006B7475">
        <w:rPr>
          <w:rFonts w:asciiTheme="minorEastAsia" w:hAnsiTheme="minorEastAsia" w:hint="eastAsia"/>
          <w:color w:val="000000" w:themeColor="text1"/>
          <w:sz w:val="24"/>
          <w:szCs w:val="24"/>
          <w:u w:val="single"/>
        </w:rPr>
        <w:t>適当</w:t>
      </w:r>
      <w:r w:rsidR="00C647EB" w:rsidRPr="006B7475">
        <w:rPr>
          <w:rFonts w:asciiTheme="minorEastAsia" w:hAnsiTheme="minorEastAsia" w:hint="eastAsia"/>
          <w:color w:val="000000" w:themeColor="text1"/>
          <w:sz w:val="24"/>
          <w:szCs w:val="24"/>
          <w:u w:val="single"/>
        </w:rPr>
        <w:t>である</w:t>
      </w:r>
      <w:r w:rsidR="00EC4A51" w:rsidRPr="006B7475">
        <w:rPr>
          <w:rFonts w:asciiTheme="minorEastAsia" w:hAnsiTheme="minorEastAsia" w:hint="eastAsia"/>
          <w:color w:val="000000" w:themeColor="text1"/>
          <w:sz w:val="24"/>
          <w:szCs w:val="24"/>
        </w:rPr>
        <w:t>。</w:t>
      </w:r>
    </w:p>
    <w:p w14:paraId="55DC3E68" w14:textId="77777777" w:rsidR="00EC4A51" w:rsidRPr="006B7475" w:rsidRDefault="00EC4A51" w:rsidP="007C35CB">
      <w:pPr>
        <w:spacing w:line="360" w:lineRule="exact"/>
        <w:ind w:left="142"/>
        <w:rPr>
          <w:rFonts w:asciiTheme="minorEastAsia" w:hAnsiTheme="minorEastAsia"/>
          <w:color w:val="000000" w:themeColor="text1"/>
          <w:sz w:val="24"/>
          <w:szCs w:val="24"/>
        </w:rPr>
      </w:pPr>
    </w:p>
    <w:p w14:paraId="0C43080B" w14:textId="3F5A7DCD" w:rsidR="000C62DA" w:rsidRPr="006B7475" w:rsidRDefault="000C62DA" w:rsidP="007C35CB">
      <w:pPr>
        <w:spacing w:line="360" w:lineRule="exact"/>
        <w:ind w:firstLineChars="100" w:firstLine="241"/>
        <w:rPr>
          <w:rFonts w:asciiTheme="minorEastAsia" w:hAnsiTheme="minorEastAsia"/>
          <w:b/>
          <w:bCs/>
          <w:color w:val="000000" w:themeColor="text1"/>
          <w:sz w:val="24"/>
          <w:szCs w:val="24"/>
          <w:bdr w:val="single" w:sz="4" w:space="0" w:color="auto"/>
        </w:rPr>
      </w:pPr>
      <w:r w:rsidRPr="006B7475">
        <w:rPr>
          <w:rFonts w:asciiTheme="minorEastAsia" w:hAnsiTheme="minorEastAsia" w:hint="eastAsia"/>
          <w:b/>
          <w:bCs/>
          <w:color w:val="000000" w:themeColor="text1"/>
          <w:sz w:val="24"/>
          <w:szCs w:val="24"/>
          <w:bdr w:val="single" w:sz="4" w:space="0" w:color="auto"/>
        </w:rPr>
        <w:t>組織の在り方その他その組織及び業務の全般にわたる検討</w:t>
      </w:r>
    </w:p>
    <w:p w14:paraId="2A01CDD5" w14:textId="0EA92E2A" w:rsidR="00C131E3" w:rsidRPr="006B7475" w:rsidRDefault="008E2A48" w:rsidP="007C35CB">
      <w:pPr>
        <w:pStyle w:val="a3"/>
        <w:numPr>
          <w:ilvl w:val="0"/>
          <w:numId w:val="10"/>
        </w:numPr>
        <w:spacing w:line="360" w:lineRule="exact"/>
        <w:ind w:leftChars="0"/>
        <w:rPr>
          <w:rFonts w:asciiTheme="minorEastAsia" w:hAnsiTheme="minorEastAsia"/>
          <w:color w:val="000000" w:themeColor="text1"/>
          <w:sz w:val="24"/>
          <w:szCs w:val="24"/>
        </w:rPr>
      </w:pPr>
      <w:r w:rsidRPr="006B7475">
        <w:rPr>
          <w:rFonts w:asciiTheme="minorEastAsia" w:hAnsiTheme="minorEastAsia" w:hint="eastAsia"/>
          <w:color w:val="000000" w:themeColor="text1"/>
          <w:sz w:val="24"/>
          <w:szCs w:val="24"/>
          <w:u w:val="single"/>
        </w:rPr>
        <w:t>公立大学法人大阪の</w:t>
      </w:r>
      <w:r w:rsidR="009D4EF8" w:rsidRPr="006B7475">
        <w:rPr>
          <w:rFonts w:asciiTheme="minorEastAsia" w:hAnsiTheme="minorEastAsia" w:hint="eastAsia"/>
          <w:color w:val="000000" w:themeColor="text1"/>
          <w:sz w:val="24"/>
          <w:szCs w:val="24"/>
          <w:u w:val="single"/>
        </w:rPr>
        <w:t>組織の在り方その他その組織及び業務の全般</w:t>
      </w:r>
      <w:r w:rsidR="00E84C0E" w:rsidRPr="006B7475">
        <w:rPr>
          <w:rFonts w:asciiTheme="minorEastAsia" w:hAnsiTheme="minorEastAsia" w:hint="eastAsia"/>
          <w:color w:val="000000" w:themeColor="text1"/>
          <w:sz w:val="24"/>
          <w:szCs w:val="24"/>
          <w:u w:val="single"/>
        </w:rPr>
        <w:t>にわたる検討</w:t>
      </w:r>
      <w:r w:rsidR="009D4EF8" w:rsidRPr="006B7475">
        <w:rPr>
          <w:rFonts w:asciiTheme="minorEastAsia" w:hAnsiTheme="minorEastAsia" w:hint="eastAsia"/>
          <w:color w:val="000000" w:themeColor="text1"/>
          <w:sz w:val="24"/>
          <w:szCs w:val="24"/>
          <w:u w:val="single"/>
        </w:rPr>
        <w:t>について</w:t>
      </w:r>
      <w:r w:rsidR="00427E18" w:rsidRPr="006B7475">
        <w:rPr>
          <w:rFonts w:asciiTheme="minorEastAsia" w:hAnsiTheme="minorEastAsia" w:hint="eastAsia"/>
          <w:color w:val="000000" w:themeColor="text1"/>
          <w:sz w:val="24"/>
          <w:szCs w:val="24"/>
          <w:u w:val="single"/>
        </w:rPr>
        <w:t>は</w:t>
      </w:r>
      <w:r w:rsidR="00C647EB" w:rsidRPr="006B7475">
        <w:rPr>
          <w:rFonts w:asciiTheme="minorEastAsia" w:hAnsiTheme="minorEastAsia" w:hint="eastAsia"/>
          <w:color w:val="000000" w:themeColor="text1"/>
          <w:sz w:val="24"/>
          <w:szCs w:val="24"/>
          <w:u w:val="single"/>
        </w:rPr>
        <w:t>、</w:t>
      </w:r>
      <w:r w:rsidR="00B32E22" w:rsidRPr="006B7475">
        <w:rPr>
          <w:rFonts w:asciiTheme="minorEastAsia" w:hAnsiTheme="minorEastAsia" w:hint="eastAsia"/>
          <w:color w:val="000000" w:themeColor="text1"/>
          <w:sz w:val="24"/>
          <w:szCs w:val="24"/>
          <w:u w:val="single"/>
        </w:rPr>
        <w:t>第２期中期目標の検討を通じて行</w:t>
      </w:r>
      <w:r w:rsidR="000C62DA" w:rsidRPr="006B7475">
        <w:rPr>
          <w:rFonts w:asciiTheme="minorEastAsia" w:hAnsiTheme="minorEastAsia" w:hint="eastAsia"/>
          <w:color w:val="000000" w:themeColor="text1"/>
          <w:sz w:val="24"/>
          <w:szCs w:val="24"/>
          <w:u w:val="single"/>
        </w:rPr>
        <w:t>う</w:t>
      </w:r>
      <w:r w:rsidR="000C62DA" w:rsidRPr="006B7475">
        <w:rPr>
          <w:rFonts w:asciiTheme="minorEastAsia" w:hAnsiTheme="minorEastAsia" w:hint="eastAsia"/>
          <w:color w:val="000000" w:themeColor="text1"/>
          <w:sz w:val="24"/>
          <w:szCs w:val="24"/>
        </w:rPr>
        <w:t>。</w:t>
      </w:r>
    </w:p>
    <w:p w14:paraId="158D312F" w14:textId="5DE3898F" w:rsidR="007C35CB" w:rsidRPr="006B7475" w:rsidRDefault="007C35CB" w:rsidP="007C35CB">
      <w:pPr>
        <w:spacing w:line="360" w:lineRule="exact"/>
        <w:rPr>
          <w:rFonts w:asciiTheme="minorEastAsia" w:hAnsiTheme="minorEastAsia"/>
          <w:color w:val="000000" w:themeColor="text1"/>
          <w:sz w:val="24"/>
          <w:szCs w:val="24"/>
        </w:rPr>
      </w:pPr>
    </w:p>
    <w:p w14:paraId="0D7E158A" w14:textId="117FFC8F" w:rsidR="000A7E62" w:rsidRPr="006B7475" w:rsidRDefault="000A7E62" w:rsidP="007C35CB">
      <w:pPr>
        <w:spacing w:line="360" w:lineRule="exact"/>
        <w:ind w:firstLineChars="100" w:firstLine="241"/>
        <w:rPr>
          <w:rFonts w:asciiTheme="minorEastAsia" w:hAnsiTheme="minorEastAsia"/>
          <w:b/>
          <w:bCs/>
          <w:color w:val="000000" w:themeColor="text1"/>
          <w:sz w:val="24"/>
          <w:szCs w:val="24"/>
          <w:bdr w:val="single" w:sz="4" w:space="0" w:color="auto"/>
        </w:rPr>
      </w:pPr>
      <w:r w:rsidRPr="006B7475">
        <w:rPr>
          <w:rFonts w:asciiTheme="minorEastAsia" w:hAnsiTheme="minorEastAsia" w:hint="eastAsia"/>
          <w:b/>
          <w:bCs/>
          <w:color w:val="000000" w:themeColor="text1"/>
          <w:sz w:val="24"/>
          <w:szCs w:val="24"/>
          <w:bdr w:val="single" w:sz="4" w:space="0" w:color="auto"/>
        </w:rPr>
        <w:t>検討の結果に</w:t>
      </w:r>
      <w:r w:rsidR="00D56E1E" w:rsidRPr="006B7475">
        <w:rPr>
          <w:rFonts w:asciiTheme="minorEastAsia" w:hAnsiTheme="minorEastAsia" w:hint="eastAsia"/>
          <w:b/>
          <w:bCs/>
          <w:color w:val="000000" w:themeColor="text1"/>
          <w:sz w:val="24"/>
          <w:szCs w:val="24"/>
          <w:bdr w:val="single" w:sz="4" w:space="0" w:color="auto"/>
        </w:rPr>
        <w:t>基づき</w:t>
      </w:r>
      <w:r w:rsidRPr="006B7475">
        <w:rPr>
          <w:rFonts w:asciiTheme="minorEastAsia" w:hAnsiTheme="minorEastAsia" w:hint="eastAsia"/>
          <w:b/>
          <w:bCs/>
          <w:color w:val="000000" w:themeColor="text1"/>
          <w:sz w:val="24"/>
          <w:szCs w:val="24"/>
          <w:bdr w:val="single" w:sz="4" w:space="0" w:color="auto"/>
        </w:rPr>
        <w:t>講ずる</w:t>
      </w:r>
      <w:r w:rsidR="00D56E1E" w:rsidRPr="006B7475">
        <w:rPr>
          <w:rFonts w:asciiTheme="minorEastAsia" w:hAnsiTheme="minorEastAsia" w:hint="eastAsia"/>
          <w:b/>
          <w:bCs/>
          <w:color w:val="000000" w:themeColor="text1"/>
          <w:sz w:val="24"/>
          <w:szCs w:val="24"/>
          <w:bdr w:val="single" w:sz="4" w:space="0" w:color="auto"/>
        </w:rPr>
        <w:t>所要の</w:t>
      </w:r>
      <w:r w:rsidRPr="006B7475">
        <w:rPr>
          <w:rFonts w:asciiTheme="minorEastAsia" w:hAnsiTheme="minorEastAsia" w:hint="eastAsia"/>
          <w:b/>
          <w:bCs/>
          <w:color w:val="000000" w:themeColor="text1"/>
          <w:sz w:val="24"/>
          <w:szCs w:val="24"/>
          <w:bdr w:val="single" w:sz="4" w:space="0" w:color="auto"/>
        </w:rPr>
        <w:t>措置</w:t>
      </w:r>
    </w:p>
    <w:p w14:paraId="390D1378" w14:textId="35A7E593" w:rsidR="000A7E62" w:rsidRPr="006B7475" w:rsidRDefault="00B11B8A" w:rsidP="007C35CB">
      <w:pPr>
        <w:pStyle w:val="a3"/>
        <w:numPr>
          <w:ilvl w:val="0"/>
          <w:numId w:val="10"/>
        </w:numPr>
        <w:spacing w:line="360" w:lineRule="exact"/>
        <w:ind w:leftChars="0"/>
        <w:rPr>
          <w:rFonts w:asciiTheme="minorEastAsia" w:hAnsiTheme="minorEastAsia"/>
          <w:color w:val="000000" w:themeColor="text1"/>
          <w:sz w:val="24"/>
          <w:szCs w:val="24"/>
        </w:rPr>
      </w:pPr>
      <w:r w:rsidRPr="006B7475">
        <w:rPr>
          <w:rFonts w:asciiTheme="minorEastAsia" w:hAnsiTheme="minorEastAsia" w:hint="eastAsia"/>
          <w:color w:val="000000" w:themeColor="text1"/>
          <w:sz w:val="24"/>
          <w:szCs w:val="24"/>
        </w:rPr>
        <w:t>第２期中期目標の検討を通じて</w:t>
      </w:r>
      <w:r w:rsidR="00D56E1E" w:rsidRPr="006B7475">
        <w:rPr>
          <w:rFonts w:asciiTheme="minorEastAsia" w:hAnsiTheme="minorEastAsia" w:hint="eastAsia"/>
          <w:color w:val="000000" w:themeColor="text1"/>
          <w:sz w:val="24"/>
          <w:szCs w:val="24"/>
        </w:rPr>
        <w:t>業務を継続させる必要性、組織の在り方その他その組織及び業務の全般にわたる検討</w:t>
      </w:r>
      <w:r w:rsidR="00252018" w:rsidRPr="006B7475">
        <w:rPr>
          <w:rFonts w:asciiTheme="minorEastAsia" w:hAnsiTheme="minorEastAsia" w:hint="eastAsia"/>
          <w:color w:val="000000" w:themeColor="text1"/>
          <w:sz w:val="24"/>
          <w:szCs w:val="24"/>
        </w:rPr>
        <w:t>を</w:t>
      </w:r>
      <w:r w:rsidR="00D56E1E" w:rsidRPr="006B7475">
        <w:rPr>
          <w:rFonts w:asciiTheme="minorEastAsia" w:hAnsiTheme="minorEastAsia" w:hint="eastAsia"/>
          <w:color w:val="000000" w:themeColor="text1"/>
          <w:sz w:val="24"/>
          <w:szCs w:val="24"/>
        </w:rPr>
        <w:t>行い、評価委員会の意見を踏まえ</w:t>
      </w:r>
      <w:r w:rsidR="00252018" w:rsidRPr="006B7475">
        <w:rPr>
          <w:rFonts w:asciiTheme="minorEastAsia" w:hAnsiTheme="minorEastAsia" w:hint="eastAsia"/>
          <w:color w:val="000000" w:themeColor="text1"/>
          <w:sz w:val="24"/>
          <w:szCs w:val="24"/>
        </w:rPr>
        <w:t>て第２期中期目標を定めることから</w:t>
      </w:r>
      <w:r w:rsidRPr="006B7475">
        <w:rPr>
          <w:rFonts w:asciiTheme="minorEastAsia" w:hAnsiTheme="minorEastAsia" w:hint="eastAsia"/>
          <w:color w:val="000000" w:themeColor="text1"/>
          <w:sz w:val="24"/>
          <w:szCs w:val="24"/>
        </w:rPr>
        <w:t>、</w:t>
      </w:r>
      <w:r w:rsidRPr="006B7475">
        <w:rPr>
          <w:rFonts w:ascii="ＭＳ 明朝" w:eastAsia="ＭＳ 明朝" w:hAnsi="ＭＳ 明朝" w:hint="eastAsia"/>
          <w:color w:val="000000" w:themeColor="text1"/>
          <w:kern w:val="0"/>
          <w:sz w:val="24"/>
          <w:szCs w:val="24"/>
        </w:rPr>
        <w:t>第２期中期目標を</w:t>
      </w:r>
      <w:r w:rsidR="00D56E1E" w:rsidRPr="006B7475">
        <w:rPr>
          <w:rFonts w:ascii="ＭＳ 明朝" w:eastAsia="ＭＳ 明朝" w:hAnsi="ＭＳ 明朝" w:hint="eastAsia"/>
          <w:color w:val="000000" w:themeColor="text1"/>
          <w:kern w:val="0"/>
          <w:sz w:val="24"/>
          <w:szCs w:val="24"/>
        </w:rPr>
        <w:t>法人に対して指示する</w:t>
      </w:r>
      <w:r w:rsidR="00D56E1E" w:rsidRPr="006B7475">
        <w:rPr>
          <w:rFonts w:asciiTheme="minorEastAsia" w:hAnsiTheme="minorEastAsia" w:hint="eastAsia"/>
          <w:color w:val="000000" w:themeColor="text1"/>
          <w:sz w:val="24"/>
          <w:szCs w:val="24"/>
        </w:rPr>
        <w:t>ことを</w:t>
      </w:r>
      <w:r w:rsidR="007C35CB" w:rsidRPr="006B7475">
        <w:rPr>
          <w:rFonts w:asciiTheme="minorEastAsia" w:hAnsiTheme="minorEastAsia" w:hint="eastAsia"/>
          <w:color w:val="000000" w:themeColor="text1"/>
          <w:sz w:val="24"/>
          <w:szCs w:val="24"/>
        </w:rPr>
        <w:t>もって、</w:t>
      </w:r>
      <w:r w:rsidRPr="006B7475">
        <w:rPr>
          <w:rFonts w:asciiTheme="minorEastAsia" w:hAnsiTheme="minorEastAsia" w:hint="eastAsia"/>
          <w:color w:val="000000" w:themeColor="text1"/>
          <w:sz w:val="24"/>
          <w:szCs w:val="24"/>
        </w:rPr>
        <w:t>検討の結果に基づき講ずる所要の措置</w:t>
      </w:r>
      <w:r w:rsidR="00D56E1E" w:rsidRPr="006B7475">
        <w:rPr>
          <w:rFonts w:asciiTheme="minorEastAsia" w:hAnsiTheme="minorEastAsia" w:hint="eastAsia"/>
          <w:color w:val="000000" w:themeColor="text1"/>
          <w:sz w:val="24"/>
          <w:szCs w:val="24"/>
        </w:rPr>
        <w:t>とする。</w:t>
      </w:r>
    </w:p>
    <w:p w14:paraId="371A203B" w14:textId="5B3787DA" w:rsidR="007C35CB" w:rsidRPr="002B7B62" w:rsidRDefault="007C35CB" w:rsidP="007C35CB">
      <w:pPr>
        <w:pStyle w:val="a3"/>
        <w:numPr>
          <w:ilvl w:val="0"/>
          <w:numId w:val="10"/>
        </w:numPr>
        <w:spacing w:line="360" w:lineRule="exact"/>
        <w:ind w:leftChars="0"/>
        <w:rPr>
          <w:rFonts w:asciiTheme="minorEastAsia" w:hAnsiTheme="minorEastAsia"/>
          <w:color w:val="000000" w:themeColor="text1"/>
          <w:sz w:val="24"/>
          <w:szCs w:val="24"/>
        </w:rPr>
      </w:pPr>
      <w:r w:rsidRPr="002B7B62">
        <w:rPr>
          <w:rFonts w:asciiTheme="minorEastAsia" w:hAnsiTheme="minorEastAsia" w:hint="eastAsia"/>
          <w:color w:val="000000" w:themeColor="text1"/>
          <w:sz w:val="24"/>
          <w:szCs w:val="24"/>
        </w:rPr>
        <w:t>また、第２期中期目標の公表をもって、検討結果及び講ずる措置の内容の公表とする。</w:t>
      </w:r>
    </w:p>
    <w:sectPr w:rsidR="007C35CB" w:rsidRPr="002B7B62" w:rsidSect="002F2666">
      <w:footerReference w:type="default" r:id="rId7"/>
      <w:pgSz w:w="11906" w:h="16838" w:code="9"/>
      <w:pgMar w:top="1134" w:right="1418" w:bottom="1134" w:left="1418" w:header="851" w:footer="680"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FF12C" w14:textId="77777777" w:rsidR="00C366E7" w:rsidRDefault="00C366E7" w:rsidP="005A67B3">
      <w:r>
        <w:separator/>
      </w:r>
    </w:p>
  </w:endnote>
  <w:endnote w:type="continuationSeparator" w:id="0">
    <w:p w14:paraId="08CFADF0" w14:textId="77777777" w:rsidR="00C366E7" w:rsidRDefault="00C366E7" w:rsidP="005A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88538"/>
      <w:docPartObj>
        <w:docPartGallery w:val="Page Numbers (Bottom of Page)"/>
        <w:docPartUnique/>
      </w:docPartObj>
    </w:sdtPr>
    <w:sdtEndPr/>
    <w:sdtContent>
      <w:p w14:paraId="5B1D3DBC" w14:textId="585227FB" w:rsidR="00897F28" w:rsidRDefault="00897F28">
        <w:pPr>
          <w:pStyle w:val="a6"/>
          <w:jc w:val="center"/>
        </w:pPr>
        <w:r>
          <w:fldChar w:fldCharType="begin"/>
        </w:r>
        <w:r>
          <w:instrText>PAGE   \* MERGEFORMAT</w:instrText>
        </w:r>
        <w:r>
          <w:fldChar w:fldCharType="separate"/>
        </w:r>
        <w:r w:rsidR="0063029D" w:rsidRPr="0063029D">
          <w:rPr>
            <w:noProof/>
            <w:lang w:val="ja-JP"/>
          </w:rPr>
          <w:t>2</w:t>
        </w:r>
        <w:r>
          <w:fldChar w:fldCharType="end"/>
        </w:r>
      </w:p>
    </w:sdtContent>
  </w:sdt>
  <w:p w14:paraId="0BF7F933" w14:textId="77777777" w:rsidR="00897F28" w:rsidRDefault="00897F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4BD0" w14:textId="77777777" w:rsidR="00C366E7" w:rsidRDefault="00C366E7" w:rsidP="005A67B3">
      <w:r>
        <w:separator/>
      </w:r>
    </w:p>
  </w:footnote>
  <w:footnote w:type="continuationSeparator" w:id="0">
    <w:p w14:paraId="497F81E9" w14:textId="77777777" w:rsidR="00C366E7" w:rsidRDefault="00C366E7" w:rsidP="005A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E53"/>
    <w:multiLevelType w:val="hybridMultilevel"/>
    <w:tmpl w:val="8AB4953C"/>
    <w:lvl w:ilvl="0" w:tplc="74FC61A2">
      <w:numFmt w:val="bullet"/>
      <w:lvlText w:val="○"/>
      <w:lvlJc w:val="left"/>
      <w:pPr>
        <w:ind w:left="360" w:hanging="360"/>
      </w:pPr>
      <w:rPr>
        <w:rFonts w:ascii="BIZ UD明朝 Medium" w:eastAsia="BIZ UD明朝 Medium" w:hAnsi="BIZ UD明朝 Medium" w:cstheme="minorBidi" w:hint="eastAsia"/>
        <w:sz w:val="24"/>
      </w:rPr>
    </w:lvl>
    <w:lvl w:ilvl="1" w:tplc="2A9898C2">
      <w:start w:val="2025"/>
      <w:numFmt w:val="bullet"/>
      <w:lvlText w:val="※"/>
      <w:lvlJc w:val="left"/>
      <w:pPr>
        <w:ind w:left="780" w:hanging="360"/>
      </w:pPr>
      <w:rPr>
        <w:rFonts w:ascii="BIZ UD明朝 Medium" w:eastAsia="BIZ UD明朝 Medium" w:hAnsi="BIZ UD明朝 Medium" w:cstheme="minorBidi" w:hint="eastAsia"/>
      </w:rPr>
    </w:lvl>
    <w:lvl w:ilvl="2" w:tplc="C9207B2A">
      <w:numFmt w:val="bullet"/>
      <w:lvlText w:val="・"/>
      <w:lvlJc w:val="left"/>
      <w:pPr>
        <w:ind w:left="1200" w:hanging="360"/>
      </w:pPr>
      <w:rPr>
        <w:rFonts w:ascii="BIZ UD明朝 Medium" w:eastAsia="BIZ UD明朝 Medium" w:hAnsi="BIZ UD明朝 Medium"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25A66"/>
    <w:multiLevelType w:val="hybridMultilevel"/>
    <w:tmpl w:val="CB006B7C"/>
    <w:lvl w:ilvl="0" w:tplc="1F52EFB6">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0F22738"/>
    <w:multiLevelType w:val="hybridMultilevel"/>
    <w:tmpl w:val="47FE2BDE"/>
    <w:lvl w:ilvl="0" w:tplc="6E9CF97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E7324EE"/>
    <w:multiLevelType w:val="hybridMultilevel"/>
    <w:tmpl w:val="D47ADBAC"/>
    <w:lvl w:ilvl="0" w:tplc="4BE2AD24">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FD63F6"/>
    <w:multiLevelType w:val="hybridMultilevel"/>
    <w:tmpl w:val="06BEE356"/>
    <w:lvl w:ilvl="0" w:tplc="E5743F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8E284B"/>
    <w:multiLevelType w:val="hybridMultilevel"/>
    <w:tmpl w:val="6EF41310"/>
    <w:lvl w:ilvl="0" w:tplc="373EA7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3DBF7DFE"/>
    <w:multiLevelType w:val="hybridMultilevel"/>
    <w:tmpl w:val="01FA1D40"/>
    <w:lvl w:ilvl="0" w:tplc="5B5E8FB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5FF1B20"/>
    <w:multiLevelType w:val="hybridMultilevel"/>
    <w:tmpl w:val="17628BEC"/>
    <w:lvl w:ilvl="0" w:tplc="F04C50E0">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4C1A5033"/>
    <w:multiLevelType w:val="hybridMultilevel"/>
    <w:tmpl w:val="EEA6FA9A"/>
    <w:lvl w:ilvl="0" w:tplc="93A47482">
      <w:numFmt w:val="bullet"/>
      <w:lvlText w:val="○"/>
      <w:lvlJc w:val="left"/>
      <w:pPr>
        <w:ind w:left="502" w:hanging="360"/>
      </w:pPr>
      <w:rPr>
        <w:rFonts w:ascii="ＭＳ 明朝" w:eastAsia="ＭＳ 明朝" w:hAnsi="ＭＳ 明朝" w:cstheme="minorBidi"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57437FF4"/>
    <w:multiLevelType w:val="hybridMultilevel"/>
    <w:tmpl w:val="F134D75C"/>
    <w:lvl w:ilvl="0" w:tplc="2D86F78C">
      <w:start w:val="1"/>
      <w:numFmt w:val="bullet"/>
      <w:lvlText w:val="○"/>
      <w:lvlJc w:val="left"/>
      <w:pPr>
        <w:ind w:left="942" w:hanging="440"/>
      </w:pPr>
      <w:rPr>
        <w:rFonts w:ascii="游明朝" w:eastAsia="游明朝" w:hAnsi="游明朝" w:hint="eastAsia"/>
      </w:rPr>
    </w:lvl>
    <w:lvl w:ilvl="1" w:tplc="0409000B" w:tentative="1">
      <w:start w:val="1"/>
      <w:numFmt w:val="bullet"/>
      <w:lvlText w:val=""/>
      <w:lvlJc w:val="left"/>
      <w:pPr>
        <w:ind w:left="1382" w:hanging="440"/>
      </w:pPr>
      <w:rPr>
        <w:rFonts w:ascii="Wingdings" w:hAnsi="Wingdings" w:hint="default"/>
      </w:rPr>
    </w:lvl>
    <w:lvl w:ilvl="2" w:tplc="0409000D" w:tentative="1">
      <w:start w:val="1"/>
      <w:numFmt w:val="bullet"/>
      <w:lvlText w:val=""/>
      <w:lvlJc w:val="left"/>
      <w:pPr>
        <w:ind w:left="1822" w:hanging="440"/>
      </w:pPr>
      <w:rPr>
        <w:rFonts w:ascii="Wingdings" w:hAnsi="Wingdings" w:hint="default"/>
      </w:rPr>
    </w:lvl>
    <w:lvl w:ilvl="3" w:tplc="04090001" w:tentative="1">
      <w:start w:val="1"/>
      <w:numFmt w:val="bullet"/>
      <w:lvlText w:val=""/>
      <w:lvlJc w:val="left"/>
      <w:pPr>
        <w:ind w:left="2262" w:hanging="440"/>
      </w:pPr>
      <w:rPr>
        <w:rFonts w:ascii="Wingdings" w:hAnsi="Wingdings" w:hint="default"/>
      </w:rPr>
    </w:lvl>
    <w:lvl w:ilvl="4" w:tplc="0409000B" w:tentative="1">
      <w:start w:val="1"/>
      <w:numFmt w:val="bullet"/>
      <w:lvlText w:val=""/>
      <w:lvlJc w:val="left"/>
      <w:pPr>
        <w:ind w:left="2702" w:hanging="440"/>
      </w:pPr>
      <w:rPr>
        <w:rFonts w:ascii="Wingdings" w:hAnsi="Wingdings" w:hint="default"/>
      </w:rPr>
    </w:lvl>
    <w:lvl w:ilvl="5" w:tplc="0409000D" w:tentative="1">
      <w:start w:val="1"/>
      <w:numFmt w:val="bullet"/>
      <w:lvlText w:val=""/>
      <w:lvlJc w:val="left"/>
      <w:pPr>
        <w:ind w:left="3142" w:hanging="440"/>
      </w:pPr>
      <w:rPr>
        <w:rFonts w:ascii="Wingdings" w:hAnsi="Wingdings" w:hint="default"/>
      </w:rPr>
    </w:lvl>
    <w:lvl w:ilvl="6" w:tplc="04090001" w:tentative="1">
      <w:start w:val="1"/>
      <w:numFmt w:val="bullet"/>
      <w:lvlText w:val=""/>
      <w:lvlJc w:val="left"/>
      <w:pPr>
        <w:ind w:left="3582" w:hanging="440"/>
      </w:pPr>
      <w:rPr>
        <w:rFonts w:ascii="Wingdings" w:hAnsi="Wingdings" w:hint="default"/>
      </w:rPr>
    </w:lvl>
    <w:lvl w:ilvl="7" w:tplc="0409000B" w:tentative="1">
      <w:start w:val="1"/>
      <w:numFmt w:val="bullet"/>
      <w:lvlText w:val=""/>
      <w:lvlJc w:val="left"/>
      <w:pPr>
        <w:ind w:left="4022" w:hanging="440"/>
      </w:pPr>
      <w:rPr>
        <w:rFonts w:ascii="Wingdings" w:hAnsi="Wingdings" w:hint="default"/>
      </w:rPr>
    </w:lvl>
    <w:lvl w:ilvl="8" w:tplc="0409000D" w:tentative="1">
      <w:start w:val="1"/>
      <w:numFmt w:val="bullet"/>
      <w:lvlText w:val=""/>
      <w:lvlJc w:val="left"/>
      <w:pPr>
        <w:ind w:left="4462" w:hanging="440"/>
      </w:pPr>
      <w:rPr>
        <w:rFonts w:ascii="Wingdings" w:hAnsi="Wingdings" w:hint="default"/>
      </w:rPr>
    </w:lvl>
  </w:abstractNum>
  <w:abstractNum w:abstractNumId="10" w15:restartNumberingAfterBreak="0">
    <w:nsid w:val="6F027426"/>
    <w:multiLevelType w:val="hybridMultilevel"/>
    <w:tmpl w:val="A9D4BC42"/>
    <w:lvl w:ilvl="0" w:tplc="81C288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6D65C3"/>
    <w:multiLevelType w:val="hybridMultilevel"/>
    <w:tmpl w:val="482C57D0"/>
    <w:lvl w:ilvl="0" w:tplc="B5BA1D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2"/>
  </w:num>
  <w:num w:numId="4">
    <w:abstractNumId w:val="1"/>
  </w:num>
  <w:num w:numId="5">
    <w:abstractNumId w:val="7"/>
  </w:num>
  <w:num w:numId="6">
    <w:abstractNumId w:val="5"/>
  </w:num>
  <w:num w:numId="7">
    <w:abstractNumId w:val="10"/>
  </w:num>
  <w:num w:numId="8">
    <w:abstractNumId w:val="0"/>
  </w:num>
  <w:num w:numId="9">
    <w:abstractNumId w:val="3"/>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05"/>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14B"/>
    <w:rsid w:val="00004033"/>
    <w:rsid w:val="0001765E"/>
    <w:rsid w:val="00023A6C"/>
    <w:rsid w:val="000246AB"/>
    <w:rsid w:val="0003062A"/>
    <w:rsid w:val="00031B8A"/>
    <w:rsid w:val="00031D8A"/>
    <w:rsid w:val="0003204B"/>
    <w:rsid w:val="00036B7C"/>
    <w:rsid w:val="00065838"/>
    <w:rsid w:val="000658EC"/>
    <w:rsid w:val="00065BBC"/>
    <w:rsid w:val="000666C8"/>
    <w:rsid w:val="00080801"/>
    <w:rsid w:val="000811ED"/>
    <w:rsid w:val="00096202"/>
    <w:rsid w:val="00096858"/>
    <w:rsid w:val="00097F57"/>
    <w:rsid w:val="000A696F"/>
    <w:rsid w:val="000A7E62"/>
    <w:rsid w:val="000B40B5"/>
    <w:rsid w:val="000B7B51"/>
    <w:rsid w:val="000C0D6F"/>
    <w:rsid w:val="000C11EC"/>
    <w:rsid w:val="000C5283"/>
    <w:rsid w:val="000C62DA"/>
    <w:rsid w:val="000C7F00"/>
    <w:rsid w:val="000D196D"/>
    <w:rsid w:val="000D65CE"/>
    <w:rsid w:val="000D6B25"/>
    <w:rsid w:val="000D717C"/>
    <w:rsid w:val="000E1803"/>
    <w:rsid w:val="000F2364"/>
    <w:rsid w:val="000F42CE"/>
    <w:rsid w:val="000F4488"/>
    <w:rsid w:val="000F54F4"/>
    <w:rsid w:val="000F73B8"/>
    <w:rsid w:val="000F73EE"/>
    <w:rsid w:val="000F7D42"/>
    <w:rsid w:val="00102EA7"/>
    <w:rsid w:val="00103443"/>
    <w:rsid w:val="0010474C"/>
    <w:rsid w:val="00122CC8"/>
    <w:rsid w:val="001267D4"/>
    <w:rsid w:val="00142644"/>
    <w:rsid w:val="001464EB"/>
    <w:rsid w:val="001515D0"/>
    <w:rsid w:val="00154427"/>
    <w:rsid w:val="0015477E"/>
    <w:rsid w:val="00157A9F"/>
    <w:rsid w:val="00162B23"/>
    <w:rsid w:val="00165FBB"/>
    <w:rsid w:val="001661CB"/>
    <w:rsid w:val="0017080D"/>
    <w:rsid w:val="001708FD"/>
    <w:rsid w:val="00173C77"/>
    <w:rsid w:val="0017657C"/>
    <w:rsid w:val="00183E5E"/>
    <w:rsid w:val="00191A57"/>
    <w:rsid w:val="0019664D"/>
    <w:rsid w:val="001968F1"/>
    <w:rsid w:val="001977EB"/>
    <w:rsid w:val="001C0CED"/>
    <w:rsid w:val="001C116F"/>
    <w:rsid w:val="001C6DDB"/>
    <w:rsid w:val="001D2327"/>
    <w:rsid w:val="001D2BFF"/>
    <w:rsid w:val="001D3979"/>
    <w:rsid w:val="001D4606"/>
    <w:rsid w:val="001E1089"/>
    <w:rsid w:val="001E11CD"/>
    <w:rsid w:val="001E5B5A"/>
    <w:rsid w:val="001F1930"/>
    <w:rsid w:val="001F49B2"/>
    <w:rsid w:val="002023C2"/>
    <w:rsid w:val="00202E95"/>
    <w:rsid w:val="0020507E"/>
    <w:rsid w:val="00207B94"/>
    <w:rsid w:val="00211596"/>
    <w:rsid w:val="002116BB"/>
    <w:rsid w:val="0021323E"/>
    <w:rsid w:val="00221282"/>
    <w:rsid w:val="00230966"/>
    <w:rsid w:val="0025075C"/>
    <w:rsid w:val="00252018"/>
    <w:rsid w:val="00267A07"/>
    <w:rsid w:val="002721CF"/>
    <w:rsid w:val="002741BD"/>
    <w:rsid w:val="00275B1E"/>
    <w:rsid w:val="00283CC6"/>
    <w:rsid w:val="00285269"/>
    <w:rsid w:val="0028560F"/>
    <w:rsid w:val="00291D4B"/>
    <w:rsid w:val="002950BD"/>
    <w:rsid w:val="002A009D"/>
    <w:rsid w:val="002A0DAC"/>
    <w:rsid w:val="002A3C54"/>
    <w:rsid w:val="002A65B5"/>
    <w:rsid w:val="002B27D1"/>
    <w:rsid w:val="002B2944"/>
    <w:rsid w:val="002B4E39"/>
    <w:rsid w:val="002B7B62"/>
    <w:rsid w:val="002D2D20"/>
    <w:rsid w:val="002D6B76"/>
    <w:rsid w:val="002E2305"/>
    <w:rsid w:val="002E3259"/>
    <w:rsid w:val="002F0E87"/>
    <w:rsid w:val="002F2666"/>
    <w:rsid w:val="00300D55"/>
    <w:rsid w:val="00303FFF"/>
    <w:rsid w:val="003170DE"/>
    <w:rsid w:val="00326E90"/>
    <w:rsid w:val="00331E70"/>
    <w:rsid w:val="003321FB"/>
    <w:rsid w:val="00340AD0"/>
    <w:rsid w:val="0034337C"/>
    <w:rsid w:val="003468D3"/>
    <w:rsid w:val="00355483"/>
    <w:rsid w:val="00357CD3"/>
    <w:rsid w:val="003601BF"/>
    <w:rsid w:val="00360A49"/>
    <w:rsid w:val="00361BAB"/>
    <w:rsid w:val="003659D9"/>
    <w:rsid w:val="0037463F"/>
    <w:rsid w:val="003831E9"/>
    <w:rsid w:val="00387DE2"/>
    <w:rsid w:val="00390F5C"/>
    <w:rsid w:val="003931FF"/>
    <w:rsid w:val="003A0981"/>
    <w:rsid w:val="003A2E78"/>
    <w:rsid w:val="003B2571"/>
    <w:rsid w:val="003B59A9"/>
    <w:rsid w:val="003B6488"/>
    <w:rsid w:val="003C0306"/>
    <w:rsid w:val="003C0537"/>
    <w:rsid w:val="003C3991"/>
    <w:rsid w:val="003D5FEB"/>
    <w:rsid w:val="003D6AE1"/>
    <w:rsid w:val="003E6F18"/>
    <w:rsid w:val="003F7748"/>
    <w:rsid w:val="004127A0"/>
    <w:rsid w:val="004248AC"/>
    <w:rsid w:val="00427E18"/>
    <w:rsid w:val="0043181E"/>
    <w:rsid w:val="00432D7C"/>
    <w:rsid w:val="004374C4"/>
    <w:rsid w:val="004525E9"/>
    <w:rsid w:val="004732C7"/>
    <w:rsid w:val="0047435D"/>
    <w:rsid w:val="00480515"/>
    <w:rsid w:val="004866BB"/>
    <w:rsid w:val="0049165A"/>
    <w:rsid w:val="0049280F"/>
    <w:rsid w:val="004A154C"/>
    <w:rsid w:val="004A7199"/>
    <w:rsid w:val="004B090D"/>
    <w:rsid w:val="004C263A"/>
    <w:rsid w:val="004C5BB2"/>
    <w:rsid w:val="004C7F24"/>
    <w:rsid w:val="004D0ACE"/>
    <w:rsid w:val="004E246D"/>
    <w:rsid w:val="004E4FF0"/>
    <w:rsid w:val="004F2A1A"/>
    <w:rsid w:val="004F2E57"/>
    <w:rsid w:val="004F7FB9"/>
    <w:rsid w:val="004F7FCF"/>
    <w:rsid w:val="005020B7"/>
    <w:rsid w:val="005027B8"/>
    <w:rsid w:val="005074E3"/>
    <w:rsid w:val="00512788"/>
    <w:rsid w:val="0051736D"/>
    <w:rsid w:val="005232E6"/>
    <w:rsid w:val="0052366D"/>
    <w:rsid w:val="0052655E"/>
    <w:rsid w:val="005265C5"/>
    <w:rsid w:val="005359F4"/>
    <w:rsid w:val="0053773C"/>
    <w:rsid w:val="00554F53"/>
    <w:rsid w:val="00560004"/>
    <w:rsid w:val="00561409"/>
    <w:rsid w:val="0056217B"/>
    <w:rsid w:val="005623A2"/>
    <w:rsid w:val="00562529"/>
    <w:rsid w:val="00562E7F"/>
    <w:rsid w:val="0056617B"/>
    <w:rsid w:val="005707C9"/>
    <w:rsid w:val="0058095A"/>
    <w:rsid w:val="00582FA0"/>
    <w:rsid w:val="005A42F4"/>
    <w:rsid w:val="005A67B3"/>
    <w:rsid w:val="005A71BB"/>
    <w:rsid w:val="005B4E3F"/>
    <w:rsid w:val="005B58A3"/>
    <w:rsid w:val="005B6F33"/>
    <w:rsid w:val="005C0709"/>
    <w:rsid w:val="005C0BB5"/>
    <w:rsid w:val="005C3C97"/>
    <w:rsid w:val="005C5299"/>
    <w:rsid w:val="005C5C58"/>
    <w:rsid w:val="005D2C34"/>
    <w:rsid w:val="005D4A7B"/>
    <w:rsid w:val="005E4C58"/>
    <w:rsid w:val="005F3DCE"/>
    <w:rsid w:val="00606061"/>
    <w:rsid w:val="00614185"/>
    <w:rsid w:val="00615416"/>
    <w:rsid w:val="00615BFD"/>
    <w:rsid w:val="006162A6"/>
    <w:rsid w:val="00627653"/>
    <w:rsid w:val="0063029D"/>
    <w:rsid w:val="00657F64"/>
    <w:rsid w:val="00660B0A"/>
    <w:rsid w:val="00663154"/>
    <w:rsid w:val="006649AA"/>
    <w:rsid w:val="00672A5A"/>
    <w:rsid w:val="00682193"/>
    <w:rsid w:val="0068699B"/>
    <w:rsid w:val="00687A53"/>
    <w:rsid w:val="00690B7F"/>
    <w:rsid w:val="006B6715"/>
    <w:rsid w:val="006B7475"/>
    <w:rsid w:val="006C0BB3"/>
    <w:rsid w:val="006D27AF"/>
    <w:rsid w:val="006D3CC3"/>
    <w:rsid w:val="006D4C11"/>
    <w:rsid w:val="006D7D36"/>
    <w:rsid w:val="006E26B9"/>
    <w:rsid w:val="006F014B"/>
    <w:rsid w:val="006F53DF"/>
    <w:rsid w:val="006F63DC"/>
    <w:rsid w:val="00703FB4"/>
    <w:rsid w:val="007044E1"/>
    <w:rsid w:val="007132CE"/>
    <w:rsid w:val="007143FC"/>
    <w:rsid w:val="00720384"/>
    <w:rsid w:val="00726626"/>
    <w:rsid w:val="00733E29"/>
    <w:rsid w:val="00741087"/>
    <w:rsid w:val="0074217C"/>
    <w:rsid w:val="007430E0"/>
    <w:rsid w:val="00750153"/>
    <w:rsid w:val="007518B2"/>
    <w:rsid w:val="00766405"/>
    <w:rsid w:val="00771783"/>
    <w:rsid w:val="00775E68"/>
    <w:rsid w:val="0078110C"/>
    <w:rsid w:val="00783F07"/>
    <w:rsid w:val="007852F9"/>
    <w:rsid w:val="00787329"/>
    <w:rsid w:val="007902F6"/>
    <w:rsid w:val="00795C55"/>
    <w:rsid w:val="00797062"/>
    <w:rsid w:val="007A4F2D"/>
    <w:rsid w:val="007C2573"/>
    <w:rsid w:val="007C35CB"/>
    <w:rsid w:val="007C43B0"/>
    <w:rsid w:val="007C6373"/>
    <w:rsid w:val="007D3A47"/>
    <w:rsid w:val="007E209C"/>
    <w:rsid w:val="007E4C65"/>
    <w:rsid w:val="008050D7"/>
    <w:rsid w:val="00810F53"/>
    <w:rsid w:val="00815345"/>
    <w:rsid w:val="0081709D"/>
    <w:rsid w:val="00826560"/>
    <w:rsid w:val="0083334F"/>
    <w:rsid w:val="0083419B"/>
    <w:rsid w:val="00834926"/>
    <w:rsid w:val="00834C1A"/>
    <w:rsid w:val="00836368"/>
    <w:rsid w:val="00842828"/>
    <w:rsid w:val="0084697F"/>
    <w:rsid w:val="008515E5"/>
    <w:rsid w:val="008523C1"/>
    <w:rsid w:val="0085456C"/>
    <w:rsid w:val="008607DE"/>
    <w:rsid w:val="00863505"/>
    <w:rsid w:val="008660E9"/>
    <w:rsid w:val="00871F80"/>
    <w:rsid w:val="00872B2C"/>
    <w:rsid w:val="00873389"/>
    <w:rsid w:val="0087499A"/>
    <w:rsid w:val="00876027"/>
    <w:rsid w:val="008810AA"/>
    <w:rsid w:val="008956AD"/>
    <w:rsid w:val="00897F28"/>
    <w:rsid w:val="008A069D"/>
    <w:rsid w:val="008B2D08"/>
    <w:rsid w:val="008B396C"/>
    <w:rsid w:val="008B4E04"/>
    <w:rsid w:val="008B4FD4"/>
    <w:rsid w:val="008B6E4E"/>
    <w:rsid w:val="008B7F9D"/>
    <w:rsid w:val="008C31EC"/>
    <w:rsid w:val="008D1184"/>
    <w:rsid w:val="008D1566"/>
    <w:rsid w:val="008D5698"/>
    <w:rsid w:val="008E2500"/>
    <w:rsid w:val="008E2607"/>
    <w:rsid w:val="008E2A48"/>
    <w:rsid w:val="008F09DF"/>
    <w:rsid w:val="008F48D8"/>
    <w:rsid w:val="00910B7F"/>
    <w:rsid w:val="00911D90"/>
    <w:rsid w:val="00912B79"/>
    <w:rsid w:val="009130E9"/>
    <w:rsid w:val="0091382F"/>
    <w:rsid w:val="0091509A"/>
    <w:rsid w:val="00917EDC"/>
    <w:rsid w:val="00920F96"/>
    <w:rsid w:val="00924470"/>
    <w:rsid w:val="00934363"/>
    <w:rsid w:val="00940B3F"/>
    <w:rsid w:val="009425F2"/>
    <w:rsid w:val="009468EC"/>
    <w:rsid w:val="00950DE5"/>
    <w:rsid w:val="0096265C"/>
    <w:rsid w:val="00966086"/>
    <w:rsid w:val="0098173C"/>
    <w:rsid w:val="0098213D"/>
    <w:rsid w:val="009857B6"/>
    <w:rsid w:val="009A0B94"/>
    <w:rsid w:val="009A2752"/>
    <w:rsid w:val="009B6304"/>
    <w:rsid w:val="009C42EA"/>
    <w:rsid w:val="009C5A76"/>
    <w:rsid w:val="009C626B"/>
    <w:rsid w:val="009C7ABC"/>
    <w:rsid w:val="009D1108"/>
    <w:rsid w:val="009D4EF8"/>
    <w:rsid w:val="009D6717"/>
    <w:rsid w:val="009D768A"/>
    <w:rsid w:val="009E4075"/>
    <w:rsid w:val="009E660B"/>
    <w:rsid w:val="009F278D"/>
    <w:rsid w:val="009F32BA"/>
    <w:rsid w:val="009F51F8"/>
    <w:rsid w:val="009F6962"/>
    <w:rsid w:val="009F7171"/>
    <w:rsid w:val="00A023AC"/>
    <w:rsid w:val="00A02575"/>
    <w:rsid w:val="00A04835"/>
    <w:rsid w:val="00A206B7"/>
    <w:rsid w:val="00A2288B"/>
    <w:rsid w:val="00A23F13"/>
    <w:rsid w:val="00A3172D"/>
    <w:rsid w:val="00A41EF1"/>
    <w:rsid w:val="00A54B18"/>
    <w:rsid w:val="00A64215"/>
    <w:rsid w:val="00A656EB"/>
    <w:rsid w:val="00A739BF"/>
    <w:rsid w:val="00A744CF"/>
    <w:rsid w:val="00A7527E"/>
    <w:rsid w:val="00A76F70"/>
    <w:rsid w:val="00A80461"/>
    <w:rsid w:val="00A8385C"/>
    <w:rsid w:val="00A9007A"/>
    <w:rsid w:val="00A9032E"/>
    <w:rsid w:val="00A92A4F"/>
    <w:rsid w:val="00A9396F"/>
    <w:rsid w:val="00A95126"/>
    <w:rsid w:val="00A97275"/>
    <w:rsid w:val="00AA6F79"/>
    <w:rsid w:val="00AC479E"/>
    <w:rsid w:val="00AC6DDF"/>
    <w:rsid w:val="00AD34C4"/>
    <w:rsid w:val="00AD6E59"/>
    <w:rsid w:val="00AD7DEB"/>
    <w:rsid w:val="00AD7E9D"/>
    <w:rsid w:val="00AE2E47"/>
    <w:rsid w:val="00AE2FB4"/>
    <w:rsid w:val="00AF51AB"/>
    <w:rsid w:val="00AF55ED"/>
    <w:rsid w:val="00AF7EBB"/>
    <w:rsid w:val="00B00AA2"/>
    <w:rsid w:val="00B01C9F"/>
    <w:rsid w:val="00B03748"/>
    <w:rsid w:val="00B0714B"/>
    <w:rsid w:val="00B07493"/>
    <w:rsid w:val="00B11B8A"/>
    <w:rsid w:val="00B1425F"/>
    <w:rsid w:val="00B17C77"/>
    <w:rsid w:val="00B24705"/>
    <w:rsid w:val="00B264D7"/>
    <w:rsid w:val="00B303F5"/>
    <w:rsid w:val="00B30685"/>
    <w:rsid w:val="00B32E22"/>
    <w:rsid w:val="00B34C6C"/>
    <w:rsid w:val="00B3647A"/>
    <w:rsid w:val="00B50385"/>
    <w:rsid w:val="00B53D4B"/>
    <w:rsid w:val="00B5415D"/>
    <w:rsid w:val="00B634C6"/>
    <w:rsid w:val="00B64B03"/>
    <w:rsid w:val="00B67B8E"/>
    <w:rsid w:val="00B709F9"/>
    <w:rsid w:val="00B75FDE"/>
    <w:rsid w:val="00B801D0"/>
    <w:rsid w:val="00B81B74"/>
    <w:rsid w:val="00B85035"/>
    <w:rsid w:val="00B93F49"/>
    <w:rsid w:val="00BA1979"/>
    <w:rsid w:val="00BA4E39"/>
    <w:rsid w:val="00BA5F1C"/>
    <w:rsid w:val="00BB0868"/>
    <w:rsid w:val="00BC1D0E"/>
    <w:rsid w:val="00BD7360"/>
    <w:rsid w:val="00BF0AEB"/>
    <w:rsid w:val="00BF40C5"/>
    <w:rsid w:val="00BF46E4"/>
    <w:rsid w:val="00C11AFC"/>
    <w:rsid w:val="00C131E3"/>
    <w:rsid w:val="00C13A82"/>
    <w:rsid w:val="00C13DC8"/>
    <w:rsid w:val="00C14B64"/>
    <w:rsid w:val="00C15A71"/>
    <w:rsid w:val="00C16758"/>
    <w:rsid w:val="00C1792D"/>
    <w:rsid w:val="00C20449"/>
    <w:rsid w:val="00C3155D"/>
    <w:rsid w:val="00C3507E"/>
    <w:rsid w:val="00C366E7"/>
    <w:rsid w:val="00C37E0D"/>
    <w:rsid w:val="00C54E44"/>
    <w:rsid w:val="00C55076"/>
    <w:rsid w:val="00C5706B"/>
    <w:rsid w:val="00C635AB"/>
    <w:rsid w:val="00C6393A"/>
    <w:rsid w:val="00C647EB"/>
    <w:rsid w:val="00C67E4E"/>
    <w:rsid w:val="00C724E8"/>
    <w:rsid w:val="00C81D7E"/>
    <w:rsid w:val="00C82668"/>
    <w:rsid w:val="00C836E5"/>
    <w:rsid w:val="00C911AE"/>
    <w:rsid w:val="00C917D6"/>
    <w:rsid w:val="00C9272F"/>
    <w:rsid w:val="00C961AF"/>
    <w:rsid w:val="00C974AC"/>
    <w:rsid w:val="00CA4502"/>
    <w:rsid w:val="00CB094C"/>
    <w:rsid w:val="00CB2371"/>
    <w:rsid w:val="00CB465E"/>
    <w:rsid w:val="00CB5033"/>
    <w:rsid w:val="00CB535D"/>
    <w:rsid w:val="00CB7962"/>
    <w:rsid w:val="00CC692B"/>
    <w:rsid w:val="00CC727E"/>
    <w:rsid w:val="00CD06CA"/>
    <w:rsid w:val="00CD4E96"/>
    <w:rsid w:val="00CD5C3F"/>
    <w:rsid w:val="00CE0861"/>
    <w:rsid w:val="00CE37B4"/>
    <w:rsid w:val="00CE3F5B"/>
    <w:rsid w:val="00CE4736"/>
    <w:rsid w:val="00CF016A"/>
    <w:rsid w:val="00CF0E5C"/>
    <w:rsid w:val="00CF187D"/>
    <w:rsid w:val="00CF1A72"/>
    <w:rsid w:val="00CF65F2"/>
    <w:rsid w:val="00D0230B"/>
    <w:rsid w:val="00D02F31"/>
    <w:rsid w:val="00D02F8E"/>
    <w:rsid w:val="00D06105"/>
    <w:rsid w:val="00D0682F"/>
    <w:rsid w:val="00D14CFD"/>
    <w:rsid w:val="00D16401"/>
    <w:rsid w:val="00D220CA"/>
    <w:rsid w:val="00D40B74"/>
    <w:rsid w:val="00D40F1D"/>
    <w:rsid w:val="00D44108"/>
    <w:rsid w:val="00D5010E"/>
    <w:rsid w:val="00D530E2"/>
    <w:rsid w:val="00D56E1E"/>
    <w:rsid w:val="00D612A5"/>
    <w:rsid w:val="00D71B8E"/>
    <w:rsid w:val="00D7360D"/>
    <w:rsid w:val="00D74616"/>
    <w:rsid w:val="00D779CB"/>
    <w:rsid w:val="00D81F60"/>
    <w:rsid w:val="00DA750D"/>
    <w:rsid w:val="00DB1212"/>
    <w:rsid w:val="00DB277F"/>
    <w:rsid w:val="00DB2881"/>
    <w:rsid w:val="00DB3192"/>
    <w:rsid w:val="00DB32BF"/>
    <w:rsid w:val="00DC4CF4"/>
    <w:rsid w:val="00DC7436"/>
    <w:rsid w:val="00DD490F"/>
    <w:rsid w:val="00DE42D6"/>
    <w:rsid w:val="00DE6B74"/>
    <w:rsid w:val="00DE70C0"/>
    <w:rsid w:val="00DF35EE"/>
    <w:rsid w:val="00DF4804"/>
    <w:rsid w:val="00DF56EC"/>
    <w:rsid w:val="00E05226"/>
    <w:rsid w:val="00E12C67"/>
    <w:rsid w:val="00E1618A"/>
    <w:rsid w:val="00E16477"/>
    <w:rsid w:val="00E1717C"/>
    <w:rsid w:val="00E25B11"/>
    <w:rsid w:val="00E32D18"/>
    <w:rsid w:val="00E3312A"/>
    <w:rsid w:val="00E43078"/>
    <w:rsid w:val="00E50E67"/>
    <w:rsid w:val="00E51DDE"/>
    <w:rsid w:val="00E54A05"/>
    <w:rsid w:val="00E618C7"/>
    <w:rsid w:val="00E621B4"/>
    <w:rsid w:val="00E627C1"/>
    <w:rsid w:val="00E63FDF"/>
    <w:rsid w:val="00E64C9D"/>
    <w:rsid w:val="00E70982"/>
    <w:rsid w:val="00E73549"/>
    <w:rsid w:val="00E84C0E"/>
    <w:rsid w:val="00E86108"/>
    <w:rsid w:val="00E8655A"/>
    <w:rsid w:val="00E9293C"/>
    <w:rsid w:val="00E9606C"/>
    <w:rsid w:val="00E97130"/>
    <w:rsid w:val="00E979D5"/>
    <w:rsid w:val="00EA6F0D"/>
    <w:rsid w:val="00EB2D1B"/>
    <w:rsid w:val="00EB2FFE"/>
    <w:rsid w:val="00EB5CD6"/>
    <w:rsid w:val="00EC09B3"/>
    <w:rsid w:val="00EC4A51"/>
    <w:rsid w:val="00EC4B36"/>
    <w:rsid w:val="00EC661D"/>
    <w:rsid w:val="00EE11CF"/>
    <w:rsid w:val="00EE380A"/>
    <w:rsid w:val="00EF11AF"/>
    <w:rsid w:val="00EF2EE4"/>
    <w:rsid w:val="00EF5338"/>
    <w:rsid w:val="00F0762C"/>
    <w:rsid w:val="00F10076"/>
    <w:rsid w:val="00F10DE9"/>
    <w:rsid w:val="00F140D8"/>
    <w:rsid w:val="00F1540E"/>
    <w:rsid w:val="00F311B3"/>
    <w:rsid w:val="00F36933"/>
    <w:rsid w:val="00F45B41"/>
    <w:rsid w:val="00F4717E"/>
    <w:rsid w:val="00F47954"/>
    <w:rsid w:val="00F525CA"/>
    <w:rsid w:val="00F54AD8"/>
    <w:rsid w:val="00F54CAB"/>
    <w:rsid w:val="00F610C5"/>
    <w:rsid w:val="00F63EB2"/>
    <w:rsid w:val="00F652D4"/>
    <w:rsid w:val="00F708B1"/>
    <w:rsid w:val="00F73CF9"/>
    <w:rsid w:val="00F7485C"/>
    <w:rsid w:val="00F753CC"/>
    <w:rsid w:val="00F80DDD"/>
    <w:rsid w:val="00F91982"/>
    <w:rsid w:val="00F95580"/>
    <w:rsid w:val="00FA7447"/>
    <w:rsid w:val="00FB3726"/>
    <w:rsid w:val="00FB7369"/>
    <w:rsid w:val="00FC21C6"/>
    <w:rsid w:val="00FC5342"/>
    <w:rsid w:val="00FD0646"/>
    <w:rsid w:val="00FD5C85"/>
    <w:rsid w:val="00FE123E"/>
    <w:rsid w:val="00FE24E8"/>
    <w:rsid w:val="00FE3F9E"/>
    <w:rsid w:val="00FE4138"/>
    <w:rsid w:val="00FF4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43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1212"/>
    <w:pPr>
      <w:ind w:leftChars="400" w:left="840"/>
    </w:pPr>
  </w:style>
  <w:style w:type="paragraph" w:styleId="a4">
    <w:name w:val="header"/>
    <w:basedOn w:val="a"/>
    <w:link w:val="a5"/>
    <w:uiPriority w:val="99"/>
    <w:unhideWhenUsed/>
    <w:rsid w:val="005A67B3"/>
    <w:pPr>
      <w:tabs>
        <w:tab w:val="center" w:pos="4252"/>
        <w:tab w:val="right" w:pos="8504"/>
      </w:tabs>
      <w:snapToGrid w:val="0"/>
    </w:pPr>
  </w:style>
  <w:style w:type="character" w:customStyle="1" w:styleId="a5">
    <w:name w:val="ヘッダー (文字)"/>
    <w:basedOn w:val="a0"/>
    <w:link w:val="a4"/>
    <w:uiPriority w:val="99"/>
    <w:rsid w:val="005A67B3"/>
  </w:style>
  <w:style w:type="paragraph" w:styleId="a6">
    <w:name w:val="footer"/>
    <w:basedOn w:val="a"/>
    <w:link w:val="a7"/>
    <w:uiPriority w:val="99"/>
    <w:unhideWhenUsed/>
    <w:rsid w:val="005A67B3"/>
    <w:pPr>
      <w:tabs>
        <w:tab w:val="center" w:pos="4252"/>
        <w:tab w:val="right" w:pos="8504"/>
      </w:tabs>
      <w:snapToGrid w:val="0"/>
    </w:pPr>
  </w:style>
  <w:style w:type="character" w:customStyle="1" w:styleId="a7">
    <w:name w:val="フッター (文字)"/>
    <w:basedOn w:val="a0"/>
    <w:link w:val="a6"/>
    <w:uiPriority w:val="99"/>
    <w:rsid w:val="005A67B3"/>
  </w:style>
  <w:style w:type="table" w:styleId="a8">
    <w:name w:val="Table Grid"/>
    <w:basedOn w:val="a1"/>
    <w:uiPriority w:val="59"/>
    <w:rsid w:val="00DE6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727E"/>
    <w:pPr>
      <w:widowControl w:val="0"/>
      <w:autoSpaceDE w:val="0"/>
      <w:autoSpaceDN w:val="0"/>
      <w:adjustRightInd w:val="0"/>
    </w:pPr>
    <w:rPr>
      <w:rFonts w:ascii="メイリオ" w:hAnsi="メイリオ" w:cs="メイリオ"/>
      <w:color w:val="000000"/>
      <w:kern w:val="0"/>
      <w:sz w:val="24"/>
      <w:szCs w:val="24"/>
    </w:rPr>
  </w:style>
  <w:style w:type="paragraph" w:styleId="a9">
    <w:name w:val="Balloon Text"/>
    <w:basedOn w:val="a"/>
    <w:link w:val="aa"/>
    <w:uiPriority w:val="99"/>
    <w:semiHidden/>
    <w:unhideWhenUsed/>
    <w:rsid w:val="009E40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4075"/>
    <w:rPr>
      <w:rFonts w:asciiTheme="majorHAnsi" w:eastAsiaTheme="majorEastAsia" w:hAnsiTheme="majorHAnsi" w:cstheme="majorBidi"/>
      <w:sz w:val="18"/>
      <w:szCs w:val="18"/>
    </w:rPr>
  </w:style>
  <w:style w:type="character" w:styleId="ab">
    <w:name w:val="Hyperlink"/>
    <w:uiPriority w:val="99"/>
    <w:unhideWhenUsed/>
    <w:rsid w:val="00C3507E"/>
    <w:rPr>
      <w:color w:val="0563C1"/>
      <w:u w:val="single"/>
    </w:rPr>
  </w:style>
  <w:style w:type="paragraph" w:styleId="ac">
    <w:name w:val="Revision"/>
    <w:hidden/>
    <w:uiPriority w:val="99"/>
    <w:semiHidden/>
    <w:rsid w:val="00B11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1539">
      <w:bodyDiv w:val="1"/>
      <w:marLeft w:val="0"/>
      <w:marRight w:val="0"/>
      <w:marTop w:val="0"/>
      <w:marBottom w:val="0"/>
      <w:divBdr>
        <w:top w:val="none" w:sz="0" w:space="0" w:color="auto"/>
        <w:left w:val="none" w:sz="0" w:space="0" w:color="auto"/>
        <w:bottom w:val="none" w:sz="0" w:space="0" w:color="auto"/>
        <w:right w:val="none" w:sz="0" w:space="0" w:color="auto"/>
      </w:divBdr>
    </w:div>
    <w:div w:id="331419789">
      <w:bodyDiv w:val="1"/>
      <w:marLeft w:val="0"/>
      <w:marRight w:val="0"/>
      <w:marTop w:val="0"/>
      <w:marBottom w:val="0"/>
      <w:divBdr>
        <w:top w:val="none" w:sz="0" w:space="0" w:color="auto"/>
        <w:left w:val="none" w:sz="0" w:space="0" w:color="auto"/>
        <w:bottom w:val="none" w:sz="0" w:space="0" w:color="auto"/>
        <w:right w:val="none" w:sz="0" w:space="0" w:color="auto"/>
      </w:divBdr>
    </w:div>
    <w:div w:id="344868516">
      <w:bodyDiv w:val="1"/>
      <w:marLeft w:val="0"/>
      <w:marRight w:val="0"/>
      <w:marTop w:val="0"/>
      <w:marBottom w:val="0"/>
      <w:divBdr>
        <w:top w:val="none" w:sz="0" w:space="0" w:color="auto"/>
        <w:left w:val="none" w:sz="0" w:space="0" w:color="auto"/>
        <w:bottom w:val="none" w:sz="0" w:space="0" w:color="auto"/>
        <w:right w:val="none" w:sz="0" w:space="0" w:color="auto"/>
      </w:divBdr>
    </w:div>
    <w:div w:id="892959032">
      <w:bodyDiv w:val="1"/>
      <w:marLeft w:val="0"/>
      <w:marRight w:val="0"/>
      <w:marTop w:val="0"/>
      <w:marBottom w:val="0"/>
      <w:divBdr>
        <w:top w:val="none" w:sz="0" w:space="0" w:color="auto"/>
        <w:left w:val="none" w:sz="0" w:space="0" w:color="auto"/>
        <w:bottom w:val="none" w:sz="0" w:space="0" w:color="auto"/>
        <w:right w:val="none" w:sz="0" w:space="0" w:color="auto"/>
      </w:divBdr>
      <w:divsChild>
        <w:div w:id="1452703187">
          <w:marLeft w:val="446"/>
          <w:marRight w:val="0"/>
          <w:marTop w:val="0"/>
          <w:marBottom w:val="0"/>
          <w:divBdr>
            <w:top w:val="none" w:sz="0" w:space="0" w:color="auto"/>
            <w:left w:val="none" w:sz="0" w:space="0" w:color="auto"/>
            <w:bottom w:val="none" w:sz="0" w:space="0" w:color="auto"/>
            <w:right w:val="none" w:sz="0" w:space="0" w:color="auto"/>
          </w:divBdr>
        </w:div>
      </w:divsChild>
    </w:div>
    <w:div w:id="1030497163">
      <w:bodyDiv w:val="1"/>
      <w:marLeft w:val="0"/>
      <w:marRight w:val="0"/>
      <w:marTop w:val="0"/>
      <w:marBottom w:val="0"/>
      <w:divBdr>
        <w:top w:val="none" w:sz="0" w:space="0" w:color="auto"/>
        <w:left w:val="none" w:sz="0" w:space="0" w:color="auto"/>
        <w:bottom w:val="none" w:sz="0" w:space="0" w:color="auto"/>
        <w:right w:val="none" w:sz="0" w:space="0" w:color="auto"/>
      </w:divBdr>
    </w:div>
    <w:div w:id="1094980062">
      <w:bodyDiv w:val="1"/>
      <w:marLeft w:val="0"/>
      <w:marRight w:val="0"/>
      <w:marTop w:val="0"/>
      <w:marBottom w:val="0"/>
      <w:divBdr>
        <w:top w:val="none" w:sz="0" w:space="0" w:color="auto"/>
        <w:left w:val="none" w:sz="0" w:space="0" w:color="auto"/>
        <w:bottom w:val="none" w:sz="0" w:space="0" w:color="auto"/>
        <w:right w:val="none" w:sz="0" w:space="0" w:color="auto"/>
      </w:divBdr>
    </w:div>
    <w:div w:id="1107384574">
      <w:bodyDiv w:val="1"/>
      <w:marLeft w:val="0"/>
      <w:marRight w:val="0"/>
      <w:marTop w:val="0"/>
      <w:marBottom w:val="0"/>
      <w:divBdr>
        <w:top w:val="none" w:sz="0" w:space="0" w:color="auto"/>
        <w:left w:val="none" w:sz="0" w:space="0" w:color="auto"/>
        <w:bottom w:val="none" w:sz="0" w:space="0" w:color="auto"/>
        <w:right w:val="none" w:sz="0" w:space="0" w:color="auto"/>
      </w:divBdr>
    </w:div>
    <w:div w:id="1390494983">
      <w:bodyDiv w:val="1"/>
      <w:marLeft w:val="0"/>
      <w:marRight w:val="0"/>
      <w:marTop w:val="0"/>
      <w:marBottom w:val="0"/>
      <w:divBdr>
        <w:top w:val="none" w:sz="0" w:space="0" w:color="auto"/>
        <w:left w:val="none" w:sz="0" w:space="0" w:color="auto"/>
        <w:bottom w:val="none" w:sz="0" w:space="0" w:color="auto"/>
        <w:right w:val="none" w:sz="0" w:space="0" w:color="auto"/>
      </w:divBdr>
    </w:div>
    <w:div w:id="15068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2024-07-25T09:09:00Z</dcterms:created>
  <dcterms:modified xsi:type="dcterms:W3CDTF">2024-07-25T09:47:00Z</dcterms:modified>
</cp:coreProperties>
</file>