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70A7" w14:textId="49D9EC3D" w:rsidR="00B91958" w:rsidRDefault="001A0669" w:rsidP="001A0669">
      <w:pPr>
        <w:jc w:val="left"/>
      </w:pPr>
      <w:r>
        <w:rPr>
          <w:rFonts w:hint="eastAsia"/>
        </w:rPr>
        <w:t>○事件議決案</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
        <w:gridCol w:w="1984"/>
        <w:gridCol w:w="6095"/>
      </w:tblGrid>
      <w:tr w:rsidR="007947E7" w:rsidRPr="007947E7" w14:paraId="4FA5EF30" w14:textId="77777777" w:rsidTr="009063F1">
        <w:trPr>
          <w:trHeight w:val="458"/>
        </w:trPr>
        <w:tc>
          <w:tcPr>
            <w:tcW w:w="879" w:type="dxa"/>
            <w:vAlign w:val="center"/>
          </w:tcPr>
          <w:p w14:paraId="0D58F9ED" w14:textId="77777777" w:rsidR="007947E7" w:rsidRPr="007947E7" w:rsidRDefault="007947E7" w:rsidP="007947E7">
            <w:pPr>
              <w:jc w:val="center"/>
              <w:rPr>
                <w:sz w:val="21"/>
              </w:rPr>
            </w:pPr>
            <w:r w:rsidRPr="007947E7">
              <w:rPr>
                <w:sz w:val="21"/>
              </w:rPr>
              <w:br w:type="page"/>
            </w:r>
            <w:r w:rsidRPr="007947E7">
              <w:rPr>
                <w:rFonts w:hint="eastAsia"/>
                <w:sz w:val="21"/>
              </w:rPr>
              <w:t>番号</w:t>
            </w:r>
          </w:p>
        </w:tc>
        <w:tc>
          <w:tcPr>
            <w:tcW w:w="1984" w:type="dxa"/>
            <w:vAlign w:val="center"/>
          </w:tcPr>
          <w:p w14:paraId="29789F8A" w14:textId="77777777" w:rsidR="007947E7" w:rsidRPr="007947E7" w:rsidRDefault="007947E7" w:rsidP="007947E7">
            <w:pPr>
              <w:jc w:val="center"/>
              <w:rPr>
                <w:sz w:val="21"/>
              </w:rPr>
            </w:pPr>
            <w:r w:rsidRPr="007947E7">
              <w:rPr>
                <w:rFonts w:hint="eastAsia"/>
                <w:sz w:val="21"/>
              </w:rPr>
              <w:t>件　　　　　名</w:t>
            </w:r>
          </w:p>
        </w:tc>
        <w:tc>
          <w:tcPr>
            <w:tcW w:w="6095" w:type="dxa"/>
            <w:vAlign w:val="center"/>
          </w:tcPr>
          <w:p w14:paraId="138D2B94" w14:textId="77777777" w:rsidR="007947E7" w:rsidRPr="007947E7" w:rsidRDefault="007947E7" w:rsidP="007947E7">
            <w:pPr>
              <w:jc w:val="center"/>
              <w:rPr>
                <w:sz w:val="21"/>
              </w:rPr>
            </w:pPr>
            <w:r w:rsidRPr="007947E7">
              <w:rPr>
                <w:rFonts w:hint="eastAsia"/>
                <w:sz w:val="21"/>
              </w:rPr>
              <w:t>概　　　　　　　　　　要</w:t>
            </w:r>
          </w:p>
        </w:tc>
      </w:tr>
      <w:tr w:rsidR="007947E7" w:rsidRPr="007947E7" w14:paraId="0EFCA0B9" w14:textId="77777777" w:rsidTr="009063F1">
        <w:trPr>
          <w:trHeight w:val="1390"/>
        </w:trPr>
        <w:tc>
          <w:tcPr>
            <w:tcW w:w="879" w:type="dxa"/>
            <w:vMerge w:val="restart"/>
          </w:tcPr>
          <w:p w14:paraId="2BD5F581" w14:textId="77777777" w:rsidR="007947E7" w:rsidRPr="007947E7" w:rsidRDefault="007947E7" w:rsidP="007947E7">
            <w:pPr>
              <w:jc w:val="center"/>
              <w:rPr>
                <w:sz w:val="21"/>
              </w:rPr>
            </w:pPr>
            <w:r w:rsidRPr="007947E7">
              <w:rPr>
                <w:rFonts w:hint="eastAsia"/>
                <w:sz w:val="21"/>
              </w:rPr>
              <w:t>１</w:t>
            </w:r>
          </w:p>
        </w:tc>
        <w:tc>
          <w:tcPr>
            <w:tcW w:w="1984" w:type="dxa"/>
            <w:vMerge w:val="restart"/>
          </w:tcPr>
          <w:p w14:paraId="6917B7B9" w14:textId="3E35A13A" w:rsidR="007947E7" w:rsidRPr="007947E7" w:rsidRDefault="007947E7" w:rsidP="007947E7">
            <w:pPr>
              <w:rPr>
                <w:sz w:val="21"/>
              </w:rPr>
            </w:pPr>
            <w:r w:rsidRPr="007947E7">
              <w:rPr>
                <w:rFonts w:hint="eastAsia"/>
                <w:sz w:val="21"/>
              </w:rPr>
              <w:t>指定管理者の指定の件（教育委員会所管施設）</w:t>
            </w:r>
          </w:p>
        </w:tc>
        <w:tc>
          <w:tcPr>
            <w:tcW w:w="6095" w:type="dxa"/>
          </w:tcPr>
          <w:p w14:paraId="4DF029D8" w14:textId="2F5DCA2F" w:rsidR="007947E7" w:rsidRPr="007947E7" w:rsidRDefault="007947E7" w:rsidP="007947E7">
            <w:pPr>
              <w:rPr>
                <w:sz w:val="21"/>
              </w:rPr>
            </w:pPr>
            <w:r w:rsidRPr="007947E7">
              <w:rPr>
                <w:rFonts w:hint="eastAsia"/>
                <w:sz w:val="21"/>
              </w:rPr>
              <w:t>(1)</w:t>
            </w:r>
            <w:r w:rsidR="009063F1">
              <w:rPr>
                <w:sz w:val="21"/>
              </w:rPr>
              <w:t xml:space="preserve">  </w:t>
            </w:r>
            <w:r w:rsidR="009063F1">
              <w:rPr>
                <w:rFonts w:hint="eastAsia"/>
                <w:sz w:val="21"/>
              </w:rPr>
              <w:t xml:space="preserve"> </w:t>
            </w:r>
            <w:r w:rsidRPr="007947E7">
              <w:rPr>
                <w:rFonts w:hint="eastAsia"/>
                <w:sz w:val="21"/>
              </w:rPr>
              <w:t>大阪府立漕艇センター</w:t>
            </w:r>
          </w:p>
          <w:p w14:paraId="1182240E" w14:textId="77777777" w:rsidR="007947E7" w:rsidRPr="007947E7" w:rsidRDefault="007947E7" w:rsidP="009063F1">
            <w:pPr>
              <w:autoSpaceDE w:val="0"/>
              <w:autoSpaceDN w:val="0"/>
              <w:ind w:firstLineChars="150" w:firstLine="525"/>
              <w:rPr>
                <w:rFonts w:ascii="ＭＳ 明朝" w:hAnsi="ＭＳ 明朝"/>
                <w:sz w:val="21"/>
              </w:rPr>
            </w:pPr>
            <w:r w:rsidRPr="007947E7">
              <w:rPr>
                <w:rFonts w:hint="eastAsia"/>
                <w:spacing w:val="70"/>
                <w:kern w:val="0"/>
                <w:sz w:val="21"/>
                <w:fitText w:val="1260" w:id="-1964806656"/>
              </w:rPr>
              <w:t>指定期</w:t>
            </w:r>
            <w:r w:rsidRPr="007947E7">
              <w:rPr>
                <w:rFonts w:hint="eastAsia"/>
                <w:kern w:val="0"/>
                <w:sz w:val="21"/>
                <w:fitText w:val="1260" w:id="-1964806656"/>
              </w:rPr>
              <w:t>間</w:t>
            </w:r>
            <w:r w:rsidRPr="007947E7">
              <w:rPr>
                <w:rFonts w:hint="eastAsia"/>
                <w:sz w:val="21"/>
              </w:rPr>
              <w:t xml:space="preserve">　</w:t>
            </w:r>
            <w:r w:rsidRPr="007947E7">
              <w:rPr>
                <w:rFonts w:ascii="ＭＳ 明朝" w:hAnsi="ＭＳ 明朝" w:hint="eastAsia"/>
                <w:sz w:val="21"/>
              </w:rPr>
              <w:t>令和３年４月１日から</w:t>
            </w:r>
          </w:p>
          <w:p w14:paraId="48ADE5BB" w14:textId="77777777" w:rsidR="007947E7" w:rsidRPr="007947E7" w:rsidRDefault="007947E7" w:rsidP="007947E7">
            <w:pPr>
              <w:autoSpaceDE w:val="0"/>
              <w:autoSpaceDN w:val="0"/>
              <w:ind w:firstLineChars="950" w:firstLine="1995"/>
              <w:rPr>
                <w:rFonts w:ascii="ＭＳ 明朝" w:hAnsi="ＭＳ 明朝"/>
                <w:sz w:val="21"/>
              </w:rPr>
            </w:pPr>
            <w:r w:rsidRPr="007947E7">
              <w:rPr>
                <w:rFonts w:ascii="ＭＳ 明朝" w:hAnsi="ＭＳ 明朝" w:hint="eastAsia"/>
                <w:sz w:val="21"/>
              </w:rPr>
              <w:t>令和８年３月31日まで</w:t>
            </w:r>
          </w:p>
          <w:p w14:paraId="52531D0F" w14:textId="77777777" w:rsidR="007947E7" w:rsidRPr="007947E7" w:rsidRDefault="007947E7" w:rsidP="007947E7">
            <w:pPr>
              <w:ind w:firstLineChars="250" w:firstLine="525"/>
              <w:rPr>
                <w:sz w:val="21"/>
              </w:rPr>
            </w:pPr>
            <w:r w:rsidRPr="007947E7">
              <w:rPr>
                <w:rFonts w:hint="eastAsia"/>
                <w:sz w:val="21"/>
              </w:rPr>
              <w:t xml:space="preserve">指定する団体　</w:t>
            </w:r>
            <w:r w:rsidRPr="007947E7">
              <w:rPr>
                <w:rFonts w:hint="eastAsia"/>
                <w:kern w:val="0"/>
                <w:sz w:val="21"/>
              </w:rPr>
              <w:t>一般社団法人大阪ボート協会</w:t>
            </w:r>
          </w:p>
        </w:tc>
      </w:tr>
      <w:tr w:rsidR="007947E7" w:rsidRPr="007947E7" w14:paraId="589213E4" w14:textId="77777777" w:rsidTr="009063F1">
        <w:trPr>
          <w:trHeight w:val="1383"/>
        </w:trPr>
        <w:tc>
          <w:tcPr>
            <w:tcW w:w="879" w:type="dxa"/>
            <w:vMerge/>
          </w:tcPr>
          <w:p w14:paraId="0CAEA2DD" w14:textId="77777777" w:rsidR="007947E7" w:rsidRPr="007947E7" w:rsidRDefault="007947E7" w:rsidP="007947E7">
            <w:pPr>
              <w:rPr>
                <w:sz w:val="21"/>
              </w:rPr>
            </w:pPr>
          </w:p>
        </w:tc>
        <w:tc>
          <w:tcPr>
            <w:tcW w:w="1984" w:type="dxa"/>
            <w:vMerge/>
          </w:tcPr>
          <w:p w14:paraId="22AAC0F8" w14:textId="77777777" w:rsidR="007947E7" w:rsidRPr="007947E7" w:rsidRDefault="007947E7" w:rsidP="007947E7">
            <w:pPr>
              <w:rPr>
                <w:sz w:val="21"/>
              </w:rPr>
            </w:pPr>
          </w:p>
        </w:tc>
        <w:tc>
          <w:tcPr>
            <w:tcW w:w="6095" w:type="dxa"/>
          </w:tcPr>
          <w:p w14:paraId="0BB9A4EA" w14:textId="77777777" w:rsidR="007947E7" w:rsidRPr="007947E7" w:rsidRDefault="007947E7" w:rsidP="007947E7">
            <w:pPr>
              <w:rPr>
                <w:sz w:val="21"/>
              </w:rPr>
            </w:pPr>
            <w:r w:rsidRPr="007947E7">
              <w:rPr>
                <w:rFonts w:hint="eastAsia"/>
                <w:sz w:val="21"/>
              </w:rPr>
              <w:t>(</w:t>
            </w:r>
            <w:r w:rsidRPr="007947E7">
              <w:rPr>
                <w:sz w:val="21"/>
              </w:rPr>
              <w:t>2</w:t>
            </w:r>
            <w:r w:rsidRPr="007947E7">
              <w:rPr>
                <w:rFonts w:hint="eastAsia"/>
                <w:sz w:val="21"/>
              </w:rPr>
              <w:t>)</w:t>
            </w:r>
            <w:r w:rsidRPr="007947E7">
              <w:rPr>
                <w:rFonts w:hint="eastAsia"/>
                <w:sz w:val="21"/>
              </w:rPr>
              <w:t xml:space="preserve">　</w:t>
            </w:r>
            <w:r w:rsidRPr="007947E7">
              <w:rPr>
                <w:rFonts w:hint="eastAsia"/>
                <w:sz w:val="21"/>
              </w:rPr>
              <w:t xml:space="preserve"> </w:t>
            </w:r>
            <w:r w:rsidRPr="007947E7">
              <w:rPr>
                <w:rFonts w:hint="eastAsia"/>
                <w:sz w:val="21"/>
              </w:rPr>
              <w:t>大阪府立臨海スポーツセンター</w:t>
            </w:r>
          </w:p>
          <w:p w14:paraId="6BF86F09" w14:textId="77777777" w:rsidR="007947E7" w:rsidRPr="007947E7" w:rsidRDefault="007947E7" w:rsidP="007947E7">
            <w:pPr>
              <w:autoSpaceDE w:val="0"/>
              <w:autoSpaceDN w:val="0"/>
              <w:ind w:firstLineChars="150" w:firstLine="525"/>
              <w:rPr>
                <w:rFonts w:ascii="ＭＳ 明朝" w:hAnsi="ＭＳ 明朝"/>
                <w:sz w:val="21"/>
              </w:rPr>
            </w:pPr>
            <w:r w:rsidRPr="007947E7">
              <w:rPr>
                <w:rFonts w:hint="eastAsia"/>
                <w:spacing w:val="70"/>
                <w:kern w:val="0"/>
                <w:sz w:val="21"/>
                <w:fitText w:val="1260" w:id="-1964806655"/>
              </w:rPr>
              <w:t>指定期</w:t>
            </w:r>
            <w:r w:rsidRPr="007947E7">
              <w:rPr>
                <w:rFonts w:hint="eastAsia"/>
                <w:kern w:val="0"/>
                <w:sz w:val="21"/>
                <w:fitText w:val="1260" w:id="-1964806655"/>
              </w:rPr>
              <w:t>間</w:t>
            </w:r>
            <w:r w:rsidRPr="007947E7">
              <w:rPr>
                <w:rFonts w:hint="eastAsia"/>
                <w:sz w:val="21"/>
              </w:rPr>
              <w:t xml:space="preserve">　</w:t>
            </w:r>
            <w:r w:rsidRPr="007947E7">
              <w:rPr>
                <w:rFonts w:ascii="ＭＳ 明朝" w:hAnsi="ＭＳ 明朝" w:hint="eastAsia"/>
                <w:sz w:val="21"/>
              </w:rPr>
              <w:t>令和３年４月１日から</w:t>
            </w:r>
          </w:p>
          <w:p w14:paraId="34C897CB" w14:textId="77777777" w:rsidR="007947E7" w:rsidRPr="007947E7" w:rsidRDefault="007947E7" w:rsidP="007947E7">
            <w:pPr>
              <w:autoSpaceDE w:val="0"/>
              <w:autoSpaceDN w:val="0"/>
              <w:ind w:firstLineChars="950" w:firstLine="1995"/>
              <w:rPr>
                <w:rFonts w:ascii="ＭＳ 明朝" w:hAnsi="ＭＳ 明朝"/>
                <w:sz w:val="21"/>
              </w:rPr>
            </w:pPr>
            <w:r w:rsidRPr="007947E7">
              <w:rPr>
                <w:rFonts w:ascii="ＭＳ 明朝" w:hAnsi="ＭＳ 明朝" w:hint="eastAsia"/>
                <w:sz w:val="21"/>
              </w:rPr>
              <w:t>令和８年３月31日まで</w:t>
            </w:r>
          </w:p>
          <w:p w14:paraId="0E741367" w14:textId="77777777" w:rsidR="007947E7" w:rsidRPr="007947E7" w:rsidRDefault="007947E7" w:rsidP="007947E7">
            <w:pPr>
              <w:ind w:firstLineChars="250" w:firstLine="525"/>
              <w:rPr>
                <w:sz w:val="21"/>
              </w:rPr>
            </w:pPr>
            <w:r w:rsidRPr="007947E7">
              <w:rPr>
                <w:rFonts w:hint="eastAsia"/>
                <w:sz w:val="21"/>
              </w:rPr>
              <w:t xml:space="preserve">指定する団体　</w:t>
            </w:r>
            <w:r w:rsidRPr="007947E7">
              <w:rPr>
                <w:rFonts w:hint="eastAsia"/>
                <w:kern w:val="0"/>
                <w:sz w:val="21"/>
              </w:rPr>
              <w:t>南海ビルサービス株式会社</w:t>
            </w:r>
          </w:p>
        </w:tc>
      </w:tr>
      <w:tr w:rsidR="007947E7" w:rsidRPr="007947E7" w14:paraId="73F4BC97" w14:textId="77777777" w:rsidTr="009063F1">
        <w:trPr>
          <w:trHeight w:val="1413"/>
        </w:trPr>
        <w:tc>
          <w:tcPr>
            <w:tcW w:w="879" w:type="dxa"/>
            <w:vMerge/>
          </w:tcPr>
          <w:p w14:paraId="7711EAD7" w14:textId="77777777" w:rsidR="007947E7" w:rsidRPr="007947E7" w:rsidRDefault="007947E7" w:rsidP="007947E7">
            <w:pPr>
              <w:rPr>
                <w:sz w:val="21"/>
              </w:rPr>
            </w:pPr>
          </w:p>
        </w:tc>
        <w:tc>
          <w:tcPr>
            <w:tcW w:w="1984" w:type="dxa"/>
            <w:vMerge/>
          </w:tcPr>
          <w:p w14:paraId="056B3238" w14:textId="77777777" w:rsidR="007947E7" w:rsidRPr="007947E7" w:rsidRDefault="007947E7" w:rsidP="007947E7">
            <w:pPr>
              <w:rPr>
                <w:sz w:val="21"/>
              </w:rPr>
            </w:pPr>
          </w:p>
        </w:tc>
        <w:tc>
          <w:tcPr>
            <w:tcW w:w="6095" w:type="dxa"/>
          </w:tcPr>
          <w:p w14:paraId="7C724869" w14:textId="77777777" w:rsidR="007947E7" w:rsidRPr="007947E7" w:rsidRDefault="007947E7" w:rsidP="007947E7">
            <w:pPr>
              <w:rPr>
                <w:sz w:val="21"/>
              </w:rPr>
            </w:pPr>
            <w:r w:rsidRPr="007947E7">
              <w:rPr>
                <w:rFonts w:hint="eastAsia"/>
                <w:sz w:val="21"/>
              </w:rPr>
              <w:t>(3)</w:t>
            </w:r>
            <w:r w:rsidRPr="007947E7">
              <w:rPr>
                <w:rFonts w:hint="eastAsia"/>
                <w:sz w:val="21"/>
              </w:rPr>
              <w:t xml:space="preserve">　</w:t>
            </w:r>
            <w:r w:rsidRPr="007947E7">
              <w:rPr>
                <w:rFonts w:hint="eastAsia"/>
                <w:sz w:val="21"/>
              </w:rPr>
              <w:t xml:space="preserve"> </w:t>
            </w:r>
            <w:r w:rsidRPr="007947E7">
              <w:rPr>
                <w:rFonts w:hint="eastAsia"/>
                <w:sz w:val="21"/>
              </w:rPr>
              <w:t>大阪府立体育会館</w:t>
            </w:r>
          </w:p>
          <w:p w14:paraId="4750DB95" w14:textId="77777777" w:rsidR="007947E7" w:rsidRPr="007947E7" w:rsidRDefault="007947E7" w:rsidP="007947E7">
            <w:pPr>
              <w:autoSpaceDE w:val="0"/>
              <w:autoSpaceDN w:val="0"/>
              <w:ind w:firstLineChars="150" w:firstLine="525"/>
              <w:rPr>
                <w:rFonts w:ascii="ＭＳ 明朝" w:hAnsi="ＭＳ 明朝"/>
                <w:sz w:val="21"/>
              </w:rPr>
            </w:pPr>
            <w:r w:rsidRPr="007947E7">
              <w:rPr>
                <w:rFonts w:hint="eastAsia"/>
                <w:spacing w:val="70"/>
                <w:kern w:val="0"/>
                <w:sz w:val="21"/>
                <w:fitText w:val="1260" w:id="-1964806654"/>
              </w:rPr>
              <w:t>指定期</w:t>
            </w:r>
            <w:r w:rsidRPr="007947E7">
              <w:rPr>
                <w:rFonts w:hint="eastAsia"/>
                <w:kern w:val="0"/>
                <w:sz w:val="21"/>
                <w:fitText w:val="1260" w:id="-1964806654"/>
              </w:rPr>
              <w:t>間</w:t>
            </w:r>
            <w:r w:rsidRPr="007947E7">
              <w:rPr>
                <w:rFonts w:hint="eastAsia"/>
                <w:sz w:val="21"/>
              </w:rPr>
              <w:t xml:space="preserve">　</w:t>
            </w:r>
            <w:r w:rsidRPr="007947E7">
              <w:rPr>
                <w:rFonts w:ascii="ＭＳ 明朝" w:hAnsi="ＭＳ 明朝" w:hint="eastAsia"/>
                <w:sz w:val="21"/>
              </w:rPr>
              <w:t>令和３年４月１日から</w:t>
            </w:r>
          </w:p>
          <w:p w14:paraId="0404AB4A" w14:textId="77777777" w:rsidR="007947E7" w:rsidRPr="007947E7" w:rsidRDefault="007947E7" w:rsidP="007947E7">
            <w:pPr>
              <w:autoSpaceDE w:val="0"/>
              <w:autoSpaceDN w:val="0"/>
              <w:ind w:firstLineChars="950" w:firstLine="1995"/>
              <w:rPr>
                <w:rFonts w:ascii="ＭＳ 明朝" w:hAnsi="ＭＳ 明朝"/>
                <w:sz w:val="21"/>
              </w:rPr>
            </w:pPr>
            <w:r w:rsidRPr="007947E7">
              <w:rPr>
                <w:rFonts w:ascii="ＭＳ 明朝" w:hAnsi="ＭＳ 明朝" w:hint="eastAsia"/>
                <w:sz w:val="21"/>
              </w:rPr>
              <w:t>令和13年３月31日まで</w:t>
            </w:r>
          </w:p>
          <w:p w14:paraId="422BE649" w14:textId="77777777" w:rsidR="007947E7" w:rsidRPr="007947E7" w:rsidRDefault="007947E7" w:rsidP="007947E7">
            <w:pPr>
              <w:ind w:firstLineChars="250" w:firstLine="525"/>
              <w:rPr>
                <w:sz w:val="21"/>
              </w:rPr>
            </w:pPr>
            <w:r w:rsidRPr="007947E7">
              <w:rPr>
                <w:rFonts w:hint="eastAsia"/>
                <w:sz w:val="21"/>
              </w:rPr>
              <w:t xml:space="preserve">指定する団体　</w:t>
            </w:r>
            <w:r w:rsidRPr="007947E7">
              <w:rPr>
                <w:rFonts w:hint="eastAsia"/>
                <w:kern w:val="0"/>
                <w:sz w:val="21"/>
              </w:rPr>
              <w:t>シンコースポーツ・ＮＴＴグループ</w:t>
            </w:r>
          </w:p>
        </w:tc>
      </w:tr>
      <w:tr w:rsidR="007947E7" w:rsidRPr="007947E7" w14:paraId="6920C84D" w14:textId="77777777" w:rsidTr="009063F1">
        <w:trPr>
          <w:trHeight w:val="1377"/>
        </w:trPr>
        <w:tc>
          <w:tcPr>
            <w:tcW w:w="879" w:type="dxa"/>
            <w:vMerge/>
          </w:tcPr>
          <w:p w14:paraId="0EF3D216" w14:textId="77777777" w:rsidR="007947E7" w:rsidRPr="007947E7" w:rsidRDefault="007947E7" w:rsidP="007947E7">
            <w:pPr>
              <w:rPr>
                <w:sz w:val="21"/>
              </w:rPr>
            </w:pPr>
          </w:p>
        </w:tc>
        <w:tc>
          <w:tcPr>
            <w:tcW w:w="1984" w:type="dxa"/>
            <w:vMerge/>
          </w:tcPr>
          <w:p w14:paraId="3ACF58C1" w14:textId="77777777" w:rsidR="007947E7" w:rsidRPr="007947E7" w:rsidRDefault="007947E7" w:rsidP="007947E7">
            <w:pPr>
              <w:rPr>
                <w:sz w:val="21"/>
              </w:rPr>
            </w:pPr>
          </w:p>
        </w:tc>
        <w:tc>
          <w:tcPr>
            <w:tcW w:w="6095" w:type="dxa"/>
          </w:tcPr>
          <w:p w14:paraId="3F8CB7E2" w14:textId="77777777" w:rsidR="007947E7" w:rsidRPr="007947E7" w:rsidRDefault="007947E7" w:rsidP="007947E7">
            <w:pPr>
              <w:rPr>
                <w:sz w:val="21"/>
              </w:rPr>
            </w:pPr>
            <w:r w:rsidRPr="007947E7">
              <w:rPr>
                <w:rFonts w:hint="eastAsia"/>
                <w:sz w:val="21"/>
              </w:rPr>
              <w:t>(4)</w:t>
            </w:r>
            <w:r w:rsidRPr="007947E7">
              <w:rPr>
                <w:rFonts w:hint="eastAsia"/>
                <w:sz w:val="21"/>
              </w:rPr>
              <w:t xml:space="preserve">　大阪府立中之島図書館</w:t>
            </w:r>
          </w:p>
          <w:p w14:paraId="147735CA" w14:textId="77777777" w:rsidR="007947E7" w:rsidRPr="007947E7" w:rsidRDefault="007947E7" w:rsidP="007947E7">
            <w:pPr>
              <w:autoSpaceDE w:val="0"/>
              <w:autoSpaceDN w:val="0"/>
              <w:ind w:firstLineChars="150" w:firstLine="525"/>
              <w:rPr>
                <w:rFonts w:ascii="ＭＳ 明朝" w:hAnsi="ＭＳ 明朝"/>
                <w:sz w:val="21"/>
              </w:rPr>
            </w:pPr>
            <w:r w:rsidRPr="007947E7">
              <w:rPr>
                <w:rFonts w:hint="eastAsia"/>
                <w:spacing w:val="70"/>
                <w:kern w:val="0"/>
                <w:sz w:val="21"/>
                <w:fitText w:val="1260" w:id="-1964806653"/>
              </w:rPr>
              <w:t>指定期</w:t>
            </w:r>
            <w:r w:rsidRPr="007947E7">
              <w:rPr>
                <w:rFonts w:hint="eastAsia"/>
                <w:kern w:val="0"/>
                <w:sz w:val="21"/>
                <w:fitText w:val="1260" w:id="-1964806653"/>
              </w:rPr>
              <w:t>間</w:t>
            </w:r>
            <w:r w:rsidRPr="007947E7">
              <w:rPr>
                <w:rFonts w:hint="eastAsia"/>
                <w:sz w:val="21"/>
              </w:rPr>
              <w:t xml:space="preserve">　</w:t>
            </w:r>
            <w:r w:rsidRPr="007947E7">
              <w:rPr>
                <w:rFonts w:ascii="ＭＳ 明朝" w:hAnsi="ＭＳ 明朝" w:hint="eastAsia"/>
                <w:sz w:val="21"/>
              </w:rPr>
              <w:t>令和３年４月１日から</w:t>
            </w:r>
          </w:p>
          <w:p w14:paraId="3C57544F" w14:textId="77777777" w:rsidR="007947E7" w:rsidRPr="007947E7" w:rsidRDefault="007947E7" w:rsidP="007947E7">
            <w:pPr>
              <w:autoSpaceDE w:val="0"/>
              <w:autoSpaceDN w:val="0"/>
              <w:ind w:firstLineChars="950" w:firstLine="1995"/>
              <w:rPr>
                <w:rFonts w:ascii="ＭＳ 明朝" w:hAnsi="ＭＳ 明朝"/>
                <w:sz w:val="21"/>
              </w:rPr>
            </w:pPr>
            <w:r w:rsidRPr="007947E7">
              <w:rPr>
                <w:rFonts w:ascii="ＭＳ 明朝" w:hAnsi="ＭＳ 明朝" w:hint="eastAsia"/>
                <w:sz w:val="21"/>
              </w:rPr>
              <w:t>令和８年３月31日まで</w:t>
            </w:r>
          </w:p>
          <w:p w14:paraId="22446A04" w14:textId="66F1D573" w:rsidR="007947E7" w:rsidRPr="007947E7" w:rsidRDefault="007947E7" w:rsidP="007947E7">
            <w:pPr>
              <w:ind w:firstLineChars="250" w:firstLine="525"/>
              <w:rPr>
                <w:sz w:val="21"/>
              </w:rPr>
            </w:pPr>
            <w:r w:rsidRPr="007947E7">
              <w:rPr>
                <w:rFonts w:hint="eastAsia"/>
                <w:sz w:val="21"/>
              </w:rPr>
              <w:t xml:space="preserve">指定する団体　</w:t>
            </w:r>
            <w:r>
              <w:rPr>
                <w:rFonts w:hint="eastAsia"/>
                <w:sz w:val="21"/>
              </w:rPr>
              <w:t>ＳｈｏＰｒｏ・長谷工・ＴＲＣ共同事業</w:t>
            </w:r>
            <w:r w:rsidRPr="007947E7">
              <w:rPr>
                <w:rFonts w:hint="eastAsia"/>
                <w:sz w:val="21"/>
              </w:rPr>
              <w:t>体</w:t>
            </w:r>
          </w:p>
        </w:tc>
      </w:tr>
    </w:tbl>
    <w:p w14:paraId="2E5BA86C" w14:textId="2B7E6804" w:rsidR="007947E7" w:rsidRDefault="007947E7" w:rsidP="001A0669">
      <w:pPr>
        <w:jc w:val="left"/>
      </w:pPr>
    </w:p>
    <w:p w14:paraId="5495DF55" w14:textId="77777777" w:rsidR="001A0669" w:rsidRDefault="001A0669" w:rsidP="001A0669">
      <w:pPr>
        <w:jc w:val="left"/>
      </w:pPr>
      <w:r>
        <w:rPr>
          <w:rFonts w:hint="eastAsia"/>
        </w:rPr>
        <w:t>○条例案</w:t>
      </w:r>
    </w:p>
    <w:tbl>
      <w:tblPr>
        <w:tblW w:w="893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012"/>
        <w:gridCol w:w="6067"/>
      </w:tblGrid>
      <w:tr w:rsidR="001A0669" w:rsidRPr="001A0669" w14:paraId="2C9BD6FF" w14:textId="77777777" w:rsidTr="009063F1">
        <w:trPr>
          <w:cantSplit/>
          <w:trHeight w:val="435"/>
        </w:trPr>
        <w:tc>
          <w:tcPr>
            <w:tcW w:w="851" w:type="dxa"/>
            <w:tcBorders>
              <w:bottom w:val="single" w:sz="12" w:space="0" w:color="auto"/>
            </w:tcBorders>
            <w:vAlign w:val="center"/>
          </w:tcPr>
          <w:p w14:paraId="14A5AF73" w14:textId="77777777" w:rsidR="001A0669" w:rsidRPr="001A0669" w:rsidRDefault="001A0669" w:rsidP="0010780D">
            <w:pPr>
              <w:snapToGrid w:val="0"/>
              <w:jc w:val="center"/>
              <w:rPr>
                <w:sz w:val="22"/>
              </w:rPr>
            </w:pPr>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012" w:type="dxa"/>
            <w:tcBorders>
              <w:bottom w:val="single" w:sz="12" w:space="0" w:color="auto"/>
            </w:tcBorders>
            <w:vAlign w:val="center"/>
          </w:tcPr>
          <w:p w14:paraId="33489403" w14:textId="77777777" w:rsidR="001A0669" w:rsidRPr="001A0669" w:rsidRDefault="001A0669" w:rsidP="001A0669">
            <w:pPr>
              <w:snapToGrid w:val="0"/>
              <w:jc w:val="center"/>
              <w:rPr>
                <w:sz w:val="22"/>
              </w:rPr>
            </w:pPr>
            <w:r w:rsidRPr="001A0669">
              <w:rPr>
                <w:rFonts w:hint="eastAsia"/>
                <w:sz w:val="22"/>
              </w:rPr>
              <w:t>件　　　　　名</w:t>
            </w:r>
          </w:p>
        </w:tc>
        <w:tc>
          <w:tcPr>
            <w:tcW w:w="6067" w:type="dxa"/>
            <w:tcBorders>
              <w:bottom w:val="single" w:sz="12" w:space="0" w:color="auto"/>
            </w:tcBorders>
            <w:vAlign w:val="center"/>
          </w:tcPr>
          <w:p w14:paraId="5341AF1F" w14:textId="030B2FE8" w:rsidR="001A0669" w:rsidRPr="007947E7" w:rsidRDefault="001A0669" w:rsidP="007947E7">
            <w:pPr>
              <w:snapToGrid w:val="0"/>
              <w:jc w:val="center"/>
              <w:rPr>
                <w:sz w:val="22"/>
              </w:rPr>
            </w:pPr>
            <w:r w:rsidRPr="001A0669">
              <w:rPr>
                <w:rFonts w:hint="eastAsia"/>
                <w:sz w:val="22"/>
              </w:rPr>
              <w:t>概　　　　　　　　　　要</w:t>
            </w:r>
          </w:p>
        </w:tc>
      </w:tr>
      <w:tr w:rsidR="00396503" w:rsidRPr="00396503" w14:paraId="66093B83" w14:textId="77777777" w:rsidTr="00A026AF">
        <w:trPr>
          <w:cantSplit/>
          <w:trHeight w:val="435"/>
        </w:trPr>
        <w:tc>
          <w:tcPr>
            <w:tcW w:w="851" w:type="dxa"/>
            <w:shd w:val="clear" w:color="auto" w:fill="auto"/>
          </w:tcPr>
          <w:p w14:paraId="4AB395E2" w14:textId="09851961" w:rsidR="00396503" w:rsidRPr="00396503" w:rsidRDefault="00396503" w:rsidP="00A026AF">
            <w:pPr>
              <w:ind w:leftChars="-47" w:left="-14" w:rightChars="-47" w:right="-113" w:hangingChars="47" w:hanging="99"/>
              <w:jc w:val="center"/>
              <w:rPr>
                <w:noProof/>
                <w:sz w:val="21"/>
                <w:szCs w:val="21"/>
              </w:rPr>
            </w:pPr>
            <w:r>
              <w:rPr>
                <w:rFonts w:hint="eastAsia"/>
                <w:noProof/>
                <w:sz w:val="21"/>
                <w:szCs w:val="21"/>
              </w:rPr>
              <w:t>１</w:t>
            </w:r>
          </w:p>
        </w:tc>
        <w:tc>
          <w:tcPr>
            <w:tcW w:w="2012" w:type="dxa"/>
            <w:shd w:val="clear" w:color="auto" w:fill="auto"/>
          </w:tcPr>
          <w:p w14:paraId="6689EED1" w14:textId="4EC4AF4D" w:rsidR="00396503" w:rsidRPr="00396503" w:rsidRDefault="00396503" w:rsidP="00A026AF">
            <w:pPr>
              <w:rPr>
                <w:rFonts w:ascii="ＭＳ 明朝" w:hAnsi="ＭＳ 明朝"/>
                <w:sz w:val="21"/>
                <w:szCs w:val="21"/>
              </w:rPr>
            </w:pPr>
            <w:r w:rsidRPr="00396503">
              <w:rPr>
                <w:rFonts w:ascii="ＭＳ 明朝" w:hAnsi="ＭＳ 明朝" w:hint="eastAsia"/>
                <w:sz w:val="21"/>
                <w:szCs w:val="21"/>
              </w:rPr>
              <w:t>職員の期末手当及び勤勉手当に関する条例等一部改正の件</w:t>
            </w:r>
          </w:p>
        </w:tc>
        <w:tc>
          <w:tcPr>
            <w:tcW w:w="6067" w:type="dxa"/>
            <w:tcBorders>
              <w:top w:val="single" w:sz="12" w:space="0" w:color="auto"/>
              <w:bottom w:val="single" w:sz="12" w:space="0" w:color="auto"/>
            </w:tcBorders>
            <w:shd w:val="clear" w:color="auto" w:fill="auto"/>
          </w:tcPr>
          <w:p w14:paraId="217161B4" w14:textId="77777777" w:rsidR="00396503" w:rsidRPr="00396503" w:rsidRDefault="00396503" w:rsidP="00396503">
            <w:pPr>
              <w:rPr>
                <w:rFonts w:ascii="ＭＳ 明朝" w:hAnsi="ＭＳ 明朝"/>
                <w:sz w:val="21"/>
                <w:szCs w:val="21"/>
              </w:rPr>
            </w:pPr>
            <w:r w:rsidRPr="00396503">
              <w:rPr>
                <w:rFonts w:ascii="ＭＳ 明朝" w:hAnsi="ＭＳ 明朝" w:hint="eastAsia"/>
                <w:sz w:val="21"/>
                <w:szCs w:val="21"/>
              </w:rPr>
              <w:t>令和２年１０月の人事委員会の勧告等を踏まえ、期末手当を引き下げる。</w:t>
            </w:r>
          </w:p>
          <w:p w14:paraId="15BDF196" w14:textId="77777777" w:rsidR="00396503" w:rsidRPr="00396503" w:rsidRDefault="00396503" w:rsidP="00396503">
            <w:pPr>
              <w:rPr>
                <w:rFonts w:ascii="ＭＳ 明朝" w:hAnsi="ＭＳ 明朝"/>
                <w:sz w:val="21"/>
                <w:szCs w:val="21"/>
              </w:rPr>
            </w:pPr>
            <w:r w:rsidRPr="00396503">
              <w:rPr>
                <w:rFonts w:ascii="ＭＳ 明朝" w:hAnsi="ＭＳ 明朝" w:hint="eastAsia"/>
                <w:sz w:val="21"/>
                <w:szCs w:val="21"/>
              </w:rPr>
              <w:t xml:space="preserve">　〔改正前〕１．３０月</w:t>
            </w:r>
          </w:p>
          <w:p w14:paraId="32E9CE00" w14:textId="77777777" w:rsidR="00396503" w:rsidRPr="00396503" w:rsidRDefault="00396503" w:rsidP="00396503">
            <w:pPr>
              <w:rPr>
                <w:rFonts w:ascii="ＭＳ 明朝" w:hAnsi="ＭＳ 明朝"/>
                <w:sz w:val="21"/>
                <w:szCs w:val="21"/>
              </w:rPr>
            </w:pPr>
            <w:r w:rsidRPr="00396503">
              <w:rPr>
                <w:rFonts w:ascii="ＭＳ 明朝" w:hAnsi="ＭＳ 明朝" w:hint="eastAsia"/>
                <w:sz w:val="21"/>
                <w:szCs w:val="21"/>
              </w:rPr>
              <w:t xml:space="preserve">　〔改正後〕令和２年１２月期　１．２５月</w:t>
            </w:r>
          </w:p>
          <w:p w14:paraId="4E90ACEB" w14:textId="77777777" w:rsidR="00396503" w:rsidRPr="00396503" w:rsidRDefault="00396503" w:rsidP="00396503">
            <w:pPr>
              <w:rPr>
                <w:rFonts w:ascii="ＭＳ 明朝" w:hAnsi="ＭＳ 明朝"/>
                <w:sz w:val="21"/>
                <w:szCs w:val="21"/>
              </w:rPr>
            </w:pPr>
            <w:r w:rsidRPr="00396503">
              <w:rPr>
                <w:rFonts w:ascii="ＭＳ 明朝" w:hAnsi="ＭＳ 明朝" w:hint="eastAsia"/>
                <w:sz w:val="21"/>
                <w:szCs w:val="21"/>
              </w:rPr>
              <w:t xml:space="preserve">　　　　　　令和３年　６月期　１．２７５月</w:t>
            </w:r>
          </w:p>
          <w:p w14:paraId="1F4681D3" w14:textId="77777777" w:rsidR="00396503" w:rsidRPr="00396503" w:rsidRDefault="00396503" w:rsidP="00396503">
            <w:pPr>
              <w:rPr>
                <w:rFonts w:ascii="ＭＳ 明朝" w:hAnsi="ＭＳ 明朝"/>
                <w:sz w:val="21"/>
                <w:szCs w:val="21"/>
              </w:rPr>
            </w:pPr>
            <w:r w:rsidRPr="00396503">
              <w:rPr>
                <w:rFonts w:ascii="ＭＳ 明朝" w:hAnsi="ＭＳ 明朝" w:hint="eastAsia"/>
                <w:sz w:val="21"/>
                <w:szCs w:val="21"/>
              </w:rPr>
              <w:t xml:space="preserve">　　　　　　令和３年１２月期　１．２７５月</w:t>
            </w:r>
          </w:p>
          <w:p w14:paraId="6EEF35F2" w14:textId="77777777" w:rsidR="00396503" w:rsidRPr="00396503" w:rsidRDefault="00396503" w:rsidP="00396503">
            <w:pPr>
              <w:rPr>
                <w:rFonts w:ascii="ＭＳ 明朝" w:hAnsi="ＭＳ 明朝"/>
                <w:sz w:val="21"/>
                <w:szCs w:val="21"/>
              </w:rPr>
            </w:pPr>
            <w:r w:rsidRPr="00396503">
              <w:rPr>
                <w:rFonts w:ascii="ＭＳ 明朝" w:hAnsi="ＭＳ 明朝" w:hint="eastAsia"/>
                <w:sz w:val="21"/>
                <w:szCs w:val="21"/>
              </w:rPr>
              <w:t xml:space="preserve">　　　　施行日：公布の日ほか</w:t>
            </w:r>
          </w:p>
          <w:p w14:paraId="69F56AE4" w14:textId="77777777" w:rsidR="00396503" w:rsidRPr="00396503" w:rsidRDefault="00396503" w:rsidP="00396503">
            <w:pPr>
              <w:rPr>
                <w:rFonts w:ascii="ＭＳ 明朝" w:hAnsi="ＭＳ 明朝"/>
                <w:sz w:val="21"/>
                <w:szCs w:val="21"/>
              </w:rPr>
            </w:pPr>
            <w:r w:rsidRPr="00396503">
              <w:rPr>
                <w:rFonts w:ascii="ＭＳ 明朝" w:hAnsi="ＭＳ 明朝" w:hint="eastAsia"/>
                <w:color w:val="FF0000"/>
                <w:sz w:val="21"/>
                <w:szCs w:val="21"/>
              </w:rPr>
              <w:t xml:space="preserve">　</w:t>
            </w:r>
            <w:r w:rsidRPr="00396503">
              <w:rPr>
                <w:rFonts w:ascii="ＭＳ 明朝" w:hAnsi="ＭＳ 明朝" w:hint="eastAsia"/>
                <w:sz w:val="21"/>
                <w:szCs w:val="21"/>
              </w:rPr>
              <w:t>〔関係条例〕</w:t>
            </w:r>
          </w:p>
          <w:p w14:paraId="07128EEA" w14:textId="77777777" w:rsidR="00396503" w:rsidRPr="00396503" w:rsidRDefault="00396503" w:rsidP="00396503">
            <w:pPr>
              <w:rPr>
                <w:rFonts w:ascii="ＭＳ 明朝" w:hAnsi="ＭＳ 明朝"/>
                <w:sz w:val="21"/>
                <w:szCs w:val="21"/>
              </w:rPr>
            </w:pPr>
            <w:r w:rsidRPr="00396503">
              <w:rPr>
                <w:rFonts w:ascii="ＭＳ 明朝" w:hAnsi="ＭＳ 明朝" w:hint="eastAsia"/>
                <w:sz w:val="21"/>
                <w:szCs w:val="21"/>
              </w:rPr>
              <w:t xml:space="preserve">　　・職員の期末手当及び勤勉手当に関する条例</w:t>
            </w:r>
          </w:p>
          <w:p w14:paraId="6E015191" w14:textId="77777777" w:rsidR="00396503" w:rsidRPr="00396503" w:rsidRDefault="00396503" w:rsidP="00396503">
            <w:pPr>
              <w:rPr>
                <w:rFonts w:ascii="ＭＳ 明朝" w:hAnsi="ＭＳ 明朝"/>
                <w:sz w:val="21"/>
                <w:szCs w:val="21"/>
              </w:rPr>
            </w:pPr>
            <w:r w:rsidRPr="00396503">
              <w:rPr>
                <w:rFonts w:ascii="ＭＳ 明朝" w:hAnsi="ＭＳ 明朝" w:hint="eastAsia"/>
                <w:sz w:val="21"/>
                <w:szCs w:val="21"/>
              </w:rPr>
              <w:t xml:space="preserve">　　・一般職の任期付研究員の採用等に関する条例</w:t>
            </w:r>
          </w:p>
          <w:p w14:paraId="7659972B" w14:textId="1FCFC6ED" w:rsidR="00396503" w:rsidRDefault="00396503" w:rsidP="00396503">
            <w:pPr>
              <w:ind w:firstLineChars="100" w:firstLine="210"/>
              <w:rPr>
                <w:rFonts w:ascii="ＭＳ 明朝" w:hAnsi="ＭＳ 明朝"/>
                <w:sz w:val="21"/>
                <w:szCs w:val="21"/>
              </w:rPr>
            </w:pPr>
            <w:r w:rsidRPr="00396503">
              <w:rPr>
                <w:rFonts w:ascii="ＭＳ 明朝" w:hAnsi="ＭＳ 明朝" w:hint="eastAsia"/>
                <w:sz w:val="21"/>
                <w:szCs w:val="21"/>
              </w:rPr>
              <w:t xml:space="preserve">　・一般職の任期付職員の採用等に関する条例</w:t>
            </w:r>
          </w:p>
          <w:p w14:paraId="44B32235" w14:textId="77777777" w:rsidR="00396503" w:rsidRPr="00396503" w:rsidRDefault="00396503" w:rsidP="00396503">
            <w:pPr>
              <w:rPr>
                <w:rFonts w:ascii="ＭＳ 明朝" w:hAnsi="ＭＳ 明朝"/>
                <w:sz w:val="21"/>
                <w:szCs w:val="21"/>
              </w:rPr>
            </w:pPr>
          </w:p>
          <w:p w14:paraId="28DE7F67" w14:textId="77777777" w:rsidR="00396503" w:rsidRDefault="00396503" w:rsidP="00F551AF">
            <w:pPr>
              <w:tabs>
                <w:tab w:val="left" w:pos="1035"/>
              </w:tabs>
              <w:rPr>
                <w:rFonts w:ascii="ＭＳ 明朝" w:hAnsi="ＭＳ 明朝"/>
                <w:sz w:val="21"/>
                <w:szCs w:val="21"/>
              </w:rPr>
            </w:pPr>
          </w:p>
          <w:p w14:paraId="010F34B7" w14:textId="603EA7BC" w:rsidR="00F551AF" w:rsidRPr="00396503" w:rsidRDefault="002F6D2C" w:rsidP="002F6D2C">
            <w:pPr>
              <w:tabs>
                <w:tab w:val="left" w:pos="1035"/>
              </w:tabs>
              <w:rPr>
                <w:rFonts w:ascii="ＭＳ 明朝" w:hAnsi="ＭＳ 明朝"/>
                <w:sz w:val="21"/>
                <w:szCs w:val="21"/>
              </w:rPr>
            </w:pPr>
            <w:r>
              <w:rPr>
                <w:rFonts w:ascii="ＭＳ 明朝" w:hAnsi="ＭＳ 明朝"/>
                <w:sz w:val="21"/>
                <w:szCs w:val="21"/>
              </w:rPr>
              <w:tab/>
            </w:r>
          </w:p>
        </w:tc>
      </w:tr>
      <w:tr w:rsidR="007D46A3" w:rsidRPr="00396503" w14:paraId="05800EDB" w14:textId="77777777" w:rsidTr="00157BF2">
        <w:trPr>
          <w:cantSplit/>
          <w:trHeight w:val="435"/>
        </w:trPr>
        <w:tc>
          <w:tcPr>
            <w:tcW w:w="851" w:type="dxa"/>
            <w:tcBorders>
              <w:bottom w:val="single" w:sz="12" w:space="0" w:color="auto"/>
            </w:tcBorders>
            <w:vAlign w:val="center"/>
          </w:tcPr>
          <w:p w14:paraId="4B1B79CF" w14:textId="51BFC4CC" w:rsidR="007D46A3" w:rsidRDefault="007D46A3" w:rsidP="00F551AF">
            <w:pPr>
              <w:ind w:leftChars="-47" w:left="-14" w:rightChars="-47" w:right="-113" w:hangingChars="47" w:hanging="99"/>
              <w:jc w:val="center"/>
              <w:rPr>
                <w:noProof/>
                <w:sz w:val="21"/>
                <w:szCs w:val="21"/>
              </w:rPr>
            </w:pPr>
            <w:r w:rsidRPr="001A0669">
              <w:rPr>
                <w:sz w:val="21"/>
              </w:rPr>
              <w:lastRenderedPageBreak/>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012" w:type="dxa"/>
            <w:tcBorders>
              <w:bottom w:val="single" w:sz="12" w:space="0" w:color="auto"/>
            </w:tcBorders>
            <w:vAlign w:val="center"/>
          </w:tcPr>
          <w:p w14:paraId="781CDADB" w14:textId="44EDB0BB" w:rsidR="007D46A3" w:rsidRPr="00396503" w:rsidRDefault="007D46A3" w:rsidP="00F551AF">
            <w:pPr>
              <w:jc w:val="center"/>
              <w:rPr>
                <w:rFonts w:ascii="ＭＳ 明朝" w:hAnsi="ＭＳ 明朝"/>
                <w:sz w:val="21"/>
                <w:szCs w:val="21"/>
              </w:rPr>
            </w:pPr>
            <w:r w:rsidRPr="001A0669">
              <w:rPr>
                <w:rFonts w:hint="eastAsia"/>
                <w:sz w:val="22"/>
              </w:rPr>
              <w:t>件　　　　　名</w:t>
            </w:r>
          </w:p>
        </w:tc>
        <w:tc>
          <w:tcPr>
            <w:tcW w:w="6067" w:type="dxa"/>
            <w:tcBorders>
              <w:bottom w:val="single" w:sz="12" w:space="0" w:color="auto"/>
            </w:tcBorders>
            <w:vAlign w:val="center"/>
          </w:tcPr>
          <w:p w14:paraId="0604E98A" w14:textId="6DA1E1FA" w:rsidR="007D46A3" w:rsidRPr="00396503" w:rsidRDefault="007D46A3" w:rsidP="00F551AF">
            <w:pPr>
              <w:ind w:left="220" w:hangingChars="100" w:hanging="220"/>
              <w:jc w:val="center"/>
              <w:rPr>
                <w:rFonts w:ascii="ＭＳ 明朝" w:hAnsi="ＭＳ 明朝"/>
                <w:sz w:val="21"/>
                <w:szCs w:val="21"/>
              </w:rPr>
            </w:pPr>
            <w:r w:rsidRPr="001A0669">
              <w:rPr>
                <w:rFonts w:hint="eastAsia"/>
                <w:sz w:val="22"/>
              </w:rPr>
              <w:t>概　　　　　　　　　　要</w:t>
            </w:r>
          </w:p>
        </w:tc>
      </w:tr>
      <w:tr w:rsidR="007D46A3" w:rsidRPr="00396503" w14:paraId="6E511761" w14:textId="77777777" w:rsidTr="00A026AF">
        <w:trPr>
          <w:cantSplit/>
          <w:trHeight w:val="435"/>
        </w:trPr>
        <w:tc>
          <w:tcPr>
            <w:tcW w:w="851" w:type="dxa"/>
            <w:shd w:val="clear" w:color="auto" w:fill="auto"/>
          </w:tcPr>
          <w:p w14:paraId="7EF576C8" w14:textId="6B35BC84" w:rsidR="007D46A3" w:rsidRPr="00396503" w:rsidRDefault="007D46A3" w:rsidP="007D46A3">
            <w:pPr>
              <w:ind w:leftChars="-47" w:left="-14" w:rightChars="-47" w:right="-113" w:hangingChars="47" w:hanging="99"/>
              <w:jc w:val="center"/>
              <w:rPr>
                <w:noProof/>
                <w:sz w:val="21"/>
                <w:szCs w:val="21"/>
              </w:rPr>
            </w:pPr>
            <w:r>
              <w:rPr>
                <w:rFonts w:hint="eastAsia"/>
                <w:noProof/>
                <w:sz w:val="21"/>
                <w:szCs w:val="21"/>
              </w:rPr>
              <w:t>２</w:t>
            </w:r>
          </w:p>
        </w:tc>
        <w:tc>
          <w:tcPr>
            <w:tcW w:w="2012" w:type="dxa"/>
            <w:shd w:val="clear" w:color="auto" w:fill="auto"/>
          </w:tcPr>
          <w:p w14:paraId="29DAD6B6" w14:textId="745D0FE4" w:rsidR="007D46A3" w:rsidRPr="00396503" w:rsidRDefault="007D46A3" w:rsidP="007D46A3">
            <w:pPr>
              <w:rPr>
                <w:rFonts w:ascii="ＭＳ 明朝" w:hAnsi="ＭＳ 明朝"/>
                <w:sz w:val="21"/>
                <w:szCs w:val="21"/>
              </w:rPr>
            </w:pPr>
            <w:r w:rsidRPr="00396503">
              <w:rPr>
                <w:rFonts w:ascii="ＭＳ 明朝" w:hAnsi="ＭＳ 明朝" w:hint="eastAsia"/>
                <w:sz w:val="21"/>
                <w:szCs w:val="21"/>
              </w:rPr>
              <w:t>職員の懲戒に関する条例一部改正の件</w:t>
            </w:r>
          </w:p>
        </w:tc>
        <w:tc>
          <w:tcPr>
            <w:tcW w:w="6067" w:type="dxa"/>
            <w:tcBorders>
              <w:top w:val="single" w:sz="12" w:space="0" w:color="auto"/>
              <w:bottom w:val="single" w:sz="12" w:space="0" w:color="auto"/>
            </w:tcBorders>
            <w:shd w:val="clear" w:color="auto" w:fill="auto"/>
          </w:tcPr>
          <w:p w14:paraId="6B684A2B" w14:textId="77777777" w:rsidR="007D46A3" w:rsidRPr="00396503" w:rsidRDefault="007D46A3" w:rsidP="007D46A3">
            <w:pPr>
              <w:ind w:left="210" w:hangingChars="100" w:hanging="210"/>
              <w:rPr>
                <w:rFonts w:ascii="ＭＳ 明朝" w:hAnsi="ＭＳ 明朝"/>
                <w:sz w:val="21"/>
                <w:szCs w:val="21"/>
              </w:rPr>
            </w:pPr>
            <w:r w:rsidRPr="00396503">
              <w:rPr>
                <w:rFonts w:ascii="ＭＳ 明朝" w:hAnsi="ＭＳ 明朝" w:hint="eastAsia"/>
                <w:sz w:val="21"/>
                <w:szCs w:val="21"/>
              </w:rPr>
              <w:t>１　労働施策の総合的な推進並びに労働者の雇用の安定及び職業生活の充実等に関する法律の改正等により、事業主は、いわゆるパワー・ハラスメントを行った者に対する対処方針等を定めることとされたことに伴い、パワー・ハラスメントについての懲戒処分の基準を定める。</w:t>
            </w:r>
          </w:p>
          <w:p w14:paraId="1AF24271" w14:textId="77777777" w:rsidR="007D46A3" w:rsidRPr="00396503" w:rsidRDefault="007D46A3" w:rsidP="007D46A3">
            <w:pPr>
              <w:ind w:left="210" w:hangingChars="100" w:hanging="210"/>
              <w:rPr>
                <w:rFonts w:ascii="ＭＳ 明朝" w:hAnsi="ＭＳ 明朝"/>
                <w:sz w:val="21"/>
                <w:szCs w:val="21"/>
              </w:rPr>
            </w:pPr>
            <w:r w:rsidRPr="00396503">
              <w:rPr>
                <w:rFonts w:ascii="ＭＳ 明朝" w:hAnsi="ＭＳ 明朝" w:hint="eastAsia"/>
                <w:sz w:val="21"/>
                <w:szCs w:val="21"/>
              </w:rPr>
              <w:t>２　児童又は生徒の人権を侵害する発言等についての懲戒処分の基準を定める。</w:t>
            </w:r>
          </w:p>
          <w:p w14:paraId="00E1B7B4" w14:textId="3BA0B86B" w:rsidR="007D46A3" w:rsidRPr="00396503" w:rsidRDefault="007D46A3" w:rsidP="007D46A3">
            <w:pPr>
              <w:rPr>
                <w:rFonts w:ascii="ＭＳ 明朝" w:hAnsi="ＭＳ 明朝"/>
                <w:sz w:val="21"/>
                <w:szCs w:val="21"/>
              </w:rPr>
            </w:pPr>
            <w:r w:rsidRPr="00396503">
              <w:rPr>
                <w:rFonts w:ascii="ＭＳ 明朝" w:hAnsi="ＭＳ 明朝" w:hint="eastAsia"/>
                <w:sz w:val="21"/>
                <w:szCs w:val="21"/>
              </w:rPr>
              <w:t xml:space="preserve">　　　　</w:t>
            </w:r>
            <w:r>
              <w:rPr>
                <w:rFonts w:ascii="ＭＳ 明朝" w:hAnsi="ＭＳ 明朝" w:hint="eastAsia"/>
                <w:sz w:val="21"/>
                <w:szCs w:val="21"/>
              </w:rPr>
              <w:t xml:space="preserve">　</w:t>
            </w:r>
            <w:r w:rsidRPr="00396503">
              <w:rPr>
                <w:rFonts w:ascii="ＭＳ 明朝" w:hAnsi="ＭＳ 明朝" w:hint="eastAsia"/>
                <w:sz w:val="21"/>
                <w:szCs w:val="21"/>
              </w:rPr>
              <w:t>施行日：公布の日</w:t>
            </w:r>
          </w:p>
        </w:tc>
      </w:tr>
      <w:tr w:rsidR="007D46A3" w:rsidRPr="00396503" w14:paraId="2A8A5F98" w14:textId="77777777" w:rsidTr="00A026AF">
        <w:trPr>
          <w:cantSplit/>
          <w:trHeight w:val="435"/>
        </w:trPr>
        <w:tc>
          <w:tcPr>
            <w:tcW w:w="851" w:type="dxa"/>
            <w:shd w:val="clear" w:color="auto" w:fill="auto"/>
          </w:tcPr>
          <w:p w14:paraId="2BB8ADCE" w14:textId="77777777" w:rsidR="007D46A3" w:rsidRPr="00396503" w:rsidRDefault="007D46A3" w:rsidP="007D46A3">
            <w:pPr>
              <w:ind w:leftChars="-47" w:left="-14" w:rightChars="-47" w:right="-113" w:hangingChars="47" w:hanging="99"/>
              <w:jc w:val="center"/>
              <w:rPr>
                <w:noProof/>
                <w:sz w:val="21"/>
                <w:szCs w:val="21"/>
              </w:rPr>
            </w:pPr>
            <w:r w:rsidRPr="00396503">
              <w:rPr>
                <w:rFonts w:hint="eastAsia"/>
                <w:noProof/>
                <w:sz w:val="21"/>
                <w:szCs w:val="21"/>
              </w:rPr>
              <w:t>３</w:t>
            </w:r>
          </w:p>
        </w:tc>
        <w:tc>
          <w:tcPr>
            <w:tcW w:w="2012" w:type="dxa"/>
            <w:shd w:val="clear" w:color="auto" w:fill="auto"/>
          </w:tcPr>
          <w:p w14:paraId="66F0872F" w14:textId="77777777" w:rsidR="007D46A3" w:rsidRPr="00396503" w:rsidRDefault="007D46A3" w:rsidP="007D46A3">
            <w:pPr>
              <w:rPr>
                <w:rFonts w:ascii="ＭＳ 明朝" w:hAnsi="ＭＳ 明朝"/>
                <w:sz w:val="21"/>
                <w:szCs w:val="21"/>
              </w:rPr>
            </w:pPr>
            <w:r w:rsidRPr="00396503">
              <w:rPr>
                <w:rFonts w:ascii="ＭＳ 明朝" w:hAnsi="ＭＳ 明朝" w:hint="eastAsia"/>
                <w:sz w:val="21"/>
                <w:szCs w:val="21"/>
              </w:rPr>
              <w:t>大阪府立学校条例一部改正の件</w:t>
            </w:r>
          </w:p>
        </w:tc>
        <w:tc>
          <w:tcPr>
            <w:tcW w:w="6067" w:type="dxa"/>
            <w:tcBorders>
              <w:top w:val="single" w:sz="12" w:space="0" w:color="auto"/>
              <w:bottom w:val="single" w:sz="12" w:space="0" w:color="auto"/>
            </w:tcBorders>
            <w:shd w:val="clear" w:color="auto" w:fill="auto"/>
          </w:tcPr>
          <w:p w14:paraId="347EFDA0" w14:textId="77777777" w:rsidR="007D46A3" w:rsidRPr="00396503" w:rsidRDefault="007D46A3" w:rsidP="007D46A3">
            <w:pPr>
              <w:ind w:firstLineChars="100" w:firstLine="210"/>
              <w:rPr>
                <w:rFonts w:ascii="ＭＳ 明朝" w:hAnsi="ＭＳ 明朝"/>
                <w:sz w:val="21"/>
                <w:szCs w:val="21"/>
              </w:rPr>
            </w:pPr>
            <w:r w:rsidRPr="00396503">
              <w:rPr>
                <w:rFonts w:ascii="ＭＳ 明朝" w:hAnsi="ＭＳ 明朝" w:hint="eastAsia"/>
                <w:sz w:val="21"/>
                <w:szCs w:val="21"/>
              </w:rPr>
              <w:t>大阪市立学校の府への移管により、大阪府立咲くやこの花中学校及び大阪府立水都国際中学校並びに大阪府立桜宮高等学校ほか２１校を設置する。</w:t>
            </w:r>
          </w:p>
          <w:p w14:paraId="06D4BE04" w14:textId="77777777" w:rsidR="007D46A3" w:rsidRPr="00396503" w:rsidRDefault="007D46A3" w:rsidP="007D46A3">
            <w:pPr>
              <w:ind w:firstLineChars="100" w:firstLine="210"/>
              <w:jc w:val="left"/>
              <w:rPr>
                <w:rFonts w:ascii="ＭＳ 明朝" w:hAnsi="ＭＳ 明朝"/>
                <w:sz w:val="21"/>
                <w:szCs w:val="21"/>
              </w:rPr>
            </w:pPr>
            <w:r w:rsidRPr="00396503">
              <w:rPr>
                <w:rFonts w:ascii="ＭＳ 明朝" w:hAnsi="ＭＳ 明朝" w:hint="eastAsia"/>
                <w:sz w:val="21"/>
                <w:szCs w:val="21"/>
              </w:rPr>
              <w:t xml:space="preserve">　　　　施行日：規則で定める日</w:t>
            </w:r>
          </w:p>
        </w:tc>
      </w:tr>
    </w:tbl>
    <w:p w14:paraId="35622FAD" w14:textId="77777777" w:rsidR="001A0669" w:rsidRPr="00396503" w:rsidRDefault="001A0669" w:rsidP="001A0669">
      <w:pPr>
        <w:jc w:val="left"/>
      </w:pPr>
    </w:p>
    <w:sectPr w:rsidR="001A0669" w:rsidRPr="00396503" w:rsidSect="00BC77B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2E1CC" w14:textId="77777777" w:rsidR="002F6D2C" w:rsidRDefault="002F6D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234139"/>
      <w:docPartObj>
        <w:docPartGallery w:val="Page Numbers (Bottom of Page)"/>
        <w:docPartUnique/>
      </w:docPartObj>
    </w:sdtPr>
    <w:sdtEndPr>
      <w:rPr>
        <w:sz w:val="22"/>
      </w:rPr>
    </w:sdtEndPr>
    <w:sdtContent>
      <w:p w14:paraId="621A8B2E" w14:textId="37AAA722" w:rsidR="000536C9" w:rsidRPr="000536C9" w:rsidRDefault="002F6D2C" w:rsidP="000536C9">
        <w:pPr>
          <w:pStyle w:val="a7"/>
          <w:jc w:val="center"/>
          <w:rPr>
            <w:sz w:val="22"/>
          </w:rPr>
        </w:pPr>
        <w:r>
          <w:rPr>
            <w:rFonts w:hint="eastAsia"/>
            <w:sz w:val="22"/>
          </w:rPr>
          <w:t>１</w:t>
        </w:r>
        <w:bookmarkStart w:id="0" w:name="_GoBack"/>
        <w:bookmarkEnd w:id="0"/>
        <w:r w:rsidR="000536C9" w:rsidRPr="000536C9">
          <w:rPr>
            <w:rFonts w:hint="eastAsia"/>
            <w:sz w:val="22"/>
          </w:rPr>
          <w:t>－</w:t>
        </w:r>
        <w:r w:rsidR="00375103">
          <w:rPr>
            <w:rFonts w:hint="eastAsia"/>
            <w:sz w:val="22"/>
          </w:rPr>
          <w:t>３</w:t>
        </w:r>
      </w:p>
    </w:sdtContent>
  </w:sdt>
  <w:p w14:paraId="2F5A4F16" w14:textId="77777777" w:rsidR="0010780D" w:rsidRPr="0010780D" w:rsidRDefault="0010780D" w:rsidP="0010780D">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378060"/>
      <w:docPartObj>
        <w:docPartGallery w:val="Page Numbers (Bottom of Page)"/>
        <w:docPartUnique/>
      </w:docPartObj>
    </w:sdtPr>
    <w:sdtEndPr>
      <w:rPr>
        <w:sz w:val="22"/>
      </w:rPr>
    </w:sdtEndPr>
    <w:sdtContent>
      <w:p w14:paraId="48B4DE78" w14:textId="4D1B9350" w:rsidR="00BC77BF" w:rsidRDefault="002F6D2C" w:rsidP="00BC77BF">
        <w:pPr>
          <w:pStyle w:val="a7"/>
          <w:jc w:val="center"/>
          <w:rPr>
            <w:sz w:val="22"/>
          </w:rPr>
        </w:pPr>
        <w:r>
          <w:rPr>
            <w:rFonts w:hint="eastAsia"/>
            <w:sz w:val="22"/>
          </w:rPr>
          <w:t>１</w:t>
        </w:r>
        <w:r w:rsidR="00BC77BF" w:rsidRPr="000536C9">
          <w:rPr>
            <w:rFonts w:hint="eastAsia"/>
            <w:sz w:val="22"/>
          </w:rPr>
          <w:t>－</w:t>
        </w:r>
        <w:r w:rsidR="007947E7">
          <w:rPr>
            <w:rFonts w:hint="eastAsia"/>
            <w:sz w:val="22"/>
          </w:rPr>
          <w:t>２</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5F74" w14:textId="77777777" w:rsidR="002F6D2C" w:rsidRDefault="002F6D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061E" w14:textId="77777777" w:rsidR="002F6D2C" w:rsidRDefault="002F6D2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8AE1" w14:textId="77777777" w:rsidR="002F6D2C" w:rsidRDefault="002F6D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36C9"/>
    <w:rsid w:val="0010780D"/>
    <w:rsid w:val="001920D0"/>
    <w:rsid w:val="001A0669"/>
    <w:rsid w:val="001D36A1"/>
    <w:rsid w:val="00206F35"/>
    <w:rsid w:val="0028143C"/>
    <w:rsid w:val="002D0BD0"/>
    <w:rsid w:val="002F6D2C"/>
    <w:rsid w:val="00375103"/>
    <w:rsid w:val="003868C9"/>
    <w:rsid w:val="00396503"/>
    <w:rsid w:val="004065FC"/>
    <w:rsid w:val="004D3A1F"/>
    <w:rsid w:val="005629A3"/>
    <w:rsid w:val="007947E7"/>
    <w:rsid w:val="007B44C7"/>
    <w:rsid w:val="007D46A3"/>
    <w:rsid w:val="007F33BB"/>
    <w:rsid w:val="009063F1"/>
    <w:rsid w:val="00907ABA"/>
    <w:rsid w:val="00921802"/>
    <w:rsid w:val="00922479"/>
    <w:rsid w:val="00A87D81"/>
    <w:rsid w:val="00AE4979"/>
    <w:rsid w:val="00B91958"/>
    <w:rsid w:val="00BC77BF"/>
    <w:rsid w:val="00C11CB8"/>
    <w:rsid w:val="00C95D9E"/>
    <w:rsid w:val="00E32A59"/>
    <w:rsid w:val="00E850EC"/>
    <w:rsid w:val="00EE48A8"/>
    <w:rsid w:val="00F112F7"/>
    <w:rsid w:val="00F55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F3758-E67B-4183-8448-C4F848C3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799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岡田　浩彰</cp:lastModifiedBy>
  <cp:revision>2</cp:revision>
  <cp:lastPrinted>2020-11-12T10:38:00Z</cp:lastPrinted>
  <dcterms:created xsi:type="dcterms:W3CDTF">2020-12-28T06:12:00Z</dcterms:created>
  <dcterms:modified xsi:type="dcterms:W3CDTF">2020-12-28T06:12:00Z</dcterms:modified>
</cp:coreProperties>
</file>