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61E23B71" w:rsidR="002E3E3A" w:rsidRPr="00A0444B" w:rsidRDefault="00E12778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A6DE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62AE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462AE0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14:paraId="4FEB0724" w14:textId="1527A0F2" w:rsidR="00B77653" w:rsidRPr="00F65722" w:rsidRDefault="00B77653" w:rsidP="00462AE0">
      <w:pPr>
        <w:ind w:right="550" w:firstLineChars="2131" w:firstLine="4688"/>
        <w:jc w:val="distribute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日時：</w:t>
      </w:r>
      <w:r w:rsidR="006A6DEC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令和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６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年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５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30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日（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木</w:t>
      </w:r>
      <w:r w:rsidR="002B69F2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）</w:t>
      </w:r>
      <w:r w:rsidR="00D91BA1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午前10</w:t>
      </w:r>
      <w:r w:rsidR="00D63726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時から</w:t>
      </w:r>
    </w:p>
    <w:p w14:paraId="067DE0A0" w14:textId="1CF5CC84" w:rsidR="00955C6A" w:rsidRDefault="00A86239" w:rsidP="00462AE0">
      <w:pPr>
        <w:wordWrap w:val="0"/>
        <w:ind w:right="55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場所</w:t>
      </w:r>
      <w:r w:rsidR="0002769D"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：</w:t>
      </w:r>
      <w:r w:rsidR="00955C6A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男女共同参画・青少年センター </w:t>
      </w:r>
      <w:r w:rsid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５</w:t>
      </w:r>
      <w:r w:rsidR="00D91BA1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階</w:t>
      </w:r>
      <w:r w:rsidR="00462AE0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特別会議室</w:t>
      </w:r>
    </w:p>
    <w:p w14:paraId="261F06DC" w14:textId="6E768475" w:rsidR="009D4669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53C47AE8" w14:textId="77777777" w:rsidR="00462AE0" w:rsidRPr="00566490" w:rsidRDefault="00462AE0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33AC009B" w:rsidR="009D4669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68A00A7B" w14:textId="77777777" w:rsidR="00462AE0" w:rsidRPr="003634B8" w:rsidRDefault="00462AE0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13E76EF8" w14:textId="7719309F" w:rsidR="00462AE0" w:rsidRDefault="00CF7EE4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62AE0">
        <w:rPr>
          <w:rFonts w:asciiTheme="majorEastAsia" w:eastAsiaTheme="majorEastAsia" w:hAnsiTheme="majorEastAsia" w:hint="eastAsia"/>
          <w:sz w:val="22"/>
          <w:szCs w:val="24"/>
        </w:rPr>
        <w:t>開　　会</w:t>
      </w:r>
    </w:p>
    <w:p w14:paraId="1C6B2D30" w14:textId="77777777" w:rsidR="00462AE0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0539C8A2" w:rsidR="002B69F2" w:rsidRPr="003634B8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２　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>議　　題</w:t>
      </w:r>
    </w:p>
    <w:p w14:paraId="6AED7878" w14:textId="5CBF01E3" w:rsidR="00955C6A" w:rsidRPr="00462AE0" w:rsidRDefault="00955C6A" w:rsidP="00462AE0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462AE0" w:rsidRPr="00462AE0">
        <w:rPr>
          <w:rFonts w:asciiTheme="majorEastAsia" w:eastAsiaTheme="majorEastAsia" w:hAnsiTheme="majorEastAsia"/>
          <w:sz w:val="24"/>
          <w:szCs w:val="24"/>
        </w:rPr>
        <w:t>大阪府消費者基本計画（第</w:t>
      </w:r>
      <w:r w:rsidR="00462AE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62AE0" w:rsidRPr="00462AE0">
        <w:rPr>
          <w:rFonts w:asciiTheme="majorEastAsia" w:eastAsiaTheme="majorEastAsia" w:hAnsiTheme="majorEastAsia"/>
          <w:sz w:val="24"/>
          <w:szCs w:val="24"/>
        </w:rPr>
        <w:t>期）答申（案）について</w:t>
      </w:r>
    </w:p>
    <w:p w14:paraId="3E4F0DBD" w14:textId="77777777" w:rsidR="00D91BA1" w:rsidRPr="00462AE0" w:rsidRDefault="00D91BA1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DAF9" w14:textId="42EBBC74" w:rsidR="002B69F2" w:rsidRPr="001939F4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閉　　</w:t>
      </w:r>
      <w:r w:rsidR="002B69F2"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669D4C4F" w14:textId="3C178C84" w:rsidR="00462AE0" w:rsidRPr="00462AE0" w:rsidRDefault="00462AE0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62AE0">
        <w:rPr>
          <w:rFonts w:asciiTheme="majorEastAsia" w:eastAsiaTheme="majorEastAsia" w:hAnsiTheme="majorEastAsia" w:hint="eastAsia"/>
          <w:sz w:val="24"/>
          <w:szCs w:val="24"/>
        </w:rPr>
        <w:t>資料１　大阪府消費者基本計画（第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期）答申案</w:t>
      </w:r>
    </w:p>
    <w:p w14:paraId="3B857320" w14:textId="758D4D18" w:rsidR="00462AE0" w:rsidRPr="00462AE0" w:rsidRDefault="00462AE0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62AE0">
        <w:rPr>
          <w:rFonts w:asciiTheme="majorEastAsia" w:eastAsiaTheme="majorEastAsia" w:hAnsiTheme="majorEastAsia" w:hint="eastAsia"/>
          <w:sz w:val="24"/>
          <w:szCs w:val="24"/>
        </w:rPr>
        <w:t>資料２　大阪府消費者基本計画（第３期）骨子案と答申案の比較</w:t>
      </w:r>
    </w:p>
    <w:p w14:paraId="69D13A21" w14:textId="20CAFEE0" w:rsidR="005736F0" w:rsidRPr="001939F4" w:rsidRDefault="009A4AEB" w:rsidP="00F61A05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14:paraId="450C0C3E" w14:textId="77777777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14:paraId="148D7A59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14:paraId="129B7224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14:paraId="70767F54" w14:textId="5D4697C2" w:rsid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p w14:paraId="7838CC2F" w14:textId="36F47FB9" w:rsidR="00C8723E" w:rsidRDefault="00C8723E" w:rsidP="00C8723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C8723E">
        <w:rPr>
          <w:rFonts w:asciiTheme="majorEastAsia" w:eastAsiaTheme="majorEastAsia" w:hAnsiTheme="majorEastAsia" w:hint="eastAsia"/>
          <w:sz w:val="22"/>
          <w:szCs w:val="24"/>
        </w:rPr>
        <w:t>第１回大阪府消費者保護審議会基本計画策定検討部会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議事概要</w:t>
      </w:r>
    </w:p>
    <w:p w14:paraId="7FAA4461" w14:textId="18F29B7F" w:rsidR="00C8723E" w:rsidRPr="00053AA2" w:rsidRDefault="00C8723E" w:rsidP="00C8723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t>・第２回</w:t>
      </w:r>
      <w:r w:rsidRPr="00C8723E">
        <w:rPr>
          <w:rFonts w:asciiTheme="majorEastAsia" w:eastAsiaTheme="majorEastAsia" w:hAnsiTheme="majorEastAsia" w:hint="eastAsia"/>
          <w:sz w:val="22"/>
          <w:szCs w:val="24"/>
        </w:rPr>
        <w:t>大阪府消費者保護審議会基本計画策定検討部会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議事概要</w:t>
      </w:r>
    </w:p>
    <w:sectPr w:rsidR="00C8723E" w:rsidRPr="00053AA2" w:rsidSect="004D26E2">
      <w:headerReference w:type="default" r:id="rId8"/>
      <w:pgSz w:w="11906" w:h="16838" w:code="9"/>
      <w:pgMar w:top="720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5598"/>
    <w:rsid w:val="00205AEC"/>
    <w:rsid w:val="00213B81"/>
    <w:rsid w:val="002210F4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2F46E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62AE0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271EE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57BEA"/>
    <w:rsid w:val="00B60274"/>
    <w:rsid w:val="00B60E94"/>
    <w:rsid w:val="00B62FB6"/>
    <w:rsid w:val="00B65852"/>
    <w:rsid w:val="00B77653"/>
    <w:rsid w:val="00B85025"/>
    <w:rsid w:val="00B94911"/>
    <w:rsid w:val="00BA24A7"/>
    <w:rsid w:val="00BA4810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8723E"/>
    <w:rsid w:val="00C90413"/>
    <w:rsid w:val="00C957E0"/>
    <w:rsid w:val="00CA0813"/>
    <w:rsid w:val="00CA42F6"/>
    <w:rsid w:val="00CB258C"/>
    <w:rsid w:val="00CB5436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91BA1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2024-05-31T03:46:00Z</dcterms:created>
  <dcterms:modified xsi:type="dcterms:W3CDTF">2024-05-31T03:46:00Z</dcterms:modified>
</cp:coreProperties>
</file>