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8FC4" w14:textId="290B7394" w:rsidR="0056270B" w:rsidRPr="0056270B" w:rsidRDefault="00BC6BEF" w:rsidP="00BC6BEF">
      <w:pPr>
        <w:tabs>
          <w:tab w:val="center" w:pos="436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</w:p>
    <w:p w14:paraId="218241A0" w14:textId="21392536" w:rsidR="00AF1A6F" w:rsidRDefault="00AB41CB" w:rsidP="00AF1A6F">
      <w:pPr>
        <w:jc w:val="right"/>
      </w:pPr>
      <w:r>
        <w:rPr>
          <w:rFonts w:hint="eastAsia"/>
        </w:rPr>
        <w:t>令和</w:t>
      </w:r>
      <w:r w:rsidR="00074A4F">
        <w:rPr>
          <w:rFonts w:hint="eastAsia"/>
        </w:rPr>
        <w:t>６</w:t>
      </w:r>
      <w:r>
        <w:rPr>
          <w:rFonts w:hint="eastAsia"/>
        </w:rPr>
        <w:t>年</w:t>
      </w:r>
      <w:r w:rsidR="00AF1A6F">
        <w:rPr>
          <w:rFonts w:hint="eastAsia"/>
        </w:rPr>
        <w:t>８月</w:t>
      </w:r>
      <w:r w:rsidR="004B5482">
        <w:rPr>
          <w:rFonts w:hint="eastAsia"/>
        </w:rPr>
        <w:t>２</w:t>
      </w:r>
      <w:r w:rsidR="00AF1A6F">
        <w:rPr>
          <w:rFonts w:hint="eastAsia"/>
        </w:rPr>
        <w:t>日</w:t>
      </w:r>
    </w:p>
    <w:p w14:paraId="304D56E8" w14:textId="077CDD16" w:rsidR="00D74810" w:rsidRDefault="00D74810" w:rsidP="00D74810">
      <w:pPr>
        <w:jc w:val="right"/>
      </w:pPr>
      <w:r>
        <w:rPr>
          <w:rFonts w:hint="eastAsia"/>
        </w:rPr>
        <w:t>環境農林水産部</w:t>
      </w:r>
      <w:r w:rsidR="005E30BE">
        <w:rPr>
          <w:rFonts w:hint="eastAsia"/>
        </w:rPr>
        <w:t>動物愛護畜産</w:t>
      </w:r>
      <w:r>
        <w:rPr>
          <w:rFonts w:hint="eastAsia"/>
        </w:rPr>
        <w:t>課</w:t>
      </w:r>
    </w:p>
    <w:p w14:paraId="220BD2C2" w14:textId="5D44CB2A" w:rsidR="00D74810" w:rsidRDefault="00D74810" w:rsidP="00117D42">
      <w:pPr>
        <w:jc w:val="center"/>
        <w:rPr>
          <w:sz w:val="22"/>
        </w:rPr>
      </w:pPr>
    </w:p>
    <w:p w14:paraId="3332E2D3" w14:textId="77777777" w:rsidR="00FC2B2C" w:rsidRPr="00074A4F" w:rsidRDefault="00FC2B2C" w:rsidP="00117D42">
      <w:pPr>
        <w:jc w:val="center"/>
        <w:rPr>
          <w:sz w:val="22"/>
        </w:rPr>
      </w:pPr>
    </w:p>
    <w:p w14:paraId="50668FE1" w14:textId="7A491BB8" w:rsidR="00C96FAD" w:rsidRPr="00D62997" w:rsidRDefault="007C3353" w:rsidP="00D62997">
      <w:pPr>
        <w:jc w:val="center"/>
        <w:rPr>
          <w:sz w:val="22"/>
        </w:rPr>
      </w:pPr>
      <w:r w:rsidRPr="00D62997">
        <w:rPr>
          <w:rFonts w:hint="eastAsia"/>
          <w:sz w:val="22"/>
        </w:rPr>
        <w:t>令和６年度南河内地区ニホンジカ被害対策実施業務</w:t>
      </w:r>
      <w:r w:rsidR="00C96FAD" w:rsidRPr="00D62997">
        <w:rPr>
          <w:rFonts w:hint="eastAsia"/>
          <w:sz w:val="22"/>
        </w:rPr>
        <w:t>の事業者選定の結果について</w:t>
      </w:r>
    </w:p>
    <w:p w14:paraId="09AA96DD" w14:textId="77777777" w:rsidR="00117D42" w:rsidRDefault="00117D42"/>
    <w:p w14:paraId="706A53E1" w14:textId="1EAB52A4" w:rsidR="00C96FAD" w:rsidRPr="00AB41CB" w:rsidRDefault="00117D42">
      <w:pPr>
        <w:rPr>
          <w:szCs w:val="21"/>
        </w:rPr>
      </w:pPr>
      <w:r w:rsidRPr="00AB41CB">
        <w:rPr>
          <w:rFonts w:hint="eastAsia"/>
          <w:szCs w:val="21"/>
        </w:rPr>
        <w:t xml:space="preserve">　</w:t>
      </w:r>
      <w:r w:rsidR="00C96FAD" w:rsidRPr="00AB41CB">
        <w:rPr>
          <w:rFonts w:hint="eastAsia"/>
          <w:szCs w:val="21"/>
        </w:rPr>
        <w:t>大阪府では、</w:t>
      </w:r>
      <w:r w:rsidR="007C3353" w:rsidRPr="007C3353">
        <w:rPr>
          <w:rFonts w:hint="eastAsia"/>
          <w:szCs w:val="21"/>
        </w:rPr>
        <w:t>令和６年度南河内地区ニホンジカ被害対策実施業務</w:t>
      </w:r>
      <w:r w:rsidR="00C96FAD" w:rsidRPr="00AB41CB">
        <w:rPr>
          <w:rFonts w:hint="eastAsia"/>
          <w:szCs w:val="21"/>
        </w:rPr>
        <w:t>について、公募型プロポーザル方式により提案募集を行った結果、下記のとおり事業者を選定しましたので、お知らせします。</w:t>
      </w:r>
    </w:p>
    <w:p w14:paraId="3A20D666" w14:textId="77777777" w:rsidR="00117D42" w:rsidRPr="00074A4F" w:rsidRDefault="00117D42"/>
    <w:p w14:paraId="18CDE40B" w14:textId="77777777" w:rsidR="00C96FAD" w:rsidRDefault="00C96FAD" w:rsidP="00117D42">
      <w:pPr>
        <w:jc w:val="center"/>
      </w:pPr>
      <w:r>
        <w:rPr>
          <w:rFonts w:hint="eastAsia"/>
        </w:rPr>
        <w:t>記</w:t>
      </w:r>
    </w:p>
    <w:p w14:paraId="2DB23D6F" w14:textId="77777777" w:rsidR="00117D42" w:rsidRDefault="00117D42"/>
    <w:p w14:paraId="29EB9116" w14:textId="77777777" w:rsidR="00C96FAD" w:rsidRDefault="00C96FAD">
      <w:r>
        <w:rPr>
          <w:rFonts w:hint="eastAsia"/>
        </w:rPr>
        <w:t>１　案件名</w:t>
      </w:r>
    </w:p>
    <w:p w14:paraId="4D29B097" w14:textId="2DC9F078" w:rsidR="00C96FAD" w:rsidRDefault="00C96FAD">
      <w:r>
        <w:rPr>
          <w:rFonts w:hint="eastAsia"/>
        </w:rPr>
        <w:t xml:space="preserve">　　</w:t>
      </w:r>
      <w:r w:rsidR="005E30BE" w:rsidRPr="007C3353">
        <w:rPr>
          <w:rFonts w:hint="eastAsia"/>
          <w:sz w:val="22"/>
        </w:rPr>
        <w:t>令和６年度南河内地区ニホンジカ被害対策実施業務</w:t>
      </w:r>
    </w:p>
    <w:p w14:paraId="53686227" w14:textId="77777777" w:rsidR="00FF2394" w:rsidRDefault="00FF2394"/>
    <w:p w14:paraId="668A4F14" w14:textId="77777777" w:rsidR="00C96FAD" w:rsidRDefault="00C96FAD">
      <w:r>
        <w:rPr>
          <w:rFonts w:hint="eastAsia"/>
        </w:rPr>
        <w:t>２　最優秀提案事業者</w:t>
      </w:r>
    </w:p>
    <w:p w14:paraId="63089518" w14:textId="0C112097" w:rsidR="0056270B" w:rsidRDefault="00DD6822" w:rsidP="0056270B">
      <w:r w:rsidRPr="00DD6822">
        <w:rPr>
          <w:rFonts w:ascii="ＭＳ 明朝" w:eastAsia="ＭＳ 明朝" w:hAnsi="ＭＳ 明朝" w:hint="eastAsia"/>
        </w:rPr>
        <w:t xml:space="preserve">　　</w:t>
      </w:r>
      <w:r w:rsidR="005E30BE">
        <w:rPr>
          <w:rFonts w:hint="eastAsia"/>
        </w:rPr>
        <w:t>株式会社野生鳥獣対策連携センター</w:t>
      </w:r>
    </w:p>
    <w:p w14:paraId="5B4CA9F6" w14:textId="2B01E675" w:rsidR="0056270B" w:rsidRDefault="0056270B" w:rsidP="0056270B">
      <w:r>
        <w:rPr>
          <w:rFonts w:hint="eastAsia"/>
        </w:rPr>
        <w:t xml:space="preserve">　　評価点</w:t>
      </w:r>
      <w:r w:rsidR="005E30BE">
        <w:t>81.7</w:t>
      </w:r>
      <w:r>
        <w:rPr>
          <w:rFonts w:hint="eastAsia"/>
        </w:rPr>
        <w:t>点（うち企画提案部分</w:t>
      </w:r>
      <w:r w:rsidR="005E30BE">
        <w:rPr>
          <w:rFonts w:hint="eastAsia"/>
        </w:rPr>
        <w:t>7</w:t>
      </w:r>
      <w:r w:rsidR="005E30BE">
        <w:t>2.</w:t>
      </w:r>
      <w:r w:rsidR="004B27B7">
        <w:t>7</w:t>
      </w:r>
      <w:r w:rsidR="004B27B7">
        <w:rPr>
          <w:rFonts w:hint="eastAsia"/>
        </w:rPr>
        <w:t>点</w:t>
      </w:r>
      <w:r>
        <w:rPr>
          <w:rFonts w:hint="eastAsia"/>
        </w:rPr>
        <w:t>、価格提案部分</w:t>
      </w:r>
      <w:r w:rsidR="005E30BE">
        <w:t>9</w:t>
      </w:r>
      <w:r>
        <w:rPr>
          <w:rFonts w:hint="eastAsia"/>
        </w:rPr>
        <w:t>点</w:t>
      </w:r>
      <w:r w:rsidR="004B27B7">
        <w:rPr>
          <w:rFonts w:hint="eastAsia"/>
        </w:rPr>
        <w:t>、</w:t>
      </w:r>
      <w:r>
        <w:rPr>
          <w:rFonts w:hint="eastAsia"/>
        </w:rPr>
        <w:t>提案金額</w:t>
      </w:r>
      <w:r w:rsidR="005E30BE">
        <w:rPr>
          <w:rFonts w:hint="eastAsia"/>
        </w:rPr>
        <w:t>9,333,500</w:t>
      </w:r>
      <w:r>
        <w:rPr>
          <w:rFonts w:hint="eastAsia"/>
        </w:rPr>
        <w:t>円）</w:t>
      </w:r>
    </w:p>
    <w:p w14:paraId="27211FF4" w14:textId="77777777" w:rsidR="00FF2394" w:rsidRDefault="00FF2394"/>
    <w:p w14:paraId="3CD3A876" w14:textId="77777777" w:rsidR="00C96FAD" w:rsidRDefault="00C96FAD">
      <w:r>
        <w:rPr>
          <w:rFonts w:hint="eastAsia"/>
        </w:rPr>
        <w:t>３　提案結果の概要</w:t>
      </w:r>
    </w:p>
    <w:p w14:paraId="1EF28206" w14:textId="0E6E9A2D" w:rsidR="00C96FAD" w:rsidRDefault="00C96FAD" w:rsidP="00BC6BEF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提案事業者</w:t>
      </w:r>
      <w:r w:rsidR="00DD6822">
        <w:rPr>
          <w:rFonts w:hint="eastAsia"/>
        </w:rPr>
        <w:t>（受付順）</w:t>
      </w:r>
      <w:r>
        <w:rPr>
          <w:rFonts w:hint="eastAsia"/>
        </w:rPr>
        <w:t xml:space="preserve">　全</w:t>
      </w:r>
      <w:r w:rsidR="00074A4F">
        <w:rPr>
          <w:rFonts w:hint="eastAsia"/>
        </w:rPr>
        <w:t>３</w:t>
      </w:r>
      <w:r>
        <w:rPr>
          <w:rFonts w:hint="eastAsia"/>
        </w:rPr>
        <w:t>者</w:t>
      </w:r>
    </w:p>
    <w:p w14:paraId="5872DAC6" w14:textId="0CCF698E" w:rsidR="00BC6BEF" w:rsidRDefault="00074A4F" w:rsidP="00BC6BEF">
      <w:pPr>
        <w:pStyle w:val="ac"/>
        <w:ind w:leftChars="0" w:left="675"/>
      </w:pPr>
      <w:r>
        <w:rPr>
          <w:rFonts w:hint="eastAsia"/>
        </w:rPr>
        <w:t>株式会社</w:t>
      </w:r>
      <w:r w:rsidR="005E30BE">
        <w:rPr>
          <w:rFonts w:hint="eastAsia"/>
        </w:rPr>
        <w:t>一成</w:t>
      </w:r>
    </w:p>
    <w:p w14:paraId="493FB96B" w14:textId="081BF695" w:rsidR="00BC6BEF" w:rsidRPr="005E30BE" w:rsidRDefault="005E30BE" w:rsidP="00BC6BEF">
      <w:pPr>
        <w:pStyle w:val="ac"/>
        <w:ind w:leftChars="0" w:left="675"/>
        <w:rPr>
          <w:b/>
          <w:bCs/>
        </w:rPr>
      </w:pPr>
      <w:r>
        <w:rPr>
          <w:rFonts w:hint="eastAsia"/>
        </w:rPr>
        <w:t>株式会社野生鳥獣対策連携センター</w:t>
      </w:r>
    </w:p>
    <w:p w14:paraId="753C1BA5" w14:textId="33CF6EAC" w:rsidR="0056270B" w:rsidRDefault="00074A4F" w:rsidP="00BC6BEF">
      <w:pPr>
        <w:pStyle w:val="ac"/>
        <w:ind w:leftChars="0" w:left="675"/>
      </w:pPr>
      <w:r>
        <w:rPr>
          <w:rFonts w:hint="eastAsia"/>
        </w:rPr>
        <w:t>株式会社</w:t>
      </w:r>
      <w:r w:rsidR="005E30BE">
        <w:rPr>
          <w:rFonts w:hint="eastAsia"/>
        </w:rPr>
        <w:t>BO-GA</w:t>
      </w:r>
    </w:p>
    <w:p w14:paraId="217D8DE2" w14:textId="77777777" w:rsidR="00F75176" w:rsidRDefault="00F75176" w:rsidP="004B7E89">
      <w:pPr>
        <w:jc w:val="left"/>
      </w:pPr>
    </w:p>
    <w:p w14:paraId="68B8E7DF" w14:textId="77777777" w:rsidR="00677E56" w:rsidRDefault="00677E56" w:rsidP="00F11F01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1E7381">
        <w:rPr>
          <w:rFonts w:hint="eastAsia"/>
        </w:rPr>
        <w:t>提案事業者の評価点</w:t>
      </w:r>
      <w:r w:rsidR="00C61681">
        <w:rPr>
          <w:rFonts w:hint="eastAsia"/>
        </w:rPr>
        <w:t>（降順）</w:t>
      </w:r>
    </w:p>
    <w:tbl>
      <w:tblPr>
        <w:tblW w:w="8647" w:type="dxa"/>
        <w:tblInd w:w="5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3685"/>
      </w:tblGrid>
      <w:tr w:rsidR="00DD6822" w:rsidRPr="00DD6822" w14:paraId="14DC2EE2" w14:textId="77777777" w:rsidTr="00CB1A10">
        <w:trPr>
          <w:trHeight w:val="31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4EE0" w14:textId="77777777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提案事業者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A53" w14:textId="76DF25A2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評価点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74FC6" w14:textId="77777777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うち、価格提案部分</w:t>
            </w:r>
          </w:p>
        </w:tc>
      </w:tr>
      <w:tr w:rsidR="00DD6822" w:rsidRPr="00DD6822" w14:paraId="2D18AFBC" w14:textId="77777777" w:rsidTr="00CB1A10">
        <w:trPr>
          <w:trHeight w:val="31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FF404F" w14:textId="77777777" w:rsidR="00DD6822" w:rsidRPr="00DD6822" w:rsidRDefault="00DD6822" w:rsidP="00DD68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52F6FC" w14:textId="77777777" w:rsidR="00DD6822" w:rsidRPr="00DD6822" w:rsidRDefault="00DD6822" w:rsidP="00DD682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4AF" w14:textId="2F06DD05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価格点</w:t>
            </w:r>
          </w:p>
        </w:tc>
        <w:tc>
          <w:tcPr>
            <w:tcW w:w="36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DDD2" w14:textId="19033D4D" w:rsidR="00DD6822" w:rsidRPr="00DD6822" w:rsidRDefault="00DD6822" w:rsidP="00DD682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682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提案金額</w:t>
            </w:r>
            <w:r w:rsidR="00CB1A10" w:rsidRPr="00CB1A1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（消費税及び地方消費税含む）</w:t>
            </w:r>
          </w:p>
        </w:tc>
      </w:tr>
      <w:tr w:rsidR="00DA6F85" w:rsidRPr="00DD6822" w14:paraId="4657ADD4" w14:textId="77777777" w:rsidTr="00CB1A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F19" w14:textId="7B56019C" w:rsidR="00DA6F85" w:rsidRPr="00DD6822" w:rsidRDefault="00394FF6" w:rsidP="00394F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76B7" w14:textId="6CCFC1AE" w:rsidR="00DA6F85" w:rsidRPr="00A52F59" w:rsidRDefault="005E30BE" w:rsidP="00DA6F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81.7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301" w14:textId="152F1F16" w:rsidR="00DA6F85" w:rsidRPr="00A52F59" w:rsidRDefault="005E30BE" w:rsidP="00BE61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9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961E" w14:textId="24A2BD8A" w:rsidR="00DA6F85" w:rsidRPr="00A52F59" w:rsidRDefault="005E30BE" w:rsidP="00BE617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9,333,500</w:t>
            </w:r>
            <w:r w:rsidR="00A52F59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6270B" w:rsidRPr="00DD6822" w14:paraId="7A40094F" w14:textId="77777777" w:rsidTr="00CB1A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F3" w14:textId="6DD44DC5" w:rsidR="0056270B" w:rsidRPr="00DD6822" w:rsidRDefault="00394FF6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EEF9" w14:textId="6DF95193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6</w:t>
            </w:r>
            <w:r w:rsidR="005E30B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.0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7EE1" w14:textId="37133A69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1</w:t>
            </w:r>
            <w:r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0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64EF5" w14:textId="09CFD7C6" w:rsidR="0056270B" w:rsidRPr="00A52F59" w:rsidRDefault="005E30BE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9,297,002</w:t>
            </w:r>
            <w:r w:rsidR="00A52F59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56270B" w:rsidRPr="00DD6822" w14:paraId="5888AB82" w14:textId="77777777" w:rsidTr="00CB1A10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02BB" w14:textId="76EC6BC2" w:rsidR="0056270B" w:rsidRPr="00DD6822" w:rsidRDefault="00394FF6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6A1F" w14:textId="43549235" w:rsidR="0056270B" w:rsidRPr="00A52F59" w:rsidRDefault="005E30BE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53</w:t>
            </w:r>
            <w:r w:rsidR="00A52F59" w:rsidRPr="00A52F59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.</w:t>
            </w:r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0点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6E4DA" w14:textId="2D77886C" w:rsidR="0056270B" w:rsidRPr="00A52F59" w:rsidRDefault="00A52F59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9</w:t>
            </w:r>
            <w:r w:rsidR="0056270B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664E0" w14:textId="6DA6A792" w:rsidR="0056270B" w:rsidRPr="00A52F59" w:rsidRDefault="005E30BE" w:rsidP="005627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9,328,000</w:t>
            </w:r>
            <w:r w:rsidR="00A52F59" w:rsidRPr="00A52F5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2152A39C" w14:textId="77777777" w:rsidR="0017598C" w:rsidRDefault="0017598C"/>
    <w:p w14:paraId="7A5B5689" w14:textId="77777777" w:rsidR="00B8210D" w:rsidRDefault="009837EE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B8210D">
        <w:rPr>
          <w:rFonts w:hint="eastAsia"/>
        </w:rPr>
        <w:t xml:space="preserve">　最優秀提案事業者の選定理由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28"/>
      </w:tblGrid>
      <w:tr w:rsidR="00B8210D" w14:paraId="13E5A698" w14:textId="77777777" w:rsidTr="00FC4D38">
        <w:tc>
          <w:tcPr>
            <w:tcW w:w="8363" w:type="dxa"/>
          </w:tcPr>
          <w:p w14:paraId="7ABB04AA" w14:textId="67AA354A" w:rsidR="00AE0B54" w:rsidRDefault="0056270B" w:rsidP="0056270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E30BE" w:rsidRPr="005E30BE">
              <w:rPr>
                <w:rFonts w:hint="eastAsia"/>
              </w:rPr>
              <w:t>事業の重要点である、シカの侵入初期段階という条件を深く理解した提案である。</w:t>
            </w:r>
          </w:p>
          <w:p w14:paraId="6A7C4EE9" w14:textId="4B971A39" w:rsidR="00AE0B54" w:rsidRDefault="00AE0B54" w:rsidP="0056270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E30BE" w:rsidRPr="005E30BE">
              <w:rPr>
                <w:rFonts w:hint="eastAsia"/>
              </w:rPr>
              <w:t>実例に即した具体的な提案がなされている。</w:t>
            </w:r>
          </w:p>
          <w:p w14:paraId="1D13AED2" w14:textId="14891105" w:rsidR="0056270B" w:rsidRDefault="00AE0B54" w:rsidP="0056270B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5E30BE" w:rsidRPr="005E30BE">
              <w:rPr>
                <w:rFonts w:hint="eastAsia"/>
              </w:rPr>
              <w:t>今後の展開を見据えて、対象地域に対する様々な試みが提案されている。</w:t>
            </w:r>
          </w:p>
          <w:p w14:paraId="3A52C1E8" w14:textId="3821D813" w:rsidR="00BE6179" w:rsidRDefault="0056270B" w:rsidP="00AE0B54">
            <w:pPr>
              <w:ind w:left="100" w:hanging="100"/>
            </w:pPr>
            <w:r>
              <w:rPr>
                <w:rFonts w:hint="eastAsia"/>
              </w:rPr>
              <w:t>・</w:t>
            </w:r>
            <w:r w:rsidR="005E30BE" w:rsidRPr="005E30BE">
              <w:rPr>
                <w:rFonts w:hint="eastAsia"/>
              </w:rPr>
              <w:t>実績が豊富で、新たな状況にも対応して計画を遂行できる可能性が高い</w:t>
            </w:r>
            <w:r w:rsidR="005E30BE">
              <w:rPr>
                <w:rFonts w:hint="eastAsia"/>
              </w:rPr>
              <w:t>。</w:t>
            </w:r>
          </w:p>
        </w:tc>
      </w:tr>
    </w:tbl>
    <w:p w14:paraId="31043A38" w14:textId="61B95109" w:rsidR="004B27B7" w:rsidRDefault="004B27B7"/>
    <w:p w14:paraId="1D66B564" w14:textId="77777777" w:rsidR="00D62997" w:rsidRDefault="00D62997"/>
    <w:p w14:paraId="401E052C" w14:textId="1FD0AE34" w:rsidR="00B8210D" w:rsidRDefault="00117D42">
      <w:r>
        <w:rPr>
          <w:rFonts w:hint="eastAsia"/>
        </w:rPr>
        <w:lastRenderedPageBreak/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選定委員会委員（</w:t>
      </w:r>
      <w:r w:rsidR="00074A4F">
        <w:rPr>
          <w:rFonts w:hint="eastAsia"/>
        </w:rPr>
        <w:t>五十音順</w:t>
      </w:r>
      <w:r>
        <w:rPr>
          <w:rFonts w:hint="eastAsia"/>
        </w:rPr>
        <w:t>、敬称略）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3969"/>
        <w:gridCol w:w="1276"/>
        <w:gridCol w:w="3969"/>
      </w:tblGrid>
      <w:tr w:rsidR="0022676C" w14:paraId="7D59C23A" w14:textId="77777777" w:rsidTr="008C7B34">
        <w:tc>
          <w:tcPr>
            <w:tcW w:w="3969" w:type="dxa"/>
            <w:vAlign w:val="center"/>
          </w:tcPr>
          <w:p w14:paraId="5AB943B9" w14:textId="1F5B53F9" w:rsidR="0022676C" w:rsidRDefault="0022676C" w:rsidP="0022676C">
            <w:pPr>
              <w:jc w:val="center"/>
            </w:pPr>
            <w:r>
              <w:rPr>
                <w:rFonts w:hint="eastAsia"/>
              </w:rPr>
              <w:t>所属・職名等</w:t>
            </w:r>
          </w:p>
        </w:tc>
        <w:tc>
          <w:tcPr>
            <w:tcW w:w="1276" w:type="dxa"/>
          </w:tcPr>
          <w:p w14:paraId="64439BF8" w14:textId="46464958" w:rsidR="0022676C" w:rsidRDefault="0022676C" w:rsidP="00117D4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vAlign w:val="center"/>
          </w:tcPr>
          <w:p w14:paraId="1067E8C7" w14:textId="043444E4" w:rsidR="0022676C" w:rsidRDefault="0022676C" w:rsidP="00117D42">
            <w:pPr>
              <w:jc w:val="center"/>
            </w:pPr>
            <w:r>
              <w:rPr>
                <w:rFonts w:hint="eastAsia"/>
              </w:rPr>
              <w:t>選　任　理　由</w:t>
            </w:r>
          </w:p>
        </w:tc>
      </w:tr>
      <w:tr w:rsidR="00CF3BC9" w:rsidRPr="00923597" w14:paraId="5386CF1A" w14:textId="77777777" w:rsidTr="008C7B34">
        <w:tc>
          <w:tcPr>
            <w:tcW w:w="3969" w:type="dxa"/>
            <w:vAlign w:val="center"/>
          </w:tcPr>
          <w:p w14:paraId="0F5D181B" w14:textId="77777777" w:rsidR="00680FA8" w:rsidRPr="00680FA8" w:rsidRDefault="00680FA8" w:rsidP="00680FA8">
            <w:pPr>
              <w:rPr>
                <w:color w:val="000000" w:themeColor="text1"/>
                <w:sz w:val="20"/>
              </w:rPr>
            </w:pPr>
            <w:r w:rsidRPr="00680FA8">
              <w:rPr>
                <w:rFonts w:hint="eastAsia"/>
                <w:color w:val="000000" w:themeColor="text1"/>
                <w:sz w:val="20"/>
              </w:rPr>
              <w:t>（地独）大阪府立環境農林水産総合研究所</w:t>
            </w:r>
          </w:p>
          <w:p w14:paraId="527E2F55" w14:textId="540F0481" w:rsidR="00CF3BC9" w:rsidRPr="00344ED0" w:rsidRDefault="00680FA8" w:rsidP="00330BD0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680FA8">
              <w:rPr>
                <w:rFonts w:hint="eastAsia"/>
                <w:color w:val="000000" w:themeColor="text1"/>
                <w:sz w:val="20"/>
              </w:rPr>
              <w:t>生物多様性センター　主任研究員</w:t>
            </w:r>
          </w:p>
        </w:tc>
        <w:tc>
          <w:tcPr>
            <w:tcW w:w="1276" w:type="dxa"/>
            <w:vAlign w:val="center"/>
          </w:tcPr>
          <w:p w14:paraId="4DEA9F9A" w14:textId="69892B07" w:rsidR="00CF3BC9" w:rsidRPr="00923597" w:rsidRDefault="00680FA8" w:rsidP="008B3C49">
            <w:pPr>
              <w:jc w:val="center"/>
              <w:rPr>
                <w:color w:val="000000" w:themeColor="text1"/>
              </w:rPr>
            </w:pPr>
            <w:r w:rsidRPr="00680FA8">
              <w:rPr>
                <w:rFonts w:hint="eastAsia"/>
                <w:color w:val="000000" w:themeColor="text1"/>
              </w:rPr>
              <w:t>幸田　良介</w:t>
            </w:r>
          </w:p>
        </w:tc>
        <w:tc>
          <w:tcPr>
            <w:tcW w:w="3969" w:type="dxa"/>
            <w:vAlign w:val="center"/>
          </w:tcPr>
          <w:p w14:paraId="3CF9BAFA" w14:textId="166E5A64" w:rsidR="00CF3BC9" w:rsidRPr="00923597" w:rsidRDefault="00680FA8" w:rsidP="00CF3BC9">
            <w:pPr>
              <w:rPr>
                <w:color w:val="000000" w:themeColor="text1"/>
              </w:rPr>
            </w:pPr>
            <w:r w:rsidRPr="00680FA8">
              <w:rPr>
                <w:rFonts w:hint="eastAsia"/>
                <w:color w:val="000000" w:themeColor="text1"/>
              </w:rPr>
              <w:t>ニホンジカの生態や府南部地域の生息状況に精通しており、審査項目の視点を適正に審査していただくため</w:t>
            </w:r>
          </w:p>
        </w:tc>
      </w:tr>
      <w:tr w:rsidR="0022676C" w14:paraId="3CF1E8E7" w14:textId="77777777" w:rsidTr="008C7B34">
        <w:tc>
          <w:tcPr>
            <w:tcW w:w="3969" w:type="dxa"/>
            <w:vAlign w:val="center"/>
          </w:tcPr>
          <w:p w14:paraId="2ED0E094" w14:textId="7517BA91" w:rsidR="0022676C" w:rsidRPr="00344ED0" w:rsidRDefault="00680FA8" w:rsidP="0022676C">
            <w:pPr>
              <w:rPr>
                <w:color w:val="000000" w:themeColor="text1"/>
                <w:sz w:val="20"/>
              </w:rPr>
            </w:pPr>
            <w:r w:rsidRPr="00680FA8">
              <w:rPr>
                <w:rFonts w:hint="eastAsia"/>
                <w:color w:val="000000" w:themeColor="text1"/>
                <w:sz w:val="20"/>
              </w:rPr>
              <w:t>松田・澤田法律事務所</w:t>
            </w:r>
            <w:r w:rsidR="00CB1A10">
              <w:rPr>
                <w:rFonts w:hint="eastAsia"/>
                <w:color w:val="000000" w:themeColor="text1"/>
                <w:sz w:val="20"/>
              </w:rPr>
              <w:t xml:space="preserve">　弁護士</w:t>
            </w:r>
          </w:p>
        </w:tc>
        <w:tc>
          <w:tcPr>
            <w:tcW w:w="1276" w:type="dxa"/>
            <w:vAlign w:val="center"/>
          </w:tcPr>
          <w:p w14:paraId="31935E03" w14:textId="0D0F56BC" w:rsidR="0022676C" w:rsidRPr="0022676C" w:rsidRDefault="00680FA8" w:rsidP="00CF3BC9">
            <w:pPr>
              <w:jc w:val="center"/>
              <w:rPr>
                <w:color w:val="000000" w:themeColor="text1"/>
              </w:rPr>
            </w:pPr>
            <w:r w:rsidRPr="00680FA8">
              <w:rPr>
                <w:rFonts w:hint="eastAsia"/>
                <w:color w:val="000000" w:themeColor="text1"/>
              </w:rPr>
              <w:t>澤田　裕和</w:t>
            </w:r>
          </w:p>
        </w:tc>
        <w:tc>
          <w:tcPr>
            <w:tcW w:w="3969" w:type="dxa"/>
          </w:tcPr>
          <w:p w14:paraId="1E444AAF" w14:textId="50EE91BD" w:rsidR="0022676C" w:rsidRPr="00923597" w:rsidRDefault="00680FA8" w:rsidP="0022676C">
            <w:pPr>
              <w:rPr>
                <w:rFonts w:ascii="HG丸ｺﾞｼｯｸM-PRO" w:hAnsi="HG丸ｺﾞｼｯｸM-PRO"/>
                <w:color w:val="000000" w:themeColor="text1"/>
              </w:rPr>
            </w:pPr>
            <w:r w:rsidRPr="00680FA8">
              <w:rPr>
                <w:rFonts w:hint="eastAsia"/>
                <w:color w:val="000000" w:themeColor="text1"/>
              </w:rPr>
              <w:t>手続きの公正・公平性などを確保し、また、事業者の事業執行能力についての経理状況等について、専門的な視点から審査いただくため</w:t>
            </w:r>
          </w:p>
        </w:tc>
      </w:tr>
      <w:tr w:rsidR="0022676C" w14:paraId="6462C5CD" w14:textId="77777777" w:rsidTr="008C7B34">
        <w:tc>
          <w:tcPr>
            <w:tcW w:w="3969" w:type="dxa"/>
            <w:vAlign w:val="center"/>
          </w:tcPr>
          <w:p w14:paraId="3AEED19E" w14:textId="65B64406" w:rsidR="0022676C" w:rsidRPr="00344ED0" w:rsidRDefault="00680FA8" w:rsidP="00CF3BC9">
            <w:pPr>
              <w:rPr>
                <w:color w:val="000000" w:themeColor="text1"/>
                <w:sz w:val="20"/>
              </w:rPr>
            </w:pPr>
            <w:r w:rsidRPr="00680FA8">
              <w:rPr>
                <w:rFonts w:hint="eastAsia"/>
                <w:color w:val="000000" w:themeColor="text1"/>
                <w:sz w:val="20"/>
              </w:rPr>
              <w:t>京都大学大学院農学研究科　准教授</w:t>
            </w:r>
          </w:p>
        </w:tc>
        <w:tc>
          <w:tcPr>
            <w:tcW w:w="1276" w:type="dxa"/>
            <w:vAlign w:val="center"/>
          </w:tcPr>
          <w:p w14:paraId="4328A8FA" w14:textId="20467CF1" w:rsidR="0022676C" w:rsidRDefault="00680FA8" w:rsidP="00CF3BC9">
            <w:pPr>
              <w:jc w:val="center"/>
              <w:rPr>
                <w:color w:val="000000" w:themeColor="text1"/>
              </w:rPr>
            </w:pPr>
            <w:r w:rsidRPr="00680FA8">
              <w:rPr>
                <w:rFonts w:hint="eastAsia"/>
                <w:color w:val="000000" w:themeColor="text1"/>
              </w:rPr>
              <w:t>高柳</w:t>
            </w:r>
            <w:r w:rsidR="008C7B34">
              <w:rPr>
                <w:rFonts w:hint="eastAsia"/>
                <w:color w:val="000000" w:themeColor="text1"/>
              </w:rPr>
              <w:t xml:space="preserve">　</w:t>
            </w:r>
            <w:r w:rsidRPr="00680FA8">
              <w:rPr>
                <w:rFonts w:hint="eastAsia"/>
                <w:color w:val="000000" w:themeColor="text1"/>
              </w:rPr>
              <w:t>敦</w:t>
            </w:r>
          </w:p>
        </w:tc>
        <w:tc>
          <w:tcPr>
            <w:tcW w:w="3969" w:type="dxa"/>
            <w:vAlign w:val="center"/>
          </w:tcPr>
          <w:p w14:paraId="76EC5AC2" w14:textId="49653F49" w:rsidR="0022676C" w:rsidRPr="00923597" w:rsidRDefault="00680FA8" w:rsidP="003F68FE">
            <w:pPr>
              <w:rPr>
                <w:color w:val="000000" w:themeColor="text1"/>
              </w:rPr>
            </w:pPr>
            <w:r w:rsidRPr="00680FA8">
              <w:rPr>
                <w:rFonts w:hint="eastAsia"/>
                <w:color w:val="000000" w:themeColor="text1"/>
              </w:rPr>
              <w:t>大阪府の「シカ・イノシシ保護管理検討会」の会長として、野生動物、とりわけニホンジカの生態や被害対策に精通しており、審査項目の視点を適正に審査していただくため</w:t>
            </w:r>
          </w:p>
        </w:tc>
      </w:tr>
    </w:tbl>
    <w:p w14:paraId="56AF6571" w14:textId="77777777" w:rsidR="009837EE" w:rsidRDefault="009837EE" w:rsidP="00F618A7">
      <w:pPr>
        <w:spacing w:line="260" w:lineRule="exact"/>
        <w:ind w:left="1275" w:hangingChars="607" w:hanging="1275"/>
      </w:pPr>
    </w:p>
    <w:sectPr w:rsidR="009837EE" w:rsidSect="00BC6BEF">
      <w:pgSz w:w="11906" w:h="16838" w:code="9"/>
      <w:pgMar w:top="85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B3CE5" w14:textId="77777777" w:rsidR="00344C51" w:rsidRDefault="00344C51" w:rsidP="00DA34A2">
      <w:r>
        <w:separator/>
      </w:r>
    </w:p>
  </w:endnote>
  <w:endnote w:type="continuationSeparator" w:id="0">
    <w:p w14:paraId="209CD666" w14:textId="77777777" w:rsidR="00344C51" w:rsidRDefault="00344C51" w:rsidP="00D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213A" w14:textId="77777777" w:rsidR="00344C51" w:rsidRDefault="00344C51" w:rsidP="00DA34A2">
      <w:r>
        <w:separator/>
      </w:r>
    </w:p>
  </w:footnote>
  <w:footnote w:type="continuationSeparator" w:id="0">
    <w:p w14:paraId="1BA2B0BF" w14:textId="77777777" w:rsidR="00344C51" w:rsidRDefault="00344C51" w:rsidP="00D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892"/>
    <w:multiLevelType w:val="hybridMultilevel"/>
    <w:tmpl w:val="AC061442"/>
    <w:lvl w:ilvl="0" w:tplc="A6187764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E440785"/>
    <w:multiLevelType w:val="hybridMultilevel"/>
    <w:tmpl w:val="5B68373A"/>
    <w:lvl w:ilvl="0" w:tplc="884A216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AD"/>
    <w:rsid w:val="00074A4F"/>
    <w:rsid w:val="000814AD"/>
    <w:rsid w:val="000A077F"/>
    <w:rsid w:val="000A3C6C"/>
    <w:rsid w:val="000D0494"/>
    <w:rsid w:val="00117D42"/>
    <w:rsid w:val="00144E71"/>
    <w:rsid w:val="001506FF"/>
    <w:rsid w:val="00171F8C"/>
    <w:rsid w:val="0017598C"/>
    <w:rsid w:val="001A2D01"/>
    <w:rsid w:val="001E7381"/>
    <w:rsid w:val="001F1A2E"/>
    <w:rsid w:val="00223829"/>
    <w:rsid w:val="0022676C"/>
    <w:rsid w:val="002361A1"/>
    <w:rsid w:val="002553E9"/>
    <w:rsid w:val="00295726"/>
    <w:rsid w:val="002B1D7C"/>
    <w:rsid w:val="002B228E"/>
    <w:rsid w:val="002F4500"/>
    <w:rsid w:val="0032759A"/>
    <w:rsid w:val="00330BD0"/>
    <w:rsid w:val="003369C1"/>
    <w:rsid w:val="00344C51"/>
    <w:rsid w:val="00344ED0"/>
    <w:rsid w:val="00374623"/>
    <w:rsid w:val="00384796"/>
    <w:rsid w:val="00394FF6"/>
    <w:rsid w:val="003B2534"/>
    <w:rsid w:val="003F68FE"/>
    <w:rsid w:val="00433EA5"/>
    <w:rsid w:val="00471092"/>
    <w:rsid w:val="00476B2C"/>
    <w:rsid w:val="00495640"/>
    <w:rsid w:val="004B27B7"/>
    <w:rsid w:val="004B533A"/>
    <w:rsid w:val="004B5482"/>
    <w:rsid w:val="004B7E89"/>
    <w:rsid w:val="0056270B"/>
    <w:rsid w:val="005956D2"/>
    <w:rsid w:val="005B35B2"/>
    <w:rsid w:val="005E30BE"/>
    <w:rsid w:val="006036AB"/>
    <w:rsid w:val="00654B09"/>
    <w:rsid w:val="0066392F"/>
    <w:rsid w:val="00677E56"/>
    <w:rsid w:val="00680FA8"/>
    <w:rsid w:val="00681D15"/>
    <w:rsid w:val="00682DCE"/>
    <w:rsid w:val="00683357"/>
    <w:rsid w:val="006A3B17"/>
    <w:rsid w:val="006B173A"/>
    <w:rsid w:val="006B3939"/>
    <w:rsid w:val="006E3A5E"/>
    <w:rsid w:val="0071279B"/>
    <w:rsid w:val="00735BA2"/>
    <w:rsid w:val="00742351"/>
    <w:rsid w:val="00784905"/>
    <w:rsid w:val="007C3353"/>
    <w:rsid w:val="007D0183"/>
    <w:rsid w:val="007E452F"/>
    <w:rsid w:val="00830602"/>
    <w:rsid w:val="008464EC"/>
    <w:rsid w:val="00892AE2"/>
    <w:rsid w:val="008B56A9"/>
    <w:rsid w:val="008C05BE"/>
    <w:rsid w:val="008C0628"/>
    <w:rsid w:val="008C7B34"/>
    <w:rsid w:val="008D3E21"/>
    <w:rsid w:val="008E3B6C"/>
    <w:rsid w:val="008F77F3"/>
    <w:rsid w:val="00923597"/>
    <w:rsid w:val="00935AE8"/>
    <w:rsid w:val="009837EE"/>
    <w:rsid w:val="00985F5B"/>
    <w:rsid w:val="009A50C4"/>
    <w:rsid w:val="009A725F"/>
    <w:rsid w:val="009C2D55"/>
    <w:rsid w:val="009C3A67"/>
    <w:rsid w:val="009C7995"/>
    <w:rsid w:val="009D0141"/>
    <w:rsid w:val="00A52F59"/>
    <w:rsid w:val="00A7624E"/>
    <w:rsid w:val="00AB41CB"/>
    <w:rsid w:val="00AC684A"/>
    <w:rsid w:val="00AE0B54"/>
    <w:rsid w:val="00AF1A6F"/>
    <w:rsid w:val="00B228BD"/>
    <w:rsid w:val="00B33858"/>
    <w:rsid w:val="00B8210D"/>
    <w:rsid w:val="00BA7BD0"/>
    <w:rsid w:val="00BB2AC5"/>
    <w:rsid w:val="00BC58B2"/>
    <w:rsid w:val="00BC6BEF"/>
    <w:rsid w:val="00BE6179"/>
    <w:rsid w:val="00C02724"/>
    <w:rsid w:val="00C1029C"/>
    <w:rsid w:val="00C33EFE"/>
    <w:rsid w:val="00C6017D"/>
    <w:rsid w:val="00C61681"/>
    <w:rsid w:val="00C96FAD"/>
    <w:rsid w:val="00CB1A10"/>
    <w:rsid w:val="00CD3068"/>
    <w:rsid w:val="00CF3BC9"/>
    <w:rsid w:val="00D039D9"/>
    <w:rsid w:val="00D62997"/>
    <w:rsid w:val="00D71C60"/>
    <w:rsid w:val="00D74810"/>
    <w:rsid w:val="00D87247"/>
    <w:rsid w:val="00DA34A2"/>
    <w:rsid w:val="00DA6F85"/>
    <w:rsid w:val="00DC67A6"/>
    <w:rsid w:val="00DD6822"/>
    <w:rsid w:val="00DF567F"/>
    <w:rsid w:val="00E057F5"/>
    <w:rsid w:val="00E92367"/>
    <w:rsid w:val="00EF5039"/>
    <w:rsid w:val="00F11F01"/>
    <w:rsid w:val="00F33346"/>
    <w:rsid w:val="00F57353"/>
    <w:rsid w:val="00F618A7"/>
    <w:rsid w:val="00F75176"/>
    <w:rsid w:val="00F83168"/>
    <w:rsid w:val="00FC2B2C"/>
    <w:rsid w:val="00FC4D38"/>
    <w:rsid w:val="00FE295A"/>
    <w:rsid w:val="00FF2394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F5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6FA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6FAD"/>
  </w:style>
  <w:style w:type="paragraph" w:styleId="a5">
    <w:name w:val="Closing"/>
    <w:basedOn w:val="a"/>
    <w:link w:val="a6"/>
    <w:uiPriority w:val="99"/>
    <w:semiHidden/>
    <w:unhideWhenUsed/>
    <w:rsid w:val="00C96FA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6FAD"/>
  </w:style>
  <w:style w:type="table" w:styleId="a7">
    <w:name w:val="Table Grid"/>
    <w:basedOn w:val="a1"/>
    <w:uiPriority w:val="59"/>
    <w:rsid w:val="001E7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4A2"/>
  </w:style>
  <w:style w:type="paragraph" w:styleId="aa">
    <w:name w:val="footer"/>
    <w:basedOn w:val="a"/>
    <w:link w:val="ab"/>
    <w:uiPriority w:val="99"/>
    <w:unhideWhenUsed/>
    <w:rsid w:val="00DA34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4A2"/>
  </w:style>
  <w:style w:type="paragraph" w:styleId="ac">
    <w:name w:val="List Paragraph"/>
    <w:basedOn w:val="a"/>
    <w:uiPriority w:val="34"/>
    <w:qFormat/>
    <w:rsid w:val="00D71C6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33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3EA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74810"/>
  </w:style>
  <w:style w:type="character" w:customStyle="1" w:styleId="af0">
    <w:name w:val="日付 (文字)"/>
    <w:basedOn w:val="a0"/>
    <w:link w:val="af"/>
    <w:uiPriority w:val="99"/>
    <w:semiHidden/>
    <w:rsid w:val="00D7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2024-06-11T00:30:00Z</dcterms:created>
  <dcterms:modified xsi:type="dcterms:W3CDTF">2024-08-02T00:52:00Z</dcterms:modified>
</cp:coreProperties>
</file>