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E1B9" w14:textId="77777777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  <w:bookmarkStart w:id="0" w:name="_heading=h.gjdgxs" w:colFirst="0" w:colLast="0"/>
      <w:bookmarkEnd w:id="0"/>
    </w:p>
    <w:p w14:paraId="07645B84" w14:textId="3EC8942C" w:rsidR="00375B5E" w:rsidRPr="00B35E32" w:rsidRDefault="000B0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  <w:r w:rsidRPr="00B35E32">
        <w:rPr>
          <w:sz w:val="22"/>
          <w:szCs w:val="22"/>
        </w:rPr>
        <w:t>令和</w:t>
      </w:r>
      <w:r w:rsidR="00B13C7C">
        <w:rPr>
          <w:rFonts w:hint="eastAsia"/>
          <w:sz w:val="22"/>
          <w:szCs w:val="22"/>
        </w:rPr>
        <w:t>５</w:t>
      </w:r>
      <w:r w:rsidRPr="00B35E32">
        <w:rPr>
          <w:sz w:val="22"/>
          <w:szCs w:val="22"/>
        </w:rPr>
        <w:t>年</w:t>
      </w:r>
      <w:r w:rsidR="00B13C7C">
        <w:rPr>
          <w:rFonts w:hint="eastAsia"/>
          <w:sz w:val="22"/>
          <w:szCs w:val="22"/>
        </w:rPr>
        <w:t>６</w:t>
      </w:r>
      <w:r w:rsidRPr="00B35E32">
        <w:rPr>
          <w:sz w:val="22"/>
          <w:szCs w:val="22"/>
        </w:rPr>
        <w:t>月</w:t>
      </w:r>
      <w:r w:rsidR="00B13C7C">
        <w:rPr>
          <w:rFonts w:hint="eastAsia"/>
          <w:sz w:val="22"/>
          <w:szCs w:val="22"/>
        </w:rPr>
        <w:t>５</w:t>
      </w:r>
      <w:r w:rsidRPr="00B35E32">
        <w:rPr>
          <w:sz w:val="22"/>
          <w:szCs w:val="22"/>
        </w:rPr>
        <w:t>日</w:t>
      </w:r>
    </w:p>
    <w:p w14:paraId="30177A3F" w14:textId="55854C0F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sz w:val="22"/>
          <w:szCs w:val="22"/>
        </w:rPr>
      </w:pPr>
    </w:p>
    <w:p w14:paraId="0FB98B92" w14:textId="77777777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</w:p>
    <w:p w14:paraId="69C5984F" w14:textId="7F20BCBA" w:rsidR="001F7C9C" w:rsidRDefault="001F7C9C" w:rsidP="001F7C9C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sz w:val="22"/>
          <w:szCs w:val="22"/>
        </w:rPr>
      </w:pPr>
      <w:r w:rsidRPr="00EC5D8B">
        <w:rPr>
          <w:rFonts w:hint="eastAsia"/>
          <w:sz w:val="22"/>
          <w:szCs w:val="22"/>
        </w:rPr>
        <w:t>質　問　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</w:p>
    <w:p w14:paraId="5C2C1ADB" w14:textId="5EB5CA5A" w:rsidR="00375B5E" w:rsidRPr="00B35E32" w:rsidRDefault="000B0410" w:rsidP="001F7C9C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sz w:val="22"/>
          <w:szCs w:val="22"/>
        </w:rPr>
      </w:pPr>
      <w:r w:rsidRPr="00B35E32">
        <w:rPr>
          <w:sz w:val="22"/>
          <w:szCs w:val="22"/>
        </w:rPr>
        <w:t xml:space="preserve">大阪府議会議員　</w:t>
      </w:r>
      <w:r w:rsidR="00B13C7C">
        <w:rPr>
          <w:rFonts w:hint="eastAsia"/>
          <w:sz w:val="22"/>
          <w:szCs w:val="22"/>
        </w:rPr>
        <w:t>橋本　ゆうと</w:t>
      </w:r>
    </w:p>
    <w:p w14:paraId="230F33F4" w14:textId="77777777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</w:p>
    <w:p w14:paraId="1948DCCD" w14:textId="77777777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</w:rPr>
      </w:pPr>
    </w:p>
    <w:p w14:paraId="1B4B710D" w14:textId="71A7366D" w:rsidR="00375B5E" w:rsidRPr="00B35E32" w:rsidRDefault="00F87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質問予定概要</w:t>
      </w:r>
      <w:bookmarkStart w:id="1" w:name="_GoBack"/>
      <w:bookmarkEnd w:id="1"/>
    </w:p>
    <w:p w14:paraId="383CCBA0" w14:textId="77777777" w:rsidR="00375B5E" w:rsidRPr="00B35E32" w:rsidRDefault="000B0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B35E32">
        <w:rPr>
          <w:sz w:val="22"/>
          <w:szCs w:val="22"/>
        </w:rPr>
        <w:t xml:space="preserve">　</w:t>
      </w:r>
    </w:p>
    <w:p w14:paraId="0F5C930B" w14:textId="4CB5D2A5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sz w:val="22"/>
          <w:szCs w:val="22"/>
        </w:rPr>
      </w:pPr>
    </w:p>
    <w:tbl>
      <w:tblPr>
        <w:tblStyle w:val="af3"/>
        <w:tblW w:w="9650" w:type="dxa"/>
        <w:tblInd w:w="-327" w:type="dxa"/>
        <w:tblLayout w:type="fixed"/>
        <w:tblLook w:val="0000" w:firstRow="0" w:lastRow="0" w:firstColumn="0" w:lastColumn="0" w:noHBand="0" w:noVBand="0"/>
      </w:tblPr>
      <w:tblGrid>
        <w:gridCol w:w="2411"/>
        <w:gridCol w:w="283"/>
        <w:gridCol w:w="2012"/>
        <w:gridCol w:w="1342"/>
        <w:gridCol w:w="1322"/>
        <w:gridCol w:w="2280"/>
      </w:tblGrid>
      <w:tr w:rsidR="00B35E32" w:rsidRPr="00B35E32" w14:paraId="51D27E5C" w14:textId="77777777">
        <w:trPr>
          <w:trHeight w:val="540"/>
        </w:trPr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6D81BF45" w14:textId="77777777" w:rsidR="00375B5E" w:rsidRPr="00B35E3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593B5B3" w14:textId="77777777" w:rsidR="00375B5E" w:rsidRPr="00B35E3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62C7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質問日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04275" w14:textId="2F92F6D8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令和</w:t>
            </w:r>
            <w:r w:rsidR="00B13C7C">
              <w:rPr>
                <w:rFonts w:hint="eastAsia"/>
                <w:sz w:val="22"/>
                <w:szCs w:val="22"/>
              </w:rPr>
              <w:t>５</w:t>
            </w:r>
            <w:r w:rsidRPr="00B35E32">
              <w:rPr>
                <w:sz w:val="22"/>
                <w:szCs w:val="22"/>
              </w:rPr>
              <w:t>年</w:t>
            </w:r>
            <w:r w:rsidR="00B13C7C">
              <w:rPr>
                <w:rFonts w:hint="eastAsia"/>
                <w:sz w:val="22"/>
                <w:szCs w:val="22"/>
              </w:rPr>
              <w:t>６</w:t>
            </w:r>
            <w:r w:rsidRPr="00B35E32">
              <w:rPr>
                <w:sz w:val="22"/>
                <w:szCs w:val="22"/>
              </w:rPr>
              <w:t>月</w:t>
            </w:r>
            <w:r w:rsidR="00B13C7C">
              <w:rPr>
                <w:rFonts w:hint="eastAsia"/>
                <w:sz w:val="22"/>
                <w:szCs w:val="22"/>
              </w:rPr>
              <w:t>７</w:t>
            </w:r>
            <w:r w:rsidRPr="00B35E32">
              <w:rPr>
                <w:sz w:val="22"/>
                <w:szCs w:val="22"/>
              </w:rPr>
              <w:t xml:space="preserve">日　</w:t>
            </w:r>
            <w:r w:rsidR="00B13C7C">
              <w:rPr>
                <w:rFonts w:hint="eastAsia"/>
                <w:sz w:val="22"/>
                <w:szCs w:val="22"/>
              </w:rPr>
              <w:t>１</w:t>
            </w:r>
            <w:r w:rsidRPr="00B35E32">
              <w:rPr>
                <w:sz w:val="22"/>
                <w:szCs w:val="22"/>
              </w:rPr>
              <w:t>番</w:t>
            </w:r>
          </w:p>
        </w:tc>
      </w:tr>
      <w:tr w:rsidR="00B35E32" w:rsidRPr="00B35E32" w14:paraId="4BC35C45" w14:textId="77777777">
        <w:trPr>
          <w:trHeight w:val="5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7301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発言の種別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B6B034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 xml:space="preserve">　・代表質問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26F44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u w:val="single"/>
              </w:rPr>
            </w:pPr>
            <w:r w:rsidRPr="00B35E32">
              <w:rPr>
                <w:sz w:val="22"/>
                <w:szCs w:val="22"/>
              </w:rPr>
              <w:t xml:space="preserve">　</w:t>
            </w:r>
            <w:r w:rsidRPr="00B35E32">
              <w:rPr>
                <w:sz w:val="22"/>
                <w:szCs w:val="22"/>
                <w:u w:val="single"/>
              </w:rPr>
              <w:t>・一般質問</w:t>
            </w:r>
          </w:p>
        </w:tc>
      </w:tr>
      <w:tr w:rsidR="00B35E32" w:rsidRPr="00B35E32" w14:paraId="579253DE" w14:textId="77777777">
        <w:trPr>
          <w:cantSplit/>
          <w:trHeight w:val="540"/>
        </w:trPr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915E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発　　言　　の　　要　　旨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95DF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答弁を求める者</w:t>
            </w:r>
          </w:p>
        </w:tc>
      </w:tr>
      <w:tr w:rsidR="00B35E32" w:rsidRPr="00B35E32" w14:paraId="674A431D" w14:textId="77777777" w:rsidTr="00643B7D">
        <w:trPr>
          <w:cantSplit/>
          <w:trHeight w:val="54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4CE8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項　　　目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3148" w14:textId="77777777" w:rsidR="00375B5E" w:rsidRPr="00B35E3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B35E32">
              <w:rPr>
                <w:sz w:val="22"/>
                <w:szCs w:val="22"/>
              </w:rPr>
              <w:t>内　　　　　　　　容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5831" w14:textId="77777777" w:rsidR="00375B5E" w:rsidRPr="00B35E3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22"/>
                <w:szCs w:val="22"/>
              </w:rPr>
            </w:pPr>
          </w:p>
        </w:tc>
      </w:tr>
      <w:tr w:rsidR="00B35E32" w:rsidRPr="00B35E32" w14:paraId="1382A565" w14:textId="77777777" w:rsidTr="00643B7D">
        <w:trPr>
          <w:trHeight w:val="88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D9E5B" w14:textId="0771648F" w:rsidR="00375B5E" w:rsidRPr="00B35E32" w:rsidRDefault="000B0410" w:rsidP="009C2BFF">
            <w:pPr>
              <w:ind w:left="225" w:hangingChars="108" w:hanging="227"/>
            </w:pPr>
            <w:r w:rsidRPr="00B35E32">
              <w:t>１</w:t>
            </w:r>
            <w:r w:rsidR="009C2BFF" w:rsidRPr="00B35E32">
              <w:rPr>
                <w:rFonts w:hint="eastAsia"/>
              </w:rPr>
              <w:t xml:space="preserve">　</w:t>
            </w:r>
            <w:r w:rsidR="00B13C7C">
              <w:rPr>
                <w:rFonts w:hint="eastAsia"/>
              </w:rPr>
              <w:t>副首都</w:t>
            </w:r>
            <w:r w:rsidR="00F57650">
              <w:rPr>
                <w:rFonts w:hint="eastAsia"/>
              </w:rPr>
              <w:t>・大阪の実現</w:t>
            </w:r>
          </w:p>
        </w:tc>
        <w:tc>
          <w:tcPr>
            <w:tcW w:w="467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D555" w14:textId="264D0A24" w:rsidR="00375B5E" w:rsidRPr="00B35E32" w:rsidRDefault="009C2BFF" w:rsidP="009C2BFF">
            <w:pPr>
              <w:ind w:leftChars="-5" w:left="225" w:hangingChars="112" w:hanging="235"/>
            </w:pPr>
            <w:r w:rsidRPr="00B35E32">
              <w:rPr>
                <w:rFonts w:hint="eastAsia"/>
              </w:rPr>
              <w:t xml:space="preserve">・　</w:t>
            </w:r>
            <w:r w:rsidR="008B6FB8">
              <w:rPr>
                <w:rFonts w:hint="eastAsia"/>
              </w:rPr>
              <w:t>どのような大阪人気質を生かして、</w:t>
            </w:r>
            <w:r w:rsidR="00F57650">
              <w:rPr>
                <w:rFonts w:hint="eastAsia"/>
              </w:rPr>
              <w:t>国内外から多くの人や投資を惹き付ける副首都・大阪</w:t>
            </w:r>
            <w:r w:rsidR="008B6FB8">
              <w:rPr>
                <w:rFonts w:hint="eastAsia"/>
              </w:rPr>
              <w:t>を</w:t>
            </w:r>
            <w:r w:rsidR="00F57650">
              <w:rPr>
                <w:rFonts w:hint="eastAsia"/>
              </w:rPr>
              <w:t>実現</w:t>
            </w:r>
            <w:r w:rsidR="008B6FB8">
              <w:rPr>
                <w:rFonts w:hint="eastAsia"/>
              </w:rPr>
              <w:t>させていくのか</w:t>
            </w:r>
            <w:r w:rsidR="00F57650">
              <w:rPr>
                <w:rFonts w:hint="eastAsia"/>
              </w:rPr>
              <w:t>伺う。</w:t>
            </w:r>
          </w:p>
        </w:tc>
        <w:tc>
          <w:tcPr>
            <w:tcW w:w="22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BA341" w14:textId="639CE025" w:rsidR="00375B5E" w:rsidRPr="00B35E32" w:rsidRDefault="000D10D1" w:rsidP="009C2BFF">
            <w:pPr>
              <w:ind w:left="0" w:hanging="2"/>
              <w:jc w:val="left"/>
              <w:rPr>
                <w:sz w:val="22"/>
                <w:szCs w:val="22"/>
              </w:rPr>
            </w:pPr>
            <w:r w:rsidRPr="000D10D1">
              <w:rPr>
                <w:rFonts w:hint="eastAsia"/>
                <w:sz w:val="22"/>
                <w:szCs w:val="22"/>
              </w:rPr>
              <w:t>本屋</w:t>
            </w:r>
            <w:r>
              <w:rPr>
                <w:rFonts w:hint="eastAsia"/>
                <w:sz w:val="22"/>
                <w:szCs w:val="22"/>
              </w:rPr>
              <w:t>副首都推進局長</w:t>
            </w:r>
          </w:p>
        </w:tc>
      </w:tr>
      <w:tr w:rsidR="000D10D1" w:rsidRPr="00B35E32" w14:paraId="7F577248" w14:textId="77777777" w:rsidTr="008B6FB8">
        <w:trPr>
          <w:trHeight w:val="8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851A9" w14:textId="131A7FFE" w:rsidR="000D10D1" w:rsidRPr="00B35E32" w:rsidRDefault="000D10D1" w:rsidP="009C2BFF">
            <w:pPr>
              <w:ind w:left="225" w:hangingChars="108" w:hanging="227"/>
            </w:pPr>
            <w:r w:rsidRPr="00B35E32">
              <w:t>２</w:t>
            </w:r>
            <w:r w:rsidRPr="00B35E32">
              <w:rPr>
                <w:rFonts w:hint="eastAsia"/>
              </w:rPr>
              <w:t xml:space="preserve">　</w:t>
            </w:r>
            <w:r w:rsidR="00F57650">
              <w:rPr>
                <w:rFonts w:hint="eastAsia"/>
              </w:rPr>
              <w:t>2025</w:t>
            </w:r>
            <w:r w:rsidR="00F57650">
              <w:rPr>
                <w:rFonts w:hint="eastAsia"/>
              </w:rPr>
              <w:t>年大阪・関西万博の成功に向けて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2FA1C88A" w14:textId="691C27C5" w:rsidR="000D10D1" w:rsidRPr="00B35E32" w:rsidRDefault="008B6FB8" w:rsidP="009C2BFF">
            <w:pPr>
              <w:ind w:leftChars="-5" w:left="225" w:hangingChars="112" w:hanging="235"/>
            </w:pPr>
            <w:r>
              <w:rPr>
                <w:rFonts w:hint="eastAsia"/>
              </w:rPr>
              <w:t>・</w:t>
            </w:r>
            <w:r w:rsidR="00962D6F">
              <w:rPr>
                <w:rFonts w:hint="eastAsia"/>
              </w:rPr>
              <w:t xml:space="preserve">　</w:t>
            </w:r>
            <w:r w:rsidR="00F57650">
              <w:rPr>
                <w:rFonts w:hint="eastAsia"/>
              </w:rPr>
              <w:t>開催期間中の舞洲周辺の交通道路の混雑への対策</w:t>
            </w:r>
            <w:r>
              <w:rPr>
                <w:rFonts w:hint="eastAsia"/>
              </w:rPr>
              <w:t>及び混雑状況の周知方法</w:t>
            </w:r>
            <w:r w:rsidR="00F57650">
              <w:rPr>
                <w:rFonts w:hint="eastAsia"/>
              </w:rPr>
              <w:t>について</w:t>
            </w:r>
            <w:r w:rsidR="00962D6F">
              <w:rPr>
                <w:rFonts w:hint="eastAsia"/>
              </w:rPr>
              <w:t>伺う。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97319E" w14:textId="2C6A44D0" w:rsidR="000D10D1" w:rsidRPr="00B35E32" w:rsidRDefault="000D10D1" w:rsidP="009C2BFF">
            <w:pPr>
              <w:ind w:left="0" w:hanging="2"/>
              <w:jc w:val="left"/>
              <w:rPr>
                <w:sz w:val="22"/>
                <w:szCs w:val="22"/>
              </w:rPr>
            </w:pPr>
            <w:r w:rsidRPr="000D10D1">
              <w:rPr>
                <w:rFonts w:hint="eastAsia"/>
                <w:sz w:val="22"/>
                <w:szCs w:val="22"/>
              </w:rPr>
              <w:t>彌園万博推進局長</w:t>
            </w:r>
          </w:p>
        </w:tc>
      </w:tr>
      <w:tr w:rsidR="00B35E32" w:rsidRPr="00B35E32" w14:paraId="6BED3524" w14:textId="77777777" w:rsidTr="00643B7D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02DB2B" w14:textId="6A47F346" w:rsidR="00375B5E" w:rsidRPr="00B35E32" w:rsidRDefault="00B13C7C" w:rsidP="009C2BFF">
            <w:pPr>
              <w:ind w:left="225" w:hangingChars="108" w:hanging="227"/>
            </w:pPr>
            <w:r>
              <w:rPr>
                <w:rFonts w:hint="eastAsia"/>
              </w:rPr>
              <w:t>３</w:t>
            </w:r>
            <w:r w:rsidR="00BF5912">
              <w:rPr>
                <w:rFonts w:hint="eastAsia"/>
              </w:rPr>
              <w:t xml:space="preserve">　日本一の子育て・教育サービスの実現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B2F9" w14:textId="3EED474A" w:rsidR="00375B5E" w:rsidRPr="00B35E32" w:rsidRDefault="008B6FB8" w:rsidP="00162DD7">
            <w:pPr>
              <w:ind w:leftChars="-5" w:left="225" w:hangingChars="112" w:hanging="235"/>
            </w:pPr>
            <w:r>
              <w:rPr>
                <w:rFonts w:hint="eastAsia"/>
              </w:rPr>
              <w:t>①</w:t>
            </w:r>
            <w:r w:rsidR="00A1194B" w:rsidRPr="00B35E32">
              <w:rPr>
                <w:rFonts w:hint="eastAsia"/>
              </w:rPr>
              <w:t xml:space="preserve">　</w:t>
            </w:r>
            <w:r w:rsidR="00A1194B" w:rsidRPr="00962D6F">
              <w:rPr>
                <w:rFonts w:hint="eastAsia"/>
              </w:rPr>
              <w:t>府立学校における給食費無償化</w:t>
            </w:r>
            <w:r w:rsidR="00162DD7">
              <w:rPr>
                <w:rFonts w:hint="eastAsia"/>
              </w:rPr>
              <w:t>を大阪府として</w:t>
            </w:r>
            <w:r w:rsidR="00A1194B" w:rsidRPr="00962D6F">
              <w:rPr>
                <w:rFonts w:hint="eastAsia"/>
              </w:rPr>
              <w:t>実施</w:t>
            </w:r>
            <w:r w:rsidR="00162DD7">
              <w:rPr>
                <w:rFonts w:hint="eastAsia"/>
              </w:rPr>
              <w:t>すること</w:t>
            </w:r>
            <w:r w:rsidR="00A1194B">
              <w:rPr>
                <w:rFonts w:hint="eastAsia"/>
              </w:rPr>
              <w:t>について伺う。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4D6B3" w14:textId="6245DC2E" w:rsidR="00375B5E" w:rsidRPr="004B0FBB" w:rsidRDefault="004B0FBB" w:rsidP="009C2BFF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橋本</w:t>
            </w:r>
            <w:r w:rsidRPr="00B35E32">
              <w:rPr>
                <w:sz w:val="22"/>
                <w:szCs w:val="22"/>
              </w:rPr>
              <w:t>教育長</w:t>
            </w:r>
          </w:p>
        </w:tc>
      </w:tr>
      <w:tr w:rsidR="00A1194B" w:rsidRPr="00B35E32" w14:paraId="04AC3A45" w14:textId="77777777" w:rsidTr="00A1194B">
        <w:trPr>
          <w:trHeight w:val="837"/>
        </w:trPr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CFEACCC" w14:textId="77777777" w:rsidR="00A1194B" w:rsidRPr="00B35E32" w:rsidRDefault="00A1194B" w:rsidP="00A1194B">
            <w:pPr>
              <w:ind w:left="225" w:hangingChars="108" w:hanging="227"/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F4A" w14:textId="5BE2FCBF" w:rsidR="00A1194B" w:rsidRPr="00B35E32" w:rsidRDefault="008B6FB8" w:rsidP="00A1194B">
            <w:pPr>
              <w:ind w:leftChars="-5" w:left="225" w:hangingChars="112" w:hanging="235"/>
            </w:pPr>
            <w:r>
              <w:rPr>
                <w:rFonts w:hint="eastAsia"/>
              </w:rPr>
              <w:t>②</w:t>
            </w:r>
            <w:r w:rsidR="00A1194B" w:rsidRPr="00B35E32">
              <w:rPr>
                <w:rFonts w:hint="eastAsia"/>
              </w:rPr>
              <w:t xml:space="preserve">　</w:t>
            </w:r>
            <w:r w:rsidR="00A1194B">
              <w:rPr>
                <w:rFonts w:hint="eastAsia"/>
              </w:rPr>
              <w:t>大阪公立大学</w:t>
            </w:r>
            <w:r w:rsidR="00162DD7">
              <w:rPr>
                <w:rFonts w:hint="eastAsia"/>
              </w:rPr>
              <w:t>等</w:t>
            </w:r>
            <w:r w:rsidR="00A1194B">
              <w:rPr>
                <w:rFonts w:hint="eastAsia"/>
              </w:rPr>
              <w:t>の</w:t>
            </w:r>
            <w:r w:rsidR="00162DD7">
              <w:rPr>
                <w:rFonts w:hint="eastAsia"/>
              </w:rPr>
              <w:t>府</w:t>
            </w:r>
            <w:r w:rsidR="00A1194B">
              <w:rPr>
                <w:rFonts w:hint="eastAsia"/>
              </w:rPr>
              <w:t>授業料等無償化</w:t>
            </w:r>
            <w:r w:rsidR="00162DD7">
              <w:rPr>
                <w:rFonts w:hint="eastAsia"/>
              </w:rPr>
              <w:t>制度</w:t>
            </w:r>
            <w:r w:rsidR="00FE4D4E">
              <w:rPr>
                <w:rFonts w:hint="eastAsia"/>
              </w:rPr>
              <w:t>が府民や学生にとって、より効果的で円滑に活用されるための取組み</w:t>
            </w:r>
            <w:r w:rsidR="00A1194B">
              <w:rPr>
                <w:rFonts w:hint="eastAsia"/>
              </w:rPr>
              <w:t>に</w:t>
            </w:r>
            <w:r w:rsidR="00A1194B" w:rsidRPr="00B35E32">
              <w:rPr>
                <w:rFonts w:hint="eastAsia"/>
              </w:rPr>
              <w:t>ついて</w:t>
            </w:r>
            <w:r w:rsidR="00A1194B" w:rsidRPr="00B35E32">
              <w:t>伺う。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F430D" w14:textId="50F9C0DC" w:rsidR="00A1194B" w:rsidRPr="00B35E32" w:rsidRDefault="004B0FBB" w:rsidP="00A1194B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江島府民文化部長</w:t>
            </w:r>
          </w:p>
        </w:tc>
      </w:tr>
      <w:tr w:rsidR="00A1194B" w:rsidRPr="00B35E32" w14:paraId="2D127F92" w14:textId="77777777" w:rsidTr="00A1194B">
        <w:trPr>
          <w:trHeight w:val="837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614BB" w14:textId="77777777" w:rsidR="00A1194B" w:rsidRPr="00B35E32" w:rsidRDefault="00A1194B" w:rsidP="00A1194B">
            <w:pPr>
              <w:ind w:left="225" w:hangingChars="108" w:hanging="227"/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33E2" w14:textId="5FDD147C" w:rsidR="00A1194B" w:rsidRDefault="008B6FB8" w:rsidP="00A1194B">
            <w:pPr>
              <w:ind w:leftChars="-5" w:left="225" w:hangingChars="112" w:hanging="235"/>
            </w:pPr>
            <w:r>
              <w:rPr>
                <w:rFonts w:hint="eastAsia"/>
              </w:rPr>
              <w:t>③</w:t>
            </w:r>
            <w:r w:rsidR="00A1194B">
              <w:rPr>
                <w:rFonts w:hint="eastAsia"/>
              </w:rPr>
              <w:t xml:space="preserve">　子どもの考える力</w:t>
            </w:r>
            <w:r w:rsidR="00A1194B" w:rsidRPr="00962D6F">
              <w:rPr>
                <w:rFonts w:hint="eastAsia"/>
              </w:rPr>
              <w:t>を育成する</w:t>
            </w:r>
            <w:r w:rsidR="00162DD7">
              <w:rPr>
                <w:rFonts w:hint="eastAsia"/>
              </w:rPr>
              <w:t>ための、府内公立小中学校や府立高等学校における具体的</w:t>
            </w:r>
            <w:r w:rsidR="00A1194B" w:rsidRPr="00962D6F">
              <w:rPr>
                <w:rFonts w:hint="eastAsia"/>
              </w:rPr>
              <w:t>取組みについて</w:t>
            </w:r>
            <w:r w:rsidR="00A1194B">
              <w:rPr>
                <w:rFonts w:hint="eastAsia"/>
              </w:rPr>
              <w:t>伺う。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138F1" w14:textId="79E2D847" w:rsidR="00A1194B" w:rsidRDefault="00A1194B" w:rsidP="00A1194B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橋本</w:t>
            </w:r>
            <w:r w:rsidRPr="00B35E32">
              <w:rPr>
                <w:sz w:val="22"/>
                <w:szCs w:val="22"/>
              </w:rPr>
              <w:t>教育長</w:t>
            </w:r>
          </w:p>
        </w:tc>
      </w:tr>
    </w:tbl>
    <w:p w14:paraId="04986372" w14:textId="77777777" w:rsidR="00375B5E" w:rsidRPr="00B35E3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375B5E" w:rsidRPr="00B35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340" w:left="1701" w:header="340" w:footer="5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25E58" w14:textId="77777777" w:rsidR="007B18AF" w:rsidRDefault="007B18AF">
      <w:pPr>
        <w:spacing w:line="240" w:lineRule="auto"/>
        <w:ind w:left="0" w:hanging="2"/>
      </w:pPr>
      <w:r>
        <w:separator/>
      </w:r>
    </w:p>
  </w:endnote>
  <w:endnote w:type="continuationSeparator" w:id="0">
    <w:p w14:paraId="2267CA02" w14:textId="77777777" w:rsidR="007B18AF" w:rsidRDefault="007B18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22847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1E96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34B54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C0B07" w14:textId="77777777" w:rsidR="007B18AF" w:rsidRDefault="007B18AF">
      <w:pPr>
        <w:spacing w:line="240" w:lineRule="auto"/>
        <w:ind w:left="0" w:hanging="2"/>
      </w:pPr>
      <w:r>
        <w:separator/>
      </w:r>
    </w:p>
  </w:footnote>
  <w:footnote w:type="continuationSeparator" w:id="0">
    <w:p w14:paraId="7FE1F067" w14:textId="77777777" w:rsidR="007B18AF" w:rsidRDefault="007B18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7B8B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00AF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E734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5E"/>
    <w:rsid w:val="00021858"/>
    <w:rsid w:val="000B0410"/>
    <w:rsid w:val="000B0B04"/>
    <w:rsid w:val="000D10D1"/>
    <w:rsid w:val="00162DD7"/>
    <w:rsid w:val="001D7E29"/>
    <w:rsid w:val="001F7C9C"/>
    <w:rsid w:val="002B5940"/>
    <w:rsid w:val="00375B5E"/>
    <w:rsid w:val="003863F3"/>
    <w:rsid w:val="004030EC"/>
    <w:rsid w:val="004150D6"/>
    <w:rsid w:val="00457A20"/>
    <w:rsid w:val="004955BB"/>
    <w:rsid w:val="004B0FBB"/>
    <w:rsid w:val="00584606"/>
    <w:rsid w:val="00643B7D"/>
    <w:rsid w:val="006D671C"/>
    <w:rsid w:val="006E4E15"/>
    <w:rsid w:val="0074348F"/>
    <w:rsid w:val="007B125C"/>
    <w:rsid w:val="007B18AF"/>
    <w:rsid w:val="0086462F"/>
    <w:rsid w:val="0087357A"/>
    <w:rsid w:val="008B292F"/>
    <w:rsid w:val="008B6FB8"/>
    <w:rsid w:val="00962D6F"/>
    <w:rsid w:val="009C2BFF"/>
    <w:rsid w:val="00A1194B"/>
    <w:rsid w:val="00A372D7"/>
    <w:rsid w:val="00AF76C4"/>
    <w:rsid w:val="00B00E0C"/>
    <w:rsid w:val="00B02CB4"/>
    <w:rsid w:val="00B13C7C"/>
    <w:rsid w:val="00B35E32"/>
    <w:rsid w:val="00BF5912"/>
    <w:rsid w:val="00CA78AD"/>
    <w:rsid w:val="00D80D2C"/>
    <w:rsid w:val="00D8758E"/>
    <w:rsid w:val="00D933DB"/>
    <w:rsid w:val="00DC0C1F"/>
    <w:rsid w:val="00E90100"/>
    <w:rsid w:val="00EC5D8B"/>
    <w:rsid w:val="00EE5D37"/>
    <w:rsid w:val="00F249DD"/>
    <w:rsid w:val="00F57650"/>
    <w:rsid w:val="00F87ABC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8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400" w:left="840"/>
    </w:p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jc w:val="left"/>
    </w:pPr>
  </w:style>
  <w:style w:type="character" w:customStyle="1" w:styleId="ac">
    <w:name w:val="コメント文字列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コメント内容 (文字)"/>
    <w:rPr>
      <w:b/>
      <w:bCs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x9pV6SkACqMF2YqL6hwyzy5gQ==">AMUW2mXyaSQGD/HJuvUtM2Itykm37C83QiYFFv+JfMLXRUa6zdFTFljP0eCF3A24E7a2f6MKI8TiNvmiCWFGc36Ta2CO3mbpfnkSFynITjp57hwIkdRuw+T+UCoarmCgda0RMCa0A30N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2023-06-06T00:14:00Z</dcterms:created>
  <dcterms:modified xsi:type="dcterms:W3CDTF">2023-06-06T00:14:00Z</dcterms:modified>
</cp:coreProperties>
</file>