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60" w:rsidRPr="00F56BB3" w:rsidRDefault="00EE1A60" w:rsidP="00EE1A60">
      <w:pPr>
        <w:jc w:val="center"/>
        <w:rPr>
          <w:rFonts w:ascii="Meiryo UI" w:eastAsia="Meiryo UI" w:hAnsi="Meiryo UI" w:cs="Meiryo UI"/>
          <w:b/>
          <w:sz w:val="24"/>
        </w:rPr>
      </w:pPr>
      <w:r w:rsidRPr="00D9610E">
        <w:rPr>
          <w:rFonts w:ascii="Meiryo UI" w:eastAsia="Meiryo UI" w:hAnsi="Meiryo UI" w:cs="Meiryo UI" w:hint="eastAsia"/>
          <w:b/>
          <w:sz w:val="24"/>
        </w:rPr>
        <w:t>Ｈ</w:t>
      </w:r>
      <w:r w:rsidRPr="00D9610E">
        <w:rPr>
          <w:rFonts w:ascii="Meiryo UI" w:eastAsia="Meiryo UI" w:hAnsi="Meiryo UI" w:cs="Meiryo UI" w:hint="eastAsia"/>
          <w:b/>
        </w:rPr>
        <w:t>２</w:t>
      </w:r>
      <w:r w:rsidRPr="00D9610E">
        <w:rPr>
          <w:rFonts w:ascii="Meiryo UI" w:eastAsia="Meiryo UI" w:hAnsi="Meiryo UI" w:cs="Meiryo UI" w:hint="eastAsia"/>
          <w:b/>
          <w:sz w:val="24"/>
        </w:rPr>
        <w:t>Ｏｓａｋａビジョン推進会議　第</w:t>
      </w:r>
      <w:r>
        <w:rPr>
          <w:rFonts w:ascii="Meiryo UI" w:eastAsia="Meiryo UI" w:hAnsi="Meiryo UI" w:cs="Meiryo UI" w:hint="eastAsia"/>
          <w:b/>
          <w:sz w:val="24"/>
        </w:rPr>
        <w:t>２</w:t>
      </w:r>
      <w:r w:rsidRPr="00D9610E">
        <w:rPr>
          <w:rFonts w:ascii="Meiryo UI" w:eastAsia="Meiryo UI" w:hAnsi="Meiryo UI" w:cs="Meiryo UI" w:hint="eastAsia"/>
          <w:b/>
          <w:sz w:val="24"/>
        </w:rPr>
        <w:t xml:space="preserve">回会議　</w:t>
      </w:r>
      <w:r w:rsidRPr="00F56BB3">
        <w:rPr>
          <w:rFonts w:ascii="Meiryo UI" w:eastAsia="Meiryo UI" w:hAnsi="Meiryo UI" w:cs="Meiryo UI" w:hint="eastAsia"/>
          <w:b/>
          <w:sz w:val="24"/>
        </w:rPr>
        <w:t>議事要旨</w:t>
      </w:r>
    </w:p>
    <w:p w:rsidR="00EE1A60" w:rsidRDefault="00EE1A60" w:rsidP="00EE1A60">
      <w:pPr>
        <w:rPr>
          <w:rFonts w:ascii="Meiryo UI" w:eastAsia="Meiryo UI" w:hAnsi="Meiryo UI" w:cs="Meiryo UI"/>
        </w:rPr>
      </w:pPr>
    </w:p>
    <w:p w:rsidR="00EE1A60" w:rsidRDefault="00EE1A60" w:rsidP="00EE1A60">
      <w:pPr>
        <w:rPr>
          <w:rFonts w:ascii="Meiryo UI" w:eastAsia="Meiryo UI" w:hAnsi="Meiryo UI" w:cs="Meiryo UI"/>
        </w:rPr>
      </w:pPr>
      <w:r w:rsidRPr="00CA110C">
        <w:rPr>
          <w:rFonts w:ascii="Meiryo UI" w:eastAsia="Meiryo UI" w:hAnsi="Meiryo UI" w:cs="Meiryo UI" w:hint="eastAsia"/>
          <w:b/>
        </w:rPr>
        <w:t>日　時</w:t>
      </w:r>
      <w:r>
        <w:rPr>
          <w:rFonts w:ascii="Meiryo UI" w:eastAsia="Meiryo UI" w:hAnsi="Meiryo UI" w:cs="Meiryo UI" w:hint="eastAsia"/>
        </w:rPr>
        <w:t>：平成２９年３月２９日（水）午後３時～５時</w:t>
      </w:r>
    </w:p>
    <w:p w:rsidR="00EE1A60" w:rsidRDefault="00EE1A60" w:rsidP="00EE1A6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場　</w:t>
      </w:r>
      <w:r w:rsidRPr="002477CD">
        <w:rPr>
          <w:rFonts w:ascii="Meiryo UI" w:eastAsia="Meiryo UI" w:hAnsi="Meiryo UI" w:cs="Meiryo UI" w:hint="eastAsia"/>
          <w:b/>
        </w:rPr>
        <w:t>所</w:t>
      </w:r>
      <w:r>
        <w:rPr>
          <w:rFonts w:ascii="Meiryo UI" w:eastAsia="Meiryo UI" w:hAnsi="Meiryo UI" w:cs="Meiryo UI" w:hint="eastAsia"/>
        </w:rPr>
        <w:t>：一般財団法人大阪科学技術センター　８階　中ホール</w:t>
      </w:r>
    </w:p>
    <w:p w:rsidR="00EE1A60" w:rsidRDefault="00EE1A60" w:rsidP="00EE1A60">
      <w:pPr>
        <w:rPr>
          <w:rFonts w:ascii="Meiryo UI" w:eastAsia="Meiryo UI" w:hAnsi="Meiryo UI" w:cs="Meiryo UI"/>
        </w:rPr>
      </w:pPr>
      <w:r w:rsidRPr="002477CD">
        <w:rPr>
          <w:rFonts w:ascii="Meiryo UI" w:eastAsia="Meiryo UI" w:hAnsi="Meiryo UI" w:cs="Meiryo UI" w:hint="eastAsia"/>
          <w:b/>
        </w:rPr>
        <w:t>出席</w:t>
      </w:r>
      <w:r>
        <w:rPr>
          <w:rFonts w:ascii="Meiryo UI" w:eastAsia="Meiryo UI" w:hAnsi="Meiryo UI" w:cs="Meiryo UI" w:hint="eastAsia"/>
          <w:b/>
        </w:rPr>
        <w:t>者</w:t>
      </w:r>
      <w:r>
        <w:rPr>
          <w:rFonts w:ascii="Meiryo UI" w:eastAsia="Meiryo UI" w:hAnsi="Meiryo UI" w:cs="Meiryo UI" w:hint="eastAsia"/>
        </w:rPr>
        <w:t>：（会長）</w:t>
      </w:r>
    </w:p>
    <w:p w:rsidR="00EE1A60" w:rsidRDefault="00EE1A60" w:rsidP="00EE1A60">
      <w:pPr>
        <w:rPr>
          <w:rFonts w:ascii="Meiryo UI" w:eastAsia="Meiryo UI" w:hAnsi="Meiryo UI" w:cs="Meiryo UI"/>
        </w:rPr>
      </w:pPr>
      <w:r w:rsidRPr="003510D9">
        <w:rPr>
          <w:rFonts w:ascii="Meiryo UI" w:eastAsia="Meiryo UI" w:hAnsi="Meiryo UI" w:cs="Meiryo UI" w:hint="eastAsia"/>
          <w:sz w:val="18"/>
        </w:rPr>
        <w:t>（敬称略）</w:t>
      </w:r>
      <w:r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</w:rPr>
        <w:t>秋元圭吾（公益財団法人地球環境産業技術振興機構）</w:t>
      </w:r>
    </w:p>
    <w:p w:rsidR="00EE1A60" w:rsidRDefault="00EE1A60" w:rsidP="00EE1A60">
      <w:pPr>
        <w:ind w:leftChars="-202" w:left="1050" w:hangingChars="702" w:hanging="147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（構成団体）</w:t>
      </w:r>
    </w:p>
    <w:p w:rsidR="00EE1A60" w:rsidRDefault="00EE1A60" w:rsidP="00EE1A60">
      <w:pPr>
        <w:ind w:leftChars="498" w:left="1050" w:hangingChars="2" w:hanging="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池田泉州銀行、岩谷産業、大阪科学技術センター、大阪ガス、川崎重工業、関西エアポート、関西電力、近畿大阪銀行、積水ハウス、大和ハウス工業、竹中工務店、東芝、豊田通商、パナソニック、日立製作所、日立造船、三井住友銀行、三井物産、三菱東京ＵＦＪ銀行、三菱日立パワーシステムズ、りそな銀行</w:t>
      </w:r>
    </w:p>
    <w:p w:rsidR="00EE1A60" w:rsidRPr="002A19E6" w:rsidRDefault="00EE1A60" w:rsidP="00EE1A6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 xml:space="preserve">　　　　　　</w:t>
      </w:r>
      <w:r w:rsidRPr="00F56BB3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>事業別</w:t>
      </w:r>
      <w:r w:rsidRPr="00F56BB3">
        <w:rPr>
          <w:rFonts w:ascii="Meiryo UI" w:eastAsia="Meiryo UI" w:hAnsi="Meiryo UI" w:cs="Meiryo UI" w:hint="eastAsia"/>
        </w:rPr>
        <w:t>研究会</w:t>
      </w:r>
      <w:r w:rsidRPr="002A19E6">
        <w:rPr>
          <w:rFonts w:ascii="Meiryo UI" w:eastAsia="Meiryo UI" w:hAnsi="Meiryo UI" w:cs="Meiryo UI" w:hint="eastAsia"/>
        </w:rPr>
        <w:t>座長）</w:t>
      </w:r>
    </w:p>
    <w:p w:rsidR="00EE1A60" w:rsidRPr="002A19E6" w:rsidRDefault="00EE1A60" w:rsidP="00EE1A60">
      <w:pPr>
        <w:ind w:firstLineChars="500" w:firstLine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</w:rPr>
        <w:t>ＦＣ船研究会座長、ＦＣバス研究会座長</w:t>
      </w:r>
    </w:p>
    <w:p w:rsidR="00EE1A60" w:rsidRPr="002A19E6" w:rsidRDefault="00EE1A60" w:rsidP="00EE1A60">
      <w:pPr>
        <w:ind w:left="1050" w:hangingChars="500" w:hanging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  <w:b/>
        </w:rPr>
        <w:t xml:space="preserve">　</w:t>
      </w:r>
      <w:r w:rsidRPr="002A19E6">
        <w:rPr>
          <w:rFonts w:ascii="Meiryo UI" w:eastAsia="Meiryo UI" w:hAnsi="Meiryo UI" w:cs="Meiryo UI" w:hint="eastAsia"/>
        </w:rPr>
        <w:t xml:space="preserve">　　　　　（大阪府／大阪市関係課）</w:t>
      </w:r>
    </w:p>
    <w:p w:rsidR="00EE1A60" w:rsidRPr="002A19E6" w:rsidRDefault="00EE1A60" w:rsidP="00EE1A60">
      <w:pPr>
        <w:ind w:leftChars="500" w:left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</w:rPr>
        <w:t xml:space="preserve">府）空港・広域インフラ課、エネルギー政策課、交通環境課　　　</w:t>
      </w:r>
    </w:p>
    <w:p w:rsidR="00EE1A60" w:rsidRPr="002A19E6" w:rsidRDefault="00EE1A60" w:rsidP="00EE1A60">
      <w:pPr>
        <w:ind w:leftChars="500" w:left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</w:rPr>
        <w:t>市）都市計画局、大阪市立大学</w:t>
      </w:r>
    </w:p>
    <w:p w:rsidR="00EE1A60" w:rsidRPr="002A19E6" w:rsidRDefault="00EE1A60" w:rsidP="00EE1A60">
      <w:pPr>
        <w:ind w:left="1050" w:hangingChars="500" w:hanging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</w:rPr>
        <w:t xml:space="preserve">　　　　　　（事務局）</w:t>
      </w:r>
    </w:p>
    <w:p w:rsidR="00EE1A60" w:rsidRPr="002A19E6" w:rsidRDefault="00EE1A60" w:rsidP="00EE1A60">
      <w:pPr>
        <w:ind w:firstLineChars="500" w:firstLine="1050"/>
        <w:rPr>
          <w:rFonts w:ascii="Meiryo UI" w:eastAsia="Meiryo UI" w:hAnsi="Meiryo UI" w:cs="Meiryo UI"/>
        </w:rPr>
      </w:pPr>
      <w:r w:rsidRPr="002A19E6">
        <w:rPr>
          <w:rFonts w:ascii="Meiryo UI" w:eastAsia="Meiryo UI" w:hAnsi="Meiryo UI" w:cs="Meiryo UI" w:hint="eastAsia"/>
        </w:rPr>
        <w:t>大阪府商工労働部成長産業振興室新エネルギー産業課、大阪市環境局環境施策部環境施策課</w:t>
      </w:r>
    </w:p>
    <w:p w:rsidR="00CF7F51" w:rsidRPr="002A19E6" w:rsidRDefault="00CF7F51" w:rsidP="00F56BB3">
      <w:pPr>
        <w:rPr>
          <w:rFonts w:ascii="Meiryo UI" w:eastAsia="Meiryo UI" w:hAnsi="Meiryo UI" w:cs="Meiryo UI"/>
        </w:rPr>
      </w:pPr>
    </w:p>
    <w:p w:rsidR="00F56BB3" w:rsidRPr="002A19E6" w:rsidRDefault="00F56BB3" w:rsidP="0044418F">
      <w:pPr>
        <w:rPr>
          <w:rFonts w:ascii="Meiryo UI" w:eastAsia="Meiryo UI" w:hAnsi="Meiryo UI" w:cs="Meiryo UI"/>
          <w:b/>
          <w:sz w:val="22"/>
          <w:szCs w:val="21"/>
        </w:rPr>
      </w:pPr>
      <w:r w:rsidRPr="002A19E6">
        <w:rPr>
          <w:rFonts w:ascii="Meiryo UI" w:eastAsia="Meiryo UI" w:hAnsi="Meiryo UI" w:cs="Meiryo UI" w:hint="eastAsia"/>
          <w:b/>
          <w:sz w:val="22"/>
          <w:szCs w:val="21"/>
        </w:rPr>
        <w:t>議事要旨</w:t>
      </w:r>
    </w:p>
    <w:p w:rsidR="0044418F" w:rsidRPr="002A19E6" w:rsidRDefault="00C419FA" w:rsidP="00984D54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5F1E93" w:rsidRPr="002A19E6">
        <w:rPr>
          <w:rFonts w:ascii="Meiryo UI" w:eastAsia="Meiryo UI" w:hAnsi="Meiryo UI" w:cs="Meiryo UI" w:hint="eastAsia"/>
          <w:b/>
          <w:szCs w:val="21"/>
        </w:rPr>
        <w:t>議題１　「今年度の取組について</w:t>
      </w:r>
      <w:r w:rsidR="002477CD" w:rsidRPr="002A19E6">
        <w:rPr>
          <w:rFonts w:ascii="Meiryo UI" w:eastAsia="Meiryo UI" w:hAnsi="Meiryo UI" w:cs="Meiryo UI" w:hint="eastAsia"/>
          <w:b/>
          <w:szCs w:val="21"/>
        </w:rPr>
        <w:t>」</w:t>
      </w:r>
    </w:p>
    <w:p w:rsidR="002477CD" w:rsidRPr="002A19E6" w:rsidRDefault="00C419FA" w:rsidP="0044418F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</w:t>
      </w:r>
      <w:r w:rsidR="002477CD" w:rsidRPr="002A19E6">
        <w:rPr>
          <w:rFonts w:ascii="Meiryo UI" w:eastAsia="Meiryo UI" w:hAnsi="Meiryo UI" w:cs="Meiryo UI" w:hint="eastAsia"/>
          <w:szCs w:val="21"/>
        </w:rPr>
        <w:t xml:space="preserve">　</w:t>
      </w:r>
      <w:r w:rsidR="009B730B" w:rsidRPr="002A19E6">
        <w:rPr>
          <w:rFonts w:ascii="Meiryo UI" w:eastAsia="Meiryo UI" w:hAnsi="Meiryo UI" w:cs="Meiryo UI" w:hint="eastAsia"/>
          <w:szCs w:val="21"/>
        </w:rPr>
        <w:t>■資料１について事務局</w:t>
      </w:r>
      <w:r w:rsidR="00B70458" w:rsidRPr="002A19E6">
        <w:rPr>
          <w:rFonts w:ascii="Meiryo UI" w:eastAsia="Meiryo UI" w:hAnsi="Meiryo UI" w:cs="Meiryo UI" w:hint="eastAsia"/>
          <w:szCs w:val="21"/>
        </w:rPr>
        <w:t>から</w:t>
      </w:r>
      <w:r w:rsidR="009B730B" w:rsidRPr="002A19E6">
        <w:rPr>
          <w:rFonts w:ascii="Meiryo UI" w:eastAsia="Meiryo UI" w:hAnsi="Meiryo UI" w:cs="Meiryo UI" w:hint="eastAsia"/>
          <w:szCs w:val="21"/>
        </w:rPr>
        <w:t>説明</w:t>
      </w:r>
    </w:p>
    <w:p w:rsidR="009B730B" w:rsidRPr="002A19E6" w:rsidRDefault="00FF559E" w:rsidP="0044418F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（意見等</w:t>
      </w:r>
      <w:r w:rsidR="009B730B" w:rsidRPr="002A19E6">
        <w:rPr>
          <w:rFonts w:ascii="Meiryo UI" w:eastAsia="Meiryo UI" w:hAnsi="Meiryo UI" w:cs="Meiryo UI" w:hint="eastAsia"/>
          <w:szCs w:val="21"/>
        </w:rPr>
        <w:t>）</w:t>
      </w:r>
    </w:p>
    <w:p w:rsidR="00B15F43" w:rsidRPr="002A19E6" w:rsidRDefault="0063043A" w:rsidP="009B730B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</w:t>
      </w:r>
      <w:r w:rsidR="00FF559E" w:rsidRPr="002A19E6">
        <w:rPr>
          <w:rFonts w:ascii="Meiryo UI" w:eastAsia="Meiryo UI" w:hAnsi="Meiryo UI" w:cs="Meiryo UI" w:hint="eastAsia"/>
          <w:szCs w:val="21"/>
        </w:rPr>
        <w:t>◆</w:t>
      </w:r>
      <w:r w:rsidR="00B15F43" w:rsidRPr="002A19E6">
        <w:rPr>
          <w:rFonts w:ascii="Meiryo UI" w:eastAsia="Meiryo UI" w:hAnsi="Meiryo UI" w:cs="Meiryo UI" w:hint="eastAsia"/>
          <w:szCs w:val="21"/>
        </w:rPr>
        <w:t>ＦＣバスについて</w:t>
      </w:r>
    </w:p>
    <w:p w:rsidR="002B042F" w:rsidRPr="002A19E6" w:rsidRDefault="00B15F43" w:rsidP="00B15F43">
      <w:pPr>
        <w:ind w:leftChars="200" w:left="525" w:hangingChars="50" w:hanging="10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・</w:t>
      </w:r>
      <w:r w:rsidR="00C57417" w:rsidRPr="002A19E6">
        <w:rPr>
          <w:rFonts w:ascii="Meiryo UI" w:eastAsia="Meiryo UI" w:hAnsi="Meiryo UI" w:cs="Meiryo UI" w:hint="eastAsia"/>
          <w:szCs w:val="21"/>
        </w:rPr>
        <w:t>関西国際空港で</w:t>
      </w:r>
      <w:r w:rsidR="00FF559E" w:rsidRPr="002A19E6">
        <w:rPr>
          <w:rFonts w:ascii="Meiryo UI" w:eastAsia="Meiryo UI" w:hAnsi="Meiryo UI" w:cs="Meiryo UI" w:hint="eastAsia"/>
          <w:szCs w:val="21"/>
        </w:rPr>
        <w:t>5月末</w:t>
      </w:r>
      <w:r w:rsidR="00C57417" w:rsidRPr="002A19E6">
        <w:rPr>
          <w:rFonts w:ascii="Meiryo UI" w:eastAsia="Meiryo UI" w:hAnsi="Meiryo UI" w:cs="Meiryo UI" w:hint="eastAsia"/>
          <w:szCs w:val="21"/>
        </w:rPr>
        <w:t>開催予定の</w:t>
      </w:r>
      <w:r w:rsidR="00FF559E" w:rsidRPr="002A19E6">
        <w:rPr>
          <w:rFonts w:ascii="Meiryo UI" w:eastAsia="Meiryo UI" w:hAnsi="Meiryo UI" w:cs="Meiryo UI" w:hint="eastAsia"/>
          <w:szCs w:val="21"/>
        </w:rPr>
        <w:t>旅博でＦＣバス</w:t>
      </w:r>
      <w:r w:rsidR="00C57417" w:rsidRPr="002A19E6">
        <w:rPr>
          <w:rFonts w:ascii="Meiryo UI" w:eastAsia="Meiryo UI" w:hAnsi="Meiryo UI" w:cs="Meiryo UI" w:hint="eastAsia"/>
          <w:szCs w:val="21"/>
        </w:rPr>
        <w:t>試乗会</w:t>
      </w:r>
      <w:r w:rsidR="00B70458" w:rsidRPr="002A19E6">
        <w:rPr>
          <w:rFonts w:ascii="Meiryo UI" w:eastAsia="Meiryo UI" w:hAnsi="Meiryo UI" w:cs="Meiryo UI" w:hint="eastAsia"/>
          <w:szCs w:val="21"/>
        </w:rPr>
        <w:t>の</w:t>
      </w:r>
      <w:r w:rsidR="00C57417" w:rsidRPr="002A19E6">
        <w:rPr>
          <w:rFonts w:ascii="Meiryo UI" w:eastAsia="Meiryo UI" w:hAnsi="Meiryo UI" w:cs="Meiryo UI" w:hint="eastAsia"/>
          <w:szCs w:val="21"/>
        </w:rPr>
        <w:t>実施を</w:t>
      </w:r>
      <w:r w:rsidR="00B70458" w:rsidRPr="002A19E6">
        <w:rPr>
          <w:rFonts w:ascii="Meiryo UI" w:eastAsia="Meiryo UI" w:hAnsi="Meiryo UI" w:cs="Meiryo UI" w:hint="eastAsia"/>
          <w:szCs w:val="21"/>
        </w:rPr>
        <w:t>計画</w:t>
      </w:r>
      <w:r w:rsidR="00C57417" w:rsidRPr="002A19E6">
        <w:rPr>
          <w:rFonts w:ascii="Meiryo UI" w:eastAsia="Meiryo UI" w:hAnsi="Meiryo UI" w:cs="Meiryo UI" w:hint="eastAsia"/>
          <w:szCs w:val="21"/>
        </w:rPr>
        <w:t>しているので、</w:t>
      </w:r>
      <w:r w:rsidR="00710904" w:rsidRPr="002A19E6">
        <w:rPr>
          <w:rFonts w:ascii="Meiryo UI" w:eastAsia="Meiryo UI" w:hAnsi="Meiryo UI" w:cs="Meiryo UI" w:hint="eastAsia"/>
          <w:szCs w:val="21"/>
        </w:rPr>
        <w:t>ぜひご参加いただきたい。</w:t>
      </w:r>
      <w:r w:rsidR="00C57417" w:rsidRPr="002A19E6">
        <w:rPr>
          <w:rFonts w:ascii="Meiryo UI" w:eastAsia="Meiryo UI" w:hAnsi="Meiryo UI" w:cs="Meiryo UI" w:hint="eastAsia"/>
          <w:szCs w:val="21"/>
        </w:rPr>
        <w:t>また、空港島内</w:t>
      </w:r>
      <w:r w:rsidR="00710904" w:rsidRPr="002A19E6">
        <w:rPr>
          <w:rFonts w:ascii="Meiryo UI" w:eastAsia="Meiryo UI" w:hAnsi="Meiryo UI" w:cs="Meiryo UI" w:hint="eastAsia"/>
          <w:szCs w:val="21"/>
        </w:rPr>
        <w:t>の</w:t>
      </w:r>
      <w:r w:rsidR="00C57417" w:rsidRPr="002A19E6">
        <w:rPr>
          <w:rFonts w:ascii="Meiryo UI" w:eastAsia="Meiryo UI" w:hAnsi="Meiryo UI" w:cs="Meiryo UI" w:hint="eastAsia"/>
          <w:szCs w:val="21"/>
        </w:rPr>
        <w:t>イワタニ</w:t>
      </w:r>
      <w:r w:rsidR="00710904" w:rsidRPr="002A19E6">
        <w:rPr>
          <w:rFonts w:ascii="Meiryo UI" w:eastAsia="Meiryo UI" w:hAnsi="Meiryo UI" w:cs="Meiryo UI" w:hint="eastAsia"/>
          <w:szCs w:val="21"/>
        </w:rPr>
        <w:t>水素ステーション</w:t>
      </w:r>
      <w:r w:rsidR="00C57417" w:rsidRPr="002A19E6">
        <w:rPr>
          <w:rFonts w:ascii="Meiryo UI" w:eastAsia="Meiryo UI" w:hAnsi="Meiryo UI" w:cs="Meiryo UI" w:hint="eastAsia"/>
          <w:szCs w:val="21"/>
        </w:rPr>
        <w:t>関西国際空港で</w:t>
      </w:r>
      <w:r w:rsidR="00710904" w:rsidRPr="002A19E6">
        <w:rPr>
          <w:rFonts w:ascii="Meiryo UI" w:eastAsia="Meiryo UI" w:hAnsi="Meiryo UI" w:cs="Meiryo UI" w:hint="eastAsia"/>
          <w:szCs w:val="21"/>
        </w:rPr>
        <w:t>は、</w:t>
      </w:r>
      <w:r w:rsidR="00C57417" w:rsidRPr="002A19E6">
        <w:rPr>
          <w:rFonts w:ascii="Meiryo UI" w:eastAsia="Meiryo UI" w:hAnsi="Meiryo UI" w:cs="Meiryo UI" w:hint="eastAsia"/>
          <w:szCs w:val="21"/>
        </w:rPr>
        <w:t>水素エネルギーについて一般の方にも</w:t>
      </w:r>
      <w:r w:rsidR="00710904" w:rsidRPr="002A19E6">
        <w:rPr>
          <w:rFonts w:ascii="Meiryo UI" w:eastAsia="Meiryo UI" w:hAnsi="Meiryo UI" w:cs="Meiryo UI" w:hint="eastAsia"/>
          <w:szCs w:val="21"/>
        </w:rPr>
        <w:t>触れていただけるよう展示コーナー等</w:t>
      </w:r>
      <w:r w:rsidR="001F774B" w:rsidRPr="002A19E6">
        <w:rPr>
          <w:rFonts w:ascii="Meiryo UI" w:eastAsia="Meiryo UI" w:hAnsi="Meiryo UI" w:cs="Meiryo UI" w:hint="eastAsia"/>
          <w:szCs w:val="21"/>
        </w:rPr>
        <w:t>も併設しているので、</w:t>
      </w:r>
      <w:r w:rsidR="00710904" w:rsidRPr="002A19E6">
        <w:rPr>
          <w:rFonts w:ascii="Meiryo UI" w:eastAsia="Meiryo UI" w:hAnsi="Meiryo UI" w:cs="Meiryo UI" w:hint="eastAsia"/>
          <w:szCs w:val="21"/>
        </w:rPr>
        <w:t>あわせて見学していただきたい。</w:t>
      </w:r>
    </w:p>
    <w:p w:rsidR="00731686" w:rsidRPr="002A19E6" w:rsidRDefault="00731686" w:rsidP="00731686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◆エネルギー面的利用について</w:t>
      </w:r>
    </w:p>
    <w:p w:rsidR="006E333C" w:rsidRPr="002A19E6" w:rsidRDefault="006E333C" w:rsidP="00290468">
      <w:pPr>
        <w:ind w:leftChars="200" w:left="525" w:hangingChars="50" w:hanging="10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・同じようなビルがある中で</w:t>
      </w:r>
      <w:r w:rsidR="00B71B7B" w:rsidRPr="00A41955">
        <w:rPr>
          <w:rFonts w:ascii="Meiryo UI" w:eastAsia="Meiryo UI" w:hAnsi="Meiryo UI" w:cs="Meiryo UI" w:hint="eastAsia"/>
          <w:szCs w:val="21"/>
        </w:rPr>
        <w:t>需要</w:t>
      </w:r>
      <w:r w:rsidRPr="00A41955">
        <w:rPr>
          <w:rFonts w:ascii="Meiryo UI" w:eastAsia="Meiryo UI" w:hAnsi="Meiryo UI" w:cs="Meiryo UI" w:hint="eastAsia"/>
          <w:szCs w:val="21"/>
        </w:rPr>
        <w:t>パ</w:t>
      </w:r>
      <w:r w:rsidRPr="002A19E6">
        <w:rPr>
          <w:rFonts w:ascii="Meiryo UI" w:eastAsia="Meiryo UI" w:hAnsi="Meiryo UI" w:cs="Meiryo UI" w:hint="eastAsia"/>
          <w:szCs w:val="21"/>
        </w:rPr>
        <w:t>ターンは似ているので、エネルギー融通は難しくはないか。</w:t>
      </w:r>
      <w:r w:rsidR="00290468" w:rsidRPr="002A19E6">
        <w:rPr>
          <w:rFonts w:ascii="Meiryo UI" w:eastAsia="Meiryo UI" w:hAnsi="Meiryo UI" w:cs="Meiryo UI" w:hint="eastAsia"/>
          <w:szCs w:val="21"/>
        </w:rPr>
        <w:t>事業所の移転等で所有者が</w:t>
      </w:r>
      <w:r w:rsidR="00BD167B" w:rsidRPr="002A19E6">
        <w:rPr>
          <w:rFonts w:ascii="Meiryo UI" w:eastAsia="Meiryo UI" w:hAnsi="Meiryo UI" w:cs="Meiryo UI" w:hint="eastAsia"/>
          <w:szCs w:val="21"/>
        </w:rPr>
        <w:t>変わっていく中で、どのように</w:t>
      </w:r>
      <w:r w:rsidR="00290468" w:rsidRPr="002A19E6">
        <w:rPr>
          <w:rFonts w:ascii="Meiryo UI" w:eastAsia="Meiryo UI" w:hAnsi="Meiryo UI" w:cs="Meiryo UI" w:hint="eastAsia"/>
          <w:szCs w:val="21"/>
        </w:rPr>
        <w:t>進めていくのか。まちづくりだ</w:t>
      </w:r>
      <w:bookmarkStart w:id="0" w:name="_GoBack"/>
      <w:bookmarkEnd w:id="0"/>
      <w:r w:rsidR="00290468" w:rsidRPr="002A19E6">
        <w:rPr>
          <w:rFonts w:ascii="Meiryo UI" w:eastAsia="Meiryo UI" w:hAnsi="Meiryo UI" w:cs="Meiryo UI" w:hint="eastAsia"/>
          <w:szCs w:val="21"/>
        </w:rPr>
        <w:t>けでなく、熱源更新も含めて考えていく必要があるので、エネルギー関連企業として引き続き支援していきたい。</w:t>
      </w:r>
    </w:p>
    <w:p w:rsidR="00B15F43" w:rsidRPr="002A19E6" w:rsidRDefault="00B15F43" w:rsidP="00B15F43">
      <w:pPr>
        <w:ind w:leftChars="200" w:left="525" w:hangingChars="50" w:hanging="10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・面的利用を促進するうえで、様々な地権者、施工業者がいる中でどのように進めていくのか。</w:t>
      </w:r>
    </w:p>
    <w:p w:rsidR="00731686" w:rsidRPr="002A19E6" w:rsidRDefault="00731686" w:rsidP="00B71D1C">
      <w:pPr>
        <w:ind w:leftChars="200" w:left="735" w:hangingChars="150" w:hanging="31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⇒</w:t>
      </w:r>
      <w:r w:rsidR="00290468" w:rsidRPr="002A19E6">
        <w:rPr>
          <w:rFonts w:ascii="Meiryo UI" w:eastAsia="Meiryo UI" w:hAnsi="Meiryo UI" w:cs="Meiryo UI" w:hint="eastAsia"/>
          <w:szCs w:val="21"/>
        </w:rPr>
        <w:t>地権者が同じであれば進めやすいと思うが、船場地区は、</w:t>
      </w:r>
      <w:r w:rsidR="00CD0758" w:rsidRPr="002A19E6">
        <w:rPr>
          <w:rFonts w:ascii="Meiryo UI" w:eastAsia="Meiryo UI" w:hAnsi="Meiryo UI" w:cs="Meiryo UI" w:hint="eastAsia"/>
          <w:szCs w:val="21"/>
        </w:rPr>
        <w:t>複数の地権者等のとりまとめが必要になることから</w:t>
      </w:r>
      <w:r w:rsidR="00290468" w:rsidRPr="002A19E6">
        <w:rPr>
          <w:rFonts w:ascii="Meiryo UI" w:eastAsia="Meiryo UI" w:hAnsi="Meiryo UI" w:cs="Meiryo UI" w:hint="eastAsia"/>
          <w:szCs w:val="21"/>
        </w:rPr>
        <w:t>、面的利用に対する理解を普及してい</w:t>
      </w:r>
      <w:r w:rsidR="00850EA9" w:rsidRPr="002A19E6">
        <w:rPr>
          <w:rFonts w:ascii="Meiryo UI" w:eastAsia="Meiryo UI" w:hAnsi="Meiryo UI" w:cs="Meiryo UI" w:hint="eastAsia"/>
          <w:szCs w:val="21"/>
        </w:rPr>
        <w:t>くことが必要。ぜひともご協力いただきたい。</w:t>
      </w:r>
    </w:p>
    <w:p w:rsidR="00FF559E" w:rsidRPr="002A19E6" w:rsidRDefault="00C377FC" w:rsidP="0063043A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</w:t>
      </w:r>
      <w:r w:rsidR="00B21D55" w:rsidRPr="002A19E6">
        <w:rPr>
          <w:rFonts w:ascii="Meiryo UI" w:eastAsia="Meiryo UI" w:hAnsi="Meiryo UI" w:cs="Meiryo UI" w:hint="eastAsia"/>
          <w:szCs w:val="21"/>
        </w:rPr>
        <w:t xml:space="preserve">　</w:t>
      </w:r>
      <w:r w:rsidR="003B44AC" w:rsidRPr="002A19E6">
        <w:rPr>
          <w:rFonts w:ascii="Meiryo UI" w:eastAsia="Meiryo UI" w:hAnsi="Meiryo UI" w:cs="Meiryo UI" w:hint="eastAsia"/>
          <w:szCs w:val="21"/>
        </w:rPr>
        <w:t>◆大阪市立大学</w:t>
      </w:r>
      <w:r w:rsidR="00EC60D1" w:rsidRPr="002A19E6">
        <w:rPr>
          <w:rFonts w:ascii="Meiryo UI" w:eastAsia="Meiryo UI" w:hAnsi="Meiryo UI" w:cs="Meiryo UI" w:hint="eastAsia"/>
          <w:szCs w:val="21"/>
        </w:rPr>
        <w:t>人工光合成センターの紹介</w:t>
      </w:r>
      <w:r w:rsidR="00852252" w:rsidRPr="002A19E6">
        <w:rPr>
          <w:rFonts w:ascii="Meiryo UI" w:eastAsia="Meiryo UI" w:hAnsi="Meiryo UI" w:cs="Meiryo UI" w:hint="eastAsia"/>
          <w:szCs w:val="21"/>
        </w:rPr>
        <w:t>について</w:t>
      </w:r>
    </w:p>
    <w:p w:rsidR="00FF559E" w:rsidRPr="002A19E6" w:rsidRDefault="00EC60D1" w:rsidP="00B71D1C">
      <w:pPr>
        <w:ind w:left="525" w:hangingChars="250" w:hanging="52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　・</w:t>
      </w:r>
      <w:r w:rsidR="007610EE" w:rsidRPr="002A19E6">
        <w:rPr>
          <w:rFonts w:ascii="Meiryo UI" w:eastAsia="Meiryo UI" w:hAnsi="Meiryo UI" w:cs="Meiryo UI" w:hint="eastAsia"/>
          <w:szCs w:val="21"/>
        </w:rPr>
        <w:t>太陽エネルギーを利用したエネルギーの生成</w:t>
      </w:r>
      <w:r w:rsidR="00B71D1C" w:rsidRPr="002A19E6">
        <w:rPr>
          <w:rFonts w:ascii="Meiryo UI" w:eastAsia="Meiryo UI" w:hAnsi="Meiryo UI" w:cs="Meiryo UI" w:hint="eastAsia"/>
          <w:szCs w:val="21"/>
        </w:rPr>
        <w:t>技術を活用して</w:t>
      </w:r>
      <w:r w:rsidR="007610EE" w:rsidRPr="002A19E6">
        <w:rPr>
          <w:rFonts w:ascii="Meiryo UI" w:eastAsia="Meiryo UI" w:hAnsi="Meiryo UI" w:cs="Meiryo UI" w:hint="eastAsia"/>
          <w:szCs w:val="21"/>
        </w:rPr>
        <w:t>、エネルギー貯蔵として</w:t>
      </w:r>
      <w:r w:rsidR="002D4911" w:rsidRPr="002A19E6">
        <w:rPr>
          <w:rFonts w:ascii="Meiryo UI" w:eastAsia="Meiryo UI" w:hAnsi="Meiryo UI" w:cs="Meiryo UI" w:hint="eastAsia"/>
          <w:szCs w:val="21"/>
        </w:rPr>
        <w:t>ギ酸へ変換し</w:t>
      </w:r>
      <w:r w:rsidR="00B71D1C" w:rsidRPr="002A19E6">
        <w:rPr>
          <w:rFonts w:ascii="Meiryo UI" w:eastAsia="Meiryo UI" w:hAnsi="Meiryo UI" w:cs="Meiryo UI" w:hint="eastAsia"/>
          <w:szCs w:val="21"/>
        </w:rPr>
        <w:t>た場合、</w:t>
      </w:r>
      <w:r w:rsidR="007610EE" w:rsidRPr="002A19E6">
        <w:rPr>
          <w:rFonts w:ascii="Meiryo UI" w:eastAsia="Meiryo UI" w:hAnsi="Meiryo UI" w:cs="Meiryo UI" w:hint="eastAsia"/>
          <w:szCs w:val="21"/>
        </w:rPr>
        <w:t>このギ酸を液体</w:t>
      </w:r>
      <w:r w:rsidR="00850EA9" w:rsidRPr="002A19E6">
        <w:rPr>
          <w:rFonts w:ascii="Meiryo UI" w:eastAsia="Meiryo UI" w:hAnsi="Meiryo UI" w:cs="Meiryo UI" w:hint="eastAsia"/>
          <w:szCs w:val="21"/>
        </w:rPr>
        <w:t>燃料として使用する際に、</w:t>
      </w:r>
      <w:r w:rsidR="00B71D1C" w:rsidRPr="002A19E6">
        <w:rPr>
          <w:rFonts w:ascii="Meiryo UI" w:eastAsia="Meiryo UI" w:hAnsi="Meiryo UI" w:cs="Meiryo UI" w:hint="eastAsia"/>
          <w:szCs w:val="21"/>
        </w:rPr>
        <w:t>結局二酸化炭素を排出するため</w:t>
      </w:r>
      <w:r w:rsidR="007610EE" w:rsidRPr="002A19E6">
        <w:rPr>
          <w:rFonts w:ascii="Meiryo UI" w:eastAsia="Meiryo UI" w:hAnsi="Meiryo UI" w:cs="Meiryo UI" w:hint="eastAsia"/>
          <w:szCs w:val="21"/>
        </w:rPr>
        <w:t>、</w:t>
      </w:r>
      <w:r w:rsidR="00B71D1C" w:rsidRPr="002A19E6">
        <w:rPr>
          <w:rFonts w:ascii="Meiryo UI" w:eastAsia="Meiryo UI" w:hAnsi="Meiryo UI" w:cs="Meiryo UI" w:hint="eastAsia"/>
          <w:szCs w:val="21"/>
        </w:rPr>
        <w:t>水素の状態のほうがいいのではないか。</w:t>
      </w:r>
    </w:p>
    <w:p w:rsidR="00FF559E" w:rsidRPr="002A19E6" w:rsidRDefault="00696868" w:rsidP="00B71D1C">
      <w:pPr>
        <w:ind w:left="630" w:hangingChars="300" w:hanging="630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lastRenderedPageBreak/>
        <w:t xml:space="preserve">　　　⇒</w:t>
      </w:r>
      <w:r w:rsidR="00B71D1C" w:rsidRPr="002A19E6">
        <w:rPr>
          <w:rFonts w:ascii="Meiryo UI" w:eastAsia="Meiryo UI" w:hAnsi="Meiryo UI" w:cs="Meiryo UI" w:hint="eastAsia"/>
          <w:szCs w:val="21"/>
        </w:rPr>
        <w:t>当初、</w:t>
      </w:r>
      <w:r w:rsidRPr="002A19E6">
        <w:rPr>
          <w:rFonts w:ascii="Meiryo UI" w:eastAsia="Meiryo UI" w:hAnsi="Meiryo UI" w:cs="Meiryo UI" w:hint="eastAsia"/>
          <w:szCs w:val="21"/>
        </w:rPr>
        <w:t>水素は貯蔵が難しいといった</w:t>
      </w:r>
      <w:r w:rsidR="00FF743A" w:rsidRPr="002A19E6">
        <w:rPr>
          <w:rFonts w:ascii="Meiryo UI" w:eastAsia="Meiryo UI" w:hAnsi="Meiryo UI" w:cs="Meiryo UI" w:hint="eastAsia"/>
          <w:szCs w:val="21"/>
        </w:rPr>
        <w:t>課題があったの</w:t>
      </w:r>
      <w:r w:rsidR="00B71D1C" w:rsidRPr="002A19E6">
        <w:rPr>
          <w:rFonts w:ascii="Meiryo UI" w:eastAsia="Meiryo UI" w:hAnsi="Meiryo UI" w:cs="Meiryo UI" w:hint="eastAsia"/>
          <w:szCs w:val="21"/>
        </w:rPr>
        <w:t>が</w:t>
      </w:r>
      <w:r w:rsidR="00FF743A" w:rsidRPr="002A19E6">
        <w:rPr>
          <w:rFonts w:ascii="Meiryo UI" w:eastAsia="Meiryo UI" w:hAnsi="Meiryo UI" w:cs="Meiryo UI" w:hint="eastAsia"/>
          <w:szCs w:val="21"/>
        </w:rPr>
        <w:t>、</w:t>
      </w:r>
      <w:r w:rsidR="00FC09CB" w:rsidRPr="002A19E6">
        <w:rPr>
          <w:rFonts w:ascii="Meiryo UI" w:eastAsia="Meiryo UI" w:hAnsi="Meiryo UI" w:cs="Meiryo UI" w:hint="eastAsia"/>
          <w:szCs w:val="21"/>
        </w:rPr>
        <w:t>安全かつ長期的に貯蔵できるような技術</w:t>
      </w:r>
      <w:r w:rsidR="00B71D1C" w:rsidRPr="002A19E6">
        <w:rPr>
          <w:rFonts w:ascii="Meiryo UI" w:eastAsia="Meiryo UI" w:hAnsi="Meiryo UI" w:cs="Meiryo UI" w:hint="eastAsia"/>
          <w:szCs w:val="21"/>
        </w:rPr>
        <w:t>も開発されて</w:t>
      </w:r>
      <w:r w:rsidR="007610EE" w:rsidRPr="002A19E6">
        <w:rPr>
          <w:rFonts w:ascii="Meiryo UI" w:eastAsia="Meiryo UI" w:hAnsi="Meiryo UI" w:cs="Meiryo UI" w:hint="eastAsia"/>
          <w:szCs w:val="21"/>
        </w:rPr>
        <w:t>いるので、</w:t>
      </w:r>
      <w:r w:rsidR="00B71D1C" w:rsidRPr="002A19E6">
        <w:rPr>
          <w:rFonts w:ascii="Meiryo UI" w:eastAsia="Meiryo UI" w:hAnsi="Meiryo UI" w:cs="Meiryo UI" w:hint="eastAsia"/>
          <w:szCs w:val="21"/>
        </w:rPr>
        <w:t>本研究も水素へシフトしていくことも検討する必要がある。</w:t>
      </w:r>
    </w:p>
    <w:p w:rsidR="007610EE" w:rsidRPr="00B71B7B" w:rsidRDefault="007610EE" w:rsidP="00FF559E">
      <w:pPr>
        <w:ind w:firstLineChars="50" w:firstLine="105"/>
        <w:rPr>
          <w:rFonts w:ascii="Meiryo UI" w:eastAsia="Meiryo UI" w:hAnsi="Meiryo UI" w:cs="Meiryo UI"/>
          <w:b/>
          <w:szCs w:val="21"/>
        </w:rPr>
      </w:pPr>
    </w:p>
    <w:p w:rsidR="0063043A" w:rsidRPr="002A19E6" w:rsidRDefault="00B44A82" w:rsidP="00FF559E">
      <w:pPr>
        <w:ind w:firstLineChars="50" w:firstLine="105"/>
        <w:rPr>
          <w:rFonts w:ascii="Meiryo UI" w:eastAsia="Meiryo UI" w:hAnsi="Meiryo UI" w:cs="Meiryo UI"/>
          <w:b/>
          <w:szCs w:val="21"/>
        </w:rPr>
      </w:pPr>
      <w:r w:rsidRPr="002A19E6">
        <w:rPr>
          <w:rFonts w:ascii="Meiryo UI" w:eastAsia="Meiryo UI" w:hAnsi="Meiryo UI" w:cs="Meiryo UI" w:hint="eastAsia"/>
          <w:b/>
          <w:szCs w:val="21"/>
        </w:rPr>
        <w:t xml:space="preserve">議題２　</w:t>
      </w:r>
      <w:r w:rsidR="005F1E93" w:rsidRPr="002A19E6">
        <w:rPr>
          <w:rFonts w:ascii="Meiryo UI" w:eastAsia="Meiryo UI" w:hAnsi="Meiryo UI" w:cs="Meiryo UI" w:hint="eastAsia"/>
          <w:b/>
          <w:szCs w:val="21"/>
        </w:rPr>
        <w:t>「来年度へ向けて</w:t>
      </w:r>
      <w:r w:rsidR="0063043A" w:rsidRPr="002A19E6">
        <w:rPr>
          <w:rFonts w:ascii="Meiryo UI" w:eastAsia="Meiryo UI" w:hAnsi="Meiryo UI" w:cs="Meiryo UI" w:hint="eastAsia"/>
          <w:b/>
          <w:szCs w:val="21"/>
        </w:rPr>
        <w:t>」</w:t>
      </w:r>
      <w:r w:rsidR="00984D54" w:rsidRPr="002A19E6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:rsidR="009B730B" w:rsidRPr="002A19E6" w:rsidRDefault="00C419FA" w:rsidP="002477CD">
      <w:pPr>
        <w:ind w:left="630" w:hangingChars="300" w:hanging="630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</w:t>
      </w:r>
      <w:r w:rsidR="009B730B" w:rsidRPr="002A19E6">
        <w:rPr>
          <w:rFonts w:ascii="Meiryo UI" w:eastAsia="Meiryo UI" w:hAnsi="Meiryo UI" w:cs="Meiryo UI" w:hint="eastAsia"/>
          <w:szCs w:val="21"/>
        </w:rPr>
        <w:t>■資料２について事務局</w:t>
      </w:r>
      <w:r w:rsidR="00B21D55" w:rsidRPr="002A19E6">
        <w:rPr>
          <w:rFonts w:ascii="Meiryo UI" w:eastAsia="Meiryo UI" w:hAnsi="Meiryo UI" w:cs="Meiryo UI" w:hint="eastAsia"/>
          <w:szCs w:val="21"/>
        </w:rPr>
        <w:t>、日立造船株式会社</w:t>
      </w:r>
      <w:r w:rsidR="00B70458" w:rsidRPr="002A19E6">
        <w:rPr>
          <w:rFonts w:ascii="Meiryo UI" w:eastAsia="Meiryo UI" w:hAnsi="Meiryo UI" w:cs="Meiryo UI" w:hint="eastAsia"/>
          <w:szCs w:val="21"/>
        </w:rPr>
        <w:t>から</w:t>
      </w:r>
      <w:r w:rsidR="009B730B" w:rsidRPr="002A19E6">
        <w:rPr>
          <w:rFonts w:ascii="Meiryo UI" w:eastAsia="Meiryo UI" w:hAnsi="Meiryo UI" w:cs="Meiryo UI" w:hint="eastAsia"/>
          <w:szCs w:val="21"/>
        </w:rPr>
        <w:t>説明</w:t>
      </w:r>
    </w:p>
    <w:p w:rsidR="009B730B" w:rsidRPr="002A19E6" w:rsidRDefault="009B730B" w:rsidP="009B730B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（意見</w:t>
      </w:r>
      <w:r w:rsidR="00D5334E" w:rsidRPr="002A19E6">
        <w:rPr>
          <w:rFonts w:ascii="Meiryo UI" w:eastAsia="Meiryo UI" w:hAnsi="Meiryo UI" w:cs="Meiryo UI" w:hint="eastAsia"/>
          <w:szCs w:val="21"/>
        </w:rPr>
        <w:t>等</w:t>
      </w:r>
      <w:r w:rsidRPr="002A19E6">
        <w:rPr>
          <w:rFonts w:ascii="Meiryo UI" w:eastAsia="Meiryo UI" w:hAnsi="Meiryo UI" w:cs="Meiryo UI" w:hint="eastAsia"/>
          <w:szCs w:val="21"/>
        </w:rPr>
        <w:t>）</w:t>
      </w:r>
    </w:p>
    <w:p w:rsidR="00E85055" w:rsidRPr="002A19E6" w:rsidRDefault="00B21D55" w:rsidP="00B21D55">
      <w:pPr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　◆</w:t>
      </w:r>
      <w:r w:rsidR="00D5334E" w:rsidRPr="002A19E6">
        <w:rPr>
          <w:rFonts w:ascii="Meiryo UI" w:eastAsia="Meiryo UI" w:hAnsi="Meiryo UI" w:cs="Meiryo UI" w:hint="eastAsia"/>
          <w:szCs w:val="21"/>
        </w:rPr>
        <w:t>全体を通して</w:t>
      </w:r>
    </w:p>
    <w:p w:rsidR="002D4911" w:rsidRPr="002A19E6" w:rsidRDefault="00B21D55" w:rsidP="00D5334E">
      <w:pPr>
        <w:ind w:left="525" w:hangingChars="250" w:hanging="525"/>
        <w:rPr>
          <w:rFonts w:ascii="Meiryo UI" w:eastAsia="Meiryo UI" w:hAnsi="Meiryo UI" w:cs="Meiryo UI"/>
          <w:dstrike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 xml:space="preserve">　</w:t>
      </w:r>
      <w:r w:rsidR="00D5334E" w:rsidRPr="002A19E6">
        <w:rPr>
          <w:rFonts w:ascii="Meiryo UI" w:eastAsia="Meiryo UI" w:hAnsi="Meiryo UI" w:cs="Meiryo UI" w:hint="eastAsia"/>
          <w:szCs w:val="21"/>
        </w:rPr>
        <w:t xml:space="preserve">　　・</w:t>
      </w:r>
      <w:r w:rsidR="001B2454" w:rsidRPr="002A19E6">
        <w:rPr>
          <w:rFonts w:ascii="Meiryo UI" w:eastAsia="Meiryo UI" w:hAnsi="Meiryo UI" w:cs="Meiryo UI" w:hint="eastAsia"/>
          <w:szCs w:val="21"/>
        </w:rPr>
        <w:t>日立造船から報告いただいた、業務・産業用</w:t>
      </w:r>
      <w:r w:rsidRPr="002A19E6">
        <w:rPr>
          <w:rFonts w:ascii="Meiryo UI" w:eastAsia="Meiryo UI" w:hAnsi="Meiryo UI" w:cs="Meiryo UI" w:hint="eastAsia"/>
          <w:szCs w:val="21"/>
        </w:rPr>
        <w:t>ＳＯＦＣの</w:t>
      </w:r>
      <w:r w:rsidR="001B2454" w:rsidRPr="002A19E6">
        <w:rPr>
          <w:rFonts w:ascii="Meiryo UI" w:eastAsia="Meiryo UI" w:hAnsi="Meiryo UI" w:cs="Meiryo UI" w:hint="eastAsia"/>
          <w:szCs w:val="21"/>
        </w:rPr>
        <w:t>大阪府・市公共施設を活用した</w:t>
      </w:r>
      <w:r w:rsidRPr="002A19E6">
        <w:rPr>
          <w:rFonts w:ascii="Meiryo UI" w:eastAsia="Meiryo UI" w:hAnsi="Meiryo UI" w:cs="Meiryo UI" w:hint="eastAsia"/>
          <w:szCs w:val="21"/>
        </w:rPr>
        <w:t>社外実証</w:t>
      </w:r>
      <w:r w:rsidR="001B2454" w:rsidRPr="002A19E6">
        <w:rPr>
          <w:rFonts w:ascii="Meiryo UI" w:eastAsia="Meiryo UI" w:hAnsi="Meiryo UI" w:cs="Meiryo UI" w:hint="eastAsia"/>
          <w:szCs w:val="21"/>
        </w:rPr>
        <w:t>プロジェクト</w:t>
      </w:r>
      <w:r w:rsidR="00282896" w:rsidRPr="002A19E6">
        <w:rPr>
          <w:rFonts w:ascii="Meiryo UI" w:eastAsia="Meiryo UI" w:hAnsi="Meiryo UI" w:cs="Meiryo UI" w:hint="eastAsia"/>
          <w:szCs w:val="21"/>
        </w:rPr>
        <w:t>は、</w:t>
      </w:r>
      <w:r w:rsidR="001B2454" w:rsidRPr="002A19E6">
        <w:rPr>
          <w:rFonts w:ascii="Meiryo UI" w:eastAsia="Meiryo UI" w:hAnsi="Meiryo UI" w:cs="Meiryo UI" w:hint="eastAsia"/>
          <w:szCs w:val="21"/>
        </w:rPr>
        <w:t>事業者と</w:t>
      </w:r>
      <w:r w:rsidR="00282896" w:rsidRPr="002A19E6">
        <w:rPr>
          <w:rFonts w:ascii="Meiryo UI" w:eastAsia="Meiryo UI" w:hAnsi="Meiryo UI" w:cs="Meiryo UI" w:hint="eastAsia"/>
          <w:szCs w:val="21"/>
        </w:rPr>
        <w:t>大阪府</w:t>
      </w:r>
      <w:r w:rsidR="001B2454" w:rsidRPr="002A19E6">
        <w:rPr>
          <w:rFonts w:ascii="Meiryo UI" w:eastAsia="Meiryo UI" w:hAnsi="Meiryo UI" w:cs="Meiryo UI" w:hint="eastAsia"/>
          <w:szCs w:val="21"/>
        </w:rPr>
        <w:t>・</w:t>
      </w:r>
      <w:r w:rsidR="00282896" w:rsidRPr="002A19E6">
        <w:rPr>
          <w:rFonts w:ascii="Meiryo UI" w:eastAsia="Meiryo UI" w:hAnsi="Meiryo UI" w:cs="Meiryo UI" w:hint="eastAsia"/>
          <w:szCs w:val="21"/>
        </w:rPr>
        <w:t>市が連携して取組を進め</w:t>
      </w:r>
      <w:r w:rsidR="001B2454" w:rsidRPr="002A19E6">
        <w:rPr>
          <w:rFonts w:ascii="Meiryo UI" w:eastAsia="Meiryo UI" w:hAnsi="Meiryo UI" w:cs="Meiryo UI" w:hint="eastAsia"/>
          <w:szCs w:val="21"/>
        </w:rPr>
        <w:t>た好</w:t>
      </w:r>
      <w:r w:rsidR="00282896" w:rsidRPr="002A19E6">
        <w:rPr>
          <w:rFonts w:ascii="Meiryo UI" w:eastAsia="Meiryo UI" w:hAnsi="Meiryo UI" w:cs="Meiryo UI" w:hint="eastAsia"/>
          <w:szCs w:val="21"/>
        </w:rPr>
        <w:t>事例</w:t>
      </w:r>
      <w:r w:rsidR="001B2454" w:rsidRPr="002A19E6">
        <w:rPr>
          <w:rFonts w:ascii="Meiryo UI" w:eastAsia="Meiryo UI" w:hAnsi="Meiryo UI" w:cs="Meiryo UI" w:hint="eastAsia"/>
          <w:szCs w:val="21"/>
        </w:rPr>
        <w:t>。</w:t>
      </w:r>
      <w:r w:rsidR="00282896" w:rsidRPr="002A19E6">
        <w:rPr>
          <w:rFonts w:ascii="Meiryo UI" w:eastAsia="Meiryo UI" w:hAnsi="Meiryo UI" w:cs="Meiryo UI" w:hint="eastAsia"/>
          <w:szCs w:val="21"/>
        </w:rPr>
        <w:t>他の企業も、いろいろな取組みの可能性</w:t>
      </w:r>
      <w:r w:rsidR="00B70458" w:rsidRPr="002A19E6">
        <w:rPr>
          <w:rFonts w:ascii="Meiryo UI" w:eastAsia="Meiryo UI" w:hAnsi="Meiryo UI" w:cs="Meiryo UI" w:hint="eastAsia"/>
          <w:szCs w:val="21"/>
        </w:rPr>
        <w:t>を</w:t>
      </w:r>
      <w:r w:rsidR="00282896" w:rsidRPr="002A19E6">
        <w:rPr>
          <w:rFonts w:ascii="Meiryo UI" w:eastAsia="Meiryo UI" w:hAnsi="Meiryo UI" w:cs="Meiryo UI" w:hint="eastAsia"/>
          <w:szCs w:val="21"/>
        </w:rPr>
        <w:t>検討していく中で、</w:t>
      </w:r>
      <w:r w:rsidRPr="002A19E6">
        <w:rPr>
          <w:rFonts w:ascii="Meiryo UI" w:eastAsia="Meiryo UI" w:hAnsi="Meiryo UI" w:cs="Meiryo UI" w:hint="eastAsia"/>
          <w:szCs w:val="21"/>
        </w:rPr>
        <w:t>大阪府市</w:t>
      </w:r>
      <w:r w:rsidR="00282896" w:rsidRPr="002A19E6">
        <w:rPr>
          <w:rFonts w:ascii="Meiryo UI" w:eastAsia="Meiryo UI" w:hAnsi="Meiryo UI" w:cs="Meiryo UI" w:hint="eastAsia"/>
          <w:szCs w:val="21"/>
        </w:rPr>
        <w:t>に相談いただき、プロジェクトにチャレンジしていただきたい。</w:t>
      </w:r>
    </w:p>
    <w:p w:rsidR="00B21D55" w:rsidRPr="002A19E6" w:rsidRDefault="002D4911" w:rsidP="002D4911">
      <w:pPr>
        <w:ind w:leftChars="200" w:left="525" w:hangingChars="50" w:hanging="10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・水素を利活用していく中で、ボトルネックとなる課題があると思うので、</w:t>
      </w:r>
      <w:r w:rsidR="00850EA9" w:rsidRPr="002A19E6">
        <w:rPr>
          <w:rFonts w:ascii="Meiryo UI" w:eastAsia="Meiryo UI" w:hAnsi="Meiryo UI" w:cs="Meiryo UI" w:hint="eastAsia"/>
          <w:szCs w:val="21"/>
        </w:rPr>
        <w:t>規制緩和等における</w:t>
      </w:r>
      <w:r w:rsidRPr="002A19E6">
        <w:rPr>
          <w:rFonts w:ascii="Meiryo UI" w:eastAsia="Meiryo UI" w:hAnsi="Meiryo UI" w:cs="Meiryo UI" w:hint="eastAsia"/>
          <w:szCs w:val="21"/>
        </w:rPr>
        <w:t>課題等があったら大阪府市にご相談していただきたい。</w:t>
      </w:r>
    </w:p>
    <w:p w:rsidR="00D5334E" w:rsidRDefault="00D5334E" w:rsidP="00D5334E">
      <w:pPr>
        <w:ind w:leftChars="200" w:left="525" w:hangingChars="50" w:hanging="105"/>
        <w:rPr>
          <w:rFonts w:ascii="Meiryo UI" w:eastAsia="Meiryo UI" w:hAnsi="Meiryo UI" w:cs="Meiryo UI"/>
          <w:szCs w:val="21"/>
        </w:rPr>
      </w:pPr>
      <w:r w:rsidRPr="002A19E6">
        <w:rPr>
          <w:rFonts w:ascii="Meiryo UI" w:eastAsia="Meiryo UI" w:hAnsi="Meiryo UI" w:cs="Meiryo UI" w:hint="eastAsia"/>
          <w:szCs w:val="21"/>
        </w:rPr>
        <w:t>・関西広域連合</w:t>
      </w:r>
      <w:r w:rsidR="003B44AC" w:rsidRPr="002A19E6">
        <w:rPr>
          <w:rFonts w:ascii="Meiryo UI" w:eastAsia="Meiryo UI" w:hAnsi="Meiryo UI" w:cs="Meiryo UI" w:hint="eastAsia"/>
          <w:szCs w:val="21"/>
        </w:rPr>
        <w:t>での取り組みも進め</w:t>
      </w:r>
      <w:r w:rsidR="00B70458" w:rsidRPr="002A19E6">
        <w:rPr>
          <w:rFonts w:ascii="Meiryo UI" w:eastAsia="Meiryo UI" w:hAnsi="Meiryo UI" w:cs="Meiryo UI" w:hint="eastAsia"/>
          <w:szCs w:val="21"/>
        </w:rPr>
        <w:t>られ</w:t>
      </w:r>
      <w:r w:rsidR="003B44AC" w:rsidRPr="002A19E6">
        <w:rPr>
          <w:rFonts w:ascii="Meiryo UI" w:eastAsia="Meiryo UI" w:hAnsi="Meiryo UI" w:cs="Meiryo UI" w:hint="eastAsia"/>
          <w:szCs w:val="21"/>
        </w:rPr>
        <w:t>ることから</w:t>
      </w:r>
      <w:r w:rsidRPr="002A19E6">
        <w:rPr>
          <w:rFonts w:ascii="Meiryo UI" w:eastAsia="Meiryo UI" w:hAnsi="Meiryo UI" w:cs="Meiryo UI" w:hint="eastAsia"/>
          <w:szCs w:val="21"/>
        </w:rPr>
        <w:t>、</w:t>
      </w:r>
      <w:r w:rsidR="003B44AC" w:rsidRPr="002A19E6">
        <w:rPr>
          <w:rFonts w:ascii="Meiryo UI" w:eastAsia="Meiryo UI" w:hAnsi="Meiryo UI" w:cs="Meiryo UI" w:hint="eastAsia"/>
          <w:szCs w:val="21"/>
        </w:rPr>
        <w:t>大阪府市</w:t>
      </w:r>
      <w:r w:rsidR="003B44AC">
        <w:rPr>
          <w:rFonts w:ascii="Meiryo UI" w:eastAsia="Meiryo UI" w:hAnsi="Meiryo UI" w:cs="Meiryo UI" w:hint="eastAsia"/>
          <w:szCs w:val="21"/>
        </w:rPr>
        <w:t>だけでなく</w:t>
      </w:r>
      <w:r w:rsidR="003B44AC" w:rsidRPr="003B44AC">
        <w:rPr>
          <w:rFonts w:ascii="Meiryo UI" w:eastAsia="Meiryo UI" w:hAnsi="Meiryo UI" w:cs="Meiryo UI" w:hint="eastAsia"/>
          <w:szCs w:val="21"/>
        </w:rPr>
        <w:t>広域的な連携において水素エネルギーの普及に</w:t>
      </w:r>
      <w:r w:rsidR="003B44AC">
        <w:rPr>
          <w:rFonts w:ascii="Meiryo UI" w:eastAsia="Meiryo UI" w:hAnsi="Meiryo UI" w:cs="Meiryo UI" w:hint="eastAsia"/>
          <w:szCs w:val="21"/>
        </w:rPr>
        <w:t>向けて新たな取組をされるということで</w:t>
      </w:r>
      <w:r>
        <w:rPr>
          <w:rFonts w:ascii="Meiryo UI" w:eastAsia="Meiryo UI" w:hAnsi="Meiryo UI" w:cs="Meiryo UI" w:hint="eastAsia"/>
          <w:szCs w:val="21"/>
        </w:rPr>
        <w:t>期待したい。</w:t>
      </w:r>
    </w:p>
    <w:p w:rsidR="000267BD" w:rsidRPr="00B21D55" w:rsidRDefault="000267BD" w:rsidP="00E96C14">
      <w:pPr>
        <w:rPr>
          <w:rFonts w:ascii="Meiryo UI" w:eastAsia="Meiryo UI" w:hAnsi="Meiryo UI" w:cs="Meiryo UI"/>
          <w:szCs w:val="21"/>
        </w:rPr>
      </w:pPr>
    </w:p>
    <w:p w:rsidR="0063043A" w:rsidRDefault="0063043A" w:rsidP="0063043A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  <w:r w:rsidR="005F1E93">
        <w:rPr>
          <w:rFonts w:ascii="Meiryo UI" w:eastAsia="Meiryo UI" w:hAnsi="Meiryo UI" w:cs="Meiryo UI" w:hint="eastAsia"/>
          <w:b/>
          <w:szCs w:val="21"/>
        </w:rPr>
        <w:t>議題３　「その他</w:t>
      </w:r>
      <w:r w:rsidRPr="00552403">
        <w:rPr>
          <w:rFonts w:ascii="Meiryo UI" w:eastAsia="Meiryo UI" w:hAnsi="Meiryo UI" w:cs="Meiryo UI" w:hint="eastAsia"/>
          <w:b/>
          <w:szCs w:val="21"/>
        </w:rPr>
        <w:t>」</w:t>
      </w:r>
      <w:r w:rsidR="00B44A82" w:rsidRPr="00552403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:rsidR="00552403" w:rsidRDefault="00552403" w:rsidP="00552403">
      <w:pPr>
        <w:ind w:firstLineChars="150" w:firstLine="315"/>
        <w:rPr>
          <w:rFonts w:ascii="Meiryo UI" w:eastAsia="Meiryo UI" w:hAnsi="Meiryo UI" w:cs="Meiryo UI"/>
          <w:szCs w:val="21"/>
        </w:rPr>
      </w:pPr>
      <w:r w:rsidRPr="00552403">
        <w:rPr>
          <w:rFonts w:ascii="Meiryo UI" w:eastAsia="Meiryo UI" w:hAnsi="Meiryo UI" w:cs="Meiryo UI" w:hint="eastAsia"/>
          <w:szCs w:val="21"/>
        </w:rPr>
        <w:t>■資料３</w:t>
      </w:r>
      <w:r>
        <w:rPr>
          <w:rFonts w:ascii="Meiryo UI" w:eastAsia="Meiryo UI" w:hAnsi="Meiryo UI" w:cs="Meiryo UI" w:hint="eastAsia"/>
          <w:szCs w:val="21"/>
        </w:rPr>
        <w:t>について事務局</w:t>
      </w:r>
      <w:r w:rsidR="00B70458">
        <w:rPr>
          <w:rFonts w:ascii="Meiryo UI" w:eastAsia="Meiryo UI" w:hAnsi="Meiryo UI" w:cs="Meiryo UI" w:hint="eastAsia"/>
          <w:szCs w:val="21"/>
        </w:rPr>
        <w:t>から</w:t>
      </w:r>
      <w:r>
        <w:rPr>
          <w:rFonts w:ascii="Meiryo UI" w:eastAsia="Meiryo UI" w:hAnsi="Meiryo UI" w:cs="Meiryo UI" w:hint="eastAsia"/>
          <w:szCs w:val="21"/>
        </w:rPr>
        <w:t>説明</w:t>
      </w:r>
    </w:p>
    <w:p w:rsidR="00C419FA" w:rsidRDefault="00C419FA" w:rsidP="00552403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</w:t>
      </w:r>
      <w:r w:rsidR="003B44AC">
        <w:rPr>
          <w:rFonts w:ascii="Meiryo UI" w:eastAsia="Meiryo UI" w:hAnsi="Meiryo UI" w:cs="Meiryo UI" w:hint="eastAsia"/>
          <w:szCs w:val="21"/>
        </w:rPr>
        <w:t>（意見なし</w:t>
      </w:r>
      <w:r w:rsidR="00552403">
        <w:rPr>
          <w:rFonts w:ascii="Meiryo UI" w:eastAsia="Meiryo UI" w:hAnsi="Meiryo UI" w:cs="Meiryo UI" w:hint="eastAsia"/>
          <w:szCs w:val="21"/>
        </w:rPr>
        <w:t>）</w:t>
      </w:r>
    </w:p>
    <w:p w:rsidR="00B75F00" w:rsidRPr="00E85055" w:rsidRDefault="00552403" w:rsidP="003B44A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</w:p>
    <w:p w:rsidR="008D6BA1" w:rsidRPr="008D6BA1" w:rsidRDefault="008D6BA1" w:rsidP="00AC6B14">
      <w:pPr>
        <w:rPr>
          <w:rFonts w:ascii="Meiryo UI" w:eastAsia="Meiryo UI" w:hAnsi="Meiryo UI" w:cs="Meiryo UI"/>
        </w:rPr>
      </w:pPr>
    </w:p>
    <w:p w:rsidR="004A4BEF" w:rsidRDefault="005A37C9" w:rsidP="005A37C9">
      <w:pPr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</w:p>
    <w:p w:rsidR="00A41955" w:rsidRDefault="00A41955">
      <w:pPr>
        <w:ind w:firstLineChars="100" w:firstLine="210"/>
        <w:jc w:val="right"/>
        <w:rPr>
          <w:rFonts w:ascii="Meiryo UI" w:eastAsia="Meiryo UI" w:hAnsi="Meiryo UI" w:cs="Meiryo UI"/>
        </w:rPr>
      </w:pPr>
    </w:p>
    <w:sectPr w:rsidR="00A41955" w:rsidSect="00552403">
      <w:footerReference w:type="default" r:id="rId8"/>
      <w:pgSz w:w="11906" w:h="16838"/>
      <w:pgMar w:top="1440" w:right="1080" w:bottom="1135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F9" w:rsidRDefault="007934F9" w:rsidP="0063043A">
      <w:r>
        <w:separator/>
      </w:r>
    </w:p>
  </w:endnote>
  <w:endnote w:type="continuationSeparator" w:id="0">
    <w:p w:rsidR="007934F9" w:rsidRDefault="007934F9" w:rsidP="006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21801"/>
      <w:docPartObj>
        <w:docPartGallery w:val="Page Numbers (Bottom of Page)"/>
        <w:docPartUnique/>
      </w:docPartObj>
    </w:sdtPr>
    <w:sdtEndPr/>
    <w:sdtContent>
      <w:p w:rsidR="0028764A" w:rsidRDefault="002876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955" w:rsidRPr="00A41955">
          <w:rPr>
            <w:noProof/>
            <w:lang w:val="ja-JP"/>
          </w:rPr>
          <w:t>1</w:t>
        </w:r>
        <w:r>
          <w:fldChar w:fldCharType="end"/>
        </w:r>
      </w:p>
    </w:sdtContent>
  </w:sdt>
  <w:p w:rsidR="0028764A" w:rsidRDefault="002876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F9" w:rsidRDefault="007934F9" w:rsidP="0063043A">
      <w:r>
        <w:separator/>
      </w:r>
    </w:p>
  </w:footnote>
  <w:footnote w:type="continuationSeparator" w:id="0">
    <w:p w:rsidR="007934F9" w:rsidRDefault="007934F9" w:rsidP="0063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8F"/>
    <w:rsid w:val="00012D4B"/>
    <w:rsid w:val="00016248"/>
    <w:rsid w:val="000267BD"/>
    <w:rsid w:val="000417C0"/>
    <w:rsid w:val="000822C9"/>
    <w:rsid w:val="000B7619"/>
    <w:rsid w:val="000D6AA3"/>
    <w:rsid w:val="000E5E73"/>
    <w:rsid w:val="000F0856"/>
    <w:rsid w:val="00167F59"/>
    <w:rsid w:val="00193C59"/>
    <w:rsid w:val="001B2454"/>
    <w:rsid w:val="001B7413"/>
    <w:rsid w:val="001D1A37"/>
    <w:rsid w:val="001D6D70"/>
    <w:rsid w:val="001E5381"/>
    <w:rsid w:val="001F774B"/>
    <w:rsid w:val="0020407A"/>
    <w:rsid w:val="00241ECD"/>
    <w:rsid w:val="002477CD"/>
    <w:rsid w:val="00282896"/>
    <w:rsid w:val="0028764A"/>
    <w:rsid w:val="00290468"/>
    <w:rsid w:val="002A19E6"/>
    <w:rsid w:val="002A6654"/>
    <w:rsid w:val="002B042F"/>
    <w:rsid w:val="002D4779"/>
    <w:rsid w:val="002D4911"/>
    <w:rsid w:val="002F3AE9"/>
    <w:rsid w:val="00327BA5"/>
    <w:rsid w:val="003369C9"/>
    <w:rsid w:val="00340E8E"/>
    <w:rsid w:val="003510D9"/>
    <w:rsid w:val="003613AD"/>
    <w:rsid w:val="00392F1D"/>
    <w:rsid w:val="00397C75"/>
    <w:rsid w:val="003B44AC"/>
    <w:rsid w:val="003E0CB8"/>
    <w:rsid w:val="004323D3"/>
    <w:rsid w:val="0044418F"/>
    <w:rsid w:val="00473F1D"/>
    <w:rsid w:val="0048274B"/>
    <w:rsid w:val="00490CC3"/>
    <w:rsid w:val="004A4BEF"/>
    <w:rsid w:val="004C1DCC"/>
    <w:rsid w:val="004D0D52"/>
    <w:rsid w:val="004D2EA6"/>
    <w:rsid w:val="004D7C4E"/>
    <w:rsid w:val="004F2BA7"/>
    <w:rsid w:val="005073BA"/>
    <w:rsid w:val="00545CF6"/>
    <w:rsid w:val="00552403"/>
    <w:rsid w:val="00562A46"/>
    <w:rsid w:val="00565E40"/>
    <w:rsid w:val="00573CB6"/>
    <w:rsid w:val="005767EE"/>
    <w:rsid w:val="005811C2"/>
    <w:rsid w:val="005A37C9"/>
    <w:rsid w:val="005A74EC"/>
    <w:rsid w:val="005C0224"/>
    <w:rsid w:val="005C079F"/>
    <w:rsid w:val="005C0851"/>
    <w:rsid w:val="005D2470"/>
    <w:rsid w:val="005E013C"/>
    <w:rsid w:val="005F1E93"/>
    <w:rsid w:val="005F4425"/>
    <w:rsid w:val="0061248A"/>
    <w:rsid w:val="0063043A"/>
    <w:rsid w:val="0063795D"/>
    <w:rsid w:val="00640864"/>
    <w:rsid w:val="0065775C"/>
    <w:rsid w:val="00657BF9"/>
    <w:rsid w:val="00690CE4"/>
    <w:rsid w:val="00694DF3"/>
    <w:rsid w:val="00696868"/>
    <w:rsid w:val="006B78B3"/>
    <w:rsid w:val="006E333C"/>
    <w:rsid w:val="00710904"/>
    <w:rsid w:val="00715C3E"/>
    <w:rsid w:val="007176BC"/>
    <w:rsid w:val="00731686"/>
    <w:rsid w:val="0073289C"/>
    <w:rsid w:val="00737401"/>
    <w:rsid w:val="007610EE"/>
    <w:rsid w:val="0076189A"/>
    <w:rsid w:val="0076768A"/>
    <w:rsid w:val="00770D82"/>
    <w:rsid w:val="00775434"/>
    <w:rsid w:val="007815D4"/>
    <w:rsid w:val="0078317C"/>
    <w:rsid w:val="007934F9"/>
    <w:rsid w:val="007A2608"/>
    <w:rsid w:val="008219F1"/>
    <w:rsid w:val="00850EA9"/>
    <w:rsid w:val="00852252"/>
    <w:rsid w:val="008A220D"/>
    <w:rsid w:val="008B3765"/>
    <w:rsid w:val="008D3845"/>
    <w:rsid w:val="008D6BA1"/>
    <w:rsid w:val="00943331"/>
    <w:rsid w:val="0095282E"/>
    <w:rsid w:val="0097267C"/>
    <w:rsid w:val="00975FC9"/>
    <w:rsid w:val="00984D54"/>
    <w:rsid w:val="00996579"/>
    <w:rsid w:val="009B0CF4"/>
    <w:rsid w:val="009B730B"/>
    <w:rsid w:val="009E5935"/>
    <w:rsid w:val="009F2258"/>
    <w:rsid w:val="009F2E1B"/>
    <w:rsid w:val="00A169EE"/>
    <w:rsid w:val="00A359D0"/>
    <w:rsid w:val="00A36AAD"/>
    <w:rsid w:val="00A41955"/>
    <w:rsid w:val="00A73F70"/>
    <w:rsid w:val="00A879A5"/>
    <w:rsid w:val="00A92528"/>
    <w:rsid w:val="00A93FD1"/>
    <w:rsid w:val="00AB6D8A"/>
    <w:rsid w:val="00AB73B3"/>
    <w:rsid w:val="00AC2EA9"/>
    <w:rsid w:val="00AC6B14"/>
    <w:rsid w:val="00AC7F2A"/>
    <w:rsid w:val="00AF4B7A"/>
    <w:rsid w:val="00B111AC"/>
    <w:rsid w:val="00B15F43"/>
    <w:rsid w:val="00B21D55"/>
    <w:rsid w:val="00B44A82"/>
    <w:rsid w:val="00B52F94"/>
    <w:rsid w:val="00B70458"/>
    <w:rsid w:val="00B71B7B"/>
    <w:rsid w:val="00B71D1C"/>
    <w:rsid w:val="00B75F00"/>
    <w:rsid w:val="00BB7E0E"/>
    <w:rsid w:val="00BD15D6"/>
    <w:rsid w:val="00BD167B"/>
    <w:rsid w:val="00C1713B"/>
    <w:rsid w:val="00C377FC"/>
    <w:rsid w:val="00C419FA"/>
    <w:rsid w:val="00C47111"/>
    <w:rsid w:val="00C57417"/>
    <w:rsid w:val="00C641C1"/>
    <w:rsid w:val="00C73FD2"/>
    <w:rsid w:val="00CA110C"/>
    <w:rsid w:val="00CD0758"/>
    <w:rsid w:val="00CF0BD2"/>
    <w:rsid w:val="00CF45C1"/>
    <w:rsid w:val="00CF7F51"/>
    <w:rsid w:val="00D00AB7"/>
    <w:rsid w:val="00D3551B"/>
    <w:rsid w:val="00D5334E"/>
    <w:rsid w:val="00D61DCA"/>
    <w:rsid w:val="00D83EF8"/>
    <w:rsid w:val="00D9610E"/>
    <w:rsid w:val="00DC0E8E"/>
    <w:rsid w:val="00DE5746"/>
    <w:rsid w:val="00E11EBF"/>
    <w:rsid w:val="00E16B5C"/>
    <w:rsid w:val="00E2321B"/>
    <w:rsid w:val="00E600BF"/>
    <w:rsid w:val="00E85055"/>
    <w:rsid w:val="00E8527F"/>
    <w:rsid w:val="00E94D4E"/>
    <w:rsid w:val="00E96C14"/>
    <w:rsid w:val="00EB712A"/>
    <w:rsid w:val="00EC60D1"/>
    <w:rsid w:val="00EE1A60"/>
    <w:rsid w:val="00EF72CC"/>
    <w:rsid w:val="00F01BAA"/>
    <w:rsid w:val="00F07D79"/>
    <w:rsid w:val="00F56BB3"/>
    <w:rsid w:val="00F632FB"/>
    <w:rsid w:val="00F76743"/>
    <w:rsid w:val="00F76DDE"/>
    <w:rsid w:val="00F84DD8"/>
    <w:rsid w:val="00F9107E"/>
    <w:rsid w:val="00F93BCA"/>
    <w:rsid w:val="00FC09CB"/>
    <w:rsid w:val="00FD611C"/>
    <w:rsid w:val="00FF559E"/>
    <w:rsid w:val="00FF6C8B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A"/>
  </w:style>
  <w:style w:type="paragraph" w:styleId="a5">
    <w:name w:val="footer"/>
    <w:basedOn w:val="a"/>
    <w:link w:val="a6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A"/>
  </w:style>
  <w:style w:type="paragraph" w:styleId="a7">
    <w:name w:val="Balloon Text"/>
    <w:basedOn w:val="a"/>
    <w:link w:val="a8"/>
    <w:uiPriority w:val="99"/>
    <w:semiHidden/>
    <w:unhideWhenUsed/>
    <w:rsid w:val="00562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3A"/>
  </w:style>
  <w:style w:type="paragraph" w:styleId="a5">
    <w:name w:val="footer"/>
    <w:basedOn w:val="a"/>
    <w:link w:val="a6"/>
    <w:uiPriority w:val="99"/>
    <w:unhideWhenUsed/>
    <w:rsid w:val="00630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3A"/>
  </w:style>
  <w:style w:type="paragraph" w:styleId="a7">
    <w:name w:val="Balloon Text"/>
    <w:basedOn w:val="a"/>
    <w:link w:val="a8"/>
    <w:uiPriority w:val="99"/>
    <w:semiHidden/>
    <w:unhideWhenUsed/>
    <w:rsid w:val="00562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1663-16BE-412D-B871-ACA6ABD7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嶋口　真一</dc:creator>
  <cp:lastModifiedBy>前廣　悠希</cp:lastModifiedBy>
  <cp:revision>2</cp:revision>
  <cp:lastPrinted>2017-05-15T10:57:00Z</cp:lastPrinted>
  <dcterms:created xsi:type="dcterms:W3CDTF">2017-07-20T00:40:00Z</dcterms:created>
  <dcterms:modified xsi:type="dcterms:W3CDTF">2017-07-20T00:40:00Z</dcterms:modified>
</cp:coreProperties>
</file>