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11974" w14:textId="64369464" w:rsidR="003E706F" w:rsidRDefault="003E706F" w:rsidP="003E706F">
      <w:pPr>
        <w:pStyle w:val="10"/>
      </w:pPr>
      <w:bookmarkStart w:id="0" w:name="_Toc33166924"/>
      <w:r>
        <w:rPr>
          <w:rFonts w:hint="eastAsia"/>
        </w:rPr>
        <w:t>１０．トピック事例研究</w:t>
      </w:r>
      <w:bookmarkEnd w:id="0"/>
    </w:p>
    <w:p w14:paraId="4F9A4690" w14:textId="64C58E3A" w:rsidR="003E706F" w:rsidRDefault="003E706F" w:rsidP="003E706F">
      <w:pPr>
        <w:pStyle w:val="2"/>
      </w:pPr>
      <w:bookmarkStart w:id="1" w:name="_Toc33166925"/>
      <w:r>
        <w:rPr>
          <w:rFonts w:hint="eastAsia"/>
        </w:rPr>
        <w:t>１０－１．調査の概要</w:t>
      </w:r>
      <w:bookmarkEnd w:id="1"/>
    </w:p>
    <w:p w14:paraId="6C91F0D4" w14:textId="2A505F72" w:rsidR="003E706F" w:rsidRDefault="003E706F" w:rsidP="003E706F">
      <w:pPr>
        <w:widowControl/>
        <w:ind w:left="210" w:hangingChars="100" w:hanging="210"/>
        <w:jc w:val="left"/>
        <w:rPr>
          <w:rFonts w:ascii="ＭＳ 明朝" w:hAnsi="ＭＳ 明朝"/>
        </w:rPr>
      </w:pPr>
      <w:r>
        <w:rPr>
          <w:rFonts w:ascii="ＭＳ 明朝" w:hAnsi="ＭＳ 明朝" w:hint="eastAsia"/>
        </w:rPr>
        <w:t>・</w:t>
      </w:r>
      <w:r w:rsidR="00577553">
        <w:rPr>
          <w:rFonts w:ascii="ＭＳ 明朝" w:hAnsi="ＭＳ 明朝" w:hint="eastAsia"/>
        </w:rPr>
        <w:t>ここでは、大阪</w:t>
      </w:r>
      <w:r w:rsidR="00577553" w:rsidRPr="00577553">
        <w:rPr>
          <w:rFonts w:ascii="ＭＳ 明朝" w:hAnsi="ＭＳ 明朝" w:hint="eastAsia"/>
        </w:rPr>
        <w:t>府の観光振興施策に関連する</w:t>
      </w:r>
      <w:r w:rsidR="00577553">
        <w:rPr>
          <w:rFonts w:ascii="ＭＳ 明朝" w:hAnsi="ＭＳ 明朝" w:hint="eastAsia"/>
        </w:rPr>
        <w:t>次の</w:t>
      </w:r>
      <w:r w:rsidR="00D76D57">
        <w:rPr>
          <w:rFonts w:ascii="ＭＳ 明朝" w:hAnsi="ＭＳ 明朝" w:hint="eastAsia"/>
        </w:rPr>
        <w:t>5</w:t>
      </w:r>
      <w:r w:rsidR="00577553">
        <w:rPr>
          <w:rFonts w:ascii="ＭＳ 明朝" w:hAnsi="ＭＳ 明朝" w:hint="eastAsia"/>
        </w:rPr>
        <w:t>つの</w:t>
      </w:r>
      <w:r w:rsidR="00577553" w:rsidRPr="00577553">
        <w:rPr>
          <w:rFonts w:ascii="ＭＳ 明朝" w:hAnsi="ＭＳ 明朝" w:hint="eastAsia"/>
        </w:rPr>
        <w:t>トピックについて</w:t>
      </w:r>
      <w:r w:rsidR="00577553">
        <w:rPr>
          <w:rFonts w:ascii="ＭＳ 明朝" w:hAnsi="ＭＳ 明朝" w:hint="eastAsia"/>
        </w:rPr>
        <w:t>、観光庁等による委員会資料や報告書、WEB情報</w:t>
      </w:r>
      <w:r w:rsidR="00913DF8">
        <w:rPr>
          <w:rFonts w:ascii="ＭＳ 明朝" w:hAnsi="ＭＳ 明朝" w:hint="eastAsia"/>
        </w:rPr>
        <w:t>、学会での発表資料・論文</w:t>
      </w:r>
      <w:r w:rsidR="00577553">
        <w:rPr>
          <w:rFonts w:ascii="ＭＳ 明朝" w:hAnsi="ＭＳ 明朝" w:hint="eastAsia"/>
        </w:rPr>
        <w:t>などを収集するとともに、有識者へのヒアリングを実施して、今後の施策検討に資する情報をとりまとめ</w:t>
      </w:r>
      <w:r w:rsidR="00DD0F8D">
        <w:rPr>
          <w:rFonts w:ascii="ＭＳ 明朝" w:hAnsi="ＭＳ 明朝" w:hint="eastAsia"/>
        </w:rPr>
        <w:t>た</w:t>
      </w:r>
      <w:r w:rsidR="00577553">
        <w:rPr>
          <w:rFonts w:ascii="ＭＳ 明朝" w:hAnsi="ＭＳ 明朝" w:hint="eastAsia"/>
        </w:rPr>
        <w:t>。</w:t>
      </w:r>
    </w:p>
    <w:p w14:paraId="4EF999E7" w14:textId="72E0574F" w:rsidR="00577553" w:rsidRPr="00913DF8" w:rsidRDefault="00C26E4D" w:rsidP="003E706F">
      <w:pPr>
        <w:widowControl/>
        <w:ind w:left="210" w:hangingChars="100" w:hanging="210"/>
        <w:jc w:val="left"/>
        <w:rPr>
          <w:rFonts w:ascii="ＭＳ 明朝" w:hAnsi="ＭＳ 明朝"/>
        </w:rPr>
      </w:pPr>
      <w:r>
        <w:rPr>
          <w:rFonts w:ascii="ＭＳ 明朝" w:hAnsi="ＭＳ 明朝"/>
          <w:noProof/>
        </w:rPr>
        <mc:AlternateContent>
          <mc:Choice Requires="wps">
            <w:drawing>
              <wp:anchor distT="0" distB="0" distL="114300" distR="114300" simplePos="0" relativeHeight="251665408" behindDoc="0" locked="0" layoutInCell="1" allowOverlap="1" wp14:anchorId="35C3EDF9" wp14:editId="141B4767">
                <wp:simplePos x="0" y="0"/>
                <wp:positionH relativeFrom="margin">
                  <wp:align>center</wp:align>
                </wp:positionH>
                <wp:positionV relativeFrom="paragraph">
                  <wp:posOffset>156210</wp:posOffset>
                </wp:positionV>
                <wp:extent cx="5791200" cy="12668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791200" cy="1266825"/>
                        </a:xfrm>
                        <a:prstGeom prst="rect">
                          <a:avLst/>
                        </a:prstGeom>
                        <a:solidFill>
                          <a:schemeClr val="lt1"/>
                        </a:solidFill>
                        <a:ln w="6350">
                          <a:solidFill>
                            <a:prstClr val="black"/>
                          </a:solidFill>
                        </a:ln>
                      </wps:spPr>
                      <wps:txbx>
                        <w:txbxContent>
                          <w:p w14:paraId="0F9DDD8F"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トピック１　オーバーツーリズム</w:t>
                            </w:r>
                          </w:p>
                          <w:p w14:paraId="36495F69"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トピック２　経済波及効果の把握方法の検討</w:t>
                            </w:r>
                          </w:p>
                          <w:p w14:paraId="37DE1C48"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トピック３　災害時の避難・安全確保（特に、外国人観光客向け）</w:t>
                            </w:r>
                          </w:p>
                          <w:p w14:paraId="5EEFC787" w14:textId="77777777" w:rsidR="004E3DF2" w:rsidRPr="00056830" w:rsidRDefault="004E3DF2" w:rsidP="00C26E4D">
                            <w:pPr>
                              <w:ind w:leftChars="100" w:left="210"/>
                              <w:rPr>
                                <w:rFonts w:ascii="Meiryo UI" w:eastAsia="Meiryo UI" w:hAnsi="Meiryo UI"/>
                              </w:rPr>
                            </w:pPr>
                            <w:r w:rsidRPr="00056830">
                              <w:rPr>
                                <w:rFonts w:ascii="Meiryo UI" w:eastAsia="Meiryo UI" w:hAnsi="Meiryo UI" w:hint="eastAsia"/>
                              </w:rPr>
                              <w:t>トピック４　デジタルマーケティング</w:t>
                            </w:r>
                          </w:p>
                          <w:p w14:paraId="1DC65803" w14:textId="69DA6171" w:rsidR="004E3DF2" w:rsidRPr="00056830" w:rsidRDefault="004E3DF2" w:rsidP="00C26E4D">
                            <w:pPr>
                              <w:ind w:leftChars="100" w:left="210"/>
                              <w:rPr>
                                <w:rFonts w:ascii="Meiryo UI" w:eastAsia="Meiryo UI" w:hAnsi="Meiryo UI"/>
                              </w:rPr>
                            </w:pPr>
                            <w:r w:rsidRPr="00056830">
                              <w:rPr>
                                <w:rFonts w:ascii="Meiryo UI" w:eastAsia="Meiryo UI" w:hAnsi="Meiryo UI" w:hint="eastAsia"/>
                              </w:rPr>
                              <w:t>トピック５　ナイトタイムエコノミー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3EDF9" id="_x0000_t202" coordsize="21600,21600" o:spt="202" path="m,l,21600r21600,l21600,xe">
                <v:stroke joinstyle="miter"/>
                <v:path gradientshapeok="t" o:connecttype="rect"/>
              </v:shapetype>
              <v:shape id="テキスト ボックス 8" o:spid="_x0000_s1026" type="#_x0000_t202" style="position:absolute;left:0;text-align:left;margin-left:0;margin-top:12.3pt;width:456pt;height:99.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kmbQIAALMEAAAOAAAAZHJzL2Uyb0RvYy54bWysVMGO2jAQvVfqP1i+lwAFlkWEFWVFVQnt&#10;rsRWezaOA1Edj2sbEnpcpKof0V+oeu735Ec6dgLLbnuqenFmPDPPM29mMr4qc0l2wtgMVEw7rTYl&#10;QnFIMrWO6cf7+ZshJdYxlTAJSsR0Lyy9mrx+NS70SHRhAzIRhiCIsqNCx3TjnB5FkeUbkTPbAi0U&#10;GlMwOXOomnWUGFYgei6jbrs9iAowiTbAhbV4e10b6STgp6ng7jZNrXBExhRzc+E04Vz5M5qM2Wht&#10;mN5kvEmD/UMWOcsUPnqCumaOka3J/oDKM27AQupaHPII0jTjItSA1XTaL6pZbpgWoRYkx+oTTfb/&#10;wfKb3Z0hWRJTbJRiObaoOnytHn9Uj7+qwzdSHb5Xh0P1+BN1MvR0FdqOMGqpMc6V76DEth/vLV56&#10;FsrU5P6L9RG0I/H7E9midITjZf/isoMdpISjrdMdDIbdvseJnsK1se69gJx4IaYGuxlIZruFdbXr&#10;0cW/ZkFmyTyTMih+gsRMGrJj2HvpQpII/sxLKlLEdPC23w7Az2we+hS/kox/atI780I8qTBnT0pd&#10;vJdcuSobplaQ7JEoA/XkWc3nGeIumHV3zOCoIQG4Pu4Wj1QCJgONRMkGzJe/3Xt/nAC0UlLg6MbU&#10;ft4yIyiRHxTOxmWn1/OzHpRe/6KLijm3rM4tapvPABnq4KJqHkTv7+RRTA3kD7hlU/8qmpji+HZM&#10;3VGcuXqhcEu5mE6DE063Zm6hlpp7aN8Rz+d9+cCMbvrpcBRu4DjkbPSirbWvj1Qw3TpIs9BzT3DN&#10;asM7bkaYmmaL/eqd68Hr6V8z+Q0AAP//AwBQSwMEFAAGAAgAAAAhAG9oYD3aAAAABwEAAA8AAABk&#10;cnMvZG93bnJldi54bWxMj8FOwzAQRO9I/IO1SNyok6iq0hCnAlS4cKIgztvYtS3idRS7afh7lhMc&#10;Z2Y187bdLWEQs5mSj6SgXBUgDPVRe7IKPt6f72oQKSNpHCIZBd8mwa67vmqx0fFCb2Y+ZCu4hFKD&#10;ClzOYyNl6p0JmFZxNMTZKU4BM8vJSj3hhcvDIKui2MiAnnjB4WienOm/DuegYP9ot7avcXL7Wns/&#10;L5+nV/ui1O3N8nAPIpsl/x3DLz6jQ8dMx3gmncSggB/JCqr1BgSn27Ji48hGtS5Bdq38z9/9AAAA&#10;//8DAFBLAQItABQABgAIAAAAIQC2gziS/gAAAOEBAAATAAAAAAAAAAAAAAAAAAAAAABbQ29udGVu&#10;dF9UeXBlc10ueG1sUEsBAi0AFAAGAAgAAAAhADj9If/WAAAAlAEAAAsAAAAAAAAAAAAAAAAALwEA&#10;AF9yZWxzLy5yZWxzUEsBAi0AFAAGAAgAAAAhANYFWSZtAgAAswQAAA4AAAAAAAAAAAAAAAAALgIA&#10;AGRycy9lMm9Eb2MueG1sUEsBAi0AFAAGAAgAAAAhAG9oYD3aAAAABwEAAA8AAAAAAAAAAAAAAAAA&#10;xwQAAGRycy9kb3ducmV2LnhtbFBLBQYAAAAABAAEAPMAAADOBQAAAAA=&#10;" fillcolor="white [3201]" strokeweight=".5pt">
                <v:textbox>
                  <w:txbxContent>
                    <w:p w14:paraId="0F9DDD8F"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トピック１　オーバーツーリズム</w:t>
                      </w:r>
                    </w:p>
                    <w:p w14:paraId="36495F69"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トピック２　経済波及効果の把握方法の検討</w:t>
                      </w:r>
                    </w:p>
                    <w:p w14:paraId="37DE1C48"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トピック３　災害時の避難・安全確保（特に、外国人観光客向け）</w:t>
                      </w:r>
                    </w:p>
                    <w:p w14:paraId="5EEFC787" w14:textId="77777777" w:rsidR="004E3DF2" w:rsidRPr="00056830" w:rsidRDefault="004E3DF2" w:rsidP="00C26E4D">
                      <w:pPr>
                        <w:ind w:leftChars="100" w:left="210"/>
                        <w:rPr>
                          <w:rFonts w:ascii="Meiryo UI" w:eastAsia="Meiryo UI" w:hAnsi="Meiryo UI"/>
                        </w:rPr>
                      </w:pPr>
                      <w:r w:rsidRPr="00056830">
                        <w:rPr>
                          <w:rFonts w:ascii="Meiryo UI" w:eastAsia="Meiryo UI" w:hAnsi="Meiryo UI" w:hint="eastAsia"/>
                        </w:rPr>
                        <w:t>トピック４　デジタルマーケティング</w:t>
                      </w:r>
                    </w:p>
                    <w:p w14:paraId="1DC65803" w14:textId="69DA6171" w:rsidR="004E3DF2" w:rsidRPr="00056830" w:rsidRDefault="004E3DF2" w:rsidP="00C26E4D">
                      <w:pPr>
                        <w:ind w:leftChars="100" w:left="210"/>
                        <w:rPr>
                          <w:rFonts w:ascii="Meiryo UI" w:eastAsia="Meiryo UI" w:hAnsi="Meiryo UI"/>
                        </w:rPr>
                      </w:pPr>
                      <w:r w:rsidRPr="00056830">
                        <w:rPr>
                          <w:rFonts w:ascii="Meiryo UI" w:eastAsia="Meiryo UI" w:hAnsi="Meiryo UI" w:hint="eastAsia"/>
                        </w:rPr>
                        <w:t>トピック５　ナイトタイムエコノミー</w:t>
                      </w:r>
                    </w:p>
                  </w:txbxContent>
                </v:textbox>
                <w10:wrap anchorx="margin"/>
              </v:shape>
            </w:pict>
          </mc:Fallback>
        </mc:AlternateContent>
      </w:r>
    </w:p>
    <w:p w14:paraId="6C285740" w14:textId="62871292" w:rsidR="00913DF8" w:rsidRDefault="00913DF8" w:rsidP="003E706F">
      <w:pPr>
        <w:ind w:left="210" w:hangingChars="100" w:hanging="210"/>
        <w:rPr>
          <w:rFonts w:ascii="ＭＳ 明朝" w:hAnsi="ＭＳ 明朝"/>
        </w:rPr>
      </w:pPr>
    </w:p>
    <w:p w14:paraId="37F187A8" w14:textId="47EE0283" w:rsidR="00C26E4D" w:rsidRDefault="00C26E4D" w:rsidP="003E706F">
      <w:pPr>
        <w:ind w:left="210" w:hangingChars="100" w:hanging="210"/>
        <w:rPr>
          <w:rFonts w:ascii="ＭＳ 明朝" w:hAnsi="ＭＳ 明朝"/>
        </w:rPr>
      </w:pPr>
    </w:p>
    <w:p w14:paraId="10E32433" w14:textId="74F06C60" w:rsidR="00C26E4D" w:rsidRDefault="00C26E4D" w:rsidP="003E706F">
      <w:pPr>
        <w:ind w:left="210" w:hangingChars="100" w:hanging="210"/>
        <w:rPr>
          <w:rFonts w:ascii="ＭＳ 明朝" w:hAnsi="ＭＳ 明朝"/>
        </w:rPr>
      </w:pPr>
    </w:p>
    <w:p w14:paraId="467A9363" w14:textId="6775282F" w:rsidR="00C26E4D" w:rsidRDefault="00C26E4D" w:rsidP="003E706F">
      <w:pPr>
        <w:ind w:left="210" w:hangingChars="100" w:hanging="210"/>
        <w:rPr>
          <w:rFonts w:ascii="ＭＳ 明朝" w:hAnsi="ＭＳ 明朝"/>
        </w:rPr>
      </w:pPr>
    </w:p>
    <w:p w14:paraId="14939082" w14:textId="7C1B813F" w:rsidR="00C26E4D" w:rsidRDefault="00C26E4D" w:rsidP="003E706F">
      <w:pPr>
        <w:ind w:left="210" w:hangingChars="100" w:hanging="210"/>
        <w:rPr>
          <w:rFonts w:ascii="ＭＳ 明朝" w:hAnsi="ＭＳ 明朝"/>
        </w:rPr>
      </w:pPr>
    </w:p>
    <w:p w14:paraId="463A4CAA" w14:textId="459BFC7C" w:rsidR="00C26E4D" w:rsidRDefault="00C26E4D" w:rsidP="003E706F">
      <w:pPr>
        <w:ind w:left="210" w:hangingChars="100" w:hanging="210"/>
        <w:rPr>
          <w:rFonts w:ascii="ＭＳ 明朝" w:hAnsi="ＭＳ 明朝"/>
        </w:rPr>
      </w:pPr>
    </w:p>
    <w:p w14:paraId="65F05080" w14:textId="510BCE7D" w:rsidR="00913DF8" w:rsidRDefault="00913DF8">
      <w:pPr>
        <w:widowControl/>
        <w:jc w:val="left"/>
        <w:rPr>
          <w:rFonts w:asciiTheme="majorHAnsi" w:eastAsia="Meiryo UI" w:hAnsiTheme="majorHAnsi" w:cstheme="majorBidi"/>
        </w:rPr>
      </w:pPr>
    </w:p>
    <w:p w14:paraId="35092C2A" w14:textId="4428BCF7" w:rsidR="008008C2" w:rsidRDefault="008008C2" w:rsidP="008008C2">
      <w:pPr>
        <w:pStyle w:val="2"/>
      </w:pPr>
      <w:r>
        <w:rPr>
          <w:rFonts w:hint="eastAsia"/>
        </w:rPr>
        <w:t>１０－２．調査</w:t>
      </w:r>
      <w:r w:rsidR="00DD0F8D">
        <w:rPr>
          <w:rFonts w:hint="eastAsia"/>
        </w:rPr>
        <w:t>の</w:t>
      </w:r>
      <w:r>
        <w:rPr>
          <w:rFonts w:hint="eastAsia"/>
        </w:rPr>
        <w:t>結果</w:t>
      </w:r>
    </w:p>
    <w:tbl>
      <w:tblPr>
        <w:tblStyle w:val="a9"/>
        <w:tblW w:w="9634" w:type="dxa"/>
        <w:tblLook w:val="04A0" w:firstRow="1" w:lastRow="0" w:firstColumn="1" w:lastColumn="0" w:noHBand="0" w:noVBand="1"/>
      </w:tblPr>
      <w:tblGrid>
        <w:gridCol w:w="9634"/>
      </w:tblGrid>
      <w:tr w:rsidR="008008C2" w:rsidRPr="008008C2" w14:paraId="33CDAB7D" w14:textId="77777777" w:rsidTr="008008C2">
        <w:tc>
          <w:tcPr>
            <w:tcW w:w="9634" w:type="dxa"/>
          </w:tcPr>
          <w:p w14:paraId="6A540195" w14:textId="77777777" w:rsidR="008008C2" w:rsidRPr="008008C2" w:rsidRDefault="008008C2" w:rsidP="004E3DF2">
            <w:pPr>
              <w:rPr>
                <w:rFonts w:ascii="Meiryo UI" w:eastAsia="Meiryo UI" w:hAnsi="Meiryo UI"/>
                <w:szCs w:val="21"/>
              </w:rPr>
            </w:pPr>
            <w:r w:rsidRPr="008008C2">
              <w:rPr>
                <w:rFonts w:ascii="Meiryo UI" w:eastAsia="Meiryo UI" w:hAnsi="Meiryo UI" w:hint="eastAsia"/>
                <w:szCs w:val="21"/>
              </w:rPr>
              <w:t>トピック１．オーバーツーリズム</w:t>
            </w:r>
          </w:p>
        </w:tc>
      </w:tr>
    </w:tbl>
    <w:p w14:paraId="7438A5A3" w14:textId="77777777" w:rsidR="008008C2" w:rsidRDefault="008008C2" w:rsidP="008008C2"/>
    <w:p w14:paraId="3C374624" w14:textId="70DDB4FA" w:rsidR="008008C2" w:rsidRPr="007D6617" w:rsidRDefault="008008C2" w:rsidP="00286D2E">
      <w:pPr>
        <w:ind w:firstLineChars="100" w:firstLine="210"/>
        <w:rPr>
          <w:rFonts w:ascii="ＭＳ ゴシック" w:eastAsia="ＭＳ ゴシック" w:hAnsi="ＭＳ ゴシック"/>
          <w:sz w:val="18"/>
          <w:szCs w:val="18"/>
        </w:rPr>
      </w:pPr>
      <w:r w:rsidRPr="007D6617">
        <w:rPr>
          <w:rFonts w:ascii="ＭＳ ゴシック" w:eastAsia="ＭＳ ゴシック" w:hAnsi="ＭＳ ゴシック" w:hint="eastAsia"/>
        </w:rPr>
        <w:t>【オーバーツーリズム</w:t>
      </w:r>
      <w:r w:rsidR="00286D2E" w:rsidRPr="007D6617">
        <w:rPr>
          <w:rFonts w:ascii="ＭＳ ゴシック" w:eastAsia="ＭＳ ゴシック" w:hAnsi="ＭＳ ゴシック" w:hint="eastAsia"/>
        </w:rPr>
        <w:t>とは</w:t>
      </w:r>
      <w:r w:rsidRPr="007D6617">
        <w:rPr>
          <w:rFonts w:ascii="ＭＳ ゴシック" w:eastAsia="ＭＳ ゴシック" w:hAnsi="ＭＳ ゴシック" w:hint="eastAsia"/>
        </w:rPr>
        <w:t>】</w:t>
      </w:r>
    </w:p>
    <w:p w14:paraId="00822126" w14:textId="0BD64772" w:rsidR="00286D2E" w:rsidRDefault="00577553" w:rsidP="007D6617">
      <w:pPr>
        <w:widowControl/>
        <w:ind w:left="210" w:hangingChars="100" w:hanging="210"/>
        <w:jc w:val="left"/>
        <w:rPr>
          <w:szCs w:val="21"/>
        </w:rPr>
      </w:pPr>
      <w:r>
        <w:rPr>
          <w:rFonts w:ascii="ＭＳ 明朝" w:hAnsi="ＭＳ 明朝" w:hint="eastAsia"/>
        </w:rPr>
        <w:t>・</w:t>
      </w:r>
      <w:r>
        <w:rPr>
          <w:rFonts w:hint="eastAsia"/>
          <w:szCs w:val="21"/>
        </w:rPr>
        <w:t>「観光白書」（観光庁）によると</w:t>
      </w:r>
      <w:r w:rsidRPr="00390FCB">
        <w:rPr>
          <w:rFonts w:hint="eastAsia"/>
          <w:szCs w:val="21"/>
        </w:rPr>
        <w:t>、オーバーツーリズムの定義について次の</w:t>
      </w:r>
      <w:r>
        <w:rPr>
          <w:rFonts w:hint="eastAsia"/>
          <w:szCs w:val="21"/>
        </w:rPr>
        <w:t>ように</w:t>
      </w:r>
      <w:r w:rsidR="007D6617">
        <w:rPr>
          <w:rFonts w:hint="eastAsia"/>
          <w:szCs w:val="21"/>
        </w:rPr>
        <w:t>示されて</w:t>
      </w:r>
      <w:r>
        <w:rPr>
          <w:rFonts w:hint="eastAsia"/>
          <w:szCs w:val="21"/>
        </w:rPr>
        <w:t>いる。</w:t>
      </w:r>
    </w:p>
    <w:p w14:paraId="367FA307" w14:textId="5BB69131" w:rsidR="00D76D57" w:rsidRDefault="00D76D57" w:rsidP="007D6617">
      <w:pPr>
        <w:widowControl/>
        <w:ind w:left="210" w:hangingChars="100" w:hanging="210"/>
        <w:jc w:val="left"/>
        <w:rPr>
          <w:szCs w:val="21"/>
        </w:rPr>
      </w:pPr>
      <w:r>
        <w:rPr>
          <w:noProof/>
          <w:szCs w:val="21"/>
        </w:rPr>
        <mc:AlternateContent>
          <mc:Choice Requires="wps">
            <w:drawing>
              <wp:anchor distT="0" distB="0" distL="114300" distR="114300" simplePos="0" relativeHeight="251671552" behindDoc="0" locked="0" layoutInCell="1" allowOverlap="1" wp14:anchorId="05ECE47D" wp14:editId="758EE7E6">
                <wp:simplePos x="0" y="0"/>
                <wp:positionH relativeFrom="column">
                  <wp:posOffset>232410</wp:posOffset>
                </wp:positionH>
                <wp:positionV relativeFrom="paragraph">
                  <wp:posOffset>124460</wp:posOffset>
                </wp:positionV>
                <wp:extent cx="5362575" cy="85725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5362575" cy="857250"/>
                        </a:xfrm>
                        <a:prstGeom prst="roundRect">
                          <a:avLst/>
                        </a:prstGeom>
                        <a:solidFill>
                          <a:schemeClr val="lt1"/>
                        </a:solidFill>
                        <a:ln w="6350">
                          <a:solidFill>
                            <a:prstClr val="black"/>
                          </a:solidFill>
                        </a:ln>
                      </wps:spPr>
                      <wps:txbx>
                        <w:txbxContent>
                          <w:p w14:paraId="342A24B2" w14:textId="0E30C498" w:rsidR="004E3DF2" w:rsidRPr="00D76D57" w:rsidRDefault="004E3DF2" w:rsidP="00D76D57">
                            <w:pPr>
                              <w:ind w:left="210"/>
                            </w:pPr>
                            <w:r w:rsidRPr="008008C2">
                              <w:rPr>
                                <w:rFonts w:hint="eastAsia"/>
                              </w:rPr>
                              <w:t>特定の観光地において、</w:t>
                            </w:r>
                            <w:r w:rsidRPr="00D76D57">
                              <w:rPr>
                                <w:rFonts w:hint="eastAsia"/>
                                <w:u w:val="single"/>
                              </w:rPr>
                              <w:t>訪問客の著しい増加</w:t>
                            </w:r>
                            <w:r w:rsidRPr="008008C2">
                              <w:rPr>
                                <w:rFonts w:hint="eastAsia"/>
                              </w:rPr>
                              <w:t>等が、</w:t>
                            </w:r>
                            <w:r w:rsidRPr="00D76D57">
                              <w:rPr>
                                <w:rFonts w:hint="eastAsia"/>
                                <w:u w:val="single"/>
                              </w:rPr>
                              <w:t>市民生活や自然環境、景観等</w:t>
                            </w:r>
                            <w:r w:rsidRPr="008008C2">
                              <w:rPr>
                                <w:rFonts w:hint="eastAsia"/>
                              </w:rPr>
                              <w:t>に対する負の影響を受忍できない程度にもたらしたり、</w:t>
                            </w:r>
                            <w:r w:rsidRPr="00D76D57">
                              <w:rPr>
                                <w:rFonts w:hint="eastAsia"/>
                                <w:u w:val="single"/>
                              </w:rPr>
                              <w:t>旅行者</w:t>
                            </w:r>
                            <w:r w:rsidRPr="008008C2">
                              <w:rPr>
                                <w:rFonts w:hint="eastAsia"/>
                              </w:rPr>
                              <w:t>にとっても満足度を大幅に低下させたりするような観光の状況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CE47D" id="テキスト ボックス 13" o:spid="_x0000_s1027" style="position:absolute;left:0;text-align:left;margin-left:18.3pt;margin-top:9.8pt;width:422.2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NhbwIAAMAEAAAOAAAAZHJzL2Uyb0RvYy54bWysVMtuEzEU3SPxD5b3dJK0aUvUSRVaFSFV&#10;bUWLunY8nmaEx9fYTjJlmUiIj+AXEGu+Z36EY+fRFyvExnPfj3PvnaPjptZsppyvyOS8u9PhTBlJ&#10;RWXucv7p5uzNIWc+CFMITUbl/F55fjx8/epobgeqRxPShXIMQYwfzG3OJyHYQZZ5OVG18DtklYGy&#10;JFeLANbdZYUTc0SvddbrdPazObnCOpLKe0hPV0o+TPHLUslwWZZeBaZzjtpCel16x/HNhkdicOeE&#10;nVRyXYb4hypqURkk3YY6FUGwqatehKor6chTGXYk1RmVZSVV6gHddDvPurmeCKtSLwDH2y1M/v+F&#10;lRezK8eqArPb5cyIGjNql9/axc928btdfmft8ke7XLaLX+AZbADY3PoB/K4tPEPzjho4b+QewohD&#10;U7o6ftEhgx7Q32/hVk1gEsL+7n6vf9DnTEJ32D/o9dM8sgdv63x4r6hmkci5o6kpPmKmCWoxO/cB&#10;5cB+YxczetJVcVZpnZi4R+pEOzYT2AAdUqHweGKlDZvnfH8X+V9EiKG3/mMt5OfY6tMI4LSBMAKz&#10;AiBSoRk3K2Q34IypuAdmjlZr6K08qxD+XPhwJRz2DjDhlsIlnlITaqI1xdmE3Ne/yaM91gFazubY&#10;45z7L1PhFGf6g8GivO3u7cXFT8weQAbjHmvGjzVmWp8QgOriaq1MZLQPekOWjupbnNwoZoVKGInc&#10;OQ8b8iSsrgsnK9VolIyw6laEc3NtZQwdMY6w3jS3wtn1bAO24oI2Gy8Gz6a7so2ehkbTQGWVRh9x&#10;XqG6hh9nkqazPul4h4/5ZPXw4xn+AQAA//8DAFBLAwQUAAYACAAAACEAc71LF9wAAAAJAQAADwAA&#10;AGRycy9kb3ducmV2LnhtbExPy07DMBC8I/EP1iJxo3aAhhDiVAXBFYlCpfbmJksSiNdR7Lz+nuUE&#10;p9XOjOaRbWbbihF73zjSEK0UCKTClQ1VGj7eX64SED4YKk3rCDUs6GGTn59lJi3dRG847kIl2IR8&#10;ajTUIXSplL6o0Rq/ch0Sc5+utybw21ey7M3E5raV10rF0pqGOKE2HT7VWHzvBssh47qblmbePy9q&#10;e1R3x+Hw+PWq9eXFvH0AEXAOf2L4rc/VIedOJzdQ6UWr4SaOWcn4PV/mkySKQJwYWN/GIPNM/l+Q&#10;/wAAAP//AwBQSwECLQAUAAYACAAAACEAtoM4kv4AAADhAQAAEwAAAAAAAAAAAAAAAAAAAAAAW0Nv&#10;bnRlbnRfVHlwZXNdLnhtbFBLAQItABQABgAIAAAAIQA4/SH/1gAAAJQBAAALAAAAAAAAAAAAAAAA&#10;AC8BAABfcmVscy8ucmVsc1BLAQItABQABgAIAAAAIQBoOkNhbwIAAMAEAAAOAAAAAAAAAAAAAAAA&#10;AC4CAABkcnMvZTJvRG9jLnhtbFBLAQItABQABgAIAAAAIQBzvUsX3AAAAAkBAAAPAAAAAAAAAAAA&#10;AAAAAMkEAABkcnMvZG93bnJldi54bWxQSwUGAAAAAAQABADzAAAA0gUAAAAA&#10;" fillcolor="white [3201]" strokeweight=".5pt">
                <v:textbox>
                  <w:txbxContent>
                    <w:p w14:paraId="342A24B2" w14:textId="0E30C498" w:rsidR="004E3DF2" w:rsidRPr="00D76D57" w:rsidRDefault="004E3DF2" w:rsidP="00D76D57">
                      <w:pPr>
                        <w:ind w:left="210"/>
                      </w:pPr>
                      <w:r w:rsidRPr="008008C2">
                        <w:rPr>
                          <w:rFonts w:hint="eastAsia"/>
                        </w:rPr>
                        <w:t>特定の観光地において、</w:t>
                      </w:r>
                      <w:r w:rsidRPr="00D76D57">
                        <w:rPr>
                          <w:rFonts w:hint="eastAsia"/>
                          <w:u w:val="single"/>
                        </w:rPr>
                        <w:t>訪問客の著しい増加</w:t>
                      </w:r>
                      <w:r w:rsidRPr="008008C2">
                        <w:rPr>
                          <w:rFonts w:hint="eastAsia"/>
                        </w:rPr>
                        <w:t>等が、</w:t>
                      </w:r>
                      <w:r w:rsidRPr="00D76D57">
                        <w:rPr>
                          <w:rFonts w:hint="eastAsia"/>
                          <w:u w:val="single"/>
                        </w:rPr>
                        <w:t>市民生活や自然環境、景観等</w:t>
                      </w:r>
                      <w:r w:rsidRPr="008008C2">
                        <w:rPr>
                          <w:rFonts w:hint="eastAsia"/>
                        </w:rPr>
                        <w:t>に対する負の影響を受忍できない程度にもたらしたり、</w:t>
                      </w:r>
                      <w:r w:rsidRPr="00D76D57">
                        <w:rPr>
                          <w:rFonts w:hint="eastAsia"/>
                          <w:u w:val="single"/>
                        </w:rPr>
                        <w:t>旅行者</w:t>
                      </w:r>
                      <w:r w:rsidRPr="008008C2">
                        <w:rPr>
                          <w:rFonts w:hint="eastAsia"/>
                        </w:rPr>
                        <w:t>にとっても満足度を大幅に低下させたりするような観光の状況</w:t>
                      </w:r>
                    </w:p>
                  </w:txbxContent>
                </v:textbox>
              </v:roundrect>
            </w:pict>
          </mc:Fallback>
        </mc:AlternateContent>
      </w:r>
    </w:p>
    <w:p w14:paraId="1EDA8CCE" w14:textId="41588803" w:rsidR="00D76D57" w:rsidRDefault="00D76D57" w:rsidP="007D6617">
      <w:pPr>
        <w:widowControl/>
        <w:ind w:left="210" w:hangingChars="100" w:hanging="210"/>
        <w:jc w:val="left"/>
        <w:rPr>
          <w:szCs w:val="21"/>
        </w:rPr>
      </w:pPr>
    </w:p>
    <w:p w14:paraId="7C66B85F" w14:textId="0BBC1A30" w:rsidR="00D76D57" w:rsidRDefault="00D76D57" w:rsidP="007D6617">
      <w:pPr>
        <w:widowControl/>
        <w:ind w:left="210" w:hangingChars="100" w:hanging="210"/>
        <w:jc w:val="left"/>
        <w:rPr>
          <w:szCs w:val="21"/>
        </w:rPr>
      </w:pPr>
    </w:p>
    <w:p w14:paraId="4A4558B6" w14:textId="61691D93" w:rsidR="00D76D57" w:rsidRDefault="00D76D57" w:rsidP="007D6617">
      <w:pPr>
        <w:widowControl/>
        <w:ind w:left="210" w:hangingChars="100" w:hanging="210"/>
        <w:jc w:val="left"/>
        <w:rPr>
          <w:szCs w:val="21"/>
        </w:rPr>
      </w:pPr>
    </w:p>
    <w:p w14:paraId="18A079FB" w14:textId="77777777" w:rsidR="00D76D57" w:rsidRPr="00390FCB" w:rsidRDefault="00D76D57" w:rsidP="007D6617">
      <w:pPr>
        <w:widowControl/>
        <w:ind w:left="210" w:hangingChars="100" w:hanging="210"/>
        <w:jc w:val="left"/>
        <w:rPr>
          <w:szCs w:val="21"/>
        </w:rPr>
      </w:pPr>
    </w:p>
    <w:p w14:paraId="38FBD674" w14:textId="7B63EE8F" w:rsidR="008008C2" w:rsidRDefault="008008C2" w:rsidP="008008C2"/>
    <w:p w14:paraId="2BD48DFE" w14:textId="0C005F83" w:rsidR="001F4385" w:rsidRPr="00D76D57" w:rsidRDefault="00577553" w:rsidP="00577553">
      <w:pPr>
        <w:widowControl/>
        <w:ind w:left="210" w:hangingChars="100" w:hanging="210"/>
        <w:jc w:val="left"/>
        <w:rPr>
          <w:rFonts w:ascii="ＭＳ 明朝" w:hAnsi="ＭＳ 明朝"/>
        </w:rPr>
      </w:pPr>
      <w:r w:rsidRPr="00D76D57">
        <w:rPr>
          <w:rFonts w:ascii="ＭＳ 明朝" w:hAnsi="ＭＳ 明朝" w:hint="eastAsia"/>
        </w:rPr>
        <w:t>・</w:t>
      </w:r>
      <w:r w:rsidR="00286D2E" w:rsidRPr="00D76D57">
        <w:rPr>
          <w:rFonts w:ascii="ＭＳ 明朝" w:hAnsi="ＭＳ 明朝" w:hint="eastAsia"/>
        </w:rPr>
        <w:t>ここで</w:t>
      </w:r>
      <w:r w:rsidR="00D76D57" w:rsidRPr="00D76D57">
        <w:rPr>
          <w:rFonts w:ascii="ＭＳ 明朝" w:hAnsi="ＭＳ 明朝" w:hint="eastAsia"/>
        </w:rPr>
        <w:t>重要なこと</w:t>
      </w:r>
      <w:r w:rsidR="00286D2E" w:rsidRPr="00D76D57">
        <w:rPr>
          <w:rFonts w:ascii="ＭＳ 明朝" w:hAnsi="ＭＳ 明朝" w:hint="eastAsia"/>
        </w:rPr>
        <w:t>は、</w:t>
      </w:r>
      <w:r w:rsidR="00286D2E" w:rsidRPr="00D76D57">
        <w:rPr>
          <w:rFonts w:ascii="ＭＳ 明朝" w:hAnsi="ＭＳ 明朝" w:hint="eastAsia"/>
          <w:u w:val="single"/>
        </w:rPr>
        <w:t>市民だけでなく、旅行者にとっても</w:t>
      </w:r>
      <w:r w:rsidR="00286D2E" w:rsidRPr="00D76D57">
        <w:rPr>
          <w:rFonts w:ascii="ＭＳ 明朝" w:hAnsi="ＭＳ 明朝" w:hint="eastAsia"/>
        </w:rPr>
        <w:t>満足度を下げるような状況に陥っているかどうかである。この点において、観光庁の持続可能な観光推進本部が2019年６月に取りまとめた『</w:t>
      </w:r>
      <w:r w:rsidR="00286D2E" w:rsidRPr="00D76D57">
        <w:rPr>
          <w:rFonts w:ascii="ＭＳ 明朝" w:hAnsi="ＭＳ 明朝"/>
        </w:rPr>
        <w:t>持続可能な観光先進国に向けて</w:t>
      </w:r>
      <w:r w:rsidR="00286D2E" w:rsidRPr="00D76D57">
        <w:rPr>
          <w:rFonts w:ascii="ＭＳ 明朝" w:hAnsi="ＭＳ 明朝" w:hint="eastAsia"/>
        </w:rPr>
        <w:t>』によると、「全国的な傾向」としては、現時点では他の主要観光国と比較してもオーバーツーリズムの状況には至っていないとして</w:t>
      </w:r>
      <w:r w:rsidRPr="00D76D57">
        <w:rPr>
          <w:rFonts w:ascii="ＭＳ 明朝" w:hAnsi="ＭＳ 明朝" w:hint="eastAsia"/>
        </w:rPr>
        <w:t>おり、</w:t>
      </w:r>
      <w:r w:rsidR="001F4385" w:rsidRPr="00D76D57">
        <w:rPr>
          <w:rFonts w:ascii="ＭＳ 明朝" w:hAnsi="ＭＳ 明朝" w:hint="eastAsia"/>
        </w:rPr>
        <w:t>その根拠としては、以下のような結果を挙げている。</w:t>
      </w:r>
    </w:p>
    <w:p w14:paraId="3A9B8AAE" w14:textId="77777777" w:rsidR="00D76D57" w:rsidRDefault="00C064C6" w:rsidP="00C064C6">
      <w:pPr>
        <w:widowControl/>
        <w:ind w:left="210" w:hangingChars="100" w:hanging="210"/>
        <w:jc w:val="left"/>
        <w:rPr>
          <w:rFonts w:ascii="ＭＳ 明朝" w:hAnsi="ＭＳ 明朝"/>
        </w:rPr>
      </w:pPr>
      <w:r w:rsidRPr="00D76D57">
        <w:rPr>
          <w:rFonts w:ascii="ＭＳ 明朝" w:hAnsi="ＭＳ 明朝" w:hint="eastAsia"/>
        </w:rPr>
        <w:t>・</w:t>
      </w:r>
      <w:r w:rsidR="001F4385" w:rsidRPr="00D76D57">
        <w:rPr>
          <w:rFonts w:ascii="ＭＳ 明朝" w:hAnsi="ＭＳ 明朝"/>
        </w:rPr>
        <w:t>2018 年に</w:t>
      </w:r>
      <w:r w:rsidR="001F4385" w:rsidRPr="00D76D57">
        <w:rPr>
          <w:rFonts w:ascii="ＭＳ 明朝" w:hAnsi="ＭＳ 明朝" w:hint="eastAsia"/>
        </w:rPr>
        <w:t>UNWTO</w:t>
      </w:r>
      <w:r w:rsidR="001F4385" w:rsidRPr="00D76D57">
        <w:rPr>
          <w:rFonts w:ascii="ＭＳ 明朝" w:hAnsi="ＭＳ 明朝"/>
        </w:rPr>
        <w:t>が世界の主要 15 カ国の居住者を対象に</w:t>
      </w:r>
      <w:r w:rsidR="00D76D57">
        <w:rPr>
          <w:rFonts w:ascii="ＭＳ 明朝" w:hAnsi="ＭＳ 明朝" w:hint="eastAsia"/>
        </w:rPr>
        <w:t>、</w:t>
      </w:r>
      <w:r w:rsidR="001F4385" w:rsidRPr="00D76D57">
        <w:rPr>
          <w:rFonts w:ascii="ＭＳ 明朝" w:hAnsi="ＭＳ 明朝"/>
        </w:rPr>
        <w:t>観光が</w:t>
      </w:r>
      <w:r w:rsidR="001F4385" w:rsidRPr="00D76D57">
        <w:rPr>
          <w:rFonts w:ascii="ＭＳ 明朝" w:hAnsi="ＭＳ 明朝" w:hint="eastAsia"/>
        </w:rPr>
        <w:t>地域に与える影響についてのアンケート調査</w:t>
      </w:r>
      <w:r w:rsidR="00D76D57">
        <w:rPr>
          <w:rFonts w:ascii="ＭＳ 明朝" w:hAnsi="ＭＳ 明朝" w:hint="eastAsia"/>
        </w:rPr>
        <w:t>を実施している</w:t>
      </w:r>
      <w:r w:rsidR="00D76D57" w:rsidRPr="00D76D57">
        <w:rPr>
          <w:rFonts w:ascii="ＭＳ 明朝" w:hAnsi="ＭＳ 明朝" w:hint="eastAsia"/>
        </w:rPr>
        <w:t>。それ</w:t>
      </w:r>
      <w:r w:rsidR="001F4385" w:rsidRPr="00D76D57">
        <w:rPr>
          <w:rFonts w:ascii="ＭＳ 明朝" w:hAnsi="ＭＳ 明朝" w:hint="eastAsia"/>
        </w:rPr>
        <w:t>によると、「あなたの街において、観光をよりよく</w:t>
      </w:r>
      <w:r w:rsidR="001F4385" w:rsidRPr="00D76D57">
        <w:rPr>
          <w:rFonts w:ascii="ＭＳ 明朝" w:hAnsi="ＭＳ 明朝"/>
        </w:rPr>
        <w:t xml:space="preserve"> マネジメン</w:t>
      </w:r>
      <w:r w:rsidR="001F4385" w:rsidRPr="00D76D57">
        <w:rPr>
          <w:rFonts w:ascii="ＭＳ 明朝" w:hAnsi="ＭＳ 明朝" w:hint="eastAsia"/>
        </w:rPr>
        <w:t>トするために、何らかの</w:t>
      </w:r>
      <w:r w:rsidR="001F4385" w:rsidRPr="00D76D57">
        <w:rPr>
          <w:rFonts w:ascii="ＭＳ 明朝" w:hAnsi="ＭＳ 明朝"/>
        </w:rPr>
        <w:t>対応が必要だと思うか」という質問に対して、世界の主</w:t>
      </w:r>
      <w:r w:rsidR="001F4385" w:rsidRPr="00D76D57">
        <w:rPr>
          <w:rFonts w:ascii="ＭＳ 明朝" w:hAnsi="ＭＳ 明朝" w:hint="eastAsia"/>
        </w:rPr>
        <w:t>要</w:t>
      </w:r>
      <w:r w:rsidR="001F4385" w:rsidRPr="00D76D57">
        <w:rPr>
          <w:rFonts w:ascii="ＭＳ 明朝" w:hAnsi="ＭＳ 明朝"/>
        </w:rPr>
        <w:t xml:space="preserve"> 15 カ国全体では、「はい」と回答した居住者の割合が49％とほぼ半数を占め</w:t>
      </w:r>
      <w:r w:rsidR="00D76D57" w:rsidRPr="00D76D57">
        <w:rPr>
          <w:rFonts w:ascii="ＭＳ 明朝" w:hAnsi="ＭＳ 明朝" w:hint="eastAsia"/>
        </w:rPr>
        <w:t>て</w:t>
      </w:r>
      <w:r w:rsidR="00D76D57">
        <w:rPr>
          <w:rFonts w:ascii="ＭＳ 明朝" w:hAnsi="ＭＳ 明朝" w:hint="eastAsia"/>
        </w:rPr>
        <w:t>いる</w:t>
      </w:r>
      <w:r w:rsidR="00D76D57" w:rsidRPr="00D76D57">
        <w:rPr>
          <w:rFonts w:ascii="ＭＳ 明朝" w:hAnsi="ＭＳ 明朝" w:hint="eastAsia"/>
        </w:rPr>
        <w:t>。</w:t>
      </w:r>
    </w:p>
    <w:p w14:paraId="66629F26" w14:textId="52115E71" w:rsidR="00286D2E" w:rsidRPr="00D76D57" w:rsidRDefault="00D76D57" w:rsidP="00C064C6">
      <w:pPr>
        <w:widowControl/>
        <w:ind w:left="210" w:hangingChars="100" w:hanging="210"/>
        <w:jc w:val="left"/>
        <w:rPr>
          <w:rFonts w:ascii="ＭＳ 明朝" w:hAnsi="ＭＳ 明朝"/>
        </w:rPr>
      </w:pPr>
      <w:r>
        <w:rPr>
          <w:rFonts w:ascii="ＭＳ 明朝" w:hAnsi="ＭＳ 明朝" w:hint="eastAsia"/>
        </w:rPr>
        <w:t>・</w:t>
      </w:r>
      <w:r w:rsidR="001F4385" w:rsidRPr="00D76D57">
        <w:rPr>
          <w:rFonts w:ascii="ＭＳ 明朝" w:hAnsi="ＭＳ 明朝" w:hint="eastAsia"/>
        </w:rPr>
        <w:t>一方、日本の居住者は</w:t>
      </w:r>
      <w:r w:rsidR="001F4385" w:rsidRPr="00D76D57">
        <w:rPr>
          <w:rFonts w:ascii="ＭＳ 明朝" w:hAnsi="ＭＳ 明朝"/>
        </w:rPr>
        <w:t xml:space="preserve"> 15 カ国の中で</w:t>
      </w:r>
      <w:r w:rsidR="001F4385" w:rsidRPr="00D76D57">
        <w:rPr>
          <w:rFonts w:ascii="ＭＳ 明朝" w:hAnsi="ＭＳ 明朝" w:hint="eastAsia"/>
        </w:rPr>
        <w:t>最も低い</w:t>
      </w:r>
      <w:r w:rsidR="001F4385" w:rsidRPr="00D76D57">
        <w:rPr>
          <w:rFonts w:ascii="ＭＳ 明朝" w:hAnsi="ＭＳ 明朝"/>
        </w:rPr>
        <w:t>24 ％にとどまって</w:t>
      </w:r>
      <w:r w:rsidR="00C064C6" w:rsidRPr="00D76D57">
        <w:rPr>
          <w:rFonts w:ascii="ＭＳ 明朝" w:hAnsi="ＭＳ 明朝" w:hint="eastAsia"/>
        </w:rPr>
        <w:t>おり、地域住民による不満は</w:t>
      </w:r>
      <w:r w:rsidRPr="00D76D57">
        <w:rPr>
          <w:rFonts w:ascii="ＭＳ 明朝" w:hAnsi="ＭＳ 明朝" w:hint="eastAsia"/>
        </w:rPr>
        <w:t>比較的</w:t>
      </w:r>
      <w:r w:rsidR="00C064C6" w:rsidRPr="00D76D57">
        <w:rPr>
          <w:rFonts w:ascii="ＭＳ 明朝" w:hAnsi="ＭＳ 明朝" w:hint="eastAsia"/>
        </w:rPr>
        <w:t>低い</w:t>
      </w:r>
      <w:r w:rsidRPr="00D76D57">
        <w:rPr>
          <w:rFonts w:ascii="ＭＳ 明朝" w:hAnsi="ＭＳ 明朝" w:hint="eastAsia"/>
        </w:rPr>
        <w:t>割合</w:t>
      </w:r>
      <w:r>
        <w:rPr>
          <w:rFonts w:ascii="ＭＳ 明朝" w:hAnsi="ＭＳ 明朝" w:hint="eastAsia"/>
        </w:rPr>
        <w:t>となっている</w:t>
      </w:r>
      <w:r w:rsidR="001F4385" w:rsidRPr="00D76D57">
        <w:rPr>
          <w:rFonts w:ascii="ＭＳ 明朝" w:hAnsi="ＭＳ 明朝"/>
        </w:rPr>
        <w:t>。</w:t>
      </w:r>
    </w:p>
    <w:p w14:paraId="7D3F8585" w14:textId="0EDE61E2" w:rsidR="00286D2E" w:rsidRDefault="002177E7" w:rsidP="00C064C6">
      <w:pPr>
        <w:jc w:val="center"/>
      </w:pPr>
      <w:r>
        <w:rPr>
          <w:noProof/>
        </w:rPr>
        <w:lastRenderedPageBreak/>
        <w:drawing>
          <wp:inline distT="0" distB="0" distL="0" distR="0" wp14:anchorId="045DD387" wp14:editId="06634637">
            <wp:extent cx="5728147" cy="3875450"/>
            <wp:effectExtent l="0" t="0" r="6350" b="0"/>
            <wp:docPr id="14" name="図 14"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tourism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5235" cy="3880245"/>
                    </a:xfrm>
                    <a:prstGeom prst="rect">
                      <a:avLst/>
                    </a:prstGeom>
                  </pic:spPr>
                </pic:pic>
              </a:graphicData>
            </a:graphic>
          </wp:inline>
        </w:drawing>
      </w:r>
    </w:p>
    <w:p w14:paraId="7B5FBA7B" w14:textId="6F76B45F" w:rsidR="00D76D57" w:rsidRPr="002177E7" w:rsidRDefault="002177E7" w:rsidP="008008C2">
      <w:pPr>
        <w:rPr>
          <w:sz w:val="18"/>
          <w:szCs w:val="18"/>
        </w:rPr>
      </w:pPr>
      <w:r>
        <w:rPr>
          <w:rFonts w:hint="eastAsia"/>
        </w:rPr>
        <w:t xml:space="preserve">　</w:t>
      </w:r>
      <w:r w:rsidR="00C7327C">
        <w:rPr>
          <w:rFonts w:hint="eastAsia"/>
        </w:rPr>
        <w:t xml:space="preserve">　</w:t>
      </w:r>
      <w:r w:rsidRPr="002177E7">
        <w:rPr>
          <w:rFonts w:hint="eastAsia"/>
          <w:sz w:val="18"/>
          <w:szCs w:val="18"/>
        </w:rPr>
        <w:t>資料：「持続可能な観光先進国に向けて」観</w:t>
      </w:r>
      <w:r w:rsidRPr="00C7327C">
        <w:rPr>
          <w:rFonts w:ascii="ＭＳ 明朝" w:hAnsi="ＭＳ 明朝" w:hint="eastAsia"/>
          <w:sz w:val="18"/>
          <w:szCs w:val="18"/>
        </w:rPr>
        <w:t>光庁、2019年6月</w:t>
      </w:r>
    </w:p>
    <w:p w14:paraId="50E31E68" w14:textId="033DF79E" w:rsidR="00286D2E" w:rsidRDefault="002177E7" w:rsidP="008008C2">
      <w:r>
        <w:rPr>
          <w:noProof/>
        </w:rPr>
        <w:drawing>
          <wp:anchor distT="0" distB="0" distL="114300" distR="114300" simplePos="0" relativeHeight="251672576" behindDoc="0" locked="0" layoutInCell="1" allowOverlap="1" wp14:anchorId="03ADBA07" wp14:editId="29894F93">
            <wp:simplePos x="0" y="0"/>
            <wp:positionH relativeFrom="margin">
              <wp:posOffset>1635125</wp:posOffset>
            </wp:positionH>
            <wp:positionV relativeFrom="paragraph">
              <wp:posOffset>146685</wp:posOffset>
            </wp:positionV>
            <wp:extent cx="4465404" cy="2171700"/>
            <wp:effectExtent l="0" t="0" r="0" b="0"/>
            <wp:wrapNone/>
            <wp:docPr id="15" name="図 15"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tourism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5404" cy="2171700"/>
                    </a:xfrm>
                    <a:prstGeom prst="rect">
                      <a:avLst/>
                    </a:prstGeom>
                  </pic:spPr>
                </pic:pic>
              </a:graphicData>
            </a:graphic>
            <wp14:sizeRelH relativeFrom="page">
              <wp14:pctWidth>0</wp14:pctWidth>
            </wp14:sizeRelH>
            <wp14:sizeRelV relativeFrom="page">
              <wp14:pctHeight>0</wp14:pctHeight>
            </wp14:sizeRelV>
          </wp:anchor>
        </w:drawing>
      </w:r>
    </w:p>
    <w:p w14:paraId="74277441" w14:textId="0E49B3E3" w:rsidR="00C064C6" w:rsidRDefault="00C064C6" w:rsidP="00C7327C">
      <w:pPr>
        <w:widowControl/>
        <w:ind w:left="210" w:rightChars="3441" w:right="7226" w:hangingChars="100" w:hanging="210"/>
        <w:jc w:val="left"/>
        <w:rPr>
          <w:rFonts w:ascii="ＭＳ 明朝" w:hAnsi="ＭＳ 明朝"/>
        </w:rPr>
      </w:pPr>
      <w:r>
        <w:rPr>
          <w:rFonts w:ascii="ＭＳ 明朝" w:hAnsi="ＭＳ 明朝" w:hint="eastAsia"/>
        </w:rPr>
        <w:t>・</w:t>
      </w:r>
      <w:r w:rsidRPr="00D76D57">
        <w:rPr>
          <w:rFonts w:ascii="ＭＳ 明朝" w:hAnsi="ＭＳ 明朝" w:hint="eastAsia"/>
          <w:szCs w:val="21"/>
        </w:rPr>
        <w:t>また、観光庁による「訪日外国人消費動向調査」によると、訪日外国人旅行者の満足度は「大変満足」と「満足」を合わせて、毎年</w:t>
      </w:r>
      <w:r w:rsidR="00D76D57" w:rsidRPr="00D76D57">
        <w:rPr>
          <w:rFonts w:ascii="ＭＳ 明朝" w:hAnsi="ＭＳ 明朝" w:hint="eastAsia"/>
          <w:szCs w:val="21"/>
        </w:rPr>
        <w:t>9</w:t>
      </w:r>
      <w:r w:rsidRPr="00D76D57">
        <w:rPr>
          <w:rFonts w:ascii="ＭＳ 明朝" w:hAnsi="ＭＳ 明朝" w:hint="eastAsia"/>
          <w:szCs w:val="21"/>
        </w:rPr>
        <w:t>割以上で推移しており、旅行者にとっても不満は低い。</w:t>
      </w:r>
    </w:p>
    <w:p w14:paraId="5AC4E35C" w14:textId="4750F0DC" w:rsidR="002177E7" w:rsidRPr="00C7327C" w:rsidRDefault="002177E7" w:rsidP="00C7327C">
      <w:pPr>
        <w:ind w:firstLineChars="1482" w:firstLine="2668"/>
        <w:rPr>
          <w:rFonts w:ascii="ＭＳ 明朝" w:hAnsi="ＭＳ 明朝"/>
          <w:sz w:val="18"/>
          <w:szCs w:val="18"/>
        </w:rPr>
      </w:pPr>
      <w:r w:rsidRPr="002177E7">
        <w:rPr>
          <w:rFonts w:hint="eastAsia"/>
          <w:sz w:val="18"/>
          <w:szCs w:val="18"/>
        </w:rPr>
        <w:t>資料：「持続可能な観</w:t>
      </w:r>
      <w:r w:rsidRPr="00C7327C">
        <w:rPr>
          <w:rFonts w:ascii="ＭＳ 明朝" w:hAnsi="ＭＳ 明朝" w:hint="eastAsia"/>
          <w:sz w:val="18"/>
          <w:szCs w:val="18"/>
        </w:rPr>
        <w:t>光先進国に向けて」観光庁、2019年6月</w:t>
      </w:r>
    </w:p>
    <w:p w14:paraId="703296B4" w14:textId="5FCC6502" w:rsidR="00286D2E" w:rsidRPr="002177E7" w:rsidRDefault="00286D2E" w:rsidP="008008C2"/>
    <w:p w14:paraId="3CB12CC9" w14:textId="25BFB1B9" w:rsidR="00D76D57" w:rsidRPr="00C7327C" w:rsidRDefault="00C064C6" w:rsidP="00D76D57">
      <w:pPr>
        <w:widowControl/>
        <w:ind w:left="210" w:hangingChars="100" w:hanging="210"/>
        <w:jc w:val="left"/>
        <w:rPr>
          <w:rFonts w:ascii="ＭＳ 明朝" w:hAnsi="ＭＳ 明朝"/>
        </w:rPr>
      </w:pPr>
      <w:r>
        <w:rPr>
          <w:rFonts w:ascii="ＭＳ 明朝" w:hAnsi="ＭＳ 明朝" w:hint="eastAsia"/>
        </w:rPr>
        <w:t>・</w:t>
      </w:r>
      <w:r w:rsidR="00D76D57" w:rsidRPr="00C7327C">
        <w:rPr>
          <w:rFonts w:ascii="ＭＳ 明朝" w:hAnsi="ＭＳ 明朝" w:hint="eastAsia"/>
        </w:rPr>
        <w:t>本調査・研究業務が実施された2019年度は、日韓関係の悪化により、2018年に大阪への観光客数が中国に次いで2番目に多かった韓国からの観光客が、夏以降大幅に落ち込んだ。また、2020年に入ると、新型コロナウイルスの</w:t>
      </w:r>
      <w:r w:rsidR="002177E7" w:rsidRPr="00C7327C">
        <w:rPr>
          <w:rFonts w:ascii="ＭＳ 明朝" w:hAnsi="ＭＳ 明朝" w:hint="eastAsia"/>
        </w:rPr>
        <w:t>世界的拡大</w:t>
      </w:r>
      <w:r w:rsidR="00D76D57" w:rsidRPr="00C7327C">
        <w:rPr>
          <w:rFonts w:ascii="ＭＳ 明朝" w:hAnsi="ＭＳ 明朝" w:hint="eastAsia"/>
        </w:rPr>
        <w:t>により、</w:t>
      </w:r>
      <w:r w:rsidR="002177E7" w:rsidRPr="00C7327C">
        <w:rPr>
          <w:rFonts w:ascii="ＭＳ 明朝" w:hAnsi="ＭＳ 明朝" w:hint="eastAsia"/>
        </w:rPr>
        <w:t>中国</w:t>
      </w:r>
      <w:r w:rsidR="00C7327C" w:rsidRPr="00C7327C">
        <w:rPr>
          <w:rFonts w:ascii="ＭＳ 明朝" w:hAnsi="ＭＳ 明朝" w:hint="eastAsia"/>
        </w:rPr>
        <w:t>や</w:t>
      </w:r>
      <w:r w:rsidR="002177E7" w:rsidRPr="00C7327C">
        <w:rPr>
          <w:rFonts w:ascii="ＭＳ 明朝" w:hAnsi="ＭＳ 明朝" w:hint="eastAsia"/>
        </w:rPr>
        <w:t>韓国</w:t>
      </w:r>
      <w:r w:rsidR="00C7327C" w:rsidRPr="00C7327C">
        <w:rPr>
          <w:rFonts w:ascii="ＭＳ 明朝" w:hAnsi="ＭＳ 明朝" w:hint="eastAsia"/>
        </w:rPr>
        <w:t>等</w:t>
      </w:r>
      <w:r w:rsidR="002177E7" w:rsidRPr="00C7327C">
        <w:rPr>
          <w:rFonts w:ascii="ＭＳ 明朝" w:hAnsi="ＭＳ 明朝" w:hint="eastAsia"/>
        </w:rPr>
        <w:t>からの出入国が制限され、2020年3月現在、</w:t>
      </w:r>
      <w:r w:rsidR="00C7327C" w:rsidRPr="00C7327C">
        <w:rPr>
          <w:rFonts w:ascii="ＭＳ 明朝" w:hAnsi="ＭＳ 明朝" w:hint="eastAsia"/>
        </w:rPr>
        <w:t>その収束が見えない状況にあり、一時の「オーバーツーリズム」問題は見えづらくなってきた。</w:t>
      </w:r>
    </w:p>
    <w:p w14:paraId="36DE5F8F" w14:textId="7DE285B4" w:rsidR="00C064C6" w:rsidRPr="00C7327C" w:rsidRDefault="00D76D57" w:rsidP="00C064C6">
      <w:pPr>
        <w:widowControl/>
        <w:ind w:left="210" w:hangingChars="100" w:hanging="210"/>
        <w:jc w:val="left"/>
        <w:rPr>
          <w:rFonts w:ascii="ＭＳ 明朝" w:hAnsi="ＭＳ 明朝"/>
        </w:rPr>
      </w:pPr>
      <w:r w:rsidRPr="00C7327C">
        <w:rPr>
          <w:rFonts w:ascii="ＭＳ 明朝" w:hAnsi="ＭＳ 明朝" w:hint="eastAsia"/>
        </w:rPr>
        <w:t>・</w:t>
      </w:r>
      <w:r w:rsidR="00286D2E" w:rsidRPr="00C7327C">
        <w:rPr>
          <w:rFonts w:ascii="ＭＳ 明朝" w:hAnsi="ＭＳ 明朝" w:hint="eastAsia"/>
        </w:rPr>
        <w:t>しかしながら、長期的に見れば、</w:t>
      </w:r>
      <w:r w:rsidR="00C7327C" w:rsidRPr="00C7327C">
        <w:rPr>
          <w:rFonts w:ascii="ＭＳ 明朝" w:hAnsi="ＭＳ 明朝" w:hint="eastAsia"/>
        </w:rPr>
        <w:t>観光による世界的な人の動きは今後も拡大することが予想され、また、大阪においても、</w:t>
      </w:r>
      <w:r w:rsidR="00286D2E" w:rsidRPr="00C7327C">
        <w:rPr>
          <w:rFonts w:ascii="ＭＳ 明朝" w:hAnsi="ＭＳ 明朝" w:hint="eastAsia"/>
        </w:rPr>
        <w:t>引き続き外国人観光客</w:t>
      </w:r>
      <w:r w:rsidR="00C064C6" w:rsidRPr="00C7327C">
        <w:rPr>
          <w:rFonts w:ascii="ＭＳ 明朝" w:hAnsi="ＭＳ 明朝" w:hint="eastAsia"/>
        </w:rPr>
        <w:t>の増加が</w:t>
      </w:r>
      <w:r w:rsidR="00286D2E" w:rsidRPr="00C7327C">
        <w:rPr>
          <w:rFonts w:ascii="ＭＳ 明朝" w:hAnsi="ＭＳ 明朝" w:hint="eastAsia"/>
        </w:rPr>
        <w:t>期待される</w:t>
      </w:r>
      <w:r w:rsidR="00C7327C" w:rsidRPr="00C7327C">
        <w:rPr>
          <w:rFonts w:ascii="ＭＳ 明朝" w:hAnsi="ＭＳ 明朝" w:hint="eastAsia"/>
        </w:rPr>
        <w:t>ことから</w:t>
      </w:r>
      <w:r w:rsidR="00286D2E" w:rsidRPr="00C7327C">
        <w:rPr>
          <w:rFonts w:ascii="ＭＳ 明朝" w:hAnsi="ＭＳ 明朝" w:hint="eastAsia"/>
        </w:rPr>
        <w:t>、</w:t>
      </w:r>
      <w:r w:rsidR="00C7327C" w:rsidRPr="00C7327C">
        <w:rPr>
          <w:rFonts w:ascii="ＭＳ 明朝" w:hAnsi="ＭＳ 明朝" w:hint="eastAsia"/>
        </w:rPr>
        <w:t>現段階において、</w:t>
      </w:r>
      <w:r w:rsidR="00286D2E" w:rsidRPr="00C7327C">
        <w:rPr>
          <w:rFonts w:ascii="ＭＳ 明朝" w:hAnsi="ＭＳ 明朝" w:hint="eastAsia"/>
        </w:rPr>
        <w:t>オーバーツーリズムの問題と対策</w:t>
      </w:r>
      <w:r w:rsidR="00C7327C" w:rsidRPr="00C7327C">
        <w:rPr>
          <w:rFonts w:ascii="ＭＳ 明朝" w:hAnsi="ＭＳ 明朝" w:hint="eastAsia"/>
        </w:rPr>
        <w:t>の事例</w:t>
      </w:r>
      <w:r w:rsidR="00286D2E" w:rsidRPr="00C7327C">
        <w:rPr>
          <w:rFonts w:ascii="ＭＳ 明朝" w:hAnsi="ＭＳ 明朝" w:hint="eastAsia"/>
        </w:rPr>
        <w:t>を把握しておくことは重要である。</w:t>
      </w:r>
    </w:p>
    <w:p w14:paraId="3B212DC7" w14:textId="0A3C9BC9" w:rsidR="008008C2" w:rsidRPr="00C7327C" w:rsidRDefault="00C064C6" w:rsidP="00C064C6">
      <w:pPr>
        <w:widowControl/>
        <w:ind w:left="210" w:hangingChars="100" w:hanging="210"/>
        <w:jc w:val="left"/>
        <w:rPr>
          <w:rFonts w:ascii="ＭＳ 明朝" w:hAnsi="ＭＳ 明朝"/>
        </w:rPr>
      </w:pPr>
      <w:r w:rsidRPr="00C7327C">
        <w:rPr>
          <w:rFonts w:ascii="ＭＳ 明朝" w:hAnsi="ＭＳ 明朝" w:hint="eastAsia"/>
        </w:rPr>
        <w:t>・そこで、</w:t>
      </w:r>
      <w:r w:rsidR="008008C2" w:rsidRPr="00C7327C">
        <w:rPr>
          <w:rFonts w:ascii="ＭＳ 明朝" w:hAnsi="ＭＳ 明朝" w:hint="eastAsia"/>
        </w:rPr>
        <w:t>ここでは、オーバーツーリズムを「量」と「質」の</w:t>
      </w:r>
      <w:r w:rsidR="00C7327C">
        <w:rPr>
          <w:rFonts w:ascii="ＭＳ 明朝" w:hAnsi="ＭＳ 明朝" w:hint="eastAsia"/>
        </w:rPr>
        <w:t>2</w:t>
      </w:r>
      <w:r w:rsidR="008008C2" w:rsidRPr="00C7327C">
        <w:rPr>
          <w:rFonts w:ascii="ＭＳ 明朝" w:hAnsi="ＭＳ 明朝" w:hint="eastAsia"/>
        </w:rPr>
        <w:t>つの</w:t>
      </w:r>
      <w:r w:rsidR="00C7327C">
        <w:rPr>
          <w:rFonts w:ascii="ＭＳ 明朝" w:hAnsi="ＭＳ 明朝" w:hint="eastAsia"/>
        </w:rPr>
        <w:t>側面</w:t>
      </w:r>
      <w:r w:rsidR="008008C2" w:rsidRPr="00C7327C">
        <w:rPr>
          <w:rFonts w:ascii="ＭＳ 明朝" w:hAnsi="ＭＳ 明朝" w:hint="eastAsia"/>
        </w:rPr>
        <w:t>に分けて</w:t>
      </w:r>
      <w:r w:rsidR="00C7327C">
        <w:rPr>
          <w:rFonts w:ascii="ＭＳ 明朝" w:hAnsi="ＭＳ 明朝" w:hint="eastAsia"/>
        </w:rPr>
        <w:t>、</w:t>
      </w:r>
      <w:r w:rsidR="008008C2" w:rsidRPr="00C7327C">
        <w:rPr>
          <w:rFonts w:ascii="ＭＳ 明朝" w:hAnsi="ＭＳ 明朝" w:hint="eastAsia"/>
        </w:rPr>
        <w:t>有識者へのヒアリング結果やシンポジウム資料等を基に整理する。</w:t>
      </w:r>
    </w:p>
    <w:p w14:paraId="02E5FB9F" w14:textId="37F29999" w:rsidR="008008C2" w:rsidRDefault="008008C2" w:rsidP="008008C2"/>
    <w:p w14:paraId="4BF2AB73" w14:textId="77777777" w:rsidR="008008C2" w:rsidRPr="009873F0" w:rsidRDefault="008008C2" w:rsidP="008008C2">
      <w:pPr>
        <w:rPr>
          <w:rFonts w:ascii="ＭＳ ゴシック" w:eastAsia="ＭＳ ゴシック" w:hAnsi="ＭＳ ゴシック"/>
        </w:rPr>
      </w:pPr>
      <w:r w:rsidRPr="009873F0">
        <w:rPr>
          <w:rFonts w:ascii="ＭＳ ゴシック" w:eastAsia="ＭＳ ゴシック" w:hAnsi="ＭＳ ゴシック" w:hint="eastAsia"/>
        </w:rPr>
        <w:lastRenderedPageBreak/>
        <w:t>①「量」の問題</w:t>
      </w:r>
    </w:p>
    <w:p w14:paraId="37A82675" w14:textId="1BF04CD7" w:rsidR="008008C2" w:rsidRDefault="00C064C6" w:rsidP="00C064C6">
      <w:pPr>
        <w:widowControl/>
        <w:ind w:left="210" w:hangingChars="100" w:hanging="210"/>
        <w:jc w:val="left"/>
      </w:pPr>
      <w:r>
        <w:rPr>
          <w:rFonts w:ascii="ＭＳ 明朝" w:hAnsi="ＭＳ 明朝" w:hint="eastAsia"/>
        </w:rPr>
        <w:t>・</w:t>
      </w:r>
      <w:r w:rsidR="008008C2">
        <w:rPr>
          <w:rFonts w:hint="eastAsia"/>
        </w:rPr>
        <w:t>観光客数や宿泊</w:t>
      </w:r>
      <w:r w:rsidR="005A71FA">
        <w:rPr>
          <w:rFonts w:hint="eastAsia"/>
        </w:rPr>
        <w:t>施設</w:t>
      </w:r>
      <w:r w:rsidR="008008C2">
        <w:rPr>
          <w:rFonts w:hint="eastAsia"/>
        </w:rPr>
        <w:t>数が</w:t>
      </w:r>
      <w:r w:rsidR="005A71FA">
        <w:rPr>
          <w:rFonts w:hint="eastAsia"/>
        </w:rPr>
        <w:t>適正な規模を</w:t>
      </w:r>
      <w:r w:rsidR="008008C2">
        <w:rPr>
          <w:rFonts w:hint="eastAsia"/>
        </w:rPr>
        <w:t>超えることで生じる</w:t>
      </w:r>
      <w:r w:rsidR="005A71FA">
        <w:rPr>
          <w:rFonts w:hint="eastAsia"/>
        </w:rPr>
        <w:t>ことが「量」の</w:t>
      </w:r>
      <w:r w:rsidR="008008C2">
        <w:rPr>
          <w:rFonts w:hint="eastAsia"/>
        </w:rPr>
        <w:t>問題となるが、そもそも「適正」がどの程度なものを指すのかは難しい。しかしながら、受入可能な容量のオーバーによる結果として、以下のような事態が起こり、そ</w:t>
      </w:r>
      <w:r w:rsidR="005A71FA">
        <w:rPr>
          <w:rFonts w:hint="eastAsia"/>
        </w:rPr>
        <w:t>の結果、</w:t>
      </w:r>
      <w:r w:rsidR="008008C2">
        <w:rPr>
          <w:rFonts w:hint="eastAsia"/>
        </w:rPr>
        <w:t>観光客</w:t>
      </w:r>
      <w:r w:rsidR="005A71FA">
        <w:rPr>
          <w:rFonts w:hint="eastAsia"/>
        </w:rPr>
        <w:t>と</w:t>
      </w:r>
      <w:r w:rsidR="008008C2">
        <w:rPr>
          <w:rFonts w:hint="eastAsia"/>
        </w:rPr>
        <w:t>住民</w:t>
      </w:r>
      <w:r w:rsidR="005A71FA">
        <w:rPr>
          <w:rFonts w:hint="eastAsia"/>
        </w:rPr>
        <w:t>の</w:t>
      </w:r>
      <w:r w:rsidR="008008C2">
        <w:rPr>
          <w:rFonts w:hint="eastAsia"/>
        </w:rPr>
        <w:t>双方にとって快適ではない状態が生じることになる。</w:t>
      </w:r>
    </w:p>
    <w:p w14:paraId="48D83284" w14:textId="77777777" w:rsidR="008008C2" w:rsidRDefault="008008C2" w:rsidP="008008C2">
      <w:pPr>
        <w:ind w:firstLineChars="200" w:firstLine="420"/>
      </w:pPr>
      <w:r>
        <w:rPr>
          <w:rFonts w:hint="eastAsia"/>
        </w:rPr>
        <w:t>・交通混雑、特に公共交通の中でもバスの混雑</w:t>
      </w:r>
    </w:p>
    <w:p w14:paraId="2916CDE4" w14:textId="77777777" w:rsidR="008008C2" w:rsidRDefault="008008C2" w:rsidP="008008C2">
      <w:r>
        <w:rPr>
          <w:rFonts w:hint="eastAsia"/>
        </w:rPr>
        <w:t xml:space="preserve">　　・宿泊施設への転換による住宅不足</w:t>
      </w:r>
    </w:p>
    <w:p w14:paraId="6AE578CB" w14:textId="77777777" w:rsidR="008008C2" w:rsidRDefault="008008C2" w:rsidP="008008C2">
      <w:pPr>
        <w:ind w:firstLineChars="200" w:firstLine="420"/>
      </w:pPr>
      <w:r>
        <w:rPr>
          <w:rFonts w:hint="eastAsia"/>
        </w:rPr>
        <w:t>・住宅不足に伴う家賃の高騰</w:t>
      </w:r>
    </w:p>
    <w:p w14:paraId="00580334" w14:textId="77777777" w:rsidR="008008C2" w:rsidRDefault="008008C2" w:rsidP="008008C2">
      <w:pPr>
        <w:ind w:firstLineChars="200" w:firstLine="420"/>
      </w:pPr>
      <w:r>
        <w:rPr>
          <w:rFonts w:hint="eastAsia"/>
        </w:rPr>
        <w:t>・宿泊施設の不足に伴う宿泊費の高騰　など</w:t>
      </w:r>
    </w:p>
    <w:p w14:paraId="0FF34BAD" w14:textId="77777777" w:rsidR="00C064C6" w:rsidRDefault="00C064C6" w:rsidP="008008C2"/>
    <w:p w14:paraId="4B7F9451" w14:textId="4FB93A02" w:rsidR="008008C2" w:rsidRPr="009873F0" w:rsidRDefault="008008C2" w:rsidP="00705185">
      <w:pPr>
        <w:rPr>
          <w:rFonts w:ascii="ＭＳ ゴシック" w:eastAsia="ＭＳ ゴシック" w:hAnsi="ＭＳ ゴシック"/>
        </w:rPr>
      </w:pPr>
      <w:r w:rsidRPr="009873F0">
        <w:rPr>
          <w:rFonts w:ascii="ＭＳ ゴシック" w:eastAsia="ＭＳ ゴシック" w:hAnsi="ＭＳ ゴシック" w:hint="eastAsia"/>
        </w:rPr>
        <w:t>＜対策例＞</w:t>
      </w:r>
    </w:p>
    <w:p w14:paraId="7869CAA1" w14:textId="21A2C772" w:rsidR="008008C2" w:rsidRPr="00C064C6" w:rsidRDefault="00C064C6" w:rsidP="00C064C6">
      <w:pPr>
        <w:widowControl/>
        <w:ind w:left="210" w:hangingChars="100" w:hanging="210"/>
        <w:jc w:val="left"/>
        <w:rPr>
          <w:rFonts w:ascii="ＭＳ 明朝" w:hAnsi="ＭＳ 明朝"/>
        </w:rPr>
      </w:pPr>
      <w:r>
        <w:rPr>
          <w:rFonts w:ascii="ＭＳ 明朝" w:hAnsi="ＭＳ 明朝" w:hint="eastAsia"/>
        </w:rPr>
        <w:t>・</w:t>
      </w:r>
      <w:r w:rsidR="008008C2">
        <w:rPr>
          <w:rFonts w:hint="eastAsia"/>
        </w:rPr>
        <w:t>外国の都市の中では、べネチア（イタリア）やバルセロナ（スペイン）、アムステルダム（オランダ）の対策事例が紹介されることが多い</w:t>
      </w:r>
      <w:r w:rsidR="005A71FA">
        <w:rPr>
          <w:rFonts w:hint="eastAsia"/>
        </w:rPr>
        <w:t>。しかしながら、何らかの規制を伴うことが多く</w:t>
      </w:r>
      <w:r w:rsidR="008008C2">
        <w:rPr>
          <w:rFonts w:hint="eastAsia"/>
        </w:rPr>
        <w:t>、</w:t>
      </w:r>
      <w:r w:rsidR="005A71FA">
        <w:rPr>
          <w:rFonts w:hint="eastAsia"/>
        </w:rPr>
        <w:t>その利害関係から</w:t>
      </w:r>
      <w:r w:rsidR="008008C2">
        <w:rPr>
          <w:rFonts w:hint="eastAsia"/>
        </w:rPr>
        <w:t>実行に向けた課題も小さくなく、観光対策そのものが政争の一つになって進展しない面も見られる。</w:t>
      </w:r>
    </w:p>
    <w:p w14:paraId="4FE82354" w14:textId="395F7DA8" w:rsidR="005A71FA" w:rsidRPr="00705185" w:rsidRDefault="00DC7162" w:rsidP="00DC7162">
      <w:pPr>
        <w:jc w:val="center"/>
        <w:rPr>
          <w:rFonts w:ascii="ＭＳ ゴシック" w:eastAsia="ＭＳ ゴシック" w:hAnsi="ＭＳ ゴシック"/>
        </w:rPr>
      </w:pPr>
      <w:r w:rsidRPr="00705185">
        <w:rPr>
          <w:rFonts w:ascii="ＭＳ ゴシック" w:eastAsia="ＭＳ ゴシック" w:hAnsi="ＭＳ ゴシック" w:hint="eastAsia"/>
        </w:rPr>
        <w:t>表　各国の量的規制</w:t>
      </w:r>
      <w:r w:rsidR="00D67BB7" w:rsidRPr="00705185">
        <w:rPr>
          <w:rFonts w:ascii="ＭＳ ゴシック" w:eastAsia="ＭＳ ゴシック" w:hAnsi="ＭＳ ゴシック" w:hint="eastAsia"/>
        </w:rPr>
        <w:t>に関する主な</w:t>
      </w:r>
      <w:r w:rsidRPr="00705185">
        <w:rPr>
          <w:rFonts w:ascii="ＭＳ ゴシック" w:eastAsia="ＭＳ ゴシック" w:hAnsi="ＭＳ ゴシック" w:hint="eastAsia"/>
        </w:rPr>
        <w:t>対策</w:t>
      </w:r>
    </w:p>
    <w:tbl>
      <w:tblPr>
        <w:tblStyle w:val="a9"/>
        <w:tblW w:w="9214" w:type="dxa"/>
        <w:tblInd w:w="279" w:type="dxa"/>
        <w:tblLook w:val="04A0" w:firstRow="1" w:lastRow="0" w:firstColumn="1" w:lastColumn="0" w:noHBand="0" w:noVBand="1"/>
      </w:tblPr>
      <w:tblGrid>
        <w:gridCol w:w="3071"/>
        <w:gridCol w:w="3071"/>
        <w:gridCol w:w="3072"/>
      </w:tblGrid>
      <w:tr w:rsidR="005A71FA" w:rsidRPr="00705185" w14:paraId="029B28B2" w14:textId="77777777" w:rsidTr="005A71FA">
        <w:tc>
          <w:tcPr>
            <w:tcW w:w="3071" w:type="dxa"/>
          </w:tcPr>
          <w:p w14:paraId="2B73E89E" w14:textId="79E0A752" w:rsidR="005A71FA" w:rsidRPr="00705185" w:rsidRDefault="005A71FA" w:rsidP="005A71FA">
            <w:pPr>
              <w:jc w:val="center"/>
              <w:rPr>
                <w:rFonts w:ascii="ＭＳ ゴシック" w:eastAsia="ＭＳ ゴシック" w:hAnsi="ＭＳ ゴシック"/>
              </w:rPr>
            </w:pPr>
            <w:r w:rsidRPr="00705185">
              <w:rPr>
                <w:rFonts w:ascii="ＭＳ ゴシック" w:eastAsia="ＭＳ ゴシック" w:hAnsi="ＭＳ ゴシック" w:hint="eastAsia"/>
              </w:rPr>
              <w:t>ベネチア</w:t>
            </w:r>
          </w:p>
        </w:tc>
        <w:tc>
          <w:tcPr>
            <w:tcW w:w="3071" w:type="dxa"/>
          </w:tcPr>
          <w:p w14:paraId="18AFD0AA" w14:textId="75B2C03A" w:rsidR="005A71FA" w:rsidRPr="00705185" w:rsidRDefault="005A71FA" w:rsidP="005A71FA">
            <w:pPr>
              <w:jc w:val="center"/>
              <w:rPr>
                <w:rFonts w:ascii="ＭＳ ゴシック" w:eastAsia="ＭＳ ゴシック" w:hAnsi="ＭＳ ゴシック"/>
              </w:rPr>
            </w:pPr>
            <w:r w:rsidRPr="00705185">
              <w:rPr>
                <w:rFonts w:ascii="ＭＳ ゴシック" w:eastAsia="ＭＳ ゴシック" w:hAnsi="ＭＳ ゴシック" w:hint="eastAsia"/>
              </w:rPr>
              <w:t>バルセロナ</w:t>
            </w:r>
          </w:p>
        </w:tc>
        <w:tc>
          <w:tcPr>
            <w:tcW w:w="3072" w:type="dxa"/>
          </w:tcPr>
          <w:p w14:paraId="2BE4C660" w14:textId="0E0E4B7C" w:rsidR="005A71FA" w:rsidRPr="00705185" w:rsidRDefault="005A71FA" w:rsidP="005A71FA">
            <w:pPr>
              <w:jc w:val="center"/>
              <w:rPr>
                <w:rFonts w:ascii="ＭＳ ゴシック" w:eastAsia="ＭＳ ゴシック" w:hAnsi="ＭＳ ゴシック"/>
              </w:rPr>
            </w:pPr>
            <w:r w:rsidRPr="00705185">
              <w:rPr>
                <w:rFonts w:ascii="ＭＳ ゴシック" w:eastAsia="ＭＳ ゴシック" w:hAnsi="ＭＳ ゴシック" w:hint="eastAsia"/>
              </w:rPr>
              <w:t>アムステルダム</w:t>
            </w:r>
          </w:p>
        </w:tc>
      </w:tr>
      <w:tr w:rsidR="005A71FA" w14:paraId="5A0D906F" w14:textId="77777777" w:rsidTr="005A71FA">
        <w:tc>
          <w:tcPr>
            <w:tcW w:w="3071" w:type="dxa"/>
          </w:tcPr>
          <w:p w14:paraId="6C5277B9" w14:textId="7FE1AE38" w:rsidR="005A71FA" w:rsidRPr="00705185" w:rsidRDefault="00DC7162" w:rsidP="00DC7162">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○クルーズ船の市街地への入港規制</w:t>
            </w:r>
          </w:p>
          <w:p w14:paraId="79A1A6E2" w14:textId="04372E50" w:rsidR="00DC7162" w:rsidRPr="00D67BB7" w:rsidRDefault="00DC7162" w:rsidP="00DC7162">
            <w:pPr>
              <w:ind w:firstLineChars="100" w:firstLine="210"/>
              <w:rPr>
                <w:rFonts w:ascii="ＭＳ 明朝" w:hAnsi="ＭＳ 明朝"/>
              </w:rPr>
            </w:pPr>
            <w:r w:rsidRPr="00D67BB7">
              <w:rPr>
                <w:rFonts w:ascii="ＭＳ 明朝" w:hAnsi="ＭＳ 明朝" w:hint="eastAsia"/>
              </w:rPr>
              <w:t>2017年10月末時点で、前の運輸省が2019年までにクルーズ船は全てサンマルコ広場前の乗り換えを禁止することを決定。</w:t>
            </w:r>
          </w:p>
          <w:p w14:paraId="088BA6F7" w14:textId="77777777" w:rsidR="00DC7162" w:rsidRPr="00705185" w:rsidRDefault="00DC7162" w:rsidP="008008C2">
            <w:pPr>
              <w:rPr>
                <w:rFonts w:ascii="ＭＳ ゴシック" w:eastAsia="ＭＳ ゴシック" w:hAnsi="ＭＳ ゴシック"/>
              </w:rPr>
            </w:pPr>
            <w:r w:rsidRPr="00705185">
              <w:rPr>
                <w:rFonts w:ascii="ＭＳ ゴシック" w:eastAsia="ＭＳ ゴシック" w:hAnsi="ＭＳ ゴシック" w:hint="eastAsia"/>
              </w:rPr>
              <w:t>○来訪者通行料</w:t>
            </w:r>
          </w:p>
          <w:p w14:paraId="1574E3A6" w14:textId="5677F016" w:rsidR="00DC7162" w:rsidRPr="00D67BB7" w:rsidRDefault="00DC7162" w:rsidP="008008C2">
            <w:pPr>
              <w:rPr>
                <w:rFonts w:ascii="ＭＳ 明朝" w:hAnsi="ＭＳ 明朝"/>
              </w:rPr>
            </w:pPr>
            <w:r w:rsidRPr="00D67BB7">
              <w:rPr>
                <w:rFonts w:ascii="ＭＳ 明朝" w:hAnsi="ＭＳ 明朝" w:hint="eastAsia"/>
              </w:rPr>
              <w:t xml:space="preserve">　</w:t>
            </w:r>
            <w:r w:rsidRPr="00D67BB7">
              <w:rPr>
                <w:rFonts w:ascii="ＭＳ 明朝" w:hAnsi="ＭＳ 明朝"/>
              </w:rPr>
              <w:t>2019年2月、ベネチア市議会は「ベネチア歴史的中心地及びラグーンの島々へいかなる交通手段で入る場合にも通行料を課す条例」及び運河における「モーターボートの制限交通ゾーン」の設置を認可。2019年7月施行予定であったが2020年1月まで延期され</w:t>
            </w:r>
            <w:r w:rsidRPr="00D67BB7">
              <w:rPr>
                <w:rFonts w:ascii="ＭＳ 明朝" w:hAnsi="ＭＳ 明朝" w:hint="eastAsia"/>
              </w:rPr>
              <w:t>た。</w:t>
            </w:r>
            <w:r w:rsidR="00D67BB7" w:rsidRPr="00D67BB7">
              <w:rPr>
                <w:rFonts w:ascii="ＭＳ 明朝" w:hAnsi="ＭＳ 明朝" w:hint="eastAsia"/>
                <w:vertAlign w:val="superscript"/>
              </w:rPr>
              <w:t>（</w:t>
            </w:r>
            <w:r w:rsidRPr="00D67BB7">
              <w:rPr>
                <w:rFonts w:ascii="ＭＳ 明朝" w:hAnsi="ＭＳ 明朝" w:hint="eastAsia"/>
                <w:vertAlign w:val="superscript"/>
              </w:rPr>
              <w:t>注</w:t>
            </w:r>
            <w:r w:rsidR="00D67BB7" w:rsidRPr="00D67BB7">
              <w:rPr>
                <w:rFonts w:ascii="ＭＳ 明朝" w:hAnsi="ＭＳ 明朝" w:hint="eastAsia"/>
                <w:vertAlign w:val="superscript"/>
              </w:rPr>
              <w:t>）</w:t>
            </w:r>
          </w:p>
        </w:tc>
        <w:tc>
          <w:tcPr>
            <w:tcW w:w="3071" w:type="dxa"/>
          </w:tcPr>
          <w:p w14:paraId="16F4169A" w14:textId="77777777" w:rsidR="004E3DF2" w:rsidRPr="00705185" w:rsidRDefault="004E3DF2" w:rsidP="008008C2">
            <w:pPr>
              <w:rPr>
                <w:rFonts w:ascii="ＭＳ ゴシック" w:eastAsia="ＭＳ ゴシック" w:hAnsi="ＭＳ ゴシック"/>
              </w:rPr>
            </w:pPr>
            <w:r w:rsidRPr="00705185">
              <w:rPr>
                <w:rFonts w:ascii="ＭＳ ゴシック" w:eastAsia="ＭＳ ゴシック" w:hAnsi="ＭＳ ゴシック" w:hint="eastAsia"/>
              </w:rPr>
              <w:t>○宿泊施設の立地規制</w:t>
            </w:r>
          </w:p>
          <w:p w14:paraId="635BBF74" w14:textId="77777777" w:rsidR="004E3DF2" w:rsidRDefault="004E3DF2" w:rsidP="008008C2">
            <w:pPr>
              <w:rPr>
                <w:rFonts w:ascii="ＭＳ 明朝" w:hAnsi="ＭＳ 明朝"/>
              </w:rPr>
            </w:pPr>
            <w:r>
              <w:rPr>
                <w:rFonts w:ascii="ＭＳ 明朝" w:hAnsi="ＭＳ 明朝" w:hint="eastAsia"/>
              </w:rPr>
              <w:t xml:space="preserve">　市内を大きく4つのゾーンに分類。「ゾーン1」は一切の宿泊系用途を禁止、「ゾーン2」は条件付き認可であるが原則的に増設は禁止とし、相対的に宿泊施設が少ない郊外の「ゾーン3」、または再開発と連動するエリアの「ゾーン4」において宿泊施設の建設を都市計画的に誘導する。</w:t>
            </w:r>
          </w:p>
          <w:p w14:paraId="35860864" w14:textId="77777777" w:rsidR="004E3DF2" w:rsidRPr="00705185" w:rsidRDefault="004E3DF2" w:rsidP="008008C2">
            <w:pPr>
              <w:rPr>
                <w:rFonts w:ascii="ＭＳ ゴシック" w:eastAsia="ＭＳ ゴシック" w:hAnsi="ＭＳ ゴシック"/>
              </w:rPr>
            </w:pPr>
            <w:r w:rsidRPr="00705185">
              <w:rPr>
                <w:rFonts w:ascii="ＭＳ ゴシック" w:eastAsia="ＭＳ ゴシック" w:hAnsi="ＭＳ ゴシック" w:hint="eastAsia"/>
              </w:rPr>
              <w:t>○ツーリストフラット（民泊）の許可の停止</w:t>
            </w:r>
          </w:p>
          <w:p w14:paraId="404E0683" w14:textId="08C8CD5D" w:rsidR="004E3DF2" w:rsidRPr="00D67BB7" w:rsidRDefault="004E3DF2" w:rsidP="008008C2">
            <w:pPr>
              <w:rPr>
                <w:rFonts w:ascii="ＭＳ 明朝" w:hAnsi="ＭＳ 明朝"/>
              </w:rPr>
            </w:pPr>
            <w:r>
              <w:rPr>
                <w:rFonts w:ascii="ＭＳ 明朝" w:hAnsi="ＭＳ 明朝" w:hint="eastAsia"/>
              </w:rPr>
              <w:t xml:space="preserve">　2014年までの許可でストップ。違法民泊摘発チームを庁内で組織し、違法民泊の分布図を作成。</w:t>
            </w:r>
          </w:p>
        </w:tc>
        <w:tc>
          <w:tcPr>
            <w:tcW w:w="3072" w:type="dxa"/>
          </w:tcPr>
          <w:p w14:paraId="2DBDC9DE" w14:textId="23A8F66E" w:rsidR="00DC7162" w:rsidRPr="00705185" w:rsidRDefault="00DC7162" w:rsidP="00DC7162">
            <w:pPr>
              <w:rPr>
                <w:rFonts w:ascii="ＭＳ ゴシック" w:eastAsia="ＭＳ ゴシック" w:hAnsi="ＭＳ ゴシック"/>
              </w:rPr>
            </w:pPr>
            <w:r w:rsidRPr="00705185">
              <w:rPr>
                <w:rFonts w:ascii="ＭＳ ゴシック" w:eastAsia="ＭＳ ゴシック" w:hAnsi="ＭＳ ゴシック" w:hint="eastAsia"/>
              </w:rPr>
              <w:t>○新規ホテル建設の</w:t>
            </w:r>
            <w:r w:rsidR="00EF303B" w:rsidRPr="00705185">
              <w:rPr>
                <w:rFonts w:ascii="ＭＳ ゴシック" w:eastAsia="ＭＳ ゴシック" w:hAnsi="ＭＳ ゴシック" w:hint="eastAsia"/>
              </w:rPr>
              <w:t>禁止</w:t>
            </w:r>
          </w:p>
          <w:p w14:paraId="50B2D7E9" w14:textId="71861E72" w:rsidR="00DC7162" w:rsidRPr="00D67BB7" w:rsidRDefault="00EF303B" w:rsidP="00DC7162">
            <w:pPr>
              <w:rPr>
                <w:rFonts w:ascii="ＭＳ 明朝" w:hAnsi="ＭＳ 明朝"/>
              </w:rPr>
            </w:pPr>
            <w:r>
              <w:rPr>
                <w:rFonts w:ascii="ＭＳ 明朝" w:hAnsi="ＭＳ 明朝" w:hint="eastAsia"/>
              </w:rPr>
              <w:t xml:space="preserve">　市内の大部分の地域において、新たなホテル建設を禁止</w:t>
            </w:r>
          </w:p>
          <w:p w14:paraId="64F614E0" w14:textId="1F3328F4" w:rsidR="00DC7162" w:rsidRPr="00705185" w:rsidRDefault="00DC7162" w:rsidP="00EF303B">
            <w:pPr>
              <w:ind w:left="124" w:hangingChars="59" w:hanging="124"/>
              <w:rPr>
                <w:rFonts w:ascii="ＭＳ ゴシック" w:eastAsia="ＭＳ ゴシック" w:hAnsi="ＭＳ ゴシック"/>
              </w:rPr>
            </w:pPr>
            <w:r w:rsidRPr="00705185">
              <w:rPr>
                <w:rFonts w:ascii="ＭＳ ゴシック" w:eastAsia="ＭＳ ゴシック" w:hAnsi="ＭＳ ゴシック" w:hint="eastAsia"/>
              </w:rPr>
              <w:t>○クルーズ船ターミナルの郊外への移転</w:t>
            </w:r>
          </w:p>
          <w:p w14:paraId="4F8BBD4D" w14:textId="163FE8D0" w:rsidR="00DC7162" w:rsidRPr="00705185" w:rsidRDefault="00DC7162" w:rsidP="00EF303B">
            <w:pPr>
              <w:ind w:left="124" w:hangingChars="59" w:hanging="124"/>
              <w:rPr>
                <w:rFonts w:ascii="ＭＳ ゴシック" w:eastAsia="ＭＳ ゴシック" w:hAnsi="ＭＳ ゴシック"/>
              </w:rPr>
            </w:pPr>
            <w:r w:rsidRPr="00705185">
              <w:rPr>
                <w:rFonts w:ascii="ＭＳ ゴシック" w:eastAsia="ＭＳ ゴシック" w:hAnsi="ＭＳ ゴシック" w:hint="eastAsia"/>
              </w:rPr>
              <w:t>○</w:t>
            </w:r>
            <w:r w:rsidR="00EF303B" w:rsidRPr="00705185">
              <w:rPr>
                <w:rFonts w:ascii="ＭＳ ゴシック" w:eastAsia="ＭＳ ゴシック" w:hAnsi="ＭＳ ゴシック" w:hint="eastAsia"/>
              </w:rPr>
              <w:t>観光客・日帰り客専用の店舗・施設の新設中止</w:t>
            </w:r>
          </w:p>
          <w:p w14:paraId="2CD322B2" w14:textId="27FBEC14" w:rsidR="00EF303B" w:rsidRPr="00D67BB7" w:rsidRDefault="00EF303B" w:rsidP="00DC7162">
            <w:pPr>
              <w:rPr>
                <w:rFonts w:ascii="ＭＳ 明朝" w:hAnsi="ＭＳ 明朝"/>
              </w:rPr>
            </w:pPr>
            <w:r>
              <w:rPr>
                <w:rFonts w:ascii="ＭＳ 明朝" w:hAnsi="ＭＳ 明朝" w:hint="eastAsia"/>
              </w:rPr>
              <w:t xml:space="preserve">　例えば、チケットショップやレンタサイクル店。</w:t>
            </w:r>
          </w:p>
          <w:p w14:paraId="3EEA0A57" w14:textId="7FF7FECD" w:rsidR="00DC7162" w:rsidRPr="00705185" w:rsidRDefault="00DC7162" w:rsidP="00DC7162">
            <w:pPr>
              <w:rPr>
                <w:rFonts w:ascii="ＭＳ ゴシック" w:eastAsia="ＭＳ ゴシック" w:hAnsi="ＭＳ ゴシック"/>
              </w:rPr>
            </w:pPr>
            <w:r w:rsidRPr="00705185">
              <w:rPr>
                <w:rFonts w:ascii="ＭＳ ゴシック" w:eastAsia="ＭＳ ゴシック" w:hAnsi="ＭＳ ゴシック" w:hint="eastAsia"/>
              </w:rPr>
              <w:t>○民泊施設の営業日数制限</w:t>
            </w:r>
          </w:p>
          <w:p w14:paraId="17AECFF0" w14:textId="4FF2EF5B" w:rsidR="00DC7162" w:rsidRPr="00D67BB7" w:rsidRDefault="00EF303B" w:rsidP="00DC7162">
            <w:pPr>
              <w:rPr>
                <w:rFonts w:ascii="ＭＳ 明朝" w:hAnsi="ＭＳ 明朝"/>
              </w:rPr>
            </w:pPr>
            <w:r>
              <w:rPr>
                <w:rFonts w:ascii="ＭＳ 明朝" w:hAnsi="ＭＳ 明朝" w:hint="eastAsia"/>
              </w:rPr>
              <w:t xml:space="preserve">　民泊の年間営業可能日数について、2019年からは30日に引き下げられ、最大利用人数は4名に設定。</w:t>
            </w:r>
          </w:p>
          <w:p w14:paraId="08307D4C" w14:textId="11E40D2B" w:rsidR="005A71FA" w:rsidRPr="00705185" w:rsidRDefault="003555E7" w:rsidP="00705185">
            <w:pPr>
              <w:ind w:left="124" w:hangingChars="59" w:hanging="124"/>
              <w:rPr>
                <w:rFonts w:ascii="ＭＳ ゴシック" w:eastAsia="ＭＳ ゴシック" w:hAnsi="ＭＳ ゴシック"/>
              </w:rPr>
            </w:pPr>
            <w:r w:rsidRPr="00705185">
              <w:rPr>
                <w:rFonts w:ascii="ＭＳ ゴシック" w:eastAsia="ＭＳ ゴシック" w:hAnsi="ＭＳ ゴシック" w:hint="eastAsia"/>
              </w:rPr>
              <w:t>○市内中心部の観光バス規制の強化</w:t>
            </w:r>
          </w:p>
          <w:p w14:paraId="0C5CAAB5" w14:textId="6DD8D263" w:rsidR="003555E7" w:rsidRPr="003555E7" w:rsidRDefault="003555E7" w:rsidP="008008C2">
            <w:pPr>
              <w:rPr>
                <w:rFonts w:ascii="ＭＳ 明朝" w:hAnsi="ＭＳ 明朝"/>
              </w:rPr>
            </w:pPr>
            <w:r>
              <w:rPr>
                <w:rFonts w:ascii="ＭＳ 明朝" w:hAnsi="ＭＳ 明朝" w:hint="eastAsia"/>
              </w:rPr>
              <w:t xml:space="preserve">　</w:t>
            </w:r>
            <w:r w:rsidRPr="003555E7">
              <w:rPr>
                <w:rFonts w:ascii="ＭＳ 明朝" w:hAnsi="ＭＳ 明朝"/>
              </w:rPr>
              <w:t>2020年</w:t>
            </w:r>
            <w:r>
              <w:rPr>
                <w:rFonts w:ascii="ＭＳ 明朝" w:hAnsi="ＭＳ 明朝" w:hint="eastAsia"/>
              </w:rPr>
              <w:t>11月からディーゼルの</w:t>
            </w:r>
            <w:r w:rsidRPr="003555E7">
              <w:rPr>
                <w:rFonts w:ascii="ＭＳ 明朝" w:hAnsi="ＭＳ 明朝"/>
              </w:rPr>
              <w:t>観光バスの市内中心部乗入全面禁止</w:t>
            </w:r>
            <w:r>
              <w:rPr>
                <w:rFonts w:ascii="ＭＳ 明朝" w:hAnsi="ＭＳ 明朝" w:hint="eastAsia"/>
              </w:rPr>
              <w:t>を予定。</w:t>
            </w:r>
          </w:p>
        </w:tc>
      </w:tr>
    </w:tbl>
    <w:p w14:paraId="005F835C" w14:textId="2F5502AA" w:rsidR="004E3DF2" w:rsidRPr="00D67BB7" w:rsidRDefault="00DC7162" w:rsidP="00EF303B">
      <w:pPr>
        <w:spacing w:line="260" w:lineRule="exact"/>
        <w:ind w:leftChars="201" w:left="849" w:rightChars="-135" w:right="-283" w:hangingChars="237" w:hanging="427"/>
        <w:rPr>
          <w:rFonts w:ascii="ＭＳ 明朝" w:hAnsi="ＭＳ 明朝"/>
          <w:sz w:val="18"/>
          <w:szCs w:val="18"/>
        </w:rPr>
      </w:pPr>
      <w:r w:rsidRPr="00D67BB7">
        <w:rPr>
          <w:rFonts w:ascii="ＭＳ 明朝" w:hAnsi="ＭＳ 明朝" w:hint="eastAsia"/>
          <w:sz w:val="18"/>
          <w:szCs w:val="18"/>
        </w:rPr>
        <w:t>資料：</w:t>
      </w:r>
      <w:r w:rsidR="004E3DF2" w:rsidRPr="00D67BB7">
        <w:rPr>
          <w:rFonts w:ascii="ＭＳ 明朝" w:hAnsi="ＭＳ 明朝" w:hint="eastAsia"/>
          <w:sz w:val="18"/>
          <w:szCs w:val="18"/>
        </w:rPr>
        <w:t>古屋秀樹教授（東洋大学）「オーバーツーリズムへの取り組みと持続可能な観光の実現に向けて」（2019.10.21）マーラ・マネンテ所長（ベネチア・カフォスカリ大学国際観光経済研究センター）</w:t>
      </w:r>
      <w:r w:rsidR="008008C2" w:rsidRPr="00D67BB7">
        <w:rPr>
          <w:rFonts w:ascii="ＭＳ 明朝" w:hAnsi="ＭＳ 明朝" w:hint="eastAsia"/>
          <w:sz w:val="18"/>
          <w:szCs w:val="18"/>
        </w:rPr>
        <w:t>「</w:t>
      </w:r>
      <w:r w:rsidR="004E3DF2">
        <w:rPr>
          <w:rFonts w:ascii="ＭＳ 明朝" w:hAnsi="ＭＳ 明朝" w:hint="eastAsia"/>
          <w:sz w:val="18"/>
          <w:szCs w:val="18"/>
        </w:rPr>
        <w:t>観光振興 ベネチアの教訓</w:t>
      </w:r>
      <w:r w:rsidR="008008C2" w:rsidRPr="00D67BB7">
        <w:rPr>
          <w:rFonts w:ascii="ＭＳ 明朝" w:hAnsi="ＭＳ 明朝" w:hint="eastAsia"/>
          <w:sz w:val="18"/>
          <w:szCs w:val="18"/>
        </w:rPr>
        <w:t>」</w:t>
      </w:r>
      <w:r w:rsidR="00EF303B" w:rsidRPr="00D67BB7">
        <w:rPr>
          <w:rFonts w:ascii="ＭＳ 明朝" w:hAnsi="ＭＳ 明朝" w:hint="eastAsia"/>
          <w:sz w:val="18"/>
          <w:szCs w:val="18"/>
        </w:rPr>
        <w:t>（2019.10.21）</w:t>
      </w:r>
      <w:r w:rsidR="00EF303B">
        <w:rPr>
          <w:rFonts w:ascii="ＭＳ 明朝" w:hAnsi="ＭＳ 明朝" w:hint="eastAsia"/>
          <w:sz w:val="18"/>
          <w:szCs w:val="18"/>
        </w:rPr>
        <w:t>及び、</w:t>
      </w:r>
      <w:r w:rsidRPr="00D67BB7">
        <w:rPr>
          <w:rFonts w:ascii="ＭＳ 明朝" w:hAnsi="ＭＳ 明朝" w:hint="eastAsia"/>
          <w:sz w:val="18"/>
          <w:szCs w:val="18"/>
        </w:rPr>
        <w:t>阿部大輔教授（龍谷大学）「世界の観光都市はオーバーツーリズムにどう立ち向かっているのか？」（2020.3.6）</w:t>
      </w:r>
      <w:r w:rsidR="003555E7">
        <w:rPr>
          <w:rFonts w:ascii="ＭＳ 明朝" w:hAnsi="ＭＳ 明朝" w:hint="eastAsia"/>
          <w:sz w:val="18"/>
          <w:szCs w:val="18"/>
        </w:rPr>
        <w:t>、アムステルダム市HP</w:t>
      </w:r>
      <w:r w:rsidR="004E3DF2">
        <w:rPr>
          <w:rFonts w:ascii="ＭＳ 明朝" w:hAnsi="ＭＳ 明朝" w:hint="eastAsia"/>
          <w:sz w:val="18"/>
          <w:szCs w:val="18"/>
        </w:rPr>
        <w:t>より作成。</w:t>
      </w:r>
    </w:p>
    <w:p w14:paraId="1B5C9628" w14:textId="0B92B7A6" w:rsidR="008008C2" w:rsidRPr="00D67BB7" w:rsidRDefault="00DC7162" w:rsidP="00DC7162">
      <w:pPr>
        <w:spacing w:line="260" w:lineRule="exact"/>
        <w:ind w:leftChars="202" w:left="424"/>
        <w:rPr>
          <w:rFonts w:ascii="ＭＳ 明朝" w:hAnsi="ＭＳ 明朝"/>
          <w:sz w:val="18"/>
          <w:szCs w:val="18"/>
        </w:rPr>
      </w:pPr>
      <w:r w:rsidRPr="00D67BB7">
        <w:rPr>
          <w:rFonts w:ascii="ＭＳ 明朝" w:hAnsi="ＭＳ 明朝" w:hint="eastAsia"/>
          <w:sz w:val="18"/>
          <w:szCs w:val="18"/>
        </w:rPr>
        <w:t>注：</w:t>
      </w:r>
      <w:r w:rsidRPr="00D67BB7">
        <w:rPr>
          <w:rFonts w:ascii="ＭＳ 明朝" w:hAnsi="ＭＳ 明朝"/>
          <w:sz w:val="18"/>
          <w:szCs w:val="18"/>
        </w:rPr>
        <w:t xml:space="preserve"> 2020年2月時点</w:t>
      </w:r>
      <w:r w:rsidRPr="00D67BB7">
        <w:rPr>
          <w:rFonts w:ascii="ＭＳ 明朝" w:hAnsi="ＭＳ 明朝" w:hint="eastAsia"/>
          <w:sz w:val="18"/>
          <w:szCs w:val="18"/>
        </w:rPr>
        <w:t>で</w:t>
      </w:r>
      <w:r w:rsidRPr="00D67BB7">
        <w:rPr>
          <w:rFonts w:ascii="ＭＳ 明朝" w:hAnsi="ＭＳ 明朝"/>
          <w:sz w:val="18"/>
          <w:szCs w:val="18"/>
        </w:rPr>
        <w:t>更に延期され実行できていない</w:t>
      </w:r>
      <w:r w:rsidRPr="00D67BB7">
        <w:rPr>
          <w:rFonts w:ascii="ＭＳ 明朝" w:hAnsi="ＭＳ 明朝" w:hint="eastAsia"/>
          <w:sz w:val="18"/>
          <w:szCs w:val="18"/>
        </w:rPr>
        <w:t>（古屋秀樹教授・東洋大学より情報提供（2020.2.4））</w:t>
      </w:r>
    </w:p>
    <w:p w14:paraId="21DED403" w14:textId="3FCBDF59" w:rsidR="008008C2" w:rsidRDefault="008008C2" w:rsidP="00DC7162">
      <w:pPr>
        <w:ind w:left="424" w:hangingChars="202" w:hanging="424"/>
      </w:pPr>
    </w:p>
    <w:p w14:paraId="2FE8E896" w14:textId="77777777" w:rsidR="00F9498A" w:rsidRDefault="00F9498A" w:rsidP="008008C2">
      <w:pPr>
        <w:ind w:leftChars="100" w:left="424" w:hangingChars="102" w:hanging="214"/>
      </w:pPr>
    </w:p>
    <w:p w14:paraId="3F831162" w14:textId="131BE33A" w:rsidR="004C6516" w:rsidRDefault="004C6516" w:rsidP="008008C2">
      <w:pPr>
        <w:ind w:leftChars="100" w:left="424" w:hangingChars="102" w:hanging="214"/>
      </w:pPr>
      <w:r>
        <w:rPr>
          <w:noProof/>
        </w:rPr>
        <mc:AlternateContent>
          <mc:Choice Requires="wps">
            <w:drawing>
              <wp:anchor distT="0" distB="0" distL="114300" distR="114300" simplePos="0" relativeHeight="251660288" behindDoc="0" locked="0" layoutInCell="1" allowOverlap="1" wp14:anchorId="36385B51" wp14:editId="13BE7899">
                <wp:simplePos x="0" y="0"/>
                <wp:positionH relativeFrom="margin">
                  <wp:posOffset>289560</wp:posOffset>
                </wp:positionH>
                <wp:positionV relativeFrom="paragraph">
                  <wp:posOffset>70486</wp:posOffset>
                </wp:positionV>
                <wp:extent cx="5591175" cy="66484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591175" cy="6648450"/>
                        </a:xfrm>
                        <a:prstGeom prst="roundRect">
                          <a:avLst>
                            <a:gd name="adj" fmla="val 3674"/>
                          </a:avLst>
                        </a:prstGeom>
                        <a:solidFill>
                          <a:schemeClr val="lt1"/>
                        </a:solidFill>
                        <a:ln w="6350">
                          <a:solidFill>
                            <a:prstClr val="black"/>
                          </a:solidFill>
                          <a:prstDash val="dash"/>
                        </a:ln>
                      </wps:spPr>
                      <wps:txbx>
                        <w:txbxContent>
                          <w:p w14:paraId="06721E1A" w14:textId="5069C252" w:rsidR="004A362B" w:rsidRPr="00E336F7" w:rsidRDefault="004A362B" w:rsidP="004C6516">
                            <w:pPr>
                              <w:ind w:leftChars="33" w:left="283" w:hangingChars="102" w:hanging="214"/>
                              <w:rPr>
                                <w:rFonts w:ascii="ＭＳ ゴシック" w:eastAsia="ＭＳ ゴシック" w:hAnsi="ＭＳ ゴシック"/>
                              </w:rPr>
                            </w:pPr>
                            <w:r w:rsidRPr="00E336F7">
                              <w:rPr>
                                <w:rFonts w:ascii="ＭＳ ゴシック" w:eastAsia="ＭＳ ゴシック" w:hAnsi="ＭＳ ゴシック" w:hint="eastAsia"/>
                              </w:rPr>
                              <w:t>○バルセロナの</w:t>
                            </w:r>
                            <w:r w:rsidRPr="00E336F7">
                              <w:rPr>
                                <w:rFonts w:ascii="ＭＳ ゴシック" w:eastAsia="ＭＳ ゴシック" w:hAnsi="ＭＳ ゴシック"/>
                              </w:rPr>
                              <w:t>オーバーツーリズム</w:t>
                            </w:r>
                            <w:r w:rsidR="00E336F7">
                              <w:rPr>
                                <w:rFonts w:ascii="ＭＳ ゴシック" w:eastAsia="ＭＳ ゴシック" w:hAnsi="ＭＳ ゴシック" w:hint="eastAsia"/>
                              </w:rPr>
                              <w:t>について</w:t>
                            </w:r>
                          </w:p>
                          <w:p w14:paraId="3101C08C" w14:textId="601D31D1" w:rsidR="004E3DF2" w:rsidRDefault="004A362B" w:rsidP="004C6516">
                            <w:pPr>
                              <w:ind w:leftChars="33" w:left="283" w:hangingChars="102" w:hanging="214"/>
                            </w:pPr>
                            <w:r>
                              <w:rPr>
                                <w:rFonts w:hint="eastAsia"/>
                              </w:rPr>
                              <w:t>・</w:t>
                            </w:r>
                            <w:r w:rsidR="004E3DF2" w:rsidRPr="00900679">
                              <w:rPr>
                                <w:rFonts w:hint="eastAsia"/>
                              </w:rPr>
                              <w:t>海外では</w:t>
                            </w:r>
                            <w:r>
                              <w:t>、</w:t>
                            </w:r>
                            <w:r>
                              <w:rPr>
                                <w:rFonts w:hint="eastAsia"/>
                              </w:rPr>
                              <w:t>観光客の急増により</w:t>
                            </w:r>
                            <w:r w:rsidR="004E3DF2" w:rsidRPr="00900679">
                              <w:rPr>
                                <w:rFonts w:hint="eastAsia"/>
                              </w:rPr>
                              <w:t>市民からの反発が大きく、</w:t>
                            </w:r>
                            <w:r>
                              <w:rPr>
                                <w:rFonts w:hint="eastAsia"/>
                              </w:rPr>
                              <w:t>ゆえに</w:t>
                            </w:r>
                            <w:r w:rsidR="004E3DF2" w:rsidRPr="00900679">
                              <w:rPr>
                                <w:rFonts w:hint="eastAsia"/>
                              </w:rPr>
                              <w:t>行政が動いている。その大きな理由は家賃の上昇だ。</w:t>
                            </w:r>
                          </w:p>
                          <w:p w14:paraId="7CA85B22" w14:textId="52842E47" w:rsidR="004E3DF2" w:rsidRDefault="004E3DF2" w:rsidP="004C6516">
                            <w:pPr>
                              <w:ind w:leftChars="33" w:left="283" w:hangingChars="102" w:hanging="214"/>
                            </w:pPr>
                            <w:r>
                              <w:rPr>
                                <w:rFonts w:hint="eastAsia"/>
                              </w:rPr>
                              <w:t>・</w:t>
                            </w:r>
                            <w:r w:rsidRPr="00900679">
                              <w:rPr>
                                <w:rFonts w:hint="eastAsia"/>
                              </w:rPr>
                              <w:t>市民側の反対運動</w:t>
                            </w:r>
                            <w:r w:rsidR="004A362B">
                              <w:rPr>
                                <w:rFonts w:hint="eastAsia"/>
                              </w:rPr>
                              <w:t>は、あまり</w:t>
                            </w:r>
                            <w:r w:rsidRPr="00900679">
                              <w:rPr>
                                <w:rFonts w:hint="eastAsia"/>
                              </w:rPr>
                              <w:t>日本では</w:t>
                            </w:r>
                            <w:r w:rsidR="004A362B">
                              <w:rPr>
                                <w:rFonts w:hint="eastAsia"/>
                              </w:rPr>
                              <w:t>起こっていない。</w:t>
                            </w:r>
                            <w:r>
                              <w:rPr>
                                <w:rFonts w:hint="eastAsia"/>
                              </w:rPr>
                              <w:t>メディアで</w:t>
                            </w:r>
                            <w:r w:rsidRPr="00900679">
                              <w:rPr>
                                <w:rFonts w:hint="eastAsia"/>
                              </w:rPr>
                              <w:t>オーバーツーリズム</w:t>
                            </w:r>
                            <w:r>
                              <w:rPr>
                                <w:rFonts w:hint="eastAsia"/>
                              </w:rPr>
                              <w:t>が取り上げられるようにな</w:t>
                            </w:r>
                            <w:r w:rsidR="004A362B">
                              <w:rPr>
                                <w:rFonts w:hint="eastAsia"/>
                              </w:rPr>
                              <w:t>り</w:t>
                            </w:r>
                            <w:r w:rsidRPr="00900679">
                              <w:rPr>
                                <w:rFonts w:hint="eastAsia"/>
                              </w:rPr>
                              <w:t>、新聞</w:t>
                            </w:r>
                            <w:r w:rsidR="004A362B">
                              <w:rPr>
                                <w:rFonts w:hint="eastAsia"/>
                              </w:rPr>
                              <w:t>記者</w:t>
                            </w:r>
                            <w:r w:rsidRPr="00900679">
                              <w:rPr>
                                <w:rFonts w:hint="eastAsia"/>
                              </w:rPr>
                              <w:t>が取材をす</w:t>
                            </w:r>
                            <w:r>
                              <w:rPr>
                                <w:rFonts w:hint="eastAsia"/>
                              </w:rPr>
                              <w:t>れば</w:t>
                            </w:r>
                            <w:r w:rsidR="004A362B">
                              <w:rPr>
                                <w:rFonts w:hint="eastAsia"/>
                              </w:rPr>
                              <w:t>、住民も</w:t>
                            </w:r>
                            <w:r>
                              <w:rPr>
                                <w:rFonts w:hint="eastAsia"/>
                              </w:rPr>
                              <w:t>「</w:t>
                            </w:r>
                            <w:r w:rsidRPr="00900679">
                              <w:rPr>
                                <w:rFonts w:hint="eastAsia"/>
                              </w:rPr>
                              <w:t>困るね</w:t>
                            </w:r>
                            <w:r>
                              <w:rPr>
                                <w:rFonts w:hint="eastAsia"/>
                              </w:rPr>
                              <w:t>」</w:t>
                            </w:r>
                            <w:r w:rsidRPr="00900679">
                              <w:rPr>
                                <w:rFonts w:hint="eastAsia"/>
                              </w:rPr>
                              <w:t>とは言うが、大きな論点になっておらず、これが</w:t>
                            </w:r>
                            <w:r>
                              <w:rPr>
                                <w:rFonts w:hint="eastAsia"/>
                              </w:rPr>
                              <w:t>外国の</w:t>
                            </w:r>
                            <w:r w:rsidRPr="00900679">
                              <w:rPr>
                                <w:rFonts w:hint="eastAsia"/>
                              </w:rPr>
                              <w:t>都市と</w:t>
                            </w:r>
                            <w:r>
                              <w:rPr>
                                <w:rFonts w:hint="eastAsia"/>
                              </w:rPr>
                              <w:t>日本の都市の</w:t>
                            </w:r>
                            <w:r w:rsidRPr="00900679">
                              <w:rPr>
                                <w:rFonts w:hint="eastAsia"/>
                              </w:rPr>
                              <w:t>違い</w:t>
                            </w:r>
                            <w:r w:rsidR="004A362B">
                              <w:rPr>
                                <w:rFonts w:hint="eastAsia"/>
                              </w:rPr>
                              <w:t>である</w:t>
                            </w:r>
                            <w:r w:rsidRPr="00900679">
                              <w:rPr>
                                <w:rFonts w:hint="eastAsia"/>
                              </w:rPr>
                              <w:t>。今でも</w:t>
                            </w:r>
                            <w:r w:rsidR="004A362B">
                              <w:rPr>
                                <w:rFonts w:hint="eastAsia"/>
                              </w:rPr>
                              <w:t>バルセロナでは、</w:t>
                            </w:r>
                            <w:r w:rsidRPr="00900679">
                              <w:rPr>
                                <w:rFonts w:hint="eastAsia"/>
                              </w:rPr>
                              <w:t>市民の反対運動が強い。</w:t>
                            </w:r>
                          </w:p>
                          <w:p w14:paraId="61BD230E" w14:textId="1BC58DBE" w:rsidR="004E3DF2" w:rsidRDefault="004E3DF2" w:rsidP="004C6516">
                            <w:pPr>
                              <w:ind w:leftChars="33" w:left="283" w:hangingChars="102" w:hanging="214"/>
                            </w:pPr>
                            <w:r>
                              <w:rPr>
                                <w:rFonts w:hint="eastAsia"/>
                              </w:rPr>
                              <w:t>・バルセロナでは、</w:t>
                            </w:r>
                            <w:r w:rsidRPr="00900679">
                              <w:rPr>
                                <w:rFonts w:hint="eastAsia"/>
                              </w:rPr>
                              <w:t>2015</w:t>
                            </w:r>
                            <w:r w:rsidRPr="00900679">
                              <w:rPr>
                                <w:rFonts w:hint="eastAsia"/>
                              </w:rPr>
                              <w:t>年上半期にオーバーツーリズムが顕在化した。市民運動のリーダー</w:t>
                            </w:r>
                            <w:r w:rsidR="004A362B">
                              <w:rPr>
                                <w:rFonts w:hint="eastAsia"/>
                              </w:rPr>
                              <w:t>であ</w:t>
                            </w:r>
                            <w:r w:rsidRPr="00900679">
                              <w:rPr>
                                <w:rFonts w:hint="eastAsia"/>
                              </w:rPr>
                              <w:t>った現市長は</w:t>
                            </w:r>
                            <w:r w:rsidR="004A362B">
                              <w:rPr>
                                <w:rFonts w:hint="eastAsia"/>
                              </w:rPr>
                              <w:t>、</w:t>
                            </w:r>
                            <w:r w:rsidRPr="00900679">
                              <w:rPr>
                                <w:rFonts w:hint="eastAsia"/>
                              </w:rPr>
                              <w:t>ホテル建設</w:t>
                            </w:r>
                            <w:r w:rsidR="004A362B">
                              <w:rPr>
                                <w:rFonts w:hint="eastAsia"/>
                              </w:rPr>
                              <w:t>の</w:t>
                            </w:r>
                            <w:r w:rsidRPr="00900679">
                              <w:rPr>
                                <w:rFonts w:hint="eastAsia"/>
                              </w:rPr>
                              <w:t>凍結</w:t>
                            </w:r>
                            <w:r>
                              <w:rPr>
                                <w:rFonts w:hint="eastAsia"/>
                              </w:rPr>
                              <w:t>派であった。オーバーツーリズムについて、</w:t>
                            </w:r>
                            <w:r w:rsidRPr="00900679">
                              <w:rPr>
                                <w:rFonts w:hint="eastAsia"/>
                              </w:rPr>
                              <w:t>バルセロナでは住宅問題として</w:t>
                            </w:r>
                            <w:r>
                              <w:rPr>
                                <w:rFonts w:hint="eastAsia"/>
                              </w:rPr>
                              <w:t>捉えられ</w:t>
                            </w:r>
                            <w:r w:rsidRPr="00900679">
                              <w:rPr>
                                <w:rFonts w:hint="eastAsia"/>
                              </w:rPr>
                              <w:t>、良い場所に手頃に住めるだけの</w:t>
                            </w:r>
                            <w:r>
                              <w:rPr>
                                <w:rFonts w:hint="eastAsia"/>
                              </w:rPr>
                              <w:t>住宅</w:t>
                            </w:r>
                            <w:r w:rsidRPr="00900679">
                              <w:rPr>
                                <w:rFonts w:hint="eastAsia"/>
                              </w:rPr>
                              <w:t>ストックがない。そ</w:t>
                            </w:r>
                            <w:r w:rsidR="004A362B">
                              <w:rPr>
                                <w:rFonts w:hint="eastAsia"/>
                              </w:rPr>
                              <w:t>の点</w:t>
                            </w:r>
                            <w:r>
                              <w:rPr>
                                <w:rFonts w:hint="eastAsia"/>
                              </w:rPr>
                              <w:t>も</w:t>
                            </w:r>
                            <w:r w:rsidRPr="00900679">
                              <w:rPr>
                                <w:rFonts w:hint="eastAsia"/>
                              </w:rPr>
                              <w:t>支持を集め</w:t>
                            </w:r>
                            <w:r>
                              <w:rPr>
                                <w:rFonts w:hint="eastAsia"/>
                              </w:rPr>
                              <w:t>た</w:t>
                            </w:r>
                            <w:r w:rsidR="004A362B">
                              <w:rPr>
                                <w:rFonts w:hint="eastAsia"/>
                              </w:rPr>
                              <w:t>ところである</w:t>
                            </w:r>
                            <w:r>
                              <w:rPr>
                                <w:rFonts w:hint="eastAsia"/>
                              </w:rPr>
                              <w:t>。したがって、</w:t>
                            </w:r>
                            <w:r w:rsidRPr="00900679">
                              <w:rPr>
                                <w:rFonts w:hint="eastAsia"/>
                              </w:rPr>
                              <w:t>2015</w:t>
                            </w:r>
                            <w:r w:rsidRPr="00900679">
                              <w:rPr>
                                <w:rFonts w:hint="eastAsia"/>
                              </w:rPr>
                              <w:t>年の</w:t>
                            </w:r>
                            <w:r>
                              <w:rPr>
                                <w:rFonts w:hint="eastAsia"/>
                              </w:rPr>
                              <w:t>当選後</w:t>
                            </w:r>
                            <w:r w:rsidRPr="00900679">
                              <w:rPr>
                                <w:rFonts w:hint="eastAsia"/>
                              </w:rPr>
                              <w:t>、</w:t>
                            </w:r>
                            <w:r>
                              <w:rPr>
                                <w:rFonts w:hint="eastAsia"/>
                              </w:rPr>
                              <w:t>抑制プランが作られ、</w:t>
                            </w:r>
                            <w:r w:rsidRPr="00900679">
                              <w:rPr>
                                <w:rFonts w:hint="eastAsia"/>
                              </w:rPr>
                              <w:t>都心部は新たなホテル</w:t>
                            </w:r>
                            <w:r w:rsidR="004A362B">
                              <w:rPr>
                                <w:rFonts w:hint="eastAsia"/>
                              </w:rPr>
                              <w:t>は</w:t>
                            </w:r>
                            <w:r w:rsidRPr="00900679">
                              <w:rPr>
                                <w:rFonts w:hint="eastAsia"/>
                              </w:rPr>
                              <w:t>建設禁止、建てるなら郊外しか</w:t>
                            </w:r>
                            <w:r>
                              <w:rPr>
                                <w:rFonts w:hint="eastAsia"/>
                              </w:rPr>
                              <w:t>できないこと</w:t>
                            </w:r>
                            <w:r w:rsidRPr="00900679">
                              <w:rPr>
                                <w:rFonts w:hint="eastAsia"/>
                              </w:rPr>
                              <w:t>になっている。</w:t>
                            </w:r>
                          </w:p>
                          <w:p w14:paraId="2FF6CC18" w14:textId="6BD6EE47" w:rsidR="004E3DF2" w:rsidRDefault="004E3DF2" w:rsidP="004C6516">
                            <w:pPr>
                              <w:ind w:leftChars="33" w:left="283" w:hangingChars="102" w:hanging="214"/>
                            </w:pPr>
                            <w:r>
                              <w:rPr>
                                <w:rFonts w:hint="eastAsia"/>
                              </w:rPr>
                              <w:t>・抑制</w:t>
                            </w:r>
                            <w:r w:rsidRPr="00900679">
                              <w:rPr>
                                <w:rFonts w:hint="eastAsia"/>
                              </w:rPr>
                              <w:t>プラン</w:t>
                            </w:r>
                            <w:r w:rsidR="004A362B">
                              <w:rPr>
                                <w:rFonts w:hint="eastAsia"/>
                              </w:rPr>
                              <w:t>は、</w:t>
                            </w:r>
                            <w:r w:rsidRPr="00900679">
                              <w:rPr>
                                <w:rFonts w:hint="eastAsia"/>
                              </w:rPr>
                              <w:t>ゾーニング</w:t>
                            </w:r>
                            <w:r w:rsidR="004A362B">
                              <w:rPr>
                                <w:rFonts w:hint="eastAsia"/>
                              </w:rPr>
                              <w:t>規制</w:t>
                            </w:r>
                            <w:r>
                              <w:rPr>
                                <w:rFonts w:hint="eastAsia"/>
                              </w:rPr>
                              <w:t>であ</w:t>
                            </w:r>
                            <w:r w:rsidR="004A362B">
                              <w:rPr>
                                <w:rFonts w:hint="eastAsia"/>
                              </w:rPr>
                              <w:t>り、</w:t>
                            </w:r>
                            <w:r w:rsidRPr="00900679">
                              <w:rPr>
                                <w:rFonts w:hint="eastAsia"/>
                              </w:rPr>
                              <w:t>ポジティブ</w:t>
                            </w:r>
                            <w:r w:rsidR="004A362B">
                              <w:rPr>
                                <w:rFonts w:hint="eastAsia"/>
                              </w:rPr>
                              <w:t>な対応</w:t>
                            </w:r>
                            <w:r w:rsidRPr="00900679">
                              <w:rPr>
                                <w:rFonts w:hint="eastAsia"/>
                              </w:rPr>
                              <w:t>ではなく</w:t>
                            </w:r>
                            <w:r w:rsidR="004A362B">
                              <w:rPr>
                                <w:rFonts w:hint="eastAsia"/>
                              </w:rPr>
                              <w:t>て</w:t>
                            </w:r>
                            <w:r w:rsidRPr="00900679">
                              <w:rPr>
                                <w:rFonts w:hint="eastAsia"/>
                              </w:rPr>
                              <w:t>応急</w:t>
                            </w:r>
                            <w:r w:rsidR="004A362B">
                              <w:rPr>
                                <w:rFonts w:hint="eastAsia"/>
                              </w:rPr>
                              <w:t>処置</w:t>
                            </w:r>
                            <w:r w:rsidRPr="00900679">
                              <w:rPr>
                                <w:rFonts w:hint="eastAsia"/>
                              </w:rPr>
                              <w:t>的</w:t>
                            </w:r>
                            <w:r>
                              <w:rPr>
                                <w:rFonts w:hint="eastAsia"/>
                              </w:rPr>
                              <w:t>なものとなっている</w:t>
                            </w:r>
                            <w:r w:rsidRPr="00900679">
                              <w:rPr>
                                <w:rFonts w:hint="eastAsia"/>
                              </w:rPr>
                              <w:t>。</w:t>
                            </w:r>
                            <w:r w:rsidR="004A362B">
                              <w:rPr>
                                <w:rFonts w:hint="eastAsia"/>
                              </w:rPr>
                              <w:t>本来はより</w:t>
                            </w:r>
                            <w:r w:rsidRPr="00900679">
                              <w:rPr>
                                <w:rFonts w:hint="eastAsia"/>
                              </w:rPr>
                              <w:t>良い宿泊施設を誘導するという</w:t>
                            </w:r>
                            <w:r>
                              <w:rPr>
                                <w:rFonts w:hint="eastAsia"/>
                              </w:rPr>
                              <w:t>方</w:t>
                            </w:r>
                            <w:r w:rsidRPr="00900679">
                              <w:rPr>
                                <w:rFonts w:hint="eastAsia"/>
                              </w:rPr>
                              <w:t>が</w:t>
                            </w:r>
                            <w:r w:rsidR="004A362B">
                              <w:rPr>
                                <w:rFonts w:hint="eastAsia"/>
                              </w:rPr>
                              <w:t>好ましい</w:t>
                            </w:r>
                            <w:r w:rsidRPr="00900679">
                              <w:rPr>
                                <w:rFonts w:hint="eastAsia"/>
                              </w:rPr>
                              <w:t>が、観光活動はスピードが</w:t>
                            </w:r>
                            <w:r w:rsidR="004A362B">
                              <w:rPr>
                                <w:rFonts w:hint="eastAsia"/>
                              </w:rPr>
                              <w:t>早い</w:t>
                            </w:r>
                            <w:r w:rsidRPr="00900679">
                              <w:rPr>
                                <w:rFonts w:hint="eastAsia"/>
                              </w:rPr>
                              <w:t>ため、悠長に言っていられないというのがバルセロナの判断</w:t>
                            </w:r>
                            <w:r>
                              <w:rPr>
                                <w:rFonts w:hint="eastAsia"/>
                              </w:rPr>
                              <w:t>になっている</w:t>
                            </w:r>
                            <w:r w:rsidRPr="00900679">
                              <w:rPr>
                                <w:rFonts w:hint="eastAsia"/>
                              </w:rPr>
                              <w:t>。</w:t>
                            </w:r>
                          </w:p>
                          <w:p w14:paraId="2A007FCC" w14:textId="50C57486" w:rsidR="004E3DF2" w:rsidRDefault="004E3DF2" w:rsidP="004C6516">
                            <w:pPr>
                              <w:ind w:leftChars="33" w:left="283" w:hangingChars="102" w:hanging="214"/>
                            </w:pPr>
                            <w:r>
                              <w:rPr>
                                <w:rFonts w:hint="eastAsia"/>
                              </w:rPr>
                              <w:t>・</w:t>
                            </w:r>
                            <w:r w:rsidRPr="00900679">
                              <w:rPr>
                                <w:rFonts w:hint="eastAsia"/>
                              </w:rPr>
                              <w:t>民業圧迫という反対</w:t>
                            </w:r>
                            <w:r>
                              <w:rPr>
                                <w:rFonts w:hint="eastAsia"/>
                              </w:rPr>
                              <w:t>意見</w:t>
                            </w:r>
                            <w:r w:rsidRPr="00900679">
                              <w:rPr>
                                <w:rFonts w:hint="eastAsia"/>
                              </w:rPr>
                              <w:t>はあるし、民泊協同組合に話を聞くと、市の取り組みは間違っているという</w:t>
                            </w:r>
                            <w:r w:rsidR="004A362B">
                              <w:rPr>
                                <w:rFonts w:hint="eastAsia"/>
                              </w:rPr>
                              <w:t>意見も</w:t>
                            </w:r>
                            <w:r w:rsidRPr="00900679">
                              <w:rPr>
                                <w:rFonts w:hint="eastAsia"/>
                              </w:rPr>
                              <w:t>あるが、訴訟問題に</w:t>
                            </w:r>
                            <w:r>
                              <w:rPr>
                                <w:rFonts w:hint="eastAsia"/>
                              </w:rPr>
                              <w:t>までは</w:t>
                            </w:r>
                            <w:r w:rsidRPr="00900679">
                              <w:rPr>
                                <w:rFonts w:hint="eastAsia"/>
                              </w:rPr>
                              <w:t>発展しておらず、市長に反対している人も</w:t>
                            </w:r>
                            <w:r>
                              <w:rPr>
                                <w:rFonts w:hint="eastAsia"/>
                              </w:rPr>
                              <w:t>抑制</w:t>
                            </w:r>
                            <w:r w:rsidRPr="00900679">
                              <w:rPr>
                                <w:rFonts w:hint="eastAsia"/>
                              </w:rPr>
                              <w:t>プランは支持している。一般市民から</w:t>
                            </w:r>
                            <w:r>
                              <w:rPr>
                                <w:rFonts w:hint="eastAsia"/>
                              </w:rPr>
                              <w:t>も評価を得ている</w:t>
                            </w:r>
                            <w:r w:rsidR="004A362B">
                              <w:rPr>
                                <w:rFonts w:hint="eastAsia"/>
                              </w:rPr>
                              <w:t>のが実態である</w:t>
                            </w:r>
                            <w:r>
                              <w:rPr>
                                <w:rFonts w:hint="eastAsia"/>
                              </w:rPr>
                              <w:t>。</w:t>
                            </w:r>
                          </w:p>
                          <w:p w14:paraId="1A50B930" w14:textId="77777777" w:rsidR="004A362B" w:rsidRDefault="004E3DF2" w:rsidP="004C6516">
                            <w:pPr>
                              <w:ind w:leftChars="33" w:left="283" w:hangingChars="102" w:hanging="214"/>
                            </w:pPr>
                            <w:r>
                              <w:rPr>
                                <w:rFonts w:hint="eastAsia"/>
                              </w:rPr>
                              <w:t>・対策としては、</w:t>
                            </w:r>
                            <w:r w:rsidRPr="00900679">
                              <w:rPr>
                                <w:rFonts w:hint="eastAsia"/>
                              </w:rPr>
                              <w:t>基本は宿泊施設の総量調整だが、それ以外に観光税を引き上げる話と、マナー啓発（</w:t>
                            </w:r>
                            <w:r>
                              <w:rPr>
                                <w:rFonts w:hint="eastAsia"/>
                              </w:rPr>
                              <w:t>「</w:t>
                            </w:r>
                            <w:r w:rsidRPr="00900679">
                              <w:rPr>
                                <w:rFonts w:hint="eastAsia"/>
                              </w:rPr>
                              <w:t>違法民泊に泊まるな</w:t>
                            </w:r>
                            <w:r>
                              <w:rPr>
                                <w:rFonts w:hint="eastAsia"/>
                              </w:rPr>
                              <w:t>」</w:t>
                            </w:r>
                            <w:r w:rsidRPr="00900679">
                              <w:rPr>
                                <w:rFonts w:hint="eastAsia"/>
                              </w:rPr>
                              <w:t>という啓発）、他</w:t>
                            </w:r>
                            <w:r>
                              <w:rPr>
                                <w:rFonts w:hint="eastAsia"/>
                              </w:rPr>
                              <w:t>地域</w:t>
                            </w:r>
                            <w:r w:rsidRPr="00900679">
                              <w:rPr>
                                <w:rFonts w:hint="eastAsia"/>
                              </w:rPr>
                              <w:t>に分散させる</w:t>
                            </w:r>
                            <w:r w:rsidR="004A362B">
                              <w:rPr>
                                <w:rFonts w:hint="eastAsia"/>
                              </w:rPr>
                              <w:t>取組みを</w:t>
                            </w:r>
                            <w:r w:rsidRPr="00900679">
                              <w:rPr>
                                <w:rFonts w:hint="eastAsia"/>
                              </w:rPr>
                              <w:t>行っている。</w:t>
                            </w:r>
                          </w:p>
                          <w:p w14:paraId="68A1B4E6" w14:textId="35BAFE96" w:rsidR="004E3DF2" w:rsidRDefault="004A362B" w:rsidP="004C6516">
                            <w:pPr>
                              <w:ind w:leftChars="33" w:left="283" w:hangingChars="102" w:hanging="214"/>
                            </w:pPr>
                            <w:r>
                              <w:rPr>
                                <w:rFonts w:hint="eastAsia"/>
                              </w:rPr>
                              <w:t>・</w:t>
                            </w:r>
                            <w:r w:rsidR="004E3DF2" w:rsidRPr="00900679">
                              <w:rPr>
                                <w:rFonts w:hint="eastAsia"/>
                              </w:rPr>
                              <w:t>ただ、</w:t>
                            </w:r>
                            <w:r>
                              <w:rPr>
                                <w:rFonts w:hint="eastAsia"/>
                              </w:rPr>
                              <w:t>現在急増している観光客に対して、周辺への</w:t>
                            </w:r>
                            <w:r w:rsidR="004E3DF2" w:rsidRPr="00900679">
                              <w:rPr>
                                <w:rFonts w:hint="eastAsia"/>
                              </w:rPr>
                              <w:t>分散策はあまり本質的ではない。</w:t>
                            </w:r>
                            <w:r>
                              <w:rPr>
                                <w:rFonts w:hint="eastAsia"/>
                              </w:rPr>
                              <w:t>やはり</w:t>
                            </w:r>
                            <w:r w:rsidR="004E3DF2" w:rsidRPr="00900679">
                              <w:rPr>
                                <w:rFonts w:hint="eastAsia"/>
                              </w:rPr>
                              <w:t>初めて</w:t>
                            </w:r>
                            <w:r>
                              <w:rPr>
                                <w:rFonts w:hint="eastAsia"/>
                              </w:rPr>
                              <w:t>の</w:t>
                            </w:r>
                            <w:r w:rsidR="004E3DF2" w:rsidRPr="00900679">
                              <w:rPr>
                                <w:rFonts w:hint="eastAsia"/>
                              </w:rPr>
                              <w:t>観光客はサグラダ・ファミリア</w:t>
                            </w:r>
                            <w:r w:rsidR="004E3DF2">
                              <w:rPr>
                                <w:rFonts w:hint="eastAsia"/>
                              </w:rPr>
                              <w:t>へ必ず行きたがる</w:t>
                            </w:r>
                            <w:r>
                              <w:rPr>
                                <w:rFonts w:hint="eastAsia"/>
                              </w:rPr>
                              <w:t>し、それを止められない。ただし、リピーターには効果的であると思うし、カタルーニャ州としては、そのような誘導も図っている</w:t>
                            </w:r>
                            <w:r w:rsidR="004E3DF2" w:rsidRPr="00900679">
                              <w:rPr>
                                <w:rFonts w:hint="eastAsia"/>
                              </w:rPr>
                              <w:t>。</w:t>
                            </w:r>
                          </w:p>
                          <w:p w14:paraId="1B23078E" w14:textId="6C0BACF5" w:rsidR="004E3DF2" w:rsidRPr="004C6516" w:rsidRDefault="004E3DF2" w:rsidP="004C6516">
                            <w:pPr>
                              <w:jc w:val="right"/>
                            </w:pPr>
                            <w:r>
                              <w:rPr>
                                <w:rFonts w:hint="eastAsia"/>
                              </w:rPr>
                              <w:t xml:space="preserve">　　</w:t>
                            </w:r>
                            <w:r w:rsidRPr="00052CDC">
                              <w:rPr>
                                <w:rFonts w:hint="eastAsia"/>
                                <w:sz w:val="18"/>
                                <w:szCs w:val="18"/>
                              </w:rPr>
                              <w:t>※</w:t>
                            </w:r>
                            <w:r>
                              <w:rPr>
                                <w:rFonts w:hint="eastAsia"/>
                                <w:sz w:val="18"/>
                                <w:szCs w:val="18"/>
                              </w:rPr>
                              <w:t>阿部大輔</w:t>
                            </w:r>
                            <w:r w:rsidRPr="00253233">
                              <w:rPr>
                                <w:rFonts w:hint="eastAsia"/>
                                <w:sz w:val="18"/>
                                <w:szCs w:val="18"/>
                              </w:rPr>
                              <w:t>教授</w:t>
                            </w:r>
                            <w:r w:rsidR="004A362B">
                              <w:rPr>
                                <w:rFonts w:hint="eastAsia"/>
                                <w:sz w:val="18"/>
                                <w:szCs w:val="18"/>
                              </w:rPr>
                              <w:t>（龍谷大学）</w:t>
                            </w:r>
                            <w:r>
                              <w:rPr>
                                <w:rFonts w:hint="eastAsia"/>
                                <w:sz w:val="18"/>
                                <w:szCs w:val="18"/>
                              </w:rPr>
                              <w:t>ヒアリング（</w:t>
                            </w:r>
                            <w:r>
                              <w:rPr>
                                <w:rFonts w:hint="eastAsia"/>
                                <w:sz w:val="18"/>
                                <w:szCs w:val="18"/>
                              </w:rPr>
                              <w:t>2020.1.7</w:t>
                            </w:r>
                            <w:r>
                              <w:rPr>
                                <w:rFonts w:hint="eastAsia"/>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85B51" id="テキスト ボックス 5" o:spid="_x0000_s1028" style="position:absolute;left:0;text-align:left;margin-left:22.8pt;margin-top:5.55pt;width:440.25pt;height:52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HkwIAAAIFAAAOAAAAZHJzL2Uyb0RvYy54bWysVMFu2zAMvQ/YPwi6r07SJG2DOEXWosOA&#10;oi3WDj0rslR7k0VNUmK3xwYY9hH7hWHnfY9/ZJTsJO2607CLTIrkE/lIenpcl4qshHUF6JT293qU&#10;CM0hK/RdSj/enL05pMR5pjOmQIuU3gtHj2evX00rMxEDyEFlwhIE0W5SmZTm3ptJkjiei5K5PTBC&#10;o1GCLZlH1d4lmWUVopcqGfR646QCmxkLXDiHt6etkc4ivpSC+0spnfBEpRRz8/G08VyEM5lN2eTO&#10;MpMXvEuD/UMWJSs0PrqFOmWekaUtXkCVBbfgQPo9DmUCUhZcxBqwmn7vj2quc2ZErAXJcWZLk/t/&#10;sPxidWVJkaV0RIlmJbaoWX9tHn80j7+a9TfSrL8363Xz+BN1Mgp0VcZNMOraYJyv30KNbd/cO7wM&#10;LNTSluGL9RG0I/H3W7JF7QnHy9HoqN8/wFc52sbj4eFwFNuR7MKNdf6dgJIEIaUWljr7gC2NTLPV&#10;ufOR8qxLnGWfKJGlwgaumCL744NhSAwBO1+UNpAh0IEqsrNCqaiEiRMnyhKMTanysSiMeOalNKkw&#10;231M9QVCgN7GLxTjn7vXnyEEr1Pm8vaZDKXOS2lMNZDbkhgkXy/q2JvBhuAFZPfIu4V2kJ3hZwUC&#10;njPnr5jFwpFq3EZ/iYdUgLlCJ1GSg334233wx4FCKyUVbkJK3Zcls4IS9V7jqB31h8OwOlEZjg4G&#10;qNinlsVTi16WJ4AE9nHvDY9i8PdqI0oL5S0u7Ty8iiamOb6dUr8RT3y7n7j0XMzn0QmXxTB/rq8N&#10;D9CB+0DkTX3LrOnGw+NkXcBmZ7qmt/3f+YZIDfOlB1n4YAw8t6x2Ci5anJnupxA2+akevXa/rtlv&#10;AAAA//8DAFBLAwQUAAYACAAAACEA7sNJvd8AAAAKAQAADwAAAGRycy9kb3ducmV2LnhtbEyP0UrE&#10;MBBF3wX/IYzgi7hplt261qaLCgVBFFz9gLQZ22IyKU26W//e8UnfZu693DlT7hfvxBGnOATSoFYZ&#10;CKQ22IE6DR/v9fUOREyGrHGBUMM3RthX52elKWw40RseD6kTXEKxMBr6lMZCytj26E1chRGJvc8w&#10;eZN4nTppJ3Picu/kOsty6c1AfKE3Iz722H4dZq/hIV35WcmX55u2bp7UJq/d8Kq0vrxY7u9AJFzS&#10;Xxh+8RkdKmZqwkw2Cqdhs805ybpSINi/Xec8NCxk250CWZXy/wvVDwAAAP//AwBQSwECLQAUAAYA&#10;CAAAACEAtoM4kv4AAADhAQAAEwAAAAAAAAAAAAAAAAAAAAAAW0NvbnRlbnRfVHlwZXNdLnhtbFBL&#10;AQItABQABgAIAAAAIQA4/SH/1gAAAJQBAAALAAAAAAAAAAAAAAAAAC8BAABfcmVscy8ucmVsc1BL&#10;AQItABQABgAIAAAAIQAUs+iHkwIAAAIFAAAOAAAAAAAAAAAAAAAAAC4CAABkcnMvZTJvRG9jLnht&#10;bFBLAQItABQABgAIAAAAIQDuw0m93wAAAAoBAAAPAAAAAAAAAAAAAAAAAO0EAABkcnMvZG93bnJl&#10;di54bWxQSwUGAAAAAAQABADzAAAA+QUAAAAA&#10;" fillcolor="white [3201]" strokeweight=".5pt">
                <v:stroke dashstyle="dash"/>
                <v:textbox>
                  <w:txbxContent>
                    <w:p w14:paraId="06721E1A" w14:textId="5069C252" w:rsidR="004A362B" w:rsidRPr="00E336F7" w:rsidRDefault="004A362B" w:rsidP="004C6516">
                      <w:pPr>
                        <w:ind w:leftChars="33" w:left="283" w:hangingChars="102" w:hanging="214"/>
                        <w:rPr>
                          <w:rFonts w:ascii="ＭＳ ゴシック" w:eastAsia="ＭＳ ゴシック" w:hAnsi="ＭＳ ゴシック"/>
                        </w:rPr>
                      </w:pPr>
                      <w:r w:rsidRPr="00E336F7">
                        <w:rPr>
                          <w:rFonts w:ascii="ＭＳ ゴシック" w:eastAsia="ＭＳ ゴシック" w:hAnsi="ＭＳ ゴシック" w:hint="eastAsia"/>
                        </w:rPr>
                        <w:t>○バルセロナの</w:t>
                      </w:r>
                      <w:r w:rsidRPr="00E336F7">
                        <w:rPr>
                          <w:rFonts w:ascii="ＭＳ ゴシック" w:eastAsia="ＭＳ ゴシック" w:hAnsi="ＭＳ ゴシック"/>
                        </w:rPr>
                        <w:t>オーバーツーリズム</w:t>
                      </w:r>
                      <w:r w:rsidR="00E336F7">
                        <w:rPr>
                          <w:rFonts w:ascii="ＭＳ ゴシック" w:eastAsia="ＭＳ ゴシック" w:hAnsi="ＭＳ ゴシック" w:hint="eastAsia"/>
                        </w:rPr>
                        <w:t>について</w:t>
                      </w:r>
                    </w:p>
                    <w:p w14:paraId="3101C08C" w14:textId="601D31D1" w:rsidR="004E3DF2" w:rsidRDefault="004A362B" w:rsidP="004C6516">
                      <w:pPr>
                        <w:ind w:leftChars="33" w:left="283" w:hangingChars="102" w:hanging="214"/>
                      </w:pPr>
                      <w:r>
                        <w:rPr>
                          <w:rFonts w:hint="eastAsia"/>
                        </w:rPr>
                        <w:t>・</w:t>
                      </w:r>
                      <w:r w:rsidR="004E3DF2" w:rsidRPr="00900679">
                        <w:rPr>
                          <w:rFonts w:hint="eastAsia"/>
                        </w:rPr>
                        <w:t>海外では</w:t>
                      </w:r>
                      <w:r>
                        <w:t>、</w:t>
                      </w:r>
                      <w:r>
                        <w:rPr>
                          <w:rFonts w:hint="eastAsia"/>
                        </w:rPr>
                        <w:t>観光客の急増により</w:t>
                      </w:r>
                      <w:r w:rsidR="004E3DF2" w:rsidRPr="00900679">
                        <w:rPr>
                          <w:rFonts w:hint="eastAsia"/>
                        </w:rPr>
                        <w:t>市民からの反発が大きく、</w:t>
                      </w:r>
                      <w:r>
                        <w:rPr>
                          <w:rFonts w:hint="eastAsia"/>
                        </w:rPr>
                        <w:t>ゆえに</w:t>
                      </w:r>
                      <w:r w:rsidR="004E3DF2" w:rsidRPr="00900679">
                        <w:rPr>
                          <w:rFonts w:hint="eastAsia"/>
                        </w:rPr>
                        <w:t>行政が動いている。その大きな理由は家賃の上昇だ。</w:t>
                      </w:r>
                    </w:p>
                    <w:p w14:paraId="7CA85B22" w14:textId="52842E47" w:rsidR="004E3DF2" w:rsidRDefault="004E3DF2" w:rsidP="004C6516">
                      <w:pPr>
                        <w:ind w:leftChars="33" w:left="283" w:hangingChars="102" w:hanging="214"/>
                      </w:pPr>
                      <w:r>
                        <w:rPr>
                          <w:rFonts w:hint="eastAsia"/>
                        </w:rPr>
                        <w:t>・</w:t>
                      </w:r>
                      <w:r w:rsidRPr="00900679">
                        <w:rPr>
                          <w:rFonts w:hint="eastAsia"/>
                        </w:rPr>
                        <w:t>市民側の反対運動</w:t>
                      </w:r>
                      <w:r w:rsidR="004A362B">
                        <w:rPr>
                          <w:rFonts w:hint="eastAsia"/>
                        </w:rPr>
                        <w:t>は、あまり</w:t>
                      </w:r>
                      <w:r w:rsidRPr="00900679">
                        <w:rPr>
                          <w:rFonts w:hint="eastAsia"/>
                        </w:rPr>
                        <w:t>日本では</w:t>
                      </w:r>
                      <w:r w:rsidR="004A362B">
                        <w:rPr>
                          <w:rFonts w:hint="eastAsia"/>
                        </w:rPr>
                        <w:t>起こっていない。</w:t>
                      </w:r>
                      <w:r>
                        <w:rPr>
                          <w:rFonts w:hint="eastAsia"/>
                        </w:rPr>
                        <w:t>メディアで</w:t>
                      </w:r>
                      <w:r w:rsidRPr="00900679">
                        <w:rPr>
                          <w:rFonts w:hint="eastAsia"/>
                        </w:rPr>
                        <w:t>オーバーツーリズム</w:t>
                      </w:r>
                      <w:r>
                        <w:rPr>
                          <w:rFonts w:hint="eastAsia"/>
                        </w:rPr>
                        <w:t>が取り上げられるようにな</w:t>
                      </w:r>
                      <w:r w:rsidR="004A362B">
                        <w:rPr>
                          <w:rFonts w:hint="eastAsia"/>
                        </w:rPr>
                        <w:t>り</w:t>
                      </w:r>
                      <w:r w:rsidRPr="00900679">
                        <w:rPr>
                          <w:rFonts w:hint="eastAsia"/>
                        </w:rPr>
                        <w:t>、新聞</w:t>
                      </w:r>
                      <w:r w:rsidR="004A362B">
                        <w:rPr>
                          <w:rFonts w:hint="eastAsia"/>
                        </w:rPr>
                        <w:t>記者</w:t>
                      </w:r>
                      <w:r w:rsidRPr="00900679">
                        <w:rPr>
                          <w:rFonts w:hint="eastAsia"/>
                        </w:rPr>
                        <w:t>が取材をす</w:t>
                      </w:r>
                      <w:r>
                        <w:rPr>
                          <w:rFonts w:hint="eastAsia"/>
                        </w:rPr>
                        <w:t>れば</w:t>
                      </w:r>
                      <w:r w:rsidR="004A362B">
                        <w:rPr>
                          <w:rFonts w:hint="eastAsia"/>
                        </w:rPr>
                        <w:t>、住民も</w:t>
                      </w:r>
                      <w:r>
                        <w:rPr>
                          <w:rFonts w:hint="eastAsia"/>
                        </w:rPr>
                        <w:t>「</w:t>
                      </w:r>
                      <w:r w:rsidRPr="00900679">
                        <w:rPr>
                          <w:rFonts w:hint="eastAsia"/>
                        </w:rPr>
                        <w:t>困るね</w:t>
                      </w:r>
                      <w:r>
                        <w:rPr>
                          <w:rFonts w:hint="eastAsia"/>
                        </w:rPr>
                        <w:t>」</w:t>
                      </w:r>
                      <w:r w:rsidRPr="00900679">
                        <w:rPr>
                          <w:rFonts w:hint="eastAsia"/>
                        </w:rPr>
                        <w:t>とは言うが、大きな論点になっておらず、これが</w:t>
                      </w:r>
                      <w:r>
                        <w:rPr>
                          <w:rFonts w:hint="eastAsia"/>
                        </w:rPr>
                        <w:t>外国の</w:t>
                      </w:r>
                      <w:r w:rsidRPr="00900679">
                        <w:rPr>
                          <w:rFonts w:hint="eastAsia"/>
                        </w:rPr>
                        <w:t>都市と</w:t>
                      </w:r>
                      <w:r>
                        <w:rPr>
                          <w:rFonts w:hint="eastAsia"/>
                        </w:rPr>
                        <w:t>日本の都市の</w:t>
                      </w:r>
                      <w:r w:rsidRPr="00900679">
                        <w:rPr>
                          <w:rFonts w:hint="eastAsia"/>
                        </w:rPr>
                        <w:t>違い</w:t>
                      </w:r>
                      <w:r w:rsidR="004A362B">
                        <w:rPr>
                          <w:rFonts w:hint="eastAsia"/>
                        </w:rPr>
                        <w:t>である</w:t>
                      </w:r>
                      <w:r w:rsidRPr="00900679">
                        <w:rPr>
                          <w:rFonts w:hint="eastAsia"/>
                        </w:rPr>
                        <w:t>。今でも</w:t>
                      </w:r>
                      <w:r w:rsidR="004A362B">
                        <w:rPr>
                          <w:rFonts w:hint="eastAsia"/>
                        </w:rPr>
                        <w:t>バルセロナでは、</w:t>
                      </w:r>
                      <w:r w:rsidRPr="00900679">
                        <w:rPr>
                          <w:rFonts w:hint="eastAsia"/>
                        </w:rPr>
                        <w:t>市民の反対運動が強い。</w:t>
                      </w:r>
                    </w:p>
                    <w:p w14:paraId="61BD230E" w14:textId="1BC58DBE" w:rsidR="004E3DF2" w:rsidRDefault="004E3DF2" w:rsidP="004C6516">
                      <w:pPr>
                        <w:ind w:leftChars="33" w:left="283" w:hangingChars="102" w:hanging="214"/>
                      </w:pPr>
                      <w:r>
                        <w:rPr>
                          <w:rFonts w:hint="eastAsia"/>
                        </w:rPr>
                        <w:t>・バルセロナでは、</w:t>
                      </w:r>
                      <w:r w:rsidRPr="00900679">
                        <w:rPr>
                          <w:rFonts w:hint="eastAsia"/>
                        </w:rPr>
                        <w:t>2015</w:t>
                      </w:r>
                      <w:r w:rsidRPr="00900679">
                        <w:rPr>
                          <w:rFonts w:hint="eastAsia"/>
                        </w:rPr>
                        <w:t>年上半期にオーバーツーリズムが顕在化した。市民運動のリーダー</w:t>
                      </w:r>
                      <w:r w:rsidR="004A362B">
                        <w:rPr>
                          <w:rFonts w:hint="eastAsia"/>
                        </w:rPr>
                        <w:t>であ</w:t>
                      </w:r>
                      <w:r w:rsidRPr="00900679">
                        <w:rPr>
                          <w:rFonts w:hint="eastAsia"/>
                        </w:rPr>
                        <w:t>った現市長は</w:t>
                      </w:r>
                      <w:r w:rsidR="004A362B">
                        <w:rPr>
                          <w:rFonts w:hint="eastAsia"/>
                        </w:rPr>
                        <w:t>、</w:t>
                      </w:r>
                      <w:r w:rsidRPr="00900679">
                        <w:rPr>
                          <w:rFonts w:hint="eastAsia"/>
                        </w:rPr>
                        <w:t>ホテル建設</w:t>
                      </w:r>
                      <w:r w:rsidR="004A362B">
                        <w:rPr>
                          <w:rFonts w:hint="eastAsia"/>
                        </w:rPr>
                        <w:t>の</w:t>
                      </w:r>
                      <w:r w:rsidRPr="00900679">
                        <w:rPr>
                          <w:rFonts w:hint="eastAsia"/>
                        </w:rPr>
                        <w:t>凍結</w:t>
                      </w:r>
                      <w:r>
                        <w:rPr>
                          <w:rFonts w:hint="eastAsia"/>
                        </w:rPr>
                        <w:t>派であった。オーバーツーリズムについて、</w:t>
                      </w:r>
                      <w:r w:rsidRPr="00900679">
                        <w:rPr>
                          <w:rFonts w:hint="eastAsia"/>
                        </w:rPr>
                        <w:t>バルセロナでは住宅問題として</w:t>
                      </w:r>
                      <w:r>
                        <w:rPr>
                          <w:rFonts w:hint="eastAsia"/>
                        </w:rPr>
                        <w:t>捉えられ</w:t>
                      </w:r>
                      <w:r w:rsidRPr="00900679">
                        <w:rPr>
                          <w:rFonts w:hint="eastAsia"/>
                        </w:rPr>
                        <w:t>、良い場所に手頃に住めるだけの</w:t>
                      </w:r>
                      <w:r>
                        <w:rPr>
                          <w:rFonts w:hint="eastAsia"/>
                        </w:rPr>
                        <w:t>住宅</w:t>
                      </w:r>
                      <w:r w:rsidRPr="00900679">
                        <w:rPr>
                          <w:rFonts w:hint="eastAsia"/>
                        </w:rPr>
                        <w:t>ストックがない。そ</w:t>
                      </w:r>
                      <w:r w:rsidR="004A362B">
                        <w:rPr>
                          <w:rFonts w:hint="eastAsia"/>
                        </w:rPr>
                        <w:t>の点</w:t>
                      </w:r>
                      <w:r>
                        <w:rPr>
                          <w:rFonts w:hint="eastAsia"/>
                        </w:rPr>
                        <w:t>も</w:t>
                      </w:r>
                      <w:r w:rsidRPr="00900679">
                        <w:rPr>
                          <w:rFonts w:hint="eastAsia"/>
                        </w:rPr>
                        <w:t>支持を集め</w:t>
                      </w:r>
                      <w:r>
                        <w:rPr>
                          <w:rFonts w:hint="eastAsia"/>
                        </w:rPr>
                        <w:t>た</w:t>
                      </w:r>
                      <w:r w:rsidR="004A362B">
                        <w:rPr>
                          <w:rFonts w:hint="eastAsia"/>
                        </w:rPr>
                        <w:t>ところである</w:t>
                      </w:r>
                      <w:r>
                        <w:rPr>
                          <w:rFonts w:hint="eastAsia"/>
                        </w:rPr>
                        <w:t>。したがって、</w:t>
                      </w:r>
                      <w:r w:rsidRPr="00900679">
                        <w:rPr>
                          <w:rFonts w:hint="eastAsia"/>
                        </w:rPr>
                        <w:t>2015</w:t>
                      </w:r>
                      <w:r w:rsidRPr="00900679">
                        <w:rPr>
                          <w:rFonts w:hint="eastAsia"/>
                        </w:rPr>
                        <w:t>年の</w:t>
                      </w:r>
                      <w:r>
                        <w:rPr>
                          <w:rFonts w:hint="eastAsia"/>
                        </w:rPr>
                        <w:t>当選後</w:t>
                      </w:r>
                      <w:r w:rsidRPr="00900679">
                        <w:rPr>
                          <w:rFonts w:hint="eastAsia"/>
                        </w:rPr>
                        <w:t>、</w:t>
                      </w:r>
                      <w:r>
                        <w:rPr>
                          <w:rFonts w:hint="eastAsia"/>
                        </w:rPr>
                        <w:t>抑制プランが作られ、</w:t>
                      </w:r>
                      <w:r w:rsidRPr="00900679">
                        <w:rPr>
                          <w:rFonts w:hint="eastAsia"/>
                        </w:rPr>
                        <w:t>都心部は新たなホテル</w:t>
                      </w:r>
                      <w:r w:rsidR="004A362B">
                        <w:rPr>
                          <w:rFonts w:hint="eastAsia"/>
                        </w:rPr>
                        <w:t>は</w:t>
                      </w:r>
                      <w:r w:rsidRPr="00900679">
                        <w:rPr>
                          <w:rFonts w:hint="eastAsia"/>
                        </w:rPr>
                        <w:t>建設禁止、建てるなら郊外しか</w:t>
                      </w:r>
                      <w:r>
                        <w:rPr>
                          <w:rFonts w:hint="eastAsia"/>
                        </w:rPr>
                        <w:t>できないこと</w:t>
                      </w:r>
                      <w:r w:rsidRPr="00900679">
                        <w:rPr>
                          <w:rFonts w:hint="eastAsia"/>
                        </w:rPr>
                        <w:t>になっている。</w:t>
                      </w:r>
                    </w:p>
                    <w:p w14:paraId="2FF6CC18" w14:textId="6BD6EE47" w:rsidR="004E3DF2" w:rsidRDefault="004E3DF2" w:rsidP="004C6516">
                      <w:pPr>
                        <w:ind w:leftChars="33" w:left="283" w:hangingChars="102" w:hanging="214"/>
                      </w:pPr>
                      <w:r>
                        <w:rPr>
                          <w:rFonts w:hint="eastAsia"/>
                        </w:rPr>
                        <w:t>・抑制</w:t>
                      </w:r>
                      <w:r w:rsidRPr="00900679">
                        <w:rPr>
                          <w:rFonts w:hint="eastAsia"/>
                        </w:rPr>
                        <w:t>プラン</w:t>
                      </w:r>
                      <w:r w:rsidR="004A362B">
                        <w:rPr>
                          <w:rFonts w:hint="eastAsia"/>
                        </w:rPr>
                        <w:t>は、</w:t>
                      </w:r>
                      <w:r w:rsidRPr="00900679">
                        <w:rPr>
                          <w:rFonts w:hint="eastAsia"/>
                        </w:rPr>
                        <w:t>ゾーニング</w:t>
                      </w:r>
                      <w:r w:rsidR="004A362B">
                        <w:rPr>
                          <w:rFonts w:hint="eastAsia"/>
                        </w:rPr>
                        <w:t>規制</w:t>
                      </w:r>
                      <w:r>
                        <w:rPr>
                          <w:rFonts w:hint="eastAsia"/>
                        </w:rPr>
                        <w:t>であ</w:t>
                      </w:r>
                      <w:r w:rsidR="004A362B">
                        <w:rPr>
                          <w:rFonts w:hint="eastAsia"/>
                        </w:rPr>
                        <w:t>り、</w:t>
                      </w:r>
                      <w:r w:rsidRPr="00900679">
                        <w:rPr>
                          <w:rFonts w:hint="eastAsia"/>
                        </w:rPr>
                        <w:t>ポジティブ</w:t>
                      </w:r>
                      <w:r w:rsidR="004A362B">
                        <w:rPr>
                          <w:rFonts w:hint="eastAsia"/>
                        </w:rPr>
                        <w:t>な対応</w:t>
                      </w:r>
                      <w:r w:rsidRPr="00900679">
                        <w:rPr>
                          <w:rFonts w:hint="eastAsia"/>
                        </w:rPr>
                        <w:t>ではなく</w:t>
                      </w:r>
                      <w:r w:rsidR="004A362B">
                        <w:rPr>
                          <w:rFonts w:hint="eastAsia"/>
                        </w:rPr>
                        <w:t>て</w:t>
                      </w:r>
                      <w:r w:rsidRPr="00900679">
                        <w:rPr>
                          <w:rFonts w:hint="eastAsia"/>
                        </w:rPr>
                        <w:t>応急</w:t>
                      </w:r>
                      <w:r w:rsidR="004A362B">
                        <w:rPr>
                          <w:rFonts w:hint="eastAsia"/>
                        </w:rPr>
                        <w:t>処置</w:t>
                      </w:r>
                      <w:r w:rsidRPr="00900679">
                        <w:rPr>
                          <w:rFonts w:hint="eastAsia"/>
                        </w:rPr>
                        <w:t>的</w:t>
                      </w:r>
                      <w:r>
                        <w:rPr>
                          <w:rFonts w:hint="eastAsia"/>
                        </w:rPr>
                        <w:t>なものとなっている</w:t>
                      </w:r>
                      <w:r w:rsidRPr="00900679">
                        <w:rPr>
                          <w:rFonts w:hint="eastAsia"/>
                        </w:rPr>
                        <w:t>。</w:t>
                      </w:r>
                      <w:r w:rsidR="004A362B">
                        <w:rPr>
                          <w:rFonts w:hint="eastAsia"/>
                        </w:rPr>
                        <w:t>本来はより</w:t>
                      </w:r>
                      <w:r w:rsidRPr="00900679">
                        <w:rPr>
                          <w:rFonts w:hint="eastAsia"/>
                        </w:rPr>
                        <w:t>良い宿泊施設を誘導するという</w:t>
                      </w:r>
                      <w:r>
                        <w:rPr>
                          <w:rFonts w:hint="eastAsia"/>
                        </w:rPr>
                        <w:t>方</w:t>
                      </w:r>
                      <w:r w:rsidRPr="00900679">
                        <w:rPr>
                          <w:rFonts w:hint="eastAsia"/>
                        </w:rPr>
                        <w:t>が</w:t>
                      </w:r>
                      <w:r w:rsidR="004A362B">
                        <w:rPr>
                          <w:rFonts w:hint="eastAsia"/>
                        </w:rPr>
                        <w:t>好ましい</w:t>
                      </w:r>
                      <w:r w:rsidRPr="00900679">
                        <w:rPr>
                          <w:rFonts w:hint="eastAsia"/>
                        </w:rPr>
                        <w:t>が、観光活動はスピードが</w:t>
                      </w:r>
                      <w:r w:rsidR="004A362B">
                        <w:rPr>
                          <w:rFonts w:hint="eastAsia"/>
                        </w:rPr>
                        <w:t>早い</w:t>
                      </w:r>
                      <w:r w:rsidRPr="00900679">
                        <w:rPr>
                          <w:rFonts w:hint="eastAsia"/>
                        </w:rPr>
                        <w:t>ため、悠長に言っていられないというのがバルセロナの判断</w:t>
                      </w:r>
                      <w:r>
                        <w:rPr>
                          <w:rFonts w:hint="eastAsia"/>
                        </w:rPr>
                        <w:t>になっている</w:t>
                      </w:r>
                      <w:r w:rsidRPr="00900679">
                        <w:rPr>
                          <w:rFonts w:hint="eastAsia"/>
                        </w:rPr>
                        <w:t>。</w:t>
                      </w:r>
                    </w:p>
                    <w:p w14:paraId="2A007FCC" w14:textId="50C57486" w:rsidR="004E3DF2" w:rsidRDefault="004E3DF2" w:rsidP="004C6516">
                      <w:pPr>
                        <w:ind w:leftChars="33" w:left="283" w:hangingChars="102" w:hanging="214"/>
                      </w:pPr>
                      <w:r>
                        <w:rPr>
                          <w:rFonts w:hint="eastAsia"/>
                        </w:rPr>
                        <w:t>・</w:t>
                      </w:r>
                      <w:r w:rsidRPr="00900679">
                        <w:rPr>
                          <w:rFonts w:hint="eastAsia"/>
                        </w:rPr>
                        <w:t>民業圧迫という反対</w:t>
                      </w:r>
                      <w:r>
                        <w:rPr>
                          <w:rFonts w:hint="eastAsia"/>
                        </w:rPr>
                        <w:t>意見</w:t>
                      </w:r>
                      <w:r w:rsidRPr="00900679">
                        <w:rPr>
                          <w:rFonts w:hint="eastAsia"/>
                        </w:rPr>
                        <w:t>はあるし、民泊協同組合に話を聞くと、市の取り組みは間違っているという</w:t>
                      </w:r>
                      <w:r w:rsidR="004A362B">
                        <w:rPr>
                          <w:rFonts w:hint="eastAsia"/>
                        </w:rPr>
                        <w:t>意見も</w:t>
                      </w:r>
                      <w:r w:rsidRPr="00900679">
                        <w:rPr>
                          <w:rFonts w:hint="eastAsia"/>
                        </w:rPr>
                        <w:t>あるが、訴訟問題に</w:t>
                      </w:r>
                      <w:r>
                        <w:rPr>
                          <w:rFonts w:hint="eastAsia"/>
                        </w:rPr>
                        <w:t>までは</w:t>
                      </w:r>
                      <w:r w:rsidRPr="00900679">
                        <w:rPr>
                          <w:rFonts w:hint="eastAsia"/>
                        </w:rPr>
                        <w:t>発展しておらず、市長に反対している人も</w:t>
                      </w:r>
                      <w:r>
                        <w:rPr>
                          <w:rFonts w:hint="eastAsia"/>
                        </w:rPr>
                        <w:t>抑制</w:t>
                      </w:r>
                      <w:r w:rsidRPr="00900679">
                        <w:rPr>
                          <w:rFonts w:hint="eastAsia"/>
                        </w:rPr>
                        <w:t>プランは支持している。一般市民から</w:t>
                      </w:r>
                      <w:r>
                        <w:rPr>
                          <w:rFonts w:hint="eastAsia"/>
                        </w:rPr>
                        <w:t>も評価を得ている</w:t>
                      </w:r>
                      <w:r w:rsidR="004A362B">
                        <w:rPr>
                          <w:rFonts w:hint="eastAsia"/>
                        </w:rPr>
                        <w:t>のが実態である</w:t>
                      </w:r>
                      <w:r>
                        <w:rPr>
                          <w:rFonts w:hint="eastAsia"/>
                        </w:rPr>
                        <w:t>。</w:t>
                      </w:r>
                    </w:p>
                    <w:p w14:paraId="1A50B930" w14:textId="77777777" w:rsidR="004A362B" w:rsidRDefault="004E3DF2" w:rsidP="004C6516">
                      <w:pPr>
                        <w:ind w:leftChars="33" w:left="283" w:hangingChars="102" w:hanging="214"/>
                      </w:pPr>
                      <w:r>
                        <w:rPr>
                          <w:rFonts w:hint="eastAsia"/>
                        </w:rPr>
                        <w:t>・対策としては、</w:t>
                      </w:r>
                      <w:r w:rsidRPr="00900679">
                        <w:rPr>
                          <w:rFonts w:hint="eastAsia"/>
                        </w:rPr>
                        <w:t>基本は宿泊施設の総量調整だが、それ以外に観光税を引き上げる話と、マナー啓発（</w:t>
                      </w:r>
                      <w:r>
                        <w:rPr>
                          <w:rFonts w:hint="eastAsia"/>
                        </w:rPr>
                        <w:t>「</w:t>
                      </w:r>
                      <w:r w:rsidRPr="00900679">
                        <w:rPr>
                          <w:rFonts w:hint="eastAsia"/>
                        </w:rPr>
                        <w:t>違法民泊に泊まるな</w:t>
                      </w:r>
                      <w:r>
                        <w:rPr>
                          <w:rFonts w:hint="eastAsia"/>
                        </w:rPr>
                        <w:t>」</w:t>
                      </w:r>
                      <w:r w:rsidRPr="00900679">
                        <w:rPr>
                          <w:rFonts w:hint="eastAsia"/>
                        </w:rPr>
                        <w:t>という啓発）、他</w:t>
                      </w:r>
                      <w:r>
                        <w:rPr>
                          <w:rFonts w:hint="eastAsia"/>
                        </w:rPr>
                        <w:t>地域</w:t>
                      </w:r>
                      <w:r w:rsidRPr="00900679">
                        <w:rPr>
                          <w:rFonts w:hint="eastAsia"/>
                        </w:rPr>
                        <w:t>に分散させる</w:t>
                      </w:r>
                      <w:r w:rsidR="004A362B">
                        <w:rPr>
                          <w:rFonts w:hint="eastAsia"/>
                        </w:rPr>
                        <w:t>取組みを</w:t>
                      </w:r>
                      <w:r w:rsidRPr="00900679">
                        <w:rPr>
                          <w:rFonts w:hint="eastAsia"/>
                        </w:rPr>
                        <w:t>行っている。</w:t>
                      </w:r>
                    </w:p>
                    <w:p w14:paraId="68A1B4E6" w14:textId="35BAFE96" w:rsidR="004E3DF2" w:rsidRDefault="004A362B" w:rsidP="004C6516">
                      <w:pPr>
                        <w:ind w:leftChars="33" w:left="283" w:hangingChars="102" w:hanging="214"/>
                      </w:pPr>
                      <w:r>
                        <w:rPr>
                          <w:rFonts w:hint="eastAsia"/>
                        </w:rPr>
                        <w:t>・</w:t>
                      </w:r>
                      <w:r w:rsidR="004E3DF2" w:rsidRPr="00900679">
                        <w:rPr>
                          <w:rFonts w:hint="eastAsia"/>
                        </w:rPr>
                        <w:t>ただ、</w:t>
                      </w:r>
                      <w:r>
                        <w:rPr>
                          <w:rFonts w:hint="eastAsia"/>
                        </w:rPr>
                        <w:t>現在急増している観光客に対して、周辺への</w:t>
                      </w:r>
                      <w:r w:rsidR="004E3DF2" w:rsidRPr="00900679">
                        <w:rPr>
                          <w:rFonts w:hint="eastAsia"/>
                        </w:rPr>
                        <w:t>分散策はあまり本質的ではない。</w:t>
                      </w:r>
                      <w:r>
                        <w:rPr>
                          <w:rFonts w:hint="eastAsia"/>
                        </w:rPr>
                        <w:t>やはり</w:t>
                      </w:r>
                      <w:r w:rsidR="004E3DF2" w:rsidRPr="00900679">
                        <w:rPr>
                          <w:rFonts w:hint="eastAsia"/>
                        </w:rPr>
                        <w:t>初めて</w:t>
                      </w:r>
                      <w:r>
                        <w:rPr>
                          <w:rFonts w:hint="eastAsia"/>
                        </w:rPr>
                        <w:t>の</w:t>
                      </w:r>
                      <w:r w:rsidR="004E3DF2" w:rsidRPr="00900679">
                        <w:rPr>
                          <w:rFonts w:hint="eastAsia"/>
                        </w:rPr>
                        <w:t>観光客はサグラダ・ファミリア</w:t>
                      </w:r>
                      <w:r w:rsidR="004E3DF2">
                        <w:rPr>
                          <w:rFonts w:hint="eastAsia"/>
                        </w:rPr>
                        <w:t>へ必ず行きたがる</w:t>
                      </w:r>
                      <w:r>
                        <w:rPr>
                          <w:rFonts w:hint="eastAsia"/>
                        </w:rPr>
                        <w:t>し、それを止められない。ただし、リピーターには効果的であると思うし、カタルーニャ州としては、そのような誘導も図っている</w:t>
                      </w:r>
                      <w:r w:rsidR="004E3DF2" w:rsidRPr="00900679">
                        <w:rPr>
                          <w:rFonts w:hint="eastAsia"/>
                        </w:rPr>
                        <w:t>。</w:t>
                      </w:r>
                    </w:p>
                    <w:p w14:paraId="1B23078E" w14:textId="6C0BACF5" w:rsidR="004E3DF2" w:rsidRPr="004C6516" w:rsidRDefault="004E3DF2" w:rsidP="004C6516">
                      <w:pPr>
                        <w:jc w:val="right"/>
                      </w:pPr>
                      <w:r>
                        <w:rPr>
                          <w:rFonts w:hint="eastAsia"/>
                        </w:rPr>
                        <w:t xml:space="preserve">　　</w:t>
                      </w:r>
                      <w:r w:rsidRPr="00052CDC">
                        <w:rPr>
                          <w:rFonts w:hint="eastAsia"/>
                          <w:sz w:val="18"/>
                          <w:szCs w:val="18"/>
                        </w:rPr>
                        <w:t>※</w:t>
                      </w:r>
                      <w:r>
                        <w:rPr>
                          <w:rFonts w:hint="eastAsia"/>
                          <w:sz w:val="18"/>
                          <w:szCs w:val="18"/>
                        </w:rPr>
                        <w:t>阿部大輔</w:t>
                      </w:r>
                      <w:r w:rsidRPr="00253233">
                        <w:rPr>
                          <w:rFonts w:hint="eastAsia"/>
                          <w:sz w:val="18"/>
                          <w:szCs w:val="18"/>
                        </w:rPr>
                        <w:t>教授</w:t>
                      </w:r>
                      <w:r w:rsidR="004A362B">
                        <w:rPr>
                          <w:rFonts w:hint="eastAsia"/>
                          <w:sz w:val="18"/>
                          <w:szCs w:val="18"/>
                        </w:rPr>
                        <w:t>（龍谷大学）</w:t>
                      </w:r>
                      <w:r>
                        <w:rPr>
                          <w:rFonts w:hint="eastAsia"/>
                          <w:sz w:val="18"/>
                          <w:szCs w:val="18"/>
                        </w:rPr>
                        <w:t>ヒアリング（</w:t>
                      </w:r>
                      <w:r>
                        <w:rPr>
                          <w:rFonts w:hint="eastAsia"/>
                          <w:sz w:val="18"/>
                          <w:szCs w:val="18"/>
                        </w:rPr>
                        <w:t>2020.1.7</w:t>
                      </w:r>
                      <w:r>
                        <w:rPr>
                          <w:rFonts w:hint="eastAsia"/>
                          <w:sz w:val="18"/>
                          <w:szCs w:val="18"/>
                        </w:rPr>
                        <w:t>）より</w:t>
                      </w:r>
                    </w:p>
                  </w:txbxContent>
                </v:textbox>
                <w10:wrap anchorx="margin"/>
              </v:roundrect>
            </w:pict>
          </mc:Fallback>
        </mc:AlternateContent>
      </w:r>
    </w:p>
    <w:p w14:paraId="596E6FCB" w14:textId="77777777" w:rsidR="004C6516" w:rsidRDefault="004C6516" w:rsidP="008008C2">
      <w:pPr>
        <w:ind w:leftChars="100" w:left="424" w:hangingChars="102" w:hanging="214"/>
      </w:pPr>
    </w:p>
    <w:p w14:paraId="77B8B90A" w14:textId="77777777" w:rsidR="004C6516" w:rsidRDefault="004C6516" w:rsidP="008008C2">
      <w:pPr>
        <w:ind w:leftChars="100" w:left="424" w:hangingChars="102" w:hanging="214"/>
      </w:pPr>
    </w:p>
    <w:p w14:paraId="7C79580A" w14:textId="77777777" w:rsidR="004C6516" w:rsidRDefault="004C6516" w:rsidP="008008C2">
      <w:pPr>
        <w:ind w:leftChars="100" w:left="424" w:hangingChars="102" w:hanging="214"/>
      </w:pPr>
    </w:p>
    <w:p w14:paraId="0F1343DF" w14:textId="77777777" w:rsidR="004C6516" w:rsidRDefault="004C6516" w:rsidP="008008C2">
      <w:pPr>
        <w:ind w:leftChars="100" w:left="424" w:hangingChars="102" w:hanging="214"/>
      </w:pPr>
    </w:p>
    <w:p w14:paraId="5D83BE3F" w14:textId="77777777" w:rsidR="004C6516" w:rsidRDefault="004C6516" w:rsidP="008008C2">
      <w:pPr>
        <w:ind w:leftChars="100" w:left="424" w:hangingChars="102" w:hanging="214"/>
      </w:pPr>
    </w:p>
    <w:p w14:paraId="355AE591" w14:textId="77777777" w:rsidR="004C6516" w:rsidRDefault="004C6516" w:rsidP="008008C2">
      <w:pPr>
        <w:ind w:leftChars="100" w:left="424" w:hangingChars="102" w:hanging="214"/>
      </w:pPr>
    </w:p>
    <w:p w14:paraId="73172A9F" w14:textId="77777777" w:rsidR="004C6516" w:rsidRDefault="004C6516" w:rsidP="008008C2">
      <w:pPr>
        <w:ind w:leftChars="100" w:left="424" w:hangingChars="102" w:hanging="214"/>
      </w:pPr>
    </w:p>
    <w:p w14:paraId="3C0AF6FF" w14:textId="77777777" w:rsidR="004C6516" w:rsidRDefault="004C6516" w:rsidP="008008C2">
      <w:pPr>
        <w:ind w:leftChars="100" w:left="424" w:hangingChars="102" w:hanging="214"/>
      </w:pPr>
    </w:p>
    <w:p w14:paraId="54F7CA81" w14:textId="77777777" w:rsidR="004C6516" w:rsidRDefault="004C6516" w:rsidP="008008C2">
      <w:pPr>
        <w:ind w:leftChars="100" w:left="424" w:hangingChars="102" w:hanging="214"/>
      </w:pPr>
    </w:p>
    <w:p w14:paraId="196A7A6B" w14:textId="77777777" w:rsidR="004C6516" w:rsidRDefault="004C6516" w:rsidP="008008C2">
      <w:pPr>
        <w:ind w:leftChars="100" w:left="424" w:hangingChars="102" w:hanging="214"/>
      </w:pPr>
    </w:p>
    <w:p w14:paraId="51B64021" w14:textId="77777777" w:rsidR="004C6516" w:rsidRDefault="004C6516" w:rsidP="008008C2">
      <w:pPr>
        <w:ind w:leftChars="100" w:left="424" w:hangingChars="102" w:hanging="214"/>
      </w:pPr>
    </w:p>
    <w:p w14:paraId="0B1D6A2E" w14:textId="77777777" w:rsidR="004C6516" w:rsidRDefault="004C6516" w:rsidP="008008C2">
      <w:pPr>
        <w:ind w:leftChars="100" w:left="424" w:hangingChars="102" w:hanging="214"/>
      </w:pPr>
    </w:p>
    <w:p w14:paraId="6391F8C9" w14:textId="77777777" w:rsidR="004C6516" w:rsidRDefault="004C6516" w:rsidP="008008C2">
      <w:pPr>
        <w:ind w:leftChars="100" w:left="424" w:hangingChars="102" w:hanging="214"/>
      </w:pPr>
    </w:p>
    <w:p w14:paraId="56F6F1F2" w14:textId="77777777" w:rsidR="004C6516" w:rsidRDefault="004C6516" w:rsidP="008008C2">
      <w:pPr>
        <w:ind w:leftChars="100" w:left="424" w:hangingChars="102" w:hanging="214"/>
      </w:pPr>
    </w:p>
    <w:p w14:paraId="2ED46C21" w14:textId="77777777" w:rsidR="004C6516" w:rsidRDefault="004C6516" w:rsidP="008008C2">
      <w:pPr>
        <w:ind w:leftChars="100" w:left="424" w:hangingChars="102" w:hanging="214"/>
      </w:pPr>
    </w:p>
    <w:p w14:paraId="3F55F831" w14:textId="77777777" w:rsidR="004C6516" w:rsidRDefault="004C6516" w:rsidP="008008C2">
      <w:pPr>
        <w:ind w:leftChars="100" w:left="424" w:hangingChars="102" w:hanging="214"/>
      </w:pPr>
    </w:p>
    <w:p w14:paraId="29817F76" w14:textId="77777777" w:rsidR="004C6516" w:rsidRDefault="004C6516" w:rsidP="008008C2">
      <w:pPr>
        <w:ind w:leftChars="100" w:left="424" w:hangingChars="102" w:hanging="214"/>
      </w:pPr>
    </w:p>
    <w:p w14:paraId="6D9A6A8C" w14:textId="77777777" w:rsidR="004C6516" w:rsidRDefault="004C6516" w:rsidP="008008C2">
      <w:pPr>
        <w:ind w:leftChars="100" w:left="424" w:hangingChars="102" w:hanging="214"/>
      </w:pPr>
    </w:p>
    <w:p w14:paraId="245CB541" w14:textId="77777777" w:rsidR="004C6516" w:rsidRDefault="004C6516" w:rsidP="008008C2">
      <w:pPr>
        <w:ind w:leftChars="100" w:left="424" w:hangingChars="102" w:hanging="214"/>
      </w:pPr>
    </w:p>
    <w:p w14:paraId="5276765C" w14:textId="77777777" w:rsidR="004C6516" w:rsidRDefault="004C6516" w:rsidP="008008C2">
      <w:pPr>
        <w:ind w:leftChars="100" w:left="424" w:hangingChars="102" w:hanging="214"/>
      </w:pPr>
    </w:p>
    <w:p w14:paraId="27FC8328" w14:textId="38F9D0DC" w:rsidR="004C6516" w:rsidRDefault="004C6516" w:rsidP="008008C2">
      <w:pPr>
        <w:ind w:leftChars="100" w:left="424" w:hangingChars="102" w:hanging="214"/>
      </w:pPr>
    </w:p>
    <w:p w14:paraId="62CE6821" w14:textId="77777777" w:rsidR="00DC7162" w:rsidRDefault="00DC7162" w:rsidP="008008C2">
      <w:pPr>
        <w:ind w:leftChars="100" w:left="424" w:hangingChars="102" w:hanging="214"/>
      </w:pPr>
    </w:p>
    <w:p w14:paraId="1C018990" w14:textId="6012FFC7" w:rsidR="00C064C6" w:rsidRDefault="00C064C6" w:rsidP="008008C2"/>
    <w:p w14:paraId="53EB5008" w14:textId="056A1B7A" w:rsidR="00D67BB7" w:rsidRDefault="00D67BB7" w:rsidP="008008C2"/>
    <w:p w14:paraId="52ACBF42" w14:textId="483219B2" w:rsidR="00D67BB7" w:rsidRDefault="00D67BB7" w:rsidP="008008C2"/>
    <w:p w14:paraId="4510AFE2" w14:textId="2C38525C" w:rsidR="00D67BB7" w:rsidRDefault="00D67BB7" w:rsidP="008008C2"/>
    <w:p w14:paraId="07BC646C" w14:textId="77777777" w:rsidR="00D67BB7" w:rsidRDefault="00D67BB7" w:rsidP="008008C2"/>
    <w:p w14:paraId="261BBBF1" w14:textId="77777777" w:rsidR="004E3DF2" w:rsidRDefault="004E3DF2">
      <w:pPr>
        <w:widowControl/>
        <w:jc w:val="left"/>
        <w:rPr>
          <w:rFonts w:ascii="ＭＳ ゴシック" w:eastAsia="ＭＳ ゴシック" w:hAnsi="ＭＳ ゴシック"/>
        </w:rPr>
      </w:pPr>
      <w:r>
        <w:rPr>
          <w:rFonts w:ascii="ＭＳ ゴシック" w:eastAsia="ＭＳ ゴシック" w:hAnsi="ＭＳ ゴシック"/>
        </w:rPr>
        <w:br w:type="page"/>
      </w:r>
    </w:p>
    <w:p w14:paraId="409FEA1A" w14:textId="237A4E54" w:rsidR="008008C2" w:rsidRPr="009873F0" w:rsidRDefault="008008C2" w:rsidP="008008C2">
      <w:pPr>
        <w:rPr>
          <w:rFonts w:ascii="ＭＳ ゴシック" w:eastAsia="ＭＳ ゴシック" w:hAnsi="ＭＳ ゴシック"/>
        </w:rPr>
      </w:pPr>
      <w:r w:rsidRPr="009873F0">
        <w:rPr>
          <w:rFonts w:ascii="ＭＳ ゴシック" w:eastAsia="ＭＳ ゴシック" w:hAnsi="ＭＳ ゴシック" w:hint="eastAsia"/>
        </w:rPr>
        <w:lastRenderedPageBreak/>
        <w:t>②「質」の問題</w:t>
      </w:r>
    </w:p>
    <w:p w14:paraId="51E4ACD4" w14:textId="1CD996EC" w:rsidR="008008C2" w:rsidRDefault="00C064C6" w:rsidP="00C064C6">
      <w:pPr>
        <w:widowControl/>
        <w:ind w:left="210" w:hangingChars="100" w:hanging="210"/>
        <w:jc w:val="left"/>
      </w:pPr>
      <w:r>
        <w:rPr>
          <w:rFonts w:ascii="ＭＳ 明朝" w:hAnsi="ＭＳ 明朝" w:hint="eastAsia"/>
        </w:rPr>
        <w:t>・</w:t>
      </w:r>
      <w:r w:rsidR="008008C2">
        <w:rPr>
          <w:rFonts w:hint="eastAsia"/>
        </w:rPr>
        <w:t>量の問題以外に、マナー違反、すなわち観光客の質に係る問題も、オーバーツーリズム問題の背景にある。例えば、次のようなマナー違反が指摘されている。</w:t>
      </w:r>
    </w:p>
    <w:p w14:paraId="1E4EA642" w14:textId="4BC64A6A" w:rsidR="00705185" w:rsidRDefault="008008C2" w:rsidP="008008C2">
      <w:r>
        <w:rPr>
          <w:rFonts w:hint="eastAsia"/>
        </w:rPr>
        <w:t xml:space="preserve">　・ごみ出しのルール違反</w:t>
      </w:r>
      <w:r w:rsidR="00705185">
        <w:rPr>
          <w:rFonts w:hint="eastAsia"/>
        </w:rPr>
        <w:t xml:space="preserve">　・買い食いによるポイ捨て</w:t>
      </w:r>
    </w:p>
    <w:p w14:paraId="5D6F82AB" w14:textId="11219B0E" w:rsidR="008008C2" w:rsidRPr="00E840D1" w:rsidRDefault="008008C2" w:rsidP="008008C2">
      <w:r>
        <w:rPr>
          <w:rFonts w:hint="eastAsia"/>
        </w:rPr>
        <w:t xml:space="preserve">　・深夜の大声による会話　・行列への割り込み　など</w:t>
      </w:r>
    </w:p>
    <w:p w14:paraId="18BAD703" w14:textId="77777777" w:rsidR="004C6516" w:rsidRDefault="004C6516" w:rsidP="008008C2"/>
    <w:p w14:paraId="5FA52820" w14:textId="31441402" w:rsidR="008008C2" w:rsidRDefault="008008C2" w:rsidP="00705185">
      <w:pPr>
        <w:ind w:firstLineChars="100" w:firstLine="210"/>
        <w:rPr>
          <w:rFonts w:ascii="ＭＳ ゴシック" w:eastAsia="ＭＳ ゴシック" w:hAnsi="ＭＳ ゴシック"/>
        </w:rPr>
      </w:pPr>
      <w:r w:rsidRPr="009873F0">
        <w:rPr>
          <w:rFonts w:ascii="ＭＳ ゴシック" w:eastAsia="ＭＳ ゴシック" w:hAnsi="ＭＳ ゴシック" w:hint="eastAsia"/>
        </w:rPr>
        <w:t>＜対策例＞</w:t>
      </w:r>
    </w:p>
    <w:p w14:paraId="2FF9F8E6" w14:textId="5A82D8BB" w:rsidR="00705185" w:rsidRDefault="00705185" w:rsidP="00705185">
      <w:pPr>
        <w:widowControl/>
        <w:ind w:left="210" w:hangingChars="100" w:hanging="210"/>
        <w:jc w:val="left"/>
      </w:pPr>
      <w:r>
        <w:rPr>
          <w:rFonts w:ascii="ＭＳ 明朝" w:hAnsi="ＭＳ 明朝" w:hint="eastAsia"/>
        </w:rPr>
        <w:t>・</w:t>
      </w:r>
      <w:r>
        <w:rPr>
          <w:rFonts w:hint="eastAsia"/>
        </w:rPr>
        <w:t>ここでは、量の対策例と同様に、べネチア（イタリア）やバルセロナ（スペイン）、アムステルダム（オランダ）の対策例の一部を紹介する。</w:t>
      </w:r>
    </w:p>
    <w:p w14:paraId="0671B23D" w14:textId="513CD658" w:rsidR="004E3DF2" w:rsidRPr="00705185" w:rsidRDefault="004E3DF2" w:rsidP="00705185">
      <w:pPr>
        <w:widowControl/>
        <w:ind w:left="210" w:hangingChars="100" w:hanging="210"/>
        <w:jc w:val="center"/>
        <w:rPr>
          <w:rFonts w:ascii="ＭＳ ゴシック" w:eastAsia="ＭＳ ゴシック" w:hAnsi="ＭＳ ゴシック"/>
        </w:rPr>
      </w:pPr>
      <w:r w:rsidRPr="00705185">
        <w:rPr>
          <w:rFonts w:ascii="ＭＳ ゴシック" w:eastAsia="ＭＳ ゴシック" w:hAnsi="ＭＳ ゴシック" w:hint="eastAsia"/>
        </w:rPr>
        <w:t>表　各国の質的規制に関する主な対策</w:t>
      </w:r>
    </w:p>
    <w:tbl>
      <w:tblPr>
        <w:tblStyle w:val="a9"/>
        <w:tblW w:w="9214" w:type="dxa"/>
        <w:tblInd w:w="279" w:type="dxa"/>
        <w:tblLook w:val="04A0" w:firstRow="1" w:lastRow="0" w:firstColumn="1" w:lastColumn="0" w:noHBand="0" w:noVBand="1"/>
      </w:tblPr>
      <w:tblGrid>
        <w:gridCol w:w="3071"/>
        <w:gridCol w:w="3071"/>
        <w:gridCol w:w="3072"/>
      </w:tblGrid>
      <w:tr w:rsidR="004E3DF2" w:rsidRPr="00705185" w14:paraId="21D36548" w14:textId="77777777" w:rsidTr="004E3DF2">
        <w:tc>
          <w:tcPr>
            <w:tcW w:w="3071" w:type="dxa"/>
          </w:tcPr>
          <w:p w14:paraId="52CF80F7" w14:textId="77777777" w:rsidR="004E3DF2" w:rsidRPr="00705185" w:rsidRDefault="004E3DF2" w:rsidP="004E3DF2">
            <w:pPr>
              <w:jc w:val="center"/>
              <w:rPr>
                <w:rFonts w:ascii="ＭＳ ゴシック" w:eastAsia="ＭＳ ゴシック" w:hAnsi="ＭＳ ゴシック"/>
              </w:rPr>
            </w:pPr>
            <w:r w:rsidRPr="00705185">
              <w:rPr>
                <w:rFonts w:ascii="ＭＳ ゴシック" w:eastAsia="ＭＳ ゴシック" w:hAnsi="ＭＳ ゴシック" w:hint="eastAsia"/>
              </w:rPr>
              <w:t>ベネチア</w:t>
            </w:r>
          </w:p>
        </w:tc>
        <w:tc>
          <w:tcPr>
            <w:tcW w:w="3071" w:type="dxa"/>
          </w:tcPr>
          <w:p w14:paraId="7D93540A" w14:textId="77777777" w:rsidR="004E3DF2" w:rsidRPr="00705185" w:rsidRDefault="004E3DF2" w:rsidP="004E3DF2">
            <w:pPr>
              <w:jc w:val="center"/>
              <w:rPr>
                <w:rFonts w:ascii="ＭＳ ゴシック" w:eastAsia="ＭＳ ゴシック" w:hAnsi="ＭＳ ゴシック"/>
              </w:rPr>
            </w:pPr>
            <w:r w:rsidRPr="00705185">
              <w:rPr>
                <w:rFonts w:ascii="ＭＳ ゴシック" w:eastAsia="ＭＳ ゴシック" w:hAnsi="ＭＳ ゴシック" w:hint="eastAsia"/>
              </w:rPr>
              <w:t>バルセロナ</w:t>
            </w:r>
          </w:p>
        </w:tc>
        <w:tc>
          <w:tcPr>
            <w:tcW w:w="3072" w:type="dxa"/>
          </w:tcPr>
          <w:p w14:paraId="180C1020" w14:textId="77777777" w:rsidR="004E3DF2" w:rsidRPr="00705185" w:rsidRDefault="004E3DF2" w:rsidP="004E3DF2">
            <w:pPr>
              <w:jc w:val="center"/>
              <w:rPr>
                <w:rFonts w:ascii="ＭＳ ゴシック" w:eastAsia="ＭＳ ゴシック" w:hAnsi="ＭＳ ゴシック"/>
              </w:rPr>
            </w:pPr>
            <w:r w:rsidRPr="00705185">
              <w:rPr>
                <w:rFonts w:ascii="ＭＳ ゴシック" w:eastAsia="ＭＳ ゴシック" w:hAnsi="ＭＳ ゴシック" w:hint="eastAsia"/>
              </w:rPr>
              <w:t>アムステルダム</w:t>
            </w:r>
          </w:p>
        </w:tc>
      </w:tr>
      <w:tr w:rsidR="004E3DF2" w14:paraId="1C178BF9" w14:textId="77777777" w:rsidTr="004E3DF2">
        <w:tc>
          <w:tcPr>
            <w:tcW w:w="3071" w:type="dxa"/>
          </w:tcPr>
          <w:p w14:paraId="45E143D6" w14:textId="595BD503" w:rsidR="004E3DF2" w:rsidRPr="00705185" w:rsidRDefault="004E3DF2" w:rsidP="004E3DF2">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w:t>
            </w:r>
            <w:r w:rsidR="00B02B83" w:rsidRPr="00705185">
              <w:rPr>
                <w:rFonts w:ascii="ＭＳ ゴシック" w:eastAsia="ＭＳ ゴシック" w:hAnsi="ＭＳ ゴシック" w:hint="eastAsia"/>
              </w:rPr>
              <w:t>#</w:t>
            </w:r>
            <w:proofErr w:type="spellStart"/>
            <w:r w:rsidR="00B02B83" w:rsidRPr="00705185">
              <w:rPr>
                <w:rFonts w:ascii="ＭＳ ゴシック" w:eastAsia="ＭＳ ゴシック" w:hAnsi="ＭＳ ゴシック"/>
              </w:rPr>
              <w:t>EnjoyRespectVenezia</w:t>
            </w:r>
            <w:proofErr w:type="spellEnd"/>
          </w:p>
          <w:p w14:paraId="7201B3D3" w14:textId="77777777" w:rsidR="00B02B83" w:rsidRDefault="004E3DF2" w:rsidP="004E3DF2">
            <w:pPr>
              <w:rPr>
                <w:rFonts w:ascii="ＭＳ 明朝" w:hAnsi="ＭＳ 明朝"/>
              </w:rPr>
            </w:pPr>
            <w:r>
              <w:rPr>
                <w:rFonts w:ascii="ＭＳ 明朝" w:hAnsi="ＭＳ 明朝" w:hint="eastAsia"/>
              </w:rPr>
              <w:t xml:space="preserve">　</w:t>
            </w:r>
            <w:r w:rsidR="00B02B83">
              <w:rPr>
                <w:rFonts w:ascii="ＭＳ 明朝" w:hAnsi="ＭＳ 明朝" w:hint="eastAsia"/>
              </w:rPr>
              <w:t>“ベネチアを楽しみ、尊重する”啓発キャンペーンを2017年から開始。責任ある行動は持続可能な発展に寄与するという考えのもとに、観光が持つ影響について関心を高めることを目的として実施。違法行為をした場合は、市警察により25～500ユーロの罰金。</w:t>
            </w:r>
          </w:p>
          <w:p w14:paraId="500D3FDF" w14:textId="77777777" w:rsidR="003E6C5D" w:rsidRPr="00705185" w:rsidRDefault="003E6C5D" w:rsidP="004E3DF2">
            <w:pPr>
              <w:rPr>
                <w:rFonts w:ascii="ＭＳ ゴシック" w:eastAsia="ＭＳ ゴシック" w:hAnsi="ＭＳ ゴシック"/>
              </w:rPr>
            </w:pPr>
            <w:r w:rsidRPr="00705185">
              <w:rPr>
                <w:rFonts w:ascii="ＭＳ ゴシック" w:eastAsia="ＭＳ ゴシック" w:hAnsi="ＭＳ ゴシック" w:hint="eastAsia"/>
              </w:rPr>
              <w:t>○責任ある来訪者の12ルール</w:t>
            </w:r>
          </w:p>
          <w:p w14:paraId="4CE45E26" w14:textId="65E7704F" w:rsidR="003E6C5D" w:rsidRPr="00705185" w:rsidRDefault="003E6C5D" w:rsidP="003E6C5D">
            <w:pPr>
              <w:ind w:left="603" w:hangingChars="287" w:hanging="603"/>
              <w:rPr>
                <w:rFonts w:ascii="ＭＳ 明朝" w:hAnsi="ＭＳ 明朝"/>
                <w:sz w:val="18"/>
                <w:szCs w:val="18"/>
              </w:rPr>
            </w:pPr>
            <w:r>
              <w:rPr>
                <w:rFonts w:ascii="ＭＳ 明朝" w:hAnsi="ＭＳ 明朝" w:hint="eastAsia"/>
              </w:rPr>
              <w:t xml:space="preserve">　</w:t>
            </w:r>
            <w:r w:rsidRPr="00705185">
              <w:rPr>
                <w:rFonts w:ascii="ＭＳ 明朝" w:hAnsi="ＭＳ 明朝" w:hint="eastAsia"/>
                <w:sz w:val="18"/>
                <w:szCs w:val="18"/>
              </w:rPr>
              <w:t>(例)8.サンマルコ広場は歴史的建造物です。関係するバーやレストラン以外は、いかなる時も食べ物を食べたり、飲み物を飲んだりするために、立っていることは禁止されています。</w:t>
            </w:r>
          </w:p>
        </w:tc>
        <w:tc>
          <w:tcPr>
            <w:tcW w:w="3071" w:type="dxa"/>
          </w:tcPr>
          <w:p w14:paraId="6BFEE56C" w14:textId="6D433D35" w:rsidR="004E3DF2" w:rsidRPr="00705185" w:rsidRDefault="004E3DF2" w:rsidP="004E3DF2">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w:t>
            </w:r>
            <w:r w:rsidR="004A2009" w:rsidRPr="00705185">
              <w:rPr>
                <w:rFonts w:ascii="ＭＳ ゴシック" w:eastAsia="ＭＳ ゴシック" w:hAnsi="ＭＳ ゴシック" w:hint="eastAsia"/>
              </w:rPr>
              <w:t>マナー啓発キャンペーン</w:t>
            </w:r>
          </w:p>
          <w:p w14:paraId="04AB8AB2" w14:textId="77777777" w:rsidR="00573246" w:rsidRDefault="00573246" w:rsidP="00573246">
            <w:pPr>
              <w:ind w:firstLineChars="100" w:firstLine="210"/>
              <w:rPr>
                <w:rFonts w:ascii="ＭＳ 明朝" w:hAnsi="ＭＳ 明朝"/>
              </w:rPr>
            </w:pPr>
            <w:r>
              <w:rPr>
                <w:rFonts w:ascii="ＭＳ 明朝" w:hAnsi="ＭＳ 明朝" w:hint="eastAsia"/>
              </w:rPr>
              <w:t>オーバーツーリズムに対して、</w:t>
            </w:r>
            <w:r w:rsidRPr="00573246">
              <w:rPr>
                <w:rFonts w:ascii="ＭＳ 明朝" w:hAnsi="ＭＳ 明朝" w:hint="eastAsia"/>
              </w:rPr>
              <w:t>市民</w:t>
            </w:r>
            <w:r>
              <w:rPr>
                <w:rFonts w:ascii="ＭＳ 明朝" w:hAnsi="ＭＳ 明朝" w:hint="eastAsia"/>
              </w:rPr>
              <w:t>の関心が高まった最初</w:t>
            </w:r>
            <w:r w:rsidRPr="00573246">
              <w:rPr>
                <w:rFonts w:ascii="ＭＳ 明朝" w:hAnsi="ＭＳ 明朝" w:hint="eastAsia"/>
              </w:rPr>
              <w:t>はマナー問題である。酔っ払いが裸になって度胸試しでコンビニに入っ</w:t>
            </w:r>
            <w:r>
              <w:rPr>
                <w:rFonts w:ascii="ＭＳ 明朝" w:hAnsi="ＭＳ 明朝" w:hint="eastAsia"/>
              </w:rPr>
              <w:t>た</w:t>
            </w:r>
            <w:r w:rsidRPr="00573246">
              <w:rPr>
                <w:rFonts w:ascii="ＭＳ 明朝" w:hAnsi="ＭＳ 明朝" w:hint="eastAsia"/>
              </w:rPr>
              <w:t>写真が新聞に掲載され、観光客に対する不満が爆発し、市民運動が始まったという経緯がある。</w:t>
            </w:r>
          </w:p>
          <w:p w14:paraId="372045D8" w14:textId="77F29366" w:rsidR="00573246" w:rsidRDefault="00573246" w:rsidP="00573246">
            <w:pPr>
              <w:ind w:firstLineChars="100" w:firstLine="210"/>
              <w:rPr>
                <w:rFonts w:ascii="ＭＳ 明朝" w:hAnsi="ＭＳ 明朝"/>
              </w:rPr>
            </w:pPr>
            <w:r>
              <w:rPr>
                <w:rFonts w:ascii="ＭＳ 明朝" w:hAnsi="ＭＳ 明朝" w:hint="eastAsia"/>
              </w:rPr>
              <w:t>そのような状況を踏まえ、“L</w:t>
            </w:r>
            <w:r>
              <w:rPr>
                <w:rFonts w:ascii="ＭＳ 明朝" w:hAnsi="ＭＳ 明朝"/>
              </w:rPr>
              <w:t>et’s Share Barcelona</w:t>
            </w:r>
            <w:r>
              <w:rPr>
                <w:rFonts w:ascii="ＭＳ 明朝" w:hAnsi="ＭＳ 明朝" w:hint="eastAsia"/>
              </w:rPr>
              <w:t>”,</w:t>
            </w:r>
          </w:p>
          <w:p w14:paraId="502407CE" w14:textId="038586C7" w:rsidR="00573246" w:rsidRPr="00D67BB7" w:rsidRDefault="00573246" w:rsidP="00573246">
            <w:pPr>
              <w:rPr>
                <w:rFonts w:ascii="ＭＳ 明朝" w:hAnsi="ＭＳ 明朝"/>
              </w:rPr>
            </w:pPr>
            <w:r>
              <w:rPr>
                <w:rFonts w:ascii="ＭＳ 明朝" w:hAnsi="ＭＳ 明朝" w:hint="eastAsia"/>
              </w:rPr>
              <w:t>“Y</w:t>
            </w:r>
            <w:r>
              <w:rPr>
                <w:rFonts w:ascii="ＭＳ 明朝" w:hAnsi="ＭＳ 明朝"/>
              </w:rPr>
              <w:t xml:space="preserve">our Holidays, Our </w:t>
            </w:r>
            <w:proofErr w:type="spellStart"/>
            <w:r>
              <w:rPr>
                <w:rFonts w:ascii="ＭＳ 明朝" w:hAnsi="ＭＳ 明朝"/>
              </w:rPr>
              <w:t>Everydays</w:t>
            </w:r>
            <w:proofErr w:type="spellEnd"/>
            <w:r>
              <w:rPr>
                <w:rFonts w:ascii="ＭＳ 明朝" w:hAnsi="ＭＳ 明朝" w:hint="eastAsia"/>
              </w:rPr>
              <w:t>”のようにキャッチコピーを掲げたマナー啓発キャンペーンが展開されている。</w:t>
            </w:r>
          </w:p>
        </w:tc>
        <w:tc>
          <w:tcPr>
            <w:tcW w:w="3072" w:type="dxa"/>
          </w:tcPr>
          <w:p w14:paraId="1C83CF2F" w14:textId="3BB3735E" w:rsidR="004E3DF2" w:rsidRPr="00705185" w:rsidRDefault="004E3DF2" w:rsidP="004E3DF2">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w:t>
            </w:r>
            <w:proofErr w:type="spellStart"/>
            <w:r w:rsidR="00B02B83" w:rsidRPr="00705185">
              <w:rPr>
                <w:rFonts w:ascii="ＭＳ ゴシック" w:eastAsia="ＭＳ ゴシック" w:hAnsi="ＭＳ ゴシック" w:hint="eastAsia"/>
              </w:rPr>
              <w:t>Enjoy&amp;Respect</w:t>
            </w:r>
            <w:proofErr w:type="spellEnd"/>
            <w:r w:rsidR="00B02B83" w:rsidRPr="00705185">
              <w:rPr>
                <w:rFonts w:ascii="ＭＳ ゴシック" w:eastAsia="ＭＳ ゴシック" w:hAnsi="ＭＳ ゴシック" w:hint="eastAsia"/>
                <w:sz w:val="20"/>
                <w:szCs w:val="20"/>
              </w:rPr>
              <w:t>キャンペーン</w:t>
            </w:r>
          </w:p>
          <w:p w14:paraId="6E5DB14A" w14:textId="46C4F67C" w:rsidR="00B02B83" w:rsidRDefault="00EF303B" w:rsidP="00705185">
            <w:pPr>
              <w:ind w:leftChars="-9" w:left="-19" w:firstLineChars="8" w:firstLine="17"/>
              <w:rPr>
                <w:rFonts w:ascii="ＭＳ 明朝" w:hAnsi="ＭＳ 明朝"/>
              </w:rPr>
            </w:pPr>
            <w:r>
              <w:rPr>
                <w:rFonts w:ascii="ＭＳ 明朝" w:hAnsi="ＭＳ 明朝" w:hint="eastAsia"/>
              </w:rPr>
              <w:t xml:space="preserve">　スマートフォンのアプリを通じて、中心市街地など特定の地区に入った人に対して、マナー啓発に関するメッセージを送信。</w:t>
            </w:r>
          </w:p>
          <w:p w14:paraId="685D92FA" w14:textId="5E163317" w:rsidR="00B02B83" w:rsidRPr="00705185" w:rsidRDefault="00B02B83" w:rsidP="004E3DF2">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○路上飲酒などの行為に対する罰金の設定</w:t>
            </w:r>
          </w:p>
          <w:p w14:paraId="14B2E209" w14:textId="28C53328" w:rsidR="00B02B83" w:rsidRDefault="00EF303B" w:rsidP="00705185">
            <w:pPr>
              <w:ind w:left="2"/>
              <w:rPr>
                <w:rFonts w:ascii="ＭＳ 明朝" w:hAnsi="ＭＳ 明朝"/>
              </w:rPr>
            </w:pPr>
            <w:r>
              <w:rPr>
                <w:rFonts w:ascii="ＭＳ 明朝" w:hAnsi="ＭＳ 明朝" w:hint="eastAsia"/>
              </w:rPr>
              <w:t xml:space="preserve">　警備員の増員を行うほか、罰金をカードで徴収する取組を試行的に実施。</w:t>
            </w:r>
          </w:p>
          <w:p w14:paraId="62B324C6" w14:textId="6697CA7C" w:rsidR="00705185" w:rsidRPr="00705185" w:rsidRDefault="00EF303B" w:rsidP="00EF303B">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w:t>
            </w:r>
            <w:r w:rsidR="00705185" w:rsidRPr="00705185">
              <w:rPr>
                <w:rFonts w:ascii="ＭＳ ゴシック" w:eastAsia="ＭＳ ゴシック" w:hAnsi="ＭＳ ゴシック" w:hint="eastAsia"/>
              </w:rPr>
              <w:t>観光客向け店舗の</w:t>
            </w:r>
            <w:r w:rsidR="00705185">
              <w:rPr>
                <w:rFonts w:ascii="ＭＳ ゴシック" w:eastAsia="ＭＳ ゴシック" w:hAnsi="ＭＳ ゴシック" w:hint="eastAsia"/>
              </w:rPr>
              <w:t>立地規制</w:t>
            </w:r>
          </w:p>
          <w:p w14:paraId="60724D97" w14:textId="73C07437" w:rsidR="004E3DF2" w:rsidRPr="00D67BB7" w:rsidRDefault="00EF303B" w:rsidP="00705185">
            <w:pPr>
              <w:ind w:firstLineChars="83" w:firstLine="174"/>
              <w:rPr>
                <w:rFonts w:ascii="ＭＳ 明朝" w:hAnsi="ＭＳ 明朝"/>
              </w:rPr>
            </w:pPr>
            <w:r>
              <w:rPr>
                <w:rFonts w:ascii="ＭＳ 明朝" w:hAnsi="ＭＳ 明朝" w:hint="eastAsia"/>
              </w:rPr>
              <w:t>買ってすぐに食べるような食料品（アイスクリームやスナック菓子など）を扱う店舗数の制限</w:t>
            </w:r>
            <w:r w:rsidR="00705185">
              <w:rPr>
                <w:rFonts w:ascii="ＭＳ 明朝" w:hAnsi="ＭＳ 明朝" w:hint="eastAsia"/>
              </w:rPr>
              <w:t>。</w:t>
            </w:r>
          </w:p>
        </w:tc>
      </w:tr>
    </w:tbl>
    <w:p w14:paraId="34313194" w14:textId="56B74947" w:rsidR="00B02B83" w:rsidRPr="00D67BB7" w:rsidRDefault="00B02B83" w:rsidP="00EF303B">
      <w:pPr>
        <w:spacing w:line="260" w:lineRule="exact"/>
        <w:ind w:leftChars="201" w:left="849" w:rightChars="-135" w:right="-283" w:hangingChars="237" w:hanging="427"/>
        <w:rPr>
          <w:rFonts w:ascii="ＭＳ 明朝" w:hAnsi="ＭＳ 明朝"/>
          <w:sz w:val="18"/>
          <w:szCs w:val="18"/>
        </w:rPr>
      </w:pPr>
      <w:r w:rsidRPr="00D67BB7">
        <w:rPr>
          <w:rFonts w:ascii="ＭＳ 明朝" w:hAnsi="ＭＳ 明朝" w:hint="eastAsia"/>
          <w:sz w:val="18"/>
          <w:szCs w:val="18"/>
        </w:rPr>
        <w:t>資料：マーラ・マネンテ所長（ベネチア・カフォスカリ大学国際観光経済研究センター）「</w:t>
      </w:r>
      <w:r>
        <w:rPr>
          <w:rFonts w:ascii="ＭＳ 明朝" w:hAnsi="ＭＳ 明朝" w:hint="eastAsia"/>
          <w:sz w:val="18"/>
          <w:szCs w:val="18"/>
        </w:rPr>
        <w:t>観光振興 ベネチアの教訓</w:t>
      </w:r>
      <w:r w:rsidRPr="00D67BB7">
        <w:rPr>
          <w:rFonts w:ascii="ＭＳ 明朝" w:hAnsi="ＭＳ 明朝" w:hint="eastAsia"/>
          <w:sz w:val="18"/>
          <w:szCs w:val="18"/>
        </w:rPr>
        <w:t>」</w:t>
      </w:r>
      <w:r w:rsidR="00EF303B" w:rsidRPr="00D67BB7">
        <w:rPr>
          <w:rFonts w:ascii="ＭＳ 明朝" w:hAnsi="ＭＳ 明朝" w:hint="eastAsia"/>
          <w:sz w:val="18"/>
          <w:szCs w:val="18"/>
        </w:rPr>
        <w:t>（2019.10.21）</w:t>
      </w:r>
      <w:r w:rsidR="00EF303B">
        <w:rPr>
          <w:rFonts w:ascii="ＭＳ 明朝" w:hAnsi="ＭＳ 明朝" w:hint="eastAsia"/>
          <w:sz w:val="18"/>
          <w:szCs w:val="18"/>
        </w:rPr>
        <w:t>及び、</w:t>
      </w:r>
      <w:r w:rsidRPr="00D67BB7">
        <w:rPr>
          <w:rFonts w:ascii="ＭＳ 明朝" w:hAnsi="ＭＳ 明朝" w:hint="eastAsia"/>
          <w:sz w:val="18"/>
          <w:szCs w:val="18"/>
        </w:rPr>
        <w:t>阿部大輔教授（龍谷大学）「世界の観光都市はオーバーツーリズムにどう立ち向かっているのか？」（2020.3.6）</w:t>
      </w:r>
      <w:r>
        <w:rPr>
          <w:rFonts w:ascii="ＭＳ 明朝" w:hAnsi="ＭＳ 明朝" w:hint="eastAsia"/>
          <w:sz w:val="18"/>
          <w:szCs w:val="18"/>
        </w:rPr>
        <w:t>より作成。</w:t>
      </w:r>
    </w:p>
    <w:p w14:paraId="18181F9C" w14:textId="5FDA8FDD" w:rsidR="004C6516" w:rsidRDefault="004C6516" w:rsidP="008008C2">
      <w:pPr>
        <w:ind w:leftChars="100" w:left="424" w:hangingChars="102" w:hanging="214"/>
      </w:pPr>
    </w:p>
    <w:p w14:paraId="0426A295" w14:textId="2757FEE9" w:rsidR="00705185" w:rsidRDefault="00705185" w:rsidP="00705185">
      <w:pPr>
        <w:widowControl/>
        <w:ind w:left="210" w:hangingChars="100" w:hanging="210"/>
        <w:jc w:val="left"/>
      </w:pPr>
      <w:r>
        <w:rPr>
          <w:rFonts w:ascii="ＭＳ 明朝" w:hAnsi="ＭＳ 明朝" w:hint="eastAsia"/>
        </w:rPr>
        <w:t>・</w:t>
      </w:r>
      <w:r>
        <w:rPr>
          <w:rFonts w:hint="eastAsia"/>
        </w:rPr>
        <w:t>マナーの問題は、文化や生活習慣の違いによってインバウンド客に注目されがちであるが、国内観光客も同様に指摘されるところであり、鎌倉市でも、以下のような条例</w:t>
      </w:r>
      <w:r w:rsidR="00FD4FF7">
        <w:rPr>
          <w:rFonts w:hint="eastAsia"/>
        </w:rPr>
        <w:t>が</w:t>
      </w:r>
      <w:r>
        <w:rPr>
          <w:rFonts w:hint="eastAsia"/>
        </w:rPr>
        <w:t>制定</w:t>
      </w:r>
      <w:r w:rsidR="00FD4FF7">
        <w:rPr>
          <w:rFonts w:hint="eastAsia"/>
        </w:rPr>
        <w:t>されている</w:t>
      </w:r>
      <w:r>
        <w:rPr>
          <w:rFonts w:hint="eastAsia"/>
        </w:rPr>
        <w:t>。</w:t>
      </w:r>
    </w:p>
    <w:p w14:paraId="3079F621" w14:textId="77777777" w:rsidR="004C6516" w:rsidRPr="00FD4FF7" w:rsidRDefault="004C6516" w:rsidP="008008C2">
      <w:pPr>
        <w:ind w:leftChars="100" w:left="424" w:hangingChars="102" w:hanging="214"/>
      </w:pPr>
    </w:p>
    <w:p w14:paraId="52D58874" w14:textId="77777777" w:rsidR="008008C2" w:rsidRPr="009873F0" w:rsidRDefault="008008C2" w:rsidP="008008C2">
      <w:pPr>
        <w:ind w:firstLineChars="100" w:firstLine="210"/>
        <w:rPr>
          <w:rFonts w:ascii="ＭＳ ゴシック" w:eastAsia="ＭＳ ゴシック" w:hAnsi="ＭＳ ゴシック"/>
        </w:rPr>
      </w:pPr>
      <w:r w:rsidRPr="009873F0">
        <w:rPr>
          <w:rFonts w:ascii="ＭＳ ゴシック" w:eastAsia="ＭＳ ゴシック" w:hAnsi="ＭＳ ゴシック" w:hint="eastAsia"/>
        </w:rPr>
        <w:t>〇鎌倉市「鎌倉市公共の場所におけるマナーの向上に関する条例」</w:t>
      </w:r>
    </w:p>
    <w:p w14:paraId="1B63EA50" w14:textId="28526852" w:rsidR="008008C2" w:rsidRDefault="008008C2" w:rsidP="008008C2">
      <w:pPr>
        <w:ind w:leftChars="100" w:left="424" w:hangingChars="102" w:hanging="214"/>
      </w:pPr>
      <w:r>
        <w:rPr>
          <w:rFonts w:hint="eastAsia"/>
        </w:rPr>
        <w:t>・</w:t>
      </w:r>
      <w:r w:rsidRPr="00705185">
        <w:rPr>
          <w:rFonts w:ascii="ＭＳ 明朝" w:hAnsi="ＭＳ 明朝" w:hint="eastAsia"/>
        </w:rPr>
        <w:t>鎌倉市では、街中で混雑時の食べ歩きや自動車が往来する道路上での撮影行為など、様々な場面でマナーの呼びかけが必要と</w:t>
      </w:r>
      <w:r w:rsidR="00705185" w:rsidRPr="00705185">
        <w:rPr>
          <w:rFonts w:ascii="ＭＳ 明朝" w:hAnsi="ＭＳ 明朝" w:hint="eastAsia"/>
        </w:rPr>
        <w:t>される状況</w:t>
      </w:r>
      <w:r w:rsidRPr="00705185">
        <w:rPr>
          <w:rFonts w:ascii="ＭＳ 明朝" w:hAnsi="ＭＳ 明朝" w:hint="eastAsia"/>
        </w:rPr>
        <w:t>を踏まえ、特定の場所を対象とするのではなく、「行為」に着目した、ハイキングコースを含む市内全域の観光施策に適用するマナー遵守を促す条例を制定する取組が進められ</w:t>
      </w:r>
      <w:r w:rsidR="00705185" w:rsidRPr="00705185">
        <w:rPr>
          <w:rFonts w:ascii="ＭＳ 明朝" w:hAnsi="ＭＳ 明朝" w:hint="eastAsia"/>
        </w:rPr>
        <w:t>た。</w:t>
      </w:r>
      <w:r w:rsidRPr="00705185">
        <w:rPr>
          <w:rFonts w:ascii="ＭＳ 明朝" w:hAnsi="ＭＳ 明朝" w:hint="eastAsia"/>
        </w:rPr>
        <w:t>最終的には「公共の場所におけるマナーの向上」という表現で2019年4月1日から条例が施行され</w:t>
      </w:r>
      <w:r w:rsidR="00FD4FF7">
        <w:rPr>
          <w:rFonts w:ascii="ＭＳ 明朝" w:hAnsi="ＭＳ 明朝" w:hint="eastAsia"/>
        </w:rPr>
        <w:t>た</w:t>
      </w:r>
      <w:r w:rsidRPr="00705185">
        <w:rPr>
          <w:rFonts w:ascii="ＭＳ 明朝" w:hAnsi="ＭＳ 明朝" w:hint="eastAsia"/>
        </w:rPr>
        <w:t>。</w:t>
      </w:r>
    </w:p>
    <w:p w14:paraId="790C42B0" w14:textId="7CECE996" w:rsidR="008008C2" w:rsidRPr="009873F0" w:rsidRDefault="008008C2" w:rsidP="008008C2">
      <w:pPr>
        <w:ind w:right="-1"/>
        <w:rPr>
          <w:rFonts w:ascii="ＭＳ ゴシック" w:eastAsia="ＭＳ ゴシック" w:hAnsi="ＭＳ ゴシック"/>
          <w:szCs w:val="21"/>
        </w:rPr>
      </w:pPr>
      <w:r w:rsidRPr="009873F0">
        <w:rPr>
          <w:rFonts w:ascii="ＭＳ ゴシック" w:eastAsia="ＭＳ ゴシック" w:hAnsi="ＭＳ ゴシック" w:hint="eastAsia"/>
          <w:szCs w:val="21"/>
        </w:rPr>
        <w:lastRenderedPageBreak/>
        <w:t>【参考】持続可能な開発指標</w:t>
      </w:r>
    </w:p>
    <w:p w14:paraId="66675D36" w14:textId="001229CB" w:rsidR="008008C2" w:rsidRDefault="004C6516" w:rsidP="008008C2">
      <w:pPr>
        <w:ind w:firstLineChars="100" w:firstLine="210"/>
        <w:rPr>
          <w:sz w:val="18"/>
          <w:szCs w:val="18"/>
        </w:rPr>
      </w:pPr>
      <w:r>
        <w:rPr>
          <w:noProof/>
        </w:rPr>
        <mc:AlternateContent>
          <mc:Choice Requires="wps">
            <w:drawing>
              <wp:anchor distT="0" distB="0" distL="114300" distR="114300" simplePos="0" relativeHeight="251664384" behindDoc="0" locked="0" layoutInCell="1" allowOverlap="1" wp14:anchorId="442C8E39" wp14:editId="0D252FEC">
                <wp:simplePos x="0" y="0"/>
                <wp:positionH relativeFrom="margin">
                  <wp:posOffset>194310</wp:posOffset>
                </wp:positionH>
                <wp:positionV relativeFrom="paragraph">
                  <wp:posOffset>32385</wp:posOffset>
                </wp:positionV>
                <wp:extent cx="5695950" cy="49053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5695950" cy="4905375"/>
                        </a:xfrm>
                        <a:prstGeom prst="roundRect">
                          <a:avLst>
                            <a:gd name="adj" fmla="val 4377"/>
                          </a:avLst>
                        </a:prstGeom>
                        <a:solidFill>
                          <a:schemeClr val="lt1"/>
                        </a:solidFill>
                        <a:ln w="6350">
                          <a:solidFill>
                            <a:prstClr val="black"/>
                          </a:solidFill>
                          <a:prstDash val="dash"/>
                        </a:ln>
                      </wps:spPr>
                      <wps:txbx>
                        <w:txbxContent>
                          <w:p w14:paraId="2569D778" w14:textId="3713C2ED" w:rsidR="004E3DF2" w:rsidRPr="00E336F7" w:rsidRDefault="00E336F7" w:rsidP="00D50AA6">
                            <w:pPr>
                              <w:ind w:left="141" w:right="-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ETIS（E</w:t>
                            </w:r>
                            <w:r w:rsidR="004E3DF2" w:rsidRPr="00E336F7">
                              <w:rPr>
                                <w:rFonts w:ascii="ＭＳ ゴシック" w:eastAsia="ＭＳ ゴシック" w:hAnsi="ＭＳ ゴシック"/>
                                <w:szCs w:val="21"/>
                              </w:rPr>
                              <w:t>uropean Tourism Indicator System for sustainable destination management</w:t>
                            </w:r>
                            <w:r w:rsidR="004E3DF2" w:rsidRPr="00E336F7">
                              <w:rPr>
                                <w:rFonts w:ascii="ＭＳ ゴシック" w:eastAsia="ＭＳ ゴシック" w:hAnsi="ＭＳ ゴシック" w:hint="eastAsia"/>
                                <w:szCs w:val="21"/>
                              </w:rPr>
                              <w:t>）</w:t>
                            </w:r>
                          </w:p>
                          <w:p w14:paraId="687BED49" w14:textId="233B8909"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ETISはEUからの補助を受けて、ヨーロッパ諸国（先進国）を対象としながら、厳選した少数定量指標に基づいて評価するものであり、比較的簡便にできる一方、EUスタンダードをなぜ日本で</w:t>
                            </w:r>
                            <w:r w:rsidR="00E336F7">
                              <w:rPr>
                                <w:rFonts w:ascii="ＭＳ 明朝" w:hAnsi="ＭＳ 明朝" w:hint="eastAsia"/>
                                <w:szCs w:val="21"/>
                              </w:rPr>
                              <w:t>導入するのか</w:t>
                            </w:r>
                            <w:r w:rsidR="004E3DF2" w:rsidRPr="00705185">
                              <w:rPr>
                                <w:rFonts w:ascii="ＭＳ 明朝" w:hAnsi="ＭＳ 明朝" w:hint="eastAsia"/>
                                <w:szCs w:val="21"/>
                              </w:rPr>
                              <w:t>との質問に対しては、若干弱いと考えられる。</w:t>
                            </w:r>
                          </w:p>
                          <w:p w14:paraId="754AE96D" w14:textId="5EA8039C"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GSTC-D（G</w:t>
                            </w:r>
                            <w:r w:rsidR="004E3DF2" w:rsidRPr="00E336F7">
                              <w:rPr>
                                <w:rFonts w:ascii="ＭＳ ゴシック" w:eastAsia="ＭＳ ゴシック" w:hAnsi="ＭＳ ゴシック"/>
                                <w:szCs w:val="21"/>
                              </w:rPr>
                              <w:t>lobal Sustainable Tourism Criteria-Destination</w:t>
                            </w:r>
                            <w:r w:rsidR="004E3DF2" w:rsidRPr="00E336F7">
                              <w:rPr>
                                <w:rFonts w:ascii="ＭＳ ゴシック" w:eastAsia="ＭＳ ゴシック" w:hAnsi="ＭＳ ゴシック" w:hint="eastAsia"/>
                                <w:szCs w:val="21"/>
                              </w:rPr>
                              <w:t>）</w:t>
                            </w:r>
                          </w:p>
                          <w:p w14:paraId="55E9E79E" w14:textId="2478DF83"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GSTC-Dは、UNWTOの指標群を引き継いだこともあり、世界基準としての位置づけは大きい。認証を得ることによって、プロモーションが弱かったり、資源が必ずしも十分でない地域にとっては、Booking.comなどに掲載されやすく、表彰されることなどによる宣伝効果が期待できるものの、それなりの費用が掛かること、さらに発展途上国をも対象として指標としているため、基礎的指標が多く、オーバーツーリズムの解消などの問題点解消にむけては、あまり効果が期待できない。</w:t>
                            </w:r>
                          </w:p>
                          <w:p w14:paraId="09677D55" w14:textId="2400D14A"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INSTO（</w:t>
                            </w:r>
                            <w:r w:rsidR="004E3DF2" w:rsidRPr="00E336F7">
                              <w:rPr>
                                <w:rFonts w:ascii="ＭＳ ゴシック" w:eastAsia="ＭＳ ゴシック" w:hAnsi="ＭＳ ゴシック"/>
                                <w:szCs w:val="21"/>
                              </w:rPr>
                              <w:t>International Network of Sustainable Tourism Observatories</w:t>
                            </w:r>
                            <w:r w:rsidR="004E3DF2" w:rsidRPr="00E336F7">
                              <w:rPr>
                                <w:rFonts w:ascii="ＭＳ ゴシック" w:eastAsia="ＭＳ ゴシック" w:hAnsi="ＭＳ ゴシック" w:hint="eastAsia"/>
                                <w:szCs w:val="21"/>
                              </w:rPr>
                              <w:t>）</w:t>
                            </w:r>
                          </w:p>
                          <w:p w14:paraId="623FCCB1" w14:textId="0D410951"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そのほか、UNWTOが世界的な持続可能な観光に向けた調査・評価を行っているINSTOという仕組みがある。そこでは、いずれの指標を用いてもよいが、諸外国との比較をはじめとしたプロモーションの効果も期待できると考えられる。</w:t>
                            </w:r>
                          </w:p>
                          <w:p w14:paraId="449C7F96" w14:textId="393A54E9"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日本版持続可能な観光指標（仮称）</w:t>
                            </w:r>
                          </w:p>
                          <w:p w14:paraId="42D77CCD" w14:textId="05167BA3" w:rsidR="004E3DF2" w:rsidRPr="00705185" w:rsidRDefault="00D50AA6" w:rsidP="00D50AA6">
                            <w:pPr>
                              <w:ind w:leftChars="33" w:left="283" w:hangingChars="102" w:hanging="214"/>
                              <w:rPr>
                                <w:rFonts w:ascii="ＭＳ 明朝" w:hAnsi="ＭＳ 明朝"/>
                                <w:szCs w:val="21"/>
                              </w:rPr>
                            </w:pPr>
                            <w:r>
                              <w:rPr>
                                <w:rFonts w:hint="eastAsia"/>
                              </w:rPr>
                              <w:t>・</w:t>
                            </w:r>
                            <w:r w:rsidR="004E3DF2" w:rsidRPr="00705185">
                              <w:rPr>
                                <w:rFonts w:ascii="ＭＳ 明朝" w:hAnsi="ＭＳ 明朝" w:hint="eastAsia"/>
                                <w:szCs w:val="21"/>
                              </w:rPr>
                              <w:t>2019年度末には、観光庁から各指標のメリットデメリットに加えて、日本用に一部指標を改変した日本版の指標案が公表される予定である。</w:t>
                            </w:r>
                          </w:p>
                          <w:p w14:paraId="54C546AD" w14:textId="03DBE3ED" w:rsidR="004E3DF2" w:rsidRPr="00705185" w:rsidRDefault="004E3DF2" w:rsidP="004C6516">
                            <w:pPr>
                              <w:jc w:val="right"/>
                              <w:rPr>
                                <w:rFonts w:ascii="ＭＳ 明朝" w:hAnsi="ＭＳ 明朝"/>
                              </w:rPr>
                            </w:pPr>
                            <w:r w:rsidRPr="00705185">
                              <w:rPr>
                                <w:rFonts w:ascii="ＭＳ 明朝" w:hAnsi="ＭＳ 明朝" w:hint="eastAsia"/>
                              </w:rPr>
                              <w:t xml:space="preserve">　　</w:t>
                            </w:r>
                            <w:r w:rsidRPr="00705185">
                              <w:rPr>
                                <w:rFonts w:ascii="ＭＳ 明朝" w:hAnsi="ＭＳ 明朝" w:hint="eastAsia"/>
                                <w:sz w:val="18"/>
                                <w:szCs w:val="18"/>
                              </w:rPr>
                              <w:t>※古屋秀樹教授</w:t>
                            </w:r>
                            <w:r w:rsidR="00E336F7">
                              <w:rPr>
                                <w:rFonts w:ascii="ＭＳ 明朝" w:hAnsi="ＭＳ 明朝" w:hint="eastAsia"/>
                                <w:sz w:val="18"/>
                                <w:szCs w:val="18"/>
                              </w:rPr>
                              <w:t>（東洋大学）</w:t>
                            </w:r>
                            <w:r w:rsidRPr="00705185">
                              <w:rPr>
                                <w:rFonts w:ascii="ＭＳ 明朝" w:hAnsi="ＭＳ 明朝" w:hint="eastAsia"/>
                                <w:sz w:val="18"/>
                                <w:szCs w:val="18"/>
                              </w:rPr>
                              <w:t>ヒアリング（2020.1.25）より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C8E39" id="テキスト ボックス 7" o:spid="_x0000_s1029" style="position:absolute;left:0;text-align:left;margin-left:15.3pt;margin-top:2.55pt;width:448.5pt;height:38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M5kwIAAAIFAAAOAAAAZHJzL2Uyb0RvYy54bWysVMFu2zAMvQ/YPwi6r06apFmCOkXWosOA&#10;oi3WDj0rshR7k0VNUmJ3xwYY9hH7hWHnfY9/ZJTspOm607CLTIrkE/lI+vikLhVZC+sK0CntH/Qo&#10;EZpDVuhlSj/cnr96TYnzTGdMgRYpvReOnsxevjiuzFQcQg4qE5YgiHbTyqQ0995Mk8TxXJTMHYAR&#10;Go0SbMk8qnaZZJZViF6q5LDXO0oqsJmxwIVzeHvWGuks4kspuL+S0glPVEoxNx9PG89FOJPZMZsu&#10;LTN5wbs02D9kUbJC46M7qDPmGVnZ4hlUWXALDqQ/4FAmIGXBRawBq+n3/qjmJmdGxFqQHGd2NLn/&#10;B8sv19eWFFlKx5RoVmKLms3X5uFH8/Cr2XwjzeZ7s9k0Dz9RJ+NAV2XcFKNuDMb5+g3U2PbtvcPL&#10;wEItbRm+WB9BOxJ/vyNb1J5wvBwdTUaTEZo42oaT3mgwHgWc5DHcWOffCihJEFJqYaWz99jSyDRb&#10;XzgfKc+6xFn2kRJZKmzgmikyHIxjwgjY+aK0hQyBDlSRnRdKRSVMnDhVlmBsSpWPRWHEEy+lSZXS&#10;owHm/QwhQO/iF4rxT105TxCC1xlzeftMhlLnpTTWHshtSQySrxd17M1gS/ACsnvk3UI7yM7w8wIB&#10;L5jz18xi4cgnbqO/wkMqwFyhkyjJwX75233wx4FCKyUVbkJK3ecVs4IS9U7jqE36w2FYnagMR+ND&#10;VOy+ZbFv0avyFJDAPu694VEM/l5tRWmhvMOlnYdX0cQ0x7dT6rfiqW/3E5eei/k8OuGyGOYv9I3h&#10;ATpwH4i8re+YNd14eJysS9juTNf0dqAefUOkhvnKgyx8MAaeW1Y7BRctDmH3UwibvK9Hr8df1+w3&#10;AAAA//8DAFBLAwQUAAYACAAAACEAvDEAt9sAAAAIAQAADwAAAGRycy9kb3ducmV2LnhtbEyPwU7D&#10;MBBE70j8g7VI3KidIpqSxqkqUD+A0ANHx3aTEHsdYqcNf89ygtuOZjT7ptwv3rGLnWIfUEK2EsAs&#10;6mB6bCWc3o8PW2AxKTTKBbQSvm2EfXV7U6rChCu+2UudWkYlGAsloUtpLDiPurNexVUYLZJ3DpNX&#10;ieTUcjOpK5V7x9dCbLhXPdKHTo32pbN6qGcvwTXzMdY9fgR9eNVD9qm/BrGV8v5uOeyAJbukvzD8&#10;4hM6VMTUhBlNZE7Co9hQUsJTBozs53VOupGQ53TwquT/B1Q/AAAA//8DAFBLAQItABQABgAIAAAA&#10;IQC2gziS/gAAAOEBAAATAAAAAAAAAAAAAAAAAAAAAABbQ29udGVudF9UeXBlc10ueG1sUEsBAi0A&#10;FAAGAAgAAAAhADj9If/WAAAAlAEAAAsAAAAAAAAAAAAAAAAALwEAAF9yZWxzLy5yZWxzUEsBAi0A&#10;FAAGAAgAAAAhAKd0UzmTAgAAAgUAAA4AAAAAAAAAAAAAAAAALgIAAGRycy9lMm9Eb2MueG1sUEsB&#10;Ai0AFAAGAAgAAAAhALwxALfbAAAACAEAAA8AAAAAAAAAAAAAAAAA7QQAAGRycy9kb3ducmV2Lnht&#10;bFBLBQYAAAAABAAEAPMAAAD1BQAAAAA=&#10;" fillcolor="white [3201]" strokeweight=".5pt">
                <v:stroke dashstyle="dash"/>
                <v:textbox>
                  <w:txbxContent>
                    <w:p w14:paraId="2569D778" w14:textId="3713C2ED" w:rsidR="004E3DF2" w:rsidRPr="00E336F7" w:rsidRDefault="00E336F7" w:rsidP="00D50AA6">
                      <w:pPr>
                        <w:ind w:left="141" w:right="-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ETIS（E</w:t>
                      </w:r>
                      <w:r w:rsidR="004E3DF2" w:rsidRPr="00E336F7">
                        <w:rPr>
                          <w:rFonts w:ascii="ＭＳ ゴシック" w:eastAsia="ＭＳ ゴシック" w:hAnsi="ＭＳ ゴシック"/>
                          <w:szCs w:val="21"/>
                        </w:rPr>
                        <w:t>uropean Tourism Indicator System for sustainable destination management</w:t>
                      </w:r>
                      <w:r w:rsidR="004E3DF2" w:rsidRPr="00E336F7">
                        <w:rPr>
                          <w:rFonts w:ascii="ＭＳ ゴシック" w:eastAsia="ＭＳ ゴシック" w:hAnsi="ＭＳ ゴシック" w:hint="eastAsia"/>
                          <w:szCs w:val="21"/>
                        </w:rPr>
                        <w:t>）</w:t>
                      </w:r>
                    </w:p>
                    <w:p w14:paraId="687BED49" w14:textId="233B8909"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ETISはEUからの補助を受けて、ヨーロッパ諸国（先進国）を対象としながら、厳選した少数定量指標に基づいて評価するものであり、比較的簡便にできる一方、EUスタンダードをなぜ日本で</w:t>
                      </w:r>
                      <w:r w:rsidR="00E336F7">
                        <w:rPr>
                          <w:rFonts w:ascii="ＭＳ 明朝" w:hAnsi="ＭＳ 明朝" w:hint="eastAsia"/>
                          <w:szCs w:val="21"/>
                        </w:rPr>
                        <w:t>導入するのか</w:t>
                      </w:r>
                      <w:r w:rsidR="004E3DF2" w:rsidRPr="00705185">
                        <w:rPr>
                          <w:rFonts w:ascii="ＭＳ 明朝" w:hAnsi="ＭＳ 明朝" w:hint="eastAsia"/>
                          <w:szCs w:val="21"/>
                        </w:rPr>
                        <w:t>との質問に対しては、若干弱いと考えられる。</w:t>
                      </w:r>
                    </w:p>
                    <w:p w14:paraId="754AE96D" w14:textId="5EA8039C"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GSTC-D（G</w:t>
                      </w:r>
                      <w:r w:rsidR="004E3DF2" w:rsidRPr="00E336F7">
                        <w:rPr>
                          <w:rFonts w:ascii="ＭＳ ゴシック" w:eastAsia="ＭＳ ゴシック" w:hAnsi="ＭＳ ゴシック"/>
                          <w:szCs w:val="21"/>
                        </w:rPr>
                        <w:t>lobal Sustainable Tourism Criteria-Destination</w:t>
                      </w:r>
                      <w:r w:rsidR="004E3DF2" w:rsidRPr="00E336F7">
                        <w:rPr>
                          <w:rFonts w:ascii="ＭＳ ゴシック" w:eastAsia="ＭＳ ゴシック" w:hAnsi="ＭＳ ゴシック" w:hint="eastAsia"/>
                          <w:szCs w:val="21"/>
                        </w:rPr>
                        <w:t>）</w:t>
                      </w:r>
                    </w:p>
                    <w:p w14:paraId="55E9E79E" w14:textId="2478DF83"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GSTC-Dは、UNWTOの指標群を引き継いだこともあり、世界基準としての位置づけは大きい。認証を得ることによって、プロモーションが弱かったり、資源が必ずしも十分でない地域にとっては、Booking.comなどに掲載されやすく、表彰されることなどによる宣伝効果が期待できるものの、それなりの費用が掛かること、さらに発展途上国をも対象として指標としているため、基礎的指標が多く、オーバーツーリズムの解消などの問題点解消にむけては、あまり効果が期待できない。</w:t>
                      </w:r>
                    </w:p>
                    <w:p w14:paraId="09677D55" w14:textId="2400D14A"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INSTO（</w:t>
                      </w:r>
                      <w:r w:rsidR="004E3DF2" w:rsidRPr="00E336F7">
                        <w:rPr>
                          <w:rFonts w:ascii="ＭＳ ゴシック" w:eastAsia="ＭＳ ゴシック" w:hAnsi="ＭＳ ゴシック"/>
                          <w:szCs w:val="21"/>
                        </w:rPr>
                        <w:t>International Network of Sustainable Tourism Observatories</w:t>
                      </w:r>
                      <w:r w:rsidR="004E3DF2" w:rsidRPr="00E336F7">
                        <w:rPr>
                          <w:rFonts w:ascii="ＭＳ ゴシック" w:eastAsia="ＭＳ ゴシック" w:hAnsi="ＭＳ ゴシック" w:hint="eastAsia"/>
                          <w:szCs w:val="21"/>
                        </w:rPr>
                        <w:t>）</w:t>
                      </w:r>
                    </w:p>
                    <w:p w14:paraId="623FCCB1" w14:textId="0D410951"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そのほか、UNWTOが世界的な持続可能な観光に向けた調査・評価を行っているINSTOという仕組みがある。そこでは、いずれの指標を用いてもよいが、諸外国との比較をはじめとしたプロモーションの効果も期待できると考えられる。</w:t>
                      </w:r>
                    </w:p>
                    <w:p w14:paraId="449C7F96" w14:textId="393A54E9"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日本版持続可能な観光指標（仮称）</w:t>
                      </w:r>
                    </w:p>
                    <w:p w14:paraId="42D77CCD" w14:textId="05167BA3" w:rsidR="004E3DF2" w:rsidRPr="00705185" w:rsidRDefault="00D50AA6" w:rsidP="00D50AA6">
                      <w:pPr>
                        <w:ind w:leftChars="33" w:left="283" w:hangingChars="102" w:hanging="214"/>
                        <w:rPr>
                          <w:rFonts w:ascii="ＭＳ 明朝" w:hAnsi="ＭＳ 明朝"/>
                          <w:szCs w:val="21"/>
                        </w:rPr>
                      </w:pPr>
                      <w:r>
                        <w:rPr>
                          <w:rFonts w:hint="eastAsia"/>
                        </w:rPr>
                        <w:t>・</w:t>
                      </w:r>
                      <w:r w:rsidR="004E3DF2" w:rsidRPr="00705185">
                        <w:rPr>
                          <w:rFonts w:ascii="ＭＳ 明朝" w:hAnsi="ＭＳ 明朝" w:hint="eastAsia"/>
                          <w:szCs w:val="21"/>
                        </w:rPr>
                        <w:t>2019年度末には、観光庁から各指標のメリットデメリットに加えて、日本用に一部指標を改変した日本版の指標案が公表される予定である。</w:t>
                      </w:r>
                    </w:p>
                    <w:p w14:paraId="54C546AD" w14:textId="03DBE3ED" w:rsidR="004E3DF2" w:rsidRPr="00705185" w:rsidRDefault="004E3DF2" w:rsidP="004C6516">
                      <w:pPr>
                        <w:jc w:val="right"/>
                        <w:rPr>
                          <w:rFonts w:ascii="ＭＳ 明朝" w:hAnsi="ＭＳ 明朝"/>
                        </w:rPr>
                      </w:pPr>
                      <w:r w:rsidRPr="00705185">
                        <w:rPr>
                          <w:rFonts w:ascii="ＭＳ 明朝" w:hAnsi="ＭＳ 明朝" w:hint="eastAsia"/>
                        </w:rPr>
                        <w:t xml:space="preserve">　　</w:t>
                      </w:r>
                      <w:r w:rsidRPr="00705185">
                        <w:rPr>
                          <w:rFonts w:ascii="ＭＳ 明朝" w:hAnsi="ＭＳ 明朝" w:hint="eastAsia"/>
                          <w:sz w:val="18"/>
                          <w:szCs w:val="18"/>
                        </w:rPr>
                        <w:t>※古屋秀樹教授</w:t>
                      </w:r>
                      <w:r w:rsidR="00E336F7">
                        <w:rPr>
                          <w:rFonts w:ascii="ＭＳ 明朝" w:hAnsi="ＭＳ 明朝" w:hint="eastAsia"/>
                          <w:sz w:val="18"/>
                          <w:szCs w:val="18"/>
                        </w:rPr>
                        <w:t>（東洋大学）</w:t>
                      </w:r>
                      <w:r w:rsidRPr="00705185">
                        <w:rPr>
                          <w:rFonts w:ascii="ＭＳ 明朝" w:hAnsi="ＭＳ 明朝" w:hint="eastAsia"/>
                          <w:sz w:val="18"/>
                          <w:szCs w:val="18"/>
                        </w:rPr>
                        <w:t>ヒアリング（2020.1.25）より</w:t>
                      </w:r>
                    </w:p>
                  </w:txbxContent>
                </v:textbox>
                <w10:wrap anchorx="margin"/>
              </v:roundrect>
            </w:pict>
          </mc:Fallback>
        </mc:AlternateContent>
      </w:r>
    </w:p>
    <w:p w14:paraId="4CDD22B0" w14:textId="695BC143" w:rsidR="004C6516" w:rsidRDefault="004C6516" w:rsidP="004C6516">
      <w:pPr>
        <w:rPr>
          <w:sz w:val="18"/>
          <w:szCs w:val="18"/>
        </w:rPr>
      </w:pPr>
    </w:p>
    <w:p w14:paraId="44944B39" w14:textId="0816AB58" w:rsidR="004C6516" w:rsidRDefault="004C6516" w:rsidP="004C6516">
      <w:pPr>
        <w:rPr>
          <w:sz w:val="18"/>
          <w:szCs w:val="18"/>
        </w:rPr>
      </w:pPr>
    </w:p>
    <w:p w14:paraId="68B7F614" w14:textId="7468566C" w:rsidR="004C6516" w:rsidRDefault="004C6516" w:rsidP="004C6516">
      <w:pPr>
        <w:rPr>
          <w:sz w:val="18"/>
          <w:szCs w:val="18"/>
        </w:rPr>
      </w:pPr>
    </w:p>
    <w:p w14:paraId="61C8626C" w14:textId="5F74A65E" w:rsidR="004C6516" w:rsidRDefault="004C6516" w:rsidP="004C6516">
      <w:pPr>
        <w:rPr>
          <w:sz w:val="18"/>
          <w:szCs w:val="18"/>
        </w:rPr>
      </w:pPr>
    </w:p>
    <w:p w14:paraId="191F5BE3" w14:textId="6314D0FB" w:rsidR="004C6516" w:rsidRDefault="004C6516" w:rsidP="004C6516">
      <w:pPr>
        <w:rPr>
          <w:sz w:val="18"/>
          <w:szCs w:val="18"/>
        </w:rPr>
      </w:pPr>
    </w:p>
    <w:p w14:paraId="30A20BE5" w14:textId="53AF1A72" w:rsidR="004C6516" w:rsidRDefault="004C6516" w:rsidP="004C6516">
      <w:pPr>
        <w:rPr>
          <w:sz w:val="18"/>
          <w:szCs w:val="18"/>
        </w:rPr>
      </w:pPr>
    </w:p>
    <w:p w14:paraId="7F966179" w14:textId="47266BE6" w:rsidR="004C6516" w:rsidRDefault="004C6516" w:rsidP="004C6516">
      <w:pPr>
        <w:rPr>
          <w:sz w:val="18"/>
          <w:szCs w:val="18"/>
        </w:rPr>
      </w:pPr>
    </w:p>
    <w:p w14:paraId="280623A8" w14:textId="0E92BA5A" w:rsidR="004C6516" w:rsidRDefault="004C6516" w:rsidP="004C6516">
      <w:pPr>
        <w:rPr>
          <w:sz w:val="18"/>
          <w:szCs w:val="18"/>
        </w:rPr>
      </w:pPr>
    </w:p>
    <w:p w14:paraId="2E03CBC3" w14:textId="62ACD31A" w:rsidR="004C6516" w:rsidRDefault="004C6516" w:rsidP="004C6516">
      <w:pPr>
        <w:rPr>
          <w:sz w:val="18"/>
          <w:szCs w:val="18"/>
        </w:rPr>
      </w:pPr>
    </w:p>
    <w:p w14:paraId="1B2B6F6E" w14:textId="6C5E8069" w:rsidR="004C6516" w:rsidRDefault="004C6516" w:rsidP="004C6516">
      <w:pPr>
        <w:rPr>
          <w:sz w:val="18"/>
          <w:szCs w:val="18"/>
        </w:rPr>
      </w:pPr>
    </w:p>
    <w:p w14:paraId="007137DB" w14:textId="12787BD7" w:rsidR="004C6516" w:rsidRDefault="004C6516" w:rsidP="004C6516">
      <w:pPr>
        <w:rPr>
          <w:sz w:val="18"/>
          <w:szCs w:val="18"/>
        </w:rPr>
      </w:pPr>
    </w:p>
    <w:p w14:paraId="3333B230" w14:textId="61479A90" w:rsidR="004C6516" w:rsidRDefault="004C6516" w:rsidP="004C6516">
      <w:pPr>
        <w:rPr>
          <w:sz w:val="18"/>
          <w:szCs w:val="18"/>
        </w:rPr>
      </w:pPr>
    </w:p>
    <w:p w14:paraId="13017493" w14:textId="39E1D690" w:rsidR="004C6516" w:rsidRDefault="004C6516" w:rsidP="004C6516">
      <w:pPr>
        <w:rPr>
          <w:sz w:val="18"/>
          <w:szCs w:val="18"/>
        </w:rPr>
      </w:pPr>
    </w:p>
    <w:p w14:paraId="27F11DC4" w14:textId="680FBEAB" w:rsidR="004C6516" w:rsidRDefault="004C6516" w:rsidP="004C6516">
      <w:pPr>
        <w:rPr>
          <w:sz w:val="18"/>
          <w:szCs w:val="18"/>
        </w:rPr>
      </w:pPr>
    </w:p>
    <w:p w14:paraId="3F12977D" w14:textId="474A696E" w:rsidR="004C6516" w:rsidRDefault="004C6516" w:rsidP="004C6516">
      <w:pPr>
        <w:rPr>
          <w:sz w:val="18"/>
          <w:szCs w:val="18"/>
        </w:rPr>
      </w:pPr>
    </w:p>
    <w:p w14:paraId="0CBB84B2" w14:textId="10DE4B14" w:rsidR="004C6516" w:rsidRDefault="004C6516" w:rsidP="004C6516">
      <w:pPr>
        <w:rPr>
          <w:sz w:val="18"/>
          <w:szCs w:val="18"/>
        </w:rPr>
      </w:pPr>
    </w:p>
    <w:p w14:paraId="3AF2EA66" w14:textId="1417245F" w:rsidR="004C6516" w:rsidRDefault="004C6516" w:rsidP="004C6516">
      <w:pPr>
        <w:rPr>
          <w:sz w:val="18"/>
          <w:szCs w:val="18"/>
        </w:rPr>
      </w:pPr>
    </w:p>
    <w:p w14:paraId="56DB17C4" w14:textId="2E2BB071" w:rsidR="004C6516" w:rsidRDefault="004C6516" w:rsidP="004C6516">
      <w:pPr>
        <w:rPr>
          <w:sz w:val="18"/>
          <w:szCs w:val="18"/>
        </w:rPr>
      </w:pPr>
    </w:p>
    <w:p w14:paraId="5D1CAAA7" w14:textId="2FCBAD13" w:rsidR="004C6516" w:rsidRDefault="004C6516" w:rsidP="004C6516">
      <w:pPr>
        <w:rPr>
          <w:sz w:val="18"/>
          <w:szCs w:val="18"/>
        </w:rPr>
      </w:pPr>
    </w:p>
    <w:p w14:paraId="33BB74AA" w14:textId="39777187" w:rsidR="004C6516" w:rsidRDefault="004C6516" w:rsidP="004C6516">
      <w:pPr>
        <w:rPr>
          <w:sz w:val="18"/>
          <w:szCs w:val="18"/>
        </w:rPr>
      </w:pPr>
    </w:p>
    <w:p w14:paraId="364B24BB" w14:textId="7BCCE7DB" w:rsidR="004C6516" w:rsidRDefault="004C6516" w:rsidP="004C6516">
      <w:pPr>
        <w:rPr>
          <w:sz w:val="18"/>
          <w:szCs w:val="18"/>
        </w:rPr>
      </w:pPr>
    </w:p>
    <w:p w14:paraId="48DA77BF" w14:textId="77777777" w:rsidR="008008C2" w:rsidRDefault="008008C2" w:rsidP="008008C2">
      <w:pPr>
        <w:ind w:right="-1"/>
        <w:rPr>
          <w:szCs w:val="21"/>
        </w:rPr>
      </w:pPr>
      <w:r>
        <w:rPr>
          <w:noProof/>
          <w:szCs w:val="21"/>
        </w:rPr>
        <mc:AlternateContent>
          <mc:Choice Requires="wps">
            <w:drawing>
              <wp:anchor distT="0" distB="0" distL="114300" distR="114300" simplePos="0" relativeHeight="251658240" behindDoc="0" locked="0" layoutInCell="1" allowOverlap="1" wp14:anchorId="03978DE3" wp14:editId="66AC15E6">
                <wp:simplePos x="0" y="0"/>
                <wp:positionH relativeFrom="margin">
                  <wp:posOffset>308610</wp:posOffset>
                </wp:positionH>
                <wp:positionV relativeFrom="paragraph">
                  <wp:posOffset>51435</wp:posOffset>
                </wp:positionV>
                <wp:extent cx="5448300" cy="39624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448300" cy="3962400"/>
                        </a:xfrm>
                        <a:prstGeom prst="rect">
                          <a:avLst/>
                        </a:prstGeom>
                        <a:solidFill>
                          <a:schemeClr val="bg1">
                            <a:lumMod val="95000"/>
                          </a:schemeClr>
                        </a:solidFill>
                        <a:ln w="6350">
                          <a:noFill/>
                        </a:ln>
                      </wps:spPr>
                      <wps:txbx>
                        <w:txbxContent>
                          <w:p w14:paraId="7E46843C" w14:textId="77777777" w:rsidR="004E3DF2" w:rsidRPr="00E336F7" w:rsidRDefault="004E3DF2" w:rsidP="008008C2">
                            <w:pPr>
                              <w:rPr>
                                <w:rFonts w:ascii="ＭＳ ゴシック" w:eastAsia="ＭＳ ゴシック" w:hAnsi="ＭＳ ゴシック"/>
                                <w:sz w:val="20"/>
                                <w:szCs w:val="20"/>
                              </w:rPr>
                            </w:pPr>
                            <w:r w:rsidRPr="00E336F7">
                              <w:rPr>
                                <w:rFonts w:ascii="ＭＳ ゴシック" w:eastAsia="ＭＳ ゴシック" w:hAnsi="ＭＳ ゴシック"/>
                                <w:sz w:val="20"/>
                                <w:szCs w:val="20"/>
                              </w:rPr>
                              <w:t>GSTC（Global Sustainable Tourism Council：グローバル・サステナブルツーリズム協議会）について</w:t>
                            </w:r>
                          </w:p>
                          <w:p w14:paraId="724BDD2B" w14:textId="77777777" w:rsidR="004E3DF2" w:rsidRPr="00E336F7" w:rsidRDefault="004E3DF2" w:rsidP="008008C2">
                            <w:pPr>
                              <w:ind w:firstLineChars="100" w:firstLine="200"/>
                              <w:rPr>
                                <w:rFonts w:ascii="ＭＳ 明朝" w:hAnsi="ＭＳ 明朝"/>
                                <w:sz w:val="20"/>
                                <w:szCs w:val="20"/>
                              </w:rPr>
                            </w:pPr>
                            <w:r w:rsidRPr="00E336F7">
                              <w:rPr>
                                <w:rFonts w:ascii="ＭＳ 明朝" w:hAnsi="ＭＳ 明朝" w:hint="eastAsia"/>
                                <w:sz w:val="20"/>
                                <w:szCs w:val="20"/>
                              </w:rPr>
                              <w:t>2008年に世界50以上の団体が連合して、持続可能な観光の国際基準を作るために発足。その後、国連環境計画、UNWTOの呼び掛けにより、持続可能な観光の共同理解を深めることを目的に活動する協議会となる。</w:t>
                            </w:r>
                          </w:p>
                          <w:p w14:paraId="63709FB3" w14:textId="77777777" w:rsidR="004E3DF2" w:rsidRPr="00E336F7" w:rsidRDefault="004E3DF2" w:rsidP="008008C2">
                            <w:pPr>
                              <w:ind w:firstLineChars="100" w:firstLine="200"/>
                              <w:rPr>
                                <w:rFonts w:ascii="ＭＳ 明朝" w:hAnsi="ＭＳ 明朝"/>
                                <w:sz w:val="20"/>
                                <w:szCs w:val="20"/>
                              </w:rPr>
                            </w:pPr>
                            <w:r w:rsidRPr="00E336F7">
                              <w:rPr>
                                <w:rFonts w:ascii="ＭＳ 明朝" w:hAnsi="ＭＳ 明朝" w:hint="eastAsia"/>
                                <w:sz w:val="20"/>
                                <w:szCs w:val="20"/>
                              </w:rPr>
                              <w:t>2008年観光産業向け（GSTC-I)、2013年観光地向け（GSTC-D)を開発、管理・普及活動を行っている。GSTCの基準は「最低限順守すべき項目」と位置付けられ、国連加盟国での順守が求められている。2019年、指標を見直し中。</w:t>
                            </w:r>
                          </w:p>
                          <w:p w14:paraId="72AB7136" w14:textId="77777777" w:rsidR="004E3DF2" w:rsidRPr="00E336F7" w:rsidRDefault="004E3DF2" w:rsidP="008008C2">
                            <w:pPr>
                              <w:rPr>
                                <w:rFonts w:ascii="ＭＳ 明朝" w:hAnsi="ＭＳ 明朝"/>
                                <w:sz w:val="20"/>
                                <w:szCs w:val="20"/>
                              </w:rPr>
                            </w:pPr>
                          </w:p>
                          <w:p w14:paraId="362326FE" w14:textId="77777777" w:rsidR="004E3DF2" w:rsidRPr="00E336F7" w:rsidRDefault="004E3DF2" w:rsidP="008008C2">
                            <w:pPr>
                              <w:rPr>
                                <w:rFonts w:ascii="ＭＳ 明朝" w:hAnsi="ＭＳ 明朝"/>
                                <w:sz w:val="20"/>
                                <w:szCs w:val="20"/>
                              </w:rPr>
                            </w:pPr>
                            <w:r w:rsidRPr="00E336F7">
                              <w:rPr>
                                <w:rFonts w:ascii="ＭＳ 明朝" w:hAnsi="ＭＳ 明朝" w:hint="eastAsia"/>
                                <w:sz w:val="20"/>
                                <w:szCs w:val="20"/>
                              </w:rPr>
                              <w:t>（指標内容）サステナブルツーリズムの実現のために、留意すべきことを４つのテーマをもとに策定：41項目、105の指標</w:t>
                            </w:r>
                            <w:r w:rsidRPr="00E336F7">
                              <w:rPr>
                                <w:rFonts w:ascii="ＭＳ 明朝" w:hAnsi="ＭＳ 明朝"/>
                                <w:sz w:val="20"/>
                                <w:szCs w:val="20"/>
                              </w:rPr>
                              <w:cr/>
                            </w:r>
                          </w:p>
                          <w:p w14:paraId="7D9BBA35" w14:textId="77777777" w:rsidR="004E3DF2" w:rsidRPr="00585270" w:rsidRDefault="004E3DF2" w:rsidP="008008C2">
                            <w:pPr>
                              <w:rPr>
                                <w:rFonts w:ascii="ＭＳ 明朝" w:hAnsi="ＭＳ 明朝"/>
                                <w:sz w:val="20"/>
                                <w:szCs w:val="20"/>
                              </w:rPr>
                            </w:pPr>
                            <w:r w:rsidRPr="00E336F7">
                              <w:rPr>
                                <w:rFonts w:ascii="ＭＳ 明朝" w:hAnsi="ＭＳ 明朝" w:hint="eastAsia"/>
                                <w:sz w:val="20"/>
                                <w:szCs w:val="20"/>
                              </w:rPr>
                              <w:t>（GSTC認証制度）GSTC指定の第三者機関による認証制度も設置。GSTC基準のもとで評価し、基準を達成することで、「GSTC認証」 が得られる。観光地、宿泊、ツアーオペレーター向け認証</w:t>
                            </w:r>
                            <w:r w:rsidRPr="00585270">
                              <w:rPr>
                                <w:rFonts w:ascii="ＭＳ 明朝" w:hAnsi="ＭＳ 明朝" w:hint="eastAsia"/>
                                <w:sz w:val="20"/>
                                <w:szCs w:val="20"/>
                              </w:rPr>
                              <w:t>があり、指標数は各機関により異なる。</w:t>
                            </w:r>
                            <w:r w:rsidRPr="00585270">
                              <w:rPr>
                                <w:rFonts w:ascii="ＭＳ 明朝" w:hAnsi="ＭＳ 明朝"/>
                                <w:sz w:val="20"/>
                                <w:szCs w:val="20"/>
                              </w:rPr>
                              <w:cr/>
                            </w:r>
                          </w:p>
                          <w:p w14:paraId="5A437E96" w14:textId="0EFA91F7" w:rsidR="004E3DF2" w:rsidRPr="00585270" w:rsidRDefault="00E336F7" w:rsidP="008008C2">
                            <w:pPr>
                              <w:rPr>
                                <w:rFonts w:ascii="ＭＳ 明朝" w:hAnsi="ＭＳ 明朝"/>
                                <w:sz w:val="18"/>
                                <w:szCs w:val="18"/>
                              </w:rPr>
                            </w:pPr>
                            <w:r w:rsidRPr="00585270">
                              <w:rPr>
                                <w:rFonts w:ascii="ＭＳ 明朝" w:hAnsi="ＭＳ 明朝" w:hint="eastAsia"/>
                                <w:sz w:val="18"/>
                                <w:szCs w:val="18"/>
                              </w:rPr>
                              <w:t>資料：</w:t>
                            </w:r>
                            <w:r w:rsidR="004E3DF2" w:rsidRPr="00585270">
                              <w:rPr>
                                <w:rFonts w:ascii="ＭＳ 明朝" w:hAnsi="ＭＳ 明朝" w:hint="eastAsia"/>
                                <w:sz w:val="18"/>
                                <w:szCs w:val="18"/>
                              </w:rPr>
                              <w:t>持続可能な観光指標に関する検討会（観光庁）第1回（2020.8）資料より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8DE3" id="テキスト ボックス 1" o:spid="_x0000_s1030" type="#_x0000_t202" style="position:absolute;left:0;text-align:left;margin-left:24.3pt;margin-top:4.05pt;width:429pt;height:3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JcwIAALYEAAAOAAAAZHJzL2Uyb0RvYy54bWysVM1uEzEQviPxDpbvdDfpJjRRNlVoVYRU&#10;2kot6tnxepOVbI+xneyGYyNVPASvgDjzPPsijL1JWgonxMXr+fd8881OThslyVpYV4HOae8opURo&#10;DkWlFzn9dHfx5oQS55kumAQtcroRjp5OX7+a1GYs+rAEWQhLMIl249rkdOm9GSeJ40uhmDsCIzQa&#10;S7CKeRTtIiksqzG7kkk/TYdJDbYwFrhwDrXnnZFOY/6yFNxfl6UTnsic4tt8PG085+FMphM2Xlhm&#10;lhXfPYP9wysUqzQWPaQ6Z56Rla3+SKUqbsFB6Y84qATKsuIi9oDd9NIX3dwumRGxFwTHmQNM7v+l&#10;5VfrG0uqAmdHiWYKR9RuH9uH7+3Dz3b7lbTbb+122z78QJn0Aly1cWOMujUY55t30ITQnd6hMqDQ&#10;lFaFL/ZH0I7Abw5gi8YTjspBlp0cp2jiaDseDfsZCpgneQo31vn3AhQJl5xanGYEma0vne9c9y6h&#10;mgNZFReVlFEIDBJn0pI1w9nPF70YKlfqIxSdbjRIDyUj4YJ7fMBvmaQmdU6Hx4M0ZtAQSnTVpUb3&#10;AEjXeLj5Zt5EPLM9KHMoNoiVhY58zvCLCvu5ZM7fMItsQwxwg/w1HqUErAW7GyVLsF/+pg/+SAK0&#10;UlIje3PqPq+YFZTIDxrpMeplWaB7FLLB2z4K9rll/tyiV+oMECSkAL4uXoO/l/traUHd46LNQlU0&#10;Mc2xdk79/nrmu53CReViNotOSHDD/KW+NTykDkMJ07pr7pk1u5F6ZMMV7HnOxi8m2/mGSA2zlYey&#10;imMPOHeo7uDH5Yhz2y1y2L7ncvR6+t1MfwEAAP//AwBQSwMEFAAGAAgAAAAhALV3sRHdAAAACAEA&#10;AA8AAABkcnMvZG93bnJldi54bWxMj0FLxDAUhO+C/yE8wZubtEqptemyLKzgTbsi7C1tnk3Z5KU0&#10;2d3qrzee9DjMMPNNvV6cZWecw+hJQrYSwJB6r0caJLzvd3clsBAVaWU9oYQvDLBurq9qVWl/oTc8&#10;t3FgqYRCpSSYGKeK89AbdCqs/ISUvE8/OxWTnAeuZ3VJ5c7yXIiCOzVSWjBqwq3B/tienITpVZgS&#10;n4/RfvjvvO02L4fd9iDl7c2yeQIWcYl/YfjFT+jQJKbOn0gHZiU8lEVKSigzYMl+FEXSnYTiPs+A&#10;NzX/f6D5AQAA//8DAFBLAQItABQABgAIAAAAIQC2gziS/gAAAOEBAAATAAAAAAAAAAAAAAAAAAAA&#10;AABbQ29udGVudF9UeXBlc10ueG1sUEsBAi0AFAAGAAgAAAAhADj9If/WAAAAlAEAAAsAAAAAAAAA&#10;AAAAAAAALwEAAF9yZWxzLy5yZWxzUEsBAi0AFAAGAAgAAAAhABT4ZMlzAgAAtgQAAA4AAAAAAAAA&#10;AAAAAAAALgIAAGRycy9lMm9Eb2MueG1sUEsBAi0AFAAGAAgAAAAhALV3sRHdAAAACAEAAA8AAAAA&#10;AAAAAAAAAAAAzQQAAGRycy9kb3ducmV2LnhtbFBLBQYAAAAABAAEAPMAAADXBQAAAAA=&#10;" fillcolor="#f2f2f2 [3052]" stroked="f" strokeweight=".5pt">
                <v:textbox>
                  <w:txbxContent>
                    <w:p w14:paraId="7E46843C" w14:textId="77777777" w:rsidR="004E3DF2" w:rsidRPr="00E336F7" w:rsidRDefault="004E3DF2" w:rsidP="008008C2">
                      <w:pPr>
                        <w:rPr>
                          <w:rFonts w:ascii="ＭＳ ゴシック" w:eastAsia="ＭＳ ゴシック" w:hAnsi="ＭＳ ゴシック"/>
                          <w:sz w:val="20"/>
                          <w:szCs w:val="20"/>
                        </w:rPr>
                      </w:pPr>
                      <w:r w:rsidRPr="00E336F7">
                        <w:rPr>
                          <w:rFonts w:ascii="ＭＳ ゴシック" w:eastAsia="ＭＳ ゴシック" w:hAnsi="ＭＳ ゴシック"/>
                          <w:sz w:val="20"/>
                          <w:szCs w:val="20"/>
                        </w:rPr>
                        <w:t>GSTC（Global Sustainable Tourism Council：グローバル・サステナブルツーリズム協議会）について</w:t>
                      </w:r>
                    </w:p>
                    <w:p w14:paraId="724BDD2B" w14:textId="77777777" w:rsidR="004E3DF2" w:rsidRPr="00E336F7" w:rsidRDefault="004E3DF2" w:rsidP="008008C2">
                      <w:pPr>
                        <w:ind w:firstLineChars="100" w:firstLine="200"/>
                        <w:rPr>
                          <w:rFonts w:ascii="ＭＳ 明朝" w:hAnsi="ＭＳ 明朝"/>
                          <w:sz w:val="20"/>
                          <w:szCs w:val="20"/>
                        </w:rPr>
                      </w:pPr>
                      <w:r w:rsidRPr="00E336F7">
                        <w:rPr>
                          <w:rFonts w:ascii="ＭＳ 明朝" w:hAnsi="ＭＳ 明朝" w:hint="eastAsia"/>
                          <w:sz w:val="20"/>
                          <w:szCs w:val="20"/>
                        </w:rPr>
                        <w:t>2008年に世界50以上の団体が連合して、持続可能な観光の国際基準を作るために発足。その後、国連環境計画、UNWTOの呼び掛けにより、持続可能な観光の共同理解を深めることを目的に活動する協議会となる。</w:t>
                      </w:r>
                    </w:p>
                    <w:p w14:paraId="63709FB3" w14:textId="77777777" w:rsidR="004E3DF2" w:rsidRPr="00E336F7" w:rsidRDefault="004E3DF2" w:rsidP="008008C2">
                      <w:pPr>
                        <w:ind w:firstLineChars="100" w:firstLine="200"/>
                        <w:rPr>
                          <w:rFonts w:ascii="ＭＳ 明朝" w:hAnsi="ＭＳ 明朝"/>
                          <w:sz w:val="20"/>
                          <w:szCs w:val="20"/>
                        </w:rPr>
                      </w:pPr>
                      <w:r w:rsidRPr="00E336F7">
                        <w:rPr>
                          <w:rFonts w:ascii="ＭＳ 明朝" w:hAnsi="ＭＳ 明朝" w:hint="eastAsia"/>
                          <w:sz w:val="20"/>
                          <w:szCs w:val="20"/>
                        </w:rPr>
                        <w:t>2008年観光産業向け（GSTC-I)、2013年観光地向け（GSTC-D)を開発、管理・普及活動を行っている。GSTCの基準は「最低限順守すべき項目」と位置付けられ、国連加盟国での順守が求められている。2019年、指標を見直し中。</w:t>
                      </w:r>
                    </w:p>
                    <w:p w14:paraId="72AB7136" w14:textId="77777777" w:rsidR="004E3DF2" w:rsidRPr="00E336F7" w:rsidRDefault="004E3DF2" w:rsidP="008008C2">
                      <w:pPr>
                        <w:rPr>
                          <w:rFonts w:ascii="ＭＳ 明朝" w:hAnsi="ＭＳ 明朝"/>
                          <w:sz w:val="20"/>
                          <w:szCs w:val="20"/>
                        </w:rPr>
                      </w:pPr>
                    </w:p>
                    <w:p w14:paraId="362326FE" w14:textId="77777777" w:rsidR="004E3DF2" w:rsidRPr="00E336F7" w:rsidRDefault="004E3DF2" w:rsidP="008008C2">
                      <w:pPr>
                        <w:rPr>
                          <w:rFonts w:ascii="ＭＳ 明朝" w:hAnsi="ＭＳ 明朝"/>
                          <w:sz w:val="20"/>
                          <w:szCs w:val="20"/>
                        </w:rPr>
                      </w:pPr>
                      <w:r w:rsidRPr="00E336F7">
                        <w:rPr>
                          <w:rFonts w:ascii="ＭＳ 明朝" w:hAnsi="ＭＳ 明朝" w:hint="eastAsia"/>
                          <w:sz w:val="20"/>
                          <w:szCs w:val="20"/>
                        </w:rPr>
                        <w:t>（指標内容）サステナブルツーリズムの実現のために、留意すべきことを４つのテーマをもとに策定：41項目、105の指標</w:t>
                      </w:r>
                      <w:r w:rsidRPr="00E336F7">
                        <w:rPr>
                          <w:rFonts w:ascii="ＭＳ 明朝" w:hAnsi="ＭＳ 明朝"/>
                          <w:sz w:val="20"/>
                          <w:szCs w:val="20"/>
                        </w:rPr>
                        <w:cr/>
                      </w:r>
                    </w:p>
                    <w:p w14:paraId="7D9BBA35" w14:textId="77777777" w:rsidR="004E3DF2" w:rsidRPr="00585270" w:rsidRDefault="004E3DF2" w:rsidP="008008C2">
                      <w:pPr>
                        <w:rPr>
                          <w:rFonts w:ascii="ＭＳ 明朝" w:hAnsi="ＭＳ 明朝"/>
                          <w:sz w:val="20"/>
                          <w:szCs w:val="20"/>
                        </w:rPr>
                      </w:pPr>
                      <w:r w:rsidRPr="00E336F7">
                        <w:rPr>
                          <w:rFonts w:ascii="ＭＳ 明朝" w:hAnsi="ＭＳ 明朝" w:hint="eastAsia"/>
                          <w:sz w:val="20"/>
                          <w:szCs w:val="20"/>
                        </w:rPr>
                        <w:t>（GSTC認証制度）GSTC指定の第三者機関による認証制度も設置。GSTC基準のもとで評価し、基準を達成することで、「GSTC認証」 が得られる。観光地、宿泊、ツアーオペレーター向け認証</w:t>
                      </w:r>
                      <w:r w:rsidRPr="00585270">
                        <w:rPr>
                          <w:rFonts w:ascii="ＭＳ 明朝" w:hAnsi="ＭＳ 明朝" w:hint="eastAsia"/>
                          <w:sz w:val="20"/>
                          <w:szCs w:val="20"/>
                        </w:rPr>
                        <w:t>があり、指標数は各機関により異なる。</w:t>
                      </w:r>
                      <w:r w:rsidRPr="00585270">
                        <w:rPr>
                          <w:rFonts w:ascii="ＭＳ 明朝" w:hAnsi="ＭＳ 明朝"/>
                          <w:sz w:val="20"/>
                          <w:szCs w:val="20"/>
                        </w:rPr>
                        <w:cr/>
                      </w:r>
                    </w:p>
                    <w:p w14:paraId="5A437E96" w14:textId="0EFA91F7" w:rsidR="004E3DF2" w:rsidRPr="00585270" w:rsidRDefault="00E336F7" w:rsidP="008008C2">
                      <w:pPr>
                        <w:rPr>
                          <w:rFonts w:ascii="ＭＳ 明朝" w:hAnsi="ＭＳ 明朝"/>
                          <w:sz w:val="18"/>
                          <w:szCs w:val="18"/>
                        </w:rPr>
                      </w:pPr>
                      <w:r w:rsidRPr="00585270">
                        <w:rPr>
                          <w:rFonts w:ascii="ＭＳ 明朝" w:hAnsi="ＭＳ 明朝" w:hint="eastAsia"/>
                          <w:sz w:val="18"/>
                          <w:szCs w:val="18"/>
                        </w:rPr>
                        <w:t>資料：</w:t>
                      </w:r>
                      <w:r w:rsidR="004E3DF2" w:rsidRPr="00585270">
                        <w:rPr>
                          <w:rFonts w:ascii="ＭＳ 明朝" w:hAnsi="ＭＳ 明朝" w:hint="eastAsia"/>
                          <w:sz w:val="18"/>
                          <w:szCs w:val="18"/>
                        </w:rPr>
                        <w:t>持続可能な観光指標に関する検討会（観光庁）第1回（2020.8）資料より</w:t>
                      </w:r>
                    </w:p>
                  </w:txbxContent>
                </v:textbox>
                <w10:wrap anchorx="margin"/>
              </v:shape>
            </w:pict>
          </mc:Fallback>
        </mc:AlternateContent>
      </w:r>
    </w:p>
    <w:p w14:paraId="0030BC5C" w14:textId="77777777" w:rsidR="008008C2" w:rsidRDefault="008008C2" w:rsidP="008008C2">
      <w:pPr>
        <w:ind w:right="-1"/>
        <w:rPr>
          <w:szCs w:val="21"/>
        </w:rPr>
      </w:pPr>
    </w:p>
    <w:p w14:paraId="68B6C8AC" w14:textId="77777777" w:rsidR="008008C2" w:rsidRDefault="008008C2" w:rsidP="008008C2">
      <w:pPr>
        <w:ind w:right="-1"/>
        <w:rPr>
          <w:szCs w:val="21"/>
        </w:rPr>
      </w:pPr>
    </w:p>
    <w:p w14:paraId="473D519E" w14:textId="77777777" w:rsidR="008008C2" w:rsidRDefault="008008C2" w:rsidP="008008C2">
      <w:pPr>
        <w:ind w:right="-1"/>
        <w:rPr>
          <w:szCs w:val="21"/>
        </w:rPr>
      </w:pPr>
    </w:p>
    <w:p w14:paraId="1670E82D" w14:textId="77777777" w:rsidR="008008C2" w:rsidRDefault="008008C2" w:rsidP="008008C2">
      <w:pPr>
        <w:ind w:right="-1"/>
        <w:rPr>
          <w:szCs w:val="21"/>
        </w:rPr>
      </w:pPr>
    </w:p>
    <w:p w14:paraId="0487CEA8" w14:textId="77777777" w:rsidR="008008C2" w:rsidRDefault="008008C2" w:rsidP="008008C2">
      <w:pPr>
        <w:ind w:right="-1"/>
        <w:rPr>
          <w:szCs w:val="21"/>
        </w:rPr>
      </w:pPr>
    </w:p>
    <w:p w14:paraId="690FC15F" w14:textId="77777777" w:rsidR="008008C2" w:rsidRDefault="008008C2" w:rsidP="008008C2">
      <w:pPr>
        <w:ind w:right="-1"/>
        <w:rPr>
          <w:szCs w:val="21"/>
        </w:rPr>
      </w:pPr>
    </w:p>
    <w:p w14:paraId="1C7A3826" w14:textId="77777777" w:rsidR="008008C2" w:rsidRDefault="008008C2" w:rsidP="008008C2">
      <w:pPr>
        <w:ind w:right="-1"/>
        <w:rPr>
          <w:szCs w:val="21"/>
        </w:rPr>
      </w:pPr>
    </w:p>
    <w:p w14:paraId="17C8CD18" w14:textId="77777777" w:rsidR="008008C2" w:rsidRDefault="008008C2" w:rsidP="008008C2">
      <w:pPr>
        <w:ind w:right="-1"/>
        <w:rPr>
          <w:szCs w:val="21"/>
        </w:rPr>
      </w:pPr>
    </w:p>
    <w:p w14:paraId="0D70C98B" w14:textId="77777777" w:rsidR="008008C2" w:rsidRDefault="008008C2" w:rsidP="008008C2">
      <w:pPr>
        <w:ind w:right="-1"/>
        <w:rPr>
          <w:szCs w:val="21"/>
        </w:rPr>
      </w:pPr>
    </w:p>
    <w:p w14:paraId="3AF09956" w14:textId="77777777" w:rsidR="008008C2" w:rsidRDefault="008008C2" w:rsidP="008008C2">
      <w:pPr>
        <w:ind w:right="-1"/>
        <w:rPr>
          <w:szCs w:val="21"/>
        </w:rPr>
      </w:pPr>
    </w:p>
    <w:p w14:paraId="3B3748CA" w14:textId="77777777" w:rsidR="008008C2" w:rsidRDefault="008008C2" w:rsidP="008008C2">
      <w:pPr>
        <w:widowControl/>
        <w:jc w:val="left"/>
        <w:rPr>
          <w:szCs w:val="21"/>
        </w:rPr>
      </w:pPr>
      <w:r>
        <w:rPr>
          <w:szCs w:val="21"/>
        </w:rPr>
        <w:br w:type="page"/>
      </w:r>
    </w:p>
    <w:p w14:paraId="52F05156" w14:textId="77777777" w:rsidR="008008C2" w:rsidRPr="00631361" w:rsidRDefault="008008C2" w:rsidP="008008C2">
      <w:pPr>
        <w:ind w:right="-1"/>
        <w:rPr>
          <w:szCs w:val="21"/>
        </w:rPr>
      </w:pPr>
    </w:p>
    <w:tbl>
      <w:tblPr>
        <w:tblStyle w:val="a9"/>
        <w:tblW w:w="9634" w:type="dxa"/>
        <w:tblLook w:val="04A0" w:firstRow="1" w:lastRow="0" w:firstColumn="1" w:lastColumn="0" w:noHBand="0" w:noVBand="1"/>
      </w:tblPr>
      <w:tblGrid>
        <w:gridCol w:w="9634"/>
      </w:tblGrid>
      <w:tr w:rsidR="008008C2" w:rsidRPr="008008C2" w14:paraId="40BA64DE" w14:textId="77777777" w:rsidTr="008008C2">
        <w:tc>
          <w:tcPr>
            <w:tcW w:w="9634" w:type="dxa"/>
          </w:tcPr>
          <w:p w14:paraId="686D35EB" w14:textId="77777777" w:rsidR="008008C2" w:rsidRPr="008008C2" w:rsidRDefault="008008C2" w:rsidP="004E3DF2">
            <w:pPr>
              <w:ind w:right="-1"/>
              <w:rPr>
                <w:rFonts w:ascii="Meiryo UI" w:eastAsia="Meiryo UI" w:hAnsi="Meiryo UI"/>
                <w:szCs w:val="21"/>
              </w:rPr>
            </w:pPr>
            <w:r w:rsidRPr="008008C2">
              <w:rPr>
                <w:rFonts w:ascii="Meiryo UI" w:eastAsia="Meiryo UI" w:hAnsi="Meiryo UI" w:hint="eastAsia"/>
                <w:szCs w:val="21"/>
              </w:rPr>
              <w:t>トピック２．経済波及効果の把握方法の検討</w:t>
            </w:r>
          </w:p>
        </w:tc>
      </w:tr>
    </w:tbl>
    <w:p w14:paraId="49BC7316" w14:textId="77777777" w:rsidR="008008C2" w:rsidRDefault="008008C2" w:rsidP="008008C2">
      <w:pPr>
        <w:ind w:right="-1"/>
        <w:rPr>
          <w:szCs w:val="21"/>
        </w:rPr>
      </w:pPr>
    </w:p>
    <w:p w14:paraId="5D97F60C" w14:textId="4F751385" w:rsidR="008008C2" w:rsidRDefault="009873F0" w:rsidP="00D50AA6">
      <w:pPr>
        <w:widowControl/>
        <w:ind w:left="210" w:hangingChars="100" w:hanging="210"/>
        <w:jc w:val="left"/>
        <w:rPr>
          <w:szCs w:val="21"/>
        </w:rPr>
      </w:pPr>
      <w:r>
        <w:rPr>
          <w:rFonts w:ascii="ＭＳ 明朝" w:hAnsi="ＭＳ 明朝" w:hint="eastAsia"/>
        </w:rPr>
        <w:t>・</w:t>
      </w:r>
      <w:r w:rsidR="00D50AA6" w:rsidRPr="00255E2A">
        <w:rPr>
          <w:rFonts w:hint="eastAsia"/>
          <w:szCs w:val="21"/>
        </w:rPr>
        <w:t>経済波及効果に関する簡易算出式</w:t>
      </w:r>
      <w:r w:rsidR="00D50AA6">
        <w:rPr>
          <w:rFonts w:hint="eastAsia"/>
          <w:szCs w:val="21"/>
        </w:rPr>
        <w:t>が、</w:t>
      </w:r>
      <w:r w:rsidR="008008C2" w:rsidRPr="00255E2A">
        <w:rPr>
          <w:rFonts w:hint="eastAsia"/>
          <w:szCs w:val="21"/>
        </w:rPr>
        <w:t>（公財）日本交通公社「観光産業の地域経済への波及効果分析手法の検討及び地域ストーリーづくりに関する調査」（平成</w:t>
      </w:r>
      <w:r w:rsidR="008008C2" w:rsidRPr="00255E2A">
        <w:rPr>
          <w:rFonts w:hint="eastAsia"/>
          <w:szCs w:val="21"/>
        </w:rPr>
        <w:t>27</w:t>
      </w:r>
      <w:r w:rsidR="008008C2" w:rsidRPr="00255E2A">
        <w:rPr>
          <w:rFonts w:hint="eastAsia"/>
          <w:szCs w:val="21"/>
        </w:rPr>
        <w:t>年</w:t>
      </w:r>
      <w:r w:rsidR="008008C2" w:rsidRPr="00255E2A">
        <w:rPr>
          <w:rFonts w:hint="eastAsia"/>
          <w:szCs w:val="21"/>
        </w:rPr>
        <w:t>3</w:t>
      </w:r>
      <w:r w:rsidR="008008C2" w:rsidRPr="00255E2A">
        <w:rPr>
          <w:rFonts w:hint="eastAsia"/>
          <w:szCs w:val="21"/>
        </w:rPr>
        <w:t>月）</w:t>
      </w:r>
      <w:r w:rsidR="00D50AA6">
        <w:rPr>
          <w:rFonts w:hint="eastAsia"/>
          <w:szCs w:val="21"/>
        </w:rPr>
        <w:t>の中で</w:t>
      </w:r>
      <w:r w:rsidR="008008C2" w:rsidRPr="00255E2A">
        <w:rPr>
          <w:rFonts w:hint="eastAsia"/>
          <w:szCs w:val="21"/>
        </w:rPr>
        <w:t>示されて</w:t>
      </w:r>
      <w:r w:rsidR="008008C2">
        <w:rPr>
          <w:rFonts w:hint="eastAsia"/>
          <w:szCs w:val="21"/>
        </w:rPr>
        <w:t>いる。</w:t>
      </w:r>
    </w:p>
    <w:p w14:paraId="0BA43E70" w14:textId="3C8D7FB2" w:rsidR="008343C3" w:rsidRDefault="008343C3" w:rsidP="009873F0">
      <w:pPr>
        <w:widowControl/>
        <w:ind w:left="210" w:hangingChars="100" w:hanging="210"/>
        <w:jc w:val="left"/>
        <w:rPr>
          <w:szCs w:val="21"/>
        </w:rPr>
      </w:pPr>
      <w:r>
        <w:rPr>
          <w:rFonts w:hint="eastAsia"/>
          <w:szCs w:val="21"/>
        </w:rPr>
        <w:t>・ここでは、「乗数理論」を用いており、観光客の消費額を起点として、その消費が施設や箇所等に及ぼす効果を乗数の形で推計するというものである。後述した有識者のコメントにもあるように、その他の推計方法として産業連関表を活用する方法もあるが、産業連関表を持たない地域でも対応できることが乗数理論の特徴とされている。</w:t>
      </w:r>
    </w:p>
    <w:p w14:paraId="3098B459" w14:textId="1D280F8A" w:rsidR="008343C3" w:rsidRDefault="008343C3" w:rsidP="009873F0">
      <w:pPr>
        <w:widowControl/>
        <w:ind w:left="210" w:hangingChars="100" w:hanging="210"/>
        <w:jc w:val="left"/>
        <w:rPr>
          <w:szCs w:val="21"/>
        </w:rPr>
      </w:pPr>
    </w:p>
    <w:p w14:paraId="24E8E5FE" w14:textId="1099959D" w:rsidR="008343C3" w:rsidRDefault="008343C3" w:rsidP="008343C3">
      <w:pPr>
        <w:widowControl/>
        <w:ind w:left="210" w:hangingChars="100" w:hanging="210"/>
        <w:jc w:val="center"/>
        <w:rPr>
          <w:szCs w:val="21"/>
        </w:rPr>
      </w:pPr>
      <w:r>
        <w:rPr>
          <w:rFonts w:hint="eastAsia"/>
          <w:szCs w:val="21"/>
        </w:rPr>
        <w:t>図　経済効果の波及イメージ（宿泊業の場合）</w:t>
      </w:r>
    </w:p>
    <w:p w14:paraId="51CE9DFE" w14:textId="2516F683" w:rsidR="008343C3" w:rsidRDefault="00721A1A" w:rsidP="00721A1A">
      <w:pPr>
        <w:widowControl/>
        <w:ind w:left="210" w:hangingChars="100" w:hanging="210"/>
        <w:jc w:val="center"/>
        <w:rPr>
          <w:szCs w:val="21"/>
        </w:rPr>
      </w:pPr>
      <w:r>
        <w:rPr>
          <w:noProof/>
          <w:szCs w:val="21"/>
        </w:rPr>
        <w:drawing>
          <wp:inline distT="0" distB="0" distL="0" distR="0" wp14:anchorId="7CFBD60E" wp14:editId="72D0F5FD">
            <wp:extent cx="5343525" cy="2549402"/>
            <wp:effectExtent l="0" t="0" r="0" b="3810"/>
            <wp:docPr id="10" name="図 10"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乗数理論.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2269" cy="2553574"/>
                    </a:xfrm>
                    <a:prstGeom prst="rect">
                      <a:avLst/>
                    </a:prstGeom>
                  </pic:spPr>
                </pic:pic>
              </a:graphicData>
            </a:graphic>
          </wp:inline>
        </w:drawing>
      </w:r>
    </w:p>
    <w:p w14:paraId="53B6A1AA" w14:textId="101CC827" w:rsidR="008008C2" w:rsidRDefault="008008C2" w:rsidP="00721A1A">
      <w:pPr>
        <w:ind w:right="-1" w:firstLineChars="200" w:firstLine="420"/>
        <w:rPr>
          <w:szCs w:val="21"/>
        </w:rPr>
      </w:pPr>
      <w:r w:rsidRPr="002407BA">
        <w:rPr>
          <w:rFonts w:hint="eastAsia"/>
          <w:szCs w:val="21"/>
        </w:rPr>
        <w:t>▼</w:t>
      </w:r>
      <w:r w:rsidRPr="002407BA">
        <w:rPr>
          <w:rFonts w:hint="eastAsia"/>
          <w:szCs w:val="21"/>
        </w:rPr>
        <w:t xml:space="preserve"> </w:t>
      </w:r>
      <w:r>
        <w:rPr>
          <w:rFonts w:hint="eastAsia"/>
          <w:szCs w:val="21"/>
        </w:rPr>
        <w:t>報告書は</w:t>
      </w:r>
      <w:r w:rsidR="00721A1A">
        <w:rPr>
          <w:rFonts w:hint="eastAsia"/>
          <w:szCs w:val="21"/>
        </w:rPr>
        <w:t>右記</w:t>
      </w:r>
      <w:r>
        <w:rPr>
          <w:rFonts w:hint="eastAsia"/>
          <w:szCs w:val="21"/>
        </w:rPr>
        <w:t>を参照。</w:t>
      </w:r>
      <w:r w:rsidR="00721A1A">
        <w:rPr>
          <w:rFonts w:hint="eastAsia"/>
          <w:szCs w:val="21"/>
        </w:rPr>
        <w:t xml:space="preserve">　</w:t>
      </w:r>
      <w:r w:rsidRPr="002407BA">
        <w:t>https://www.meti.go.jp/meti_lib/report/2015fy/000141.pdf</w:t>
      </w:r>
    </w:p>
    <w:p w14:paraId="5D7A2DB4" w14:textId="77777777" w:rsidR="008343C3" w:rsidRDefault="008343C3" w:rsidP="008343C3">
      <w:pPr>
        <w:ind w:right="-1"/>
        <w:rPr>
          <w:szCs w:val="21"/>
        </w:rPr>
      </w:pPr>
    </w:p>
    <w:p w14:paraId="6BD6C7B0" w14:textId="33384256" w:rsidR="008008C2" w:rsidRPr="009873F0" w:rsidRDefault="008008C2" w:rsidP="00721A1A">
      <w:pPr>
        <w:ind w:right="-1"/>
        <w:rPr>
          <w:rFonts w:ascii="ＭＳ ゴシック" w:eastAsia="ＭＳ ゴシック" w:hAnsi="ＭＳ ゴシック"/>
          <w:szCs w:val="21"/>
        </w:rPr>
      </w:pPr>
      <w:r w:rsidRPr="009873F0">
        <w:rPr>
          <w:rFonts w:ascii="ＭＳ ゴシック" w:eastAsia="ＭＳ ゴシック" w:hAnsi="ＭＳ ゴシック" w:hint="eastAsia"/>
          <w:szCs w:val="21"/>
        </w:rPr>
        <w:t>〇経済波及効果推計ツールの活用</w:t>
      </w:r>
    </w:p>
    <w:p w14:paraId="598D12DA" w14:textId="61FAEAE7" w:rsidR="00721A1A" w:rsidRDefault="00721A1A" w:rsidP="00721A1A">
      <w:pPr>
        <w:widowControl/>
        <w:ind w:left="210" w:hangingChars="100" w:hanging="210"/>
        <w:jc w:val="left"/>
        <w:rPr>
          <w:szCs w:val="21"/>
        </w:rPr>
      </w:pPr>
      <w:r>
        <w:rPr>
          <w:rFonts w:ascii="ＭＳ 明朝" w:hAnsi="ＭＳ 明朝" w:hint="eastAsia"/>
        </w:rPr>
        <w:t>・</w:t>
      </w:r>
      <w:r>
        <w:rPr>
          <w:rFonts w:hint="eastAsia"/>
          <w:szCs w:val="21"/>
        </w:rPr>
        <w:t>大阪府では、産業連関表による経済波及効果推計ツールが公開されており、「</w:t>
      </w:r>
      <w:r w:rsidRPr="00721A1A">
        <w:rPr>
          <w:rFonts w:hint="eastAsia"/>
          <w:szCs w:val="21"/>
        </w:rPr>
        <w:t>平成</w:t>
      </w:r>
      <w:r w:rsidRPr="00721A1A">
        <w:rPr>
          <w:szCs w:val="21"/>
        </w:rPr>
        <w:t>25</w:t>
      </w:r>
      <w:r w:rsidRPr="00721A1A">
        <w:rPr>
          <w:szCs w:val="21"/>
        </w:rPr>
        <w:t>年（</w:t>
      </w:r>
      <w:r w:rsidRPr="00721A1A">
        <w:rPr>
          <w:szCs w:val="21"/>
        </w:rPr>
        <w:t>2013</w:t>
      </w:r>
      <w:r w:rsidRPr="00721A1A">
        <w:rPr>
          <w:szCs w:val="21"/>
        </w:rPr>
        <w:t>年）大阪府産業連関表（延長表）の経済波及効果推計ツール</w:t>
      </w:r>
      <w:r>
        <w:rPr>
          <w:rFonts w:hint="eastAsia"/>
          <w:szCs w:val="21"/>
        </w:rPr>
        <w:t>」が最新となっている。</w:t>
      </w:r>
    </w:p>
    <w:p w14:paraId="74F5C7EE" w14:textId="53C0603C" w:rsidR="008008C2" w:rsidRDefault="008343C3" w:rsidP="008008C2">
      <w:pPr>
        <w:ind w:right="-1"/>
        <w:rPr>
          <w:szCs w:val="21"/>
        </w:rPr>
      </w:pPr>
      <w:r>
        <w:rPr>
          <w:noProof/>
        </w:rPr>
        <mc:AlternateContent>
          <mc:Choice Requires="wps">
            <w:drawing>
              <wp:anchor distT="0" distB="0" distL="114300" distR="114300" simplePos="0" relativeHeight="251668480" behindDoc="0" locked="0" layoutInCell="1" allowOverlap="1" wp14:anchorId="2DE162EE" wp14:editId="5579D828">
                <wp:simplePos x="0" y="0"/>
                <wp:positionH relativeFrom="margin">
                  <wp:align>center</wp:align>
                </wp:positionH>
                <wp:positionV relativeFrom="paragraph">
                  <wp:posOffset>67310</wp:posOffset>
                </wp:positionV>
                <wp:extent cx="5810250" cy="292417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5810250" cy="2924175"/>
                        </a:xfrm>
                        <a:prstGeom prst="roundRect">
                          <a:avLst>
                            <a:gd name="adj" fmla="val 5680"/>
                          </a:avLst>
                        </a:prstGeom>
                        <a:solidFill>
                          <a:schemeClr val="lt1"/>
                        </a:solidFill>
                        <a:ln w="6350">
                          <a:solidFill>
                            <a:prstClr val="black"/>
                          </a:solidFill>
                          <a:prstDash val="dash"/>
                        </a:ln>
                      </wps:spPr>
                      <wps:txbx>
                        <w:txbxContent>
                          <w:p w14:paraId="3745E88A" w14:textId="77777777" w:rsidR="004E3DF2" w:rsidRDefault="004E3DF2" w:rsidP="00D50AA6">
                            <w:pPr>
                              <w:ind w:leftChars="33" w:left="283" w:hangingChars="102" w:hanging="214"/>
                            </w:pPr>
                            <w:r>
                              <w:rPr>
                                <w:rFonts w:hint="eastAsia"/>
                              </w:rPr>
                              <w:t>・</w:t>
                            </w:r>
                            <w:r w:rsidRPr="00255E2A">
                              <w:rPr>
                                <w:rFonts w:hint="eastAsia"/>
                                <w:szCs w:val="21"/>
                              </w:rPr>
                              <w:t>産業連関表が整備されていない市区町村レベルの経済効果分析に対して</w:t>
                            </w:r>
                            <w:r>
                              <w:rPr>
                                <w:rFonts w:hint="eastAsia"/>
                                <w:szCs w:val="21"/>
                              </w:rPr>
                              <w:t>、しばしば</w:t>
                            </w:r>
                            <w:r w:rsidRPr="00255E2A">
                              <w:rPr>
                                <w:rFonts w:hint="eastAsia"/>
                                <w:szCs w:val="21"/>
                              </w:rPr>
                              <w:t>乗数効果理論を適用すること</w:t>
                            </w:r>
                            <w:r>
                              <w:rPr>
                                <w:rFonts w:hint="eastAsia"/>
                                <w:szCs w:val="21"/>
                              </w:rPr>
                              <w:t>が採用されている</w:t>
                            </w:r>
                            <w:r w:rsidRPr="00255E2A">
                              <w:rPr>
                                <w:rFonts w:hint="eastAsia"/>
                                <w:szCs w:val="21"/>
                              </w:rPr>
                              <w:t>。（公財）日本交通公社</w:t>
                            </w:r>
                            <w:r>
                              <w:rPr>
                                <w:rFonts w:hint="eastAsia"/>
                                <w:szCs w:val="21"/>
                              </w:rPr>
                              <w:t>による「</w:t>
                            </w:r>
                            <w:r w:rsidRPr="00255E2A">
                              <w:rPr>
                                <w:rFonts w:hint="eastAsia"/>
                                <w:szCs w:val="21"/>
                              </w:rPr>
                              <w:t>経済波及効果に関する簡易算出式</w:t>
                            </w:r>
                            <w:r>
                              <w:rPr>
                                <w:rFonts w:hint="eastAsia"/>
                                <w:szCs w:val="21"/>
                              </w:rPr>
                              <w:t>」は、</w:t>
                            </w:r>
                            <w:r w:rsidRPr="00255E2A">
                              <w:rPr>
                                <w:rFonts w:hint="eastAsia"/>
                                <w:szCs w:val="21"/>
                              </w:rPr>
                              <w:t>簡易な調査で産業間の連関が把握できるとのメリットがあ</w:t>
                            </w:r>
                            <w:r>
                              <w:rPr>
                                <w:rFonts w:hint="eastAsia"/>
                                <w:szCs w:val="21"/>
                              </w:rPr>
                              <w:t>る一方</w:t>
                            </w:r>
                            <w:r w:rsidRPr="00255E2A">
                              <w:rPr>
                                <w:rFonts w:hint="eastAsia"/>
                                <w:szCs w:val="21"/>
                              </w:rPr>
                              <w:t>、業種が限定的でダブルカウントの危険性</w:t>
                            </w:r>
                            <w:r>
                              <w:rPr>
                                <w:rFonts w:hint="eastAsia"/>
                                <w:szCs w:val="21"/>
                              </w:rPr>
                              <w:t>もある</w:t>
                            </w:r>
                            <w:r w:rsidRPr="00255E2A">
                              <w:rPr>
                                <w:rFonts w:hint="eastAsia"/>
                                <w:szCs w:val="21"/>
                              </w:rPr>
                              <w:t>。</w:t>
                            </w:r>
                          </w:p>
                          <w:p w14:paraId="0FF6C855" w14:textId="448B1FEC" w:rsidR="004E3DF2" w:rsidRDefault="004E3DF2" w:rsidP="00D50AA6">
                            <w:pPr>
                              <w:ind w:leftChars="33" w:left="283" w:hangingChars="102" w:hanging="214"/>
                              <w:rPr>
                                <w:szCs w:val="21"/>
                              </w:rPr>
                            </w:pPr>
                            <w:r>
                              <w:rPr>
                                <w:rFonts w:hint="eastAsia"/>
                              </w:rPr>
                              <w:t>・</w:t>
                            </w:r>
                            <w:r w:rsidRPr="00255E2A">
                              <w:rPr>
                                <w:rFonts w:hint="eastAsia"/>
                                <w:szCs w:val="21"/>
                              </w:rPr>
                              <w:t>都道府県レベル以上では、産業連関分析が整備されており、それを用いる方が、精度が高い（大規模調査が国全体で行われており、都道府県レベルで一定程度の精度が保たれているため）というメリットがあ</w:t>
                            </w:r>
                            <w:r>
                              <w:rPr>
                                <w:rFonts w:hint="eastAsia"/>
                                <w:szCs w:val="21"/>
                              </w:rPr>
                              <w:t>る</w:t>
                            </w:r>
                            <w:r w:rsidRPr="00255E2A">
                              <w:rPr>
                                <w:rFonts w:hint="eastAsia"/>
                                <w:szCs w:val="21"/>
                              </w:rPr>
                              <w:t>。大阪府では、すでに</w:t>
                            </w:r>
                            <w:r>
                              <w:rPr>
                                <w:rFonts w:hint="eastAsia"/>
                                <w:szCs w:val="21"/>
                              </w:rPr>
                              <w:t>「経済波及効果推計ツール」という</w:t>
                            </w:r>
                            <w:r w:rsidRPr="00255E2A">
                              <w:rPr>
                                <w:rFonts w:hint="eastAsia"/>
                                <w:szCs w:val="21"/>
                              </w:rPr>
                              <w:t>エクセルファイルが整備されているため、それに投入するのが最も容易である（</w:t>
                            </w:r>
                            <w:r>
                              <w:rPr>
                                <w:rFonts w:hint="eastAsia"/>
                                <w:szCs w:val="21"/>
                              </w:rPr>
                              <w:t>ただし、</w:t>
                            </w:r>
                            <w:r w:rsidRPr="00255E2A">
                              <w:rPr>
                                <w:rFonts w:hint="eastAsia"/>
                                <w:szCs w:val="21"/>
                              </w:rPr>
                              <w:t>消費原単位ならびに来訪者数データが必要）。</w:t>
                            </w:r>
                          </w:p>
                          <w:p w14:paraId="09702253" w14:textId="2911C13B" w:rsidR="004E3DF2" w:rsidRPr="00161106" w:rsidRDefault="004E3DF2" w:rsidP="00D50AA6">
                            <w:pPr>
                              <w:ind w:leftChars="33" w:left="283" w:hangingChars="102" w:hanging="214"/>
                            </w:pPr>
                            <w:r>
                              <w:rPr>
                                <w:rFonts w:hint="eastAsia"/>
                              </w:rPr>
                              <w:t>・</w:t>
                            </w:r>
                            <w:r w:rsidR="00D50AA6">
                              <w:rPr>
                                <w:rFonts w:hint="eastAsia"/>
                                <w:szCs w:val="21"/>
                              </w:rPr>
                              <w:t>その他</w:t>
                            </w:r>
                            <w:r w:rsidRPr="00255E2A">
                              <w:rPr>
                                <w:rFonts w:hint="eastAsia"/>
                                <w:szCs w:val="21"/>
                              </w:rPr>
                              <w:t>、長期的な経済構造の変化までを考慮するためには一般均衡分析があ</w:t>
                            </w:r>
                            <w:r>
                              <w:rPr>
                                <w:rFonts w:hint="eastAsia"/>
                                <w:szCs w:val="21"/>
                              </w:rPr>
                              <w:t>り</w:t>
                            </w:r>
                            <w:r w:rsidRPr="00255E2A">
                              <w:rPr>
                                <w:rFonts w:hint="eastAsia"/>
                                <w:szCs w:val="21"/>
                              </w:rPr>
                              <w:t>、新幹線や高速道路</w:t>
                            </w:r>
                            <w:r w:rsidR="00D50AA6">
                              <w:rPr>
                                <w:rFonts w:hint="eastAsia"/>
                                <w:szCs w:val="21"/>
                              </w:rPr>
                              <w:t>等</w:t>
                            </w:r>
                            <w:r w:rsidRPr="00255E2A">
                              <w:rPr>
                                <w:rFonts w:hint="eastAsia"/>
                                <w:szCs w:val="21"/>
                              </w:rPr>
                              <w:t>の整備による社会構造変化</w:t>
                            </w:r>
                            <w:r w:rsidR="00D50AA6">
                              <w:rPr>
                                <w:rFonts w:hint="eastAsia"/>
                                <w:szCs w:val="21"/>
                              </w:rPr>
                              <w:t>等</w:t>
                            </w:r>
                            <w:r w:rsidRPr="00255E2A">
                              <w:rPr>
                                <w:rFonts w:hint="eastAsia"/>
                                <w:szCs w:val="21"/>
                              </w:rPr>
                              <w:t>の分析事例があ</w:t>
                            </w:r>
                            <w:r>
                              <w:rPr>
                                <w:rFonts w:hint="eastAsia"/>
                                <w:szCs w:val="21"/>
                              </w:rPr>
                              <w:t>る</w:t>
                            </w:r>
                            <w:r w:rsidRPr="00255E2A">
                              <w:rPr>
                                <w:rFonts w:hint="eastAsia"/>
                                <w:szCs w:val="21"/>
                              </w:rPr>
                              <w:t>が、観光面で</w:t>
                            </w:r>
                            <w:r w:rsidR="00D50AA6">
                              <w:rPr>
                                <w:rFonts w:hint="eastAsia"/>
                                <w:szCs w:val="21"/>
                              </w:rPr>
                              <w:t>の活用</w:t>
                            </w:r>
                            <w:r w:rsidRPr="00255E2A">
                              <w:rPr>
                                <w:rFonts w:hint="eastAsia"/>
                                <w:szCs w:val="21"/>
                              </w:rPr>
                              <w:t>は少ない</w:t>
                            </w:r>
                            <w:r>
                              <w:rPr>
                                <w:rFonts w:hint="eastAsia"/>
                                <w:szCs w:val="21"/>
                              </w:rPr>
                              <w:t>。</w:t>
                            </w:r>
                          </w:p>
                          <w:p w14:paraId="1EB715FF" w14:textId="270C6B3D" w:rsidR="004E3DF2" w:rsidRPr="004C6516" w:rsidRDefault="004E3DF2" w:rsidP="008343C3">
                            <w:pPr>
                              <w:jc w:val="right"/>
                            </w:pPr>
                            <w:r>
                              <w:rPr>
                                <w:rFonts w:hint="eastAsia"/>
                              </w:rPr>
                              <w:t xml:space="preserve">　　</w:t>
                            </w:r>
                            <w:r>
                              <w:rPr>
                                <w:rFonts w:hint="eastAsia"/>
                                <w:sz w:val="18"/>
                                <w:szCs w:val="18"/>
                              </w:rPr>
                              <w:t>※</w:t>
                            </w:r>
                            <w:r w:rsidRPr="00253233">
                              <w:rPr>
                                <w:rFonts w:hint="eastAsia"/>
                                <w:sz w:val="18"/>
                                <w:szCs w:val="18"/>
                              </w:rPr>
                              <w:t>古屋</w:t>
                            </w:r>
                            <w:r w:rsidRPr="00A42A15">
                              <w:rPr>
                                <w:rFonts w:ascii="ＭＳ 明朝" w:hAnsi="ＭＳ 明朝" w:hint="eastAsia"/>
                                <w:sz w:val="18"/>
                                <w:szCs w:val="18"/>
                              </w:rPr>
                              <w:t>秀樹教授</w:t>
                            </w:r>
                            <w:r w:rsidR="00E336F7" w:rsidRPr="00A42A15">
                              <w:rPr>
                                <w:rFonts w:ascii="ＭＳ 明朝" w:hAnsi="ＭＳ 明朝" w:hint="eastAsia"/>
                                <w:sz w:val="18"/>
                                <w:szCs w:val="18"/>
                              </w:rPr>
                              <w:t>（東洋大学）</w:t>
                            </w:r>
                            <w:r w:rsidRPr="00A42A15">
                              <w:rPr>
                                <w:rFonts w:ascii="ＭＳ 明朝" w:hAnsi="ＭＳ 明朝" w:hint="eastAsia"/>
                                <w:sz w:val="18"/>
                                <w:szCs w:val="18"/>
                              </w:rPr>
                              <w:t>ヒアリング（2020.1.25）より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DE162EE" id="テキスト ボックス 9" o:spid="_x0000_s1031" style="position:absolute;left:0;text-align:left;margin-left:0;margin-top:5.3pt;width:457.5pt;height:230.2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3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lkAIAAAIFAAAOAAAAZHJzL2Uyb0RvYy54bWysVM1uEzEQviPxDpbvdJOQtE3UTRVaFSFV&#10;bUWLena8dnfB9hjbyW45NhLiIXgFxJnn2Rdh7GySlnJCXLzz+9nzzcweHTdakaVwvgKT0/5ejxJh&#10;OBSVucvph5uzV4eU+MBMwRQYkdN74enx9OWLo9pOxABKUIVwBEGMn9Q2p2UIdpJlnpdCM78HVhh0&#10;SnCaBVTdXVY4ViO6Vtmg19vPanCFdcCF92g9XTvpNOFLKXi4lNKLQFRO8W0hnS6d83hm0yM2uXPM&#10;lhXvnsH+4RWaVQYv3UKdssDIwlXPoHTFHXiQYY+DzkDKiotUA1bT7/1RzXXJrEi1IDnebmny/w+W&#10;XyyvHKmKnI4pMUxji9rV1/bhR/vwq119I+3qe7tatQ8/USfjSFdt/QSzri3mheYNNNj2jd2jMbLQ&#10;SKfjF+sj6Efi77dkiyYQjsbRYb83GKGLo28wHgz7B6OIk+3SrfPhrQBNopBTBwtTvMeWJqbZ8tyH&#10;RHnRPZwVHymRWmEDl0yR0f5h6i8CdrEobSBjogdVFWeVUkmJEydOlCOYm1MVUlGY8SRKGVLndP81&#10;vvsZQoTe5s8V45+6cp4gxKhT5sv1NQVKXZQyWHskd01ilEIzb1JvEjHRMofiHnl3sB5kb/lZhYDn&#10;zIcr5rBw5BO3MVziIRXgW6GTKCnBffmbPcbjQKGXkho3Iaf+84I5QYl6Z3DUxv3hMK5OUoajgwEq&#10;7rFn/thjFvoEkMA+7r3lSYzxQW1E6UDf4tLO4q3oYobj3TkNG/EkrPcTl56L2SwF4bJYFs7NteUR&#10;OnIfibxpbpmz3XgEnKwL2OxM1/T1QO1iY6aB2SKArEJ07ljtFFy0NITdTyFu8mM9Re1+XdPfAAAA&#10;//8DAFBLAwQUAAYACAAAACEA4fLevtsAAAAHAQAADwAAAGRycy9kb3ducmV2LnhtbEyPwU7DMBBE&#10;70j8g7VI3KiTigYa4lSoggPiRAN3194mEfY6ip025etZTvQ4M6uZt9Vm9k4ccYx9IAX5IgOBZILt&#10;qVXw2bzePYKISZPVLhAqOGOETX19VenShhN94HGXWsElFEutoEtpKKWMpkOv4yIMSJwdwuh1Yjm2&#10;0o76xOXeyWWWFdLrnnih0wNuOzTfu8krSM30Zt7Nj3npXHH2zVdfrJZbpW5v5ucnEAnn9H8Mf/iM&#10;DjUz7cNENgqngB9J7GYFCE7X+YqNvYL7hzwHWVfykr/+BQAA//8DAFBLAQItABQABgAIAAAAIQC2&#10;gziS/gAAAOEBAAATAAAAAAAAAAAAAAAAAAAAAABbQ29udGVudF9UeXBlc10ueG1sUEsBAi0AFAAG&#10;AAgAAAAhADj9If/WAAAAlAEAAAsAAAAAAAAAAAAAAAAALwEAAF9yZWxzLy5yZWxzUEsBAi0AFAAG&#10;AAgAAAAhAPlJkmWQAgAAAgUAAA4AAAAAAAAAAAAAAAAALgIAAGRycy9lMm9Eb2MueG1sUEsBAi0A&#10;FAAGAAgAAAAhAOHy3r7bAAAABwEAAA8AAAAAAAAAAAAAAAAA6gQAAGRycy9kb3ducmV2LnhtbFBL&#10;BQYAAAAABAAEAPMAAADyBQAAAAA=&#10;" fillcolor="white [3201]" strokeweight=".5pt">
                <v:stroke dashstyle="dash"/>
                <v:textbox>
                  <w:txbxContent>
                    <w:p w14:paraId="3745E88A" w14:textId="77777777" w:rsidR="004E3DF2" w:rsidRDefault="004E3DF2" w:rsidP="00D50AA6">
                      <w:pPr>
                        <w:ind w:leftChars="33" w:left="283" w:hangingChars="102" w:hanging="214"/>
                      </w:pPr>
                      <w:r>
                        <w:rPr>
                          <w:rFonts w:hint="eastAsia"/>
                        </w:rPr>
                        <w:t>・</w:t>
                      </w:r>
                      <w:r w:rsidRPr="00255E2A">
                        <w:rPr>
                          <w:rFonts w:hint="eastAsia"/>
                          <w:szCs w:val="21"/>
                        </w:rPr>
                        <w:t>産業連関表が整備されていない市区町村レベルの経済効果分析に対して</w:t>
                      </w:r>
                      <w:r>
                        <w:rPr>
                          <w:rFonts w:hint="eastAsia"/>
                          <w:szCs w:val="21"/>
                        </w:rPr>
                        <w:t>、しばしば</w:t>
                      </w:r>
                      <w:r w:rsidRPr="00255E2A">
                        <w:rPr>
                          <w:rFonts w:hint="eastAsia"/>
                          <w:szCs w:val="21"/>
                        </w:rPr>
                        <w:t>乗数効果理論を適用すること</w:t>
                      </w:r>
                      <w:r>
                        <w:rPr>
                          <w:rFonts w:hint="eastAsia"/>
                          <w:szCs w:val="21"/>
                        </w:rPr>
                        <w:t>が採用されている</w:t>
                      </w:r>
                      <w:r w:rsidRPr="00255E2A">
                        <w:rPr>
                          <w:rFonts w:hint="eastAsia"/>
                          <w:szCs w:val="21"/>
                        </w:rPr>
                        <w:t>。（公財）日本交通公社</w:t>
                      </w:r>
                      <w:r>
                        <w:rPr>
                          <w:rFonts w:hint="eastAsia"/>
                          <w:szCs w:val="21"/>
                        </w:rPr>
                        <w:t>による「</w:t>
                      </w:r>
                      <w:r w:rsidRPr="00255E2A">
                        <w:rPr>
                          <w:rFonts w:hint="eastAsia"/>
                          <w:szCs w:val="21"/>
                        </w:rPr>
                        <w:t>経済波及効果に関する簡易算出式</w:t>
                      </w:r>
                      <w:r>
                        <w:rPr>
                          <w:rFonts w:hint="eastAsia"/>
                          <w:szCs w:val="21"/>
                        </w:rPr>
                        <w:t>」は、</w:t>
                      </w:r>
                      <w:r w:rsidRPr="00255E2A">
                        <w:rPr>
                          <w:rFonts w:hint="eastAsia"/>
                          <w:szCs w:val="21"/>
                        </w:rPr>
                        <w:t>簡易な調査で産業間の連関が把握できるとのメリットがあ</w:t>
                      </w:r>
                      <w:r>
                        <w:rPr>
                          <w:rFonts w:hint="eastAsia"/>
                          <w:szCs w:val="21"/>
                        </w:rPr>
                        <w:t>る一方</w:t>
                      </w:r>
                      <w:r w:rsidRPr="00255E2A">
                        <w:rPr>
                          <w:rFonts w:hint="eastAsia"/>
                          <w:szCs w:val="21"/>
                        </w:rPr>
                        <w:t>、業種が限定的でダブルカウントの危険性</w:t>
                      </w:r>
                      <w:r>
                        <w:rPr>
                          <w:rFonts w:hint="eastAsia"/>
                          <w:szCs w:val="21"/>
                        </w:rPr>
                        <w:t>もある</w:t>
                      </w:r>
                      <w:r w:rsidRPr="00255E2A">
                        <w:rPr>
                          <w:rFonts w:hint="eastAsia"/>
                          <w:szCs w:val="21"/>
                        </w:rPr>
                        <w:t>。</w:t>
                      </w:r>
                    </w:p>
                    <w:p w14:paraId="0FF6C855" w14:textId="448B1FEC" w:rsidR="004E3DF2" w:rsidRDefault="004E3DF2" w:rsidP="00D50AA6">
                      <w:pPr>
                        <w:ind w:leftChars="33" w:left="283" w:hangingChars="102" w:hanging="214"/>
                        <w:rPr>
                          <w:szCs w:val="21"/>
                        </w:rPr>
                      </w:pPr>
                      <w:r>
                        <w:rPr>
                          <w:rFonts w:hint="eastAsia"/>
                        </w:rPr>
                        <w:t>・</w:t>
                      </w:r>
                      <w:r w:rsidRPr="00255E2A">
                        <w:rPr>
                          <w:rFonts w:hint="eastAsia"/>
                          <w:szCs w:val="21"/>
                        </w:rPr>
                        <w:t>都道府県レベル以上では、産業連関分析が整備されており、それを用いる方が、精度が高い（大規模調査が国全体で行われており、都道府県レベルで一定程度の精度が保たれているため）というメリットがあ</w:t>
                      </w:r>
                      <w:r>
                        <w:rPr>
                          <w:rFonts w:hint="eastAsia"/>
                          <w:szCs w:val="21"/>
                        </w:rPr>
                        <w:t>る</w:t>
                      </w:r>
                      <w:r w:rsidRPr="00255E2A">
                        <w:rPr>
                          <w:rFonts w:hint="eastAsia"/>
                          <w:szCs w:val="21"/>
                        </w:rPr>
                        <w:t>。大阪府では、すでに</w:t>
                      </w:r>
                      <w:r>
                        <w:rPr>
                          <w:rFonts w:hint="eastAsia"/>
                          <w:szCs w:val="21"/>
                        </w:rPr>
                        <w:t>「経済波及効果推計ツール」という</w:t>
                      </w:r>
                      <w:r w:rsidRPr="00255E2A">
                        <w:rPr>
                          <w:rFonts w:hint="eastAsia"/>
                          <w:szCs w:val="21"/>
                        </w:rPr>
                        <w:t>エクセルファイルが整備されているため、それに投入するのが最も容易である（</w:t>
                      </w:r>
                      <w:r>
                        <w:rPr>
                          <w:rFonts w:hint="eastAsia"/>
                          <w:szCs w:val="21"/>
                        </w:rPr>
                        <w:t>ただし、</w:t>
                      </w:r>
                      <w:r w:rsidRPr="00255E2A">
                        <w:rPr>
                          <w:rFonts w:hint="eastAsia"/>
                          <w:szCs w:val="21"/>
                        </w:rPr>
                        <w:t>消費原単位ならびに来訪者数データが必要）。</w:t>
                      </w:r>
                    </w:p>
                    <w:p w14:paraId="09702253" w14:textId="2911C13B" w:rsidR="004E3DF2" w:rsidRPr="00161106" w:rsidRDefault="004E3DF2" w:rsidP="00D50AA6">
                      <w:pPr>
                        <w:ind w:leftChars="33" w:left="283" w:hangingChars="102" w:hanging="214"/>
                      </w:pPr>
                      <w:r>
                        <w:rPr>
                          <w:rFonts w:hint="eastAsia"/>
                        </w:rPr>
                        <w:t>・</w:t>
                      </w:r>
                      <w:r w:rsidR="00D50AA6">
                        <w:rPr>
                          <w:rFonts w:hint="eastAsia"/>
                          <w:szCs w:val="21"/>
                        </w:rPr>
                        <w:t>その他</w:t>
                      </w:r>
                      <w:r w:rsidRPr="00255E2A">
                        <w:rPr>
                          <w:rFonts w:hint="eastAsia"/>
                          <w:szCs w:val="21"/>
                        </w:rPr>
                        <w:t>、長期的な経済構造の変化までを考慮するためには一般均衡分析があ</w:t>
                      </w:r>
                      <w:r>
                        <w:rPr>
                          <w:rFonts w:hint="eastAsia"/>
                          <w:szCs w:val="21"/>
                        </w:rPr>
                        <w:t>り</w:t>
                      </w:r>
                      <w:r w:rsidRPr="00255E2A">
                        <w:rPr>
                          <w:rFonts w:hint="eastAsia"/>
                          <w:szCs w:val="21"/>
                        </w:rPr>
                        <w:t>、新幹線や高速道路</w:t>
                      </w:r>
                      <w:r w:rsidR="00D50AA6">
                        <w:rPr>
                          <w:rFonts w:hint="eastAsia"/>
                          <w:szCs w:val="21"/>
                        </w:rPr>
                        <w:t>等</w:t>
                      </w:r>
                      <w:r w:rsidRPr="00255E2A">
                        <w:rPr>
                          <w:rFonts w:hint="eastAsia"/>
                          <w:szCs w:val="21"/>
                        </w:rPr>
                        <w:t>の整備による社会構造変化</w:t>
                      </w:r>
                      <w:r w:rsidR="00D50AA6">
                        <w:rPr>
                          <w:rFonts w:hint="eastAsia"/>
                          <w:szCs w:val="21"/>
                        </w:rPr>
                        <w:t>等</w:t>
                      </w:r>
                      <w:r w:rsidRPr="00255E2A">
                        <w:rPr>
                          <w:rFonts w:hint="eastAsia"/>
                          <w:szCs w:val="21"/>
                        </w:rPr>
                        <w:t>の分析事例があ</w:t>
                      </w:r>
                      <w:r>
                        <w:rPr>
                          <w:rFonts w:hint="eastAsia"/>
                          <w:szCs w:val="21"/>
                        </w:rPr>
                        <w:t>る</w:t>
                      </w:r>
                      <w:r w:rsidRPr="00255E2A">
                        <w:rPr>
                          <w:rFonts w:hint="eastAsia"/>
                          <w:szCs w:val="21"/>
                        </w:rPr>
                        <w:t>が、観光面で</w:t>
                      </w:r>
                      <w:r w:rsidR="00D50AA6">
                        <w:rPr>
                          <w:rFonts w:hint="eastAsia"/>
                          <w:szCs w:val="21"/>
                        </w:rPr>
                        <w:t>の活用</w:t>
                      </w:r>
                      <w:r w:rsidRPr="00255E2A">
                        <w:rPr>
                          <w:rFonts w:hint="eastAsia"/>
                          <w:szCs w:val="21"/>
                        </w:rPr>
                        <w:t>は少ない</w:t>
                      </w:r>
                      <w:r>
                        <w:rPr>
                          <w:rFonts w:hint="eastAsia"/>
                          <w:szCs w:val="21"/>
                        </w:rPr>
                        <w:t>。</w:t>
                      </w:r>
                    </w:p>
                    <w:p w14:paraId="1EB715FF" w14:textId="270C6B3D" w:rsidR="004E3DF2" w:rsidRPr="004C6516" w:rsidRDefault="004E3DF2" w:rsidP="008343C3">
                      <w:pPr>
                        <w:jc w:val="right"/>
                      </w:pPr>
                      <w:r>
                        <w:rPr>
                          <w:rFonts w:hint="eastAsia"/>
                        </w:rPr>
                        <w:t xml:space="preserve">　　</w:t>
                      </w:r>
                      <w:r>
                        <w:rPr>
                          <w:rFonts w:hint="eastAsia"/>
                          <w:sz w:val="18"/>
                          <w:szCs w:val="18"/>
                        </w:rPr>
                        <w:t>※</w:t>
                      </w:r>
                      <w:r w:rsidRPr="00253233">
                        <w:rPr>
                          <w:rFonts w:hint="eastAsia"/>
                          <w:sz w:val="18"/>
                          <w:szCs w:val="18"/>
                        </w:rPr>
                        <w:t>古屋</w:t>
                      </w:r>
                      <w:r w:rsidRPr="00A42A15">
                        <w:rPr>
                          <w:rFonts w:ascii="ＭＳ 明朝" w:hAnsi="ＭＳ 明朝" w:hint="eastAsia"/>
                          <w:sz w:val="18"/>
                          <w:szCs w:val="18"/>
                        </w:rPr>
                        <w:t>秀樹教授</w:t>
                      </w:r>
                      <w:r w:rsidR="00E336F7" w:rsidRPr="00A42A15">
                        <w:rPr>
                          <w:rFonts w:ascii="ＭＳ 明朝" w:hAnsi="ＭＳ 明朝" w:hint="eastAsia"/>
                          <w:sz w:val="18"/>
                          <w:szCs w:val="18"/>
                        </w:rPr>
                        <w:t>（東洋大学）</w:t>
                      </w:r>
                      <w:r w:rsidRPr="00A42A15">
                        <w:rPr>
                          <w:rFonts w:ascii="ＭＳ 明朝" w:hAnsi="ＭＳ 明朝" w:hint="eastAsia"/>
                          <w:sz w:val="18"/>
                          <w:szCs w:val="18"/>
                        </w:rPr>
                        <w:t>ヒアリング（2020.1.25）より</w:t>
                      </w:r>
                    </w:p>
                  </w:txbxContent>
                </v:textbox>
                <w10:wrap anchorx="margin"/>
              </v:roundrect>
            </w:pict>
          </mc:Fallback>
        </mc:AlternateContent>
      </w:r>
    </w:p>
    <w:p w14:paraId="4E781C42" w14:textId="70E0F055" w:rsidR="008343C3" w:rsidRDefault="008343C3" w:rsidP="008008C2">
      <w:pPr>
        <w:ind w:right="-1"/>
        <w:rPr>
          <w:szCs w:val="21"/>
        </w:rPr>
      </w:pPr>
    </w:p>
    <w:p w14:paraId="0070DD5A" w14:textId="05A79099" w:rsidR="008343C3" w:rsidRDefault="008343C3" w:rsidP="008008C2">
      <w:pPr>
        <w:ind w:right="-1"/>
        <w:rPr>
          <w:szCs w:val="21"/>
        </w:rPr>
      </w:pPr>
    </w:p>
    <w:p w14:paraId="63723631" w14:textId="2F95EFD1" w:rsidR="008343C3" w:rsidRDefault="008343C3" w:rsidP="008008C2">
      <w:pPr>
        <w:ind w:right="-1"/>
        <w:rPr>
          <w:szCs w:val="21"/>
        </w:rPr>
      </w:pPr>
    </w:p>
    <w:p w14:paraId="261E02BD" w14:textId="2AC6F2B1" w:rsidR="008343C3" w:rsidRDefault="008343C3" w:rsidP="008008C2">
      <w:pPr>
        <w:ind w:right="-1"/>
        <w:rPr>
          <w:szCs w:val="21"/>
        </w:rPr>
      </w:pPr>
    </w:p>
    <w:p w14:paraId="254834F9" w14:textId="5E24F02C" w:rsidR="008343C3" w:rsidRDefault="008343C3" w:rsidP="008008C2">
      <w:pPr>
        <w:ind w:right="-1"/>
        <w:rPr>
          <w:szCs w:val="21"/>
        </w:rPr>
      </w:pPr>
    </w:p>
    <w:p w14:paraId="4A1EBF45" w14:textId="0AB591A6" w:rsidR="008343C3" w:rsidRDefault="008343C3" w:rsidP="008008C2">
      <w:pPr>
        <w:ind w:right="-1"/>
        <w:rPr>
          <w:szCs w:val="21"/>
        </w:rPr>
      </w:pPr>
    </w:p>
    <w:p w14:paraId="4ADFF192" w14:textId="490F69F3" w:rsidR="008343C3" w:rsidRDefault="008343C3" w:rsidP="008008C2">
      <w:pPr>
        <w:ind w:right="-1"/>
        <w:rPr>
          <w:szCs w:val="21"/>
        </w:rPr>
      </w:pPr>
    </w:p>
    <w:p w14:paraId="0F3CF0FA" w14:textId="2FF56F94" w:rsidR="008343C3" w:rsidRDefault="008343C3" w:rsidP="008008C2">
      <w:pPr>
        <w:ind w:right="-1"/>
        <w:rPr>
          <w:szCs w:val="21"/>
        </w:rPr>
      </w:pPr>
    </w:p>
    <w:p w14:paraId="75C6428D" w14:textId="51F4077E" w:rsidR="008343C3" w:rsidRDefault="008343C3" w:rsidP="008008C2">
      <w:pPr>
        <w:ind w:right="-1"/>
        <w:rPr>
          <w:szCs w:val="21"/>
        </w:rPr>
      </w:pPr>
    </w:p>
    <w:p w14:paraId="19D058BF" w14:textId="68E96768" w:rsidR="008343C3" w:rsidRDefault="008343C3" w:rsidP="008008C2">
      <w:pPr>
        <w:ind w:right="-1"/>
        <w:rPr>
          <w:szCs w:val="21"/>
        </w:rPr>
      </w:pPr>
    </w:p>
    <w:p w14:paraId="5D3100AF" w14:textId="6690478E" w:rsidR="008343C3" w:rsidRDefault="008343C3" w:rsidP="008008C2">
      <w:pPr>
        <w:ind w:right="-1"/>
        <w:rPr>
          <w:szCs w:val="21"/>
        </w:rPr>
      </w:pPr>
    </w:p>
    <w:p w14:paraId="1DF2B72C" w14:textId="0369DFB7" w:rsidR="008343C3" w:rsidRDefault="008343C3" w:rsidP="008008C2">
      <w:pPr>
        <w:ind w:right="-1"/>
        <w:rPr>
          <w:szCs w:val="21"/>
        </w:rPr>
      </w:pPr>
    </w:p>
    <w:p w14:paraId="0A6DDEFD" w14:textId="39B8F904" w:rsidR="008008C2" w:rsidRDefault="008008C2" w:rsidP="008008C2">
      <w:pPr>
        <w:ind w:firstLineChars="200" w:firstLine="420"/>
      </w:pPr>
      <w:r>
        <w:rPr>
          <w:rFonts w:hint="eastAsia"/>
        </w:rPr>
        <w:lastRenderedPageBreak/>
        <w:t>▼</w:t>
      </w:r>
      <w:r>
        <w:rPr>
          <w:rFonts w:hint="eastAsia"/>
        </w:rPr>
        <w:t xml:space="preserve"> </w:t>
      </w:r>
      <w:r w:rsidRPr="002407BA">
        <w:rPr>
          <w:rFonts w:hint="eastAsia"/>
        </w:rPr>
        <w:t>大阪府産業連関表の経済波及効果推計</w:t>
      </w:r>
      <w:r>
        <w:rPr>
          <w:rFonts w:hint="eastAsia"/>
        </w:rPr>
        <w:t>ツール</w:t>
      </w:r>
    </w:p>
    <w:p w14:paraId="3410554B" w14:textId="77777777" w:rsidR="008008C2" w:rsidRDefault="008008C2" w:rsidP="008008C2">
      <w:pPr>
        <w:ind w:leftChars="100" w:left="424" w:hangingChars="102" w:hanging="214"/>
      </w:pPr>
      <w:r>
        <w:rPr>
          <w:rFonts w:hint="eastAsia"/>
        </w:rPr>
        <w:t xml:space="preserve">　　</w:t>
      </w:r>
      <w:r w:rsidRPr="002407BA">
        <w:t>http://www.pref.osaka.lg.jp/toukei/sanren/tool.html</w:t>
      </w:r>
    </w:p>
    <w:p w14:paraId="71A4FFBA" w14:textId="71FF7AF2" w:rsidR="008008C2" w:rsidRPr="002407BA" w:rsidRDefault="008008C2" w:rsidP="008008C2">
      <w:pPr>
        <w:ind w:leftChars="100" w:left="424" w:hangingChars="102" w:hanging="214"/>
      </w:pPr>
    </w:p>
    <w:p w14:paraId="2AD36246" w14:textId="626E9560" w:rsidR="008008C2" w:rsidRDefault="00842126" w:rsidP="00842126">
      <w:pPr>
        <w:ind w:right="-1"/>
        <w:jc w:val="center"/>
        <w:rPr>
          <w:szCs w:val="21"/>
        </w:rPr>
      </w:pPr>
      <w:r>
        <w:rPr>
          <w:rFonts w:hint="eastAsia"/>
          <w:szCs w:val="21"/>
        </w:rPr>
        <w:t>経済波及効果の計算フロー</w:t>
      </w:r>
    </w:p>
    <w:p w14:paraId="6290B434" w14:textId="0A8B3CB6" w:rsidR="00842126" w:rsidRDefault="00E336F7" w:rsidP="008008C2">
      <w:pPr>
        <w:ind w:right="-1"/>
        <w:rPr>
          <w:szCs w:val="21"/>
        </w:rPr>
      </w:pPr>
      <w:r w:rsidRPr="00842126">
        <w:rPr>
          <w:noProof/>
        </w:rPr>
        <w:drawing>
          <wp:anchor distT="0" distB="0" distL="114300" distR="114300" simplePos="0" relativeHeight="251669504" behindDoc="0" locked="0" layoutInCell="1" allowOverlap="1" wp14:anchorId="46745086" wp14:editId="3E664A14">
            <wp:simplePos x="0" y="0"/>
            <wp:positionH relativeFrom="margin">
              <wp:align>right</wp:align>
            </wp:positionH>
            <wp:positionV relativeFrom="paragraph">
              <wp:posOffset>32391</wp:posOffset>
            </wp:positionV>
            <wp:extent cx="6042035" cy="37338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203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A9DE4" w14:textId="264805A7" w:rsidR="00842126" w:rsidRDefault="00842126" w:rsidP="008008C2">
      <w:pPr>
        <w:ind w:right="-1"/>
        <w:rPr>
          <w:szCs w:val="21"/>
        </w:rPr>
      </w:pPr>
    </w:p>
    <w:p w14:paraId="340D98A2" w14:textId="08A544D7" w:rsidR="00842126" w:rsidRDefault="00842126" w:rsidP="008008C2">
      <w:pPr>
        <w:ind w:right="-1"/>
        <w:rPr>
          <w:szCs w:val="21"/>
        </w:rPr>
      </w:pPr>
    </w:p>
    <w:p w14:paraId="474E923E" w14:textId="2C4D3FD3" w:rsidR="00842126" w:rsidRDefault="00842126" w:rsidP="008008C2">
      <w:pPr>
        <w:ind w:right="-1"/>
        <w:rPr>
          <w:szCs w:val="21"/>
        </w:rPr>
      </w:pPr>
    </w:p>
    <w:p w14:paraId="2A963953" w14:textId="6021FD6B" w:rsidR="00842126" w:rsidRDefault="00842126" w:rsidP="008008C2">
      <w:pPr>
        <w:ind w:right="-1"/>
        <w:rPr>
          <w:szCs w:val="21"/>
        </w:rPr>
      </w:pPr>
    </w:p>
    <w:p w14:paraId="1303CAAA" w14:textId="1382989A" w:rsidR="00842126" w:rsidRDefault="00842126" w:rsidP="008008C2">
      <w:pPr>
        <w:ind w:right="-1"/>
        <w:rPr>
          <w:szCs w:val="21"/>
        </w:rPr>
      </w:pPr>
    </w:p>
    <w:p w14:paraId="1425124E" w14:textId="6D3C0350" w:rsidR="00842126" w:rsidRDefault="00842126" w:rsidP="008008C2">
      <w:pPr>
        <w:ind w:right="-1"/>
        <w:rPr>
          <w:szCs w:val="21"/>
        </w:rPr>
      </w:pPr>
    </w:p>
    <w:p w14:paraId="3258111E" w14:textId="77958BE1" w:rsidR="00842126" w:rsidRDefault="00842126" w:rsidP="008008C2">
      <w:pPr>
        <w:ind w:right="-1"/>
        <w:rPr>
          <w:szCs w:val="21"/>
        </w:rPr>
      </w:pPr>
    </w:p>
    <w:p w14:paraId="3F242ABA" w14:textId="6988024D" w:rsidR="00842126" w:rsidRDefault="00842126" w:rsidP="008008C2">
      <w:pPr>
        <w:ind w:right="-1"/>
        <w:rPr>
          <w:szCs w:val="21"/>
        </w:rPr>
      </w:pPr>
    </w:p>
    <w:p w14:paraId="21CD30EC" w14:textId="57DA8541" w:rsidR="00842126" w:rsidRDefault="00842126" w:rsidP="008008C2">
      <w:pPr>
        <w:ind w:right="-1"/>
        <w:rPr>
          <w:szCs w:val="21"/>
        </w:rPr>
      </w:pPr>
    </w:p>
    <w:p w14:paraId="7536FF4D" w14:textId="59ED345E" w:rsidR="00842126" w:rsidRDefault="00842126" w:rsidP="008008C2">
      <w:pPr>
        <w:ind w:right="-1"/>
        <w:rPr>
          <w:szCs w:val="21"/>
        </w:rPr>
      </w:pPr>
    </w:p>
    <w:p w14:paraId="7BFEDCAD" w14:textId="7B64D394" w:rsidR="00842126" w:rsidRDefault="00842126" w:rsidP="008008C2">
      <w:pPr>
        <w:ind w:right="-1"/>
        <w:rPr>
          <w:szCs w:val="21"/>
        </w:rPr>
      </w:pPr>
    </w:p>
    <w:p w14:paraId="6615C2FC" w14:textId="6BE61EE0" w:rsidR="00842126" w:rsidRDefault="00842126" w:rsidP="008008C2">
      <w:pPr>
        <w:ind w:right="-1"/>
        <w:rPr>
          <w:szCs w:val="21"/>
        </w:rPr>
      </w:pPr>
    </w:p>
    <w:p w14:paraId="763B75B3" w14:textId="621F5DD2" w:rsidR="00842126" w:rsidRDefault="00842126" w:rsidP="008008C2">
      <w:pPr>
        <w:ind w:right="-1"/>
        <w:rPr>
          <w:szCs w:val="21"/>
        </w:rPr>
      </w:pPr>
    </w:p>
    <w:p w14:paraId="685F1CA0" w14:textId="23DA1013" w:rsidR="00842126" w:rsidRDefault="00842126" w:rsidP="008008C2">
      <w:pPr>
        <w:ind w:right="-1"/>
        <w:rPr>
          <w:szCs w:val="21"/>
        </w:rPr>
      </w:pPr>
    </w:p>
    <w:p w14:paraId="7FA77C98" w14:textId="5763CF4D" w:rsidR="00842126" w:rsidRDefault="00842126" w:rsidP="008008C2">
      <w:pPr>
        <w:ind w:right="-1"/>
        <w:rPr>
          <w:szCs w:val="21"/>
        </w:rPr>
      </w:pPr>
    </w:p>
    <w:p w14:paraId="2B148F05" w14:textId="4EBF88AF" w:rsidR="00842126" w:rsidRDefault="00842126" w:rsidP="008008C2">
      <w:pPr>
        <w:ind w:right="-1"/>
        <w:rPr>
          <w:szCs w:val="21"/>
        </w:rPr>
      </w:pPr>
    </w:p>
    <w:p w14:paraId="3503925E" w14:textId="6512E65B" w:rsidR="00842126" w:rsidRDefault="00842126" w:rsidP="008008C2">
      <w:pPr>
        <w:ind w:right="-1"/>
        <w:rPr>
          <w:szCs w:val="21"/>
        </w:rPr>
      </w:pPr>
    </w:p>
    <w:p w14:paraId="211C1278" w14:textId="47655D44" w:rsidR="00842126" w:rsidRPr="008008C2" w:rsidRDefault="0077397E" w:rsidP="0077397E">
      <w:pPr>
        <w:ind w:right="-1"/>
        <w:jc w:val="center"/>
        <w:rPr>
          <w:szCs w:val="21"/>
        </w:rPr>
      </w:pPr>
      <w:r>
        <w:rPr>
          <w:rFonts w:hint="eastAsia"/>
          <w:szCs w:val="21"/>
        </w:rPr>
        <w:t>入力計算表（エクセル）</w:t>
      </w:r>
    </w:p>
    <w:p w14:paraId="1403EF5F" w14:textId="0FD8CAFA" w:rsidR="008008C2" w:rsidRDefault="00E336F7" w:rsidP="008008C2">
      <w:pPr>
        <w:widowControl/>
        <w:jc w:val="left"/>
        <w:rPr>
          <w:szCs w:val="21"/>
        </w:rPr>
      </w:pPr>
      <w:r>
        <w:rPr>
          <w:noProof/>
        </w:rPr>
        <w:drawing>
          <wp:anchor distT="0" distB="0" distL="114300" distR="114300" simplePos="0" relativeHeight="251670528" behindDoc="0" locked="0" layoutInCell="1" allowOverlap="1" wp14:anchorId="2227C264" wp14:editId="7534A90B">
            <wp:simplePos x="0" y="0"/>
            <wp:positionH relativeFrom="margin">
              <wp:posOffset>165735</wp:posOffset>
            </wp:positionH>
            <wp:positionV relativeFrom="paragraph">
              <wp:posOffset>41911</wp:posOffset>
            </wp:positionV>
            <wp:extent cx="5723862" cy="32194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5376" cy="3231551"/>
                    </a:xfrm>
                    <a:prstGeom prst="rect">
                      <a:avLst/>
                    </a:prstGeom>
                  </pic:spPr>
                </pic:pic>
              </a:graphicData>
            </a:graphic>
            <wp14:sizeRelH relativeFrom="page">
              <wp14:pctWidth>0</wp14:pctWidth>
            </wp14:sizeRelH>
            <wp14:sizeRelV relativeFrom="page">
              <wp14:pctHeight>0</wp14:pctHeight>
            </wp14:sizeRelV>
          </wp:anchor>
        </w:drawing>
      </w:r>
      <w:r w:rsidR="008008C2">
        <w:rPr>
          <w:szCs w:val="21"/>
        </w:rPr>
        <w:br w:type="page"/>
      </w:r>
    </w:p>
    <w:p w14:paraId="7602D75D" w14:textId="77777777" w:rsidR="008008C2" w:rsidRDefault="008008C2" w:rsidP="008008C2">
      <w:pPr>
        <w:ind w:right="-1"/>
        <w:rPr>
          <w:szCs w:val="21"/>
        </w:rPr>
      </w:pPr>
    </w:p>
    <w:tbl>
      <w:tblPr>
        <w:tblStyle w:val="a9"/>
        <w:tblW w:w="9634" w:type="dxa"/>
        <w:tblLook w:val="04A0" w:firstRow="1" w:lastRow="0" w:firstColumn="1" w:lastColumn="0" w:noHBand="0" w:noVBand="1"/>
      </w:tblPr>
      <w:tblGrid>
        <w:gridCol w:w="9634"/>
      </w:tblGrid>
      <w:tr w:rsidR="008008C2" w:rsidRPr="008008C2" w14:paraId="1E87F0EE" w14:textId="77777777" w:rsidTr="008008C2">
        <w:tc>
          <w:tcPr>
            <w:tcW w:w="9634" w:type="dxa"/>
          </w:tcPr>
          <w:p w14:paraId="660D1267" w14:textId="77777777" w:rsidR="008008C2" w:rsidRPr="008008C2" w:rsidRDefault="008008C2" w:rsidP="004E3DF2">
            <w:pPr>
              <w:ind w:right="-1"/>
              <w:rPr>
                <w:rFonts w:ascii="Meiryo UI" w:eastAsia="Meiryo UI" w:hAnsi="Meiryo UI"/>
                <w:szCs w:val="21"/>
              </w:rPr>
            </w:pPr>
            <w:r w:rsidRPr="008008C2">
              <w:rPr>
                <w:rFonts w:ascii="Meiryo UI" w:eastAsia="Meiryo UI" w:hAnsi="Meiryo UI" w:hint="eastAsia"/>
                <w:szCs w:val="21"/>
              </w:rPr>
              <w:t>トピック３．災害時の避難・安全確保（特に、外国人観光客向け）</w:t>
            </w:r>
          </w:p>
        </w:tc>
      </w:tr>
    </w:tbl>
    <w:p w14:paraId="6032A96F" w14:textId="77777777" w:rsidR="008008C2" w:rsidRDefault="008008C2" w:rsidP="008008C2">
      <w:pPr>
        <w:ind w:right="-1"/>
        <w:rPr>
          <w:szCs w:val="21"/>
        </w:rPr>
      </w:pPr>
    </w:p>
    <w:p w14:paraId="0BDFB3AF" w14:textId="1967830F" w:rsidR="0077397E" w:rsidRPr="00C86CBD" w:rsidRDefault="007D6617" w:rsidP="007D6617">
      <w:pPr>
        <w:widowControl/>
        <w:ind w:left="210" w:hangingChars="100" w:hanging="210"/>
        <w:jc w:val="left"/>
        <w:rPr>
          <w:rFonts w:ascii="ＭＳ 明朝" w:hAnsi="ＭＳ 明朝"/>
          <w:szCs w:val="21"/>
        </w:rPr>
      </w:pPr>
      <w:r w:rsidRPr="00C86CBD">
        <w:rPr>
          <w:rFonts w:ascii="ＭＳ 明朝" w:hAnsi="ＭＳ 明朝" w:hint="eastAsia"/>
        </w:rPr>
        <w:t>・</w:t>
      </w:r>
      <w:r w:rsidR="008008C2" w:rsidRPr="00C86CBD">
        <w:rPr>
          <w:rFonts w:ascii="ＭＳ 明朝" w:hAnsi="ＭＳ 明朝" w:hint="eastAsia"/>
          <w:szCs w:val="21"/>
        </w:rPr>
        <w:t>関西広域連合では、平常時の災害への備えと災害発生直後から避難所等への避難までを対象とした「災害時の外国人観光客対策について」を</w:t>
      </w:r>
      <w:r w:rsidR="00C86CBD" w:rsidRPr="00C86CBD">
        <w:rPr>
          <w:rFonts w:ascii="ＭＳ 明朝" w:hAnsi="ＭＳ 明朝" w:hint="eastAsia"/>
          <w:szCs w:val="21"/>
        </w:rPr>
        <w:t>2019</w:t>
      </w:r>
      <w:r w:rsidR="008008C2" w:rsidRPr="00C86CBD">
        <w:rPr>
          <w:rFonts w:ascii="ＭＳ 明朝" w:hAnsi="ＭＳ 明朝" w:hint="eastAsia"/>
          <w:szCs w:val="21"/>
        </w:rPr>
        <w:t>年9月にとりまとめている。</w:t>
      </w:r>
    </w:p>
    <w:p w14:paraId="33B74F26" w14:textId="346FA8A7" w:rsidR="007D6617" w:rsidRPr="00C86CBD" w:rsidRDefault="0077397E" w:rsidP="007D6617">
      <w:pPr>
        <w:widowControl/>
        <w:ind w:left="210" w:hangingChars="100" w:hanging="210"/>
        <w:jc w:val="left"/>
        <w:rPr>
          <w:rFonts w:ascii="ＭＳ 明朝" w:hAnsi="ＭＳ 明朝"/>
          <w:szCs w:val="21"/>
        </w:rPr>
      </w:pPr>
      <w:r w:rsidRPr="00C86CBD">
        <w:rPr>
          <w:rFonts w:ascii="ＭＳ 明朝" w:hAnsi="ＭＳ 明朝" w:hint="eastAsia"/>
          <w:szCs w:val="21"/>
        </w:rPr>
        <w:t>・「災害」への対応は、時間軸によって対策が異なるため、ここでは、</w:t>
      </w:r>
      <w:r w:rsidR="00C86CBD" w:rsidRPr="00C86CBD">
        <w:rPr>
          <w:rFonts w:ascii="ＭＳ 明朝" w:hAnsi="ＭＳ 明朝" w:hint="eastAsia"/>
          <w:szCs w:val="21"/>
        </w:rPr>
        <w:t>「</w:t>
      </w:r>
      <w:r w:rsidR="008008C2" w:rsidRPr="00C86CBD">
        <w:rPr>
          <w:rFonts w:ascii="ＭＳ 明朝" w:hAnsi="ＭＳ 明朝" w:hint="eastAsia"/>
          <w:szCs w:val="21"/>
        </w:rPr>
        <w:t>①事前の備え</w:t>
      </w:r>
      <w:r w:rsidR="00C86CBD" w:rsidRPr="00C86CBD">
        <w:rPr>
          <w:rFonts w:ascii="ＭＳ 明朝" w:hAnsi="ＭＳ 明朝" w:hint="eastAsia"/>
          <w:szCs w:val="21"/>
        </w:rPr>
        <w:t>」</w:t>
      </w:r>
      <w:r w:rsidR="008008C2" w:rsidRPr="00C86CBD">
        <w:rPr>
          <w:rFonts w:ascii="ＭＳ 明朝" w:hAnsi="ＭＳ 明朝" w:hint="eastAsia"/>
          <w:szCs w:val="21"/>
        </w:rPr>
        <w:t>、</w:t>
      </w:r>
      <w:r w:rsidR="00C86CBD" w:rsidRPr="00C86CBD">
        <w:rPr>
          <w:rFonts w:ascii="ＭＳ 明朝" w:hAnsi="ＭＳ 明朝" w:hint="eastAsia"/>
          <w:szCs w:val="21"/>
        </w:rPr>
        <w:t>「</w:t>
      </w:r>
      <w:r w:rsidR="008008C2" w:rsidRPr="00C86CBD">
        <w:rPr>
          <w:rFonts w:ascii="ＭＳ 明朝" w:hAnsi="ＭＳ 明朝" w:hint="eastAsia"/>
          <w:szCs w:val="21"/>
        </w:rPr>
        <w:t>②災害発生直後</w:t>
      </w:r>
      <w:r w:rsidR="00C86CBD" w:rsidRPr="00C86CBD">
        <w:rPr>
          <w:rFonts w:ascii="ＭＳ 明朝" w:hAnsi="ＭＳ 明朝" w:hint="eastAsia"/>
          <w:szCs w:val="21"/>
        </w:rPr>
        <w:t>」</w:t>
      </w:r>
      <w:r w:rsidR="008008C2" w:rsidRPr="00C86CBD">
        <w:rPr>
          <w:rFonts w:ascii="ＭＳ 明朝" w:hAnsi="ＭＳ 明朝" w:hint="eastAsia"/>
          <w:szCs w:val="21"/>
        </w:rPr>
        <w:t>、</w:t>
      </w:r>
      <w:r w:rsidR="00C86CBD" w:rsidRPr="00C86CBD">
        <w:rPr>
          <w:rFonts w:ascii="ＭＳ 明朝" w:hAnsi="ＭＳ 明朝" w:hint="eastAsia"/>
          <w:szCs w:val="21"/>
        </w:rPr>
        <w:t>「</w:t>
      </w:r>
      <w:r w:rsidR="008008C2" w:rsidRPr="00C86CBD">
        <w:rPr>
          <w:rFonts w:ascii="ＭＳ 明朝" w:hAnsi="ＭＳ 明朝" w:hint="eastAsia"/>
          <w:szCs w:val="21"/>
        </w:rPr>
        <w:t>③短期事後対応</w:t>
      </w:r>
      <w:r w:rsidR="00C86CBD" w:rsidRPr="00C86CBD">
        <w:rPr>
          <w:rFonts w:ascii="ＭＳ 明朝" w:hAnsi="ＭＳ 明朝" w:hint="eastAsia"/>
          <w:szCs w:val="21"/>
        </w:rPr>
        <w:t>」</w:t>
      </w:r>
      <w:r w:rsidR="008008C2" w:rsidRPr="00C86CBD">
        <w:rPr>
          <w:rFonts w:ascii="ＭＳ 明朝" w:hAnsi="ＭＳ 明朝" w:hint="eastAsia"/>
          <w:szCs w:val="21"/>
        </w:rPr>
        <w:t>という</w:t>
      </w:r>
      <w:r w:rsidR="00917316">
        <w:rPr>
          <w:rFonts w:ascii="ＭＳ 明朝" w:hAnsi="ＭＳ 明朝" w:hint="eastAsia"/>
          <w:szCs w:val="21"/>
        </w:rPr>
        <w:t>3</w:t>
      </w:r>
      <w:r w:rsidR="008008C2" w:rsidRPr="00C86CBD">
        <w:rPr>
          <w:rFonts w:ascii="ＭＳ 明朝" w:hAnsi="ＭＳ 明朝" w:hint="eastAsia"/>
          <w:szCs w:val="21"/>
        </w:rPr>
        <w:t>区分を設定し、かつ対象者を</w:t>
      </w:r>
      <w:r w:rsidR="00C86CBD" w:rsidRPr="00C86CBD">
        <w:rPr>
          <w:rFonts w:ascii="ＭＳ 明朝" w:hAnsi="ＭＳ 明朝" w:hint="eastAsia"/>
          <w:szCs w:val="21"/>
        </w:rPr>
        <w:t>「</w:t>
      </w:r>
      <w:r w:rsidR="008008C2" w:rsidRPr="00C86CBD">
        <w:rPr>
          <w:rFonts w:ascii="ＭＳ 明朝" w:hAnsi="ＭＳ 明朝" w:hint="eastAsia"/>
          <w:szCs w:val="21"/>
        </w:rPr>
        <w:t>Ⓐ事業者向け</w:t>
      </w:r>
      <w:r w:rsidR="00C86CBD" w:rsidRPr="00C86CBD">
        <w:rPr>
          <w:rFonts w:ascii="ＭＳ 明朝" w:hAnsi="ＭＳ 明朝" w:hint="eastAsia"/>
          <w:szCs w:val="21"/>
        </w:rPr>
        <w:t>」</w:t>
      </w:r>
      <w:r w:rsidR="008008C2" w:rsidRPr="00C86CBD">
        <w:rPr>
          <w:rFonts w:ascii="ＭＳ 明朝" w:hAnsi="ＭＳ 明朝" w:hint="eastAsia"/>
          <w:szCs w:val="21"/>
        </w:rPr>
        <w:t>と</w:t>
      </w:r>
      <w:r w:rsidR="00C86CBD" w:rsidRPr="00C86CBD">
        <w:rPr>
          <w:rFonts w:ascii="ＭＳ 明朝" w:hAnsi="ＭＳ 明朝" w:hint="eastAsia"/>
          <w:szCs w:val="21"/>
        </w:rPr>
        <w:t>「</w:t>
      </w:r>
      <w:r w:rsidR="008008C2" w:rsidRPr="00C86CBD">
        <w:rPr>
          <w:rFonts w:ascii="ＭＳ 明朝" w:hAnsi="ＭＳ 明朝" w:hint="eastAsia"/>
          <w:szCs w:val="21"/>
        </w:rPr>
        <w:t>Ⓑ観光客向け</w:t>
      </w:r>
      <w:r w:rsidR="00C86CBD" w:rsidRPr="00C86CBD">
        <w:rPr>
          <w:rFonts w:ascii="ＭＳ 明朝" w:hAnsi="ＭＳ 明朝" w:hint="eastAsia"/>
          <w:szCs w:val="21"/>
        </w:rPr>
        <w:t>」</w:t>
      </w:r>
      <w:r w:rsidR="008008C2" w:rsidRPr="00C86CBD">
        <w:rPr>
          <w:rFonts w:ascii="ＭＳ 明朝" w:hAnsi="ＭＳ 明朝" w:hint="eastAsia"/>
          <w:szCs w:val="21"/>
        </w:rPr>
        <w:t>の</w:t>
      </w:r>
      <w:r w:rsidR="00C86CBD" w:rsidRPr="00C86CBD">
        <w:rPr>
          <w:rFonts w:ascii="ＭＳ 明朝" w:hAnsi="ＭＳ 明朝" w:hint="eastAsia"/>
          <w:szCs w:val="21"/>
        </w:rPr>
        <w:t>2</w:t>
      </w:r>
      <w:r w:rsidR="008008C2" w:rsidRPr="00C86CBD">
        <w:rPr>
          <w:rFonts w:ascii="ＭＳ 明朝" w:hAnsi="ＭＳ 明朝" w:hint="eastAsia"/>
          <w:szCs w:val="21"/>
        </w:rPr>
        <w:t>つに分けて</w:t>
      </w:r>
      <w:r w:rsidRPr="00C86CBD">
        <w:rPr>
          <w:rFonts w:ascii="ＭＳ 明朝" w:hAnsi="ＭＳ 明朝" w:hint="eastAsia"/>
          <w:szCs w:val="21"/>
        </w:rPr>
        <w:t>、上記冊子やw</w:t>
      </w:r>
      <w:r w:rsidRPr="00C86CBD">
        <w:rPr>
          <w:rFonts w:ascii="ＭＳ 明朝" w:hAnsi="ＭＳ 明朝"/>
          <w:szCs w:val="21"/>
        </w:rPr>
        <w:t>eb</w:t>
      </w:r>
      <w:r w:rsidRPr="00C86CBD">
        <w:rPr>
          <w:rFonts w:ascii="ＭＳ 明朝" w:hAnsi="ＭＳ 明朝" w:hint="eastAsia"/>
          <w:szCs w:val="21"/>
        </w:rPr>
        <w:t>検索等により、</w:t>
      </w:r>
      <w:r w:rsidR="008008C2" w:rsidRPr="00C86CBD">
        <w:rPr>
          <w:rFonts w:ascii="ＭＳ 明朝" w:hAnsi="ＭＳ 明朝" w:hint="eastAsia"/>
          <w:szCs w:val="21"/>
        </w:rPr>
        <w:t>事例</w:t>
      </w:r>
      <w:r w:rsidRPr="00C86CBD">
        <w:rPr>
          <w:rFonts w:ascii="ＭＳ 明朝" w:hAnsi="ＭＳ 明朝" w:hint="eastAsia"/>
          <w:szCs w:val="21"/>
        </w:rPr>
        <w:t>情報を整理</w:t>
      </w:r>
      <w:r w:rsidR="008008C2" w:rsidRPr="00C86CBD">
        <w:rPr>
          <w:rFonts w:ascii="ＭＳ 明朝" w:hAnsi="ＭＳ 明朝" w:hint="eastAsia"/>
          <w:szCs w:val="21"/>
        </w:rPr>
        <w:t>する。</w:t>
      </w:r>
    </w:p>
    <w:p w14:paraId="5D51FC2F" w14:textId="521F38C3" w:rsidR="008008C2" w:rsidRPr="00C86CBD" w:rsidRDefault="007D6617" w:rsidP="007D6617">
      <w:pPr>
        <w:widowControl/>
        <w:ind w:left="210" w:hangingChars="100" w:hanging="210"/>
        <w:jc w:val="left"/>
        <w:rPr>
          <w:rFonts w:ascii="ＭＳ 明朝" w:hAnsi="ＭＳ 明朝"/>
          <w:szCs w:val="21"/>
        </w:rPr>
      </w:pPr>
      <w:r w:rsidRPr="00C86CBD">
        <w:rPr>
          <w:rFonts w:ascii="ＭＳ 明朝" w:hAnsi="ＭＳ 明朝" w:hint="eastAsia"/>
          <w:szCs w:val="21"/>
        </w:rPr>
        <w:t>・</w:t>
      </w:r>
      <w:r w:rsidR="008008C2" w:rsidRPr="00C86CBD">
        <w:rPr>
          <w:rFonts w:ascii="ＭＳ 明朝" w:hAnsi="ＭＳ 明朝" w:hint="eastAsia"/>
          <w:szCs w:val="21"/>
        </w:rPr>
        <w:t>なお、災害に</w:t>
      </w:r>
      <w:r w:rsidR="00C86CBD" w:rsidRPr="00C86CBD">
        <w:rPr>
          <w:rFonts w:ascii="ＭＳ 明朝" w:hAnsi="ＭＳ 明朝" w:hint="eastAsia"/>
          <w:szCs w:val="21"/>
        </w:rPr>
        <w:t>備えた</w:t>
      </w:r>
      <w:r w:rsidR="008008C2" w:rsidRPr="00C86CBD">
        <w:rPr>
          <w:rFonts w:ascii="ＭＳ 明朝" w:hAnsi="ＭＳ 明朝" w:hint="eastAsia"/>
          <w:szCs w:val="21"/>
        </w:rPr>
        <w:t>対応については、すでに大阪府や大阪観光局でも対策を行っているほか、観光庁やJNTOなど国の機関による取組みも活用可能であ</w:t>
      </w:r>
      <w:r w:rsidR="0077397E" w:rsidRPr="00C86CBD">
        <w:rPr>
          <w:rFonts w:ascii="ＭＳ 明朝" w:hAnsi="ＭＳ 明朝" w:hint="eastAsia"/>
          <w:szCs w:val="21"/>
        </w:rPr>
        <w:t>り、併せて表記する</w:t>
      </w:r>
      <w:r w:rsidR="008008C2" w:rsidRPr="00C86CBD">
        <w:rPr>
          <w:rFonts w:ascii="ＭＳ 明朝" w:hAnsi="ＭＳ 明朝" w:hint="eastAsia"/>
          <w:szCs w:val="21"/>
        </w:rPr>
        <w:t>。</w:t>
      </w:r>
    </w:p>
    <w:p w14:paraId="2D447BB4" w14:textId="77777777" w:rsidR="008008C2" w:rsidRPr="001260F0" w:rsidRDefault="008008C2" w:rsidP="008008C2">
      <w:pPr>
        <w:ind w:right="-1"/>
        <w:rPr>
          <w:szCs w:val="21"/>
        </w:rPr>
      </w:pPr>
    </w:p>
    <w:tbl>
      <w:tblPr>
        <w:tblStyle w:val="a9"/>
        <w:tblW w:w="9634" w:type="dxa"/>
        <w:tblLook w:val="04A0" w:firstRow="1" w:lastRow="0" w:firstColumn="1" w:lastColumn="0" w:noHBand="0" w:noVBand="1"/>
      </w:tblPr>
      <w:tblGrid>
        <w:gridCol w:w="1129"/>
        <w:gridCol w:w="2906"/>
        <w:gridCol w:w="2906"/>
        <w:gridCol w:w="2693"/>
      </w:tblGrid>
      <w:tr w:rsidR="008008C2" w:rsidRPr="00C86CBD" w14:paraId="6B35F82A" w14:textId="77777777" w:rsidTr="004C6516">
        <w:tc>
          <w:tcPr>
            <w:tcW w:w="1129" w:type="dxa"/>
          </w:tcPr>
          <w:p w14:paraId="374A800F" w14:textId="77777777" w:rsidR="008008C2" w:rsidRPr="00C86CBD" w:rsidRDefault="008008C2" w:rsidP="004E3DF2">
            <w:pPr>
              <w:spacing w:line="300" w:lineRule="exact"/>
              <w:rPr>
                <w:rFonts w:ascii="ＭＳ ゴシック" w:eastAsia="ＭＳ ゴシック" w:hAnsi="ＭＳ ゴシック"/>
                <w:szCs w:val="21"/>
              </w:rPr>
            </w:pPr>
          </w:p>
        </w:tc>
        <w:tc>
          <w:tcPr>
            <w:tcW w:w="2906" w:type="dxa"/>
          </w:tcPr>
          <w:p w14:paraId="401F86DB" w14:textId="77777777" w:rsidR="008008C2" w:rsidRPr="00C86CBD" w:rsidRDefault="008008C2" w:rsidP="004E3DF2">
            <w:pPr>
              <w:spacing w:line="300" w:lineRule="exact"/>
              <w:jc w:val="center"/>
              <w:rPr>
                <w:rFonts w:ascii="ＭＳ ゴシック" w:eastAsia="ＭＳ ゴシック" w:hAnsi="ＭＳ ゴシック"/>
                <w:szCs w:val="21"/>
              </w:rPr>
            </w:pPr>
            <w:r w:rsidRPr="00C86CBD">
              <w:rPr>
                <w:rFonts w:ascii="ＭＳ ゴシック" w:eastAsia="ＭＳ ゴシック" w:hAnsi="ＭＳ ゴシック" w:hint="eastAsia"/>
                <w:szCs w:val="21"/>
              </w:rPr>
              <w:t>①事前の備え</w:t>
            </w:r>
          </w:p>
        </w:tc>
        <w:tc>
          <w:tcPr>
            <w:tcW w:w="2906" w:type="dxa"/>
          </w:tcPr>
          <w:p w14:paraId="14855D5F" w14:textId="77777777" w:rsidR="008008C2" w:rsidRPr="00C86CBD" w:rsidRDefault="008008C2" w:rsidP="004E3DF2">
            <w:pPr>
              <w:spacing w:line="300" w:lineRule="exact"/>
              <w:jc w:val="center"/>
              <w:rPr>
                <w:rFonts w:ascii="ＭＳ ゴシック" w:eastAsia="ＭＳ ゴシック" w:hAnsi="ＭＳ ゴシック"/>
                <w:szCs w:val="21"/>
              </w:rPr>
            </w:pPr>
            <w:r w:rsidRPr="00C86CBD">
              <w:rPr>
                <w:rFonts w:ascii="ＭＳ ゴシック" w:eastAsia="ＭＳ ゴシック" w:hAnsi="ＭＳ ゴシック" w:hint="eastAsia"/>
                <w:szCs w:val="21"/>
              </w:rPr>
              <w:t>②災害発生時</w:t>
            </w:r>
          </w:p>
        </w:tc>
        <w:tc>
          <w:tcPr>
            <w:tcW w:w="2693" w:type="dxa"/>
          </w:tcPr>
          <w:p w14:paraId="5B5BC8DF" w14:textId="77777777" w:rsidR="008008C2" w:rsidRPr="00C86CBD" w:rsidRDefault="008008C2" w:rsidP="004E3DF2">
            <w:pPr>
              <w:spacing w:line="300" w:lineRule="exact"/>
              <w:jc w:val="center"/>
              <w:rPr>
                <w:rFonts w:ascii="ＭＳ ゴシック" w:eastAsia="ＭＳ ゴシック" w:hAnsi="ＭＳ ゴシック"/>
                <w:szCs w:val="21"/>
              </w:rPr>
            </w:pPr>
            <w:r w:rsidRPr="00C86CBD">
              <w:rPr>
                <w:rFonts w:ascii="ＭＳ ゴシック" w:eastAsia="ＭＳ ゴシック" w:hAnsi="ＭＳ ゴシック" w:hint="eastAsia"/>
                <w:szCs w:val="21"/>
              </w:rPr>
              <w:t>③短期事後対応</w:t>
            </w:r>
          </w:p>
        </w:tc>
      </w:tr>
      <w:tr w:rsidR="008008C2" w14:paraId="1144C045" w14:textId="77777777" w:rsidTr="004C6516">
        <w:tc>
          <w:tcPr>
            <w:tcW w:w="1129" w:type="dxa"/>
          </w:tcPr>
          <w:p w14:paraId="107E4558" w14:textId="77777777" w:rsidR="008008C2" w:rsidRPr="007B5C57" w:rsidRDefault="008008C2" w:rsidP="004E3DF2">
            <w:pPr>
              <w:spacing w:line="300" w:lineRule="exact"/>
              <w:rPr>
                <w:rFonts w:ascii="ＭＳ ゴシック" w:eastAsia="ＭＳ ゴシック" w:hAnsi="ＭＳ ゴシック"/>
                <w:szCs w:val="21"/>
              </w:rPr>
            </w:pPr>
            <w:r w:rsidRPr="007B5C57">
              <w:rPr>
                <w:rFonts w:ascii="ＭＳ ゴシック" w:eastAsia="ＭＳ ゴシック" w:hAnsi="ＭＳ ゴシック" w:hint="eastAsia"/>
                <w:szCs w:val="21"/>
              </w:rPr>
              <w:t>Ⓐ事業者向け</w:t>
            </w:r>
          </w:p>
        </w:tc>
        <w:tc>
          <w:tcPr>
            <w:tcW w:w="2906" w:type="dxa"/>
          </w:tcPr>
          <w:p w14:paraId="5736EB9A" w14:textId="77777777" w:rsidR="008008C2" w:rsidRDefault="008008C2" w:rsidP="004E3DF2">
            <w:pPr>
              <w:spacing w:line="300" w:lineRule="exact"/>
              <w:rPr>
                <w:sz w:val="20"/>
                <w:szCs w:val="20"/>
              </w:rPr>
            </w:pPr>
            <w:r w:rsidRPr="00C14EE9">
              <w:rPr>
                <w:rFonts w:hint="eastAsia"/>
                <w:sz w:val="16"/>
                <w:szCs w:val="16"/>
              </w:rPr>
              <w:t>●</w:t>
            </w:r>
            <w:r w:rsidRPr="00C14EE9">
              <w:rPr>
                <w:rFonts w:hint="eastAsia"/>
                <w:sz w:val="20"/>
                <w:szCs w:val="20"/>
              </w:rPr>
              <w:t>事業者向け災害時多言語対応講座（大阪府）</w:t>
            </w:r>
          </w:p>
          <w:p w14:paraId="70F95A58" w14:textId="77777777" w:rsidR="008008C2" w:rsidRDefault="008008C2" w:rsidP="004E3DF2">
            <w:pPr>
              <w:spacing w:beforeLines="50" w:before="180" w:line="300" w:lineRule="exact"/>
              <w:rPr>
                <w:sz w:val="20"/>
                <w:szCs w:val="20"/>
              </w:rPr>
            </w:pPr>
            <w:r w:rsidRPr="00C14EE9">
              <w:rPr>
                <w:rFonts w:hint="eastAsia"/>
                <w:sz w:val="16"/>
                <w:szCs w:val="16"/>
              </w:rPr>
              <w:t>●</w:t>
            </w:r>
            <w:r w:rsidRPr="00833C41">
              <w:rPr>
                <w:rFonts w:hint="eastAsia"/>
                <w:sz w:val="20"/>
                <w:szCs w:val="20"/>
              </w:rPr>
              <w:t>外国人旅行者の滞在時における</w:t>
            </w:r>
            <w:r>
              <w:rPr>
                <w:rFonts w:hint="eastAsia"/>
                <w:sz w:val="20"/>
                <w:szCs w:val="20"/>
              </w:rPr>
              <w:t>「</w:t>
            </w:r>
            <w:r w:rsidRPr="00833C41">
              <w:rPr>
                <w:rFonts w:hint="eastAsia"/>
                <w:sz w:val="20"/>
                <w:szCs w:val="20"/>
              </w:rPr>
              <w:t>災害時初動対応マニュアル」（</w:t>
            </w:r>
            <w:r>
              <w:rPr>
                <w:rFonts w:hint="eastAsia"/>
                <w:sz w:val="20"/>
                <w:szCs w:val="20"/>
              </w:rPr>
              <w:t>大阪観光局）</w:t>
            </w:r>
          </w:p>
          <w:p w14:paraId="290BD549" w14:textId="77777777" w:rsidR="008008C2" w:rsidRDefault="008008C2" w:rsidP="004E3DF2">
            <w:pPr>
              <w:spacing w:beforeLines="50" w:before="180" w:line="300" w:lineRule="exact"/>
              <w:rPr>
                <w:sz w:val="20"/>
                <w:szCs w:val="20"/>
              </w:rPr>
            </w:pPr>
            <w:r>
              <w:rPr>
                <w:rFonts w:hint="eastAsia"/>
                <w:sz w:val="20"/>
                <w:szCs w:val="20"/>
              </w:rPr>
              <w:t>（事例）</w:t>
            </w:r>
          </w:p>
          <w:p w14:paraId="460219FA" w14:textId="77777777" w:rsidR="008008C2" w:rsidRDefault="008008C2" w:rsidP="004E3DF2">
            <w:pPr>
              <w:spacing w:line="300" w:lineRule="exact"/>
              <w:rPr>
                <w:sz w:val="20"/>
                <w:szCs w:val="20"/>
              </w:rPr>
            </w:pPr>
            <w:r w:rsidRPr="00C14EE9">
              <w:rPr>
                <w:rFonts w:hint="eastAsia"/>
                <w:sz w:val="20"/>
                <w:szCs w:val="20"/>
              </w:rPr>
              <w:t>・「災害時支援ボランティア」留学生の登録協定（</w:t>
            </w:r>
            <w:r>
              <w:rPr>
                <w:rFonts w:hint="eastAsia"/>
                <w:sz w:val="20"/>
                <w:szCs w:val="20"/>
              </w:rPr>
              <w:t>東京消防庁</w:t>
            </w:r>
            <w:r w:rsidRPr="00C14EE9">
              <w:rPr>
                <w:rFonts w:hint="eastAsia"/>
                <w:sz w:val="20"/>
                <w:szCs w:val="20"/>
              </w:rPr>
              <w:t>浅草消防署×国際デュアルビジネス専門学校）</w:t>
            </w:r>
          </w:p>
          <w:p w14:paraId="59AB5819" w14:textId="77777777" w:rsidR="008008C2" w:rsidRPr="00C14EE9" w:rsidRDefault="008008C2" w:rsidP="004E3DF2">
            <w:pPr>
              <w:spacing w:beforeLines="50" w:before="180" w:line="300" w:lineRule="exact"/>
              <w:rPr>
                <w:sz w:val="20"/>
                <w:szCs w:val="20"/>
              </w:rPr>
            </w:pPr>
            <w:r>
              <w:rPr>
                <w:rFonts w:hint="eastAsia"/>
                <w:sz w:val="20"/>
                <w:szCs w:val="20"/>
              </w:rPr>
              <w:t>・</w:t>
            </w:r>
            <w:r w:rsidRPr="0078466E">
              <w:rPr>
                <w:rFonts w:hint="eastAsia"/>
                <w:sz w:val="20"/>
                <w:szCs w:val="20"/>
              </w:rPr>
              <w:t>避難誘導合同訓練</w:t>
            </w:r>
            <w:r>
              <w:rPr>
                <w:rFonts w:hint="eastAsia"/>
                <w:sz w:val="20"/>
                <w:szCs w:val="20"/>
              </w:rPr>
              <w:t>（京都市及び鉄道事業者等）</w:t>
            </w:r>
          </w:p>
        </w:tc>
        <w:tc>
          <w:tcPr>
            <w:tcW w:w="2906" w:type="dxa"/>
          </w:tcPr>
          <w:p w14:paraId="1D5F8D7A" w14:textId="77777777" w:rsidR="008008C2" w:rsidRDefault="008008C2" w:rsidP="004E3DF2">
            <w:pPr>
              <w:spacing w:line="300" w:lineRule="exact"/>
              <w:rPr>
                <w:sz w:val="20"/>
                <w:szCs w:val="20"/>
              </w:rPr>
            </w:pPr>
            <w:r>
              <w:rPr>
                <w:rFonts w:hint="eastAsia"/>
                <w:sz w:val="20"/>
                <w:szCs w:val="20"/>
              </w:rPr>
              <w:t>（事例）</w:t>
            </w:r>
          </w:p>
          <w:p w14:paraId="75C3455A" w14:textId="77777777" w:rsidR="008008C2" w:rsidRDefault="008008C2" w:rsidP="004E3DF2">
            <w:pPr>
              <w:spacing w:line="300" w:lineRule="exact"/>
              <w:rPr>
                <w:sz w:val="20"/>
                <w:szCs w:val="20"/>
              </w:rPr>
            </w:pPr>
            <w:r w:rsidRPr="00C14EE9">
              <w:rPr>
                <w:rFonts w:hint="eastAsia"/>
                <w:sz w:val="20"/>
                <w:szCs w:val="20"/>
              </w:rPr>
              <w:t>・災害時コミュニケーションシート（北海道観光振興機構）</w:t>
            </w:r>
          </w:p>
          <w:p w14:paraId="5F488B33" w14:textId="43EC54EF" w:rsidR="008008C2" w:rsidRPr="00C14EE9" w:rsidRDefault="008008C2" w:rsidP="004E3DF2">
            <w:pPr>
              <w:spacing w:beforeLines="50" w:before="180" w:line="300" w:lineRule="exact"/>
              <w:rPr>
                <w:sz w:val="20"/>
                <w:szCs w:val="20"/>
              </w:rPr>
            </w:pPr>
            <w:r>
              <w:rPr>
                <w:rFonts w:hint="eastAsia"/>
                <w:sz w:val="20"/>
                <w:szCs w:val="20"/>
              </w:rPr>
              <w:t>・京都市災害時帰宅困難者対策（地域の観光関連団体の関係者からなる「避難誘導団体」による観光客の避難誘導</w:t>
            </w:r>
            <w:r w:rsidR="00A42A15">
              <w:rPr>
                <w:rFonts w:hint="eastAsia"/>
                <w:sz w:val="20"/>
                <w:szCs w:val="20"/>
              </w:rPr>
              <w:t>）</w:t>
            </w:r>
          </w:p>
        </w:tc>
        <w:tc>
          <w:tcPr>
            <w:tcW w:w="2693" w:type="dxa"/>
          </w:tcPr>
          <w:p w14:paraId="7D1106F4" w14:textId="77777777" w:rsidR="008008C2" w:rsidRPr="00A42A15" w:rsidRDefault="008008C2" w:rsidP="004E3DF2">
            <w:pPr>
              <w:spacing w:line="300" w:lineRule="exact"/>
              <w:rPr>
                <w:sz w:val="20"/>
                <w:szCs w:val="20"/>
              </w:rPr>
            </w:pPr>
          </w:p>
        </w:tc>
      </w:tr>
      <w:tr w:rsidR="008008C2" w14:paraId="3D515767" w14:textId="77777777" w:rsidTr="004C6516">
        <w:tc>
          <w:tcPr>
            <w:tcW w:w="1129" w:type="dxa"/>
          </w:tcPr>
          <w:p w14:paraId="1590D3D6" w14:textId="77777777" w:rsidR="008008C2" w:rsidRPr="00C86CBD" w:rsidRDefault="008008C2" w:rsidP="004E3DF2">
            <w:pPr>
              <w:spacing w:line="300" w:lineRule="exact"/>
              <w:rPr>
                <w:rFonts w:ascii="ＭＳ ゴシック" w:eastAsia="ＭＳ ゴシック" w:hAnsi="ＭＳ ゴシック"/>
                <w:szCs w:val="21"/>
              </w:rPr>
            </w:pPr>
            <w:r w:rsidRPr="00C86CBD">
              <w:rPr>
                <w:rFonts w:ascii="ＭＳ ゴシック" w:eastAsia="ＭＳ ゴシック" w:hAnsi="ＭＳ ゴシック" w:hint="eastAsia"/>
                <w:szCs w:val="21"/>
              </w:rPr>
              <w:t>Ⓑ観光客向け</w:t>
            </w:r>
          </w:p>
        </w:tc>
        <w:tc>
          <w:tcPr>
            <w:tcW w:w="2906" w:type="dxa"/>
          </w:tcPr>
          <w:p w14:paraId="68DC7D73" w14:textId="0A8015B8" w:rsidR="008008C2" w:rsidRDefault="00A42A15" w:rsidP="004E3DF2">
            <w:pPr>
              <w:spacing w:line="300" w:lineRule="exact"/>
              <w:rPr>
                <w:sz w:val="20"/>
                <w:szCs w:val="20"/>
              </w:rPr>
            </w:pPr>
            <w:r w:rsidRPr="00C14EE9">
              <w:rPr>
                <w:rFonts w:hint="eastAsia"/>
                <w:sz w:val="16"/>
                <w:szCs w:val="16"/>
              </w:rPr>
              <w:t>●</w:t>
            </w:r>
            <w:r w:rsidR="008008C2" w:rsidRPr="00C14EE9">
              <w:rPr>
                <w:rFonts w:hint="eastAsia"/>
                <w:sz w:val="20"/>
                <w:szCs w:val="20"/>
              </w:rPr>
              <w:t>「やさしい日本語」をつかった防災のお知らせ（大阪市）</w:t>
            </w:r>
          </w:p>
          <w:p w14:paraId="700EED9F" w14:textId="77777777" w:rsidR="00A42A15" w:rsidRDefault="00A42A15" w:rsidP="00A42A15">
            <w:pPr>
              <w:spacing w:line="300" w:lineRule="exact"/>
              <w:rPr>
                <w:sz w:val="20"/>
                <w:szCs w:val="20"/>
              </w:rPr>
            </w:pPr>
          </w:p>
          <w:p w14:paraId="0EE496BD" w14:textId="72779152" w:rsidR="00A42A15" w:rsidRDefault="00A42A15" w:rsidP="00A42A15">
            <w:pPr>
              <w:spacing w:line="300" w:lineRule="exact"/>
              <w:rPr>
                <w:sz w:val="20"/>
                <w:szCs w:val="20"/>
              </w:rPr>
            </w:pPr>
            <w:r>
              <w:rPr>
                <w:rFonts w:hint="eastAsia"/>
                <w:sz w:val="20"/>
                <w:szCs w:val="20"/>
              </w:rPr>
              <w:t>（事例）</w:t>
            </w:r>
          </w:p>
          <w:p w14:paraId="6DC5A188" w14:textId="77777777" w:rsidR="008008C2" w:rsidRDefault="008008C2" w:rsidP="00A42A15">
            <w:pPr>
              <w:spacing w:line="300" w:lineRule="exact"/>
              <w:rPr>
                <w:sz w:val="20"/>
                <w:szCs w:val="20"/>
              </w:rPr>
            </w:pPr>
            <w:r>
              <w:rPr>
                <w:rFonts w:hint="eastAsia"/>
                <w:sz w:val="20"/>
                <w:szCs w:val="20"/>
              </w:rPr>
              <w:t>・日本語・外国語併記の避難場所及び避難経路標識（別府市）</w:t>
            </w:r>
          </w:p>
          <w:p w14:paraId="51D2C8CE" w14:textId="77777777" w:rsidR="008008C2" w:rsidRPr="00C14EE9" w:rsidRDefault="008008C2" w:rsidP="004E3DF2">
            <w:pPr>
              <w:spacing w:beforeLines="50" w:before="180" w:line="300" w:lineRule="exact"/>
              <w:rPr>
                <w:sz w:val="20"/>
                <w:szCs w:val="20"/>
              </w:rPr>
            </w:pPr>
            <w:r>
              <w:rPr>
                <w:rFonts w:hint="eastAsia"/>
                <w:sz w:val="20"/>
                <w:szCs w:val="20"/>
              </w:rPr>
              <w:t>・観光客及び外国人住民等対策計画（軽井沢町）</w:t>
            </w:r>
          </w:p>
        </w:tc>
        <w:tc>
          <w:tcPr>
            <w:tcW w:w="2906" w:type="dxa"/>
          </w:tcPr>
          <w:p w14:paraId="1E6E5DFB" w14:textId="77777777" w:rsidR="008008C2" w:rsidRDefault="008008C2" w:rsidP="004E3DF2">
            <w:pPr>
              <w:spacing w:line="300" w:lineRule="exact"/>
              <w:rPr>
                <w:sz w:val="20"/>
                <w:szCs w:val="20"/>
              </w:rPr>
            </w:pPr>
            <w:r w:rsidRPr="00C14EE9">
              <w:rPr>
                <w:rFonts w:hint="eastAsia"/>
                <w:sz w:val="16"/>
                <w:szCs w:val="16"/>
              </w:rPr>
              <w:t>●</w:t>
            </w:r>
            <w:r w:rsidRPr="00C14EE9">
              <w:rPr>
                <w:rFonts w:hint="eastAsia"/>
                <w:sz w:val="20"/>
                <w:szCs w:val="20"/>
              </w:rPr>
              <w:t>緊急時お役立ちﾎﾟｰﾀﾙサイト</w:t>
            </w:r>
            <w:r w:rsidRPr="00C14EE9">
              <w:rPr>
                <w:rFonts w:hint="eastAsia"/>
                <w:sz w:val="20"/>
                <w:szCs w:val="20"/>
              </w:rPr>
              <w:t>"Emerge</w:t>
            </w:r>
            <w:r w:rsidRPr="00C14EE9">
              <w:rPr>
                <w:sz w:val="20"/>
                <w:szCs w:val="20"/>
              </w:rPr>
              <w:t>n</w:t>
            </w:r>
            <w:r w:rsidRPr="00C14EE9">
              <w:rPr>
                <w:rFonts w:hint="eastAsia"/>
                <w:sz w:val="20"/>
                <w:szCs w:val="20"/>
              </w:rPr>
              <w:t>cy"</w:t>
            </w:r>
            <w:r w:rsidRPr="00C14EE9">
              <w:rPr>
                <w:rFonts w:hint="eastAsia"/>
                <w:sz w:val="20"/>
                <w:szCs w:val="20"/>
              </w:rPr>
              <w:t>＋外国人旅行者向け広報カードの配布（大阪府）</w:t>
            </w:r>
          </w:p>
          <w:p w14:paraId="0B18232E" w14:textId="77777777" w:rsidR="008008C2" w:rsidRPr="00C14EE9" w:rsidRDefault="008008C2" w:rsidP="004E3DF2">
            <w:pPr>
              <w:spacing w:beforeLines="50" w:before="180" w:line="300" w:lineRule="exact"/>
              <w:rPr>
                <w:sz w:val="20"/>
                <w:szCs w:val="20"/>
              </w:rPr>
            </w:pPr>
            <w:r w:rsidRPr="00C14EE9">
              <w:rPr>
                <w:rFonts w:hint="eastAsia"/>
                <w:sz w:val="16"/>
                <w:szCs w:val="16"/>
              </w:rPr>
              <w:t>●</w:t>
            </w:r>
            <w:r w:rsidRPr="00C14EE9">
              <w:rPr>
                <w:rFonts w:hint="eastAsia"/>
                <w:sz w:val="20"/>
                <w:szCs w:val="20"/>
              </w:rPr>
              <w:t>災害時情報提供アプリ</w:t>
            </w:r>
            <w:r w:rsidRPr="00C14EE9">
              <w:rPr>
                <w:rFonts w:hint="eastAsia"/>
                <w:sz w:val="20"/>
                <w:szCs w:val="20"/>
              </w:rPr>
              <w:t>"Safety Tips"</w:t>
            </w:r>
            <w:r w:rsidRPr="00C14EE9">
              <w:rPr>
                <w:rFonts w:hint="eastAsia"/>
                <w:sz w:val="20"/>
                <w:szCs w:val="20"/>
              </w:rPr>
              <w:t>（観光庁）</w:t>
            </w:r>
          </w:p>
          <w:p w14:paraId="380A49A5" w14:textId="77777777" w:rsidR="008008C2" w:rsidRPr="00C14EE9" w:rsidRDefault="008008C2" w:rsidP="004E3DF2">
            <w:pPr>
              <w:spacing w:beforeLines="50" w:before="180" w:line="300" w:lineRule="exact"/>
              <w:rPr>
                <w:sz w:val="20"/>
                <w:szCs w:val="20"/>
              </w:rPr>
            </w:pPr>
            <w:r w:rsidRPr="00C14EE9">
              <w:rPr>
                <w:rFonts w:hint="eastAsia"/>
                <w:sz w:val="16"/>
                <w:szCs w:val="16"/>
              </w:rPr>
              <w:t>●</w:t>
            </w:r>
            <w:r w:rsidRPr="00C14EE9">
              <w:rPr>
                <w:rFonts w:hint="eastAsia"/>
                <w:sz w:val="20"/>
                <w:szCs w:val="20"/>
              </w:rPr>
              <w:t>ツイッターアカウント</w:t>
            </w:r>
            <w:r w:rsidRPr="00C14EE9">
              <w:rPr>
                <w:rFonts w:hint="eastAsia"/>
                <w:sz w:val="20"/>
                <w:szCs w:val="20"/>
              </w:rPr>
              <w:t>"Japan Safe Travel"</w:t>
            </w:r>
            <w:r w:rsidRPr="00C14EE9">
              <w:rPr>
                <w:rFonts w:hint="eastAsia"/>
                <w:sz w:val="20"/>
                <w:szCs w:val="20"/>
              </w:rPr>
              <w:t>（</w:t>
            </w:r>
            <w:r w:rsidRPr="00C14EE9">
              <w:rPr>
                <w:rFonts w:hint="eastAsia"/>
                <w:sz w:val="20"/>
                <w:szCs w:val="20"/>
              </w:rPr>
              <w:t>JNTO</w:t>
            </w:r>
            <w:r w:rsidRPr="00C14EE9">
              <w:rPr>
                <w:rFonts w:hint="eastAsia"/>
                <w:sz w:val="20"/>
                <w:szCs w:val="20"/>
              </w:rPr>
              <w:t>）</w:t>
            </w:r>
          </w:p>
          <w:p w14:paraId="7DB7FFAD" w14:textId="77777777" w:rsidR="008008C2" w:rsidRDefault="008008C2" w:rsidP="004E3DF2">
            <w:pPr>
              <w:spacing w:beforeLines="50" w:before="180" w:line="300" w:lineRule="exact"/>
              <w:rPr>
                <w:sz w:val="20"/>
                <w:szCs w:val="20"/>
              </w:rPr>
            </w:pPr>
            <w:r>
              <w:rPr>
                <w:rFonts w:hint="eastAsia"/>
                <w:sz w:val="20"/>
                <w:szCs w:val="20"/>
              </w:rPr>
              <w:t>（事例）</w:t>
            </w:r>
          </w:p>
          <w:p w14:paraId="16D88DA8" w14:textId="77777777" w:rsidR="008008C2" w:rsidRDefault="008008C2" w:rsidP="004E3DF2">
            <w:pPr>
              <w:spacing w:line="300" w:lineRule="exact"/>
              <w:rPr>
                <w:sz w:val="20"/>
                <w:szCs w:val="20"/>
              </w:rPr>
            </w:pPr>
            <w:r w:rsidRPr="00C14EE9">
              <w:rPr>
                <w:rFonts w:hint="eastAsia"/>
                <w:sz w:val="20"/>
                <w:szCs w:val="20"/>
              </w:rPr>
              <w:t>・災害時簡単コミュニケーションシート（沖縄観光</w:t>
            </w:r>
            <w:r w:rsidRPr="00C14EE9">
              <w:rPr>
                <w:rFonts w:hint="eastAsia"/>
                <w:sz w:val="20"/>
                <w:szCs w:val="20"/>
              </w:rPr>
              <w:t>CB</w:t>
            </w:r>
            <w:r w:rsidRPr="00C14EE9">
              <w:rPr>
                <w:rFonts w:hint="eastAsia"/>
                <w:sz w:val="20"/>
                <w:szCs w:val="20"/>
              </w:rPr>
              <w:t>）</w:t>
            </w:r>
          </w:p>
          <w:p w14:paraId="0CBF189C" w14:textId="77777777" w:rsidR="008008C2" w:rsidRPr="00C14EE9" w:rsidRDefault="008008C2" w:rsidP="004E3DF2">
            <w:pPr>
              <w:spacing w:beforeLines="50" w:before="180" w:line="300" w:lineRule="exact"/>
              <w:rPr>
                <w:sz w:val="20"/>
                <w:szCs w:val="20"/>
              </w:rPr>
            </w:pPr>
            <w:r>
              <w:rPr>
                <w:rFonts w:hint="eastAsia"/>
                <w:sz w:val="20"/>
                <w:szCs w:val="20"/>
              </w:rPr>
              <w:t>・京都市災害時帰宅困難者ガイドマップ（京都市）</w:t>
            </w:r>
          </w:p>
        </w:tc>
        <w:tc>
          <w:tcPr>
            <w:tcW w:w="2693" w:type="dxa"/>
          </w:tcPr>
          <w:p w14:paraId="1A1FE374" w14:textId="77777777" w:rsidR="008008C2" w:rsidRDefault="008008C2" w:rsidP="004E3DF2">
            <w:pPr>
              <w:spacing w:line="300" w:lineRule="exact"/>
              <w:rPr>
                <w:sz w:val="20"/>
                <w:szCs w:val="20"/>
              </w:rPr>
            </w:pPr>
            <w:r>
              <w:rPr>
                <w:rFonts w:hint="eastAsia"/>
                <w:sz w:val="20"/>
                <w:szCs w:val="20"/>
              </w:rPr>
              <w:t>（事例）</w:t>
            </w:r>
          </w:p>
          <w:p w14:paraId="54659741" w14:textId="77777777" w:rsidR="008008C2" w:rsidRDefault="008008C2" w:rsidP="004E3DF2">
            <w:pPr>
              <w:spacing w:line="300" w:lineRule="exact"/>
              <w:rPr>
                <w:sz w:val="20"/>
                <w:szCs w:val="20"/>
              </w:rPr>
            </w:pPr>
            <w:r>
              <w:rPr>
                <w:rFonts w:hint="eastAsia"/>
                <w:sz w:val="20"/>
                <w:szCs w:val="20"/>
              </w:rPr>
              <w:t>・</w:t>
            </w:r>
            <w:r w:rsidRPr="0078466E">
              <w:rPr>
                <w:rFonts w:hint="eastAsia"/>
                <w:sz w:val="20"/>
                <w:szCs w:val="20"/>
              </w:rPr>
              <w:t>災害時における外国人専用福祉避難所の設置（奈良県）</w:t>
            </w:r>
          </w:p>
          <w:p w14:paraId="586888B4" w14:textId="77777777" w:rsidR="008008C2" w:rsidRPr="00C14EE9" w:rsidRDefault="008008C2" w:rsidP="004E3DF2">
            <w:pPr>
              <w:spacing w:beforeLines="50" w:before="180" w:line="300" w:lineRule="exact"/>
              <w:rPr>
                <w:sz w:val="20"/>
                <w:szCs w:val="20"/>
              </w:rPr>
            </w:pPr>
            <w:r>
              <w:rPr>
                <w:rFonts w:hint="eastAsia"/>
                <w:sz w:val="20"/>
                <w:szCs w:val="20"/>
              </w:rPr>
              <w:t>・観光客一時滞在施設（京都市）</w:t>
            </w:r>
          </w:p>
        </w:tc>
      </w:tr>
    </w:tbl>
    <w:p w14:paraId="42C72416" w14:textId="0BDE846E" w:rsidR="008008C2" w:rsidRDefault="000E4EE8" w:rsidP="000E4EE8">
      <w:pPr>
        <w:spacing w:line="240" w:lineRule="exact"/>
        <w:ind w:left="425" w:hangingChars="236" w:hanging="425"/>
        <w:rPr>
          <w:sz w:val="18"/>
          <w:szCs w:val="18"/>
        </w:rPr>
      </w:pPr>
      <w:r>
        <w:rPr>
          <w:rFonts w:hint="eastAsia"/>
          <w:sz w:val="18"/>
          <w:szCs w:val="18"/>
        </w:rPr>
        <w:t>資料：</w:t>
      </w:r>
      <w:r w:rsidRPr="00AC22FC">
        <w:rPr>
          <w:rFonts w:hint="eastAsia"/>
          <w:sz w:val="18"/>
          <w:szCs w:val="18"/>
        </w:rPr>
        <w:t>「持続可能な観光政策のあり方に関する調査研究Ⅱ」</w:t>
      </w:r>
      <w:r w:rsidR="008008C2" w:rsidRPr="00AC22FC">
        <w:rPr>
          <w:rFonts w:hint="eastAsia"/>
          <w:sz w:val="18"/>
          <w:szCs w:val="18"/>
        </w:rPr>
        <w:t>国土交通政策研究第</w:t>
      </w:r>
      <w:r w:rsidR="008008C2" w:rsidRPr="00AC22FC">
        <w:rPr>
          <w:rFonts w:hint="eastAsia"/>
          <w:sz w:val="18"/>
          <w:szCs w:val="18"/>
        </w:rPr>
        <w:t>150</w:t>
      </w:r>
      <w:r w:rsidR="008008C2" w:rsidRPr="00AC22FC">
        <w:rPr>
          <w:rFonts w:hint="eastAsia"/>
          <w:sz w:val="18"/>
          <w:szCs w:val="18"/>
        </w:rPr>
        <w:t>号（</w:t>
      </w:r>
      <w:r w:rsidR="008008C2" w:rsidRPr="00AC22FC">
        <w:rPr>
          <w:rFonts w:hint="eastAsia"/>
          <w:sz w:val="18"/>
          <w:szCs w:val="18"/>
        </w:rPr>
        <w:t>2019</w:t>
      </w:r>
      <w:r w:rsidR="009828F8">
        <w:rPr>
          <w:rFonts w:hint="eastAsia"/>
          <w:sz w:val="18"/>
          <w:szCs w:val="18"/>
        </w:rPr>
        <w:t>年</w:t>
      </w:r>
      <w:r w:rsidR="008008C2" w:rsidRPr="00AC22FC">
        <w:rPr>
          <w:rFonts w:hint="eastAsia"/>
          <w:sz w:val="18"/>
          <w:szCs w:val="18"/>
        </w:rPr>
        <w:t>）</w:t>
      </w:r>
      <w:r w:rsidR="00C86CBD">
        <w:rPr>
          <w:rFonts w:hint="eastAsia"/>
          <w:sz w:val="18"/>
          <w:szCs w:val="18"/>
        </w:rPr>
        <w:t>、</w:t>
      </w:r>
      <w:r>
        <w:rPr>
          <w:rFonts w:hint="eastAsia"/>
          <w:sz w:val="18"/>
          <w:szCs w:val="18"/>
        </w:rPr>
        <w:t>「</w:t>
      </w:r>
      <w:r w:rsidRPr="000E4EE8">
        <w:rPr>
          <w:rFonts w:hint="eastAsia"/>
          <w:sz w:val="18"/>
          <w:szCs w:val="18"/>
        </w:rPr>
        <w:t>災害時の外国人観光客対策について</w:t>
      </w:r>
      <w:r>
        <w:rPr>
          <w:rFonts w:hint="eastAsia"/>
          <w:sz w:val="18"/>
          <w:szCs w:val="18"/>
        </w:rPr>
        <w:t>」関西広域連合</w:t>
      </w:r>
      <w:r w:rsidR="009828F8">
        <w:rPr>
          <w:rFonts w:hint="eastAsia"/>
          <w:sz w:val="18"/>
          <w:szCs w:val="18"/>
        </w:rPr>
        <w:t>（</w:t>
      </w:r>
      <w:r w:rsidR="009828F8">
        <w:rPr>
          <w:rFonts w:hint="eastAsia"/>
          <w:sz w:val="18"/>
          <w:szCs w:val="18"/>
        </w:rPr>
        <w:t>2019</w:t>
      </w:r>
      <w:r w:rsidR="009828F8">
        <w:rPr>
          <w:rFonts w:hint="eastAsia"/>
          <w:sz w:val="18"/>
          <w:szCs w:val="18"/>
        </w:rPr>
        <w:t>年）</w:t>
      </w:r>
      <w:r>
        <w:rPr>
          <w:rFonts w:hint="eastAsia"/>
          <w:sz w:val="18"/>
          <w:szCs w:val="18"/>
        </w:rPr>
        <w:t>、</w:t>
      </w:r>
      <w:r w:rsidR="00C86CBD">
        <w:rPr>
          <w:rFonts w:hint="eastAsia"/>
          <w:sz w:val="18"/>
          <w:szCs w:val="18"/>
        </w:rPr>
        <w:t>及び</w:t>
      </w:r>
      <w:r w:rsidR="00C86CBD">
        <w:rPr>
          <w:rFonts w:hint="eastAsia"/>
          <w:sz w:val="18"/>
          <w:szCs w:val="18"/>
        </w:rPr>
        <w:t>w</w:t>
      </w:r>
      <w:r w:rsidR="00C86CBD">
        <w:rPr>
          <w:sz w:val="18"/>
          <w:szCs w:val="18"/>
        </w:rPr>
        <w:t>eb</w:t>
      </w:r>
      <w:r w:rsidR="008008C2" w:rsidRPr="00AC22FC">
        <w:rPr>
          <w:rFonts w:hint="eastAsia"/>
          <w:sz w:val="18"/>
          <w:szCs w:val="18"/>
        </w:rPr>
        <w:t>検索</w:t>
      </w:r>
      <w:r w:rsidR="00C86CBD">
        <w:rPr>
          <w:rFonts w:hint="eastAsia"/>
          <w:sz w:val="18"/>
          <w:szCs w:val="18"/>
        </w:rPr>
        <w:t>より作成。</w:t>
      </w:r>
    </w:p>
    <w:p w14:paraId="1F300DB8" w14:textId="2CD9945E" w:rsidR="00A42A15" w:rsidRPr="009828F8" w:rsidRDefault="00A42A15" w:rsidP="00A42A15">
      <w:pPr>
        <w:rPr>
          <w:szCs w:val="21"/>
        </w:rPr>
      </w:pPr>
    </w:p>
    <w:p w14:paraId="321DB051" w14:textId="77777777" w:rsidR="00C86CBD" w:rsidRPr="00C86CBD" w:rsidRDefault="00C86CBD" w:rsidP="00A42A15">
      <w:pPr>
        <w:rPr>
          <w:szCs w:val="21"/>
        </w:rPr>
      </w:pPr>
    </w:p>
    <w:p w14:paraId="42B430D5" w14:textId="03F02567" w:rsidR="00A42A15" w:rsidRDefault="00A42A15" w:rsidP="00A42A15">
      <w:pPr>
        <w:rPr>
          <w:szCs w:val="21"/>
        </w:rPr>
      </w:pPr>
    </w:p>
    <w:p w14:paraId="2ED79BB0" w14:textId="207C7C6A" w:rsidR="00A42A15" w:rsidRDefault="00A42A15" w:rsidP="00A42A15">
      <w:pPr>
        <w:rPr>
          <w:szCs w:val="21"/>
        </w:rPr>
      </w:pPr>
    </w:p>
    <w:p w14:paraId="07D1C216" w14:textId="3A479A13"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（事例紹介）</w:t>
      </w:r>
    </w:p>
    <w:p w14:paraId="17898A14" w14:textId="77777777"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Ⓐ事業者向け</w:t>
      </w:r>
    </w:p>
    <w:p w14:paraId="36B3AD43" w14:textId="77777777"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①事前の備え</w:t>
      </w:r>
    </w:p>
    <w:p w14:paraId="28318C48" w14:textId="56CAA1F2" w:rsidR="00A42A15" w:rsidRDefault="00A42A15" w:rsidP="00A42A15">
      <w:pPr>
        <w:rPr>
          <w:szCs w:val="21"/>
        </w:rPr>
      </w:pPr>
      <w:r w:rsidRPr="00A42A15">
        <w:rPr>
          <w:rFonts w:hint="eastAsia"/>
          <w:szCs w:val="21"/>
        </w:rPr>
        <w:t>・「災害時支援ボランティア」留学生の登録協定</w:t>
      </w:r>
    </w:p>
    <w:p w14:paraId="67264FDB" w14:textId="42B868B9" w:rsidR="00A42A15" w:rsidRPr="00A42A15" w:rsidRDefault="00D0441F" w:rsidP="00374BD8">
      <w:pPr>
        <w:ind w:leftChars="135" w:left="283" w:firstLineChars="100" w:firstLine="210"/>
        <w:rPr>
          <w:szCs w:val="21"/>
        </w:rPr>
      </w:pPr>
      <w:r>
        <w:rPr>
          <w:rFonts w:hint="eastAsia"/>
          <w:szCs w:val="21"/>
        </w:rPr>
        <w:t>東京消防庁浅草消防署と</w:t>
      </w:r>
      <w:r w:rsidRPr="00D0441F">
        <w:rPr>
          <w:rFonts w:hint="eastAsia"/>
          <w:szCs w:val="21"/>
        </w:rPr>
        <w:t>国際デュアルビジネス専門学校</w:t>
      </w:r>
      <w:r>
        <w:rPr>
          <w:rFonts w:hint="eastAsia"/>
          <w:szCs w:val="21"/>
        </w:rPr>
        <w:t>が「災害時支援ボランティア」の登録に係る協定を結び、専門学校の留学生が</w:t>
      </w:r>
      <w:r w:rsidR="00374BD8" w:rsidRPr="00374BD8">
        <w:rPr>
          <w:rFonts w:hint="eastAsia"/>
          <w:szCs w:val="21"/>
        </w:rPr>
        <w:t>三社祭や隅田川花火大会、浅草サンバカーニバルなどの警戒業務等において、外国人観光客に対して通訳を行うなど</w:t>
      </w:r>
      <w:r w:rsidR="00374BD8">
        <w:rPr>
          <w:rFonts w:hint="eastAsia"/>
          <w:szCs w:val="21"/>
        </w:rPr>
        <w:t>ボランティア協力を行っている。</w:t>
      </w:r>
    </w:p>
    <w:p w14:paraId="7A2B6D53" w14:textId="77777777" w:rsidR="00A42A15" w:rsidRPr="00D0441F" w:rsidRDefault="00A42A15" w:rsidP="00A42A15">
      <w:pPr>
        <w:rPr>
          <w:szCs w:val="21"/>
        </w:rPr>
      </w:pPr>
    </w:p>
    <w:p w14:paraId="62BDC14D" w14:textId="0FDF66F9" w:rsidR="00A42A15" w:rsidRDefault="00A42A15" w:rsidP="00A42A15">
      <w:pPr>
        <w:rPr>
          <w:szCs w:val="21"/>
        </w:rPr>
      </w:pPr>
      <w:r w:rsidRPr="00A42A15">
        <w:rPr>
          <w:rFonts w:hint="eastAsia"/>
          <w:szCs w:val="21"/>
        </w:rPr>
        <w:t>・避難誘導合同訓練（京都市及び鉄道事業者等）</w:t>
      </w:r>
    </w:p>
    <w:p w14:paraId="54F3C8DD" w14:textId="51C6D1C5" w:rsidR="00A42A15" w:rsidRPr="00917316" w:rsidRDefault="00653B18" w:rsidP="00653B18">
      <w:pPr>
        <w:ind w:leftChars="135" w:left="283" w:firstLineChars="100" w:firstLine="210"/>
        <w:rPr>
          <w:rFonts w:ascii="ＭＳ 明朝" w:hAnsi="ＭＳ 明朝"/>
          <w:szCs w:val="21"/>
        </w:rPr>
      </w:pPr>
      <w:r w:rsidRPr="00917316">
        <w:rPr>
          <w:rFonts w:ascii="ＭＳ 明朝" w:hAnsi="ＭＳ 明朝" w:hint="eastAsia"/>
          <w:szCs w:val="21"/>
        </w:rPr>
        <w:t>2014</w:t>
      </w:r>
      <w:r w:rsidRPr="00917316">
        <w:rPr>
          <w:rFonts w:ascii="ＭＳ 明朝" w:hAnsi="ＭＳ 明朝"/>
          <w:szCs w:val="21"/>
        </w:rPr>
        <w:t>年 3 月に京都市と東海旅客鉄道</w:t>
      </w:r>
      <w:r w:rsidRPr="00917316">
        <w:rPr>
          <w:rFonts w:ascii="ＭＳ 明朝" w:hAnsi="ＭＳ 明朝" w:hint="eastAsia"/>
          <w:szCs w:val="21"/>
        </w:rPr>
        <w:t>㈱</w:t>
      </w:r>
      <w:r w:rsidRPr="00917316">
        <w:rPr>
          <w:rFonts w:ascii="ＭＳ 明朝" w:hAnsi="ＭＳ 明朝"/>
          <w:szCs w:val="21"/>
        </w:rPr>
        <w:t>、JR 西日本グループ 6 社及び</w:t>
      </w:r>
      <w:r w:rsidRPr="00917316">
        <w:rPr>
          <w:rFonts w:ascii="ＭＳ 明朝" w:hAnsi="ＭＳ 明朝" w:hint="eastAsia"/>
          <w:szCs w:val="21"/>
        </w:rPr>
        <w:t>近畿日本鉄道㈱が締結した「災害発生時における観光客等に対する施設利用等の協力に関する協定」を踏まえ、京都市、京都市交通局、JR東海、JR西日本、</w:t>
      </w:r>
      <w:r w:rsidRPr="00917316">
        <w:rPr>
          <w:rFonts w:ascii="ＭＳ 明朝" w:hAnsi="ＭＳ 明朝"/>
          <w:szCs w:val="21"/>
        </w:rPr>
        <w:t>JR 西日本京都駅グループ、近鉄</w:t>
      </w:r>
      <w:r w:rsidRPr="00917316">
        <w:rPr>
          <w:rFonts w:ascii="ＭＳ 明朝" w:hAnsi="ＭＳ 明朝" w:hint="eastAsia"/>
          <w:szCs w:val="21"/>
        </w:rPr>
        <w:t>が京都駅において大規模災害に備えた避難誘導訓練を実施。その中で、コンシェルジュ（外国語で案内をする係員）による外国人対応訓練を</w:t>
      </w:r>
      <w:r w:rsidR="00DA0AE8">
        <w:rPr>
          <w:rFonts w:ascii="ＭＳ 明朝" w:hAnsi="ＭＳ 明朝" w:hint="eastAsia"/>
          <w:szCs w:val="21"/>
        </w:rPr>
        <w:t>行われている</w:t>
      </w:r>
      <w:r w:rsidRPr="00917316">
        <w:rPr>
          <w:rFonts w:ascii="ＭＳ 明朝" w:hAnsi="ＭＳ 明朝" w:hint="eastAsia"/>
          <w:szCs w:val="21"/>
        </w:rPr>
        <w:t>。</w:t>
      </w:r>
    </w:p>
    <w:p w14:paraId="470DD765" w14:textId="2BB84EC1" w:rsidR="00A42A15" w:rsidRPr="00653B18" w:rsidRDefault="00A42A15" w:rsidP="00A42A15">
      <w:pPr>
        <w:rPr>
          <w:szCs w:val="21"/>
        </w:rPr>
      </w:pPr>
    </w:p>
    <w:p w14:paraId="6FF4C905" w14:textId="112FB615"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②災害発生時</w:t>
      </w:r>
    </w:p>
    <w:p w14:paraId="27CA42FB" w14:textId="6E690E7B" w:rsidR="00A42A15" w:rsidRDefault="00DA0AE8" w:rsidP="00A42A15">
      <w:pPr>
        <w:rPr>
          <w:szCs w:val="21"/>
        </w:rPr>
      </w:pPr>
      <w:r>
        <w:rPr>
          <w:noProof/>
        </w:rPr>
        <w:drawing>
          <wp:anchor distT="0" distB="0" distL="114300" distR="114300" simplePos="0" relativeHeight="251673600" behindDoc="0" locked="0" layoutInCell="1" allowOverlap="1" wp14:anchorId="6AD3C0F9" wp14:editId="00460BA7">
            <wp:simplePos x="0" y="0"/>
            <wp:positionH relativeFrom="column">
              <wp:posOffset>3737610</wp:posOffset>
            </wp:positionH>
            <wp:positionV relativeFrom="paragraph">
              <wp:posOffset>41910</wp:posOffset>
            </wp:positionV>
            <wp:extent cx="1924050" cy="1782903"/>
            <wp:effectExtent l="0" t="0" r="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1782903"/>
                    </a:xfrm>
                    <a:prstGeom prst="rect">
                      <a:avLst/>
                    </a:prstGeom>
                    <a:noFill/>
                    <a:ln>
                      <a:noFill/>
                    </a:ln>
                  </pic:spPr>
                </pic:pic>
              </a:graphicData>
            </a:graphic>
            <wp14:sizeRelH relativeFrom="page">
              <wp14:pctWidth>0</wp14:pctWidth>
            </wp14:sizeRelH>
            <wp14:sizeRelV relativeFrom="page">
              <wp14:pctHeight>0</wp14:pctHeight>
            </wp14:sizeRelV>
          </wp:anchor>
        </w:drawing>
      </w:r>
      <w:r w:rsidR="00A42A15" w:rsidRPr="00A42A15">
        <w:rPr>
          <w:rFonts w:hint="eastAsia"/>
          <w:szCs w:val="21"/>
        </w:rPr>
        <w:t>・災害時コミュニケーションシート（北海道観光振興機構）</w:t>
      </w:r>
    </w:p>
    <w:p w14:paraId="482A69A3" w14:textId="42C0AD86" w:rsidR="00A42A15" w:rsidRDefault="003A1C1A" w:rsidP="00DA0AE8">
      <w:pPr>
        <w:ind w:leftChars="135" w:left="283" w:rightChars="2159" w:right="4534" w:firstLineChars="100" w:firstLine="210"/>
        <w:rPr>
          <w:szCs w:val="21"/>
        </w:rPr>
      </w:pPr>
      <w:r w:rsidRPr="003A1C1A">
        <w:rPr>
          <w:rFonts w:hint="eastAsia"/>
          <w:szCs w:val="21"/>
        </w:rPr>
        <w:t>地震などの災害時に、指で示してコミュニケーションができるツール</w:t>
      </w:r>
      <w:r>
        <w:rPr>
          <w:rFonts w:hint="eastAsia"/>
          <w:szCs w:val="21"/>
        </w:rPr>
        <w:t>を制作</w:t>
      </w:r>
      <w:r w:rsidR="000049A3">
        <w:rPr>
          <w:rFonts w:hint="eastAsia"/>
          <w:szCs w:val="21"/>
        </w:rPr>
        <w:t>しており、自由にダウンロードし、配布・利用できるようになっている</w:t>
      </w:r>
      <w:r>
        <w:rPr>
          <w:rFonts w:hint="eastAsia"/>
          <w:szCs w:val="21"/>
        </w:rPr>
        <w:t>。</w:t>
      </w:r>
    </w:p>
    <w:p w14:paraId="4FBE8937" w14:textId="0D325BFF" w:rsidR="00A42A15" w:rsidRDefault="00A42A15" w:rsidP="00A42A15">
      <w:pPr>
        <w:rPr>
          <w:szCs w:val="21"/>
        </w:rPr>
      </w:pPr>
    </w:p>
    <w:p w14:paraId="60000F84" w14:textId="2584E5B5" w:rsidR="00DA0AE8" w:rsidRDefault="00DA0AE8" w:rsidP="00A42A15">
      <w:pPr>
        <w:rPr>
          <w:szCs w:val="21"/>
        </w:rPr>
      </w:pPr>
    </w:p>
    <w:p w14:paraId="766D05E0" w14:textId="4F875A42" w:rsidR="00DA0AE8" w:rsidRDefault="00DA0AE8" w:rsidP="00A42A15">
      <w:pPr>
        <w:rPr>
          <w:szCs w:val="21"/>
        </w:rPr>
      </w:pPr>
    </w:p>
    <w:p w14:paraId="169E87CC" w14:textId="5ACC4D36" w:rsidR="00DA0AE8" w:rsidRDefault="00DA0AE8" w:rsidP="00A42A15">
      <w:pPr>
        <w:rPr>
          <w:szCs w:val="21"/>
        </w:rPr>
      </w:pPr>
    </w:p>
    <w:p w14:paraId="6ABB01FB" w14:textId="77777777" w:rsidR="00DA0AE8" w:rsidRDefault="00DA0AE8" w:rsidP="00A42A15">
      <w:pPr>
        <w:rPr>
          <w:szCs w:val="21"/>
        </w:rPr>
      </w:pPr>
    </w:p>
    <w:p w14:paraId="5C52DB2E" w14:textId="77777777" w:rsidR="000049A3" w:rsidRDefault="00A42A15" w:rsidP="00A42A15">
      <w:pPr>
        <w:rPr>
          <w:szCs w:val="21"/>
        </w:rPr>
      </w:pPr>
      <w:r>
        <w:rPr>
          <w:rFonts w:hint="eastAsia"/>
          <w:szCs w:val="21"/>
        </w:rPr>
        <w:t>・</w:t>
      </w:r>
      <w:r w:rsidRPr="00A42A15">
        <w:rPr>
          <w:rFonts w:hint="eastAsia"/>
          <w:szCs w:val="21"/>
        </w:rPr>
        <w:t>京都市災害時帰宅困難者対策</w:t>
      </w:r>
    </w:p>
    <w:p w14:paraId="09350C96" w14:textId="5A6E80DF" w:rsidR="00A42A15" w:rsidRDefault="00A42A15" w:rsidP="000049A3">
      <w:pPr>
        <w:ind w:firstLineChars="100" w:firstLine="210"/>
        <w:rPr>
          <w:szCs w:val="21"/>
        </w:rPr>
      </w:pPr>
      <w:r w:rsidRPr="00A42A15">
        <w:rPr>
          <w:rFonts w:hint="eastAsia"/>
          <w:szCs w:val="21"/>
        </w:rPr>
        <w:t>（地域の観光関連団体の関係者からなる「避難誘導団体」による観光客の避難誘導）</w:t>
      </w:r>
    </w:p>
    <w:p w14:paraId="78B92B11" w14:textId="3C6C898A" w:rsidR="000049A3" w:rsidRPr="00DA0AE8" w:rsidRDefault="000049A3" w:rsidP="000049A3">
      <w:pPr>
        <w:ind w:leftChars="135" w:left="283" w:firstLineChars="100" w:firstLine="210"/>
        <w:rPr>
          <w:rFonts w:ascii="ＭＳ 明朝" w:hAnsi="ＭＳ 明朝"/>
          <w:szCs w:val="21"/>
        </w:rPr>
      </w:pPr>
      <w:r w:rsidRPr="00DA0AE8">
        <w:rPr>
          <w:rFonts w:ascii="ＭＳ 明朝" w:hAnsi="ＭＳ 明朝" w:hint="eastAsia"/>
          <w:szCs w:val="21"/>
        </w:rPr>
        <w:t>帰宅困難となった観光客</w:t>
      </w:r>
      <w:r w:rsidRPr="00DA0AE8">
        <w:rPr>
          <w:rFonts w:ascii="ＭＳ 明朝" w:hAnsi="ＭＳ 明朝"/>
          <w:szCs w:val="21"/>
        </w:rPr>
        <w:t>等については、</w:t>
      </w:r>
      <w:r w:rsidRPr="00DA0AE8">
        <w:rPr>
          <w:rFonts w:ascii="ＭＳ 明朝" w:hAnsi="ＭＳ 明朝" w:hint="eastAsia"/>
          <w:szCs w:val="21"/>
        </w:rPr>
        <w:t>5つの</w:t>
      </w:r>
      <w:r w:rsidRPr="00DA0AE8">
        <w:rPr>
          <w:rFonts w:ascii="ＭＳ 明朝" w:hAnsi="ＭＳ 明朝"/>
          <w:szCs w:val="21"/>
        </w:rPr>
        <w:t>ステップの流れで避難誘導することとさ</w:t>
      </w:r>
      <w:r w:rsidRPr="00DA0AE8">
        <w:rPr>
          <w:rFonts w:ascii="ＭＳ 明朝" w:hAnsi="ＭＳ 明朝" w:hint="eastAsia"/>
          <w:szCs w:val="21"/>
        </w:rPr>
        <w:t>れており、中でもステップ2においては、観光関連団体が「避難誘導団体」として緊急避難広場に誘導することとされている。</w:t>
      </w:r>
    </w:p>
    <w:p w14:paraId="4EBCBBD0" w14:textId="5FF4D263" w:rsidR="000049A3" w:rsidRPr="00DA0AE8" w:rsidRDefault="000049A3" w:rsidP="000049A3">
      <w:pPr>
        <w:ind w:leftChars="135" w:left="283" w:firstLineChars="100" w:firstLine="210"/>
        <w:rPr>
          <w:rFonts w:ascii="ＭＳ 明朝" w:hAnsi="ＭＳ 明朝"/>
          <w:szCs w:val="21"/>
        </w:rPr>
      </w:pPr>
      <w:r w:rsidRPr="00DA0AE8">
        <w:rPr>
          <w:rFonts w:ascii="ＭＳ 明朝" w:hAnsi="ＭＳ 明朝"/>
          <w:szCs w:val="21"/>
        </w:rPr>
        <w:t>Step 1</w:t>
      </w:r>
      <w:r w:rsidRPr="00DA0AE8">
        <w:rPr>
          <w:rFonts w:ascii="ＭＳ 明朝" w:hAnsi="ＭＳ 明朝" w:hint="eastAsia"/>
          <w:szCs w:val="21"/>
        </w:rPr>
        <w:t xml:space="preserve">　鉄道が運休になり混乱が</w:t>
      </w:r>
      <w:r w:rsidRPr="00DA0AE8">
        <w:rPr>
          <w:rFonts w:ascii="ＭＳ 明朝" w:hAnsi="ＭＳ 明朝"/>
          <w:szCs w:val="21"/>
        </w:rPr>
        <w:t>生じる場合、緊急速報メールで一斉帰宅を抑制</w:t>
      </w:r>
    </w:p>
    <w:p w14:paraId="7A0536E0" w14:textId="561DA60E" w:rsidR="000049A3" w:rsidRPr="00DA0AE8" w:rsidRDefault="000049A3" w:rsidP="00DA0AE8">
      <w:pPr>
        <w:ind w:leftChars="235" w:left="1274" w:rightChars="66" w:right="139" w:hangingChars="372" w:hanging="781"/>
        <w:rPr>
          <w:rFonts w:ascii="ＭＳ 明朝" w:hAnsi="ＭＳ 明朝"/>
          <w:szCs w:val="21"/>
        </w:rPr>
      </w:pPr>
      <w:r w:rsidRPr="00DA0AE8">
        <w:rPr>
          <w:rFonts w:ascii="ＭＳ 明朝" w:hAnsi="ＭＳ 明朝"/>
          <w:szCs w:val="21"/>
        </w:rPr>
        <w:t>Step 2</w:t>
      </w:r>
      <w:r w:rsidRPr="00DA0AE8">
        <w:rPr>
          <w:rFonts w:ascii="ＭＳ 明朝" w:hAnsi="ＭＳ 明朝" w:hint="eastAsia"/>
          <w:szCs w:val="21"/>
        </w:rPr>
        <w:t xml:space="preserve">　地域の商店街や寺社、旅館等の観光関連団体の関係者からなる避難誘導団体が中心になって緊急避難広場に誘導</w:t>
      </w:r>
    </w:p>
    <w:p w14:paraId="53868996" w14:textId="2AE53871" w:rsidR="000049A3" w:rsidRPr="00DA0AE8" w:rsidRDefault="000049A3" w:rsidP="000049A3">
      <w:pPr>
        <w:ind w:leftChars="135" w:left="283" w:firstLineChars="100" w:firstLine="210"/>
        <w:rPr>
          <w:rFonts w:ascii="ＭＳ 明朝" w:hAnsi="ＭＳ 明朝"/>
          <w:szCs w:val="21"/>
        </w:rPr>
      </w:pPr>
      <w:r w:rsidRPr="00DA0AE8">
        <w:rPr>
          <w:rFonts w:ascii="ＭＳ 明朝" w:hAnsi="ＭＳ 明朝"/>
          <w:szCs w:val="21"/>
        </w:rPr>
        <w:t>Step 3</w:t>
      </w:r>
      <w:r w:rsidRPr="00DA0AE8">
        <w:rPr>
          <w:rFonts w:ascii="ＭＳ 明朝" w:hAnsi="ＭＳ 明朝" w:hint="eastAsia"/>
          <w:szCs w:val="21"/>
        </w:rPr>
        <w:t xml:space="preserve">　観光客</w:t>
      </w:r>
      <w:r w:rsidRPr="00DA0AE8">
        <w:rPr>
          <w:rFonts w:ascii="ＭＳ 明朝" w:hAnsi="ＭＳ 明朝"/>
          <w:szCs w:val="21"/>
        </w:rPr>
        <w:t>緊急避難広場において、支援内容ごとに必要な情報を掲示板等で提供</w:t>
      </w:r>
    </w:p>
    <w:p w14:paraId="36B32191" w14:textId="28393FE7" w:rsidR="000049A3" w:rsidRPr="00DA0AE8" w:rsidRDefault="000049A3" w:rsidP="000049A3">
      <w:pPr>
        <w:ind w:leftChars="135" w:left="283" w:firstLineChars="100" w:firstLine="210"/>
        <w:rPr>
          <w:rFonts w:ascii="ＭＳ 明朝" w:hAnsi="ＭＳ 明朝"/>
          <w:szCs w:val="21"/>
        </w:rPr>
      </w:pPr>
      <w:r w:rsidRPr="00DA0AE8">
        <w:rPr>
          <w:rFonts w:ascii="ＭＳ 明朝" w:hAnsi="ＭＳ 明朝" w:hint="eastAsia"/>
          <w:szCs w:val="21"/>
        </w:rPr>
        <w:t>･･･</w:t>
      </w:r>
    </w:p>
    <w:p w14:paraId="3755506B" w14:textId="3049A474" w:rsidR="000049A3" w:rsidRDefault="000049A3" w:rsidP="000049A3">
      <w:pPr>
        <w:rPr>
          <w:szCs w:val="21"/>
        </w:rPr>
      </w:pPr>
    </w:p>
    <w:p w14:paraId="1436CDBC" w14:textId="5570B3CA" w:rsidR="002646FA" w:rsidRDefault="002646FA" w:rsidP="000049A3">
      <w:pPr>
        <w:rPr>
          <w:szCs w:val="21"/>
        </w:rPr>
      </w:pPr>
    </w:p>
    <w:p w14:paraId="5FAE40BF" w14:textId="3AF6BC99" w:rsidR="00DA0AE8" w:rsidRDefault="00DA0AE8" w:rsidP="000049A3">
      <w:pPr>
        <w:rPr>
          <w:szCs w:val="21"/>
        </w:rPr>
      </w:pPr>
    </w:p>
    <w:p w14:paraId="26AE11ED" w14:textId="7EF26A7D" w:rsidR="00DA0AE8" w:rsidRDefault="00DA0AE8" w:rsidP="000049A3">
      <w:pPr>
        <w:rPr>
          <w:szCs w:val="21"/>
        </w:rPr>
      </w:pPr>
    </w:p>
    <w:p w14:paraId="34EC42DC" w14:textId="77777777" w:rsidR="00DA0AE8" w:rsidRPr="000049A3" w:rsidRDefault="00DA0AE8" w:rsidP="000049A3">
      <w:pPr>
        <w:rPr>
          <w:szCs w:val="21"/>
        </w:rPr>
      </w:pPr>
    </w:p>
    <w:p w14:paraId="56892C1E" w14:textId="437D06EE"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lastRenderedPageBreak/>
        <w:t>Ⓑ観光客向け</w:t>
      </w:r>
    </w:p>
    <w:p w14:paraId="2B460386" w14:textId="77777777"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①事前の備え</w:t>
      </w:r>
    </w:p>
    <w:p w14:paraId="73FB859F" w14:textId="77777777" w:rsidR="00A42A15" w:rsidRPr="00A42A15" w:rsidRDefault="00A42A15" w:rsidP="00A42A15">
      <w:pPr>
        <w:rPr>
          <w:szCs w:val="21"/>
        </w:rPr>
      </w:pPr>
      <w:r w:rsidRPr="00A42A15">
        <w:rPr>
          <w:rFonts w:hint="eastAsia"/>
          <w:szCs w:val="21"/>
        </w:rPr>
        <w:t>・日本語・外国語併記の避難場所及び避難経路標識（別府市）</w:t>
      </w:r>
    </w:p>
    <w:p w14:paraId="5D1C4E6A" w14:textId="2305CB01" w:rsidR="002646FA" w:rsidRDefault="002646FA" w:rsidP="002646FA">
      <w:pPr>
        <w:ind w:leftChars="135" w:left="283"/>
        <w:rPr>
          <w:szCs w:val="21"/>
        </w:rPr>
      </w:pPr>
      <w:r>
        <w:rPr>
          <w:rFonts w:hint="eastAsia"/>
          <w:szCs w:val="21"/>
        </w:rPr>
        <w:t xml:space="preserve">　</w:t>
      </w:r>
      <w:r w:rsidRPr="002646FA">
        <w:rPr>
          <w:rFonts w:hint="eastAsia"/>
          <w:szCs w:val="21"/>
        </w:rPr>
        <w:t>地理に不案内な外国人の</w:t>
      </w:r>
      <w:r w:rsidRPr="002646FA">
        <w:rPr>
          <w:szCs w:val="21"/>
        </w:rPr>
        <w:t>避難を支援</w:t>
      </w:r>
      <w:r>
        <w:rPr>
          <w:rFonts w:hint="eastAsia"/>
          <w:szCs w:val="21"/>
        </w:rPr>
        <w:t>するため、日本語・外国語併記の避難場所及び避難経路の標識を設置している。</w:t>
      </w:r>
    </w:p>
    <w:p w14:paraId="39C24A89" w14:textId="77777777" w:rsidR="00A42A15" w:rsidRDefault="00A42A15" w:rsidP="00A42A15">
      <w:pPr>
        <w:rPr>
          <w:szCs w:val="21"/>
        </w:rPr>
      </w:pPr>
    </w:p>
    <w:p w14:paraId="7197E048" w14:textId="31AFA10D" w:rsidR="00A42A15" w:rsidRDefault="00A42A15" w:rsidP="00A42A15">
      <w:pPr>
        <w:rPr>
          <w:szCs w:val="21"/>
        </w:rPr>
      </w:pPr>
      <w:r w:rsidRPr="00A42A15">
        <w:rPr>
          <w:rFonts w:hint="eastAsia"/>
          <w:szCs w:val="21"/>
        </w:rPr>
        <w:t>・観光客及び外国人住民等対策計画（軽井沢町）</w:t>
      </w:r>
    </w:p>
    <w:p w14:paraId="6C065568" w14:textId="7FA203F6" w:rsidR="00A42A15" w:rsidRDefault="007E4DDC" w:rsidP="007E4DDC">
      <w:pPr>
        <w:ind w:leftChars="135" w:left="283" w:firstLineChars="100" w:firstLine="210"/>
        <w:rPr>
          <w:szCs w:val="21"/>
        </w:rPr>
      </w:pPr>
      <w:r w:rsidRPr="007E4DDC">
        <w:rPr>
          <w:rFonts w:hint="eastAsia"/>
          <w:szCs w:val="21"/>
        </w:rPr>
        <w:t>地域防災計画に、滞在地の地理に不案内な観光客、外国人旅行者に対し、緊急時の避難方法、場所等を周知することを記載</w:t>
      </w:r>
      <w:r>
        <w:rPr>
          <w:rFonts w:hint="eastAsia"/>
          <w:szCs w:val="21"/>
        </w:rPr>
        <w:t>している</w:t>
      </w:r>
      <w:r w:rsidRPr="007E4DDC">
        <w:rPr>
          <w:rFonts w:hint="eastAsia"/>
          <w:szCs w:val="21"/>
        </w:rPr>
        <w:t>。</w:t>
      </w:r>
    </w:p>
    <w:p w14:paraId="6BB2FF83" w14:textId="478BA7FE" w:rsidR="00A42A15" w:rsidRPr="007E4DDC" w:rsidRDefault="00A42A15" w:rsidP="00A42A15">
      <w:pPr>
        <w:rPr>
          <w:szCs w:val="21"/>
        </w:rPr>
      </w:pPr>
    </w:p>
    <w:p w14:paraId="3BAF89A2" w14:textId="783F7A02"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②災害発生時</w:t>
      </w:r>
    </w:p>
    <w:p w14:paraId="1601DB0A" w14:textId="53B88D52" w:rsidR="00DA0AE8" w:rsidRDefault="00DA0AE8" w:rsidP="00A42A15">
      <w:pPr>
        <w:rPr>
          <w:rFonts w:ascii="ＭＳ 明朝" w:hAnsi="ＭＳ 明朝"/>
          <w:szCs w:val="21"/>
        </w:rPr>
      </w:pPr>
      <w:r>
        <w:rPr>
          <w:noProof/>
        </w:rPr>
        <w:drawing>
          <wp:anchor distT="0" distB="0" distL="114300" distR="114300" simplePos="0" relativeHeight="251674624" behindDoc="0" locked="0" layoutInCell="1" allowOverlap="1" wp14:anchorId="361C8FF8" wp14:editId="1A39B480">
            <wp:simplePos x="0" y="0"/>
            <wp:positionH relativeFrom="column">
              <wp:posOffset>4156710</wp:posOffset>
            </wp:positionH>
            <wp:positionV relativeFrom="paragraph">
              <wp:posOffset>41275</wp:posOffset>
            </wp:positionV>
            <wp:extent cx="1562905" cy="2219325"/>
            <wp:effectExtent l="0" t="0" r="0" b="0"/>
            <wp:wrapNone/>
            <wp:docPr id="4" name="図 4" descr="災害時簡単コミュニケーションシ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災害時簡単コミュニケーションシート"/>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90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A15" w:rsidRPr="00A42A15">
        <w:rPr>
          <w:rFonts w:hint="eastAsia"/>
          <w:szCs w:val="21"/>
        </w:rPr>
        <w:t>・災</w:t>
      </w:r>
      <w:r w:rsidR="00A42A15" w:rsidRPr="00DA0AE8">
        <w:rPr>
          <w:rFonts w:ascii="ＭＳ 明朝" w:hAnsi="ＭＳ 明朝" w:hint="eastAsia"/>
          <w:szCs w:val="21"/>
        </w:rPr>
        <w:t>害時簡単コミュニケーションシート</w:t>
      </w:r>
    </w:p>
    <w:p w14:paraId="0A9E7712" w14:textId="22A10321" w:rsidR="00A42A15" w:rsidRPr="00DA0AE8" w:rsidRDefault="00A42A15" w:rsidP="00DA0AE8">
      <w:pPr>
        <w:ind w:firstLineChars="100" w:firstLine="210"/>
        <w:rPr>
          <w:rFonts w:ascii="ＭＳ 明朝" w:hAnsi="ＭＳ 明朝"/>
          <w:szCs w:val="21"/>
        </w:rPr>
      </w:pPr>
      <w:r w:rsidRPr="00DA0AE8">
        <w:rPr>
          <w:rFonts w:ascii="ＭＳ 明朝" w:hAnsi="ＭＳ 明朝" w:hint="eastAsia"/>
          <w:szCs w:val="21"/>
        </w:rPr>
        <w:t>（沖縄観光</w:t>
      </w:r>
      <w:r w:rsidR="00BA45DF" w:rsidRPr="00DA0AE8">
        <w:rPr>
          <w:rFonts w:ascii="ＭＳ 明朝" w:hAnsi="ＭＳ 明朝" w:hint="eastAsia"/>
          <w:szCs w:val="21"/>
        </w:rPr>
        <w:t>コンベンションビューロー</w:t>
      </w:r>
      <w:r w:rsidRPr="00DA0AE8">
        <w:rPr>
          <w:rFonts w:ascii="ＭＳ 明朝" w:hAnsi="ＭＳ 明朝"/>
          <w:szCs w:val="21"/>
        </w:rPr>
        <w:t>）</w:t>
      </w:r>
    </w:p>
    <w:p w14:paraId="53E71368" w14:textId="7CDDECDE" w:rsidR="00A42A15" w:rsidRPr="00DA0AE8" w:rsidRDefault="004E39DF" w:rsidP="00DA0AE8">
      <w:pPr>
        <w:ind w:leftChars="135" w:left="283" w:rightChars="1619" w:right="3400"/>
        <w:rPr>
          <w:rFonts w:ascii="ＭＳ 明朝" w:hAnsi="ＭＳ 明朝"/>
          <w:szCs w:val="21"/>
        </w:rPr>
      </w:pPr>
      <w:r w:rsidRPr="00DA0AE8">
        <w:rPr>
          <w:rFonts w:ascii="ＭＳ 明朝" w:hAnsi="ＭＳ 明朝" w:hint="eastAsia"/>
          <w:szCs w:val="21"/>
        </w:rPr>
        <w:t xml:space="preserve">　日本語が十分に理解できない外国人観光客が、周囲の人から必要な情報を得られるようにするため、</w:t>
      </w:r>
      <w:r w:rsidRPr="00DA0AE8">
        <w:rPr>
          <w:rFonts w:ascii="ＭＳ 明朝" w:hAnsi="ＭＳ 明朝"/>
          <w:szCs w:val="21"/>
        </w:rPr>
        <w:t>5言語（日本語、英語、簡体字、繁体字、韓国語）</w:t>
      </w:r>
      <w:r w:rsidRPr="00DA0AE8">
        <w:rPr>
          <w:rFonts w:ascii="ＭＳ 明朝" w:hAnsi="ＭＳ 明朝" w:hint="eastAsia"/>
          <w:szCs w:val="21"/>
        </w:rPr>
        <w:t>からなるコミュニケーションシートを作成し、災害時に外国人観光客から求められると想定される質問フレーズを掲載。観光施設、宿泊施設、レンタカー会社等で配布されている。</w:t>
      </w:r>
    </w:p>
    <w:p w14:paraId="532E6605" w14:textId="2F16FF47" w:rsidR="00A42A15" w:rsidRPr="00DA0AE8" w:rsidRDefault="00A42A15" w:rsidP="00A42A15">
      <w:pPr>
        <w:rPr>
          <w:rFonts w:ascii="ＭＳ 明朝" w:hAnsi="ＭＳ 明朝"/>
          <w:szCs w:val="21"/>
        </w:rPr>
      </w:pPr>
    </w:p>
    <w:p w14:paraId="43BBFCE0" w14:textId="62E0551F" w:rsidR="00A42A15" w:rsidRPr="00DA0AE8" w:rsidRDefault="00A42A15" w:rsidP="00A42A15">
      <w:pPr>
        <w:rPr>
          <w:rFonts w:ascii="ＭＳ 明朝" w:hAnsi="ＭＳ 明朝"/>
          <w:szCs w:val="21"/>
        </w:rPr>
      </w:pPr>
      <w:r w:rsidRPr="00DA0AE8">
        <w:rPr>
          <w:rFonts w:ascii="ＭＳ 明朝" w:hAnsi="ＭＳ 明朝" w:hint="eastAsia"/>
          <w:szCs w:val="21"/>
        </w:rPr>
        <w:t>・京都市災害時帰宅困難者ガイドマップ（京都市）</w:t>
      </w:r>
    </w:p>
    <w:p w14:paraId="68F93C57" w14:textId="62C3D42F" w:rsidR="00A42A15" w:rsidRPr="00DA0AE8" w:rsidRDefault="009828F8" w:rsidP="009828F8">
      <w:pPr>
        <w:ind w:leftChars="135" w:left="283" w:firstLineChars="100" w:firstLine="210"/>
        <w:rPr>
          <w:rFonts w:ascii="ＭＳ 明朝" w:hAnsi="ＭＳ 明朝"/>
          <w:szCs w:val="21"/>
        </w:rPr>
      </w:pPr>
      <w:r w:rsidRPr="00DA0AE8">
        <w:rPr>
          <w:rFonts w:ascii="ＭＳ 明朝" w:hAnsi="ＭＳ 明朝" w:hint="eastAsia"/>
          <w:szCs w:val="21"/>
        </w:rPr>
        <w:t>大規模災害発</w:t>
      </w:r>
      <w:r w:rsidRPr="00DA0AE8">
        <w:rPr>
          <w:rFonts w:ascii="ＭＳ 明朝" w:hAnsi="ＭＳ 明朝"/>
          <w:szCs w:val="21"/>
        </w:rPr>
        <w:t>生時に、外国人を含む観光客等の身の安全</w:t>
      </w:r>
      <w:r w:rsidRPr="00DA0AE8">
        <w:rPr>
          <w:rFonts w:ascii="ＭＳ 明朝" w:hAnsi="ＭＳ 明朝" w:hint="eastAsia"/>
          <w:szCs w:val="21"/>
        </w:rPr>
        <w:t>を確保するため、</w:t>
      </w:r>
      <w:r w:rsidRPr="00DA0AE8">
        <w:rPr>
          <w:rFonts w:ascii="ＭＳ 明朝" w:hAnsi="ＭＳ 明朝"/>
          <w:szCs w:val="21"/>
        </w:rPr>
        <w:t>取るべき行動や</w:t>
      </w:r>
      <w:r w:rsidRPr="00DA0AE8">
        <w:rPr>
          <w:rFonts w:ascii="ＭＳ 明朝" w:hAnsi="ＭＳ 明朝" w:hint="eastAsia"/>
          <w:szCs w:val="21"/>
        </w:rPr>
        <w:t>、</w:t>
      </w:r>
      <w:r w:rsidRPr="00DA0AE8">
        <w:rPr>
          <w:rFonts w:ascii="ＭＳ 明朝" w:hAnsi="ＭＳ 明朝"/>
          <w:szCs w:val="21"/>
        </w:rPr>
        <w:t>市内における緊急避難</w:t>
      </w:r>
      <w:r w:rsidRPr="00DA0AE8">
        <w:rPr>
          <w:rFonts w:ascii="ＭＳ 明朝" w:hAnsi="ＭＳ 明朝" w:hint="eastAsia"/>
          <w:szCs w:val="21"/>
        </w:rPr>
        <w:t>広場の位置、</w:t>
      </w:r>
      <w:r w:rsidRPr="00DA0AE8">
        <w:rPr>
          <w:rFonts w:ascii="ＭＳ 明朝" w:hAnsi="ＭＳ 明朝"/>
          <w:szCs w:val="21"/>
        </w:rPr>
        <w:t>受けることができる支援の内容等について記</w:t>
      </w:r>
      <w:r w:rsidRPr="00DA0AE8">
        <w:rPr>
          <w:rFonts w:ascii="ＭＳ 明朝" w:hAnsi="ＭＳ 明朝" w:hint="eastAsia"/>
          <w:szCs w:val="21"/>
        </w:rPr>
        <w:t>載された冊子</w:t>
      </w:r>
      <w:r w:rsidR="0064049D" w:rsidRPr="00DA0AE8">
        <w:rPr>
          <w:rFonts w:ascii="ＭＳ 明朝" w:hAnsi="ＭＳ 明朝" w:hint="eastAsia"/>
          <w:szCs w:val="21"/>
        </w:rPr>
        <w:t>がガイドブック</w:t>
      </w:r>
      <w:r w:rsidRPr="00DA0AE8">
        <w:rPr>
          <w:rFonts w:ascii="ＭＳ 明朝" w:hAnsi="ＭＳ 明朝" w:hint="eastAsia"/>
          <w:szCs w:val="21"/>
        </w:rPr>
        <w:t>であり、日本語、英語、中国語（繁体字、簡体字）、韓国語で表記されている。普段から観光地のホテル</w:t>
      </w:r>
      <w:r w:rsidRPr="00DA0AE8">
        <w:rPr>
          <w:rFonts w:ascii="ＭＳ 明朝" w:hAnsi="ＭＳ 明朝"/>
          <w:szCs w:val="21"/>
        </w:rPr>
        <w:t>等に備え付け、災害発生時に</w:t>
      </w:r>
      <w:r w:rsidRPr="00DA0AE8">
        <w:rPr>
          <w:rFonts w:ascii="ＭＳ 明朝" w:hAnsi="ＭＳ 明朝" w:hint="eastAsia"/>
          <w:szCs w:val="21"/>
        </w:rPr>
        <w:t>観光客に配布する</w:t>
      </w:r>
      <w:r w:rsidRPr="00DA0AE8">
        <w:rPr>
          <w:rFonts w:ascii="ＭＳ 明朝" w:hAnsi="ＭＳ 明朝"/>
          <w:szCs w:val="21"/>
        </w:rPr>
        <w:t>こととされている</w:t>
      </w:r>
      <w:r w:rsidRPr="00DA0AE8">
        <w:rPr>
          <w:rFonts w:ascii="ＭＳ 明朝" w:hAnsi="ＭＳ 明朝" w:hint="eastAsia"/>
          <w:szCs w:val="21"/>
        </w:rPr>
        <w:t>。</w:t>
      </w:r>
    </w:p>
    <w:p w14:paraId="01E4D886" w14:textId="43532DF3" w:rsidR="00A42A15" w:rsidRPr="00DA0AE8" w:rsidRDefault="00A42A15" w:rsidP="00A42A15">
      <w:pPr>
        <w:rPr>
          <w:rFonts w:ascii="ＭＳ 明朝" w:hAnsi="ＭＳ 明朝"/>
          <w:szCs w:val="21"/>
        </w:rPr>
      </w:pPr>
    </w:p>
    <w:p w14:paraId="2DFA778F" w14:textId="77777777" w:rsidR="00A42A15" w:rsidRPr="00DA0AE8" w:rsidRDefault="00A42A15" w:rsidP="00A42A15">
      <w:pPr>
        <w:rPr>
          <w:rFonts w:ascii="ＭＳ ゴシック" w:eastAsia="ＭＳ ゴシック" w:hAnsi="ＭＳ ゴシック"/>
          <w:szCs w:val="21"/>
        </w:rPr>
      </w:pPr>
      <w:r w:rsidRPr="00DA0AE8">
        <w:rPr>
          <w:rFonts w:ascii="ＭＳ ゴシック" w:eastAsia="ＭＳ ゴシック" w:hAnsi="ＭＳ ゴシック" w:hint="eastAsia"/>
          <w:szCs w:val="21"/>
        </w:rPr>
        <w:t>③短期事後対応</w:t>
      </w:r>
    </w:p>
    <w:p w14:paraId="61C29942" w14:textId="0F398D9D" w:rsidR="00A42A15" w:rsidRPr="00DA0AE8" w:rsidRDefault="00A42A15" w:rsidP="00A42A15">
      <w:pPr>
        <w:rPr>
          <w:rFonts w:ascii="ＭＳ 明朝" w:hAnsi="ＭＳ 明朝"/>
          <w:szCs w:val="21"/>
        </w:rPr>
      </w:pPr>
      <w:r w:rsidRPr="00DA0AE8">
        <w:rPr>
          <w:rFonts w:ascii="ＭＳ 明朝" w:hAnsi="ＭＳ 明朝" w:hint="eastAsia"/>
          <w:szCs w:val="21"/>
        </w:rPr>
        <w:t>・災害時における外国人専用福祉避難所の設置（奈良県）</w:t>
      </w:r>
    </w:p>
    <w:p w14:paraId="1D7A0EE2" w14:textId="41BF9C52" w:rsidR="000E4EE8" w:rsidRPr="00DA0AE8" w:rsidRDefault="000E4EE8" w:rsidP="000E4EE8">
      <w:pPr>
        <w:ind w:leftChars="135" w:left="283"/>
        <w:rPr>
          <w:rFonts w:ascii="ＭＳ 明朝" w:hAnsi="ＭＳ 明朝"/>
          <w:szCs w:val="21"/>
        </w:rPr>
      </w:pPr>
      <w:r w:rsidRPr="00DA0AE8">
        <w:rPr>
          <w:rFonts w:ascii="ＭＳ 明朝" w:hAnsi="ＭＳ 明朝" w:hint="eastAsia"/>
          <w:szCs w:val="21"/>
        </w:rPr>
        <w:t xml:space="preserve">　奈良県と奈良市が協定を締結し、災害時に奈良県外国人観光客交流館「猿沢イン」を外国人のための福祉避難所として開設することとしている。災害時には、猿沢インの</w:t>
      </w:r>
      <w:r w:rsidRPr="00DA0AE8">
        <w:rPr>
          <w:rFonts w:ascii="ＭＳ 明朝" w:hAnsi="ＭＳ 明朝"/>
          <w:szCs w:val="21"/>
        </w:rPr>
        <w:t xml:space="preserve"> 1 階・2 階・3 階の共用ロビー部分や多目的スペース等が外国人</w:t>
      </w:r>
      <w:r w:rsidRPr="00DA0AE8">
        <w:rPr>
          <w:rFonts w:ascii="ＭＳ 明朝" w:hAnsi="ＭＳ 明朝" w:hint="eastAsia"/>
          <w:szCs w:val="21"/>
        </w:rPr>
        <w:t>観光客に避難所（約</w:t>
      </w:r>
      <w:r w:rsidRPr="00DA0AE8">
        <w:rPr>
          <w:rFonts w:ascii="ＭＳ 明朝" w:hAnsi="ＭＳ 明朝"/>
          <w:szCs w:val="21"/>
        </w:rPr>
        <w:t xml:space="preserve"> 240 名収容可能）</w:t>
      </w:r>
      <w:r w:rsidRPr="00DA0AE8">
        <w:rPr>
          <w:rFonts w:ascii="ＭＳ 明朝" w:hAnsi="ＭＳ 明朝" w:hint="eastAsia"/>
          <w:szCs w:val="21"/>
        </w:rPr>
        <w:t>として開放される予定であり、毛布・水・食料（アルファ米（ハラール対応）、ビスケット）・簡易トイレなどが備蓄されている。</w:t>
      </w:r>
    </w:p>
    <w:p w14:paraId="7A91496B" w14:textId="77777777" w:rsidR="00A42A15" w:rsidRPr="00DA0AE8" w:rsidRDefault="00A42A15" w:rsidP="00A42A15">
      <w:pPr>
        <w:rPr>
          <w:rFonts w:ascii="ＭＳ 明朝" w:hAnsi="ＭＳ 明朝"/>
          <w:szCs w:val="21"/>
        </w:rPr>
      </w:pPr>
    </w:p>
    <w:p w14:paraId="69168FA1" w14:textId="51D52FA2" w:rsidR="00A42A15" w:rsidRPr="00DA0AE8" w:rsidRDefault="00A42A15" w:rsidP="00A42A15">
      <w:pPr>
        <w:rPr>
          <w:rFonts w:ascii="ＭＳ 明朝" w:hAnsi="ＭＳ 明朝"/>
          <w:szCs w:val="21"/>
        </w:rPr>
      </w:pPr>
      <w:r w:rsidRPr="00DA0AE8">
        <w:rPr>
          <w:rFonts w:ascii="ＭＳ 明朝" w:hAnsi="ＭＳ 明朝" w:hint="eastAsia"/>
          <w:szCs w:val="21"/>
        </w:rPr>
        <w:t>・観光客一時滞在施設（京都市）</w:t>
      </w:r>
    </w:p>
    <w:p w14:paraId="1F51E0A7" w14:textId="3727D9FE" w:rsidR="00A42A15" w:rsidRPr="00DA0AE8" w:rsidRDefault="002646FA" w:rsidP="002646FA">
      <w:pPr>
        <w:ind w:leftChars="135" w:left="283" w:firstLineChars="100" w:firstLine="210"/>
        <w:rPr>
          <w:rFonts w:ascii="ＭＳ 明朝" w:hAnsi="ＭＳ 明朝"/>
          <w:szCs w:val="21"/>
        </w:rPr>
      </w:pPr>
      <w:r w:rsidRPr="00DA0AE8">
        <w:rPr>
          <w:rFonts w:ascii="ＭＳ 明朝" w:hAnsi="ＭＳ 明朝" w:hint="eastAsia"/>
          <w:szCs w:val="21"/>
        </w:rPr>
        <w:t>長時間にわたり電車などが動かず、帰宅が困難な場合、</w:t>
      </w:r>
      <w:r w:rsidR="00EF1A91" w:rsidRPr="00DA0AE8">
        <w:rPr>
          <w:rFonts w:ascii="ＭＳ 明朝" w:hAnsi="ＭＳ 明朝" w:hint="eastAsia"/>
          <w:szCs w:val="21"/>
        </w:rPr>
        <w:t>観光客への</w:t>
      </w:r>
      <w:r w:rsidRPr="00DA0AE8">
        <w:rPr>
          <w:rFonts w:ascii="ＭＳ 明朝" w:hAnsi="ＭＳ 明朝" w:hint="eastAsia"/>
          <w:szCs w:val="21"/>
        </w:rPr>
        <w:t>休憩・仮眠スペースの提供や災害情報、公共交通機関の運行情報などの提供などの支援を受けることができる。施設側に負担が少ない協定により、</w:t>
      </w:r>
      <w:r w:rsidR="00EF1A91" w:rsidRPr="00DA0AE8">
        <w:rPr>
          <w:rFonts w:ascii="ＭＳ 明朝" w:hAnsi="ＭＳ 明朝" w:hint="eastAsia"/>
          <w:szCs w:val="21"/>
        </w:rPr>
        <w:t>（</w:t>
      </w:r>
      <w:r w:rsidR="00EF1A91" w:rsidRPr="00DA0AE8">
        <w:rPr>
          <w:rFonts w:ascii="ＭＳ 明朝" w:hAnsi="ＭＳ 明朝"/>
          <w:szCs w:val="21"/>
        </w:rPr>
        <w:t>2019年4月1日現在</w:t>
      </w:r>
      <w:r w:rsidRPr="00DA0AE8">
        <w:rPr>
          <w:rFonts w:ascii="ＭＳ 明朝" w:hAnsi="ＭＳ 明朝"/>
          <w:szCs w:val="21"/>
        </w:rPr>
        <w:t>138 施設が指定さ</w:t>
      </w:r>
      <w:r w:rsidRPr="00DA0AE8">
        <w:rPr>
          <w:rFonts w:ascii="ＭＳ 明朝" w:hAnsi="ＭＳ 明朝" w:hint="eastAsia"/>
          <w:szCs w:val="21"/>
        </w:rPr>
        <w:t>れている</w:t>
      </w:r>
      <w:r w:rsidR="00DA0AE8" w:rsidRPr="00DA0AE8">
        <w:rPr>
          <w:rFonts w:ascii="ＭＳ 明朝" w:hAnsi="ＭＳ 明朝" w:hint="eastAsia"/>
          <w:szCs w:val="21"/>
        </w:rPr>
        <w:t>）</w:t>
      </w:r>
      <w:r w:rsidRPr="00DA0AE8">
        <w:rPr>
          <w:rFonts w:ascii="ＭＳ 明朝" w:hAnsi="ＭＳ 明朝"/>
          <w:szCs w:val="21"/>
        </w:rPr>
        <w:t>。</w:t>
      </w:r>
    </w:p>
    <w:p w14:paraId="36D2C424" w14:textId="77777777" w:rsidR="00A42A15" w:rsidRPr="00AA19D6" w:rsidRDefault="00A42A15" w:rsidP="00A42A15">
      <w:pPr>
        <w:rPr>
          <w:szCs w:val="21"/>
        </w:rPr>
      </w:pPr>
    </w:p>
    <w:p w14:paraId="6CC04811" w14:textId="77777777" w:rsidR="008008C2" w:rsidRDefault="008008C2" w:rsidP="00A42A15">
      <w:pPr>
        <w:widowControl/>
        <w:jc w:val="left"/>
        <w:rPr>
          <w:szCs w:val="21"/>
        </w:rPr>
      </w:pPr>
      <w:r>
        <w:rPr>
          <w:szCs w:val="21"/>
        </w:rPr>
        <w:br w:type="page"/>
      </w:r>
    </w:p>
    <w:p w14:paraId="2799997B" w14:textId="2E770537" w:rsidR="008008C2" w:rsidRDefault="008008C2" w:rsidP="008008C2">
      <w:pPr>
        <w:ind w:right="-1"/>
        <w:rPr>
          <w:szCs w:val="21"/>
        </w:rPr>
      </w:pPr>
    </w:p>
    <w:tbl>
      <w:tblPr>
        <w:tblStyle w:val="a9"/>
        <w:tblW w:w="9634" w:type="dxa"/>
        <w:tblLook w:val="04A0" w:firstRow="1" w:lastRow="0" w:firstColumn="1" w:lastColumn="0" w:noHBand="0" w:noVBand="1"/>
      </w:tblPr>
      <w:tblGrid>
        <w:gridCol w:w="9634"/>
      </w:tblGrid>
      <w:tr w:rsidR="008008C2" w:rsidRPr="008008C2" w14:paraId="3C4F4B49" w14:textId="77777777" w:rsidTr="008008C2">
        <w:tc>
          <w:tcPr>
            <w:tcW w:w="9634" w:type="dxa"/>
          </w:tcPr>
          <w:p w14:paraId="4AA1CD56" w14:textId="77777777" w:rsidR="008008C2" w:rsidRPr="008008C2" w:rsidRDefault="008008C2" w:rsidP="004E3DF2">
            <w:pPr>
              <w:ind w:right="-1"/>
              <w:rPr>
                <w:rFonts w:ascii="Meiryo UI" w:eastAsia="Meiryo UI" w:hAnsi="Meiryo UI"/>
                <w:szCs w:val="21"/>
              </w:rPr>
            </w:pPr>
            <w:r w:rsidRPr="008008C2">
              <w:rPr>
                <w:rFonts w:ascii="Meiryo UI" w:eastAsia="Meiryo UI" w:hAnsi="Meiryo UI" w:hint="eastAsia"/>
                <w:szCs w:val="21"/>
              </w:rPr>
              <w:t>トピック４．デジタルマーケティング</w:t>
            </w:r>
          </w:p>
        </w:tc>
      </w:tr>
    </w:tbl>
    <w:p w14:paraId="490810B4" w14:textId="77777777" w:rsidR="008008C2" w:rsidRDefault="008008C2" w:rsidP="008008C2">
      <w:pPr>
        <w:ind w:right="-1"/>
        <w:rPr>
          <w:szCs w:val="21"/>
        </w:rPr>
      </w:pPr>
    </w:p>
    <w:p w14:paraId="56DE056E" w14:textId="7C86EDCD" w:rsidR="00E62B6A" w:rsidRPr="00C6568E" w:rsidRDefault="00E62B6A" w:rsidP="004F6CF6">
      <w:pPr>
        <w:widowControl/>
        <w:ind w:left="210" w:hangingChars="100" w:hanging="210"/>
        <w:jc w:val="left"/>
        <w:rPr>
          <w:rFonts w:ascii="ＭＳ 明朝" w:hAnsi="ＭＳ 明朝"/>
          <w:szCs w:val="21"/>
        </w:rPr>
      </w:pPr>
      <w:r>
        <w:rPr>
          <w:rFonts w:ascii="ＭＳ 明朝" w:hAnsi="ＭＳ 明朝" w:hint="eastAsia"/>
          <w:szCs w:val="21"/>
        </w:rPr>
        <w:t>・デジタルマーケティング</w:t>
      </w:r>
      <w:r w:rsidR="00FB5022">
        <w:rPr>
          <w:rFonts w:ascii="ＭＳ 明朝" w:hAnsi="ＭＳ 明朝" w:hint="eastAsia"/>
          <w:szCs w:val="21"/>
        </w:rPr>
        <w:t>に</w:t>
      </w:r>
      <w:r>
        <w:rPr>
          <w:rFonts w:ascii="ＭＳ 明朝" w:hAnsi="ＭＳ 明朝" w:hint="eastAsia"/>
          <w:szCs w:val="21"/>
        </w:rPr>
        <w:t>は様々な定義があると</w:t>
      </w:r>
      <w:r w:rsidR="00864810">
        <w:rPr>
          <w:rFonts w:ascii="ＭＳ 明朝" w:hAnsi="ＭＳ 明朝" w:hint="eastAsia"/>
          <w:szCs w:val="21"/>
        </w:rPr>
        <w:t>され</w:t>
      </w:r>
      <w:r>
        <w:rPr>
          <w:rFonts w:ascii="ＭＳ 明朝" w:hAnsi="ＭＳ 明朝" w:hint="eastAsia"/>
          <w:szCs w:val="21"/>
        </w:rPr>
        <w:t>ているが、概ね以下のように定義</w:t>
      </w:r>
      <w:r w:rsidR="00E3686F">
        <w:rPr>
          <w:rFonts w:ascii="ＭＳ 明朝" w:hAnsi="ＭＳ 明朝" w:hint="eastAsia"/>
          <w:szCs w:val="21"/>
        </w:rPr>
        <w:t>され</w:t>
      </w:r>
      <w:r>
        <w:rPr>
          <w:rFonts w:ascii="ＭＳ 明朝" w:hAnsi="ＭＳ 明朝" w:hint="eastAsia"/>
          <w:szCs w:val="21"/>
        </w:rPr>
        <w:t>る。</w:t>
      </w:r>
    </w:p>
    <w:p w14:paraId="1AA55B65" w14:textId="7A5530EE" w:rsidR="008008C2" w:rsidRPr="00FB5022" w:rsidRDefault="008008C2" w:rsidP="008008C2">
      <w:pPr>
        <w:ind w:right="-1"/>
        <w:rPr>
          <w:rFonts w:ascii="ＭＳ 明朝" w:hAnsi="ＭＳ 明朝"/>
          <w:szCs w:val="21"/>
        </w:rPr>
      </w:pPr>
    </w:p>
    <w:p w14:paraId="2400910B" w14:textId="7FFFFBF9" w:rsidR="00086B1B" w:rsidRPr="007D6617" w:rsidRDefault="00086B1B" w:rsidP="00086B1B">
      <w:pPr>
        <w:ind w:firstLineChars="100" w:firstLine="210"/>
        <w:rPr>
          <w:rFonts w:ascii="ＭＳ ゴシック" w:eastAsia="ＭＳ ゴシック" w:hAnsi="ＭＳ ゴシック"/>
          <w:sz w:val="18"/>
          <w:szCs w:val="18"/>
        </w:rPr>
      </w:pPr>
      <w:r w:rsidRPr="007D6617">
        <w:rPr>
          <w:rFonts w:ascii="ＭＳ ゴシック" w:eastAsia="ＭＳ ゴシック" w:hAnsi="ＭＳ ゴシック" w:hint="eastAsia"/>
        </w:rPr>
        <w:t>【</w:t>
      </w:r>
      <w:r>
        <w:rPr>
          <w:rFonts w:ascii="ＭＳ ゴシック" w:eastAsia="ＭＳ ゴシック" w:hAnsi="ＭＳ ゴシック" w:hint="eastAsia"/>
        </w:rPr>
        <w:t>デジタルマーケティング</w:t>
      </w:r>
      <w:r w:rsidRPr="007D6617">
        <w:rPr>
          <w:rFonts w:ascii="ＭＳ ゴシック" w:eastAsia="ＭＳ ゴシック" w:hAnsi="ＭＳ ゴシック" w:hint="eastAsia"/>
        </w:rPr>
        <w:t>とは】</w:t>
      </w:r>
    </w:p>
    <w:p w14:paraId="54AFFE44" w14:textId="21F41B9D" w:rsidR="008008C2" w:rsidRDefault="00C17DA2" w:rsidP="008008C2">
      <w:pPr>
        <w:ind w:right="-1"/>
        <w:rPr>
          <w:szCs w:val="21"/>
        </w:rPr>
      </w:pPr>
      <w:r>
        <w:rPr>
          <w:noProof/>
          <w:szCs w:val="21"/>
        </w:rPr>
        <mc:AlternateContent>
          <mc:Choice Requires="wps">
            <w:drawing>
              <wp:anchor distT="0" distB="0" distL="114300" distR="114300" simplePos="0" relativeHeight="251679744" behindDoc="0" locked="0" layoutInCell="1" allowOverlap="1" wp14:anchorId="59A286FC" wp14:editId="25E6B28B">
                <wp:simplePos x="0" y="0"/>
                <wp:positionH relativeFrom="column">
                  <wp:posOffset>232410</wp:posOffset>
                </wp:positionH>
                <wp:positionV relativeFrom="paragraph">
                  <wp:posOffset>76835</wp:posOffset>
                </wp:positionV>
                <wp:extent cx="3267075" cy="248602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3267075" cy="2486025"/>
                        </a:xfrm>
                        <a:prstGeom prst="roundRect">
                          <a:avLst>
                            <a:gd name="adj" fmla="val 6893"/>
                          </a:avLst>
                        </a:prstGeom>
                        <a:solidFill>
                          <a:schemeClr val="lt1"/>
                        </a:solidFill>
                        <a:ln w="6350">
                          <a:solidFill>
                            <a:prstClr val="black"/>
                          </a:solidFill>
                        </a:ln>
                      </wps:spPr>
                      <wps:txbx>
                        <w:txbxContent>
                          <w:p w14:paraId="1FA4E605" w14:textId="1FF21972" w:rsidR="002F7A7E" w:rsidRDefault="00864810" w:rsidP="00C17DA2">
                            <w:pPr>
                              <w:ind w:left="210" w:rightChars="75" w:right="158" w:firstLineChars="100" w:firstLine="210"/>
                            </w:pPr>
                            <w:r w:rsidRPr="00864810">
                              <w:rPr>
                                <w:rFonts w:hint="eastAsia"/>
                              </w:rPr>
                              <w:t>インターネットや</w:t>
                            </w:r>
                            <w:r w:rsidRPr="00864810">
                              <w:t>IT</w:t>
                            </w:r>
                            <w:r w:rsidRPr="00864810">
                              <w:t>技術など「デジタル」を活用したマーケティング手法</w:t>
                            </w:r>
                            <w:r>
                              <w:rPr>
                                <w:rFonts w:hint="eastAsia"/>
                              </w:rPr>
                              <w:t>であり、ビックデータなどを活用・分析して、</w:t>
                            </w:r>
                            <w:r w:rsidRPr="00864810">
                              <w:rPr>
                                <w:rFonts w:hint="eastAsia"/>
                              </w:rPr>
                              <w:t>これまでの経験や知見を大事にしながら、それらをデータ的にも裏づけ</w:t>
                            </w:r>
                            <w:r>
                              <w:rPr>
                                <w:rFonts w:hint="eastAsia"/>
                              </w:rPr>
                              <w:t>ることで</w:t>
                            </w:r>
                            <w:r w:rsidRPr="00864810">
                              <w:rPr>
                                <w:rFonts w:hint="eastAsia"/>
                              </w:rPr>
                              <w:t>、マーケティング・プロモーション活動を行っていくこ</w:t>
                            </w:r>
                            <w:r>
                              <w:rPr>
                                <w:rFonts w:hint="eastAsia"/>
                              </w:rPr>
                              <w:t>と</w:t>
                            </w:r>
                            <w:r w:rsidR="00C17DA2">
                              <w:rPr>
                                <w:rFonts w:hint="eastAsia"/>
                              </w:rPr>
                              <w:t>。</w:t>
                            </w:r>
                          </w:p>
                          <w:p w14:paraId="25C70022" w14:textId="53CB0BD5" w:rsidR="00C17DA2" w:rsidRPr="00D76D57" w:rsidRDefault="00C17DA2" w:rsidP="00C17DA2">
                            <w:pPr>
                              <w:ind w:left="210" w:rightChars="75" w:right="158" w:firstLineChars="100" w:firstLine="210"/>
                            </w:pPr>
                            <w:r>
                              <w:rPr>
                                <w:rFonts w:hint="eastAsia"/>
                              </w:rPr>
                              <w:t>「デジタルマーケティング」と類似する言葉で</w:t>
                            </w:r>
                            <w:r>
                              <w:t xml:space="preserve">Web </w:t>
                            </w:r>
                            <w:r>
                              <w:t>マーケティングとい</w:t>
                            </w:r>
                            <w:r>
                              <w:rPr>
                                <w:rFonts w:hint="eastAsia"/>
                              </w:rPr>
                              <w:t>う言葉があるが、右の概念図のように、デジタルマーケティングのほうが上位概念とされている。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286FC" id="テキスト ボックス 17" o:spid="_x0000_s1032" style="position:absolute;left:0;text-align:left;margin-left:18.3pt;margin-top:6.05pt;width:257.25pt;height:19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kjAIAAOwEAAAOAAAAZHJzL2Uyb0RvYy54bWysVM1u2zAMvg/YOwi6r3b+26BOkbXoMKBo&#10;i7VDz4osJd5kUZOU2N0xAYY9xF5h2HnP4xcZpThpuu007CKTIvmJ/Ej69KwuFVkJ6wrQGe0cpZQI&#10;zSEv9Dyj7+8vXx1T4jzTOVOgRUYfhaNnk5cvTiszFl1YgMqFJQii3bgyGV14b8ZJ4vhClMwdgREa&#10;jRJsyTyqdp7kllWIXqqkm6bDpAKbGwtcOIe3F1sjnUR8KQX3N1I64YnKKObm42njOQtnMjll47ll&#10;ZlHwNg32D1mUrND46B7qgnlGlrb4A6osuAUH0h9xKBOQsuAi1oDVdNLfqrlbMCNiLUiOM3ua3P+D&#10;5derW0uKHHs3okSzEnvUbL406+/N+mez+Uqazbdms2nWP1An6IOEVcaNMe7OYKSvX0ONwbt7h5eB&#10;h1raMnyxQoJ2pP5xT7eoPeF42esOR+loQAlHW7d/PEy7g4CTPIUb6/wbASUJQkYtLHX+DpsauWar&#10;K+cj6XmbOcs/UCJLhS1cMUWGxye9FrD1RegdZAh0oIr8slAqKmHmxLmyBGMzqnwsCiOeeSlNqowO&#10;e4M05vDMFqD38TPF+Mf29QMvxFMaawwkbskKkq9ndezCcEfkDPJH5NfCdmSd4ZcFwl8x52+ZxQKR&#10;Utw7f4OHVIA5QStRsgD7+W/3wR9HB62UVDjzGXWflswKStRbjUN10un3w5JEpT8YdVGxh5bZoUUv&#10;y3NAojq44YZHMfh7tROlhfIB13MaXkUT0xzfzqjfied+u4m43lxMp9EJ18Iwf6XvDA/QoTGB1vv6&#10;gVnTjoHHCbqG3XawcWzudnCefEOkhunSgyx8MAaet6y2Cq5UHLZ2/cPOHurR6+knNfkFAAD//wMA&#10;UEsDBBQABgAIAAAAIQBHYwRi3wAAAAkBAAAPAAAAZHJzL2Rvd25yZXYueG1sTI9PT4NAEMXvJn6H&#10;zZh4swtFsEGWpjF6M5jW9r6FEVB2lrDLn/rpHU96m5n38ub3su1iOjHh4FpLCsJVAAKptFVLtYLj&#10;+8vdBoTzmirdWUIFF3Swza+vMp1WdqY9TgdfCw4hl2oFjfd9KqUrGzTarWyPxNqHHYz2vA61rAY9&#10;c7jp5DoIEml0S/yh0T0+NVh+HUajoLDF/llOl+jz4fQd746v81i8zUrd3iy7RxAeF/9nhl98Roec&#10;mc52pMqJTkGUJOzk+zoEwXochzycFdwHUQIyz+T/BvkPAAAA//8DAFBLAQItABQABgAIAAAAIQC2&#10;gziS/gAAAOEBAAATAAAAAAAAAAAAAAAAAAAAAABbQ29udGVudF9UeXBlc10ueG1sUEsBAi0AFAAG&#10;AAgAAAAhADj9If/WAAAAlAEAAAsAAAAAAAAAAAAAAAAALwEAAF9yZWxzLy5yZWxzUEsBAi0AFAAG&#10;AAgAAAAhALdAL+SMAgAA7AQAAA4AAAAAAAAAAAAAAAAALgIAAGRycy9lMm9Eb2MueG1sUEsBAi0A&#10;FAAGAAgAAAAhAEdjBGLfAAAACQEAAA8AAAAAAAAAAAAAAAAA5gQAAGRycy9kb3ducmV2LnhtbFBL&#10;BQYAAAAABAAEAPMAAADyBQAAAAA=&#10;" fillcolor="white [3201]" strokeweight=".5pt">
                <v:textbox>
                  <w:txbxContent>
                    <w:p w14:paraId="1FA4E605" w14:textId="1FF21972" w:rsidR="002F7A7E" w:rsidRDefault="00864810" w:rsidP="00C17DA2">
                      <w:pPr>
                        <w:ind w:left="210" w:rightChars="75" w:right="158" w:firstLineChars="100" w:firstLine="210"/>
                      </w:pPr>
                      <w:r w:rsidRPr="00864810">
                        <w:rPr>
                          <w:rFonts w:hint="eastAsia"/>
                        </w:rPr>
                        <w:t>インターネットや</w:t>
                      </w:r>
                      <w:r w:rsidRPr="00864810">
                        <w:t>IT</w:t>
                      </w:r>
                      <w:r w:rsidRPr="00864810">
                        <w:t>技術など「デジタル」を活用したマーケティング手法</w:t>
                      </w:r>
                      <w:r>
                        <w:rPr>
                          <w:rFonts w:hint="eastAsia"/>
                        </w:rPr>
                        <w:t>であり、ビックデータなどを活用・分析して、</w:t>
                      </w:r>
                      <w:r w:rsidRPr="00864810">
                        <w:rPr>
                          <w:rFonts w:hint="eastAsia"/>
                        </w:rPr>
                        <w:t>これまでの経験や知見を大事にしながら、それらをデータ的にも裏づけ</w:t>
                      </w:r>
                      <w:r>
                        <w:rPr>
                          <w:rFonts w:hint="eastAsia"/>
                        </w:rPr>
                        <w:t>ることで</w:t>
                      </w:r>
                      <w:r w:rsidRPr="00864810">
                        <w:rPr>
                          <w:rFonts w:hint="eastAsia"/>
                        </w:rPr>
                        <w:t>、マーケティング・プロモーション活動を行っていくこ</w:t>
                      </w:r>
                      <w:r>
                        <w:rPr>
                          <w:rFonts w:hint="eastAsia"/>
                        </w:rPr>
                        <w:t>と</w:t>
                      </w:r>
                      <w:r w:rsidR="00C17DA2">
                        <w:rPr>
                          <w:rFonts w:hint="eastAsia"/>
                        </w:rPr>
                        <w:t>。</w:t>
                      </w:r>
                    </w:p>
                    <w:p w14:paraId="25C70022" w14:textId="53CB0BD5" w:rsidR="00C17DA2" w:rsidRPr="00D76D57" w:rsidRDefault="00C17DA2" w:rsidP="00C17DA2">
                      <w:pPr>
                        <w:ind w:left="210" w:rightChars="75" w:right="158" w:firstLineChars="100" w:firstLine="210"/>
                      </w:pPr>
                      <w:r>
                        <w:rPr>
                          <w:rFonts w:hint="eastAsia"/>
                        </w:rPr>
                        <w:t>「デジタルマーケティング」と類似する言葉で</w:t>
                      </w:r>
                      <w:r>
                        <w:t xml:space="preserve">Web </w:t>
                      </w:r>
                      <w:r>
                        <w:t>マーケティングとい</w:t>
                      </w:r>
                      <w:r>
                        <w:rPr>
                          <w:rFonts w:hint="eastAsia"/>
                        </w:rPr>
                        <w:t>う言葉があるが、右の概念図のように、デジタルマーケティングのほうが上位概念とされている。</w:t>
                      </w:r>
                    </w:p>
                  </w:txbxContent>
                </v:textbox>
              </v:roundrect>
            </w:pict>
          </mc:Fallback>
        </mc:AlternateContent>
      </w:r>
    </w:p>
    <w:p w14:paraId="3E6E98AB" w14:textId="2CD40ED5" w:rsidR="00086B1B" w:rsidRDefault="00C17DA2" w:rsidP="008008C2">
      <w:pPr>
        <w:ind w:right="-1"/>
        <w:rPr>
          <w:szCs w:val="21"/>
        </w:rPr>
      </w:pPr>
      <w:r>
        <w:rPr>
          <w:noProof/>
          <w:szCs w:val="21"/>
        </w:rPr>
        <mc:AlternateContent>
          <mc:Choice Requires="wpg">
            <w:drawing>
              <wp:anchor distT="0" distB="0" distL="114300" distR="114300" simplePos="0" relativeHeight="251687936" behindDoc="0" locked="0" layoutInCell="1" allowOverlap="1" wp14:anchorId="67BCA2BF" wp14:editId="0BF56C89">
                <wp:simplePos x="0" y="0"/>
                <wp:positionH relativeFrom="column">
                  <wp:posOffset>3718560</wp:posOffset>
                </wp:positionH>
                <wp:positionV relativeFrom="paragraph">
                  <wp:posOffset>95885</wp:posOffset>
                </wp:positionV>
                <wp:extent cx="2085975" cy="2057400"/>
                <wp:effectExtent l="0" t="0" r="9525" b="0"/>
                <wp:wrapNone/>
                <wp:docPr id="24" name="グループ化 24"/>
                <wp:cNvGraphicFramePr/>
                <a:graphic xmlns:a="http://schemas.openxmlformats.org/drawingml/2006/main">
                  <a:graphicData uri="http://schemas.microsoft.com/office/word/2010/wordprocessingGroup">
                    <wpg:wgp>
                      <wpg:cNvGrpSpPr/>
                      <wpg:grpSpPr>
                        <a:xfrm>
                          <a:off x="0" y="0"/>
                          <a:ext cx="2085975" cy="2057400"/>
                          <a:chOff x="0" y="0"/>
                          <a:chExt cx="2085975" cy="2057400"/>
                        </a:xfrm>
                      </wpg:grpSpPr>
                      <wps:wsp>
                        <wps:cNvPr id="20" name="楕円 20"/>
                        <wps:cNvSpPr/>
                        <wps:spPr>
                          <a:xfrm>
                            <a:off x="0" y="0"/>
                            <a:ext cx="2085975" cy="205740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楕円 18"/>
                        <wps:cNvSpPr/>
                        <wps:spPr>
                          <a:xfrm>
                            <a:off x="247650" y="447675"/>
                            <a:ext cx="1600200" cy="16097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楕円 19"/>
                        <wps:cNvSpPr/>
                        <wps:spPr>
                          <a:xfrm>
                            <a:off x="571500" y="1104900"/>
                            <a:ext cx="933450" cy="94297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テキスト ボックス 21"/>
                        <wps:cNvSpPr txBox="1"/>
                        <wps:spPr>
                          <a:xfrm>
                            <a:off x="600075" y="1371600"/>
                            <a:ext cx="876300" cy="600075"/>
                          </a:xfrm>
                          <a:prstGeom prst="rect">
                            <a:avLst/>
                          </a:prstGeom>
                          <a:noFill/>
                          <a:ln w="6350">
                            <a:noFill/>
                          </a:ln>
                        </wps:spPr>
                        <wps:txbx>
                          <w:txbxContent>
                            <w:p w14:paraId="56E21072" w14:textId="6B75D47C"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W</w:t>
                              </w:r>
                              <w:r w:rsidRPr="00B724B9">
                                <w:rPr>
                                  <w:rFonts w:ascii="Meiryo UI" w:eastAsia="Meiryo UI" w:hAnsi="Meiryo UI"/>
                                  <w:b/>
                                  <w:bCs/>
                                  <w:color w:val="FFFFFF" w:themeColor="background1"/>
                                  <w:sz w:val="18"/>
                                  <w:szCs w:val="18"/>
                                </w:rPr>
                                <w:t>eb</w:t>
                              </w:r>
                            </w:p>
                            <w:p w14:paraId="22658505" w14:textId="20F17D4E"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マーケティング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371475" y="685800"/>
                            <a:ext cx="1343025" cy="304800"/>
                          </a:xfrm>
                          <a:prstGeom prst="rect">
                            <a:avLst/>
                          </a:prstGeom>
                          <a:noFill/>
                          <a:ln w="6350">
                            <a:noFill/>
                          </a:ln>
                        </wps:spPr>
                        <wps:txbx>
                          <w:txbxContent>
                            <w:p w14:paraId="3D8B7137" w14:textId="5C2A20F7" w:rsidR="00B724B9" w:rsidRPr="00B724B9" w:rsidRDefault="00B724B9" w:rsidP="00B724B9">
                              <w:pPr>
                                <w:jc w:val="center"/>
                                <w:rPr>
                                  <w:rFonts w:ascii="Meiryo UI" w:eastAsia="Meiryo UI" w:hAnsi="Meiryo UI"/>
                                  <w:b/>
                                  <w:bCs/>
                                  <w:color w:val="FFFFFF" w:themeColor="background1"/>
                                  <w:sz w:val="18"/>
                                  <w:szCs w:val="18"/>
                                </w:rPr>
                              </w:pPr>
                              <w:r>
                                <w:rPr>
                                  <w:rFonts w:ascii="Meiryo UI" w:eastAsia="Meiryo UI" w:hAnsi="Meiryo UI" w:hint="eastAsia"/>
                                  <w:b/>
                                  <w:bCs/>
                                  <w:color w:val="FFFFFF" w:themeColor="background1"/>
                                  <w:sz w:val="18"/>
                                  <w:szCs w:val="18"/>
                                </w:rPr>
                                <w:t>デジタル</w:t>
                              </w:r>
                              <w:r w:rsidRPr="00B724B9">
                                <w:rPr>
                                  <w:rFonts w:ascii="Meiryo UI" w:eastAsia="Meiryo UI" w:hAnsi="Meiryo UI" w:hint="eastAsia"/>
                                  <w:b/>
                                  <w:bCs/>
                                  <w:color w:val="FFFFFF" w:themeColor="background1"/>
                                  <w:sz w:val="18"/>
                                  <w:szCs w:val="18"/>
                                </w:rPr>
                                <w:t>マーケティング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333375" y="152400"/>
                            <a:ext cx="1343025" cy="304800"/>
                          </a:xfrm>
                          <a:prstGeom prst="rect">
                            <a:avLst/>
                          </a:prstGeom>
                          <a:noFill/>
                          <a:ln w="6350">
                            <a:noFill/>
                          </a:ln>
                        </wps:spPr>
                        <wps:txbx>
                          <w:txbxContent>
                            <w:p w14:paraId="58619EAA" w14:textId="7FA40DE1"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マーケティング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BCA2BF" id="グループ化 24" o:spid="_x0000_s1033" style="position:absolute;left:0;text-align:left;margin-left:292.8pt;margin-top:7.55pt;width:164.25pt;height:162pt;z-index:251687936" coordsize="2085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NGXwQAAEIXAAAOAAAAZHJzL2Uyb0RvYy54bWzsWEtvGzcQvhfofyD2HmtfesLrwHFqo4CR&#10;GHGKnCmKKy2wS7IkZck9WoDRQ69JLr32VBTttUD/zSL9HZnhPiw/69ptUKTSYbUkZ4bk8JtvZrn9&#10;dFnk5IRrk0mReMGW7xEumJxkYpp437zefzLwiLFUTGguBU+8U268pztffrG9UCMeypnMJ1wTMCLM&#10;aKESb2atGnU6hs14Qc2WVFzAYCp1QS009bQz0XQB1ou8E/p+r7OQeqK0ZNwY6H1eDXo7zn6acmZf&#10;pqnhluSJB2uz7qndc4zPzs42HU01VbOM1cugD1hFQTMBk7amnlNLyVxn10wVGdPSyNRuMVl0ZJpm&#10;jLs9wG4C/8puDrScK7eX6WgxVa2bwLVX/PRgs+zFyZEm2STxwtgjghZwRuXZb+Xq53L1R7l6/+GH&#10;dwRGwE0LNR2B9IFWx+pI1x3TqoU7X6a6wH/YE1k6B5+2DuZLSxh0hv6gO+x3PcJgLPS7/divj4DN&#10;4Jyu6bHZV3+h2Wkm7uD62uUsFMDJXHjMPM5jxzOquDsIgz5oPAaAqjz2509vP5yfk9BtBucGodZL&#10;ZmTAYY91UbtROlLa2AMuC4IvicfzPFMGl0dH9OTQWDgbkG6ksNvIPJvsZ3nuGno63ss1OaEYE37o&#10;99yyQeWSWC5QWEhUqyxiD7i52Y97s6c5R7lcvOIp4AgP2a3ERTBv56GMcWGDamhGJ7yavuvDD9GF&#10;s2PMo4ZrOYNoOYX5W9u1gUayMtLYrszU8qjKHQG0yv5dC6uUWw03sxS2VS4yIfVNBnLYVT1zJd84&#10;qXINemksJ6eAGS0r+jGK7WdwdIfU2COqgW8ASMCh9iU80lwuEk/Wbx6ZSf3dTf0oD6CGUY8sgL8S&#10;z3w7p5p7JP9aANyHQRwj4blG3O0DNoleHxmvj4h5sScBDgGwtWLuFeVt3rymWhZvgGp3cVYYooLB&#10;3InHrG4ae7biVSBrxnd3nRiQnKL2UBwrhsbRq4jL18s3VKsavxbY4YVsQuwahitZ1BRyd25lmjmA&#10;X/i19jeEO5LUJ4j7AHLapbiHDkAAzn2vuA/jfq8LPgQOjOEV+BC0Aa011QU9DEoYR5KExrAfOolH&#10;McAmmtNNNG+i+YYsHgyvRvPwb0Vztx9AFnPRHAR+PGwqmiach1EUY7RjNA/jEMufKl00BVOTqP+Z&#10;dP7M328T6nrW3xDAhgA26fzGMh6KnvrDZ3Venv1Snv1err4n5erHcrUqz36FNgldjbeW4YldPpNQ&#10;7Lb9t9T4kMt9/ODBVB71MbVfTvaDfi9qcn0teyc7aPiidWXULZV+W69jSU6gkuxFQD5V9XRnJW+X&#10;46X7Duw37PcZV632f1ezhuE9QB42R1+XsfcFOQA7rkHeG3QHVzEeRHHkQw3rUmDkx7XA7fXsvw/y&#10;tmDfgPwz+jALo3uAPHooyKMoapi8G7YXV02Z9x8EeVvHbkD+aUDu7iDhotZdYNWXyngTvN52txUX&#10;V987HwEAAP//AwBQSwMEFAAGAAgAAAAhAIkpPBbgAAAACgEAAA8AAABkcnMvZG93bnJldi54bWxM&#10;j8FKw0AQhu+C77CM4M1u1pjSptmUUtRTEWwF6W2bTJPQ7GzIbpP07R1Pepvh//jnm2w92VYM2PvG&#10;kQY1i0AgFa5sqNLwdXh7WoDwwVBpWkeo4YYe1vn9XWbS0o30icM+VIJLyKdGQx1Cl0rpixqt8TPX&#10;IXF2dr01gde+kmVvRi63rXyOorm0piG+UJsOtzUWl/3VangfzbiJ1euwu5y3t+Mh+fjeKdT68WHa&#10;rEAEnMIfDL/6rA45O53clUovWg3JIpkzykGiQDCwVC88nDTE8VKBzDP5/4X8BwAA//8DAFBLAQIt&#10;ABQABgAIAAAAIQC2gziS/gAAAOEBAAATAAAAAAAAAAAAAAAAAAAAAABbQ29udGVudF9UeXBlc10u&#10;eG1sUEsBAi0AFAAGAAgAAAAhADj9If/WAAAAlAEAAAsAAAAAAAAAAAAAAAAALwEAAF9yZWxzLy5y&#10;ZWxzUEsBAi0AFAAGAAgAAAAhAFfWo0ZfBAAAQhcAAA4AAAAAAAAAAAAAAAAALgIAAGRycy9lMm9E&#10;b2MueG1sUEsBAi0AFAAGAAgAAAAhAIkpPBbgAAAACgEAAA8AAAAAAAAAAAAAAAAAuQYAAGRycy9k&#10;b3ducmV2LnhtbFBLBQYAAAAABAAEAPMAAADGBwAAAAA=&#10;">
                <v:oval id="楕円 20" o:spid="_x0000_s1034" style="position:absolute;width:20859;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AhvgAAANsAAAAPAAAAZHJzL2Rvd25yZXYueG1sRE/NSsNA&#10;EL4LvsMygje7sYciabelFERvJdUHGLJjNjU7m2a2Sfr2nYPg8eP73+zm2JmRBmkTO3hdFGCI6+Rb&#10;bhx8f72/vIGRjOyxS0wObiSw2z4+bLD0aeKKxlNujIawlOgg5NyX1kodKKIsUk+s3E8aImaFQ2P9&#10;gJOGx84ui2JlI7asDQF7OgSqf0/X6GDZXOTjOok/dOdjrisJ5zRWzj0/zfs1mExz/hf/uT+9+nS9&#10;ftEfYLd3AAAA//8DAFBLAQItABQABgAIAAAAIQDb4fbL7gAAAIUBAAATAAAAAAAAAAAAAAAAAAAA&#10;AABbQ29udGVudF9UeXBlc10ueG1sUEsBAi0AFAAGAAgAAAAhAFr0LFu/AAAAFQEAAAsAAAAAAAAA&#10;AAAAAAAAHwEAAF9yZWxzLy5yZWxzUEsBAi0AFAAGAAgAAAAhACssICG+AAAA2wAAAA8AAAAAAAAA&#10;AAAAAAAABwIAAGRycy9kb3ducmV2LnhtbFBLBQYAAAAAAwADALcAAADyAgAAAAA=&#10;" fillcolor="#002060" stroked="f" strokeweight="1pt">
                  <v:stroke joinstyle="miter"/>
                </v:oval>
                <v:oval id="楕円 18" o:spid="_x0000_s1035" style="position:absolute;left:2476;top:4476;width:16002;height:1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QZwwAAANsAAAAPAAAAZHJzL2Rvd25yZXYueG1sRI9BawIx&#10;EIXvBf9DGKGXolkLFlmNsgiCh2JbLT0Pm+lu6GayJqmu/75zEHqb4b1575vVZvCdulBMLrCB2bQA&#10;RVwH67gx8HnaTRagUka22AUmAzdKsFmPHlZY2nDlD7occ6MkhFOJBtqc+1LrVLfkMU1DTyzad4ge&#10;s6yx0TbiVcJ9p5+L4kV7dCwNLfa0ban+Of56A09RV0M8zPWZfePeXvfeVe9fxjyOh2oJKtOQ/833&#10;670VfIGVX2QAvf4DAAD//wMAUEsBAi0AFAAGAAgAAAAhANvh9svuAAAAhQEAABMAAAAAAAAAAAAA&#10;AAAAAAAAAFtDb250ZW50X1R5cGVzXS54bWxQSwECLQAUAAYACAAAACEAWvQsW78AAAAVAQAACwAA&#10;AAAAAAAAAAAAAAAfAQAAX3JlbHMvLnJlbHNQSwECLQAUAAYACAAAACEAGm2UGcMAAADbAAAADwAA&#10;AAAAAAAAAAAAAAAHAgAAZHJzL2Rvd25yZXYueG1sUEsFBgAAAAADAAMAtwAAAPcCAAAAAA==&#10;" fillcolor="#4472c4 [3204]" stroked="f" strokeweight="1pt">
                  <v:stroke joinstyle="miter"/>
                </v:oval>
                <v:oval id="楕円 19" o:spid="_x0000_s1036" style="position:absolute;left:5715;top:11049;width:9334;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DMwQAAANsAAAAPAAAAZHJzL2Rvd25yZXYueG1sRE9Li8Iw&#10;EL4L+x/CLOxN03VBtBpFFsU9COIDvI7N2BabSUlibf/9RhC8zcf3nNmiNZVoyPnSsoLvQQKCOLO6&#10;5FzB6bjuj0H4gKyxskwKOvKwmH/0Zphq++A9NYeQixjCPkUFRQh1KqXPCjLoB7YmjtzVOoMhQpdL&#10;7fARw00lh0kykgZLjg0F1vRbUHY73I2CpWx23cZe7LnblG7ys97uVsOtUl+f7XIKIlAb3uKX+0/H&#10;+RN4/hIPkPN/AAAA//8DAFBLAQItABQABgAIAAAAIQDb4fbL7gAAAIUBAAATAAAAAAAAAAAAAAAA&#10;AAAAAABbQ29udGVudF9UeXBlc10ueG1sUEsBAi0AFAAGAAgAAAAhAFr0LFu/AAAAFQEAAAsAAAAA&#10;AAAAAAAAAAAAHwEAAF9yZWxzLy5yZWxzUEsBAi0AFAAGAAgAAAAhACqQ8MzBAAAA2wAAAA8AAAAA&#10;AAAAAAAAAAAABwIAAGRycy9kb3ducmV2LnhtbFBLBQYAAAAAAwADALcAAAD1AgAAAAA=&#10;" fillcolor="#00b0f0" stroked="f" strokeweight="1pt">
                  <v:stroke joinstyle="miter"/>
                </v:oval>
                <v:shape id="テキスト ボックス 21" o:spid="_x0000_s1037" type="#_x0000_t202" style="position:absolute;left:6000;top:13716;width:8763;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6E21072" w14:textId="6B75D47C"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W</w:t>
                        </w:r>
                        <w:r w:rsidRPr="00B724B9">
                          <w:rPr>
                            <w:rFonts w:ascii="Meiryo UI" w:eastAsia="Meiryo UI" w:hAnsi="Meiryo UI"/>
                            <w:b/>
                            <w:bCs/>
                            <w:color w:val="FFFFFF" w:themeColor="background1"/>
                            <w:sz w:val="18"/>
                            <w:szCs w:val="18"/>
                          </w:rPr>
                          <w:t>eb</w:t>
                        </w:r>
                      </w:p>
                      <w:p w14:paraId="22658505" w14:textId="20F17D4E"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マーケティング</w:t>
                        </w:r>
                      </w:p>
                    </w:txbxContent>
                  </v:textbox>
                </v:shape>
                <v:shape id="テキスト ボックス 22" o:spid="_x0000_s1038" type="#_x0000_t202" style="position:absolute;left:3714;top:6858;width:134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D8B7137" w14:textId="5C2A20F7" w:rsidR="00B724B9" w:rsidRPr="00B724B9" w:rsidRDefault="00B724B9" w:rsidP="00B724B9">
                        <w:pPr>
                          <w:jc w:val="center"/>
                          <w:rPr>
                            <w:rFonts w:ascii="Meiryo UI" w:eastAsia="Meiryo UI" w:hAnsi="Meiryo UI"/>
                            <w:b/>
                            <w:bCs/>
                            <w:color w:val="FFFFFF" w:themeColor="background1"/>
                            <w:sz w:val="18"/>
                            <w:szCs w:val="18"/>
                          </w:rPr>
                        </w:pPr>
                        <w:r>
                          <w:rPr>
                            <w:rFonts w:ascii="Meiryo UI" w:eastAsia="Meiryo UI" w:hAnsi="Meiryo UI" w:hint="eastAsia"/>
                            <w:b/>
                            <w:bCs/>
                            <w:color w:val="FFFFFF" w:themeColor="background1"/>
                            <w:sz w:val="18"/>
                            <w:szCs w:val="18"/>
                          </w:rPr>
                          <w:t>デジタル</w:t>
                        </w:r>
                        <w:r w:rsidRPr="00B724B9">
                          <w:rPr>
                            <w:rFonts w:ascii="Meiryo UI" w:eastAsia="Meiryo UI" w:hAnsi="Meiryo UI" w:hint="eastAsia"/>
                            <w:b/>
                            <w:bCs/>
                            <w:color w:val="FFFFFF" w:themeColor="background1"/>
                            <w:sz w:val="18"/>
                            <w:szCs w:val="18"/>
                          </w:rPr>
                          <w:t>マーケティング</w:t>
                        </w:r>
                      </w:p>
                    </w:txbxContent>
                  </v:textbox>
                </v:shape>
                <v:shape id="テキスト ボックス 23" o:spid="_x0000_s1039" type="#_x0000_t202" style="position:absolute;left:3333;top:1524;width:134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8619EAA" w14:textId="7FA40DE1"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マーケティング</w:t>
                        </w:r>
                      </w:p>
                    </w:txbxContent>
                  </v:textbox>
                </v:shape>
              </v:group>
            </w:pict>
          </mc:Fallback>
        </mc:AlternateContent>
      </w:r>
    </w:p>
    <w:p w14:paraId="41E9D3A2" w14:textId="3B4D785F" w:rsidR="00086B1B" w:rsidRDefault="00086B1B" w:rsidP="008008C2">
      <w:pPr>
        <w:ind w:right="-1"/>
        <w:rPr>
          <w:szCs w:val="21"/>
        </w:rPr>
      </w:pPr>
    </w:p>
    <w:p w14:paraId="48CA4296" w14:textId="7FA49D4A" w:rsidR="00086B1B" w:rsidRDefault="00086B1B" w:rsidP="008008C2">
      <w:pPr>
        <w:ind w:right="-1"/>
        <w:rPr>
          <w:szCs w:val="21"/>
        </w:rPr>
      </w:pPr>
    </w:p>
    <w:p w14:paraId="32D8A23E" w14:textId="783944B3" w:rsidR="002F7A7E" w:rsidRDefault="002F7A7E" w:rsidP="008008C2">
      <w:pPr>
        <w:ind w:right="-1"/>
        <w:rPr>
          <w:szCs w:val="21"/>
        </w:rPr>
      </w:pPr>
    </w:p>
    <w:p w14:paraId="72E1C1F7" w14:textId="036C17D3" w:rsidR="002F7A7E" w:rsidRDefault="002F7A7E" w:rsidP="008008C2">
      <w:pPr>
        <w:ind w:right="-1"/>
        <w:rPr>
          <w:szCs w:val="21"/>
        </w:rPr>
      </w:pPr>
    </w:p>
    <w:p w14:paraId="74B75B99" w14:textId="3C6CDA81" w:rsidR="00B724B9" w:rsidRDefault="00B724B9" w:rsidP="008008C2">
      <w:pPr>
        <w:ind w:right="-1"/>
        <w:rPr>
          <w:szCs w:val="21"/>
        </w:rPr>
      </w:pPr>
    </w:p>
    <w:p w14:paraId="2FBA28BD" w14:textId="0232E517" w:rsidR="00B724B9" w:rsidRDefault="00B724B9" w:rsidP="008008C2">
      <w:pPr>
        <w:ind w:right="-1"/>
        <w:rPr>
          <w:szCs w:val="21"/>
        </w:rPr>
      </w:pPr>
    </w:p>
    <w:p w14:paraId="0C4BE355" w14:textId="4420C9CA" w:rsidR="00B724B9" w:rsidRDefault="00B724B9" w:rsidP="008008C2">
      <w:pPr>
        <w:ind w:right="-1"/>
        <w:rPr>
          <w:szCs w:val="21"/>
        </w:rPr>
      </w:pPr>
    </w:p>
    <w:p w14:paraId="444CC96E" w14:textId="77DB12D0" w:rsidR="00B724B9" w:rsidRDefault="00B724B9" w:rsidP="008008C2">
      <w:pPr>
        <w:ind w:right="-1"/>
        <w:rPr>
          <w:szCs w:val="21"/>
        </w:rPr>
      </w:pPr>
    </w:p>
    <w:p w14:paraId="1762592C" w14:textId="1F25B358" w:rsidR="00B724B9" w:rsidRDefault="00B724B9" w:rsidP="008008C2">
      <w:pPr>
        <w:ind w:right="-1"/>
        <w:rPr>
          <w:szCs w:val="21"/>
        </w:rPr>
      </w:pPr>
    </w:p>
    <w:p w14:paraId="6AF86F52" w14:textId="57D39007" w:rsidR="00132283" w:rsidRDefault="00132283" w:rsidP="008008C2">
      <w:pPr>
        <w:ind w:right="-1"/>
        <w:rPr>
          <w:szCs w:val="21"/>
        </w:rPr>
      </w:pPr>
    </w:p>
    <w:p w14:paraId="398FBA41" w14:textId="56321710" w:rsidR="00132283" w:rsidRDefault="002E410F" w:rsidP="002E410F">
      <w:pPr>
        <w:widowControl/>
        <w:ind w:left="210" w:hangingChars="100" w:hanging="210"/>
        <w:jc w:val="left"/>
        <w:rPr>
          <w:szCs w:val="21"/>
        </w:rPr>
      </w:pPr>
      <w:r>
        <w:rPr>
          <w:rFonts w:ascii="ＭＳ 明朝" w:hAnsi="ＭＳ 明朝" w:hint="eastAsia"/>
          <w:szCs w:val="21"/>
        </w:rPr>
        <w:t>・牧田幸裕『デジタルマーケティングの教科書　5つの進化とフレームワーク』（東洋経済新報社、2017年）では、主に製品やサービスの開発・販売に係るデジタルマーケティングを定義しているが、従来型マーケティングを包含し、上書きするものとして位置付けており、その定義するところは、観光</w:t>
      </w:r>
      <w:r w:rsidR="00FB5022">
        <w:rPr>
          <w:rFonts w:ascii="ＭＳ 明朝" w:hAnsi="ＭＳ 明朝" w:hint="eastAsia"/>
          <w:szCs w:val="21"/>
        </w:rPr>
        <w:t>に</w:t>
      </w:r>
      <w:r>
        <w:rPr>
          <w:rFonts w:ascii="ＭＳ 明朝" w:hAnsi="ＭＳ 明朝" w:hint="eastAsia"/>
          <w:szCs w:val="21"/>
        </w:rPr>
        <w:t>も</w:t>
      </w:r>
      <w:r w:rsidR="00FB5022">
        <w:rPr>
          <w:rFonts w:ascii="ＭＳ 明朝" w:hAnsi="ＭＳ 明朝" w:hint="eastAsia"/>
          <w:szCs w:val="21"/>
        </w:rPr>
        <w:t>当てはまる</w:t>
      </w:r>
      <w:r>
        <w:rPr>
          <w:rFonts w:ascii="ＭＳ 明朝" w:hAnsi="ＭＳ 明朝" w:hint="eastAsia"/>
          <w:szCs w:val="21"/>
        </w:rPr>
        <w:t>考え方であ</w:t>
      </w:r>
      <w:r w:rsidR="00FB5022">
        <w:rPr>
          <w:rFonts w:ascii="ＭＳ 明朝" w:hAnsi="ＭＳ 明朝" w:hint="eastAsia"/>
          <w:szCs w:val="21"/>
        </w:rPr>
        <w:t>り</w:t>
      </w:r>
      <w:r>
        <w:rPr>
          <w:rFonts w:ascii="ＭＳ 明朝" w:hAnsi="ＭＳ 明朝" w:hint="eastAsia"/>
          <w:szCs w:val="21"/>
        </w:rPr>
        <w:t>、以下、引用する。</w:t>
      </w:r>
    </w:p>
    <w:p w14:paraId="5D953F17" w14:textId="1BC2E319" w:rsidR="00132283" w:rsidRDefault="002E410F" w:rsidP="008008C2">
      <w:pPr>
        <w:ind w:right="-1"/>
        <w:rPr>
          <w:szCs w:val="21"/>
        </w:rPr>
      </w:pPr>
      <w:r>
        <w:rPr>
          <w:noProof/>
          <w:szCs w:val="21"/>
        </w:rPr>
        <mc:AlternateContent>
          <mc:Choice Requires="wps">
            <w:drawing>
              <wp:anchor distT="0" distB="0" distL="114300" distR="114300" simplePos="0" relativeHeight="251696128" behindDoc="0" locked="0" layoutInCell="1" allowOverlap="1" wp14:anchorId="278226F0" wp14:editId="6536E037">
                <wp:simplePos x="0" y="0"/>
                <wp:positionH relativeFrom="margin">
                  <wp:align>center</wp:align>
                </wp:positionH>
                <wp:positionV relativeFrom="paragraph">
                  <wp:posOffset>29210</wp:posOffset>
                </wp:positionV>
                <wp:extent cx="5657850" cy="1533525"/>
                <wp:effectExtent l="0" t="0" r="19050" b="28575"/>
                <wp:wrapNone/>
                <wp:docPr id="32" name="テキスト ボックス 32"/>
                <wp:cNvGraphicFramePr/>
                <a:graphic xmlns:a="http://schemas.openxmlformats.org/drawingml/2006/main">
                  <a:graphicData uri="http://schemas.microsoft.com/office/word/2010/wordprocessingShape">
                    <wps:wsp>
                      <wps:cNvSpPr txBox="1"/>
                      <wps:spPr>
                        <a:xfrm>
                          <a:off x="0" y="0"/>
                          <a:ext cx="5657850" cy="1533525"/>
                        </a:xfrm>
                        <a:prstGeom prst="roundRect">
                          <a:avLst>
                            <a:gd name="adj" fmla="val 10560"/>
                          </a:avLst>
                        </a:prstGeom>
                        <a:solidFill>
                          <a:schemeClr val="lt1"/>
                        </a:solidFill>
                        <a:ln w="6350">
                          <a:solidFill>
                            <a:prstClr val="black"/>
                          </a:solidFill>
                        </a:ln>
                      </wps:spPr>
                      <wps:txbx>
                        <w:txbxContent>
                          <w:p w14:paraId="7F90F5C0" w14:textId="7E447536" w:rsidR="002E410F" w:rsidRDefault="002E410F" w:rsidP="002E410F">
                            <w:pPr>
                              <w:ind w:left="210"/>
                            </w:pPr>
                            <w:r>
                              <w:rPr>
                                <w:rFonts w:hint="eastAsia"/>
                              </w:rPr>
                              <w:t>デジタルマーケティングとは、データドリブン</w:t>
                            </w:r>
                            <w:r w:rsidR="00817E1C" w:rsidRPr="00817E1C">
                              <w:rPr>
                                <w:rFonts w:hint="eastAsia"/>
                                <w:vertAlign w:val="superscript"/>
                              </w:rPr>
                              <w:t>（注）</w:t>
                            </w:r>
                            <w:r>
                              <w:rPr>
                                <w:rFonts w:hint="eastAsia"/>
                              </w:rPr>
                              <w:t>でターゲット消費者へ製品やサービスを認知させ、消費者の購買前行動データに基づいて興味・関心・欲求を醸成し、購買データを取得する。購買データと購買後の消費者の評価データをもとに製品開発、サービス開発への示唆を得る。これらのデータを、</w:t>
                            </w:r>
                            <w:r>
                              <w:rPr>
                                <w:rFonts w:hint="eastAsia"/>
                              </w:rPr>
                              <w:t>EC</w:t>
                            </w:r>
                            <w:r>
                              <w:rPr>
                                <w:rFonts w:hint="eastAsia"/>
                              </w:rPr>
                              <w:t>チャネルとリアル店舗から取得し、同時に、消費者に最適な購買体験を提供する、一連の活動をいう。これらの活動の目標は、消費者との関係性を深め、最終的に消費者のエージェント（代理人）になること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226F0" id="テキスト ボックス 32" o:spid="_x0000_s1040" style="position:absolute;left:0;text-align:left;margin-left:0;margin-top:2.3pt;width:445.5pt;height:120.7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69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CwiwIAAO4EAAAOAAAAZHJzL2Uyb0RvYy54bWysVM1u2zAMvg/YOwi6r46TOu2COkXWosOA&#10;oi3WDj0rstR4k0VNUmK3xwQY9hB7hWHnPY9fZJTi/GzdadhFJkXyE/mR9MlpUymyENaVoHOaHvQo&#10;EZpDUeqHnH64u3h1TInzTBdMgRY5fRSOno5fvjipzUj0YQaqEJYgiHaj2uR05r0ZJYnjM1ExdwBG&#10;aDRKsBXzqNqHpLCsRvRKJf1eb5jUYAtjgQvn8PZ8baTjiC+l4P5aSic8UTnF3Hw8bTyn4UzGJ2z0&#10;YJmZlbxLg/1DFhUrNT66hTpnnpG5LZ9BVSW34ED6Aw5VAlKWXMQasJq090c1tzNmRKwFyXFmS5P7&#10;f7D8anFjSVnkdNCnRLMKe9SuvrTL7+3yZ7v6StrVt3a1apc/UCfog4TVxo0w7tZgpG/eQION39w7&#10;vAw8NNJW4YsVErQj9Y9bukXjCcfLbJgdHWdo4mhLs8Eg62cBJ9mFG+v8WwEVCUJOLcx18R6bGrlm&#10;i0vnI+lFlzkrPlIiK4UtXDBF0l42jC1GxM4ZpQ1miHSgyuKiVCoqYejEmbIEg3OqfKwKI37zUprU&#10;OR0OMPFnCAF6Gz9VjH/q6tlDQDylscjA4pqtIPlm2sQ2pDHhcDWF4hEZtrAeWmf4RYn4l8z5G2ax&#10;RGQON89f4yEVYFLQSZTMwD797T744/CglZIapz6n7vOcWUGJeqdxrF6nh4dhTaJymB31UbH7lum+&#10;Rc+rM0CmUtxxw6MY/L3aiNJCdY8LOgmvoolpjm/n1G/EM7/eRVxwLiaT6ISLYZi/1LeGB+hAcuD1&#10;rrln1nSD4HGGrmCzH11316Oz8w2RGiZzD7L0wbhjtVNwqeK4dT+AsLX7evTa/abGvwAAAP//AwBQ&#10;SwMEFAAGAAgAAAAhAIO+UgbbAAAABgEAAA8AAABkcnMvZG93bnJldi54bWxMj8FqwzAQRO+F/oPY&#10;Qm+N7BBM4nodSqGHNpQQpx+wtlTb1JKMpCTq33d7So7DDDNvqm0ykzhrH0ZnEfJFBkLbzqnR9ghf&#10;x7enNYgQySqanNUIvzrAtr6/q6hU7mIP+tzEXnCJDSUhDDHOpZShG7ShsHCztux9O28osvS9VJ4u&#10;XG4mucyyQhoaLS8MNOvXQXc/zckgFO+7RHuZdl7um+LYfnweZlKIjw/p5RlE1Clew/CPz+hQM1Pr&#10;TlYFMSHwkYiwKkCwud7krFuE5arIQdaVvMWv/wAAAP//AwBQSwECLQAUAAYACAAAACEAtoM4kv4A&#10;AADhAQAAEwAAAAAAAAAAAAAAAAAAAAAAW0NvbnRlbnRfVHlwZXNdLnhtbFBLAQItABQABgAIAAAA&#10;IQA4/SH/1gAAAJQBAAALAAAAAAAAAAAAAAAAAC8BAABfcmVscy8ucmVsc1BLAQItABQABgAIAAAA&#10;IQC6MaCwiwIAAO4EAAAOAAAAAAAAAAAAAAAAAC4CAABkcnMvZTJvRG9jLnhtbFBLAQItABQABgAI&#10;AAAAIQCDvlIG2wAAAAYBAAAPAAAAAAAAAAAAAAAAAOUEAABkcnMvZG93bnJldi54bWxQSwUGAAAA&#10;AAQABADzAAAA7QUAAAAA&#10;" fillcolor="white [3201]" strokeweight=".5pt">
                <v:textbox>
                  <w:txbxContent>
                    <w:p w14:paraId="7F90F5C0" w14:textId="7E447536" w:rsidR="002E410F" w:rsidRDefault="002E410F" w:rsidP="002E410F">
                      <w:pPr>
                        <w:ind w:left="210"/>
                      </w:pPr>
                      <w:r>
                        <w:rPr>
                          <w:rFonts w:hint="eastAsia"/>
                        </w:rPr>
                        <w:t>デジタルマーケティングとは、データドリブン</w:t>
                      </w:r>
                      <w:r w:rsidR="00817E1C" w:rsidRPr="00817E1C">
                        <w:rPr>
                          <w:rFonts w:hint="eastAsia"/>
                          <w:vertAlign w:val="superscript"/>
                        </w:rPr>
                        <w:t>（注）</w:t>
                      </w:r>
                      <w:r>
                        <w:rPr>
                          <w:rFonts w:hint="eastAsia"/>
                        </w:rPr>
                        <w:t>でターゲット消費者へ製品やサービスを認知させ、消費者の購買前行動データに基づいて興味・関心・欲求を醸成し、購買データを取得する。購買データと購買後の消費者の評価データをもとに製品開発、サービス開発への示唆を得る。これらのデータを、</w:t>
                      </w:r>
                      <w:r>
                        <w:rPr>
                          <w:rFonts w:hint="eastAsia"/>
                        </w:rPr>
                        <w:t>EC</w:t>
                      </w:r>
                      <w:r>
                        <w:rPr>
                          <w:rFonts w:hint="eastAsia"/>
                        </w:rPr>
                        <w:t>チャネルとリアル店舗から取得し、同時に、消費者に最適な購買体験を提供する、一連の活動をいう。これらの活動の目標は、消費者との関係性を深め、最終的に消費者のエージェント（代理人）になることである。</w:t>
                      </w:r>
                    </w:p>
                  </w:txbxContent>
                </v:textbox>
                <w10:wrap anchorx="margin"/>
              </v:roundrect>
            </w:pict>
          </mc:Fallback>
        </mc:AlternateContent>
      </w:r>
    </w:p>
    <w:p w14:paraId="0A7CEEDA" w14:textId="0ED851B2" w:rsidR="00132283" w:rsidRDefault="00132283" w:rsidP="008008C2">
      <w:pPr>
        <w:ind w:right="-1"/>
        <w:rPr>
          <w:szCs w:val="21"/>
        </w:rPr>
      </w:pPr>
    </w:p>
    <w:p w14:paraId="3F432917" w14:textId="3BF51099" w:rsidR="00132283" w:rsidRDefault="00132283" w:rsidP="008008C2">
      <w:pPr>
        <w:ind w:right="-1"/>
        <w:rPr>
          <w:szCs w:val="21"/>
        </w:rPr>
      </w:pPr>
    </w:p>
    <w:p w14:paraId="31C12E6D" w14:textId="5B1ED600" w:rsidR="00132283" w:rsidRDefault="00132283" w:rsidP="008008C2">
      <w:pPr>
        <w:ind w:right="-1"/>
        <w:rPr>
          <w:szCs w:val="21"/>
        </w:rPr>
      </w:pPr>
    </w:p>
    <w:p w14:paraId="4904A600" w14:textId="52612C55" w:rsidR="00132283" w:rsidRDefault="00132283" w:rsidP="008008C2">
      <w:pPr>
        <w:ind w:right="-1"/>
        <w:rPr>
          <w:szCs w:val="21"/>
        </w:rPr>
      </w:pPr>
    </w:p>
    <w:p w14:paraId="74EEAD04" w14:textId="2728A863" w:rsidR="00132283" w:rsidRDefault="00132283" w:rsidP="008008C2">
      <w:pPr>
        <w:ind w:right="-1"/>
        <w:rPr>
          <w:szCs w:val="21"/>
        </w:rPr>
      </w:pPr>
    </w:p>
    <w:p w14:paraId="5DD0AA51" w14:textId="77777777" w:rsidR="002E410F" w:rsidRPr="002E410F" w:rsidRDefault="002E410F" w:rsidP="008008C2">
      <w:pPr>
        <w:ind w:right="-1"/>
        <w:rPr>
          <w:szCs w:val="21"/>
        </w:rPr>
      </w:pPr>
    </w:p>
    <w:p w14:paraId="30EEB51B" w14:textId="1A4A0AB9" w:rsidR="00817E1C" w:rsidRPr="00817E1C" w:rsidRDefault="00817E1C" w:rsidP="00817E1C">
      <w:pPr>
        <w:ind w:left="210" w:firstLineChars="300" w:firstLine="540"/>
        <w:rPr>
          <w:sz w:val="18"/>
          <w:szCs w:val="18"/>
        </w:rPr>
      </w:pPr>
      <w:r>
        <w:rPr>
          <w:rFonts w:hint="eastAsia"/>
          <w:sz w:val="18"/>
          <w:szCs w:val="18"/>
        </w:rPr>
        <w:t>（注）</w:t>
      </w:r>
      <w:r w:rsidRPr="00817E1C">
        <w:rPr>
          <w:rFonts w:hint="eastAsia"/>
          <w:sz w:val="18"/>
          <w:szCs w:val="18"/>
        </w:rPr>
        <w:t>得られたデータを総合的に分析し、未来予測・意思決定・企画立案などに役立てること</w:t>
      </w:r>
    </w:p>
    <w:p w14:paraId="0BEFD354" w14:textId="05B77422" w:rsidR="00132283" w:rsidRPr="00817E1C" w:rsidRDefault="00132283" w:rsidP="008008C2">
      <w:pPr>
        <w:ind w:right="-1"/>
        <w:rPr>
          <w:szCs w:val="21"/>
        </w:rPr>
      </w:pPr>
    </w:p>
    <w:p w14:paraId="1020AED6" w14:textId="2852E46F" w:rsidR="00FB5022" w:rsidRDefault="00FB5022" w:rsidP="00FB5022">
      <w:pPr>
        <w:widowControl/>
        <w:ind w:left="210" w:hangingChars="100" w:hanging="210"/>
        <w:jc w:val="left"/>
        <w:rPr>
          <w:rFonts w:ascii="ＭＳ 明朝" w:hAnsi="ＭＳ 明朝"/>
          <w:szCs w:val="21"/>
        </w:rPr>
      </w:pPr>
      <w:r>
        <w:rPr>
          <w:rFonts w:ascii="ＭＳ 明朝" w:hAnsi="ＭＳ 明朝" w:hint="eastAsia"/>
          <w:szCs w:val="21"/>
        </w:rPr>
        <w:t>・すなわち、様々なビッグデータを収集・分析して、興味・関心</w:t>
      </w:r>
      <w:r w:rsidR="00A76DF9">
        <w:rPr>
          <w:rFonts w:ascii="ＭＳ 明朝" w:hAnsi="ＭＳ 明朝" w:hint="eastAsia"/>
          <w:szCs w:val="21"/>
        </w:rPr>
        <w:t>を惹く</w:t>
      </w:r>
      <w:r>
        <w:rPr>
          <w:rFonts w:ascii="ＭＳ 明朝" w:hAnsi="ＭＳ 明朝" w:hint="eastAsia"/>
          <w:szCs w:val="21"/>
        </w:rPr>
        <w:t>プロモーションにつなげ、また、そのプロモーション活動や実際の観光行動から、</w:t>
      </w:r>
      <w:r w:rsidR="00A76DF9">
        <w:rPr>
          <w:rFonts w:ascii="ＭＳ 明朝" w:hAnsi="ＭＳ 明朝" w:hint="eastAsia"/>
          <w:szCs w:val="21"/>
        </w:rPr>
        <w:t>さらに</w:t>
      </w:r>
      <w:r>
        <w:rPr>
          <w:rFonts w:ascii="ＭＳ 明朝" w:hAnsi="ＭＳ 明朝" w:hint="eastAsia"/>
          <w:szCs w:val="21"/>
        </w:rPr>
        <w:t>新たなデータを取得して</w:t>
      </w:r>
      <w:r w:rsidR="00A76DF9">
        <w:rPr>
          <w:rFonts w:ascii="ＭＳ 明朝" w:hAnsi="ＭＳ 明朝" w:hint="eastAsia"/>
          <w:szCs w:val="21"/>
        </w:rPr>
        <w:t>、</w:t>
      </w:r>
      <w:r>
        <w:rPr>
          <w:rFonts w:ascii="ＭＳ 明朝" w:hAnsi="ＭＳ 明朝" w:hint="eastAsia"/>
          <w:szCs w:val="21"/>
        </w:rPr>
        <w:t>次への商品開発やプロモーションにつなげることを可能とするマーケティングである</w:t>
      </w:r>
      <w:r w:rsidR="00A76DF9">
        <w:rPr>
          <w:rFonts w:ascii="ＭＳ 明朝" w:hAnsi="ＭＳ 明朝" w:hint="eastAsia"/>
          <w:szCs w:val="21"/>
        </w:rPr>
        <w:t>、</w:t>
      </w:r>
      <w:r>
        <w:rPr>
          <w:rFonts w:ascii="ＭＳ 明朝" w:hAnsi="ＭＳ 明朝" w:hint="eastAsia"/>
          <w:szCs w:val="21"/>
        </w:rPr>
        <w:t>と言うことができる。</w:t>
      </w:r>
    </w:p>
    <w:p w14:paraId="589687EF" w14:textId="76ED7575" w:rsidR="00FB5022" w:rsidRDefault="00FB5022" w:rsidP="00A76DF9">
      <w:pPr>
        <w:widowControl/>
        <w:ind w:left="210" w:hangingChars="100" w:hanging="210"/>
        <w:jc w:val="left"/>
        <w:rPr>
          <w:rFonts w:ascii="ＭＳ 明朝" w:hAnsi="ＭＳ 明朝"/>
          <w:szCs w:val="21"/>
        </w:rPr>
      </w:pPr>
      <w:r>
        <w:rPr>
          <w:rFonts w:ascii="ＭＳ 明朝" w:hAnsi="ＭＳ 明朝" w:hint="eastAsia"/>
          <w:szCs w:val="21"/>
        </w:rPr>
        <w:t>・デジタルツール</w:t>
      </w:r>
      <w:r w:rsidR="00A76DF9">
        <w:rPr>
          <w:rFonts w:ascii="ＭＳ 明朝" w:hAnsi="ＭＳ 明朝" w:hint="eastAsia"/>
          <w:szCs w:val="21"/>
        </w:rPr>
        <w:t>は、HPの他、口コミサイトやSNSによって</w:t>
      </w:r>
      <w:r>
        <w:rPr>
          <w:rFonts w:ascii="ＭＳ 明朝" w:hAnsi="ＭＳ 明朝" w:hint="eastAsia"/>
          <w:szCs w:val="21"/>
        </w:rPr>
        <w:t>観光客</w:t>
      </w:r>
      <w:r w:rsidR="00A76DF9">
        <w:rPr>
          <w:rFonts w:ascii="ＭＳ 明朝" w:hAnsi="ＭＳ 明朝" w:hint="eastAsia"/>
          <w:szCs w:val="21"/>
        </w:rPr>
        <w:t>自身</w:t>
      </w:r>
      <w:r>
        <w:rPr>
          <w:rFonts w:ascii="ＭＳ 明朝" w:hAnsi="ＭＳ 明朝" w:hint="eastAsia"/>
          <w:szCs w:val="21"/>
        </w:rPr>
        <w:t>が情報</w:t>
      </w:r>
      <w:r w:rsidR="00A76DF9">
        <w:rPr>
          <w:rFonts w:ascii="ＭＳ 明朝" w:hAnsi="ＭＳ 明朝" w:hint="eastAsia"/>
          <w:szCs w:val="21"/>
        </w:rPr>
        <w:t>を</w:t>
      </w:r>
      <w:r>
        <w:rPr>
          <w:rFonts w:ascii="ＭＳ 明朝" w:hAnsi="ＭＳ 明朝" w:hint="eastAsia"/>
          <w:szCs w:val="21"/>
        </w:rPr>
        <w:t>拡散することで、新たな誘客に結び付いていく</w:t>
      </w:r>
      <w:r w:rsidR="00A76DF9">
        <w:rPr>
          <w:rFonts w:ascii="ＭＳ 明朝" w:hAnsi="ＭＳ 明朝" w:hint="eastAsia"/>
          <w:szCs w:val="21"/>
        </w:rPr>
        <w:t>ことから</w:t>
      </w:r>
      <w:r>
        <w:rPr>
          <w:rFonts w:ascii="ＭＳ 明朝" w:hAnsi="ＭＳ 明朝" w:hint="eastAsia"/>
          <w:szCs w:val="21"/>
        </w:rPr>
        <w:t>、デジタルマーケティング</w:t>
      </w:r>
      <w:r w:rsidR="00A76DF9">
        <w:rPr>
          <w:rFonts w:ascii="ＭＳ 明朝" w:hAnsi="ＭＳ 明朝" w:hint="eastAsia"/>
          <w:szCs w:val="21"/>
        </w:rPr>
        <w:t>手法</w:t>
      </w:r>
      <w:r>
        <w:rPr>
          <w:rFonts w:ascii="ＭＳ 明朝" w:hAnsi="ＭＳ 明朝" w:hint="eastAsia"/>
          <w:szCs w:val="21"/>
        </w:rPr>
        <w:t>の習得が</w:t>
      </w:r>
      <w:r w:rsidR="00A76DF9">
        <w:rPr>
          <w:rFonts w:ascii="ＭＳ 明朝" w:hAnsi="ＭＳ 明朝" w:hint="eastAsia"/>
          <w:szCs w:val="21"/>
        </w:rPr>
        <w:t>一層</w:t>
      </w:r>
      <w:r>
        <w:rPr>
          <w:rFonts w:ascii="ＭＳ 明朝" w:hAnsi="ＭＳ 明朝" w:hint="eastAsia"/>
          <w:szCs w:val="21"/>
        </w:rPr>
        <w:t>必要とされる。</w:t>
      </w:r>
    </w:p>
    <w:p w14:paraId="51474775" w14:textId="6D10DD06" w:rsidR="0052672A" w:rsidRDefault="00E62B6A" w:rsidP="0052672A">
      <w:pPr>
        <w:widowControl/>
        <w:ind w:left="210" w:hangingChars="100" w:hanging="210"/>
        <w:jc w:val="left"/>
        <w:rPr>
          <w:rFonts w:ascii="ＭＳ 明朝" w:hAnsi="ＭＳ 明朝"/>
          <w:szCs w:val="21"/>
        </w:rPr>
      </w:pPr>
      <w:r w:rsidRPr="00E236CB">
        <w:rPr>
          <w:rFonts w:ascii="ＭＳ 明朝" w:hAnsi="ＭＳ 明朝" w:hint="eastAsia"/>
          <w:szCs w:val="21"/>
        </w:rPr>
        <w:t>・</w:t>
      </w:r>
      <w:r w:rsidRPr="00E236CB">
        <w:rPr>
          <w:rFonts w:ascii="ＭＳ 明朝" w:hAnsi="ＭＳ 明朝"/>
          <w:szCs w:val="21"/>
        </w:rPr>
        <w:t>JNTO</w:t>
      </w:r>
      <w:r w:rsidR="00AF54E1">
        <w:rPr>
          <w:rFonts w:ascii="ＭＳ 明朝" w:hAnsi="ＭＳ 明朝" w:hint="eastAsia"/>
          <w:szCs w:val="21"/>
        </w:rPr>
        <w:t>（日本政府観光局）</w:t>
      </w:r>
      <w:r w:rsidRPr="00E236CB">
        <w:rPr>
          <w:rFonts w:ascii="ＭＳ 明朝" w:hAnsi="ＭＳ 明朝" w:hint="eastAsia"/>
          <w:szCs w:val="21"/>
        </w:rPr>
        <w:t>では、</w:t>
      </w:r>
      <w:r w:rsidRPr="00E236CB">
        <w:rPr>
          <w:rFonts w:ascii="ＭＳ 明朝" w:hAnsi="ＭＳ 明朝"/>
          <w:szCs w:val="21"/>
        </w:rPr>
        <w:t>デジタルマーケティング室</w:t>
      </w:r>
      <w:r w:rsidRPr="00E236CB">
        <w:rPr>
          <w:rFonts w:ascii="ＭＳ 明朝" w:hAnsi="ＭＳ 明朝" w:hint="eastAsia"/>
          <w:szCs w:val="21"/>
        </w:rPr>
        <w:t>を</w:t>
      </w:r>
      <w:r w:rsidRPr="00E236CB">
        <w:rPr>
          <w:rFonts w:ascii="ＭＳ 明朝" w:hAnsi="ＭＳ 明朝"/>
          <w:szCs w:val="21"/>
        </w:rPr>
        <w:t>2017年10月</w:t>
      </w:r>
      <w:r w:rsidRPr="00E236CB">
        <w:rPr>
          <w:rFonts w:ascii="ＭＳ 明朝" w:hAnsi="ＭＳ 明朝" w:hint="eastAsia"/>
          <w:szCs w:val="21"/>
        </w:rPr>
        <w:t>に</w:t>
      </w:r>
      <w:r w:rsidRPr="00E236CB">
        <w:rPr>
          <w:rFonts w:ascii="ＭＳ 明朝" w:hAnsi="ＭＳ 明朝"/>
          <w:szCs w:val="21"/>
        </w:rPr>
        <w:t>発足</w:t>
      </w:r>
      <w:r w:rsidRPr="00E236CB">
        <w:rPr>
          <w:rFonts w:ascii="ＭＳ 明朝" w:hAnsi="ＭＳ 明朝" w:hint="eastAsia"/>
          <w:szCs w:val="21"/>
        </w:rPr>
        <w:t>させ、デジタルマーケティングに係る取組</w:t>
      </w:r>
      <w:r w:rsidR="00A76DF9">
        <w:rPr>
          <w:rFonts w:ascii="ＭＳ 明朝" w:hAnsi="ＭＳ 明朝" w:hint="eastAsia"/>
          <w:szCs w:val="21"/>
        </w:rPr>
        <w:t>み</w:t>
      </w:r>
      <w:r w:rsidRPr="00E236CB">
        <w:rPr>
          <w:rFonts w:ascii="ＭＳ 明朝" w:hAnsi="ＭＳ 明朝" w:hint="eastAsia"/>
          <w:szCs w:val="21"/>
        </w:rPr>
        <w:t>について自らの外国語HPやSNSの分析を通じて、自治体向けに情報提供を行っている。2019年12月からは、「</w:t>
      </w:r>
      <w:r w:rsidRPr="00E236CB">
        <w:rPr>
          <w:rFonts w:ascii="ＭＳ 明朝" w:hAnsi="ＭＳ 明朝"/>
          <w:szCs w:val="21"/>
        </w:rPr>
        <w:t>JNTOデジタルマーケティング連載</w:t>
      </w:r>
      <w:r w:rsidRPr="00E236CB">
        <w:rPr>
          <w:rFonts w:ascii="ＭＳ 明朝" w:hAnsi="ＭＳ 明朝" w:hint="eastAsia"/>
          <w:szCs w:val="21"/>
        </w:rPr>
        <w:t>」を開始し</w:t>
      </w:r>
      <w:r w:rsidR="00AB6D92" w:rsidRPr="00E236CB">
        <w:rPr>
          <w:rFonts w:ascii="ＭＳ 明朝" w:hAnsi="ＭＳ 明朝" w:hint="eastAsia"/>
          <w:szCs w:val="21"/>
        </w:rPr>
        <w:t>た</w:t>
      </w:r>
      <w:r w:rsidRPr="00E236CB">
        <w:rPr>
          <w:rFonts w:ascii="ＭＳ 明朝" w:hAnsi="ＭＳ 明朝" w:hint="eastAsia"/>
          <w:szCs w:val="21"/>
        </w:rPr>
        <w:t>。</w:t>
      </w:r>
    </w:p>
    <w:p w14:paraId="1A191763" w14:textId="74092A96" w:rsidR="00132283" w:rsidRDefault="0052672A" w:rsidP="00BC1FD8">
      <w:pPr>
        <w:widowControl/>
        <w:ind w:left="210" w:hangingChars="100" w:hanging="210"/>
        <w:jc w:val="left"/>
        <w:rPr>
          <w:rFonts w:ascii="ＭＳ 明朝" w:hAnsi="ＭＳ 明朝"/>
          <w:szCs w:val="21"/>
        </w:rPr>
      </w:pPr>
      <w:r>
        <w:rPr>
          <w:rFonts w:ascii="ＭＳ 明朝" w:hAnsi="ＭＳ 明朝" w:hint="eastAsia"/>
          <w:szCs w:val="21"/>
        </w:rPr>
        <w:t>・</w:t>
      </w:r>
      <w:r w:rsidR="00E236CB">
        <w:rPr>
          <w:rFonts w:ascii="ＭＳ 明朝" w:hAnsi="ＭＳ 明朝" w:hint="eastAsia"/>
          <w:szCs w:val="21"/>
        </w:rPr>
        <w:t>また、</w:t>
      </w:r>
      <w:r w:rsidR="00E236CB" w:rsidRPr="00E236CB">
        <w:rPr>
          <w:rFonts w:ascii="ＭＳ 明朝" w:hAnsi="ＭＳ 明朝" w:hint="eastAsia"/>
          <w:szCs w:val="21"/>
        </w:rPr>
        <w:t>JNT</w:t>
      </w:r>
      <w:r w:rsidR="00E236CB">
        <w:rPr>
          <w:rFonts w:ascii="ＭＳ 明朝" w:hAnsi="ＭＳ 明朝" w:hint="eastAsia"/>
          <w:szCs w:val="21"/>
        </w:rPr>
        <w:t>Oでは、自治体等に向けてデジタルツール（HP、フェイスブック、インスタグラム）の3つのガイドラインを</w:t>
      </w:r>
      <w:r w:rsidR="00E3686F">
        <w:rPr>
          <w:rFonts w:ascii="ＭＳ 明朝" w:hAnsi="ＭＳ 明朝" w:hint="eastAsia"/>
          <w:szCs w:val="21"/>
        </w:rPr>
        <w:t>作成</w:t>
      </w:r>
      <w:r w:rsidR="00E236CB">
        <w:rPr>
          <w:rFonts w:ascii="ＭＳ 明朝" w:hAnsi="ＭＳ 明朝" w:hint="eastAsia"/>
          <w:szCs w:val="21"/>
        </w:rPr>
        <w:t>し</w:t>
      </w:r>
      <w:r w:rsidR="00E3686F">
        <w:rPr>
          <w:rFonts w:ascii="ＭＳ 明朝" w:hAnsi="ＭＳ 明朝" w:hint="eastAsia"/>
          <w:szCs w:val="21"/>
        </w:rPr>
        <w:t>、公開して</w:t>
      </w:r>
      <w:r w:rsidR="00A76DF9">
        <w:rPr>
          <w:rFonts w:ascii="ＭＳ 明朝" w:hAnsi="ＭＳ 明朝" w:hint="eastAsia"/>
          <w:szCs w:val="21"/>
        </w:rPr>
        <w:t>おり、次頁に紹介する</w:t>
      </w:r>
      <w:r w:rsidR="00E236CB">
        <w:rPr>
          <w:rFonts w:ascii="ＭＳ 明朝" w:hAnsi="ＭＳ 明朝" w:hint="eastAsia"/>
          <w:szCs w:val="21"/>
        </w:rPr>
        <w:t>。</w:t>
      </w:r>
    </w:p>
    <w:p w14:paraId="13699C00" w14:textId="77777777" w:rsidR="00BC1FD8" w:rsidRDefault="00BC1FD8" w:rsidP="00BC1FD8">
      <w:pPr>
        <w:widowControl/>
        <w:jc w:val="left"/>
        <w:rPr>
          <w:rFonts w:ascii="ＭＳ 明朝" w:hAnsi="ＭＳ 明朝"/>
          <w:szCs w:val="21"/>
        </w:rPr>
      </w:pPr>
      <w:bookmarkStart w:id="2" w:name="_GoBack"/>
      <w:bookmarkEnd w:id="2"/>
    </w:p>
    <w:p w14:paraId="36D2B1EE" w14:textId="1BAB6A48" w:rsidR="00E62B6A" w:rsidRDefault="00E236CB" w:rsidP="00E236CB">
      <w:pPr>
        <w:ind w:right="-1"/>
        <w:rPr>
          <w:rFonts w:ascii="ＭＳ 明朝" w:hAnsi="ＭＳ 明朝"/>
          <w:szCs w:val="21"/>
        </w:rPr>
      </w:pPr>
      <w:r>
        <w:rPr>
          <w:rFonts w:ascii="ＭＳ 明朝" w:hAnsi="ＭＳ 明朝" w:hint="eastAsia"/>
          <w:szCs w:val="21"/>
        </w:rPr>
        <w:t>○「</w:t>
      </w:r>
      <w:r w:rsidRPr="00E236CB">
        <w:rPr>
          <w:rFonts w:ascii="ＭＳ 明朝" w:hAnsi="ＭＳ 明朝" w:hint="eastAsia"/>
          <w:szCs w:val="21"/>
        </w:rPr>
        <w:t>外国人旅行者を魅了するウェブサイトの作り方</w:t>
      </w:r>
      <w:r>
        <w:rPr>
          <w:rFonts w:ascii="ＭＳ 明朝" w:hAnsi="ＭＳ 明朝" w:hint="eastAsia"/>
          <w:szCs w:val="21"/>
        </w:rPr>
        <w:t>」</w:t>
      </w:r>
    </w:p>
    <w:p w14:paraId="1E895B03" w14:textId="0AA21404" w:rsidR="00E236CB" w:rsidRDefault="00132283" w:rsidP="00132283">
      <w:pPr>
        <w:widowControl/>
        <w:ind w:left="210" w:rightChars="2969" w:right="6235" w:hangingChars="100" w:hanging="210"/>
        <w:jc w:val="left"/>
        <w:rPr>
          <w:rFonts w:ascii="ＭＳ 明朝" w:hAnsi="ＭＳ 明朝"/>
          <w:szCs w:val="21"/>
        </w:rPr>
      </w:pPr>
      <w:r>
        <w:rPr>
          <w:rFonts w:ascii="ＭＳ 明朝" w:hAnsi="ＭＳ 明朝"/>
          <w:noProof/>
          <w:szCs w:val="21"/>
        </w:rPr>
        <w:drawing>
          <wp:anchor distT="0" distB="0" distL="114300" distR="114300" simplePos="0" relativeHeight="251689984" behindDoc="0" locked="0" layoutInCell="1" allowOverlap="1" wp14:anchorId="78EDD6D2" wp14:editId="2CA39956">
            <wp:simplePos x="0" y="0"/>
            <wp:positionH relativeFrom="margin">
              <wp:posOffset>4051935</wp:posOffset>
            </wp:positionH>
            <wp:positionV relativeFrom="paragraph">
              <wp:posOffset>57785</wp:posOffset>
            </wp:positionV>
            <wp:extent cx="1654455" cy="2340000"/>
            <wp:effectExtent l="19050" t="19050" r="22225" b="22225"/>
            <wp:wrapNone/>
            <wp:docPr id="26" name="図 26"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NTO_WebsiteProductionManual_201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4455" cy="2340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ascii="ＭＳ 明朝" w:hAnsi="ＭＳ 明朝"/>
          <w:noProof/>
          <w:szCs w:val="21"/>
        </w:rPr>
        <w:drawing>
          <wp:anchor distT="0" distB="0" distL="114300" distR="114300" simplePos="0" relativeHeight="251688960" behindDoc="0" locked="0" layoutInCell="1" allowOverlap="1" wp14:anchorId="1A6F7655" wp14:editId="40ABD8DD">
            <wp:simplePos x="0" y="0"/>
            <wp:positionH relativeFrom="margin">
              <wp:posOffset>2299335</wp:posOffset>
            </wp:positionH>
            <wp:positionV relativeFrom="paragraph">
              <wp:posOffset>57785</wp:posOffset>
            </wp:positionV>
            <wp:extent cx="1654456" cy="2340000"/>
            <wp:effectExtent l="19050" t="19050" r="22225" b="22225"/>
            <wp:wrapNone/>
            <wp:docPr id="25" name="図 25" descr="スクリーンショット, 鳥, 水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NTO_WebsiteProductionManual_20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4456" cy="2340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52672A">
        <w:rPr>
          <w:rFonts w:ascii="ＭＳ 明朝" w:hAnsi="ＭＳ 明朝" w:hint="eastAsia"/>
          <w:szCs w:val="21"/>
        </w:rPr>
        <w:t>・</w:t>
      </w:r>
      <w:r w:rsidR="0052672A" w:rsidRPr="0052672A">
        <w:rPr>
          <w:rFonts w:ascii="ＭＳ 明朝" w:hAnsi="ＭＳ 明朝" w:hint="eastAsia"/>
          <w:szCs w:val="21"/>
        </w:rPr>
        <w:t>英語ウェブサイトの企画や制作に関わる自治体等関係者（発注者）や制作会社等を対象として</w:t>
      </w:r>
      <w:r w:rsidR="0052672A">
        <w:rPr>
          <w:rFonts w:ascii="ＭＳ 明朝" w:hAnsi="ＭＳ 明朝" w:hint="eastAsia"/>
          <w:szCs w:val="21"/>
        </w:rPr>
        <w:t>、これまで</w:t>
      </w:r>
      <w:r w:rsidR="00E3686F">
        <w:rPr>
          <w:rFonts w:ascii="ＭＳ 明朝" w:hAnsi="ＭＳ 明朝" w:hint="eastAsia"/>
          <w:szCs w:val="21"/>
        </w:rPr>
        <w:t>JNTOで</w:t>
      </w:r>
      <w:r w:rsidR="0052672A">
        <w:rPr>
          <w:rFonts w:ascii="ＭＳ 明朝" w:hAnsi="ＭＳ 明朝" w:hint="eastAsia"/>
          <w:szCs w:val="21"/>
        </w:rPr>
        <w:t>運営してきたHPの</w:t>
      </w:r>
      <w:r w:rsidR="0052672A" w:rsidRPr="0052672A">
        <w:rPr>
          <w:rFonts w:ascii="ＭＳ 明朝" w:hAnsi="ＭＳ 明朝"/>
          <w:szCs w:val="21"/>
        </w:rPr>
        <w:t>再構築事業を通じて</w:t>
      </w:r>
      <w:r w:rsidR="00E3686F">
        <w:rPr>
          <w:rFonts w:ascii="ＭＳ 明朝" w:hAnsi="ＭＳ 明朝" w:hint="eastAsia"/>
          <w:szCs w:val="21"/>
        </w:rPr>
        <w:t>、</w:t>
      </w:r>
      <w:r w:rsidR="0052672A" w:rsidRPr="0052672A">
        <w:rPr>
          <w:rFonts w:ascii="ＭＳ 明朝" w:hAnsi="ＭＳ 明朝"/>
          <w:szCs w:val="21"/>
        </w:rPr>
        <w:t>企画や制作の過程で得</w:t>
      </w:r>
      <w:r w:rsidR="00E3686F">
        <w:rPr>
          <w:rFonts w:ascii="ＭＳ 明朝" w:hAnsi="ＭＳ 明朝" w:hint="eastAsia"/>
          <w:szCs w:val="21"/>
        </w:rPr>
        <w:t>られ</w:t>
      </w:r>
      <w:r w:rsidR="0052672A" w:rsidRPr="0052672A">
        <w:rPr>
          <w:rFonts w:ascii="ＭＳ 明朝" w:hAnsi="ＭＳ 明朝"/>
          <w:szCs w:val="21"/>
        </w:rPr>
        <w:t>た知見やノウハウ等から、外国人旅行者向け英語ウェブサイトを制作する</w:t>
      </w:r>
      <w:r w:rsidR="0052672A">
        <w:rPr>
          <w:rFonts w:ascii="ＭＳ 明朝" w:hAnsi="ＭＳ 明朝" w:hint="eastAsia"/>
          <w:szCs w:val="21"/>
        </w:rPr>
        <w:t>人向けに作成</w:t>
      </w:r>
      <w:r w:rsidR="00E3686F">
        <w:rPr>
          <w:rFonts w:ascii="ＭＳ 明朝" w:hAnsi="ＭＳ 明朝" w:hint="eastAsia"/>
          <w:szCs w:val="21"/>
        </w:rPr>
        <w:t>したもの</w:t>
      </w:r>
      <w:r w:rsidR="0052672A" w:rsidRPr="0052672A">
        <w:rPr>
          <w:rFonts w:ascii="ＭＳ 明朝" w:hAnsi="ＭＳ 明朝"/>
          <w:szCs w:val="21"/>
        </w:rPr>
        <w:t>。</w:t>
      </w:r>
    </w:p>
    <w:p w14:paraId="509A19F7" w14:textId="39711151" w:rsidR="00C17DA2" w:rsidRDefault="00C17DA2" w:rsidP="008008C2">
      <w:pPr>
        <w:ind w:right="-1"/>
        <w:rPr>
          <w:rFonts w:ascii="ＭＳ 明朝" w:hAnsi="ＭＳ 明朝"/>
          <w:szCs w:val="21"/>
        </w:rPr>
      </w:pPr>
    </w:p>
    <w:p w14:paraId="19BF82D9" w14:textId="4FA2F287" w:rsidR="00C17DA2" w:rsidRDefault="00C17DA2" w:rsidP="008008C2">
      <w:pPr>
        <w:ind w:right="-1"/>
        <w:rPr>
          <w:rFonts w:ascii="ＭＳ 明朝" w:hAnsi="ＭＳ 明朝"/>
          <w:szCs w:val="21"/>
        </w:rPr>
      </w:pPr>
    </w:p>
    <w:p w14:paraId="272C551D" w14:textId="7CFA531C" w:rsidR="00E236CB" w:rsidRDefault="00E236CB" w:rsidP="008008C2">
      <w:pPr>
        <w:ind w:right="-1"/>
        <w:rPr>
          <w:rFonts w:ascii="ＭＳ 明朝" w:hAnsi="ＭＳ 明朝"/>
          <w:szCs w:val="21"/>
        </w:rPr>
      </w:pPr>
      <w:r>
        <w:rPr>
          <w:rFonts w:ascii="ＭＳ 明朝" w:hAnsi="ＭＳ 明朝" w:hint="eastAsia"/>
          <w:szCs w:val="21"/>
        </w:rPr>
        <w:t>○「</w:t>
      </w:r>
      <w:r w:rsidRPr="00E236CB">
        <w:rPr>
          <w:rFonts w:ascii="ＭＳ 明朝" w:hAnsi="ＭＳ 明朝" w:hint="eastAsia"/>
          <w:szCs w:val="21"/>
        </w:rPr>
        <w:t>効果的な情報発信を行うための</w:t>
      </w:r>
      <w:r w:rsidRPr="00E236CB">
        <w:rPr>
          <w:rFonts w:ascii="ＭＳ 明朝" w:hAnsi="ＭＳ 明朝"/>
          <w:szCs w:val="21"/>
        </w:rPr>
        <w:t>Facebook運用ガイドライン（英語版）</w:t>
      </w:r>
      <w:r>
        <w:rPr>
          <w:rFonts w:ascii="ＭＳ 明朝" w:hAnsi="ＭＳ 明朝" w:hint="eastAsia"/>
          <w:szCs w:val="21"/>
        </w:rPr>
        <w:t>」</w:t>
      </w:r>
    </w:p>
    <w:p w14:paraId="5FF2599F" w14:textId="12E86C1A" w:rsidR="00E236CB" w:rsidRDefault="0052672A" w:rsidP="0052672A">
      <w:pPr>
        <w:widowControl/>
        <w:ind w:left="210" w:hangingChars="100" w:hanging="210"/>
        <w:jc w:val="left"/>
        <w:rPr>
          <w:rFonts w:ascii="ＭＳ 明朝" w:hAnsi="ＭＳ 明朝"/>
          <w:szCs w:val="21"/>
        </w:rPr>
      </w:pPr>
      <w:r>
        <w:rPr>
          <w:rFonts w:ascii="ＭＳ 明朝" w:hAnsi="ＭＳ 明朝" w:hint="eastAsia"/>
          <w:szCs w:val="21"/>
        </w:rPr>
        <w:t>・</w:t>
      </w:r>
      <w:r w:rsidRPr="0052672A">
        <w:rPr>
          <w:rFonts w:ascii="ＭＳ 明朝" w:hAnsi="ＭＳ 明朝" w:hint="eastAsia"/>
          <w:szCs w:val="21"/>
        </w:rPr>
        <w:t>訪日プロモーションを主目的とした</w:t>
      </w:r>
      <w:r w:rsidRPr="0052672A">
        <w:rPr>
          <w:rFonts w:ascii="ＭＳ 明朝" w:hAnsi="ＭＳ 明朝"/>
          <w:szCs w:val="21"/>
        </w:rPr>
        <w:t>Facebookの運用に携わる自治体・DMO等の関係者（発注者）や制作会社を対象とし</w:t>
      </w:r>
      <w:r>
        <w:rPr>
          <w:rFonts w:ascii="ＭＳ 明朝" w:hAnsi="ＭＳ 明朝" w:hint="eastAsia"/>
          <w:szCs w:val="21"/>
        </w:rPr>
        <w:t>、</w:t>
      </w:r>
      <w:r w:rsidRPr="0052672A">
        <w:rPr>
          <w:rFonts w:ascii="ＭＳ 明朝" w:hAnsi="ＭＳ 明朝"/>
          <w:szCs w:val="21"/>
        </w:rPr>
        <w:t>JNTOのFacebook事業を通じて培ったノウハウや知見等から、Facebookを用いた外国人向けデジタルプロモーションをより効果的に推進</w:t>
      </w:r>
      <w:r>
        <w:rPr>
          <w:rFonts w:ascii="ＭＳ 明朝" w:hAnsi="ＭＳ 明朝" w:hint="eastAsia"/>
          <w:szCs w:val="21"/>
        </w:rPr>
        <w:t>できるように作成</w:t>
      </w:r>
      <w:r w:rsidR="00E3686F">
        <w:rPr>
          <w:rFonts w:ascii="ＭＳ 明朝" w:hAnsi="ＭＳ 明朝" w:hint="eastAsia"/>
          <w:szCs w:val="21"/>
        </w:rPr>
        <w:t>したもの</w:t>
      </w:r>
      <w:r>
        <w:rPr>
          <w:rFonts w:ascii="ＭＳ 明朝" w:hAnsi="ＭＳ 明朝" w:hint="eastAsia"/>
          <w:szCs w:val="21"/>
        </w:rPr>
        <w:t>。</w:t>
      </w:r>
    </w:p>
    <w:p w14:paraId="121BB41B" w14:textId="4E3B85DB" w:rsidR="00E236CB" w:rsidRDefault="002E2DF0" w:rsidP="008008C2">
      <w:pPr>
        <w:ind w:right="-1"/>
        <w:rPr>
          <w:rFonts w:ascii="ＭＳ 明朝" w:hAnsi="ＭＳ 明朝"/>
          <w:szCs w:val="21"/>
        </w:rPr>
      </w:pPr>
      <w:r>
        <w:rPr>
          <w:rFonts w:ascii="ＭＳ 明朝" w:hAnsi="ＭＳ 明朝"/>
          <w:noProof/>
          <w:szCs w:val="21"/>
        </w:rPr>
        <w:drawing>
          <wp:anchor distT="0" distB="0" distL="114300" distR="114300" simplePos="0" relativeHeight="251692032" behindDoc="0" locked="0" layoutInCell="1" allowOverlap="1" wp14:anchorId="6B0258AB" wp14:editId="78B7C221">
            <wp:simplePos x="0" y="0"/>
            <wp:positionH relativeFrom="column">
              <wp:posOffset>3121025</wp:posOffset>
            </wp:positionH>
            <wp:positionV relativeFrom="paragraph">
              <wp:posOffset>137160</wp:posOffset>
            </wp:positionV>
            <wp:extent cx="2850676" cy="2016000"/>
            <wp:effectExtent l="19050" t="19050" r="26035" b="22860"/>
            <wp:wrapNone/>
            <wp:docPr id="28" name="図 28"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NTO_FacebookGuideline_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0676" cy="2016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ascii="ＭＳ 明朝" w:hAnsi="ＭＳ 明朝"/>
          <w:noProof/>
          <w:szCs w:val="21"/>
        </w:rPr>
        <w:drawing>
          <wp:anchor distT="0" distB="0" distL="114300" distR="114300" simplePos="0" relativeHeight="251691008" behindDoc="0" locked="0" layoutInCell="1" allowOverlap="1" wp14:anchorId="151B5EF0" wp14:editId="2EA8740B">
            <wp:simplePos x="0" y="0"/>
            <wp:positionH relativeFrom="column">
              <wp:posOffset>175260</wp:posOffset>
            </wp:positionH>
            <wp:positionV relativeFrom="paragraph">
              <wp:posOffset>137160</wp:posOffset>
            </wp:positionV>
            <wp:extent cx="2850676" cy="2016000"/>
            <wp:effectExtent l="19050" t="19050" r="26035" b="22860"/>
            <wp:wrapNone/>
            <wp:docPr id="27" name="図 27" descr="スクリーンショット, 鳥, 水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NTO_FacebookGuideline_2019-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0676" cy="2016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90E86D8" w14:textId="0BFB997A" w:rsidR="004C2746" w:rsidRDefault="004C2746" w:rsidP="008008C2">
      <w:pPr>
        <w:ind w:right="-1"/>
        <w:rPr>
          <w:rFonts w:ascii="ＭＳ 明朝" w:hAnsi="ＭＳ 明朝"/>
          <w:szCs w:val="21"/>
        </w:rPr>
      </w:pPr>
    </w:p>
    <w:p w14:paraId="10EA5747" w14:textId="62833E05" w:rsidR="004C2746" w:rsidRDefault="004C2746" w:rsidP="008008C2">
      <w:pPr>
        <w:ind w:right="-1"/>
        <w:rPr>
          <w:rFonts w:ascii="ＭＳ 明朝" w:hAnsi="ＭＳ 明朝"/>
          <w:szCs w:val="21"/>
        </w:rPr>
      </w:pPr>
    </w:p>
    <w:p w14:paraId="1E8C7D88" w14:textId="2519E19F" w:rsidR="004C2746" w:rsidRDefault="004C2746" w:rsidP="008008C2">
      <w:pPr>
        <w:ind w:right="-1"/>
        <w:rPr>
          <w:rFonts w:ascii="ＭＳ 明朝" w:hAnsi="ＭＳ 明朝"/>
          <w:szCs w:val="21"/>
        </w:rPr>
      </w:pPr>
    </w:p>
    <w:p w14:paraId="5F99D662" w14:textId="2BC250E2" w:rsidR="002E2DF0" w:rsidRDefault="002E2DF0" w:rsidP="008008C2">
      <w:pPr>
        <w:ind w:right="-1"/>
        <w:rPr>
          <w:rFonts w:ascii="ＭＳ 明朝" w:hAnsi="ＭＳ 明朝"/>
          <w:szCs w:val="21"/>
        </w:rPr>
      </w:pPr>
    </w:p>
    <w:p w14:paraId="58A5BB6D" w14:textId="69142FD1" w:rsidR="002E2DF0" w:rsidRDefault="002E2DF0" w:rsidP="008008C2">
      <w:pPr>
        <w:ind w:right="-1"/>
        <w:rPr>
          <w:rFonts w:ascii="ＭＳ 明朝" w:hAnsi="ＭＳ 明朝"/>
          <w:szCs w:val="21"/>
        </w:rPr>
      </w:pPr>
    </w:p>
    <w:p w14:paraId="467B625B" w14:textId="77777777" w:rsidR="002E2DF0" w:rsidRDefault="002E2DF0" w:rsidP="008008C2">
      <w:pPr>
        <w:ind w:right="-1"/>
        <w:rPr>
          <w:rFonts w:ascii="ＭＳ 明朝" w:hAnsi="ＭＳ 明朝"/>
          <w:szCs w:val="21"/>
        </w:rPr>
      </w:pPr>
    </w:p>
    <w:p w14:paraId="58E44033" w14:textId="477FD48C" w:rsidR="004C2746" w:rsidRDefault="004C2746" w:rsidP="008008C2">
      <w:pPr>
        <w:ind w:right="-1"/>
        <w:rPr>
          <w:rFonts w:ascii="ＭＳ 明朝" w:hAnsi="ＭＳ 明朝"/>
          <w:szCs w:val="21"/>
        </w:rPr>
      </w:pPr>
    </w:p>
    <w:p w14:paraId="0E09C78B" w14:textId="2C11AA2E" w:rsidR="004C2746" w:rsidRDefault="004C2746" w:rsidP="008008C2">
      <w:pPr>
        <w:ind w:right="-1"/>
        <w:rPr>
          <w:rFonts w:ascii="ＭＳ 明朝" w:hAnsi="ＭＳ 明朝"/>
          <w:szCs w:val="21"/>
        </w:rPr>
      </w:pPr>
    </w:p>
    <w:p w14:paraId="3CBA7144" w14:textId="77777777" w:rsidR="004C2746" w:rsidRDefault="004C2746" w:rsidP="008008C2">
      <w:pPr>
        <w:ind w:right="-1"/>
        <w:rPr>
          <w:rFonts w:ascii="ＭＳ 明朝" w:hAnsi="ＭＳ 明朝"/>
          <w:szCs w:val="21"/>
        </w:rPr>
      </w:pPr>
    </w:p>
    <w:p w14:paraId="64569740" w14:textId="693B735A" w:rsidR="00E236CB" w:rsidRDefault="00E236CB" w:rsidP="008008C2">
      <w:pPr>
        <w:ind w:right="-1"/>
        <w:rPr>
          <w:rFonts w:ascii="ＭＳ 明朝" w:hAnsi="ＭＳ 明朝"/>
          <w:szCs w:val="21"/>
        </w:rPr>
      </w:pPr>
      <w:r>
        <w:rPr>
          <w:rFonts w:ascii="ＭＳ 明朝" w:hAnsi="ＭＳ 明朝" w:hint="eastAsia"/>
          <w:szCs w:val="21"/>
        </w:rPr>
        <w:t>○「</w:t>
      </w:r>
      <w:r w:rsidRPr="00E236CB">
        <w:rPr>
          <w:rFonts w:ascii="ＭＳ 明朝" w:hAnsi="ＭＳ 明朝" w:hint="eastAsia"/>
          <w:szCs w:val="21"/>
        </w:rPr>
        <w:t>効果的な情報発信を行うための</w:t>
      </w:r>
      <w:r w:rsidRPr="00E236CB">
        <w:rPr>
          <w:rFonts w:ascii="ＭＳ 明朝" w:hAnsi="ＭＳ 明朝"/>
          <w:szCs w:val="21"/>
        </w:rPr>
        <w:t>Instagram運用ガイドライン（英語版）</w:t>
      </w:r>
      <w:r>
        <w:rPr>
          <w:rFonts w:ascii="ＭＳ 明朝" w:hAnsi="ＭＳ 明朝" w:hint="eastAsia"/>
          <w:szCs w:val="21"/>
        </w:rPr>
        <w:t>」</w:t>
      </w:r>
    </w:p>
    <w:p w14:paraId="1451FAE4" w14:textId="51275EC2" w:rsidR="00E236CB" w:rsidRPr="00E236CB" w:rsidRDefault="0052672A" w:rsidP="0052672A">
      <w:pPr>
        <w:widowControl/>
        <w:ind w:left="210" w:hangingChars="100" w:hanging="210"/>
        <w:jc w:val="left"/>
        <w:rPr>
          <w:rFonts w:ascii="ＭＳ 明朝" w:hAnsi="ＭＳ 明朝"/>
          <w:szCs w:val="21"/>
        </w:rPr>
      </w:pPr>
      <w:r>
        <w:rPr>
          <w:rFonts w:ascii="ＭＳ 明朝" w:hAnsi="ＭＳ 明朝" w:hint="eastAsia"/>
          <w:szCs w:val="21"/>
        </w:rPr>
        <w:t>・</w:t>
      </w:r>
      <w:r w:rsidRPr="0052672A">
        <w:rPr>
          <w:rFonts w:ascii="ＭＳ 明朝" w:hAnsi="ＭＳ 明朝" w:hint="eastAsia"/>
          <w:szCs w:val="21"/>
        </w:rPr>
        <w:t>訪日プロモーションを主目的とした</w:t>
      </w:r>
      <w:r w:rsidRPr="0052672A">
        <w:rPr>
          <w:rFonts w:ascii="ＭＳ 明朝" w:hAnsi="ＭＳ 明朝"/>
          <w:szCs w:val="21"/>
        </w:rPr>
        <w:t>Facebookの運用に携わる自治体・DMO等の関係者（発注者）や制作会社を対象とし</w:t>
      </w:r>
      <w:r>
        <w:rPr>
          <w:rFonts w:ascii="ＭＳ 明朝" w:hAnsi="ＭＳ 明朝" w:hint="eastAsia"/>
          <w:szCs w:val="21"/>
        </w:rPr>
        <w:t>、</w:t>
      </w:r>
      <w:r w:rsidRPr="0052672A">
        <w:rPr>
          <w:rFonts w:ascii="ＭＳ 明朝" w:hAnsi="ＭＳ 明朝"/>
          <w:szCs w:val="21"/>
        </w:rPr>
        <w:t>JNTOのInstagram事業を通じて培ったノウハウや知見をまとめ、外国人旅行者向けアカウント運用の</w:t>
      </w:r>
      <w:r>
        <w:rPr>
          <w:rFonts w:ascii="ＭＳ 明朝" w:hAnsi="ＭＳ 明朝" w:hint="eastAsia"/>
          <w:szCs w:val="21"/>
        </w:rPr>
        <w:t>参考となるように作成</w:t>
      </w:r>
      <w:r w:rsidR="00E3686F">
        <w:rPr>
          <w:rFonts w:ascii="ＭＳ 明朝" w:hAnsi="ＭＳ 明朝" w:hint="eastAsia"/>
          <w:szCs w:val="21"/>
        </w:rPr>
        <w:t>したもの</w:t>
      </w:r>
      <w:r w:rsidRPr="0052672A">
        <w:rPr>
          <w:rFonts w:ascii="ＭＳ 明朝" w:hAnsi="ＭＳ 明朝"/>
          <w:szCs w:val="21"/>
        </w:rPr>
        <w:t>。</w:t>
      </w:r>
    </w:p>
    <w:p w14:paraId="4699A1D9" w14:textId="7B59C464" w:rsidR="002F7A7E" w:rsidRDefault="002E2DF0" w:rsidP="008008C2">
      <w:pPr>
        <w:ind w:right="-1"/>
        <w:rPr>
          <w:szCs w:val="21"/>
        </w:rPr>
      </w:pPr>
      <w:r>
        <w:rPr>
          <w:noProof/>
          <w:szCs w:val="21"/>
        </w:rPr>
        <w:drawing>
          <wp:anchor distT="0" distB="0" distL="114300" distR="114300" simplePos="0" relativeHeight="251694080" behindDoc="0" locked="0" layoutInCell="1" allowOverlap="1" wp14:anchorId="71E5CEBF" wp14:editId="21CAB613">
            <wp:simplePos x="0" y="0"/>
            <wp:positionH relativeFrom="column">
              <wp:posOffset>3118485</wp:posOffset>
            </wp:positionH>
            <wp:positionV relativeFrom="paragraph">
              <wp:posOffset>146685</wp:posOffset>
            </wp:positionV>
            <wp:extent cx="2850676" cy="2016000"/>
            <wp:effectExtent l="19050" t="19050" r="26035" b="22860"/>
            <wp:wrapNone/>
            <wp:docPr id="30" name="図 30"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NTO_InstagramGuideline_20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0676" cy="2016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93056" behindDoc="0" locked="0" layoutInCell="1" allowOverlap="1" wp14:anchorId="6D14B1FA" wp14:editId="12E8A94A">
            <wp:simplePos x="0" y="0"/>
            <wp:positionH relativeFrom="column">
              <wp:posOffset>175260</wp:posOffset>
            </wp:positionH>
            <wp:positionV relativeFrom="paragraph">
              <wp:posOffset>146685</wp:posOffset>
            </wp:positionV>
            <wp:extent cx="2850676" cy="2016000"/>
            <wp:effectExtent l="19050" t="19050" r="26035" b="22860"/>
            <wp:wrapNone/>
            <wp:docPr id="29" name="図 29" descr="スクリーンショット, 鳥, 水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NTO_InstagramGuideline_201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0676" cy="2016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68D9655" w14:textId="79038360" w:rsidR="004C2746" w:rsidRDefault="004C2746" w:rsidP="008008C2">
      <w:pPr>
        <w:ind w:right="-1"/>
        <w:rPr>
          <w:szCs w:val="21"/>
        </w:rPr>
      </w:pPr>
    </w:p>
    <w:p w14:paraId="2A49BE5B" w14:textId="5BD7A820" w:rsidR="004C2746" w:rsidRDefault="004C2746" w:rsidP="008008C2">
      <w:pPr>
        <w:ind w:right="-1"/>
        <w:rPr>
          <w:szCs w:val="21"/>
        </w:rPr>
      </w:pPr>
    </w:p>
    <w:p w14:paraId="7F4232E2" w14:textId="77777777" w:rsidR="004C2746" w:rsidRDefault="004C2746" w:rsidP="008008C2">
      <w:pPr>
        <w:ind w:right="-1"/>
        <w:rPr>
          <w:szCs w:val="21"/>
        </w:rPr>
      </w:pPr>
    </w:p>
    <w:p w14:paraId="4934854C" w14:textId="0885628B" w:rsidR="004C2746" w:rsidRDefault="004C2746" w:rsidP="008008C2">
      <w:pPr>
        <w:ind w:right="-1"/>
        <w:rPr>
          <w:szCs w:val="21"/>
        </w:rPr>
      </w:pPr>
    </w:p>
    <w:p w14:paraId="00222B91" w14:textId="5E10D062" w:rsidR="002E2DF0" w:rsidRDefault="002E2DF0" w:rsidP="008008C2">
      <w:pPr>
        <w:ind w:right="-1"/>
        <w:rPr>
          <w:szCs w:val="21"/>
        </w:rPr>
      </w:pPr>
    </w:p>
    <w:p w14:paraId="4617238E" w14:textId="00BBE445" w:rsidR="002E2DF0" w:rsidRDefault="002E2DF0" w:rsidP="008008C2">
      <w:pPr>
        <w:ind w:right="-1"/>
        <w:rPr>
          <w:szCs w:val="21"/>
        </w:rPr>
      </w:pPr>
    </w:p>
    <w:p w14:paraId="4330CAD6" w14:textId="3718C581" w:rsidR="002E2DF0" w:rsidRDefault="002E2DF0" w:rsidP="008008C2">
      <w:pPr>
        <w:ind w:right="-1"/>
        <w:rPr>
          <w:szCs w:val="21"/>
        </w:rPr>
      </w:pPr>
    </w:p>
    <w:p w14:paraId="4C5DAC38" w14:textId="77777777" w:rsidR="00BC1FD8" w:rsidRDefault="00BC1FD8" w:rsidP="008008C2">
      <w:pPr>
        <w:ind w:right="-1"/>
        <w:rPr>
          <w:szCs w:val="21"/>
        </w:rPr>
      </w:pPr>
    </w:p>
    <w:p w14:paraId="21DE293B" w14:textId="62E09333" w:rsidR="002E2DF0" w:rsidRDefault="002E2DF0" w:rsidP="008008C2">
      <w:pPr>
        <w:ind w:right="-1"/>
        <w:rPr>
          <w:szCs w:val="21"/>
        </w:rPr>
      </w:pPr>
    </w:p>
    <w:p w14:paraId="5059CC02" w14:textId="77777777" w:rsidR="008008C2" w:rsidRDefault="008008C2" w:rsidP="008008C2">
      <w:pPr>
        <w:ind w:right="-1"/>
        <w:rPr>
          <w:szCs w:val="21"/>
        </w:rPr>
      </w:pPr>
    </w:p>
    <w:tbl>
      <w:tblPr>
        <w:tblStyle w:val="a9"/>
        <w:tblW w:w="9634" w:type="dxa"/>
        <w:tblLook w:val="04A0" w:firstRow="1" w:lastRow="0" w:firstColumn="1" w:lastColumn="0" w:noHBand="0" w:noVBand="1"/>
      </w:tblPr>
      <w:tblGrid>
        <w:gridCol w:w="9634"/>
      </w:tblGrid>
      <w:tr w:rsidR="008008C2" w:rsidRPr="008008C2" w14:paraId="787C886A" w14:textId="77777777" w:rsidTr="008008C2">
        <w:tc>
          <w:tcPr>
            <w:tcW w:w="9634" w:type="dxa"/>
          </w:tcPr>
          <w:p w14:paraId="1FF4415E" w14:textId="77777777" w:rsidR="008008C2" w:rsidRPr="008008C2" w:rsidRDefault="008008C2" w:rsidP="004E3DF2">
            <w:pPr>
              <w:ind w:right="-1"/>
              <w:rPr>
                <w:rFonts w:ascii="Meiryo UI" w:eastAsia="Meiryo UI" w:hAnsi="Meiryo UI"/>
                <w:szCs w:val="21"/>
              </w:rPr>
            </w:pPr>
            <w:r w:rsidRPr="008008C2">
              <w:rPr>
                <w:rFonts w:ascii="Meiryo UI" w:eastAsia="Meiryo UI" w:hAnsi="Meiryo UI" w:hint="eastAsia"/>
                <w:szCs w:val="21"/>
              </w:rPr>
              <w:t>トピック５．ナイトタイムエコノミー</w:t>
            </w:r>
          </w:p>
        </w:tc>
      </w:tr>
    </w:tbl>
    <w:p w14:paraId="5C8A3F78" w14:textId="51E91041" w:rsidR="008008C2" w:rsidRDefault="008008C2" w:rsidP="008008C2"/>
    <w:p w14:paraId="3EB1CD43" w14:textId="1C991B7A" w:rsidR="008008C2" w:rsidRPr="007D6617" w:rsidRDefault="008008C2" w:rsidP="008008C2">
      <w:pPr>
        <w:rPr>
          <w:rFonts w:ascii="ＭＳ ゴシック" w:eastAsia="ＭＳ ゴシック" w:hAnsi="ＭＳ ゴシック"/>
          <w:sz w:val="18"/>
          <w:szCs w:val="18"/>
        </w:rPr>
      </w:pPr>
      <w:r w:rsidRPr="007D6617">
        <w:rPr>
          <w:rFonts w:ascii="ＭＳ ゴシック" w:eastAsia="ＭＳ ゴシック" w:hAnsi="ＭＳ ゴシック" w:hint="eastAsia"/>
        </w:rPr>
        <w:t>【ナイトタイムエコノミーとは】</w:t>
      </w:r>
    </w:p>
    <w:p w14:paraId="3459C7EB" w14:textId="26274104" w:rsidR="004F6CF6" w:rsidRPr="00595632" w:rsidRDefault="007D6617" w:rsidP="007D6617">
      <w:pPr>
        <w:widowControl/>
        <w:ind w:left="210" w:hangingChars="100" w:hanging="210"/>
        <w:jc w:val="left"/>
        <w:rPr>
          <w:rFonts w:ascii="ＭＳ 明朝" w:hAnsi="ＭＳ 明朝"/>
          <w:szCs w:val="21"/>
        </w:rPr>
      </w:pPr>
      <w:r w:rsidRPr="00595632">
        <w:rPr>
          <w:rFonts w:ascii="ＭＳ 明朝" w:hAnsi="ＭＳ 明朝" w:hint="eastAsia"/>
          <w:szCs w:val="21"/>
        </w:rPr>
        <w:t>・</w:t>
      </w:r>
      <w:r w:rsidR="008008C2" w:rsidRPr="00595632">
        <w:rPr>
          <w:rFonts w:ascii="ＭＳ 明朝" w:hAnsi="ＭＳ 明朝" w:hint="eastAsia"/>
          <w:szCs w:val="21"/>
        </w:rPr>
        <w:t>「ナイトタイムエコノミー推進に向けたナレッジ集」観光庁観光資源課（2019）（以下、ナレッジ集という。）では、「ナイトタイムエコノミー」の定義を</w:t>
      </w:r>
      <w:r w:rsidR="004F6CF6" w:rsidRPr="00595632">
        <w:rPr>
          <w:rFonts w:ascii="ＭＳ 明朝" w:hAnsi="ＭＳ 明朝" w:hint="eastAsia"/>
          <w:szCs w:val="21"/>
        </w:rPr>
        <w:t>次のように定めている。</w:t>
      </w:r>
    </w:p>
    <w:p w14:paraId="7A76F8CF" w14:textId="38BFE878" w:rsidR="00595632" w:rsidRDefault="00312A32" w:rsidP="007D6617">
      <w:pPr>
        <w:widowControl/>
        <w:ind w:left="210" w:hangingChars="100" w:hanging="210"/>
        <w:jc w:val="left"/>
        <w:rPr>
          <w:szCs w:val="21"/>
        </w:rPr>
      </w:pPr>
      <w:r>
        <w:rPr>
          <w:noProof/>
          <w:szCs w:val="21"/>
        </w:rPr>
        <mc:AlternateContent>
          <mc:Choice Requires="wps">
            <w:drawing>
              <wp:anchor distT="0" distB="0" distL="114300" distR="114300" simplePos="0" relativeHeight="251676672" behindDoc="0" locked="0" layoutInCell="1" allowOverlap="1" wp14:anchorId="0FD86BDB" wp14:editId="7D1D83F8">
                <wp:simplePos x="0" y="0"/>
                <wp:positionH relativeFrom="margin">
                  <wp:posOffset>270510</wp:posOffset>
                </wp:positionH>
                <wp:positionV relativeFrom="paragraph">
                  <wp:posOffset>10160</wp:posOffset>
                </wp:positionV>
                <wp:extent cx="5362575" cy="82867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5362575" cy="828675"/>
                        </a:xfrm>
                        <a:prstGeom prst="roundRect">
                          <a:avLst/>
                        </a:prstGeom>
                        <a:solidFill>
                          <a:schemeClr val="lt1"/>
                        </a:solidFill>
                        <a:ln w="6350">
                          <a:solidFill>
                            <a:prstClr val="black"/>
                          </a:solidFill>
                        </a:ln>
                      </wps:spPr>
                      <wps:txbx>
                        <w:txbxContent>
                          <w:p w14:paraId="1D029150" w14:textId="01474157" w:rsidR="00595632" w:rsidRPr="00595632" w:rsidRDefault="00312A32" w:rsidP="00312A32">
                            <w:pPr>
                              <w:ind w:left="210"/>
                              <w:rPr>
                                <w:rFonts w:ascii="ＭＳ 明朝" w:hAnsi="ＭＳ 明朝"/>
                              </w:rPr>
                            </w:pPr>
                            <w:r w:rsidRPr="00312A32">
                              <w:rPr>
                                <w:rFonts w:ascii="ＭＳ 明朝" w:hAnsi="ＭＳ 明朝"/>
                                <w:szCs w:val="21"/>
                              </w:rPr>
                              <w:t>18時から翌日朝６時まで</w:t>
                            </w:r>
                            <w:r>
                              <w:rPr>
                                <w:rFonts w:ascii="ＭＳ 明朝" w:hAnsi="ＭＳ 明朝" w:hint="eastAsia"/>
                                <w:szCs w:val="21"/>
                              </w:rPr>
                              <w:t>の</w:t>
                            </w:r>
                            <w:r w:rsidRPr="00312A32">
                              <w:rPr>
                                <w:rFonts w:ascii="ＭＳ 明朝" w:hAnsi="ＭＳ 明朝" w:hint="eastAsia"/>
                                <w:szCs w:val="21"/>
                              </w:rPr>
                              <w:t>活動を指し</w:t>
                            </w:r>
                            <w:r>
                              <w:rPr>
                                <w:rFonts w:ascii="ＭＳ 明朝" w:hAnsi="ＭＳ 明朝" w:hint="eastAsia"/>
                                <w:szCs w:val="21"/>
                              </w:rPr>
                              <w:t>、</w:t>
                            </w:r>
                            <w:r w:rsidRPr="00312A32">
                              <w:rPr>
                                <w:rFonts w:ascii="ＭＳ 明朝" w:hAnsi="ＭＳ 明朝" w:hint="eastAsia"/>
                                <w:szCs w:val="21"/>
                              </w:rPr>
                              <w:t>地域の状況に応じた夜間の楽しみ方を拡充し、夜ならではの消費活動や魅力創出をすることで、経済効果を高めることを目標と</w:t>
                            </w:r>
                            <w:r>
                              <w:rPr>
                                <w:rFonts w:ascii="ＭＳ 明朝" w:hAnsi="ＭＳ 明朝" w:hint="eastAsia"/>
                                <w:szCs w:val="21"/>
                              </w:rPr>
                              <w:t>している</w:t>
                            </w:r>
                            <w:r w:rsidRPr="00312A32">
                              <w:rPr>
                                <w:rFonts w:ascii="ＭＳ 明朝" w:hAnsi="ＭＳ 明朝"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86BDB" id="テキスト ボックス 6" o:spid="_x0000_s1041" style="position:absolute;left:0;text-align:left;margin-left:21.3pt;margin-top:.8pt;width:422.25pt;height:6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1EcwIAAL8EAAAOAAAAZHJzL2Uyb0RvYy54bWysVMFuGjEQvVfqP1i+lwUChCKWiBJRVUJJ&#10;VFLlbLxeWNXrcW3DLj2CFPUj+gtVz/2e/ZGOvUBI2lPVi3fGM/M882Zmh1dlLslGGJuBimmr0aRE&#10;KA5JppYx/XQ/fdOnxDqmEiZBiZhuhaVXo9evhoUeiDasQCbCEARRdlDomK6c04MosnwlcmYboIVC&#10;YwomZw5Vs4wSwwpEz2XUbjZ7UQEm0Qa4sBZvr2sjHQX8NBXc3aapFY7ImGJuLpwmnAt/RqMhGywN&#10;06uMH9Jg/5BFzjKFj56grpljZG2yP6DyjBuwkLoGhzyCNM24CDVgNa3mi2rmK6ZFqAXJsfpEk/1/&#10;sPxmc2dIlsS0R4liObao2j9Wux/V7le1/0aq/fdqv692P1EnPU9Xoe0Ao+Ya41z5Dkps+/He4qVn&#10;oUxN7r9YH0E7Er89kS1KRzhedi967e5llxKOtn6730MZ4aOnaG2sey8gJ16IqYG1Sj5iRwPRbDOz&#10;rvY/+vkXLcgsmWZSBsVPkZhIQzYM+y9dSBRfeOYlFSmw/ItuMwA/s3noU/xCMv75kOOZF+JJhYl7&#10;YmoCvOTKRRl4bZ3YWUCyRdIM1FNoNZ9miD9j1t0xg2OHPOEquVs8UgmYFBwkSlZgvv7t3vvjNKCV&#10;kgLHOKb2y5oZQYn8oHBO3rY6HT/3Qel0L9uomHPL4tyi1vkEkKkWLq3mQfT+Th7F1ED+gBs39q+i&#10;iSmOb8fUHcWJq5cLN5aL8Tg44aRr5mZqrrmH9p3xvN6XD8zoQ3MdjsUNHAeeDV60t/b1kQrGawdp&#10;Fnrvia5ZPfCPWxJG6LDRfg3P9eD19N8Z/QYAAP//AwBQSwMEFAAGAAgAAAAhALWdAMTbAAAACAEA&#10;AA8AAABkcnMvZG93bnJldi54bWxMT8tOwzAQvCPxD9YicaNOArRRGqcqCK5IFJDozY23SSBeR7Hz&#10;+nuWE5xWszOaR76bbStG7H3jSEG8ikAglc40VCl4f3u+SUH4oMno1hEqWNDDrri8yHVm3ESvOB5C&#10;JdiEfKYV1CF0mZS+rNFqv3IdEnNn11sdGPaVNL2e2Ny2MomitbS6IU6odYePNZbfh8FyyHjfTUsz&#10;fzwt0f4YbY7D58PXi1LXV/N+CyLgHP7E8Fufq0PBnU5uIONFq+AuWbOS/3yYTtNNDOLE+DaJQRa5&#10;/D+g+AEAAP//AwBQSwECLQAUAAYACAAAACEAtoM4kv4AAADhAQAAEwAAAAAAAAAAAAAAAAAAAAAA&#10;W0NvbnRlbnRfVHlwZXNdLnhtbFBLAQItABQABgAIAAAAIQA4/SH/1gAAAJQBAAALAAAAAAAAAAAA&#10;AAAAAC8BAABfcmVscy8ucmVsc1BLAQItABQABgAIAAAAIQBGG21EcwIAAL8EAAAOAAAAAAAAAAAA&#10;AAAAAC4CAABkcnMvZTJvRG9jLnhtbFBLAQItABQABgAIAAAAIQC1nQDE2wAAAAgBAAAPAAAAAAAA&#10;AAAAAAAAAM0EAABkcnMvZG93bnJldi54bWxQSwUGAAAAAAQABADzAAAA1QUAAAAA&#10;" fillcolor="white [3201]" strokeweight=".5pt">
                <v:textbox>
                  <w:txbxContent>
                    <w:p w14:paraId="1D029150" w14:textId="01474157" w:rsidR="00595632" w:rsidRPr="00595632" w:rsidRDefault="00312A32" w:rsidP="00312A32">
                      <w:pPr>
                        <w:ind w:left="210"/>
                        <w:rPr>
                          <w:rFonts w:ascii="ＭＳ 明朝" w:hAnsi="ＭＳ 明朝"/>
                        </w:rPr>
                      </w:pPr>
                      <w:r w:rsidRPr="00312A32">
                        <w:rPr>
                          <w:rFonts w:ascii="ＭＳ 明朝" w:hAnsi="ＭＳ 明朝"/>
                          <w:szCs w:val="21"/>
                        </w:rPr>
                        <w:t>18時から翌日朝６時まで</w:t>
                      </w:r>
                      <w:r>
                        <w:rPr>
                          <w:rFonts w:ascii="ＭＳ 明朝" w:hAnsi="ＭＳ 明朝" w:hint="eastAsia"/>
                          <w:szCs w:val="21"/>
                        </w:rPr>
                        <w:t>の</w:t>
                      </w:r>
                      <w:r w:rsidRPr="00312A32">
                        <w:rPr>
                          <w:rFonts w:ascii="ＭＳ 明朝" w:hAnsi="ＭＳ 明朝" w:hint="eastAsia"/>
                          <w:szCs w:val="21"/>
                        </w:rPr>
                        <w:t>活動を指し</w:t>
                      </w:r>
                      <w:r>
                        <w:rPr>
                          <w:rFonts w:ascii="ＭＳ 明朝" w:hAnsi="ＭＳ 明朝" w:hint="eastAsia"/>
                          <w:szCs w:val="21"/>
                        </w:rPr>
                        <w:t>、</w:t>
                      </w:r>
                      <w:r w:rsidRPr="00312A32">
                        <w:rPr>
                          <w:rFonts w:ascii="ＭＳ 明朝" w:hAnsi="ＭＳ 明朝" w:hint="eastAsia"/>
                          <w:szCs w:val="21"/>
                        </w:rPr>
                        <w:t>地域の状況に応じた夜間の楽しみ方を拡充し、夜ならではの消費活動や魅力創出をすることで、経済効果を高めることを目標と</w:t>
                      </w:r>
                      <w:r>
                        <w:rPr>
                          <w:rFonts w:ascii="ＭＳ 明朝" w:hAnsi="ＭＳ 明朝" w:hint="eastAsia"/>
                          <w:szCs w:val="21"/>
                        </w:rPr>
                        <w:t>している</w:t>
                      </w:r>
                      <w:r w:rsidRPr="00312A32">
                        <w:rPr>
                          <w:rFonts w:ascii="ＭＳ 明朝" w:hAnsi="ＭＳ 明朝" w:hint="eastAsia"/>
                          <w:szCs w:val="21"/>
                        </w:rPr>
                        <w:t>。</w:t>
                      </w:r>
                    </w:p>
                  </w:txbxContent>
                </v:textbox>
                <w10:wrap anchorx="margin"/>
              </v:roundrect>
            </w:pict>
          </mc:Fallback>
        </mc:AlternateContent>
      </w:r>
    </w:p>
    <w:p w14:paraId="6286C9AB" w14:textId="67F39B22" w:rsidR="00312A32" w:rsidRDefault="00312A32" w:rsidP="007D6617">
      <w:pPr>
        <w:widowControl/>
        <w:ind w:left="210" w:hangingChars="100" w:hanging="210"/>
        <w:jc w:val="left"/>
        <w:rPr>
          <w:szCs w:val="21"/>
        </w:rPr>
      </w:pPr>
    </w:p>
    <w:p w14:paraId="0793446B" w14:textId="77777777" w:rsidR="00312A32" w:rsidRDefault="00312A32" w:rsidP="007D6617">
      <w:pPr>
        <w:widowControl/>
        <w:ind w:left="210" w:hangingChars="100" w:hanging="210"/>
        <w:jc w:val="left"/>
        <w:rPr>
          <w:szCs w:val="21"/>
        </w:rPr>
      </w:pPr>
    </w:p>
    <w:p w14:paraId="2D75E138" w14:textId="41793773" w:rsidR="007D6617" w:rsidRDefault="007D6617" w:rsidP="007D6617">
      <w:pPr>
        <w:widowControl/>
        <w:ind w:left="210" w:hangingChars="100" w:hanging="210"/>
        <w:jc w:val="left"/>
        <w:rPr>
          <w:szCs w:val="21"/>
        </w:rPr>
      </w:pPr>
    </w:p>
    <w:p w14:paraId="04D55336" w14:textId="3CCDC67B" w:rsidR="007D6617" w:rsidRDefault="007D6617" w:rsidP="007D6617">
      <w:pPr>
        <w:widowControl/>
        <w:ind w:left="210" w:hangingChars="100" w:hanging="210"/>
        <w:jc w:val="left"/>
        <w:rPr>
          <w:rFonts w:ascii="ＭＳ 明朝" w:hAnsi="ＭＳ 明朝"/>
          <w:szCs w:val="21"/>
        </w:rPr>
      </w:pPr>
      <w:r w:rsidRPr="00595632">
        <w:rPr>
          <w:rFonts w:ascii="ＭＳ 明朝" w:hAnsi="ＭＳ 明朝" w:hint="eastAsia"/>
          <w:szCs w:val="21"/>
        </w:rPr>
        <w:t>・</w:t>
      </w:r>
      <w:r w:rsidR="008008C2" w:rsidRPr="00595632">
        <w:rPr>
          <w:rFonts w:ascii="ＭＳ 明朝" w:hAnsi="ＭＳ 明朝" w:hint="eastAsia"/>
          <w:szCs w:val="21"/>
        </w:rPr>
        <w:t>ナイトタイムエコノミーの取組</w:t>
      </w:r>
      <w:r w:rsidR="00453CC1">
        <w:rPr>
          <w:rFonts w:ascii="ＭＳ 明朝" w:hAnsi="ＭＳ 明朝" w:hint="eastAsia"/>
          <w:szCs w:val="21"/>
        </w:rPr>
        <w:t>み</w:t>
      </w:r>
      <w:r w:rsidR="008008C2" w:rsidRPr="00595632">
        <w:rPr>
          <w:rFonts w:ascii="ＭＳ 明朝" w:hAnsi="ＭＳ 明朝" w:hint="eastAsia"/>
          <w:szCs w:val="21"/>
        </w:rPr>
        <w:t>は、海外の都市を見ると、その経済規模はロンドンで約3.7兆円、ニューヨークで約2.1兆円の市場</w:t>
      </w:r>
      <w:r w:rsidR="004F6CF6" w:rsidRPr="00595632">
        <w:rPr>
          <w:rFonts w:ascii="ＭＳ 明朝" w:hAnsi="ＭＳ 明朝" w:hint="eastAsia"/>
          <w:szCs w:val="21"/>
        </w:rPr>
        <w:t>とされてお</w:t>
      </w:r>
      <w:r w:rsidR="008008C2" w:rsidRPr="00595632">
        <w:rPr>
          <w:rFonts w:ascii="ＭＳ 明朝" w:hAnsi="ＭＳ 明朝" w:hint="eastAsia"/>
          <w:szCs w:val="21"/>
        </w:rPr>
        <w:t>り、宿泊、飲食、体験消費、交通など幅広い波及効果をもたらすことが期待される。</w:t>
      </w:r>
    </w:p>
    <w:p w14:paraId="4A5FCC23" w14:textId="391B4340" w:rsidR="000E00B8" w:rsidRDefault="000E00B8" w:rsidP="007D6617">
      <w:pPr>
        <w:widowControl/>
        <w:ind w:left="210" w:hangingChars="100" w:hanging="210"/>
        <w:jc w:val="left"/>
        <w:rPr>
          <w:rFonts w:ascii="ＭＳ 明朝" w:hAnsi="ＭＳ 明朝"/>
          <w:szCs w:val="21"/>
        </w:rPr>
      </w:pPr>
      <w:r>
        <w:rPr>
          <w:rFonts w:ascii="ＭＳ 明朝" w:hAnsi="ＭＳ 明朝" w:hint="eastAsia"/>
          <w:szCs w:val="21"/>
        </w:rPr>
        <w:t>・しかし、外国人約1万人を対象に</w:t>
      </w:r>
      <w:r w:rsidR="004224E0">
        <w:rPr>
          <w:rFonts w:ascii="ＭＳ 明朝" w:hAnsi="ＭＳ 明朝" w:hint="eastAsia"/>
          <w:szCs w:val="21"/>
        </w:rPr>
        <w:t>行った観光庁の</w:t>
      </w:r>
      <w:r>
        <w:rPr>
          <w:rFonts w:ascii="ＭＳ 明朝" w:hAnsi="ＭＳ 明朝" w:hint="eastAsia"/>
          <w:szCs w:val="21"/>
        </w:rPr>
        <w:t>WEBアンケート調査</w:t>
      </w:r>
      <w:r w:rsidR="004224E0">
        <w:rPr>
          <w:rFonts w:ascii="ＭＳ 明朝" w:hAnsi="ＭＳ 明朝" w:hint="eastAsia"/>
          <w:szCs w:val="21"/>
        </w:rPr>
        <w:t>によると</w:t>
      </w:r>
      <w:r>
        <w:rPr>
          <w:rFonts w:ascii="ＭＳ 明朝" w:hAnsi="ＭＳ 明朝" w:hint="eastAsia"/>
          <w:szCs w:val="21"/>
        </w:rPr>
        <w:t>、</w:t>
      </w:r>
      <w:r w:rsidR="004224E0">
        <w:rPr>
          <w:rFonts w:ascii="ＭＳ 明朝" w:hAnsi="ＭＳ 明朝" w:hint="eastAsia"/>
          <w:szCs w:val="21"/>
        </w:rPr>
        <w:t>下のグラフのように</w:t>
      </w:r>
      <w:r>
        <w:rPr>
          <w:rFonts w:ascii="ＭＳ 明朝" w:hAnsi="ＭＳ 明朝" w:hint="eastAsia"/>
          <w:szCs w:val="21"/>
        </w:rPr>
        <w:t>訪日旅行の際のナイトタイムコンテンツ体験者の割合は、海外での体験者の割合より低く、満足度</w:t>
      </w:r>
      <w:r w:rsidR="004224E0">
        <w:rPr>
          <w:rFonts w:ascii="ＭＳ 明朝" w:hAnsi="ＭＳ 明朝" w:hint="eastAsia"/>
          <w:szCs w:val="21"/>
        </w:rPr>
        <w:t>に</w:t>
      </w:r>
      <w:r>
        <w:rPr>
          <w:rFonts w:ascii="ＭＳ 明朝" w:hAnsi="ＭＳ 明朝" w:hint="eastAsia"/>
          <w:szCs w:val="21"/>
        </w:rPr>
        <w:t>おいても、多くの項目で国内での体験の方が海外より低い結果となっている。</w:t>
      </w:r>
    </w:p>
    <w:p w14:paraId="7ACA5024" w14:textId="136D3A67" w:rsidR="000E00B8" w:rsidRDefault="00312A32" w:rsidP="007D6617">
      <w:pPr>
        <w:widowControl/>
        <w:ind w:left="210" w:hangingChars="100" w:hanging="210"/>
        <w:jc w:val="left"/>
        <w:rPr>
          <w:rFonts w:ascii="ＭＳ 明朝" w:hAnsi="ＭＳ 明朝"/>
          <w:szCs w:val="21"/>
        </w:rPr>
      </w:pPr>
      <w:r>
        <w:rPr>
          <w:rFonts w:ascii="ＭＳ 明朝" w:hAnsi="ＭＳ 明朝"/>
          <w:noProof/>
          <w:szCs w:val="21"/>
        </w:rPr>
        <w:drawing>
          <wp:anchor distT="0" distB="0" distL="114300" distR="114300" simplePos="0" relativeHeight="251677696" behindDoc="0" locked="0" layoutInCell="1" allowOverlap="1" wp14:anchorId="12AB5EB2" wp14:editId="705CB887">
            <wp:simplePos x="0" y="0"/>
            <wp:positionH relativeFrom="margin">
              <wp:posOffset>165735</wp:posOffset>
            </wp:positionH>
            <wp:positionV relativeFrom="paragraph">
              <wp:posOffset>200660</wp:posOffset>
            </wp:positionV>
            <wp:extent cx="5448300" cy="5288887"/>
            <wp:effectExtent l="0" t="0" r="0" b="7620"/>
            <wp:wrapNone/>
            <wp:docPr id="16" name="図 16" descr="棒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ナイトタイムエコノミーナレッジ集.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8300" cy="5288887"/>
                    </a:xfrm>
                    <a:prstGeom prst="rect">
                      <a:avLst/>
                    </a:prstGeom>
                  </pic:spPr>
                </pic:pic>
              </a:graphicData>
            </a:graphic>
            <wp14:sizeRelH relativeFrom="page">
              <wp14:pctWidth>0</wp14:pctWidth>
            </wp14:sizeRelH>
            <wp14:sizeRelV relativeFrom="page">
              <wp14:pctHeight>0</wp14:pctHeight>
            </wp14:sizeRelV>
          </wp:anchor>
        </w:drawing>
      </w:r>
    </w:p>
    <w:p w14:paraId="60664C32" w14:textId="77777777" w:rsidR="00312A32" w:rsidRDefault="00312A32" w:rsidP="007D6617">
      <w:pPr>
        <w:widowControl/>
        <w:ind w:left="210" w:hangingChars="100" w:hanging="210"/>
        <w:jc w:val="left"/>
        <w:rPr>
          <w:rFonts w:ascii="ＭＳ 明朝" w:hAnsi="ＭＳ 明朝"/>
          <w:szCs w:val="21"/>
        </w:rPr>
      </w:pPr>
    </w:p>
    <w:p w14:paraId="1DF88795" w14:textId="62762A5B" w:rsidR="000E00B8" w:rsidRDefault="000E00B8" w:rsidP="007D6617">
      <w:pPr>
        <w:widowControl/>
        <w:ind w:left="210" w:hangingChars="100" w:hanging="210"/>
        <w:jc w:val="left"/>
        <w:rPr>
          <w:rFonts w:ascii="ＭＳ 明朝" w:hAnsi="ＭＳ 明朝"/>
          <w:szCs w:val="21"/>
        </w:rPr>
      </w:pPr>
    </w:p>
    <w:p w14:paraId="6A43CCFB" w14:textId="461BB6EA" w:rsidR="000E00B8" w:rsidRDefault="000E00B8" w:rsidP="007D6617">
      <w:pPr>
        <w:widowControl/>
        <w:ind w:left="210" w:hangingChars="100" w:hanging="210"/>
        <w:jc w:val="left"/>
        <w:rPr>
          <w:rFonts w:ascii="ＭＳ 明朝" w:hAnsi="ＭＳ 明朝"/>
          <w:szCs w:val="21"/>
        </w:rPr>
      </w:pPr>
    </w:p>
    <w:p w14:paraId="304500E8" w14:textId="62408C36" w:rsidR="000E00B8" w:rsidRDefault="000E00B8" w:rsidP="007D6617">
      <w:pPr>
        <w:widowControl/>
        <w:ind w:left="210" w:hangingChars="100" w:hanging="210"/>
        <w:jc w:val="left"/>
        <w:rPr>
          <w:rFonts w:ascii="ＭＳ 明朝" w:hAnsi="ＭＳ 明朝"/>
          <w:szCs w:val="21"/>
        </w:rPr>
      </w:pPr>
    </w:p>
    <w:p w14:paraId="614FDBD7" w14:textId="4FB1BA58" w:rsidR="000E00B8" w:rsidRDefault="000E00B8" w:rsidP="007D6617">
      <w:pPr>
        <w:widowControl/>
        <w:ind w:left="210" w:hangingChars="100" w:hanging="210"/>
        <w:jc w:val="left"/>
        <w:rPr>
          <w:rFonts w:ascii="ＭＳ 明朝" w:hAnsi="ＭＳ 明朝"/>
          <w:szCs w:val="21"/>
        </w:rPr>
      </w:pPr>
    </w:p>
    <w:p w14:paraId="7046A9BE" w14:textId="61EACDD1" w:rsidR="000E00B8" w:rsidRDefault="000E00B8" w:rsidP="007D6617">
      <w:pPr>
        <w:widowControl/>
        <w:ind w:left="210" w:hangingChars="100" w:hanging="210"/>
        <w:jc w:val="left"/>
        <w:rPr>
          <w:rFonts w:ascii="ＭＳ 明朝" w:hAnsi="ＭＳ 明朝"/>
          <w:szCs w:val="21"/>
        </w:rPr>
      </w:pPr>
    </w:p>
    <w:p w14:paraId="07E6A511" w14:textId="3657445C" w:rsidR="000E00B8" w:rsidRDefault="000E00B8" w:rsidP="007D6617">
      <w:pPr>
        <w:widowControl/>
        <w:ind w:left="210" w:hangingChars="100" w:hanging="210"/>
        <w:jc w:val="left"/>
        <w:rPr>
          <w:rFonts w:ascii="ＭＳ 明朝" w:hAnsi="ＭＳ 明朝"/>
          <w:szCs w:val="21"/>
        </w:rPr>
      </w:pPr>
    </w:p>
    <w:p w14:paraId="4CE64654" w14:textId="3924D43D" w:rsidR="000E00B8" w:rsidRDefault="000E00B8" w:rsidP="007D6617">
      <w:pPr>
        <w:widowControl/>
        <w:ind w:left="210" w:hangingChars="100" w:hanging="210"/>
        <w:jc w:val="left"/>
        <w:rPr>
          <w:rFonts w:ascii="ＭＳ 明朝" w:hAnsi="ＭＳ 明朝"/>
          <w:szCs w:val="21"/>
        </w:rPr>
      </w:pPr>
    </w:p>
    <w:p w14:paraId="54EF0C30" w14:textId="71B37A15" w:rsidR="000E00B8" w:rsidRDefault="000E00B8" w:rsidP="007D6617">
      <w:pPr>
        <w:widowControl/>
        <w:ind w:left="210" w:hangingChars="100" w:hanging="210"/>
        <w:jc w:val="left"/>
        <w:rPr>
          <w:rFonts w:ascii="ＭＳ 明朝" w:hAnsi="ＭＳ 明朝"/>
          <w:szCs w:val="21"/>
        </w:rPr>
      </w:pPr>
    </w:p>
    <w:p w14:paraId="0D5F6002" w14:textId="1EF2E141" w:rsidR="000E00B8" w:rsidRDefault="000E00B8" w:rsidP="007D6617">
      <w:pPr>
        <w:widowControl/>
        <w:ind w:left="210" w:hangingChars="100" w:hanging="210"/>
        <w:jc w:val="left"/>
        <w:rPr>
          <w:rFonts w:ascii="ＭＳ 明朝" w:hAnsi="ＭＳ 明朝"/>
          <w:szCs w:val="21"/>
        </w:rPr>
      </w:pPr>
    </w:p>
    <w:p w14:paraId="66B83AC0" w14:textId="44B2C42C" w:rsidR="000E00B8" w:rsidRDefault="000E00B8" w:rsidP="007D6617">
      <w:pPr>
        <w:widowControl/>
        <w:ind w:left="210" w:hangingChars="100" w:hanging="210"/>
        <w:jc w:val="left"/>
        <w:rPr>
          <w:rFonts w:ascii="ＭＳ 明朝" w:hAnsi="ＭＳ 明朝"/>
          <w:szCs w:val="21"/>
        </w:rPr>
      </w:pPr>
    </w:p>
    <w:p w14:paraId="191C9F75" w14:textId="7A1E0C50" w:rsidR="000E00B8" w:rsidRDefault="000E00B8" w:rsidP="007D6617">
      <w:pPr>
        <w:widowControl/>
        <w:ind w:left="210" w:hangingChars="100" w:hanging="210"/>
        <w:jc w:val="left"/>
        <w:rPr>
          <w:rFonts w:ascii="ＭＳ 明朝" w:hAnsi="ＭＳ 明朝"/>
          <w:szCs w:val="21"/>
        </w:rPr>
      </w:pPr>
    </w:p>
    <w:p w14:paraId="6DCB5DD5" w14:textId="2DDBAF7D" w:rsidR="000E00B8" w:rsidRDefault="000E00B8" w:rsidP="007D6617">
      <w:pPr>
        <w:widowControl/>
        <w:ind w:left="210" w:hangingChars="100" w:hanging="210"/>
        <w:jc w:val="left"/>
        <w:rPr>
          <w:rFonts w:ascii="ＭＳ 明朝" w:hAnsi="ＭＳ 明朝"/>
          <w:szCs w:val="21"/>
        </w:rPr>
      </w:pPr>
    </w:p>
    <w:p w14:paraId="5FE812AB" w14:textId="6521162A" w:rsidR="000E00B8" w:rsidRDefault="000E00B8" w:rsidP="007D6617">
      <w:pPr>
        <w:widowControl/>
        <w:ind w:left="210" w:hangingChars="100" w:hanging="210"/>
        <w:jc w:val="left"/>
        <w:rPr>
          <w:rFonts w:ascii="ＭＳ 明朝" w:hAnsi="ＭＳ 明朝"/>
          <w:szCs w:val="21"/>
        </w:rPr>
      </w:pPr>
    </w:p>
    <w:p w14:paraId="415C469D" w14:textId="0C0DCA75" w:rsidR="000E00B8" w:rsidRDefault="000E00B8" w:rsidP="007D6617">
      <w:pPr>
        <w:widowControl/>
        <w:ind w:left="210" w:hangingChars="100" w:hanging="210"/>
        <w:jc w:val="left"/>
        <w:rPr>
          <w:rFonts w:ascii="ＭＳ 明朝" w:hAnsi="ＭＳ 明朝"/>
          <w:szCs w:val="21"/>
        </w:rPr>
      </w:pPr>
    </w:p>
    <w:p w14:paraId="081CA0AE" w14:textId="4D4CF333" w:rsidR="000E00B8" w:rsidRDefault="000E00B8" w:rsidP="007D6617">
      <w:pPr>
        <w:widowControl/>
        <w:ind w:left="210" w:hangingChars="100" w:hanging="210"/>
        <w:jc w:val="left"/>
        <w:rPr>
          <w:rFonts w:ascii="ＭＳ 明朝" w:hAnsi="ＭＳ 明朝"/>
          <w:szCs w:val="21"/>
        </w:rPr>
      </w:pPr>
    </w:p>
    <w:p w14:paraId="1C1ACA04" w14:textId="4AC4B0CD" w:rsidR="000E00B8" w:rsidRDefault="000E00B8" w:rsidP="007D6617">
      <w:pPr>
        <w:widowControl/>
        <w:ind w:left="210" w:hangingChars="100" w:hanging="210"/>
        <w:jc w:val="left"/>
        <w:rPr>
          <w:rFonts w:ascii="ＭＳ 明朝" w:hAnsi="ＭＳ 明朝"/>
          <w:szCs w:val="21"/>
        </w:rPr>
      </w:pPr>
    </w:p>
    <w:p w14:paraId="76BF8EE6" w14:textId="2DD9F302" w:rsidR="000E00B8" w:rsidRDefault="000E00B8" w:rsidP="007D6617">
      <w:pPr>
        <w:widowControl/>
        <w:ind w:left="210" w:hangingChars="100" w:hanging="210"/>
        <w:jc w:val="left"/>
        <w:rPr>
          <w:rFonts w:ascii="ＭＳ 明朝" w:hAnsi="ＭＳ 明朝"/>
          <w:szCs w:val="21"/>
        </w:rPr>
      </w:pPr>
    </w:p>
    <w:p w14:paraId="1D4C6B78" w14:textId="17C3A8F9" w:rsidR="000E00B8" w:rsidRDefault="000E00B8" w:rsidP="007D6617">
      <w:pPr>
        <w:widowControl/>
        <w:ind w:left="210" w:hangingChars="100" w:hanging="210"/>
        <w:jc w:val="left"/>
        <w:rPr>
          <w:rFonts w:ascii="ＭＳ 明朝" w:hAnsi="ＭＳ 明朝"/>
          <w:szCs w:val="21"/>
        </w:rPr>
      </w:pPr>
    </w:p>
    <w:p w14:paraId="48360BC8" w14:textId="5C6EE1C1" w:rsidR="000E00B8" w:rsidRDefault="000E00B8" w:rsidP="007D6617">
      <w:pPr>
        <w:widowControl/>
        <w:ind w:left="210" w:hangingChars="100" w:hanging="210"/>
        <w:jc w:val="left"/>
        <w:rPr>
          <w:rFonts w:ascii="ＭＳ 明朝" w:hAnsi="ＭＳ 明朝"/>
          <w:szCs w:val="21"/>
        </w:rPr>
      </w:pPr>
    </w:p>
    <w:p w14:paraId="24D78ABF" w14:textId="7BF28EDC" w:rsidR="000E00B8" w:rsidRDefault="000E00B8" w:rsidP="007D6617">
      <w:pPr>
        <w:widowControl/>
        <w:ind w:left="210" w:hangingChars="100" w:hanging="210"/>
        <w:jc w:val="left"/>
        <w:rPr>
          <w:rFonts w:ascii="ＭＳ 明朝" w:hAnsi="ＭＳ 明朝"/>
          <w:szCs w:val="21"/>
        </w:rPr>
      </w:pPr>
    </w:p>
    <w:p w14:paraId="235F8715" w14:textId="22CDFF88" w:rsidR="000E00B8" w:rsidRDefault="000E00B8" w:rsidP="007D6617">
      <w:pPr>
        <w:widowControl/>
        <w:ind w:left="210" w:hangingChars="100" w:hanging="210"/>
        <w:jc w:val="left"/>
        <w:rPr>
          <w:rFonts w:ascii="ＭＳ 明朝" w:hAnsi="ＭＳ 明朝"/>
          <w:szCs w:val="21"/>
        </w:rPr>
      </w:pPr>
    </w:p>
    <w:p w14:paraId="5761CDF3" w14:textId="5E26CA27" w:rsidR="000E00B8" w:rsidRDefault="000E00B8" w:rsidP="007D6617">
      <w:pPr>
        <w:widowControl/>
        <w:ind w:left="210" w:hangingChars="100" w:hanging="210"/>
        <w:jc w:val="left"/>
        <w:rPr>
          <w:rFonts w:ascii="ＭＳ 明朝" w:hAnsi="ＭＳ 明朝"/>
          <w:szCs w:val="21"/>
        </w:rPr>
      </w:pPr>
    </w:p>
    <w:p w14:paraId="1CF801AF" w14:textId="71655D87" w:rsidR="004224E0" w:rsidRPr="00595632" w:rsidRDefault="004224E0" w:rsidP="004224E0">
      <w:pPr>
        <w:ind w:right="-1" w:firstLineChars="200" w:firstLine="320"/>
        <w:rPr>
          <w:rFonts w:ascii="ＭＳ 明朝" w:hAnsi="ＭＳ 明朝"/>
          <w:sz w:val="16"/>
          <w:szCs w:val="16"/>
        </w:rPr>
      </w:pPr>
      <w:r>
        <w:rPr>
          <w:rFonts w:ascii="ＭＳ 明朝" w:hAnsi="ＭＳ 明朝" w:hint="eastAsia"/>
          <w:sz w:val="16"/>
          <w:szCs w:val="16"/>
        </w:rPr>
        <w:t>資料</w:t>
      </w:r>
      <w:r w:rsidRPr="00595632">
        <w:rPr>
          <w:rFonts w:ascii="ＭＳ 明朝" w:hAnsi="ＭＳ 明朝" w:hint="eastAsia"/>
          <w:sz w:val="16"/>
          <w:szCs w:val="16"/>
        </w:rPr>
        <w:t>：「ナイトタイムエコノミー推進に向けたナレッジ集」観光庁観光資源課（2019）</w:t>
      </w:r>
    </w:p>
    <w:p w14:paraId="11262312" w14:textId="77777777" w:rsidR="000E00B8" w:rsidRPr="004224E0" w:rsidRDefault="000E00B8" w:rsidP="007D6617">
      <w:pPr>
        <w:widowControl/>
        <w:ind w:left="210" w:hangingChars="100" w:hanging="210"/>
        <w:jc w:val="left"/>
        <w:rPr>
          <w:rFonts w:ascii="ＭＳ 明朝" w:hAnsi="ＭＳ 明朝"/>
          <w:szCs w:val="21"/>
        </w:rPr>
      </w:pPr>
    </w:p>
    <w:p w14:paraId="30AA6AE7" w14:textId="3A91CB79" w:rsidR="008008C2" w:rsidRPr="00595632" w:rsidRDefault="007D6617" w:rsidP="007D6617">
      <w:pPr>
        <w:widowControl/>
        <w:ind w:left="210" w:hangingChars="100" w:hanging="210"/>
        <w:jc w:val="left"/>
        <w:rPr>
          <w:rFonts w:ascii="ＭＳ 明朝" w:hAnsi="ＭＳ 明朝"/>
          <w:szCs w:val="21"/>
        </w:rPr>
      </w:pPr>
      <w:r w:rsidRPr="00595632">
        <w:rPr>
          <w:rFonts w:ascii="ＭＳ 明朝" w:hAnsi="ＭＳ 明朝" w:hint="eastAsia"/>
          <w:szCs w:val="21"/>
        </w:rPr>
        <w:t>・</w:t>
      </w:r>
      <w:r w:rsidR="008008C2" w:rsidRPr="00595632">
        <w:rPr>
          <w:rFonts w:ascii="ＭＳ 明朝" w:hAnsi="ＭＳ 明朝" w:hint="eastAsia"/>
          <w:szCs w:val="21"/>
        </w:rPr>
        <w:t>ナレッジ集ではナイトタイムエコノミー推進に向けて、</w:t>
      </w:r>
      <w:r w:rsidR="00595632">
        <w:rPr>
          <w:rFonts w:ascii="ＭＳ 明朝" w:hAnsi="ＭＳ 明朝" w:hint="eastAsia"/>
          <w:szCs w:val="21"/>
        </w:rPr>
        <w:t>7</w:t>
      </w:r>
      <w:r w:rsidR="008008C2" w:rsidRPr="00595632">
        <w:rPr>
          <w:rFonts w:ascii="ＭＳ 明朝" w:hAnsi="ＭＳ 明朝" w:hint="eastAsia"/>
          <w:szCs w:val="21"/>
        </w:rPr>
        <w:t>つの</w:t>
      </w:r>
      <w:r w:rsidR="004F6CF6" w:rsidRPr="00595632">
        <w:rPr>
          <w:rFonts w:ascii="ＭＳ 明朝" w:hAnsi="ＭＳ 明朝" w:hint="eastAsia"/>
          <w:szCs w:val="21"/>
        </w:rPr>
        <w:t>課題</w:t>
      </w:r>
      <w:r w:rsidR="008008C2" w:rsidRPr="00595632">
        <w:rPr>
          <w:rFonts w:ascii="ＭＳ 明朝" w:hAnsi="ＭＳ 明朝" w:hint="eastAsia"/>
          <w:szCs w:val="21"/>
        </w:rPr>
        <w:t>と夜間統計の整備</w:t>
      </w:r>
      <w:r w:rsidR="00453CC1">
        <w:rPr>
          <w:rFonts w:ascii="ＭＳ 明朝" w:hAnsi="ＭＳ 明朝" w:hint="eastAsia"/>
          <w:szCs w:val="21"/>
        </w:rPr>
        <w:t>について</w:t>
      </w:r>
      <w:r w:rsidR="00AA27B1">
        <w:rPr>
          <w:rFonts w:ascii="ＭＳ 明朝" w:hAnsi="ＭＳ 明朝" w:hint="eastAsia"/>
          <w:szCs w:val="21"/>
        </w:rPr>
        <w:t>位置付けて</w:t>
      </w:r>
      <w:r w:rsidR="008008C2" w:rsidRPr="00595632">
        <w:rPr>
          <w:rFonts w:ascii="ＭＳ 明朝" w:hAnsi="ＭＳ 明朝" w:hint="eastAsia"/>
          <w:szCs w:val="21"/>
        </w:rPr>
        <w:t>おり、今後、大阪府</w:t>
      </w:r>
      <w:r w:rsidR="00AA27B1">
        <w:rPr>
          <w:rFonts w:ascii="ＭＳ 明朝" w:hAnsi="ＭＳ 明朝" w:hint="eastAsia"/>
          <w:szCs w:val="21"/>
        </w:rPr>
        <w:t>が</w:t>
      </w:r>
      <w:r w:rsidR="004224E0">
        <w:rPr>
          <w:rFonts w:ascii="ＭＳ 明朝" w:hAnsi="ＭＳ 明朝" w:hint="eastAsia"/>
          <w:szCs w:val="21"/>
        </w:rPr>
        <w:t>推進</w:t>
      </w:r>
      <w:r w:rsidR="00AA27B1">
        <w:rPr>
          <w:rFonts w:ascii="ＭＳ 明朝" w:hAnsi="ＭＳ 明朝" w:hint="eastAsia"/>
          <w:szCs w:val="21"/>
        </w:rPr>
        <w:t>する際に</w:t>
      </w:r>
      <w:r w:rsidR="008008C2" w:rsidRPr="00595632">
        <w:rPr>
          <w:rFonts w:ascii="ＭＳ 明朝" w:hAnsi="ＭＳ 明朝" w:hint="eastAsia"/>
          <w:szCs w:val="21"/>
        </w:rPr>
        <w:t>は、これらの視点を</w:t>
      </w:r>
      <w:r w:rsidR="004F6CF6" w:rsidRPr="00595632">
        <w:rPr>
          <w:rFonts w:ascii="ＭＳ 明朝" w:hAnsi="ＭＳ 明朝" w:hint="eastAsia"/>
          <w:szCs w:val="21"/>
        </w:rPr>
        <w:t>参考に検討</w:t>
      </w:r>
      <w:r w:rsidR="008008C2" w:rsidRPr="00595632">
        <w:rPr>
          <w:rFonts w:ascii="ＭＳ 明朝" w:hAnsi="ＭＳ 明朝" w:hint="eastAsia"/>
          <w:szCs w:val="21"/>
        </w:rPr>
        <w:t>する</w:t>
      </w:r>
      <w:r w:rsidR="00AA27B1">
        <w:rPr>
          <w:rFonts w:ascii="ＭＳ 明朝" w:hAnsi="ＭＳ 明朝" w:hint="eastAsia"/>
          <w:szCs w:val="21"/>
        </w:rPr>
        <w:t>と整理しやすい</w:t>
      </w:r>
      <w:r w:rsidR="008008C2" w:rsidRPr="00595632">
        <w:rPr>
          <w:rFonts w:ascii="ＭＳ 明朝" w:hAnsi="ＭＳ 明朝" w:hint="eastAsia"/>
          <w:szCs w:val="21"/>
        </w:rPr>
        <w:t>。</w:t>
      </w:r>
    </w:p>
    <w:tbl>
      <w:tblPr>
        <w:tblStyle w:val="a9"/>
        <w:tblW w:w="9493" w:type="dxa"/>
        <w:tblLook w:val="04A0" w:firstRow="1" w:lastRow="0" w:firstColumn="1" w:lastColumn="0" w:noHBand="0" w:noVBand="1"/>
      </w:tblPr>
      <w:tblGrid>
        <w:gridCol w:w="1696"/>
        <w:gridCol w:w="3261"/>
        <w:gridCol w:w="4536"/>
      </w:tblGrid>
      <w:tr w:rsidR="009873F0" w:rsidRPr="009873F0" w14:paraId="53E5F607" w14:textId="77777777" w:rsidTr="004E3DF2">
        <w:tc>
          <w:tcPr>
            <w:tcW w:w="4957" w:type="dxa"/>
            <w:gridSpan w:val="2"/>
          </w:tcPr>
          <w:p w14:paraId="1F3BE607" w14:textId="7E382155" w:rsidR="009873F0" w:rsidRPr="009873F0" w:rsidRDefault="009873F0" w:rsidP="009873F0">
            <w:pPr>
              <w:jc w:val="cente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課</w:t>
            </w:r>
            <w:r>
              <w:rPr>
                <w:rFonts w:ascii="ＭＳ ゴシック" w:eastAsia="ＭＳ ゴシック" w:hAnsi="ＭＳ ゴシック" w:hint="eastAsia"/>
                <w:sz w:val="18"/>
                <w:szCs w:val="18"/>
              </w:rPr>
              <w:t xml:space="preserve">　　　</w:t>
            </w:r>
            <w:r w:rsidRPr="009873F0">
              <w:rPr>
                <w:rFonts w:ascii="ＭＳ ゴシック" w:eastAsia="ＭＳ ゴシック" w:hAnsi="ＭＳ ゴシック" w:hint="eastAsia"/>
                <w:sz w:val="18"/>
                <w:szCs w:val="18"/>
              </w:rPr>
              <w:t>題</w:t>
            </w:r>
          </w:p>
        </w:tc>
        <w:tc>
          <w:tcPr>
            <w:tcW w:w="4536" w:type="dxa"/>
          </w:tcPr>
          <w:p w14:paraId="57F45822" w14:textId="68619D39" w:rsidR="009873F0" w:rsidRPr="009873F0" w:rsidRDefault="009873F0" w:rsidP="004E3DF2">
            <w:pPr>
              <w:jc w:val="cente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事</w:t>
            </w:r>
            <w:r>
              <w:rPr>
                <w:rFonts w:ascii="ＭＳ ゴシック" w:eastAsia="ＭＳ ゴシック" w:hAnsi="ＭＳ ゴシック" w:hint="eastAsia"/>
                <w:sz w:val="18"/>
                <w:szCs w:val="18"/>
              </w:rPr>
              <w:t xml:space="preserve">　　　</w:t>
            </w:r>
            <w:r w:rsidRPr="009873F0">
              <w:rPr>
                <w:rFonts w:ascii="ＭＳ ゴシック" w:eastAsia="ＭＳ ゴシック" w:hAnsi="ＭＳ ゴシック" w:hint="eastAsia"/>
                <w:sz w:val="18"/>
                <w:szCs w:val="18"/>
              </w:rPr>
              <w:t>例</w:t>
            </w:r>
          </w:p>
        </w:tc>
      </w:tr>
      <w:tr w:rsidR="008008C2" w14:paraId="1144E0C6" w14:textId="77777777" w:rsidTr="004C6516">
        <w:tc>
          <w:tcPr>
            <w:tcW w:w="1696" w:type="dxa"/>
          </w:tcPr>
          <w:p w14:paraId="381C570A"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１．コンテンツの拡充</w:t>
            </w:r>
          </w:p>
        </w:tc>
        <w:tc>
          <w:tcPr>
            <w:tcW w:w="3261" w:type="dxa"/>
          </w:tcPr>
          <w:p w14:paraId="3243F513"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訪日外国人のニーズを捉えたコンテンツの開発、開拓、活用が必要</w:t>
            </w:r>
          </w:p>
        </w:tc>
        <w:tc>
          <w:tcPr>
            <w:tcW w:w="4536" w:type="dxa"/>
            <w:vMerge w:val="restart"/>
          </w:tcPr>
          <w:p w14:paraId="741D9697"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・B</w:t>
            </w:r>
            <w:r w:rsidRPr="00595632">
              <w:rPr>
                <w:rFonts w:ascii="ＭＳ 明朝" w:hAnsi="ＭＳ 明朝"/>
                <w:sz w:val="18"/>
                <w:szCs w:val="18"/>
              </w:rPr>
              <w:t>roadway Show</w:t>
            </w:r>
          </w:p>
          <w:p w14:paraId="2E272401"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 xml:space="preserve">　最終公演時間が20時以降</w:t>
            </w:r>
          </w:p>
          <w:p w14:paraId="2E9D0BA9"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・T</w:t>
            </w:r>
            <w:r w:rsidRPr="00595632">
              <w:rPr>
                <w:rFonts w:ascii="ＭＳ 明朝" w:hAnsi="ＭＳ 明朝"/>
                <w:sz w:val="18"/>
                <w:szCs w:val="18"/>
              </w:rPr>
              <w:t>hames Dinner Cruise</w:t>
            </w:r>
          </w:p>
          <w:p w14:paraId="59D52F4E"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 xml:space="preserve">　夜景、豪華な英国料理、ピアノ生演奏</w:t>
            </w:r>
          </w:p>
          <w:p w14:paraId="6284A62A"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 xml:space="preserve">・The Metropolitan </w:t>
            </w:r>
            <w:r w:rsidRPr="00595632">
              <w:rPr>
                <w:rFonts w:ascii="ＭＳ 明朝" w:hAnsi="ＭＳ 明朝"/>
                <w:sz w:val="18"/>
                <w:szCs w:val="18"/>
              </w:rPr>
              <w:t xml:space="preserve">Museum of Art : </w:t>
            </w:r>
            <w:r w:rsidRPr="00595632">
              <w:rPr>
                <w:rFonts w:ascii="ＭＳ 明朝" w:hAnsi="ＭＳ 明朝" w:hint="eastAsia"/>
                <w:sz w:val="18"/>
                <w:szCs w:val="18"/>
              </w:rPr>
              <w:t>V</w:t>
            </w:r>
            <w:r w:rsidRPr="00595632">
              <w:rPr>
                <w:rFonts w:ascii="ＭＳ 明朝" w:hAnsi="ＭＳ 明朝"/>
                <w:sz w:val="18"/>
                <w:szCs w:val="18"/>
              </w:rPr>
              <w:t>IP Tour</w:t>
            </w:r>
            <w:r w:rsidRPr="00595632">
              <w:rPr>
                <w:rFonts w:ascii="ＭＳ 明朝" w:hAnsi="ＭＳ 明朝" w:hint="eastAsia"/>
                <w:sz w:val="18"/>
                <w:szCs w:val="18"/>
              </w:rPr>
              <w:t xml:space="preserve">　</w:t>
            </w:r>
          </w:p>
          <w:p w14:paraId="15E78981" w14:textId="77777777" w:rsidR="008008C2" w:rsidRPr="00595632" w:rsidRDefault="008008C2" w:rsidP="009873F0">
            <w:pPr>
              <w:spacing w:line="280" w:lineRule="exact"/>
              <w:ind w:left="176"/>
              <w:rPr>
                <w:rFonts w:ascii="ＭＳ 明朝" w:hAnsi="ＭＳ 明朝"/>
                <w:sz w:val="18"/>
                <w:szCs w:val="18"/>
              </w:rPr>
            </w:pPr>
            <w:r w:rsidRPr="00595632">
              <w:rPr>
                <w:rFonts w:ascii="ＭＳ 明朝" w:hAnsi="ＭＳ 明朝" w:hint="eastAsia"/>
                <w:sz w:val="18"/>
                <w:szCs w:val="18"/>
              </w:rPr>
              <w:t>閉館後の人気美術館を巡るツアー</w:t>
            </w:r>
          </w:p>
          <w:p w14:paraId="6E92D115"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・夜行性動物探索ツアー</w:t>
            </w:r>
          </w:p>
          <w:p w14:paraId="116C0DD0"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 xml:space="preserve">　夜の動物園探検、熱帯雨林探検</w:t>
            </w:r>
          </w:p>
          <w:p w14:paraId="795AAFB6"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・Vivid Sydney</w:t>
            </w:r>
          </w:p>
          <w:p w14:paraId="2713E071"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 xml:space="preserve">　オペラハウス等をプロジェクションマッピングや音楽でエンタメ化　観光閑散期に1か月程度開催</w:t>
            </w:r>
          </w:p>
          <w:p w14:paraId="40960453"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・ロボットレストラン（新宿）</w:t>
            </w:r>
          </w:p>
          <w:p w14:paraId="5630C39C"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 xml:space="preserve">　ロボットやダンサーによるショー（最終21:45～）</w:t>
            </w:r>
          </w:p>
          <w:p w14:paraId="27CD213F"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・シアトリカルナイトツアー（銀座）</w:t>
            </w:r>
          </w:p>
          <w:p w14:paraId="0381451B"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 xml:space="preserve">　キャラクターガイドと共に夜の銀座の街を巡る</w:t>
            </w:r>
          </w:p>
        </w:tc>
      </w:tr>
      <w:tr w:rsidR="008008C2" w14:paraId="2128CE7A" w14:textId="77777777" w:rsidTr="004C6516">
        <w:tc>
          <w:tcPr>
            <w:tcW w:w="1696" w:type="dxa"/>
          </w:tcPr>
          <w:p w14:paraId="1A6FB5BE"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２．場の整備</w:t>
            </w:r>
          </w:p>
        </w:tc>
        <w:tc>
          <w:tcPr>
            <w:tcW w:w="3261" w:type="dxa"/>
          </w:tcPr>
          <w:p w14:paraId="4A9BFB23"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夜間コンテンツを開催する施設等を適切に活用することが必要</w:t>
            </w:r>
          </w:p>
        </w:tc>
        <w:tc>
          <w:tcPr>
            <w:tcW w:w="4536" w:type="dxa"/>
            <w:vMerge/>
          </w:tcPr>
          <w:p w14:paraId="5CFE41A2" w14:textId="77777777" w:rsidR="008008C2" w:rsidRPr="00595632" w:rsidRDefault="008008C2" w:rsidP="009873F0">
            <w:pPr>
              <w:spacing w:line="280" w:lineRule="exact"/>
              <w:rPr>
                <w:rFonts w:ascii="ＭＳ 明朝" w:hAnsi="ＭＳ 明朝"/>
                <w:sz w:val="18"/>
                <w:szCs w:val="18"/>
              </w:rPr>
            </w:pPr>
          </w:p>
        </w:tc>
      </w:tr>
      <w:tr w:rsidR="008008C2" w14:paraId="342A18E9" w14:textId="77777777" w:rsidTr="004C6516">
        <w:tc>
          <w:tcPr>
            <w:tcW w:w="1696" w:type="dxa"/>
          </w:tcPr>
          <w:p w14:paraId="3585E401"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３．交通アクセス</w:t>
            </w:r>
          </w:p>
        </w:tc>
        <w:tc>
          <w:tcPr>
            <w:tcW w:w="3261" w:type="dxa"/>
          </w:tcPr>
          <w:p w14:paraId="6C88D15A"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訪日外国人が快適に夜間の観光を楽しめる交通インフラの整備は必要</w:t>
            </w:r>
          </w:p>
        </w:tc>
        <w:tc>
          <w:tcPr>
            <w:tcW w:w="4536" w:type="dxa"/>
          </w:tcPr>
          <w:p w14:paraId="57D4657A"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・地下鉄、バスの深夜運行</w:t>
            </w:r>
          </w:p>
          <w:p w14:paraId="0A45D5DC"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・シャトルバスの活用</w:t>
            </w:r>
          </w:p>
        </w:tc>
      </w:tr>
      <w:tr w:rsidR="008008C2" w14:paraId="176DFCD0" w14:textId="77777777" w:rsidTr="004C6516">
        <w:tc>
          <w:tcPr>
            <w:tcW w:w="1696" w:type="dxa"/>
          </w:tcPr>
          <w:p w14:paraId="4E0A8121"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４．安心安全の確保</w:t>
            </w:r>
          </w:p>
        </w:tc>
        <w:tc>
          <w:tcPr>
            <w:tcW w:w="3261" w:type="dxa"/>
          </w:tcPr>
          <w:p w14:paraId="0408AAB4"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生活者、訪日外国人等全てのステークホルダーが夜間を安心安全に楽しめる環境の整備が必要</w:t>
            </w:r>
          </w:p>
        </w:tc>
        <w:tc>
          <w:tcPr>
            <w:tcW w:w="4536" w:type="dxa"/>
          </w:tcPr>
          <w:p w14:paraId="5B897B74" w14:textId="77777777" w:rsidR="008008C2" w:rsidRPr="00595632" w:rsidRDefault="008008C2" w:rsidP="009873F0">
            <w:pPr>
              <w:spacing w:line="280" w:lineRule="exact"/>
              <w:ind w:left="180" w:hangingChars="100" w:hanging="180"/>
              <w:rPr>
                <w:rFonts w:ascii="ＭＳ 明朝" w:hAnsi="ＭＳ 明朝"/>
                <w:sz w:val="18"/>
                <w:szCs w:val="18"/>
              </w:rPr>
            </w:pPr>
            <w:r w:rsidRPr="00595632">
              <w:rPr>
                <w:rFonts w:ascii="ＭＳ 明朝" w:hAnsi="ＭＳ 明朝" w:hint="eastAsia"/>
                <w:sz w:val="18"/>
                <w:szCs w:val="18"/>
              </w:rPr>
              <w:t>・客引き防止条例の周知・啓発、条例違反者への指導（六本木）</w:t>
            </w:r>
          </w:p>
          <w:p w14:paraId="4451F698" w14:textId="77777777" w:rsidR="008008C2" w:rsidRPr="00595632" w:rsidRDefault="008008C2" w:rsidP="009873F0">
            <w:pPr>
              <w:spacing w:line="280" w:lineRule="exact"/>
              <w:ind w:left="180" w:hangingChars="100" w:hanging="180"/>
              <w:rPr>
                <w:rFonts w:ascii="ＭＳ 明朝" w:hAnsi="ＭＳ 明朝"/>
                <w:sz w:val="18"/>
                <w:szCs w:val="18"/>
              </w:rPr>
            </w:pPr>
            <w:r w:rsidRPr="00595632">
              <w:rPr>
                <w:rFonts w:ascii="ＭＳ 明朝" w:hAnsi="ＭＳ 明朝" w:hint="eastAsia"/>
                <w:sz w:val="18"/>
                <w:szCs w:val="18"/>
              </w:rPr>
              <w:t>・ガイド兼セキュリティ強化のための巡回スタッフの設置（大塚）</w:t>
            </w:r>
          </w:p>
        </w:tc>
      </w:tr>
      <w:tr w:rsidR="008008C2" w14:paraId="72FCAC96" w14:textId="77777777" w:rsidTr="004C6516">
        <w:tc>
          <w:tcPr>
            <w:tcW w:w="1696" w:type="dxa"/>
          </w:tcPr>
          <w:p w14:paraId="71887800"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５．プロモーション</w:t>
            </w:r>
          </w:p>
        </w:tc>
        <w:tc>
          <w:tcPr>
            <w:tcW w:w="3261" w:type="dxa"/>
          </w:tcPr>
          <w:p w14:paraId="1B7079EF"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訪日外国人向けのプロモーション（チケッティングの仕組みの構築）が必要</w:t>
            </w:r>
          </w:p>
        </w:tc>
        <w:tc>
          <w:tcPr>
            <w:tcW w:w="4536" w:type="dxa"/>
          </w:tcPr>
          <w:p w14:paraId="450288E3"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・海外OTAへのコンテンツ掲載、販売</w:t>
            </w:r>
          </w:p>
          <w:p w14:paraId="0D4A35C0"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・Viator（訪日外国人がよく利用する既存のアクティビティ予約サイト）を活用したチケット販売</w:t>
            </w:r>
          </w:p>
        </w:tc>
      </w:tr>
      <w:tr w:rsidR="008008C2" w14:paraId="4D7C90E4" w14:textId="77777777" w:rsidTr="004C6516">
        <w:tc>
          <w:tcPr>
            <w:tcW w:w="1696" w:type="dxa"/>
          </w:tcPr>
          <w:p w14:paraId="6275EC47"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６．推進体制</w:t>
            </w:r>
          </w:p>
        </w:tc>
        <w:tc>
          <w:tcPr>
            <w:tcW w:w="3261" w:type="dxa"/>
          </w:tcPr>
          <w:p w14:paraId="60F64E4F"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複数のステークホルダーが関係するため、効果的なナイトタイムエコノミー推進体制の整備が必要</w:t>
            </w:r>
          </w:p>
        </w:tc>
        <w:tc>
          <w:tcPr>
            <w:tcW w:w="4536" w:type="dxa"/>
          </w:tcPr>
          <w:p w14:paraId="642729D4" w14:textId="77777777" w:rsidR="008008C2" w:rsidRPr="00595632" w:rsidRDefault="008008C2" w:rsidP="009873F0">
            <w:pPr>
              <w:spacing w:line="280" w:lineRule="exact"/>
              <w:rPr>
                <w:rFonts w:ascii="ＭＳ 明朝" w:hAnsi="ＭＳ 明朝"/>
                <w:sz w:val="18"/>
                <w:szCs w:val="18"/>
              </w:rPr>
            </w:pPr>
          </w:p>
        </w:tc>
      </w:tr>
      <w:tr w:rsidR="008008C2" w14:paraId="6E3B73B2" w14:textId="77777777" w:rsidTr="004C6516">
        <w:tc>
          <w:tcPr>
            <w:tcW w:w="1696" w:type="dxa"/>
          </w:tcPr>
          <w:p w14:paraId="3ECF63BA"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７．労働</w:t>
            </w:r>
          </w:p>
        </w:tc>
        <w:tc>
          <w:tcPr>
            <w:tcW w:w="3261" w:type="dxa"/>
          </w:tcPr>
          <w:p w14:paraId="3531BBCD"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ナイトタイムエコノミーを推進するための労働力の確保・維持、適切な処遇が必要</w:t>
            </w:r>
          </w:p>
        </w:tc>
        <w:tc>
          <w:tcPr>
            <w:tcW w:w="4536" w:type="dxa"/>
          </w:tcPr>
          <w:p w14:paraId="4FFE6A28" w14:textId="77777777" w:rsidR="008008C2" w:rsidRPr="00595632" w:rsidRDefault="008008C2" w:rsidP="009873F0">
            <w:pPr>
              <w:spacing w:line="280" w:lineRule="exact"/>
              <w:rPr>
                <w:rFonts w:ascii="ＭＳ 明朝" w:hAnsi="ＭＳ 明朝"/>
                <w:sz w:val="18"/>
                <w:szCs w:val="18"/>
              </w:rPr>
            </w:pPr>
          </w:p>
        </w:tc>
      </w:tr>
      <w:tr w:rsidR="008008C2" w14:paraId="23E489DA" w14:textId="77777777" w:rsidTr="004C6516">
        <w:tc>
          <w:tcPr>
            <w:tcW w:w="1696" w:type="dxa"/>
          </w:tcPr>
          <w:p w14:paraId="79D25478" w14:textId="77777777" w:rsidR="008008C2" w:rsidRPr="009873F0" w:rsidRDefault="008008C2" w:rsidP="008008C2">
            <w:pPr>
              <w:pStyle w:val="ae"/>
              <w:widowControl w:val="0"/>
              <w:numPr>
                <w:ilvl w:val="0"/>
                <w:numId w:val="12"/>
              </w:numPr>
              <w:ind w:leftChars="0"/>
              <w:jc w:val="both"/>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夜間統計の整備</w:t>
            </w:r>
          </w:p>
        </w:tc>
        <w:tc>
          <w:tcPr>
            <w:tcW w:w="3261" w:type="dxa"/>
          </w:tcPr>
          <w:p w14:paraId="14FF7383" w14:textId="77777777" w:rsidR="008008C2" w:rsidRPr="00595632" w:rsidRDefault="008008C2" w:rsidP="004E3DF2">
            <w:pPr>
              <w:spacing w:line="260" w:lineRule="exact"/>
              <w:rPr>
                <w:rFonts w:ascii="ＭＳ 明朝" w:hAnsi="ＭＳ 明朝"/>
                <w:sz w:val="18"/>
                <w:szCs w:val="18"/>
              </w:rPr>
            </w:pPr>
            <w:r w:rsidRPr="00595632">
              <w:rPr>
                <w:rFonts w:ascii="ＭＳ 明朝" w:hAnsi="ＭＳ 明朝" w:hint="eastAsia"/>
                <w:sz w:val="18"/>
                <w:szCs w:val="18"/>
              </w:rPr>
              <w:t>ナイトタイムエコノミーを推進するにあたり期待できる経済効果の推計が必要</w:t>
            </w:r>
          </w:p>
        </w:tc>
        <w:tc>
          <w:tcPr>
            <w:tcW w:w="4536" w:type="dxa"/>
          </w:tcPr>
          <w:p w14:paraId="26FF1C11" w14:textId="77777777" w:rsidR="008008C2" w:rsidRPr="00595632" w:rsidRDefault="008008C2" w:rsidP="004E3DF2">
            <w:pPr>
              <w:spacing w:line="260" w:lineRule="exact"/>
              <w:rPr>
                <w:rFonts w:ascii="ＭＳ 明朝" w:hAnsi="ＭＳ 明朝"/>
                <w:sz w:val="18"/>
                <w:szCs w:val="18"/>
              </w:rPr>
            </w:pPr>
          </w:p>
        </w:tc>
      </w:tr>
    </w:tbl>
    <w:p w14:paraId="1189233A" w14:textId="56490F1C" w:rsidR="008008C2" w:rsidRPr="00595632" w:rsidRDefault="00595632" w:rsidP="008008C2">
      <w:pPr>
        <w:ind w:right="-1"/>
        <w:rPr>
          <w:rFonts w:ascii="ＭＳ 明朝" w:hAnsi="ＭＳ 明朝"/>
          <w:sz w:val="16"/>
          <w:szCs w:val="16"/>
        </w:rPr>
      </w:pPr>
      <w:r>
        <w:rPr>
          <w:rFonts w:ascii="ＭＳ 明朝" w:hAnsi="ＭＳ 明朝" w:hint="eastAsia"/>
          <w:sz w:val="16"/>
          <w:szCs w:val="16"/>
        </w:rPr>
        <w:t>資料</w:t>
      </w:r>
      <w:r w:rsidR="008008C2" w:rsidRPr="00595632">
        <w:rPr>
          <w:rFonts w:ascii="ＭＳ 明朝" w:hAnsi="ＭＳ 明朝" w:hint="eastAsia"/>
          <w:sz w:val="16"/>
          <w:szCs w:val="16"/>
        </w:rPr>
        <w:t>：「ナイトタイムエコノミー推進に向けたナレッジ集」観光庁観光資源課（2019）より</w:t>
      </w:r>
      <w:r w:rsidR="004224E0">
        <w:rPr>
          <w:rFonts w:ascii="ＭＳ 明朝" w:hAnsi="ＭＳ 明朝" w:hint="eastAsia"/>
          <w:sz w:val="16"/>
          <w:szCs w:val="16"/>
        </w:rPr>
        <w:t>作成</w:t>
      </w:r>
    </w:p>
    <w:p w14:paraId="5BC37257" w14:textId="25EF9089" w:rsidR="000E00B8" w:rsidRDefault="000E00B8" w:rsidP="00595632">
      <w:pPr>
        <w:widowControl/>
        <w:ind w:left="210" w:hangingChars="100" w:hanging="210"/>
        <w:jc w:val="left"/>
        <w:rPr>
          <w:rFonts w:ascii="ＭＳ 明朝" w:hAnsi="ＭＳ 明朝"/>
          <w:szCs w:val="21"/>
        </w:rPr>
      </w:pPr>
    </w:p>
    <w:p w14:paraId="66E79307" w14:textId="1CA6F243" w:rsidR="004224E0" w:rsidRDefault="00395BC0" w:rsidP="004224E0">
      <w:pPr>
        <w:widowControl/>
        <w:ind w:left="210" w:hangingChars="100" w:hanging="210"/>
        <w:jc w:val="left"/>
        <w:rPr>
          <w:rFonts w:ascii="ＭＳ 明朝" w:hAnsi="ＭＳ 明朝"/>
          <w:szCs w:val="21"/>
        </w:rPr>
      </w:pPr>
      <w:r>
        <w:rPr>
          <w:rFonts w:ascii="ＭＳ 明朝" w:hAnsi="ＭＳ 明朝" w:hint="eastAsia"/>
          <w:szCs w:val="21"/>
        </w:rPr>
        <w:t>・上記の</w:t>
      </w:r>
      <w:r w:rsidR="00AA27B1">
        <w:rPr>
          <w:rFonts w:ascii="ＭＳ 明朝" w:hAnsi="ＭＳ 明朝" w:hint="eastAsia"/>
          <w:szCs w:val="21"/>
        </w:rPr>
        <w:t>課題の</w:t>
      </w:r>
      <w:r>
        <w:rPr>
          <w:rFonts w:ascii="ＭＳ 明朝" w:hAnsi="ＭＳ 明朝" w:hint="eastAsia"/>
          <w:szCs w:val="21"/>
        </w:rPr>
        <w:t>うち</w:t>
      </w:r>
      <w:r w:rsidR="004224E0">
        <w:rPr>
          <w:rFonts w:ascii="ＭＳ 明朝" w:hAnsi="ＭＳ 明朝" w:hint="eastAsia"/>
          <w:szCs w:val="21"/>
        </w:rPr>
        <w:t>、</w:t>
      </w:r>
      <w:r w:rsidRPr="00595632">
        <w:rPr>
          <w:rFonts w:ascii="ＭＳ 明朝" w:hAnsi="ＭＳ 明朝" w:hint="eastAsia"/>
          <w:szCs w:val="21"/>
        </w:rPr>
        <w:t>課題1</w:t>
      </w:r>
      <w:r>
        <w:rPr>
          <w:rFonts w:ascii="ＭＳ 明朝" w:hAnsi="ＭＳ 明朝" w:hint="eastAsia"/>
          <w:szCs w:val="21"/>
        </w:rPr>
        <w:t>「コンテンツの拡充」</w:t>
      </w:r>
      <w:r w:rsidRPr="00595632">
        <w:rPr>
          <w:rFonts w:ascii="ＭＳ 明朝" w:hAnsi="ＭＳ 明朝" w:hint="eastAsia"/>
          <w:szCs w:val="21"/>
        </w:rPr>
        <w:t>と課題2</w:t>
      </w:r>
      <w:r>
        <w:rPr>
          <w:rFonts w:ascii="ＭＳ 明朝" w:hAnsi="ＭＳ 明朝" w:hint="eastAsia"/>
          <w:szCs w:val="21"/>
        </w:rPr>
        <w:t>「場の整備」について、</w:t>
      </w:r>
      <w:r w:rsidR="00595632">
        <w:rPr>
          <w:rFonts w:ascii="ＭＳ 明朝" w:hAnsi="ＭＳ 明朝" w:hint="eastAsia"/>
          <w:szCs w:val="21"/>
        </w:rPr>
        <w:t>事例</w:t>
      </w:r>
      <w:r w:rsidR="004224E0">
        <w:rPr>
          <w:rFonts w:ascii="ＭＳ 明朝" w:hAnsi="ＭＳ 明朝" w:hint="eastAsia"/>
          <w:szCs w:val="21"/>
        </w:rPr>
        <w:t>で</w:t>
      </w:r>
      <w:r w:rsidR="00595632">
        <w:rPr>
          <w:rFonts w:ascii="ＭＳ 明朝" w:hAnsi="ＭＳ 明朝" w:hint="eastAsia"/>
          <w:szCs w:val="21"/>
        </w:rPr>
        <w:t>取り上げられているような</w:t>
      </w:r>
      <w:r w:rsidR="00AA27B1">
        <w:rPr>
          <w:rFonts w:ascii="ＭＳ 明朝" w:hAnsi="ＭＳ 明朝" w:hint="eastAsia"/>
          <w:szCs w:val="21"/>
        </w:rPr>
        <w:t>「</w:t>
      </w:r>
      <w:r w:rsidR="00595632">
        <w:rPr>
          <w:rFonts w:ascii="ＭＳ 明朝" w:hAnsi="ＭＳ 明朝" w:hint="eastAsia"/>
          <w:szCs w:val="21"/>
        </w:rPr>
        <w:t>都市型エンターテインメント</w:t>
      </w:r>
      <w:r w:rsidR="00AA27B1">
        <w:rPr>
          <w:rFonts w:ascii="ＭＳ 明朝" w:hAnsi="ＭＳ 明朝" w:hint="eastAsia"/>
          <w:szCs w:val="21"/>
        </w:rPr>
        <w:t>」</w:t>
      </w:r>
      <w:r w:rsidR="00595632">
        <w:rPr>
          <w:rFonts w:ascii="ＭＳ 明朝" w:hAnsi="ＭＳ 明朝" w:hint="eastAsia"/>
          <w:szCs w:val="21"/>
        </w:rPr>
        <w:t>は</w:t>
      </w:r>
      <w:r w:rsidR="00AA27B1">
        <w:rPr>
          <w:rFonts w:ascii="ＭＳ 明朝" w:hAnsi="ＭＳ 明朝" w:hint="eastAsia"/>
          <w:szCs w:val="21"/>
        </w:rPr>
        <w:t>、今回の調査結果などからも、</w:t>
      </w:r>
      <w:r w:rsidR="00595632">
        <w:rPr>
          <w:rFonts w:ascii="ＭＳ 明朝" w:hAnsi="ＭＳ 明朝" w:hint="eastAsia"/>
          <w:szCs w:val="21"/>
        </w:rPr>
        <w:t>大阪市内で</w:t>
      </w:r>
      <w:r w:rsidR="00AA27B1">
        <w:rPr>
          <w:rFonts w:ascii="ＭＳ 明朝" w:hAnsi="ＭＳ 明朝" w:hint="eastAsia"/>
          <w:szCs w:val="21"/>
        </w:rPr>
        <w:t>一定のコンテンツが充実して</w:t>
      </w:r>
      <w:r w:rsidR="00595632">
        <w:rPr>
          <w:rFonts w:ascii="ＭＳ 明朝" w:hAnsi="ＭＳ 明朝" w:hint="eastAsia"/>
          <w:szCs w:val="21"/>
        </w:rPr>
        <w:t>いる一方、府内周遊との関連で考えると、</w:t>
      </w:r>
      <w:r w:rsidR="00AA27B1">
        <w:rPr>
          <w:rFonts w:ascii="ＭＳ 明朝" w:hAnsi="ＭＳ 明朝" w:hint="eastAsia"/>
          <w:szCs w:val="21"/>
        </w:rPr>
        <w:t>大阪府</w:t>
      </w:r>
      <w:r w:rsidR="00595632">
        <w:rPr>
          <w:rFonts w:ascii="ＭＳ 明朝" w:hAnsi="ＭＳ 明朝" w:hint="eastAsia"/>
          <w:szCs w:val="21"/>
        </w:rPr>
        <w:t>郊外での</w:t>
      </w:r>
      <w:r w:rsidR="00AA27B1">
        <w:rPr>
          <w:rFonts w:ascii="ＭＳ 明朝" w:hAnsi="ＭＳ 明朝" w:hint="eastAsia"/>
          <w:szCs w:val="21"/>
        </w:rPr>
        <w:t>ツアーなどを</w:t>
      </w:r>
      <w:r w:rsidR="00312A32">
        <w:rPr>
          <w:rFonts w:ascii="ＭＳ 明朝" w:hAnsi="ＭＳ 明朝" w:hint="eastAsia"/>
          <w:szCs w:val="21"/>
        </w:rPr>
        <w:t>整備</w:t>
      </w:r>
      <w:r w:rsidR="004224E0">
        <w:rPr>
          <w:rFonts w:ascii="ＭＳ 明朝" w:hAnsi="ＭＳ 明朝" w:hint="eastAsia"/>
          <w:szCs w:val="21"/>
        </w:rPr>
        <w:t>する</w:t>
      </w:r>
      <w:r w:rsidR="00AA27B1">
        <w:rPr>
          <w:rFonts w:ascii="ＭＳ 明朝" w:hAnsi="ＭＳ 明朝" w:hint="eastAsia"/>
          <w:szCs w:val="21"/>
        </w:rPr>
        <w:t>必要がある</w:t>
      </w:r>
      <w:r w:rsidR="004224E0">
        <w:rPr>
          <w:rFonts w:ascii="ＭＳ 明朝" w:hAnsi="ＭＳ 明朝" w:hint="eastAsia"/>
          <w:szCs w:val="21"/>
        </w:rPr>
        <w:t>。</w:t>
      </w:r>
    </w:p>
    <w:p w14:paraId="5EE85E83" w14:textId="0E40A305" w:rsidR="00AA27B1" w:rsidRPr="00595632" w:rsidRDefault="00AA27B1" w:rsidP="004224E0">
      <w:pPr>
        <w:widowControl/>
        <w:ind w:left="210" w:hangingChars="100" w:hanging="210"/>
        <w:jc w:val="left"/>
        <w:rPr>
          <w:rFonts w:ascii="ＭＳ 明朝" w:hAnsi="ＭＳ 明朝"/>
          <w:szCs w:val="21"/>
        </w:rPr>
      </w:pPr>
      <w:r>
        <w:rPr>
          <w:rFonts w:ascii="ＭＳ 明朝" w:hAnsi="ＭＳ 明朝" w:hint="eastAsia"/>
          <w:szCs w:val="21"/>
        </w:rPr>
        <w:t>・大阪市以外では、宿泊施設の数も限られているため、現実的には大阪市内のホテルや主要駅等を発着するイブニングツアーやナイトツアーの造成が</w:t>
      </w:r>
      <w:r w:rsidR="0015620C">
        <w:rPr>
          <w:rFonts w:ascii="ＭＳ 明朝" w:hAnsi="ＭＳ 明朝" w:hint="eastAsia"/>
          <w:szCs w:val="21"/>
        </w:rPr>
        <w:t>必要であろう</w:t>
      </w:r>
      <w:r>
        <w:rPr>
          <w:rFonts w:ascii="ＭＳ 明朝" w:hAnsi="ＭＳ 明朝" w:hint="eastAsia"/>
          <w:szCs w:val="21"/>
        </w:rPr>
        <w:t>。とりわけ、大阪湾沿いの市町村では海に沈む夕日を眺めることができ、内陸部の市町村では山間部での星空や温泉などのコンテンツがある。これら自然資源を生かして、夕食とのセットによる</w:t>
      </w:r>
      <w:r w:rsidR="00312A32">
        <w:rPr>
          <w:rFonts w:ascii="ＭＳ 明朝" w:hAnsi="ＭＳ 明朝" w:hint="eastAsia"/>
          <w:szCs w:val="21"/>
        </w:rPr>
        <w:t>消費</w:t>
      </w:r>
      <w:r>
        <w:rPr>
          <w:rFonts w:ascii="ＭＳ 明朝" w:hAnsi="ＭＳ 明朝" w:hint="eastAsia"/>
          <w:szCs w:val="21"/>
        </w:rPr>
        <w:t>と組み合わせたプログラムは、外国人観光客にも人気のコンテンツになると考えらえる。</w:t>
      </w:r>
    </w:p>
    <w:p w14:paraId="6FDC4B26" w14:textId="5E43D4AC" w:rsidR="004224E0" w:rsidRPr="00532450" w:rsidRDefault="00532450" w:rsidP="004F6CF6">
      <w:pPr>
        <w:widowControl/>
        <w:ind w:left="210" w:hangingChars="100" w:hanging="210"/>
        <w:jc w:val="left"/>
        <w:rPr>
          <w:rFonts w:ascii="ＭＳ 明朝" w:hAnsi="ＭＳ 明朝"/>
          <w:szCs w:val="21"/>
        </w:rPr>
      </w:pPr>
      <w:r w:rsidRPr="00532450">
        <w:rPr>
          <w:rFonts w:ascii="ＭＳ 明朝" w:hAnsi="ＭＳ 明朝" w:hint="eastAsia"/>
          <w:szCs w:val="21"/>
        </w:rPr>
        <w:lastRenderedPageBreak/>
        <w:t>（参考）トリップアドバイザーにおける「大阪のナイトツアー」の紹介</w:t>
      </w:r>
      <w:r>
        <w:rPr>
          <w:rFonts w:ascii="ＭＳ 明朝" w:hAnsi="ＭＳ 明朝" w:hint="eastAsia"/>
          <w:szCs w:val="21"/>
        </w:rPr>
        <w:t>事例</w:t>
      </w:r>
    </w:p>
    <w:p w14:paraId="7C6984D0" w14:textId="36FF58A6" w:rsidR="00532450" w:rsidRDefault="00532450" w:rsidP="00532450">
      <w:pPr>
        <w:widowControl/>
        <w:ind w:left="210" w:hangingChars="100" w:hanging="210"/>
        <w:jc w:val="left"/>
        <w:rPr>
          <w:rFonts w:ascii="ＭＳ 明朝" w:hAnsi="ＭＳ 明朝"/>
          <w:szCs w:val="21"/>
        </w:rPr>
      </w:pPr>
      <w:r>
        <w:rPr>
          <w:rFonts w:ascii="ＭＳ 明朝" w:hAnsi="ＭＳ 明朝" w:hint="eastAsia"/>
          <w:szCs w:val="21"/>
        </w:rPr>
        <w:t>・以下のように、</w:t>
      </w:r>
      <w:r w:rsidR="000224F9">
        <w:rPr>
          <w:rFonts w:ascii="ＭＳ 明朝" w:hAnsi="ＭＳ 明朝" w:hint="eastAsia"/>
          <w:szCs w:val="21"/>
        </w:rPr>
        <w:t>トリップアドバイザーで検索すると、</w:t>
      </w:r>
      <w:r>
        <w:rPr>
          <w:rFonts w:ascii="ＭＳ 明朝" w:hAnsi="ＭＳ 明朝" w:hint="eastAsia"/>
          <w:szCs w:val="21"/>
        </w:rPr>
        <w:t>都市部のナイトツアーが</w:t>
      </w:r>
      <w:r w:rsidR="000224F9">
        <w:rPr>
          <w:rFonts w:ascii="ＭＳ 明朝" w:hAnsi="ＭＳ 明朝" w:hint="eastAsia"/>
          <w:szCs w:val="21"/>
        </w:rPr>
        <w:t>紹介されている（</w:t>
      </w:r>
      <w:r>
        <w:rPr>
          <w:rFonts w:ascii="ＭＳ 明朝" w:hAnsi="ＭＳ 明朝" w:hint="eastAsia"/>
          <w:szCs w:val="21"/>
        </w:rPr>
        <w:t>2020年3月16日現在、7件</w:t>
      </w:r>
      <w:r w:rsidR="000224F9">
        <w:rPr>
          <w:rFonts w:ascii="ＭＳ 明朝" w:hAnsi="ＭＳ 明朝" w:hint="eastAsia"/>
          <w:szCs w:val="21"/>
        </w:rPr>
        <w:t>）</w:t>
      </w:r>
      <w:r>
        <w:rPr>
          <w:rFonts w:ascii="ＭＳ 明朝" w:hAnsi="ＭＳ 明朝" w:hint="eastAsia"/>
          <w:szCs w:val="21"/>
        </w:rPr>
        <w:t>。</w:t>
      </w:r>
    </w:p>
    <w:p w14:paraId="73E2222C" w14:textId="49C017EC" w:rsidR="00532450" w:rsidRDefault="00532450" w:rsidP="004F6CF6">
      <w:pPr>
        <w:widowControl/>
        <w:ind w:left="210" w:hangingChars="100" w:hanging="210"/>
        <w:jc w:val="left"/>
        <w:rPr>
          <w:szCs w:val="21"/>
        </w:rPr>
      </w:pPr>
      <w:r>
        <w:rPr>
          <w:rFonts w:hint="eastAsia"/>
          <w:szCs w:val="21"/>
        </w:rPr>
        <w:t xml:space="preserve">　　・大阪裏通りナイトツアー</w:t>
      </w:r>
    </w:p>
    <w:p w14:paraId="19075976" w14:textId="77777777" w:rsidR="00532450" w:rsidRPr="00532450" w:rsidRDefault="00532450" w:rsidP="00532450">
      <w:pPr>
        <w:widowControl/>
        <w:ind w:left="210" w:hangingChars="100" w:hanging="210"/>
        <w:jc w:val="left"/>
        <w:rPr>
          <w:szCs w:val="21"/>
        </w:rPr>
      </w:pPr>
      <w:r>
        <w:rPr>
          <w:rFonts w:hint="eastAsia"/>
          <w:szCs w:val="21"/>
        </w:rPr>
        <w:t xml:space="preserve">　　・</w:t>
      </w:r>
      <w:r w:rsidRPr="00532450">
        <w:rPr>
          <w:rFonts w:hint="eastAsia"/>
          <w:szCs w:val="21"/>
        </w:rPr>
        <w:t>大阪プライベートナイトツアー：道頓堀と裏難波、地元の人と</w:t>
      </w:r>
      <w:r w:rsidRPr="00532450">
        <w:rPr>
          <w:szCs w:val="21"/>
        </w:rPr>
        <w:t>4</w:t>
      </w:r>
      <w:r w:rsidRPr="00532450">
        <w:rPr>
          <w:szCs w:val="21"/>
        </w:rPr>
        <w:t>時間</w:t>
      </w:r>
    </w:p>
    <w:p w14:paraId="1A01A303" w14:textId="433AA62B" w:rsidR="00532450" w:rsidRDefault="00532450" w:rsidP="004F6CF6">
      <w:pPr>
        <w:widowControl/>
        <w:ind w:left="210" w:hangingChars="100" w:hanging="210"/>
        <w:jc w:val="left"/>
        <w:rPr>
          <w:szCs w:val="21"/>
        </w:rPr>
      </w:pPr>
      <w:r>
        <w:rPr>
          <w:rFonts w:hint="eastAsia"/>
          <w:szCs w:val="21"/>
        </w:rPr>
        <w:t xml:space="preserve">　　・夜の大阪自転車ツアー</w:t>
      </w:r>
    </w:p>
    <w:p w14:paraId="5501B2EA" w14:textId="77777777" w:rsidR="00532450" w:rsidRPr="00532450" w:rsidRDefault="00532450" w:rsidP="00532450">
      <w:pPr>
        <w:widowControl/>
        <w:ind w:left="210" w:hangingChars="100" w:hanging="210"/>
        <w:jc w:val="left"/>
        <w:rPr>
          <w:szCs w:val="21"/>
        </w:rPr>
      </w:pPr>
      <w:r>
        <w:rPr>
          <w:rFonts w:hint="eastAsia"/>
          <w:szCs w:val="21"/>
        </w:rPr>
        <w:t xml:space="preserve">　　・</w:t>
      </w:r>
      <w:r w:rsidRPr="00532450">
        <w:rPr>
          <w:rFonts w:hint="eastAsia"/>
          <w:szCs w:val="21"/>
        </w:rPr>
        <w:t>地元の大阪ナイトフーディーツアー</w:t>
      </w:r>
      <w:r w:rsidRPr="00532450">
        <w:rPr>
          <w:szCs w:val="21"/>
        </w:rPr>
        <w:t>BEST Budget Play</w:t>
      </w:r>
      <w:r w:rsidRPr="00532450">
        <w:rPr>
          <w:szCs w:val="21"/>
        </w:rPr>
        <w:t>！</w:t>
      </w:r>
    </w:p>
    <w:p w14:paraId="74391857" w14:textId="161AF44F" w:rsidR="00532450" w:rsidRDefault="00532450" w:rsidP="00532450">
      <w:pPr>
        <w:widowControl/>
        <w:ind w:left="210" w:hangingChars="100" w:hanging="210"/>
        <w:jc w:val="left"/>
        <w:rPr>
          <w:szCs w:val="21"/>
        </w:rPr>
      </w:pPr>
      <w:r>
        <w:rPr>
          <w:rFonts w:hint="eastAsia"/>
          <w:szCs w:val="21"/>
        </w:rPr>
        <w:t xml:space="preserve">　　・</w:t>
      </w:r>
      <w:r w:rsidRPr="00532450">
        <w:rPr>
          <w:rFonts w:hint="eastAsia"/>
          <w:szCs w:val="21"/>
        </w:rPr>
        <w:t>プライベートツアー</w:t>
      </w:r>
      <w:r w:rsidRPr="00532450">
        <w:rPr>
          <w:szCs w:val="21"/>
        </w:rPr>
        <w:t xml:space="preserve"> - </w:t>
      </w:r>
      <w:r w:rsidRPr="00532450">
        <w:rPr>
          <w:szCs w:val="21"/>
        </w:rPr>
        <w:t>大阪のナイトライフとエンターテイメントを紹介するツアー！</w:t>
      </w:r>
    </w:p>
    <w:p w14:paraId="68C168E2" w14:textId="29C5BA29" w:rsidR="00532450" w:rsidRDefault="00532450" w:rsidP="004F6CF6">
      <w:pPr>
        <w:widowControl/>
        <w:ind w:left="210" w:hangingChars="100" w:hanging="210"/>
        <w:jc w:val="left"/>
        <w:rPr>
          <w:szCs w:val="21"/>
        </w:rPr>
      </w:pPr>
      <w:r>
        <w:rPr>
          <w:rFonts w:hint="eastAsia"/>
          <w:szCs w:val="21"/>
        </w:rPr>
        <w:t xml:space="preserve">　　・</w:t>
      </w:r>
      <w:r w:rsidR="00312A32">
        <w:rPr>
          <w:rFonts w:hint="eastAsia"/>
          <w:szCs w:val="21"/>
        </w:rPr>
        <w:t>大阪でのパーティーナイト</w:t>
      </w:r>
    </w:p>
    <w:p w14:paraId="21838E30" w14:textId="1FE74CC6" w:rsidR="00312A32" w:rsidRPr="00532450" w:rsidRDefault="00312A32" w:rsidP="004F6CF6">
      <w:pPr>
        <w:widowControl/>
        <w:ind w:left="210" w:hangingChars="100" w:hanging="210"/>
        <w:jc w:val="left"/>
        <w:rPr>
          <w:szCs w:val="21"/>
        </w:rPr>
      </w:pPr>
      <w:r>
        <w:rPr>
          <w:rFonts w:hint="eastAsia"/>
          <w:szCs w:val="21"/>
        </w:rPr>
        <w:t xml:space="preserve">　　・大阪ヘリコプターツアー</w:t>
      </w:r>
    </w:p>
    <w:p w14:paraId="3E71AEC9" w14:textId="77777777" w:rsidR="004224E0" w:rsidRDefault="004224E0" w:rsidP="004F6CF6">
      <w:pPr>
        <w:widowControl/>
        <w:ind w:left="210" w:hangingChars="100" w:hanging="210"/>
        <w:jc w:val="left"/>
        <w:rPr>
          <w:szCs w:val="21"/>
        </w:rPr>
      </w:pPr>
    </w:p>
    <w:p w14:paraId="2167212A" w14:textId="03955A52" w:rsidR="004F6CF6" w:rsidRDefault="004F6CF6" w:rsidP="004F6CF6">
      <w:pPr>
        <w:widowControl/>
        <w:ind w:left="210" w:hangingChars="100" w:hanging="210"/>
        <w:jc w:val="left"/>
        <w:rPr>
          <w:szCs w:val="21"/>
        </w:rPr>
      </w:pPr>
      <w:r>
        <w:rPr>
          <w:rFonts w:hint="eastAsia"/>
          <w:szCs w:val="21"/>
        </w:rPr>
        <w:t>・</w:t>
      </w:r>
      <w:r w:rsidRPr="00595632">
        <w:rPr>
          <w:rFonts w:ascii="ＭＳ 明朝" w:hAnsi="ＭＳ 明朝" w:hint="eastAsia"/>
          <w:szCs w:val="21"/>
        </w:rPr>
        <w:t>課題</w:t>
      </w:r>
      <w:r w:rsidR="00595632" w:rsidRPr="00595632">
        <w:rPr>
          <w:rFonts w:ascii="ＭＳ 明朝" w:hAnsi="ＭＳ 明朝" w:hint="eastAsia"/>
          <w:szCs w:val="21"/>
        </w:rPr>
        <w:t>3</w:t>
      </w:r>
      <w:r w:rsidRPr="00595632">
        <w:rPr>
          <w:rFonts w:ascii="ＭＳ 明朝" w:hAnsi="ＭＳ 明朝" w:hint="eastAsia"/>
          <w:szCs w:val="21"/>
        </w:rPr>
        <w:t>の交通アクセスについては、地下鉄、バスの深夜運行が事例として挙げられているが、海外各都市の運行状況については以下の表のとおりとなっており、O</w:t>
      </w:r>
      <w:r w:rsidRPr="00595632">
        <w:rPr>
          <w:rFonts w:ascii="ＭＳ 明朝" w:hAnsi="ＭＳ 明朝"/>
          <w:szCs w:val="21"/>
        </w:rPr>
        <w:t xml:space="preserve">SAKA </w:t>
      </w:r>
      <w:r w:rsidRPr="00595632">
        <w:rPr>
          <w:rFonts w:ascii="ＭＳ 明朝" w:hAnsi="ＭＳ 明朝" w:hint="eastAsia"/>
          <w:szCs w:val="21"/>
        </w:rPr>
        <w:t>METROでも深夜運行時間の延長にかかる実証実験を国土交通省のもと計画</w:t>
      </w:r>
      <w:r w:rsidR="000224F9">
        <w:rPr>
          <w:rFonts w:ascii="ＭＳ 明朝" w:hAnsi="ＭＳ 明朝" w:hint="eastAsia"/>
          <w:szCs w:val="21"/>
        </w:rPr>
        <w:t>した</w:t>
      </w:r>
      <w:r w:rsidRPr="00595632">
        <w:rPr>
          <w:rFonts w:ascii="ＭＳ 明朝" w:hAnsi="ＭＳ 明朝" w:hint="eastAsia"/>
          <w:szCs w:val="21"/>
        </w:rPr>
        <w:t>（</w:t>
      </w:r>
      <w:r w:rsidR="000224F9">
        <w:rPr>
          <w:rFonts w:ascii="ＭＳ 明朝" w:hAnsi="ＭＳ 明朝" w:hint="eastAsia"/>
          <w:szCs w:val="21"/>
        </w:rPr>
        <w:t>2020年</w:t>
      </w:r>
      <w:r w:rsidR="00595632">
        <w:rPr>
          <w:rFonts w:ascii="ＭＳ 明朝" w:hAnsi="ＭＳ 明朝" w:hint="eastAsia"/>
          <w:szCs w:val="21"/>
        </w:rPr>
        <w:t>1</w:t>
      </w:r>
      <w:r w:rsidRPr="00595632">
        <w:rPr>
          <w:rFonts w:ascii="ＭＳ 明朝" w:hAnsi="ＭＳ 明朝" w:hint="eastAsia"/>
          <w:szCs w:val="21"/>
        </w:rPr>
        <w:t>月は実施したが、</w:t>
      </w:r>
      <w:r w:rsidR="00595632">
        <w:rPr>
          <w:rFonts w:ascii="ＭＳ 明朝" w:hAnsi="ＭＳ 明朝" w:hint="eastAsia"/>
          <w:szCs w:val="21"/>
        </w:rPr>
        <w:t>2</w:t>
      </w:r>
      <w:r w:rsidRPr="00595632">
        <w:rPr>
          <w:rFonts w:ascii="ＭＳ 明朝" w:hAnsi="ＭＳ 明朝" w:hint="eastAsia"/>
          <w:szCs w:val="21"/>
        </w:rPr>
        <w:t>月は新型コロナウイルスの影響で中止）。</w:t>
      </w:r>
    </w:p>
    <w:p w14:paraId="34B36CBE" w14:textId="77777777" w:rsidR="008008C2" w:rsidRPr="004F6CF6" w:rsidRDefault="008008C2" w:rsidP="008008C2">
      <w:pPr>
        <w:ind w:right="-1"/>
        <w:rPr>
          <w:szCs w:val="21"/>
        </w:rPr>
      </w:pPr>
    </w:p>
    <w:p w14:paraId="625F95E7" w14:textId="13B6AF45" w:rsidR="008008C2" w:rsidRDefault="008008C2" w:rsidP="008008C2">
      <w:pPr>
        <w:ind w:right="-1"/>
        <w:jc w:val="center"/>
        <w:rPr>
          <w:szCs w:val="21"/>
        </w:rPr>
      </w:pPr>
      <w:r>
        <w:rPr>
          <w:rFonts w:hint="eastAsia"/>
          <w:szCs w:val="21"/>
        </w:rPr>
        <w:t>世界の都市における鉄道・地下鉄・バスの運行状況</w:t>
      </w:r>
    </w:p>
    <w:p w14:paraId="0806B9CE" w14:textId="77777777" w:rsidR="008008C2" w:rsidRDefault="008008C2" w:rsidP="008008C2">
      <w:pPr>
        <w:ind w:right="-1"/>
        <w:rPr>
          <w:szCs w:val="21"/>
        </w:rPr>
      </w:pPr>
      <w:r>
        <w:rPr>
          <w:noProof/>
          <w:szCs w:val="21"/>
        </w:rPr>
        <w:drawing>
          <wp:anchor distT="0" distB="0" distL="114300" distR="114300" simplePos="0" relativeHeight="251659264" behindDoc="0" locked="0" layoutInCell="1" allowOverlap="1" wp14:anchorId="50A6DF06" wp14:editId="30200190">
            <wp:simplePos x="0" y="0"/>
            <wp:positionH relativeFrom="margin">
              <wp:posOffset>186690</wp:posOffset>
            </wp:positionH>
            <wp:positionV relativeFrom="paragraph">
              <wp:posOffset>58419</wp:posOffset>
            </wp:positionV>
            <wp:extent cx="5372100" cy="2187305"/>
            <wp:effectExtent l="0" t="0" r="0" b="3810"/>
            <wp:wrapNone/>
            <wp:docPr id="2" name="図 2"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_67_池田論文.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8880" cy="2198209"/>
                    </a:xfrm>
                    <a:prstGeom prst="rect">
                      <a:avLst/>
                    </a:prstGeom>
                  </pic:spPr>
                </pic:pic>
              </a:graphicData>
            </a:graphic>
            <wp14:sizeRelH relativeFrom="page">
              <wp14:pctWidth>0</wp14:pctWidth>
            </wp14:sizeRelH>
            <wp14:sizeRelV relativeFrom="page">
              <wp14:pctHeight>0</wp14:pctHeight>
            </wp14:sizeRelV>
          </wp:anchor>
        </w:drawing>
      </w:r>
    </w:p>
    <w:p w14:paraId="0512C31F" w14:textId="77777777" w:rsidR="008008C2" w:rsidRDefault="008008C2" w:rsidP="008008C2">
      <w:pPr>
        <w:ind w:right="-1"/>
        <w:rPr>
          <w:szCs w:val="21"/>
        </w:rPr>
      </w:pPr>
    </w:p>
    <w:p w14:paraId="3BD420FA" w14:textId="77777777" w:rsidR="008008C2" w:rsidRDefault="008008C2" w:rsidP="008008C2">
      <w:pPr>
        <w:ind w:right="-1"/>
        <w:rPr>
          <w:szCs w:val="21"/>
        </w:rPr>
      </w:pPr>
    </w:p>
    <w:p w14:paraId="5401F0CF" w14:textId="77777777" w:rsidR="008008C2" w:rsidRDefault="008008C2" w:rsidP="008008C2">
      <w:pPr>
        <w:ind w:right="-1"/>
        <w:rPr>
          <w:szCs w:val="21"/>
        </w:rPr>
      </w:pPr>
    </w:p>
    <w:p w14:paraId="698014CE" w14:textId="77777777" w:rsidR="008008C2" w:rsidRDefault="008008C2" w:rsidP="008008C2">
      <w:pPr>
        <w:ind w:right="-1"/>
        <w:rPr>
          <w:szCs w:val="21"/>
        </w:rPr>
      </w:pPr>
    </w:p>
    <w:p w14:paraId="71AB1A58" w14:textId="77777777" w:rsidR="008008C2" w:rsidRDefault="008008C2" w:rsidP="008008C2">
      <w:pPr>
        <w:ind w:right="-1"/>
        <w:rPr>
          <w:szCs w:val="21"/>
        </w:rPr>
      </w:pPr>
    </w:p>
    <w:p w14:paraId="4C1E974E" w14:textId="77777777" w:rsidR="008008C2" w:rsidRDefault="008008C2" w:rsidP="008008C2">
      <w:pPr>
        <w:ind w:right="-1"/>
        <w:rPr>
          <w:szCs w:val="21"/>
        </w:rPr>
      </w:pPr>
    </w:p>
    <w:p w14:paraId="4C9F768F" w14:textId="77777777" w:rsidR="008008C2" w:rsidRDefault="008008C2" w:rsidP="008008C2">
      <w:pPr>
        <w:ind w:right="-1"/>
        <w:rPr>
          <w:szCs w:val="21"/>
        </w:rPr>
      </w:pPr>
    </w:p>
    <w:p w14:paraId="1C942305" w14:textId="77777777" w:rsidR="008008C2" w:rsidRDefault="008008C2" w:rsidP="008008C2">
      <w:pPr>
        <w:ind w:right="-1"/>
        <w:rPr>
          <w:szCs w:val="21"/>
        </w:rPr>
      </w:pPr>
    </w:p>
    <w:p w14:paraId="7A102CD6" w14:textId="77777777" w:rsidR="008008C2" w:rsidRDefault="008008C2" w:rsidP="008008C2">
      <w:pPr>
        <w:ind w:right="-1"/>
        <w:rPr>
          <w:szCs w:val="21"/>
        </w:rPr>
      </w:pPr>
    </w:p>
    <w:p w14:paraId="59950C85" w14:textId="77777777" w:rsidR="008008C2" w:rsidRPr="00595632" w:rsidRDefault="008008C2" w:rsidP="008008C2">
      <w:pPr>
        <w:ind w:right="-1" w:firstLineChars="200" w:firstLine="360"/>
        <w:rPr>
          <w:rFonts w:ascii="ＭＳ 明朝" w:hAnsi="ＭＳ 明朝"/>
          <w:sz w:val="18"/>
          <w:szCs w:val="18"/>
        </w:rPr>
      </w:pPr>
      <w:r w:rsidRPr="00595632">
        <w:rPr>
          <w:rFonts w:ascii="ＭＳ 明朝" w:hAnsi="ＭＳ 明朝" w:hint="eastAsia"/>
          <w:sz w:val="18"/>
          <w:szCs w:val="18"/>
        </w:rPr>
        <w:t>出所：池田真利子（2017）</w:t>
      </w:r>
    </w:p>
    <w:p w14:paraId="460E310B" w14:textId="77777777" w:rsidR="008008C2" w:rsidRDefault="008008C2" w:rsidP="008008C2">
      <w:pPr>
        <w:ind w:right="-1"/>
        <w:rPr>
          <w:szCs w:val="21"/>
        </w:rPr>
      </w:pPr>
    </w:p>
    <w:p w14:paraId="297C4DF6" w14:textId="77777777" w:rsidR="008008C2" w:rsidRPr="004224E0" w:rsidRDefault="008008C2" w:rsidP="008008C2">
      <w:pPr>
        <w:rPr>
          <w:rFonts w:ascii="ＭＳ 明朝" w:hAnsi="ＭＳ 明朝"/>
          <w:sz w:val="18"/>
          <w:szCs w:val="18"/>
        </w:rPr>
      </w:pPr>
      <w:r w:rsidRPr="004224E0">
        <w:rPr>
          <w:rFonts w:ascii="ＭＳ 明朝" w:hAnsi="ＭＳ 明朝" w:hint="eastAsia"/>
          <w:sz w:val="18"/>
          <w:szCs w:val="18"/>
        </w:rPr>
        <w:t>［参考資料］</w:t>
      </w:r>
    </w:p>
    <w:p w14:paraId="20C79D7A" w14:textId="77777777" w:rsidR="008008C2" w:rsidRPr="00595632" w:rsidRDefault="008008C2" w:rsidP="008008C2">
      <w:pPr>
        <w:rPr>
          <w:rFonts w:ascii="ＭＳ 明朝" w:hAnsi="ＭＳ 明朝"/>
          <w:sz w:val="18"/>
          <w:szCs w:val="18"/>
        </w:rPr>
      </w:pPr>
      <w:r w:rsidRPr="00595632">
        <w:rPr>
          <w:rFonts w:ascii="ＭＳ 明朝" w:hAnsi="ＭＳ 明朝" w:hint="eastAsia"/>
          <w:sz w:val="18"/>
          <w:szCs w:val="18"/>
        </w:rPr>
        <w:t>・観光庁観光資源課（2019）「ナイトタイムエコノミー推進に向けたナレッジ集」</w:t>
      </w:r>
    </w:p>
    <w:p w14:paraId="24F11342" w14:textId="77777777" w:rsidR="008008C2" w:rsidRPr="00595632" w:rsidRDefault="008008C2" w:rsidP="008008C2">
      <w:pPr>
        <w:ind w:right="-1"/>
        <w:rPr>
          <w:rFonts w:ascii="ＭＳ 明朝" w:hAnsi="ＭＳ 明朝"/>
          <w:sz w:val="18"/>
          <w:szCs w:val="18"/>
        </w:rPr>
      </w:pPr>
      <w:r w:rsidRPr="00595632">
        <w:rPr>
          <w:rFonts w:ascii="ＭＳ 明朝" w:hAnsi="ＭＳ 明朝" w:hint="eastAsia"/>
          <w:sz w:val="18"/>
          <w:szCs w:val="18"/>
        </w:rPr>
        <w:t>・池田真利子（2017）「世界におけるナイトライフ研究の動向と日本における研究の発展可能性」地理空間</w:t>
      </w:r>
    </w:p>
    <w:p w14:paraId="4F7C9ED2" w14:textId="77777777" w:rsidR="008008C2" w:rsidRDefault="008008C2" w:rsidP="008008C2">
      <w:pPr>
        <w:ind w:right="-1"/>
        <w:rPr>
          <w:szCs w:val="21"/>
        </w:rPr>
      </w:pPr>
    </w:p>
    <w:p w14:paraId="4F4E4D09" w14:textId="4B847F90" w:rsidR="00186F1B" w:rsidRDefault="00186F1B">
      <w:pPr>
        <w:widowControl/>
        <w:jc w:val="left"/>
        <w:rPr>
          <w:rFonts w:ascii="ＭＳ 明朝" w:hAnsi="ＭＳ 明朝"/>
        </w:rPr>
      </w:pPr>
    </w:p>
    <w:sectPr w:rsidR="00186F1B" w:rsidSect="00AD628A">
      <w:footerReference w:type="default" r:id="rId23"/>
      <w:pgSz w:w="11906" w:h="16838"/>
      <w:pgMar w:top="1134" w:right="1134" w:bottom="851" w:left="1134" w:header="851" w:footer="5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3BA42" w14:textId="77777777" w:rsidR="00D801A5" w:rsidRDefault="00D801A5" w:rsidP="00D07920">
      <w:r>
        <w:separator/>
      </w:r>
    </w:p>
  </w:endnote>
  <w:endnote w:type="continuationSeparator" w:id="0">
    <w:p w14:paraId="6DD84A96" w14:textId="77777777" w:rsidR="00D801A5" w:rsidRDefault="00D801A5" w:rsidP="00D0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693661"/>
      <w:docPartObj>
        <w:docPartGallery w:val="Page Numbers (Bottom of Page)"/>
        <w:docPartUnique/>
      </w:docPartObj>
    </w:sdtPr>
    <w:sdtEndPr/>
    <w:sdtContent>
      <w:p w14:paraId="06DE0C08" w14:textId="7F226270" w:rsidR="004E3DF2" w:rsidRPr="005E711C" w:rsidRDefault="00DD1F36">
        <w:pPr>
          <w:pStyle w:val="a7"/>
          <w:jc w:val="center"/>
        </w:pPr>
        <w:r>
          <w:rPr>
            <w:rFonts w:hint="eastAsia"/>
          </w:rPr>
          <w:t>10-</w:t>
        </w:r>
        <w:r w:rsidR="004E3DF2" w:rsidRPr="005E711C">
          <w:fldChar w:fldCharType="begin"/>
        </w:r>
        <w:r w:rsidR="004E3DF2" w:rsidRPr="005E711C">
          <w:instrText>PAGE   \* MERGEFORMAT</w:instrText>
        </w:r>
        <w:r w:rsidR="004E3DF2" w:rsidRPr="005E711C">
          <w:fldChar w:fldCharType="separate"/>
        </w:r>
        <w:r w:rsidR="004E3DF2" w:rsidRPr="005E711C">
          <w:rPr>
            <w:noProof/>
            <w:lang w:val="ja-JP"/>
          </w:rPr>
          <w:t>24</w:t>
        </w:r>
        <w:r w:rsidR="004E3DF2" w:rsidRPr="005E711C">
          <w:fldChar w:fldCharType="end"/>
        </w:r>
      </w:p>
    </w:sdtContent>
  </w:sdt>
  <w:p w14:paraId="0F803100" w14:textId="77777777" w:rsidR="004E3DF2" w:rsidRDefault="004E3DF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C069C" w14:textId="77777777" w:rsidR="00D801A5" w:rsidRDefault="00D801A5" w:rsidP="00D07920">
      <w:r>
        <w:separator/>
      </w:r>
    </w:p>
  </w:footnote>
  <w:footnote w:type="continuationSeparator" w:id="0">
    <w:p w14:paraId="363E46B5" w14:textId="77777777" w:rsidR="00D801A5" w:rsidRDefault="00D801A5" w:rsidP="00D07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2170C"/>
    <w:multiLevelType w:val="hybridMultilevel"/>
    <w:tmpl w:val="45D08934"/>
    <w:lvl w:ilvl="0" w:tplc="272C443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E477782"/>
    <w:multiLevelType w:val="hybridMultilevel"/>
    <w:tmpl w:val="1B8885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CE0016"/>
    <w:multiLevelType w:val="hybridMultilevel"/>
    <w:tmpl w:val="0BB45C5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22D21C7C"/>
    <w:multiLevelType w:val="hybridMultilevel"/>
    <w:tmpl w:val="526A0936"/>
    <w:lvl w:ilvl="0" w:tplc="EBD85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1E4047F"/>
    <w:multiLevelType w:val="hybridMultilevel"/>
    <w:tmpl w:val="50DECCEE"/>
    <w:lvl w:ilvl="0" w:tplc="EF227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334798"/>
    <w:multiLevelType w:val="hybridMultilevel"/>
    <w:tmpl w:val="C38E9DFC"/>
    <w:lvl w:ilvl="0" w:tplc="008AFD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CC409C9"/>
    <w:multiLevelType w:val="hybridMultilevel"/>
    <w:tmpl w:val="CA7C71D6"/>
    <w:lvl w:ilvl="0" w:tplc="541A0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F0640FF"/>
    <w:multiLevelType w:val="hybridMultilevel"/>
    <w:tmpl w:val="578E33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031065E"/>
    <w:multiLevelType w:val="hybridMultilevel"/>
    <w:tmpl w:val="0B90F5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8F12328"/>
    <w:multiLevelType w:val="hybridMultilevel"/>
    <w:tmpl w:val="D7D003DC"/>
    <w:lvl w:ilvl="0" w:tplc="65F6E4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9EF4E28"/>
    <w:multiLevelType w:val="hybridMultilevel"/>
    <w:tmpl w:val="261E9928"/>
    <w:lvl w:ilvl="0" w:tplc="230E4FE2">
      <w:start w:val="7"/>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DED7857"/>
    <w:multiLevelType w:val="hybridMultilevel"/>
    <w:tmpl w:val="0A223646"/>
    <w:lvl w:ilvl="0" w:tplc="D94CE442">
      <w:start w:val="1"/>
      <w:numFmt w:val="decimalFullWidth"/>
      <w:lvlText w:val="（%1）"/>
      <w:lvlJc w:val="left"/>
      <w:pPr>
        <w:ind w:left="862" w:hanging="720"/>
      </w:pPr>
      <w:rPr>
        <w:rFonts w:hint="default"/>
      </w:rPr>
    </w:lvl>
    <w:lvl w:ilvl="1" w:tplc="9CA4E8A8">
      <w:start w:val="1"/>
      <w:numFmt w:val="decimalEnclosedCircle"/>
      <w:pStyle w:val="1"/>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FB704A8"/>
    <w:multiLevelType w:val="hybridMultilevel"/>
    <w:tmpl w:val="A78C4288"/>
    <w:lvl w:ilvl="0" w:tplc="559A68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4"/>
  </w:num>
  <w:num w:numId="3">
    <w:abstractNumId w:val="8"/>
  </w:num>
  <w:num w:numId="4">
    <w:abstractNumId w:val="7"/>
  </w:num>
  <w:num w:numId="5">
    <w:abstractNumId w:val="1"/>
  </w:num>
  <w:num w:numId="6">
    <w:abstractNumId w:val="9"/>
  </w:num>
  <w:num w:numId="7">
    <w:abstractNumId w:val="5"/>
  </w:num>
  <w:num w:numId="8">
    <w:abstractNumId w:val="6"/>
  </w:num>
  <w:num w:numId="9">
    <w:abstractNumId w:val="12"/>
  </w:num>
  <w:num w:numId="10">
    <w:abstractNumId w:val="3"/>
  </w:num>
  <w:num w:numId="11">
    <w:abstractNumId w:val="0"/>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20"/>
    <w:rsid w:val="00000652"/>
    <w:rsid w:val="00000AAC"/>
    <w:rsid w:val="00001911"/>
    <w:rsid w:val="0000441E"/>
    <w:rsid w:val="000049A3"/>
    <w:rsid w:val="00006419"/>
    <w:rsid w:val="00007309"/>
    <w:rsid w:val="00010072"/>
    <w:rsid w:val="0001399C"/>
    <w:rsid w:val="000154FC"/>
    <w:rsid w:val="00017EA8"/>
    <w:rsid w:val="000207B2"/>
    <w:rsid w:val="000224F9"/>
    <w:rsid w:val="00025601"/>
    <w:rsid w:val="000258B4"/>
    <w:rsid w:val="00027086"/>
    <w:rsid w:val="00033496"/>
    <w:rsid w:val="00035377"/>
    <w:rsid w:val="00035FD0"/>
    <w:rsid w:val="000362DF"/>
    <w:rsid w:val="00042CDA"/>
    <w:rsid w:val="000431BE"/>
    <w:rsid w:val="0004325C"/>
    <w:rsid w:val="00056830"/>
    <w:rsid w:val="00056A64"/>
    <w:rsid w:val="00056F22"/>
    <w:rsid w:val="00070CFA"/>
    <w:rsid w:val="00072290"/>
    <w:rsid w:val="0007411A"/>
    <w:rsid w:val="0007764E"/>
    <w:rsid w:val="00080C67"/>
    <w:rsid w:val="00084235"/>
    <w:rsid w:val="00084D4B"/>
    <w:rsid w:val="00086497"/>
    <w:rsid w:val="00086B1B"/>
    <w:rsid w:val="00086C58"/>
    <w:rsid w:val="00087451"/>
    <w:rsid w:val="000935B6"/>
    <w:rsid w:val="000962A0"/>
    <w:rsid w:val="00097570"/>
    <w:rsid w:val="000A14DD"/>
    <w:rsid w:val="000A1E47"/>
    <w:rsid w:val="000A397B"/>
    <w:rsid w:val="000A46EB"/>
    <w:rsid w:val="000A483D"/>
    <w:rsid w:val="000A52B6"/>
    <w:rsid w:val="000B18E9"/>
    <w:rsid w:val="000B3992"/>
    <w:rsid w:val="000B51D9"/>
    <w:rsid w:val="000C2C5F"/>
    <w:rsid w:val="000C4C42"/>
    <w:rsid w:val="000D1501"/>
    <w:rsid w:val="000D3092"/>
    <w:rsid w:val="000D5BCF"/>
    <w:rsid w:val="000D70DD"/>
    <w:rsid w:val="000E00B8"/>
    <w:rsid w:val="000E4EE8"/>
    <w:rsid w:val="000E7FF5"/>
    <w:rsid w:val="000F3663"/>
    <w:rsid w:val="000F466F"/>
    <w:rsid w:val="000F5B8A"/>
    <w:rsid w:val="00101C0E"/>
    <w:rsid w:val="001062EB"/>
    <w:rsid w:val="001063CE"/>
    <w:rsid w:val="00112F88"/>
    <w:rsid w:val="00113123"/>
    <w:rsid w:val="00114AB0"/>
    <w:rsid w:val="00116387"/>
    <w:rsid w:val="00120387"/>
    <w:rsid w:val="00120B10"/>
    <w:rsid w:val="0012156A"/>
    <w:rsid w:val="001221C0"/>
    <w:rsid w:val="00122B54"/>
    <w:rsid w:val="00125B35"/>
    <w:rsid w:val="001305E5"/>
    <w:rsid w:val="00132283"/>
    <w:rsid w:val="00133244"/>
    <w:rsid w:val="0013333D"/>
    <w:rsid w:val="00141D1A"/>
    <w:rsid w:val="00142863"/>
    <w:rsid w:val="0014622B"/>
    <w:rsid w:val="00146837"/>
    <w:rsid w:val="00150422"/>
    <w:rsid w:val="001509C4"/>
    <w:rsid w:val="001522EC"/>
    <w:rsid w:val="00152849"/>
    <w:rsid w:val="00152BF1"/>
    <w:rsid w:val="001545B9"/>
    <w:rsid w:val="00155EE0"/>
    <w:rsid w:val="0015620C"/>
    <w:rsid w:val="001623C6"/>
    <w:rsid w:val="001679A2"/>
    <w:rsid w:val="0017030E"/>
    <w:rsid w:val="00170506"/>
    <w:rsid w:val="001708AF"/>
    <w:rsid w:val="0017267A"/>
    <w:rsid w:val="0018049B"/>
    <w:rsid w:val="001812F7"/>
    <w:rsid w:val="001835AE"/>
    <w:rsid w:val="00184FB9"/>
    <w:rsid w:val="001853A5"/>
    <w:rsid w:val="00186782"/>
    <w:rsid w:val="00186F1B"/>
    <w:rsid w:val="00187757"/>
    <w:rsid w:val="00187B1A"/>
    <w:rsid w:val="00191395"/>
    <w:rsid w:val="00191F99"/>
    <w:rsid w:val="001921CF"/>
    <w:rsid w:val="001926D2"/>
    <w:rsid w:val="001A04D3"/>
    <w:rsid w:val="001A114F"/>
    <w:rsid w:val="001A2CD4"/>
    <w:rsid w:val="001A5633"/>
    <w:rsid w:val="001B032B"/>
    <w:rsid w:val="001B1A9A"/>
    <w:rsid w:val="001B3C47"/>
    <w:rsid w:val="001B45A2"/>
    <w:rsid w:val="001C1236"/>
    <w:rsid w:val="001C2FB3"/>
    <w:rsid w:val="001C7582"/>
    <w:rsid w:val="001D0163"/>
    <w:rsid w:val="001D064B"/>
    <w:rsid w:val="001D0D77"/>
    <w:rsid w:val="001D39BC"/>
    <w:rsid w:val="001D4903"/>
    <w:rsid w:val="001D7988"/>
    <w:rsid w:val="001E4A78"/>
    <w:rsid w:val="001E5A9F"/>
    <w:rsid w:val="001E62E7"/>
    <w:rsid w:val="001E70AB"/>
    <w:rsid w:val="001F1C64"/>
    <w:rsid w:val="001F4385"/>
    <w:rsid w:val="001F5A10"/>
    <w:rsid w:val="001F5E66"/>
    <w:rsid w:val="00212AAA"/>
    <w:rsid w:val="00212D54"/>
    <w:rsid w:val="00213056"/>
    <w:rsid w:val="0021736D"/>
    <w:rsid w:val="002177E7"/>
    <w:rsid w:val="00221379"/>
    <w:rsid w:val="00221563"/>
    <w:rsid w:val="00221791"/>
    <w:rsid w:val="0022226A"/>
    <w:rsid w:val="00223F65"/>
    <w:rsid w:val="002255BE"/>
    <w:rsid w:val="00225CFF"/>
    <w:rsid w:val="00230D9B"/>
    <w:rsid w:val="00231A4B"/>
    <w:rsid w:val="00233A0B"/>
    <w:rsid w:val="002370C4"/>
    <w:rsid w:val="0023734C"/>
    <w:rsid w:val="00240630"/>
    <w:rsid w:val="00241DD0"/>
    <w:rsid w:val="00243CA6"/>
    <w:rsid w:val="00243D02"/>
    <w:rsid w:val="00243DCA"/>
    <w:rsid w:val="00244C82"/>
    <w:rsid w:val="00246789"/>
    <w:rsid w:val="0024762E"/>
    <w:rsid w:val="002519B1"/>
    <w:rsid w:val="00253441"/>
    <w:rsid w:val="002547BF"/>
    <w:rsid w:val="002560D2"/>
    <w:rsid w:val="00257497"/>
    <w:rsid w:val="002646FA"/>
    <w:rsid w:val="00264C16"/>
    <w:rsid w:val="00265ECC"/>
    <w:rsid w:val="00274CE8"/>
    <w:rsid w:val="00286D2E"/>
    <w:rsid w:val="00290AC0"/>
    <w:rsid w:val="00292F62"/>
    <w:rsid w:val="002937A8"/>
    <w:rsid w:val="002A1DF5"/>
    <w:rsid w:val="002A5B00"/>
    <w:rsid w:val="002B655D"/>
    <w:rsid w:val="002B7922"/>
    <w:rsid w:val="002C1CB2"/>
    <w:rsid w:val="002C3B6D"/>
    <w:rsid w:val="002C44BC"/>
    <w:rsid w:val="002E0488"/>
    <w:rsid w:val="002E1A88"/>
    <w:rsid w:val="002E2DF0"/>
    <w:rsid w:val="002E410F"/>
    <w:rsid w:val="002E481A"/>
    <w:rsid w:val="002E4FB2"/>
    <w:rsid w:val="002E6A00"/>
    <w:rsid w:val="002E7A70"/>
    <w:rsid w:val="002F1C3E"/>
    <w:rsid w:val="002F5779"/>
    <w:rsid w:val="002F6296"/>
    <w:rsid w:val="002F7A7E"/>
    <w:rsid w:val="003002E6"/>
    <w:rsid w:val="003011E6"/>
    <w:rsid w:val="0030263E"/>
    <w:rsid w:val="00303DAE"/>
    <w:rsid w:val="00304371"/>
    <w:rsid w:val="003062B6"/>
    <w:rsid w:val="00312A32"/>
    <w:rsid w:val="00312BE2"/>
    <w:rsid w:val="00312D54"/>
    <w:rsid w:val="00314932"/>
    <w:rsid w:val="00322A52"/>
    <w:rsid w:val="00323548"/>
    <w:rsid w:val="003272CB"/>
    <w:rsid w:val="00327993"/>
    <w:rsid w:val="00335602"/>
    <w:rsid w:val="00336363"/>
    <w:rsid w:val="00340440"/>
    <w:rsid w:val="00344121"/>
    <w:rsid w:val="00345205"/>
    <w:rsid w:val="00347878"/>
    <w:rsid w:val="00354E8D"/>
    <w:rsid w:val="003555E7"/>
    <w:rsid w:val="00355C45"/>
    <w:rsid w:val="003564D8"/>
    <w:rsid w:val="0036013E"/>
    <w:rsid w:val="0036068F"/>
    <w:rsid w:val="00361A26"/>
    <w:rsid w:val="00365C91"/>
    <w:rsid w:val="003677AE"/>
    <w:rsid w:val="00367B6A"/>
    <w:rsid w:val="0037066B"/>
    <w:rsid w:val="003711B2"/>
    <w:rsid w:val="00371349"/>
    <w:rsid w:val="0037136D"/>
    <w:rsid w:val="0037264A"/>
    <w:rsid w:val="003744C8"/>
    <w:rsid w:val="00374BD8"/>
    <w:rsid w:val="00376C46"/>
    <w:rsid w:val="00383168"/>
    <w:rsid w:val="00387150"/>
    <w:rsid w:val="003905D3"/>
    <w:rsid w:val="00390958"/>
    <w:rsid w:val="00392380"/>
    <w:rsid w:val="00392B57"/>
    <w:rsid w:val="00393700"/>
    <w:rsid w:val="00395BC0"/>
    <w:rsid w:val="0039632F"/>
    <w:rsid w:val="003A1177"/>
    <w:rsid w:val="003A1C1A"/>
    <w:rsid w:val="003A630B"/>
    <w:rsid w:val="003A731B"/>
    <w:rsid w:val="003B7F3F"/>
    <w:rsid w:val="003C10D4"/>
    <w:rsid w:val="003D05CB"/>
    <w:rsid w:val="003D05FF"/>
    <w:rsid w:val="003D2880"/>
    <w:rsid w:val="003D2BB7"/>
    <w:rsid w:val="003D34EC"/>
    <w:rsid w:val="003D49E1"/>
    <w:rsid w:val="003D5F91"/>
    <w:rsid w:val="003D7907"/>
    <w:rsid w:val="003E02DE"/>
    <w:rsid w:val="003E048A"/>
    <w:rsid w:val="003E4238"/>
    <w:rsid w:val="003E58A3"/>
    <w:rsid w:val="003E6C5D"/>
    <w:rsid w:val="003E7023"/>
    <w:rsid w:val="003E706F"/>
    <w:rsid w:val="003E7756"/>
    <w:rsid w:val="003F17C9"/>
    <w:rsid w:val="003F4CFC"/>
    <w:rsid w:val="003F4F4E"/>
    <w:rsid w:val="003F4F5E"/>
    <w:rsid w:val="003F73CB"/>
    <w:rsid w:val="004000F7"/>
    <w:rsid w:val="00405FC0"/>
    <w:rsid w:val="00406FF4"/>
    <w:rsid w:val="00410A02"/>
    <w:rsid w:val="00411274"/>
    <w:rsid w:val="00411FD8"/>
    <w:rsid w:val="004129DC"/>
    <w:rsid w:val="00413F52"/>
    <w:rsid w:val="00414D0C"/>
    <w:rsid w:val="00417BEA"/>
    <w:rsid w:val="00417E74"/>
    <w:rsid w:val="00417EF9"/>
    <w:rsid w:val="0042004F"/>
    <w:rsid w:val="004224E0"/>
    <w:rsid w:val="00423309"/>
    <w:rsid w:val="00423A1C"/>
    <w:rsid w:val="00423BE6"/>
    <w:rsid w:val="00424472"/>
    <w:rsid w:val="004247C3"/>
    <w:rsid w:val="004275ED"/>
    <w:rsid w:val="00427F3B"/>
    <w:rsid w:val="00431D48"/>
    <w:rsid w:val="00434F10"/>
    <w:rsid w:val="00436A4B"/>
    <w:rsid w:val="00437392"/>
    <w:rsid w:val="00437D9C"/>
    <w:rsid w:val="00443371"/>
    <w:rsid w:val="00443BB0"/>
    <w:rsid w:val="00443E7C"/>
    <w:rsid w:val="00444155"/>
    <w:rsid w:val="0044457E"/>
    <w:rsid w:val="00453CC1"/>
    <w:rsid w:val="004549CC"/>
    <w:rsid w:val="00460ED6"/>
    <w:rsid w:val="00464939"/>
    <w:rsid w:val="00464977"/>
    <w:rsid w:val="00467843"/>
    <w:rsid w:val="00467D8B"/>
    <w:rsid w:val="00470544"/>
    <w:rsid w:val="00470CA6"/>
    <w:rsid w:val="00471F60"/>
    <w:rsid w:val="00473623"/>
    <w:rsid w:val="00476778"/>
    <w:rsid w:val="00477B25"/>
    <w:rsid w:val="00480C81"/>
    <w:rsid w:val="00482810"/>
    <w:rsid w:val="004869A3"/>
    <w:rsid w:val="00497C70"/>
    <w:rsid w:val="00497FB1"/>
    <w:rsid w:val="004A1870"/>
    <w:rsid w:val="004A2009"/>
    <w:rsid w:val="004A337D"/>
    <w:rsid w:val="004A362B"/>
    <w:rsid w:val="004A36F8"/>
    <w:rsid w:val="004A4830"/>
    <w:rsid w:val="004A57D3"/>
    <w:rsid w:val="004B0E1D"/>
    <w:rsid w:val="004B688D"/>
    <w:rsid w:val="004C0453"/>
    <w:rsid w:val="004C08F8"/>
    <w:rsid w:val="004C2746"/>
    <w:rsid w:val="004C50EE"/>
    <w:rsid w:val="004C6516"/>
    <w:rsid w:val="004C68D5"/>
    <w:rsid w:val="004D20E7"/>
    <w:rsid w:val="004D260B"/>
    <w:rsid w:val="004D3E26"/>
    <w:rsid w:val="004D505E"/>
    <w:rsid w:val="004D5A38"/>
    <w:rsid w:val="004D6591"/>
    <w:rsid w:val="004D7EA4"/>
    <w:rsid w:val="004E0EED"/>
    <w:rsid w:val="004E2669"/>
    <w:rsid w:val="004E27C4"/>
    <w:rsid w:val="004E39DF"/>
    <w:rsid w:val="004E3DF2"/>
    <w:rsid w:val="004E707E"/>
    <w:rsid w:val="004F07B2"/>
    <w:rsid w:val="004F1F93"/>
    <w:rsid w:val="004F20F1"/>
    <w:rsid w:val="004F31F9"/>
    <w:rsid w:val="004F392F"/>
    <w:rsid w:val="004F3AE1"/>
    <w:rsid w:val="004F3B0B"/>
    <w:rsid w:val="004F3C29"/>
    <w:rsid w:val="004F6CF6"/>
    <w:rsid w:val="004F796D"/>
    <w:rsid w:val="00500C04"/>
    <w:rsid w:val="00503339"/>
    <w:rsid w:val="00504DB9"/>
    <w:rsid w:val="00505043"/>
    <w:rsid w:val="00505CAD"/>
    <w:rsid w:val="0050608E"/>
    <w:rsid w:val="005066D0"/>
    <w:rsid w:val="005117EA"/>
    <w:rsid w:val="00516419"/>
    <w:rsid w:val="00516547"/>
    <w:rsid w:val="00520B30"/>
    <w:rsid w:val="00521558"/>
    <w:rsid w:val="00521D92"/>
    <w:rsid w:val="00525B30"/>
    <w:rsid w:val="0052672A"/>
    <w:rsid w:val="005300B2"/>
    <w:rsid w:val="00532450"/>
    <w:rsid w:val="005331A7"/>
    <w:rsid w:val="0053474B"/>
    <w:rsid w:val="00536178"/>
    <w:rsid w:val="00542879"/>
    <w:rsid w:val="00543EEF"/>
    <w:rsid w:val="00544E9A"/>
    <w:rsid w:val="005464A8"/>
    <w:rsid w:val="00552E72"/>
    <w:rsid w:val="0055563A"/>
    <w:rsid w:val="00555DE5"/>
    <w:rsid w:val="005560AE"/>
    <w:rsid w:val="00556F81"/>
    <w:rsid w:val="005574C5"/>
    <w:rsid w:val="00560236"/>
    <w:rsid w:val="00562D58"/>
    <w:rsid w:val="00565674"/>
    <w:rsid w:val="00566379"/>
    <w:rsid w:val="005675F2"/>
    <w:rsid w:val="005716D6"/>
    <w:rsid w:val="00572F57"/>
    <w:rsid w:val="00573246"/>
    <w:rsid w:val="00576F00"/>
    <w:rsid w:val="00577553"/>
    <w:rsid w:val="00580F0E"/>
    <w:rsid w:val="0058329B"/>
    <w:rsid w:val="005844DE"/>
    <w:rsid w:val="00585270"/>
    <w:rsid w:val="0059191E"/>
    <w:rsid w:val="005927C0"/>
    <w:rsid w:val="00594C1D"/>
    <w:rsid w:val="00595632"/>
    <w:rsid w:val="00597089"/>
    <w:rsid w:val="005A0483"/>
    <w:rsid w:val="005A0AB4"/>
    <w:rsid w:val="005A2212"/>
    <w:rsid w:val="005A268C"/>
    <w:rsid w:val="005A40C4"/>
    <w:rsid w:val="005A5CE4"/>
    <w:rsid w:val="005A71FA"/>
    <w:rsid w:val="005C1C06"/>
    <w:rsid w:val="005C3173"/>
    <w:rsid w:val="005C3323"/>
    <w:rsid w:val="005C39A8"/>
    <w:rsid w:val="005C4953"/>
    <w:rsid w:val="005C4E9A"/>
    <w:rsid w:val="005C517C"/>
    <w:rsid w:val="005D15A3"/>
    <w:rsid w:val="005D1BA0"/>
    <w:rsid w:val="005E0F47"/>
    <w:rsid w:val="005E10C4"/>
    <w:rsid w:val="005E361E"/>
    <w:rsid w:val="005E711C"/>
    <w:rsid w:val="005E7BFE"/>
    <w:rsid w:val="005F2097"/>
    <w:rsid w:val="005F20C0"/>
    <w:rsid w:val="005F277D"/>
    <w:rsid w:val="005F3F46"/>
    <w:rsid w:val="005F53C7"/>
    <w:rsid w:val="006044C3"/>
    <w:rsid w:val="006056E8"/>
    <w:rsid w:val="00621295"/>
    <w:rsid w:val="0062183C"/>
    <w:rsid w:val="00621E6D"/>
    <w:rsid w:val="006222FE"/>
    <w:rsid w:val="006237C1"/>
    <w:rsid w:val="00624E42"/>
    <w:rsid w:val="00625DC7"/>
    <w:rsid w:val="0062622B"/>
    <w:rsid w:val="00627F7E"/>
    <w:rsid w:val="00633997"/>
    <w:rsid w:val="006357DE"/>
    <w:rsid w:val="00640488"/>
    <w:rsid w:val="0064049D"/>
    <w:rsid w:val="00644434"/>
    <w:rsid w:val="0064570B"/>
    <w:rsid w:val="006461DC"/>
    <w:rsid w:val="00652DF1"/>
    <w:rsid w:val="006530AE"/>
    <w:rsid w:val="00653B18"/>
    <w:rsid w:val="00653D94"/>
    <w:rsid w:val="00654C07"/>
    <w:rsid w:val="00656DEE"/>
    <w:rsid w:val="00667769"/>
    <w:rsid w:val="006743D8"/>
    <w:rsid w:val="00681980"/>
    <w:rsid w:val="0068275C"/>
    <w:rsid w:val="0068608B"/>
    <w:rsid w:val="00690274"/>
    <w:rsid w:val="00690DB2"/>
    <w:rsid w:val="0069542D"/>
    <w:rsid w:val="00695923"/>
    <w:rsid w:val="00695CB5"/>
    <w:rsid w:val="006A2A9C"/>
    <w:rsid w:val="006A47CF"/>
    <w:rsid w:val="006A57FF"/>
    <w:rsid w:val="006B0402"/>
    <w:rsid w:val="006B2A44"/>
    <w:rsid w:val="006B44DB"/>
    <w:rsid w:val="006B46C9"/>
    <w:rsid w:val="006B58E5"/>
    <w:rsid w:val="006C376B"/>
    <w:rsid w:val="006D016C"/>
    <w:rsid w:val="006D042A"/>
    <w:rsid w:val="006D133C"/>
    <w:rsid w:val="006D1993"/>
    <w:rsid w:val="006D255E"/>
    <w:rsid w:val="006D6FA2"/>
    <w:rsid w:val="006D7DD5"/>
    <w:rsid w:val="006D7F0A"/>
    <w:rsid w:val="006E0CC2"/>
    <w:rsid w:val="006E23FC"/>
    <w:rsid w:val="006E25CA"/>
    <w:rsid w:val="006E2C1A"/>
    <w:rsid w:val="006E3261"/>
    <w:rsid w:val="006E3650"/>
    <w:rsid w:val="006E4D83"/>
    <w:rsid w:val="006E4E12"/>
    <w:rsid w:val="006E5A09"/>
    <w:rsid w:val="006F2E41"/>
    <w:rsid w:val="006F3708"/>
    <w:rsid w:val="006F5B76"/>
    <w:rsid w:val="006F6628"/>
    <w:rsid w:val="006F6E4E"/>
    <w:rsid w:val="00703197"/>
    <w:rsid w:val="00705185"/>
    <w:rsid w:val="0070742F"/>
    <w:rsid w:val="00717BD4"/>
    <w:rsid w:val="00720D12"/>
    <w:rsid w:val="00721A1A"/>
    <w:rsid w:val="00723067"/>
    <w:rsid w:val="00725B5E"/>
    <w:rsid w:val="007274F6"/>
    <w:rsid w:val="00730092"/>
    <w:rsid w:val="00730935"/>
    <w:rsid w:val="00736A9C"/>
    <w:rsid w:val="00736EC3"/>
    <w:rsid w:val="00737CBA"/>
    <w:rsid w:val="007410B4"/>
    <w:rsid w:val="00742CD5"/>
    <w:rsid w:val="0074499C"/>
    <w:rsid w:val="00744C73"/>
    <w:rsid w:val="00752EDE"/>
    <w:rsid w:val="00762238"/>
    <w:rsid w:val="007641AB"/>
    <w:rsid w:val="00764671"/>
    <w:rsid w:val="0076513D"/>
    <w:rsid w:val="00767022"/>
    <w:rsid w:val="00770241"/>
    <w:rsid w:val="007724C4"/>
    <w:rsid w:val="00773245"/>
    <w:rsid w:val="0077397E"/>
    <w:rsid w:val="00774768"/>
    <w:rsid w:val="007758DD"/>
    <w:rsid w:val="00785E33"/>
    <w:rsid w:val="007918AA"/>
    <w:rsid w:val="007928A5"/>
    <w:rsid w:val="007945E8"/>
    <w:rsid w:val="00796B5A"/>
    <w:rsid w:val="007A1521"/>
    <w:rsid w:val="007A33A2"/>
    <w:rsid w:val="007A5779"/>
    <w:rsid w:val="007A624C"/>
    <w:rsid w:val="007A6529"/>
    <w:rsid w:val="007A78AD"/>
    <w:rsid w:val="007A7E9A"/>
    <w:rsid w:val="007B2852"/>
    <w:rsid w:val="007B5C57"/>
    <w:rsid w:val="007B78FE"/>
    <w:rsid w:val="007C06DD"/>
    <w:rsid w:val="007C3D85"/>
    <w:rsid w:val="007C3E10"/>
    <w:rsid w:val="007C4843"/>
    <w:rsid w:val="007D59DD"/>
    <w:rsid w:val="007D6617"/>
    <w:rsid w:val="007E1ACB"/>
    <w:rsid w:val="007E4DDC"/>
    <w:rsid w:val="007E7ECA"/>
    <w:rsid w:val="007F373D"/>
    <w:rsid w:val="007F53EB"/>
    <w:rsid w:val="007F78FC"/>
    <w:rsid w:val="007F7F51"/>
    <w:rsid w:val="008008C2"/>
    <w:rsid w:val="0080098F"/>
    <w:rsid w:val="00800F46"/>
    <w:rsid w:val="00802102"/>
    <w:rsid w:val="00802D19"/>
    <w:rsid w:val="008079F5"/>
    <w:rsid w:val="00807D6C"/>
    <w:rsid w:val="008162D5"/>
    <w:rsid w:val="00816AD1"/>
    <w:rsid w:val="008171FE"/>
    <w:rsid w:val="00817E1C"/>
    <w:rsid w:val="008205DA"/>
    <w:rsid w:val="008251DE"/>
    <w:rsid w:val="00827173"/>
    <w:rsid w:val="00832913"/>
    <w:rsid w:val="008343C3"/>
    <w:rsid w:val="0083500D"/>
    <w:rsid w:val="008354DE"/>
    <w:rsid w:val="00835C83"/>
    <w:rsid w:val="00836C3F"/>
    <w:rsid w:val="0084094B"/>
    <w:rsid w:val="00842126"/>
    <w:rsid w:val="00843BB6"/>
    <w:rsid w:val="00844084"/>
    <w:rsid w:val="00852495"/>
    <w:rsid w:val="0085334E"/>
    <w:rsid w:val="008536CC"/>
    <w:rsid w:val="00861737"/>
    <w:rsid w:val="008621F5"/>
    <w:rsid w:val="00862363"/>
    <w:rsid w:val="00864810"/>
    <w:rsid w:val="0086673B"/>
    <w:rsid w:val="00875746"/>
    <w:rsid w:val="008816C1"/>
    <w:rsid w:val="008823C6"/>
    <w:rsid w:val="00891C46"/>
    <w:rsid w:val="008A14C1"/>
    <w:rsid w:val="008A30AE"/>
    <w:rsid w:val="008A615E"/>
    <w:rsid w:val="008B039B"/>
    <w:rsid w:val="008B09C5"/>
    <w:rsid w:val="008B0DF4"/>
    <w:rsid w:val="008B24A1"/>
    <w:rsid w:val="008B4B57"/>
    <w:rsid w:val="008C0E44"/>
    <w:rsid w:val="008D0F34"/>
    <w:rsid w:val="008D0F5E"/>
    <w:rsid w:val="008D2930"/>
    <w:rsid w:val="008D47A1"/>
    <w:rsid w:val="008D4CB0"/>
    <w:rsid w:val="008D641C"/>
    <w:rsid w:val="008E097B"/>
    <w:rsid w:val="008E6316"/>
    <w:rsid w:val="008E6FE7"/>
    <w:rsid w:val="008E787E"/>
    <w:rsid w:val="008F2982"/>
    <w:rsid w:val="008F5534"/>
    <w:rsid w:val="00903361"/>
    <w:rsid w:val="009047A2"/>
    <w:rsid w:val="00906608"/>
    <w:rsid w:val="00912A90"/>
    <w:rsid w:val="00913DF8"/>
    <w:rsid w:val="00915A2D"/>
    <w:rsid w:val="00917316"/>
    <w:rsid w:val="00917EE1"/>
    <w:rsid w:val="0092083B"/>
    <w:rsid w:val="00920942"/>
    <w:rsid w:val="009234D9"/>
    <w:rsid w:val="009236C3"/>
    <w:rsid w:val="009263F5"/>
    <w:rsid w:val="0093184F"/>
    <w:rsid w:val="00934B46"/>
    <w:rsid w:val="0094233C"/>
    <w:rsid w:val="00942933"/>
    <w:rsid w:val="00943119"/>
    <w:rsid w:val="0094314B"/>
    <w:rsid w:val="00943A84"/>
    <w:rsid w:val="00947AC2"/>
    <w:rsid w:val="00952482"/>
    <w:rsid w:val="00961CA9"/>
    <w:rsid w:val="00965CA6"/>
    <w:rsid w:val="00966E2D"/>
    <w:rsid w:val="009729A3"/>
    <w:rsid w:val="00973179"/>
    <w:rsid w:val="0097492E"/>
    <w:rsid w:val="009775C1"/>
    <w:rsid w:val="009828F8"/>
    <w:rsid w:val="00985228"/>
    <w:rsid w:val="009873F0"/>
    <w:rsid w:val="00995080"/>
    <w:rsid w:val="00995087"/>
    <w:rsid w:val="00995C6B"/>
    <w:rsid w:val="009A5232"/>
    <w:rsid w:val="009A52D9"/>
    <w:rsid w:val="009A549B"/>
    <w:rsid w:val="009B0FE1"/>
    <w:rsid w:val="009B262E"/>
    <w:rsid w:val="009B3797"/>
    <w:rsid w:val="009B479B"/>
    <w:rsid w:val="009B6ACE"/>
    <w:rsid w:val="009C0B94"/>
    <w:rsid w:val="009C51A8"/>
    <w:rsid w:val="009C59C6"/>
    <w:rsid w:val="009C683C"/>
    <w:rsid w:val="009D28D7"/>
    <w:rsid w:val="009D4B41"/>
    <w:rsid w:val="009E195D"/>
    <w:rsid w:val="009E2F27"/>
    <w:rsid w:val="009E3FF2"/>
    <w:rsid w:val="009F2C63"/>
    <w:rsid w:val="009F496D"/>
    <w:rsid w:val="009F6964"/>
    <w:rsid w:val="009F6B26"/>
    <w:rsid w:val="009F711A"/>
    <w:rsid w:val="009F712C"/>
    <w:rsid w:val="00A02529"/>
    <w:rsid w:val="00A02988"/>
    <w:rsid w:val="00A02A1C"/>
    <w:rsid w:val="00A04331"/>
    <w:rsid w:val="00A05ACD"/>
    <w:rsid w:val="00A0731C"/>
    <w:rsid w:val="00A07C43"/>
    <w:rsid w:val="00A07D47"/>
    <w:rsid w:val="00A12F86"/>
    <w:rsid w:val="00A13E73"/>
    <w:rsid w:val="00A15567"/>
    <w:rsid w:val="00A21D4D"/>
    <w:rsid w:val="00A2280B"/>
    <w:rsid w:val="00A23AB5"/>
    <w:rsid w:val="00A2465C"/>
    <w:rsid w:val="00A26910"/>
    <w:rsid w:val="00A34F44"/>
    <w:rsid w:val="00A35B80"/>
    <w:rsid w:val="00A4084F"/>
    <w:rsid w:val="00A41A69"/>
    <w:rsid w:val="00A42A15"/>
    <w:rsid w:val="00A44F47"/>
    <w:rsid w:val="00A45BE9"/>
    <w:rsid w:val="00A45FC2"/>
    <w:rsid w:val="00A46151"/>
    <w:rsid w:val="00A4675A"/>
    <w:rsid w:val="00A55F73"/>
    <w:rsid w:val="00A57567"/>
    <w:rsid w:val="00A6270D"/>
    <w:rsid w:val="00A65773"/>
    <w:rsid w:val="00A65A2E"/>
    <w:rsid w:val="00A6690D"/>
    <w:rsid w:val="00A673D5"/>
    <w:rsid w:val="00A70783"/>
    <w:rsid w:val="00A72868"/>
    <w:rsid w:val="00A74A65"/>
    <w:rsid w:val="00A76DF9"/>
    <w:rsid w:val="00A845FE"/>
    <w:rsid w:val="00A92485"/>
    <w:rsid w:val="00A94C7E"/>
    <w:rsid w:val="00AA1425"/>
    <w:rsid w:val="00AA1832"/>
    <w:rsid w:val="00AA19D6"/>
    <w:rsid w:val="00AA2294"/>
    <w:rsid w:val="00AA27B1"/>
    <w:rsid w:val="00AB46EF"/>
    <w:rsid w:val="00AB4C5C"/>
    <w:rsid w:val="00AB4FD6"/>
    <w:rsid w:val="00AB6D92"/>
    <w:rsid w:val="00AB6E00"/>
    <w:rsid w:val="00AC3808"/>
    <w:rsid w:val="00AC3F1D"/>
    <w:rsid w:val="00AC43F3"/>
    <w:rsid w:val="00AC4848"/>
    <w:rsid w:val="00AD052B"/>
    <w:rsid w:val="00AD30D2"/>
    <w:rsid w:val="00AD628A"/>
    <w:rsid w:val="00AD6F08"/>
    <w:rsid w:val="00AD73EA"/>
    <w:rsid w:val="00AE12F4"/>
    <w:rsid w:val="00AE3B14"/>
    <w:rsid w:val="00AE6CF5"/>
    <w:rsid w:val="00AF03B5"/>
    <w:rsid w:val="00AF37FD"/>
    <w:rsid w:val="00AF4AB7"/>
    <w:rsid w:val="00AF54E1"/>
    <w:rsid w:val="00B02B83"/>
    <w:rsid w:val="00B059C9"/>
    <w:rsid w:val="00B109E1"/>
    <w:rsid w:val="00B10C9E"/>
    <w:rsid w:val="00B148E4"/>
    <w:rsid w:val="00B15929"/>
    <w:rsid w:val="00B20E63"/>
    <w:rsid w:val="00B279FD"/>
    <w:rsid w:val="00B30E5E"/>
    <w:rsid w:val="00B3204B"/>
    <w:rsid w:val="00B320E4"/>
    <w:rsid w:val="00B324B1"/>
    <w:rsid w:val="00B33EA6"/>
    <w:rsid w:val="00B40A31"/>
    <w:rsid w:val="00B43AD9"/>
    <w:rsid w:val="00B44969"/>
    <w:rsid w:val="00B46734"/>
    <w:rsid w:val="00B5684C"/>
    <w:rsid w:val="00B60110"/>
    <w:rsid w:val="00B61689"/>
    <w:rsid w:val="00B64491"/>
    <w:rsid w:val="00B6714C"/>
    <w:rsid w:val="00B6758A"/>
    <w:rsid w:val="00B724B9"/>
    <w:rsid w:val="00B75F85"/>
    <w:rsid w:val="00B8723F"/>
    <w:rsid w:val="00B92589"/>
    <w:rsid w:val="00B975CA"/>
    <w:rsid w:val="00BA2F51"/>
    <w:rsid w:val="00BA45DF"/>
    <w:rsid w:val="00BA511A"/>
    <w:rsid w:val="00BA6A41"/>
    <w:rsid w:val="00BB3AE7"/>
    <w:rsid w:val="00BB68A4"/>
    <w:rsid w:val="00BC1605"/>
    <w:rsid w:val="00BC1FD8"/>
    <w:rsid w:val="00BC25CA"/>
    <w:rsid w:val="00BC2C89"/>
    <w:rsid w:val="00BC7081"/>
    <w:rsid w:val="00BC7143"/>
    <w:rsid w:val="00BE2708"/>
    <w:rsid w:val="00BE3632"/>
    <w:rsid w:val="00BE3BC7"/>
    <w:rsid w:val="00BE6561"/>
    <w:rsid w:val="00BE6B8B"/>
    <w:rsid w:val="00BF0159"/>
    <w:rsid w:val="00BF630C"/>
    <w:rsid w:val="00BF6D23"/>
    <w:rsid w:val="00C01D53"/>
    <w:rsid w:val="00C064C6"/>
    <w:rsid w:val="00C07E03"/>
    <w:rsid w:val="00C138AA"/>
    <w:rsid w:val="00C14526"/>
    <w:rsid w:val="00C168B3"/>
    <w:rsid w:val="00C172CB"/>
    <w:rsid w:val="00C17DA2"/>
    <w:rsid w:val="00C26E4D"/>
    <w:rsid w:val="00C27A4B"/>
    <w:rsid w:val="00C3087B"/>
    <w:rsid w:val="00C32105"/>
    <w:rsid w:val="00C35688"/>
    <w:rsid w:val="00C35821"/>
    <w:rsid w:val="00C361DF"/>
    <w:rsid w:val="00C36B40"/>
    <w:rsid w:val="00C36EF9"/>
    <w:rsid w:val="00C402D6"/>
    <w:rsid w:val="00C432D9"/>
    <w:rsid w:val="00C436F4"/>
    <w:rsid w:val="00C44371"/>
    <w:rsid w:val="00C47AB5"/>
    <w:rsid w:val="00C47DCB"/>
    <w:rsid w:val="00C508FD"/>
    <w:rsid w:val="00C50A82"/>
    <w:rsid w:val="00C51601"/>
    <w:rsid w:val="00C5197B"/>
    <w:rsid w:val="00C5484B"/>
    <w:rsid w:val="00C55257"/>
    <w:rsid w:val="00C618C2"/>
    <w:rsid w:val="00C6568E"/>
    <w:rsid w:val="00C702B9"/>
    <w:rsid w:val="00C7327C"/>
    <w:rsid w:val="00C768C3"/>
    <w:rsid w:val="00C81F4D"/>
    <w:rsid w:val="00C82C96"/>
    <w:rsid w:val="00C82E2F"/>
    <w:rsid w:val="00C83FF1"/>
    <w:rsid w:val="00C8496D"/>
    <w:rsid w:val="00C85587"/>
    <w:rsid w:val="00C8570E"/>
    <w:rsid w:val="00C86761"/>
    <w:rsid w:val="00C86CBD"/>
    <w:rsid w:val="00C92F87"/>
    <w:rsid w:val="00C965E1"/>
    <w:rsid w:val="00C96637"/>
    <w:rsid w:val="00CA7128"/>
    <w:rsid w:val="00CA7989"/>
    <w:rsid w:val="00CB0CA8"/>
    <w:rsid w:val="00CB49E9"/>
    <w:rsid w:val="00CB705E"/>
    <w:rsid w:val="00CB73E2"/>
    <w:rsid w:val="00CC7A1D"/>
    <w:rsid w:val="00CD0FE9"/>
    <w:rsid w:val="00CD252B"/>
    <w:rsid w:val="00CD427C"/>
    <w:rsid w:val="00CD5740"/>
    <w:rsid w:val="00CE4DC8"/>
    <w:rsid w:val="00CE5B8C"/>
    <w:rsid w:val="00CE6B33"/>
    <w:rsid w:val="00CE6C63"/>
    <w:rsid w:val="00CF07F8"/>
    <w:rsid w:val="00CF25DF"/>
    <w:rsid w:val="00CF4C4B"/>
    <w:rsid w:val="00CF56DF"/>
    <w:rsid w:val="00D02D67"/>
    <w:rsid w:val="00D03586"/>
    <w:rsid w:val="00D03A74"/>
    <w:rsid w:val="00D03CAF"/>
    <w:rsid w:val="00D0441F"/>
    <w:rsid w:val="00D0498D"/>
    <w:rsid w:val="00D07920"/>
    <w:rsid w:val="00D10AD0"/>
    <w:rsid w:val="00D11BFC"/>
    <w:rsid w:val="00D12DFD"/>
    <w:rsid w:val="00D13FFE"/>
    <w:rsid w:val="00D162EA"/>
    <w:rsid w:val="00D17E27"/>
    <w:rsid w:val="00D221BE"/>
    <w:rsid w:val="00D273EB"/>
    <w:rsid w:val="00D30C4D"/>
    <w:rsid w:val="00D310DE"/>
    <w:rsid w:val="00D347AE"/>
    <w:rsid w:val="00D34F09"/>
    <w:rsid w:val="00D4077C"/>
    <w:rsid w:val="00D450ED"/>
    <w:rsid w:val="00D46C87"/>
    <w:rsid w:val="00D50641"/>
    <w:rsid w:val="00D50AA6"/>
    <w:rsid w:val="00D50CD1"/>
    <w:rsid w:val="00D55014"/>
    <w:rsid w:val="00D553FC"/>
    <w:rsid w:val="00D57485"/>
    <w:rsid w:val="00D67BB7"/>
    <w:rsid w:val="00D7406D"/>
    <w:rsid w:val="00D76D57"/>
    <w:rsid w:val="00D801A5"/>
    <w:rsid w:val="00D812EE"/>
    <w:rsid w:val="00D846E5"/>
    <w:rsid w:val="00D90F09"/>
    <w:rsid w:val="00D91BBC"/>
    <w:rsid w:val="00D92348"/>
    <w:rsid w:val="00DA0AE8"/>
    <w:rsid w:val="00DA116A"/>
    <w:rsid w:val="00DA238B"/>
    <w:rsid w:val="00DA4F3C"/>
    <w:rsid w:val="00DA5DB6"/>
    <w:rsid w:val="00DB3EFA"/>
    <w:rsid w:val="00DC06D5"/>
    <w:rsid w:val="00DC38FC"/>
    <w:rsid w:val="00DC7162"/>
    <w:rsid w:val="00DC7887"/>
    <w:rsid w:val="00DD0F8D"/>
    <w:rsid w:val="00DD1F36"/>
    <w:rsid w:val="00DD534B"/>
    <w:rsid w:val="00DD63F8"/>
    <w:rsid w:val="00DE4D0E"/>
    <w:rsid w:val="00DE568F"/>
    <w:rsid w:val="00DE58D0"/>
    <w:rsid w:val="00DE7867"/>
    <w:rsid w:val="00DE7E09"/>
    <w:rsid w:val="00DF0A19"/>
    <w:rsid w:val="00DF4C1F"/>
    <w:rsid w:val="00DF53CD"/>
    <w:rsid w:val="00DF76EB"/>
    <w:rsid w:val="00DF7E2F"/>
    <w:rsid w:val="00E01CF2"/>
    <w:rsid w:val="00E024B3"/>
    <w:rsid w:val="00E02914"/>
    <w:rsid w:val="00E1286C"/>
    <w:rsid w:val="00E140A7"/>
    <w:rsid w:val="00E1461D"/>
    <w:rsid w:val="00E1480E"/>
    <w:rsid w:val="00E14CB4"/>
    <w:rsid w:val="00E21F4E"/>
    <w:rsid w:val="00E236CB"/>
    <w:rsid w:val="00E27EAC"/>
    <w:rsid w:val="00E3035C"/>
    <w:rsid w:val="00E336F7"/>
    <w:rsid w:val="00E341A8"/>
    <w:rsid w:val="00E3686F"/>
    <w:rsid w:val="00E36A2E"/>
    <w:rsid w:val="00E4028D"/>
    <w:rsid w:val="00E4178D"/>
    <w:rsid w:val="00E43136"/>
    <w:rsid w:val="00E43B8B"/>
    <w:rsid w:val="00E43BB7"/>
    <w:rsid w:val="00E55415"/>
    <w:rsid w:val="00E620E9"/>
    <w:rsid w:val="00E62B6A"/>
    <w:rsid w:val="00E62CA5"/>
    <w:rsid w:val="00E64555"/>
    <w:rsid w:val="00E65715"/>
    <w:rsid w:val="00E65798"/>
    <w:rsid w:val="00E67775"/>
    <w:rsid w:val="00E70442"/>
    <w:rsid w:val="00E70F94"/>
    <w:rsid w:val="00E72B28"/>
    <w:rsid w:val="00E73E51"/>
    <w:rsid w:val="00E77314"/>
    <w:rsid w:val="00E93F0D"/>
    <w:rsid w:val="00E94124"/>
    <w:rsid w:val="00E96E91"/>
    <w:rsid w:val="00EA34F0"/>
    <w:rsid w:val="00EA381B"/>
    <w:rsid w:val="00EA4A5C"/>
    <w:rsid w:val="00EA4D38"/>
    <w:rsid w:val="00EB2F4C"/>
    <w:rsid w:val="00EB7B53"/>
    <w:rsid w:val="00EC19D8"/>
    <w:rsid w:val="00EC1A27"/>
    <w:rsid w:val="00EC54A9"/>
    <w:rsid w:val="00EC6C33"/>
    <w:rsid w:val="00EC797C"/>
    <w:rsid w:val="00ED569D"/>
    <w:rsid w:val="00ED578F"/>
    <w:rsid w:val="00ED5B6F"/>
    <w:rsid w:val="00ED6066"/>
    <w:rsid w:val="00EE0EC3"/>
    <w:rsid w:val="00EE184A"/>
    <w:rsid w:val="00EE2D97"/>
    <w:rsid w:val="00EE5F02"/>
    <w:rsid w:val="00EF1A91"/>
    <w:rsid w:val="00EF303B"/>
    <w:rsid w:val="00EF4657"/>
    <w:rsid w:val="00EF46A2"/>
    <w:rsid w:val="00EF4CE9"/>
    <w:rsid w:val="00F0074B"/>
    <w:rsid w:val="00F00D91"/>
    <w:rsid w:val="00F05535"/>
    <w:rsid w:val="00F059B1"/>
    <w:rsid w:val="00F07140"/>
    <w:rsid w:val="00F07D98"/>
    <w:rsid w:val="00F136DA"/>
    <w:rsid w:val="00F137EC"/>
    <w:rsid w:val="00F31BF1"/>
    <w:rsid w:val="00F357E1"/>
    <w:rsid w:val="00F3617C"/>
    <w:rsid w:val="00F371A3"/>
    <w:rsid w:val="00F41C24"/>
    <w:rsid w:val="00F44763"/>
    <w:rsid w:val="00F452C7"/>
    <w:rsid w:val="00F46693"/>
    <w:rsid w:val="00F47BB1"/>
    <w:rsid w:val="00F529F2"/>
    <w:rsid w:val="00F54FD7"/>
    <w:rsid w:val="00F62105"/>
    <w:rsid w:val="00F63292"/>
    <w:rsid w:val="00F64CE4"/>
    <w:rsid w:val="00F65A7E"/>
    <w:rsid w:val="00F702FC"/>
    <w:rsid w:val="00F71D10"/>
    <w:rsid w:val="00F71FAD"/>
    <w:rsid w:val="00F725BF"/>
    <w:rsid w:val="00F72BBC"/>
    <w:rsid w:val="00F76AA8"/>
    <w:rsid w:val="00F77E3A"/>
    <w:rsid w:val="00F81E60"/>
    <w:rsid w:val="00F863CE"/>
    <w:rsid w:val="00F872B2"/>
    <w:rsid w:val="00F87BAB"/>
    <w:rsid w:val="00F921DE"/>
    <w:rsid w:val="00F92494"/>
    <w:rsid w:val="00F93F6C"/>
    <w:rsid w:val="00F9498A"/>
    <w:rsid w:val="00F955C8"/>
    <w:rsid w:val="00F97C39"/>
    <w:rsid w:val="00FA6CB9"/>
    <w:rsid w:val="00FB3C75"/>
    <w:rsid w:val="00FB433A"/>
    <w:rsid w:val="00FB5022"/>
    <w:rsid w:val="00FB70EC"/>
    <w:rsid w:val="00FC1292"/>
    <w:rsid w:val="00FC4BD6"/>
    <w:rsid w:val="00FC5F1D"/>
    <w:rsid w:val="00FD4FF7"/>
    <w:rsid w:val="00FD71B9"/>
    <w:rsid w:val="00FE2C2D"/>
    <w:rsid w:val="00FE451D"/>
    <w:rsid w:val="00FE4A50"/>
    <w:rsid w:val="00FE5D86"/>
    <w:rsid w:val="00FF3D99"/>
    <w:rsid w:val="00FF4B61"/>
    <w:rsid w:val="00FF6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A0C3FB7"/>
  <w15:chartTrackingRefBased/>
  <w15:docId w15:val="{1DAFFA7D-807F-4E9F-9621-17E4BC9C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90AC0"/>
    <w:pPr>
      <w:widowControl w:val="0"/>
      <w:jc w:val="both"/>
    </w:pPr>
    <w:rPr>
      <w:rFonts w:eastAsia="ＭＳ 明朝"/>
    </w:rPr>
  </w:style>
  <w:style w:type="paragraph" w:styleId="10">
    <w:name w:val="heading 1"/>
    <w:basedOn w:val="a"/>
    <w:next w:val="a"/>
    <w:link w:val="11"/>
    <w:uiPriority w:val="9"/>
    <w:qFormat/>
    <w:rsid w:val="00D07920"/>
    <w:pPr>
      <w:keepNext/>
      <w:outlineLvl w:val="0"/>
    </w:pPr>
    <w:rPr>
      <w:rFonts w:asciiTheme="majorHAnsi" w:eastAsia="Meiryo UI" w:hAnsiTheme="majorHAnsi" w:cstheme="majorBidi"/>
      <w:sz w:val="24"/>
      <w:szCs w:val="24"/>
    </w:rPr>
  </w:style>
  <w:style w:type="paragraph" w:styleId="2">
    <w:name w:val="heading 2"/>
    <w:basedOn w:val="a"/>
    <w:next w:val="a"/>
    <w:link w:val="20"/>
    <w:uiPriority w:val="9"/>
    <w:unhideWhenUsed/>
    <w:qFormat/>
    <w:rsid w:val="00D07920"/>
    <w:pPr>
      <w:keepNext/>
      <w:outlineLvl w:val="1"/>
    </w:pPr>
    <w:rPr>
      <w:rFonts w:asciiTheme="majorHAnsi" w:eastAsia="Meiryo UI" w:hAnsiTheme="majorHAnsi" w:cstheme="majorBidi"/>
    </w:rPr>
  </w:style>
  <w:style w:type="paragraph" w:styleId="3">
    <w:name w:val="heading 3"/>
    <w:basedOn w:val="a"/>
    <w:next w:val="a"/>
    <w:link w:val="30"/>
    <w:uiPriority w:val="9"/>
    <w:unhideWhenUsed/>
    <w:qFormat/>
    <w:rsid w:val="00544E9A"/>
    <w:pPr>
      <w:keepNext/>
      <w:outlineLvl w:val="2"/>
    </w:pPr>
    <w:rPr>
      <w:rFonts w:asciiTheme="majorHAnsi" w:eastAsia="Meiryo UI" w:hAnsiTheme="majorHAnsi" w:cstheme="majorBidi"/>
    </w:rPr>
  </w:style>
  <w:style w:type="paragraph" w:styleId="4">
    <w:name w:val="heading 4"/>
    <w:basedOn w:val="a"/>
    <w:next w:val="a"/>
    <w:link w:val="40"/>
    <w:uiPriority w:val="9"/>
    <w:semiHidden/>
    <w:unhideWhenUsed/>
    <w:qFormat/>
    <w:rsid w:val="001D39B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920"/>
    <w:pPr>
      <w:tabs>
        <w:tab w:val="center" w:pos="4252"/>
        <w:tab w:val="right" w:pos="8504"/>
      </w:tabs>
      <w:snapToGrid w:val="0"/>
    </w:pPr>
  </w:style>
  <w:style w:type="character" w:customStyle="1" w:styleId="a4">
    <w:name w:val="ヘッダー (文字)"/>
    <w:basedOn w:val="a0"/>
    <w:link w:val="a3"/>
    <w:uiPriority w:val="99"/>
    <w:rsid w:val="00D07920"/>
  </w:style>
  <w:style w:type="paragraph" w:styleId="a5">
    <w:name w:val="footer"/>
    <w:basedOn w:val="a"/>
    <w:link w:val="a6"/>
    <w:uiPriority w:val="99"/>
    <w:unhideWhenUsed/>
    <w:rsid w:val="00D07920"/>
    <w:pPr>
      <w:tabs>
        <w:tab w:val="center" w:pos="4252"/>
        <w:tab w:val="right" w:pos="8504"/>
      </w:tabs>
      <w:snapToGrid w:val="0"/>
    </w:pPr>
  </w:style>
  <w:style w:type="character" w:customStyle="1" w:styleId="a6">
    <w:name w:val="フッター (文字)"/>
    <w:basedOn w:val="a0"/>
    <w:link w:val="a5"/>
    <w:uiPriority w:val="99"/>
    <w:rsid w:val="00D07920"/>
  </w:style>
  <w:style w:type="character" w:customStyle="1" w:styleId="11">
    <w:name w:val="見出し 1 (文字)"/>
    <w:basedOn w:val="a0"/>
    <w:link w:val="10"/>
    <w:uiPriority w:val="9"/>
    <w:rsid w:val="00D07920"/>
    <w:rPr>
      <w:rFonts w:asciiTheme="majorHAnsi" w:eastAsia="Meiryo UI" w:hAnsiTheme="majorHAnsi" w:cstheme="majorBidi"/>
      <w:sz w:val="24"/>
      <w:szCs w:val="24"/>
    </w:rPr>
  </w:style>
  <w:style w:type="character" w:customStyle="1" w:styleId="20">
    <w:name w:val="見出し 2 (文字)"/>
    <w:basedOn w:val="a0"/>
    <w:link w:val="2"/>
    <w:uiPriority w:val="9"/>
    <w:rsid w:val="00D07920"/>
    <w:rPr>
      <w:rFonts w:asciiTheme="majorHAnsi" w:eastAsia="Meiryo UI" w:hAnsiTheme="majorHAnsi" w:cstheme="majorBidi"/>
    </w:rPr>
  </w:style>
  <w:style w:type="paragraph" w:customStyle="1" w:styleId="a7">
    <w:name w:val="見出し３"/>
    <w:basedOn w:val="a"/>
    <w:link w:val="a8"/>
    <w:qFormat/>
    <w:rsid w:val="00D07920"/>
    <w:rPr>
      <w:rFonts w:ascii="ＭＳ 明朝" w:eastAsia="Meiryo UI" w:hAnsi="ＭＳ 明朝"/>
    </w:rPr>
  </w:style>
  <w:style w:type="table" w:styleId="a9">
    <w:name w:val="Table Grid"/>
    <w:basedOn w:val="a1"/>
    <w:uiPriority w:val="59"/>
    <w:rsid w:val="00A1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見出し３ (文字)"/>
    <w:basedOn w:val="a0"/>
    <w:link w:val="a7"/>
    <w:rsid w:val="00D07920"/>
    <w:rPr>
      <w:rFonts w:ascii="ＭＳ 明朝" w:eastAsia="Meiryo UI" w:hAnsi="ＭＳ 明朝"/>
    </w:rPr>
  </w:style>
  <w:style w:type="paragraph" w:styleId="aa">
    <w:name w:val="Balloon Text"/>
    <w:basedOn w:val="a"/>
    <w:link w:val="ab"/>
    <w:uiPriority w:val="99"/>
    <w:semiHidden/>
    <w:unhideWhenUsed/>
    <w:rsid w:val="00D03A7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3A74"/>
    <w:rPr>
      <w:rFonts w:asciiTheme="majorHAnsi" w:eastAsiaTheme="majorEastAsia" w:hAnsiTheme="majorHAnsi" w:cstheme="majorBidi"/>
      <w:sz w:val="18"/>
      <w:szCs w:val="18"/>
    </w:rPr>
  </w:style>
  <w:style w:type="character" w:customStyle="1" w:styleId="30">
    <w:name w:val="見出し 3 (文字)"/>
    <w:basedOn w:val="a0"/>
    <w:link w:val="3"/>
    <w:uiPriority w:val="9"/>
    <w:rsid w:val="00544E9A"/>
    <w:rPr>
      <w:rFonts w:asciiTheme="majorHAnsi" w:eastAsia="Meiryo UI" w:hAnsiTheme="majorHAnsi" w:cstheme="majorBidi"/>
    </w:rPr>
  </w:style>
  <w:style w:type="paragraph" w:styleId="ac">
    <w:name w:val="TOC Heading"/>
    <w:basedOn w:val="10"/>
    <w:next w:val="a"/>
    <w:uiPriority w:val="39"/>
    <w:unhideWhenUsed/>
    <w:qFormat/>
    <w:rsid w:val="009D4B41"/>
    <w:pPr>
      <w:keepLines/>
      <w:widowControl/>
      <w:spacing w:before="240" w:line="259" w:lineRule="auto"/>
      <w:jc w:val="left"/>
      <w:outlineLvl w:val="9"/>
    </w:pPr>
    <w:rPr>
      <w:rFonts w:eastAsiaTheme="majorEastAsia"/>
      <w:color w:val="2F5496" w:themeColor="accent1" w:themeShade="BF"/>
      <w:kern w:val="0"/>
      <w:sz w:val="32"/>
      <w:szCs w:val="32"/>
    </w:rPr>
  </w:style>
  <w:style w:type="paragraph" w:styleId="12">
    <w:name w:val="toc 1"/>
    <w:basedOn w:val="a"/>
    <w:next w:val="a"/>
    <w:autoRedefine/>
    <w:uiPriority w:val="39"/>
    <w:unhideWhenUsed/>
    <w:rsid w:val="001B032B"/>
    <w:pPr>
      <w:tabs>
        <w:tab w:val="right" w:leader="dot" w:pos="9628"/>
      </w:tabs>
    </w:pPr>
    <w:rPr>
      <w:rFonts w:ascii="ＭＳ 明朝" w:hAnsi="ＭＳ 明朝"/>
      <w:noProof/>
    </w:rPr>
  </w:style>
  <w:style w:type="paragraph" w:styleId="21">
    <w:name w:val="toc 2"/>
    <w:basedOn w:val="a"/>
    <w:next w:val="a"/>
    <w:autoRedefine/>
    <w:uiPriority w:val="39"/>
    <w:unhideWhenUsed/>
    <w:rsid w:val="009A549B"/>
    <w:pPr>
      <w:tabs>
        <w:tab w:val="right" w:leader="dot" w:pos="9628"/>
      </w:tabs>
      <w:ind w:leftChars="100" w:left="210"/>
    </w:pPr>
    <w:rPr>
      <w:rFonts w:ascii="ＭＳ 明朝" w:hAnsi="ＭＳ 明朝"/>
      <w:noProof/>
    </w:rPr>
  </w:style>
  <w:style w:type="character" w:styleId="ad">
    <w:name w:val="Hyperlink"/>
    <w:basedOn w:val="a0"/>
    <w:uiPriority w:val="99"/>
    <w:unhideWhenUsed/>
    <w:rsid w:val="009D4B41"/>
    <w:rPr>
      <w:color w:val="0563C1" w:themeColor="hyperlink"/>
      <w:u w:val="single"/>
    </w:rPr>
  </w:style>
  <w:style w:type="table" w:customStyle="1" w:styleId="13">
    <w:name w:val="表 (格子)1"/>
    <w:basedOn w:val="a1"/>
    <w:next w:val="a9"/>
    <w:uiPriority w:val="59"/>
    <w:rsid w:val="002A5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C4953"/>
    <w:pPr>
      <w:ind w:leftChars="200" w:left="420"/>
    </w:pPr>
  </w:style>
  <w:style w:type="paragraph" w:customStyle="1" w:styleId="1">
    <w:name w:val="スタイル1"/>
    <w:basedOn w:val="ae"/>
    <w:link w:val="14"/>
    <w:qFormat/>
    <w:rsid w:val="000A52B6"/>
    <w:pPr>
      <w:numPr>
        <w:ilvl w:val="1"/>
        <w:numId w:val="1"/>
      </w:numPr>
      <w:ind w:leftChars="0" w:left="0"/>
    </w:pPr>
    <w:rPr>
      <w:rFonts w:asciiTheme="majorEastAsia" w:eastAsiaTheme="majorEastAsia" w:hAnsiTheme="majorEastAsia"/>
    </w:rPr>
  </w:style>
  <w:style w:type="character" w:customStyle="1" w:styleId="14">
    <w:name w:val="スタイル1 (文字)"/>
    <w:basedOn w:val="a0"/>
    <w:link w:val="1"/>
    <w:rsid w:val="000A52B6"/>
    <w:rPr>
      <w:rFonts w:asciiTheme="majorEastAsia" w:eastAsiaTheme="majorEastAsia" w:hAnsiTheme="majorEastAsia" w:cs="ＭＳ Ｐゴシック"/>
      <w:kern w:val="0"/>
      <w:szCs w:val="24"/>
    </w:rPr>
  </w:style>
  <w:style w:type="paragraph" w:styleId="ae">
    <w:name w:val="List Paragraph"/>
    <w:basedOn w:val="a"/>
    <w:uiPriority w:val="34"/>
    <w:qFormat/>
    <w:rsid w:val="000A52B6"/>
    <w:pPr>
      <w:widowControl/>
      <w:ind w:leftChars="400" w:left="840"/>
      <w:jc w:val="left"/>
    </w:pPr>
    <w:rPr>
      <w:rFonts w:ascii="ＭＳ Ｐゴシック" w:hAnsi="ＭＳ Ｐゴシック" w:cs="ＭＳ Ｐゴシック"/>
      <w:kern w:val="0"/>
      <w:szCs w:val="24"/>
    </w:rPr>
  </w:style>
  <w:style w:type="character" w:customStyle="1" w:styleId="40">
    <w:name w:val="見出し 4 (文字)"/>
    <w:basedOn w:val="a0"/>
    <w:link w:val="4"/>
    <w:uiPriority w:val="9"/>
    <w:semiHidden/>
    <w:rsid w:val="001D39BC"/>
    <w:rPr>
      <w:b/>
      <w:bCs/>
    </w:rPr>
  </w:style>
  <w:style w:type="paragraph" w:styleId="af">
    <w:name w:val="Date"/>
    <w:basedOn w:val="a"/>
    <w:next w:val="a"/>
    <w:link w:val="af0"/>
    <w:uiPriority w:val="99"/>
    <w:semiHidden/>
    <w:unhideWhenUsed/>
    <w:rsid w:val="00AD628A"/>
  </w:style>
  <w:style w:type="character" w:customStyle="1" w:styleId="af0">
    <w:name w:val="日付 (文字)"/>
    <w:basedOn w:val="a0"/>
    <w:link w:val="af"/>
    <w:uiPriority w:val="99"/>
    <w:semiHidden/>
    <w:rsid w:val="00AD628A"/>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5539">
      <w:bodyDiv w:val="1"/>
      <w:marLeft w:val="0"/>
      <w:marRight w:val="0"/>
      <w:marTop w:val="0"/>
      <w:marBottom w:val="0"/>
      <w:divBdr>
        <w:top w:val="none" w:sz="0" w:space="0" w:color="auto"/>
        <w:left w:val="none" w:sz="0" w:space="0" w:color="auto"/>
        <w:bottom w:val="none" w:sz="0" w:space="0" w:color="auto"/>
        <w:right w:val="none" w:sz="0" w:space="0" w:color="auto"/>
      </w:divBdr>
    </w:div>
    <w:div w:id="180945122">
      <w:bodyDiv w:val="1"/>
      <w:marLeft w:val="0"/>
      <w:marRight w:val="0"/>
      <w:marTop w:val="0"/>
      <w:marBottom w:val="0"/>
      <w:divBdr>
        <w:top w:val="none" w:sz="0" w:space="0" w:color="auto"/>
        <w:left w:val="none" w:sz="0" w:space="0" w:color="auto"/>
        <w:bottom w:val="none" w:sz="0" w:space="0" w:color="auto"/>
        <w:right w:val="none" w:sz="0" w:space="0" w:color="auto"/>
      </w:divBdr>
    </w:div>
    <w:div w:id="604071456">
      <w:bodyDiv w:val="1"/>
      <w:marLeft w:val="0"/>
      <w:marRight w:val="0"/>
      <w:marTop w:val="0"/>
      <w:marBottom w:val="0"/>
      <w:divBdr>
        <w:top w:val="none" w:sz="0" w:space="0" w:color="auto"/>
        <w:left w:val="none" w:sz="0" w:space="0" w:color="auto"/>
        <w:bottom w:val="none" w:sz="0" w:space="0" w:color="auto"/>
        <w:right w:val="none" w:sz="0" w:space="0" w:color="auto"/>
      </w:divBdr>
    </w:div>
    <w:div w:id="1150290455">
      <w:bodyDiv w:val="1"/>
      <w:marLeft w:val="0"/>
      <w:marRight w:val="0"/>
      <w:marTop w:val="0"/>
      <w:marBottom w:val="0"/>
      <w:divBdr>
        <w:top w:val="none" w:sz="0" w:space="0" w:color="auto"/>
        <w:left w:val="none" w:sz="0" w:space="0" w:color="auto"/>
        <w:bottom w:val="none" w:sz="0" w:space="0" w:color="auto"/>
        <w:right w:val="none" w:sz="0" w:space="0" w:color="auto"/>
      </w:divBdr>
    </w:div>
    <w:div w:id="1231772308">
      <w:bodyDiv w:val="1"/>
      <w:marLeft w:val="0"/>
      <w:marRight w:val="0"/>
      <w:marTop w:val="0"/>
      <w:marBottom w:val="0"/>
      <w:divBdr>
        <w:top w:val="none" w:sz="0" w:space="0" w:color="auto"/>
        <w:left w:val="none" w:sz="0" w:space="0" w:color="auto"/>
        <w:bottom w:val="none" w:sz="0" w:space="0" w:color="auto"/>
        <w:right w:val="none" w:sz="0" w:space="0" w:color="auto"/>
      </w:divBdr>
    </w:div>
    <w:div w:id="1396077540">
      <w:bodyDiv w:val="1"/>
      <w:marLeft w:val="0"/>
      <w:marRight w:val="0"/>
      <w:marTop w:val="0"/>
      <w:marBottom w:val="0"/>
      <w:divBdr>
        <w:top w:val="none" w:sz="0" w:space="0" w:color="auto"/>
        <w:left w:val="none" w:sz="0" w:space="0" w:color="auto"/>
        <w:bottom w:val="none" w:sz="0" w:space="0" w:color="auto"/>
        <w:right w:val="none" w:sz="0" w:space="0" w:color="auto"/>
      </w:divBdr>
    </w:div>
    <w:div w:id="1540973558">
      <w:bodyDiv w:val="1"/>
      <w:marLeft w:val="0"/>
      <w:marRight w:val="0"/>
      <w:marTop w:val="0"/>
      <w:marBottom w:val="0"/>
      <w:divBdr>
        <w:top w:val="none" w:sz="0" w:space="0" w:color="auto"/>
        <w:left w:val="none" w:sz="0" w:space="0" w:color="auto"/>
        <w:bottom w:val="none" w:sz="0" w:space="0" w:color="auto"/>
        <w:right w:val="none" w:sz="0" w:space="0" w:color="auto"/>
      </w:divBdr>
    </w:div>
    <w:div w:id="1641419975">
      <w:bodyDiv w:val="1"/>
      <w:marLeft w:val="0"/>
      <w:marRight w:val="0"/>
      <w:marTop w:val="0"/>
      <w:marBottom w:val="0"/>
      <w:divBdr>
        <w:top w:val="none" w:sz="0" w:space="0" w:color="auto"/>
        <w:left w:val="none" w:sz="0" w:space="0" w:color="auto"/>
        <w:bottom w:val="none" w:sz="0" w:space="0" w:color="auto"/>
        <w:right w:val="none" w:sz="0" w:space="0" w:color="auto"/>
      </w:divBdr>
    </w:div>
    <w:div w:id="1804347084">
      <w:bodyDiv w:val="1"/>
      <w:marLeft w:val="0"/>
      <w:marRight w:val="0"/>
      <w:marTop w:val="0"/>
      <w:marBottom w:val="0"/>
      <w:divBdr>
        <w:top w:val="none" w:sz="0" w:space="0" w:color="auto"/>
        <w:left w:val="none" w:sz="0" w:space="0" w:color="auto"/>
        <w:bottom w:val="none" w:sz="0" w:space="0" w:color="auto"/>
        <w:right w:val="none" w:sz="0" w:space="0" w:color="auto"/>
      </w:divBdr>
    </w:div>
    <w:div w:id="1876458423">
      <w:bodyDiv w:val="1"/>
      <w:marLeft w:val="0"/>
      <w:marRight w:val="0"/>
      <w:marTop w:val="0"/>
      <w:marBottom w:val="0"/>
      <w:divBdr>
        <w:top w:val="none" w:sz="0" w:space="0" w:color="auto"/>
        <w:left w:val="none" w:sz="0" w:space="0" w:color="auto"/>
        <w:bottom w:val="none" w:sz="0" w:space="0" w:color="auto"/>
        <w:right w:val="none" w:sz="0" w:space="0" w:color="auto"/>
      </w:divBdr>
    </w:div>
    <w:div w:id="208109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BDD76-CDE0-4434-A79D-24A332FC3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16</Pages>
  <Words>1629</Words>
  <Characters>9288</Characters>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2020-02-20T00:49:00Z</cp:lastPrinted>
  <dcterms:created xsi:type="dcterms:W3CDTF">2020-02-25T02:02:00Z</dcterms:created>
  <dcterms:modified xsi:type="dcterms:W3CDTF">2020-04-03T01:43:00Z</dcterms:modified>
</cp:coreProperties>
</file>