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C4C3" w14:textId="37800196" w:rsidR="008D74FF" w:rsidRPr="00B666A8" w:rsidRDefault="00EC06A1" w:rsidP="00B666A8">
      <w:pPr>
        <w:spacing w:line="240" w:lineRule="exac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0288" behindDoc="0" locked="0" layoutInCell="1" allowOverlap="1" wp14:anchorId="3DAB4890" wp14:editId="44C99CBA">
                <wp:simplePos x="0" y="0"/>
                <wp:positionH relativeFrom="column">
                  <wp:posOffset>0</wp:posOffset>
                </wp:positionH>
                <wp:positionV relativeFrom="paragraph">
                  <wp:posOffset>0</wp:posOffset>
                </wp:positionV>
                <wp:extent cx="14107795" cy="5619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14107795" cy="561975"/>
                        </a:xfrm>
                        <a:prstGeom prst="rect">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4F8BA" id="正方形/長方形 1" o:spid="_x0000_s1026" style="position:absolute;left:0;text-align:left;margin-left:0;margin-top:0;width:1110.85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" fillcolor="#bfbfbf" strokecolor="windowText" strokeweight="1pt"/>
            </w:pict>
          </mc:Fallback>
        </mc:AlternateContent>
      </w:r>
      <w:r>
        <w:rPr>
          <w:rFonts w:ascii="メイリオ" w:eastAsia="メイリオ" w:hAnsi="メイリオ"/>
          <w:noProof/>
          <w:sz w:val="24"/>
          <w:szCs w:val="24"/>
        </w:rPr>
        <mc:AlternateContent>
          <mc:Choice Requires="wps">
            <w:drawing>
              <wp:anchor distT="0" distB="0" distL="114300" distR="114300" simplePos="0" relativeHeight="251661312" behindDoc="0" locked="0" layoutInCell="1" allowOverlap="1" wp14:anchorId="570B4D9A" wp14:editId="3487E0FD">
                <wp:simplePos x="0" y="0"/>
                <wp:positionH relativeFrom="column">
                  <wp:posOffset>133985</wp:posOffset>
                </wp:positionH>
                <wp:positionV relativeFrom="paragraph">
                  <wp:posOffset>105410</wp:posOffset>
                </wp:positionV>
                <wp:extent cx="7991395" cy="399570"/>
                <wp:effectExtent l="0" t="0" r="10160" b="635"/>
                <wp:wrapNone/>
                <wp:docPr id="2" name="テキスト ボックス 2"/>
                <wp:cNvGraphicFramePr/>
                <a:graphic xmlns:a="http://schemas.openxmlformats.org/drawingml/2006/main">
                  <a:graphicData uri="http://schemas.microsoft.com/office/word/2010/wordprocessingShape">
                    <wps:wsp>
                      <wps:cNvSpPr txBox="1"/>
                      <wps:spPr>
                        <a:xfrm>
                          <a:off x="0" y="0"/>
                          <a:ext cx="7991395" cy="399570"/>
                        </a:xfrm>
                        <a:prstGeom prst="rect">
                          <a:avLst/>
                        </a:prstGeom>
                        <a:noFill/>
                        <a:ln w="6350">
                          <a:noFill/>
                        </a:ln>
                      </wps:spPr>
                      <wps:txbx>
                        <w:txbxContent>
                          <w:p w14:paraId="4D0434E9" w14:textId="6D4BEDD9" w:rsidR="001F5A73" w:rsidRPr="00247666" w:rsidRDefault="001F5A73" w:rsidP="001F5A73">
                            <w:pPr>
                              <w:rPr>
                                <w:rFonts w:ascii="游ゴシック" w:eastAsia="游ゴシック" w:hAnsi="游ゴシック"/>
                                <w:b/>
                                <w:sz w:val="40"/>
                                <w:szCs w:val="40"/>
                              </w:rPr>
                            </w:pPr>
                            <w:r w:rsidRPr="00247666">
                              <w:rPr>
                                <w:rFonts w:ascii="游ゴシック" w:eastAsia="游ゴシック" w:hAnsi="游ゴシック" w:hint="eastAsia"/>
                                <w:b/>
                                <w:sz w:val="40"/>
                                <w:szCs w:val="40"/>
                              </w:rPr>
                              <w:t>大阪府</w:t>
                            </w:r>
                            <w:r w:rsidRPr="00247666">
                              <w:rPr>
                                <w:rFonts w:ascii="游ゴシック" w:eastAsia="游ゴシック" w:hAnsi="游ゴシック"/>
                                <w:b/>
                                <w:sz w:val="40"/>
                                <w:szCs w:val="40"/>
                              </w:rPr>
                              <w:t>建築行政</w:t>
                            </w:r>
                            <w:r w:rsidRPr="00247666">
                              <w:rPr>
                                <w:rFonts w:ascii="游ゴシック" w:eastAsia="游ゴシック" w:hAnsi="游ゴシック" w:hint="eastAsia"/>
                                <w:b/>
                                <w:sz w:val="40"/>
                                <w:szCs w:val="40"/>
                              </w:rPr>
                              <w:t>マネジメント計画</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第</w:t>
                            </w:r>
                            <w:r w:rsidR="00247666" w:rsidRPr="00247666">
                              <w:rPr>
                                <w:rFonts w:ascii="游ゴシック" w:eastAsia="游ゴシック" w:hAnsi="游ゴシック" w:hint="eastAsia"/>
                                <w:b/>
                                <w:sz w:val="40"/>
                                <w:szCs w:val="40"/>
                              </w:rPr>
                              <w:t>３</w:t>
                            </w:r>
                            <w:r w:rsidRPr="00247666">
                              <w:rPr>
                                <w:rFonts w:ascii="游ゴシック" w:eastAsia="游ゴシック" w:hAnsi="游ゴシック" w:hint="eastAsia"/>
                                <w:b/>
                                <w:sz w:val="40"/>
                                <w:szCs w:val="40"/>
                              </w:rPr>
                              <w:t>次</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 xml:space="preserve">策定について　</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B4D9A" id="_x0000_t202" coordsize="21600,21600" o:spt="202" path="m,l,21600r21600,l21600,xe">
                <v:stroke joinstyle="miter"/>
                <v:path gradientshapeok="t" o:connecttype="rect"/>
              </v:shapetype>
              <v:shape id="テキスト ボックス 2" o:spid="_x0000_s1026" type="#_x0000_t202" style="position:absolute;left:0;text-align:left;margin-left:10.55pt;margin-top:8.3pt;width:629.2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" filled="f" stroked="f" strokeweight=".5pt">
                <v:textbox inset="0,0,0,0">
                  <w:txbxContent>
                    <w:p w14:paraId="4D0434E9" w14:textId="6D4BEDD9" w:rsidR="001F5A73" w:rsidRPr="00247666" w:rsidRDefault="001F5A73" w:rsidP="001F5A73">
                      <w:pPr>
                        <w:rPr>
                          <w:rFonts w:ascii="游ゴシック" w:eastAsia="游ゴシック" w:hAnsi="游ゴシック"/>
                          <w:b/>
                          <w:sz w:val="40"/>
                          <w:szCs w:val="40"/>
                        </w:rPr>
                      </w:pPr>
                      <w:r w:rsidRPr="00247666">
                        <w:rPr>
                          <w:rFonts w:ascii="游ゴシック" w:eastAsia="游ゴシック" w:hAnsi="游ゴシック" w:hint="eastAsia"/>
                          <w:b/>
                          <w:sz w:val="40"/>
                          <w:szCs w:val="40"/>
                        </w:rPr>
                        <w:t>大阪府</w:t>
                      </w:r>
                      <w:r w:rsidRPr="00247666">
                        <w:rPr>
                          <w:rFonts w:ascii="游ゴシック" w:eastAsia="游ゴシック" w:hAnsi="游ゴシック"/>
                          <w:b/>
                          <w:sz w:val="40"/>
                          <w:szCs w:val="40"/>
                        </w:rPr>
                        <w:t>建築行政</w:t>
                      </w:r>
                      <w:r w:rsidRPr="00247666">
                        <w:rPr>
                          <w:rFonts w:ascii="游ゴシック" w:eastAsia="游ゴシック" w:hAnsi="游ゴシック" w:hint="eastAsia"/>
                          <w:b/>
                          <w:sz w:val="40"/>
                          <w:szCs w:val="40"/>
                        </w:rPr>
                        <w:t>マネジメント計画</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第</w:t>
                      </w:r>
                      <w:r w:rsidR="00247666" w:rsidRPr="00247666">
                        <w:rPr>
                          <w:rFonts w:ascii="游ゴシック" w:eastAsia="游ゴシック" w:hAnsi="游ゴシック" w:hint="eastAsia"/>
                          <w:b/>
                          <w:sz w:val="40"/>
                          <w:szCs w:val="40"/>
                        </w:rPr>
                        <w:t>３</w:t>
                      </w:r>
                      <w:r w:rsidRPr="00247666">
                        <w:rPr>
                          <w:rFonts w:ascii="游ゴシック" w:eastAsia="游ゴシック" w:hAnsi="游ゴシック" w:hint="eastAsia"/>
                          <w:b/>
                          <w:sz w:val="40"/>
                          <w:szCs w:val="40"/>
                        </w:rPr>
                        <w:t>次</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 xml:space="preserve">策定について　</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案－</w:t>
                      </w:r>
                    </w:p>
                  </w:txbxContent>
                </v:textbox>
              </v:shape>
            </w:pict>
          </mc:Fallback>
        </mc:AlternateContent>
      </w:r>
      <w:r w:rsidR="00E73B28">
        <w:rPr>
          <w:rFonts w:ascii="メイリオ" w:eastAsia="メイリオ" w:hAnsi="メイリオ"/>
          <w:noProof/>
          <w:sz w:val="24"/>
          <w:szCs w:val="24"/>
        </w:rPr>
        <mc:AlternateContent>
          <mc:Choice Requires="wps">
            <w:drawing>
              <wp:anchor distT="0" distB="0" distL="114300" distR="114300" simplePos="0" relativeHeight="251662336" behindDoc="0" locked="0" layoutInCell="1" allowOverlap="1" wp14:anchorId="36D32D83" wp14:editId="5BCF0939">
                <wp:simplePos x="0" y="0"/>
                <wp:positionH relativeFrom="column">
                  <wp:posOffset>10763250</wp:posOffset>
                </wp:positionH>
                <wp:positionV relativeFrom="paragraph">
                  <wp:posOffset>0</wp:posOffset>
                </wp:positionV>
                <wp:extent cx="3296451" cy="5619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3296451" cy="561975"/>
                        </a:xfrm>
                        <a:prstGeom prst="rect">
                          <a:avLst/>
                        </a:prstGeom>
                        <a:noFill/>
                        <a:ln w="6350">
                          <a:noFill/>
                        </a:ln>
                      </wps:spPr>
                      <wps:txbx>
                        <w:txbxContent>
                          <w:p w14:paraId="356EB4C6" w14:textId="1F6DDC27"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令和</w:t>
                            </w:r>
                            <w:r w:rsidR="008660D9" w:rsidRPr="00E73B28">
                              <w:rPr>
                                <w:rFonts w:ascii="メイリオ" w:eastAsia="メイリオ" w:hAnsi="メイリオ" w:hint="eastAsia"/>
                                <w:sz w:val="20"/>
                                <w:szCs w:val="20"/>
                              </w:rPr>
                              <w:t>７</w:t>
                            </w:r>
                            <w:r w:rsidRPr="00E73B28">
                              <w:rPr>
                                <w:rFonts w:ascii="メイリオ" w:eastAsia="メイリオ" w:hAnsi="メイリオ" w:hint="eastAsia"/>
                                <w:sz w:val="20"/>
                                <w:szCs w:val="20"/>
                              </w:rPr>
                              <w:t>年</w:t>
                            </w:r>
                            <w:r w:rsidR="001659A6">
                              <w:rPr>
                                <w:rFonts w:ascii="メイリオ" w:eastAsia="メイリオ" w:hAnsi="メイリオ" w:hint="eastAsia"/>
                                <w:sz w:val="20"/>
                                <w:szCs w:val="20"/>
                              </w:rPr>
                              <w:t>６</w:t>
                            </w:r>
                            <w:r w:rsidRPr="00E73B28">
                              <w:rPr>
                                <w:rFonts w:ascii="メイリオ" w:eastAsia="メイリオ" w:hAnsi="メイリオ" w:hint="eastAsia"/>
                                <w:sz w:val="20"/>
                                <w:szCs w:val="20"/>
                              </w:rPr>
                              <w:t>月</w:t>
                            </w:r>
                            <w:r w:rsidR="00672CBF">
                              <w:rPr>
                                <w:rFonts w:ascii="メイリオ" w:eastAsia="メイリオ" w:hAnsi="メイリオ" w:hint="eastAsia"/>
                                <w:sz w:val="20"/>
                                <w:szCs w:val="20"/>
                              </w:rPr>
                              <w:t>1</w:t>
                            </w:r>
                            <w:r w:rsidR="00B75C0D">
                              <w:rPr>
                                <w:rFonts w:ascii="メイリオ" w:eastAsia="メイリオ" w:hAnsi="メイリオ"/>
                                <w:sz w:val="20"/>
                                <w:szCs w:val="20"/>
                              </w:rPr>
                              <w:t>3</w:t>
                            </w:r>
                            <w:r w:rsidRPr="00E73B28">
                              <w:rPr>
                                <w:rFonts w:ascii="メイリオ" w:eastAsia="メイリオ" w:hAnsi="メイリオ"/>
                                <w:sz w:val="20"/>
                                <w:szCs w:val="20"/>
                              </w:rPr>
                              <w:t>日</w:t>
                            </w:r>
                          </w:p>
                          <w:p w14:paraId="7319D982" w14:textId="77777777"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大阪府</w:t>
                            </w:r>
                            <w:r w:rsidRPr="00E73B28">
                              <w:rPr>
                                <w:rFonts w:ascii="メイリオ" w:eastAsia="メイリオ" w:hAnsi="メイリオ"/>
                                <w:sz w:val="20"/>
                                <w:szCs w:val="20"/>
                              </w:rPr>
                              <w:t>建築行政マネジメント推進協議会</w:t>
                            </w:r>
                            <w:r w:rsidRPr="00E73B28">
                              <w:rPr>
                                <w:rFonts w:ascii="メイリオ" w:eastAsia="メイリオ" w:hAnsi="メイリオ" w:hint="eastAsia"/>
                                <w:sz w:val="20"/>
                                <w:szCs w:val="20"/>
                              </w:rPr>
                              <w:t>事務局</w:t>
                            </w:r>
                          </w:p>
                          <w:p w14:paraId="41BA384D" w14:textId="54F40178" w:rsidR="001F5A73" w:rsidRPr="00E73B28" w:rsidRDefault="001F5A73" w:rsidP="00EC06A1">
                            <w:pPr>
                              <w:spacing w:line="280" w:lineRule="exact"/>
                              <w:rPr>
                                <w:rFonts w:ascii="メイリオ" w:eastAsia="メイリオ" w:hAnsi="メイリオ"/>
                                <w:sz w:val="20"/>
                                <w:szCs w:val="20"/>
                              </w:rPr>
                            </w:pPr>
                            <w:r w:rsidRPr="00E73B28">
                              <w:rPr>
                                <w:rFonts w:ascii="メイリオ" w:eastAsia="メイリオ" w:hAnsi="メイリオ" w:hint="eastAsia"/>
                                <w:sz w:val="20"/>
                                <w:szCs w:val="20"/>
                              </w:rPr>
                              <w:t>（大阪府</w:t>
                            </w:r>
                            <w:r w:rsidR="00AE607E" w:rsidRPr="00E73B28">
                              <w:rPr>
                                <w:rFonts w:ascii="メイリオ" w:eastAsia="メイリオ" w:hAnsi="メイリオ" w:hint="eastAsia"/>
                                <w:sz w:val="20"/>
                                <w:szCs w:val="20"/>
                              </w:rPr>
                              <w:t>都市整備</w:t>
                            </w:r>
                            <w:r w:rsidRPr="00E73B28">
                              <w:rPr>
                                <w:rFonts w:ascii="メイリオ" w:eastAsia="メイリオ" w:hAnsi="メイリオ" w:hint="eastAsia"/>
                                <w:sz w:val="20"/>
                                <w:szCs w:val="20"/>
                              </w:rPr>
                              <w:t>部</w:t>
                            </w:r>
                            <w:r w:rsidR="00AE607E" w:rsidRPr="00E73B28">
                              <w:rPr>
                                <w:rFonts w:ascii="メイリオ" w:eastAsia="メイリオ" w:hAnsi="メイリオ" w:hint="eastAsia"/>
                                <w:sz w:val="20"/>
                                <w:szCs w:val="20"/>
                              </w:rPr>
                              <w:t>住宅建築局</w:t>
                            </w:r>
                            <w:r w:rsidRPr="00E73B28">
                              <w:rPr>
                                <w:rFonts w:ascii="メイリオ" w:eastAsia="メイリオ" w:hAnsi="メイリオ"/>
                                <w:sz w:val="20"/>
                                <w:szCs w:val="20"/>
                              </w:rPr>
                              <w:t>建築指導室建築安全課</w:t>
                            </w:r>
                            <w:r w:rsidRPr="00E73B28">
                              <w:rPr>
                                <w:rFonts w:ascii="メイリオ" w:eastAsia="メイリオ" w:hAnsi="メイリオ" w:hint="eastAsia"/>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2D83" id="テキスト ボックス 3" o:spid="_x0000_s1027" type="#_x0000_t202" style="position:absolute;left:0;text-align:left;margin-left:847.5pt;margin-top:0;width:259.5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" filled="f" stroked="f" strokeweight=".5pt">
                <v:textbox inset="0,0,0,0">
                  <w:txbxContent>
                    <w:p w14:paraId="356EB4C6" w14:textId="1F6DDC27"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令和</w:t>
                      </w:r>
                      <w:r w:rsidR="008660D9" w:rsidRPr="00E73B28">
                        <w:rPr>
                          <w:rFonts w:ascii="メイリオ" w:eastAsia="メイリオ" w:hAnsi="メイリオ" w:hint="eastAsia"/>
                          <w:sz w:val="20"/>
                          <w:szCs w:val="20"/>
                        </w:rPr>
                        <w:t>７</w:t>
                      </w:r>
                      <w:r w:rsidRPr="00E73B28">
                        <w:rPr>
                          <w:rFonts w:ascii="メイリオ" w:eastAsia="メイリオ" w:hAnsi="メイリオ" w:hint="eastAsia"/>
                          <w:sz w:val="20"/>
                          <w:szCs w:val="20"/>
                        </w:rPr>
                        <w:t>年</w:t>
                      </w:r>
                      <w:r w:rsidR="001659A6">
                        <w:rPr>
                          <w:rFonts w:ascii="メイリオ" w:eastAsia="メイリオ" w:hAnsi="メイリオ" w:hint="eastAsia"/>
                          <w:sz w:val="20"/>
                          <w:szCs w:val="20"/>
                        </w:rPr>
                        <w:t>６</w:t>
                      </w:r>
                      <w:r w:rsidRPr="00E73B28">
                        <w:rPr>
                          <w:rFonts w:ascii="メイリオ" w:eastAsia="メイリオ" w:hAnsi="メイリオ" w:hint="eastAsia"/>
                          <w:sz w:val="20"/>
                          <w:szCs w:val="20"/>
                        </w:rPr>
                        <w:t>月</w:t>
                      </w:r>
                      <w:r w:rsidR="00672CBF">
                        <w:rPr>
                          <w:rFonts w:ascii="メイリオ" w:eastAsia="メイリオ" w:hAnsi="メイリオ" w:hint="eastAsia"/>
                          <w:sz w:val="20"/>
                          <w:szCs w:val="20"/>
                        </w:rPr>
                        <w:t>1</w:t>
                      </w:r>
                      <w:r w:rsidR="00B75C0D">
                        <w:rPr>
                          <w:rFonts w:ascii="メイリオ" w:eastAsia="メイリオ" w:hAnsi="メイリオ"/>
                          <w:sz w:val="20"/>
                          <w:szCs w:val="20"/>
                        </w:rPr>
                        <w:t>3</w:t>
                      </w:r>
                      <w:r w:rsidRPr="00E73B28">
                        <w:rPr>
                          <w:rFonts w:ascii="メイリオ" w:eastAsia="メイリオ" w:hAnsi="メイリオ"/>
                          <w:sz w:val="20"/>
                          <w:szCs w:val="20"/>
                        </w:rPr>
                        <w:t>日</w:t>
                      </w:r>
                    </w:p>
                    <w:p w14:paraId="7319D982" w14:textId="77777777"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大阪府</w:t>
                      </w:r>
                      <w:r w:rsidRPr="00E73B28">
                        <w:rPr>
                          <w:rFonts w:ascii="メイリオ" w:eastAsia="メイリオ" w:hAnsi="メイリオ"/>
                          <w:sz w:val="20"/>
                          <w:szCs w:val="20"/>
                        </w:rPr>
                        <w:t>建築行政マネジメント推進協議会</w:t>
                      </w:r>
                      <w:r w:rsidRPr="00E73B28">
                        <w:rPr>
                          <w:rFonts w:ascii="メイリオ" w:eastAsia="メイリオ" w:hAnsi="メイリオ" w:hint="eastAsia"/>
                          <w:sz w:val="20"/>
                          <w:szCs w:val="20"/>
                        </w:rPr>
                        <w:t>事務局</w:t>
                      </w:r>
                    </w:p>
                    <w:p w14:paraId="41BA384D" w14:textId="54F40178" w:rsidR="001F5A73" w:rsidRPr="00E73B28" w:rsidRDefault="001F5A73" w:rsidP="00EC06A1">
                      <w:pPr>
                        <w:spacing w:line="280" w:lineRule="exact"/>
                        <w:rPr>
                          <w:rFonts w:ascii="メイリオ" w:eastAsia="メイリオ" w:hAnsi="メイリオ"/>
                          <w:sz w:val="20"/>
                          <w:szCs w:val="20"/>
                        </w:rPr>
                      </w:pPr>
                      <w:r w:rsidRPr="00E73B28">
                        <w:rPr>
                          <w:rFonts w:ascii="メイリオ" w:eastAsia="メイリオ" w:hAnsi="メイリオ" w:hint="eastAsia"/>
                          <w:sz w:val="20"/>
                          <w:szCs w:val="20"/>
                        </w:rPr>
                        <w:t>（大阪府</w:t>
                      </w:r>
                      <w:r w:rsidR="00AE607E" w:rsidRPr="00E73B28">
                        <w:rPr>
                          <w:rFonts w:ascii="メイリオ" w:eastAsia="メイリオ" w:hAnsi="メイリオ" w:hint="eastAsia"/>
                          <w:sz w:val="20"/>
                          <w:szCs w:val="20"/>
                        </w:rPr>
                        <w:t>都市整備</w:t>
                      </w:r>
                      <w:r w:rsidRPr="00E73B28">
                        <w:rPr>
                          <w:rFonts w:ascii="メイリオ" w:eastAsia="メイリオ" w:hAnsi="メイリオ" w:hint="eastAsia"/>
                          <w:sz w:val="20"/>
                          <w:szCs w:val="20"/>
                        </w:rPr>
                        <w:t>部</w:t>
                      </w:r>
                      <w:r w:rsidR="00AE607E" w:rsidRPr="00E73B28">
                        <w:rPr>
                          <w:rFonts w:ascii="メイリオ" w:eastAsia="メイリオ" w:hAnsi="メイリオ" w:hint="eastAsia"/>
                          <w:sz w:val="20"/>
                          <w:szCs w:val="20"/>
                        </w:rPr>
                        <w:t>住宅建築局</w:t>
                      </w:r>
                      <w:r w:rsidRPr="00E73B28">
                        <w:rPr>
                          <w:rFonts w:ascii="メイリオ" w:eastAsia="メイリオ" w:hAnsi="メイリオ"/>
                          <w:sz w:val="20"/>
                          <w:szCs w:val="20"/>
                        </w:rPr>
                        <w:t>建築指導室建築安全課</w:t>
                      </w:r>
                      <w:r w:rsidRPr="00E73B28">
                        <w:rPr>
                          <w:rFonts w:ascii="メイリオ" w:eastAsia="メイリオ" w:hAnsi="メイリオ" w:hint="eastAsia"/>
                          <w:sz w:val="20"/>
                          <w:szCs w:val="20"/>
                        </w:rPr>
                        <w:t>）</w:t>
                      </w:r>
                    </w:p>
                  </w:txbxContent>
                </v:textbox>
              </v:shape>
            </w:pict>
          </mc:Fallback>
        </mc:AlternateContent>
      </w:r>
      <w:r w:rsidR="0075440D" w:rsidRPr="00B666A8">
        <w:rPr>
          <w:rFonts w:ascii="メイリオ" w:eastAsia="メイリオ" w:hAnsi="メイリオ"/>
          <w:sz w:val="24"/>
          <w:szCs w:val="24"/>
        </w:rPr>
        <w:t xml:space="preserve"> </w:t>
      </w:r>
    </w:p>
    <w:p w14:paraId="39B28CBA" w14:textId="1801DC40" w:rsidR="0075440D" w:rsidRDefault="0075440D" w:rsidP="0075440D">
      <w:pPr>
        <w:pStyle w:val="Web"/>
        <w:spacing w:before="0" w:beforeAutospacing="0" w:after="0" w:afterAutospacing="0" w:line="240" w:lineRule="exact"/>
        <w:ind w:firstLineChars="100" w:firstLine="240"/>
        <w:jc w:val="both"/>
        <w:rPr>
          <w:rFonts w:ascii="メイリオ" w:eastAsia="メイリオ" w:hAnsi="メイリオ"/>
        </w:rPr>
      </w:pPr>
    </w:p>
    <w:p w14:paraId="16F80E2C" w14:textId="0B5DC134" w:rsidR="0075440D" w:rsidRDefault="0075440D" w:rsidP="0075440D">
      <w:pPr>
        <w:pStyle w:val="Web"/>
        <w:spacing w:before="0" w:beforeAutospacing="0" w:after="0" w:afterAutospacing="0" w:line="240" w:lineRule="exact"/>
        <w:ind w:firstLineChars="100" w:firstLine="240"/>
        <w:jc w:val="both"/>
        <w:rPr>
          <w:rFonts w:ascii="メイリオ" w:eastAsia="メイリオ" w:hAnsi="メイリオ"/>
        </w:rPr>
      </w:pPr>
    </w:p>
    <w:p w14:paraId="6DF3BFAA" w14:textId="6C02D851" w:rsidR="0075440D" w:rsidRDefault="008C2FF2" w:rsidP="0075440D">
      <w:pPr>
        <w:pStyle w:val="Web"/>
        <w:spacing w:before="0" w:beforeAutospacing="0" w:after="0" w:afterAutospacing="0" w:line="240" w:lineRule="exact"/>
        <w:ind w:firstLineChars="100" w:firstLine="240"/>
        <w:jc w:val="both"/>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3360" behindDoc="0" locked="0" layoutInCell="1" allowOverlap="1" wp14:anchorId="0130068B" wp14:editId="3B2CC3B1">
                <wp:simplePos x="0" y="0"/>
                <wp:positionH relativeFrom="column">
                  <wp:posOffset>103505</wp:posOffset>
                </wp:positionH>
                <wp:positionV relativeFrom="paragraph">
                  <wp:posOffset>158750</wp:posOffset>
                </wp:positionV>
                <wp:extent cx="2519680" cy="314325"/>
                <wp:effectExtent l="0" t="0" r="13970" b="28575"/>
                <wp:wrapNone/>
                <wp:docPr id="11" name="テキスト ボックス 11"/>
                <wp:cNvGraphicFramePr/>
                <a:graphic xmlns:a="http://schemas.openxmlformats.org/drawingml/2006/main">
                  <a:graphicData uri="http://schemas.microsoft.com/office/word/2010/wordprocessingShape">
                    <wps:wsp>
                      <wps:cNvSpPr txBox="1"/>
                      <wps:spPr>
                        <a:xfrm>
                          <a:off x="0" y="0"/>
                          <a:ext cx="2519680" cy="314325"/>
                        </a:xfrm>
                        <a:prstGeom prst="rect">
                          <a:avLst/>
                        </a:prstGeom>
                        <a:solidFill>
                          <a:srgbClr val="0066FF"/>
                        </a:solidFill>
                        <a:ln w="6350">
                          <a:solidFill>
                            <a:prstClr val="black"/>
                          </a:solidFill>
                        </a:ln>
                      </wps:spPr>
                      <wps:txbx>
                        <w:txbxContent>
                          <w:p w14:paraId="4AE96185" w14:textId="7D2B5773" w:rsidR="004910AD" w:rsidRPr="00556E07" w:rsidRDefault="004910A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第３次計画の策定のポイント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0068B" id="テキスト ボックス 11" o:spid="_x0000_s1028" type="#_x0000_t202" style="position:absolute;left:0;text-align:left;margin-left:8.15pt;margin-top:12.5pt;width:198.4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" fillcolor="#06f" strokeweight=".5pt">
                <v:textbox>
                  <w:txbxContent>
                    <w:p w14:paraId="4AE96185" w14:textId="7D2B5773" w:rsidR="004910AD" w:rsidRPr="00556E07" w:rsidRDefault="004910A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第３次計画の策定のポイント</w:t>
                      </w:r>
                    </w:p>
                  </w:txbxContent>
                </v:textbox>
              </v:shape>
            </w:pict>
          </mc:Fallback>
        </mc:AlternateContent>
      </w:r>
    </w:p>
    <w:p w14:paraId="1EBBAE30" w14:textId="31BB4668" w:rsidR="0075440D" w:rsidRDefault="0075440D" w:rsidP="0075440D">
      <w:pPr>
        <w:pStyle w:val="Web"/>
        <w:spacing w:before="0" w:beforeAutospacing="0" w:after="0" w:afterAutospacing="0" w:line="240" w:lineRule="exact"/>
        <w:ind w:firstLineChars="100" w:firstLine="240"/>
        <w:jc w:val="both"/>
        <w:rPr>
          <w:rFonts w:ascii="メイリオ" w:eastAsia="メイリオ" w:hAnsi="メイリオ"/>
        </w:rPr>
      </w:pP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865"/>
        <w:gridCol w:w="7375"/>
      </w:tblGrid>
      <w:tr w:rsidR="00E00523" w14:paraId="7EF2C861" w14:textId="77777777" w:rsidTr="005579F7">
        <w:trPr>
          <w:trHeight w:val="1913"/>
        </w:trPr>
        <w:tc>
          <w:tcPr>
            <w:tcW w:w="14865" w:type="dxa"/>
            <w:shd w:val="clear" w:color="auto" w:fill="auto"/>
          </w:tcPr>
          <w:p w14:paraId="46647B2A" w14:textId="696BB45F" w:rsidR="004910AD" w:rsidRDefault="005579F7" w:rsidP="00E00523">
            <w:pPr>
              <w:snapToGrid w:val="0"/>
              <w:spacing w:line="300" w:lineRule="exact"/>
              <w:rPr>
                <w:rFonts w:ascii="メイリオ" w:eastAsia="メイリオ" w:hAnsi="メイリオ"/>
                <w:sz w:val="24"/>
                <w:szCs w:val="24"/>
              </w:rPr>
            </w:pPr>
            <w:r>
              <w:rPr>
                <w:rFonts w:ascii="メイリオ" w:eastAsia="メイリオ" w:hAnsi="メイリオ" w:hint="eastAsia"/>
                <w:bCs/>
                <w:noProof/>
                <w:sz w:val="24"/>
                <w:szCs w:val="24"/>
              </w:rPr>
              <mc:AlternateContent>
                <mc:Choice Requires="wps">
                  <w:drawing>
                    <wp:anchor distT="0" distB="0" distL="114300" distR="114300" simplePos="0" relativeHeight="251664384" behindDoc="0" locked="0" layoutInCell="1" allowOverlap="1" wp14:anchorId="750553A4" wp14:editId="47BDF154">
                      <wp:simplePos x="0" y="0"/>
                      <wp:positionH relativeFrom="column">
                        <wp:posOffset>9313545</wp:posOffset>
                      </wp:positionH>
                      <wp:positionV relativeFrom="paragraph">
                        <wp:posOffset>142875</wp:posOffset>
                      </wp:positionV>
                      <wp:extent cx="4467225" cy="1019175"/>
                      <wp:effectExtent l="0" t="0" r="28575" b="28575"/>
                      <wp:wrapNone/>
                      <wp:docPr id="12" name="四角形: 角を丸くする 12"/>
                      <wp:cNvGraphicFramePr/>
                      <a:graphic xmlns:a="http://schemas.openxmlformats.org/drawingml/2006/main">
                        <a:graphicData uri="http://schemas.microsoft.com/office/word/2010/wordprocessingShape">
                          <wps:wsp>
                            <wps:cNvSpPr/>
                            <wps:spPr>
                              <a:xfrm>
                                <a:off x="0" y="0"/>
                                <a:ext cx="4467225" cy="101917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BD7C813" id="四角形: 角を丸くする 12" o:spid="_x0000_s1026" style="position:absolute;left:0;text-align:left;margin-left:733.35pt;margin-top:11.25pt;width:351.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" filled="f" strokecolor="#70ad47 [3209]" strokeweight="1pt">
                      <v:stroke joinstyle="miter"/>
                    </v:roundrect>
                  </w:pict>
                </mc:Fallback>
              </mc:AlternateContent>
            </w:r>
          </w:p>
          <w:p w14:paraId="45105E0A" w14:textId="17A371D2" w:rsidR="00C70049" w:rsidRDefault="00E00523" w:rsidP="00E00523">
            <w:pPr>
              <w:snapToGrid w:val="0"/>
              <w:spacing w:line="300" w:lineRule="exact"/>
              <w:rPr>
                <w:rFonts w:ascii="メイリオ" w:eastAsia="メイリオ" w:hAnsi="メイリオ"/>
                <w:sz w:val="24"/>
                <w:szCs w:val="24"/>
              </w:rPr>
            </w:pPr>
            <w:r w:rsidRPr="00B666A8">
              <w:rPr>
                <w:rFonts w:ascii="メイリオ" w:eastAsia="メイリオ" w:hAnsi="メイリオ" w:hint="eastAsia"/>
                <w:sz w:val="24"/>
                <w:szCs w:val="24"/>
              </w:rPr>
              <w:t>【方向性】</w:t>
            </w:r>
          </w:p>
          <w:p w14:paraId="64F5B4D1" w14:textId="04FF959C" w:rsidR="00E00523" w:rsidRDefault="00E00523" w:rsidP="00E00523">
            <w:pPr>
              <w:snapToGrid w:val="0"/>
              <w:spacing w:line="300" w:lineRule="exact"/>
              <w:rPr>
                <w:rFonts w:ascii="メイリオ" w:eastAsia="メイリオ" w:hAnsi="メイリオ"/>
                <w:bCs/>
                <w:sz w:val="24"/>
                <w:szCs w:val="24"/>
              </w:rPr>
            </w:pPr>
            <w:r w:rsidRPr="00B666A8">
              <w:rPr>
                <w:rFonts w:ascii="メイリオ" w:eastAsia="メイリオ" w:hAnsi="メイリオ" w:hint="eastAsia"/>
                <w:sz w:val="24"/>
                <w:szCs w:val="24"/>
              </w:rPr>
              <w:t xml:space="preserve"> </w:t>
            </w:r>
            <w:r w:rsidR="000C38B9">
              <w:rPr>
                <w:rFonts w:ascii="メイリオ" w:eastAsia="メイリオ" w:hAnsi="メイリオ" w:hint="eastAsia"/>
                <w:sz w:val="24"/>
                <w:szCs w:val="24"/>
              </w:rPr>
              <w:t xml:space="preserve">　</w:t>
            </w:r>
            <w:r w:rsidRPr="00B666A8">
              <w:rPr>
                <w:rFonts w:ascii="メイリオ" w:eastAsia="メイリオ" w:hAnsi="メイリオ" w:hint="eastAsia"/>
                <w:bCs/>
                <w:sz w:val="24"/>
                <w:szCs w:val="24"/>
              </w:rPr>
              <w:t>現計画の</w:t>
            </w:r>
            <w:r>
              <w:rPr>
                <w:rFonts w:ascii="メイリオ" w:eastAsia="メイリオ" w:hAnsi="メイリオ" w:hint="eastAsia"/>
                <w:bCs/>
                <w:sz w:val="24"/>
                <w:szCs w:val="24"/>
              </w:rPr>
              <w:t>内容</w:t>
            </w:r>
            <w:r w:rsidRPr="00B666A8">
              <w:rPr>
                <w:rFonts w:ascii="メイリオ" w:eastAsia="メイリオ" w:hAnsi="メイリオ"/>
                <w:bCs/>
                <w:sz w:val="24"/>
                <w:szCs w:val="24"/>
              </w:rPr>
              <w:t>を</w:t>
            </w:r>
            <w:r w:rsidR="002F78E9">
              <w:rPr>
                <w:rFonts w:ascii="メイリオ" w:eastAsia="メイリオ" w:hAnsi="メイリオ" w:hint="eastAsia"/>
                <w:bCs/>
                <w:sz w:val="24"/>
                <w:szCs w:val="24"/>
              </w:rPr>
              <w:t>基本としつつ</w:t>
            </w:r>
            <w:r w:rsidR="00FD32A6">
              <w:rPr>
                <w:rFonts w:ascii="メイリオ" w:eastAsia="メイリオ" w:hAnsi="メイリオ" w:hint="eastAsia"/>
                <w:bCs/>
                <w:sz w:val="24"/>
                <w:szCs w:val="24"/>
              </w:rPr>
              <w:t>、</w:t>
            </w:r>
            <w:r w:rsidRPr="00B666A8">
              <w:rPr>
                <w:rFonts w:ascii="メイリオ" w:eastAsia="メイリオ" w:hAnsi="メイリオ" w:hint="eastAsia"/>
                <w:bCs/>
                <w:sz w:val="24"/>
                <w:szCs w:val="24"/>
              </w:rPr>
              <w:t>必要な見直しを行い、</w:t>
            </w:r>
            <w:r w:rsidRPr="00B33DBB">
              <w:rPr>
                <w:rFonts w:ascii="メイリオ" w:eastAsia="メイリオ" w:hAnsi="メイリオ" w:hint="eastAsia"/>
                <w:b/>
                <w:sz w:val="24"/>
                <w:szCs w:val="24"/>
              </w:rPr>
              <w:t>建築物の安全性の確保のため、円滑かつ適確な建築行政の業務を推進する</w:t>
            </w:r>
            <w:r w:rsidRPr="00B33DBB">
              <w:rPr>
                <w:rFonts w:ascii="メイリオ" w:eastAsia="メイリオ" w:hAnsi="メイリオ" w:hint="eastAsia"/>
                <w:bCs/>
                <w:sz w:val="24"/>
                <w:szCs w:val="24"/>
              </w:rPr>
              <w:t>。</w:t>
            </w:r>
          </w:p>
          <w:p w14:paraId="3C68E246" w14:textId="5938EF1D" w:rsidR="00C70049" w:rsidRDefault="00E00523" w:rsidP="00E00523">
            <w:pPr>
              <w:snapToGrid w:val="0"/>
              <w:spacing w:line="300" w:lineRule="exact"/>
              <w:rPr>
                <w:rFonts w:ascii="メイリオ" w:eastAsia="メイリオ" w:hAnsi="メイリオ"/>
                <w:bCs/>
                <w:sz w:val="24"/>
                <w:szCs w:val="24"/>
              </w:rPr>
            </w:pPr>
            <w:r>
              <w:rPr>
                <w:rFonts w:ascii="メイリオ" w:eastAsia="メイリオ" w:hAnsi="メイリオ" w:hint="eastAsia"/>
                <w:bCs/>
                <w:sz w:val="24"/>
                <w:szCs w:val="24"/>
              </w:rPr>
              <w:t>【施　策】</w:t>
            </w:r>
          </w:p>
          <w:p w14:paraId="19C22DE6" w14:textId="77777777" w:rsidR="00ED7605" w:rsidRDefault="00E00523" w:rsidP="00C70049">
            <w:pPr>
              <w:snapToGrid w:val="0"/>
              <w:spacing w:line="300" w:lineRule="exact"/>
              <w:rPr>
                <w:rFonts w:ascii="メイリオ" w:eastAsia="メイリオ" w:hAnsi="メイリオ"/>
                <w:bCs/>
                <w:sz w:val="24"/>
                <w:szCs w:val="24"/>
              </w:rPr>
            </w:pPr>
            <w:r>
              <w:rPr>
                <w:rFonts w:ascii="メイリオ" w:eastAsia="メイリオ" w:hAnsi="メイリオ" w:hint="eastAsia"/>
                <w:bCs/>
                <w:sz w:val="24"/>
                <w:szCs w:val="24"/>
              </w:rPr>
              <w:t xml:space="preserve"> </w:t>
            </w:r>
            <w:r w:rsidR="004910AD">
              <w:rPr>
                <w:rFonts w:ascii="メイリオ" w:eastAsia="メイリオ" w:hAnsi="メイリオ" w:hint="eastAsia"/>
                <w:bCs/>
                <w:sz w:val="24"/>
                <w:szCs w:val="24"/>
              </w:rPr>
              <w:t xml:space="preserve">　</w:t>
            </w:r>
            <w:r w:rsidRPr="00B33DBB">
              <w:rPr>
                <w:rFonts w:ascii="メイリオ" w:eastAsia="メイリオ" w:hAnsi="メイリオ" w:hint="eastAsia"/>
                <w:b/>
                <w:sz w:val="24"/>
                <w:szCs w:val="24"/>
              </w:rPr>
              <w:t>建築基準法及び建築士法に規定された建築物の安全に関する性能の確保及び向上に係る制度</w:t>
            </w:r>
            <w:r w:rsidR="00ED7605">
              <w:rPr>
                <w:rFonts w:ascii="メイリオ" w:eastAsia="メイリオ" w:hAnsi="メイリオ" w:hint="eastAsia"/>
                <w:bCs/>
                <w:sz w:val="24"/>
                <w:szCs w:val="24"/>
              </w:rPr>
              <w:t>及び建築行政を取り巻く社会情勢等</w:t>
            </w:r>
            <w:r>
              <w:rPr>
                <w:rFonts w:ascii="メイリオ" w:eastAsia="メイリオ" w:hAnsi="メイリオ" w:hint="eastAsia"/>
                <w:bCs/>
                <w:sz w:val="24"/>
                <w:szCs w:val="24"/>
              </w:rPr>
              <w:t>に</w:t>
            </w:r>
          </w:p>
          <w:p w14:paraId="56AEB2AA" w14:textId="26EB696A" w:rsidR="00E00523" w:rsidRPr="00C70049" w:rsidRDefault="00E00523" w:rsidP="00ED7605">
            <w:pPr>
              <w:snapToGrid w:val="0"/>
              <w:spacing w:line="300" w:lineRule="exact"/>
              <w:rPr>
                <w:rFonts w:ascii="メイリオ" w:eastAsia="メイリオ" w:hAnsi="メイリオ"/>
                <w:bCs/>
                <w:sz w:val="24"/>
                <w:szCs w:val="24"/>
              </w:rPr>
            </w:pPr>
            <w:r>
              <w:rPr>
                <w:rFonts w:ascii="メイリオ" w:eastAsia="メイリオ" w:hAnsi="メイリオ" w:hint="eastAsia"/>
                <w:bCs/>
                <w:sz w:val="24"/>
                <w:szCs w:val="24"/>
              </w:rPr>
              <w:t>ついて、施策として体系ごとに位置づける</w:t>
            </w:r>
            <w:r w:rsidR="00ED7605">
              <w:rPr>
                <w:rFonts w:ascii="メイリオ" w:eastAsia="メイリオ" w:hAnsi="メイリオ" w:hint="eastAsia"/>
                <w:bCs/>
                <w:sz w:val="24"/>
                <w:szCs w:val="24"/>
              </w:rPr>
              <w:t>。</w:t>
            </w:r>
          </w:p>
        </w:tc>
        <w:tc>
          <w:tcPr>
            <w:tcW w:w="7375" w:type="dxa"/>
          </w:tcPr>
          <w:p w14:paraId="0CA724C0" w14:textId="3EE3B72B" w:rsidR="00E73B28" w:rsidRDefault="00E73B28" w:rsidP="00C70049">
            <w:pPr>
              <w:snapToGrid w:val="0"/>
              <w:spacing w:line="300" w:lineRule="exact"/>
              <w:rPr>
                <w:rFonts w:ascii="メイリオ" w:eastAsia="メイリオ" w:hAnsi="メイリオ"/>
                <w:bCs/>
                <w:sz w:val="24"/>
                <w:szCs w:val="24"/>
              </w:rPr>
            </w:pPr>
          </w:p>
          <w:p w14:paraId="1D1FEB9F" w14:textId="7D609F67" w:rsidR="00141950" w:rsidRDefault="00E00523" w:rsidP="00C70049">
            <w:pPr>
              <w:snapToGrid w:val="0"/>
              <w:spacing w:line="300" w:lineRule="exact"/>
              <w:rPr>
                <w:rFonts w:ascii="メイリオ" w:eastAsia="メイリオ" w:hAnsi="メイリオ"/>
                <w:bCs/>
                <w:sz w:val="24"/>
                <w:szCs w:val="24"/>
              </w:rPr>
            </w:pPr>
            <w:r w:rsidRPr="00812C45">
              <w:rPr>
                <w:rFonts w:ascii="メイリオ" w:eastAsia="メイリオ" w:hAnsi="メイリオ" w:hint="eastAsia"/>
                <w:bCs/>
                <w:sz w:val="24"/>
                <w:szCs w:val="24"/>
              </w:rPr>
              <w:t>【</w:t>
            </w:r>
            <w:r w:rsidR="00ED7605">
              <w:rPr>
                <w:rFonts w:ascii="メイリオ" w:eastAsia="メイリオ" w:hAnsi="メイリオ" w:hint="eastAsia"/>
                <w:bCs/>
                <w:sz w:val="24"/>
                <w:szCs w:val="24"/>
              </w:rPr>
              <w:t>施策に</w:t>
            </w:r>
            <w:r w:rsidRPr="00812C45">
              <w:rPr>
                <w:rFonts w:ascii="メイリオ" w:eastAsia="メイリオ" w:hAnsi="メイリオ"/>
                <w:bCs/>
                <w:sz w:val="24"/>
                <w:szCs w:val="24"/>
              </w:rPr>
              <w:t>反映させる</w:t>
            </w:r>
            <w:r w:rsidR="00D52F9C">
              <w:rPr>
                <w:rFonts w:ascii="メイリオ" w:eastAsia="メイリオ" w:hAnsi="メイリオ" w:hint="eastAsia"/>
                <w:bCs/>
                <w:sz w:val="24"/>
                <w:szCs w:val="24"/>
              </w:rPr>
              <w:t>新た</w:t>
            </w:r>
            <w:r w:rsidRPr="00812C45">
              <w:rPr>
                <w:rFonts w:ascii="メイリオ" w:eastAsia="メイリオ" w:hAnsi="メイリオ"/>
                <w:bCs/>
                <w:sz w:val="24"/>
                <w:szCs w:val="24"/>
              </w:rPr>
              <w:t>な課題】</w:t>
            </w:r>
          </w:p>
          <w:p w14:paraId="3BCA0CA5" w14:textId="6A6C6E5B" w:rsidR="00E00523" w:rsidRDefault="00E00523" w:rsidP="00EC06A1">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①</w:t>
            </w:r>
            <w:r w:rsidRPr="00BB08DD">
              <w:rPr>
                <w:rFonts w:ascii="メイリオ" w:eastAsia="メイリオ" w:hAnsi="メイリオ" w:hint="eastAsia"/>
                <w:bCs/>
                <w:sz w:val="24"/>
                <w:szCs w:val="24"/>
              </w:rPr>
              <w:t>令和４年の</w:t>
            </w:r>
            <w:r w:rsidR="003401A2" w:rsidRPr="00BB08DD">
              <w:rPr>
                <w:rFonts w:ascii="メイリオ" w:eastAsia="メイリオ" w:hAnsi="メイリオ" w:hint="eastAsia"/>
                <w:bCs/>
                <w:sz w:val="24"/>
                <w:szCs w:val="24"/>
              </w:rPr>
              <w:t>建築物省エネ法</w:t>
            </w:r>
            <w:r w:rsidR="00444A3F">
              <w:rPr>
                <w:rFonts w:ascii="メイリオ" w:eastAsia="メイリオ" w:hAnsi="メイリオ" w:hint="eastAsia"/>
                <w:bCs/>
                <w:sz w:val="24"/>
                <w:szCs w:val="24"/>
              </w:rPr>
              <w:t>・建築基準法</w:t>
            </w:r>
            <w:r w:rsidRPr="00BB08DD">
              <w:rPr>
                <w:rFonts w:ascii="メイリオ" w:eastAsia="メイリオ" w:hAnsi="メイリオ" w:hint="eastAsia"/>
                <w:bCs/>
                <w:sz w:val="24"/>
                <w:szCs w:val="24"/>
              </w:rPr>
              <w:t>の改正への対応</w:t>
            </w:r>
          </w:p>
          <w:p w14:paraId="08FC023C" w14:textId="77777777" w:rsidR="00141950" w:rsidRDefault="00E00523" w:rsidP="00EC06A1">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②</w:t>
            </w:r>
            <w:r w:rsidRPr="00BB08DD">
              <w:rPr>
                <w:rFonts w:ascii="メイリオ" w:eastAsia="メイリオ" w:hAnsi="メイリオ" w:hint="eastAsia"/>
                <w:bCs/>
                <w:sz w:val="24"/>
                <w:szCs w:val="24"/>
              </w:rPr>
              <w:t>建築行政のデジタル化の推進</w:t>
            </w:r>
          </w:p>
          <w:p w14:paraId="192BBF79" w14:textId="1778B271" w:rsidR="00E00523" w:rsidRDefault="00E00523" w:rsidP="00EC06A1">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③</w:t>
            </w:r>
            <w:r w:rsidRPr="00BB08DD">
              <w:rPr>
                <w:rFonts w:ascii="メイリオ" w:eastAsia="メイリオ" w:hAnsi="メイリオ" w:hint="eastAsia"/>
                <w:bCs/>
                <w:sz w:val="24"/>
                <w:szCs w:val="24"/>
              </w:rPr>
              <w:t>近年発生した事故・災害への対応</w:t>
            </w:r>
          </w:p>
          <w:p w14:paraId="0708FD87" w14:textId="1E803D93" w:rsidR="00E00523" w:rsidRPr="00A66179" w:rsidRDefault="00E00523" w:rsidP="00CE7918">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④建築行政の</w:t>
            </w:r>
            <w:r w:rsidR="00CE7918" w:rsidRPr="00CE7918">
              <w:rPr>
                <w:rFonts w:ascii="メイリオ" w:eastAsia="メイリオ" w:hAnsi="メイリオ" w:hint="eastAsia"/>
                <w:bCs/>
                <w:sz w:val="24"/>
                <w:szCs w:val="24"/>
              </w:rPr>
              <w:t>担い手不足への対応</w:t>
            </w:r>
          </w:p>
        </w:tc>
      </w:tr>
    </w:tbl>
    <w:p w14:paraId="3F4A019F" w14:textId="32EA2A30" w:rsidR="00E803B0" w:rsidRPr="006756CD" w:rsidRDefault="00CE7918" w:rsidP="006756CD">
      <w:pPr>
        <w:snapToGrid w:val="0"/>
        <w:spacing w:line="240" w:lineRule="exact"/>
        <w:rPr>
          <w:rFonts w:ascii="メイリオ" w:eastAsia="メイリオ" w:hAnsi="メイリオ"/>
          <w:bCs/>
          <w:sz w:val="24"/>
          <w:szCs w:val="24"/>
        </w:rPr>
      </w:pPr>
      <w:r>
        <w:rPr>
          <w:rFonts w:ascii="メイリオ" w:eastAsia="メイリオ" w:hAnsi="メイリオ" w:hint="eastAsia"/>
          <w:bCs/>
          <w:noProof/>
        </w:rPr>
        <mc:AlternateContent>
          <mc:Choice Requires="wps">
            <w:drawing>
              <wp:anchor distT="0" distB="0" distL="114300" distR="114300" simplePos="0" relativeHeight="251672576" behindDoc="0" locked="0" layoutInCell="1" allowOverlap="1" wp14:anchorId="6C6E25A8" wp14:editId="588B1C1F">
                <wp:simplePos x="0" y="0"/>
                <wp:positionH relativeFrom="column">
                  <wp:posOffset>5291667</wp:posOffset>
                </wp:positionH>
                <wp:positionV relativeFrom="paragraph">
                  <wp:posOffset>5492115</wp:posOffset>
                </wp:positionV>
                <wp:extent cx="1017270" cy="255270"/>
                <wp:effectExtent l="0" t="38100" r="30480" b="49530"/>
                <wp:wrapNone/>
                <wp:docPr id="9" name="二等辺三角形 9"/>
                <wp:cNvGraphicFramePr/>
                <a:graphic xmlns:a="http://schemas.openxmlformats.org/drawingml/2006/main">
                  <a:graphicData uri="http://schemas.microsoft.com/office/word/2010/wordprocessingShape">
                    <wps:wsp>
                      <wps:cNvSpPr/>
                      <wps:spPr>
                        <a:xfrm rot="5400000">
                          <a:off x="0" y="0"/>
                          <a:ext cx="1017270" cy="255270"/>
                        </a:xfrm>
                        <a:prstGeom prst="triangl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54E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left:0;text-align:left;margin-left:416.65pt;margin-top:432.45pt;width:80.1pt;height:20.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" fillcolor="#5b9bd5 [3208]" strokecolor="#1f3763 [1604]" strokeweight="1pt"/>
            </w:pict>
          </mc:Fallback>
        </mc:AlternateContent>
      </w:r>
      <w:r>
        <w:rPr>
          <w:rFonts w:ascii="メイリオ" w:eastAsia="メイリオ" w:hAnsi="メイリオ" w:hint="eastAsia"/>
          <w:bCs/>
          <w:noProof/>
        </w:rPr>
        <mc:AlternateContent>
          <mc:Choice Requires="wps">
            <w:drawing>
              <wp:anchor distT="0" distB="0" distL="114300" distR="114300" simplePos="0" relativeHeight="251669504" behindDoc="0" locked="0" layoutInCell="1" allowOverlap="1" wp14:anchorId="481E5A9C" wp14:editId="5C613F7D">
                <wp:simplePos x="0" y="0"/>
                <wp:positionH relativeFrom="column">
                  <wp:posOffset>5948892</wp:posOffset>
                </wp:positionH>
                <wp:positionV relativeFrom="paragraph">
                  <wp:posOffset>4883150</wp:posOffset>
                </wp:positionV>
                <wp:extent cx="1007745" cy="1439545"/>
                <wp:effectExtent l="0" t="0" r="1905" b="8255"/>
                <wp:wrapNone/>
                <wp:docPr id="7" name="テキスト ボックス 7"/>
                <wp:cNvGraphicFramePr/>
                <a:graphic xmlns:a="http://schemas.openxmlformats.org/drawingml/2006/main">
                  <a:graphicData uri="http://schemas.microsoft.com/office/word/2010/wordprocessingShape">
                    <wps:wsp>
                      <wps:cNvSpPr txBox="1"/>
                      <wps:spPr>
                        <a:xfrm>
                          <a:off x="0" y="0"/>
                          <a:ext cx="1007745" cy="1439545"/>
                        </a:xfrm>
                        <a:prstGeom prst="rect">
                          <a:avLst/>
                        </a:prstGeom>
                        <a:solidFill>
                          <a:schemeClr val="accent5"/>
                        </a:solidFill>
                        <a:ln w="6350">
                          <a:noFill/>
                        </a:ln>
                      </wps:spPr>
                      <wps:txbx>
                        <w:txbxContent>
                          <w:p w14:paraId="082159CA" w14:textId="77777777" w:rsidR="0085790B" w:rsidRDefault="003149D7" w:rsidP="00556E07">
                            <w:pPr>
                              <w:ind w:firstLineChars="50" w:firstLine="120"/>
                              <w:rPr>
                                <w:rFonts w:ascii="BIZ UDPゴシック" w:eastAsia="BIZ UDPゴシック" w:hAnsi="BIZ UDPゴシック" w:cs="Arial"/>
                                <w:b/>
                                <w:bCs/>
                                <w:color w:val="FFFFFF" w:themeColor="background1"/>
                                <w:kern w:val="0"/>
                                <w:sz w:val="24"/>
                                <w:szCs w:val="24"/>
                              </w:rPr>
                            </w:pPr>
                            <w:bookmarkStart w:id="0" w:name="_Hlk189819843"/>
                            <w:r w:rsidRPr="0085790B">
                              <w:rPr>
                                <w:rFonts w:ascii="BIZ UDPゴシック" w:eastAsia="BIZ UDPゴシック" w:hAnsi="BIZ UDPゴシック" w:cs="Arial" w:hint="eastAsia"/>
                                <w:b/>
                                <w:bCs/>
                                <w:color w:val="FFFFFF" w:themeColor="background1"/>
                                <w:kern w:val="0"/>
                                <w:sz w:val="24"/>
                                <w:szCs w:val="24"/>
                              </w:rPr>
                              <w:t>建築物の</w:t>
                            </w:r>
                          </w:p>
                          <w:p w14:paraId="5A452090" w14:textId="77777777" w:rsidR="009D61A0" w:rsidRDefault="003149D7" w:rsidP="00556E07">
                            <w:pPr>
                              <w:ind w:firstLineChars="50" w:firstLine="120"/>
                              <w:rPr>
                                <w:rFonts w:ascii="BIZ UDPゴシック" w:eastAsia="BIZ UDPゴシック" w:hAnsi="BIZ UDPゴシック" w:cs="Arial"/>
                                <w:b/>
                                <w:bCs/>
                                <w:color w:val="FFFFFF" w:themeColor="background1"/>
                                <w:kern w:val="0"/>
                                <w:sz w:val="24"/>
                                <w:szCs w:val="24"/>
                              </w:rPr>
                            </w:pPr>
                            <w:r w:rsidRPr="0085790B">
                              <w:rPr>
                                <w:rFonts w:ascii="BIZ UDPゴシック" w:eastAsia="BIZ UDPゴシック" w:hAnsi="BIZ UDPゴシック" w:cs="Arial" w:hint="eastAsia"/>
                                <w:b/>
                                <w:bCs/>
                                <w:color w:val="FFFFFF" w:themeColor="background1"/>
                                <w:kern w:val="0"/>
                                <w:sz w:val="24"/>
                                <w:szCs w:val="24"/>
                              </w:rPr>
                              <w:t>安全性の</w:t>
                            </w:r>
                          </w:p>
                          <w:p w14:paraId="1BA20F36" w14:textId="46FB03B4" w:rsidR="007E6377" w:rsidRPr="0085790B" w:rsidRDefault="003149D7" w:rsidP="00556E07">
                            <w:pPr>
                              <w:ind w:firstLineChars="50" w:firstLine="120"/>
                              <w:rPr>
                                <w:color w:val="FFFFFF" w:themeColor="background1"/>
                              </w:rPr>
                            </w:pPr>
                            <w:r w:rsidRPr="0085790B">
                              <w:rPr>
                                <w:rFonts w:ascii="BIZ UDPゴシック" w:eastAsia="BIZ UDPゴシック" w:hAnsi="BIZ UDPゴシック" w:cs="Arial" w:hint="eastAsia"/>
                                <w:b/>
                                <w:bCs/>
                                <w:color w:val="FFFFFF" w:themeColor="background1"/>
                                <w:kern w:val="0"/>
                                <w:sz w:val="24"/>
                                <w:szCs w:val="24"/>
                              </w:rPr>
                              <w:t>確保</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E5A9C" id="テキスト ボックス 7" o:spid="_x0000_s1029" type="#_x0000_t202" style="position:absolute;left:0;text-align:left;margin-left:468.4pt;margin-top:384.5pt;width:79.35pt;height:11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" fillcolor="#5b9bd5 [3208]" stroked="f" strokeweight=".5pt">
                <v:textbox>
                  <w:txbxContent>
                    <w:p w14:paraId="082159CA" w14:textId="77777777" w:rsidR="0085790B" w:rsidRDefault="003149D7" w:rsidP="00556E07">
                      <w:pPr>
                        <w:ind w:firstLineChars="50" w:firstLine="120"/>
                        <w:rPr>
                          <w:rFonts w:ascii="BIZ UDPゴシック" w:eastAsia="BIZ UDPゴシック" w:hAnsi="BIZ UDPゴシック" w:cs="Arial"/>
                          <w:b/>
                          <w:bCs/>
                          <w:color w:val="FFFFFF" w:themeColor="background1"/>
                          <w:kern w:val="0"/>
                          <w:sz w:val="24"/>
                          <w:szCs w:val="24"/>
                        </w:rPr>
                      </w:pPr>
                      <w:bookmarkStart w:id="1" w:name="_Hlk189819843"/>
                      <w:r w:rsidRPr="0085790B">
                        <w:rPr>
                          <w:rFonts w:ascii="BIZ UDPゴシック" w:eastAsia="BIZ UDPゴシック" w:hAnsi="BIZ UDPゴシック" w:cs="Arial" w:hint="eastAsia"/>
                          <w:b/>
                          <w:bCs/>
                          <w:color w:val="FFFFFF" w:themeColor="background1"/>
                          <w:kern w:val="0"/>
                          <w:sz w:val="24"/>
                          <w:szCs w:val="24"/>
                        </w:rPr>
                        <w:t>建築物の</w:t>
                      </w:r>
                    </w:p>
                    <w:p w14:paraId="5A452090" w14:textId="77777777" w:rsidR="009D61A0" w:rsidRDefault="003149D7" w:rsidP="00556E07">
                      <w:pPr>
                        <w:ind w:firstLineChars="50" w:firstLine="120"/>
                        <w:rPr>
                          <w:rFonts w:ascii="BIZ UDPゴシック" w:eastAsia="BIZ UDPゴシック" w:hAnsi="BIZ UDPゴシック" w:cs="Arial"/>
                          <w:b/>
                          <w:bCs/>
                          <w:color w:val="FFFFFF" w:themeColor="background1"/>
                          <w:kern w:val="0"/>
                          <w:sz w:val="24"/>
                          <w:szCs w:val="24"/>
                        </w:rPr>
                      </w:pPr>
                      <w:r w:rsidRPr="0085790B">
                        <w:rPr>
                          <w:rFonts w:ascii="BIZ UDPゴシック" w:eastAsia="BIZ UDPゴシック" w:hAnsi="BIZ UDPゴシック" w:cs="Arial" w:hint="eastAsia"/>
                          <w:b/>
                          <w:bCs/>
                          <w:color w:val="FFFFFF" w:themeColor="background1"/>
                          <w:kern w:val="0"/>
                          <w:sz w:val="24"/>
                          <w:szCs w:val="24"/>
                        </w:rPr>
                        <w:t>安全性の</w:t>
                      </w:r>
                    </w:p>
                    <w:p w14:paraId="1BA20F36" w14:textId="46FB03B4" w:rsidR="007E6377" w:rsidRPr="0085790B" w:rsidRDefault="003149D7" w:rsidP="00556E07">
                      <w:pPr>
                        <w:ind w:firstLineChars="50" w:firstLine="120"/>
                        <w:rPr>
                          <w:color w:val="FFFFFF" w:themeColor="background1"/>
                        </w:rPr>
                      </w:pPr>
                      <w:r w:rsidRPr="0085790B">
                        <w:rPr>
                          <w:rFonts w:ascii="BIZ UDPゴシック" w:eastAsia="BIZ UDPゴシック" w:hAnsi="BIZ UDPゴシック" w:cs="Arial" w:hint="eastAsia"/>
                          <w:b/>
                          <w:bCs/>
                          <w:color w:val="FFFFFF" w:themeColor="background1"/>
                          <w:kern w:val="0"/>
                          <w:sz w:val="24"/>
                          <w:szCs w:val="24"/>
                        </w:rPr>
                        <w:t>確保</w:t>
                      </w:r>
                      <w:bookmarkEnd w:id="1"/>
                    </w:p>
                  </w:txbxContent>
                </v:textbox>
              </v:shape>
            </w:pict>
          </mc:Fallback>
        </mc:AlternateContent>
      </w:r>
      <w:r w:rsidR="009404B5">
        <w:rPr>
          <w:rFonts w:ascii="メイリオ" w:eastAsia="メイリオ" w:hAnsi="メイリオ" w:hint="eastAsia"/>
          <w:bCs/>
          <w:noProof/>
        </w:rPr>
        <mc:AlternateContent>
          <mc:Choice Requires="wps">
            <w:drawing>
              <wp:anchor distT="0" distB="0" distL="114300" distR="114300" simplePos="0" relativeHeight="251670528" behindDoc="0" locked="0" layoutInCell="1" allowOverlap="1" wp14:anchorId="2A349C4C" wp14:editId="34F46359">
                <wp:simplePos x="0" y="0"/>
                <wp:positionH relativeFrom="column">
                  <wp:posOffset>865187</wp:posOffset>
                </wp:positionH>
                <wp:positionV relativeFrom="paragraph">
                  <wp:posOffset>5495102</wp:posOffset>
                </wp:positionV>
                <wp:extent cx="1017905" cy="255270"/>
                <wp:effectExtent l="318" t="37782" r="30162" b="49213"/>
                <wp:wrapNone/>
                <wp:docPr id="8" name="二等辺三角形 8"/>
                <wp:cNvGraphicFramePr/>
                <a:graphic xmlns:a="http://schemas.openxmlformats.org/drawingml/2006/main">
                  <a:graphicData uri="http://schemas.microsoft.com/office/word/2010/wordprocessingShape">
                    <wps:wsp>
                      <wps:cNvSpPr/>
                      <wps:spPr>
                        <a:xfrm rot="5400000">
                          <a:off x="0" y="0"/>
                          <a:ext cx="1017905" cy="255270"/>
                        </a:xfrm>
                        <a:prstGeom prst="triangl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23700" id="二等辺三角形 8" o:spid="_x0000_s1026" type="#_x0000_t5" style="position:absolute;left:0;text-align:left;margin-left:68.1pt;margin-top:432.7pt;width:80.15pt;height:20.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" fillcolor="#5b9bd5 [3208]" strokecolor="#1f3763 [1604]" strokeweight="1pt"/>
            </w:pict>
          </mc:Fallback>
        </mc:AlternateContent>
      </w:r>
      <w:r w:rsidR="009404B5">
        <w:rPr>
          <w:rFonts w:ascii="メイリオ" w:eastAsia="メイリオ" w:hAnsi="メイリオ" w:hint="eastAsia"/>
          <w:bCs/>
          <w:noProof/>
        </w:rPr>
        <mc:AlternateContent>
          <mc:Choice Requires="wps">
            <w:drawing>
              <wp:anchor distT="0" distB="0" distL="114300" distR="114300" simplePos="0" relativeHeight="251668480" behindDoc="0" locked="0" layoutInCell="1" allowOverlap="1" wp14:anchorId="1192A6C9" wp14:editId="61476A60">
                <wp:simplePos x="0" y="0"/>
                <wp:positionH relativeFrom="column">
                  <wp:posOffset>175131</wp:posOffset>
                </wp:positionH>
                <wp:positionV relativeFrom="paragraph">
                  <wp:posOffset>4842166</wp:posOffset>
                </wp:positionV>
                <wp:extent cx="1008000" cy="1440000"/>
                <wp:effectExtent l="0" t="0" r="1905" b="8255"/>
                <wp:wrapNone/>
                <wp:docPr id="6" name="テキスト ボックス 6"/>
                <wp:cNvGraphicFramePr/>
                <a:graphic xmlns:a="http://schemas.openxmlformats.org/drawingml/2006/main">
                  <a:graphicData uri="http://schemas.microsoft.com/office/word/2010/wordprocessingShape">
                    <wps:wsp>
                      <wps:cNvSpPr txBox="1"/>
                      <wps:spPr>
                        <a:xfrm>
                          <a:off x="0" y="0"/>
                          <a:ext cx="1008000" cy="1440000"/>
                        </a:xfrm>
                        <a:prstGeom prst="rect">
                          <a:avLst/>
                        </a:prstGeom>
                        <a:solidFill>
                          <a:schemeClr val="accent5"/>
                        </a:solidFill>
                        <a:ln w="6350">
                          <a:noFill/>
                        </a:ln>
                      </wps:spPr>
                      <wps:txbx>
                        <w:txbxContent>
                          <w:p w14:paraId="585711D3"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bookmarkStart w:id="2" w:name="_Hlk189819802"/>
                            <w:r w:rsidRPr="003149D7">
                              <w:rPr>
                                <w:rFonts w:ascii="BIZ UDPゴシック" w:eastAsia="BIZ UDPゴシック" w:hAnsi="BIZ UDPゴシック" w:cs="Arial" w:hint="eastAsia"/>
                                <w:b/>
                                <w:bCs/>
                                <w:color w:val="FFFFFF" w:themeColor="background1"/>
                                <w:sz w:val="24"/>
                                <w:szCs w:val="24"/>
                              </w:rPr>
                              <w:t>円滑かつ</w:t>
                            </w:r>
                          </w:p>
                          <w:p w14:paraId="37115612" w14:textId="53FA7E60"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適確な</w:t>
                            </w:r>
                          </w:p>
                          <w:p w14:paraId="6118A521"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建築行政の</w:t>
                            </w:r>
                          </w:p>
                          <w:p w14:paraId="7B763EA6" w14:textId="065153E0" w:rsidR="007E6377" w:rsidRPr="003149D7" w:rsidRDefault="003149D7" w:rsidP="00556E07">
                            <w:pPr>
                              <w:rPr>
                                <w:color w:val="FFFFFF" w:themeColor="background1"/>
                              </w:rPr>
                            </w:pPr>
                            <w:r w:rsidRPr="003149D7">
                              <w:rPr>
                                <w:rFonts w:ascii="BIZ UDPゴシック" w:eastAsia="BIZ UDPゴシック" w:hAnsi="BIZ UDPゴシック" w:cs="Arial" w:hint="eastAsia"/>
                                <w:b/>
                                <w:bCs/>
                                <w:color w:val="FFFFFF" w:themeColor="background1"/>
                                <w:sz w:val="24"/>
                                <w:szCs w:val="24"/>
                              </w:rPr>
                              <w:t>業務</w:t>
                            </w:r>
                            <w:bookmarkEnd w:id="2"/>
                            <w:r w:rsidRPr="003149D7">
                              <w:rPr>
                                <w:rFonts w:ascii="BIZ UDPゴシック" w:eastAsia="BIZ UDPゴシック" w:hAnsi="BIZ UDPゴシック" w:cs="Arial" w:hint="eastAsia"/>
                                <w:b/>
                                <w:bCs/>
                                <w:color w:val="FFFFFF" w:themeColor="background1"/>
                                <w:sz w:val="24"/>
                                <w:szCs w:val="24"/>
                              </w:rPr>
                              <w:t>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2A6C9" id="テキスト ボックス 6" o:spid="_x0000_s1030" type="#_x0000_t202" style="position:absolute;left:0;text-align:left;margin-left:13.8pt;margin-top:381.25pt;width:79.35pt;height:1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" fillcolor="#5b9bd5 [3208]" stroked="f" strokeweight=".5pt">
                <v:textbox>
                  <w:txbxContent>
                    <w:p w14:paraId="585711D3"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bookmarkStart w:id="3" w:name="_Hlk189819802"/>
                      <w:r w:rsidRPr="003149D7">
                        <w:rPr>
                          <w:rFonts w:ascii="BIZ UDPゴシック" w:eastAsia="BIZ UDPゴシック" w:hAnsi="BIZ UDPゴシック" w:cs="Arial" w:hint="eastAsia"/>
                          <w:b/>
                          <w:bCs/>
                          <w:color w:val="FFFFFF" w:themeColor="background1"/>
                          <w:sz w:val="24"/>
                          <w:szCs w:val="24"/>
                        </w:rPr>
                        <w:t>円滑かつ</w:t>
                      </w:r>
                    </w:p>
                    <w:p w14:paraId="37115612" w14:textId="53FA7E60"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適確な</w:t>
                      </w:r>
                    </w:p>
                    <w:p w14:paraId="6118A521"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建築行政の</w:t>
                      </w:r>
                    </w:p>
                    <w:p w14:paraId="7B763EA6" w14:textId="065153E0" w:rsidR="007E6377" w:rsidRPr="003149D7" w:rsidRDefault="003149D7" w:rsidP="00556E07">
                      <w:pPr>
                        <w:rPr>
                          <w:color w:val="FFFFFF" w:themeColor="background1"/>
                        </w:rPr>
                      </w:pPr>
                      <w:r w:rsidRPr="003149D7">
                        <w:rPr>
                          <w:rFonts w:ascii="BIZ UDPゴシック" w:eastAsia="BIZ UDPゴシック" w:hAnsi="BIZ UDPゴシック" w:cs="Arial" w:hint="eastAsia"/>
                          <w:b/>
                          <w:bCs/>
                          <w:color w:val="FFFFFF" w:themeColor="background1"/>
                          <w:sz w:val="24"/>
                          <w:szCs w:val="24"/>
                        </w:rPr>
                        <w:t>業務</w:t>
                      </w:r>
                      <w:bookmarkEnd w:id="3"/>
                      <w:r w:rsidRPr="003149D7">
                        <w:rPr>
                          <w:rFonts w:ascii="BIZ UDPゴシック" w:eastAsia="BIZ UDPゴシック" w:hAnsi="BIZ UDPゴシック" w:cs="Arial" w:hint="eastAsia"/>
                          <w:b/>
                          <w:bCs/>
                          <w:color w:val="FFFFFF" w:themeColor="background1"/>
                          <w:sz w:val="24"/>
                          <w:szCs w:val="24"/>
                        </w:rPr>
                        <w:t>の推進</w:t>
                      </w:r>
                    </w:p>
                  </w:txbxContent>
                </v:textbox>
              </v:shape>
            </w:pict>
          </mc:Fallback>
        </mc:AlternateContent>
      </w:r>
      <w:r w:rsidR="007E414C">
        <w:rPr>
          <w:rFonts w:ascii="メイリオ" w:eastAsia="メイリオ" w:hAnsi="メイリオ"/>
          <w:noProof/>
        </w:rPr>
        <mc:AlternateContent>
          <mc:Choice Requires="wps">
            <w:drawing>
              <wp:anchor distT="0" distB="0" distL="114300" distR="114300" simplePos="0" relativeHeight="251675648" behindDoc="0" locked="0" layoutInCell="1" allowOverlap="1" wp14:anchorId="55850571" wp14:editId="41A45EE1">
                <wp:simplePos x="0" y="0"/>
                <wp:positionH relativeFrom="margin">
                  <wp:posOffset>635</wp:posOffset>
                </wp:positionH>
                <wp:positionV relativeFrom="paragraph">
                  <wp:posOffset>644525</wp:posOffset>
                </wp:positionV>
                <wp:extent cx="14179550" cy="7342752"/>
                <wp:effectExtent l="0" t="0" r="12700" b="10795"/>
                <wp:wrapNone/>
                <wp:docPr id="13" name="四角形: 角を丸くする 13"/>
                <wp:cNvGraphicFramePr/>
                <a:graphic xmlns:a="http://schemas.openxmlformats.org/drawingml/2006/main">
                  <a:graphicData uri="http://schemas.microsoft.com/office/word/2010/wordprocessingShape">
                    <wps:wsp>
                      <wps:cNvSpPr/>
                      <wps:spPr>
                        <a:xfrm>
                          <a:off x="0" y="0"/>
                          <a:ext cx="14179550" cy="7342752"/>
                        </a:xfrm>
                        <a:prstGeom prst="roundRect">
                          <a:avLst>
                            <a:gd name="adj" fmla="val 125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34A70EC" id="四角形: 角を丸くする 13" o:spid="_x0000_s1026" style="position:absolute;left:0;text-align:left;margin-left:.05pt;margin-top:50.75pt;width:1116.5pt;height:578.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" filled="f" strokecolor="#1f3763 [1604]" strokeweight="1pt">
                <v:stroke joinstyle="miter"/>
                <w10:wrap anchorx="margin"/>
              </v:roundrect>
            </w:pict>
          </mc:Fallback>
        </mc:AlternateContent>
      </w:r>
      <w:r w:rsidR="007E414C">
        <w:rPr>
          <w:rFonts w:ascii="メイリオ" w:eastAsia="メイリオ" w:hAnsi="メイリオ" w:hint="eastAsia"/>
          <w:bCs/>
          <w:noProof/>
        </w:rPr>
        <mc:AlternateContent>
          <mc:Choice Requires="wps">
            <w:drawing>
              <wp:anchor distT="0" distB="0" distL="114300" distR="114300" simplePos="0" relativeHeight="251657216" behindDoc="0" locked="0" layoutInCell="1" allowOverlap="1" wp14:anchorId="3867D8FE" wp14:editId="1E664115">
                <wp:simplePos x="0" y="0"/>
                <wp:positionH relativeFrom="margin">
                  <wp:posOffset>7172325</wp:posOffset>
                </wp:positionH>
                <wp:positionV relativeFrom="paragraph">
                  <wp:posOffset>833120</wp:posOffset>
                </wp:positionV>
                <wp:extent cx="7016750" cy="7391400"/>
                <wp:effectExtent l="0" t="0" r="12700" b="19050"/>
                <wp:wrapNone/>
                <wp:docPr id="667498775" name="テキスト ボックス 2"/>
                <wp:cNvGraphicFramePr/>
                <a:graphic xmlns:a="http://schemas.openxmlformats.org/drawingml/2006/main">
                  <a:graphicData uri="http://schemas.microsoft.com/office/word/2010/wordprocessingShape">
                    <wps:wsp>
                      <wps:cNvSpPr txBox="1"/>
                      <wps:spPr>
                        <a:xfrm>
                          <a:off x="0" y="0"/>
                          <a:ext cx="7016750" cy="7391400"/>
                        </a:xfrm>
                        <a:prstGeom prst="rect">
                          <a:avLst/>
                        </a:prstGeom>
                        <a:solidFill>
                          <a:schemeClr val="lt1"/>
                        </a:solidFill>
                        <a:ln w="3175">
                          <a:solidFill>
                            <a:schemeClr val="bg1">
                              <a:lumMod val="85000"/>
                            </a:schemeClr>
                          </a:solidFill>
                          <a:prstDash val="solid"/>
                        </a:ln>
                      </wps:spPr>
                      <wps:txbx>
                        <w:txbxContent>
                          <w:p w14:paraId="11A5021B" w14:textId="1E9039F7" w:rsidR="006756CD" w:rsidRDefault="007E414C">
                            <w:pPr>
                              <w:rPr>
                                <w:b/>
                                <w:bCs/>
                                <w:color w:val="FFFFFF" w:themeColor="background1"/>
                                <w:sz w:val="24"/>
                                <w:szCs w:val="24"/>
                              </w:rPr>
                            </w:pPr>
                            <w:r w:rsidRPr="00796438">
                              <w:rPr>
                                <w:rFonts w:ascii="BIZ UDPゴシック" w:eastAsia="BIZ UDPゴシック" w:hAnsi="BIZ UDPゴシック" w:hint="eastAsia"/>
                                <w:b/>
                                <w:bCs/>
                                <w:color w:val="FFFFFF" w:themeColor="background1"/>
                                <w:sz w:val="24"/>
                                <w:szCs w:val="24"/>
                                <w:highlight w:val="blue"/>
                              </w:rPr>
                              <w:t>Ⅳ</w:t>
                            </w:r>
                            <w:r w:rsidRPr="00796438">
                              <w:rPr>
                                <w:rFonts w:ascii="BIZ UDPゴシック" w:eastAsia="BIZ UDPゴシック" w:hAnsi="BIZ UDPゴシック"/>
                                <w:b/>
                                <w:bCs/>
                                <w:color w:val="FFFFFF" w:themeColor="background1"/>
                                <w:sz w:val="24"/>
                                <w:szCs w:val="24"/>
                                <w:highlight w:val="blue"/>
                              </w:rPr>
                              <w:t>．</w:t>
                            </w:r>
                            <w:r w:rsidRPr="00796438">
                              <w:rPr>
                                <w:rFonts w:ascii="BIZ UDPゴシック" w:eastAsia="BIZ UDPゴシック" w:hAnsi="BIZ UDPゴシック" w:hint="eastAsia"/>
                                <w:b/>
                                <w:bCs/>
                                <w:color w:val="FFFFFF" w:themeColor="background1"/>
                                <w:sz w:val="24"/>
                                <w:szCs w:val="24"/>
                                <w:highlight w:val="blue"/>
                              </w:rPr>
                              <w:t>推進すべき</w:t>
                            </w:r>
                            <w:r w:rsidRPr="00796438">
                              <w:rPr>
                                <w:rFonts w:ascii="BIZ UDPゴシック" w:eastAsia="BIZ UDPゴシック" w:hAnsi="BIZ UDPゴシック"/>
                                <w:b/>
                                <w:bCs/>
                                <w:color w:val="FFFFFF" w:themeColor="background1"/>
                                <w:sz w:val="24"/>
                                <w:szCs w:val="24"/>
                                <w:highlight w:val="blue"/>
                              </w:rPr>
                              <w:t>施策</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p>
                          <w:p w14:paraId="0AE216C5" w14:textId="77777777" w:rsidR="007E414C" w:rsidRPr="007E414C" w:rsidRDefault="007E414C" w:rsidP="007E414C">
                            <w:pPr>
                              <w:spacing w:line="200" w:lineRule="exact"/>
                              <w:rPr>
                                <w:b/>
                                <w:bCs/>
                                <w:color w:val="FFFFFF" w:themeColor="background1"/>
                                <w:sz w:val="16"/>
                                <w:szCs w:val="16"/>
                              </w:rPr>
                            </w:pPr>
                          </w:p>
                          <w:tbl>
                            <w:tblPr>
                              <w:tblStyle w:val="a3"/>
                              <w:tblW w:w="10768" w:type="dxa"/>
                              <w:tblLayout w:type="fixed"/>
                              <w:tblLook w:val="04A0" w:firstRow="1" w:lastRow="0" w:firstColumn="1" w:lastColumn="0" w:noHBand="0" w:noVBand="1"/>
                            </w:tblPr>
                            <w:tblGrid>
                              <w:gridCol w:w="279"/>
                              <w:gridCol w:w="425"/>
                              <w:gridCol w:w="3544"/>
                              <w:gridCol w:w="6520"/>
                            </w:tblGrid>
                            <w:tr w:rsidR="00276E26" w:rsidRPr="00792D42" w14:paraId="3D4E2D5A" w14:textId="77777777" w:rsidTr="007E414C">
                              <w:trPr>
                                <w:trHeight w:val="318"/>
                              </w:trPr>
                              <w:tc>
                                <w:tcPr>
                                  <w:tcW w:w="10768" w:type="dxa"/>
                                  <w:gridSpan w:val="4"/>
                                  <w:tcBorders>
                                    <w:bottom w:val="nil"/>
                                    <w:right w:val="single" w:sz="4" w:space="0" w:color="auto"/>
                                  </w:tcBorders>
                                  <w:shd w:val="clear" w:color="auto" w:fill="D9D9D9" w:themeFill="background1" w:themeFillShade="D9"/>
                                </w:tcPr>
                                <w:p w14:paraId="555F9532" w14:textId="6DFE6EA9" w:rsidR="00276E26" w:rsidRPr="00792D42" w:rsidRDefault="00276E26" w:rsidP="00A068E3">
                                  <w:pPr>
                                    <w:spacing w:line="280" w:lineRule="exact"/>
                                    <w:jc w:val="left"/>
                                    <w:rPr>
                                      <w:rFonts w:ascii="メイリオ" w:eastAsia="メイリオ" w:hAnsi="メイリオ"/>
                                      <w:b/>
                                      <w:bCs/>
                                      <w:color w:val="FFFFFF" w:themeColor="background1"/>
                                      <w:sz w:val="20"/>
                                      <w:szCs w:val="20"/>
                                    </w:rPr>
                                  </w:pPr>
                                  <w:r w:rsidRPr="00792D42">
                                    <w:rPr>
                                      <w:rFonts w:ascii="メイリオ" w:eastAsia="メイリオ" w:hAnsi="メイリオ"/>
                                      <w:b/>
                                      <w:bCs/>
                                      <w:sz w:val="20"/>
                                      <w:szCs w:val="20"/>
                                    </w:rPr>
                                    <w:t>１．建築確認から検査までの建築規制の実効性の確保</w:t>
                                  </w:r>
                                </w:p>
                              </w:tc>
                            </w:tr>
                            <w:tr w:rsidR="00A068E3" w:rsidRPr="00BC63F9" w14:paraId="1698067A" w14:textId="77777777" w:rsidTr="00ED7605">
                              <w:tc>
                                <w:tcPr>
                                  <w:tcW w:w="279" w:type="dxa"/>
                                  <w:vMerge w:val="restart"/>
                                  <w:tcBorders>
                                    <w:top w:val="nil"/>
                                  </w:tcBorders>
                                  <w:shd w:val="clear" w:color="auto" w:fill="D9D9D9" w:themeFill="background1" w:themeFillShade="D9"/>
                                  <w:textDirection w:val="tbRlV"/>
                                </w:tcPr>
                                <w:p w14:paraId="11DBB818" w14:textId="006537DB" w:rsidR="00276E26" w:rsidRPr="00A068E3" w:rsidRDefault="00276E26" w:rsidP="00A068E3">
                                  <w:pPr>
                                    <w:spacing w:line="280" w:lineRule="exact"/>
                                    <w:ind w:left="113" w:right="113"/>
                                    <w:rPr>
                                      <w:rFonts w:ascii="メイリオ" w:eastAsia="メイリオ" w:hAnsi="メイリオ"/>
                                      <w:sz w:val="20"/>
                                      <w:szCs w:val="20"/>
                                    </w:rPr>
                                  </w:pPr>
                                </w:p>
                              </w:tc>
                              <w:tc>
                                <w:tcPr>
                                  <w:tcW w:w="425" w:type="dxa"/>
                                  <w:tcBorders>
                                    <w:top w:val="single" w:sz="4" w:space="0" w:color="auto"/>
                                    <w:right w:val="nil"/>
                                  </w:tcBorders>
                                </w:tcPr>
                                <w:p w14:paraId="353232C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right w:val="dotted" w:sz="4" w:space="0" w:color="auto"/>
                                  </w:tcBorders>
                                  <w:shd w:val="clear" w:color="auto" w:fill="auto"/>
                                </w:tcPr>
                                <w:p w14:paraId="61D3EA9E" w14:textId="7DE464D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迅速かつ適確な建築確認審査の徹底</w:t>
                                  </w:r>
                                </w:p>
                              </w:tc>
                              <w:tc>
                                <w:tcPr>
                                  <w:tcW w:w="6520" w:type="dxa"/>
                                  <w:tcBorders>
                                    <w:left w:val="dotted" w:sz="4" w:space="0" w:color="auto"/>
                                  </w:tcBorders>
                                </w:tcPr>
                                <w:p w14:paraId="19DC8AD0" w14:textId="297161F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円滑な経済活動の実施を確保しつつ、建築確認の実効性を確保するため、迅速かつ適確な建築確認審査</w:t>
                                  </w:r>
                                  <w:r w:rsidR="00D57087" w:rsidRPr="00BC63F9">
                                    <w:rPr>
                                      <w:rFonts w:ascii="メイリオ" w:eastAsia="メイリオ" w:hAnsi="メイリオ" w:hint="eastAsia"/>
                                      <w:sz w:val="18"/>
                                      <w:szCs w:val="18"/>
                                    </w:rPr>
                                    <w:t>を推進する。</w:t>
                                  </w:r>
                                </w:p>
                              </w:tc>
                            </w:tr>
                            <w:tr w:rsidR="00A068E3" w:rsidRPr="00BC63F9" w14:paraId="149B4771" w14:textId="77777777" w:rsidTr="00ED7605">
                              <w:trPr>
                                <w:trHeight w:val="118"/>
                              </w:trPr>
                              <w:tc>
                                <w:tcPr>
                                  <w:tcW w:w="279" w:type="dxa"/>
                                  <w:vMerge/>
                                  <w:shd w:val="clear" w:color="auto" w:fill="D9D9D9" w:themeFill="background1" w:themeFillShade="D9"/>
                                </w:tcPr>
                                <w:p w14:paraId="613D260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01E98F40"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shd w:val="clear" w:color="auto" w:fill="auto"/>
                                </w:tcPr>
                                <w:p w14:paraId="71FA163D" w14:textId="12FE772A" w:rsidR="00224E7E"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中間検査・完了検査</w:t>
                                  </w:r>
                                  <w:r w:rsidRPr="00BC63F9">
                                    <w:rPr>
                                      <w:rFonts w:ascii="メイリオ" w:eastAsia="メイリオ" w:hAnsi="メイリオ" w:hint="eastAsia"/>
                                      <w:sz w:val="20"/>
                                      <w:szCs w:val="20"/>
                                    </w:rPr>
                                    <w:t>の徹底</w:t>
                                  </w:r>
                                  <w:r w:rsidR="00444A3F">
                                    <w:rPr>
                                      <w:rFonts w:ascii="メイリオ" w:eastAsia="メイリオ" w:hAnsi="メイリオ" w:hint="eastAsia"/>
                                      <w:sz w:val="20"/>
                                      <w:szCs w:val="20"/>
                                    </w:rPr>
                                    <w:t>/</w:t>
                                  </w:r>
                                </w:p>
                                <w:p w14:paraId="78294B82" w14:textId="3BE24190"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仮使用認定制度の適確な運用</w:t>
                                  </w:r>
                                </w:p>
                              </w:tc>
                              <w:tc>
                                <w:tcPr>
                                  <w:tcW w:w="6520" w:type="dxa"/>
                                  <w:tcBorders>
                                    <w:left w:val="dotted" w:sz="4" w:space="0" w:color="auto"/>
                                  </w:tcBorders>
                                </w:tcPr>
                                <w:p w14:paraId="45D2A671" w14:textId="24628CF3" w:rsidR="00473B08" w:rsidRDefault="00276E26" w:rsidP="00473B08">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w:t>
                                  </w:r>
                                  <w:r w:rsidR="007925CD" w:rsidRPr="00BC63F9">
                                    <w:rPr>
                                      <w:rFonts w:ascii="メイリオ" w:eastAsia="メイリオ" w:hAnsi="メイリオ" w:hint="eastAsia"/>
                                      <w:sz w:val="18"/>
                                      <w:szCs w:val="18"/>
                                    </w:rPr>
                                    <w:t>安全確保</w:t>
                                  </w:r>
                                  <w:r w:rsidRPr="00BC63F9">
                                    <w:rPr>
                                      <w:rFonts w:ascii="メイリオ" w:eastAsia="メイリオ" w:hAnsi="メイリオ" w:hint="eastAsia"/>
                                      <w:sz w:val="18"/>
                                      <w:szCs w:val="18"/>
                                    </w:rPr>
                                    <w:t>と違反建築物の発生を防止するため、中間検査・工事完了検査</w:t>
                                  </w:r>
                                  <w:r w:rsidR="00CE7918">
                                    <w:rPr>
                                      <w:rFonts w:ascii="メイリオ" w:eastAsia="メイリオ" w:hAnsi="メイリオ" w:hint="eastAsia"/>
                                      <w:sz w:val="18"/>
                                      <w:szCs w:val="18"/>
                                    </w:rPr>
                                    <w:t>の受検</w:t>
                                  </w:r>
                                  <w:r w:rsidR="00D57087"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徹底</w:t>
                                  </w:r>
                                  <w:r w:rsidR="00D57087" w:rsidRPr="00BC63F9">
                                    <w:rPr>
                                      <w:rFonts w:ascii="メイリオ" w:eastAsia="メイリオ" w:hAnsi="メイリオ" w:hint="eastAsia"/>
                                      <w:sz w:val="18"/>
                                      <w:szCs w:val="18"/>
                                    </w:rPr>
                                    <w:t>する。</w:t>
                                  </w:r>
                                </w:p>
                                <w:p w14:paraId="132A88E0" w14:textId="1D93AFF9" w:rsidR="00276E26" w:rsidRPr="00BC63F9" w:rsidRDefault="00276E26" w:rsidP="0078748E">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仮使用認定制度</w:t>
                                  </w:r>
                                  <w:r w:rsidR="001D07C3"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適確</w:t>
                                  </w:r>
                                  <w:r w:rsidR="00C8754F" w:rsidRPr="00BC63F9">
                                    <w:rPr>
                                      <w:rFonts w:ascii="メイリオ" w:eastAsia="メイリオ" w:hAnsi="メイリオ" w:hint="eastAsia"/>
                                      <w:sz w:val="18"/>
                                      <w:szCs w:val="18"/>
                                    </w:rPr>
                                    <w:t>に</w:t>
                                  </w:r>
                                  <w:r w:rsidRPr="00BC63F9">
                                    <w:rPr>
                                      <w:rFonts w:ascii="メイリオ" w:eastAsia="メイリオ" w:hAnsi="メイリオ" w:hint="eastAsia"/>
                                      <w:sz w:val="18"/>
                                      <w:szCs w:val="18"/>
                                    </w:rPr>
                                    <w:t>運用</w:t>
                                  </w:r>
                                  <w:r w:rsidR="001D07C3" w:rsidRPr="00BC63F9">
                                    <w:rPr>
                                      <w:rFonts w:ascii="メイリオ" w:eastAsia="メイリオ" w:hAnsi="メイリオ" w:hint="eastAsia"/>
                                      <w:sz w:val="18"/>
                                      <w:szCs w:val="18"/>
                                    </w:rPr>
                                    <w:t>し、</w:t>
                                  </w:r>
                                  <w:r w:rsidR="00D57087" w:rsidRPr="00BC63F9">
                                    <w:rPr>
                                      <w:rFonts w:ascii="メイリオ" w:eastAsia="メイリオ" w:hAnsi="メイリオ" w:hint="eastAsia"/>
                                      <w:sz w:val="18"/>
                                      <w:szCs w:val="18"/>
                                    </w:rPr>
                                    <w:t>建築物の安全確保を徹底する</w:t>
                                  </w:r>
                                  <w:r w:rsidRPr="00BC63F9">
                                    <w:rPr>
                                      <w:rFonts w:ascii="メイリオ" w:eastAsia="メイリオ" w:hAnsi="メイリオ" w:hint="eastAsia"/>
                                      <w:sz w:val="18"/>
                                      <w:szCs w:val="18"/>
                                    </w:rPr>
                                    <w:t>。</w:t>
                                  </w:r>
                                </w:p>
                              </w:tc>
                            </w:tr>
                            <w:tr w:rsidR="00A068E3" w:rsidRPr="00BC63F9" w14:paraId="4430620A" w14:textId="77777777" w:rsidTr="00ED7605">
                              <w:tc>
                                <w:tcPr>
                                  <w:tcW w:w="279" w:type="dxa"/>
                                  <w:vMerge/>
                                  <w:shd w:val="clear" w:color="auto" w:fill="D9D9D9" w:themeFill="background1" w:themeFillShade="D9"/>
                                </w:tcPr>
                                <w:p w14:paraId="2410697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4AB6CB3"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⑶</w:t>
                                  </w:r>
                                </w:p>
                              </w:tc>
                              <w:tc>
                                <w:tcPr>
                                  <w:tcW w:w="3544" w:type="dxa"/>
                                  <w:tcBorders>
                                    <w:left w:val="nil"/>
                                    <w:right w:val="dotted" w:sz="4" w:space="0" w:color="auto"/>
                                  </w:tcBorders>
                                </w:tcPr>
                                <w:p w14:paraId="5F75E0C6" w14:textId="17EF8710"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工事監理業務の適正化とその徹底</w:t>
                                  </w:r>
                                </w:p>
                              </w:tc>
                              <w:tc>
                                <w:tcPr>
                                  <w:tcW w:w="6520" w:type="dxa"/>
                                  <w:tcBorders>
                                    <w:left w:val="dotted" w:sz="4" w:space="0" w:color="auto"/>
                                  </w:tcBorders>
                                </w:tcPr>
                                <w:p w14:paraId="483CEC4A" w14:textId="73C61EB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建築物の安全性の確保及び質の向上のため、適切な工事監理が行われるよう、工事監理業務の適正化</w:t>
                                  </w:r>
                                  <w:r w:rsidR="00D57087" w:rsidRPr="00BC63F9">
                                    <w:rPr>
                                      <w:rFonts w:ascii="メイリオ" w:eastAsia="メイリオ" w:hAnsi="メイリオ" w:hint="eastAsia"/>
                                      <w:sz w:val="18"/>
                                      <w:szCs w:val="18"/>
                                    </w:rPr>
                                    <w:t>とその徹底のための取組を行う。</w:t>
                                  </w:r>
                                </w:p>
                              </w:tc>
                            </w:tr>
                            <w:tr w:rsidR="00A068E3" w:rsidRPr="00BC63F9" w14:paraId="308AFF9F" w14:textId="77777777" w:rsidTr="00ED7605">
                              <w:tc>
                                <w:tcPr>
                                  <w:tcW w:w="279" w:type="dxa"/>
                                  <w:vMerge/>
                                  <w:tcBorders>
                                    <w:bottom w:val="single" w:sz="4" w:space="0" w:color="auto"/>
                                  </w:tcBorders>
                                  <w:shd w:val="clear" w:color="auto" w:fill="D9D9D9" w:themeFill="background1" w:themeFillShade="D9"/>
                                </w:tcPr>
                                <w:p w14:paraId="0F2DE217"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6E4758A1"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⑷</w:t>
                                  </w:r>
                                </w:p>
                              </w:tc>
                              <w:tc>
                                <w:tcPr>
                                  <w:tcW w:w="3544" w:type="dxa"/>
                                  <w:tcBorders>
                                    <w:left w:val="nil"/>
                                    <w:right w:val="dotted" w:sz="4" w:space="0" w:color="auto"/>
                                  </w:tcBorders>
                                </w:tcPr>
                                <w:p w14:paraId="4220153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建築確認申請等の電子化の推進</w:t>
                                  </w:r>
                                </w:p>
                              </w:tc>
                              <w:tc>
                                <w:tcPr>
                                  <w:tcW w:w="6520" w:type="dxa"/>
                                  <w:tcBorders>
                                    <w:left w:val="dotted" w:sz="4" w:space="0" w:color="auto"/>
                                  </w:tcBorders>
                                </w:tcPr>
                                <w:p w14:paraId="63DBD5FF" w14:textId="7BD7359F"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建築行政分野においてもオンライン化対応が求められているため、建築関係手続きの効率化に向け、電子化</w:t>
                                  </w:r>
                                  <w:r w:rsidR="003A626A" w:rsidRPr="00BC63F9">
                                    <w:rPr>
                                      <w:rFonts w:ascii="メイリオ" w:eastAsia="メイリオ" w:hAnsi="メイリオ" w:hint="eastAsia"/>
                                      <w:sz w:val="18"/>
                                      <w:szCs w:val="18"/>
                                    </w:rPr>
                                    <w:t>を推進する</w:t>
                                  </w:r>
                                  <w:r w:rsidRPr="00BC63F9">
                                    <w:rPr>
                                      <w:rFonts w:ascii="メイリオ" w:eastAsia="メイリオ" w:hAnsi="メイリオ" w:hint="eastAsia"/>
                                      <w:sz w:val="18"/>
                                      <w:szCs w:val="18"/>
                                    </w:rPr>
                                    <w:t>。</w:t>
                                  </w:r>
                                </w:p>
                              </w:tc>
                            </w:tr>
                            <w:tr w:rsidR="00A068E3" w:rsidRPr="00BC63F9" w14:paraId="39736A47" w14:textId="77777777" w:rsidTr="00ED7605">
                              <w:trPr>
                                <w:trHeight w:val="280"/>
                              </w:trPr>
                              <w:tc>
                                <w:tcPr>
                                  <w:tcW w:w="10768" w:type="dxa"/>
                                  <w:gridSpan w:val="4"/>
                                  <w:tcBorders>
                                    <w:bottom w:val="nil"/>
                                  </w:tcBorders>
                                  <w:shd w:val="clear" w:color="auto" w:fill="D9D9D9" w:themeFill="background1" w:themeFillShade="D9"/>
                                </w:tcPr>
                                <w:p w14:paraId="20963EE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Cs w:val="21"/>
                                    </w:rPr>
                                    <w:t>２．指定確認検査機関・建築士事務所等への指導・監督の徹底</w:t>
                                  </w:r>
                                </w:p>
                              </w:tc>
                            </w:tr>
                            <w:tr w:rsidR="00A068E3" w:rsidRPr="00BC63F9" w14:paraId="2AACA308" w14:textId="77777777" w:rsidTr="00ED7605">
                              <w:tc>
                                <w:tcPr>
                                  <w:tcW w:w="279" w:type="dxa"/>
                                  <w:vMerge w:val="restart"/>
                                  <w:tcBorders>
                                    <w:top w:val="nil"/>
                                  </w:tcBorders>
                                  <w:shd w:val="clear" w:color="auto" w:fill="D9D9D9" w:themeFill="background1" w:themeFillShade="D9"/>
                                  <w:textDirection w:val="tbRlV"/>
                                </w:tcPr>
                                <w:p w14:paraId="5F7D4B6E" w14:textId="669C5D3E" w:rsidR="00276E26" w:rsidRPr="00BC63F9" w:rsidRDefault="00276E26" w:rsidP="00A068E3">
                                  <w:pPr>
                                    <w:spacing w:line="280" w:lineRule="exact"/>
                                    <w:ind w:left="113" w:right="113"/>
                                    <w:rPr>
                                      <w:rFonts w:ascii="メイリオ" w:eastAsia="メイリオ" w:hAnsi="メイリオ"/>
                                      <w:sz w:val="20"/>
                                      <w:szCs w:val="20"/>
                                    </w:rPr>
                                  </w:pPr>
                                </w:p>
                              </w:tc>
                              <w:tc>
                                <w:tcPr>
                                  <w:tcW w:w="425" w:type="dxa"/>
                                  <w:tcBorders>
                                    <w:right w:val="nil"/>
                                  </w:tcBorders>
                                </w:tcPr>
                                <w:p w14:paraId="64C39E8A" w14:textId="231E8EE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FA5FD55" w14:textId="5F420E94"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指定確認検査機関</w:t>
                                  </w:r>
                                  <w:r w:rsidR="00923863">
                                    <w:rPr>
                                      <w:rFonts w:ascii="メイリオ" w:eastAsia="メイリオ" w:hAnsi="メイリオ" w:hint="eastAsia"/>
                                      <w:sz w:val="20"/>
                                      <w:szCs w:val="20"/>
                                    </w:rPr>
                                    <w:t>・</w:t>
                                  </w:r>
                                  <w:r w:rsidR="00923863" w:rsidRPr="00923863">
                                    <w:rPr>
                                      <w:rFonts w:ascii="メイリオ" w:eastAsia="メイリオ" w:hAnsi="メイリオ" w:hint="eastAsia"/>
                                      <w:sz w:val="20"/>
                                      <w:szCs w:val="20"/>
                                    </w:rPr>
                                    <w:t>構造計算適合</w:t>
                                  </w:r>
                                  <w:r w:rsidR="00E560B3">
                                    <w:rPr>
                                      <w:rFonts w:ascii="メイリオ" w:eastAsia="メイリオ" w:hAnsi="メイリオ" w:hint="eastAsia"/>
                                      <w:sz w:val="20"/>
                                      <w:szCs w:val="20"/>
                                    </w:rPr>
                                    <w:t>性</w:t>
                                  </w:r>
                                  <w:r w:rsidR="00923863" w:rsidRPr="00923863">
                                    <w:rPr>
                                      <w:rFonts w:ascii="メイリオ" w:eastAsia="メイリオ" w:hAnsi="メイリオ" w:hint="eastAsia"/>
                                      <w:sz w:val="20"/>
                                      <w:szCs w:val="20"/>
                                    </w:rPr>
                                    <w:t>判定機関</w:t>
                                  </w:r>
                                  <w:r w:rsidRPr="00BC63F9">
                                    <w:rPr>
                                      <w:rFonts w:ascii="メイリオ" w:eastAsia="メイリオ" w:hAnsi="メイリオ" w:hint="eastAsia"/>
                                      <w:sz w:val="20"/>
                                      <w:szCs w:val="20"/>
                                    </w:rPr>
                                    <w:t>に対する指導・監督の徹底</w:t>
                                  </w:r>
                                </w:p>
                              </w:tc>
                              <w:tc>
                                <w:tcPr>
                                  <w:tcW w:w="6520" w:type="dxa"/>
                                  <w:tcBorders>
                                    <w:left w:val="dotted" w:sz="4" w:space="0" w:color="auto"/>
                                  </w:tcBorders>
                                </w:tcPr>
                                <w:p w14:paraId="5DF4809E" w14:textId="2F170712" w:rsidR="00276E26" w:rsidRPr="00BC63F9" w:rsidRDefault="00F35D8C"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適</w:t>
                                  </w:r>
                                  <w:r w:rsidR="001173D7">
                                    <w:rPr>
                                      <w:rFonts w:ascii="メイリオ" w:eastAsia="メイリオ" w:hAnsi="メイリオ" w:hint="eastAsia"/>
                                      <w:sz w:val="18"/>
                                      <w:szCs w:val="18"/>
                                    </w:rPr>
                                    <w:t>確な確認審査・検査及び構造計算適合</w:t>
                                  </w:r>
                                  <w:r w:rsidR="00CB52C4">
                                    <w:rPr>
                                      <w:rFonts w:ascii="メイリオ" w:eastAsia="メイリオ" w:hAnsi="メイリオ" w:hint="eastAsia"/>
                                      <w:sz w:val="18"/>
                                      <w:szCs w:val="18"/>
                                    </w:rPr>
                                    <w:t>性</w:t>
                                  </w:r>
                                  <w:r w:rsidR="001173D7">
                                    <w:rPr>
                                      <w:rFonts w:ascii="メイリオ" w:eastAsia="メイリオ" w:hAnsi="メイリオ" w:hint="eastAsia"/>
                                      <w:sz w:val="18"/>
                                      <w:szCs w:val="18"/>
                                    </w:rPr>
                                    <w:t>判定を確保するため、</w:t>
                                  </w:r>
                                  <w:r w:rsidR="00276E26" w:rsidRPr="00BC63F9">
                                    <w:rPr>
                                      <w:rFonts w:ascii="メイリオ" w:eastAsia="メイリオ" w:hAnsi="メイリオ" w:hint="eastAsia"/>
                                      <w:sz w:val="18"/>
                                      <w:szCs w:val="18"/>
                                    </w:rPr>
                                    <w:t>指定確認検査機関及び指定構造計算適合性判定機関に対する指導・監督</w:t>
                                  </w:r>
                                  <w:r w:rsidR="001E37D3" w:rsidRPr="00BC63F9">
                                    <w:rPr>
                                      <w:rFonts w:ascii="メイリオ" w:eastAsia="メイリオ" w:hAnsi="メイリオ" w:hint="eastAsia"/>
                                      <w:sz w:val="18"/>
                                      <w:szCs w:val="18"/>
                                    </w:rPr>
                                    <w:t>を</w:t>
                                  </w:r>
                                  <w:r w:rsidR="00276E26" w:rsidRPr="00BC63F9">
                                    <w:rPr>
                                      <w:rFonts w:ascii="メイリオ" w:eastAsia="メイリオ" w:hAnsi="メイリオ" w:hint="eastAsia"/>
                                      <w:sz w:val="18"/>
                                      <w:szCs w:val="18"/>
                                    </w:rPr>
                                    <w:t>徹底</w:t>
                                  </w:r>
                                  <w:r w:rsidR="001E73DD" w:rsidRPr="00BC63F9">
                                    <w:rPr>
                                      <w:rFonts w:ascii="メイリオ" w:eastAsia="メイリオ" w:hAnsi="メイリオ" w:hint="eastAsia"/>
                                      <w:sz w:val="18"/>
                                      <w:szCs w:val="18"/>
                                    </w:rPr>
                                    <w:t>する。</w:t>
                                  </w:r>
                                </w:p>
                              </w:tc>
                            </w:tr>
                            <w:tr w:rsidR="00A068E3" w:rsidRPr="00BC63F9" w14:paraId="4FA41367" w14:textId="77777777" w:rsidTr="00ED7605">
                              <w:trPr>
                                <w:trHeight w:val="460"/>
                              </w:trPr>
                              <w:tc>
                                <w:tcPr>
                                  <w:tcW w:w="279" w:type="dxa"/>
                                  <w:vMerge/>
                                  <w:tcBorders>
                                    <w:bottom w:val="single" w:sz="4" w:space="0" w:color="auto"/>
                                  </w:tcBorders>
                                  <w:shd w:val="clear" w:color="auto" w:fill="D9D9D9" w:themeFill="background1" w:themeFillShade="D9"/>
                                </w:tcPr>
                                <w:p w14:paraId="56F3372D"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B98AD7C" w14:textId="4072EDDA"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19DD70EF" w14:textId="77777777" w:rsidR="00224E7E"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建築士・建築士事務所に対する</w:t>
                                  </w:r>
                                </w:p>
                                <w:p w14:paraId="3B445CB7" w14:textId="560F091D" w:rsidR="00276E26" w:rsidRPr="00BC63F9"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指導・監督の徹底</w:t>
                                  </w:r>
                                </w:p>
                              </w:tc>
                              <w:tc>
                                <w:tcPr>
                                  <w:tcW w:w="6520" w:type="dxa"/>
                                  <w:tcBorders>
                                    <w:left w:val="dotted" w:sz="4" w:space="0" w:color="auto"/>
                                  </w:tcBorders>
                                </w:tcPr>
                                <w:p w14:paraId="48A5BD2F" w14:textId="146797B6"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適切な設計及び工事監理等業務の実施のため、建築士及び建築士事務所に対する適確な指導・監督</w:t>
                                  </w:r>
                                  <w:r w:rsidR="001E37D3" w:rsidRPr="00BC63F9">
                                    <w:rPr>
                                      <w:rFonts w:ascii="メイリオ" w:eastAsia="メイリオ" w:hAnsi="メイリオ" w:hint="eastAsia"/>
                                      <w:sz w:val="18"/>
                                      <w:szCs w:val="18"/>
                                    </w:rPr>
                                    <w:t>を</w:t>
                                  </w:r>
                                  <w:r w:rsidR="0051183B" w:rsidRPr="00BC63F9">
                                    <w:rPr>
                                      <w:rFonts w:ascii="メイリオ" w:eastAsia="メイリオ" w:hAnsi="メイリオ" w:hint="eastAsia"/>
                                      <w:sz w:val="18"/>
                                      <w:szCs w:val="18"/>
                                    </w:rPr>
                                    <w:t>徹底</w:t>
                                  </w:r>
                                  <w:r w:rsidR="001E37D3" w:rsidRPr="00BC63F9">
                                    <w:rPr>
                                      <w:rFonts w:ascii="メイリオ" w:eastAsia="メイリオ" w:hAnsi="メイリオ" w:hint="eastAsia"/>
                                      <w:sz w:val="18"/>
                                      <w:szCs w:val="18"/>
                                    </w:rPr>
                                    <w:t>する</w:t>
                                  </w:r>
                                  <w:r w:rsidRPr="00BC63F9">
                                    <w:rPr>
                                      <w:rFonts w:ascii="メイリオ" w:eastAsia="メイリオ" w:hAnsi="メイリオ" w:hint="eastAsia"/>
                                      <w:sz w:val="18"/>
                                      <w:szCs w:val="18"/>
                                    </w:rPr>
                                    <w:t>。</w:t>
                                  </w:r>
                                </w:p>
                              </w:tc>
                            </w:tr>
                            <w:tr w:rsidR="00A068E3" w:rsidRPr="00BC63F9" w14:paraId="37A06D7F" w14:textId="77777777" w:rsidTr="00ED7605">
                              <w:trPr>
                                <w:trHeight w:val="312"/>
                              </w:trPr>
                              <w:tc>
                                <w:tcPr>
                                  <w:tcW w:w="10768" w:type="dxa"/>
                                  <w:gridSpan w:val="4"/>
                                  <w:tcBorders>
                                    <w:bottom w:val="nil"/>
                                  </w:tcBorders>
                                  <w:shd w:val="clear" w:color="auto" w:fill="D9D9D9" w:themeFill="background1" w:themeFillShade="D9"/>
                                </w:tcPr>
                                <w:p w14:paraId="50B95588"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３．違反建築物対策等の徹底</w:t>
                                  </w:r>
                                </w:p>
                              </w:tc>
                            </w:tr>
                            <w:tr w:rsidR="00A068E3" w:rsidRPr="00BC63F9" w14:paraId="60B65997" w14:textId="77777777" w:rsidTr="00ED7605">
                              <w:trPr>
                                <w:trHeight w:val="416"/>
                              </w:trPr>
                              <w:tc>
                                <w:tcPr>
                                  <w:tcW w:w="279" w:type="dxa"/>
                                  <w:tcBorders>
                                    <w:top w:val="nil"/>
                                    <w:bottom w:val="single" w:sz="4" w:space="0" w:color="auto"/>
                                    <w:right w:val="dotted" w:sz="4" w:space="0" w:color="auto"/>
                                  </w:tcBorders>
                                  <w:shd w:val="clear" w:color="auto" w:fill="D9D9D9" w:themeFill="background1" w:themeFillShade="D9"/>
                                </w:tcPr>
                                <w:p w14:paraId="78FD55FE"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69A340C0" w14:textId="10567F3D" w:rsidR="00276E26" w:rsidRPr="00BC63F9" w:rsidRDefault="008D4BCA"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府</w:t>
                                  </w:r>
                                  <w:r w:rsidR="00276E26" w:rsidRPr="00BC63F9">
                                    <w:rPr>
                                      <w:rFonts w:ascii="メイリオ" w:eastAsia="メイリオ" w:hAnsi="メイリオ" w:hint="eastAsia"/>
                                      <w:sz w:val="18"/>
                                      <w:szCs w:val="18"/>
                                    </w:rPr>
                                    <w:t>民の生命、健康及び財産を保護するため、</w:t>
                                  </w:r>
                                  <w:bookmarkStart w:id="4" w:name="_Hlk196467384"/>
                                  <w:r w:rsidR="004402C9" w:rsidRPr="00BC63F9">
                                    <w:rPr>
                                      <w:rFonts w:ascii="メイリオ" w:eastAsia="メイリオ" w:hAnsi="メイリオ"/>
                                      <w:sz w:val="18"/>
                                      <w:szCs w:val="18"/>
                                    </w:rPr>
                                    <w:t>違反建築物</w:t>
                                  </w:r>
                                  <w:r w:rsidR="00BD2C70" w:rsidRPr="00BC63F9">
                                    <w:rPr>
                                      <w:rFonts w:ascii="メイリオ" w:eastAsia="メイリオ" w:hAnsi="メイリオ" w:hint="eastAsia"/>
                                      <w:sz w:val="18"/>
                                      <w:szCs w:val="18"/>
                                    </w:rPr>
                                    <w:t>等</w:t>
                                  </w:r>
                                  <w:r w:rsidR="004402C9" w:rsidRPr="00BC63F9">
                                    <w:rPr>
                                      <w:rFonts w:ascii="メイリオ" w:eastAsia="メイリオ" w:hAnsi="メイリオ"/>
                                      <w:sz w:val="18"/>
                                      <w:szCs w:val="18"/>
                                    </w:rPr>
                                    <w:t>の実態</w:t>
                                  </w:r>
                                  <w:r w:rsidR="004402C9" w:rsidRPr="00BC63F9">
                                    <w:rPr>
                                      <w:rFonts w:ascii="メイリオ" w:eastAsia="メイリオ" w:hAnsi="メイリオ" w:hint="eastAsia"/>
                                      <w:sz w:val="18"/>
                                      <w:szCs w:val="18"/>
                                    </w:rPr>
                                    <w:t>の</w:t>
                                  </w:r>
                                  <w:r w:rsidR="004402C9" w:rsidRPr="00BC63F9">
                                    <w:rPr>
                                      <w:rFonts w:ascii="メイリオ" w:eastAsia="メイリオ" w:hAnsi="メイリオ"/>
                                      <w:sz w:val="18"/>
                                      <w:szCs w:val="18"/>
                                    </w:rPr>
                                    <w:t>把握</w:t>
                                  </w:r>
                                  <w:r w:rsidR="004402C9" w:rsidRPr="00BC63F9">
                                    <w:rPr>
                                      <w:rFonts w:ascii="メイリオ" w:eastAsia="メイリオ" w:hAnsi="メイリオ" w:hint="eastAsia"/>
                                      <w:sz w:val="18"/>
                                      <w:szCs w:val="18"/>
                                    </w:rPr>
                                    <w:t>及び</w:t>
                                  </w:r>
                                  <w:r w:rsidR="00276E26" w:rsidRPr="00BC63F9">
                                    <w:rPr>
                                      <w:rFonts w:ascii="メイリオ" w:eastAsia="メイリオ" w:hAnsi="メイリオ" w:hint="eastAsia"/>
                                      <w:sz w:val="18"/>
                                      <w:szCs w:val="18"/>
                                    </w:rPr>
                                    <w:t>違反建築物対策</w:t>
                                  </w:r>
                                  <w:r w:rsidR="001E37D3" w:rsidRPr="00BC63F9">
                                    <w:rPr>
                                      <w:rFonts w:ascii="メイリオ" w:eastAsia="メイリオ" w:hAnsi="メイリオ" w:hint="eastAsia"/>
                                      <w:sz w:val="18"/>
                                      <w:szCs w:val="18"/>
                                    </w:rPr>
                                    <w:t>等</w:t>
                                  </w:r>
                                  <w:bookmarkEnd w:id="4"/>
                                  <w:r w:rsidR="00473B08">
                                    <w:rPr>
                                      <w:rFonts w:ascii="メイリオ" w:eastAsia="メイリオ" w:hAnsi="メイリオ" w:hint="eastAsia"/>
                                      <w:sz w:val="18"/>
                                      <w:szCs w:val="18"/>
                                    </w:rPr>
                                    <w:t>の</w:t>
                                  </w:r>
                                  <w:r w:rsidR="001E37D3" w:rsidRPr="00BC63F9">
                                    <w:rPr>
                                      <w:rFonts w:ascii="メイリオ" w:eastAsia="メイリオ" w:hAnsi="メイリオ" w:hint="eastAsia"/>
                                      <w:sz w:val="18"/>
                                      <w:szCs w:val="18"/>
                                    </w:rPr>
                                    <w:t>徹底</w:t>
                                  </w:r>
                                  <w:r w:rsidR="00CB52C4">
                                    <w:rPr>
                                      <w:rFonts w:ascii="メイリオ" w:eastAsia="メイリオ" w:hAnsi="メイリオ" w:hint="eastAsia"/>
                                      <w:sz w:val="18"/>
                                      <w:szCs w:val="18"/>
                                    </w:rPr>
                                    <w:t>を図る</w:t>
                                  </w:r>
                                </w:p>
                              </w:tc>
                            </w:tr>
                            <w:tr w:rsidR="00A068E3" w:rsidRPr="00BC63F9" w14:paraId="0801E447" w14:textId="77777777" w:rsidTr="00ED7605">
                              <w:tc>
                                <w:tcPr>
                                  <w:tcW w:w="10768" w:type="dxa"/>
                                  <w:gridSpan w:val="4"/>
                                  <w:tcBorders>
                                    <w:bottom w:val="nil"/>
                                  </w:tcBorders>
                                  <w:shd w:val="clear" w:color="auto" w:fill="D9D9D9" w:themeFill="background1" w:themeFillShade="D9"/>
                                </w:tcPr>
                                <w:p w14:paraId="7190956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４．建築物及び建築設備の適切な維持管理を通じた安全性の確保</w:t>
                                  </w:r>
                                </w:p>
                              </w:tc>
                            </w:tr>
                            <w:tr w:rsidR="00A068E3" w:rsidRPr="00BC63F9" w14:paraId="5F19B018" w14:textId="77777777" w:rsidTr="00ED7605">
                              <w:tc>
                                <w:tcPr>
                                  <w:tcW w:w="279" w:type="dxa"/>
                                  <w:tcBorders>
                                    <w:top w:val="nil"/>
                                    <w:bottom w:val="nil"/>
                                  </w:tcBorders>
                                  <w:shd w:val="clear" w:color="auto" w:fill="D9D9D9" w:themeFill="background1" w:themeFillShade="D9"/>
                                </w:tcPr>
                                <w:p w14:paraId="4E97EDD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358B3D59" w14:textId="0023603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4C5AAD1"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定期報告制度の適確な運用による</w:t>
                                  </w:r>
                                </w:p>
                                <w:p w14:paraId="39BD51AE" w14:textId="301F1DC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維持管理を通じた安全性の確保</w:t>
                                  </w:r>
                                </w:p>
                              </w:tc>
                              <w:tc>
                                <w:tcPr>
                                  <w:tcW w:w="6520" w:type="dxa"/>
                                  <w:tcBorders>
                                    <w:left w:val="dotted" w:sz="4" w:space="0" w:color="auto"/>
                                  </w:tcBorders>
                                </w:tcPr>
                                <w:p w14:paraId="2EF34B97" w14:textId="07D0023A" w:rsidR="005441B0" w:rsidRPr="00A067C9" w:rsidRDefault="005441B0"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定期報告の徹底により、</w:t>
                                  </w:r>
                                  <w:r w:rsidR="004D6CE2">
                                    <w:rPr>
                                      <w:rFonts w:ascii="メイリオ" w:eastAsia="メイリオ" w:hAnsi="メイリオ" w:hint="eastAsia"/>
                                      <w:sz w:val="18"/>
                                      <w:szCs w:val="18"/>
                                    </w:rPr>
                                    <w:t>違反建築物対策や既存</w:t>
                                  </w:r>
                                  <w:r w:rsidR="009B40B3" w:rsidRPr="00A067C9">
                                    <w:rPr>
                                      <w:rFonts w:ascii="メイリオ" w:eastAsia="メイリオ" w:hAnsi="メイリオ" w:hint="eastAsia"/>
                                      <w:sz w:val="18"/>
                                      <w:szCs w:val="18"/>
                                    </w:rPr>
                                    <w:t>建築物</w:t>
                                  </w:r>
                                  <w:r w:rsidR="004D6CE2">
                                    <w:rPr>
                                      <w:rFonts w:ascii="メイリオ" w:eastAsia="メイリオ" w:hAnsi="メイリオ" w:hint="eastAsia"/>
                                      <w:sz w:val="18"/>
                                      <w:szCs w:val="18"/>
                                    </w:rPr>
                                    <w:t>の安全対策や、</w:t>
                                  </w:r>
                                  <w:r w:rsidR="009B40B3" w:rsidRPr="00A067C9">
                                    <w:rPr>
                                      <w:rFonts w:ascii="メイリオ" w:eastAsia="メイリオ" w:hAnsi="メイリオ" w:hint="eastAsia"/>
                                      <w:sz w:val="18"/>
                                      <w:szCs w:val="18"/>
                                    </w:rPr>
                                    <w:t>防火設備・昇降機・遊戯施設・建築設備の安全性確保</w:t>
                                  </w:r>
                                  <w:r w:rsidR="00381B0D">
                                    <w:rPr>
                                      <w:rFonts w:ascii="メイリオ" w:eastAsia="メイリオ" w:hAnsi="メイリオ" w:hint="eastAsia"/>
                                      <w:sz w:val="18"/>
                                      <w:szCs w:val="18"/>
                                    </w:rPr>
                                    <w:t>の</w:t>
                                  </w:r>
                                  <w:r w:rsidR="009B40B3" w:rsidRPr="00A067C9">
                                    <w:rPr>
                                      <w:rFonts w:ascii="メイリオ" w:eastAsia="メイリオ" w:hAnsi="メイリオ" w:hint="eastAsia"/>
                                      <w:sz w:val="18"/>
                                      <w:szCs w:val="18"/>
                                    </w:rPr>
                                    <w:t>推進</w:t>
                                  </w:r>
                                  <w:r w:rsidR="00381B0D">
                                    <w:rPr>
                                      <w:rFonts w:ascii="メイリオ" w:eastAsia="メイリオ" w:hAnsi="メイリオ" w:hint="eastAsia"/>
                                      <w:sz w:val="18"/>
                                      <w:szCs w:val="18"/>
                                    </w:rPr>
                                    <w:t>を図る。</w:t>
                                  </w:r>
                                </w:p>
                              </w:tc>
                            </w:tr>
                            <w:tr w:rsidR="00A068E3" w:rsidRPr="00BC63F9" w14:paraId="51EF76FC" w14:textId="77777777" w:rsidTr="00ED7605">
                              <w:tc>
                                <w:tcPr>
                                  <w:tcW w:w="279" w:type="dxa"/>
                                  <w:tcBorders>
                                    <w:top w:val="nil"/>
                                    <w:bottom w:val="single" w:sz="4" w:space="0" w:color="auto"/>
                                  </w:tcBorders>
                                  <w:shd w:val="clear" w:color="auto" w:fill="D9D9D9" w:themeFill="background1" w:themeFillShade="D9"/>
                                </w:tcPr>
                                <w:p w14:paraId="77856E18"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54DD85B4" w14:textId="6636B65C"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515F3550" w14:textId="58DFCEC2" w:rsidR="00276E26" w:rsidRPr="00BC63F9" w:rsidRDefault="00276E26" w:rsidP="00A068E3">
                                  <w:pPr>
                                    <w:spacing w:line="280" w:lineRule="exact"/>
                                    <w:rPr>
                                      <w:rFonts w:ascii="メイリオ" w:eastAsia="メイリオ" w:hAnsi="メイリオ"/>
                                      <w:sz w:val="20"/>
                                      <w:szCs w:val="20"/>
                                    </w:rPr>
                                  </w:pPr>
                                  <w:r w:rsidRPr="00A067C9">
                                    <w:rPr>
                                      <w:rFonts w:ascii="メイリオ" w:eastAsia="メイリオ" w:hAnsi="メイリオ" w:hint="eastAsia"/>
                                      <w:sz w:val="20"/>
                                      <w:szCs w:val="20"/>
                                    </w:rPr>
                                    <w:t>既存建築ストックの安全性の向上</w:t>
                                  </w:r>
                                  <w:r w:rsidR="00EB0F65" w:rsidRPr="00A067C9">
                                    <w:rPr>
                                      <w:rFonts w:ascii="メイリオ" w:eastAsia="メイリオ" w:hAnsi="メイリオ" w:hint="eastAsia"/>
                                      <w:sz w:val="20"/>
                                      <w:szCs w:val="20"/>
                                    </w:rPr>
                                    <w:t>と有効活用</w:t>
                                  </w:r>
                                </w:p>
                              </w:tc>
                              <w:tc>
                                <w:tcPr>
                                  <w:tcW w:w="6520" w:type="dxa"/>
                                  <w:tcBorders>
                                    <w:left w:val="dotted" w:sz="4" w:space="0" w:color="auto"/>
                                  </w:tcBorders>
                                </w:tcPr>
                                <w:p w14:paraId="4C8D1F9E" w14:textId="40E2589D" w:rsidR="00276E26" w:rsidRPr="00A067C9" w:rsidRDefault="00560EF7"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既存建築ストックの安全性の向上</w:t>
                                  </w:r>
                                  <w:r w:rsidR="005441B0" w:rsidRPr="00A067C9">
                                    <w:rPr>
                                      <w:rFonts w:ascii="メイリオ" w:eastAsia="メイリオ" w:hAnsi="メイリオ" w:hint="eastAsia"/>
                                      <w:sz w:val="18"/>
                                      <w:szCs w:val="18"/>
                                    </w:rPr>
                                    <w:t>と有効活用</w:t>
                                  </w:r>
                                  <w:r w:rsidR="00381B0D">
                                    <w:rPr>
                                      <w:rFonts w:ascii="メイリオ" w:eastAsia="メイリオ" w:hAnsi="メイリオ" w:hint="eastAsia"/>
                                      <w:sz w:val="18"/>
                                      <w:szCs w:val="18"/>
                                    </w:rPr>
                                    <w:t>の両立を</w:t>
                                  </w:r>
                                  <w:r w:rsidRPr="00A067C9">
                                    <w:rPr>
                                      <w:rFonts w:ascii="メイリオ" w:eastAsia="メイリオ" w:hAnsi="メイリオ" w:hint="eastAsia"/>
                                      <w:sz w:val="18"/>
                                      <w:szCs w:val="18"/>
                                    </w:rPr>
                                    <w:t>図るため</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改修等</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促進</w:t>
                                  </w:r>
                                  <w:r w:rsidR="00E86931">
                                    <w:rPr>
                                      <w:rFonts w:ascii="メイリオ" w:eastAsia="メイリオ" w:hAnsi="メイリオ" w:hint="eastAsia"/>
                                      <w:sz w:val="18"/>
                                      <w:szCs w:val="18"/>
                                    </w:rPr>
                                    <w:t>や、</w:t>
                                  </w:r>
                                  <w:r w:rsidRPr="00A067C9">
                                    <w:rPr>
                                      <w:rFonts w:ascii="メイリオ" w:eastAsia="メイリオ" w:hAnsi="メイリオ" w:hint="eastAsia"/>
                                      <w:sz w:val="18"/>
                                      <w:szCs w:val="18"/>
                                    </w:rPr>
                                    <w:t>既存不適格建築物</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安全性</w:t>
                                  </w:r>
                                  <w:r w:rsidR="00381B0D">
                                    <w:rPr>
                                      <w:rFonts w:ascii="メイリオ" w:eastAsia="メイリオ" w:hAnsi="メイリオ" w:hint="eastAsia"/>
                                      <w:sz w:val="18"/>
                                      <w:szCs w:val="18"/>
                                    </w:rPr>
                                    <w:t>を</w:t>
                                  </w:r>
                                  <w:r w:rsidRPr="00A067C9">
                                    <w:rPr>
                                      <w:rFonts w:ascii="メイリオ" w:eastAsia="メイリオ" w:hAnsi="メイリオ" w:hint="eastAsia"/>
                                      <w:sz w:val="18"/>
                                      <w:szCs w:val="18"/>
                                    </w:rPr>
                                    <w:t>向上させるため、法制度や施策の周知を</w:t>
                                  </w:r>
                                  <w:r w:rsidR="00D71254" w:rsidRPr="00A067C9">
                                    <w:rPr>
                                      <w:rFonts w:ascii="メイリオ" w:eastAsia="メイリオ" w:hAnsi="メイリオ" w:hint="eastAsia"/>
                                      <w:sz w:val="18"/>
                                      <w:szCs w:val="18"/>
                                    </w:rPr>
                                    <w:t>図る</w:t>
                                  </w:r>
                                  <w:r w:rsidRPr="00A067C9">
                                    <w:rPr>
                                      <w:rFonts w:ascii="メイリオ" w:eastAsia="メイリオ" w:hAnsi="メイリオ" w:hint="eastAsia"/>
                                      <w:sz w:val="18"/>
                                      <w:szCs w:val="18"/>
                                    </w:rPr>
                                    <w:t>。</w:t>
                                  </w:r>
                                </w:p>
                              </w:tc>
                            </w:tr>
                            <w:tr w:rsidR="00A068E3" w:rsidRPr="00BC63F9" w14:paraId="65FCC542" w14:textId="77777777" w:rsidTr="00ED7605">
                              <w:tc>
                                <w:tcPr>
                                  <w:tcW w:w="10768" w:type="dxa"/>
                                  <w:gridSpan w:val="4"/>
                                  <w:tcBorders>
                                    <w:bottom w:val="nil"/>
                                  </w:tcBorders>
                                  <w:shd w:val="clear" w:color="auto" w:fill="D9D9D9" w:themeFill="background1" w:themeFillShade="D9"/>
                                </w:tcPr>
                                <w:p w14:paraId="5D0DB893"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５．事故・災害時の対応</w:t>
                                  </w:r>
                                </w:p>
                              </w:tc>
                            </w:tr>
                            <w:tr w:rsidR="00A068E3" w:rsidRPr="00BC63F9" w14:paraId="34A129E1" w14:textId="77777777" w:rsidTr="00ED7605">
                              <w:tc>
                                <w:tcPr>
                                  <w:tcW w:w="279" w:type="dxa"/>
                                  <w:vMerge w:val="restart"/>
                                  <w:tcBorders>
                                    <w:top w:val="nil"/>
                                  </w:tcBorders>
                                  <w:shd w:val="clear" w:color="auto" w:fill="D9D9D9" w:themeFill="background1" w:themeFillShade="D9"/>
                                </w:tcPr>
                                <w:p w14:paraId="6AB46FFF"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7396A4C" w14:textId="4774FD5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60AFA539"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事故対応</w:t>
                                  </w:r>
                                </w:p>
                              </w:tc>
                              <w:tc>
                                <w:tcPr>
                                  <w:tcW w:w="6520" w:type="dxa"/>
                                  <w:tcBorders>
                                    <w:left w:val="dotted" w:sz="4" w:space="0" w:color="auto"/>
                                  </w:tcBorders>
                                </w:tcPr>
                                <w:p w14:paraId="4D625DB6" w14:textId="1D8B66BE" w:rsidR="004475EB"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建築物等に係る人身事故が発生した場合には、迅速かつ適確な事故対応を行うとともに、原因究明等の調査を行い、再発防止策を検討・実施する。</w:t>
                                  </w:r>
                                </w:p>
                              </w:tc>
                            </w:tr>
                            <w:tr w:rsidR="00A068E3" w:rsidRPr="00BC63F9" w14:paraId="224A8970" w14:textId="77777777" w:rsidTr="0005278D">
                              <w:trPr>
                                <w:trHeight w:val="432"/>
                              </w:trPr>
                              <w:tc>
                                <w:tcPr>
                                  <w:tcW w:w="279" w:type="dxa"/>
                                  <w:vMerge/>
                                  <w:tcBorders>
                                    <w:bottom w:val="single" w:sz="4" w:space="0" w:color="auto"/>
                                  </w:tcBorders>
                                </w:tcPr>
                                <w:p w14:paraId="25D06D70"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8032D37" w14:textId="76E99681"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3CEA746B"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災害対応</w:t>
                                  </w:r>
                                </w:p>
                              </w:tc>
                              <w:tc>
                                <w:tcPr>
                                  <w:tcW w:w="6520" w:type="dxa"/>
                                  <w:tcBorders>
                                    <w:left w:val="dotted" w:sz="4" w:space="0" w:color="auto"/>
                                  </w:tcBorders>
                                </w:tcPr>
                                <w:p w14:paraId="0980F3C2" w14:textId="5D051262"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被災建築物の二次的災害を防止することを目的に、災害時対応に取り組む。</w:t>
                                  </w:r>
                                </w:p>
                              </w:tc>
                            </w:tr>
                            <w:tr w:rsidR="00A068E3" w:rsidRPr="00BC63F9" w14:paraId="0031832E" w14:textId="77777777" w:rsidTr="00ED7605">
                              <w:tc>
                                <w:tcPr>
                                  <w:tcW w:w="10768" w:type="dxa"/>
                                  <w:gridSpan w:val="4"/>
                                  <w:tcBorders>
                                    <w:bottom w:val="nil"/>
                                  </w:tcBorders>
                                  <w:shd w:val="clear" w:color="auto" w:fill="D9D9D9" w:themeFill="background1" w:themeFillShade="D9"/>
                                </w:tcPr>
                                <w:p w14:paraId="6E150E87"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６．消費者への対応</w:t>
                                  </w:r>
                                </w:p>
                              </w:tc>
                            </w:tr>
                            <w:tr w:rsidR="00A068E3" w:rsidRPr="00BC63F9" w14:paraId="4FECA8F1" w14:textId="77777777" w:rsidTr="00ED7605">
                              <w:tc>
                                <w:tcPr>
                                  <w:tcW w:w="279" w:type="dxa"/>
                                  <w:tcBorders>
                                    <w:top w:val="nil"/>
                                    <w:bottom w:val="single" w:sz="4" w:space="0" w:color="auto"/>
                                    <w:right w:val="dotted" w:sz="4" w:space="0" w:color="auto"/>
                                  </w:tcBorders>
                                  <w:shd w:val="clear" w:color="auto" w:fill="D9D9D9" w:themeFill="background1" w:themeFillShade="D9"/>
                                </w:tcPr>
                                <w:p w14:paraId="3345FBDD"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01292AEF" w14:textId="77777777"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消費者から建築物についての安全・安心に係る様々な相談等が寄せられることに鑑み、建築行政においても消費者への適切な対応、情報提供等を行う。</w:t>
                                  </w:r>
                                </w:p>
                              </w:tc>
                            </w:tr>
                            <w:tr w:rsidR="00A068E3" w:rsidRPr="00BC63F9" w14:paraId="5A365C37" w14:textId="77777777" w:rsidTr="007E414C">
                              <w:tc>
                                <w:tcPr>
                                  <w:tcW w:w="10768" w:type="dxa"/>
                                  <w:gridSpan w:val="4"/>
                                  <w:tcBorders>
                                    <w:bottom w:val="single" w:sz="4" w:space="0" w:color="auto"/>
                                  </w:tcBorders>
                                  <w:shd w:val="clear" w:color="auto" w:fill="D9D9D9" w:themeFill="background1" w:themeFillShade="D9"/>
                                </w:tcPr>
                                <w:p w14:paraId="2E6F1C07" w14:textId="7E905BD4"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７．業務</w:t>
                                  </w:r>
                                  <w:r w:rsidR="00EC591F">
                                    <w:rPr>
                                      <w:rFonts w:ascii="メイリオ" w:eastAsia="メイリオ" w:hAnsi="メイリオ" w:hint="eastAsia"/>
                                      <w:b/>
                                      <w:bCs/>
                                      <w:sz w:val="20"/>
                                      <w:szCs w:val="20"/>
                                    </w:rPr>
                                    <w:t>執行</w:t>
                                  </w:r>
                                  <w:r w:rsidRPr="00BC63F9">
                                    <w:rPr>
                                      <w:rFonts w:ascii="メイリオ" w:eastAsia="メイリオ" w:hAnsi="メイリオ"/>
                                      <w:b/>
                                      <w:bCs/>
                                      <w:sz w:val="20"/>
                                      <w:szCs w:val="20"/>
                                    </w:rPr>
                                    <w:t>体制の整備</w:t>
                                  </w:r>
                                </w:p>
                              </w:tc>
                            </w:tr>
                            <w:tr w:rsidR="00A068E3" w:rsidRPr="00BC63F9" w14:paraId="11624728" w14:textId="77777777" w:rsidTr="007E414C">
                              <w:trPr>
                                <w:trHeight w:val="260"/>
                              </w:trPr>
                              <w:tc>
                                <w:tcPr>
                                  <w:tcW w:w="279" w:type="dxa"/>
                                  <w:vMerge w:val="restart"/>
                                  <w:tcBorders>
                                    <w:top w:val="single" w:sz="4" w:space="0" w:color="auto"/>
                                  </w:tcBorders>
                                  <w:shd w:val="clear" w:color="auto" w:fill="D9D9D9" w:themeFill="background1" w:themeFillShade="D9"/>
                                </w:tcPr>
                                <w:p w14:paraId="451A0A4B"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top w:val="single" w:sz="4" w:space="0" w:color="auto"/>
                                    <w:bottom w:val="single" w:sz="4" w:space="0" w:color="auto"/>
                                    <w:right w:val="nil"/>
                                  </w:tcBorders>
                                </w:tcPr>
                                <w:p w14:paraId="1309AE39" w14:textId="629486AD"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bottom w:val="single" w:sz="4" w:space="0" w:color="auto"/>
                                    <w:right w:val="dotted" w:sz="4" w:space="0" w:color="auto"/>
                                  </w:tcBorders>
                                </w:tcPr>
                                <w:p w14:paraId="756D856A"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内部組織の執行体制</w:t>
                                  </w:r>
                                </w:p>
                              </w:tc>
                              <w:tc>
                                <w:tcPr>
                                  <w:tcW w:w="6520" w:type="dxa"/>
                                  <w:tcBorders>
                                    <w:top w:val="single" w:sz="4" w:space="0" w:color="auto"/>
                                    <w:left w:val="dotted" w:sz="4" w:space="0" w:color="auto"/>
                                    <w:bottom w:val="single" w:sz="4" w:space="0" w:color="auto"/>
                                  </w:tcBorders>
                                </w:tcPr>
                                <w:p w14:paraId="05A42301" w14:textId="269F34B6" w:rsidR="00C324A5" w:rsidRPr="00BC63F9" w:rsidRDefault="00996803" w:rsidP="007925CD">
                                  <w:pPr>
                                    <w:spacing w:line="280" w:lineRule="exact"/>
                                    <w:rPr>
                                      <w:rFonts w:ascii="メイリオ" w:eastAsia="メイリオ" w:hAnsi="メイリオ"/>
                                      <w:sz w:val="18"/>
                                      <w:szCs w:val="18"/>
                                    </w:rPr>
                                  </w:pPr>
                                  <w:r>
                                    <w:rPr>
                                      <w:rFonts w:ascii="メイリオ" w:eastAsia="メイリオ" w:hAnsi="メイリオ" w:hint="eastAsia"/>
                                      <w:sz w:val="18"/>
                                      <w:szCs w:val="18"/>
                                    </w:rPr>
                                    <w:t>建築基準法の目的から、関係法令を含め、</w:t>
                                  </w:r>
                                  <w:r w:rsidRPr="00996803">
                                    <w:rPr>
                                      <w:rFonts w:ascii="メイリオ" w:eastAsia="メイリオ" w:hAnsi="メイリオ" w:hint="eastAsia"/>
                                      <w:sz w:val="18"/>
                                      <w:szCs w:val="18"/>
                                    </w:rPr>
                                    <w:t>制度の適切な執行は極めて重要であ</w:t>
                                  </w:r>
                                  <w:r w:rsidR="001E7FF1">
                                    <w:rPr>
                                      <w:rFonts w:ascii="メイリオ" w:eastAsia="メイリオ" w:hAnsi="メイリオ" w:hint="eastAsia"/>
                                      <w:sz w:val="18"/>
                                      <w:szCs w:val="18"/>
                                    </w:rPr>
                                    <w:t>り</w:t>
                                  </w:r>
                                  <w:r w:rsidRPr="00996803">
                                    <w:rPr>
                                      <w:rFonts w:ascii="メイリオ" w:eastAsia="メイリオ" w:hAnsi="メイリオ" w:hint="eastAsia"/>
                                      <w:sz w:val="18"/>
                                      <w:szCs w:val="18"/>
                                    </w:rPr>
                                    <w:t>、</w:t>
                                  </w:r>
                                  <w:r w:rsidR="00E86931">
                                    <w:rPr>
                                      <w:rFonts w:ascii="メイリオ" w:eastAsia="メイリオ" w:hAnsi="メイリオ" w:hint="eastAsia"/>
                                      <w:sz w:val="18"/>
                                      <w:szCs w:val="18"/>
                                    </w:rPr>
                                    <w:t>本計画の施策を遂行するための業務体制の構築を図る</w:t>
                                  </w:r>
                                  <w:r w:rsidR="003C7FC7" w:rsidRPr="00BC63F9">
                                    <w:rPr>
                                      <w:rFonts w:ascii="メイリオ" w:eastAsia="メイリオ" w:hAnsi="メイリオ"/>
                                      <w:sz w:val="18"/>
                                      <w:szCs w:val="18"/>
                                    </w:rPr>
                                    <w:t>。</w:t>
                                  </w:r>
                                </w:p>
                              </w:tc>
                            </w:tr>
                            <w:tr w:rsidR="00A068E3" w:rsidRPr="00A068E3" w14:paraId="0FBE8947" w14:textId="77777777" w:rsidTr="00A068E3">
                              <w:trPr>
                                <w:trHeight w:val="692"/>
                              </w:trPr>
                              <w:tc>
                                <w:tcPr>
                                  <w:tcW w:w="279" w:type="dxa"/>
                                  <w:vMerge/>
                                  <w:tcBorders>
                                    <w:bottom w:val="single" w:sz="4" w:space="0" w:color="auto"/>
                                  </w:tcBorders>
                                </w:tcPr>
                                <w:p w14:paraId="025090F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bottom w:val="single" w:sz="4" w:space="0" w:color="auto"/>
                                    <w:right w:val="nil"/>
                                  </w:tcBorders>
                                </w:tcPr>
                                <w:p w14:paraId="67D524FF" w14:textId="69F360AB"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bottom w:val="single" w:sz="4" w:space="0" w:color="auto"/>
                                    <w:right w:val="dotted" w:sz="4" w:space="0" w:color="auto"/>
                                  </w:tcBorders>
                                </w:tcPr>
                                <w:p w14:paraId="394CCC68"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関係機関・関係団体との連携による</w:t>
                                  </w:r>
                                </w:p>
                                <w:p w14:paraId="76F9345C" w14:textId="1E36D9C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執行体制の強化</w:t>
                                  </w:r>
                                </w:p>
                              </w:tc>
                              <w:tc>
                                <w:tcPr>
                                  <w:tcW w:w="6520" w:type="dxa"/>
                                  <w:tcBorders>
                                    <w:left w:val="dotted" w:sz="4" w:space="0" w:color="auto"/>
                                    <w:bottom w:val="single" w:sz="4" w:space="0" w:color="auto"/>
                                  </w:tcBorders>
                                </w:tcPr>
                                <w:p w14:paraId="515AA994" w14:textId="609C8491"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建築物等の安全確保は特定行政庁のみでできるものではないため、</w:t>
                                  </w:r>
                                  <w:r w:rsidR="00276E26" w:rsidRPr="00BC63F9">
                                    <w:rPr>
                                      <w:rFonts w:ascii="メイリオ" w:eastAsia="メイリオ" w:hAnsi="メイリオ" w:hint="eastAsia"/>
                                      <w:sz w:val="18"/>
                                      <w:szCs w:val="18"/>
                                    </w:rPr>
                                    <w:t>関係機関・関係団体との役割分担を明確化し</w:t>
                                  </w:r>
                                  <w:r w:rsidR="00CB52C4">
                                    <w:rPr>
                                      <w:rFonts w:ascii="メイリオ" w:eastAsia="メイリオ" w:hAnsi="メイリオ" w:hint="eastAsia"/>
                                      <w:sz w:val="18"/>
                                      <w:szCs w:val="18"/>
                                    </w:rPr>
                                    <w:t>、</w:t>
                                  </w:r>
                                  <w:r w:rsidR="0045189D" w:rsidRPr="00BC63F9">
                                    <w:rPr>
                                      <w:rFonts w:ascii="メイリオ" w:eastAsia="メイリオ" w:hAnsi="メイリオ"/>
                                      <w:sz w:val="18"/>
                                      <w:szCs w:val="18"/>
                                    </w:rPr>
                                    <w:t>連携を</w:t>
                                  </w:r>
                                  <w:r>
                                    <w:rPr>
                                      <w:rFonts w:ascii="メイリオ" w:eastAsia="メイリオ" w:hAnsi="メイリオ" w:hint="eastAsia"/>
                                      <w:sz w:val="18"/>
                                      <w:szCs w:val="18"/>
                                    </w:rPr>
                                    <w:t>図る</w:t>
                                  </w:r>
                                  <w:r w:rsidR="0045189D" w:rsidRPr="00BC63F9">
                                    <w:rPr>
                                      <w:rFonts w:ascii="メイリオ" w:eastAsia="メイリオ" w:hAnsi="メイリオ"/>
                                      <w:sz w:val="18"/>
                                      <w:szCs w:val="18"/>
                                    </w:rPr>
                                    <w:t>。</w:t>
                                  </w:r>
                                </w:p>
                              </w:tc>
                            </w:tr>
                          </w:tbl>
                          <w:p w14:paraId="231A475B" w14:textId="77777777" w:rsidR="00B70D41" w:rsidRPr="00A068E3" w:rsidRDefault="00B70D41" w:rsidP="00276E26">
                            <w:pPr>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7D8FE" id="_x0000_s1031" type="#_x0000_t202" style="position:absolute;left:0;text-align:left;margin-left:564.75pt;margin-top:65.6pt;width:552.5pt;height:5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" fillcolor="white [3201]" strokecolor="#d8d8d8 [2732]" strokeweight=".25pt">
                <v:textbox>
                  <w:txbxContent>
                    <w:p w14:paraId="11A5021B" w14:textId="1E9039F7" w:rsidR="006756CD" w:rsidRDefault="007E414C">
                      <w:pPr>
                        <w:rPr>
                          <w:b/>
                          <w:bCs/>
                          <w:color w:val="FFFFFF" w:themeColor="background1"/>
                          <w:sz w:val="24"/>
                          <w:szCs w:val="24"/>
                        </w:rPr>
                      </w:pPr>
                      <w:r w:rsidRPr="00796438">
                        <w:rPr>
                          <w:rFonts w:ascii="BIZ UDPゴシック" w:eastAsia="BIZ UDPゴシック" w:hAnsi="BIZ UDPゴシック" w:hint="eastAsia"/>
                          <w:b/>
                          <w:bCs/>
                          <w:color w:val="FFFFFF" w:themeColor="background1"/>
                          <w:sz w:val="24"/>
                          <w:szCs w:val="24"/>
                          <w:highlight w:val="blue"/>
                        </w:rPr>
                        <w:t>Ⅳ</w:t>
                      </w:r>
                      <w:r w:rsidRPr="00796438">
                        <w:rPr>
                          <w:rFonts w:ascii="BIZ UDPゴシック" w:eastAsia="BIZ UDPゴシック" w:hAnsi="BIZ UDPゴシック"/>
                          <w:b/>
                          <w:bCs/>
                          <w:color w:val="FFFFFF" w:themeColor="background1"/>
                          <w:sz w:val="24"/>
                          <w:szCs w:val="24"/>
                          <w:highlight w:val="blue"/>
                        </w:rPr>
                        <w:t>．</w:t>
                      </w:r>
                      <w:r w:rsidRPr="00796438">
                        <w:rPr>
                          <w:rFonts w:ascii="BIZ UDPゴシック" w:eastAsia="BIZ UDPゴシック" w:hAnsi="BIZ UDPゴシック" w:hint="eastAsia"/>
                          <w:b/>
                          <w:bCs/>
                          <w:color w:val="FFFFFF" w:themeColor="background1"/>
                          <w:sz w:val="24"/>
                          <w:szCs w:val="24"/>
                          <w:highlight w:val="blue"/>
                        </w:rPr>
                        <w:t>推進すべき</w:t>
                      </w:r>
                      <w:r w:rsidRPr="00796438">
                        <w:rPr>
                          <w:rFonts w:ascii="BIZ UDPゴシック" w:eastAsia="BIZ UDPゴシック" w:hAnsi="BIZ UDPゴシック"/>
                          <w:b/>
                          <w:bCs/>
                          <w:color w:val="FFFFFF" w:themeColor="background1"/>
                          <w:sz w:val="24"/>
                          <w:szCs w:val="24"/>
                          <w:highlight w:val="blue"/>
                        </w:rPr>
                        <w:t>施策</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p>
                    <w:p w14:paraId="0AE216C5" w14:textId="77777777" w:rsidR="007E414C" w:rsidRPr="007E414C" w:rsidRDefault="007E414C" w:rsidP="007E414C">
                      <w:pPr>
                        <w:spacing w:line="200" w:lineRule="exact"/>
                        <w:rPr>
                          <w:b/>
                          <w:bCs/>
                          <w:color w:val="FFFFFF" w:themeColor="background1"/>
                          <w:sz w:val="16"/>
                          <w:szCs w:val="16"/>
                        </w:rPr>
                      </w:pPr>
                    </w:p>
                    <w:tbl>
                      <w:tblPr>
                        <w:tblStyle w:val="a3"/>
                        <w:tblW w:w="10768" w:type="dxa"/>
                        <w:tblLayout w:type="fixed"/>
                        <w:tblLook w:val="04A0" w:firstRow="1" w:lastRow="0" w:firstColumn="1" w:lastColumn="0" w:noHBand="0" w:noVBand="1"/>
                      </w:tblPr>
                      <w:tblGrid>
                        <w:gridCol w:w="279"/>
                        <w:gridCol w:w="425"/>
                        <w:gridCol w:w="3544"/>
                        <w:gridCol w:w="6520"/>
                      </w:tblGrid>
                      <w:tr w:rsidR="00276E26" w:rsidRPr="00792D42" w14:paraId="3D4E2D5A" w14:textId="77777777" w:rsidTr="007E414C">
                        <w:trPr>
                          <w:trHeight w:val="318"/>
                        </w:trPr>
                        <w:tc>
                          <w:tcPr>
                            <w:tcW w:w="10768" w:type="dxa"/>
                            <w:gridSpan w:val="4"/>
                            <w:tcBorders>
                              <w:bottom w:val="nil"/>
                              <w:right w:val="single" w:sz="4" w:space="0" w:color="auto"/>
                            </w:tcBorders>
                            <w:shd w:val="clear" w:color="auto" w:fill="D9D9D9" w:themeFill="background1" w:themeFillShade="D9"/>
                          </w:tcPr>
                          <w:p w14:paraId="555F9532" w14:textId="6DFE6EA9" w:rsidR="00276E26" w:rsidRPr="00792D42" w:rsidRDefault="00276E26" w:rsidP="00A068E3">
                            <w:pPr>
                              <w:spacing w:line="280" w:lineRule="exact"/>
                              <w:jc w:val="left"/>
                              <w:rPr>
                                <w:rFonts w:ascii="メイリオ" w:eastAsia="メイリオ" w:hAnsi="メイリオ"/>
                                <w:b/>
                                <w:bCs/>
                                <w:color w:val="FFFFFF" w:themeColor="background1"/>
                                <w:sz w:val="20"/>
                                <w:szCs w:val="20"/>
                              </w:rPr>
                            </w:pPr>
                            <w:r w:rsidRPr="00792D42">
                              <w:rPr>
                                <w:rFonts w:ascii="メイリオ" w:eastAsia="メイリオ" w:hAnsi="メイリオ"/>
                                <w:b/>
                                <w:bCs/>
                                <w:sz w:val="20"/>
                                <w:szCs w:val="20"/>
                              </w:rPr>
                              <w:t>１．建築確認から検査までの建築規制の実効性の確保</w:t>
                            </w:r>
                          </w:p>
                        </w:tc>
                      </w:tr>
                      <w:tr w:rsidR="00A068E3" w:rsidRPr="00BC63F9" w14:paraId="1698067A" w14:textId="77777777" w:rsidTr="00ED7605">
                        <w:tc>
                          <w:tcPr>
                            <w:tcW w:w="279" w:type="dxa"/>
                            <w:vMerge w:val="restart"/>
                            <w:tcBorders>
                              <w:top w:val="nil"/>
                            </w:tcBorders>
                            <w:shd w:val="clear" w:color="auto" w:fill="D9D9D9" w:themeFill="background1" w:themeFillShade="D9"/>
                            <w:textDirection w:val="tbRlV"/>
                          </w:tcPr>
                          <w:p w14:paraId="11DBB818" w14:textId="006537DB" w:rsidR="00276E26" w:rsidRPr="00A068E3" w:rsidRDefault="00276E26" w:rsidP="00A068E3">
                            <w:pPr>
                              <w:spacing w:line="280" w:lineRule="exact"/>
                              <w:ind w:left="113" w:right="113"/>
                              <w:rPr>
                                <w:rFonts w:ascii="メイリオ" w:eastAsia="メイリオ" w:hAnsi="メイリオ"/>
                                <w:sz w:val="20"/>
                                <w:szCs w:val="20"/>
                              </w:rPr>
                            </w:pPr>
                          </w:p>
                        </w:tc>
                        <w:tc>
                          <w:tcPr>
                            <w:tcW w:w="425" w:type="dxa"/>
                            <w:tcBorders>
                              <w:top w:val="single" w:sz="4" w:space="0" w:color="auto"/>
                              <w:right w:val="nil"/>
                            </w:tcBorders>
                          </w:tcPr>
                          <w:p w14:paraId="353232C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right w:val="dotted" w:sz="4" w:space="0" w:color="auto"/>
                            </w:tcBorders>
                            <w:shd w:val="clear" w:color="auto" w:fill="auto"/>
                          </w:tcPr>
                          <w:p w14:paraId="61D3EA9E" w14:textId="7DE464D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迅速かつ適確な建築確認審査の徹底</w:t>
                            </w:r>
                          </w:p>
                        </w:tc>
                        <w:tc>
                          <w:tcPr>
                            <w:tcW w:w="6520" w:type="dxa"/>
                            <w:tcBorders>
                              <w:left w:val="dotted" w:sz="4" w:space="0" w:color="auto"/>
                            </w:tcBorders>
                          </w:tcPr>
                          <w:p w14:paraId="19DC8AD0" w14:textId="297161F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円滑な経済活動の実施を確保しつつ、建築確認の実効性を確保するため、迅速かつ適確な建築確認審査</w:t>
                            </w:r>
                            <w:r w:rsidR="00D57087" w:rsidRPr="00BC63F9">
                              <w:rPr>
                                <w:rFonts w:ascii="メイリオ" w:eastAsia="メイリオ" w:hAnsi="メイリオ" w:hint="eastAsia"/>
                                <w:sz w:val="18"/>
                                <w:szCs w:val="18"/>
                              </w:rPr>
                              <w:t>を推進する。</w:t>
                            </w:r>
                          </w:p>
                        </w:tc>
                      </w:tr>
                      <w:tr w:rsidR="00A068E3" w:rsidRPr="00BC63F9" w14:paraId="149B4771" w14:textId="77777777" w:rsidTr="00ED7605">
                        <w:trPr>
                          <w:trHeight w:val="118"/>
                        </w:trPr>
                        <w:tc>
                          <w:tcPr>
                            <w:tcW w:w="279" w:type="dxa"/>
                            <w:vMerge/>
                            <w:shd w:val="clear" w:color="auto" w:fill="D9D9D9" w:themeFill="background1" w:themeFillShade="D9"/>
                          </w:tcPr>
                          <w:p w14:paraId="613D260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01E98F40"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shd w:val="clear" w:color="auto" w:fill="auto"/>
                          </w:tcPr>
                          <w:p w14:paraId="71FA163D" w14:textId="12FE772A" w:rsidR="00224E7E"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中間検査・完了検査</w:t>
                            </w:r>
                            <w:r w:rsidRPr="00BC63F9">
                              <w:rPr>
                                <w:rFonts w:ascii="メイリオ" w:eastAsia="メイリオ" w:hAnsi="メイリオ" w:hint="eastAsia"/>
                                <w:sz w:val="20"/>
                                <w:szCs w:val="20"/>
                              </w:rPr>
                              <w:t>の徹底</w:t>
                            </w:r>
                            <w:r w:rsidR="00444A3F">
                              <w:rPr>
                                <w:rFonts w:ascii="メイリオ" w:eastAsia="メイリオ" w:hAnsi="メイリオ" w:hint="eastAsia"/>
                                <w:sz w:val="20"/>
                                <w:szCs w:val="20"/>
                              </w:rPr>
                              <w:t>/</w:t>
                            </w:r>
                          </w:p>
                          <w:p w14:paraId="78294B82" w14:textId="3BE24190"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仮使用認定制度の適確な運用</w:t>
                            </w:r>
                          </w:p>
                        </w:tc>
                        <w:tc>
                          <w:tcPr>
                            <w:tcW w:w="6520" w:type="dxa"/>
                            <w:tcBorders>
                              <w:left w:val="dotted" w:sz="4" w:space="0" w:color="auto"/>
                            </w:tcBorders>
                          </w:tcPr>
                          <w:p w14:paraId="45D2A671" w14:textId="24628CF3" w:rsidR="00473B08" w:rsidRDefault="00276E26" w:rsidP="00473B08">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w:t>
                            </w:r>
                            <w:r w:rsidR="007925CD" w:rsidRPr="00BC63F9">
                              <w:rPr>
                                <w:rFonts w:ascii="メイリオ" w:eastAsia="メイリオ" w:hAnsi="メイリオ" w:hint="eastAsia"/>
                                <w:sz w:val="18"/>
                                <w:szCs w:val="18"/>
                              </w:rPr>
                              <w:t>安全確保</w:t>
                            </w:r>
                            <w:r w:rsidRPr="00BC63F9">
                              <w:rPr>
                                <w:rFonts w:ascii="メイリオ" w:eastAsia="メイリオ" w:hAnsi="メイリオ" w:hint="eastAsia"/>
                                <w:sz w:val="18"/>
                                <w:szCs w:val="18"/>
                              </w:rPr>
                              <w:t>と違反建築物の発生を防止するため、中間検査・工事完了検査</w:t>
                            </w:r>
                            <w:r w:rsidR="00CE7918">
                              <w:rPr>
                                <w:rFonts w:ascii="メイリオ" w:eastAsia="メイリオ" w:hAnsi="メイリオ" w:hint="eastAsia"/>
                                <w:sz w:val="18"/>
                                <w:szCs w:val="18"/>
                              </w:rPr>
                              <w:t>の受検</w:t>
                            </w:r>
                            <w:r w:rsidR="00D57087"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徹底</w:t>
                            </w:r>
                            <w:r w:rsidR="00D57087" w:rsidRPr="00BC63F9">
                              <w:rPr>
                                <w:rFonts w:ascii="メイリオ" w:eastAsia="メイリオ" w:hAnsi="メイリオ" w:hint="eastAsia"/>
                                <w:sz w:val="18"/>
                                <w:szCs w:val="18"/>
                              </w:rPr>
                              <w:t>する。</w:t>
                            </w:r>
                          </w:p>
                          <w:p w14:paraId="132A88E0" w14:textId="1D93AFF9" w:rsidR="00276E26" w:rsidRPr="00BC63F9" w:rsidRDefault="00276E26" w:rsidP="0078748E">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仮使用認定制度</w:t>
                            </w:r>
                            <w:r w:rsidR="001D07C3"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適確</w:t>
                            </w:r>
                            <w:r w:rsidR="00C8754F" w:rsidRPr="00BC63F9">
                              <w:rPr>
                                <w:rFonts w:ascii="メイリオ" w:eastAsia="メイリオ" w:hAnsi="メイリオ" w:hint="eastAsia"/>
                                <w:sz w:val="18"/>
                                <w:szCs w:val="18"/>
                              </w:rPr>
                              <w:t>に</w:t>
                            </w:r>
                            <w:r w:rsidRPr="00BC63F9">
                              <w:rPr>
                                <w:rFonts w:ascii="メイリオ" w:eastAsia="メイリオ" w:hAnsi="メイリオ" w:hint="eastAsia"/>
                                <w:sz w:val="18"/>
                                <w:szCs w:val="18"/>
                              </w:rPr>
                              <w:t>運用</w:t>
                            </w:r>
                            <w:r w:rsidR="001D07C3" w:rsidRPr="00BC63F9">
                              <w:rPr>
                                <w:rFonts w:ascii="メイリオ" w:eastAsia="メイリオ" w:hAnsi="メイリオ" w:hint="eastAsia"/>
                                <w:sz w:val="18"/>
                                <w:szCs w:val="18"/>
                              </w:rPr>
                              <w:t>し、</w:t>
                            </w:r>
                            <w:r w:rsidR="00D57087" w:rsidRPr="00BC63F9">
                              <w:rPr>
                                <w:rFonts w:ascii="メイリオ" w:eastAsia="メイリオ" w:hAnsi="メイリオ" w:hint="eastAsia"/>
                                <w:sz w:val="18"/>
                                <w:szCs w:val="18"/>
                              </w:rPr>
                              <w:t>建築物の安全確保を徹底する</w:t>
                            </w:r>
                            <w:r w:rsidRPr="00BC63F9">
                              <w:rPr>
                                <w:rFonts w:ascii="メイリオ" w:eastAsia="メイリオ" w:hAnsi="メイリオ" w:hint="eastAsia"/>
                                <w:sz w:val="18"/>
                                <w:szCs w:val="18"/>
                              </w:rPr>
                              <w:t>。</w:t>
                            </w:r>
                          </w:p>
                        </w:tc>
                      </w:tr>
                      <w:tr w:rsidR="00A068E3" w:rsidRPr="00BC63F9" w14:paraId="4430620A" w14:textId="77777777" w:rsidTr="00ED7605">
                        <w:tc>
                          <w:tcPr>
                            <w:tcW w:w="279" w:type="dxa"/>
                            <w:vMerge/>
                            <w:shd w:val="clear" w:color="auto" w:fill="D9D9D9" w:themeFill="background1" w:themeFillShade="D9"/>
                          </w:tcPr>
                          <w:p w14:paraId="2410697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4AB6CB3"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⑶</w:t>
                            </w:r>
                          </w:p>
                        </w:tc>
                        <w:tc>
                          <w:tcPr>
                            <w:tcW w:w="3544" w:type="dxa"/>
                            <w:tcBorders>
                              <w:left w:val="nil"/>
                              <w:right w:val="dotted" w:sz="4" w:space="0" w:color="auto"/>
                            </w:tcBorders>
                          </w:tcPr>
                          <w:p w14:paraId="5F75E0C6" w14:textId="17EF8710"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工事監理業務の適正化とその徹底</w:t>
                            </w:r>
                          </w:p>
                        </w:tc>
                        <w:tc>
                          <w:tcPr>
                            <w:tcW w:w="6520" w:type="dxa"/>
                            <w:tcBorders>
                              <w:left w:val="dotted" w:sz="4" w:space="0" w:color="auto"/>
                            </w:tcBorders>
                          </w:tcPr>
                          <w:p w14:paraId="483CEC4A" w14:textId="73C61EB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建築物の安全性の確保及び質の向上のため、適切な工事監理が行われるよう、工事監理業務の適正化</w:t>
                            </w:r>
                            <w:r w:rsidR="00D57087" w:rsidRPr="00BC63F9">
                              <w:rPr>
                                <w:rFonts w:ascii="メイリオ" w:eastAsia="メイリオ" w:hAnsi="メイリオ" w:hint="eastAsia"/>
                                <w:sz w:val="18"/>
                                <w:szCs w:val="18"/>
                              </w:rPr>
                              <w:t>とその徹底のための取組を行う。</w:t>
                            </w:r>
                          </w:p>
                        </w:tc>
                      </w:tr>
                      <w:tr w:rsidR="00A068E3" w:rsidRPr="00BC63F9" w14:paraId="308AFF9F" w14:textId="77777777" w:rsidTr="00ED7605">
                        <w:tc>
                          <w:tcPr>
                            <w:tcW w:w="279" w:type="dxa"/>
                            <w:vMerge/>
                            <w:tcBorders>
                              <w:bottom w:val="single" w:sz="4" w:space="0" w:color="auto"/>
                            </w:tcBorders>
                            <w:shd w:val="clear" w:color="auto" w:fill="D9D9D9" w:themeFill="background1" w:themeFillShade="D9"/>
                          </w:tcPr>
                          <w:p w14:paraId="0F2DE217"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6E4758A1"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⑷</w:t>
                            </w:r>
                          </w:p>
                        </w:tc>
                        <w:tc>
                          <w:tcPr>
                            <w:tcW w:w="3544" w:type="dxa"/>
                            <w:tcBorders>
                              <w:left w:val="nil"/>
                              <w:right w:val="dotted" w:sz="4" w:space="0" w:color="auto"/>
                            </w:tcBorders>
                          </w:tcPr>
                          <w:p w14:paraId="4220153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建築確認申請等の電子化の推進</w:t>
                            </w:r>
                          </w:p>
                        </w:tc>
                        <w:tc>
                          <w:tcPr>
                            <w:tcW w:w="6520" w:type="dxa"/>
                            <w:tcBorders>
                              <w:left w:val="dotted" w:sz="4" w:space="0" w:color="auto"/>
                            </w:tcBorders>
                          </w:tcPr>
                          <w:p w14:paraId="63DBD5FF" w14:textId="7BD7359F"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建築行政分野においてもオンライン化対応が求められているため、建築関係手続きの効率化に向け、電子化</w:t>
                            </w:r>
                            <w:r w:rsidR="003A626A" w:rsidRPr="00BC63F9">
                              <w:rPr>
                                <w:rFonts w:ascii="メイリオ" w:eastAsia="メイリオ" w:hAnsi="メイリオ" w:hint="eastAsia"/>
                                <w:sz w:val="18"/>
                                <w:szCs w:val="18"/>
                              </w:rPr>
                              <w:t>を推進する</w:t>
                            </w:r>
                            <w:r w:rsidRPr="00BC63F9">
                              <w:rPr>
                                <w:rFonts w:ascii="メイリオ" w:eastAsia="メイリオ" w:hAnsi="メイリオ" w:hint="eastAsia"/>
                                <w:sz w:val="18"/>
                                <w:szCs w:val="18"/>
                              </w:rPr>
                              <w:t>。</w:t>
                            </w:r>
                          </w:p>
                        </w:tc>
                      </w:tr>
                      <w:tr w:rsidR="00A068E3" w:rsidRPr="00BC63F9" w14:paraId="39736A47" w14:textId="77777777" w:rsidTr="00ED7605">
                        <w:trPr>
                          <w:trHeight w:val="280"/>
                        </w:trPr>
                        <w:tc>
                          <w:tcPr>
                            <w:tcW w:w="10768" w:type="dxa"/>
                            <w:gridSpan w:val="4"/>
                            <w:tcBorders>
                              <w:bottom w:val="nil"/>
                            </w:tcBorders>
                            <w:shd w:val="clear" w:color="auto" w:fill="D9D9D9" w:themeFill="background1" w:themeFillShade="D9"/>
                          </w:tcPr>
                          <w:p w14:paraId="20963EE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Cs w:val="21"/>
                              </w:rPr>
                              <w:t>２．指定確認検査機関・建築士事務所等への指導・監督の徹底</w:t>
                            </w:r>
                          </w:p>
                        </w:tc>
                      </w:tr>
                      <w:tr w:rsidR="00A068E3" w:rsidRPr="00BC63F9" w14:paraId="2AACA308" w14:textId="77777777" w:rsidTr="00ED7605">
                        <w:tc>
                          <w:tcPr>
                            <w:tcW w:w="279" w:type="dxa"/>
                            <w:vMerge w:val="restart"/>
                            <w:tcBorders>
                              <w:top w:val="nil"/>
                            </w:tcBorders>
                            <w:shd w:val="clear" w:color="auto" w:fill="D9D9D9" w:themeFill="background1" w:themeFillShade="D9"/>
                            <w:textDirection w:val="tbRlV"/>
                          </w:tcPr>
                          <w:p w14:paraId="5F7D4B6E" w14:textId="669C5D3E" w:rsidR="00276E26" w:rsidRPr="00BC63F9" w:rsidRDefault="00276E26" w:rsidP="00A068E3">
                            <w:pPr>
                              <w:spacing w:line="280" w:lineRule="exact"/>
                              <w:ind w:left="113" w:right="113"/>
                              <w:rPr>
                                <w:rFonts w:ascii="メイリオ" w:eastAsia="メイリオ" w:hAnsi="メイリオ"/>
                                <w:sz w:val="20"/>
                                <w:szCs w:val="20"/>
                              </w:rPr>
                            </w:pPr>
                          </w:p>
                        </w:tc>
                        <w:tc>
                          <w:tcPr>
                            <w:tcW w:w="425" w:type="dxa"/>
                            <w:tcBorders>
                              <w:right w:val="nil"/>
                            </w:tcBorders>
                          </w:tcPr>
                          <w:p w14:paraId="64C39E8A" w14:textId="231E8EE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FA5FD55" w14:textId="5F420E94"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指定確認検査機関</w:t>
                            </w:r>
                            <w:r w:rsidR="00923863">
                              <w:rPr>
                                <w:rFonts w:ascii="メイリオ" w:eastAsia="メイリオ" w:hAnsi="メイリオ" w:hint="eastAsia"/>
                                <w:sz w:val="20"/>
                                <w:szCs w:val="20"/>
                              </w:rPr>
                              <w:t>・</w:t>
                            </w:r>
                            <w:r w:rsidR="00923863" w:rsidRPr="00923863">
                              <w:rPr>
                                <w:rFonts w:ascii="メイリオ" w:eastAsia="メイリオ" w:hAnsi="メイリオ" w:hint="eastAsia"/>
                                <w:sz w:val="20"/>
                                <w:szCs w:val="20"/>
                              </w:rPr>
                              <w:t>構造計算適合</w:t>
                            </w:r>
                            <w:r w:rsidR="00E560B3">
                              <w:rPr>
                                <w:rFonts w:ascii="メイリオ" w:eastAsia="メイリオ" w:hAnsi="メイリオ" w:hint="eastAsia"/>
                                <w:sz w:val="20"/>
                                <w:szCs w:val="20"/>
                              </w:rPr>
                              <w:t>性</w:t>
                            </w:r>
                            <w:r w:rsidR="00923863" w:rsidRPr="00923863">
                              <w:rPr>
                                <w:rFonts w:ascii="メイリオ" w:eastAsia="メイリオ" w:hAnsi="メイリオ" w:hint="eastAsia"/>
                                <w:sz w:val="20"/>
                                <w:szCs w:val="20"/>
                              </w:rPr>
                              <w:t>判定機関</w:t>
                            </w:r>
                            <w:r w:rsidRPr="00BC63F9">
                              <w:rPr>
                                <w:rFonts w:ascii="メイリオ" w:eastAsia="メイリオ" w:hAnsi="メイリオ" w:hint="eastAsia"/>
                                <w:sz w:val="20"/>
                                <w:szCs w:val="20"/>
                              </w:rPr>
                              <w:t>に対する指導・監督の徹底</w:t>
                            </w:r>
                          </w:p>
                        </w:tc>
                        <w:tc>
                          <w:tcPr>
                            <w:tcW w:w="6520" w:type="dxa"/>
                            <w:tcBorders>
                              <w:left w:val="dotted" w:sz="4" w:space="0" w:color="auto"/>
                            </w:tcBorders>
                          </w:tcPr>
                          <w:p w14:paraId="5DF4809E" w14:textId="2F170712" w:rsidR="00276E26" w:rsidRPr="00BC63F9" w:rsidRDefault="00F35D8C"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適</w:t>
                            </w:r>
                            <w:r w:rsidR="001173D7">
                              <w:rPr>
                                <w:rFonts w:ascii="メイリオ" w:eastAsia="メイリオ" w:hAnsi="メイリオ" w:hint="eastAsia"/>
                                <w:sz w:val="18"/>
                                <w:szCs w:val="18"/>
                              </w:rPr>
                              <w:t>確な確認審査・検査及び構造計算適合</w:t>
                            </w:r>
                            <w:r w:rsidR="00CB52C4">
                              <w:rPr>
                                <w:rFonts w:ascii="メイリオ" w:eastAsia="メイリオ" w:hAnsi="メイリオ" w:hint="eastAsia"/>
                                <w:sz w:val="18"/>
                                <w:szCs w:val="18"/>
                              </w:rPr>
                              <w:t>性</w:t>
                            </w:r>
                            <w:r w:rsidR="001173D7">
                              <w:rPr>
                                <w:rFonts w:ascii="メイリオ" w:eastAsia="メイリオ" w:hAnsi="メイリオ" w:hint="eastAsia"/>
                                <w:sz w:val="18"/>
                                <w:szCs w:val="18"/>
                              </w:rPr>
                              <w:t>判定を確保するため、</w:t>
                            </w:r>
                            <w:r w:rsidR="00276E26" w:rsidRPr="00BC63F9">
                              <w:rPr>
                                <w:rFonts w:ascii="メイリオ" w:eastAsia="メイリオ" w:hAnsi="メイリオ" w:hint="eastAsia"/>
                                <w:sz w:val="18"/>
                                <w:szCs w:val="18"/>
                              </w:rPr>
                              <w:t>指定確認検査機関及び指定構造計算適合性判定機関に対する指導・監督</w:t>
                            </w:r>
                            <w:r w:rsidR="001E37D3" w:rsidRPr="00BC63F9">
                              <w:rPr>
                                <w:rFonts w:ascii="メイリオ" w:eastAsia="メイリオ" w:hAnsi="メイリオ" w:hint="eastAsia"/>
                                <w:sz w:val="18"/>
                                <w:szCs w:val="18"/>
                              </w:rPr>
                              <w:t>を</w:t>
                            </w:r>
                            <w:r w:rsidR="00276E26" w:rsidRPr="00BC63F9">
                              <w:rPr>
                                <w:rFonts w:ascii="メイリオ" w:eastAsia="メイリオ" w:hAnsi="メイリオ" w:hint="eastAsia"/>
                                <w:sz w:val="18"/>
                                <w:szCs w:val="18"/>
                              </w:rPr>
                              <w:t>徹底</w:t>
                            </w:r>
                            <w:r w:rsidR="001E73DD" w:rsidRPr="00BC63F9">
                              <w:rPr>
                                <w:rFonts w:ascii="メイリオ" w:eastAsia="メイリオ" w:hAnsi="メイリオ" w:hint="eastAsia"/>
                                <w:sz w:val="18"/>
                                <w:szCs w:val="18"/>
                              </w:rPr>
                              <w:t>する。</w:t>
                            </w:r>
                          </w:p>
                        </w:tc>
                      </w:tr>
                      <w:tr w:rsidR="00A068E3" w:rsidRPr="00BC63F9" w14:paraId="4FA41367" w14:textId="77777777" w:rsidTr="00ED7605">
                        <w:trPr>
                          <w:trHeight w:val="460"/>
                        </w:trPr>
                        <w:tc>
                          <w:tcPr>
                            <w:tcW w:w="279" w:type="dxa"/>
                            <w:vMerge/>
                            <w:tcBorders>
                              <w:bottom w:val="single" w:sz="4" w:space="0" w:color="auto"/>
                            </w:tcBorders>
                            <w:shd w:val="clear" w:color="auto" w:fill="D9D9D9" w:themeFill="background1" w:themeFillShade="D9"/>
                          </w:tcPr>
                          <w:p w14:paraId="56F3372D"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B98AD7C" w14:textId="4072EDDA"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19DD70EF" w14:textId="77777777" w:rsidR="00224E7E"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建築士・建築士事務所に対する</w:t>
                            </w:r>
                          </w:p>
                          <w:p w14:paraId="3B445CB7" w14:textId="560F091D" w:rsidR="00276E26" w:rsidRPr="00BC63F9"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指導・監督の徹底</w:t>
                            </w:r>
                          </w:p>
                        </w:tc>
                        <w:tc>
                          <w:tcPr>
                            <w:tcW w:w="6520" w:type="dxa"/>
                            <w:tcBorders>
                              <w:left w:val="dotted" w:sz="4" w:space="0" w:color="auto"/>
                            </w:tcBorders>
                          </w:tcPr>
                          <w:p w14:paraId="48A5BD2F" w14:textId="146797B6"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適切な設計及び工事監理等業務の実施のため、建築士及び建築士事務所に対する適確な指導・監督</w:t>
                            </w:r>
                            <w:r w:rsidR="001E37D3" w:rsidRPr="00BC63F9">
                              <w:rPr>
                                <w:rFonts w:ascii="メイリオ" w:eastAsia="メイリオ" w:hAnsi="メイリオ" w:hint="eastAsia"/>
                                <w:sz w:val="18"/>
                                <w:szCs w:val="18"/>
                              </w:rPr>
                              <w:t>を</w:t>
                            </w:r>
                            <w:r w:rsidR="0051183B" w:rsidRPr="00BC63F9">
                              <w:rPr>
                                <w:rFonts w:ascii="メイリオ" w:eastAsia="メイリオ" w:hAnsi="メイリオ" w:hint="eastAsia"/>
                                <w:sz w:val="18"/>
                                <w:szCs w:val="18"/>
                              </w:rPr>
                              <w:t>徹底</w:t>
                            </w:r>
                            <w:r w:rsidR="001E37D3" w:rsidRPr="00BC63F9">
                              <w:rPr>
                                <w:rFonts w:ascii="メイリオ" w:eastAsia="メイリオ" w:hAnsi="メイリオ" w:hint="eastAsia"/>
                                <w:sz w:val="18"/>
                                <w:szCs w:val="18"/>
                              </w:rPr>
                              <w:t>する</w:t>
                            </w:r>
                            <w:r w:rsidRPr="00BC63F9">
                              <w:rPr>
                                <w:rFonts w:ascii="メイリオ" w:eastAsia="メイリオ" w:hAnsi="メイリオ" w:hint="eastAsia"/>
                                <w:sz w:val="18"/>
                                <w:szCs w:val="18"/>
                              </w:rPr>
                              <w:t>。</w:t>
                            </w:r>
                          </w:p>
                        </w:tc>
                      </w:tr>
                      <w:tr w:rsidR="00A068E3" w:rsidRPr="00BC63F9" w14:paraId="37A06D7F" w14:textId="77777777" w:rsidTr="00ED7605">
                        <w:trPr>
                          <w:trHeight w:val="312"/>
                        </w:trPr>
                        <w:tc>
                          <w:tcPr>
                            <w:tcW w:w="10768" w:type="dxa"/>
                            <w:gridSpan w:val="4"/>
                            <w:tcBorders>
                              <w:bottom w:val="nil"/>
                            </w:tcBorders>
                            <w:shd w:val="clear" w:color="auto" w:fill="D9D9D9" w:themeFill="background1" w:themeFillShade="D9"/>
                          </w:tcPr>
                          <w:p w14:paraId="50B95588"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３．違反建築物対策等の徹底</w:t>
                            </w:r>
                          </w:p>
                        </w:tc>
                      </w:tr>
                      <w:tr w:rsidR="00A068E3" w:rsidRPr="00BC63F9" w14:paraId="60B65997" w14:textId="77777777" w:rsidTr="00ED7605">
                        <w:trPr>
                          <w:trHeight w:val="416"/>
                        </w:trPr>
                        <w:tc>
                          <w:tcPr>
                            <w:tcW w:w="279" w:type="dxa"/>
                            <w:tcBorders>
                              <w:top w:val="nil"/>
                              <w:bottom w:val="single" w:sz="4" w:space="0" w:color="auto"/>
                              <w:right w:val="dotted" w:sz="4" w:space="0" w:color="auto"/>
                            </w:tcBorders>
                            <w:shd w:val="clear" w:color="auto" w:fill="D9D9D9" w:themeFill="background1" w:themeFillShade="D9"/>
                          </w:tcPr>
                          <w:p w14:paraId="78FD55FE"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69A340C0" w14:textId="10567F3D" w:rsidR="00276E26" w:rsidRPr="00BC63F9" w:rsidRDefault="008D4BCA"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府</w:t>
                            </w:r>
                            <w:r w:rsidR="00276E26" w:rsidRPr="00BC63F9">
                              <w:rPr>
                                <w:rFonts w:ascii="メイリオ" w:eastAsia="メイリオ" w:hAnsi="メイリオ" w:hint="eastAsia"/>
                                <w:sz w:val="18"/>
                                <w:szCs w:val="18"/>
                              </w:rPr>
                              <w:t>民の生命、健康及び財産を保護するため、</w:t>
                            </w:r>
                            <w:bookmarkStart w:id="5" w:name="_Hlk196467384"/>
                            <w:r w:rsidR="004402C9" w:rsidRPr="00BC63F9">
                              <w:rPr>
                                <w:rFonts w:ascii="メイリオ" w:eastAsia="メイリオ" w:hAnsi="メイリオ"/>
                                <w:sz w:val="18"/>
                                <w:szCs w:val="18"/>
                              </w:rPr>
                              <w:t>違反建築物</w:t>
                            </w:r>
                            <w:r w:rsidR="00BD2C70" w:rsidRPr="00BC63F9">
                              <w:rPr>
                                <w:rFonts w:ascii="メイリオ" w:eastAsia="メイリオ" w:hAnsi="メイリオ" w:hint="eastAsia"/>
                                <w:sz w:val="18"/>
                                <w:szCs w:val="18"/>
                              </w:rPr>
                              <w:t>等</w:t>
                            </w:r>
                            <w:r w:rsidR="004402C9" w:rsidRPr="00BC63F9">
                              <w:rPr>
                                <w:rFonts w:ascii="メイリオ" w:eastAsia="メイリオ" w:hAnsi="メイリオ"/>
                                <w:sz w:val="18"/>
                                <w:szCs w:val="18"/>
                              </w:rPr>
                              <w:t>の実態</w:t>
                            </w:r>
                            <w:r w:rsidR="004402C9" w:rsidRPr="00BC63F9">
                              <w:rPr>
                                <w:rFonts w:ascii="メイリオ" w:eastAsia="メイリオ" w:hAnsi="メイリオ" w:hint="eastAsia"/>
                                <w:sz w:val="18"/>
                                <w:szCs w:val="18"/>
                              </w:rPr>
                              <w:t>の</w:t>
                            </w:r>
                            <w:r w:rsidR="004402C9" w:rsidRPr="00BC63F9">
                              <w:rPr>
                                <w:rFonts w:ascii="メイリオ" w:eastAsia="メイリオ" w:hAnsi="メイリオ"/>
                                <w:sz w:val="18"/>
                                <w:szCs w:val="18"/>
                              </w:rPr>
                              <w:t>把握</w:t>
                            </w:r>
                            <w:r w:rsidR="004402C9" w:rsidRPr="00BC63F9">
                              <w:rPr>
                                <w:rFonts w:ascii="メイリオ" w:eastAsia="メイリオ" w:hAnsi="メイリオ" w:hint="eastAsia"/>
                                <w:sz w:val="18"/>
                                <w:szCs w:val="18"/>
                              </w:rPr>
                              <w:t>及び</w:t>
                            </w:r>
                            <w:r w:rsidR="00276E26" w:rsidRPr="00BC63F9">
                              <w:rPr>
                                <w:rFonts w:ascii="メイリオ" w:eastAsia="メイリオ" w:hAnsi="メイリオ" w:hint="eastAsia"/>
                                <w:sz w:val="18"/>
                                <w:szCs w:val="18"/>
                              </w:rPr>
                              <w:t>違反建築物対策</w:t>
                            </w:r>
                            <w:r w:rsidR="001E37D3" w:rsidRPr="00BC63F9">
                              <w:rPr>
                                <w:rFonts w:ascii="メイリオ" w:eastAsia="メイリオ" w:hAnsi="メイリオ" w:hint="eastAsia"/>
                                <w:sz w:val="18"/>
                                <w:szCs w:val="18"/>
                              </w:rPr>
                              <w:t>等</w:t>
                            </w:r>
                            <w:bookmarkEnd w:id="5"/>
                            <w:r w:rsidR="00473B08">
                              <w:rPr>
                                <w:rFonts w:ascii="メイリオ" w:eastAsia="メイリオ" w:hAnsi="メイリオ" w:hint="eastAsia"/>
                                <w:sz w:val="18"/>
                                <w:szCs w:val="18"/>
                              </w:rPr>
                              <w:t>の</w:t>
                            </w:r>
                            <w:r w:rsidR="001E37D3" w:rsidRPr="00BC63F9">
                              <w:rPr>
                                <w:rFonts w:ascii="メイリオ" w:eastAsia="メイリオ" w:hAnsi="メイリオ" w:hint="eastAsia"/>
                                <w:sz w:val="18"/>
                                <w:szCs w:val="18"/>
                              </w:rPr>
                              <w:t>徹底</w:t>
                            </w:r>
                            <w:r w:rsidR="00CB52C4">
                              <w:rPr>
                                <w:rFonts w:ascii="メイリオ" w:eastAsia="メイリオ" w:hAnsi="メイリオ" w:hint="eastAsia"/>
                                <w:sz w:val="18"/>
                                <w:szCs w:val="18"/>
                              </w:rPr>
                              <w:t>を図る</w:t>
                            </w:r>
                          </w:p>
                        </w:tc>
                      </w:tr>
                      <w:tr w:rsidR="00A068E3" w:rsidRPr="00BC63F9" w14:paraId="0801E447" w14:textId="77777777" w:rsidTr="00ED7605">
                        <w:tc>
                          <w:tcPr>
                            <w:tcW w:w="10768" w:type="dxa"/>
                            <w:gridSpan w:val="4"/>
                            <w:tcBorders>
                              <w:bottom w:val="nil"/>
                            </w:tcBorders>
                            <w:shd w:val="clear" w:color="auto" w:fill="D9D9D9" w:themeFill="background1" w:themeFillShade="D9"/>
                          </w:tcPr>
                          <w:p w14:paraId="7190956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４．建築物及び建築設備の適切な維持管理を通じた安全性の確保</w:t>
                            </w:r>
                          </w:p>
                        </w:tc>
                      </w:tr>
                      <w:tr w:rsidR="00A068E3" w:rsidRPr="00BC63F9" w14:paraId="5F19B018" w14:textId="77777777" w:rsidTr="00ED7605">
                        <w:tc>
                          <w:tcPr>
                            <w:tcW w:w="279" w:type="dxa"/>
                            <w:tcBorders>
                              <w:top w:val="nil"/>
                              <w:bottom w:val="nil"/>
                            </w:tcBorders>
                            <w:shd w:val="clear" w:color="auto" w:fill="D9D9D9" w:themeFill="background1" w:themeFillShade="D9"/>
                          </w:tcPr>
                          <w:p w14:paraId="4E97EDD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358B3D59" w14:textId="0023603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4C5AAD1"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定期報告制度の適確な運用による</w:t>
                            </w:r>
                          </w:p>
                          <w:p w14:paraId="39BD51AE" w14:textId="301F1DC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維持管理を通じた安全性の確保</w:t>
                            </w:r>
                          </w:p>
                        </w:tc>
                        <w:tc>
                          <w:tcPr>
                            <w:tcW w:w="6520" w:type="dxa"/>
                            <w:tcBorders>
                              <w:left w:val="dotted" w:sz="4" w:space="0" w:color="auto"/>
                            </w:tcBorders>
                          </w:tcPr>
                          <w:p w14:paraId="2EF34B97" w14:textId="07D0023A" w:rsidR="005441B0" w:rsidRPr="00A067C9" w:rsidRDefault="005441B0"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定期報告の徹底により、</w:t>
                            </w:r>
                            <w:r w:rsidR="004D6CE2">
                              <w:rPr>
                                <w:rFonts w:ascii="メイリオ" w:eastAsia="メイリオ" w:hAnsi="メイリオ" w:hint="eastAsia"/>
                                <w:sz w:val="18"/>
                                <w:szCs w:val="18"/>
                              </w:rPr>
                              <w:t>違反建築物対策や既存</w:t>
                            </w:r>
                            <w:r w:rsidR="009B40B3" w:rsidRPr="00A067C9">
                              <w:rPr>
                                <w:rFonts w:ascii="メイリオ" w:eastAsia="メイリオ" w:hAnsi="メイリオ" w:hint="eastAsia"/>
                                <w:sz w:val="18"/>
                                <w:szCs w:val="18"/>
                              </w:rPr>
                              <w:t>建築物</w:t>
                            </w:r>
                            <w:r w:rsidR="004D6CE2">
                              <w:rPr>
                                <w:rFonts w:ascii="メイリオ" w:eastAsia="メイリオ" w:hAnsi="メイリオ" w:hint="eastAsia"/>
                                <w:sz w:val="18"/>
                                <w:szCs w:val="18"/>
                              </w:rPr>
                              <w:t>の安全対策や、</w:t>
                            </w:r>
                            <w:r w:rsidR="009B40B3" w:rsidRPr="00A067C9">
                              <w:rPr>
                                <w:rFonts w:ascii="メイリオ" w:eastAsia="メイリオ" w:hAnsi="メイリオ" w:hint="eastAsia"/>
                                <w:sz w:val="18"/>
                                <w:szCs w:val="18"/>
                              </w:rPr>
                              <w:t>防火設備・昇降機・遊戯施設・建築設備の安全性確保</w:t>
                            </w:r>
                            <w:r w:rsidR="00381B0D">
                              <w:rPr>
                                <w:rFonts w:ascii="メイリオ" w:eastAsia="メイリオ" w:hAnsi="メイリオ" w:hint="eastAsia"/>
                                <w:sz w:val="18"/>
                                <w:szCs w:val="18"/>
                              </w:rPr>
                              <w:t>の</w:t>
                            </w:r>
                            <w:r w:rsidR="009B40B3" w:rsidRPr="00A067C9">
                              <w:rPr>
                                <w:rFonts w:ascii="メイリオ" w:eastAsia="メイリオ" w:hAnsi="メイリオ" w:hint="eastAsia"/>
                                <w:sz w:val="18"/>
                                <w:szCs w:val="18"/>
                              </w:rPr>
                              <w:t>推進</w:t>
                            </w:r>
                            <w:r w:rsidR="00381B0D">
                              <w:rPr>
                                <w:rFonts w:ascii="メイリオ" w:eastAsia="メイリオ" w:hAnsi="メイリオ" w:hint="eastAsia"/>
                                <w:sz w:val="18"/>
                                <w:szCs w:val="18"/>
                              </w:rPr>
                              <w:t>を図る。</w:t>
                            </w:r>
                          </w:p>
                        </w:tc>
                      </w:tr>
                      <w:tr w:rsidR="00A068E3" w:rsidRPr="00BC63F9" w14:paraId="51EF76FC" w14:textId="77777777" w:rsidTr="00ED7605">
                        <w:tc>
                          <w:tcPr>
                            <w:tcW w:w="279" w:type="dxa"/>
                            <w:tcBorders>
                              <w:top w:val="nil"/>
                              <w:bottom w:val="single" w:sz="4" w:space="0" w:color="auto"/>
                            </w:tcBorders>
                            <w:shd w:val="clear" w:color="auto" w:fill="D9D9D9" w:themeFill="background1" w:themeFillShade="D9"/>
                          </w:tcPr>
                          <w:p w14:paraId="77856E18"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54DD85B4" w14:textId="6636B65C"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515F3550" w14:textId="58DFCEC2" w:rsidR="00276E26" w:rsidRPr="00BC63F9" w:rsidRDefault="00276E26" w:rsidP="00A068E3">
                            <w:pPr>
                              <w:spacing w:line="280" w:lineRule="exact"/>
                              <w:rPr>
                                <w:rFonts w:ascii="メイリオ" w:eastAsia="メイリオ" w:hAnsi="メイリオ"/>
                                <w:sz w:val="20"/>
                                <w:szCs w:val="20"/>
                              </w:rPr>
                            </w:pPr>
                            <w:r w:rsidRPr="00A067C9">
                              <w:rPr>
                                <w:rFonts w:ascii="メイリオ" w:eastAsia="メイリオ" w:hAnsi="メイリオ" w:hint="eastAsia"/>
                                <w:sz w:val="20"/>
                                <w:szCs w:val="20"/>
                              </w:rPr>
                              <w:t>既存建築ストックの安全性の向上</w:t>
                            </w:r>
                            <w:r w:rsidR="00EB0F65" w:rsidRPr="00A067C9">
                              <w:rPr>
                                <w:rFonts w:ascii="メイリオ" w:eastAsia="メイリオ" w:hAnsi="メイリオ" w:hint="eastAsia"/>
                                <w:sz w:val="20"/>
                                <w:szCs w:val="20"/>
                              </w:rPr>
                              <w:t>と有効活用</w:t>
                            </w:r>
                          </w:p>
                        </w:tc>
                        <w:tc>
                          <w:tcPr>
                            <w:tcW w:w="6520" w:type="dxa"/>
                            <w:tcBorders>
                              <w:left w:val="dotted" w:sz="4" w:space="0" w:color="auto"/>
                            </w:tcBorders>
                          </w:tcPr>
                          <w:p w14:paraId="4C8D1F9E" w14:textId="40E2589D" w:rsidR="00276E26" w:rsidRPr="00A067C9" w:rsidRDefault="00560EF7"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既存建築ストックの安全性の向上</w:t>
                            </w:r>
                            <w:r w:rsidR="005441B0" w:rsidRPr="00A067C9">
                              <w:rPr>
                                <w:rFonts w:ascii="メイリオ" w:eastAsia="メイリオ" w:hAnsi="メイリオ" w:hint="eastAsia"/>
                                <w:sz w:val="18"/>
                                <w:szCs w:val="18"/>
                              </w:rPr>
                              <w:t>と有効活用</w:t>
                            </w:r>
                            <w:r w:rsidR="00381B0D">
                              <w:rPr>
                                <w:rFonts w:ascii="メイリオ" w:eastAsia="メイリオ" w:hAnsi="メイリオ" w:hint="eastAsia"/>
                                <w:sz w:val="18"/>
                                <w:szCs w:val="18"/>
                              </w:rPr>
                              <w:t>の両立を</w:t>
                            </w:r>
                            <w:r w:rsidRPr="00A067C9">
                              <w:rPr>
                                <w:rFonts w:ascii="メイリオ" w:eastAsia="メイリオ" w:hAnsi="メイリオ" w:hint="eastAsia"/>
                                <w:sz w:val="18"/>
                                <w:szCs w:val="18"/>
                              </w:rPr>
                              <w:t>図るため</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改修等</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促進</w:t>
                            </w:r>
                            <w:r w:rsidR="00E86931">
                              <w:rPr>
                                <w:rFonts w:ascii="メイリオ" w:eastAsia="メイリオ" w:hAnsi="メイリオ" w:hint="eastAsia"/>
                                <w:sz w:val="18"/>
                                <w:szCs w:val="18"/>
                              </w:rPr>
                              <w:t>や、</w:t>
                            </w:r>
                            <w:r w:rsidRPr="00A067C9">
                              <w:rPr>
                                <w:rFonts w:ascii="メイリオ" w:eastAsia="メイリオ" w:hAnsi="メイリオ" w:hint="eastAsia"/>
                                <w:sz w:val="18"/>
                                <w:szCs w:val="18"/>
                              </w:rPr>
                              <w:t>既存不適格建築物</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安全性</w:t>
                            </w:r>
                            <w:r w:rsidR="00381B0D">
                              <w:rPr>
                                <w:rFonts w:ascii="メイリオ" w:eastAsia="メイリオ" w:hAnsi="メイリオ" w:hint="eastAsia"/>
                                <w:sz w:val="18"/>
                                <w:szCs w:val="18"/>
                              </w:rPr>
                              <w:t>を</w:t>
                            </w:r>
                            <w:r w:rsidRPr="00A067C9">
                              <w:rPr>
                                <w:rFonts w:ascii="メイリオ" w:eastAsia="メイリオ" w:hAnsi="メイリオ" w:hint="eastAsia"/>
                                <w:sz w:val="18"/>
                                <w:szCs w:val="18"/>
                              </w:rPr>
                              <w:t>向上させるため、法制度や施策の周知を</w:t>
                            </w:r>
                            <w:r w:rsidR="00D71254" w:rsidRPr="00A067C9">
                              <w:rPr>
                                <w:rFonts w:ascii="メイリオ" w:eastAsia="メイリオ" w:hAnsi="メイリオ" w:hint="eastAsia"/>
                                <w:sz w:val="18"/>
                                <w:szCs w:val="18"/>
                              </w:rPr>
                              <w:t>図る</w:t>
                            </w:r>
                            <w:r w:rsidRPr="00A067C9">
                              <w:rPr>
                                <w:rFonts w:ascii="メイリオ" w:eastAsia="メイリオ" w:hAnsi="メイリオ" w:hint="eastAsia"/>
                                <w:sz w:val="18"/>
                                <w:szCs w:val="18"/>
                              </w:rPr>
                              <w:t>。</w:t>
                            </w:r>
                          </w:p>
                        </w:tc>
                      </w:tr>
                      <w:tr w:rsidR="00A068E3" w:rsidRPr="00BC63F9" w14:paraId="65FCC542" w14:textId="77777777" w:rsidTr="00ED7605">
                        <w:tc>
                          <w:tcPr>
                            <w:tcW w:w="10768" w:type="dxa"/>
                            <w:gridSpan w:val="4"/>
                            <w:tcBorders>
                              <w:bottom w:val="nil"/>
                            </w:tcBorders>
                            <w:shd w:val="clear" w:color="auto" w:fill="D9D9D9" w:themeFill="background1" w:themeFillShade="D9"/>
                          </w:tcPr>
                          <w:p w14:paraId="5D0DB893"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５．事故・災害時の対応</w:t>
                            </w:r>
                          </w:p>
                        </w:tc>
                      </w:tr>
                      <w:tr w:rsidR="00A068E3" w:rsidRPr="00BC63F9" w14:paraId="34A129E1" w14:textId="77777777" w:rsidTr="00ED7605">
                        <w:tc>
                          <w:tcPr>
                            <w:tcW w:w="279" w:type="dxa"/>
                            <w:vMerge w:val="restart"/>
                            <w:tcBorders>
                              <w:top w:val="nil"/>
                            </w:tcBorders>
                            <w:shd w:val="clear" w:color="auto" w:fill="D9D9D9" w:themeFill="background1" w:themeFillShade="D9"/>
                          </w:tcPr>
                          <w:p w14:paraId="6AB46FFF"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7396A4C" w14:textId="4774FD5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60AFA539"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事故対応</w:t>
                            </w:r>
                          </w:p>
                        </w:tc>
                        <w:tc>
                          <w:tcPr>
                            <w:tcW w:w="6520" w:type="dxa"/>
                            <w:tcBorders>
                              <w:left w:val="dotted" w:sz="4" w:space="0" w:color="auto"/>
                            </w:tcBorders>
                          </w:tcPr>
                          <w:p w14:paraId="4D625DB6" w14:textId="1D8B66BE" w:rsidR="004475EB"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建築物等に係る人身事故が発生した場合には、迅速かつ適確な事故対応を行うとともに、原因究明等の調査を行い、再発防止策を検討・実施する。</w:t>
                            </w:r>
                          </w:p>
                        </w:tc>
                      </w:tr>
                      <w:tr w:rsidR="00A068E3" w:rsidRPr="00BC63F9" w14:paraId="224A8970" w14:textId="77777777" w:rsidTr="0005278D">
                        <w:trPr>
                          <w:trHeight w:val="432"/>
                        </w:trPr>
                        <w:tc>
                          <w:tcPr>
                            <w:tcW w:w="279" w:type="dxa"/>
                            <w:vMerge/>
                            <w:tcBorders>
                              <w:bottom w:val="single" w:sz="4" w:space="0" w:color="auto"/>
                            </w:tcBorders>
                          </w:tcPr>
                          <w:p w14:paraId="25D06D70"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8032D37" w14:textId="76E99681"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3CEA746B"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災害対応</w:t>
                            </w:r>
                          </w:p>
                        </w:tc>
                        <w:tc>
                          <w:tcPr>
                            <w:tcW w:w="6520" w:type="dxa"/>
                            <w:tcBorders>
                              <w:left w:val="dotted" w:sz="4" w:space="0" w:color="auto"/>
                            </w:tcBorders>
                          </w:tcPr>
                          <w:p w14:paraId="0980F3C2" w14:textId="5D051262"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被災建築物の二次的災害を防止することを目的に、災害時対応に取り組む。</w:t>
                            </w:r>
                          </w:p>
                        </w:tc>
                      </w:tr>
                      <w:tr w:rsidR="00A068E3" w:rsidRPr="00BC63F9" w14:paraId="0031832E" w14:textId="77777777" w:rsidTr="00ED7605">
                        <w:tc>
                          <w:tcPr>
                            <w:tcW w:w="10768" w:type="dxa"/>
                            <w:gridSpan w:val="4"/>
                            <w:tcBorders>
                              <w:bottom w:val="nil"/>
                            </w:tcBorders>
                            <w:shd w:val="clear" w:color="auto" w:fill="D9D9D9" w:themeFill="background1" w:themeFillShade="D9"/>
                          </w:tcPr>
                          <w:p w14:paraId="6E150E87"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６．消費者への対応</w:t>
                            </w:r>
                          </w:p>
                        </w:tc>
                      </w:tr>
                      <w:tr w:rsidR="00A068E3" w:rsidRPr="00BC63F9" w14:paraId="4FECA8F1" w14:textId="77777777" w:rsidTr="00ED7605">
                        <w:tc>
                          <w:tcPr>
                            <w:tcW w:w="279" w:type="dxa"/>
                            <w:tcBorders>
                              <w:top w:val="nil"/>
                              <w:bottom w:val="single" w:sz="4" w:space="0" w:color="auto"/>
                              <w:right w:val="dotted" w:sz="4" w:space="0" w:color="auto"/>
                            </w:tcBorders>
                            <w:shd w:val="clear" w:color="auto" w:fill="D9D9D9" w:themeFill="background1" w:themeFillShade="D9"/>
                          </w:tcPr>
                          <w:p w14:paraId="3345FBDD"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01292AEF" w14:textId="77777777"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消費者から建築物についての安全・安心に係る様々な相談等が寄せられることに鑑み、建築行政においても消費者への適切な対応、情報提供等を行う。</w:t>
                            </w:r>
                          </w:p>
                        </w:tc>
                      </w:tr>
                      <w:tr w:rsidR="00A068E3" w:rsidRPr="00BC63F9" w14:paraId="5A365C37" w14:textId="77777777" w:rsidTr="007E414C">
                        <w:tc>
                          <w:tcPr>
                            <w:tcW w:w="10768" w:type="dxa"/>
                            <w:gridSpan w:val="4"/>
                            <w:tcBorders>
                              <w:bottom w:val="single" w:sz="4" w:space="0" w:color="auto"/>
                            </w:tcBorders>
                            <w:shd w:val="clear" w:color="auto" w:fill="D9D9D9" w:themeFill="background1" w:themeFillShade="D9"/>
                          </w:tcPr>
                          <w:p w14:paraId="2E6F1C07" w14:textId="7E905BD4"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７．業務</w:t>
                            </w:r>
                            <w:r w:rsidR="00EC591F">
                              <w:rPr>
                                <w:rFonts w:ascii="メイリオ" w:eastAsia="メイリオ" w:hAnsi="メイリオ" w:hint="eastAsia"/>
                                <w:b/>
                                <w:bCs/>
                                <w:sz w:val="20"/>
                                <w:szCs w:val="20"/>
                              </w:rPr>
                              <w:t>執行</w:t>
                            </w:r>
                            <w:r w:rsidRPr="00BC63F9">
                              <w:rPr>
                                <w:rFonts w:ascii="メイリオ" w:eastAsia="メイリオ" w:hAnsi="メイリオ"/>
                                <w:b/>
                                <w:bCs/>
                                <w:sz w:val="20"/>
                                <w:szCs w:val="20"/>
                              </w:rPr>
                              <w:t>体制の整備</w:t>
                            </w:r>
                          </w:p>
                        </w:tc>
                      </w:tr>
                      <w:tr w:rsidR="00A068E3" w:rsidRPr="00BC63F9" w14:paraId="11624728" w14:textId="77777777" w:rsidTr="007E414C">
                        <w:trPr>
                          <w:trHeight w:val="260"/>
                        </w:trPr>
                        <w:tc>
                          <w:tcPr>
                            <w:tcW w:w="279" w:type="dxa"/>
                            <w:vMerge w:val="restart"/>
                            <w:tcBorders>
                              <w:top w:val="single" w:sz="4" w:space="0" w:color="auto"/>
                            </w:tcBorders>
                            <w:shd w:val="clear" w:color="auto" w:fill="D9D9D9" w:themeFill="background1" w:themeFillShade="D9"/>
                          </w:tcPr>
                          <w:p w14:paraId="451A0A4B"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top w:val="single" w:sz="4" w:space="0" w:color="auto"/>
                              <w:bottom w:val="single" w:sz="4" w:space="0" w:color="auto"/>
                              <w:right w:val="nil"/>
                            </w:tcBorders>
                          </w:tcPr>
                          <w:p w14:paraId="1309AE39" w14:textId="629486AD"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bottom w:val="single" w:sz="4" w:space="0" w:color="auto"/>
                              <w:right w:val="dotted" w:sz="4" w:space="0" w:color="auto"/>
                            </w:tcBorders>
                          </w:tcPr>
                          <w:p w14:paraId="756D856A"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内部組織の執行体制</w:t>
                            </w:r>
                          </w:p>
                        </w:tc>
                        <w:tc>
                          <w:tcPr>
                            <w:tcW w:w="6520" w:type="dxa"/>
                            <w:tcBorders>
                              <w:top w:val="single" w:sz="4" w:space="0" w:color="auto"/>
                              <w:left w:val="dotted" w:sz="4" w:space="0" w:color="auto"/>
                              <w:bottom w:val="single" w:sz="4" w:space="0" w:color="auto"/>
                            </w:tcBorders>
                          </w:tcPr>
                          <w:p w14:paraId="05A42301" w14:textId="269F34B6" w:rsidR="00C324A5" w:rsidRPr="00BC63F9" w:rsidRDefault="00996803" w:rsidP="007925CD">
                            <w:pPr>
                              <w:spacing w:line="280" w:lineRule="exact"/>
                              <w:rPr>
                                <w:rFonts w:ascii="メイリオ" w:eastAsia="メイリオ" w:hAnsi="メイリオ"/>
                                <w:sz w:val="18"/>
                                <w:szCs w:val="18"/>
                              </w:rPr>
                            </w:pPr>
                            <w:r>
                              <w:rPr>
                                <w:rFonts w:ascii="メイリオ" w:eastAsia="メイリオ" w:hAnsi="メイリオ" w:hint="eastAsia"/>
                                <w:sz w:val="18"/>
                                <w:szCs w:val="18"/>
                              </w:rPr>
                              <w:t>建築基準法の目的から、関係法令を含め、</w:t>
                            </w:r>
                            <w:r w:rsidRPr="00996803">
                              <w:rPr>
                                <w:rFonts w:ascii="メイリオ" w:eastAsia="メイリオ" w:hAnsi="メイリオ" w:hint="eastAsia"/>
                                <w:sz w:val="18"/>
                                <w:szCs w:val="18"/>
                              </w:rPr>
                              <w:t>制度の適切な執行は極めて重要であ</w:t>
                            </w:r>
                            <w:r w:rsidR="001E7FF1">
                              <w:rPr>
                                <w:rFonts w:ascii="メイリオ" w:eastAsia="メイリオ" w:hAnsi="メイリオ" w:hint="eastAsia"/>
                                <w:sz w:val="18"/>
                                <w:szCs w:val="18"/>
                              </w:rPr>
                              <w:t>り</w:t>
                            </w:r>
                            <w:r w:rsidRPr="00996803">
                              <w:rPr>
                                <w:rFonts w:ascii="メイリオ" w:eastAsia="メイリオ" w:hAnsi="メイリオ" w:hint="eastAsia"/>
                                <w:sz w:val="18"/>
                                <w:szCs w:val="18"/>
                              </w:rPr>
                              <w:t>、</w:t>
                            </w:r>
                            <w:r w:rsidR="00E86931">
                              <w:rPr>
                                <w:rFonts w:ascii="メイリオ" w:eastAsia="メイリオ" w:hAnsi="メイリオ" w:hint="eastAsia"/>
                                <w:sz w:val="18"/>
                                <w:szCs w:val="18"/>
                              </w:rPr>
                              <w:t>本計画の施策を遂行するための業務体制の構築を図る</w:t>
                            </w:r>
                            <w:r w:rsidR="003C7FC7" w:rsidRPr="00BC63F9">
                              <w:rPr>
                                <w:rFonts w:ascii="メイリオ" w:eastAsia="メイリオ" w:hAnsi="メイリオ"/>
                                <w:sz w:val="18"/>
                                <w:szCs w:val="18"/>
                              </w:rPr>
                              <w:t>。</w:t>
                            </w:r>
                          </w:p>
                        </w:tc>
                      </w:tr>
                      <w:tr w:rsidR="00A068E3" w:rsidRPr="00A068E3" w14:paraId="0FBE8947" w14:textId="77777777" w:rsidTr="00A068E3">
                        <w:trPr>
                          <w:trHeight w:val="692"/>
                        </w:trPr>
                        <w:tc>
                          <w:tcPr>
                            <w:tcW w:w="279" w:type="dxa"/>
                            <w:vMerge/>
                            <w:tcBorders>
                              <w:bottom w:val="single" w:sz="4" w:space="0" w:color="auto"/>
                            </w:tcBorders>
                          </w:tcPr>
                          <w:p w14:paraId="025090F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bottom w:val="single" w:sz="4" w:space="0" w:color="auto"/>
                              <w:right w:val="nil"/>
                            </w:tcBorders>
                          </w:tcPr>
                          <w:p w14:paraId="67D524FF" w14:textId="69F360AB"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bottom w:val="single" w:sz="4" w:space="0" w:color="auto"/>
                              <w:right w:val="dotted" w:sz="4" w:space="0" w:color="auto"/>
                            </w:tcBorders>
                          </w:tcPr>
                          <w:p w14:paraId="394CCC68"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関係機関・関係団体との連携による</w:t>
                            </w:r>
                          </w:p>
                          <w:p w14:paraId="76F9345C" w14:textId="1E36D9C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執行体制の強化</w:t>
                            </w:r>
                          </w:p>
                        </w:tc>
                        <w:tc>
                          <w:tcPr>
                            <w:tcW w:w="6520" w:type="dxa"/>
                            <w:tcBorders>
                              <w:left w:val="dotted" w:sz="4" w:space="0" w:color="auto"/>
                              <w:bottom w:val="single" w:sz="4" w:space="0" w:color="auto"/>
                            </w:tcBorders>
                          </w:tcPr>
                          <w:p w14:paraId="515AA994" w14:textId="609C8491"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建築物等の安全確保は特定行政庁のみでできるものではないため、</w:t>
                            </w:r>
                            <w:r w:rsidR="00276E26" w:rsidRPr="00BC63F9">
                              <w:rPr>
                                <w:rFonts w:ascii="メイリオ" w:eastAsia="メイリオ" w:hAnsi="メイリオ" w:hint="eastAsia"/>
                                <w:sz w:val="18"/>
                                <w:szCs w:val="18"/>
                              </w:rPr>
                              <w:t>関係機関・関係団体との役割分担を明確化し</w:t>
                            </w:r>
                            <w:r w:rsidR="00CB52C4">
                              <w:rPr>
                                <w:rFonts w:ascii="メイリオ" w:eastAsia="メイリオ" w:hAnsi="メイリオ" w:hint="eastAsia"/>
                                <w:sz w:val="18"/>
                                <w:szCs w:val="18"/>
                              </w:rPr>
                              <w:t>、</w:t>
                            </w:r>
                            <w:r w:rsidR="0045189D" w:rsidRPr="00BC63F9">
                              <w:rPr>
                                <w:rFonts w:ascii="メイリオ" w:eastAsia="メイリオ" w:hAnsi="メイリオ"/>
                                <w:sz w:val="18"/>
                                <w:szCs w:val="18"/>
                              </w:rPr>
                              <w:t>連携を</w:t>
                            </w:r>
                            <w:r>
                              <w:rPr>
                                <w:rFonts w:ascii="メイリオ" w:eastAsia="メイリオ" w:hAnsi="メイリオ" w:hint="eastAsia"/>
                                <w:sz w:val="18"/>
                                <w:szCs w:val="18"/>
                              </w:rPr>
                              <w:t>図る</w:t>
                            </w:r>
                            <w:r w:rsidR="0045189D" w:rsidRPr="00BC63F9">
                              <w:rPr>
                                <w:rFonts w:ascii="メイリオ" w:eastAsia="メイリオ" w:hAnsi="メイリオ"/>
                                <w:sz w:val="18"/>
                                <w:szCs w:val="18"/>
                              </w:rPr>
                              <w:t>。</w:t>
                            </w:r>
                          </w:p>
                        </w:tc>
                      </w:tr>
                    </w:tbl>
                    <w:p w14:paraId="231A475B" w14:textId="77777777" w:rsidR="00B70D41" w:rsidRPr="00A068E3" w:rsidRDefault="00B70D41" w:rsidP="00276E26">
                      <w:pPr>
                        <w:rPr>
                          <w:rFonts w:ascii="メイリオ" w:eastAsia="メイリオ" w:hAnsi="メイリオ"/>
                        </w:rPr>
                      </w:pPr>
                    </w:p>
                  </w:txbxContent>
                </v:textbox>
                <w10:wrap anchorx="margin"/>
              </v:shape>
            </w:pict>
          </mc:Fallback>
        </mc:AlternateContent>
      </w:r>
      <w:r w:rsidR="00877782">
        <w:rPr>
          <w:rFonts w:ascii="メイリオ" w:eastAsia="メイリオ" w:hAnsi="メイリオ" w:hint="eastAsia"/>
          <w:bCs/>
          <w:noProof/>
        </w:rPr>
        <mc:AlternateContent>
          <mc:Choice Requires="wpg">
            <w:drawing>
              <wp:anchor distT="0" distB="0" distL="114300" distR="114300" simplePos="0" relativeHeight="251680768" behindDoc="0" locked="0" layoutInCell="1" allowOverlap="1" wp14:anchorId="16E16241" wp14:editId="178E9D1D">
                <wp:simplePos x="0" y="0"/>
                <wp:positionH relativeFrom="column">
                  <wp:posOffset>180574</wp:posOffset>
                </wp:positionH>
                <wp:positionV relativeFrom="paragraph">
                  <wp:posOffset>6418372</wp:posOffset>
                </wp:positionV>
                <wp:extent cx="7038575" cy="48006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7038575" cy="480060"/>
                          <a:chOff x="-1" y="0"/>
                          <a:chExt cx="6819901" cy="480060"/>
                        </a:xfrm>
                      </wpg:grpSpPr>
                      <wps:wsp>
                        <wps:cNvPr id="16" name="矢印: 五方向 16"/>
                        <wps:cNvSpPr/>
                        <wps:spPr>
                          <a:xfrm>
                            <a:off x="0" y="0"/>
                            <a:ext cx="6819900" cy="480060"/>
                          </a:xfrm>
                          <a:prstGeom prst="homePlat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1" y="83820"/>
                            <a:ext cx="1751959" cy="297180"/>
                          </a:xfrm>
                          <a:prstGeom prst="rect">
                            <a:avLst/>
                          </a:prstGeom>
                          <a:noFill/>
                          <a:ln w="6350">
                            <a:noFill/>
                          </a:ln>
                        </wps:spPr>
                        <wps:txbx>
                          <w:txbxContent>
                            <w:p w14:paraId="07790A50" w14:textId="76C9B905" w:rsidR="0085790B" w:rsidRPr="00556E07" w:rsidRDefault="005D7492">
                              <w:pPr>
                                <w:rPr>
                                  <w:color w:val="FFFFFF" w:themeColor="background1"/>
                                  <w:sz w:val="24"/>
                                  <w:szCs w:val="24"/>
                                </w:rPr>
                              </w:pPr>
                              <w:r w:rsidRPr="00556E07">
                                <w:rPr>
                                  <w:rFonts w:ascii="BIZ UDPゴシック" w:eastAsia="BIZ UDPゴシック" w:hAnsi="BIZ UDPゴシック" w:hint="eastAsia"/>
                                  <w:b/>
                                  <w:bCs/>
                                  <w:color w:val="FFFFFF" w:themeColor="background1"/>
                                  <w:sz w:val="24"/>
                                  <w:szCs w:val="24"/>
                                </w:rPr>
                                <w:t>Ⅳ</w:t>
                              </w:r>
                              <w:r w:rsidRPr="00556E07">
                                <w:rPr>
                                  <w:rFonts w:ascii="BIZ UDPゴシック" w:eastAsia="BIZ UDPゴシック" w:hAnsi="BIZ UDPゴシック"/>
                                  <w:b/>
                                  <w:bCs/>
                                  <w:color w:val="FFFFFF" w:themeColor="background1"/>
                                  <w:sz w:val="24"/>
                                  <w:szCs w:val="24"/>
                                </w:rPr>
                                <w:t>．</w:t>
                              </w:r>
                              <w:r w:rsidRPr="00556E07">
                                <w:rPr>
                                  <w:rFonts w:ascii="BIZ UDPゴシック" w:eastAsia="BIZ UDPゴシック" w:hAnsi="BIZ UDPゴシック" w:hint="eastAsia"/>
                                  <w:b/>
                                  <w:bCs/>
                                  <w:color w:val="FFFFFF" w:themeColor="background1"/>
                                  <w:sz w:val="24"/>
                                  <w:szCs w:val="24"/>
                                </w:rPr>
                                <w:t>推進すべき</w:t>
                              </w:r>
                              <w:r w:rsidRPr="00556E07">
                                <w:rPr>
                                  <w:rFonts w:ascii="BIZ UDPゴシック" w:eastAsia="BIZ UDPゴシック" w:hAnsi="BIZ UDPゴシック"/>
                                  <w:b/>
                                  <w:bCs/>
                                  <w:color w:val="FFFFFF" w:themeColor="background1"/>
                                  <w:sz w:val="24"/>
                                  <w:szCs w:val="24"/>
                                </w:rPr>
                                <w:t>施策</w:t>
                              </w:r>
                              <w:r w:rsidRPr="00556E07">
                                <w:rPr>
                                  <w:rFonts w:ascii="BIZ UDPゴシック" w:eastAsia="BIZ UDPゴシック" w:hAnsi="BIZ UDPゴシック" w:hint="eastAsia"/>
                                  <w:b/>
                                  <w:bCs/>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E16241" id="グループ化 17" o:spid="_x0000_s1032" style="position:absolute;left:0;text-align:left;margin-left:14.2pt;margin-top:505.4pt;width:554.2pt;height:37.8pt;z-index:251680768;mso-width-relative:margin" coordorigin="" coordsize="6819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6" o:spid="_x0000_s1033" type="#_x0000_t15" style="position:absolute;width:68199;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" adj="20840" fillcolor="blue" stroked="f" strokeweight="1pt"/>
                <v:shape id="テキスト ボックス 15" o:spid="_x0000_s1034" type="#_x0000_t202" style="position:absolute;top:838;width:1751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7790A50" w14:textId="76C9B905" w:rsidR="0085790B" w:rsidRPr="00556E07" w:rsidRDefault="005D7492">
                        <w:pPr>
                          <w:rPr>
                            <w:color w:val="FFFFFF" w:themeColor="background1"/>
                            <w:sz w:val="24"/>
                            <w:szCs w:val="24"/>
                          </w:rPr>
                        </w:pPr>
                        <w:r w:rsidRPr="00556E07">
                          <w:rPr>
                            <w:rFonts w:ascii="BIZ UDPゴシック" w:eastAsia="BIZ UDPゴシック" w:hAnsi="BIZ UDPゴシック" w:hint="eastAsia"/>
                            <w:b/>
                            <w:bCs/>
                            <w:color w:val="FFFFFF" w:themeColor="background1"/>
                            <w:sz w:val="24"/>
                            <w:szCs w:val="24"/>
                          </w:rPr>
                          <w:t>Ⅳ</w:t>
                        </w:r>
                        <w:r w:rsidRPr="00556E07">
                          <w:rPr>
                            <w:rFonts w:ascii="BIZ UDPゴシック" w:eastAsia="BIZ UDPゴシック" w:hAnsi="BIZ UDPゴシック"/>
                            <w:b/>
                            <w:bCs/>
                            <w:color w:val="FFFFFF" w:themeColor="background1"/>
                            <w:sz w:val="24"/>
                            <w:szCs w:val="24"/>
                          </w:rPr>
                          <w:t>．</w:t>
                        </w:r>
                        <w:r w:rsidRPr="00556E07">
                          <w:rPr>
                            <w:rFonts w:ascii="BIZ UDPゴシック" w:eastAsia="BIZ UDPゴシック" w:hAnsi="BIZ UDPゴシック" w:hint="eastAsia"/>
                            <w:b/>
                            <w:bCs/>
                            <w:color w:val="FFFFFF" w:themeColor="background1"/>
                            <w:sz w:val="24"/>
                            <w:szCs w:val="24"/>
                          </w:rPr>
                          <w:t>推進すべき</w:t>
                        </w:r>
                        <w:r w:rsidRPr="00556E07">
                          <w:rPr>
                            <w:rFonts w:ascii="BIZ UDPゴシック" w:eastAsia="BIZ UDPゴシック" w:hAnsi="BIZ UDPゴシック"/>
                            <w:b/>
                            <w:bCs/>
                            <w:color w:val="FFFFFF" w:themeColor="background1"/>
                            <w:sz w:val="24"/>
                            <w:szCs w:val="24"/>
                          </w:rPr>
                          <w:t>施策</w:t>
                        </w:r>
                        <w:r w:rsidRPr="00556E07">
                          <w:rPr>
                            <w:rFonts w:ascii="BIZ UDPゴシック" w:eastAsia="BIZ UDPゴシック" w:hAnsi="BIZ UDPゴシック" w:hint="eastAsia"/>
                            <w:b/>
                            <w:bCs/>
                            <w:color w:val="FFFFFF" w:themeColor="background1"/>
                            <w:sz w:val="24"/>
                            <w:szCs w:val="24"/>
                          </w:rPr>
                          <w:t xml:space="preserve">　</w:t>
                        </w:r>
                      </w:p>
                    </w:txbxContent>
                  </v:textbox>
                </v:shape>
              </v:group>
            </w:pict>
          </mc:Fallback>
        </mc:AlternateContent>
      </w:r>
      <w:r w:rsidR="00556E07">
        <w:rPr>
          <w:rFonts w:ascii="メイリオ" w:eastAsia="メイリオ" w:hAnsi="メイリオ"/>
          <w:noProof/>
        </w:rPr>
        <mc:AlternateContent>
          <mc:Choice Requires="wps">
            <w:drawing>
              <wp:anchor distT="0" distB="0" distL="114300" distR="114300" simplePos="0" relativeHeight="251676672" behindDoc="0" locked="0" layoutInCell="1" allowOverlap="1" wp14:anchorId="25A3A74E" wp14:editId="64B1E4B5">
                <wp:simplePos x="0" y="0"/>
                <wp:positionH relativeFrom="margin">
                  <wp:posOffset>133985</wp:posOffset>
                </wp:positionH>
                <wp:positionV relativeFrom="paragraph">
                  <wp:posOffset>478155</wp:posOffset>
                </wp:positionV>
                <wp:extent cx="2520000" cy="314325"/>
                <wp:effectExtent l="0" t="0" r="13970" b="28575"/>
                <wp:wrapNone/>
                <wp:docPr id="10" name="テキスト ボックス 10"/>
                <wp:cNvGraphicFramePr/>
                <a:graphic xmlns:a="http://schemas.openxmlformats.org/drawingml/2006/main">
                  <a:graphicData uri="http://schemas.microsoft.com/office/word/2010/wordprocessingShape">
                    <wps:wsp>
                      <wps:cNvSpPr txBox="1"/>
                      <wps:spPr>
                        <a:xfrm>
                          <a:off x="0" y="0"/>
                          <a:ext cx="2520000" cy="314325"/>
                        </a:xfrm>
                        <a:prstGeom prst="rect">
                          <a:avLst/>
                        </a:prstGeom>
                        <a:solidFill>
                          <a:srgbClr val="0066FF"/>
                        </a:solidFill>
                        <a:ln w="6350">
                          <a:solidFill>
                            <a:prstClr val="black"/>
                          </a:solidFill>
                        </a:ln>
                      </wps:spPr>
                      <wps:txbx>
                        <w:txbxContent>
                          <w:p w14:paraId="570FEE41" w14:textId="269FE0F4" w:rsidR="003A1D5D" w:rsidRPr="00556E07" w:rsidRDefault="003A1D5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３</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次</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計</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画</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の</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概</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3A74E" id="テキスト ボックス 10" o:spid="_x0000_s1035" type="#_x0000_t202" style="position:absolute;left:0;text-align:left;margin-left:10.55pt;margin-top:37.65pt;width:198.45pt;height:2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" fillcolor="#06f" strokeweight=".5pt">
                <v:textbox>
                  <w:txbxContent>
                    <w:p w14:paraId="570FEE41" w14:textId="269FE0F4" w:rsidR="003A1D5D" w:rsidRPr="00556E07" w:rsidRDefault="003A1D5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３</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次</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計</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画</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の</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概</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要</w:t>
                      </w:r>
                    </w:p>
                  </w:txbxContent>
                </v:textbox>
                <w10:wrap anchorx="margin"/>
              </v:shape>
            </w:pict>
          </mc:Fallback>
        </mc:AlternateContent>
      </w:r>
      <w:r w:rsidR="003A1D5D">
        <w:rPr>
          <w:rFonts w:ascii="メイリオ" w:eastAsia="メイリオ" w:hAnsi="メイリオ" w:hint="eastAsia"/>
          <w:bCs/>
          <w:noProof/>
        </w:rPr>
        <mc:AlternateContent>
          <mc:Choice Requires="wps">
            <w:drawing>
              <wp:anchor distT="0" distB="0" distL="114300" distR="114300" simplePos="0" relativeHeight="251656192" behindDoc="0" locked="0" layoutInCell="1" allowOverlap="1" wp14:anchorId="722434EE" wp14:editId="3B863C67">
                <wp:simplePos x="0" y="0"/>
                <wp:positionH relativeFrom="column">
                  <wp:posOffset>100940</wp:posOffset>
                </wp:positionH>
                <wp:positionV relativeFrom="paragraph">
                  <wp:posOffset>853036</wp:posOffset>
                </wp:positionV>
                <wp:extent cx="6953250" cy="7040946"/>
                <wp:effectExtent l="0" t="0" r="19050" b="26670"/>
                <wp:wrapNone/>
                <wp:docPr id="1014175052" name="テキスト ボックス 1"/>
                <wp:cNvGraphicFramePr/>
                <a:graphic xmlns:a="http://schemas.openxmlformats.org/drawingml/2006/main">
                  <a:graphicData uri="http://schemas.microsoft.com/office/word/2010/wordprocessingShape">
                    <wps:wsp>
                      <wps:cNvSpPr txBox="1"/>
                      <wps:spPr>
                        <a:xfrm>
                          <a:off x="0" y="0"/>
                          <a:ext cx="6953250" cy="7040946"/>
                        </a:xfrm>
                        <a:prstGeom prst="rect">
                          <a:avLst/>
                        </a:prstGeom>
                        <a:solidFill>
                          <a:schemeClr val="lt1"/>
                        </a:solidFill>
                        <a:ln w="6350">
                          <a:solidFill>
                            <a:schemeClr val="bg1">
                              <a:lumMod val="85000"/>
                            </a:schemeClr>
                          </a:solidFill>
                        </a:ln>
                      </wps:spPr>
                      <wps:txbx>
                        <w:txbxContent>
                          <w:p w14:paraId="66AC9769" w14:textId="080F65C4" w:rsidR="00E803B0" w:rsidRPr="00556E07" w:rsidRDefault="00F97D78" w:rsidP="00556E07">
                            <w:pPr>
                              <w:spacing w:line="300" w:lineRule="exact"/>
                              <w:rPr>
                                <w:rFonts w:ascii="メイリオ" w:eastAsia="メイリオ" w:hAnsi="メイリオ"/>
                                <w:b/>
                                <w:bCs/>
                                <w:color w:val="FFFFFF" w:themeColor="background1"/>
                                <w:sz w:val="24"/>
                                <w:szCs w:val="24"/>
                                <w:u w:val="single"/>
                              </w:rPr>
                            </w:pPr>
                            <w:r w:rsidRPr="00556E07">
                              <w:rPr>
                                <w:rFonts w:ascii="BIZ UDPゴシック" w:eastAsia="BIZ UDPゴシック" w:hAnsi="BIZ UDPゴシック"/>
                                <w:b/>
                                <w:bCs/>
                                <w:color w:val="FFFFFF" w:themeColor="background1"/>
                                <w:sz w:val="24"/>
                                <w:szCs w:val="24"/>
                                <w:highlight w:val="blue"/>
                              </w:rPr>
                              <w:t>Ⅰ．</w:t>
                            </w:r>
                            <w:r w:rsidR="00632E39" w:rsidRPr="00556E07">
                              <w:rPr>
                                <w:rFonts w:ascii="BIZ UDPゴシック" w:eastAsia="BIZ UDPゴシック" w:hAnsi="BIZ UDPゴシック" w:hint="eastAsia"/>
                                <w:b/>
                                <w:bCs/>
                                <w:color w:val="FFFFFF" w:themeColor="background1"/>
                                <w:sz w:val="24"/>
                                <w:szCs w:val="24"/>
                                <w:highlight w:val="blue"/>
                              </w:rPr>
                              <w:t>計画の概要</w:t>
                            </w:r>
                            <w:r w:rsidR="003346B6" w:rsidRPr="00556E07">
                              <w:rPr>
                                <w:rFonts w:ascii="BIZ UDPゴシック" w:eastAsia="BIZ UDPゴシック" w:hAnsi="BIZ UDPゴシック" w:hint="eastAsia"/>
                                <w:b/>
                                <w:bCs/>
                                <w:color w:val="FFFFFF" w:themeColor="background1"/>
                                <w:sz w:val="24"/>
                                <w:szCs w:val="24"/>
                                <w:highlight w:val="blue"/>
                              </w:rPr>
                              <w:t xml:space="preserve">　　　　　　　　　　　　　　　　　　　　　　　　　　　　　　　　　　　　　　　　</w:t>
                            </w:r>
                            <w:r w:rsidR="00110A89" w:rsidRPr="00556E07">
                              <w:rPr>
                                <w:rFonts w:ascii="BIZ UDPゴシック" w:eastAsia="BIZ UDPゴシック" w:hAnsi="BIZ UDPゴシック" w:hint="eastAsia"/>
                                <w:b/>
                                <w:bCs/>
                                <w:color w:val="FFFFFF" w:themeColor="background1"/>
                                <w:sz w:val="24"/>
                                <w:szCs w:val="24"/>
                                <w:highlight w:val="blue"/>
                              </w:rPr>
                              <w:t xml:space="preserve">　</w:t>
                            </w:r>
                            <w:r w:rsidR="005D7492" w:rsidRPr="00556E07">
                              <w:rPr>
                                <w:rFonts w:ascii="BIZ UDPゴシック" w:eastAsia="BIZ UDPゴシック" w:hAnsi="BIZ UDPゴシック" w:hint="eastAsia"/>
                                <w:b/>
                                <w:bCs/>
                                <w:color w:val="FFFFFF" w:themeColor="background1"/>
                                <w:sz w:val="24"/>
                                <w:szCs w:val="24"/>
                                <w:highlight w:val="blue"/>
                              </w:rPr>
                              <w:t xml:space="preserve">　　　　　　　　　　　　　　　　　　　　　　</w:t>
                            </w:r>
                          </w:p>
                          <w:p w14:paraId="7960DEC1" w14:textId="77777777" w:rsidR="005D7492" w:rsidRPr="00556E07" w:rsidRDefault="005D7492" w:rsidP="00556E07">
                            <w:pPr>
                              <w:snapToGrid w:val="0"/>
                              <w:spacing w:line="300" w:lineRule="exact"/>
                              <w:rPr>
                                <w:rFonts w:ascii="メイリオ" w:eastAsia="メイリオ" w:hAnsi="メイリオ"/>
                                <w:bCs/>
                                <w:sz w:val="24"/>
                                <w:szCs w:val="24"/>
                              </w:rPr>
                            </w:pPr>
                          </w:p>
                          <w:p w14:paraId="06399806" w14:textId="6D232C21" w:rsidR="00E803B0" w:rsidRPr="00B33DBB" w:rsidRDefault="003346B6" w:rsidP="0041672D">
                            <w:pPr>
                              <w:snapToGrid w:val="0"/>
                              <w:spacing w:line="260" w:lineRule="exact"/>
                              <w:rPr>
                                <w:rFonts w:ascii="メイリオ" w:eastAsia="メイリオ" w:hAnsi="メイリオ"/>
                                <w:bCs/>
                                <w:szCs w:val="21"/>
                              </w:rPr>
                            </w:pPr>
                            <w:r w:rsidRPr="00B33DBB">
                              <w:rPr>
                                <w:rFonts w:ascii="メイリオ" w:eastAsia="メイリオ" w:hAnsi="メイリオ" w:hint="eastAsia"/>
                                <w:bCs/>
                                <w:szCs w:val="21"/>
                              </w:rPr>
                              <w:t>○</w:t>
                            </w:r>
                            <w:r w:rsidR="00E803B0" w:rsidRPr="00B33DBB">
                              <w:rPr>
                                <w:rFonts w:ascii="メイリオ" w:eastAsia="メイリオ" w:hAnsi="メイリオ" w:hint="eastAsia"/>
                                <w:b/>
                                <w:szCs w:val="21"/>
                              </w:rPr>
                              <w:t>大阪府建築行政マネジメント計画とは</w:t>
                            </w:r>
                          </w:p>
                          <w:p w14:paraId="238B8559" w14:textId="22E4E4BB" w:rsidR="0041672D" w:rsidRPr="00B33DBB" w:rsidRDefault="002F78E9" w:rsidP="00DC4E58">
                            <w:pPr>
                              <w:snapToGrid w:val="0"/>
                              <w:spacing w:line="260" w:lineRule="exact"/>
                              <w:ind w:leftChars="100" w:left="210"/>
                              <w:rPr>
                                <w:rFonts w:ascii="メイリオ" w:eastAsia="メイリオ" w:hAnsi="メイリオ"/>
                                <w:bCs/>
                                <w:szCs w:val="21"/>
                              </w:rPr>
                            </w:pPr>
                            <w:r w:rsidRPr="002F78E9">
                              <w:rPr>
                                <w:rFonts w:ascii="メイリオ" w:eastAsia="メイリオ" w:hAnsi="メイリオ" w:hint="eastAsia"/>
                                <w:bCs/>
                                <w:szCs w:val="21"/>
                              </w:rPr>
                              <w:t>令和４年の</w:t>
                            </w:r>
                            <w:r w:rsidR="003401A2">
                              <w:rPr>
                                <w:rFonts w:ascii="メイリオ" w:eastAsia="メイリオ" w:hAnsi="メイリオ" w:hint="eastAsia"/>
                                <w:bCs/>
                                <w:szCs w:val="21"/>
                              </w:rPr>
                              <w:t>建築物省エネ法</w:t>
                            </w:r>
                            <w:r w:rsidR="00674DF3">
                              <w:rPr>
                                <w:rFonts w:ascii="メイリオ" w:eastAsia="メイリオ" w:hAnsi="メイリオ" w:hint="eastAsia"/>
                                <w:bCs/>
                                <w:szCs w:val="21"/>
                              </w:rPr>
                              <w:t>・建築基準法</w:t>
                            </w:r>
                            <w:r w:rsidRPr="002F78E9">
                              <w:rPr>
                                <w:rFonts w:ascii="メイリオ" w:eastAsia="メイリオ" w:hAnsi="メイリオ" w:hint="eastAsia"/>
                                <w:bCs/>
                                <w:szCs w:val="21"/>
                              </w:rPr>
                              <w:t>改正</w:t>
                            </w:r>
                            <w:r>
                              <w:rPr>
                                <w:rFonts w:ascii="メイリオ" w:eastAsia="メイリオ" w:hAnsi="メイリオ" w:hint="eastAsia"/>
                                <w:bCs/>
                                <w:szCs w:val="21"/>
                              </w:rPr>
                              <w:t>など</w:t>
                            </w:r>
                            <w:r w:rsidR="00B62B45">
                              <w:rPr>
                                <w:rFonts w:ascii="メイリオ" w:eastAsia="メイリオ" w:hAnsi="メイリオ" w:hint="eastAsia"/>
                                <w:bCs/>
                                <w:szCs w:val="21"/>
                              </w:rPr>
                              <w:t>法改正や社会情勢の変化等に対応できるよう、</w:t>
                            </w:r>
                            <w:r w:rsidRPr="007E414C">
                              <w:rPr>
                                <w:rFonts w:ascii="メイリオ" w:eastAsia="メイリオ" w:hAnsi="メイリオ"/>
                                <w:bCs/>
                                <w:szCs w:val="21"/>
                              </w:rPr>
                              <w:t>国土交通省の</w:t>
                            </w:r>
                            <w:r w:rsidRPr="007E414C">
                              <w:rPr>
                                <w:rFonts w:ascii="メイリオ" w:eastAsia="メイリオ" w:hAnsi="メイリオ" w:hint="eastAsia"/>
                                <w:bCs/>
                                <w:szCs w:val="21"/>
                              </w:rPr>
                              <w:t>技術的助言</w:t>
                            </w:r>
                            <w:r w:rsidRPr="007E414C">
                              <w:rPr>
                                <w:rFonts w:ascii="メイリオ" w:eastAsia="メイリオ" w:hAnsi="メイリオ"/>
                                <w:bCs/>
                                <w:szCs w:val="21"/>
                              </w:rPr>
                              <w:t>を踏まえ、</w:t>
                            </w:r>
                            <w:r w:rsidR="00DC4E58" w:rsidRPr="00DC4E58">
                              <w:rPr>
                                <w:rFonts w:ascii="メイリオ" w:eastAsia="メイリオ" w:hAnsi="メイリオ" w:hint="eastAsia"/>
                                <w:bCs/>
                                <w:szCs w:val="21"/>
                              </w:rPr>
                              <w:t>建築確認から検査までの建築規制の実効性の確保や、違反建築物等への対策</w:t>
                            </w:r>
                            <w:r w:rsidR="00BC63F9">
                              <w:rPr>
                                <w:rFonts w:ascii="メイリオ" w:eastAsia="メイリオ" w:hAnsi="メイリオ" w:hint="eastAsia"/>
                                <w:bCs/>
                                <w:szCs w:val="21"/>
                              </w:rPr>
                              <w:t>など</w:t>
                            </w:r>
                            <w:r w:rsidR="00B62B45">
                              <w:rPr>
                                <w:rFonts w:ascii="メイリオ" w:eastAsia="メイリオ" w:hAnsi="メイリオ" w:hint="eastAsia"/>
                                <w:bCs/>
                                <w:szCs w:val="21"/>
                              </w:rPr>
                              <w:t>、</w:t>
                            </w:r>
                            <w:r w:rsidR="00B62B45" w:rsidRPr="00B33DBB">
                              <w:rPr>
                                <w:rFonts w:ascii="メイリオ" w:eastAsia="メイリオ" w:hAnsi="メイリオ" w:hint="eastAsia"/>
                                <w:bCs/>
                                <w:szCs w:val="21"/>
                              </w:rPr>
                              <w:t>建築物の安全</w:t>
                            </w:r>
                            <w:r w:rsidR="00B62B45">
                              <w:rPr>
                                <w:rFonts w:ascii="メイリオ" w:eastAsia="メイリオ" w:hAnsi="メイリオ" w:hint="eastAsia"/>
                                <w:bCs/>
                                <w:szCs w:val="21"/>
                              </w:rPr>
                              <w:t>性</w:t>
                            </w:r>
                            <w:r w:rsidR="00B62B45" w:rsidRPr="00B33DBB">
                              <w:rPr>
                                <w:rFonts w:ascii="メイリオ" w:eastAsia="メイリオ" w:hAnsi="メイリオ" w:hint="eastAsia"/>
                                <w:bCs/>
                                <w:szCs w:val="21"/>
                              </w:rPr>
                              <w:t>の確保のため</w:t>
                            </w:r>
                            <w:r w:rsidR="00674DF3">
                              <w:rPr>
                                <w:rFonts w:ascii="メイリオ" w:eastAsia="メイリオ" w:hAnsi="メイリオ" w:hint="eastAsia"/>
                                <w:bCs/>
                                <w:szCs w:val="21"/>
                              </w:rPr>
                              <w:t>の</w:t>
                            </w:r>
                            <w:r w:rsidR="00DC4E58" w:rsidRPr="00DC4E58">
                              <w:rPr>
                                <w:rFonts w:ascii="メイリオ" w:eastAsia="メイリオ" w:hAnsi="メイリオ" w:hint="eastAsia"/>
                                <w:bCs/>
                                <w:szCs w:val="21"/>
                              </w:rPr>
                              <w:t>施策</w:t>
                            </w:r>
                            <w:r w:rsidR="00DC4E58">
                              <w:rPr>
                                <w:rFonts w:ascii="メイリオ" w:eastAsia="メイリオ" w:hAnsi="メイリオ" w:hint="eastAsia"/>
                                <w:bCs/>
                                <w:szCs w:val="21"/>
                              </w:rPr>
                              <w:t>を</w:t>
                            </w:r>
                            <w:r w:rsidR="00DC4E58" w:rsidRPr="00DC4E58">
                              <w:rPr>
                                <w:rFonts w:ascii="メイリオ" w:eastAsia="メイリオ" w:hAnsi="メイリオ" w:hint="eastAsia"/>
                                <w:bCs/>
                                <w:szCs w:val="21"/>
                              </w:rPr>
                              <w:t>盛り込んだ計画</w:t>
                            </w:r>
                            <w:r w:rsidR="00DC4E58">
                              <w:rPr>
                                <w:rFonts w:ascii="メイリオ" w:eastAsia="メイリオ" w:hAnsi="メイリオ" w:hint="eastAsia"/>
                                <w:bCs/>
                                <w:szCs w:val="21"/>
                              </w:rPr>
                              <w:t>。</w:t>
                            </w:r>
                          </w:p>
                          <w:p w14:paraId="561BD6F0" w14:textId="6F816CDF" w:rsidR="007E6377"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策定主体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大阪府建築行政マネジメント</w:t>
                            </w:r>
                            <w:r w:rsidR="00CE7918">
                              <w:rPr>
                                <w:rFonts w:ascii="メイリオ" w:eastAsia="メイリオ" w:hAnsi="メイリオ" w:hint="eastAsia"/>
                                <w:bCs/>
                                <w:sz w:val="21"/>
                                <w:szCs w:val="21"/>
                              </w:rPr>
                              <w:t>推進</w:t>
                            </w:r>
                            <w:r w:rsidR="00E803B0" w:rsidRPr="00B33DBB">
                              <w:rPr>
                                <w:rFonts w:ascii="メイリオ" w:eastAsia="メイリオ" w:hAnsi="メイリオ" w:hint="eastAsia"/>
                                <w:bCs/>
                                <w:sz w:val="21"/>
                                <w:szCs w:val="21"/>
                              </w:rPr>
                              <w:t>協議会</w:t>
                            </w:r>
                          </w:p>
                          <w:p w14:paraId="7B948A29" w14:textId="50629AF5" w:rsidR="00E803B0" w:rsidRPr="00B33DBB" w:rsidRDefault="00E803B0"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（特定行政庁、指定確認検査機関、指定構造計算適合性判定機関、警察消防等の関係機関、建築士団体等で構成）</w:t>
                            </w:r>
                          </w:p>
                          <w:p w14:paraId="6EE8C88E" w14:textId="79185D07" w:rsidR="00E803B0"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計画期間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令和７年度から令和１１年度までの５年間</w:t>
                            </w:r>
                          </w:p>
                          <w:p w14:paraId="7362E153" w14:textId="7DA32EF1" w:rsidR="00E803B0" w:rsidRPr="00DC4E58" w:rsidRDefault="00E4394C"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Pr="00B33DBB">
                              <w:rPr>
                                <w:rFonts w:ascii="メイリオ" w:eastAsia="メイリオ" w:hAnsi="メイリオ" w:hint="eastAsia"/>
                                <w:b/>
                                <w:sz w:val="21"/>
                                <w:szCs w:val="21"/>
                              </w:rPr>
                              <w:t>対象範囲</w:t>
                            </w:r>
                            <w:r w:rsidR="007E6377" w:rsidRPr="00B33DBB">
                              <w:rPr>
                                <w:rFonts w:ascii="メイリオ" w:eastAsia="メイリオ" w:hAnsi="メイリオ" w:hint="eastAsia"/>
                                <w:bCs/>
                                <w:sz w:val="21"/>
                                <w:szCs w:val="21"/>
                              </w:rPr>
                              <w:t>：</w:t>
                            </w:r>
                            <w:r w:rsidR="00DC4E58" w:rsidRPr="00DC4E58">
                              <w:rPr>
                                <w:rFonts w:ascii="メイリオ" w:eastAsia="メイリオ" w:hAnsi="メイリオ" w:hint="eastAsia"/>
                                <w:bCs/>
                                <w:sz w:val="21"/>
                                <w:szCs w:val="21"/>
                              </w:rPr>
                              <w:t>建築基準法、建築士法に規定された建築物の安全に関する性能の確保及び向上に係る制度等</w:t>
                            </w:r>
                            <w:r w:rsidR="00DC4E58" w:rsidRPr="00DC4E58">
                              <w:rPr>
                                <w:rFonts w:ascii="メイリオ" w:eastAsia="メイリオ" w:hAnsi="メイリオ"/>
                                <w:bCs/>
                                <w:sz w:val="21"/>
                                <w:szCs w:val="21"/>
                              </w:rPr>
                              <w:t xml:space="preserve"> </w:t>
                            </w:r>
                          </w:p>
                          <w:p w14:paraId="17C90469" w14:textId="77777777" w:rsidR="005D7492" w:rsidRPr="00796438" w:rsidRDefault="005D7492" w:rsidP="00E4394C">
                            <w:pPr>
                              <w:pStyle w:val="Web"/>
                              <w:spacing w:before="0" w:beforeAutospacing="0" w:after="0" w:afterAutospacing="0" w:line="240" w:lineRule="exact"/>
                              <w:ind w:firstLineChars="100" w:firstLine="210"/>
                              <w:jc w:val="both"/>
                              <w:rPr>
                                <w:rFonts w:ascii="メイリオ" w:eastAsia="メイリオ" w:hAnsi="メイリオ"/>
                                <w:bCs/>
                                <w:sz w:val="21"/>
                                <w:szCs w:val="21"/>
                              </w:rPr>
                            </w:pPr>
                          </w:p>
                          <w:p w14:paraId="336B232A" w14:textId="3D3F81FF" w:rsidR="00E803B0" w:rsidRPr="00556E07" w:rsidRDefault="00DD68BA"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b/>
                                <w:bCs/>
                                <w:color w:val="FFFFFF" w:themeColor="background1"/>
                                <w:highlight w:val="blue"/>
                              </w:rPr>
                              <w:t>Ⅱ．</w:t>
                            </w:r>
                            <w:r w:rsidRPr="00556E07">
                              <w:rPr>
                                <w:rFonts w:ascii="BIZ UDPゴシック" w:eastAsia="BIZ UDPゴシック" w:hAnsi="BIZ UDPゴシック" w:hint="eastAsia"/>
                                <w:b/>
                                <w:bCs/>
                                <w:color w:val="FFFFFF" w:themeColor="background1"/>
                                <w:highlight w:val="blue"/>
                              </w:rPr>
                              <w:t>建築行政の主な制度と取り巻く状況</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p>
                          <w:p w14:paraId="6ED57E54" w14:textId="77777777" w:rsidR="00110A89" w:rsidRPr="00556E07" w:rsidRDefault="00110A89" w:rsidP="00556E07">
                            <w:pPr>
                              <w:pStyle w:val="Web"/>
                              <w:spacing w:before="0" w:beforeAutospacing="0" w:after="0" w:afterAutospacing="0" w:line="300" w:lineRule="exact"/>
                              <w:jc w:val="both"/>
                              <w:rPr>
                                <w:rFonts w:asciiTheme="majorHAnsi" w:eastAsiaTheme="majorHAnsi" w:hAnsiTheme="majorHAnsi"/>
                                <w:color w:val="FFFFFF" w:themeColor="background1"/>
                              </w:rPr>
                            </w:pPr>
                          </w:p>
                          <w:p w14:paraId="5BA15AAC" w14:textId="77777777" w:rsidR="00B33DBB" w:rsidRDefault="007E6377" w:rsidP="0041672D">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建築確認検査制度、違反建築物対策、既存建築物対策、事故・災害、建築行政の執行体制といった主な制度や</w:t>
                            </w:r>
                          </w:p>
                          <w:p w14:paraId="794A4F24" w14:textId="7458F4BD" w:rsidR="00845266" w:rsidRPr="00B33DBB" w:rsidRDefault="0041672D" w:rsidP="00B33DBB">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建築行政</w:t>
                            </w:r>
                            <w:r w:rsidR="00DC4E58">
                              <w:rPr>
                                <w:rFonts w:ascii="メイリオ" w:eastAsia="メイリオ" w:hAnsi="メイリオ" w:hint="eastAsia"/>
                                <w:sz w:val="21"/>
                                <w:szCs w:val="21"/>
                              </w:rPr>
                              <w:t>を</w:t>
                            </w:r>
                            <w:r w:rsidRPr="00B33DBB">
                              <w:rPr>
                                <w:rFonts w:ascii="メイリオ" w:eastAsia="メイリオ" w:hAnsi="メイリオ" w:hint="eastAsia"/>
                                <w:sz w:val="21"/>
                                <w:szCs w:val="21"/>
                              </w:rPr>
                              <w:t>取り巻く</w:t>
                            </w:r>
                            <w:r w:rsidR="007E6377" w:rsidRPr="00B33DBB">
                              <w:rPr>
                                <w:rFonts w:ascii="メイリオ" w:eastAsia="メイリオ" w:hAnsi="メイリオ" w:hint="eastAsia"/>
                                <w:sz w:val="21"/>
                                <w:szCs w:val="21"/>
                              </w:rPr>
                              <w:t>状況を踏まえ、第３次計画に反映させる主な課題は次のとおり</w:t>
                            </w:r>
                          </w:p>
                          <w:p w14:paraId="19A34746" w14:textId="27F212FC" w:rsidR="007E6377" w:rsidRPr="00796438" w:rsidRDefault="007E6377" w:rsidP="0041672D">
                            <w:pPr>
                              <w:pStyle w:val="Web"/>
                              <w:spacing w:before="0" w:beforeAutospacing="0" w:after="0" w:afterAutospacing="0" w:line="260" w:lineRule="exact"/>
                              <w:jc w:val="both"/>
                              <w:rPr>
                                <w:rFonts w:ascii="メイリオ" w:eastAsia="メイリオ" w:hAnsi="メイリオ"/>
                                <w:b/>
                                <w:bCs/>
                                <w:sz w:val="22"/>
                                <w:szCs w:val="22"/>
                              </w:rPr>
                            </w:pPr>
                          </w:p>
                          <w:p w14:paraId="25671FEE" w14:textId="616F41A9"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令和４年の建築物省エネ法・建築基準法の改正への対応</w:t>
                            </w:r>
                          </w:p>
                          <w:p w14:paraId="0040C428" w14:textId="54C711F8"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建築行政のデジタル化の推進</w:t>
                            </w:r>
                          </w:p>
                          <w:p w14:paraId="4FB1EC13" w14:textId="1569B8F2"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近年発生した事故・災害への対応</w:t>
                            </w:r>
                          </w:p>
                          <w:p w14:paraId="48191579" w14:textId="794D0F9A" w:rsidR="007E6377" w:rsidRPr="00B33DBB" w:rsidRDefault="0041672D" w:rsidP="0041672D">
                            <w:pPr>
                              <w:pStyle w:val="Web"/>
                              <w:spacing w:before="0" w:beforeAutospacing="0" w:after="0" w:afterAutospacing="0" w:line="260" w:lineRule="exact"/>
                              <w:ind w:firstLineChars="100" w:firstLine="240"/>
                              <w:jc w:val="both"/>
                              <w:rPr>
                                <w:rFonts w:ascii="メイリオ" w:eastAsia="メイリオ" w:hAnsi="メイリオ"/>
                                <w:bCs/>
                              </w:rPr>
                            </w:pPr>
                            <w:r w:rsidRPr="00B33DBB">
                              <w:rPr>
                                <w:rFonts w:ascii="メイリオ" w:eastAsia="メイリオ" w:hAnsi="メイリオ" w:hint="eastAsia"/>
                                <w:bCs/>
                              </w:rPr>
                              <w:t>●</w:t>
                            </w:r>
                            <w:r w:rsidR="007E6377" w:rsidRPr="00B33DBB">
                              <w:rPr>
                                <w:rFonts w:ascii="メイリオ" w:eastAsia="メイリオ" w:hAnsi="メイリオ" w:hint="eastAsia"/>
                                <w:bCs/>
                              </w:rPr>
                              <w:t>建築行政の</w:t>
                            </w:r>
                            <w:r w:rsidR="00CE7918">
                              <w:rPr>
                                <w:rFonts w:ascii="メイリオ" w:eastAsia="メイリオ" w:hAnsi="メイリオ" w:hint="eastAsia"/>
                                <w:bCs/>
                              </w:rPr>
                              <w:t>担い手不足への対応</w:t>
                            </w:r>
                          </w:p>
                          <w:p w14:paraId="5F7782FD" w14:textId="77777777" w:rsidR="007E6377" w:rsidRPr="005557BC" w:rsidRDefault="007E6377" w:rsidP="007E6377">
                            <w:pPr>
                              <w:pStyle w:val="Web"/>
                              <w:spacing w:before="0" w:beforeAutospacing="0" w:after="0" w:afterAutospacing="0" w:line="300" w:lineRule="exact"/>
                              <w:ind w:firstLineChars="100" w:firstLine="220"/>
                              <w:jc w:val="both"/>
                              <w:rPr>
                                <w:rFonts w:ascii="BIZ UDPゴシック" w:eastAsia="BIZ UDPゴシック" w:hAnsi="BIZ UDPゴシック"/>
                                <w:b/>
                                <w:bCs/>
                                <w:sz w:val="22"/>
                                <w:szCs w:val="22"/>
                              </w:rPr>
                            </w:pPr>
                          </w:p>
                          <w:p w14:paraId="5F1E74A4" w14:textId="16EAEE46" w:rsidR="006756CD" w:rsidRPr="00556E07" w:rsidRDefault="004E0655" w:rsidP="00556E07">
                            <w:pPr>
                              <w:pStyle w:val="Web"/>
                              <w:spacing w:before="0" w:beforeAutospacing="0" w:after="0" w:afterAutospacing="0" w:line="300" w:lineRule="exact"/>
                              <w:jc w:val="both"/>
                              <w:rPr>
                                <w:rFonts w:ascii="メイリオ" w:eastAsia="メイリオ" w:hAnsi="メイリオ"/>
                                <w:bCs/>
                                <w:color w:val="FFFFFF" w:themeColor="background1"/>
                                <w:u w:val="single"/>
                              </w:rPr>
                            </w:pPr>
                            <w:r w:rsidRPr="00556E07">
                              <w:rPr>
                                <w:rFonts w:ascii="BIZ UDPゴシック" w:eastAsia="BIZ UDPゴシック" w:hAnsi="BIZ UDPゴシック" w:hint="eastAsia"/>
                                <w:b/>
                                <w:bCs/>
                                <w:color w:val="FFFFFF" w:themeColor="background1"/>
                                <w:highlight w:val="blue"/>
                              </w:rPr>
                              <w:t>Ⅲ</w:t>
                            </w:r>
                            <w:r w:rsidRPr="00556E07">
                              <w:rPr>
                                <w:rFonts w:ascii="BIZ UDPゴシック" w:eastAsia="BIZ UDPゴシック" w:hAnsi="BIZ UDPゴシック"/>
                                <w:b/>
                                <w:bCs/>
                                <w:color w:val="FFFFFF" w:themeColor="background1"/>
                                <w:highlight w:val="blue"/>
                              </w:rPr>
                              <w:t>．施策</w:t>
                            </w:r>
                            <w:r w:rsidRPr="00556E07">
                              <w:rPr>
                                <w:rFonts w:ascii="BIZ UDPゴシック" w:eastAsia="BIZ UDPゴシック" w:hAnsi="BIZ UDPゴシック" w:hint="eastAsia"/>
                                <w:b/>
                                <w:bCs/>
                                <w:color w:val="FFFFFF" w:themeColor="background1"/>
                                <w:highlight w:val="blue"/>
                              </w:rPr>
                              <w:t>の方向性</w:t>
                            </w:r>
                            <w:r w:rsidR="003346B6" w:rsidRPr="00556E07">
                              <w:rPr>
                                <w:rFonts w:ascii="BIZ UDPゴシック" w:eastAsia="BIZ UDPゴシック" w:hAnsi="BIZ UDPゴシック" w:hint="eastAsia"/>
                                <w:color w:val="FFFFFF" w:themeColor="background1"/>
                                <w:highlight w:val="blue"/>
                              </w:rPr>
                              <w:t xml:space="preserve">　　　　　　　　　　　　　　　　　　　　　　　　　　　　　　　　　　　　　</w:t>
                            </w:r>
                            <w:r w:rsidR="00110A89" w:rsidRPr="00556E07">
                              <w:rPr>
                                <w:rFonts w:ascii="BIZ UDPゴシック" w:eastAsia="BIZ UDPゴシック" w:hAnsi="BIZ UDPゴシック" w:hint="eastAsia"/>
                                <w:color w:val="FFFFFF" w:themeColor="background1"/>
                                <w:highlight w:val="blue"/>
                              </w:rPr>
                              <w:t xml:space="preserve">　</w:t>
                            </w:r>
                            <w:r w:rsidR="003346B6" w:rsidRPr="00556E07">
                              <w:rPr>
                                <w:rFonts w:ascii="BIZ UDPゴシック" w:eastAsia="BIZ UDPゴシック" w:hAnsi="BIZ UDPゴシック" w:hint="eastAsia"/>
                                <w:color w:val="FFFFFF" w:themeColor="background1"/>
                                <w:highlight w:val="blue"/>
                              </w:rPr>
                              <w:t xml:space="preserve">　</w:t>
                            </w:r>
                            <w:r w:rsidR="0085790B" w:rsidRPr="00556E07">
                              <w:rPr>
                                <w:rFonts w:ascii="BIZ UDPゴシック" w:eastAsia="BIZ UDPゴシック" w:hAnsi="BIZ UDPゴシック" w:hint="eastAsia"/>
                                <w:color w:val="FFFFFF" w:themeColor="background1"/>
                                <w:highlight w:val="blue"/>
                              </w:rPr>
                              <w:t xml:space="preserve">　　　　　　　　　　　　　　　　　　　　　　　</w:t>
                            </w:r>
                          </w:p>
                          <w:p w14:paraId="4D341E67" w14:textId="4FD53A85" w:rsidR="008E2064" w:rsidRPr="007E6377" w:rsidRDefault="008E2064" w:rsidP="00556E07">
                            <w:pPr>
                              <w:pStyle w:val="Web"/>
                              <w:spacing w:before="0" w:beforeAutospacing="0" w:after="0" w:afterAutospacing="0" w:line="300" w:lineRule="exact"/>
                              <w:jc w:val="both"/>
                              <w:rPr>
                                <w:rFonts w:ascii="メイリオ" w:eastAsia="メイリオ" w:hAnsi="メイリオ"/>
                                <w:bCs/>
                                <w:sz w:val="21"/>
                                <w:szCs w:val="21"/>
                              </w:rPr>
                            </w:pPr>
                          </w:p>
                          <w:tbl>
                            <w:tblPr>
                              <w:tblStyle w:val="a3"/>
                              <w:tblW w:w="6373" w:type="dxa"/>
                              <w:tblInd w:w="211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373"/>
                            </w:tblGrid>
                            <w:tr w:rsidR="007E6377" w:rsidRPr="005A3DF7" w14:paraId="57B4F193" w14:textId="77777777" w:rsidTr="0005278D">
                              <w:tc>
                                <w:tcPr>
                                  <w:tcW w:w="6373" w:type="dxa"/>
                                  <w:shd w:val="clear" w:color="auto" w:fill="5B9BD5" w:themeFill="accent5"/>
                                </w:tcPr>
                                <w:p w14:paraId="235A3BCD" w14:textId="249E4DCE" w:rsidR="007E6377" w:rsidRPr="00792D42" w:rsidRDefault="00792D42" w:rsidP="007E6377">
                                  <w:pPr>
                                    <w:spacing w:line="280" w:lineRule="exact"/>
                                    <w:jc w:val="center"/>
                                    <w:rPr>
                                      <w:rFonts w:ascii="メイリオ" w:eastAsia="メイリオ" w:hAnsi="メイリオ"/>
                                      <w:b/>
                                      <w:bCs/>
                                      <w:szCs w:val="21"/>
                                    </w:rPr>
                                  </w:pPr>
                                  <w:r w:rsidRPr="00792D42">
                                    <w:rPr>
                                      <w:rFonts w:ascii="メイリオ" w:eastAsia="メイリオ" w:hAnsi="メイリオ" w:hint="eastAsia"/>
                                      <w:b/>
                                      <w:bCs/>
                                      <w:color w:val="FFFFFF" w:themeColor="background1"/>
                                      <w:szCs w:val="21"/>
                                    </w:rPr>
                                    <w:t>推進すべき</w:t>
                                  </w:r>
                                  <w:r w:rsidR="007E6377" w:rsidRPr="00792D42">
                                    <w:rPr>
                                      <w:rFonts w:ascii="メイリオ" w:eastAsia="メイリオ" w:hAnsi="メイリオ" w:hint="eastAsia"/>
                                      <w:b/>
                                      <w:bCs/>
                                      <w:color w:val="FFFFFF" w:themeColor="background1"/>
                                      <w:szCs w:val="21"/>
                                    </w:rPr>
                                    <w:t>施策</w:t>
                                  </w:r>
                                </w:p>
                              </w:tc>
                            </w:tr>
                            <w:tr w:rsidR="007E6377" w:rsidRPr="005557BC" w14:paraId="69D7C7A5" w14:textId="77777777" w:rsidTr="0005278D">
                              <w:tc>
                                <w:tcPr>
                                  <w:tcW w:w="6373" w:type="dxa"/>
                                  <w:shd w:val="clear" w:color="auto" w:fill="FFFFFF" w:themeFill="background1"/>
                                  <w:vAlign w:val="center"/>
                                </w:tcPr>
                                <w:p w14:paraId="53A486E4" w14:textId="77777777" w:rsidR="007E6377" w:rsidRPr="00792D42" w:rsidRDefault="007E6377" w:rsidP="007E6377">
                                  <w:pPr>
                                    <w:spacing w:line="260" w:lineRule="exact"/>
                                    <w:jc w:val="left"/>
                                    <w:rPr>
                                      <w:rFonts w:ascii="メイリオ" w:eastAsia="メイリオ" w:hAnsi="メイリオ"/>
                                      <w:color w:val="FFFFFF" w:themeColor="background1"/>
                                      <w:szCs w:val="21"/>
                                    </w:rPr>
                                  </w:pPr>
                                  <w:r w:rsidRPr="00792D42">
                                    <w:rPr>
                                      <w:rFonts w:ascii="メイリオ" w:eastAsia="メイリオ" w:hAnsi="メイリオ"/>
                                      <w:szCs w:val="21"/>
                                    </w:rPr>
                                    <w:t>１．建築確認から検査までの建築規制の実効性の確保</w:t>
                                  </w:r>
                                </w:p>
                              </w:tc>
                            </w:tr>
                            <w:tr w:rsidR="007E6377" w:rsidRPr="005557BC" w14:paraId="27DC25B2" w14:textId="77777777" w:rsidTr="0005278D">
                              <w:trPr>
                                <w:trHeight w:val="280"/>
                              </w:trPr>
                              <w:tc>
                                <w:tcPr>
                                  <w:tcW w:w="6373" w:type="dxa"/>
                                  <w:shd w:val="clear" w:color="auto" w:fill="FFFFFF" w:themeFill="background1"/>
                                  <w:vAlign w:val="center"/>
                                </w:tcPr>
                                <w:p w14:paraId="45FA214B"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２．指定確認検査機関・建築士事務所等への指導・監督の徹底</w:t>
                                  </w:r>
                                </w:p>
                              </w:tc>
                            </w:tr>
                            <w:tr w:rsidR="007E6377" w:rsidRPr="005557BC" w14:paraId="0EB7E725" w14:textId="77777777" w:rsidTr="0005278D">
                              <w:trPr>
                                <w:trHeight w:val="312"/>
                              </w:trPr>
                              <w:tc>
                                <w:tcPr>
                                  <w:tcW w:w="6373" w:type="dxa"/>
                                  <w:shd w:val="clear" w:color="auto" w:fill="FFFFFF" w:themeFill="background1"/>
                                  <w:vAlign w:val="center"/>
                                </w:tcPr>
                                <w:p w14:paraId="3352E8C0"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３．違反建築物対策等の徹底</w:t>
                                  </w:r>
                                </w:p>
                              </w:tc>
                            </w:tr>
                            <w:tr w:rsidR="007E6377" w:rsidRPr="005557BC" w14:paraId="49810672" w14:textId="77777777" w:rsidTr="0005278D">
                              <w:tc>
                                <w:tcPr>
                                  <w:tcW w:w="6373" w:type="dxa"/>
                                  <w:shd w:val="clear" w:color="auto" w:fill="FFFFFF" w:themeFill="background1"/>
                                  <w:vAlign w:val="center"/>
                                </w:tcPr>
                                <w:p w14:paraId="1B849CD3"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４．建築物及び建築設備の適切な維持管理を通じた安全性の確保</w:t>
                                  </w:r>
                                </w:p>
                              </w:tc>
                            </w:tr>
                            <w:tr w:rsidR="007E6377" w:rsidRPr="005557BC" w14:paraId="242C7852" w14:textId="77777777" w:rsidTr="0005278D">
                              <w:tc>
                                <w:tcPr>
                                  <w:tcW w:w="6373" w:type="dxa"/>
                                  <w:shd w:val="clear" w:color="auto" w:fill="FFFFFF" w:themeFill="background1"/>
                                  <w:vAlign w:val="center"/>
                                </w:tcPr>
                                <w:p w14:paraId="55407099"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５．事故・災害時の対応</w:t>
                                  </w:r>
                                </w:p>
                              </w:tc>
                            </w:tr>
                            <w:tr w:rsidR="007E6377" w:rsidRPr="005557BC" w14:paraId="7E6CF6F0" w14:textId="77777777" w:rsidTr="0005278D">
                              <w:tc>
                                <w:tcPr>
                                  <w:tcW w:w="6373" w:type="dxa"/>
                                  <w:shd w:val="clear" w:color="auto" w:fill="FFFFFF" w:themeFill="background1"/>
                                  <w:vAlign w:val="center"/>
                                </w:tcPr>
                                <w:p w14:paraId="1FB85A4D"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６．消費者への対応</w:t>
                                  </w:r>
                                </w:p>
                              </w:tc>
                            </w:tr>
                            <w:tr w:rsidR="007E6377" w:rsidRPr="005557BC" w14:paraId="29C89956" w14:textId="77777777" w:rsidTr="0005278D">
                              <w:tc>
                                <w:tcPr>
                                  <w:tcW w:w="6373" w:type="dxa"/>
                                  <w:shd w:val="clear" w:color="auto" w:fill="FFFFFF" w:themeFill="background1"/>
                                  <w:vAlign w:val="center"/>
                                </w:tcPr>
                                <w:p w14:paraId="0EDC056B" w14:textId="7642C3EB"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７．業務</w:t>
                                  </w:r>
                                  <w:r w:rsidR="00EC591F">
                                    <w:rPr>
                                      <w:rFonts w:ascii="メイリオ" w:eastAsia="メイリオ" w:hAnsi="メイリオ" w:hint="eastAsia"/>
                                      <w:szCs w:val="21"/>
                                    </w:rPr>
                                    <w:t>執行</w:t>
                                  </w:r>
                                  <w:r w:rsidRPr="00792D42">
                                    <w:rPr>
                                      <w:rFonts w:ascii="メイリオ" w:eastAsia="メイリオ" w:hAnsi="メイリオ"/>
                                      <w:szCs w:val="21"/>
                                    </w:rPr>
                                    <w:t>体制の整備</w:t>
                                  </w:r>
                                </w:p>
                              </w:tc>
                            </w:tr>
                          </w:tbl>
                          <w:p w14:paraId="6FC57FAB" w14:textId="110A5E32" w:rsidR="007E6377" w:rsidRDefault="007E6377" w:rsidP="00BB2D8B">
                            <w:pPr>
                              <w:pStyle w:val="Web"/>
                              <w:spacing w:before="0" w:beforeAutospacing="0" w:after="0" w:afterAutospacing="0" w:line="300" w:lineRule="exact"/>
                              <w:jc w:val="both"/>
                              <w:rPr>
                                <w:rFonts w:ascii="メイリオ" w:eastAsia="メイリオ" w:hAnsi="メイリオ"/>
                                <w:bCs/>
                                <w:sz w:val="21"/>
                                <w:szCs w:val="21"/>
                              </w:rPr>
                            </w:pPr>
                          </w:p>
                          <w:p w14:paraId="55CC6460" w14:textId="77777777" w:rsidR="00877782" w:rsidRPr="007E6377" w:rsidRDefault="00877782" w:rsidP="00BB2D8B">
                            <w:pPr>
                              <w:pStyle w:val="Web"/>
                              <w:spacing w:before="0" w:beforeAutospacing="0" w:after="0" w:afterAutospacing="0" w:line="300" w:lineRule="exact"/>
                              <w:jc w:val="both"/>
                              <w:rPr>
                                <w:rFonts w:ascii="メイリオ" w:eastAsia="メイリオ" w:hAnsi="メイリオ"/>
                                <w:bCs/>
                                <w:sz w:val="21"/>
                                <w:szCs w:val="21"/>
                              </w:rPr>
                            </w:pPr>
                          </w:p>
                          <w:p w14:paraId="062631A9" w14:textId="662813D2" w:rsidR="00276E26" w:rsidRPr="005D7492" w:rsidRDefault="00276E26" w:rsidP="0085790B">
                            <w:pPr>
                              <w:pStyle w:val="Web"/>
                              <w:spacing w:before="0" w:beforeAutospacing="0" w:after="0" w:afterAutospacing="0" w:line="300" w:lineRule="exact"/>
                              <w:jc w:val="both"/>
                              <w:rPr>
                                <w:rFonts w:ascii="BIZ UDPゴシック" w:eastAsia="BIZ UDPゴシック" w:hAnsi="BIZ UDPゴシック"/>
                                <w:b/>
                                <w:bCs/>
                                <w:color w:val="FFFFFF" w:themeColor="background1"/>
                                <w:sz w:val="22"/>
                              </w:rPr>
                            </w:pPr>
                            <w:r w:rsidRPr="005D7492">
                              <w:rPr>
                                <w:rFonts w:ascii="BIZ UDPゴシック" w:eastAsia="BIZ UDPゴシック" w:hAnsi="BIZ UDPゴシック" w:hint="eastAsia"/>
                                <w:b/>
                                <w:bCs/>
                                <w:color w:val="FFFFFF" w:themeColor="background1"/>
                                <w:sz w:val="22"/>
                              </w:rPr>
                              <w:t xml:space="preserve">　　　　　　　　　　　　　　　</w:t>
                            </w:r>
                            <w:r w:rsidRPr="005D7492">
                              <w:rPr>
                                <w:rFonts w:ascii="BIZ UDPゴシック" w:eastAsia="BIZ UDPゴシック" w:hAnsi="BIZ UDPゴシック" w:hint="eastAsia"/>
                                <w:color w:val="FFFFFF" w:themeColor="background1"/>
                                <w:sz w:val="22"/>
                                <w:szCs w:val="22"/>
                              </w:rPr>
                              <w:t xml:space="preserve">　　　　　　　　　　　　　　　　　　　　　　　　　　　　　　　　　　　　　　</w:t>
                            </w:r>
                          </w:p>
                          <w:p w14:paraId="3A25E25A" w14:textId="77777777" w:rsidR="00276E26" w:rsidRPr="00276E26" w:rsidRDefault="00276E26" w:rsidP="00BB2D8B">
                            <w:pPr>
                              <w:pStyle w:val="Web"/>
                              <w:spacing w:before="0" w:beforeAutospacing="0" w:after="0" w:afterAutospacing="0" w:line="300" w:lineRule="exact"/>
                              <w:jc w:val="both"/>
                              <w:rPr>
                                <w:rFonts w:ascii="メイリオ" w:eastAsia="メイリオ" w:hAnsi="メイリオ"/>
                                <w:bCs/>
                                <w:sz w:val="21"/>
                                <w:szCs w:val="21"/>
                              </w:rPr>
                            </w:pPr>
                          </w:p>
                          <w:p w14:paraId="21DD21CC" w14:textId="42278DEF" w:rsidR="008E2064" w:rsidRPr="00556E07" w:rsidRDefault="008E2064"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hint="eastAsia"/>
                                <w:b/>
                                <w:bCs/>
                                <w:color w:val="FFFFFF" w:themeColor="background1"/>
                                <w:highlight w:val="blue"/>
                              </w:rPr>
                              <w:t>Ⅴ</w:t>
                            </w:r>
                            <w:r w:rsidRPr="00556E07">
                              <w:rPr>
                                <w:rFonts w:ascii="BIZ UDPゴシック" w:eastAsia="BIZ UDPゴシック" w:hAnsi="BIZ UDPゴシック"/>
                                <w:b/>
                                <w:bCs/>
                                <w:color w:val="FFFFFF" w:themeColor="background1"/>
                                <w:highlight w:val="blue"/>
                              </w:rPr>
                              <w:t>．</w:t>
                            </w:r>
                            <w:r w:rsidRPr="00556E07">
                              <w:rPr>
                                <w:rFonts w:ascii="BIZ UDPゴシック" w:eastAsia="BIZ UDPゴシック" w:hAnsi="BIZ UDPゴシック" w:hint="eastAsia"/>
                                <w:b/>
                                <w:bCs/>
                                <w:color w:val="FFFFFF" w:themeColor="background1"/>
                                <w:highlight w:val="blue"/>
                              </w:rPr>
                              <w:t>計画・取組の評価</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5928E8" w:rsidRPr="00556E07">
                              <w:rPr>
                                <w:rFonts w:ascii="BIZ UDPゴシック" w:eastAsia="BIZ UDPゴシック" w:hAnsi="BIZ UDPゴシック" w:hint="eastAsia"/>
                                <w:b/>
                                <w:bCs/>
                                <w:color w:val="FFFFFF" w:themeColor="background1"/>
                                <w:highlight w:val="blue"/>
                              </w:rPr>
                              <w:t xml:space="preserve">　</w:t>
                            </w:r>
                          </w:p>
                          <w:p w14:paraId="6EF1D213" w14:textId="77777777" w:rsidR="005D7492" w:rsidRDefault="005D7492" w:rsidP="00556E07">
                            <w:pPr>
                              <w:pStyle w:val="Web"/>
                              <w:spacing w:before="0" w:beforeAutospacing="0" w:after="0" w:afterAutospacing="0" w:line="300" w:lineRule="exact"/>
                              <w:jc w:val="both"/>
                              <w:rPr>
                                <w:rFonts w:ascii="メイリオ" w:eastAsia="メイリオ" w:hAnsi="メイリオ"/>
                                <w:bCs/>
                                <w:sz w:val="21"/>
                                <w:szCs w:val="21"/>
                              </w:rPr>
                            </w:pPr>
                          </w:p>
                          <w:p w14:paraId="2FB58D46" w14:textId="22160CDF" w:rsidR="00BB2D8B" w:rsidRPr="00BB2D8B" w:rsidRDefault="005F0350" w:rsidP="006756CD">
                            <w:pPr>
                              <w:pStyle w:val="Web"/>
                              <w:spacing w:before="0" w:beforeAutospacing="0" w:after="0" w:afterAutospacing="0" w:line="240" w:lineRule="exact"/>
                              <w:jc w:val="both"/>
                              <w:rPr>
                                <w:sz w:val="21"/>
                                <w:szCs w:val="21"/>
                              </w:rPr>
                            </w:pPr>
                            <w:r w:rsidRPr="005F0350">
                              <w:rPr>
                                <w:rFonts w:ascii="メイリオ" w:eastAsia="メイリオ" w:hAnsi="メイリオ" w:hint="eastAsia"/>
                                <w:bCs/>
                                <w:sz w:val="21"/>
                                <w:szCs w:val="21"/>
                              </w:rPr>
                              <w:t>本計画の進捗状況について、年度ごとに調査・分析・評価し、その結果を</w:t>
                            </w:r>
                            <w:r w:rsidR="00CE7918" w:rsidRPr="00CE7918">
                              <w:rPr>
                                <w:rFonts w:ascii="メイリオ" w:eastAsia="メイリオ" w:hAnsi="メイリオ" w:hint="eastAsia"/>
                                <w:bCs/>
                                <w:sz w:val="21"/>
                                <w:szCs w:val="21"/>
                              </w:rPr>
                              <w:t>建築基準法・建築士法に係る建築行政</w:t>
                            </w:r>
                            <w:r w:rsidRPr="005F0350">
                              <w:rPr>
                                <w:rFonts w:ascii="メイリオ" w:eastAsia="メイリオ" w:hAnsi="メイリオ" w:hint="eastAsia"/>
                                <w:bCs/>
                                <w:sz w:val="21"/>
                                <w:szCs w:val="21"/>
                              </w:rPr>
                              <w:t>の実務や取組に反映させる。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34EE" id="テキスト ボックス 1" o:spid="_x0000_s1036" type="#_x0000_t202" style="position:absolute;left:0;text-align:left;margin-left:7.95pt;margin-top:67.15pt;width:547.5pt;height:55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" fillcolor="white [3201]" strokecolor="#d8d8d8 [2732]" strokeweight=".5pt">
                <v:textbox>
                  <w:txbxContent>
                    <w:p w14:paraId="66AC9769" w14:textId="080F65C4" w:rsidR="00E803B0" w:rsidRPr="00556E07" w:rsidRDefault="00F97D78" w:rsidP="00556E07">
                      <w:pPr>
                        <w:spacing w:line="300" w:lineRule="exact"/>
                        <w:rPr>
                          <w:rFonts w:ascii="メイリオ" w:eastAsia="メイリオ" w:hAnsi="メイリオ"/>
                          <w:b/>
                          <w:bCs/>
                          <w:color w:val="FFFFFF" w:themeColor="background1"/>
                          <w:sz w:val="24"/>
                          <w:szCs w:val="24"/>
                          <w:u w:val="single"/>
                        </w:rPr>
                      </w:pPr>
                      <w:r w:rsidRPr="00556E07">
                        <w:rPr>
                          <w:rFonts w:ascii="BIZ UDPゴシック" w:eastAsia="BIZ UDPゴシック" w:hAnsi="BIZ UDPゴシック"/>
                          <w:b/>
                          <w:bCs/>
                          <w:color w:val="FFFFFF" w:themeColor="background1"/>
                          <w:sz w:val="24"/>
                          <w:szCs w:val="24"/>
                          <w:highlight w:val="blue"/>
                        </w:rPr>
                        <w:t>Ⅰ．</w:t>
                      </w:r>
                      <w:r w:rsidR="00632E39" w:rsidRPr="00556E07">
                        <w:rPr>
                          <w:rFonts w:ascii="BIZ UDPゴシック" w:eastAsia="BIZ UDPゴシック" w:hAnsi="BIZ UDPゴシック" w:hint="eastAsia"/>
                          <w:b/>
                          <w:bCs/>
                          <w:color w:val="FFFFFF" w:themeColor="background1"/>
                          <w:sz w:val="24"/>
                          <w:szCs w:val="24"/>
                          <w:highlight w:val="blue"/>
                        </w:rPr>
                        <w:t>計画の概要</w:t>
                      </w:r>
                      <w:r w:rsidR="003346B6" w:rsidRPr="00556E07">
                        <w:rPr>
                          <w:rFonts w:ascii="BIZ UDPゴシック" w:eastAsia="BIZ UDPゴシック" w:hAnsi="BIZ UDPゴシック" w:hint="eastAsia"/>
                          <w:b/>
                          <w:bCs/>
                          <w:color w:val="FFFFFF" w:themeColor="background1"/>
                          <w:sz w:val="24"/>
                          <w:szCs w:val="24"/>
                          <w:highlight w:val="blue"/>
                        </w:rPr>
                        <w:t xml:space="preserve">　　　　　　　　　　　　　　　　　　　　　　　　　　　　　　　　　　　　　　　　</w:t>
                      </w:r>
                      <w:r w:rsidR="00110A89" w:rsidRPr="00556E07">
                        <w:rPr>
                          <w:rFonts w:ascii="BIZ UDPゴシック" w:eastAsia="BIZ UDPゴシック" w:hAnsi="BIZ UDPゴシック" w:hint="eastAsia"/>
                          <w:b/>
                          <w:bCs/>
                          <w:color w:val="FFFFFF" w:themeColor="background1"/>
                          <w:sz w:val="24"/>
                          <w:szCs w:val="24"/>
                          <w:highlight w:val="blue"/>
                        </w:rPr>
                        <w:t xml:space="preserve">　</w:t>
                      </w:r>
                      <w:r w:rsidR="005D7492" w:rsidRPr="00556E07">
                        <w:rPr>
                          <w:rFonts w:ascii="BIZ UDPゴシック" w:eastAsia="BIZ UDPゴシック" w:hAnsi="BIZ UDPゴシック" w:hint="eastAsia"/>
                          <w:b/>
                          <w:bCs/>
                          <w:color w:val="FFFFFF" w:themeColor="background1"/>
                          <w:sz w:val="24"/>
                          <w:szCs w:val="24"/>
                          <w:highlight w:val="blue"/>
                        </w:rPr>
                        <w:t xml:space="preserve">　　　　　　　　　　　　　　　　　　　　　　</w:t>
                      </w:r>
                    </w:p>
                    <w:p w14:paraId="7960DEC1" w14:textId="77777777" w:rsidR="005D7492" w:rsidRPr="00556E07" w:rsidRDefault="005D7492" w:rsidP="00556E07">
                      <w:pPr>
                        <w:snapToGrid w:val="0"/>
                        <w:spacing w:line="300" w:lineRule="exact"/>
                        <w:rPr>
                          <w:rFonts w:ascii="メイリオ" w:eastAsia="メイリオ" w:hAnsi="メイリオ"/>
                          <w:bCs/>
                          <w:sz w:val="24"/>
                          <w:szCs w:val="24"/>
                        </w:rPr>
                      </w:pPr>
                    </w:p>
                    <w:p w14:paraId="06399806" w14:textId="6D232C21" w:rsidR="00E803B0" w:rsidRPr="00B33DBB" w:rsidRDefault="003346B6" w:rsidP="0041672D">
                      <w:pPr>
                        <w:snapToGrid w:val="0"/>
                        <w:spacing w:line="260" w:lineRule="exact"/>
                        <w:rPr>
                          <w:rFonts w:ascii="メイリオ" w:eastAsia="メイリオ" w:hAnsi="メイリオ"/>
                          <w:bCs/>
                          <w:szCs w:val="21"/>
                        </w:rPr>
                      </w:pPr>
                      <w:r w:rsidRPr="00B33DBB">
                        <w:rPr>
                          <w:rFonts w:ascii="メイリオ" w:eastAsia="メイリオ" w:hAnsi="メイリオ" w:hint="eastAsia"/>
                          <w:bCs/>
                          <w:szCs w:val="21"/>
                        </w:rPr>
                        <w:t>○</w:t>
                      </w:r>
                      <w:r w:rsidR="00E803B0" w:rsidRPr="00B33DBB">
                        <w:rPr>
                          <w:rFonts w:ascii="メイリオ" w:eastAsia="メイリオ" w:hAnsi="メイリオ" w:hint="eastAsia"/>
                          <w:b/>
                          <w:szCs w:val="21"/>
                        </w:rPr>
                        <w:t>大阪府建築行政マネジメント計画とは</w:t>
                      </w:r>
                    </w:p>
                    <w:p w14:paraId="238B8559" w14:textId="22E4E4BB" w:rsidR="0041672D" w:rsidRPr="00B33DBB" w:rsidRDefault="002F78E9" w:rsidP="00DC4E58">
                      <w:pPr>
                        <w:snapToGrid w:val="0"/>
                        <w:spacing w:line="260" w:lineRule="exact"/>
                        <w:ind w:leftChars="100" w:left="210"/>
                        <w:rPr>
                          <w:rFonts w:ascii="メイリオ" w:eastAsia="メイリオ" w:hAnsi="メイリオ"/>
                          <w:bCs/>
                          <w:szCs w:val="21"/>
                        </w:rPr>
                      </w:pPr>
                      <w:r w:rsidRPr="002F78E9">
                        <w:rPr>
                          <w:rFonts w:ascii="メイリオ" w:eastAsia="メイリオ" w:hAnsi="メイリオ" w:hint="eastAsia"/>
                          <w:bCs/>
                          <w:szCs w:val="21"/>
                        </w:rPr>
                        <w:t>令和４年の</w:t>
                      </w:r>
                      <w:r w:rsidR="003401A2">
                        <w:rPr>
                          <w:rFonts w:ascii="メイリオ" w:eastAsia="メイリオ" w:hAnsi="メイリオ" w:hint="eastAsia"/>
                          <w:bCs/>
                          <w:szCs w:val="21"/>
                        </w:rPr>
                        <w:t>建築物省エネ法</w:t>
                      </w:r>
                      <w:r w:rsidR="00674DF3">
                        <w:rPr>
                          <w:rFonts w:ascii="メイリオ" w:eastAsia="メイリオ" w:hAnsi="メイリオ" w:hint="eastAsia"/>
                          <w:bCs/>
                          <w:szCs w:val="21"/>
                        </w:rPr>
                        <w:t>・建築基準法</w:t>
                      </w:r>
                      <w:r w:rsidRPr="002F78E9">
                        <w:rPr>
                          <w:rFonts w:ascii="メイリオ" w:eastAsia="メイリオ" w:hAnsi="メイリオ" w:hint="eastAsia"/>
                          <w:bCs/>
                          <w:szCs w:val="21"/>
                        </w:rPr>
                        <w:t>改正</w:t>
                      </w:r>
                      <w:r>
                        <w:rPr>
                          <w:rFonts w:ascii="メイリオ" w:eastAsia="メイリオ" w:hAnsi="メイリオ" w:hint="eastAsia"/>
                          <w:bCs/>
                          <w:szCs w:val="21"/>
                        </w:rPr>
                        <w:t>など</w:t>
                      </w:r>
                      <w:r w:rsidR="00B62B45">
                        <w:rPr>
                          <w:rFonts w:ascii="メイリオ" w:eastAsia="メイリオ" w:hAnsi="メイリオ" w:hint="eastAsia"/>
                          <w:bCs/>
                          <w:szCs w:val="21"/>
                        </w:rPr>
                        <w:t>法改正や社会情勢の変化等に対応できるよう、</w:t>
                      </w:r>
                      <w:r w:rsidRPr="007E414C">
                        <w:rPr>
                          <w:rFonts w:ascii="メイリオ" w:eastAsia="メイリオ" w:hAnsi="メイリオ"/>
                          <w:bCs/>
                          <w:szCs w:val="21"/>
                        </w:rPr>
                        <w:t>国土交通省の</w:t>
                      </w:r>
                      <w:r w:rsidRPr="007E414C">
                        <w:rPr>
                          <w:rFonts w:ascii="メイリオ" w:eastAsia="メイリオ" w:hAnsi="メイリオ" w:hint="eastAsia"/>
                          <w:bCs/>
                          <w:szCs w:val="21"/>
                        </w:rPr>
                        <w:t>技術的助言</w:t>
                      </w:r>
                      <w:r w:rsidRPr="007E414C">
                        <w:rPr>
                          <w:rFonts w:ascii="メイリオ" w:eastAsia="メイリオ" w:hAnsi="メイリオ"/>
                          <w:bCs/>
                          <w:szCs w:val="21"/>
                        </w:rPr>
                        <w:t>を踏まえ、</w:t>
                      </w:r>
                      <w:r w:rsidR="00DC4E58" w:rsidRPr="00DC4E58">
                        <w:rPr>
                          <w:rFonts w:ascii="メイリオ" w:eastAsia="メイリオ" w:hAnsi="メイリオ" w:hint="eastAsia"/>
                          <w:bCs/>
                          <w:szCs w:val="21"/>
                        </w:rPr>
                        <w:t>建築確認から検査までの建築規制の実効性の確保や、違反建築物等への対策</w:t>
                      </w:r>
                      <w:r w:rsidR="00BC63F9">
                        <w:rPr>
                          <w:rFonts w:ascii="メイリオ" w:eastAsia="メイリオ" w:hAnsi="メイリオ" w:hint="eastAsia"/>
                          <w:bCs/>
                          <w:szCs w:val="21"/>
                        </w:rPr>
                        <w:t>など</w:t>
                      </w:r>
                      <w:r w:rsidR="00B62B45">
                        <w:rPr>
                          <w:rFonts w:ascii="メイリオ" w:eastAsia="メイリオ" w:hAnsi="メイリオ" w:hint="eastAsia"/>
                          <w:bCs/>
                          <w:szCs w:val="21"/>
                        </w:rPr>
                        <w:t>、</w:t>
                      </w:r>
                      <w:r w:rsidR="00B62B45" w:rsidRPr="00B33DBB">
                        <w:rPr>
                          <w:rFonts w:ascii="メイリオ" w:eastAsia="メイリオ" w:hAnsi="メイリオ" w:hint="eastAsia"/>
                          <w:bCs/>
                          <w:szCs w:val="21"/>
                        </w:rPr>
                        <w:t>建築物の安全</w:t>
                      </w:r>
                      <w:r w:rsidR="00B62B45">
                        <w:rPr>
                          <w:rFonts w:ascii="メイリオ" w:eastAsia="メイリオ" w:hAnsi="メイリオ" w:hint="eastAsia"/>
                          <w:bCs/>
                          <w:szCs w:val="21"/>
                        </w:rPr>
                        <w:t>性</w:t>
                      </w:r>
                      <w:r w:rsidR="00B62B45" w:rsidRPr="00B33DBB">
                        <w:rPr>
                          <w:rFonts w:ascii="メイリオ" w:eastAsia="メイリオ" w:hAnsi="メイリオ" w:hint="eastAsia"/>
                          <w:bCs/>
                          <w:szCs w:val="21"/>
                        </w:rPr>
                        <w:t>の確保のため</w:t>
                      </w:r>
                      <w:r w:rsidR="00674DF3">
                        <w:rPr>
                          <w:rFonts w:ascii="メイリオ" w:eastAsia="メイリオ" w:hAnsi="メイリオ" w:hint="eastAsia"/>
                          <w:bCs/>
                          <w:szCs w:val="21"/>
                        </w:rPr>
                        <w:t>の</w:t>
                      </w:r>
                      <w:r w:rsidR="00DC4E58" w:rsidRPr="00DC4E58">
                        <w:rPr>
                          <w:rFonts w:ascii="メイリオ" w:eastAsia="メイリオ" w:hAnsi="メイリオ" w:hint="eastAsia"/>
                          <w:bCs/>
                          <w:szCs w:val="21"/>
                        </w:rPr>
                        <w:t>施策</w:t>
                      </w:r>
                      <w:r w:rsidR="00DC4E58">
                        <w:rPr>
                          <w:rFonts w:ascii="メイリオ" w:eastAsia="メイリオ" w:hAnsi="メイリオ" w:hint="eastAsia"/>
                          <w:bCs/>
                          <w:szCs w:val="21"/>
                        </w:rPr>
                        <w:t>を</w:t>
                      </w:r>
                      <w:r w:rsidR="00DC4E58" w:rsidRPr="00DC4E58">
                        <w:rPr>
                          <w:rFonts w:ascii="メイリオ" w:eastAsia="メイリオ" w:hAnsi="メイリオ" w:hint="eastAsia"/>
                          <w:bCs/>
                          <w:szCs w:val="21"/>
                        </w:rPr>
                        <w:t>盛り込んだ計画</w:t>
                      </w:r>
                      <w:r w:rsidR="00DC4E58">
                        <w:rPr>
                          <w:rFonts w:ascii="メイリオ" w:eastAsia="メイリオ" w:hAnsi="メイリオ" w:hint="eastAsia"/>
                          <w:bCs/>
                          <w:szCs w:val="21"/>
                        </w:rPr>
                        <w:t>。</w:t>
                      </w:r>
                    </w:p>
                    <w:p w14:paraId="561BD6F0" w14:textId="6F816CDF" w:rsidR="007E6377"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策定主体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大阪府建築行政マネジメント</w:t>
                      </w:r>
                      <w:r w:rsidR="00CE7918">
                        <w:rPr>
                          <w:rFonts w:ascii="メイリオ" w:eastAsia="メイリオ" w:hAnsi="メイリオ" w:hint="eastAsia"/>
                          <w:bCs/>
                          <w:sz w:val="21"/>
                          <w:szCs w:val="21"/>
                        </w:rPr>
                        <w:t>推進</w:t>
                      </w:r>
                      <w:r w:rsidR="00E803B0" w:rsidRPr="00B33DBB">
                        <w:rPr>
                          <w:rFonts w:ascii="メイリオ" w:eastAsia="メイリオ" w:hAnsi="メイリオ" w:hint="eastAsia"/>
                          <w:bCs/>
                          <w:sz w:val="21"/>
                          <w:szCs w:val="21"/>
                        </w:rPr>
                        <w:t>協議会</w:t>
                      </w:r>
                    </w:p>
                    <w:p w14:paraId="7B948A29" w14:textId="50629AF5" w:rsidR="00E803B0" w:rsidRPr="00B33DBB" w:rsidRDefault="00E803B0"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（特定行政庁、指定確認検査機関、指定構造計算適合性判定機関、警察消防等の関係機関、建築士団体等で構成）</w:t>
                      </w:r>
                    </w:p>
                    <w:p w14:paraId="6EE8C88E" w14:textId="79185D07" w:rsidR="00E803B0"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計画期間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令和７年度から令和１１年度までの５年間</w:t>
                      </w:r>
                    </w:p>
                    <w:p w14:paraId="7362E153" w14:textId="7DA32EF1" w:rsidR="00E803B0" w:rsidRPr="00DC4E58" w:rsidRDefault="00E4394C"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Pr="00B33DBB">
                        <w:rPr>
                          <w:rFonts w:ascii="メイリオ" w:eastAsia="メイリオ" w:hAnsi="メイリオ" w:hint="eastAsia"/>
                          <w:b/>
                          <w:sz w:val="21"/>
                          <w:szCs w:val="21"/>
                        </w:rPr>
                        <w:t>対象範囲</w:t>
                      </w:r>
                      <w:r w:rsidR="007E6377" w:rsidRPr="00B33DBB">
                        <w:rPr>
                          <w:rFonts w:ascii="メイリオ" w:eastAsia="メイリオ" w:hAnsi="メイリオ" w:hint="eastAsia"/>
                          <w:bCs/>
                          <w:sz w:val="21"/>
                          <w:szCs w:val="21"/>
                        </w:rPr>
                        <w:t>：</w:t>
                      </w:r>
                      <w:r w:rsidR="00DC4E58" w:rsidRPr="00DC4E58">
                        <w:rPr>
                          <w:rFonts w:ascii="メイリオ" w:eastAsia="メイリオ" w:hAnsi="メイリオ" w:hint="eastAsia"/>
                          <w:bCs/>
                          <w:sz w:val="21"/>
                          <w:szCs w:val="21"/>
                        </w:rPr>
                        <w:t>建築基準法、建築士法に規定された建築物の安全に関する性能の確保及び向上に係る制度等</w:t>
                      </w:r>
                      <w:r w:rsidR="00DC4E58" w:rsidRPr="00DC4E58">
                        <w:rPr>
                          <w:rFonts w:ascii="メイリオ" w:eastAsia="メイリオ" w:hAnsi="メイリオ"/>
                          <w:bCs/>
                          <w:sz w:val="21"/>
                          <w:szCs w:val="21"/>
                        </w:rPr>
                        <w:t xml:space="preserve"> </w:t>
                      </w:r>
                    </w:p>
                    <w:p w14:paraId="17C90469" w14:textId="77777777" w:rsidR="005D7492" w:rsidRPr="00796438" w:rsidRDefault="005D7492" w:rsidP="00E4394C">
                      <w:pPr>
                        <w:pStyle w:val="Web"/>
                        <w:spacing w:before="0" w:beforeAutospacing="0" w:after="0" w:afterAutospacing="0" w:line="240" w:lineRule="exact"/>
                        <w:ind w:firstLineChars="100" w:firstLine="210"/>
                        <w:jc w:val="both"/>
                        <w:rPr>
                          <w:rFonts w:ascii="メイリオ" w:eastAsia="メイリオ" w:hAnsi="メイリオ"/>
                          <w:bCs/>
                          <w:sz w:val="21"/>
                          <w:szCs w:val="21"/>
                        </w:rPr>
                      </w:pPr>
                    </w:p>
                    <w:p w14:paraId="336B232A" w14:textId="3D3F81FF" w:rsidR="00E803B0" w:rsidRPr="00556E07" w:rsidRDefault="00DD68BA"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b/>
                          <w:bCs/>
                          <w:color w:val="FFFFFF" w:themeColor="background1"/>
                          <w:highlight w:val="blue"/>
                        </w:rPr>
                        <w:t>Ⅱ．</w:t>
                      </w:r>
                      <w:r w:rsidRPr="00556E07">
                        <w:rPr>
                          <w:rFonts w:ascii="BIZ UDPゴシック" w:eastAsia="BIZ UDPゴシック" w:hAnsi="BIZ UDPゴシック" w:hint="eastAsia"/>
                          <w:b/>
                          <w:bCs/>
                          <w:color w:val="FFFFFF" w:themeColor="background1"/>
                          <w:highlight w:val="blue"/>
                        </w:rPr>
                        <w:t>建築行政の主な制度と取り巻く状況</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p>
                    <w:p w14:paraId="6ED57E54" w14:textId="77777777" w:rsidR="00110A89" w:rsidRPr="00556E07" w:rsidRDefault="00110A89" w:rsidP="00556E07">
                      <w:pPr>
                        <w:pStyle w:val="Web"/>
                        <w:spacing w:before="0" w:beforeAutospacing="0" w:after="0" w:afterAutospacing="0" w:line="300" w:lineRule="exact"/>
                        <w:jc w:val="both"/>
                        <w:rPr>
                          <w:rFonts w:asciiTheme="majorHAnsi" w:eastAsiaTheme="majorHAnsi" w:hAnsiTheme="majorHAnsi"/>
                          <w:color w:val="FFFFFF" w:themeColor="background1"/>
                        </w:rPr>
                      </w:pPr>
                    </w:p>
                    <w:p w14:paraId="5BA15AAC" w14:textId="77777777" w:rsidR="00B33DBB" w:rsidRDefault="007E6377" w:rsidP="0041672D">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建築確認検査制度、違反建築物対策、既存建築物対策、事故・災害、建築行政の執行体制といった主な制度や</w:t>
                      </w:r>
                    </w:p>
                    <w:p w14:paraId="794A4F24" w14:textId="7458F4BD" w:rsidR="00845266" w:rsidRPr="00B33DBB" w:rsidRDefault="0041672D" w:rsidP="00B33DBB">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建築行政</w:t>
                      </w:r>
                      <w:r w:rsidR="00DC4E58">
                        <w:rPr>
                          <w:rFonts w:ascii="メイリオ" w:eastAsia="メイリオ" w:hAnsi="メイリオ" w:hint="eastAsia"/>
                          <w:sz w:val="21"/>
                          <w:szCs w:val="21"/>
                        </w:rPr>
                        <w:t>を</w:t>
                      </w:r>
                      <w:r w:rsidRPr="00B33DBB">
                        <w:rPr>
                          <w:rFonts w:ascii="メイリオ" w:eastAsia="メイリオ" w:hAnsi="メイリオ" w:hint="eastAsia"/>
                          <w:sz w:val="21"/>
                          <w:szCs w:val="21"/>
                        </w:rPr>
                        <w:t>取り巻く</w:t>
                      </w:r>
                      <w:r w:rsidR="007E6377" w:rsidRPr="00B33DBB">
                        <w:rPr>
                          <w:rFonts w:ascii="メイリオ" w:eastAsia="メイリオ" w:hAnsi="メイリオ" w:hint="eastAsia"/>
                          <w:sz w:val="21"/>
                          <w:szCs w:val="21"/>
                        </w:rPr>
                        <w:t>状況を踏まえ、第３次計画に反映させる主な課題は次のとおり</w:t>
                      </w:r>
                    </w:p>
                    <w:p w14:paraId="19A34746" w14:textId="27F212FC" w:rsidR="007E6377" w:rsidRPr="00796438" w:rsidRDefault="007E6377" w:rsidP="0041672D">
                      <w:pPr>
                        <w:pStyle w:val="Web"/>
                        <w:spacing w:before="0" w:beforeAutospacing="0" w:after="0" w:afterAutospacing="0" w:line="260" w:lineRule="exact"/>
                        <w:jc w:val="both"/>
                        <w:rPr>
                          <w:rFonts w:ascii="メイリオ" w:eastAsia="メイリオ" w:hAnsi="メイリオ"/>
                          <w:b/>
                          <w:bCs/>
                          <w:sz w:val="22"/>
                          <w:szCs w:val="22"/>
                        </w:rPr>
                      </w:pPr>
                    </w:p>
                    <w:p w14:paraId="25671FEE" w14:textId="616F41A9"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令和４年の建築物省エネ法・建築基準法の改正への対応</w:t>
                      </w:r>
                    </w:p>
                    <w:p w14:paraId="0040C428" w14:textId="54C711F8"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建築行政のデジタル化の推進</w:t>
                      </w:r>
                    </w:p>
                    <w:p w14:paraId="4FB1EC13" w14:textId="1569B8F2"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近年発生した事故・災害への対応</w:t>
                      </w:r>
                    </w:p>
                    <w:p w14:paraId="48191579" w14:textId="794D0F9A" w:rsidR="007E6377" w:rsidRPr="00B33DBB" w:rsidRDefault="0041672D" w:rsidP="0041672D">
                      <w:pPr>
                        <w:pStyle w:val="Web"/>
                        <w:spacing w:before="0" w:beforeAutospacing="0" w:after="0" w:afterAutospacing="0" w:line="260" w:lineRule="exact"/>
                        <w:ind w:firstLineChars="100" w:firstLine="240"/>
                        <w:jc w:val="both"/>
                        <w:rPr>
                          <w:rFonts w:ascii="メイリオ" w:eastAsia="メイリオ" w:hAnsi="メイリオ"/>
                          <w:bCs/>
                        </w:rPr>
                      </w:pPr>
                      <w:r w:rsidRPr="00B33DBB">
                        <w:rPr>
                          <w:rFonts w:ascii="メイリオ" w:eastAsia="メイリオ" w:hAnsi="メイリオ" w:hint="eastAsia"/>
                          <w:bCs/>
                        </w:rPr>
                        <w:t>●</w:t>
                      </w:r>
                      <w:r w:rsidR="007E6377" w:rsidRPr="00B33DBB">
                        <w:rPr>
                          <w:rFonts w:ascii="メイリオ" w:eastAsia="メイリオ" w:hAnsi="メイリオ" w:hint="eastAsia"/>
                          <w:bCs/>
                        </w:rPr>
                        <w:t>建築行政の</w:t>
                      </w:r>
                      <w:r w:rsidR="00CE7918">
                        <w:rPr>
                          <w:rFonts w:ascii="メイリオ" w:eastAsia="メイリオ" w:hAnsi="メイリオ" w:hint="eastAsia"/>
                          <w:bCs/>
                        </w:rPr>
                        <w:t>担い手不足への対応</w:t>
                      </w:r>
                    </w:p>
                    <w:p w14:paraId="5F7782FD" w14:textId="77777777" w:rsidR="007E6377" w:rsidRPr="005557BC" w:rsidRDefault="007E6377" w:rsidP="007E6377">
                      <w:pPr>
                        <w:pStyle w:val="Web"/>
                        <w:spacing w:before="0" w:beforeAutospacing="0" w:after="0" w:afterAutospacing="0" w:line="300" w:lineRule="exact"/>
                        <w:ind w:firstLineChars="100" w:firstLine="220"/>
                        <w:jc w:val="both"/>
                        <w:rPr>
                          <w:rFonts w:ascii="BIZ UDPゴシック" w:eastAsia="BIZ UDPゴシック" w:hAnsi="BIZ UDPゴシック"/>
                          <w:b/>
                          <w:bCs/>
                          <w:sz w:val="22"/>
                          <w:szCs w:val="22"/>
                        </w:rPr>
                      </w:pPr>
                    </w:p>
                    <w:p w14:paraId="5F1E74A4" w14:textId="16EAEE46" w:rsidR="006756CD" w:rsidRPr="00556E07" w:rsidRDefault="004E0655" w:rsidP="00556E07">
                      <w:pPr>
                        <w:pStyle w:val="Web"/>
                        <w:spacing w:before="0" w:beforeAutospacing="0" w:after="0" w:afterAutospacing="0" w:line="300" w:lineRule="exact"/>
                        <w:jc w:val="both"/>
                        <w:rPr>
                          <w:rFonts w:ascii="メイリオ" w:eastAsia="メイリオ" w:hAnsi="メイリオ"/>
                          <w:bCs/>
                          <w:color w:val="FFFFFF" w:themeColor="background1"/>
                          <w:u w:val="single"/>
                        </w:rPr>
                      </w:pPr>
                      <w:r w:rsidRPr="00556E07">
                        <w:rPr>
                          <w:rFonts w:ascii="BIZ UDPゴシック" w:eastAsia="BIZ UDPゴシック" w:hAnsi="BIZ UDPゴシック" w:hint="eastAsia"/>
                          <w:b/>
                          <w:bCs/>
                          <w:color w:val="FFFFFF" w:themeColor="background1"/>
                          <w:highlight w:val="blue"/>
                        </w:rPr>
                        <w:t>Ⅲ</w:t>
                      </w:r>
                      <w:r w:rsidRPr="00556E07">
                        <w:rPr>
                          <w:rFonts w:ascii="BIZ UDPゴシック" w:eastAsia="BIZ UDPゴシック" w:hAnsi="BIZ UDPゴシック"/>
                          <w:b/>
                          <w:bCs/>
                          <w:color w:val="FFFFFF" w:themeColor="background1"/>
                          <w:highlight w:val="blue"/>
                        </w:rPr>
                        <w:t>．施策</w:t>
                      </w:r>
                      <w:r w:rsidRPr="00556E07">
                        <w:rPr>
                          <w:rFonts w:ascii="BIZ UDPゴシック" w:eastAsia="BIZ UDPゴシック" w:hAnsi="BIZ UDPゴシック" w:hint="eastAsia"/>
                          <w:b/>
                          <w:bCs/>
                          <w:color w:val="FFFFFF" w:themeColor="background1"/>
                          <w:highlight w:val="blue"/>
                        </w:rPr>
                        <w:t>の方向性</w:t>
                      </w:r>
                      <w:r w:rsidR="003346B6" w:rsidRPr="00556E07">
                        <w:rPr>
                          <w:rFonts w:ascii="BIZ UDPゴシック" w:eastAsia="BIZ UDPゴシック" w:hAnsi="BIZ UDPゴシック" w:hint="eastAsia"/>
                          <w:color w:val="FFFFFF" w:themeColor="background1"/>
                          <w:highlight w:val="blue"/>
                        </w:rPr>
                        <w:t xml:space="preserve">　　　　　　　　　　　　　　　　　　　　　　　　　　　　　　　　　　　　　</w:t>
                      </w:r>
                      <w:r w:rsidR="00110A89" w:rsidRPr="00556E07">
                        <w:rPr>
                          <w:rFonts w:ascii="BIZ UDPゴシック" w:eastAsia="BIZ UDPゴシック" w:hAnsi="BIZ UDPゴシック" w:hint="eastAsia"/>
                          <w:color w:val="FFFFFF" w:themeColor="background1"/>
                          <w:highlight w:val="blue"/>
                        </w:rPr>
                        <w:t xml:space="preserve">　</w:t>
                      </w:r>
                      <w:r w:rsidR="003346B6" w:rsidRPr="00556E07">
                        <w:rPr>
                          <w:rFonts w:ascii="BIZ UDPゴシック" w:eastAsia="BIZ UDPゴシック" w:hAnsi="BIZ UDPゴシック" w:hint="eastAsia"/>
                          <w:color w:val="FFFFFF" w:themeColor="background1"/>
                          <w:highlight w:val="blue"/>
                        </w:rPr>
                        <w:t xml:space="preserve">　</w:t>
                      </w:r>
                      <w:r w:rsidR="0085790B" w:rsidRPr="00556E07">
                        <w:rPr>
                          <w:rFonts w:ascii="BIZ UDPゴシック" w:eastAsia="BIZ UDPゴシック" w:hAnsi="BIZ UDPゴシック" w:hint="eastAsia"/>
                          <w:color w:val="FFFFFF" w:themeColor="background1"/>
                          <w:highlight w:val="blue"/>
                        </w:rPr>
                        <w:t xml:space="preserve">　　　　　　　　　　　　　　　　　　　　　　　</w:t>
                      </w:r>
                    </w:p>
                    <w:p w14:paraId="4D341E67" w14:textId="4FD53A85" w:rsidR="008E2064" w:rsidRPr="007E6377" w:rsidRDefault="008E2064" w:rsidP="00556E07">
                      <w:pPr>
                        <w:pStyle w:val="Web"/>
                        <w:spacing w:before="0" w:beforeAutospacing="0" w:after="0" w:afterAutospacing="0" w:line="300" w:lineRule="exact"/>
                        <w:jc w:val="both"/>
                        <w:rPr>
                          <w:rFonts w:ascii="メイリオ" w:eastAsia="メイリオ" w:hAnsi="メイリオ"/>
                          <w:bCs/>
                          <w:sz w:val="21"/>
                          <w:szCs w:val="21"/>
                        </w:rPr>
                      </w:pPr>
                    </w:p>
                    <w:tbl>
                      <w:tblPr>
                        <w:tblStyle w:val="a3"/>
                        <w:tblW w:w="6373" w:type="dxa"/>
                        <w:tblInd w:w="211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373"/>
                      </w:tblGrid>
                      <w:tr w:rsidR="007E6377" w:rsidRPr="005A3DF7" w14:paraId="57B4F193" w14:textId="77777777" w:rsidTr="0005278D">
                        <w:tc>
                          <w:tcPr>
                            <w:tcW w:w="6373" w:type="dxa"/>
                            <w:shd w:val="clear" w:color="auto" w:fill="5B9BD5" w:themeFill="accent5"/>
                          </w:tcPr>
                          <w:p w14:paraId="235A3BCD" w14:textId="249E4DCE" w:rsidR="007E6377" w:rsidRPr="00792D42" w:rsidRDefault="00792D42" w:rsidP="007E6377">
                            <w:pPr>
                              <w:spacing w:line="280" w:lineRule="exact"/>
                              <w:jc w:val="center"/>
                              <w:rPr>
                                <w:rFonts w:ascii="メイリオ" w:eastAsia="メイリオ" w:hAnsi="メイリオ"/>
                                <w:b/>
                                <w:bCs/>
                                <w:szCs w:val="21"/>
                              </w:rPr>
                            </w:pPr>
                            <w:r w:rsidRPr="00792D42">
                              <w:rPr>
                                <w:rFonts w:ascii="メイリオ" w:eastAsia="メイリオ" w:hAnsi="メイリオ" w:hint="eastAsia"/>
                                <w:b/>
                                <w:bCs/>
                                <w:color w:val="FFFFFF" w:themeColor="background1"/>
                                <w:szCs w:val="21"/>
                              </w:rPr>
                              <w:t>推進すべき</w:t>
                            </w:r>
                            <w:r w:rsidR="007E6377" w:rsidRPr="00792D42">
                              <w:rPr>
                                <w:rFonts w:ascii="メイリオ" w:eastAsia="メイリオ" w:hAnsi="メイリオ" w:hint="eastAsia"/>
                                <w:b/>
                                <w:bCs/>
                                <w:color w:val="FFFFFF" w:themeColor="background1"/>
                                <w:szCs w:val="21"/>
                              </w:rPr>
                              <w:t>施策</w:t>
                            </w:r>
                          </w:p>
                        </w:tc>
                      </w:tr>
                      <w:tr w:rsidR="007E6377" w:rsidRPr="005557BC" w14:paraId="69D7C7A5" w14:textId="77777777" w:rsidTr="0005278D">
                        <w:tc>
                          <w:tcPr>
                            <w:tcW w:w="6373" w:type="dxa"/>
                            <w:shd w:val="clear" w:color="auto" w:fill="FFFFFF" w:themeFill="background1"/>
                            <w:vAlign w:val="center"/>
                          </w:tcPr>
                          <w:p w14:paraId="53A486E4" w14:textId="77777777" w:rsidR="007E6377" w:rsidRPr="00792D42" w:rsidRDefault="007E6377" w:rsidP="007E6377">
                            <w:pPr>
                              <w:spacing w:line="260" w:lineRule="exact"/>
                              <w:jc w:val="left"/>
                              <w:rPr>
                                <w:rFonts w:ascii="メイリオ" w:eastAsia="メイリオ" w:hAnsi="メイリオ"/>
                                <w:color w:val="FFFFFF" w:themeColor="background1"/>
                                <w:szCs w:val="21"/>
                              </w:rPr>
                            </w:pPr>
                            <w:r w:rsidRPr="00792D42">
                              <w:rPr>
                                <w:rFonts w:ascii="メイリオ" w:eastAsia="メイリオ" w:hAnsi="メイリオ"/>
                                <w:szCs w:val="21"/>
                              </w:rPr>
                              <w:t>１．建築確認から検査までの建築規制の実効性の確保</w:t>
                            </w:r>
                          </w:p>
                        </w:tc>
                      </w:tr>
                      <w:tr w:rsidR="007E6377" w:rsidRPr="005557BC" w14:paraId="27DC25B2" w14:textId="77777777" w:rsidTr="0005278D">
                        <w:trPr>
                          <w:trHeight w:val="280"/>
                        </w:trPr>
                        <w:tc>
                          <w:tcPr>
                            <w:tcW w:w="6373" w:type="dxa"/>
                            <w:shd w:val="clear" w:color="auto" w:fill="FFFFFF" w:themeFill="background1"/>
                            <w:vAlign w:val="center"/>
                          </w:tcPr>
                          <w:p w14:paraId="45FA214B"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２．指定確認検査機関・建築士事務所等への指導・監督の徹底</w:t>
                            </w:r>
                          </w:p>
                        </w:tc>
                      </w:tr>
                      <w:tr w:rsidR="007E6377" w:rsidRPr="005557BC" w14:paraId="0EB7E725" w14:textId="77777777" w:rsidTr="0005278D">
                        <w:trPr>
                          <w:trHeight w:val="312"/>
                        </w:trPr>
                        <w:tc>
                          <w:tcPr>
                            <w:tcW w:w="6373" w:type="dxa"/>
                            <w:shd w:val="clear" w:color="auto" w:fill="FFFFFF" w:themeFill="background1"/>
                            <w:vAlign w:val="center"/>
                          </w:tcPr>
                          <w:p w14:paraId="3352E8C0"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３．違反建築物対策等の徹底</w:t>
                            </w:r>
                          </w:p>
                        </w:tc>
                      </w:tr>
                      <w:tr w:rsidR="007E6377" w:rsidRPr="005557BC" w14:paraId="49810672" w14:textId="77777777" w:rsidTr="0005278D">
                        <w:tc>
                          <w:tcPr>
                            <w:tcW w:w="6373" w:type="dxa"/>
                            <w:shd w:val="clear" w:color="auto" w:fill="FFFFFF" w:themeFill="background1"/>
                            <w:vAlign w:val="center"/>
                          </w:tcPr>
                          <w:p w14:paraId="1B849CD3"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４．建築物及び建築設備の適切な維持管理を通じた安全性の確保</w:t>
                            </w:r>
                          </w:p>
                        </w:tc>
                      </w:tr>
                      <w:tr w:rsidR="007E6377" w:rsidRPr="005557BC" w14:paraId="242C7852" w14:textId="77777777" w:rsidTr="0005278D">
                        <w:tc>
                          <w:tcPr>
                            <w:tcW w:w="6373" w:type="dxa"/>
                            <w:shd w:val="clear" w:color="auto" w:fill="FFFFFF" w:themeFill="background1"/>
                            <w:vAlign w:val="center"/>
                          </w:tcPr>
                          <w:p w14:paraId="55407099"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５．事故・災害時の対応</w:t>
                            </w:r>
                          </w:p>
                        </w:tc>
                      </w:tr>
                      <w:tr w:rsidR="007E6377" w:rsidRPr="005557BC" w14:paraId="7E6CF6F0" w14:textId="77777777" w:rsidTr="0005278D">
                        <w:tc>
                          <w:tcPr>
                            <w:tcW w:w="6373" w:type="dxa"/>
                            <w:shd w:val="clear" w:color="auto" w:fill="FFFFFF" w:themeFill="background1"/>
                            <w:vAlign w:val="center"/>
                          </w:tcPr>
                          <w:p w14:paraId="1FB85A4D"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６．消費者への対応</w:t>
                            </w:r>
                          </w:p>
                        </w:tc>
                      </w:tr>
                      <w:tr w:rsidR="007E6377" w:rsidRPr="005557BC" w14:paraId="29C89956" w14:textId="77777777" w:rsidTr="0005278D">
                        <w:tc>
                          <w:tcPr>
                            <w:tcW w:w="6373" w:type="dxa"/>
                            <w:shd w:val="clear" w:color="auto" w:fill="FFFFFF" w:themeFill="background1"/>
                            <w:vAlign w:val="center"/>
                          </w:tcPr>
                          <w:p w14:paraId="0EDC056B" w14:textId="7642C3EB"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７．業務</w:t>
                            </w:r>
                            <w:r w:rsidR="00EC591F">
                              <w:rPr>
                                <w:rFonts w:ascii="メイリオ" w:eastAsia="メイリオ" w:hAnsi="メイリオ" w:hint="eastAsia"/>
                                <w:szCs w:val="21"/>
                              </w:rPr>
                              <w:t>執行</w:t>
                            </w:r>
                            <w:r w:rsidRPr="00792D42">
                              <w:rPr>
                                <w:rFonts w:ascii="メイリオ" w:eastAsia="メイリオ" w:hAnsi="メイリオ"/>
                                <w:szCs w:val="21"/>
                              </w:rPr>
                              <w:t>体制の整備</w:t>
                            </w:r>
                          </w:p>
                        </w:tc>
                      </w:tr>
                    </w:tbl>
                    <w:p w14:paraId="6FC57FAB" w14:textId="110A5E32" w:rsidR="007E6377" w:rsidRDefault="007E6377" w:rsidP="00BB2D8B">
                      <w:pPr>
                        <w:pStyle w:val="Web"/>
                        <w:spacing w:before="0" w:beforeAutospacing="0" w:after="0" w:afterAutospacing="0" w:line="300" w:lineRule="exact"/>
                        <w:jc w:val="both"/>
                        <w:rPr>
                          <w:rFonts w:ascii="メイリオ" w:eastAsia="メイリオ" w:hAnsi="メイリオ"/>
                          <w:bCs/>
                          <w:sz w:val="21"/>
                          <w:szCs w:val="21"/>
                        </w:rPr>
                      </w:pPr>
                    </w:p>
                    <w:p w14:paraId="55CC6460" w14:textId="77777777" w:rsidR="00877782" w:rsidRPr="007E6377" w:rsidRDefault="00877782" w:rsidP="00BB2D8B">
                      <w:pPr>
                        <w:pStyle w:val="Web"/>
                        <w:spacing w:before="0" w:beforeAutospacing="0" w:after="0" w:afterAutospacing="0" w:line="300" w:lineRule="exact"/>
                        <w:jc w:val="both"/>
                        <w:rPr>
                          <w:rFonts w:ascii="メイリオ" w:eastAsia="メイリオ" w:hAnsi="メイリオ"/>
                          <w:bCs/>
                          <w:sz w:val="21"/>
                          <w:szCs w:val="21"/>
                        </w:rPr>
                      </w:pPr>
                    </w:p>
                    <w:p w14:paraId="062631A9" w14:textId="662813D2" w:rsidR="00276E26" w:rsidRPr="005D7492" w:rsidRDefault="00276E26" w:rsidP="0085790B">
                      <w:pPr>
                        <w:pStyle w:val="Web"/>
                        <w:spacing w:before="0" w:beforeAutospacing="0" w:after="0" w:afterAutospacing="0" w:line="300" w:lineRule="exact"/>
                        <w:jc w:val="both"/>
                        <w:rPr>
                          <w:rFonts w:ascii="BIZ UDPゴシック" w:eastAsia="BIZ UDPゴシック" w:hAnsi="BIZ UDPゴシック"/>
                          <w:b/>
                          <w:bCs/>
                          <w:color w:val="FFFFFF" w:themeColor="background1"/>
                          <w:sz w:val="22"/>
                        </w:rPr>
                      </w:pPr>
                      <w:r w:rsidRPr="005D7492">
                        <w:rPr>
                          <w:rFonts w:ascii="BIZ UDPゴシック" w:eastAsia="BIZ UDPゴシック" w:hAnsi="BIZ UDPゴシック" w:hint="eastAsia"/>
                          <w:b/>
                          <w:bCs/>
                          <w:color w:val="FFFFFF" w:themeColor="background1"/>
                          <w:sz w:val="22"/>
                        </w:rPr>
                        <w:t xml:space="preserve">　　　　　　　　　　　　　　　</w:t>
                      </w:r>
                      <w:r w:rsidRPr="005D7492">
                        <w:rPr>
                          <w:rFonts w:ascii="BIZ UDPゴシック" w:eastAsia="BIZ UDPゴシック" w:hAnsi="BIZ UDPゴシック" w:hint="eastAsia"/>
                          <w:color w:val="FFFFFF" w:themeColor="background1"/>
                          <w:sz w:val="22"/>
                          <w:szCs w:val="22"/>
                        </w:rPr>
                        <w:t xml:space="preserve">　　　　　　　　　　　　　　　　　　　　　　　　　　　　　　　　　　　　　　</w:t>
                      </w:r>
                    </w:p>
                    <w:p w14:paraId="3A25E25A" w14:textId="77777777" w:rsidR="00276E26" w:rsidRPr="00276E26" w:rsidRDefault="00276E26" w:rsidP="00BB2D8B">
                      <w:pPr>
                        <w:pStyle w:val="Web"/>
                        <w:spacing w:before="0" w:beforeAutospacing="0" w:after="0" w:afterAutospacing="0" w:line="300" w:lineRule="exact"/>
                        <w:jc w:val="both"/>
                        <w:rPr>
                          <w:rFonts w:ascii="メイリオ" w:eastAsia="メイリオ" w:hAnsi="メイリオ"/>
                          <w:bCs/>
                          <w:sz w:val="21"/>
                          <w:szCs w:val="21"/>
                        </w:rPr>
                      </w:pPr>
                    </w:p>
                    <w:p w14:paraId="21DD21CC" w14:textId="42278DEF" w:rsidR="008E2064" w:rsidRPr="00556E07" w:rsidRDefault="008E2064"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hint="eastAsia"/>
                          <w:b/>
                          <w:bCs/>
                          <w:color w:val="FFFFFF" w:themeColor="background1"/>
                          <w:highlight w:val="blue"/>
                        </w:rPr>
                        <w:t>Ⅴ</w:t>
                      </w:r>
                      <w:r w:rsidRPr="00556E07">
                        <w:rPr>
                          <w:rFonts w:ascii="BIZ UDPゴシック" w:eastAsia="BIZ UDPゴシック" w:hAnsi="BIZ UDPゴシック"/>
                          <w:b/>
                          <w:bCs/>
                          <w:color w:val="FFFFFF" w:themeColor="background1"/>
                          <w:highlight w:val="blue"/>
                        </w:rPr>
                        <w:t>．</w:t>
                      </w:r>
                      <w:r w:rsidRPr="00556E07">
                        <w:rPr>
                          <w:rFonts w:ascii="BIZ UDPゴシック" w:eastAsia="BIZ UDPゴシック" w:hAnsi="BIZ UDPゴシック" w:hint="eastAsia"/>
                          <w:b/>
                          <w:bCs/>
                          <w:color w:val="FFFFFF" w:themeColor="background1"/>
                          <w:highlight w:val="blue"/>
                        </w:rPr>
                        <w:t>計画・取組の評価</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5928E8" w:rsidRPr="00556E07">
                        <w:rPr>
                          <w:rFonts w:ascii="BIZ UDPゴシック" w:eastAsia="BIZ UDPゴシック" w:hAnsi="BIZ UDPゴシック" w:hint="eastAsia"/>
                          <w:b/>
                          <w:bCs/>
                          <w:color w:val="FFFFFF" w:themeColor="background1"/>
                          <w:highlight w:val="blue"/>
                        </w:rPr>
                        <w:t xml:space="preserve">　</w:t>
                      </w:r>
                    </w:p>
                    <w:p w14:paraId="6EF1D213" w14:textId="77777777" w:rsidR="005D7492" w:rsidRDefault="005D7492" w:rsidP="00556E07">
                      <w:pPr>
                        <w:pStyle w:val="Web"/>
                        <w:spacing w:before="0" w:beforeAutospacing="0" w:after="0" w:afterAutospacing="0" w:line="300" w:lineRule="exact"/>
                        <w:jc w:val="both"/>
                        <w:rPr>
                          <w:rFonts w:ascii="メイリオ" w:eastAsia="メイリオ" w:hAnsi="メイリオ"/>
                          <w:bCs/>
                          <w:sz w:val="21"/>
                          <w:szCs w:val="21"/>
                        </w:rPr>
                      </w:pPr>
                    </w:p>
                    <w:p w14:paraId="2FB58D46" w14:textId="22160CDF" w:rsidR="00BB2D8B" w:rsidRPr="00BB2D8B" w:rsidRDefault="005F0350" w:rsidP="006756CD">
                      <w:pPr>
                        <w:pStyle w:val="Web"/>
                        <w:spacing w:before="0" w:beforeAutospacing="0" w:after="0" w:afterAutospacing="0" w:line="240" w:lineRule="exact"/>
                        <w:jc w:val="both"/>
                        <w:rPr>
                          <w:sz w:val="21"/>
                          <w:szCs w:val="21"/>
                        </w:rPr>
                      </w:pPr>
                      <w:r w:rsidRPr="005F0350">
                        <w:rPr>
                          <w:rFonts w:ascii="メイリオ" w:eastAsia="メイリオ" w:hAnsi="メイリオ" w:hint="eastAsia"/>
                          <w:bCs/>
                          <w:sz w:val="21"/>
                          <w:szCs w:val="21"/>
                        </w:rPr>
                        <w:t>本計画の進捗状況について、年度ごとに調査・分析・評価し、その結果を</w:t>
                      </w:r>
                      <w:r w:rsidR="00CE7918" w:rsidRPr="00CE7918">
                        <w:rPr>
                          <w:rFonts w:ascii="メイリオ" w:eastAsia="メイリオ" w:hAnsi="メイリオ" w:hint="eastAsia"/>
                          <w:bCs/>
                          <w:sz w:val="21"/>
                          <w:szCs w:val="21"/>
                        </w:rPr>
                        <w:t>建築基準法・建築士法に係る建築行政</w:t>
                      </w:r>
                      <w:r w:rsidRPr="005F0350">
                        <w:rPr>
                          <w:rFonts w:ascii="メイリオ" w:eastAsia="メイリオ" w:hAnsi="メイリオ" w:hint="eastAsia"/>
                          <w:bCs/>
                          <w:sz w:val="21"/>
                          <w:szCs w:val="21"/>
                        </w:rPr>
                        <w:t>の実務や取組に反映させる。</w:t>
                      </w:r>
                    </w:p>
                  </w:txbxContent>
                </v:textbox>
              </v:shape>
            </w:pict>
          </mc:Fallback>
        </mc:AlternateContent>
      </w:r>
      <w:r w:rsidR="003A1D5D">
        <w:rPr>
          <w:rFonts w:ascii="メイリオ" w:eastAsia="メイリオ" w:hAnsi="メイリオ" w:hint="eastAsia"/>
          <w:bCs/>
          <w:noProof/>
          <w:sz w:val="24"/>
          <w:szCs w:val="24"/>
        </w:rPr>
        <mc:AlternateContent>
          <mc:Choice Requires="wps">
            <w:drawing>
              <wp:anchor distT="0" distB="0" distL="114300" distR="114300" simplePos="0" relativeHeight="251666432" behindDoc="0" locked="0" layoutInCell="1" allowOverlap="1" wp14:anchorId="603A6D3D" wp14:editId="09FA07D9">
                <wp:simplePos x="0" y="0"/>
                <wp:positionH relativeFrom="margin">
                  <wp:align>left</wp:align>
                </wp:positionH>
                <wp:positionV relativeFrom="paragraph">
                  <wp:posOffset>57389</wp:posOffset>
                </wp:positionV>
                <wp:extent cx="14103985" cy="427512"/>
                <wp:effectExtent l="38100" t="0" r="50165" b="10795"/>
                <wp:wrapNone/>
                <wp:docPr id="4" name="二等辺三角形 4"/>
                <wp:cNvGraphicFramePr/>
                <a:graphic xmlns:a="http://schemas.openxmlformats.org/drawingml/2006/main">
                  <a:graphicData uri="http://schemas.microsoft.com/office/word/2010/wordprocessingShape">
                    <wps:wsp>
                      <wps:cNvSpPr/>
                      <wps:spPr>
                        <a:xfrm rot="10800000">
                          <a:off x="0" y="0"/>
                          <a:ext cx="14103985" cy="42751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810C0FB" id="二等辺三角形 4" o:spid="_x0000_s1026" type="#_x0000_t5" style="position:absolute;left:0;text-align:left;margin-left:0;margin-top:4.5pt;width:1110.55pt;height:33.65pt;rotation:18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" fillcolor="#4472c4 [3204]" strokecolor="#1f3763 [1604]" strokeweight="1pt">
                <w10:wrap anchorx="margin"/>
              </v:shape>
            </w:pict>
          </mc:Fallback>
        </mc:AlternateContent>
      </w:r>
    </w:p>
    <w:sectPr w:rsidR="00E803B0" w:rsidRPr="006756CD" w:rsidSect="009851C4">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AAE4" w14:textId="77777777" w:rsidR="00EC2E87" w:rsidRDefault="00EC2E87" w:rsidP="007A295A">
      <w:r>
        <w:separator/>
      </w:r>
    </w:p>
  </w:endnote>
  <w:endnote w:type="continuationSeparator" w:id="0">
    <w:p w14:paraId="55D98315" w14:textId="77777777" w:rsidR="00EC2E87" w:rsidRDefault="00EC2E87" w:rsidP="007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496C" w14:textId="77777777" w:rsidR="00EC2E87" w:rsidRDefault="00EC2E87" w:rsidP="007A295A">
      <w:r>
        <w:separator/>
      </w:r>
    </w:p>
  </w:footnote>
  <w:footnote w:type="continuationSeparator" w:id="0">
    <w:p w14:paraId="503A3303" w14:textId="77777777" w:rsidR="00EC2E87" w:rsidRDefault="00EC2E87" w:rsidP="007A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A3F89"/>
    <w:multiLevelType w:val="hybridMultilevel"/>
    <w:tmpl w:val="774ADD22"/>
    <w:lvl w:ilvl="0" w:tplc="F76C6CB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A8"/>
    <w:rsid w:val="00016D32"/>
    <w:rsid w:val="00020585"/>
    <w:rsid w:val="0005278D"/>
    <w:rsid w:val="00064837"/>
    <w:rsid w:val="00080748"/>
    <w:rsid w:val="00093B98"/>
    <w:rsid w:val="00097649"/>
    <w:rsid w:val="00097727"/>
    <w:rsid w:val="000A2EFD"/>
    <w:rsid w:val="000A57CD"/>
    <w:rsid w:val="000C38B9"/>
    <w:rsid w:val="000C7B81"/>
    <w:rsid w:val="000E1881"/>
    <w:rsid w:val="000E41B6"/>
    <w:rsid w:val="000E49F1"/>
    <w:rsid w:val="000E5ABE"/>
    <w:rsid w:val="00110A89"/>
    <w:rsid w:val="001173D7"/>
    <w:rsid w:val="00121185"/>
    <w:rsid w:val="001364D5"/>
    <w:rsid w:val="00141950"/>
    <w:rsid w:val="001659A6"/>
    <w:rsid w:val="0017308B"/>
    <w:rsid w:val="00192F3A"/>
    <w:rsid w:val="00194FF8"/>
    <w:rsid w:val="001D07C3"/>
    <w:rsid w:val="001D18A3"/>
    <w:rsid w:val="001E37D3"/>
    <w:rsid w:val="001E73DD"/>
    <w:rsid w:val="001E7FF1"/>
    <w:rsid w:val="001F5A73"/>
    <w:rsid w:val="00200832"/>
    <w:rsid w:val="00224E7E"/>
    <w:rsid w:val="002367D2"/>
    <w:rsid w:val="00236C9F"/>
    <w:rsid w:val="002474A8"/>
    <w:rsid w:val="00247666"/>
    <w:rsid w:val="0026446A"/>
    <w:rsid w:val="00276E26"/>
    <w:rsid w:val="00281192"/>
    <w:rsid w:val="00281A14"/>
    <w:rsid w:val="00295DE0"/>
    <w:rsid w:val="002A616F"/>
    <w:rsid w:val="002A7885"/>
    <w:rsid w:val="002E16F6"/>
    <w:rsid w:val="002F78E9"/>
    <w:rsid w:val="003149D7"/>
    <w:rsid w:val="003168B6"/>
    <w:rsid w:val="003346B6"/>
    <w:rsid w:val="003401A2"/>
    <w:rsid w:val="003428C1"/>
    <w:rsid w:val="00346396"/>
    <w:rsid w:val="00354246"/>
    <w:rsid w:val="00381B0D"/>
    <w:rsid w:val="003914CC"/>
    <w:rsid w:val="00395572"/>
    <w:rsid w:val="003A1D5D"/>
    <w:rsid w:val="003A626A"/>
    <w:rsid w:val="003C28F4"/>
    <w:rsid w:val="003C7FC7"/>
    <w:rsid w:val="003D2F94"/>
    <w:rsid w:val="003D4616"/>
    <w:rsid w:val="003F3910"/>
    <w:rsid w:val="0040325C"/>
    <w:rsid w:val="0040599B"/>
    <w:rsid w:val="0041672D"/>
    <w:rsid w:val="004402C9"/>
    <w:rsid w:val="00444A3F"/>
    <w:rsid w:val="004475EB"/>
    <w:rsid w:val="0045189D"/>
    <w:rsid w:val="004600A7"/>
    <w:rsid w:val="004630CB"/>
    <w:rsid w:val="00473B08"/>
    <w:rsid w:val="00481C10"/>
    <w:rsid w:val="004910AD"/>
    <w:rsid w:val="004A1D11"/>
    <w:rsid w:val="004C22D4"/>
    <w:rsid w:val="004D6CE2"/>
    <w:rsid w:val="004E0655"/>
    <w:rsid w:val="004E1E10"/>
    <w:rsid w:val="0051183B"/>
    <w:rsid w:val="00514433"/>
    <w:rsid w:val="005441B0"/>
    <w:rsid w:val="005469A8"/>
    <w:rsid w:val="005557BC"/>
    <w:rsid w:val="00556E07"/>
    <w:rsid w:val="005579F7"/>
    <w:rsid w:val="005607CC"/>
    <w:rsid w:val="00560EF7"/>
    <w:rsid w:val="005621F4"/>
    <w:rsid w:val="00564B1B"/>
    <w:rsid w:val="005805C3"/>
    <w:rsid w:val="005928E8"/>
    <w:rsid w:val="005A3DF7"/>
    <w:rsid w:val="005A460E"/>
    <w:rsid w:val="005C0D2A"/>
    <w:rsid w:val="005D7492"/>
    <w:rsid w:val="005E0369"/>
    <w:rsid w:val="005F0350"/>
    <w:rsid w:val="005F6185"/>
    <w:rsid w:val="0060296A"/>
    <w:rsid w:val="00632E39"/>
    <w:rsid w:val="00635AF2"/>
    <w:rsid w:val="00660FF5"/>
    <w:rsid w:val="00672CBF"/>
    <w:rsid w:val="00674DF3"/>
    <w:rsid w:val="006756CD"/>
    <w:rsid w:val="00676B4F"/>
    <w:rsid w:val="006B36E1"/>
    <w:rsid w:val="006C5FDD"/>
    <w:rsid w:val="006D0606"/>
    <w:rsid w:val="006D432F"/>
    <w:rsid w:val="006E2264"/>
    <w:rsid w:val="006E30E4"/>
    <w:rsid w:val="006F0A1B"/>
    <w:rsid w:val="00710460"/>
    <w:rsid w:val="00735478"/>
    <w:rsid w:val="0075440D"/>
    <w:rsid w:val="0078748E"/>
    <w:rsid w:val="007925CD"/>
    <w:rsid w:val="00792D42"/>
    <w:rsid w:val="00796438"/>
    <w:rsid w:val="007A295A"/>
    <w:rsid w:val="007A31EC"/>
    <w:rsid w:val="007B7031"/>
    <w:rsid w:val="007B7DEE"/>
    <w:rsid w:val="007C12DF"/>
    <w:rsid w:val="007C4A9F"/>
    <w:rsid w:val="007E414C"/>
    <w:rsid w:val="007E6377"/>
    <w:rsid w:val="007F0006"/>
    <w:rsid w:val="00812C45"/>
    <w:rsid w:val="00845266"/>
    <w:rsid w:val="00846D04"/>
    <w:rsid w:val="00850C32"/>
    <w:rsid w:val="0085790B"/>
    <w:rsid w:val="00857CE9"/>
    <w:rsid w:val="008660D9"/>
    <w:rsid w:val="00873E10"/>
    <w:rsid w:val="00877782"/>
    <w:rsid w:val="008A463B"/>
    <w:rsid w:val="008B2F8C"/>
    <w:rsid w:val="008C2FF2"/>
    <w:rsid w:val="008D4BCA"/>
    <w:rsid w:val="008D74FF"/>
    <w:rsid w:val="008E2064"/>
    <w:rsid w:val="008E724A"/>
    <w:rsid w:val="008F40B5"/>
    <w:rsid w:val="008F7808"/>
    <w:rsid w:val="00922B2F"/>
    <w:rsid w:val="00923863"/>
    <w:rsid w:val="009302AB"/>
    <w:rsid w:val="009404B5"/>
    <w:rsid w:val="0094636A"/>
    <w:rsid w:val="009851C4"/>
    <w:rsid w:val="00996803"/>
    <w:rsid w:val="009A6889"/>
    <w:rsid w:val="009B40B3"/>
    <w:rsid w:val="009C1496"/>
    <w:rsid w:val="009D61A0"/>
    <w:rsid w:val="00A067C9"/>
    <w:rsid w:val="00A068E3"/>
    <w:rsid w:val="00A10DE6"/>
    <w:rsid w:val="00A27AD3"/>
    <w:rsid w:val="00A341F2"/>
    <w:rsid w:val="00A37378"/>
    <w:rsid w:val="00A66179"/>
    <w:rsid w:val="00A7743A"/>
    <w:rsid w:val="00A80608"/>
    <w:rsid w:val="00AD7946"/>
    <w:rsid w:val="00AE607E"/>
    <w:rsid w:val="00B07C77"/>
    <w:rsid w:val="00B31CC4"/>
    <w:rsid w:val="00B33DBB"/>
    <w:rsid w:val="00B62B45"/>
    <w:rsid w:val="00B666A8"/>
    <w:rsid w:val="00B70D41"/>
    <w:rsid w:val="00B75C0D"/>
    <w:rsid w:val="00B80402"/>
    <w:rsid w:val="00BA2FFE"/>
    <w:rsid w:val="00BB08DD"/>
    <w:rsid w:val="00BB2D8B"/>
    <w:rsid w:val="00BC63F9"/>
    <w:rsid w:val="00BD2C70"/>
    <w:rsid w:val="00BE2E4D"/>
    <w:rsid w:val="00C25F5B"/>
    <w:rsid w:val="00C26277"/>
    <w:rsid w:val="00C324A5"/>
    <w:rsid w:val="00C51526"/>
    <w:rsid w:val="00C51BD9"/>
    <w:rsid w:val="00C572BE"/>
    <w:rsid w:val="00C70049"/>
    <w:rsid w:val="00C84A08"/>
    <w:rsid w:val="00C85187"/>
    <w:rsid w:val="00C8754F"/>
    <w:rsid w:val="00CA1A4C"/>
    <w:rsid w:val="00CB52C4"/>
    <w:rsid w:val="00CE5524"/>
    <w:rsid w:val="00CE7918"/>
    <w:rsid w:val="00D12746"/>
    <w:rsid w:val="00D158C0"/>
    <w:rsid w:val="00D40855"/>
    <w:rsid w:val="00D52F9C"/>
    <w:rsid w:val="00D57087"/>
    <w:rsid w:val="00D71254"/>
    <w:rsid w:val="00DA1FC5"/>
    <w:rsid w:val="00DA2E68"/>
    <w:rsid w:val="00DC0068"/>
    <w:rsid w:val="00DC4E58"/>
    <w:rsid w:val="00DD4BD4"/>
    <w:rsid w:val="00DD68BA"/>
    <w:rsid w:val="00DD6D90"/>
    <w:rsid w:val="00E00523"/>
    <w:rsid w:val="00E27B94"/>
    <w:rsid w:val="00E3102D"/>
    <w:rsid w:val="00E402D1"/>
    <w:rsid w:val="00E405A7"/>
    <w:rsid w:val="00E43653"/>
    <w:rsid w:val="00E4394C"/>
    <w:rsid w:val="00E50D4B"/>
    <w:rsid w:val="00E560B3"/>
    <w:rsid w:val="00E6084C"/>
    <w:rsid w:val="00E73B28"/>
    <w:rsid w:val="00E803B0"/>
    <w:rsid w:val="00E83749"/>
    <w:rsid w:val="00E86931"/>
    <w:rsid w:val="00E91517"/>
    <w:rsid w:val="00EB0F65"/>
    <w:rsid w:val="00EC06A1"/>
    <w:rsid w:val="00EC0F66"/>
    <w:rsid w:val="00EC2E87"/>
    <w:rsid w:val="00EC591F"/>
    <w:rsid w:val="00EC7C6A"/>
    <w:rsid w:val="00ED6040"/>
    <w:rsid w:val="00ED7605"/>
    <w:rsid w:val="00EF7431"/>
    <w:rsid w:val="00F04F91"/>
    <w:rsid w:val="00F22FC1"/>
    <w:rsid w:val="00F31D1C"/>
    <w:rsid w:val="00F35D8C"/>
    <w:rsid w:val="00F7292F"/>
    <w:rsid w:val="00F93684"/>
    <w:rsid w:val="00F97D78"/>
    <w:rsid w:val="00FA650F"/>
    <w:rsid w:val="00FB347E"/>
    <w:rsid w:val="00FD32A6"/>
    <w:rsid w:val="00FE1D18"/>
    <w:rsid w:val="00FF1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5FD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6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7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277"/>
    <w:pPr>
      <w:ind w:leftChars="400" w:left="840"/>
    </w:pPr>
  </w:style>
  <w:style w:type="paragraph" w:styleId="a5">
    <w:name w:val="header"/>
    <w:basedOn w:val="a"/>
    <w:link w:val="a6"/>
    <w:uiPriority w:val="99"/>
    <w:unhideWhenUsed/>
    <w:rsid w:val="007A295A"/>
    <w:pPr>
      <w:tabs>
        <w:tab w:val="center" w:pos="4252"/>
        <w:tab w:val="right" w:pos="8504"/>
      </w:tabs>
      <w:snapToGrid w:val="0"/>
    </w:pPr>
  </w:style>
  <w:style w:type="character" w:customStyle="1" w:styleId="a6">
    <w:name w:val="ヘッダー (文字)"/>
    <w:basedOn w:val="a0"/>
    <w:link w:val="a5"/>
    <w:uiPriority w:val="99"/>
    <w:rsid w:val="007A295A"/>
  </w:style>
  <w:style w:type="paragraph" w:styleId="a7">
    <w:name w:val="footer"/>
    <w:basedOn w:val="a"/>
    <w:link w:val="a8"/>
    <w:uiPriority w:val="99"/>
    <w:unhideWhenUsed/>
    <w:rsid w:val="007A295A"/>
    <w:pPr>
      <w:tabs>
        <w:tab w:val="center" w:pos="4252"/>
        <w:tab w:val="right" w:pos="8504"/>
      </w:tabs>
      <w:snapToGrid w:val="0"/>
    </w:pPr>
  </w:style>
  <w:style w:type="character" w:customStyle="1" w:styleId="a8">
    <w:name w:val="フッター (文字)"/>
    <w:basedOn w:val="a0"/>
    <w:link w:val="a7"/>
    <w:uiPriority w:val="99"/>
    <w:rsid w:val="007A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189">
      <w:bodyDiv w:val="1"/>
      <w:marLeft w:val="0"/>
      <w:marRight w:val="0"/>
      <w:marTop w:val="0"/>
      <w:marBottom w:val="0"/>
      <w:divBdr>
        <w:top w:val="none" w:sz="0" w:space="0" w:color="auto"/>
        <w:left w:val="none" w:sz="0" w:space="0" w:color="auto"/>
        <w:bottom w:val="none" w:sz="0" w:space="0" w:color="auto"/>
        <w:right w:val="none" w:sz="0" w:space="0" w:color="auto"/>
      </w:divBdr>
    </w:div>
    <w:div w:id="333145461">
      <w:bodyDiv w:val="1"/>
      <w:marLeft w:val="0"/>
      <w:marRight w:val="0"/>
      <w:marTop w:val="0"/>
      <w:marBottom w:val="0"/>
      <w:divBdr>
        <w:top w:val="none" w:sz="0" w:space="0" w:color="auto"/>
        <w:left w:val="none" w:sz="0" w:space="0" w:color="auto"/>
        <w:bottom w:val="none" w:sz="0" w:space="0" w:color="auto"/>
        <w:right w:val="none" w:sz="0" w:space="0" w:color="auto"/>
      </w:divBdr>
    </w:div>
    <w:div w:id="455442170">
      <w:bodyDiv w:val="1"/>
      <w:marLeft w:val="0"/>
      <w:marRight w:val="0"/>
      <w:marTop w:val="0"/>
      <w:marBottom w:val="0"/>
      <w:divBdr>
        <w:top w:val="none" w:sz="0" w:space="0" w:color="auto"/>
        <w:left w:val="none" w:sz="0" w:space="0" w:color="auto"/>
        <w:bottom w:val="none" w:sz="0" w:space="0" w:color="auto"/>
        <w:right w:val="none" w:sz="0" w:space="0" w:color="auto"/>
      </w:divBdr>
    </w:div>
    <w:div w:id="20041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1C9D-1329-41DF-91C1-9DD52206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2025-07-17T05:38:00Z</dcterms:created>
  <dcterms:modified xsi:type="dcterms:W3CDTF">2025-07-17T05:39:00Z</dcterms:modified>
</cp:coreProperties>
</file>