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F4A" w:rsidRDefault="00DA1157" w:rsidP="00D74F4A">
      <w:pPr>
        <w:jc w:val="right"/>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2786380</wp:posOffset>
                </wp:positionH>
                <wp:positionV relativeFrom="paragraph">
                  <wp:posOffset>-974725</wp:posOffset>
                </wp:positionV>
                <wp:extent cx="447675" cy="5334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476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A1157" w:rsidRPr="00DA1157" w:rsidRDefault="00DA1157">
                            <w:pPr>
                              <w:rPr>
                                <w:b/>
                                <w:sz w:val="40"/>
                              </w:rPr>
                            </w:pPr>
                            <w:r w:rsidRPr="00DA1157">
                              <w:rPr>
                                <w:rFonts w:hint="eastAsia"/>
                                <w:b/>
                                <w:sz w:val="40"/>
                              </w:rPr>
                              <w:t>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19.4pt;margin-top:-76.75pt;width:35.2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" filled="f" stroked="f" strokeweight=".5pt">
                <v:textbox>
                  <w:txbxContent>
                    <w:p w:rsidR="00DA1157" w:rsidRPr="00DA1157" w:rsidRDefault="00DA1157">
                      <w:pPr>
                        <w:rPr>
                          <w:b/>
                          <w:sz w:val="40"/>
                        </w:rPr>
                      </w:pPr>
                      <w:r w:rsidRPr="00DA1157">
                        <w:rPr>
                          <w:rFonts w:hint="eastAsia"/>
                          <w:b/>
                          <w:sz w:val="40"/>
                        </w:rPr>
                        <w:t>写</w:t>
                      </w:r>
                    </w:p>
                  </w:txbxContent>
                </v:textbox>
              </v:shape>
            </w:pict>
          </mc:Fallback>
        </mc:AlternateContent>
      </w: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2691765</wp:posOffset>
                </wp:positionH>
                <wp:positionV relativeFrom="paragraph">
                  <wp:posOffset>-1022350</wp:posOffset>
                </wp:positionV>
                <wp:extent cx="657225" cy="65722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657225" cy="6572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 o:spid="_x0000_s1026" style="position:absolute;left:0;text-align:left;margin-left:211.95pt;margin-top:-80.5pt;width:51.75pt;height:5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" fillcolor="white [3201]" strokecolor="black [3213]" strokeweight="2pt"/>
            </w:pict>
          </mc:Fallback>
        </mc:AlternateContent>
      </w:r>
      <w:r w:rsidR="00D74F4A">
        <w:rPr>
          <w:rFonts w:hint="eastAsia"/>
        </w:rPr>
        <w:t>薬生衛発０８０３第１号</w:t>
      </w:r>
    </w:p>
    <w:p w:rsidR="00D74F4A" w:rsidRDefault="00D74F4A" w:rsidP="00D74F4A">
      <w:pPr>
        <w:jc w:val="right"/>
      </w:pPr>
      <w:r>
        <w:rPr>
          <w:rFonts w:hint="eastAsia"/>
        </w:rPr>
        <w:t>平成３</w:t>
      </w:r>
      <w:r>
        <w:rPr>
          <w:rFonts w:hint="eastAsia"/>
        </w:rPr>
        <w:t xml:space="preserve"> </w:t>
      </w:r>
      <w:r>
        <w:rPr>
          <w:rFonts w:hint="eastAsia"/>
        </w:rPr>
        <w:t>０</w:t>
      </w:r>
      <w:r>
        <w:rPr>
          <w:rFonts w:hint="eastAsia"/>
        </w:rPr>
        <w:t xml:space="preserve"> </w:t>
      </w:r>
      <w:r>
        <w:rPr>
          <w:rFonts w:hint="eastAsia"/>
        </w:rPr>
        <w:t>年８</w:t>
      </w:r>
      <w:r>
        <w:rPr>
          <w:rFonts w:hint="eastAsia"/>
        </w:rPr>
        <w:t xml:space="preserve"> </w:t>
      </w:r>
      <w:r>
        <w:rPr>
          <w:rFonts w:hint="eastAsia"/>
        </w:rPr>
        <w:t>月３</w:t>
      </w:r>
      <w:r>
        <w:rPr>
          <w:rFonts w:hint="eastAsia"/>
        </w:rPr>
        <w:t xml:space="preserve"> </w:t>
      </w:r>
      <w:r>
        <w:rPr>
          <w:rFonts w:hint="eastAsia"/>
        </w:rPr>
        <w:t>日</w:t>
      </w:r>
    </w:p>
    <w:p w:rsidR="00D74F4A" w:rsidRDefault="00D74F4A" w:rsidP="00D74F4A">
      <w:pPr>
        <w:ind w:firstLineChars="200" w:firstLine="42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167639</wp:posOffset>
                </wp:positionH>
                <wp:positionV relativeFrom="paragraph">
                  <wp:posOffset>15875</wp:posOffset>
                </wp:positionV>
                <wp:extent cx="733425" cy="6381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733425" cy="6381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2pt;margin-top:1.25pt;width:57.7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" strokecolor="black [3040]"/>
            </w:pict>
          </mc:Fallback>
        </mc:AlternateContent>
      </w:r>
      <w:r>
        <w:rPr>
          <w:rFonts w:hint="eastAsia"/>
        </w:rPr>
        <w:t>都道府県</w:t>
      </w:r>
    </w:p>
    <w:p w:rsidR="00D74F4A" w:rsidRDefault="00D74F4A" w:rsidP="00D74F4A">
      <w:r>
        <w:rPr>
          <w:rFonts w:hint="eastAsia"/>
        </w:rPr>
        <w:t>各　政令市　　衛生主管部（局）長殿</w:t>
      </w:r>
    </w:p>
    <w:p w:rsidR="00D74F4A" w:rsidRDefault="00D74F4A" w:rsidP="00D74F4A">
      <w:pPr>
        <w:ind w:firstLineChars="200" w:firstLine="420"/>
      </w:pPr>
      <w:r>
        <w:rPr>
          <w:rFonts w:hint="eastAsia"/>
        </w:rPr>
        <w:t>特別区</w:t>
      </w:r>
    </w:p>
    <w:p w:rsidR="00D74F4A" w:rsidRDefault="00D74F4A" w:rsidP="00D74F4A">
      <w:pPr>
        <w:jc w:val="right"/>
      </w:pPr>
      <w:r>
        <w:rPr>
          <w:rFonts w:hint="eastAsia"/>
        </w:rPr>
        <w:t>厚生労働省医薬・生活衛生局生活衛生課長</w:t>
      </w:r>
    </w:p>
    <w:p w:rsidR="00D74F4A" w:rsidRDefault="00D74F4A" w:rsidP="00D74F4A">
      <w:pPr>
        <w:ind w:right="840" w:firstLineChars="2700" w:firstLine="5670"/>
      </w:pPr>
      <w:r>
        <w:rPr>
          <w:rFonts w:hint="eastAsia"/>
        </w:rPr>
        <w:t>（</w:t>
      </w:r>
      <w:r>
        <w:rPr>
          <w:rFonts w:hint="eastAsia"/>
        </w:rPr>
        <w:t xml:space="preserve"> </w:t>
      </w:r>
      <w:r>
        <w:rPr>
          <w:rFonts w:hint="eastAsia"/>
        </w:rPr>
        <w:t>公印省略）</w:t>
      </w:r>
    </w:p>
    <w:p w:rsidR="00D74F4A" w:rsidRDefault="00D74F4A" w:rsidP="00D74F4A">
      <w:pPr>
        <w:ind w:right="840" w:firstLineChars="2700" w:firstLine="5670"/>
      </w:pPr>
    </w:p>
    <w:p w:rsidR="00D74F4A" w:rsidRDefault="00D74F4A" w:rsidP="00D74F4A">
      <w:pPr>
        <w:jc w:val="center"/>
      </w:pPr>
      <w:r>
        <w:rPr>
          <w:rFonts w:hint="eastAsia"/>
        </w:rPr>
        <w:t>レジオネラ症を予防するために必要な措置に関する技術上の指針</w:t>
      </w:r>
    </w:p>
    <w:p w:rsidR="00D74F4A" w:rsidRDefault="00D74F4A" w:rsidP="00D74F4A">
      <w:pPr>
        <w:ind w:firstLineChars="600" w:firstLine="1260"/>
      </w:pPr>
      <w:r>
        <w:rPr>
          <w:rFonts w:hint="eastAsia"/>
        </w:rPr>
        <w:t>の一部改正について</w:t>
      </w:r>
    </w:p>
    <w:p w:rsidR="00D74F4A" w:rsidRDefault="00D74F4A" w:rsidP="00D74F4A">
      <w:pPr>
        <w:ind w:firstLineChars="600" w:firstLine="1260"/>
      </w:pPr>
    </w:p>
    <w:p w:rsidR="00F41274" w:rsidRDefault="00D74F4A" w:rsidP="00F41274">
      <w:pPr>
        <w:ind w:firstLineChars="100" w:firstLine="210"/>
      </w:pPr>
      <w:r>
        <w:rPr>
          <w:rFonts w:hint="eastAsia"/>
        </w:rPr>
        <w:t>レジオネラ症を予防するために必要な措置に関する技術上の指針（平成</w:t>
      </w:r>
      <w:r>
        <w:rPr>
          <w:rFonts w:hint="eastAsia"/>
        </w:rPr>
        <w:t>15</w:t>
      </w:r>
      <w:r>
        <w:rPr>
          <w:rFonts w:hint="eastAsia"/>
        </w:rPr>
        <w:t>年厚生労働省告示第</w:t>
      </w:r>
      <w:r>
        <w:rPr>
          <w:rFonts w:hint="eastAsia"/>
        </w:rPr>
        <w:t>264</w:t>
      </w:r>
      <w:r>
        <w:rPr>
          <w:rFonts w:hint="eastAsia"/>
        </w:rPr>
        <w:t>号。以下「指針」という。）は、感染症の予防の総合的な推進を図るための基本的な指針（平成</w:t>
      </w:r>
      <w:r>
        <w:rPr>
          <w:rFonts w:hint="eastAsia"/>
        </w:rPr>
        <w:t>11</w:t>
      </w:r>
      <w:r>
        <w:rPr>
          <w:rFonts w:hint="eastAsia"/>
        </w:rPr>
        <w:t>年厚生省告示第</w:t>
      </w:r>
      <w:r>
        <w:rPr>
          <w:rFonts w:hint="eastAsia"/>
        </w:rPr>
        <w:t>115</w:t>
      </w:r>
      <w:r>
        <w:rPr>
          <w:rFonts w:hint="eastAsia"/>
        </w:rPr>
        <w:t>号）に基づき、レジオネラ症の感染源となる設備において講ずべき衛生上の措置を示し、レジオネラ症を予防することを目的として定められた指針である。</w:t>
      </w:r>
    </w:p>
    <w:p w:rsidR="00F41274" w:rsidRDefault="00D74F4A" w:rsidP="00F41274">
      <w:pPr>
        <w:ind w:firstLineChars="100" w:firstLine="210"/>
      </w:pPr>
      <w:r>
        <w:rPr>
          <w:rFonts w:hint="eastAsia"/>
        </w:rPr>
        <w:t>今般、高齢者施設において、加湿器内の汚染水のエアロゾル（目に見えない細かな水滴）を吸入したこと等が原因とされるレジオネラ症の感染事例が報告されたことを踏まえ、加湿器の衛生上の措置について明記するため、別添のとおり、指針の改正がなされたところである。</w:t>
      </w:r>
    </w:p>
    <w:p w:rsidR="00F41274" w:rsidRDefault="00D74F4A" w:rsidP="00F41274">
      <w:pPr>
        <w:ind w:firstLineChars="100" w:firstLine="210"/>
      </w:pPr>
      <w:r>
        <w:rPr>
          <w:rFonts w:hint="eastAsia"/>
        </w:rPr>
        <w:t>ついては、建築物における衛生的環境の確保に関する法律（昭和</w:t>
      </w:r>
      <w:r>
        <w:rPr>
          <w:rFonts w:hint="eastAsia"/>
        </w:rPr>
        <w:t>45</w:t>
      </w:r>
      <w:r>
        <w:rPr>
          <w:rFonts w:hint="eastAsia"/>
        </w:rPr>
        <w:t>年法律第</w:t>
      </w:r>
      <w:r>
        <w:rPr>
          <w:rFonts w:hint="eastAsia"/>
        </w:rPr>
        <w:t>20</w:t>
      </w:r>
      <w:r>
        <w:rPr>
          <w:rFonts w:hint="eastAsia"/>
        </w:rPr>
        <w:t>号。以下「建築物衛生法」という。）に規定される特定建築物及び特定建築物以外の建築物で多数の者が使用し又は利用するもの（以下「特定建築物等」という。）の所有者、占有者その他の者で特定建築物等の維持管理について権限を有するもの等の関係者に対して指導を行うにあたっては、下記の点に御留意をお願いする。</w:t>
      </w:r>
    </w:p>
    <w:p w:rsidR="00F41274" w:rsidRDefault="00F41274" w:rsidP="00F41274">
      <w:pPr>
        <w:ind w:firstLineChars="100" w:firstLine="210"/>
      </w:pPr>
    </w:p>
    <w:p w:rsidR="00F41274" w:rsidRDefault="00D74F4A" w:rsidP="00F41274">
      <w:pPr>
        <w:pStyle w:val="a3"/>
      </w:pPr>
      <w:r>
        <w:rPr>
          <w:rFonts w:hint="eastAsia"/>
        </w:rPr>
        <w:t>記</w:t>
      </w:r>
    </w:p>
    <w:p w:rsidR="00F41274" w:rsidRPr="00F41274" w:rsidRDefault="00F41274" w:rsidP="00F41274"/>
    <w:p w:rsidR="00F41274" w:rsidRDefault="00D74F4A" w:rsidP="00F41274">
      <w:r>
        <w:rPr>
          <w:rFonts w:hint="eastAsia"/>
        </w:rPr>
        <w:t>１</w:t>
      </w:r>
      <w:r w:rsidR="00F41274">
        <w:rPr>
          <w:rFonts w:hint="eastAsia"/>
        </w:rPr>
        <w:t xml:space="preserve">　</w:t>
      </w:r>
      <w:r>
        <w:rPr>
          <w:rFonts w:hint="eastAsia"/>
        </w:rPr>
        <w:t>建築物の空気調和設備に組み込まれている加湿器（加湿装置）について</w:t>
      </w:r>
    </w:p>
    <w:p w:rsidR="00F41274" w:rsidRDefault="00D74F4A" w:rsidP="00F41274">
      <w:pPr>
        <w:ind w:firstLineChars="200" w:firstLine="420"/>
      </w:pPr>
      <w:r>
        <w:rPr>
          <w:rFonts w:hint="eastAsia"/>
        </w:rPr>
        <w:t>指針「第五加湿器における衛生上の措置」の「三維持管理上の措置」のうち、建築物の空気調和設備に組み込まれている加湿器（加湿装置）に関する措置は、建築物衛生法に規定される建築物環境衛生管理基準に定められた空気環境の調整に係る空気調和設備に関する衛生上必要な措置と同等の措置を意味するものであること。</w:t>
      </w:r>
    </w:p>
    <w:p w:rsidR="00F41274" w:rsidRDefault="00F41274" w:rsidP="00F41274">
      <w:pPr>
        <w:ind w:firstLineChars="200" w:firstLine="420"/>
      </w:pPr>
    </w:p>
    <w:p w:rsidR="00F41274" w:rsidRDefault="00D74F4A" w:rsidP="00F41274">
      <w:r>
        <w:rPr>
          <w:rFonts w:hint="eastAsia"/>
        </w:rPr>
        <w:t>２</w:t>
      </w:r>
      <w:r w:rsidR="00F41274">
        <w:rPr>
          <w:rFonts w:hint="eastAsia"/>
        </w:rPr>
        <w:t xml:space="preserve">　</w:t>
      </w:r>
      <w:r>
        <w:rPr>
          <w:rFonts w:hint="eastAsia"/>
        </w:rPr>
        <w:t>家庭等で使用される卓上用又は床置き式の加湿器（家庭用加湿器）について</w:t>
      </w:r>
    </w:p>
    <w:p w:rsidR="00F41274" w:rsidRDefault="00D74F4A" w:rsidP="00F41274">
      <w:pPr>
        <w:ind w:firstLineChars="200" w:firstLine="420"/>
      </w:pPr>
      <w:r>
        <w:rPr>
          <w:rFonts w:hint="eastAsia"/>
        </w:rPr>
        <w:t>建築物衛生法においては、特定建築物等に空気調和設備を設ける場合は、居室におけ</w:t>
      </w:r>
      <w:r>
        <w:rPr>
          <w:rFonts w:hint="eastAsia"/>
        </w:rPr>
        <w:lastRenderedPageBreak/>
        <w:t>る相対湿度がおおむね</w:t>
      </w:r>
      <w:r>
        <w:rPr>
          <w:rFonts w:hint="eastAsia"/>
        </w:rPr>
        <w:t>40</w:t>
      </w:r>
      <w:r>
        <w:rPr>
          <w:rFonts w:hint="eastAsia"/>
        </w:rPr>
        <w:t>％以上</w:t>
      </w:r>
      <w:r>
        <w:rPr>
          <w:rFonts w:hint="eastAsia"/>
        </w:rPr>
        <w:t>70</w:t>
      </w:r>
      <w:r>
        <w:rPr>
          <w:rFonts w:hint="eastAsia"/>
        </w:rPr>
        <w:t>％以下とするように調節して空気を供給することを求めている。このため、特定建築物等においては、相対湿度をおおむね</w:t>
      </w:r>
      <w:r>
        <w:rPr>
          <w:rFonts w:hint="eastAsia"/>
        </w:rPr>
        <w:t>40</w:t>
      </w:r>
      <w:r>
        <w:rPr>
          <w:rFonts w:hint="eastAsia"/>
        </w:rPr>
        <w:t>％以上</w:t>
      </w:r>
      <w:r>
        <w:rPr>
          <w:rFonts w:hint="eastAsia"/>
        </w:rPr>
        <w:t>70</w:t>
      </w:r>
      <w:r>
        <w:rPr>
          <w:rFonts w:hint="eastAsia"/>
        </w:rPr>
        <w:t>％以下に調節して居室に空気を供給する性能を有する空気調和設備を建築設備として通常は設けていることから、特定建築物等の衛生環境の維持管理にあたり家庭用加湿器を使用することは想定していない。</w:t>
      </w:r>
    </w:p>
    <w:p w:rsidR="00B61B85" w:rsidRDefault="00D74F4A" w:rsidP="00F41274">
      <w:pPr>
        <w:ind w:firstLineChars="100" w:firstLine="210"/>
      </w:pPr>
      <w:r>
        <w:rPr>
          <w:rFonts w:hint="eastAsia"/>
        </w:rPr>
        <w:t>しかしながら、空気調和設備を設けて</w:t>
      </w:r>
      <w:bookmarkStart w:id="0" w:name="_GoBack"/>
      <w:bookmarkEnd w:id="0"/>
      <w:r>
        <w:rPr>
          <w:rFonts w:hint="eastAsia"/>
        </w:rPr>
        <w:t>いる場合であっても旅館業の施設で宿泊者の希望に応じ客室で家庭用加湿器を使用する場合や、小規模な宿泊施設等そもそも空気調和設備を建築設備として設けていないためにやむを得ず家庭用加湿器を使用する場合など、特定建築物等において家庭用加湿器を使用する場合にあっては、指針を参考に当該機器の適切な管理を行うこと。</w:t>
      </w:r>
    </w:p>
    <w:p w:rsidR="00F41274" w:rsidRDefault="00F41274"/>
    <w:sectPr w:rsidR="00F4127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F4A"/>
    <w:rsid w:val="00A47F78"/>
    <w:rsid w:val="00B61B85"/>
    <w:rsid w:val="00D74F4A"/>
    <w:rsid w:val="00DA1157"/>
    <w:rsid w:val="00F41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41274"/>
    <w:pPr>
      <w:jc w:val="center"/>
    </w:pPr>
  </w:style>
  <w:style w:type="character" w:customStyle="1" w:styleId="a4">
    <w:name w:val="記 (文字)"/>
    <w:basedOn w:val="a0"/>
    <w:link w:val="a3"/>
    <w:uiPriority w:val="99"/>
    <w:rsid w:val="00F41274"/>
  </w:style>
  <w:style w:type="paragraph" w:styleId="a5">
    <w:name w:val="Closing"/>
    <w:basedOn w:val="a"/>
    <w:link w:val="a6"/>
    <w:uiPriority w:val="99"/>
    <w:unhideWhenUsed/>
    <w:rsid w:val="00F41274"/>
    <w:pPr>
      <w:jc w:val="right"/>
    </w:pPr>
  </w:style>
  <w:style w:type="character" w:customStyle="1" w:styleId="a6">
    <w:name w:val="結語 (文字)"/>
    <w:basedOn w:val="a0"/>
    <w:link w:val="a5"/>
    <w:uiPriority w:val="99"/>
    <w:rsid w:val="00F412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41274"/>
    <w:pPr>
      <w:jc w:val="center"/>
    </w:pPr>
  </w:style>
  <w:style w:type="character" w:customStyle="1" w:styleId="a4">
    <w:name w:val="記 (文字)"/>
    <w:basedOn w:val="a0"/>
    <w:link w:val="a3"/>
    <w:uiPriority w:val="99"/>
    <w:rsid w:val="00F41274"/>
  </w:style>
  <w:style w:type="paragraph" w:styleId="a5">
    <w:name w:val="Closing"/>
    <w:basedOn w:val="a"/>
    <w:link w:val="a6"/>
    <w:uiPriority w:val="99"/>
    <w:unhideWhenUsed/>
    <w:rsid w:val="00F41274"/>
    <w:pPr>
      <w:jc w:val="right"/>
    </w:pPr>
  </w:style>
  <w:style w:type="character" w:customStyle="1" w:styleId="a6">
    <w:name w:val="結語 (文字)"/>
    <w:basedOn w:val="a0"/>
    <w:link w:val="a5"/>
    <w:uiPriority w:val="99"/>
    <w:rsid w:val="00F41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2018-08-08T03:11:00Z</cp:lastPrinted>
  <dcterms:created xsi:type="dcterms:W3CDTF">2018-08-08T02:48:00Z</dcterms:created>
  <dcterms:modified xsi:type="dcterms:W3CDTF">2018-08-08T03:11:00Z</dcterms:modified>
</cp:coreProperties>
</file>