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0F49" w14:textId="789586BB" w:rsidR="00F56CC6" w:rsidRPr="00976BB6" w:rsidRDefault="001D4CCA" w:rsidP="00062036">
      <w:pPr>
        <w:snapToGrid w:val="0"/>
        <w:ind w:firstLine="840"/>
        <w:jc w:val="center"/>
        <w:rPr>
          <w:rFonts w:ascii="Meiryo UI" w:eastAsia="Meiryo UI" w:hAnsi="Meiryo UI"/>
          <w:b/>
          <w:bCs/>
          <w:sz w:val="28"/>
          <w:szCs w:val="28"/>
        </w:rPr>
      </w:pPr>
      <w:r w:rsidRPr="001D4CCA">
        <w:rPr>
          <w:rFonts w:ascii="Meiryo UI" w:eastAsia="Meiryo UI" w:hAnsi="Meiryo UI"/>
          <w:noProof/>
          <w:sz w:val="22"/>
          <w:szCs w:val="22"/>
        </w:rPr>
        <mc:AlternateContent>
          <mc:Choice Requires="wps">
            <w:drawing>
              <wp:anchor distT="45720" distB="45720" distL="114300" distR="114300" simplePos="0" relativeHeight="251659264" behindDoc="0" locked="0" layoutInCell="1" allowOverlap="1" wp14:anchorId="53AD188B" wp14:editId="6094FA2F">
                <wp:simplePos x="0" y="0"/>
                <wp:positionH relativeFrom="margin">
                  <wp:align>right</wp:align>
                </wp:positionH>
                <wp:positionV relativeFrom="paragraph">
                  <wp:posOffset>-548826</wp:posOffset>
                </wp:positionV>
                <wp:extent cx="960699" cy="1404620"/>
                <wp:effectExtent l="0" t="0" r="1143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699" cy="1404620"/>
                        </a:xfrm>
                        <a:prstGeom prst="rect">
                          <a:avLst/>
                        </a:prstGeom>
                        <a:solidFill>
                          <a:srgbClr val="FFFFFF"/>
                        </a:solidFill>
                        <a:ln w="6350">
                          <a:solidFill>
                            <a:srgbClr val="000000"/>
                          </a:solidFill>
                          <a:miter lim="800000"/>
                          <a:headEnd/>
                          <a:tailEnd/>
                        </a:ln>
                      </wps:spPr>
                      <wps:txbx>
                        <w:txbxContent>
                          <w:p w14:paraId="4749F9FB" w14:textId="382A44DF" w:rsidR="001D4CCA" w:rsidRDefault="001D4CCA" w:rsidP="001D4CCA">
                            <w:pPr>
                              <w:jc w:val="center"/>
                            </w:pPr>
                            <w:r>
                              <w:rPr>
                                <w:rFonts w:hint="eastAsia"/>
                              </w:rPr>
                              <w:t>資料４－１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D188B" id="_x0000_t202" coordsize="21600,21600" o:spt="202" path="m,l,21600r21600,l21600,xe">
                <v:stroke joinstyle="miter"/>
                <v:path gradientshapeok="t" o:connecttype="rect"/>
              </v:shapetype>
              <v:shape id="テキスト ボックス 2" o:spid="_x0000_s1026" type="#_x0000_t202" style="position:absolute;left:0;text-align:left;margin-left:24.45pt;margin-top:-43.2pt;width:75.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" strokeweight=".5pt">
                <v:textbox style="mso-fit-shape-to-text:t">
                  <w:txbxContent>
                    <w:p w14:paraId="4749F9FB" w14:textId="382A44DF" w:rsidR="001D4CCA" w:rsidRDefault="001D4CCA" w:rsidP="001D4CCA">
                      <w:pPr>
                        <w:jc w:val="center"/>
                      </w:pPr>
                      <w:r>
                        <w:rPr>
                          <w:rFonts w:hint="eastAsia"/>
                        </w:rPr>
                        <w:t>資料４－１</w:t>
                      </w:r>
                    </w:p>
                  </w:txbxContent>
                </v:textbox>
                <w10:wrap anchorx="margin"/>
              </v:shape>
            </w:pict>
          </mc:Fallback>
        </mc:AlternateContent>
      </w:r>
      <w:r w:rsidR="0029344B" w:rsidRPr="0029344B">
        <w:rPr>
          <w:rFonts w:ascii="Meiryo UI" w:eastAsia="Meiryo UI" w:hAnsi="Meiryo UI" w:hint="eastAsia"/>
          <w:b/>
          <w:bCs/>
          <w:sz w:val="28"/>
          <w:szCs w:val="28"/>
        </w:rPr>
        <w:t>環境・みどり活動促進部会の</w:t>
      </w:r>
      <w:r w:rsidR="00A32B39">
        <w:rPr>
          <w:rFonts w:ascii="Meiryo UI" w:eastAsia="Meiryo UI" w:hAnsi="Meiryo UI" w:hint="eastAsia"/>
          <w:b/>
          <w:bCs/>
          <w:sz w:val="28"/>
          <w:szCs w:val="28"/>
        </w:rPr>
        <w:t>改編</w:t>
      </w:r>
      <w:r w:rsidR="0029344B" w:rsidRPr="0029344B">
        <w:rPr>
          <w:rFonts w:ascii="Meiryo UI" w:eastAsia="Meiryo UI" w:hAnsi="Meiryo UI" w:hint="eastAsia"/>
          <w:b/>
          <w:bCs/>
          <w:sz w:val="28"/>
          <w:szCs w:val="28"/>
        </w:rPr>
        <w:t>について</w:t>
      </w:r>
    </w:p>
    <w:p w14:paraId="31515FD4" w14:textId="5CEC841F" w:rsidR="00F56CC6" w:rsidRDefault="00F56CC6" w:rsidP="00F56CC6">
      <w:pPr>
        <w:snapToGrid w:val="0"/>
        <w:rPr>
          <w:rFonts w:ascii="Meiryo UI" w:eastAsia="Meiryo UI" w:hAnsi="Meiryo UI"/>
          <w:b/>
          <w:bCs/>
          <w:sz w:val="24"/>
          <w:szCs w:val="24"/>
          <w:u w:val="single"/>
        </w:rPr>
      </w:pPr>
    </w:p>
    <w:p w14:paraId="2BCE69BD" w14:textId="149445CC" w:rsidR="00A32B39" w:rsidRPr="00F63D2D" w:rsidRDefault="00A32B39" w:rsidP="00F56CC6">
      <w:pPr>
        <w:snapToGrid w:val="0"/>
        <w:rPr>
          <w:rFonts w:ascii="Meiryo UI" w:eastAsia="Meiryo UI" w:hAnsi="Meiryo UI"/>
          <w:b/>
          <w:bCs/>
          <w:color w:val="000000" w:themeColor="text1"/>
          <w:sz w:val="24"/>
          <w:szCs w:val="24"/>
        </w:rPr>
      </w:pPr>
      <w:r w:rsidRPr="00F63D2D">
        <w:rPr>
          <w:rFonts w:ascii="Meiryo UI" w:eastAsia="Meiryo UI" w:hAnsi="Meiryo UI" w:hint="eastAsia"/>
          <w:b/>
          <w:bCs/>
          <w:color w:val="000000" w:themeColor="text1"/>
          <w:sz w:val="24"/>
          <w:szCs w:val="24"/>
        </w:rPr>
        <w:t>【部会のあらまし】</w:t>
      </w:r>
    </w:p>
    <w:p w14:paraId="4D1F5716" w14:textId="661AD9D2" w:rsidR="00E62C4A" w:rsidRPr="00F63D2D" w:rsidRDefault="00E62C4A" w:rsidP="006F07A7">
      <w:pPr>
        <w:pStyle w:val="a4"/>
        <w:numPr>
          <w:ilvl w:val="0"/>
          <w:numId w:val="5"/>
        </w:numPr>
        <w:snapToGrid w:val="0"/>
        <w:spacing w:after="60"/>
        <w:ind w:leftChars="0" w:left="397" w:hanging="284"/>
        <w:rPr>
          <w:rFonts w:ascii="Meiryo UI" w:eastAsia="Meiryo UI" w:hAnsi="Meiryo UI"/>
          <w:color w:val="000000" w:themeColor="text1"/>
          <w:sz w:val="22"/>
          <w:szCs w:val="22"/>
        </w:rPr>
      </w:pPr>
      <w:r w:rsidRPr="00F63D2D">
        <w:rPr>
          <w:rFonts w:ascii="Meiryo UI" w:eastAsia="Meiryo UI" w:hAnsi="Meiryo UI" w:hint="eastAsia"/>
          <w:b/>
          <w:bCs/>
          <w:color w:val="000000" w:themeColor="text1"/>
          <w:sz w:val="22"/>
          <w:szCs w:val="22"/>
        </w:rPr>
        <w:t>部会設置</w:t>
      </w:r>
      <w:r w:rsidRPr="00F63D2D">
        <w:rPr>
          <w:rFonts w:ascii="Meiryo UI" w:eastAsia="Meiryo UI" w:hAnsi="Meiryo UI" w:hint="eastAsia"/>
          <w:color w:val="000000" w:themeColor="text1"/>
          <w:sz w:val="22"/>
          <w:szCs w:val="22"/>
        </w:rPr>
        <w:t>：</w:t>
      </w:r>
      <w:r w:rsidR="00A32B39" w:rsidRPr="00F63D2D">
        <w:rPr>
          <w:rFonts w:ascii="Meiryo UI" w:eastAsia="Meiryo UI" w:hAnsi="Meiryo UI" w:hint="eastAsia"/>
          <w:color w:val="000000" w:themeColor="text1"/>
          <w:sz w:val="22"/>
          <w:szCs w:val="22"/>
        </w:rPr>
        <w:t>平成2</w:t>
      </w:r>
      <w:r w:rsidR="00A32B39" w:rsidRPr="00F63D2D">
        <w:rPr>
          <w:rFonts w:ascii="Meiryo UI" w:eastAsia="Meiryo UI" w:hAnsi="Meiryo UI"/>
          <w:color w:val="000000" w:themeColor="text1"/>
          <w:sz w:val="22"/>
          <w:szCs w:val="22"/>
        </w:rPr>
        <w:t>5</w:t>
      </w:r>
      <w:r w:rsidR="00A32B39" w:rsidRPr="00F63D2D">
        <w:rPr>
          <w:rFonts w:ascii="Meiryo UI" w:eastAsia="Meiryo UI" w:hAnsi="Meiryo UI" w:hint="eastAsia"/>
          <w:color w:val="000000" w:themeColor="text1"/>
          <w:sz w:val="22"/>
          <w:szCs w:val="22"/>
        </w:rPr>
        <w:t>年度</w:t>
      </w:r>
    </w:p>
    <w:p w14:paraId="792AF2BB" w14:textId="690F716D" w:rsidR="00A32B39" w:rsidRPr="00F63D2D" w:rsidRDefault="00A32B39" w:rsidP="00E62C4A">
      <w:pPr>
        <w:pStyle w:val="a4"/>
        <w:numPr>
          <w:ilvl w:val="0"/>
          <w:numId w:val="5"/>
        </w:numPr>
        <w:snapToGrid w:val="0"/>
        <w:ind w:leftChars="0" w:left="397" w:hanging="284"/>
        <w:rPr>
          <w:rFonts w:ascii="Meiryo UI" w:eastAsia="Meiryo UI" w:hAnsi="Meiryo UI"/>
          <w:b/>
          <w:bCs/>
          <w:color w:val="000000" w:themeColor="text1"/>
          <w:sz w:val="22"/>
          <w:szCs w:val="22"/>
        </w:rPr>
      </w:pPr>
      <w:r w:rsidRPr="00F63D2D">
        <w:rPr>
          <w:rFonts w:ascii="Meiryo UI" w:eastAsia="Meiryo UI" w:hAnsi="Meiryo UI" w:hint="eastAsia"/>
          <w:b/>
          <w:bCs/>
          <w:color w:val="000000" w:themeColor="text1"/>
          <w:sz w:val="22"/>
          <w:szCs w:val="22"/>
        </w:rPr>
        <w:t>所掌事項</w:t>
      </w:r>
      <w:r w:rsidR="0095678F" w:rsidRPr="00F63D2D">
        <w:rPr>
          <w:rFonts w:ascii="Meiryo UI" w:eastAsia="Meiryo UI" w:hAnsi="Meiryo UI" w:hint="eastAsia"/>
          <w:b/>
          <w:bCs/>
          <w:color w:val="000000" w:themeColor="text1"/>
          <w:sz w:val="22"/>
          <w:szCs w:val="22"/>
        </w:rPr>
        <w:t>等</w:t>
      </w:r>
    </w:p>
    <w:p w14:paraId="61B9819B" w14:textId="796C0ED7" w:rsidR="0095678F" w:rsidRPr="00F63D2D" w:rsidRDefault="0095678F" w:rsidP="0095678F">
      <w:pPr>
        <w:snapToGrid w:val="0"/>
        <w:ind w:leftChars="100" w:left="210" w:firstLineChars="100" w:firstLine="220"/>
        <w:rPr>
          <w:rFonts w:ascii="Meiryo UI" w:eastAsia="Meiryo UI" w:hAnsi="Meiryo UI"/>
          <w:color w:val="000000" w:themeColor="text1"/>
          <w:sz w:val="22"/>
          <w:szCs w:val="22"/>
        </w:rPr>
      </w:pPr>
      <w:r w:rsidRPr="00F63D2D">
        <w:rPr>
          <w:rFonts w:ascii="Meiryo UI" w:eastAsia="Meiryo UI" w:hAnsi="Meiryo UI" w:hint="eastAsia"/>
          <w:color w:val="000000" w:themeColor="text1"/>
          <w:sz w:val="22"/>
          <w:szCs w:val="22"/>
        </w:rPr>
        <w:t>本部会は、</w:t>
      </w:r>
      <w:r w:rsidRPr="00F63D2D">
        <w:rPr>
          <w:rFonts w:ascii="Meiryo UI" w:eastAsia="Meiryo UI" w:hAnsi="Meiryo UI" w:hint="eastAsia"/>
          <w:b/>
          <w:bCs/>
          <w:color w:val="000000" w:themeColor="text1"/>
          <w:sz w:val="22"/>
          <w:szCs w:val="22"/>
          <w:u w:val="single"/>
        </w:rPr>
        <w:t>環境保全及び緑化に係る府民等の活動の促進施策</w:t>
      </w:r>
      <w:r w:rsidRPr="00F63D2D">
        <w:rPr>
          <w:rFonts w:ascii="Meiryo UI" w:eastAsia="Meiryo UI" w:hAnsi="Meiryo UI" w:hint="eastAsia"/>
          <w:color w:val="000000" w:themeColor="text1"/>
          <w:sz w:val="22"/>
          <w:szCs w:val="22"/>
        </w:rPr>
        <w:t>、</w:t>
      </w:r>
      <w:r w:rsidRPr="00F63D2D">
        <w:rPr>
          <w:rFonts w:ascii="Meiryo UI" w:eastAsia="Meiryo UI" w:hAnsi="Meiryo UI" w:hint="eastAsia"/>
          <w:b/>
          <w:bCs/>
          <w:color w:val="000000" w:themeColor="text1"/>
          <w:sz w:val="22"/>
          <w:szCs w:val="22"/>
          <w:u w:val="single"/>
        </w:rPr>
        <w:t>大阪府環境保全基金及び大阪府みどりの基金の運営及び活用事業等</w:t>
      </w:r>
      <w:r w:rsidRPr="00F63D2D">
        <w:rPr>
          <w:rFonts w:ascii="Meiryo UI" w:eastAsia="Meiryo UI" w:hAnsi="Meiryo UI" w:hint="eastAsia"/>
          <w:color w:val="000000" w:themeColor="text1"/>
          <w:sz w:val="22"/>
          <w:szCs w:val="22"/>
        </w:rPr>
        <w:t>に関する事項について</w:t>
      </w:r>
      <w:r w:rsidRPr="00F63D2D">
        <w:rPr>
          <w:rFonts w:ascii="Meiryo UI" w:eastAsia="Meiryo UI" w:hAnsi="Meiryo UI" w:hint="eastAsia"/>
          <w:b/>
          <w:bCs/>
          <w:color w:val="000000" w:themeColor="text1"/>
          <w:sz w:val="22"/>
          <w:szCs w:val="22"/>
          <w:u w:val="single"/>
        </w:rPr>
        <w:t>調査審議するもの</w:t>
      </w:r>
      <w:r w:rsidRPr="00F63D2D">
        <w:rPr>
          <w:rFonts w:ascii="Meiryo UI" w:eastAsia="Meiryo UI" w:hAnsi="Meiryo UI" w:hint="eastAsia"/>
          <w:color w:val="000000" w:themeColor="text1"/>
          <w:sz w:val="22"/>
          <w:szCs w:val="22"/>
        </w:rPr>
        <w:t>。</w:t>
      </w:r>
    </w:p>
    <w:p w14:paraId="5E7DF08B" w14:textId="5B1FC6AF" w:rsidR="00A32B39" w:rsidRPr="00F63D2D" w:rsidRDefault="00A32B39" w:rsidP="00E62C4A">
      <w:pPr>
        <w:snapToGrid w:val="0"/>
        <w:ind w:firstLineChars="200" w:firstLine="440"/>
        <w:rPr>
          <w:rFonts w:ascii="Meiryo UI" w:eastAsia="Meiryo UI" w:hAnsi="Meiryo UI"/>
          <w:color w:val="000000" w:themeColor="text1"/>
          <w:sz w:val="22"/>
          <w:szCs w:val="22"/>
        </w:rPr>
      </w:pPr>
      <w:r w:rsidRPr="00F63D2D">
        <w:rPr>
          <w:rFonts w:ascii="Meiryo UI" w:eastAsia="Meiryo UI" w:hAnsi="Meiryo UI"/>
          <w:color w:val="000000" w:themeColor="text1"/>
          <w:sz w:val="22"/>
          <w:szCs w:val="22"/>
        </w:rPr>
        <w:t>(1)</w:t>
      </w:r>
      <w:r w:rsidR="00E62C4A" w:rsidRPr="00F63D2D">
        <w:rPr>
          <w:rFonts w:hint="eastAsia"/>
          <w:color w:val="000000" w:themeColor="text1"/>
          <w:sz w:val="22"/>
          <w:szCs w:val="22"/>
        </w:rPr>
        <w:t xml:space="preserve"> </w:t>
      </w:r>
      <w:r w:rsidR="00E62C4A" w:rsidRPr="00F63D2D">
        <w:rPr>
          <w:rFonts w:ascii="Meiryo UI" w:eastAsia="Meiryo UI" w:hAnsi="Meiryo UI" w:hint="eastAsia"/>
          <w:color w:val="000000" w:themeColor="text1"/>
          <w:sz w:val="22"/>
          <w:szCs w:val="22"/>
        </w:rPr>
        <w:t>環境保全及び緑化に係る府民等の活動の促進施策</w:t>
      </w:r>
      <w:r w:rsidRPr="00F63D2D">
        <w:rPr>
          <w:rFonts w:ascii="Meiryo UI" w:eastAsia="Meiryo UI" w:hAnsi="Meiryo UI"/>
          <w:color w:val="000000" w:themeColor="text1"/>
          <w:sz w:val="22"/>
          <w:szCs w:val="22"/>
        </w:rPr>
        <w:t>のあり方に関すること</w:t>
      </w:r>
    </w:p>
    <w:p w14:paraId="2081FF61" w14:textId="1F9BD93E" w:rsidR="00A32B39" w:rsidRPr="00F63D2D" w:rsidRDefault="00A32B39" w:rsidP="00E62C4A">
      <w:pPr>
        <w:snapToGrid w:val="0"/>
        <w:ind w:firstLineChars="200" w:firstLine="440"/>
        <w:rPr>
          <w:rFonts w:ascii="Meiryo UI" w:eastAsia="Meiryo UI" w:hAnsi="Meiryo UI"/>
          <w:color w:val="000000" w:themeColor="text1"/>
          <w:sz w:val="22"/>
          <w:szCs w:val="22"/>
        </w:rPr>
      </w:pPr>
      <w:r w:rsidRPr="00F63D2D">
        <w:rPr>
          <w:rFonts w:ascii="Meiryo UI" w:eastAsia="Meiryo UI" w:hAnsi="Meiryo UI"/>
          <w:color w:val="000000" w:themeColor="text1"/>
          <w:sz w:val="22"/>
          <w:szCs w:val="22"/>
        </w:rPr>
        <w:t>(2)</w:t>
      </w:r>
      <w:r w:rsidR="00E62C4A" w:rsidRPr="00F63D2D">
        <w:rPr>
          <w:rFonts w:hint="eastAsia"/>
          <w:color w:val="000000" w:themeColor="text1"/>
          <w:sz w:val="22"/>
          <w:szCs w:val="22"/>
        </w:rPr>
        <w:t xml:space="preserve"> </w:t>
      </w:r>
      <w:r w:rsidR="00E62C4A" w:rsidRPr="00F63D2D">
        <w:rPr>
          <w:rFonts w:ascii="Meiryo UI" w:eastAsia="Meiryo UI" w:hAnsi="Meiryo UI" w:hint="eastAsia"/>
          <w:color w:val="000000" w:themeColor="text1"/>
          <w:sz w:val="22"/>
          <w:szCs w:val="22"/>
        </w:rPr>
        <w:t>大阪府環境保全基金及び大阪府みどりの基金</w:t>
      </w:r>
      <w:r w:rsidRPr="00F63D2D">
        <w:rPr>
          <w:rFonts w:ascii="Meiryo UI" w:eastAsia="Meiryo UI" w:hAnsi="Meiryo UI"/>
          <w:color w:val="000000" w:themeColor="text1"/>
          <w:sz w:val="22"/>
          <w:szCs w:val="22"/>
        </w:rPr>
        <w:t>の運営の方針に関すること</w:t>
      </w:r>
    </w:p>
    <w:p w14:paraId="362F01E2" w14:textId="7A26DAC8" w:rsidR="00A32B39" w:rsidRPr="00F63D2D" w:rsidRDefault="00A32B39" w:rsidP="00E62C4A">
      <w:pPr>
        <w:snapToGrid w:val="0"/>
        <w:ind w:firstLineChars="200" w:firstLine="440"/>
        <w:rPr>
          <w:rFonts w:ascii="Meiryo UI" w:eastAsia="Meiryo UI" w:hAnsi="Meiryo UI"/>
          <w:color w:val="000000" w:themeColor="text1"/>
          <w:sz w:val="22"/>
          <w:szCs w:val="22"/>
        </w:rPr>
      </w:pPr>
      <w:r w:rsidRPr="00F63D2D">
        <w:rPr>
          <w:rFonts w:ascii="Meiryo UI" w:eastAsia="Meiryo UI" w:hAnsi="Meiryo UI"/>
          <w:color w:val="000000" w:themeColor="text1"/>
          <w:sz w:val="22"/>
          <w:szCs w:val="22"/>
        </w:rPr>
        <w:t>(3)</w:t>
      </w:r>
      <w:r w:rsidR="00E62C4A" w:rsidRPr="00F63D2D">
        <w:rPr>
          <w:rFonts w:ascii="Meiryo UI" w:eastAsia="Meiryo UI" w:hAnsi="Meiryo UI"/>
          <w:color w:val="000000" w:themeColor="text1"/>
          <w:sz w:val="22"/>
          <w:szCs w:val="22"/>
        </w:rPr>
        <w:t xml:space="preserve"> </w:t>
      </w:r>
      <w:r w:rsidRPr="00F63D2D">
        <w:rPr>
          <w:rFonts w:ascii="Meiryo UI" w:eastAsia="Meiryo UI" w:hAnsi="Meiryo UI"/>
          <w:color w:val="000000" w:themeColor="text1"/>
          <w:sz w:val="22"/>
          <w:szCs w:val="22"/>
        </w:rPr>
        <w:t>大阪府環境保全基金の活用事業の審査に関すること</w:t>
      </w:r>
    </w:p>
    <w:p w14:paraId="4468062E" w14:textId="3718B833" w:rsidR="00A32B39" w:rsidRPr="00F63D2D" w:rsidRDefault="00A32B39" w:rsidP="00E62C4A">
      <w:pPr>
        <w:snapToGrid w:val="0"/>
        <w:ind w:firstLineChars="200" w:firstLine="440"/>
        <w:rPr>
          <w:rFonts w:ascii="Meiryo UI" w:eastAsia="Meiryo UI" w:hAnsi="Meiryo UI"/>
          <w:color w:val="000000" w:themeColor="text1"/>
          <w:sz w:val="22"/>
          <w:szCs w:val="22"/>
        </w:rPr>
      </w:pPr>
      <w:r w:rsidRPr="00F63D2D">
        <w:rPr>
          <w:rFonts w:ascii="Meiryo UI" w:eastAsia="Meiryo UI" w:hAnsi="Meiryo UI"/>
          <w:color w:val="000000" w:themeColor="text1"/>
          <w:sz w:val="22"/>
          <w:szCs w:val="22"/>
        </w:rPr>
        <w:t>(4)</w:t>
      </w:r>
      <w:r w:rsidR="00E62C4A" w:rsidRPr="00F63D2D">
        <w:rPr>
          <w:rFonts w:ascii="Meiryo UI" w:eastAsia="Meiryo UI" w:hAnsi="Meiryo UI"/>
          <w:color w:val="000000" w:themeColor="text1"/>
          <w:sz w:val="22"/>
          <w:szCs w:val="22"/>
        </w:rPr>
        <w:t xml:space="preserve"> </w:t>
      </w:r>
      <w:r w:rsidRPr="00F63D2D">
        <w:rPr>
          <w:rFonts w:ascii="Meiryo UI" w:eastAsia="Meiryo UI" w:hAnsi="Meiryo UI"/>
          <w:color w:val="000000" w:themeColor="text1"/>
          <w:sz w:val="22"/>
          <w:szCs w:val="22"/>
        </w:rPr>
        <w:t>大阪府みどりの基金の活用事業の審査に関すること</w:t>
      </w:r>
    </w:p>
    <w:p w14:paraId="5F24F7E3" w14:textId="6AF8F51B" w:rsidR="00E62C4A" w:rsidRPr="00F63D2D" w:rsidRDefault="00A32B39" w:rsidP="00E62C4A">
      <w:pPr>
        <w:snapToGrid w:val="0"/>
        <w:ind w:firstLineChars="200" w:firstLine="440"/>
        <w:rPr>
          <w:rFonts w:ascii="Meiryo UI" w:eastAsia="Meiryo UI" w:hAnsi="Meiryo UI"/>
          <w:color w:val="000000" w:themeColor="text1"/>
          <w:sz w:val="22"/>
          <w:szCs w:val="22"/>
        </w:rPr>
      </w:pPr>
      <w:r w:rsidRPr="00F63D2D">
        <w:rPr>
          <w:rFonts w:ascii="Meiryo UI" w:eastAsia="Meiryo UI" w:hAnsi="Meiryo UI"/>
          <w:color w:val="000000" w:themeColor="text1"/>
          <w:sz w:val="22"/>
          <w:szCs w:val="22"/>
        </w:rPr>
        <w:t>(5)</w:t>
      </w:r>
      <w:r w:rsidR="00E62C4A" w:rsidRPr="00F63D2D">
        <w:rPr>
          <w:rFonts w:ascii="Meiryo UI" w:eastAsia="Meiryo UI" w:hAnsi="Meiryo UI"/>
          <w:color w:val="000000" w:themeColor="text1"/>
          <w:sz w:val="22"/>
          <w:szCs w:val="22"/>
        </w:rPr>
        <w:t xml:space="preserve"> </w:t>
      </w:r>
      <w:r w:rsidRPr="00F63D2D">
        <w:rPr>
          <w:rFonts w:ascii="Meiryo UI" w:eastAsia="Meiryo UI" w:hAnsi="Meiryo UI"/>
          <w:color w:val="000000" w:themeColor="text1"/>
          <w:sz w:val="22"/>
          <w:szCs w:val="22"/>
        </w:rPr>
        <w:t>環境保全に係る表彰（おおさか環境賞）の選考、その他賞の運営に関すること</w:t>
      </w:r>
    </w:p>
    <w:p w14:paraId="31A9B2B1" w14:textId="28DDB875" w:rsidR="00A32B39" w:rsidRPr="00F63D2D" w:rsidRDefault="00A32B39" w:rsidP="00E62C4A">
      <w:pPr>
        <w:snapToGrid w:val="0"/>
        <w:ind w:firstLineChars="200" w:firstLine="440"/>
        <w:rPr>
          <w:rFonts w:ascii="Meiryo UI" w:eastAsia="Meiryo UI" w:hAnsi="Meiryo UI"/>
          <w:color w:val="000000" w:themeColor="text1"/>
          <w:sz w:val="22"/>
          <w:szCs w:val="22"/>
        </w:rPr>
      </w:pPr>
      <w:r w:rsidRPr="00F63D2D">
        <w:rPr>
          <w:rFonts w:ascii="Meiryo UI" w:eastAsia="Meiryo UI" w:hAnsi="Meiryo UI"/>
          <w:color w:val="000000" w:themeColor="text1"/>
          <w:sz w:val="22"/>
          <w:szCs w:val="22"/>
        </w:rPr>
        <w:t>(6)</w:t>
      </w:r>
      <w:r w:rsidR="00E62C4A" w:rsidRPr="00F63D2D">
        <w:rPr>
          <w:rFonts w:ascii="Meiryo UI" w:eastAsia="Meiryo UI" w:hAnsi="Meiryo UI"/>
          <w:color w:val="000000" w:themeColor="text1"/>
          <w:sz w:val="22"/>
          <w:szCs w:val="22"/>
        </w:rPr>
        <w:t xml:space="preserve"> </w:t>
      </w:r>
      <w:r w:rsidRPr="00F63D2D">
        <w:rPr>
          <w:rFonts w:ascii="Meiryo UI" w:eastAsia="Meiryo UI" w:hAnsi="Meiryo UI"/>
          <w:color w:val="000000" w:themeColor="text1"/>
          <w:sz w:val="22"/>
          <w:szCs w:val="22"/>
        </w:rPr>
        <w:t>緑化活動に係る表彰（おおさか優良緑化賞）の選考、その他賞の運営に関すること</w:t>
      </w:r>
    </w:p>
    <w:p w14:paraId="72BDAD5D" w14:textId="43582F0E" w:rsidR="00864A7E" w:rsidRPr="00F63D2D" w:rsidRDefault="00864A7E" w:rsidP="00D73CE4">
      <w:pPr>
        <w:pStyle w:val="a4"/>
        <w:numPr>
          <w:ilvl w:val="0"/>
          <w:numId w:val="1"/>
        </w:numPr>
        <w:snapToGrid w:val="0"/>
        <w:ind w:leftChars="0" w:left="397" w:hanging="284"/>
        <w:rPr>
          <w:rFonts w:ascii="Meiryo UI" w:eastAsia="Meiryo UI" w:hAnsi="Meiryo UI"/>
          <w:color w:val="000000" w:themeColor="text1"/>
          <w:sz w:val="22"/>
          <w:szCs w:val="22"/>
        </w:rPr>
      </w:pPr>
      <w:r w:rsidRPr="00F63D2D">
        <w:rPr>
          <w:rFonts w:ascii="Meiryo UI" w:eastAsia="Meiryo UI" w:hAnsi="Meiryo UI" w:hint="eastAsia"/>
          <w:color w:val="000000" w:themeColor="text1"/>
          <w:sz w:val="22"/>
          <w:szCs w:val="22"/>
        </w:rPr>
        <w:t>担当</w:t>
      </w:r>
      <w:r w:rsidR="00C70ED7" w:rsidRPr="00F63D2D">
        <w:rPr>
          <w:rFonts w:ascii="Meiryo UI" w:eastAsia="Meiryo UI" w:hAnsi="Meiryo UI" w:hint="eastAsia"/>
          <w:color w:val="000000" w:themeColor="text1"/>
          <w:sz w:val="22"/>
          <w:szCs w:val="22"/>
        </w:rPr>
        <w:t>分野</w:t>
      </w:r>
      <w:r w:rsidR="00DC14B6" w:rsidRPr="00F63D2D">
        <w:rPr>
          <w:rFonts w:ascii="Meiryo UI" w:eastAsia="Meiryo UI" w:hAnsi="Meiryo UI" w:hint="eastAsia"/>
          <w:color w:val="000000" w:themeColor="text1"/>
          <w:sz w:val="22"/>
          <w:szCs w:val="22"/>
        </w:rPr>
        <w:t>を</w:t>
      </w:r>
      <w:r w:rsidRPr="00F63D2D">
        <w:rPr>
          <w:rFonts w:ascii="Meiryo UI" w:eastAsia="Meiryo UI" w:hAnsi="Meiryo UI" w:hint="eastAsia"/>
          <w:color w:val="000000" w:themeColor="text1"/>
          <w:sz w:val="22"/>
          <w:szCs w:val="22"/>
        </w:rPr>
        <w:t>分け</w:t>
      </w:r>
      <w:r w:rsidR="00DC14B6" w:rsidRPr="00F63D2D">
        <w:rPr>
          <w:rFonts w:ascii="Meiryo UI" w:eastAsia="Meiryo UI" w:hAnsi="Meiryo UI" w:hint="eastAsia"/>
          <w:color w:val="000000" w:themeColor="text1"/>
          <w:sz w:val="22"/>
          <w:szCs w:val="22"/>
        </w:rPr>
        <w:t>て審議</w:t>
      </w:r>
    </w:p>
    <w:p w14:paraId="08F2A556" w14:textId="3A2E76C8" w:rsidR="000A064E" w:rsidRPr="00F63D2D" w:rsidRDefault="00E62C4A" w:rsidP="0058771B">
      <w:pPr>
        <w:pStyle w:val="a4"/>
        <w:snapToGrid w:val="0"/>
        <w:ind w:leftChars="0" w:left="397"/>
        <w:rPr>
          <w:rFonts w:ascii="Meiryo UI" w:eastAsia="Meiryo UI" w:hAnsi="Meiryo UI"/>
          <w:color w:val="000000" w:themeColor="text1"/>
          <w:sz w:val="22"/>
          <w:szCs w:val="22"/>
        </w:rPr>
      </w:pPr>
      <w:r w:rsidRPr="00F63D2D">
        <w:rPr>
          <w:rFonts w:ascii="Meiryo UI" w:eastAsia="Meiryo UI" w:hAnsi="Meiryo UI" w:hint="eastAsia"/>
          <w:color w:val="000000" w:themeColor="text1"/>
          <w:sz w:val="22"/>
          <w:szCs w:val="22"/>
        </w:rPr>
        <w:t>審査案件や審議事項の増加に伴</w:t>
      </w:r>
      <w:r w:rsidR="00DC14B6" w:rsidRPr="00F63D2D">
        <w:rPr>
          <w:rFonts w:ascii="Meiryo UI" w:eastAsia="Meiryo UI" w:hAnsi="Meiryo UI" w:hint="eastAsia"/>
          <w:color w:val="000000" w:themeColor="text1"/>
          <w:sz w:val="22"/>
          <w:szCs w:val="22"/>
        </w:rPr>
        <w:t>って</w:t>
      </w:r>
      <w:r w:rsidRPr="00F63D2D">
        <w:rPr>
          <w:rFonts w:ascii="Meiryo UI" w:eastAsia="Meiryo UI" w:hAnsi="Meiryo UI" w:hint="eastAsia"/>
          <w:color w:val="000000" w:themeColor="text1"/>
          <w:sz w:val="22"/>
          <w:szCs w:val="22"/>
        </w:rPr>
        <w:t>委員の負担が増大したことから、</w:t>
      </w:r>
      <w:r w:rsidR="00DC14B6" w:rsidRPr="00F63D2D">
        <w:rPr>
          <w:rFonts w:ascii="Meiryo UI" w:eastAsia="Meiryo UI" w:hAnsi="Meiryo UI" w:hint="eastAsia"/>
          <w:color w:val="000000" w:themeColor="text1"/>
          <w:sz w:val="22"/>
          <w:szCs w:val="22"/>
        </w:rPr>
        <w:t>効率的な部会運営を図るため、</w:t>
      </w:r>
      <w:r w:rsidR="000A064E" w:rsidRPr="00F63D2D">
        <w:rPr>
          <w:rFonts w:ascii="Meiryo UI" w:eastAsia="Meiryo UI" w:hAnsi="Meiryo UI" w:hint="eastAsia"/>
          <w:color w:val="000000" w:themeColor="text1"/>
          <w:sz w:val="22"/>
          <w:szCs w:val="22"/>
        </w:rPr>
        <w:t>平成</w:t>
      </w:r>
      <w:r w:rsidRPr="00F63D2D">
        <w:rPr>
          <w:rFonts w:ascii="Meiryo UI" w:eastAsia="Meiryo UI" w:hAnsi="Meiryo UI"/>
          <w:color w:val="000000" w:themeColor="text1"/>
          <w:sz w:val="22"/>
          <w:szCs w:val="22"/>
        </w:rPr>
        <w:t>28年度に部会内</w:t>
      </w:r>
      <w:r w:rsidRPr="00F63D2D">
        <w:rPr>
          <w:rFonts w:ascii="Meiryo UI" w:eastAsia="Meiryo UI" w:hAnsi="Meiryo UI" w:hint="eastAsia"/>
          <w:color w:val="000000" w:themeColor="text1"/>
          <w:sz w:val="22"/>
          <w:szCs w:val="22"/>
        </w:rPr>
        <w:t>で</w:t>
      </w:r>
      <w:r w:rsidRPr="00F63D2D">
        <w:rPr>
          <w:rFonts w:ascii="Meiryo UI" w:eastAsia="Meiryo UI" w:hAnsi="Meiryo UI"/>
          <w:color w:val="000000" w:themeColor="text1"/>
          <w:sz w:val="22"/>
          <w:szCs w:val="22"/>
        </w:rPr>
        <w:t>担当</w:t>
      </w:r>
      <w:r w:rsidR="00C70ED7" w:rsidRPr="00F63D2D">
        <w:rPr>
          <w:rFonts w:ascii="Meiryo UI" w:eastAsia="Meiryo UI" w:hAnsi="Meiryo UI" w:hint="eastAsia"/>
          <w:color w:val="000000" w:themeColor="text1"/>
          <w:sz w:val="22"/>
          <w:szCs w:val="22"/>
        </w:rPr>
        <w:t>分野</w:t>
      </w:r>
      <w:r w:rsidRPr="00F63D2D">
        <w:rPr>
          <w:rFonts w:ascii="Meiryo UI" w:eastAsia="Meiryo UI" w:hAnsi="Meiryo UI"/>
          <w:color w:val="000000" w:themeColor="text1"/>
          <w:sz w:val="22"/>
          <w:szCs w:val="22"/>
        </w:rPr>
        <w:t>をわけ</w:t>
      </w:r>
      <w:r w:rsidR="00DC14B6" w:rsidRPr="00F63D2D">
        <w:rPr>
          <w:rFonts w:ascii="Meiryo UI" w:eastAsia="Meiryo UI" w:hAnsi="Meiryo UI" w:hint="eastAsia"/>
          <w:color w:val="000000" w:themeColor="text1"/>
          <w:sz w:val="22"/>
          <w:szCs w:val="22"/>
        </w:rPr>
        <w:t>て</w:t>
      </w:r>
      <w:r w:rsidRPr="00F63D2D">
        <w:rPr>
          <w:rFonts w:ascii="Meiryo UI" w:eastAsia="Meiryo UI" w:hAnsi="Meiryo UI" w:hint="eastAsia"/>
          <w:color w:val="000000" w:themeColor="text1"/>
          <w:sz w:val="22"/>
          <w:szCs w:val="22"/>
        </w:rPr>
        <w:t>、「環境」「みどり」分野別に審議する形に変更。</w:t>
      </w:r>
      <w:r w:rsidR="00DC14B6" w:rsidRPr="00F63D2D">
        <w:rPr>
          <w:rFonts w:ascii="Meiryo UI" w:eastAsia="Meiryo UI" w:hAnsi="Meiryo UI"/>
          <w:color w:val="000000" w:themeColor="text1"/>
          <w:sz w:val="22"/>
          <w:szCs w:val="22"/>
        </w:rPr>
        <w:br/>
      </w:r>
      <w:r w:rsidR="0095678F" w:rsidRPr="00F63D2D">
        <w:rPr>
          <w:rFonts w:ascii="Meiryo UI" w:eastAsia="Meiryo UI" w:hAnsi="Meiryo UI" w:hint="eastAsia"/>
          <w:color w:val="000000" w:themeColor="text1"/>
          <w:sz w:val="22"/>
          <w:szCs w:val="22"/>
        </w:rPr>
        <w:t>ただし、</w:t>
      </w:r>
      <w:r w:rsidR="0095678F" w:rsidRPr="00F63D2D">
        <w:rPr>
          <w:rFonts w:ascii="Meiryo UI" w:eastAsia="Meiryo UI" w:hAnsi="Meiryo UI" w:hint="eastAsia"/>
          <w:b/>
          <w:bCs/>
          <w:color w:val="000000" w:themeColor="text1"/>
          <w:sz w:val="22"/>
          <w:szCs w:val="22"/>
          <w:u w:val="single"/>
        </w:rPr>
        <w:t>部会長</w:t>
      </w:r>
      <w:r w:rsidR="00565D8A" w:rsidRPr="00F63D2D">
        <w:rPr>
          <w:rFonts w:ascii="Meiryo UI" w:eastAsia="Meiryo UI" w:hAnsi="Meiryo UI" w:hint="eastAsia"/>
          <w:b/>
          <w:bCs/>
          <w:color w:val="000000" w:themeColor="text1"/>
          <w:sz w:val="22"/>
          <w:szCs w:val="22"/>
          <w:u w:val="single"/>
        </w:rPr>
        <w:t>及び両分野を兼ねる一部の委員</w:t>
      </w:r>
      <w:r w:rsidR="0095678F" w:rsidRPr="00F63D2D">
        <w:rPr>
          <w:rFonts w:ascii="Meiryo UI" w:eastAsia="Meiryo UI" w:hAnsi="Meiryo UI" w:hint="eastAsia"/>
          <w:b/>
          <w:bCs/>
          <w:color w:val="000000" w:themeColor="text1"/>
          <w:sz w:val="22"/>
          <w:szCs w:val="22"/>
          <w:u w:val="single"/>
        </w:rPr>
        <w:t>は</w:t>
      </w:r>
      <w:r w:rsidRPr="00F63D2D">
        <w:rPr>
          <w:rFonts w:ascii="Meiryo UI" w:eastAsia="Meiryo UI" w:hAnsi="Meiryo UI" w:hint="eastAsia"/>
          <w:b/>
          <w:bCs/>
          <w:color w:val="000000" w:themeColor="text1"/>
          <w:sz w:val="22"/>
          <w:szCs w:val="22"/>
          <w:u w:val="single"/>
        </w:rPr>
        <w:t>全て</w:t>
      </w:r>
      <w:r w:rsidR="00FC0A5A" w:rsidRPr="00F63D2D">
        <w:rPr>
          <w:rFonts w:ascii="Meiryo UI" w:eastAsia="Meiryo UI" w:hAnsi="Meiryo UI" w:hint="eastAsia"/>
          <w:b/>
          <w:bCs/>
          <w:color w:val="000000" w:themeColor="text1"/>
          <w:sz w:val="22"/>
          <w:szCs w:val="22"/>
          <w:u w:val="single"/>
        </w:rPr>
        <w:t>の部会に</w:t>
      </w:r>
      <w:r w:rsidR="0095678F" w:rsidRPr="00F63D2D">
        <w:rPr>
          <w:rFonts w:ascii="Meiryo UI" w:eastAsia="Meiryo UI" w:hAnsi="Meiryo UI" w:hint="eastAsia"/>
          <w:b/>
          <w:bCs/>
          <w:color w:val="000000" w:themeColor="text1"/>
          <w:sz w:val="22"/>
          <w:szCs w:val="22"/>
          <w:u w:val="single"/>
        </w:rPr>
        <w:t>出席</w:t>
      </w:r>
      <w:r w:rsidRPr="00F63D2D">
        <w:rPr>
          <w:rFonts w:ascii="Meiryo UI" w:eastAsia="Meiryo UI" w:hAnsi="Meiryo UI" w:hint="eastAsia"/>
          <w:color w:val="000000" w:themeColor="text1"/>
          <w:sz w:val="22"/>
          <w:szCs w:val="22"/>
        </w:rPr>
        <w:t>。</w:t>
      </w:r>
    </w:p>
    <w:p w14:paraId="536A52E1" w14:textId="3F6ACE87" w:rsidR="000A064E" w:rsidRPr="00F63D2D" w:rsidRDefault="0095678F" w:rsidP="0095678F">
      <w:pPr>
        <w:pStyle w:val="a4"/>
        <w:snapToGrid w:val="0"/>
        <w:ind w:leftChars="0" w:left="397"/>
        <w:rPr>
          <w:rFonts w:ascii="Meiryo UI" w:eastAsia="Meiryo UI" w:hAnsi="Meiryo UI"/>
          <w:color w:val="000000" w:themeColor="text1"/>
          <w:sz w:val="20"/>
          <w:szCs w:val="20"/>
        </w:rPr>
      </w:pPr>
      <w:r w:rsidRPr="00F63D2D">
        <w:rPr>
          <w:rFonts w:ascii="Meiryo UI" w:eastAsia="Meiryo UI" w:hAnsi="Meiryo UI" w:hint="eastAsia"/>
          <w:color w:val="000000" w:themeColor="text1"/>
          <w:sz w:val="20"/>
          <w:szCs w:val="20"/>
        </w:rPr>
        <w:t>※</w:t>
      </w:r>
      <w:r w:rsidR="000A064E" w:rsidRPr="00F63D2D">
        <w:rPr>
          <w:rFonts w:ascii="Meiryo UI" w:eastAsia="Meiryo UI" w:hAnsi="Meiryo UI" w:hint="eastAsia"/>
          <w:color w:val="000000" w:themeColor="text1"/>
          <w:sz w:val="20"/>
          <w:szCs w:val="20"/>
        </w:rPr>
        <w:t>「</w:t>
      </w:r>
      <w:r w:rsidR="00E62C4A" w:rsidRPr="00F63D2D">
        <w:rPr>
          <w:rFonts w:ascii="Meiryo UI" w:eastAsia="Meiryo UI" w:hAnsi="Meiryo UI"/>
          <w:color w:val="000000" w:themeColor="text1"/>
          <w:sz w:val="20"/>
          <w:szCs w:val="20"/>
        </w:rPr>
        <w:t>環境</w:t>
      </w:r>
      <w:r w:rsidR="00E62C4A" w:rsidRPr="00F63D2D">
        <w:rPr>
          <w:rFonts w:ascii="Meiryo UI" w:eastAsia="Meiryo UI" w:hAnsi="Meiryo UI" w:hint="eastAsia"/>
          <w:color w:val="000000" w:themeColor="text1"/>
          <w:sz w:val="20"/>
          <w:szCs w:val="20"/>
        </w:rPr>
        <w:t>保全基金</w:t>
      </w:r>
      <w:r w:rsidR="000A064E" w:rsidRPr="00F63D2D">
        <w:rPr>
          <w:rFonts w:ascii="Meiryo UI" w:eastAsia="Meiryo UI" w:hAnsi="Meiryo UI" w:hint="eastAsia"/>
          <w:color w:val="000000" w:themeColor="text1"/>
          <w:sz w:val="20"/>
          <w:szCs w:val="20"/>
        </w:rPr>
        <w:t>」</w:t>
      </w:r>
      <w:r w:rsidR="00E62C4A" w:rsidRPr="00F63D2D">
        <w:rPr>
          <w:rFonts w:ascii="Meiryo UI" w:eastAsia="Meiryo UI" w:hAnsi="Meiryo UI" w:hint="eastAsia"/>
          <w:color w:val="000000" w:themeColor="text1"/>
          <w:sz w:val="20"/>
          <w:szCs w:val="20"/>
        </w:rPr>
        <w:t>及び</w:t>
      </w:r>
      <w:r w:rsidR="000A064E" w:rsidRPr="00F63D2D">
        <w:rPr>
          <w:rFonts w:ascii="Meiryo UI" w:eastAsia="Meiryo UI" w:hAnsi="Meiryo UI" w:hint="eastAsia"/>
          <w:color w:val="000000" w:themeColor="text1"/>
          <w:sz w:val="20"/>
          <w:szCs w:val="20"/>
        </w:rPr>
        <w:t>「</w:t>
      </w:r>
      <w:r w:rsidR="00E62C4A" w:rsidRPr="00F63D2D">
        <w:rPr>
          <w:rFonts w:ascii="Meiryo UI" w:eastAsia="Meiryo UI" w:hAnsi="Meiryo UI"/>
          <w:color w:val="000000" w:themeColor="text1"/>
          <w:sz w:val="20"/>
          <w:szCs w:val="20"/>
        </w:rPr>
        <w:t>みどり</w:t>
      </w:r>
      <w:r w:rsidR="00E62C4A" w:rsidRPr="00F63D2D">
        <w:rPr>
          <w:rFonts w:ascii="Meiryo UI" w:eastAsia="Meiryo UI" w:hAnsi="Meiryo UI" w:hint="eastAsia"/>
          <w:color w:val="000000" w:themeColor="text1"/>
          <w:sz w:val="20"/>
          <w:szCs w:val="20"/>
        </w:rPr>
        <w:t>の</w:t>
      </w:r>
      <w:r w:rsidR="00E62C4A" w:rsidRPr="00F63D2D">
        <w:rPr>
          <w:rFonts w:ascii="Meiryo UI" w:eastAsia="Meiryo UI" w:hAnsi="Meiryo UI"/>
          <w:color w:val="000000" w:themeColor="text1"/>
          <w:sz w:val="20"/>
          <w:szCs w:val="20"/>
        </w:rPr>
        <w:t>基金</w:t>
      </w:r>
      <w:r w:rsidR="000A064E" w:rsidRPr="00F63D2D">
        <w:rPr>
          <w:rFonts w:ascii="Meiryo UI" w:eastAsia="Meiryo UI" w:hAnsi="Meiryo UI" w:hint="eastAsia"/>
          <w:color w:val="000000" w:themeColor="text1"/>
          <w:sz w:val="20"/>
          <w:szCs w:val="20"/>
        </w:rPr>
        <w:t>」</w:t>
      </w:r>
      <w:r w:rsidR="00E62C4A" w:rsidRPr="00F63D2D">
        <w:rPr>
          <w:rFonts w:ascii="Meiryo UI" w:eastAsia="Meiryo UI" w:hAnsi="Meiryo UI" w:hint="eastAsia"/>
          <w:color w:val="000000" w:themeColor="text1"/>
          <w:sz w:val="20"/>
          <w:szCs w:val="20"/>
        </w:rPr>
        <w:t>の</w:t>
      </w:r>
      <w:r w:rsidR="00E62C4A" w:rsidRPr="00F63D2D">
        <w:rPr>
          <w:rFonts w:ascii="Meiryo UI" w:eastAsia="Meiryo UI" w:hAnsi="Meiryo UI"/>
          <w:color w:val="000000" w:themeColor="text1"/>
          <w:sz w:val="20"/>
          <w:szCs w:val="20"/>
        </w:rPr>
        <w:t>活用事業</w:t>
      </w:r>
      <w:r w:rsidR="00E62C4A" w:rsidRPr="00F63D2D">
        <w:rPr>
          <w:rFonts w:ascii="Meiryo UI" w:eastAsia="Meiryo UI" w:hAnsi="Meiryo UI" w:hint="eastAsia"/>
          <w:color w:val="000000" w:themeColor="text1"/>
          <w:sz w:val="20"/>
          <w:szCs w:val="20"/>
        </w:rPr>
        <w:t>の審査</w:t>
      </w:r>
      <w:r w:rsidRPr="00F63D2D">
        <w:rPr>
          <w:rFonts w:ascii="Meiryo UI" w:eastAsia="Meiryo UI" w:hAnsi="Meiryo UI" w:hint="eastAsia"/>
          <w:color w:val="000000" w:themeColor="text1"/>
          <w:sz w:val="20"/>
          <w:szCs w:val="20"/>
        </w:rPr>
        <w:t>（年１回開催）</w:t>
      </w:r>
      <w:r w:rsidR="00E62C4A" w:rsidRPr="00F63D2D">
        <w:rPr>
          <w:rFonts w:ascii="Meiryo UI" w:eastAsia="Meiryo UI" w:hAnsi="Meiryo UI"/>
          <w:color w:val="000000" w:themeColor="text1"/>
          <w:sz w:val="20"/>
          <w:szCs w:val="20"/>
        </w:rPr>
        <w:t>について</w:t>
      </w:r>
      <w:r w:rsidR="00E62C4A" w:rsidRPr="00F63D2D">
        <w:rPr>
          <w:rFonts w:ascii="Meiryo UI" w:eastAsia="Meiryo UI" w:hAnsi="Meiryo UI" w:hint="eastAsia"/>
          <w:color w:val="000000" w:themeColor="text1"/>
          <w:sz w:val="20"/>
          <w:szCs w:val="20"/>
        </w:rPr>
        <w:t>は</w:t>
      </w:r>
      <w:r w:rsidR="00884B4C" w:rsidRPr="00F63D2D">
        <w:rPr>
          <w:rFonts w:ascii="Meiryo UI" w:eastAsia="Meiryo UI" w:hAnsi="Meiryo UI" w:hint="eastAsia"/>
          <w:color w:val="000000" w:themeColor="text1"/>
          <w:sz w:val="20"/>
          <w:szCs w:val="20"/>
        </w:rPr>
        <w:t>両分野</w:t>
      </w:r>
      <w:r w:rsidRPr="00F63D2D">
        <w:rPr>
          <w:rFonts w:ascii="Meiryo UI" w:eastAsia="Meiryo UI" w:hAnsi="Meiryo UI" w:hint="eastAsia"/>
          <w:color w:val="000000" w:themeColor="text1"/>
          <w:sz w:val="20"/>
          <w:szCs w:val="20"/>
        </w:rPr>
        <w:t>合同で実施。</w:t>
      </w:r>
    </w:p>
    <w:p w14:paraId="5308AE86" w14:textId="08AA3378" w:rsidR="003E498F" w:rsidRPr="00F63D2D" w:rsidRDefault="003E498F" w:rsidP="00FE53BB">
      <w:pPr>
        <w:pStyle w:val="a4"/>
        <w:snapToGrid w:val="0"/>
        <w:ind w:leftChars="0" w:left="397"/>
        <w:rPr>
          <w:rFonts w:ascii="Meiryo UI" w:eastAsia="Meiryo UI" w:hAnsi="Meiryo UI"/>
          <w:color w:val="000000" w:themeColor="text1"/>
          <w:sz w:val="22"/>
          <w:szCs w:val="22"/>
        </w:rPr>
      </w:pPr>
    </w:p>
    <w:p w14:paraId="7926B8BF" w14:textId="5DF77676" w:rsidR="00F56CC6" w:rsidRPr="00F63D2D" w:rsidRDefault="00F56CC6" w:rsidP="00F56CC6">
      <w:pPr>
        <w:snapToGrid w:val="0"/>
        <w:rPr>
          <w:rFonts w:ascii="Meiryo UI" w:eastAsia="Meiryo UI" w:hAnsi="Meiryo UI"/>
          <w:b/>
          <w:bCs/>
          <w:color w:val="000000" w:themeColor="text1"/>
          <w:sz w:val="22"/>
          <w:szCs w:val="22"/>
        </w:rPr>
      </w:pPr>
      <w:r w:rsidRPr="00F63D2D">
        <w:rPr>
          <w:rFonts w:ascii="Meiryo UI" w:eastAsia="Meiryo UI" w:hAnsi="Meiryo UI" w:hint="eastAsia"/>
          <w:b/>
          <w:bCs/>
          <w:color w:val="000000" w:themeColor="text1"/>
          <w:sz w:val="24"/>
          <w:szCs w:val="24"/>
        </w:rPr>
        <w:t>【</w:t>
      </w:r>
      <w:r w:rsidR="003E498F" w:rsidRPr="00F63D2D">
        <w:rPr>
          <w:rFonts w:ascii="Meiryo UI" w:eastAsia="Meiryo UI" w:hAnsi="Meiryo UI" w:hint="eastAsia"/>
          <w:b/>
          <w:bCs/>
          <w:color w:val="000000" w:themeColor="text1"/>
          <w:sz w:val="24"/>
          <w:szCs w:val="24"/>
        </w:rPr>
        <w:t>課</w:t>
      </w:r>
      <w:r w:rsidR="006F07A7" w:rsidRPr="00F63D2D">
        <w:rPr>
          <w:rFonts w:ascii="Meiryo UI" w:eastAsia="Meiryo UI" w:hAnsi="Meiryo UI" w:hint="eastAsia"/>
          <w:b/>
          <w:bCs/>
          <w:color w:val="000000" w:themeColor="text1"/>
          <w:sz w:val="24"/>
          <w:szCs w:val="24"/>
        </w:rPr>
        <w:t xml:space="preserve">　</w:t>
      </w:r>
      <w:r w:rsidR="003E498F" w:rsidRPr="00F63D2D">
        <w:rPr>
          <w:rFonts w:ascii="Meiryo UI" w:eastAsia="Meiryo UI" w:hAnsi="Meiryo UI" w:hint="eastAsia"/>
          <w:b/>
          <w:bCs/>
          <w:color w:val="000000" w:themeColor="text1"/>
          <w:sz w:val="24"/>
          <w:szCs w:val="24"/>
        </w:rPr>
        <w:t>題</w:t>
      </w:r>
      <w:r w:rsidRPr="00F63D2D">
        <w:rPr>
          <w:rFonts w:ascii="Meiryo UI" w:eastAsia="Meiryo UI" w:hAnsi="Meiryo UI" w:hint="eastAsia"/>
          <w:b/>
          <w:bCs/>
          <w:color w:val="000000" w:themeColor="text1"/>
          <w:sz w:val="24"/>
          <w:szCs w:val="24"/>
        </w:rPr>
        <w:t>】</w:t>
      </w:r>
    </w:p>
    <w:p w14:paraId="67B74CCE" w14:textId="07A04AFA" w:rsidR="00790C8D" w:rsidRPr="00F63D2D" w:rsidRDefault="007F6738" w:rsidP="0058771B">
      <w:pPr>
        <w:pStyle w:val="a4"/>
        <w:snapToGrid w:val="0"/>
        <w:ind w:leftChars="0" w:left="142"/>
        <w:rPr>
          <w:rFonts w:ascii="Meiryo UI" w:eastAsia="Meiryo UI" w:hAnsi="Meiryo UI"/>
          <w:color w:val="000000" w:themeColor="text1"/>
          <w:sz w:val="22"/>
          <w:szCs w:val="22"/>
        </w:rPr>
      </w:pPr>
      <w:r w:rsidRPr="00F63D2D">
        <w:rPr>
          <w:rFonts w:ascii="Meiryo UI" w:eastAsia="Meiryo UI" w:hAnsi="Meiryo UI" w:hint="eastAsia"/>
          <w:noProof/>
          <w:color w:val="000000" w:themeColor="text1"/>
          <w:sz w:val="22"/>
          <w:szCs w:val="22"/>
        </w:rPr>
        <mc:AlternateContent>
          <mc:Choice Requires="wps">
            <w:drawing>
              <wp:anchor distT="0" distB="0" distL="114300" distR="114300" simplePos="0" relativeHeight="251664384" behindDoc="0" locked="0" layoutInCell="1" allowOverlap="1" wp14:anchorId="017D142F" wp14:editId="6C7F1556">
                <wp:simplePos x="0" y="0"/>
                <wp:positionH relativeFrom="margin">
                  <wp:posOffset>2717800</wp:posOffset>
                </wp:positionH>
                <wp:positionV relativeFrom="paragraph">
                  <wp:posOffset>668655</wp:posOffset>
                </wp:positionV>
                <wp:extent cx="317500" cy="336550"/>
                <wp:effectExtent l="19050" t="0" r="25400" b="44450"/>
                <wp:wrapNone/>
                <wp:docPr id="1" name="矢印: 下 1"/>
                <wp:cNvGraphicFramePr/>
                <a:graphic xmlns:a="http://schemas.openxmlformats.org/drawingml/2006/main">
                  <a:graphicData uri="http://schemas.microsoft.com/office/word/2010/wordprocessingShape">
                    <wps:wsp>
                      <wps:cNvSpPr/>
                      <wps:spPr>
                        <a:xfrm>
                          <a:off x="0" y="0"/>
                          <a:ext cx="317500" cy="3365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2095F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214pt;margin-top:52.65pt;width:25pt;height:26.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" adj="11411" fillcolor="white [3201]" strokecolor="black [3200]" strokeweight="1pt">
                <w10:wrap anchorx="margin"/>
              </v:shape>
            </w:pict>
          </mc:Fallback>
        </mc:AlternateContent>
      </w:r>
      <w:r w:rsidRPr="00F63D2D">
        <w:rPr>
          <w:rFonts w:ascii="Meiryo UI" w:eastAsia="Meiryo UI" w:hAnsi="Meiryo UI" w:hint="eastAsia"/>
          <w:color w:val="000000" w:themeColor="text1"/>
          <w:sz w:val="22"/>
          <w:szCs w:val="22"/>
        </w:rPr>
        <w:t>令和７年度は</w:t>
      </w:r>
      <w:r w:rsidR="0096651A" w:rsidRPr="00F63D2D">
        <w:rPr>
          <w:rFonts w:ascii="Meiryo UI" w:eastAsia="Meiryo UI" w:hAnsi="Meiryo UI"/>
          <w:color w:val="000000" w:themeColor="text1"/>
          <w:sz w:val="22"/>
          <w:szCs w:val="22"/>
        </w:rPr>
        <w:t>８回開催</w:t>
      </w:r>
      <w:r w:rsidR="00884B4C" w:rsidRPr="00F63D2D">
        <w:rPr>
          <w:rFonts w:ascii="Meiryo UI" w:eastAsia="Meiryo UI" w:hAnsi="Meiryo UI" w:hint="eastAsia"/>
          <w:color w:val="000000" w:themeColor="text1"/>
          <w:sz w:val="22"/>
          <w:szCs w:val="22"/>
        </w:rPr>
        <w:t>。</w:t>
      </w:r>
      <w:r w:rsidR="009F6256" w:rsidRPr="00F63D2D">
        <w:rPr>
          <w:rFonts w:ascii="Meiryo UI" w:eastAsia="Meiryo UI" w:hAnsi="Meiryo UI"/>
          <w:color w:val="000000" w:themeColor="text1"/>
          <w:sz w:val="22"/>
          <w:szCs w:val="22"/>
        </w:rPr>
        <w:t>令和8年度は</w:t>
      </w:r>
      <w:r w:rsidR="006E3F85" w:rsidRPr="00F63D2D">
        <w:rPr>
          <w:rFonts w:ascii="Meiryo UI" w:eastAsia="Meiryo UI" w:hAnsi="Meiryo UI" w:hint="eastAsia"/>
          <w:color w:val="000000" w:themeColor="text1"/>
          <w:sz w:val="22"/>
          <w:szCs w:val="22"/>
        </w:rPr>
        <w:t>、</w:t>
      </w:r>
      <w:r w:rsidRPr="00F63D2D">
        <w:rPr>
          <w:rFonts w:ascii="Meiryo UI" w:eastAsia="Meiryo UI" w:hAnsi="Meiryo UI" w:hint="eastAsia"/>
          <w:color w:val="000000" w:themeColor="text1"/>
          <w:sz w:val="22"/>
          <w:szCs w:val="22"/>
        </w:rPr>
        <w:t>「</w:t>
      </w:r>
      <w:r w:rsidR="009F6256" w:rsidRPr="00F63D2D">
        <w:rPr>
          <w:rFonts w:ascii="Meiryo UI" w:eastAsia="Meiryo UI" w:hAnsi="Meiryo UI"/>
          <w:color w:val="000000" w:themeColor="text1"/>
          <w:sz w:val="22"/>
          <w:szCs w:val="22"/>
        </w:rPr>
        <w:t>大阪府みどりの広域計画</w:t>
      </w:r>
      <w:r w:rsidRPr="00F63D2D">
        <w:rPr>
          <w:rFonts w:ascii="Meiryo UI" w:eastAsia="Meiryo UI" w:hAnsi="Meiryo UI" w:hint="eastAsia"/>
          <w:color w:val="000000" w:themeColor="text1"/>
          <w:sz w:val="22"/>
          <w:szCs w:val="22"/>
        </w:rPr>
        <w:t>」</w:t>
      </w:r>
      <w:r w:rsidR="009F6256" w:rsidRPr="00F63D2D">
        <w:rPr>
          <w:rFonts w:ascii="Meiryo UI" w:eastAsia="Meiryo UI" w:hAnsi="Meiryo UI"/>
          <w:color w:val="000000" w:themeColor="text1"/>
          <w:sz w:val="22"/>
          <w:szCs w:val="22"/>
        </w:rPr>
        <w:t>の改</w:t>
      </w:r>
      <w:r w:rsidR="00C42891" w:rsidRPr="00F63D2D">
        <w:rPr>
          <w:rFonts w:ascii="Meiryo UI" w:eastAsia="Meiryo UI" w:hAnsi="Meiryo UI"/>
          <w:color w:val="000000" w:themeColor="text1"/>
          <w:sz w:val="22"/>
          <w:szCs w:val="22"/>
        </w:rPr>
        <w:t>定</w:t>
      </w:r>
      <w:r w:rsidR="009F6256" w:rsidRPr="00F63D2D">
        <w:rPr>
          <w:rFonts w:ascii="Meiryo UI" w:eastAsia="Meiryo UI" w:hAnsi="Meiryo UI"/>
          <w:color w:val="000000" w:themeColor="text1"/>
          <w:sz w:val="22"/>
          <w:szCs w:val="22"/>
        </w:rPr>
        <w:t>を踏まえた新たな施策</w:t>
      </w:r>
      <w:r w:rsidR="0002392A" w:rsidRPr="00F63D2D">
        <w:rPr>
          <w:rFonts w:ascii="Meiryo UI" w:eastAsia="Meiryo UI" w:hAnsi="Meiryo UI"/>
          <w:color w:val="000000" w:themeColor="text1"/>
          <w:sz w:val="22"/>
          <w:szCs w:val="22"/>
        </w:rPr>
        <w:t>検討</w:t>
      </w:r>
      <w:r w:rsidRPr="00F63D2D">
        <w:rPr>
          <w:rFonts w:ascii="Meiryo UI" w:eastAsia="Meiryo UI" w:hAnsi="Meiryo UI" w:hint="eastAsia"/>
          <w:color w:val="000000" w:themeColor="text1"/>
          <w:sz w:val="22"/>
          <w:szCs w:val="22"/>
        </w:rPr>
        <w:t>など、</w:t>
      </w:r>
      <w:r w:rsidR="00212BC6" w:rsidRPr="00F63D2D">
        <w:rPr>
          <w:rFonts w:ascii="Meiryo UI" w:eastAsia="Meiryo UI" w:hAnsi="Meiryo UI" w:hint="eastAsia"/>
          <w:color w:val="000000" w:themeColor="text1"/>
          <w:sz w:val="22"/>
          <w:szCs w:val="22"/>
        </w:rPr>
        <w:t>各分野での</w:t>
      </w:r>
      <w:r w:rsidR="0096651A" w:rsidRPr="00F63D2D">
        <w:rPr>
          <w:rFonts w:ascii="Meiryo UI" w:eastAsia="Meiryo UI" w:hAnsi="Meiryo UI"/>
          <w:color w:val="000000" w:themeColor="text1"/>
          <w:sz w:val="22"/>
          <w:szCs w:val="22"/>
        </w:rPr>
        <w:t>専門的</w:t>
      </w:r>
      <w:r w:rsidRPr="00F63D2D">
        <w:rPr>
          <w:rFonts w:ascii="Meiryo UI" w:eastAsia="Meiryo UI" w:hAnsi="Meiryo UI" w:hint="eastAsia"/>
          <w:color w:val="000000" w:themeColor="text1"/>
          <w:sz w:val="22"/>
          <w:szCs w:val="22"/>
        </w:rPr>
        <w:t>な事項について集中的に</w:t>
      </w:r>
      <w:r w:rsidR="003A2300" w:rsidRPr="00F63D2D">
        <w:rPr>
          <w:rFonts w:ascii="Meiryo UI" w:eastAsia="Meiryo UI" w:hAnsi="Meiryo UI" w:hint="eastAsia"/>
          <w:color w:val="000000" w:themeColor="text1"/>
          <w:sz w:val="22"/>
          <w:szCs w:val="22"/>
        </w:rPr>
        <w:t>議論いただく予定</w:t>
      </w:r>
      <w:r w:rsidRPr="00F63D2D">
        <w:rPr>
          <w:rFonts w:ascii="Meiryo UI" w:eastAsia="Meiryo UI" w:hAnsi="Meiryo UI" w:hint="eastAsia"/>
          <w:color w:val="000000" w:themeColor="text1"/>
          <w:sz w:val="22"/>
          <w:szCs w:val="22"/>
        </w:rPr>
        <w:t>であり</w:t>
      </w:r>
      <w:r w:rsidR="003A2300" w:rsidRPr="00F63D2D">
        <w:rPr>
          <w:rFonts w:ascii="Meiryo UI" w:eastAsia="Meiryo UI" w:hAnsi="Meiryo UI" w:hint="eastAsia"/>
          <w:color w:val="000000" w:themeColor="text1"/>
          <w:sz w:val="22"/>
          <w:szCs w:val="22"/>
        </w:rPr>
        <w:t>、</w:t>
      </w:r>
      <w:r w:rsidR="00565D8A" w:rsidRPr="00F63D2D">
        <w:rPr>
          <w:rFonts w:ascii="Meiryo UI" w:eastAsia="Meiryo UI" w:hAnsi="Meiryo UI" w:hint="eastAsia"/>
          <w:b/>
          <w:bCs/>
          <w:color w:val="000000" w:themeColor="text1"/>
          <w:sz w:val="22"/>
          <w:szCs w:val="22"/>
          <w:u w:val="single"/>
        </w:rPr>
        <w:t>さらに</w:t>
      </w:r>
      <w:r w:rsidR="003A2300" w:rsidRPr="00F63D2D">
        <w:rPr>
          <w:rFonts w:ascii="Meiryo UI" w:eastAsia="Meiryo UI" w:hAnsi="Meiryo UI" w:hint="eastAsia"/>
          <w:b/>
          <w:bCs/>
          <w:color w:val="000000" w:themeColor="text1"/>
          <w:sz w:val="22"/>
          <w:szCs w:val="22"/>
          <w:u w:val="single"/>
        </w:rPr>
        <w:t>開催回数の増加が見込まれる</w:t>
      </w:r>
      <w:r w:rsidR="00DB404D" w:rsidRPr="00F63D2D">
        <w:rPr>
          <w:rFonts w:ascii="Meiryo UI" w:eastAsia="Meiryo UI" w:hAnsi="Meiryo UI"/>
          <w:color w:val="000000" w:themeColor="text1"/>
          <w:sz w:val="22"/>
          <w:szCs w:val="22"/>
        </w:rPr>
        <w:t>。</w:t>
      </w:r>
    </w:p>
    <w:p w14:paraId="34F2878A" w14:textId="1FFC4033" w:rsidR="007F6738" w:rsidRPr="00F63D2D" w:rsidRDefault="007F6738" w:rsidP="009E527D">
      <w:pPr>
        <w:pStyle w:val="a4"/>
        <w:snapToGrid w:val="0"/>
        <w:ind w:leftChars="0" w:left="420"/>
        <w:rPr>
          <w:rFonts w:ascii="Meiryo UI" w:eastAsia="Meiryo UI" w:hAnsi="Meiryo UI"/>
          <w:color w:val="000000" w:themeColor="text1"/>
          <w:sz w:val="22"/>
          <w:szCs w:val="22"/>
        </w:rPr>
      </w:pPr>
    </w:p>
    <w:p w14:paraId="2B37B66D" w14:textId="77777777" w:rsidR="00531DDB" w:rsidRPr="00F63D2D" w:rsidRDefault="00531DDB" w:rsidP="0058771B">
      <w:pPr>
        <w:pStyle w:val="a4"/>
        <w:snapToGrid w:val="0"/>
        <w:ind w:leftChars="0" w:left="420"/>
        <w:rPr>
          <w:rFonts w:ascii="Meiryo UI" w:eastAsia="Meiryo UI" w:hAnsi="Meiryo UI"/>
          <w:color w:val="000000" w:themeColor="text1"/>
          <w:sz w:val="22"/>
          <w:szCs w:val="22"/>
        </w:rPr>
      </w:pPr>
    </w:p>
    <w:p w14:paraId="21A19817" w14:textId="52FA34D8" w:rsidR="00A96C2A" w:rsidRPr="00F63D2D" w:rsidRDefault="007F6738" w:rsidP="0058771B">
      <w:pPr>
        <w:pStyle w:val="a4"/>
        <w:snapToGrid w:val="0"/>
        <w:spacing w:after="120"/>
        <w:ind w:leftChars="135" w:left="283"/>
        <w:rPr>
          <w:rFonts w:ascii="Meiryo UI" w:eastAsia="Meiryo UI" w:hAnsi="Meiryo UI"/>
          <w:b/>
          <w:bCs/>
          <w:color w:val="000000" w:themeColor="text1"/>
          <w:sz w:val="22"/>
          <w:szCs w:val="22"/>
        </w:rPr>
      </w:pPr>
      <w:r w:rsidRPr="00F63D2D">
        <w:rPr>
          <w:rFonts w:ascii="Meiryo UI" w:eastAsia="Meiryo UI" w:hAnsi="Meiryo UI" w:hint="eastAsia"/>
          <w:noProof/>
          <w:color w:val="000000" w:themeColor="text1"/>
          <w:sz w:val="22"/>
          <w:szCs w:val="22"/>
        </w:rPr>
        <mc:AlternateContent>
          <mc:Choice Requires="wps">
            <w:drawing>
              <wp:anchor distT="0" distB="0" distL="114300" distR="114300" simplePos="0" relativeHeight="251666432" behindDoc="0" locked="0" layoutInCell="1" allowOverlap="1" wp14:anchorId="400D4980" wp14:editId="7E8F14F3">
                <wp:simplePos x="0" y="0"/>
                <wp:positionH relativeFrom="margin">
                  <wp:align>center</wp:align>
                </wp:positionH>
                <wp:positionV relativeFrom="paragraph">
                  <wp:posOffset>355600</wp:posOffset>
                </wp:positionV>
                <wp:extent cx="317500" cy="336550"/>
                <wp:effectExtent l="19050" t="0" r="25400" b="44450"/>
                <wp:wrapNone/>
                <wp:docPr id="5" name="矢印: 下 5"/>
                <wp:cNvGraphicFramePr/>
                <a:graphic xmlns:a="http://schemas.openxmlformats.org/drawingml/2006/main">
                  <a:graphicData uri="http://schemas.microsoft.com/office/word/2010/wordprocessingShape">
                    <wps:wsp>
                      <wps:cNvSpPr/>
                      <wps:spPr>
                        <a:xfrm>
                          <a:off x="0" y="0"/>
                          <a:ext cx="317500" cy="3365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797AED" id="矢印: 下 5" o:spid="_x0000_s1026" type="#_x0000_t67" style="position:absolute;left:0;text-align:left;margin-left:0;margin-top:28pt;width:25pt;height:26.5p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" adj="11411" fillcolor="white [3201]" strokecolor="black [3200]" strokeweight="1pt">
                <w10:wrap anchorx="margin"/>
              </v:shape>
            </w:pict>
          </mc:Fallback>
        </mc:AlternateContent>
      </w:r>
      <w:r w:rsidR="0096651A" w:rsidRPr="00F63D2D">
        <w:rPr>
          <w:rFonts w:ascii="Meiryo UI" w:eastAsia="Meiryo UI" w:hAnsi="Meiryo UI" w:hint="eastAsia"/>
          <w:b/>
          <w:bCs/>
          <w:color w:val="000000" w:themeColor="text1"/>
          <w:sz w:val="22"/>
          <w:szCs w:val="22"/>
          <w:u w:val="single"/>
        </w:rPr>
        <w:t>部会長や両分野を兼ねる委員の負担にも配慮しつつ、より</w:t>
      </w:r>
      <w:r w:rsidR="00413D03" w:rsidRPr="00F63D2D">
        <w:rPr>
          <w:rFonts w:ascii="Meiryo UI" w:eastAsia="Meiryo UI" w:hAnsi="Meiryo UI" w:hint="eastAsia"/>
          <w:b/>
          <w:bCs/>
          <w:color w:val="000000" w:themeColor="text1"/>
          <w:sz w:val="22"/>
          <w:szCs w:val="22"/>
          <w:u w:val="single"/>
        </w:rPr>
        <w:t>機能</w:t>
      </w:r>
      <w:r w:rsidR="004C293C" w:rsidRPr="00F63D2D">
        <w:rPr>
          <w:rFonts w:ascii="Meiryo UI" w:eastAsia="Meiryo UI" w:hAnsi="Meiryo UI" w:hint="eastAsia"/>
          <w:b/>
          <w:bCs/>
          <w:color w:val="000000" w:themeColor="text1"/>
          <w:sz w:val="22"/>
          <w:szCs w:val="22"/>
          <w:u w:val="single"/>
        </w:rPr>
        <w:t>的かつ</w:t>
      </w:r>
      <w:r w:rsidR="0007556B" w:rsidRPr="00F63D2D">
        <w:rPr>
          <w:rFonts w:ascii="Meiryo UI" w:eastAsia="Meiryo UI" w:hAnsi="Meiryo UI" w:hint="eastAsia"/>
          <w:b/>
          <w:bCs/>
          <w:color w:val="000000" w:themeColor="text1"/>
          <w:sz w:val="22"/>
          <w:szCs w:val="22"/>
          <w:u w:val="single"/>
        </w:rPr>
        <w:t>専門的</w:t>
      </w:r>
      <w:r w:rsidR="004C293C" w:rsidRPr="00F63D2D">
        <w:rPr>
          <w:rFonts w:ascii="Meiryo UI" w:eastAsia="Meiryo UI" w:hAnsi="Meiryo UI" w:hint="eastAsia"/>
          <w:b/>
          <w:bCs/>
          <w:color w:val="000000" w:themeColor="text1"/>
          <w:sz w:val="22"/>
          <w:szCs w:val="22"/>
          <w:u w:val="single"/>
        </w:rPr>
        <w:t>な</w:t>
      </w:r>
      <w:r w:rsidR="0096651A" w:rsidRPr="00F63D2D">
        <w:rPr>
          <w:rFonts w:ascii="Meiryo UI" w:eastAsia="Meiryo UI" w:hAnsi="Meiryo UI" w:hint="eastAsia"/>
          <w:b/>
          <w:bCs/>
          <w:color w:val="000000" w:themeColor="text1"/>
          <w:sz w:val="22"/>
          <w:szCs w:val="22"/>
          <w:u w:val="single"/>
        </w:rPr>
        <w:t>議論の進め方</w:t>
      </w:r>
      <w:r w:rsidR="0007556B" w:rsidRPr="00F63D2D">
        <w:rPr>
          <w:rFonts w:ascii="Meiryo UI" w:eastAsia="Meiryo UI" w:hAnsi="Meiryo UI" w:hint="eastAsia"/>
          <w:b/>
          <w:bCs/>
          <w:color w:val="000000" w:themeColor="text1"/>
          <w:sz w:val="22"/>
          <w:szCs w:val="22"/>
          <w:u w:val="single"/>
        </w:rPr>
        <w:t>の検討が必要</w:t>
      </w:r>
      <w:r w:rsidR="003A2300" w:rsidRPr="00F63D2D">
        <w:rPr>
          <w:rFonts w:ascii="Meiryo UI" w:eastAsia="Meiryo UI" w:hAnsi="Meiryo UI" w:hint="eastAsia"/>
          <w:b/>
          <w:bCs/>
          <w:color w:val="000000" w:themeColor="text1"/>
          <w:sz w:val="22"/>
          <w:szCs w:val="22"/>
          <w:u w:val="single"/>
        </w:rPr>
        <w:t>。</w:t>
      </w:r>
    </w:p>
    <w:p w14:paraId="51252437" w14:textId="18EB2AFF" w:rsidR="007F6738" w:rsidRPr="004C293C" w:rsidRDefault="007F6738" w:rsidP="00565D8A">
      <w:pPr>
        <w:snapToGrid w:val="0"/>
        <w:rPr>
          <w:rFonts w:ascii="Century" w:eastAsia="ＭＳ 明朝" w:hAnsi="Century" w:cs="Times New Roman"/>
          <w:kern w:val="2"/>
          <w:sz w:val="22"/>
          <w:szCs w:val="22"/>
          <w:u w:val="single"/>
        </w:rPr>
      </w:pPr>
    </w:p>
    <w:p w14:paraId="10DD4A63" w14:textId="41A6A234" w:rsidR="007F6738" w:rsidRPr="00565D8A" w:rsidRDefault="007F6738" w:rsidP="00565D8A">
      <w:pPr>
        <w:snapToGrid w:val="0"/>
        <w:rPr>
          <w:rFonts w:ascii="Century" w:eastAsia="ＭＳ 明朝" w:hAnsi="Century" w:cs="Times New Roman"/>
          <w:kern w:val="2"/>
          <w:sz w:val="22"/>
          <w:szCs w:val="22"/>
          <w:u w:val="single"/>
        </w:rPr>
      </w:pPr>
      <w:r w:rsidRPr="00565D8A">
        <w:rPr>
          <w:b/>
          <w:bCs/>
          <w:noProof/>
        </w:rPr>
        <mc:AlternateContent>
          <mc:Choice Requires="wps">
            <w:drawing>
              <wp:anchor distT="45720" distB="45720" distL="114300" distR="114300" simplePos="0" relativeHeight="251661312" behindDoc="0" locked="0" layoutInCell="1" allowOverlap="1" wp14:anchorId="39E54918" wp14:editId="47F26E89">
                <wp:simplePos x="0" y="0"/>
                <wp:positionH relativeFrom="margin">
                  <wp:align>right</wp:align>
                </wp:positionH>
                <wp:positionV relativeFrom="paragraph">
                  <wp:posOffset>75565</wp:posOffset>
                </wp:positionV>
                <wp:extent cx="5634355" cy="1622664"/>
                <wp:effectExtent l="0" t="0" r="23495"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1622664"/>
                        </a:xfrm>
                        <a:prstGeom prst="rect">
                          <a:avLst/>
                        </a:prstGeom>
                        <a:solidFill>
                          <a:srgbClr val="FFFFFF"/>
                        </a:solidFill>
                        <a:ln w="9525">
                          <a:solidFill>
                            <a:srgbClr val="000000"/>
                          </a:solidFill>
                          <a:miter lim="800000"/>
                          <a:headEnd/>
                          <a:tailEnd/>
                        </a:ln>
                      </wps:spPr>
                      <wps:txbx>
                        <w:txbxContent>
                          <w:p w14:paraId="28415714" w14:textId="3A0F942E" w:rsidR="00565D8A" w:rsidRPr="0058771B" w:rsidRDefault="00565D8A" w:rsidP="0058771B">
                            <w:pPr>
                              <w:spacing w:beforeLines="50" w:before="180" w:line="360" w:lineRule="exact"/>
                              <w:ind w:firstLineChars="50" w:firstLine="140"/>
                              <w:rPr>
                                <w:rFonts w:ascii="Meiryo UI" w:eastAsia="Meiryo UI" w:hAnsi="Meiryo UI"/>
                                <w:b/>
                                <w:bCs/>
                                <w:sz w:val="28"/>
                                <w:szCs w:val="28"/>
                              </w:rPr>
                            </w:pPr>
                            <w:r w:rsidRPr="0058771B">
                              <w:rPr>
                                <w:rFonts w:ascii="Meiryo UI" w:eastAsia="Meiryo UI" w:hAnsi="Meiryo UI" w:hint="eastAsia"/>
                                <w:b/>
                                <w:bCs/>
                                <w:sz w:val="28"/>
                                <w:szCs w:val="28"/>
                              </w:rPr>
                              <w:t>対応案</w:t>
                            </w:r>
                            <w:r w:rsidR="00FC0A5A" w:rsidRPr="0058771B">
                              <w:rPr>
                                <w:rFonts w:ascii="Meiryo UI" w:eastAsia="Meiryo UI" w:hAnsi="Meiryo UI" w:hint="eastAsia"/>
                                <w:b/>
                                <w:bCs/>
                                <w:sz w:val="28"/>
                                <w:szCs w:val="28"/>
                              </w:rPr>
                              <w:t>：</w:t>
                            </w:r>
                            <w:r w:rsidR="00FC0A5A" w:rsidRPr="0058771B">
                              <w:rPr>
                                <w:rFonts w:ascii="Meiryo UI" w:eastAsia="Meiryo UI" w:hAnsi="Meiryo UI"/>
                                <w:b/>
                                <w:bCs/>
                                <w:sz w:val="28"/>
                                <w:szCs w:val="28"/>
                              </w:rPr>
                              <w:t>「環境活動促進部会」と「みどり推進部会」に分離する</w:t>
                            </w:r>
                            <w:r w:rsidR="00FC0A5A" w:rsidRPr="0058771B">
                              <w:rPr>
                                <w:rFonts w:ascii="Meiryo UI" w:eastAsia="Meiryo UI" w:hAnsi="Meiryo UI" w:hint="eastAsia"/>
                                <w:b/>
                                <w:bCs/>
                                <w:sz w:val="28"/>
                                <w:szCs w:val="28"/>
                              </w:rPr>
                              <w:t>。</w:t>
                            </w:r>
                          </w:p>
                          <w:p w14:paraId="2CD60B41" w14:textId="2AA43EAC" w:rsidR="00565D8A" w:rsidRPr="0058771B" w:rsidRDefault="00EA050E" w:rsidP="00EA050E">
                            <w:pPr>
                              <w:spacing w:line="360" w:lineRule="exact"/>
                              <w:ind w:firstLineChars="150" w:firstLine="330"/>
                              <w:rPr>
                                <w:rFonts w:ascii="Meiryo UI" w:eastAsia="Meiryo UI" w:hAnsi="Meiryo UI"/>
                                <w:sz w:val="22"/>
                                <w:szCs w:val="22"/>
                              </w:rPr>
                            </w:pPr>
                            <w:r w:rsidRPr="00EA050E">
                              <w:rPr>
                                <w:rFonts w:ascii="Meiryo UI" w:eastAsia="Meiryo UI" w:hAnsi="Meiryo UI" w:hint="eastAsia"/>
                                <w:sz w:val="22"/>
                                <w:szCs w:val="22"/>
                              </w:rPr>
                              <w:t>分野ごとに部会を分離して部会長を置くことで、機能的かつ専門的な議論を行えるようにする</w:t>
                            </w:r>
                            <w:r>
                              <w:rPr>
                                <w:rFonts w:ascii="Meiryo UI" w:eastAsia="Meiryo UI" w:hAnsi="Meiryo UI"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54918" id="_x0000_s1027" type="#_x0000_t202" style="position:absolute;left:0;text-align:left;margin-left:392.45pt;margin-top:5.95pt;width:443.65pt;height:12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">
                <v:textbox>
                  <w:txbxContent>
                    <w:p w14:paraId="28415714" w14:textId="3A0F942E" w:rsidR="00565D8A" w:rsidRPr="0058771B" w:rsidRDefault="00565D8A" w:rsidP="0058771B">
                      <w:pPr>
                        <w:spacing w:beforeLines="50" w:before="180" w:line="360" w:lineRule="exact"/>
                        <w:ind w:firstLineChars="50" w:firstLine="140"/>
                        <w:rPr>
                          <w:rFonts w:ascii="Meiryo UI" w:eastAsia="Meiryo UI" w:hAnsi="Meiryo UI"/>
                          <w:b/>
                          <w:bCs/>
                          <w:sz w:val="28"/>
                          <w:szCs w:val="28"/>
                        </w:rPr>
                      </w:pPr>
                      <w:r w:rsidRPr="0058771B">
                        <w:rPr>
                          <w:rFonts w:ascii="Meiryo UI" w:eastAsia="Meiryo UI" w:hAnsi="Meiryo UI" w:hint="eastAsia"/>
                          <w:b/>
                          <w:bCs/>
                          <w:sz w:val="28"/>
                          <w:szCs w:val="28"/>
                        </w:rPr>
                        <w:t>対応案</w:t>
                      </w:r>
                      <w:r w:rsidR="00FC0A5A" w:rsidRPr="0058771B">
                        <w:rPr>
                          <w:rFonts w:ascii="Meiryo UI" w:eastAsia="Meiryo UI" w:hAnsi="Meiryo UI" w:hint="eastAsia"/>
                          <w:b/>
                          <w:bCs/>
                          <w:sz w:val="28"/>
                          <w:szCs w:val="28"/>
                        </w:rPr>
                        <w:t>：</w:t>
                      </w:r>
                      <w:r w:rsidR="00FC0A5A" w:rsidRPr="0058771B">
                        <w:rPr>
                          <w:rFonts w:ascii="Meiryo UI" w:eastAsia="Meiryo UI" w:hAnsi="Meiryo UI"/>
                          <w:b/>
                          <w:bCs/>
                          <w:sz w:val="28"/>
                          <w:szCs w:val="28"/>
                        </w:rPr>
                        <w:t>「環境活動促進部会」と「みどり推進部会」に分離する</w:t>
                      </w:r>
                      <w:r w:rsidR="00FC0A5A" w:rsidRPr="0058771B">
                        <w:rPr>
                          <w:rFonts w:ascii="Meiryo UI" w:eastAsia="Meiryo UI" w:hAnsi="Meiryo UI" w:hint="eastAsia"/>
                          <w:b/>
                          <w:bCs/>
                          <w:sz w:val="28"/>
                          <w:szCs w:val="28"/>
                        </w:rPr>
                        <w:t>。</w:t>
                      </w:r>
                    </w:p>
                    <w:p w14:paraId="2CD60B41" w14:textId="2AA43EAC" w:rsidR="00565D8A" w:rsidRPr="0058771B" w:rsidRDefault="00EA050E" w:rsidP="00EA050E">
                      <w:pPr>
                        <w:spacing w:line="360" w:lineRule="exact"/>
                        <w:ind w:firstLineChars="150" w:firstLine="330"/>
                        <w:rPr>
                          <w:rFonts w:ascii="Meiryo UI" w:eastAsia="Meiryo UI" w:hAnsi="Meiryo UI"/>
                          <w:sz w:val="22"/>
                          <w:szCs w:val="22"/>
                        </w:rPr>
                      </w:pPr>
                      <w:r w:rsidRPr="00EA050E">
                        <w:rPr>
                          <w:rFonts w:ascii="Meiryo UI" w:eastAsia="Meiryo UI" w:hAnsi="Meiryo UI" w:hint="eastAsia"/>
                          <w:sz w:val="22"/>
                          <w:szCs w:val="22"/>
                        </w:rPr>
                        <w:t>分野ごとに部会を分離して部会長を置くことで、機能的かつ専門的な議論を行えるようにする</w:t>
                      </w:r>
                      <w:r>
                        <w:rPr>
                          <w:rFonts w:ascii="Meiryo UI" w:eastAsia="Meiryo UI" w:hAnsi="Meiryo UI" w:hint="eastAsia"/>
                          <w:sz w:val="22"/>
                          <w:szCs w:val="22"/>
                        </w:rPr>
                        <w:t>。</w:t>
                      </w:r>
                    </w:p>
                  </w:txbxContent>
                </v:textbox>
                <w10:wrap anchorx="margin"/>
              </v:shape>
            </w:pict>
          </mc:Fallback>
        </mc:AlternateContent>
      </w:r>
    </w:p>
    <w:p w14:paraId="5B90276B" w14:textId="360D91FF" w:rsidR="000A064E" w:rsidRDefault="00D73CE4" w:rsidP="00062036">
      <w:pPr>
        <w:snapToGrid w:val="0"/>
        <w:jc w:val="left"/>
        <w:rPr>
          <w:rFonts w:ascii="Meiryo UI" w:eastAsia="Meiryo UI" w:hAnsi="Meiryo UI"/>
          <w:sz w:val="22"/>
          <w:szCs w:val="22"/>
        </w:rPr>
      </w:pPr>
      <w:r w:rsidRPr="00565D8A">
        <w:rPr>
          <w:b/>
          <w:bCs/>
          <w:noProof/>
        </w:rPr>
        <mc:AlternateContent>
          <mc:Choice Requires="wps">
            <w:drawing>
              <wp:anchor distT="45720" distB="45720" distL="114300" distR="114300" simplePos="0" relativeHeight="251663360" behindDoc="0" locked="0" layoutInCell="1" allowOverlap="1" wp14:anchorId="7771A8F4" wp14:editId="255D009E">
                <wp:simplePos x="0" y="0"/>
                <wp:positionH relativeFrom="margin">
                  <wp:posOffset>252095</wp:posOffset>
                </wp:positionH>
                <wp:positionV relativeFrom="paragraph">
                  <wp:posOffset>611762</wp:posOffset>
                </wp:positionV>
                <wp:extent cx="5285105" cy="771525"/>
                <wp:effectExtent l="0" t="0" r="1079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771525"/>
                        </a:xfrm>
                        <a:prstGeom prst="rect">
                          <a:avLst/>
                        </a:prstGeom>
                        <a:solidFill>
                          <a:srgbClr val="FFFFFF"/>
                        </a:solidFill>
                        <a:ln w="9525">
                          <a:solidFill>
                            <a:srgbClr val="000000"/>
                          </a:solidFill>
                          <a:prstDash val="dash"/>
                          <a:miter lim="800000"/>
                          <a:headEnd/>
                          <a:tailEnd/>
                        </a:ln>
                      </wps:spPr>
                      <wps:txbx>
                        <w:txbxContent>
                          <w:p w14:paraId="2B18F07D" w14:textId="07493EF7" w:rsidR="00AC173F" w:rsidRPr="00565D8A" w:rsidRDefault="00AC173F" w:rsidP="00AC173F">
                            <w:pPr>
                              <w:spacing w:line="360" w:lineRule="exact"/>
                              <w:rPr>
                                <w:rFonts w:ascii="Meiryo UI" w:eastAsia="Meiryo UI" w:hAnsi="Meiryo UI"/>
                              </w:rPr>
                            </w:pPr>
                            <w:r>
                              <w:rPr>
                                <w:rFonts w:ascii="Meiryo UI" w:eastAsia="Meiryo UI" w:hAnsi="Meiryo UI" w:hint="eastAsia"/>
                              </w:rPr>
                              <w:t>部会分離後においても、大阪府環境審議会への部会</w:t>
                            </w:r>
                            <w:r w:rsidR="007F6738">
                              <w:rPr>
                                <w:rFonts w:ascii="Meiryo UI" w:eastAsia="Meiryo UI" w:hAnsi="Meiryo UI" w:hint="eastAsia"/>
                              </w:rPr>
                              <w:t>からの</w:t>
                            </w:r>
                            <w:r>
                              <w:rPr>
                                <w:rFonts w:ascii="Meiryo UI" w:eastAsia="Meiryo UI" w:hAnsi="Meiryo UI" w:hint="eastAsia"/>
                              </w:rPr>
                              <w:t>報告を通じ</w:t>
                            </w:r>
                            <w:r w:rsidR="00777461">
                              <w:rPr>
                                <w:rFonts w:ascii="Meiryo UI" w:eastAsia="Meiryo UI" w:hAnsi="Meiryo UI" w:hint="eastAsia"/>
                              </w:rPr>
                              <w:t>て</w:t>
                            </w:r>
                            <w:r w:rsidR="00E80FB3">
                              <w:rPr>
                                <w:rFonts w:ascii="Meiryo UI" w:eastAsia="Meiryo UI" w:hAnsi="Meiryo UI" w:hint="eastAsia"/>
                              </w:rPr>
                              <w:t>、双方の審議事項に係る</w:t>
                            </w:r>
                            <w:r>
                              <w:rPr>
                                <w:rFonts w:ascii="Meiryo UI" w:eastAsia="Meiryo UI" w:hAnsi="Meiryo UI" w:hint="eastAsia"/>
                              </w:rPr>
                              <w:t>情報共有を行うとともに、</w:t>
                            </w:r>
                            <w:r w:rsidR="00E80FB3">
                              <w:rPr>
                                <w:rFonts w:ascii="Meiryo UI" w:eastAsia="Meiryo UI" w:hAnsi="Meiryo UI" w:hint="eastAsia"/>
                              </w:rPr>
                              <w:t>多岐に渡る</w:t>
                            </w:r>
                            <w:r w:rsidR="001F75FB">
                              <w:rPr>
                                <w:rFonts w:ascii="Meiryo UI" w:eastAsia="Meiryo UI" w:hAnsi="Meiryo UI" w:hint="eastAsia"/>
                              </w:rPr>
                              <w:t>分野の</w:t>
                            </w:r>
                            <w:r>
                              <w:rPr>
                                <w:rFonts w:ascii="Meiryo UI" w:eastAsia="Meiryo UI" w:hAnsi="Meiryo UI" w:hint="eastAsia"/>
                              </w:rPr>
                              <w:t>審議会委員</w:t>
                            </w:r>
                            <w:r w:rsidR="00E80FB3">
                              <w:rPr>
                                <w:rFonts w:ascii="Meiryo UI" w:eastAsia="Meiryo UI" w:hAnsi="Meiryo UI" w:hint="eastAsia"/>
                              </w:rPr>
                              <w:t>から</w:t>
                            </w:r>
                            <w:r>
                              <w:rPr>
                                <w:rFonts w:ascii="Meiryo UI" w:eastAsia="Meiryo UI" w:hAnsi="Meiryo UI" w:hint="eastAsia"/>
                              </w:rPr>
                              <w:t>ご意見を</w:t>
                            </w:r>
                            <w:r w:rsidR="00777461">
                              <w:rPr>
                                <w:rFonts w:ascii="Meiryo UI" w:eastAsia="Meiryo UI" w:hAnsi="Meiryo UI" w:hint="eastAsia"/>
                              </w:rPr>
                              <w:t>いただ</w:t>
                            </w:r>
                            <w:r w:rsidR="00E80FB3">
                              <w:rPr>
                                <w:rFonts w:ascii="Meiryo UI" w:eastAsia="Meiryo UI" w:hAnsi="Meiryo UI" w:hint="eastAsia"/>
                              </w:rPr>
                              <w:t>き</w:t>
                            </w:r>
                            <w:r w:rsidR="008E44C2">
                              <w:rPr>
                                <w:rFonts w:ascii="Meiryo UI" w:eastAsia="Meiryo UI" w:hAnsi="Meiryo UI" w:hint="eastAsia"/>
                              </w:rPr>
                              <w:t>、</w:t>
                            </w:r>
                            <w:r w:rsidR="00E80FB3">
                              <w:rPr>
                                <w:rFonts w:ascii="Meiryo UI" w:eastAsia="Meiryo UI" w:hAnsi="Meiryo UI" w:hint="eastAsia"/>
                              </w:rPr>
                              <w:t>部会</w:t>
                            </w:r>
                            <w:r w:rsidR="00531DDB">
                              <w:rPr>
                                <w:rFonts w:ascii="Meiryo UI" w:eastAsia="Meiryo UI" w:hAnsi="Meiryo UI" w:hint="eastAsia"/>
                              </w:rPr>
                              <w:t>での</w:t>
                            </w:r>
                            <w:r w:rsidR="00E80FB3">
                              <w:rPr>
                                <w:rFonts w:ascii="Meiryo UI" w:eastAsia="Meiryo UI" w:hAnsi="Meiryo UI" w:hint="eastAsia"/>
                              </w:rPr>
                              <w:t>審議につなげ</w:t>
                            </w:r>
                            <w:r w:rsidR="00C00823">
                              <w:rPr>
                                <w:rFonts w:ascii="Meiryo UI" w:eastAsia="Meiryo UI" w:hAnsi="Meiryo UI" w:hint="eastAsia"/>
                              </w:rPr>
                              <w:t>ていく</w:t>
                            </w:r>
                            <w:r>
                              <w:rPr>
                                <w:rFonts w:ascii="Meiryo UI" w:eastAsia="Meiryo UI" w:hAnsi="Meiryo UI"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1A8F4" id="テキスト ボックス 3" o:spid="_x0000_s1028" type="#_x0000_t202" style="position:absolute;margin-left:19.85pt;margin-top:48.15pt;width:416.15pt;height:6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">
                <v:stroke dashstyle="dash"/>
                <v:textbox>
                  <w:txbxContent>
                    <w:p w14:paraId="2B18F07D" w14:textId="07493EF7" w:rsidR="00AC173F" w:rsidRPr="00565D8A" w:rsidRDefault="00AC173F" w:rsidP="00AC173F">
                      <w:pPr>
                        <w:spacing w:line="360" w:lineRule="exact"/>
                        <w:rPr>
                          <w:rFonts w:ascii="Meiryo UI" w:eastAsia="Meiryo UI" w:hAnsi="Meiryo UI"/>
                        </w:rPr>
                      </w:pPr>
                      <w:r>
                        <w:rPr>
                          <w:rFonts w:ascii="Meiryo UI" w:eastAsia="Meiryo UI" w:hAnsi="Meiryo UI" w:hint="eastAsia"/>
                        </w:rPr>
                        <w:t>部会分離後においても、大阪府環境審議会への部会</w:t>
                      </w:r>
                      <w:r w:rsidR="007F6738">
                        <w:rPr>
                          <w:rFonts w:ascii="Meiryo UI" w:eastAsia="Meiryo UI" w:hAnsi="Meiryo UI" w:hint="eastAsia"/>
                        </w:rPr>
                        <w:t>からの</w:t>
                      </w:r>
                      <w:r>
                        <w:rPr>
                          <w:rFonts w:ascii="Meiryo UI" w:eastAsia="Meiryo UI" w:hAnsi="Meiryo UI" w:hint="eastAsia"/>
                        </w:rPr>
                        <w:t>報告を通じ</w:t>
                      </w:r>
                      <w:r w:rsidR="00777461">
                        <w:rPr>
                          <w:rFonts w:ascii="Meiryo UI" w:eastAsia="Meiryo UI" w:hAnsi="Meiryo UI" w:hint="eastAsia"/>
                        </w:rPr>
                        <w:t>て</w:t>
                      </w:r>
                      <w:r w:rsidR="00E80FB3">
                        <w:rPr>
                          <w:rFonts w:ascii="Meiryo UI" w:eastAsia="Meiryo UI" w:hAnsi="Meiryo UI" w:hint="eastAsia"/>
                        </w:rPr>
                        <w:t>、双方の審議事項に係る</w:t>
                      </w:r>
                      <w:r>
                        <w:rPr>
                          <w:rFonts w:ascii="Meiryo UI" w:eastAsia="Meiryo UI" w:hAnsi="Meiryo UI" w:hint="eastAsia"/>
                        </w:rPr>
                        <w:t>情報共有を行うとともに、</w:t>
                      </w:r>
                      <w:r w:rsidR="00E80FB3">
                        <w:rPr>
                          <w:rFonts w:ascii="Meiryo UI" w:eastAsia="Meiryo UI" w:hAnsi="Meiryo UI" w:hint="eastAsia"/>
                        </w:rPr>
                        <w:t>多岐に渡る</w:t>
                      </w:r>
                      <w:r w:rsidR="001F75FB">
                        <w:rPr>
                          <w:rFonts w:ascii="Meiryo UI" w:eastAsia="Meiryo UI" w:hAnsi="Meiryo UI" w:hint="eastAsia"/>
                        </w:rPr>
                        <w:t>分野の</w:t>
                      </w:r>
                      <w:r>
                        <w:rPr>
                          <w:rFonts w:ascii="Meiryo UI" w:eastAsia="Meiryo UI" w:hAnsi="Meiryo UI" w:hint="eastAsia"/>
                        </w:rPr>
                        <w:t>審議会委員</w:t>
                      </w:r>
                      <w:r w:rsidR="00E80FB3">
                        <w:rPr>
                          <w:rFonts w:ascii="Meiryo UI" w:eastAsia="Meiryo UI" w:hAnsi="Meiryo UI" w:hint="eastAsia"/>
                        </w:rPr>
                        <w:t>から</w:t>
                      </w:r>
                      <w:r>
                        <w:rPr>
                          <w:rFonts w:ascii="Meiryo UI" w:eastAsia="Meiryo UI" w:hAnsi="Meiryo UI" w:hint="eastAsia"/>
                        </w:rPr>
                        <w:t>ご意見を</w:t>
                      </w:r>
                      <w:r w:rsidR="00777461">
                        <w:rPr>
                          <w:rFonts w:ascii="Meiryo UI" w:eastAsia="Meiryo UI" w:hAnsi="Meiryo UI" w:hint="eastAsia"/>
                        </w:rPr>
                        <w:t>いただ</w:t>
                      </w:r>
                      <w:r w:rsidR="00E80FB3">
                        <w:rPr>
                          <w:rFonts w:ascii="Meiryo UI" w:eastAsia="Meiryo UI" w:hAnsi="Meiryo UI" w:hint="eastAsia"/>
                        </w:rPr>
                        <w:t>き</w:t>
                      </w:r>
                      <w:r w:rsidR="008E44C2">
                        <w:rPr>
                          <w:rFonts w:ascii="Meiryo UI" w:eastAsia="Meiryo UI" w:hAnsi="Meiryo UI" w:hint="eastAsia"/>
                        </w:rPr>
                        <w:t>、</w:t>
                      </w:r>
                      <w:r w:rsidR="00E80FB3">
                        <w:rPr>
                          <w:rFonts w:ascii="Meiryo UI" w:eastAsia="Meiryo UI" w:hAnsi="Meiryo UI" w:hint="eastAsia"/>
                        </w:rPr>
                        <w:t>部会</w:t>
                      </w:r>
                      <w:r w:rsidR="00531DDB">
                        <w:rPr>
                          <w:rFonts w:ascii="Meiryo UI" w:eastAsia="Meiryo UI" w:hAnsi="Meiryo UI" w:hint="eastAsia"/>
                        </w:rPr>
                        <w:t>での</w:t>
                      </w:r>
                      <w:r w:rsidR="00E80FB3">
                        <w:rPr>
                          <w:rFonts w:ascii="Meiryo UI" w:eastAsia="Meiryo UI" w:hAnsi="Meiryo UI" w:hint="eastAsia"/>
                        </w:rPr>
                        <w:t>審議につなげ</w:t>
                      </w:r>
                      <w:r w:rsidR="00C00823">
                        <w:rPr>
                          <w:rFonts w:ascii="Meiryo UI" w:eastAsia="Meiryo UI" w:hAnsi="Meiryo UI" w:hint="eastAsia"/>
                        </w:rPr>
                        <w:t>ていく</w:t>
                      </w:r>
                      <w:r>
                        <w:rPr>
                          <w:rFonts w:ascii="Meiryo UI" w:eastAsia="Meiryo UI" w:hAnsi="Meiryo UI" w:hint="eastAsia"/>
                        </w:rPr>
                        <w:t>。</w:t>
                      </w:r>
                    </w:p>
                  </w:txbxContent>
                </v:textbox>
                <w10:wrap anchorx="margin"/>
              </v:shape>
            </w:pict>
          </mc:Fallback>
        </mc:AlternateContent>
      </w:r>
      <w:r w:rsidR="000A064E">
        <w:rPr>
          <w:rFonts w:ascii="Meiryo UI" w:eastAsia="Meiryo UI" w:hAnsi="Meiryo UI"/>
          <w:sz w:val="22"/>
          <w:szCs w:val="22"/>
        </w:rPr>
        <w:br w:type="page"/>
      </w:r>
    </w:p>
    <w:p w14:paraId="777DE32D" w14:textId="701B20AB" w:rsidR="008127BD" w:rsidRPr="006F277C" w:rsidRDefault="008127BD" w:rsidP="006F277C">
      <w:pPr>
        <w:snapToGrid w:val="0"/>
        <w:ind w:firstLineChars="50" w:firstLine="140"/>
        <w:rPr>
          <w:rFonts w:ascii="Meiryo UI" w:eastAsia="Meiryo UI" w:hAnsi="Meiryo UI"/>
          <w:b/>
          <w:bCs/>
          <w:sz w:val="28"/>
          <w:szCs w:val="28"/>
        </w:rPr>
      </w:pPr>
      <w:r w:rsidRPr="006F277C">
        <w:rPr>
          <w:rFonts w:ascii="Meiryo UI" w:eastAsia="Meiryo UI" w:hAnsi="Meiryo UI" w:hint="eastAsia"/>
          <w:b/>
          <w:bCs/>
          <w:sz w:val="28"/>
          <w:szCs w:val="28"/>
        </w:rPr>
        <w:lastRenderedPageBreak/>
        <w:t>令和７年度の開催状況：環境・みどり活動促進部会</w:t>
      </w:r>
    </w:p>
    <w:p w14:paraId="5BC13D66" w14:textId="3F233796" w:rsidR="006F277C" w:rsidRDefault="00A43A23" w:rsidP="006F277C">
      <w:pPr>
        <w:snapToGrid w:val="0"/>
        <w:ind w:firstLineChars="50" w:firstLine="105"/>
        <w:jc w:val="center"/>
      </w:pPr>
      <w:r>
        <w:rPr>
          <w:noProof/>
        </w:rPr>
        <w:drawing>
          <wp:inline distT="0" distB="0" distL="0" distR="0" wp14:anchorId="637C9ACE" wp14:editId="3CDBFFF6">
            <wp:extent cx="5714187" cy="5546090"/>
            <wp:effectExtent l="0" t="0" r="127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9892" cy="5551628"/>
                    </a:xfrm>
                    <a:prstGeom prst="rect">
                      <a:avLst/>
                    </a:prstGeom>
                    <a:noFill/>
                    <a:ln>
                      <a:noFill/>
                    </a:ln>
                  </pic:spPr>
                </pic:pic>
              </a:graphicData>
            </a:graphic>
          </wp:inline>
        </w:drawing>
      </w:r>
    </w:p>
    <w:p w14:paraId="4EBA4B50" w14:textId="729CE514" w:rsidR="008127BD" w:rsidRDefault="008127BD" w:rsidP="00B70515">
      <w:pPr>
        <w:snapToGrid w:val="0"/>
        <w:rPr>
          <w:rFonts w:ascii="Meiryo UI" w:eastAsia="Meiryo UI" w:hAnsi="Meiryo UI"/>
          <w:b/>
          <w:bCs/>
          <w:sz w:val="24"/>
          <w:szCs w:val="24"/>
        </w:rPr>
      </w:pPr>
    </w:p>
    <w:p w14:paraId="080D1A85" w14:textId="5919E34C" w:rsidR="008127BD" w:rsidRDefault="008127BD" w:rsidP="00B70515">
      <w:pPr>
        <w:snapToGrid w:val="0"/>
        <w:rPr>
          <w:rFonts w:ascii="Meiryo UI" w:eastAsia="Meiryo UI" w:hAnsi="Meiryo UI"/>
          <w:b/>
          <w:bCs/>
          <w:sz w:val="24"/>
          <w:szCs w:val="24"/>
        </w:rPr>
      </w:pPr>
      <w:r>
        <w:rPr>
          <w:rFonts w:ascii="Meiryo UI" w:eastAsia="Meiryo UI" w:hAnsi="Meiryo UI"/>
          <w:b/>
          <w:bCs/>
          <w:sz w:val="24"/>
          <w:szCs w:val="24"/>
        </w:rPr>
        <w:br w:type="page"/>
      </w:r>
    </w:p>
    <w:p w14:paraId="23C3C8E2" w14:textId="45827385" w:rsidR="00F56CC6" w:rsidRPr="00B70515" w:rsidRDefault="00023CEF" w:rsidP="002F1B5F">
      <w:pPr>
        <w:snapToGrid w:val="0"/>
        <w:ind w:firstLineChars="50" w:firstLine="140"/>
        <w:rPr>
          <w:rFonts w:ascii="Meiryo UI" w:eastAsia="Meiryo UI" w:hAnsi="Meiryo UI"/>
          <w:b/>
          <w:bCs/>
          <w:sz w:val="24"/>
          <w:szCs w:val="24"/>
        </w:rPr>
      </w:pPr>
      <w:r w:rsidRPr="006F277C">
        <w:rPr>
          <w:rFonts w:ascii="Meiryo UI" w:eastAsia="Meiryo UI" w:hAnsi="Meiryo UI" w:hint="eastAsia"/>
          <w:b/>
          <w:bCs/>
          <w:sz w:val="28"/>
          <w:szCs w:val="28"/>
        </w:rPr>
        <w:lastRenderedPageBreak/>
        <w:t>令和８年度の部会スケジュール（案）</w:t>
      </w:r>
      <w:r w:rsidR="00B70515" w:rsidRPr="00023CEF">
        <w:rPr>
          <w:rFonts w:ascii="Meiryo UI" w:eastAsia="Meiryo UI" w:hAnsi="Meiryo UI" w:hint="eastAsia"/>
          <w:sz w:val="22"/>
          <w:szCs w:val="22"/>
        </w:rPr>
        <w:t>※部会を分離した場合のスケジュール</w:t>
      </w:r>
    </w:p>
    <w:p w14:paraId="24E7342A" w14:textId="7D79728D" w:rsidR="00023CEF" w:rsidRPr="00F56CC6" w:rsidRDefault="006A1DFD" w:rsidP="0078273F">
      <w:pPr>
        <w:snapToGrid w:val="0"/>
        <w:ind w:left="630" w:hangingChars="300" w:hanging="630"/>
        <w:rPr>
          <w:rFonts w:ascii="Meiryo UI" w:eastAsia="Meiryo UI" w:hAnsi="Meiryo UI"/>
          <w:sz w:val="22"/>
          <w:szCs w:val="22"/>
        </w:rPr>
      </w:pPr>
      <w:r w:rsidRPr="006A1DFD">
        <w:rPr>
          <w:noProof/>
        </w:rPr>
        <w:drawing>
          <wp:inline distT="0" distB="0" distL="0" distR="0" wp14:anchorId="18DBFF74" wp14:editId="6D52242A">
            <wp:extent cx="5759450" cy="63531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353175"/>
                    </a:xfrm>
                    <a:prstGeom prst="rect">
                      <a:avLst/>
                    </a:prstGeom>
                    <a:noFill/>
                    <a:ln>
                      <a:noFill/>
                    </a:ln>
                  </pic:spPr>
                </pic:pic>
              </a:graphicData>
            </a:graphic>
          </wp:inline>
        </w:drawing>
      </w:r>
    </w:p>
    <w:sectPr w:rsidR="00023CEF" w:rsidRPr="00F56CC6" w:rsidSect="002D1091">
      <w:headerReference w:type="default" r:id="rId10"/>
      <w:footerReference w:type="default" r:id="rId11"/>
      <w:pgSz w:w="11906" w:h="16838"/>
      <w:pgMar w:top="1418" w:right="1418" w:bottom="851" w:left="1418"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B6FC" w14:textId="77777777" w:rsidR="004E603E" w:rsidRDefault="004E603E" w:rsidP="00E57651">
      <w:r>
        <w:separator/>
      </w:r>
    </w:p>
  </w:endnote>
  <w:endnote w:type="continuationSeparator" w:id="0">
    <w:p w14:paraId="2C66E687" w14:textId="77777777" w:rsidR="004E603E" w:rsidRDefault="004E603E" w:rsidP="00E57651">
      <w:r>
        <w:continuationSeparator/>
      </w:r>
    </w:p>
  </w:endnote>
  <w:endnote w:type="continuationNotice" w:id="1">
    <w:p w14:paraId="4DF187B4" w14:textId="77777777" w:rsidR="004E603E" w:rsidRDefault="004E6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47969"/>
      <w:docPartObj>
        <w:docPartGallery w:val="Page Numbers (Bottom of Page)"/>
        <w:docPartUnique/>
      </w:docPartObj>
    </w:sdtPr>
    <w:sdtEndPr>
      <w:rPr>
        <w:rFonts w:ascii="Meiryo UI" w:eastAsia="Meiryo UI" w:hAnsi="Meiryo UI"/>
      </w:rPr>
    </w:sdtEndPr>
    <w:sdtContent>
      <w:p w14:paraId="107E0227" w14:textId="2D88531A" w:rsidR="00191C62" w:rsidRPr="00191C62" w:rsidRDefault="00191C62">
        <w:pPr>
          <w:pStyle w:val="a8"/>
          <w:jc w:val="center"/>
          <w:rPr>
            <w:rFonts w:ascii="Meiryo UI" w:eastAsia="Meiryo UI" w:hAnsi="Meiryo UI"/>
          </w:rPr>
        </w:pPr>
        <w:r w:rsidRPr="00191C62">
          <w:rPr>
            <w:rFonts w:ascii="Meiryo UI" w:eastAsia="Meiryo UI" w:hAnsi="Meiryo UI"/>
          </w:rPr>
          <w:fldChar w:fldCharType="begin"/>
        </w:r>
        <w:r w:rsidRPr="00191C62">
          <w:rPr>
            <w:rFonts w:ascii="Meiryo UI" w:eastAsia="Meiryo UI" w:hAnsi="Meiryo UI"/>
          </w:rPr>
          <w:instrText>PAGE   \* MERGEFORMAT</w:instrText>
        </w:r>
        <w:r w:rsidRPr="00191C62">
          <w:rPr>
            <w:rFonts w:ascii="Meiryo UI" w:eastAsia="Meiryo UI" w:hAnsi="Meiryo UI"/>
          </w:rPr>
          <w:fldChar w:fldCharType="separate"/>
        </w:r>
        <w:r w:rsidRPr="00191C62">
          <w:rPr>
            <w:rFonts w:ascii="Meiryo UI" w:eastAsia="Meiryo UI" w:hAnsi="Meiryo UI"/>
            <w:lang w:val="ja-JP"/>
          </w:rPr>
          <w:t>2</w:t>
        </w:r>
        <w:r w:rsidRPr="00191C62">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2543" w14:textId="77777777" w:rsidR="004E603E" w:rsidRDefault="004E603E" w:rsidP="00E57651">
      <w:r>
        <w:separator/>
      </w:r>
    </w:p>
  </w:footnote>
  <w:footnote w:type="continuationSeparator" w:id="0">
    <w:p w14:paraId="0973A925" w14:textId="77777777" w:rsidR="004E603E" w:rsidRDefault="004E603E" w:rsidP="00E57651">
      <w:r>
        <w:continuationSeparator/>
      </w:r>
    </w:p>
  </w:footnote>
  <w:footnote w:type="continuationNotice" w:id="1">
    <w:p w14:paraId="0C96602D" w14:textId="77777777" w:rsidR="004E603E" w:rsidRDefault="004E6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BB36" w14:textId="0D73BDC0" w:rsidR="00671A9A" w:rsidRPr="00671A9A" w:rsidRDefault="00671A9A" w:rsidP="00671A9A">
    <w:pPr>
      <w:pStyle w:val="a6"/>
      <w:jc w:val="right"/>
      <w:rPr>
        <w:rFonts w:ascii="Meiryo UI" w:eastAsia="Meiryo UI" w:hAnsi="Meiryo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4C6"/>
    <w:multiLevelType w:val="hybridMultilevel"/>
    <w:tmpl w:val="90F0E1B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D261EF"/>
    <w:multiLevelType w:val="hybridMultilevel"/>
    <w:tmpl w:val="93325EB0"/>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5AE3CF1"/>
    <w:multiLevelType w:val="hybridMultilevel"/>
    <w:tmpl w:val="578E514A"/>
    <w:lvl w:ilvl="0" w:tplc="04090005">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6F531B"/>
    <w:multiLevelType w:val="hybridMultilevel"/>
    <w:tmpl w:val="752EF282"/>
    <w:lvl w:ilvl="0" w:tplc="57ACC552">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CC237C"/>
    <w:multiLevelType w:val="hybridMultilevel"/>
    <w:tmpl w:val="0172E71A"/>
    <w:lvl w:ilvl="0" w:tplc="6A525BA2">
      <w:start w:val="1"/>
      <w:numFmt w:val="bullet"/>
      <w:lvlText w:val=""/>
      <w:lvlJc w:val="left"/>
      <w:pPr>
        <w:tabs>
          <w:tab w:val="num" w:pos="720"/>
        </w:tabs>
        <w:ind w:left="720" w:hanging="360"/>
      </w:pPr>
      <w:rPr>
        <w:rFonts w:ascii="Wingdings" w:hAnsi="Wingdings" w:hint="default"/>
      </w:rPr>
    </w:lvl>
    <w:lvl w:ilvl="1" w:tplc="F1D28CF0" w:tentative="1">
      <w:start w:val="1"/>
      <w:numFmt w:val="bullet"/>
      <w:lvlText w:val=""/>
      <w:lvlJc w:val="left"/>
      <w:pPr>
        <w:tabs>
          <w:tab w:val="num" w:pos="1440"/>
        </w:tabs>
        <w:ind w:left="1440" w:hanging="360"/>
      </w:pPr>
      <w:rPr>
        <w:rFonts w:ascii="Wingdings" w:hAnsi="Wingdings" w:hint="default"/>
      </w:rPr>
    </w:lvl>
    <w:lvl w:ilvl="2" w:tplc="74B84D66" w:tentative="1">
      <w:start w:val="1"/>
      <w:numFmt w:val="bullet"/>
      <w:lvlText w:val=""/>
      <w:lvlJc w:val="left"/>
      <w:pPr>
        <w:tabs>
          <w:tab w:val="num" w:pos="2160"/>
        </w:tabs>
        <w:ind w:left="2160" w:hanging="360"/>
      </w:pPr>
      <w:rPr>
        <w:rFonts w:ascii="Wingdings" w:hAnsi="Wingdings" w:hint="default"/>
      </w:rPr>
    </w:lvl>
    <w:lvl w:ilvl="3" w:tplc="B41ADF86" w:tentative="1">
      <w:start w:val="1"/>
      <w:numFmt w:val="bullet"/>
      <w:lvlText w:val=""/>
      <w:lvlJc w:val="left"/>
      <w:pPr>
        <w:tabs>
          <w:tab w:val="num" w:pos="2880"/>
        </w:tabs>
        <w:ind w:left="2880" w:hanging="360"/>
      </w:pPr>
      <w:rPr>
        <w:rFonts w:ascii="Wingdings" w:hAnsi="Wingdings" w:hint="default"/>
      </w:rPr>
    </w:lvl>
    <w:lvl w:ilvl="4" w:tplc="A55E7044" w:tentative="1">
      <w:start w:val="1"/>
      <w:numFmt w:val="bullet"/>
      <w:lvlText w:val=""/>
      <w:lvlJc w:val="left"/>
      <w:pPr>
        <w:tabs>
          <w:tab w:val="num" w:pos="3600"/>
        </w:tabs>
        <w:ind w:left="3600" w:hanging="360"/>
      </w:pPr>
      <w:rPr>
        <w:rFonts w:ascii="Wingdings" w:hAnsi="Wingdings" w:hint="default"/>
      </w:rPr>
    </w:lvl>
    <w:lvl w:ilvl="5" w:tplc="7CFC5756" w:tentative="1">
      <w:start w:val="1"/>
      <w:numFmt w:val="bullet"/>
      <w:lvlText w:val=""/>
      <w:lvlJc w:val="left"/>
      <w:pPr>
        <w:tabs>
          <w:tab w:val="num" w:pos="4320"/>
        </w:tabs>
        <w:ind w:left="4320" w:hanging="360"/>
      </w:pPr>
      <w:rPr>
        <w:rFonts w:ascii="Wingdings" w:hAnsi="Wingdings" w:hint="default"/>
      </w:rPr>
    </w:lvl>
    <w:lvl w:ilvl="6" w:tplc="E2F0D1F4" w:tentative="1">
      <w:start w:val="1"/>
      <w:numFmt w:val="bullet"/>
      <w:lvlText w:val=""/>
      <w:lvlJc w:val="left"/>
      <w:pPr>
        <w:tabs>
          <w:tab w:val="num" w:pos="5040"/>
        </w:tabs>
        <w:ind w:left="5040" w:hanging="360"/>
      </w:pPr>
      <w:rPr>
        <w:rFonts w:ascii="Wingdings" w:hAnsi="Wingdings" w:hint="default"/>
      </w:rPr>
    </w:lvl>
    <w:lvl w:ilvl="7" w:tplc="294EE0BA" w:tentative="1">
      <w:start w:val="1"/>
      <w:numFmt w:val="bullet"/>
      <w:lvlText w:val=""/>
      <w:lvlJc w:val="left"/>
      <w:pPr>
        <w:tabs>
          <w:tab w:val="num" w:pos="5760"/>
        </w:tabs>
        <w:ind w:left="5760" w:hanging="360"/>
      </w:pPr>
      <w:rPr>
        <w:rFonts w:ascii="Wingdings" w:hAnsi="Wingdings" w:hint="default"/>
      </w:rPr>
    </w:lvl>
    <w:lvl w:ilvl="8" w:tplc="041605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E24CD0"/>
    <w:multiLevelType w:val="hybridMultilevel"/>
    <w:tmpl w:val="0C22CE7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9C"/>
    <w:rsid w:val="0001221B"/>
    <w:rsid w:val="000137B0"/>
    <w:rsid w:val="00020D47"/>
    <w:rsid w:val="0002392A"/>
    <w:rsid w:val="00023CEF"/>
    <w:rsid w:val="00024BC4"/>
    <w:rsid w:val="00045F07"/>
    <w:rsid w:val="00047EEF"/>
    <w:rsid w:val="0005659F"/>
    <w:rsid w:val="000604E2"/>
    <w:rsid w:val="00062036"/>
    <w:rsid w:val="00072E0D"/>
    <w:rsid w:val="0007556B"/>
    <w:rsid w:val="00081321"/>
    <w:rsid w:val="000953B1"/>
    <w:rsid w:val="000A064E"/>
    <w:rsid w:val="000B0DE9"/>
    <w:rsid w:val="000D30D1"/>
    <w:rsid w:val="00100388"/>
    <w:rsid w:val="00126395"/>
    <w:rsid w:val="00134CF4"/>
    <w:rsid w:val="00166383"/>
    <w:rsid w:val="00173018"/>
    <w:rsid w:val="00175C59"/>
    <w:rsid w:val="00191C62"/>
    <w:rsid w:val="0019579E"/>
    <w:rsid w:val="001B2020"/>
    <w:rsid w:val="001C07D7"/>
    <w:rsid w:val="001C1700"/>
    <w:rsid w:val="001D0B35"/>
    <w:rsid w:val="001D0C5D"/>
    <w:rsid w:val="001D4CCA"/>
    <w:rsid w:val="001E6DD5"/>
    <w:rsid w:val="001F1469"/>
    <w:rsid w:val="001F75FB"/>
    <w:rsid w:val="00202B56"/>
    <w:rsid w:val="00211270"/>
    <w:rsid w:val="00212BC6"/>
    <w:rsid w:val="002243C8"/>
    <w:rsid w:val="00226B47"/>
    <w:rsid w:val="002466F1"/>
    <w:rsid w:val="0029344B"/>
    <w:rsid w:val="0029579B"/>
    <w:rsid w:val="002968E7"/>
    <w:rsid w:val="002C1102"/>
    <w:rsid w:val="002C157E"/>
    <w:rsid w:val="002D1091"/>
    <w:rsid w:val="002F1B5F"/>
    <w:rsid w:val="003502F9"/>
    <w:rsid w:val="0035209B"/>
    <w:rsid w:val="00360DE1"/>
    <w:rsid w:val="00362FD9"/>
    <w:rsid w:val="00382A46"/>
    <w:rsid w:val="003830A7"/>
    <w:rsid w:val="003A2300"/>
    <w:rsid w:val="003A2961"/>
    <w:rsid w:val="003A2FB7"/>
    <w:rsid w:val="003C1AA6"/>
    <w:rsid w:val="003C62BB"/>
    <w:rsid w:val="003D274B"/>
    <w:rsid w:val="003E074F"/>
    <w:rsid w:val="003E259B"/>
    <w:rsid w:val="003E498F"/>
    <w:rsid w:val="00401110"/>
    <w:rsid w:val="00413D03"/>
    <w:rsid w:val="00422775"/>
    <w:rsid w:val="00424C8E"/>
    <w:rsid w:val="004564F0"/>
    <w:rsid w:val="004620C8"/>
    <w:rsid w:val="004949B2"/>
    <w:rsid w:val="004A14BD"/>
    <w:rsid w:val="004A6FEC"/>
    <w:rsid w:val="004B0B31"/>
    <w:rsid w:val="004C293C"/>
    <w:rsid w:val="004E31FE"/>
    <w:rsid w:val="004E35E7"/>
    <w:rsid w:val="004E441F"/>
    <w:rsid w:val="004E603E"/>
    <w:rsid w:val="0050357F"/>
    <w:rsid w:val="005301A9"/>
    <w:rsid w:val="00531DDB"/>
    <w:rsid w:val="005512F2"/>
    <w:rsid w:val="005554B5"/>
    <w:rsid w:val="00565D8A"/>
    <w:rsid w:val="00575985"/>
    <w:rsid w:val="0058771B"/>
    <w:rsid w:val="0059226D"/>
    <w:rsid w:val="005A2A2A"/>
    <w:rsid w:val="005C57D8"/>
    <w:rsid w:val="005D3B0E"/>
    <w:rsid w:val="005F08F5"/>
    <w:rsid w:val="005F7A60"/>
    <w:rsid w:val="006105A6"/>
    <w:rsid w:val="00613AA5"/>
    <w:rsid w:val="00613B75"/>
    <w:rsid w:val="00625B29"/>
    <w:rsid w:val="00643B05"/>
    <w:rsid w:val="00671A9A"/>
    <w:rsid w:val="00676E34"/>
    <w:rsid w:val="006A1DFD"/>
    <w:rsid w:val="006A41D5"/>
    <w:rsid w:val="006A5AAB"/>
    <w:rsid w:val="006B2D23"/>
    <w:rsid w:val="006C2505"/>
    <w:rsid w:val="006C6974"/>
    <w:rsid w:val="006E3F85"/>
    <w:rsid w:val="006F07A7"/>
    <w:rsid w:val="006F277C"/>
    <w:rsid w:val="006F4CA3"/>
    <w:rsid w:val="00701B63"/>
    <w:rsid w:val="00733211"/>
    <w:rsid w:val="00753655"/>
    <w:rsid w:val="00777461"/>
    <w:rsid w:val="0078273F"/>
    <w:rsid w:val="00790C8D"/>
    <w:rsid w:val="00795A24"/>
    <w:rsid w:val="007979F5"/>
    <w:rsid w:val="007A65BF"/>
    <w:rsid w:val="007C7E92"/>
    <w:rsid w:val="007D53A1"/>
    <w:rsid w:val="007E3D3B"/>
    <w:rsid w:val="007F288D"/>
    <w:rsid w:val="007F5ADB"/>
    <w:rsid w:val="007F6738"/>
    <w:rsid w:val="00802A27"/>
    <w:rsid w:val="00804DAE"/>
    <w:rsid w:val="00807D92"/>
    <w:rsid w:val="008127BD"/>
    <w:rsid w:val="008179EA"/>
    <w:rsid w:val="0083225E"/>
    <w:rsid w:val="0086220E"/>
    <w:rsid w:val="00864A7E"/>
    <w:rsid w:val="00870D7D"/>
    <w:rsid w:val="00884B4C"/>
    <w:rsid w:val="0088598C"/>
    <w:rsid w:val="008A0DF3"/>
    <w:rsid w:val="008A6D7A"/>
    <w:rsid w:val="008C0C9C"/>
    <w:rsid w:val="008C32DB"/>
    <w:rsid w:val="008C5301"/>
    <w:rsid w:val="008D539D"/>
    <w:rsid w:val="008E0C47"/>
    <w:rsid w:val="008E29A1"/>
    <w:rsid w:val="008E44C2"/>
    <w:rsid w:val="008E4DF7"/>
    <w:rsid w:val="008E4FC4"/>
    <w:rsid w:val="008F0A31"/>
    <w:rsid w:val="009021B0"/>
    <w:rsid w:val="00913837"/>
    <w:rsid w:val="009139CD"/>
    <w:rsid w:val="00921417"/>
    <w:rsid w:val="0092153C"/>
    <w:rsid w:val="00933D6A"/>
    <w:rsid w:val="00935FAC"/>
    <w:rsid w:val="0094025A"/>
    <w:rsid w:val="0095678F"/>
    <w:rsid w:val="009644B9"/>
    <w:rsid w:val="009660BA"/>
    <w:rsid w:val="0096651A"/>
    <w:rsid w:val="00974C60"/>
    <w:rsid w:val="00976BB6"/>
    <w:rsid w:val="009B03BF"/>
    <w:rsid w:val="009D0449"/>
    <w:rsid w:val="009D3924"/>
    <w:rsid w:val="009E527D"/>
    <w:rsid w:val="009F6256"/>
    <w:rsid w:val="00A13B65"/>
    <w:rsid w:val="00A13BB6"/>
    <w:rsid w:val="00A20BE8"/>
    <w:rsid w:val="00A32B39"/>
    <w:rsid w:val="00A43A23"/>
    <w:rsid w:val="00A44D10"/>
    <w:rsid w:val="00A535C2"/>
    <w:rsid w:val="00A96C2A"/>
    <w:rsid w:val="00AB7A24"/>
    <w:rsid w:val="00AC173F"/>
    <w:rsid w:val="00AD15AC"/>
    <w:rsid w:val="00AD22F0"/>
    <w:rsid w:val="00AE24D9"/>
    <w:rsid w:val="00AF0261"/>
    <w:rsid w:val="00B01D67"/>
    <w:rsid w:val="00B052E4"/>
    <w:rsid w:val="00B43115"/>
    <w:rsid w:val="00B43432"/>
    <w:rsid w:val="00B70515"/>
    <w:rsid w:val="00B82CEC"/>
    <w:rsid w:val="00BC0EA7"/>
    <w:rsid w:val="00BC56D7"/>
    <w:rsid w:val="00BD4EE1"/>
    <w:rsid w:val="00BE0D45"/>
    <w:rsid w:val="00BF0EA1"/>
    <w:rsid w:val="00C00823"/>
    <w:rsid w:val="00C02A76"/>
    <w:rsid w:val="00C06B42"/>
    <w:rsid w:val="00C11BA2"/>
    <w:rsid w:val="00C1710E"/>
    <w:rsid w:val="00C41839"/>
    <w:rsid w:val="00C42891"/>
    <w:rsid w:val="00C63511"/>
    <w:rsid w:val="00C63F43"/>
    <w:rsid w:val="00C70ED7"/>
    <w:rsid w:val="00C711D3"/>
    <w:rsid w:val="00C763DC"/>
    <w:rsid w:val="00C80FAE"/>
    <w:rsid w:val="00C8493F"/>
    <w:rsid w:val="00C92B41"/>
    <w:rsid w:val="00C94C7F"/>
    <w:rsid w:val="00CA1667"/>
    <w:rsid w:val="00CB0E7B"/>
    <w:rsid w:val="00CC7494"/>
    <w:rsid w:val="00CF132C"/>
    <w:rsid w:val="00D03D88"/>
    <w:rsid w:val="00D20460"/>
    <w:rsid w:val="00D35D60"/>
    <w:rsid w:val="00D66475"/>
    <w:rsid w:val="00D73CE4"/>
    <w:rsid w:val="00D83A3A"/>
    <w:rsid w:val="00DA0A16"/>
    <w:rsid w:val="00DB22CE"/>
    <w:rsid w:val="00DB404D"/>
    <w:rsid w:val="00DB786C"/>
    <w:rsid w:val="00DC14B6"/>
    <w:rsid w:val="00DE7993"/>
    <w:rsid w:val="00DF5100"/>
    <w:rsid w:val="00DF51D7"/>
    <w:rsid w:val="00E256EC"/>
    <w:rsid w:val="00E410EE"/>
    <w:rsid w:val="00E47B20"/>
    <w:rsid w:val="00E57651"/>
    <w:rsid w:val="00E62C4A"/>
    <w:rsid w:val="00E6319F"/>
    <w:rsid w:val="00E80FB3"/>
    <w:rsid w:val="00EA050E"/>
    <w:rsid w:val="00EB0013"/>
    <w:rsid w:val="00EB3FF3"/>
    <w:rsid w:val="00EB5703"/>
    <w:rsid w:val="00EC3644"/>
    <w:rsid w:val="00ED1480"/>
    <w:rsid w:val="00EF3315"/>
    <w:rsid w:val="00F115C1"/>
    <w:rsid w:val="00F56CC6"/>
    <w:rsid w:val="00F63D2D"/>
    <w:rsid w:val="00F8110A"/>
    <w:rsid w:val="00FA6212"/>
    <w:rsid w:val="00FB2A48"/>
    <w:rsid w:val="00FC0A5A"/>
    <w:rsid w:val="00FC3DC6"/>
    <w:rsid w:val="00FD5A48"/>
    <w:rsid w:val="00FE53BB"/>
    <w:rsid w:val="00FE5546"/>
    <w:rsid w:val="00FF207B"/>
    <w:rsid w:val="07EDC6FD"/>
    <w:rsid w:val="14A8CC42"/>
    <w:rsid w:val="14B0B80C"/>
    <w:rsid w:val="155FE50A"/>
    <w:rsid w:val="1EDBC2F6"/>
    <w:rsid w:val="24F5A10B"/>
    <w:rsid w:val="27888EED"/>
    <w:rsid w:val="696E9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DEB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C9C"/>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C9C"/>
    <w:rPr>
      <w:color w:val="0563C1"/>
      <w:u w:val="single"/>
    </w:rPr>
  </w:style>
  <w:style w:type="paragraph" w:styleId="a4">
    <w:name w:val="List Paragraph"/>
    <w:basedOn w:val="a"/>
    <w:uiPriority w:val="34"/>
    <w:qFormat/>
    <w:rsid w:val="008C0C9C"/>
    <w:pPr>
      <w:ind w:leftChars="400" w:left="840"/>
    </w:pPr>
  </w:style>
  <w:style w:type="table" w:styleId="a5">
    <w:name w:val="Table Grid"/>
    <w:basedOn w:val="a1"/>
    <w:uiPriority w:val="39"/>
    <w:rsid w:val="008C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7651"/>
    <w:pPr>
      <w:tabs>
        <w:tab w:val="center" w:pos="4252"/>
        <w:tab w:val="right" w:pos="8504"/>
      </w:tabs>
      <w:snapToGrid w:val="0"/>
    </w:pPr>
  </w:style>
  <w:style w:type="character" w:customStyle="1" w:styleId="a7">
    <w:name w:val="ヘッダー (文字)"/>
    <w:basedOn w:val="a0"/>
    <w:link w:val="a6"/>
    <w:uiPriority w:val="99"/>
    <w:rsid w:val="00E57651"/>
    <w:rPr>
      <w:rFonts w:ascii="游ゴシック" w:eastAsia="游ゴシック" w:hAnsi="游ゴシック" w:cs="ＭＳ Ｐゴシック"/>
      <w:kern w:val="0"/>
      <w:szCs w:val="21"/>
    </w:rPr>
  </w:style>
  <w:style w:type="paragraph" w:styleId="a8">
    <w:name w:val="footer"/>
    <w:basedOn w:val="a"/>
    <w:link w:val="a9"/>
    <w:uiPriority w:val="99"/>
    <w:unhideWhenUsed/>
    <w:rsid w:val="00E57651"/>
    <w:pPr>
      <w:tabs>
        <w:tab w:val="center" w:pos="4252"/>
        <w:tab w:val="right" w:pos="8504"/>
      </w:tabs>
      <w:snapToGrid w:val="0"/>
    </w:pPr>
  </w:style>
  <w:style w:type="character" w:customStyle="1" w:styleId="a9">
    <w:name w:val="フッター (文字)"/>
    <w:basedOn w:val="a0"/>
    <w:link w:val="a8"/>
    <w:uiPriority w:val="99"/>
    <w:rsid w:val="00E57651"/>
    <w:rPr>
      <w:rFonts w:ascii="游ゴシック" w:eastAsia="游ゴシック" w:hAnsi="游ゴシック" w:cs="ＭＳ Ｐゴシック"/>
      <w:kern w:val="0"/>
      <w:szCs w:val="21"/>
    </w:rPr>
  </w:style>
  <w:style w:type="character" w:styleId="aa">
    <w:name w:val="FollowedHyperlink"/>
    <w:basedOn w:val="a0"/>
    <w:uiPriority w:val="99"/>
    <w:semiHidden/>
    <w:unhideWhenUsed/>
    <w:rsid w:val="00CC7494"/>
    <w:rPr>
      <w:color w:val="954F72" w:themeColor="followedHyperlink"/>
      <w:u w:val="single"/>
    </w:rPr>
  </w:style>
  <w:style w:type="paragraph" w:customStyle="1" w:styleId="1">
    <w:name w:val="表題1"/>
    <w:basedOn w:val="a"/>
    <w:rsid w:val="00671A9A"/>
    <w:pPr>
      <w:spacing w:before="100" w:beforeAutospacing="1" w:after="100" w:afterAutospacing="1"/>
      <w:jc w:val="left"/>
    </w:pPr>
    <w:rPr>
      <w:rFonts w:ascii="ＭＳ Ｐゴシック" w:eastAsia="ＭＳ Ｐゴシック" w:hAnsi="ＭＳ Ｐゴシック"/>
      <w:sz w:val="24"/>
      <w:szCs w:val="24"/>
    </w:rPr>
  </w:style>
  <w:style w:type="character" w:customStyle="1" w:styleId="cm">
    <w:name w:val="cm"/>
    <w:basedOn w:val="a0"/>
    <w:rsid w:val="00671A9A"/>
  </w:style>
  <w:style w:type="paragraph" w:customStyle="1" w:styleId="num">
    <w:name w:val="num"/>
    <w:basedOn w:val="a"/>
    <w:rsid w:val="00671A9A"/>
    <w:pPr>
      <w:spacing w:before="100" w:beforeAutospacing="1" w:after="100" w:afterAutospacing="1"/>
      <w:jc w:val="left"/>
    </w:pPr>
    <w:rPr>
      <w:rFonts w:ascii="ＭＳ Ｐゴシック" w:eastAsia="ＭＳ Ｐゴシック" w:hAnsi="ＭＳ Ｐゴシック"/>
      <w:sz w:val="24"/>
      <w:szCs w:val="24"/>
    </w:rPr>
  </w:style>
  <w:style w:type="character" w:customStyle="1" w:styleId="num1">
    <w:name w:val="num1"/>
    <w:basedOn w:val="a0"/>
    <w:rsid w:val="00671A9A"/>
  </w:style>
  <w:style w:type="character" w:customStyle="1" w:styleId="p">
    <w:name w:val="p"/>
    <w:basedOn w:val="a0"/>
    <w:rsid w:val="00671A9A"/>
  </w:style>
  <w:style w:type="character" w:styleId="ab">
    <w:name w:val="annotation reference"/>
    <w:basedOn w:val="a0"/>
    <w:uiPriority w:val="99"/>
    <w:semiHidden/>
    <w:unhideWhenUsed/>
    <w:rsid w:val="007979F5"/>
    <w:rPr>
      <w:sz w:val="18"/>
      <w:szCs w:val="18"/>
    </w:rPr>
  </w:style>
  <w:style w:type="paragraph" w:styleId="ac">
    <w:name w:val="annotation text"/>
    <w:basedOn w:val="a"/>
    <w:link w:val="ad"/>
    <w:uiPriority w:val="99"/>
    <w:semiHidden/>
    <w:unhideWhenUsed/>
    <w:rsid w:val="007979F5"/>
    <w:pPr>
      <w:jc w:val="left"/>
    </w:pPr>
  </w:style>
  <w:style w:type="character" w:customStyle="1" w:styleId="ad">
    <w:name w:val="コメント文字列 (文字)"/>
    <w:basedOn w:val="a0"/>
    <w:link w:val="ac"/>
    <w:uiPriority w:val="99"/>
    <w:semiHidden/>
    <w:rsid w:val="007979F5"/>
    <w:rPr>
      <w:rFonts w:ascii="游ゴシック" w:eastAsia="游ゴシック" w:hAnsi="游ゴシック" w:cs="ＭＳ Ｐゴシック"/>
      <w:kern w:val="0"/>
      <w:szCs w:val="21"/>
    </w:rPr>
  </w:style>
  <w:style w:type="paragraph" w:styleId="ae">
    <w:name w:val="annotation subject"/>
    <w:basedOn w:val="ac"/>
    <w:next w:val="ac"/>
    <w:link w:val="af"/>
    <w:uiPriority w:val="99"/>
    <w:semiHidden/>
    <w:unhideWhenUsed/>
    <w:rsid w:val="007979F5"/>
    <w:rPr>
      <w:b/>
      <w:bCs/>
    </w:rPr>
  </w:style>
  <w:style w:type="character" w:customStyle="1" w:styleId="af">
    <w:name w:val="コメント内容 (文字)"/>
    <w:basedOn w:val="ad"/>
    <w:link w:val="ae"/>
    <w:uiPriority w:val="99"/>
    <w:semiHidden/>
    <w:rsid w:val="007979F5"/>
    <w:rPr>
      <w:rFonts w:ascii="游ゴシック" w:eastAsia="游ゴシック" w:hAnsi="游ゴシック" w:cs="ＭＳ Ｐゴシック"/>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9150">
      <w:bodyDiv w:val="1"/>
      <w:marLeft w:val="0"/>
      <w:marRight w:val="0"/>
      <w:marTop w:val="0"/>
      <w:marBottom w:val="0"/>
      <w:divBdr>
        <w:top w:val="none" w:sz="0" w:space="0" w:color="auto"/>
        <w:left w:val="none" w:sz="0" w:space="0" w:color="auto"/>
        <w:bottom w:val="none" w:sz="0" w:space="0" w:color="auto"/>
        <w:right w:val="none" w:sz="0" w:space="0" w:color="auto"/>
      </w:divBdr>
      <w:divsChild>
        <w:div w:id="1083262791">
          <w:marLeft w:val="0"/>
          <w:marRight w:val="0"/>
          <w:marTop w:val="0"/>
          <w:marBottom w:val="0"/>
          <w:divBdr>
            <w:top w:val="none" w:sz="0" w:space="0" w:color="auto"/>
            <w:left w:val="none" w:sz="0" w:space="0" w:color="auto"/>
            <w:bottom w:val="none" w:sz="0" w:space="0" w:color="auto"/>
            <w:right w:val="none" w:sz="0" w:space="0" w:color="auto"/>
          </w:divBdr>
        </w:div>
      </w:divsChild>
    </w:div>
    <w:div w:id="309482310">
      <w:bodyDiv w:val="1"/>
      <w:marLeft w:val="0"/>
      <w:marRight w:val="0"/>
      <w:marTop w:val="0"/>
      <w:marBottom w:val="0"/>
      <w:divBdr>
        <w:top w:val="none" w:sz="0" w:space="0" w:color="auto"/>
        <w:left w:val="none" w:sz="0" w:space="0" w:color="auto"/>
        <w:bottom w:val="none" w:sz="0" w:space="0" w:color="auto"/>
        <w:right w:val="none" w:sz="0" w:space="0" w:color="auto"/>
      </w:divBdr>
    </w:div>
    <w:div w:id="858785761">
      <w:bodyDiv w:val="1"/>
      <w:marLeft w:val="0"/>
      <w:marRight w:val="0"/>
      <w:marTop w:val="0"/>
      <w:marBottom w:val="0"/>
      <w:divBdr>
        <w:top w:val="none" w:sz="0" w:space="0" w:color="auto"/>
        <w:left w:val="none" w:sz="0" w:space="0" w:color="auto"/>
        <w:bottom w:val="none" w:sz="0" w:space="0" w:color="auto"/>
        <w:right w:val="none" w:sz="0" w:space="0" w:color="auto"/>
      </w:divBdr>
    </w:div>
    <w:div w:id="927887741">
      <w:bodyDiv w:val="1"/>
      <w:marLeft w:val="0"/>
      <w:marRight w:val="0"/>
      <w:marTop w:val="0"/>
      <w:marBottom w:val="0"/>
      <w:divBdr>
        <w:top w:val="none" w:sz="0" w:space="0" w:color="auto"/>
        <w:left w:val="none" w:sz="0" w:space="0" w:color="auto"/>
        <w:bottom w:val="none" w:sz="0" w:space="0" w:color="auto"/>
        <w:right w:val="none" w:sz="0" w:space="0" w:color="auto"/>
      </w:divBdr>
      <w:divsChild>
        <w:div w:id="1781101117">
          <w:marLeft w:val="0"/>
          <w:marRight w:val="0"/>
          <w:marTop w:val="0"/>
          <w:marBottom w:val="0"/>
          <w:divBdr>
            <w:top w:val="none" w:sz="0" w:space="0" w:color="auto"/>
            <w:left w:val="none" w:sz="0" w:space="0" w:color="auto"/>
            <w:bottom w:val="none" w:sz="0" w:space="0" w:color="auto"/>
            <w:right w:val="none" w:sz="0" w:space="0" w:color="auto"/>
          </w:divBdr>
        </w:div>
      </w:divsChild>
    </w:div>
    <w:div w:id="931742701">
      <w:bodyDiv w:val="1"/>
      <w:marLeft w:val="0"/>
      <w:marRight w:val="0"/>
      <w:marTop w:val="0"/>
      <w:marBottom w:val="0"/>
      <w:divBdr>
        <w:top w:val="none" w:sz="0" w:space="0" w:color="auto"/>
        <w:left w:val="none" w:sz="0" w:space="0" w:color="auto"/>
        <w:bottom w:val="none" w:sz="0" w:space="0" w:color="auto"/>
        <w:right w:val="none" w:sz="0" w:space="0" w:color="auto"/>
      </w:divBdr>
    </w:div>
    <w:div w:id="1165852214">
      <w:bodyDiv w:val="1"/>
      <w:marLeft w:val="0"/>
      <w:marRight w:val="0"/>
      <w:marTop w:val="0"/>
      <w:marBottom w:val="0"/>
      <w:divBdr>
        <w:top w:val="none" w:sz="0" w:space="0" w:color="auto"/>
        <w:left w:val="none" w:sz="0" w:space="0" w:color="auto"/>
        <w:bottom w:val="none" w:sz="0" w:space="0" w:color="auto"/>
        <w:right w:val="none" w:sz="0" w:space="0" w:color="auto"/>
      </w:divBdr>
    </w:div>
    <w:div w:id="1180777129">
      <w:bodyDiv w:val="1"/>
      <w:marLeft w:val="0"/>
      <w:marRight w:val="0"/>
      <w:marTop w:val="0"/>
      <w:marBottom w:val="0"/>
      <w:divBdr>
        <w:top w:val="none" w:sz="0" w:space="0" w:color="auto"/>
        <w:left w:val="none" w:sz="0" w:space="0" w:color="auto"/>
        <w:bottom w:val="none" w:sz="0" w:space="0" w:color="auto"/>
        <w:right w:val="none" w:sz="0" w:space="0" w:color="auto"/>
      </w:divBdr>
      <w:divsChild>
        <w:div w:id="1865631087">
          <w:marLeft w:val="446"/>
          <w:marRight w:val="0"/>
          <w:marTop w:val="0"/>
          <w:marBottom w:val="0"/>
          <w:divBdr>
            <w:top w:val="none" w:sz="0" w:space="0" w:color="auto"/>
            <w:left w:val="none" w:sz="0" w:space="0" w:color="auto"/>
            <w:bottom w:val="none" w:sz="0" w:space="0" w:color="auto"/>
            <w:right w:val="none" w:sz="0" w:space="0" w:color="auto"/>
          </w:divBdr>
        </w:div>
      </w:divsChild>
    </w:div>
    <w:div w:id="1288901394">
      <w:bodyDiv w:val="1"/>
      <w:marLeft w:val="0"/>
      <w:marRight w:val="0"/>
      <w:marTop w:val="0"/>
      <w:marBottom w:val="0"/>
      <w:divBdr>
        <w:top w:val="none" w:sz="0" w:space="0" w:color="auto"/>
        <w:left w:val="none" w:sz="0" w:space="0" w:color="auto"/>
        <w:bottom w:val="none" w:sz="0" w:space="0" w:color="auto"/>
        <w:right w:val="none" w:sz="0" w:space="0" w:color="auto"/>
      </w:divBdr>
      <w:divsChild>
        <w:div w:id="1033266320">
          <w:marLeft w:val="0"/>
          <w:marRight w:val="0"/>
          <w:marTop w:val="0"/>
          <w:marBottom w:val="0"/>
          <w:divBdr>
            <w:top w:val="none" w:sz="0" w:space="0" w:color="auto"/>
            <w:left w:val="none" w:sz="0" w:space="0" w:color="auto"/>
            <w:bottom w:val="none" w:sz="0" w:space="0" w:color="auto"/>
            <w:right w:val="none" w:sz="0" w:space="0" w:color="auto"/>
          </w:divBdr>
          <w:divsChild>
            <w:div w:id="1857380884">
              <w:marLeft w:val="0"/>
              <w:marRight w:val="0"/>
              <w:marTop w:val="0"/>
              <w:marBottom w:val="0"/>
              <w:divBdr>
                <w:top w:val="none" w:sz="0" w:space="0" w:color="auto"/>
                <w:left w:val="none" w:sz="0" w:space="0" w:color="auto"/>
                <w:bottom w:val="none" w:sz="0" w:space="0" w:color="auto"/>
                <w:right w:val="none" w:sz="0" w:space="0" w:color="auto"/>
              </w:divBdr>
              <w:divsChild>
                <w:div w:id="10091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5487">
          <w:marLeft w:val="0"/>
          <w:marRight w:val="0"/>
          <w:marTop w:val="0"/>
          <w:marBottom w:val="0"/>
          <w:divBdr>
            <w:top w:val="none" w:sz="0" w:space="0" w:color="auto"/>
            <w:left w:val="none" w:sz="0" w:space="0" w:color="auto"/>
            <w:bottom w:val="none" w:sz="0" w:space="0" w:color="auto"/>
            <w:right w:val="none" w:sz="0" w:space="0" w:color="auto"/>
          </w:divBdr>
          <w:divsChild>
            <w:div w:id="1021664621">
              <w:marLeft w:val="0"/>
              <w:marRight w:val="0"/>
              <w:marTop w:val="0"/>
              <w:marBottom w:val="0"/>
              <w:divBdr>
                <w:top w:val="none" w:sz="0" w:space="0" w:color="auto"/>
                <w:left w:val="none" w:sz="0" w:space="0" w:color="auto"/>
                <w:bottom w:val="none" w:sz="0" w:space="0" w:color="auto"/>
                <w:right w:val="none" w:sz="0" w:space="0" w:color="auto"/>
              </w:divBdr>
              <w:divsChild>
                <w:div w:id="1306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29626">
          <w:marLeft w:val="0"/>
          <w:marRight w:val="0"/>
          <w:marTop w:val="0"/>
          <w:marBottom w:val="0"/>
          <w:divBdr>
            <w:top w:val="none" w:sz="0" w:space="0" w:color="auto"/>
            <w:left w:val="none" w:sz="0" w:space="0" w:color="auto"/>
            <w:bottom w:val="none" w:sz="0" w:space="0" w:color="auto"/>
            <w:right w:val="none" w:sz="0" w:space="0" w:color="auto"/>
          </w:divBdr>
          <w:divsChild>
            <w:div w:id="2049336536">
              <w:marLeft w:val="0"/>
              <w:marRight w:val="0"/>
              <w:marTop w:val="0"/>
              <w:marBottom w:val="0"/>
              <w:divBdr>
                <w:top w:val="none" w:sz="0" w:space="0" w:color="auto"/>
                <w:left w:val="none" w:sz="0" w:space="0" w:color="auto"/>
                <w:bottom w:val="none" w:sz="0" w:space="0" w:color="auto"/>
                <w:right w:val="none" w:sz="0" w:space="0" w:color="auto"/>
              </w:divBdr>
              <w:divsChild>
                <w:div w:id="17087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3994">
          <w:marLeft w:val="0"/>
          <w:marRight w:val="0"/>
          <w:marTop w:val="0"/>
          <w:marBottom w:val="0"/>
          <w:divBdr>
            <w:top w:val="none" w:sz="0" w:space="0" w:color="auto"/>
            <w:left w:val="none" w:sz="0" w:space="0" w:color="auto"/>
            <w:bottom w:val="none" w:sz="0" w:space="0" w:color="auto"/>
            <w:right w:val="none" w:sz="0" w:space="0" w:color="auto"/>
          </w:divBdr>
          <w:divsChild>
            <w:div w:id="1158763656">
              <w:marLeft w:val="0"/>
              <w:marRight w:val="0"/>
              <w:marTop w:val="0"/>
              <w:marBottom w:val="0"/>
              <w:divBdr>
                <w:top w:val="none" w:sz="0" w:space="0" w:color="auto"/>
                <w:left w:val="none" w:sz="0" w:space="0" w:color="auto"/>
                <w:bottom w:val="none" w:sz="0" w:space="0" w:color="auto"/>
                <w:right w:val="none" w:sz="0" w:space="0" w:color="auto"/>
              </w:divBdr>
              <w:divsChild>
                <w:div w:id="2503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0136">
          <w:marLeft w:val="0"/>
          <w:marRight w:val="0"/>
          <w:marTop w:val="0"/>
          <w:marBottom w:val="0"/>
          <w:divBdr>
            <w:top w:val="none" w:sz="0" w:space="0" w:color="auto"/>
            <w:left w:val="none" w:sz="0" w:space="0" w:color="auto"/>
            <w:bottom w:val="none" w:sz="0" w:space="0" w:color="auto"/>
            <w:right w:val="none" w:sz="0" w:space="0" w:color="auto"/>
          </w:divBdr>
          <w:divsChild>
            <w:div w:id="674890849">
              <w:marLeft w:val="0"/>
              <w:marRight w:val="0"/>
              <w:marTop w:val="0"/>
              <w:marBottom w:val="0"/>
              <w:divBdr>
                <w:top w:val="none" w:sz="0" w:space="0" w:color="auto"/>
                <w:left w:val="none" w:sz="0" w:space="0" w:color="auto"/>
                <w:bottom w:val="none" w:sz="0" w:space="0" w:color="auto"/>
                <w:right w:val="none" w:sz="0" w:space="0" w:color="auto"/>
              </w:divBdr>
              <w:divsChild>
                <w:div w:id="3174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89544">
      <w:bodyDiv w:val="1"/>
      <w:marLeft w:val="0"/>
      <w:marRight w:val="0"/>
      <w:marTop w:val="0"/>
      <w:marBottom w:val="0"/>
      <w:divBdr>
        <w:top w:val="none" w:sz="0" w:space="0" w:color="auto"/>
        <w:left w:val="none" w:sz="0" w:space="0" w:color="auto"/>
        <w:bottom w:val="none" w:sz="0" w:space="0" w:color="auto"/>
        <w:right w:val="none" w:sz="0" w:space="0" w:color="auto"/>
      </w:divBdr>
      <w:divsChild>
        <w:div w:id="1680812547">
          <w:marLeft w:val="0"/>
          <w:marRight w:val="0"/>
          <w:marTop w:val="0"/>
          <w:marBottom w:val="0"/>
          <w:divBdr>
            <w:top w:val="none" w:sz="0" w:space="0" w:color="auto"/>
            <w:left w:val="none" w:sz="0" w:space="0" w:color="auto"/>
            <w:bottom w:val="none" w:sz="0" w:space="0" w:color="auto"/>
            <w:right w:val="none" w:sz="0" w:space="0" w:color="auto"/>
          </w:divBdr>
        </w:div>
      </w:divsChild>
    </w:div>
    <w:div w:id="1743722835">
      <w:bodyDiv w:val="1"/>
      <w:marLeft w:val="0"/>
      <w:marRight w:val="0"/>
      <w:marTop w:val="0"/>
      <w:marBottom w:val="0"/>
      <w:divBdr>
        <w:top w:val="none" w:sz="0" w:space="0" w:color="auto"/>
        <w:left w:val="none" w:sz="0" w:space="0" w:color="auto"/>
        <w:bottom w:val="none" w:sz="0" w:space="0" w:color="auto"/>
        <w:right w:val="none" w:sz="0" w:space="0" w:color="auto"/>
      </w:divBdr>
    </w:div>
    <w:div w:id="1859390614">
      <w:bodyDiv w:val="1"/>
      <w:marLeft w:val="0"/>
      <w:marRight w:val="0"/>
      <w:marTop w:val="0"/>
      <w:marBottom w:val="0"/>
      <w:divBdr>
        <w:top w:val="none" w:sz="0" w:space="0" w:color="auto"/>
        <w:left w:val="none" w:sz="0" w:space="0" w:color="auto"/>
        <w:bottom w:val="none" w:sz="0" w:space="0" w:color="auto"/>
        <w:right w:val="none" w:sz="0" w:space="0" w:color="auto"/>
      </w:divBdr>
    </w:div>
    <w:div w:id="1972519258">
      <w:bodyDiv w:val="1"/>
      <w:marLeft w:val="0"/>
      <w:marRight w:val="0"/>
      <w:marTop w:val="0"/>
      <w:marBottom w:val="0"/>
      <w:divBdr>
        <w:top w:val="none" w:sz="0" w:space="0" w:color="auto"/>
        <w:left w:val="none" w:sz="0" w:space="0" w:color="auto"/>
        <w:bottom w:val="none" w:sz="0" w:space="0" w:color="auto"/>
        <w:right w:val="none" w:sz="0" w:space="0" w:color="auto"/>
      </w:divBdr>
    </w:div>
    <w:div w:id="20372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AC35-7468-485F-A83D-66D573F6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2026-06-09T05:38:00Z</dcterms:created>
  <dcterms:modified xsi:type="dcterms:W3CDTF">2026-06-18T10:37:00Z</dcterms:modified>
</cp:coreProperties>
</file>