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EFF1C" w14:textId="77777777" w:rsidR="008F758A" w:rsidRDefault="008F758A" w:rsidP="008F758A">
      <w:pPr>
        <w:autoSpaceDE w:val="0"/>
        <w:autoSpaceDN w:val="0"/>
        <w:adjustRightInd w:val="0"/>
        <w:spacing w:line="320" w:lineRule="exact"/>
        <w:jc w:val="center"/>
        <w:rPr>
          <w:rFonts w:ascii="ＭＳ ゴシック" w:eastAsia="ＭＳ ゴシック" w:hAnsi="ＭＳ ゴシック" w:cs="CIDFont+F2"/>
          <w:kern w:val="0"/>
          <w:sz w:val="24"/>
          <w:szCs w:val="24"/>
        </w:rPr>
      </w:pPr>
      <w:r w:rsidRPr="008B76CE">
        <w:rPr>
          <w:rFonts w:ascii="ＭＳ ゴシック" w:eastAsia="ＭＳ ゴシック" w:hAnsi="ＭＳ ゴシック"/>
          <w:noProof/>
          <w:sz w:val="24"/>
          <w:szCs w:val="24"/>
        </w:rPr>
        <mc:AlternateContent>
          <mc:Choice Requires="wps">
            <w:drawing>
              <wp:anchor distT="0" distB="0" distL="114300" distR="114300" simplePos="0" relativeHeight="251659264" behindDoc="0" locked="0" layoutInCell="1" allowOverlap="1" wp14:anchorId="7A20AEE2" wp14:editId="52E21367">
                <wp:simplePos x="0" y="0"/>
                <wp:positionH relativeFrom="margin">
                  <wp:posOffset>4939030</wp:posOffset>
                </wp:positionH>
                <wp:positionV relativeFrom="paragraph">
                  <wp:posOffset>-554990</wp:posOffset>
                </wp:positionV>
                <wp:extent cx="1133475" cy="377825"/>
                <wp:effectExtent l="0" t="0" r="28575" b="222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77825"/>
                        </a:xfrm>
                        <a:prstGeom prst="rect">
                          <a:avLst/>
                        </a:prstGeom>
                        <a:solidFill>
                          <a:srgbClr val="FFFFFF"/>
                        </a:solidFill>
                        <a:ln w="9525">
                          <a:solidFill>
                            <a:srgbClr val="000000"/>
                          </a:solidFill>
                          <a:miter lim="800000"/>
                          <a:headEnd/>
                          <a:tailEnd/>
                        </a:ln>
                      </wps:spPr>
                      <wps:txbx>
                        <w:txbxContent>
                          <w:p w14:paraId="009B34C9" w14:textId="77777777" w:rsidR="008F758A" w:rsidRPr="00934488" w:rsidRDefault="008F758A" w:rsidP="008F758A">
                            <w:pPr>
                              <w:pStyle w:val="Web"/>
                              <w:spacing w:before="0" w:beforeAutospacing="0" w:after="0" w:afterAutospacing="0" w:line="480" w:lineRule="exact"/>
                              <w:jc w:val="center"/>
                              <w:textAlignment w:val="baseline"/>
                            </w:pPr>
                            <w:r>
                              <w:rPr>
                                <w:rFonts w:ascii="ＭＳ ゴシック" w:eastAsia="ＭＳ ゴシック" w:hAnsi="ＭＳ ゴシック" w:hint="eastAsia"/>
                                <w:color w:val="000000" w:themeColor="text1"/>
                                <w:kern w:val="24"/>
                                <w:sz w:val="28"/>
                                <w:szCs w:val="28"/>
                              </w:rPr>
                              <w:t>資料１</w:t>
                            </w:r>
                          </w:p>
                        </w:txbxContent>
                      </wps:txbx>
                      <wps:bodyPr vert="horz" wrap="square" lIns="74295" tIns="8890" rIns="74295" bIns="8890" numCol="1" anchor="t" anchorCtr="0" compatLnSpc="1">
                        <a:prstTxWarp prst="textNoShape">
                          <a:avLst/>
                        </a:prstTxWarp>
                      </wps:bodyPr>
                    </wps:wsp>
                  </a:graphicData>
                </a:graphic>
              </wp:anchor>
            </w:drawing>
          </mc:Choice>
          <mc:Fallback>
            <w:pict>
              <v:shapetype w14:anchorId="7A20AEE2" id="_x0000_t202" coordsize="21600,21600" o:spt="202" path="m,l,21600r21600,l21600,xe">
                <v:stroke joinstyle="miter"/>
                <v:path gradientshapeok="t" o:connecttype="rect"/>
              </v:shapetype>
              <v:shape id="Text Box 2" o:spid="_x0000_s1026" type="#_x0000_t202" style="position:absolute;left:0;text-align:left;margin-left:388.9pt;margin-top:-43.7pt;width:89.25pt;height:29.7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gM4KgIAAFwEAAAOAAAAZHJzL2Uyb0RvYy54bWysVE2P0zAQvSPxHyzfafqxpW3UdAVdipCW&#10;BamLOE8cp4lwPMZ2m3R/PWM3LWVBHBA+WJ7M+M28N+Msb7tGsYO0rkad8dFgyJnUAota7zL+5XHz&#10;as6Z86ALUKhlxo/S8dvVyxfL1qRyjBWqQlpGINqlrcl45b1Jk8SJSjbgBmikJmeJtgFPpt0lhYWW&#10;0BuVjIfD10mLtjAWhXSOvt6dnHwV8ctSCv+pLJ30TGWcavNxt3HPw56slpDuLJiqFn0Z8A9VNFBr&#10;SnqBugMPbG/r36CaWlh0WPqBwCbBsqyFjByIzWj4jM22AiMjFxLHmYtM7v/BiofD1ny2zHdvsaMG&#10;RhLO3KP45pjGdQV6J99Yi20loaDEoyBZ0hqX9leD1C51ASRvP2JBTYa9xwjUlbYJqhBPRujUgONF&#10;dNl5JkLK0WRyM5tyJsg3mc3m42lMAen5trHOv5fYsHDIuKWmRnQ43DsfqoH0HBKSOVR1samViobd&#10;5Wtl2QFoADZx9ei/hCnN2owvppT77xDDuP4E0dSeJlnVTcbnlyBIg2zvdBHnzEOtTmcqWelexyDd&#10;SUTf5R0FBj1zLI6kKL0sYlyhfeKspSnNuPu+Bys5Ux80dWN2M16QdD4a8/mCFLbXjvzKoffNGkmF&#10;EWegBWFm3J+Pa396EzSUBvy93hpxHoYg7WP3Fazp9ffUuQc8zyakz9pwiu25nWj0Bo1wbFb/3MIb&#10;ubZj1M+fwuoHAAAA//8DAFBLAwQUAAYACAAAACEAh9jwSuMAAAALAQAADwAAAGRycy9kb3ducmV2&#10;LnhtbEyPzU7DMBCE70i8g7VIXFDrUCBuQpwKIYHoCdEiJG5uvCRRYzvyTxt4+i4nOO7saOabajWZ&#10;gR3Qh95ZCdfzDBjaxunethLet0+zJbAQldVqcBYlfGOAVX1+VqlSu6N9w8MmtoxCbCiVhC7GseQ8&#10;NB0aFeZuREu/L+eNinT6lmuvjhRuBr7Ispwb1Vtq6NSIjx02+00yEvbr1Jj08elfXtP2ef2Ta36V&#10;FVJeXkwP98AiTvHPDL/4hA41Me1csjqwQYIQgtCjhNlS3AIjR3GX3wDbkbIQBfC64v831CcAAAD/&#10;/wMAUEsBAi0AFAAGAAgAAAAhALaDOJL+AAAA4QEAABMAAAAAAAAAAAAAAAAAAAAAAFtDb250ZW50&#10;X1R5cGVzXS54bWxQSwECLQAUAAYACAAAACEAOP0h/9YAAACUAQAACwAAAAAAAAAAAAAAAAAvAQAA&#10;X3JlbHMvLnJlbHNQSwECLQAUAAYACAAAACEA+pIDOCoCAABcBAAADgAAAAAAAAAAAAAAAAAuAgAA&#10;ZHJzL2Uyb0RvYy54bWxQSwECLQAUAAYACAAAACEAh9jwSuMAAAALAQAADwAAAAAAAAAAAAAAAACE&#10;BAAAZHJzL2Rvd25yZXYueG1sUEsFBgAAAAAEAAQA8wAAAJQFAAAAAA==&#10;">
                <v:textbox inset="5.85pt,.7pt,5.85pt,.7pt">
                  <w:txbxContent>
                    <w:p w14:paraId="009B34C9" w14:textId="77777777" w:rsidR="008F758A" w:rsidRPr="00934488" w:rsidRDefault="008F758A" w:rsidP="008F758A">
                      <w:pPr>
                        <w:pStyle w:val="Web"/>
                        <w:spacing w:before="0" w:beforeAutospacing="0" w:after="0" w:afterAutospacing="0" w:line="480" w:lineRule="exact"/>
                        <w:jc w:val="center"/>
                        <w:textAlignment w:val="baseline"/>
                      </w:pPr>
                      <w:r>
                        <w:rPr>
                          <w:rFonts w:ascii="ＭＳ ゴシック" w:eastAsia="ＭＳ ゴシック" w:hAnsi="ＭＳ ゴシック" w:hint="eastAsia"/>
                          <w:color w:val="000000" w:themeColor="text1"/>
                          <w:kern w:val="24"/>
                          <w:sz w:val="28"/>
                          <w:szCs w:val="28"/>
                        </w:rPr>
                        <w:t>資料１</w:t>
                      </w:r>
                    </w:p>
                  </w:txbxContent>
                </v:textbox>
                <w10:wrap anchorx="margin"/>
              </v:shape>
            </w:pict>
          </mc:Fallback>
        </mc:AlternateContent>
      </w:r>
      <w:r w:rsidRPr="00EA3DDB">
        <w:rPr>
          <w:rFonts w:ascii="ＭＳ ゴシック" w:eastAsia="ＭＳ ゴシック" w:hAnsi="ＭＳ ゴシック" w:cs="CIDFont+F2" w:hint="eastAsia"/>
          <w:kern w:val="0"/>
          <w:sz w:val="24"/>
          <w:szCs w:val="24"/>
        </w:rPr>
        <w:t>環境保全活動補助事業の審査結果について</w:t>
      </w:r>
    </w:p>
    <w:p w14:paraId="35CDA62C" w14:textId="77777777" w:rsidR="008F758A" w:rsidRDefault="008F758A" w:rsidP="008F758A">
      <w:pPr>
        <w:autoSpaceDE w:val="0"/>
        <w:autoSpaceDN w:val="0"/>
        <w:adjustRightInd w:val="0"/>
        <w:spacing w:line="320" w:lineRule="exact"/>
        <w:jc w:val="center"/>
        <w:rPr>
          <w:rFonts w:ascii="ＭＳ ゴシック" w:eastAsia="ＭＳ ゴシック" w:hAnsi="ＭＳ ゴシック" w:cs="CIDFont+F2"/>
          <w:kern w:val="0"/>
          <w:sz w:val="24"/>
          <w:szCs w:val="24"/>
        </w:rPr>
      </w:pPr>
    </w:p>
    <w:p w14:paraId="2D6CA706" w14:textId="77777777" w:rsidR="008F758A" w:rsidRPr="008B76CE" w:rsidRDefault="008F758A" w:rsidP="008F758A">
      <w:pPr>
        <w:autoSpaceDE w:val="0"/>
        <w:autoSpaceDN w:val="0"/>
        <w:adjustRightInd w:val="0"/>
        <w:spacing w:line="320" w:lineRule="exact"/>
        <w:jc w:val="right"/>
        <w:rPr>
          <w:rFonts w:ascii="ＭＳ ゴシック" w:eastAsia="ＭＳ ゴシック" w:hAnsi="ＭＳ ゴシック" w:cs="CIDFont+F2"/>
          <w:kern w:val="0"/>
          <w:sz w:val="24"/>
          <w:szCs w:val="24"/>
        </w:rPr>
      </w:pPr>
      <w:r w:rsidRPr="008B76CE">
        <w:rPr>
          <w:rFonts w:ascii="ＭＳ ゴシック" w:eastAsia="ＭＳ ゴシック" w:hAnsi="ＭＳ ゴシック" w:cs="CIDFont+F2" w:hint="eastAsia"/>
          <w:kern w:val="0"/>
          <w:sz w:val="24"/>
          <w:szCs w:val="24"/>
        </w:rPr>
        <w:t>環境活動促進部会</w:t>
      </w:r>
      <w:r>
        <w:rPr>
          <w:rFonts w:ascii="ＭＳ ゴシック" w:eastAsia="ＭＳ ゴシック" w:hAnsi="ＭＳ ゴシック" w:cs="CIDFont+F2" w:hint="eastAsia"/>
          <w:kern w:val="0"/>
          <w:sz w:val="24"/>
          <w:szCs w:val="24"/>
        </w:rPr>
        <w:t>長</w:t>
      </w:r>
    </w:p>
    <w:p w14:paraId="3C505E22" w14:textId="77777777" w:rsidR="008F758A" w:rsidRPr="008B76CE" w:rsidRDefault="008F758A" w:rsidP="008F758A">
      <w:pPr>
        <w:autoSpaceDE w:val="0"/>
        <w:autoSpaceDN w:val="0"/>
        <w:adjustRightInd w:val="0"/>
        <w:jc w:val="left"/>
        <w:rPr>
          <w:rFonts w:ascii="ＭＳ ゴシック" w:eastAsia="ＭＳ ゴシック" w:hAnsi="ＭＳ ゴシック" w:cs="CIDFont+F2"/>
          <w:kern w:val="0"/>
          <w:szCs w:val="21"/>
        </w:rPr>
      </w:pPr>
    </w:p>
    <w:p w14:paraId="723806BB" w14:textId="77777777" w:rsidR="008F758A" w:rsidRPr="008B76CE" w:rsidRDefault="008F758A" w:rsidP="008F758A">
      <w:pPr>
        <w:autoSpaceDE w:val="0"/>
        <w:autoSpaceDN w:val="0"/>
        <w:adjustRightInd w:val="0"/>
        <w:ind w:firstLineChars="100" w:firstLine="21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令和</w:t>
      </w:r>
      <w:r>
        <w:rPr>
          <w:rFonts w:ascii="ＭＳ ゴシック" w:eastAsia="ＭＳ ゴシック" w:hAnsi="ＭＳ ゴシック" w:cs="CIDFont+F2" w:hint="eastAsia"/>
          <w:kern w:val="0"/>
          <w:szCs w:val="21"/>
        </w:rPr>
        <w:t>８</w:t>
      </w:r>
      <w:r w:rsidRPr="008B76CE">
        <w:rPr>
          <w:rFonts w:ascii="ＭＳ ゴシック" w:eastAsia="ＭＳ ゴシック" w:hAnsi="ＭＳ ゴシック" w:cs="CIDFont+F2" w:hint="eastAsia"/>
          <w:kern w:val="0"/>
          <w:szCs w:val="21"/>
        </w:rPr>
        <w:t>年度</w:t>
      </w:r>
      <w:r w:rsidRPr="008B76CE">
        <w:rPr>
          <w:rFonts w:ascii="ＭＳ ゴシック" w:eastAsia="ＭＳ ゴシック" w:hAnsi="ＭＳ ゴシック" w:cs="CIDFont+F2"/>
          <w:kern w:val="0"/>
          <w:szCs w:val="21"/>
        </w:rPr>
        <w:t xml:space="preserve"> </w:t>
      </w:r>
      <w:r w:rsidRPr="008B76CE">
        <w:rPr>
          <w:rFonts w:ascii="ＭＳ ゴシック" w:eastAsia="ＭＳ ゴシック" w:hAnsi="ＭＳ ゴシック" w:cs="CIDFont+F2" w:hint="eastAsia"/>
          <w:kern w:val="0"/>
          <w:szCs w:val="21"/>
        </w:rPr>
        <w:t>第</w:t>
      </w:r>
      <w:r>
        <w:rPr>
          <w:rFonts w:ascii="ＭＳ ゴシック" w:eastAsia="ＭＳ ゴシック" w:hAnsi="ＭＳ ゴシック" w:cs="CIDFont+F2" w:hint="eastAsia"/>
          <w:kern w:val="0"/>
          <w:szCs w:val="21"/>
        </w:rPr>
        <w:t>１</w:t>
      </w:r>
      <w:r w:rsidRPr="008B76CE">
        <w:rPr>
          <w:rFonts w:ascii="ＭＳ ゴシック" w:eastAsia="ＭＳ ゴシック" w:hAnsi="ＭＳ ゴシック" w:cs="CIDFont+F2" w:hint="eastAsia"/>
          <w:kern w:val="0"/>
          <w:szCs w:val="21"/>
        </w:rPr>
        <w:t>回環境活動促進部会で審議した内容について、「大阪府環境審議会環境活動促進部会運営要領」（以下「運営要領」という。）第４（５）の規定に基づき報告する。</w:t>
      </w:r>
    </w:p>
    <w:p w14:paraId="6A671F9A" w14:textId="77777777" w:rsidR="008F758A" w:rsidRPr="008B76CE" w:rsidRDefault="008F758A" w:rsidP="008F758A">
      <w:pPr>
        <w:autoSpaceDE w:val="0"/>
        <w:autoSpaceDN w:val="0"/>
        <w:adjustRightInd w:val="0"/>
        <w:ind w:firstLineChars="100" w:firstLine="21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なお、本事項については、大阪府環境審議会条例第６条第７項及び運営要領第４（４）の規定に基づき、本部会の決議を大阪府環境審議会の決議とした。</w:t>
      </w:r>
    </w:p>
    <w:p w14:paraId="113457E6" w14:textId="77777777" w:rsidR="008F758A" w:rsidRPr="008B76CE" w:rsidRDefault="008F758A" w:rsidP="008F758A">
      <w:pPr>
        <w:autoSpaceDE w:val="0"/>
        <w:autoSpaceDN w:val="0"/>
        <w:adjustRightInd w:val="0"/>
        <w:ind w:firstLineChars="100" w:firstLine="210"/>
        <w:jc w:val="left"/>
        <w:rPr>
          <w:rFonts w:ascii="ＭＳ ゴシック" w:eastAsia="ＭＳ ゴシック" w:hAnsi="ＭＳ ゴシック" w:cs="CIDFont+F2"/>
          <w:kern w:val="0"/>
          <w:szCs w:val="21"/>
        </w:rPr>
      </w:pPr>
    </w:p>
    <w:p w14:paraId="201CDD2F" w14:textId="77777777" w:rsidR="008F758A" w:rsidRPr="008B76CE" w:rsidRDefault="008F758A" w:rsidP="008F758A">
      <w:pPr>
        <w:autoSpaceDE w:val="0"/>
        <w:autoSpaceDN w:val="0"/>
        <w:adjustRightInd w:val="0"/>
        <w:jc w:val="left"/>
        <w:rPr>
          <w:rFonts w:ascii="ＭＳ ゴシック" w:eastAsia="ＭＳ ゴシック" w:hAnsi="ＭＳ ゴシック" w:cs="CIDFont+F2"/>
          <w:kern w:val="0"/>
          <w:sz w:val="22"/>
        </w:rPr>
      </w:pPr>
      <w:r w:rsidRPr="008B76CE">
        <w:rPr>
          <w:rFonts w:ascii="ＭＳ ゴシック" w:eastAsia="ＭＳ ゴシック" w:hAnsi="ＭＳ ゴシック" w:cs="CIDFont+F2" w:hint="eastAsia"/>
          <w:kern w:val="0"/>
          <w:sz w:val="22"/>
        </w:rPr>
        <w:t>１ 開催状況</w:t>
      </w:r>
    </w:p>
    <w:p w14:paraId="0E5E2A9F" w14:textId="77777777" w:rsidR="008F758A" w:rsidRPr="008B76CE" w:rsidRDefault="008F758A" w:rsidP="008F758A">
      <w:pPr>
        <w:autoSpaceDE w:val="0"/>
        <w:autoSpaceDN w:val="0"/>
        <w:adjustRightInd w:val="0"/>
        <w:ind w:firstLineChars="100" w:firstLine="21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令和</w:t>
      </w:r>
      <w:r>
        <w:rPr>
          <w:rFonts w:ascii="ＭＳ ゴシック" w:eastAsia="ＭＳ ゴシック" w:hAnsi="ＭＳ ゴシック" w:cs="CIDFont+F2" w:hint="eastAsia"/>
          <w:kern w:val="0"/>
          <w:szCs w:val="21"/>
        </w:rPr>
        <w:t>８</w:t>
      </w:r>
      <w:r w:rsidRPr="008B76CE">
        <w:rPr>
          <w:rFonts w:ascii="ＭＳ ゴシック" w:eastAsia="ＭＳ ゴシック" w:hAnsi="ＭＳ ゴシック" w:cs="CIDFont+F2" w:hint="eastAsia"/>
          <w:kern w:val="0"/>
          <w:szCs w:val="21"/>
        </w:rPr>
        <w:t>年８月</w:t>
      </w:r>
      <w:r>
        <w:rPr>
          <w:rFonts w:ascii="ＭＳ ゴシック" w:eastAsia="ＭＳ ゴシック" w:hAnsi="ＭＳ ゴシック" w:cs="CIDFont+F2" w:hint="eastAsia"/>
          <w:kern w:val="0"/>
          <w:szCs w:val="21"/>
        </w:rPr>
        <w:t>31</w:t>
      </w:r>
      <w:r w:rsidRPr="008B76CE">
        <w:rPr>
          <w:rFonts w:ascii="ＭＳ ゴシック" w:eastAsia="ＭＳ ゴシック" w:hAnsi="ＭＳ ゴシック" w:cs="CIDFont+F2" w:hint="eastAsia"/>
          <w:kern w:val="0"/>
          <w:szCs w:val="21"/>
        </w:rPr>
        <w:t>日（</w:t>
      </w:r>
      <w:r>
        <w:rPr>
          <w:rFonts w:ascii="ＭＳ ゴシック" w:eastAsia="ＭＳ ゴシック" w:hAnsi="ＭＳ ゴシック" w:cs="CIDFont+F2" w:hint="eastAsia"/>
          <w:kern w:val="0"/>
          <w:szCs w:val="21"/>
        </w:rPr>
        <w:t>月</w:t>
      </w:r>
      <w:r w:rsidRPr="008B76CE">
        <w:rPr>
          <w:rFonts w:ascii="ＭＳ ゴシック" w:eastAsia="ＭＳ ゴシック" w:hAnsi="ＭＳ ゴシック" w:cs="CIDFont+F2" w:hint="eastAsia"/>
          <w:kern w:val="0"/>
          <w:szCs w:val="21"/>
        </w:rPr>
        <w:t>）</w:t>
      </w:r>
      <w:r>
        <w:rPr>
          <w:rFonts w:ascii="ＭＳ ゴシック" w:eastAsia="ＭＳ ゴシック" w:hAnsi="ＭＳ ゴシック" w:cs="CIDFont+F2" w:hint="eastAsia"/>
          <w:kern w:val="0"/>
          <w:szCs w:val="21"/>
        </w:rPr>
        <w:t>午前10</w:t>
      </w:r>
      <w:r w:rsidRPr="008B76CE">
        <w:rPr>
          <w:rFonts w:ascii="ＭＳ ゴシック" w:eastAsia="ＭＳ ゴシック" w:hAnsi="ＭＳ ゴシック" w:cs="CIDFont+F2" w:hint="eastAsia"/>
          <w:kern w:val="0"/>
          <w:szCs w:val="21"/>
        </w:rPr>
        <w:t>時</w:t>
      </w:r>
      <w:r>
        <w:rPr>
          <w:rFonts w:ascii="ＭＳ ゴシック" w:eastAsia="ＭＳ ゴシック" w:hAnsi="ＭＳ ゴシック" w:cs="CIDFont+F2" w:hint="eastAsia"/>
          <w:kern w:val="0"/>
          <w:szCs w:val="21"/>
        </w:rPr>
        <w:t>30分</w:t>
      </w:r>
      <w:r w:rsidRPr="008B76CE">
        <w:rPr>
          <w:rFonts w:ascii="ＭＳ ゴシック" w:eastAsia="ＭＳ ゴシック" w:hAnsi="ＭＳ ゴシック" w:cs="CIDFont+F2" w:hint="eastAsia"/>
          <w:kern w:val="0"/>
          <w:szCs w:val="21"/>
        </w:rPr>
        <w:t>より</w:t>
      </w:r>
    </w:p>
    <w:p w14:paraId="4D95C15F" w14:textId="77777777" w:rsidR="008F758A" w:rsidRPr="008B76CE" w:rsidRDefault="008F758A" w:rsidP="008F758A">
      <w:pPr>
        <w:autoSpaceDE w:val="0"/>
        <w:autoSpaceDN w:val="0"/>
        <w:adjustRightInd w:val="0"/>
        <w:ind w:firstLineChars="100" w:firstLine="21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議題　大阪府環境保全活動補助金に係る審査について</w:t>
      </w:r>
    </w:p>
    <w:p w14:paraId="0528286A" w14:textId="77777777" w:rsidR="008F758A" w:rsidRPr="008B76CE" w:rsidRDefault="008F758A" w:rsidP="008F758A">
      <w:pPr>
        <w:autoSpaceDE w:val="0"/>
        <w:autoSpaceDN w:val="0"/>
        <w:adjustRightInd w:val="0"/>
        <w:jc w:val="left"/>
        <w:rPr>
          <w:rFonts w:ascii="ＭＳ ゴシック" w:eastAsia="ＭＳ ゴシック" w:hAnsi="ＭＳ ゴシック" w:cs="CIDFont+F2"/>
          <w:kern w:val="0"/>
          <w:szCs w:val="21"/>
        </w:rPr>
      </w:pPr>
    </w:p>
    <w:p w14:paraId="70A3283F" w14:textId="77777777" w:rsidR="008F758A" w:rsidRPr="008B76CE" w:rsidRDefault="008F758A" w:rsidP="008F758A">
      <w:pPr>
        <w:autoSpaceDE w:val="0"/>
        <w:autoSpaceDN w:val="0"/>
        <w:adjustRightInd w:val="0"/>
        <w:jc w:val="left"/>
        <w:rPr>
          <w:rFonts w:ascii="ＭＳ ゴシック" w:eastAsia="ＭＳ ゴシック" w:hAnsi="ＭＳ ゴシック" w:cs="CIDFont+F2"/>
          <w:kern w:val="0"/>
          <w:sz w:val="22"/>
        </w:rPr>
      </w:pPr>
      <w:r w:rsidRPr="3BF1289F">
        <w:rPr>
          <w:rFonts w:ascii="ＭＳ ゴシック" w:eastAsia="ＭＳ ゴシック" w:hAnsi="ＭＳ ゴシック" w:cs="CIDFont+F2"/>
          <w:kern w:val="0"/>
          <w:sz w:val="22"/>
        </w:rPr>
        <w:t>２ 大阪府環境保全活動補助事業</w:t>
      </w:r>
      <w:r w:rsidRPr="00E7705F">
        <w:rPr>
          <w:rFonts w:ascii="ＭＳ ゴシック" w:eastAsia="ＭＳ ゴシック" w:hAnsi="ＭＳ ゴシック" w:cs="CIDFont+F2"/>
          <w:sz w:val="22"/>
        </w:rPr>
        <w:t>（２次募集）</w:t>
      </w:r>
      <w:r w:rsidRPr="3BF1289F">
        <w:rPr>
          <w:rFonts w:ascii="ＭＳ ゴシック" w:eastAsia="ＭＳ ゴシック" w:hAnsi="ＭＳ ゴシック" w:cs="CIDFont+F2"/>
          <w:sz w:val="22"/>
        </w:rPr>
        <w:t>の審査結果について</w:t>
      </w:r>
    </w:p>
    <w:p w14:paraId="3E4BEC80" w14:textId="77777777" w:rsidR="008F758A" w:rsidRPr="008B76CE" w:rsidRDefault="008F758A" w:rsidP="008F758A">
      <w:pPr>
        <w:autoSpaceDE w:val="0"/>
        <w:autoSpaceDN w:val="0"/>
        <w:adjustRightInd w:val="0"/>
        <w:ind w:leftChars="50" w:left="105" w:firstLineChars="50" w:firstLine="105"/>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大阪府環境保全活動補助金は、民間団体の豊かな環境の保全や創造に資する自主的な活動を支援するため、民間の団体が実施する環境保全などの事業に必要な経費の一部の補助を行うもの。（財源：環境保全基金）</w:t>
      </w:r>
    </w:p>
    <w:p w14:paraId="01BCCED5" w14:textId="77777777" w:rsidR="008F758A" w:rsidRPr="008B76CE" w:rsidRDefault="008F758A" w:rsidP="008F758A">
      <w:pPr>
        <w:pStyle w:val="a9"/>
        <w:numPr>
          <w:ilvl w:val="0"/>
          <w:numId w:val="1"/>
        </w:numPr>
        <w:autoSpaceDE w:val="0"/>
        <w:autoSpaceDN w:val="0"/>
        <w:adjustRightInd w:val="0"/>
        <w:ind w:left="426" w:hanging="216"/>
        <w:contextualSpacing w:val="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募集期間：令和</w:t>
      </w:r>
      <w:r>
        <w:rPr>
          <w:rFonts w:ascii="ＭＳ ゴシック" w:eastAsia="ＭＳ ゴシック" w:hAnsi="ＭＳ ゴシック" w:cs="CIDFont+F2" w:hint="eastAsia"/>
          <w:kern w:val="0"/>
          <w:szCs w:val="21"/>
        </w:rPr>
        <w:t>８</w:t>
      </w:r>
      <w:r w:rsidRPr="008B76CE">
        <w:rPr>
          <w:rFonts w:ascii="ＭＳ ゴシック" w:eastAsia="ＭＳ ゴシック" w:hAnsi="ＭＳ ゴシック" w:cs="CIDFont+F2" w:hint="eastAsia"/>
          <w:kern w:val="0"/>
          <w:szCs w:val="21"/>
        </w:rPr>
        <w:t>年</w:t>
      </w:r>
      <w:r>
        <w:rPr>
          <w:rFonts w:ascii="ＭＳ ゴシック" w:eastAsia="ＭＳ ゴシック" w:hAnsi="ＭＳ ゴシック" w:cs="CIDFont+F2" w:hint="eastAsia"/>
          <w:kern w:val="0"/>
          <w:szCs w:val="21"/>
        </w:rPr>
        <w:t>７</w:t>
      </w:r>
      <w:r w:rsidRPr="008B76CE">
        <w:rPr>
          <w:rFonts w:ascii="ＭＳ ゴシック" w:eastAsia="ＭＳ ゴシック" w:hAnsi="ＭＳ ゴシック" w:cs="CIDFont+F2" w:hint="eastAsia"/>
          <w:kern w:val="0"/>
          <w:szCs w:val="21"/>
        </w:rPr>
        <w:t>月</w:t>
      </w:r>
      <w:r>
        <w:rPr>
          <w:rFonts w:ascii="ＭＳ ゴシック" w:eastAsia="ＭＳ ゴシック" w:hAnsi="ＭＳ ゴシック" w:cs="CIDFont+F2" w:hint="eastAsia"/>
          <w:kern w:val="0"/>
          <w:szCs w:val="21"/>
        </w:rPr>
        <w:t>１</w:t>
      </w:r>
      <w:r w:rsidRPr="008B76CE">
        <w:rPr>
          <w:rFonts w:ascii="ＭＳ ゴシック" w:eastAsia="ＭＳ ゴシック" w:hAnsi="ＭＳ ゴシック" w:cs="CIDFont+F2" w:hint="eastAsia"/>
          <w:kern w:val="0"/>
          <w:szCs w:val="21"/>
        </w:rPr>
        <w:t>日から令和</w:t>
      </w:r>
      <w:r>
        <w:rPr>
          <w:rFonts w:ascii="ＭＳ ゴシック" w:eastAsia="ＭＳ ゴシック" w:hAnsi="ＭＳ ゴシック" w:cs="CIDFont+F2" w:hint="eastAsia"/>
          <w:kern w:val="0"/>
          <w:szCs w:val="21"/>
        </w:rPr>
        <w:t>８</w:t>
      </w:r>
      <w:r w:rsidRPr="008B76CE">
        <w:rPr>
          <w:rFonts w:ascii="ＭＳ ゴシック" w:eastAsia="ＭＳ ゴシック" w:hAnsi="ＭＳ ゴシック" w:cs="CIDFont+F2" w:hint="eastAsia"/>
          <w:kern w:val="0"/>
          <w:szCs w:val="21"/>
        </w:rPr>
        <w:t>年７月31日まで</w:t>
      </w:r>
    </w:p>
    <w:p w14:paraId="43577D2C" w14:textId="77777777" w:rsidR="008F758A" w:rsidRPr="008B76CE" w:rsidRDefault="008F758A" w:rsidP="008F758A">
      <w:pPr>
        <w:pStyle w:val="a9"/>
        <w:numPr>
          <w:ilvl w:val="0"/>
          <w:numId w:val="1"/>
        </w:numPr>
        <w:autoSpaceDE w:val="0"/>
        <w:autoSpaceDN w:val="0"/>
        <w:adjustRightInd w:val="0"/>
        <w:ind w:left="426" w:hanging="216"/>
        <w:contextualSpacing w:val="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申請があった事業について、環境の保全・創造の寄与、波及効果等項目について審査を行った結果、下表の２件について補助することが適当だと認めた。</w:t>
      </w:r>
    </w:p>
    <w:tbl>
      <w:tblPr>
        <w:tblStyle w:val="ae"/>
        <w:tblW w:w="9356" w:type="dxa"/>
        <w:tblInd w:w="-5" w:type="dxa"/>
        <w:tblLook w:val="04A0" w:firstRow="1" w:lastRow="0" w:firstColumn="1" w:lastColumn="0" w:noHBand="0" w:noVBand="1"/>
      </w:tblPr>
      <w:tblGrid>
        <w:gridCol w:w="533"/>
        <w:gridCol w:w="2014"/>
        <w:gridCol w:w="2273"/>
        <w:gridCol w:w="2977"/>
        <w:gridCol w:w="1559"/>
      </w:tblGrid>
      <w:tr w:rsidR="008F758A" w:rsidRPr="008B76CE" w14:paraId="58F80772" w14:textId="77777777" w:rsidTr="00BA7C5A">
        <w:tc>
          <w:tcPr>
            <w:tcW w:w="533" w:type="dxa"/>
          </w:tcPr>
          <w:p w14:paraId="0E69D8E2"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No.</w:t>
            </w:r>
          </w:p>
        </w:tc>
        <w:tc>
          <w:tcPr>
            <w:tcW w:w="2014" w:type="dxa"/>
          </w:tcPr>
          <w:p w14:paraId="0DB1FCB1"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団体名（申請額）</w:t>
            </w:r>
          </w:p>
        </w:tc>
        <w:tc>
          <w:tcPr>
            <w:tcW w:w="2273" w:type="dxa"/>
          </w:tcPr>
          <w:p w14:paraId="0037DAB0"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事業名</w:t>
            </w:r>
          </w:p>
        </w:tc>
        <w:tc>
          <w:tcPr>
            <w:tcW w:w="2977" w:type="dxa"/>
          </w:tcPr>
          <w:p w14:paraId="79CD30E1"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事業概要</w:t>
            </w:r>
          </w:p>
        </w:tc>
        <w:tc>
          <w:tcPr>
            <w:tcW w:w="1559" w:type="dxa"/>
          </w:tcPr>
          <w:p w14:paraId="4FD9289E"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活動区分</w:t>
            </w:r>
          </w:p>
        </w:tc>
      </w:tr>
      <w:tr w:rsidR="008F758A" w:rsidRPr="008B76CE" w14:paraId="06656A4D" w14:textId="77777777" w:rsidTr="00BA7C5A">
        <w:tc>
          <w:tcPr>
            <w:tcW w:w="533" w:type="dxa"/>
          </w:tcPr>
          <w:p w14:paraId="3E427648"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１</w:t>
            </w:r>
          </w:p>
        </w:tc>
        <w:tc>
          <w:tcPr>
            <w:tcW w:w="2014" w:type="dxa"/>
          </w:tcPr>
          <w:p w14:paraId="16C08824" w14:textId="77777777" w:rsidR="008F758A" w:rsidRDefault="008F758A" w:rsidP="00BA7C5A">
            <w:pPr>
              <w:autoSpaceDE w:val="0"/>
              <w:autoSpaceDN w:val="0"/>
              <w:adjustRightInd w:val="0"/>
              <w:ind w:rightChars="-64" w:right="-134"/>
              <w:jc w:val="left"/>
              <w:rPr>
                <w:rFonts w:ascii="ＭＳ ゴシック" w:eastAsia="ＭＳ ゴシック" w:hAnsi="ＭＳ ゴシック" w:cs="CIDFont+F2"/>
                <w:kern w:val="0"/>
                <w:szCs w:val="21"/>
              </w:rPr>
            </w:pPr>
            <w:proofErr w:type="spellStart"/>
            <w:r>
              <w:rPr>
                <w:rFonts w:ascii="ＭＳ ゴシック" w:eastAsia="ＭＳ ゴシック" w:hAnsi="ＭＳ ゴシック" w:cs="CIDFont+F2" w:hint="eastAsia"/>
                <w:kern w:val="0"/>
                <w:szCs w:val="21"/>
              </w:rPr>
              <w:t>bioa</w:t>
            </w:r>
            <w:proofErr w:type="spellEnd"/>
          </w:p>
          <w:p w14:paraId="73339AB3" w14:textId="77777777" w:rsidR="008F758A" w:rsidRPr="008B76CE" w:rsidRDefault="008F758A" w:rsidP="00BA7C5A">
            <w:pPr>
              <w:autoSpaceDE w:val="0"/>
              <w:autoSpaceDN w:val="0"/>
              <w:adjustRightInd w:val="0"/>
              <w:ind w:rightChars="-64" w:right="-134"/>
              <w:jc w:val="righ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w:t>
            </w:r>
            <w:r>
              <w:rPr>
                <w:rFonts w:ascii="ＭＳ ゴシック" w:eastAsia="ＭＳ ゴシック" w:hAnsi="ＭＳ ゴシック" w:cs="CIDFont+F2" w:hint="eastAsia"/>
                <w:kern w:val="0"/>
                <w:szCs w:val="21"/>
              </w:rPr>
              <w:t>300</w:t>
            </w:r>
            <w:r w:rsidRPr="008B76CE">
              <w:rPr>
                <w:rFonts w:ascii="ＭＳ ゴシック" w:eastAsia="ＭＳ ゴシック" w:hAnsi="ＭＳ ゴシック" w:cs="CIDFont+F2" w:hint="eastAsia"/>
                <w:kern w:val="0"/>
                <w:szCs w:val="21"/>
              </w:rPr>
              <w:t>,</w:t>
            </w:r>
            <w:r>
              <w:rPr>
                <w:rFonts w:ascii="ＭＳ ゴシック" w:eastAsia="ＭＳ ゴシック" w:hAnsi="ＭＳ ゴシック" w:cs="CIDFont+F2" w:hint="eastAsia"/>
                <w:kern w:val="0"/>
                <w:szCs w:val="21"/>
              </w:rPr>
              <w:t>000</w:t>
            </w:r>
            <w:r w:rsidRPr="008B76CE">
              <w:rPr>
                <w:rFonts w:ascii="ＭＳ ゴシック" w:eastAsia="ＭＳ ゴシック" w:hAnsi="ＭＳ ゴシック" w:cs="CIDFont+F2" w:hint="eastAsia"/>
                <w:kern w:val="0"/>
                <w:szCs w:val="21"/>
              </w:rPr>
              <w:t>円）</w:t>
            </w:r>
          </w:p>
        </w:tc>
        <w:tc>
          <w:tcPr>
            <w:tcW w:w="2273" w:type="dxa"/>
          </w:tcPr>
          <w:p w14:paraId="1DC2CC20" w14:textId="77777777" w:rsidR="008F758A" w:rsidRPr="008B76CE" w:rsidRDefault="008F758A" w:rsidP="00BA7C5A">
            <w:pPr>
              <w:autoSpaceDE w:val="0"/>
              <w:autoSpaceDN w:val="0"/>
              <w:adjustRightInd w:val="0"/>
              <w:ind w:rightChars="-11" w:right="-23"/>
              <w:jc w:val="left"/>
              <w:rPr>
                <w:rFonts w:ascii="ＭＳ ゴシック" w:eastAsia="ＭＳ ゴシック" w:hAnsi="ＭＳ ゴシック" w:cs="CIDFont+F2"/>
                <w:kern w:val="0"/>
                <w:szCs w:val="21"/>
              </w:rPr>
            </w:pPr>
            <w:r>
              <w:rPr>
                <w:rFonts w:ascii="ＭＳ ゴシック" w:eastAsia="ＭＳ ゴシック" w:hAnsi="ＭＳ ゴシック" w:cs="CIDFont+F2" w:hint="eastAsia"/>
                <w:kern w:val="0"/>
                <w:szCs w:val="21"/>
              </w:rPr>
              <w:t>環境教育を基盤にそして併走したまちづくりへの取組</w:t>
            </w:r>
          </w:p>
        </w:tc>
        <w:tc>
          <w:tcPr>
            <w:tcW w:w="2977" w:type="dxa"/>
          </w:tcPr>
          <w:p w14:paraId="551DAE48" w14:textId="77777777" w:rsidR="008F758A" w:rsidRPr="00E7705F" w:rsidRDefault="008F758A" w:rsidP="00BA7C5A">
            <w:pPr>
              <w:spacing w:line="259" w:lineRule="auto"/>
              <w:jc w:val="left"/>
              <w:rPr>
                <w:rFonts w:ascii="ＭＳ ゴシック" w:eastAsia="ＭＳ ゴシック" w:hAnsi="ＭＳ ゴシック" w:cs="CIDFont+F2"/>
              </w:rPr>
            </w:pPr>
            <w:r w:rsidRPr="00E7705F">
              <w:rPr>
                <w:rFonts w:ascii="ＭＳ ゴシック" w:eastAsia="ＭＳ ゴシック" w:hAnsi="ＭＳ ゴシック" w:cs="CIDFont+F2"/>
                <w:kern w:val="0"/>
              </w:rPr>
              <w:t>様々な環境課題解決</w:t>
            </w:r>
            <w:r w:rsidRPr="00E7705F">
              <w:rPr>
                <w:rFonts w:ascii="ＭＳ ゴシック" w:eastAsia="ＭＳ ゴシック" w:hAnsi="ＭＳ ゴシック" w:cs="CIDFont+F2"/>
              </w:rPr>
              <w:t>に向け、自然素材を活用した環境教育を実施することで、人材育成を図るとともに、大阪府内の市街地と里山の相互理解を促進し、まちづくりにつながる取組を深化させる。</w:t>
            </w:r>
          </w:p>
        </w:tc>
        <w:tc>
          <w:tcPr>
            <w:tcW w:w="1559" w:type="dxa"/>
          </w:tcPr>
          <w:p w14:paraId="6EB3E502" w14:textId="77777777" w:rsidR="008F758A" w:rsidRPr="008B76CE" w:rsidRDefault="008F758A" w:rsidP="00BA7C5A">
            <w:pPr>
              <w:autoSpaceDE w:val="0"/>
              <w:autoSpaceDN w:val="0"/>
              <w:adjustRightInd w:val="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教育啓発活動</w:t>
            </w:r>
          </w:p>
        </w:tc>
      </w:tr>
      <w:tr w:rsidR="008F758A" w:rsidRPr="008B76CE" w14:paraId="702C9A19" w14:textId="77777777" w:rsidTr="00BA7C5A">
        <w:tc>
          <w:tcPr>
            <w:tcW w:w="533" w:type="dxa"/>
          </w:tcPr>
          <w:p w14:paraId="7BABC716" w14:textId="77777777" w:rsidR="008F758A" w:rsidRPr="008B76CE" w:rsidRDefault="008F758A" w:rsidP="00BA7C5A">
            <w:pPr>
              <w:autoSpaceDE w:val="0"/>
              <w:autoSpaceDN w:val="0"/>
              <w:adjustRightInd w:val="0"/>
              <w:jc w:val="center"/>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２</w:t>
            </w:r>
          </w:p>
        </w:tc>
        <w:tc>
          <w:tcPr>
            <w:tcW w:w="2014" w:type="dxa"/>
          </w:tcPr>
          <w:p w14:paraId="0801A343" w14:textId="77777777" w:rsidR="008F758A" w:rsidRPr="008B76CE" w:rsidRDefault="008F758A" w:rsidP="00BA7C5A">
            <w:pPr>
              <w:autoSpaceDE w:val="0"/>
              <w:autoSpaceDN w:val="0"/>
              <w:adjustRightInd w:val="0"/>
              <w:ind w:rightChars="-64" w:right="-134"/>
              <w:jc w:val="left"/>
              <w:rPr>
                <w:rFonts w:ascii="ＭＳ ゴシック" w:eastAsia="ＭＳ ゴシック" w:hAnsi="ＭＳ ゴシック" w:cs="CIDFont+F2"/>
                <w:kern w:val="0"/>
                <w:szCs w:val="21"/>
              </w:rPr>
            </w:pPr>
            <w:bookmarkStart w:id="0" w:name="_Hlk199423395"/>
            <w:r w:rsidRPr="008B76CE">
              <w:rPr>
                <w:rFonts w:ascii="ＭＳ ゴシック" w:eastAsia="ＭＳ ゴシック" w:hAnsi="ＭＳ ゴシック" w:cs="CIDFont+F2" w:hint="eastAsia"/>
                <w:kern w:val="0"/>
                <w:szCs w:val="21"/>
              </w:rPr>
              <w:t>特定非営利活動法人</w:t>
            </w:r>
            <w:r>
              <w:rPr>
                <w:rFonts w:ascii="ＭＳ ゴシック" w:eastAsia="ＭＳ ゴシック" w:hAnsi="ＭＳ ゴシック" w:cs="CIDFont+F2" w:hint="eastAsia"/>
                <w:kern w:val="0"/>
                <w:szCs w:val="21"/>
              </w:rPr>
              <w:t>Deep People</w:t>
            </w:r>
          </w:p>
          <w:bookmarkEnd w:id="0"/>
          <w:p w14:paraId="41E0F604" w14:textId="77777777" w:rsidR="008F758A" w:rsidRPr="008B76CE" w:rsidRDefault="008F758A" w:rsidP="00BA7C5A">
            <w:pPr>
              <w:autoSpaceDE w:val="0"/>
              <w:autoSpaceDN w:val="0"/>
              <w:adjustRightInd w:val="0"/>
              <w:ind w:rightChars="-64" w:right="-134"/>
              <w:jc w:val="righ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w:t>
            </w:r>
            <w:r w:rsidRPr="008B76CE">
              <w:rPr>
                <w:rFonts w:ascii="ＭＳ ゴシック" w:eastAsia="ＭＳ ゴシック" w:hAnsi="ＭＳ ゴシック" w:cs="CIDFont+F2"/>
                <w:kern w:val="0"/>
                <w:szCs w:val="21"/>
              </w:rPr>
              <w:t>3</w:t>
            </w:r>
            <w:r>
              <w:rPr>
                <w:rFonts w:ascii="ＭＳ ゴシック" w:eastAsia="ＭＳ ゴシック" w:hAnsi="ＭＳ ゴシック" w:cs="CIDFont+F2" w:hint="eastAsia"/>
                <w:kern w:val="0"/>
                <w:szCs w:val="21"/>
              </w:rPr>
              <w:t>00</w:t>
            </w:r>
            <w:r w:rsidRPr="008B76CE">
              <w:rPr>
                <w:rFonts w:ascii="ＭＳ ゴシック" w:eastAsia="ＭＳ ゴシック" w:hAnsi="ＭＳ ゴシック" w:cs="CIDFont+F2" w:hint="eastAsia"/>
                <w:kern w:val="0"/>
                <w:szCs w:val="21"/>
              </w:rPr>
              <w:t>,</w:t>
            </w:r>
            <w:r>
              <w:rPr>
                <w:rFonts w:ascii="ＭＳ ゴシック" w:eastAsia="ＭＳ ゴシック" w:hAnsi="ＭＳ ゴシック" w:cs="CIDFont+F2" w:hint="eastAsia"/>
                <w:kern w:val="0"/>
                <w:szCs w:val="21"/>
              </w:rPr>
              <w:t>0</w:t>
            </w:r>
            <w:r w:rsidRPr="008B76CE">
              <w:rPr>
                <w:rFonts w:ascii="ＭＳ ゴシック" w:eastAsia="ＭＳ ゴシック" w:hAnsi="ＭＳ ゴシック" w:cs="CIDFont+F2"/>
                <w:kern w:val="0"/>
                <w:szCs w:val="21"/>
              </w:rPr>
              <w:t>00</w:t>
            </w:r>
            <w:r w:rsidRPr="008B76CE">
              <w:rPr>
                <w:rFonts w:ascii="ＭＳ ゴシック" w:eastAsia="ＭＳ ゴシック" w:hAnsi="ＭＳ ゴシック" w:cs="CIDFont+F2" w:hint="eastAsia"/>
                <w:kern w:val="0"/>
                <w:szCs w:val="21"/>
              </w:rPr>
              <w:t>円）</w:t>
            </w:r>
          </w:p>
        </w:tc>
        <w:tc>
          <w:tcPr>
            <w:tcW w:w="2273" w:type="dxa"/>
          </w:tcPr>
          <w:p w14:paraId="6E4AC587" w14:textId="77777777" w:rsidR="008F758A" w:rsidRPr="008B76CE" w:rsidRDefault="008F758A" w:rsidP="00BA7C5A">
            <w:pPr>
              <w:autoSpaceDE w:val="0"/>
              <w:autoSpaceDN w:val="0"/>
              <w:adjustRightInd w:val="0"/>
              <w:ind w:rightChars="-11" w:right="-23"/>
              <w:jc w:val="left"/>
              <w:rPr>
                <w:rFonts w:ascii="ＭＳ ゴシック" w:eastAsia="ＭＳ ゴシック" w:hAnsi="ＭＳ ゴシック" w:cs="CIDFont+F2"/>
                <w:kern w:val="0"/>
                <w:szCs w:val="21"/>
              </w:rPr>
            </w:pPr>
            <w:r>
              <w:rPr>
                <w:rFonts w:ascii="ＭＳ ゴシック" w:eastAsia="ＭＳ ゴシック" w:hAnsi="ＭＳ ゴシック" w:cs="CIDFont+F2" w:hint="eastAsia"/>
                <w:kern w:val="0"/>
                <w:szCs w:val="21"/>
              </w:rPr>
              <w:t>【</w:t>
            </w:r>
            <w:r w:rsidRPr="008B76CE">
              <w:rPr>
                <w:rFonts w:ascii="ＭＳ ゴシック" w:eastAsia="ＭＳ ゴシック" w:hAnsi="ＭＳ ゴシック" w:cs="CIDFont+F2" w:hint="eastAsia"/>
                <w:kern w:val="0"/>
                <w:szCs w:val="21"/>
              </w:rPr>
              <w:t>環境</w:t>
            </w:r>
            <w:r>
              <w:rPr>
                <w:rFonts w:ascii="ＭＳ ゴシック" w:eastAsia="ＭＳ ゴシック" w:hAnsi="ＭＳ ゴシック" w:cs="CIDFont+F2" w:hint="eastAsia"/>
                <w:kern w:val="0"/>
                <w:szCs w:val="21"/>
              </w:rPr>
              <w:t>×STEAM教育】生き物の音の宝探し</w:t>
            </w:r>
          </w:p>
        </w:tc>
        <w:tc>
          <w:tcPr>
            <w:tcW w:w="2977" w:type="dxa"/>
          </w:tcPr>
          <w:p w14:paraId="4588B039" w14:textId="77777777" w:rsidR="008F758A" w:rsidRPr="00E7705F" w:rsidRDefault="008F758A" w:rsidP="00BA7C5A">
            <w:pPr>
              <w:spacing w:line="259" w:lineRule="auto"/>
              <w:jc w:val="left"/>
              <w:rPr>
                <w:rFonts w:ascii="ＭＳ ゴシック" w:eastAsia="ＭＳ ゴシック" w:hAnsi="ＭＳ ゴシック" w:cs="CIDFont+F2"/>
              </w:rPr>
            </w:pPr>
            <w:r w:rsidRPr="00E7705F">
              <w:rPr>
                <w:rFonts w:ascii="ＭＳ ゴシック" w:eastAsia="ＭＳ ゴシック" w:hAnsi="ＭＳ ゴシック" w:cs="CIDFont+F2"/>
                <w:kern w:val="0"/>
              </w:rPr>
              <w:t>フィールドレコーディング（野外採音）を</w:t>
            </w:r>
            <w:r w:rsidRPr="00E7705F">
              <w:rPr>
                <w:rFonts w:ascii="ＭＳ ゴシック" w:eastAsia="ＭＳ ゴシック" w:hAnsi="ＭＳ ゴシック" w:cs="CIDFont+F2"/>
              </w:rPr>
              <w:t>活用した体験型環境教育プログラムを実施し、参加者の生物多様性に対する理解を深めるとともに、環境保全への意識向上を図る。</w:t>
            </w:r>
          </w:p>
        </w:tc>
        <w:tc>
          <w:tcPr>
            <w:tcW w:w="1559" w:type="dxa"/>
          </w:tcPr>
          <w:p w14:paraId="27DD4F01" w14:textId="77777777" w:rsidR="008F758A" w:rsidRPr="008B76CE" w:rsidRDefault="008F758A" w:rsidP="00BA7C5A">
            <w:pPr>
              <w:autoSpaceDE w:val="0"/>
              <w:autoSpaceDN w:val="0"/>
              <w:adjustRightInd w:val="0"/>
              <w:jc w:val="left"/>
              <w:rPr>
                <w:rFonts w:ascii="ＭＳ ゴシック" w:eastAsia="ＭＳ ゴシック" w:hAnsi="ＭＳ ゴシック" w:cs="CIDFont+F2"/>
                <w:kern w:val="0"/>
                <w:szCs w:val="21"/>
              </w:rPr>
            </w:pPr>
            <w:r w:rsidRPr="008B76CE">
              <w:rPr>
                <w:rFonts w:ascii="ＭＳ ゴシック" w:eastAsia="ＭＳ ゴシック" w:hAnsi="ＭＳ ゴシック" w:cs="CIDFont+F2" w:hint="eastAsia"/>
                <w:kern w:val="0"/>
                <w:szCs w:val="21"/>
              </w:rPr>
              <w:t>教育啓発活動</w:t>
            </w:r>
          </w:p>
        </w:tc>
      </w:tr>
    </w:tbl>
    <w:p w14:paraId="131FBF0C" w14:textId="77777777" w:rsidR="00F54E24" w:rsidRPr="008F758A" w:rsidRDefault="00F54E24">
      <w:pPr>
        <w:rPr>
          <w:rFonts w:ascii="ＭＳ ゴシック" w:eastAsia="ＭＳ ゴシック" w:hAnsi="ＭＳ ゴシック"/>
        </w:rPr>
      </w:pPr>
    </w:p>
    <w:sectPr w:rsidR="00F54E24" w:rsidRPr="008F758A" w:rsidSect="008F758A">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BC3F8" w14:textId="77777777" w:rsidR="006A26B3" w:rsidRDefault="006A26B3" w:rsidP="008F758A">
      <w:r>
        <w:separator/>
      </w:r>
    </w:p>
  </w:endnote>
  <w:endnote w:type="continuationSeparator" w:id="0">
    <w:p w14:paraId="491D0C6C" w14:textId="77777777" w:rsidR="006A26B3" w:rsidRDefault="006A26B3" w:rsidP="008F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IDFont+F2">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598DC" w14:textId="77777777" w:rsidR="006A26B3" w:rsidRDefault="006A26B3" w:rsidP="008F758A">
      <w:r>
        <w:separator/>
      </w:r>
    </w:p>
  </w:footnote>
  <w:footnote w:type="continuationSeparator" w:id="0">
    <w:p w14:paraId="72AEA58D" w14:textId="77777777" w:rsidR="006A26B3" w:rsidRDefault="006A26B3" w:rsidP="008F7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76CA9"/>
    <w:multiLevelType w:val="hybridMultilevel"/>
    <w:tmpl w:val="97B6AFB6"/>
    <w:lvl w:ilvl="0" w:tplc="7D1861C4">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59956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A2"/>
    <w:rsid w:val="000348D6"/>
    <w:rsid w:val="00351D56"/>
    <w:rsid w:val="006A26B3"/>
    <w:rsid w:val="00881C2B"/>
    <w:rsid w:val="008F758A"/>
    <w:rsid w:val="00965DDA"/>
    <w:rsid w:val="00E41DC0"/>
    <w:rsid w:val="00F009A2"/>
    <w:rsid w:val="00F54E24"/>
    <w:rsid w:val="00FB4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58A"/>
    <w:pPr>
      <w:widowControl w:val="0"/>
      <w:jc w:val="both"/>
    </w:pPr>
  </w:style>
  <w:style w:type="paragraph" w:styleId="1">
    <w:name w:val="heading 1"/>
    <w:basedOn w:val="a"/>
    <w:next w:val="a"/>
    <w:link w:val="10"/>
    <w:uiPriority w:val="9"/>
    <w:qFormat/>
    <w:rsid w:val="00F009A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009A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009A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009A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009A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009A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009A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009A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009A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09A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09A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09A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09A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09A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09A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09A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09A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09A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09A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009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9A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009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09A2"/>
    <w:pPr>
      <w:spacing w:before="160" w:after="160"/>
      <w:jc w:val="center"/>
    </w:pPr>
    <w:rPr>
      <w:i/>
      <w:iCs/>
      <w:color w:val="404040" w:themeColor="text1" w:themeTint="BF"/>
    </w:rPr>
  </w:style>
  <w:style w:type="character" w:customStyle="1" w:styleId="a8">
    <w:name w:val="引用文 (文字)"/>
    <w:basedOn w:val="a0"/>
    <w:link w:val="a7"/>
    <w:uiPriority w:val="29"/>
    <w:rsid w:val="00F009A2"/>
    <w:rPr>
      <w:i/>
      <w:iCs/>
      <w:color w:val="404040" w:themeColor="text1" w:themeTint="BF"/>
    </w:rPr>
  </w:style>
  <w:style w:type="paragraph" w:styleId="a9">
    <w:name w:val="List Paragraph"/>
    <w:basedOn w:val="a"/>
    <w:uiPriority w:val="34"/>
    <w:qFormat/>
    <w:rsid w:val="00F009A2"/>
    <w:pPr>
      <w:ind w:left="720"/>
      <w:contextualSpacing/>
    </w:pPr>
  </w:style>
  <w:style w:type="character" w:styleId="21">
    <w:name w:val="Intense Emphasis"/>
    <w:basedOn w:val="a0"/>
    <w:uiPriority w:val="21"/>
    <w:qFormat/>
    <w:rsid w:val="00F009A2"/>
    <w:rPr>
      <w:i/>
      <w:iCs/>
      <w:color w:val="0F4761" w:themeColor="accent1" w:themeShade="BF"/>
    </w:rPr>
  </w:style>
  <w:style w:type="paragraph" w:styleId="22">
    <w:name w:val="Intense Quote"/>
    <w:basedOn w:val="a"/>
    <w:next w:val="a"/>
    <w:link w:val="23"/>
    <w:uiPriority w:val="30"/>
    <w:qFormat/>
    <w:rsid w:val="00F00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009A2"/>
    <w:rPr>
      <w:i/>
      <w:iCs/>
      <w:color w:val="0F4761" w:themeColor="accent1" w:themeShade="BF"/>
    </w:rPr>
  </w:style>
  <w:style w:type="character" w:styleId="24">
    <w:name w:val="Intense Reference"/>
    <w:basedOn w:val="a0"/>
    <w:uiPriority w:val="32"/>
    <w:qFormat/>
    <w:rsid w:val="00F009A2"/>
    <w:rPr>
      <w:b/>
      <w:bCs/>
      <w:smallCaps/>
      <w:color w:val="0F4761" w:themeColor="accent1" w:themeShade="BF"/>
      <w:spacing w:val="5"/>
    </w:rPr>
  </w:style>
  <w:style w:type="paragraph" w:styleId="aa">
    <w:name w:val="header"/>
    <w:basedOn w:val="a"/>
    <w:link w:val="ab"/>
    <w:uiPriority w:val="99"/>
    <w:unhideWhenUsed/>
    <w:rsid w:val="008F758A"/>
    <w:pPr>
      <w:tabs>
        <w:tab w:val="center" w:pos="4252"/>
        <w:tab w:val="right" w:pos="8504"/>
      </w:tabs>
      <w:snapToGrid w:val="0"/>
    </w:pPr>
  </w:style>
  <w:style w:type="character" w:customStyle="1" w:styleId="ab">
    <w:name w:val="ヘッダー (文字)"/>
    <w:basedOn w:val="a0"/>
    <w:link w:val="aa"/>
    <w:uiPriority w:val="99"/>
    <w:rsid w:val="008F758A"/>
  </w:style>
  <w:style w:type="paragraph" w:styleId="ac">
    <w:name w:val="footer"/>
    <w:basedOn w:val="a"/>
    <w:link w:val="ad"/>
    <w:uiPriority w:val="99"/>
    <w:unhideWhenUsed/>
    <w:rsid w:val="008F758A"/>
    <w:pPr>
      <w:tabs>
        <w:tab w:val="center" w:pos="4252"/>
        <w:tab w:val="right" w:pos="8504"/>
      </w:tabs>
      <w:snapToGrid w:val="0"/>
    </w:pPr>
  </w:style>
  <w:style w:type="character" w:customStyle="1" w:styleId="ad">
    <w:name w:val="フッター (文字)"/>
    <w:basedOn w:val="a0"/>
    <w:link w:val="ac"/>
    <w:uiPriority w:val="99"/>
    <w:rsid w:val="008F758A"/>
  </w:style>
  <w:style w:type="table" w:styleId="ae">
    <w:name w:val="Table Grid"/>
    <w:basedOn w:val="a1"/>
    <w:uiPriority w:val="39"/>
    <w:rsid w:val="008F7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F758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2026-09-25T07:20:00Z</dcterms:created>
  <dcterms:modified xsi:type="dcterms:W3CDTF">2026-09-25T07:20:00Z</dcterms:modified>
</cp:coreProperties>
</file>