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14:paraId="56E5559E" w14:textId="77777777" w:rsidTr="00BB15C7">
        <w:trPr>
          <w:trHeight w:val="709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BA83A1A" w14:textId="77777777" w:rsidR="008F3175" w:rsidRPr="008870CE" w:rsidRDefault="008F3175" w:rsidP="00E260DF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bookmarkStart w:id="0" w:name="_GoBack"/>
            <w:bookmarkEnd w:id="0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C9D9E8" w14:textId="77777777" w:rsidR="008F3175" w:rsidRPr="009B0354" w:rsidRDefault="000946E5" w:rsidP="00E260D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DB94052" w14:textId="21F9ABE3" w:rsidR="008F3175" w:rsidRPr="009B0354" w:rsidRDefault="008F3175" w:rsidP="00E260D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　環境審議会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8F3175" w:rsidRPr="009B0354" w14:paraId="098CB825" w14:textId="77777777" w:rsidTr="00BB15C7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7126158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14:paraId="572D49BB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F725FD3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D31A23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14:paraId="7A9E8D8C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14:paraId="2FA9361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14:paraId="637E703E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6812839" w14:textId="77777777" w:rsidR="00D14158" w:rsidRPr="009B0354" w:rsidRDefault="00D14158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14:paraId="60F99734" w14:textId="1F766852" w:rsidR="008F3175" w:rsidRPr="009B0354" w:rsidRDefault="00DD105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22A84E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92B7800" w14:textId="77777777" w:rsidR="008F3175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・生活環境保全条例のあり方検討（１）</w:t>
            </w:r>
          </w:p>
          <w:p w14:paraId="4694F6F1" w14:textId="5BD1C014" w:rsidR="00196330" w:rsidRDefault="00196330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・部会の運営について</w:t>
            </w:r>
          </w:p>
          <w:p w14:paraId="350311DF" w14:textId="3DABE925" w:rsidR="00196330" w:rsidRDefault="00196330" w:rsidP="00E260DF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・分野</w:t>
            </w:r>
            <w:r w:rsidR="00FA4BCA">
              <w:rPr>
                <w:rFonts w:asciiTheme="majorEastAsia" w:eastAsiaTheme="majorEastAsia" w:hAnsiTheme="majorEastAsia" w:hint="eastAsia"/>
                <w:sz w:val="22"/>
              </w:rPr>
              <w:t>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で条例に基づく規制の現状、課題、あり方検討の論点整理</w:t>
            </w:r>
          </w:p>
          <w:p w14:paraId="143951AF" w14:textId="47A10E37" w:rsidR="00196330" w:rsidRPr="009B0354" w:rsidRDefault="00196330" w:rsidP="00E260DF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⇒</w:t>
            </w:r>
            <w:r w:rsidR="00FA4BCA">
              <w:rPr>
                <w:rFonts w:asciiTheme="majorEastAsia" w:eastAsiaTheme="majorEastAsia" w:hAnsiTheme="majorEastAsia" w:hint="eastAsia"/>
                <w:sz w:val="22"/>
              </w:rPr>
              <w:t>「悪臭」「地盤沈下」「土壌汚染」は、今後の議論の対象外とした。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5FF7027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B38A873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969EE94" w14:textId="4EE0A645" w:rsidR="00E86BC8" w:rsidRPr="009B0354" w:rsidRDefault="00E86BC8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28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4A4DFE8" w14:textId="6FF29F8B" w:rsidR="008F3175" w:rsidRPr="009B0354" w:rsidRDefault="00E86BC8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(本日)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42E718A" w14:textId="1C8CD0A8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44C6A60E" w14:textId="0251A6C4" w:rsidR="008F3175" w:rsidRPr="009B0354" w:rsidRDefault="009B0354" w:rsidP="00E260DF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</w:t>
            </w:r>
            <w:r w:rsidR="00DC5B2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3DD48A5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32AB1C91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DA93F4C" w14:textId="59C35652" w:rsidR="008F3175" w:rsidRPr="009B0354" w:rsidRDefault="00B601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5FC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F12AE" w:rsidRPr="00B25FC0">
              <w:rPr>
                <w:rFonts w:asciiTheme="majorEastAsia" w:eastAsiaTheme="majorEastAsia" w:hAnsiTheme="majorEastAsia"/>
                <w:sz w:val="22"/>
              </w:rPr>
              <w:t>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0EE36ED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D2AF566" w14:textId="1AF62DC5" w:rsidR="00635CB5" w:rsidRDefault="00635CB5" w:rsidP="00E260DF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99473AA" w14:textId="550A09E8" w:rsidR="00D14158" w:rsidRDefault="000956B1" w:rsidP="00E260DF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</w:t>
            </w:r>
            <w:r w:rsidR="00196330">
              <w:rPr>
                <w:rFonts w:asciiTheme="majorEastAsia" w:eastAsiaTheme="majorEastAsia" w:hAnsiTheme="majorEastAsia" w:hint="eastAsia"/>
                <w:sz w:val="22"/>
                <w:szCs w:val="21"/>
              </w:rPr>
              <w:t>（大気分野（石綿規制））</w:t>
            </w:r>
            <w:r w:rsidR="009B0354">
              <w:rPr>
                <w:rFonts w:asciiTheme="majorEastAsia" w:eastAsiaTheme="majorEastAsia" w:hAnsiTheme="majorEastAsia" w:hint="eastAsia"/>
                <w:sz w:val="22"/>
                <w:szCs w:val="21"/>
              </w:rPr>
              <w:t>の</w:t>
            </w:r>
            <w:r w:rsidR="009B0354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  <w:p w14:paraId="2DBE06BA" w14:textId="332B0610" w:rsidR="00C104C9" w:rsidRPr="009B0354" w:rsidRDefault="00C104C9" w:rsidP="00635CB5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635CB5">
              <w:rPr>
                <w:rFonts w:asciiTheme="majorEastAsia" w:eastAsiaTheme="majorEastAsia" w:hAnsiTheme="majorEastAsia" w:hint="eastAsia"/>
                <w:sz w:val="22"/>
                <w:szCs w:val="21"/>
              </w:rPr>
              <w:t>環境審への</w:t>
            </w:r>
            <w:r w:rsidR="00E71253">
              <w:rPr>
                <w:rFonts w:asciiTheme="majorEastAsia" w:eastAsiaTheme="majorEastAsia" w:hAnsiTheme="majorEastAsia" w:hint="eastAsia"/>
                <w:sz w:val="22"/>
                <w:szCs w:val="21"/>
              </w:rPr>
              <w:t>検討</w:t>
            </w:r>
            <w:r w:rsidR="00635CB5">
              <w:rPr>
                <w:rFonts w:asciiTheme="majorEastAsia" w:eastAsiaTheme="majorEastAsia" w:hAnsiTheme="majorEastAsia" w:hint="eastAsia"/>
                <w:sz w:val="22"/>
                <w:szCs w:val="21"/>
              </w:rPr>
              <w:t>状況の報告につい</w:t>
            </w:r>
            <w:r w:rsidR="00E71253">
              <w:rPr>
                <w:rFonts w:asciiTheme="majorEastAsia" w:eastAsiaTheme="majorEastAsia" w:hAnsiTheme="majorEastAsia" w:hint="eastAsia"/>
                <w:sz w:val="22"/>
                <w:szCs w:val="21"/>
              </w:rPr>
              <w:t>て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E14E53C" w14:textId="77777777" w:rsidR="008F3175" w:rsidRPr="00E71253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2303C28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973C48F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94892A5" w14:textId="6663DBC5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E7E9D" w14:textId="77777777" w:rsidR="008F3175" w:rsidRPr="009B0354" w:rsidRDefault="00466337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1451DC3D" w14:textId="58D605AE" w:rsidR="008F3175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5F70E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</w:p>
          <w:p w14:paraId="698F73CF" w14:textId="47DE483C" w:rsidR="00C104C9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BB394" wp14:editId="686D191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194310</wp:posOffset>
                      </wp:positionV>
                      <wp:extent cx="23907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AB5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pt;margin-top:15.3pt;width:188.25pt;height:27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LcgIAACA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" strokecolor="#4579b8 [3044]"/>
                  </w:pict>
                </mc:Fallback>
              </mc:AlternateConten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71253">
              <w:rPr>
                <w:rFonts w:asciiTheme="majorEastAsia" w:eastAsiaTheme="majorEastAsia" w:hAnsiTheme="majorEastAsia" w:hint="eastAsia"/>
                <w:sz w:val="22"/>
              </w:rPr>
              <w:t>検討</w:t>
            </w:r>
            <w:r w:rsidR="00635CB5">
              <w:rPr>
                <w:rFonts w:asciiTheme="majorEastAsia" w:eastAsiaTheme="majorEastAsia" w:hAnsiTheme="majorEastAsia" w:hint="eastAsia"/>
                <w:sz w:val="22"/>
              </w:rPr>
              <w:t>状況の報告</w:t>
            </w:r>
          </w:p>
          <w:p w14:paraId="62B70463" w14:textId="1EFDB460" w:rsidR="00054FC9" w:rsidRPr="00C104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R2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C104C9" w:rsidRPr="009B0354" w14:paraId="11452354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F809D7A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74262E14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１～９月頃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7C2B085" w14:textId="65D17821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</w:t>
            </w:r>
            <w:r w:rsidR="00565CE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（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４回開催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予定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14:paraId="02FAD6E1" w14:textId="333FF35A" w:rsidR="00C104C9" w:rsidRPr="009B0354" w:rsidRDefault="00635CB5" w:rsidP="00B25FC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C123341" w14:textId="2E3F9EA3" w:rsidR="005F70E9" w:rsidRPr="009B0354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4F15B" wp14:editId="26DFC4B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-53975</wp:posOffset>
                      </wp:positionV>
                      <wp:extent cx="239077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473E" id="大かっこ 1" o:spid="_x0000_s1026" type="#_x0000_t185" style="position:absolute;left:0;text-align:left;margin-left:-4.05pt;margin-top:-4.25pt;width:188.25pt;height:27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・(R3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.</w:t>
            </w:r>
            <w:r w:rsidR="00C312B4" w:rsidRPr="00E260D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)条例・施行規則改正</w:t>
            </w:r>
          </w:p>
        </w:tc>
      </w:tr>
      <w:tr w:rsidR="00C104C9" w:rsidRPr="009B0354" w14:paraId="53E8BADB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0B50D6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8F4B1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0E3FE0B4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・部会第二次報告の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39C07EC" w14:textId="222096D5" w:rsidR="00C104C9" w:rsidRPr="00466337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04C9" w:rsidRPr="009B0354" w14:paraId="30AB28B2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2554066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B943E8E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1309B96" w14:textId="76230309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令和３年度第２回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00CDA6B5" w14:textId="0B2F5783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第二次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  <w:p w14:paraId="00898399" w14:textId="40E5958B" w:rsidR="00C104C9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79EAE2" wp14:editId="47D0610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204470</wp:posOffset>
                      </wp:positionV>
                      <wp:extent cx="23907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737F" id="大かっこ 4" o:spid="_x0000_s1026" type="#_x0000_t185" style="position:absolute;left:0;text-align:left;margin-left:-2.55pt;margin-top:16.1pt;width:188.25pt;height:27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" strokecolor="#4579b8 [3044]"/>
                  </w:pict>
                </mc:Fallback>
              </mc:AlternateConten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・第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二</w: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次答申</w:t>
            </w:r>
          </w:p>
          <w:p w14:paraId="6C811FBB" w14:textId="6F67B8DC" w:rsidR="00054FC9" w:rsidRPr="00054F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3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5F70E9" w:rsidRPr="009B0354" w14:paraId="7E8C8B60" w14:textId="77777777" w:rsidTr="00E260DF">
        <w:trPr>
          <w:trHeight w:val="664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C72A53" w14:textId="36110531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12月～令和４年</w:t>
            </w:r>
            <w:r w:rsidR="00C312B4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6AF69AD" w14:textId="77777777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275DC2E" w14:textId="121702D1" w:rsidR="005F70E9" w:rsidRDefault="00196330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08E8A" wp14:editId="1A73E59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-24765</wp:posOffset>
                      </wp:positionV>
                      <wp:extent cx="23907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0E2D4" id="大かっこ 2" o:spid="_x0000_s1026" type="#_x0000_t185" style="position:absolute;left:0;text-align:left;margin-left:-2.55pt;margin-top:-1.95pt;width:188.2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4.</w:t>
            </w:r>
            <w:r w:rsidR="00C312B4" w:rsidRPr="00E260D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)条例・施行規則改正</w:t>
            </w:r>
          </w:p>
        </w:tc>
      </w:tr>
    </w:tbl>
    <w:p w14:paraId="3144F8ED" w14:textId="063B938A" w:rsidR="001F1BF6" w:rsidRPr="00466337" w:rsidRDefault="00F65178" w:rsidP="00E260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0CA6" wp14:editId="0A5411BA">
                <wp:simplePos x="0" y="0"/>
                <wp:positionH relativeFrom="column">
                  <wp:posOffset>5386070</wp:posOffset>
                </wp:positionH>
                <wp:positionV relativeFrom="paragraph">
                  <wp:posOffset>-462280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09C22" w14:textId="7666091F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E260DF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0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1pt;margin-top:-36.4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" filled="f" strokecolor="black [3213]" strokeweight="1pt">
                <v:textbox>
                  <w:txbxContent>
                    <w:p w14:paraId="00E09C22" w14:textId="7666091F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E260DF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審議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3E0E61C8" w14:textId="6B925320" w:rsidR="00034DE2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p w14:paraId="678BD42E" w14:textId="6A8D2D08" w:rsidR="00054FC9" w:rsidRPr="00466337" w:rsidRDefault="00054FC9" w:rsidP="00AD0B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※括弧内は審議会以外の関係スケジュール</w:t>
      </w:r>
    </w:p>
    <w:sectPr w:rsidR="00054FC9" w:rsidRPr="00466337" w:rsidSect="00635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418" w:bottom="1247" w:left="1418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B5DA" w14:textId="77777777" w:rsidR="00720470" w:rsidRDefault="00720470" w:rsidP="00B949B0">
      <w:r>
        <w:separator/>
      </w:r>
    </w:p>
  </w:endnote>
  <w:endnote w:type="continuationSeparator" w:id="0">
    <w:p w14:paraId="24498980" w14:textId="77777777" w:rsidR="00720470" w:rsidRDefault="00720470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6B99D" w14:textId="77777777" w:rsidR="00B47AA5" w:rsidRDefault="00B47A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4CF" w14:textId="77777777" w:rsidR="00B47AA5" w:rsidRDefault="00B47A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02A1" w14:textId="77777777" w:rsidR="00B47AA5" w:rsidRDefault="00B47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49AE" w14:textId="77777777" w:rsidR="00720470" w:rsidRDefault="00720470" w:rsidP="00B949B0">
      <w:r>
        <w:separator/>
      </w:r>
    </w:p>
  </w:footnote>
  <w:footnote w:type="continuationSeparator" w:id="0">
    <w:p w14:paraId="5CA6CC2C" w14:textId="77777777" w:rsidR="00720470" w:rsidRDefault="00720470" w:rsidP="00B9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3053" w14:textId="77777777" w:rsidR="00B47AA5" w:rsidRDefault="00B47A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4DD5" w14:textId="77777777" w:rsidR="00B47AA5" w:rsidRDefault="00B47A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5C22" w14:textId="77777777" w:rsidR="00B47AA5" w:rsidRDefault="00B47A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34DE2"/>
    <w:rsid w:val="00054FC9"/>
    <w:rsid w:val="000632F2"/>
    <w:rsid w:val="000946E5"/>
    <w:rsid w:val="000956B1"/>
    <w:rsid w:val="000A7092"/>
    <w:rsid w:val="000B41DE"/>
    <w:rsid w:val="000F2538"/>
    <w:rsid w:val="001154AE"/>
    <w:rsid w:val="00196330"/>
    <w:rsid w:val="001B15C6"/>
    <w:rsid w:val="001F1BF6"/>
    <w:rsid w:val="002118F0"/>
    <w:rsid w:val="00226C51"/>
    <w:rsid w:val="00261B75"/>
    <w:rsid w:val="002751E0"/>
    <w:rsid w:val="002B21DB"/>
    <w:rsid w:val="002D764C"/>
    <w:rsid w:val="0037392C"/>
    <w:rsid w:val="003F2AA8"/>
    <w:rsid w:val="00402D30"/>
    <w:rsid w:val="004033C6"/>
    <w:rsid w:val="00423241"/>
    <w:rsid w:val="00466337"/>
    <w:rsid w:val="004F4A81"/>
    <w:rsid w:val="005547C3"/>
    <w:rsid w:val="00565CE4"/>
    <w:rsid w:val="005F70E9"/>
    <w:rsid w:val="00635CB5"/>
    <w:rsid w:val="0064087B"/>
    <w:rsid w:val="00681952"/>
    <w:rsid w:val="006955E8"/>
    <w:rsid w:val="006A63EF"/>
    <w:rsid w:val="006A6BB4"/>
    <w:rsid w:val="006C4322"/>
    <w:rsid w:val="006F7150"/>
    <w:rsid w:val="0070365A"/>
    <w:rsid w:val="00720470"/>
    <w:rsid w:val="007D4B76"/>
    <w:rsid w:val="007D7CF1"/>
    <w:rsid w:val="007E181C"/>
    <w:rsid w:val="007F285B"/>
    <w:rsid w:val="007F64ED"/>
    <w:rsid w:val="00800C1C"/>
    <w:rsid w:val="00821249"/>
    <w:rsid w:val="00842AE1"/>
    <w:rsid w:val="008449D3"/>
    <w:rsid w:val="00874513"/>
    <w:rsid w:val="008870CE"/>
    <w:rsid w:val="00893296"/>
    <w:rsid w:val="008F3175"/>
    <w:rsid w:val="00902E8B"/>
    <w:rsid w:val="00932F91"/>
    <w:rsid w:val="00943FAB"/>
    <w:rsid w:val="00945F28"/>
    <w:rsid w:val="009627D4"/>
    <w:rsid w:val="009B0354"/>
    <w:rsid w:val="009D618C"/>
    <w:rsid w:val="009F12AE"/>
    <w:rsid w:val="009F37D1"/>
    <w:rsid w:val="00A4199A"/>
    <w:rsid w:val="00AD0BE0"/>
    <w:rsid w:val="00AD2AF0"/>
    <w:rsid w:val="00AE2427"/>
    <w:rsid w:val="00AF059E"/>
    <w:rsid w:val="00AF72C3"/>
    <w:rsid w:val="00B02E2A"/>
    <w:rsid w:val="00B13825"/>
    <w:rsid w:val="00B25FC0"/>
    <w:rsid w:val="00B47AA5"/>
    <w:rsid w:val="00B52956"/>
    <w:rsid w:val="00B6012B"/>
    <w:rsid w:val="00B810E2"/>
    <w:rsid w:val="00B949B0"/>
    <w:rsid w:val="00BB15C7"/>
    <w:rsid w:val="00BD45A4"/>
    <w:rsid w:val="00BF2A2F"/>
    <w:rsid w:val="00C0567C"/>
    <w:rsid w:val="00C104C9"/>
    <w:rsid w:val="00C312B4"/>
    <w:rsid w:val="00C336E2"/>
    <w:rsid w:val="00C40B26"/>
    <w:rsid w:val="00CB6184"/>
    <w:rsid w:val="00CE4404"/>
    <w:rsid w:val="00D14158"/>
    <w:rsid w:val="00DB10AF"/>
    <w:rsid w:val="00DC5B2C"/>
    <w:rsid w:val="00DD105B"/>
    <w:rsid w:val="00DD48AA"/>
    <w:rsid w:val="00DE7CB6"/>
    <w:rsid w:val="00E260DF"/>
    <w:rsid w:val="00E71253"/>
    <w:rsid w:val="00E75BB7"/>
    <w:rsid w:val="00E86BC8"/>
    <w:rsid w:val="00E92B56"/>
    <w:rsid w:val="00F02E89"/>
    <w:rsid w:val="00F56405"/>
    <w:rsid w:val="00F6006D"/>
    <w:rsid w:val="00F65178"/>
    <w:rsid w:val="00F95868"/>
    <w:rsid w:val="00FA4BC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2020-09-08T05:33:00Z</dcterms:created>
  <dcterms:modified xsi:type="dcterms:W3CDTF">2020-09-08T06:37:00Z</dcterms:modified>
</cp:coreProperties>
</file>