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55FE" w14:textId="77777777" w:rsidR="00EF26D1" w:rsidRDefault="00695F99">
      <w:r>
        <w:rPr>
          <w:rFonts w:hint="eastAsia"/>
        </w:rPr>
        <w:t>別記第４１号様式（第45条の７関係）</w:t>
      </w:r>
    </w:p>
    <w:p w14:paraId="76FDD36D" w14:textId="77777777" w:rsidR="00695F99" w:rsidRPr="00695F99" w:rsidRDefault="00695F99" w:rsidP="00695F99">
      <w:pPr>
        <w:jc w:val="center"/>
        <w:rPr>
          <w:sz w:val="48"/>
          <w:szCs w:val="48"/>
        </w:rPr>
      </w:pPr>
      <w:r w:rsidRPr="00695F99">
        <w:rPr>
          <w:rFonts w:hint="eastAsia"/>
          <w:sz w:val="48"/>
          <w:szCs w:val="48"/>
        </w:rPr>
        <w:t>麻薬向精神薬原料の疑わしい取引届</w:t>
      </w:r>
    </w:p>
    <w:tbl>
      <w:tblPr>
        <w:tblStyle w:val="a3"/>
        <w:tblW w:w="0" w:type="auto"/>
        <w:tblLook w:val="04A0" w:firstRow="1" w:lastRow="0" w:firstColumn="1" w:lastColumn="0" w:noHBand="0" w:noVBand="1"/>
      </w:tblPr>
      <w:tblGrid>
        <w:gridCol w:w="2123"/>
        <w:gridCol w:w="991"/>
        <w:gridCol w:w="2551"/>
        <w:gridCol w:w="2829"/>
      </w:tblGrid>
      <w:tr w:rsidR="00695F99" w14:paraId="22D1818C" w14:textId="77777777" w:rsidTr="005F1839">
        <w:trPr>
          <w:trHeight w:val="678"/>
        </w:trPr>
        <w:tc>
          <w:tcPr>
            <w:tcW w:w="3114" w:type="dxa"/>
            <w:gridSpan w:val="2"/>
            <w:vAlign w:val="center"/>
          </w:tcPr>
          <w:p w14:paraId="02A4FADB" w14:textId="77777777" w:rsidR="00695F99" w:rsidRPr="005F1839" w:rsidRDefault="00695F99" w:rsidP="005F1839">
            <w:pPr>
              <w:spacing w:line="0" w:lineRule="atLeast"/>
              <w:jc w:val="left"/>
              <w:rPr>
                <w:sz w:val="22"/>
              </w:rPr>
            </w:pPr>
            <w:r w:rsidRPr="005F1839">
              <w:rPr>
                <w:rFonts w:hint="eastAsia"/>
                <w:sz w:val="22"/>
              </w:rPr>
              <w:t>業務届出年月日</w:t>
            </w:r>
          </w:p>
        </w:tc>
        <w:tc>
          <w:tcPr>
            <w:tcW w:w="5380" w:type="dxa"/>
            <w:gridSpan w:val="2"/>
            <w:vAlign w:val="center"/>
          </w:tcPr>
          <w:p w14:paraId="0E385996" w14:textId="77777777" w:rsidR="00695F99" w:rsidRPr="005F1839" w:rsidRDefault="00695F99" w:rsidP="005F1839">
            <w:pPr>
              <w:spacing w:line="0" w:lineRule="atLeast"/>
              <w:ind w:firstLineChars="800" w:firstLine="1760"/>
              <w:jc w:val="left"/>
              <w:rPr>
                <w:sz w:val="22"/>
              </w:rPr>
            </w:pPr>
            <w:r w:rsidRPr="005F1839">
              <w:rPr>
                <w:rFonts w:hint="eastAsia"/>
                <w:sz w:val="22"/>
              </w:rPr>
              <w:t>年　　　月　　　日</w:t>
            </w:r>
          </w:p>
        </w:tc>
      </w:tr>
      <w:tr w:rsidR="005F1839" w14:paraId="44C59306" w14:textId="77777777" w:rsidTr="005F1839">
        <w:trPr>
          <w:trHeight w:val="701"/>
        </w:trPr>
        <w:tc>
          <w:tcPr>
            <w:tcW w:w="3114" w:type="dxa"/>
            <w:gridSpan w:val="2"/>
            <w:vAlign w:val="center"/>
          </w:tcPr>
          <w:p w14:paraId="5A63AF39" w14:textId="77777777" w:rsidR="005F1839" w:rsidRPr="005F1839" w:rsidRDefault="005F1839" w:rsidP="005F1839">
            <w:pPr>
              <w:spacing w:line="0" w:lineRule="atLeast"/>
              <w:jc w:val="left"/>
              <w:rPr>
                <w:sz w:val="22"/>
              </w:rPr>
            </w:pPr>
            <w:r w:rsidRPr="005F1839">
              <w:rPr>
                <w:rFonts w:hint="eastAsia"/>
                <w:sz w:val="22"/>
              </w:rPr>
              <w:t>営業者の種類</w:t>
            </w:r>
          </w:p>
        </w:tc>
        <w:tc>
          <w:tcPr>
            <w:tcW w:w="5380" w:type="dxa"/>
            <w:gridSpan w:val="2"/>
            <w:vAlign w:val="center"/>
          </w:tcPr>
          <w:p w14:paraId="3D4615F8" w14:textId="77777777" w:rsidR="005F1839" w:rsidRPr="005F1839" w:rsidRDefault="005F1839" w:rsidP="005F1839">
            <w:pPr>
              <w:spacing w:line="0" w:lineRule="atLeast"/>
              <w:jc w:val="left"/>
              <w:rPr>
                <w:sz w:val="22"/>
              </w:rPr>
            </w:pPr>
          </w:p>
        </w:tc>
      </w:tr>
      <w:tr w:rsidR="005F1839" w14:paraId="18430DA2" w14:textId="77777777" w:rsidTr="005F1839">
        <w:trPr>
          <w:trHeight w:val="710"/>
        </w:trPr>
        <w:tc>
          <w:tcPr>
            <w:tcW w:w="2123" w:type="dxa"/>
            <w:vMerge w:val="restart"/>
            <w:vAlign w:val="center"/>
          </w:tcPr>
          <w:p w14:paraId="6AA63567" w14:textId="77777777" w:rsidR="005F1839" w:rsidRPr="005F1839" w:rsidRDefault="005F1839" w:rsidP="005F1839">
            <w:pPr>
              <w:spacing w:line="0" w:lineRule="atLeast"/>
              <w:jc w:val="left"/>
              <w:rPr>
                <w:sz w:val="22"/>
              </w:rPr>
            </w:pPr>
            <w:r w:rsidRPr="005F1839">
              <w:rPr>
                <w:rFonts w:hint="eastAsia"/>
                <w:sz w:val="22"/>
              </w:rPr>
              <w:t>麻薬等原料営業所</w:t>
            </w:r>
          </w:p>
        </w:tc>
        <w:tc>
          <w:tcPr>
            <w:tcW w:w="991" w:type="dxa"/>
            <w:vAlign w:val="center"/>
          </w:tcPr>
          <w:p w14:paraId="055BA3A9" w14:textId="77777777" w:rsidR="005F1839" w:rsidRPr="005F1839" w:rsidRDefault="005F1839" w:rsidP="005F1839">
            <w:pPr>
              <w:spacing w:line="0" w:lineRule="atLeast"/>
              <w:jc w:val="left"/>
              <w:rPr>
                <w:sz w:val="22"/>
              </w:rPr>
            </w:pPr>
            <w:r w:rsidRPr="005F1839">
              <w:rPr>
                <w:rFonts w:hint="eastAsia"/>
                <w:sz w:val="22"/>
              </w:rPr>
              <w:t>所在地</w:t>
            </w:r>
          </w:p>
        </w:tc>
        <w:tc>
          <w:tcPr>
            <w:tcW w:w="5380" w:type="dxa"/>
            <w:gridSpan w:val="2"/>
            <w:vAlign w:val="center"/>
          </w:tcPr>
          <w:p w14:paraId="27A24BCF" w14:textId="77777777" w:rsidR="005F1839" w:rsidRPr="005F1839" w:rsidRDefault="005F1839" w:rsidP="005F1839">
            <w:pPr>
              <w:spacing w:line="0" w:lineRule="atLeast"/>
              <w:jc w:val="left"/>
              <w:rPr>
                <w:sz w:val="22"/>
              </w:rPr>
            </w:pPr>
          </w:p>
        </w:tc>
      </w:tr>
      <w:tr w:rsidR="005F1839" w14:paraId="7ADD9D0C" w14:textId="77777777" w:rsidTr="005F1839">
        <w:trPr>
          <w:trHeight w:val="690"/>
        </w:trPr>
        <w:tc>
          <w:tcPr>
            <w:tcW w:w="2123" w:type="dxa"/>
            <w:vMerge/>
            <w:vAlign w:val="center"/>
          </w:tcPr>
          <w:p w14:paraId="5F6EB3A0" w14:textId="77777777" w:rsidR="005F1839" w:rsidRPr="005F1839" w:rsidRDefault="005F1839" w:rsidP="005F1839">
            <w:pPr>
              <w:spacing w:line="0" w:lineRule="atLeast"/>
              <w:jc w:val="left"/>
              <w:rPr>
                <w:sz w:val="22"/>
              </w:rPr>
            </w:pPr>
          </w:p>
        </w:tc>
        <w:tc>
          <w:tcPr>
            <w:tcW w:w="991" w:type="dxa"/>
            <w:vAlign w:val="center"/>
          </w:tcPr>
          <w:p w14:paraId="34EDEEAC" w14:textId="77777777" w:rsidR="005F1839" w:rsidRPr="005F1839" w:rsidRDefault="005F1839" w:rsidP="005F1839">
            <w:pPr>
              <w:spacing w:line="0" w:lineRule="atLeast"/>
              <w:jc w:val="left"/>
              <w:rPr>
                <w:sz w:val="22"/>
              </w:rPr>
            </w:pPr>
            <w:r w:rsidRPr="005F1839">
              <w:rPr>
                <w:rFonts w:hint="eastAsia"/>
                <w:sz w:val="22"/>
              </w:rPr>
              <w:t>名　称</w:t>
            </w:r>
          </w:p>
        </w:tc>
        <w:tc>
          <w:tcPr>
            <w:tcW w:w="5380" w:type="dxa"/>
            <w:gridSpan w:val="2"/>
            <w:vAlign w:val="center"/>
          </w:tcPr>
          <w:p w14:paraId="26EA0564" w14:textId="77777777" w:rsidR="005F1839" w:rsidRPr="005F1839" w:rsidRDefault="005F1839" w:rsidP="005F1839">
            <w:pPr>
              <w:spacing w:line="0" w:lineRule="atLeast"/>
              <w:jc w:val="left"/>
              <w:rPr>
                <w:sz w:val="22"/>
              </w:rPr>
            </w:pPr>
          </w:p>
        </w:tc>
      </w:tr>
      <w:tr w:rsidR="00695F99" w14:paraId="42EC53B9" w14:textId="77777777" w:rsidTr="005F1839">
        <w:tc>
          <w:tcPr>
            <w:tcW w:w="3114" w:type="dxa"/>
            <w:gridSpan w:val="2"/>
            <w:vMerge w:val="restart"/>
            <w:vAlign w:val="center"/>
          </w:tcPr>
          <w:p w14:paraId="22DEDFC1" w14:textId="77777777" w:rsidR="00695F99" w:rsidRPr="005F1839" w:rsidRDefault="00695F99" w:rsidP="005F1839">
            <w:pPr>
              <w:spacing w:line="0" w:lineRule="atLeast"/>
              <w:jc w:val="left"/>
              <w:rPr>
                <w:sz w:val="22"/>
              </w:rPr>
            </w:pPr>
            <w:r w:rsidRPr="005F1839">
              <w:rPr>
                <w:rFonts w:hint="eastAsia"/>
                <w:sz w:val="22"/>
              </w:rPr>
              <w:t>注文のあった</w:t>
            </w:r>
          </w:p>
          <w:p w14:paraId="5B3AB578" w14:textId="77777777" w:rsidR="00695F99" w:rsidRPr="005F1839" w:rsidRDefault="00695F99" w:rsidP="00DE3C98">
            <w:pPr>
              <w:spacing w:line="0" w:lineRule="atLeast"/>
              <w:ind w:firstLineChars="500" w:firstLine="1100"/>
              <w:jc w:val="left"/>
              <w:rPr>
                <w:sz w:val="22"/>
              </w:rPr>
            </w:pPr>
            <w:r w:rsidRPr="005F1839">
              <w:rPr>
                <w:rFonts w:hint="eastAsia"/>
                <w:sz w:val="22"/>
              </w:rPr>
              <w:t>麻薬向精神薬原料</w:t>
            </w:r>
          </w:p>
        </w:tc>
        <w:tc>
          <w:tcPr>
            <w:tcW w:w="2551" w:type="dxa"/>
            <w:vAlign w:val="center"/>
          </w:tcPr>
          <w:p w14:paraId="7650ABEF" w14:textId="77777777" w:rsidR="00695F99" w:rsidRPr="005F1839" w:rsidRDefault="00695F99" w:rsidP="005F1839">
            <w:pPr>
              <w:spacing w:line="0" w:lineRule="atLeast"/>
              <w:jc w:val="center"/>
              <w:rPr>
                <w:sz w:val="22"/>
              </w:rPr>
            </w:pPr>
            <w:r w:rsidRPr="005F1839">
              <w:rPr>
                <w:rFonts w:hint="eastAsia"/>
                <w:sz w:val="22"/>
              </w:rPr>
              <w:t>品</w:t>
            </w:r>
            <w:r w:rsidR="005F1839">
              <w:rPr>
                <w:rFonts w:hint="eastAsia"/>
                <w:sz w:val="22"/>
              </w:rPr>
              <w:t xml:space="preserve">　　　　　</w:t>
            </w:r>
            <w:r w:rsidRPr="005F1839">
              <w:rPr>
                <w:rFonts w:hint="eastAsia"/>
                <w:sz w:val="22"/>
              </w:rPr>
              <w:t>名</w:t>
            </w:r>
          </w:p>
        </w:tc>
        <w:tc>
          <w:tcPr>
            <w:tcW w:w="2829" w:type="dxa"/>
            <w:vAlign w:val="center"/>
          </w:tcPr>
          <w:p w14:paraId="0FE0ECE2" w14:textId="77777777" w:rsidR="00695F99" w:rsidRPr="005F1839" w:rsidRDefault="00695F99" w:rsidP="005F1839">
            <w:pPr>
              <w:spacing w:line="0" w:lineRule="atLeast"/>
              <w:jc w:val="center"/>
              <w:rPr>
                <w:sz w:val="22"/>
              </w:rPr>
            </w:pPr>
            <w:r w:rsidRPr="005F1839">
              <w:rPr>
                <w:rFonts w:hint="eastAsia"/>
                <w:sz w:val="22"/>
              </w:rPr>
              <w:t>数</w:t>
            </w:r>
            <w:r w:rsidR="005F1839">
              <w:rPr>
                <w:rFonts w:hint="eastAsia"/>
                <w:sz w:val="22"/>
              </w:rPr>
              <w:t xml:space="preserve">　　　　　</w:t>
            </w:r>
            <w:r w:rsidRPr="005F1839">
              <w:rPr>
                <w:rFonts w:hint="eastAsia"/>
                <w:sz w:val="22"/>
              </w:rPr>
              <w:t>量</w:t>
            </w:r>
          </w:p>
        </w:tc>
      </w:tr>
      <w:tr w:rsidR="00695F99" w14:paraId="527E0CBA" w14:textId="77777777" w:rsidTr="005F1839">
        <w:trPr>
          <w:trHeight w:val="1317"/>
        </w:trPr>
        <w:tc>
          <w:tcPr>
            <w:tcW w:w="3114" w:type="dxa"/>
            <w:gridSpan w:val="2"/>
            <w:vMerge/>
            <w:vAlign w:val="center"/>
          </w:tcPr>
          <w:p w14:paraId="7F54ADD4" w14:textId="77777777" w:rsidR="00695F99" w:rsidRPr="005F1839" w:rsidRDefault="00695F99" w:rsidP="005F1839">
            <w:pPr>
              <w:spacing w:line="0" w:lineRule="atLeast"/>
              <w:jc w:val="left"/>
              <w:rPr>
                <w:sz w:val="22"/>
              </w:rPr>
            </w:pPr>
          </w:p>
        </w:tc>
        <w:tc>
          <w:tcPr>
            <w:tcW w:w="2551" w:type="dxa"/>
            <w:vAlign w:val="center"/>
          </w:tcPr>
          <w:p w14:paraId="6E9DA51C" w14:textId="77777777" w:rsidR="00695F99" w:rsidRPr="005F1839" w:rsidRDefault="00695F99" w:rsidP="005F1839">
            <w:pPr>
              <w:spacing w:line="0" w:lineRule="atLeast"/>
              <w:jc w:val="left"/>
              <w:rPr>
                <w:sz w:val="22"/>
              </w:rPr>
            </w:pPr>
          </w:p>
        </w:tc>
        <w:tc>
          <w:tcPr>
            <w:tcW w:w="2829" w:type="dxa"/>
            <w:vAlign w:val="center"/>
          </w:tcPr>
          <w:p w14:paraId="30D41032" w14:textId="77777777" w:rsidR="00695F99" w:rsidRPr="005F1839" w:rsidRDefault="00695F99" w:rsidP="005F1839">
            <w:pPr>
              <w:spacing w:line="0" w:lineRule="atLeast"/>
              <w:jc w:val="left"/>
              <w:rPr>
                <w:sz w:val="22"/>
              </w:rPr>
            </w:pPr>
          </w:p>
        </w:tc>
      </w:tr>
      <w:tr w:rsidR="00695F99" w14:paraId="5635C1D0" w14:textId="77777777" w:rsidTr="005F1839">
        <w:trPr>
          <w:trHeight w:val="696"/>
        </w:trPr>
        <w:tc>
          <w:tcPr>
            <w:tcW w:w="3114" w:type="dxa"/>
            <w:gridSpan w:val="2"/>
            <w:vAlign w:val="center"/>
          </w:tcPr>
          <w:p w14:paraId="48BB2F1C" w14:textId="77777777" w:rsidR="00695F99" w:rsidRPr="005F1839" w:rsidRDefault="00695F99" w:rsidP="005F1839">
            <w:pPr>
              <w:spacing w:line="0" w:lineRule="atLeast"/>
              <w:jc w:val="left"/>
              <w:rPr>
                <w:sz w:val="22"/>
              </w:rPr>
            </w:pPr>
            <w:r w:rsidRPr="005F1839">
              <w:rPr>
                <w:rFonts w:hint="eastAsia"/>
                <w:sz w:val="22"/>
              </w:rPr>
              <w:t>注文のあった年月日</w:t>
            </w:r>
          </w:p>
        </w:tc>
        <w:tc>
          <w:tcPr>
            <w:tcW w:w="5380" w:type="dxa"/>
            <w:gridSpan w:val="2"/>
            <w:vAlign w:val="center"/>
          </w:tcPr>
          <w:p w14:paraId="500B2275" w14:textId="77777777" w:rsidR="00695F99" w:rsidRPr="005F1839" w:rsidRDefault="00695F99" w:rsidP="005F1839">
            <w:pPr>
              <w:spacing w:line="0" w:lineRule="atLeast"/>
              <w:ind w:firstLineChars="900" w:firstLine="1980"/>
              <w:jc w:val="left"/>
              <w:rPr>
                <w:sz w:val="22"/>
              </w:rPr>
            </w:pPr>
            <w:r w:rsidRPr="005F1839">
              <w:rPr>
                <w:rFonts w:hint="eastAsia"/>
                <w:sz w:val="22"/>
              </w:rPr>
              <w:t>年　　　月　　　日</w:t>
            </w:r>
          </w:p>
        </w:tc>
      </w:tr>
      <w:tr w:rsidR="005F1839" w14:paraId="4DA9881F" w14:textId="77777777" w:rsidTr="005F1839">
        <w:trPr>
          <w:trHeight w:val="1984"/>
        </w:trPr>
        <w:tc>
          <w:tcPr>
            <w:tcW w:w="3114" w:type="dxa"/>
            <w:gridSpan w:val="2"/>
            <w:vAlign w:val="center"/>
          </w:tcPr>
          <w:p w14:paraId="67592433" w14:textId="77777777" w:rsidR="005F1839" w:rsidRPr="005F1839" w:rsidRDefault="005F1839" w:rsidP="005F1839">
            <w:pPr>
              <w:spacing w:line="0" w:lineRule="atLeast"/>
              <w:jc w:val="left"/>
              <w:rPr>
                <w:sz w:val="22"/>
              </w:rPr>
            </w:pPr>
            <w:r w:rsidRPr="005F1839">
              <w:rPr>
                <w:rFonts w:hint="eastAsia"/>
                <w:sz w:val="22"/>
              </w:rPr>
              <w:t>麻薬又は向精神薬の不正な製造に関する疑いがあると認められる理由</w:t>
            </w:r>
          </w:p>
        </w:tc>
        <w:tc>
          <w:tcPr>
            <w:tcW w:w="5380" w:type="dxa"/>
            <w:gridSpan w:val="2"/>
            <w:vAlign w:val="center"/>
          </w:tcPr>
          <w:p w14:paraId="61CE97FC" w14:textId="77777777" w:rsidR="005F1839" w:rsidRPr="005F1839" w:rsidRDefault="005F1839" w:rsidP="005F1839">
            <w:pPr>
              <w:spacing w:line="0" w:lineRule="atLeast"/>
              <w:jc w:val="left"/>
              <w:rPr>
                <w:sz w:val="22"/>
              </w:rPr>
            </w:pPr>
          </w:p>
        </w:tc>
      </w:tr>
      <w:tr w:rsidR="00695F99" w14:paraId="63AAFD66" w14:textId="77777777" w:rsidTr="005F1839">
        <w:tc>
          <w:tcPr>
            <w:tcW w:w="8494" w:type="dxa"/>
            <w:gridSpan w:val="4"/>
            <w:vAlign w:val="center"/>
          </w:tcPr>
          <w:p w14:paraId="7BD7E47A" w14:textId="77777777" w:rsidR="00695F99" w:rsidRPr="005F1839" w:rsidRDefault="00695F99" w:rsidP="005F1839">
            <w:pPr>
              <w:spacing w:line="0" w:lineRule="atLeast"/>
              <w:jc w:val="left"/>
              <w:rPr>
                <w:sz w:val="22"/>
              </w:rPr>
            </w:pPr>
          </w:p>
          <w:p w14:paraId="246506A5" w14:textId="77777777" w:rsidR="00695F99" w:rsidRPr="005F1839" w:rsidRDefault="00695F99" w:rsidP="005F1839">
            <w:pPr>
              <w:spacing w:line="0" w:lineRule="atLeast"/>
              <w:jc w:val="left"/>
              <w:rPr>
                <w:sz w:val="22"/>
              </w:rPr>
            </w:pPr>
            <w:r w:rsidRPr="005F1839">
              <w:rPr>
                <w:rFonts w:hint="eastAsia"/>
                <w:sz w:val="22"/>
              </w:rPr>
              <w:t>上記のとおり、疑わしい取引を届け出ます。</w:t>
            </w:r>
          </w:p>
          <w:p w14:paraId="52BCB830" w14:textId="77777777" w:rsidR="00695F99" w:rsidRPr="005F1839" w:rsidRDefault="00695F99" w:rsidP="005F1839">
            <w:pPr>
              <w:spacing w:line="0" w:lineRule="atLeast"/>
              <w:jc w:val="left"/>
              <w:rPr>
                <w:sz w:val="22"/>
              </w:rPr>
            </w:pPr>
          </w:p>
          <w:p w14:paraId="2CF2F7E2" w14:textId="77777777" w:rsidR="00695F99" w:rsidRPr="005F1839" w:rsidRDefault="00695F99" w:rsidP="005F1839">
            <w:pPr>
              <w:spacing w:line="0" w:lineRule="atLeast"/>
              <w:ind w:firstLineChars="700" w:firstLine="1540"/>
              <w:jc w:val="left"/>
              <w:rPr>
                <w:sz w:val="22"/>
              </w:rPr>
            </w:pPr>
            <w:r w:rsidRPr="005F1839">
              <w:rPr>
                <w:rFonts w:hint="eastAsia"/>
                <w:sz w:val="22"/>
              </w:rPr>
              <w:t>年　　　　月　　　　日</w:t>
            </w:r>
          </w:p>
          <w:p w14:paraId="001C68E8" w14:textId="77777777" w:rsidR="00695F99" w:rsidRPr="005F1839" w:rsidRDefault="00695F99" w:rsidP="005F1839">
            <w:pPr>
              <w:spacing w:line="0" w:lineRule="atLeast"/>
              <w:jc w:val="left"/>
              <w:rPr>
                <w:sz w:val="22"/>
              </w:rPr>
            </w:pPr>
          </w:p>
          <w:p w14:paraId="5CF12A8D" w14:textId="77777777" w:rsidR="00695F99" w:rsidRPr="005F1839" w:rsidRDefault="00695F99" w:rsidP="005F1839">
            <w:pPr>
              <w:spacing w:line="0" w:lineRule="atLeast"/>
              <w:ind w:firstLineChars="500" w:firstLine="1100"/>
              <w:jc w:val="left"/>
              <w:rPr>
                <w:sz w:val="22"/>
              </w:rPr>
            </w:pPr>
            <w:r w:rsidRPr="005F1839">
              <w:rPr>
                <w:rFonts w:hint="eastAsia"/>
                <w:sz w:val="22"/>
              </w:rPr>
              <w:t>住　所</w:t>
            </w:r>
          </w:p>
          <w:p w14:paraId="2AFA4BC0" w14:textId="77777777" w:rsidR="00695F99" w:rsidRPr="005F1839" w:rsidRDefault="00695F99" w:rsidP="005F1839">
            <w:pPr>
              <w:spacing w:line="0" w:lineRule="atLeast"/>
              <w:jc w:val="left"/>
              <w:rPr>
                <w:sz w:val="22"/>
              </w:rPr>
            </w:pPr>
          </w:p>
          <w:p w14:paraId="5F38D585" w14:textId="77777777" w:rsidR="00695F99" w:rsidRPr="005F1839" w:rsidRDefault="00695F99" w:rsidP="005F1839">
            <w:pPr>
              <w:spacing w:line="0" w:lineRule="atLeast"/>
              <w:ind w:firstLineChars="500" w:firstLine="1100"/>
              <w:jc w:val="left"/>
              <w:rPr>
                <w:sz w:val="22"/>
              </w:rPr>
            </w:pPr>
            <w:r w:rsidRPr="005F1839">
              <w:rPr>
                <w:sz w:val="22"/>
              </w:rPr>
              <w:ruby>
                <w:rubyPr>
                  <w:rubyAlign w:val="distributeSpace"/>
                  <w:hps w:val="10"/>
                  <w:hpsRaise w:val="18"/>
                  <w:hpsBaseText w:val="22"/>
                  <w:lid w:val="ja-JP"/>
                </w:rubyPr>
                <w:rt>
                  <w:r w:rsidR="00695F99" w:rsidRPr="005F1839">
                    <w:rPr>
                      <w:rFonts w:ascii="游明朝" w:eastAsia="游明朝" w:hAnsi="游明朝"/>
                      <w:sz w:val="22"/>
                    </w:rPr>
                    <w:t>フリ</w:t>
                  </w:r>
                </w:rt>
                <w:rubyBase>
                  <w:r w:rsidR="00695F99" w:rsidRPr="005F1839">
                    <w:rPr>
                      <w:sz w:val="22"/>
                    </w:rPr>
                    <w:t>氏</w:t>
                  </w:r>
                </w:rubyBase>
              </w:ruby>
            </w:r>
            <w:r w:rsidRPr="005F1839">
              <w:rPr>
                <w:rFonts w:hint="eastAsia"/>
                <w:sz w:val="22"/>
              </w:rPr>
              <w:t xml:space="preserve">　</w:t>
            </w:r>
            <w:r w:rsidRPr="005F1839">
              <w:rPr>
                <w:sz w:val="22"/>
              </w:rPr>
              <w:ruby>
                <w:rubyPr>
                  <w:rubyAlign w:val="distributeSpace"/>
                  <w:hps w:val="10"/>
                  <w:hpsRaise w:val="18"/>
                  <w:hpsBaseText w:val="22"/>
                  <w:lid w:val="ja-JP"/>
                </w:rubyPr>
                <w:rt>
                  <w:r w:rsidR="00695F99" w:rsidRPr="005F1839">
                    <w:rPr>
                      <w:rFonts w:ascii="游明朝" w:eastAsia="游明朝" w:hAnsi="游明朝"/>
                      <w:sz w:val="22"/>
                    </w:rPr>
                    <w:t>ガナ</w:t>
                  </w:r>
                </w:rt>
                <w:rubyBase>
                  <w:r w:rsidR="00695F99" w:rsidRPr="005F1839">
                    <w:rPr>
                      <w:sz w:val="22"/>
                    </w:rPr>
                    <w:t>名</w:t>
                  </w:r>
                </w:rubyBase>
              </w:ruby>
            </w:r>
            <w:r w:rsidR="002345A3">
              <w:rPr>
                <w:rFonts w:hint="eastAsia"/>
                <w:sz w:val="22"/>
              </w:rPr>
              <w:t xml:space="preserve">　　　　　　　　　　　　　　　　　　　　　　　　　</w:t>
            </w:r>
          </w:p>
          <w:p w14:paraId="2264482E" w14:textId="77777777" w:rsidR="005F1839" w:rsidRPr="005F1839" w:rsidRDefault="005F1839" w:rsidP="005F1839">
            <w:pPr>
              <w:spacing w:line="0" w:lineRule="atLeast"/>
              <w:jc w:val="left"/>
              <w:rPr>
                <w:sz w:val="22"/>
              </w:rPr>
            </w:pPr>
          </w:p>
          <w:p w14:paraId="7C31BFA9" w14:textId="77777777" w:rsidR="005F1839" w:rsidRPr="005F1839" w:rsidRDefault="005F1839" w:rsidP="005F1839">
            <w:pPr>
              <w:spacing w:line="0" w:lineRule="atLeast"/>
              <w:jc w:val="left"/>
              <w:rPr>
                <w:sz w:val="22"/>
              </w:rPr>
            </w:pPr>
            <w:r w:rsidRPr="005F1839">
              <w:rPr>
                <w:rFonts w:hint="eastAsia"/>
                <w:sz w:val="22"/>
              </w:rPr>
              <w:t>大阪府知事　殿</w:t>
            </w:r>
          </w:p>
          <w:p w14:paraId="1B92A404" w14:textId="77777777" w:rsidR="005F1839" w:rsidRPr="005F1839" w:rsidRDefault="005F1839" w:rsidP="005F1839">
            <w:pPr>
              <w:spacing w:line="0" w:lineRule="atLeast"/>
              <w:jc w:val="left"/>
              <w:rPr>
                <w:sz w:val="22"/>
              </w:rPr>
            </w:pPr>
          </w:p>
        </w:tc>
      </w:tr>
    </w:tbl>
    <w:p w14:paraId="31C82AFD" w14:textId="77777777" w:rsidR="00695F99" w:rsidRDefault="00695F99"/>
    <w:p w14:paraId="67260C31" w14:textId="77777777" w:rsidR="005F1839" w:rsidRDefault="005F1839">
      <w:r>
        <w:rPr>
          <w:rFonts w:hint="eastAsia"/>
        </w:rPr>
        <w:lastRenderedPageBreak/>
        <w:t>１．留意事項</w:t>
      </w:r>
    </w:p>
    <w:p w14:paraId="39AE9D4D" w14:textId="77777777" w:rsidR="005F1839" w:rsidRDefault="005F1839">
      <w:r>
        <w:rPr>
          <w:rFonts w:hint="eastAsia"/>
        </w:rPr>
        <w:t>（１）届出期限：事由が生じた日から速やかに届け出ること。</w:t>
      </w:r>
    </w:p>
    <w:p w14:paraId="7AD56338" w14:textId="77777777" w:rsidR="005F1839" w:rsidRDefault="005F1839" w:rsidP="005F1839">
      <w:pPr>
        <w:ind w:left="630" w:hangingChars="300" w:hanging="630"/>
      </w:pPr>
      <w:r>
        <w:rPr>
          <w:rFonts w:hint="eastAsia"/>
        </w:rPr>
        <w:t>（２）特定麻薬等原料卸小売業者は、取り扱う麻薬向精神薬原料が麻薬又は向精神薬の不正な製造に関連する疑いがあると考えられる場合には、速やかに届け出ること。</w:t>
      </w:r>
    </w:p>
    <w:p w14:paraId="674C49C9" w14:textId="77777777" w:rsidR="005F1839" w:rsidRDefault="005F1839">
      <w:r>
        <w:rPr>
          <w:rFonts w:hint="eastAsia"/>
        </w:rPr>
        <w:t>（３）届出が必要な疑わしい取引にあたる可能性がある例は次のとおりです。</w:t>
      </w:r>
    </w:p>
    <w:p w14:paraId="74B79A54" w14:textId="77777777" w:rsidR="005F1839" w:rsidRDefault="005F1839" w:rsidP="005F1839">
      <w:pPr>
        <w:ind w:left="1050" w:hangingChars="500" w:hanging="1050"/>
      </w:pPr>
      <w:r>
        <w:rPr>
          <w:rFonts w:hint="eastAsia"/>
        </w:rPr>
        <w:t xml:space="preserve">　　　１）注文主の氏名若しくは住所（法人にあっては、その名称若しくは所在地）又は事業内容等が虚偽であると思料される場合</w:t>
      </w:r>
    </w:p>
    <w:p w14:paraId="42A88173" w14:textId="77777777" w:rsidR="005F1839" w:rsidRDefault="005F1839" w:rsidP="005F1839">
      <w:pPr>
        <w:ind w:left="1050" w:hangingChars="500" w:hanging="1050"/>
      </w:pPr>
      <w:r>
        <w:rPr>
          <w:rFonts w:hint="eastAsia"/>
        </w:rPr>
        <w:t xml:space="preserve">　　　　　・事業経歴の情報が全くないか又はほとんどない顧客</w:t>
      </w:r>
    </w:p>
    <w:p w14:paraId="557AF936" w14:textId="77777777" w:rsidR="005F1839" w:rsidRDefault="005F1839" w:rsidP="005F1839">
      <w:pPr>
        <w:ind w:left="1050" w:hangingChars="500" w:hanging="1050"/>
      </w:pPr>
      <w:r>
        <w:rPr>
          <w:rFonts w:hint="eastAsia"/>
        </w:rPr>
        <w:t xml:space="preserve">　　　　　・会社の住所、電話番号について曖昧な顧客</w:t>
      </w:r>
    </w:p>
    <w:p w14:paraId="69B75DB0" w14:textId="77777777" w:rsidR="005F1839" w:rsidRDefault="005F1839" w:rsidP="005F1839">
      <w:pPr>
        <w:ind w:left="1050" w:hangingChars="500" w:hanging="1050"/>
      </w:pPr>
      <w:r>
        <w:rPr>
          <w:rFonts w:hint="eastAsia"/>
        </w:rPr>
        <w:t xml:space="preserve">　　　　　・偽りの又は疑わしい住所、電話番号、照会先を申し出る顧客</w:t>
      </w:r>
    </w:p>
    <w:p w14:paraId="3A92174F" w14:textId="77777777" w:rsidR="005F1839" w:rsidRDefault="005F1839" w:rsidP="005F1839">
      <w:pPr>
        <w:ind w:left="1050" w:hangingChars="500" w:hanging="1050"/>
      </w:pPr>
      <w:r>
        <w:rPr>
          <w:rFonts w:hint="eastAsia"/>
        </w:rPr>
        <w:t xml:space="preserve">　　　　　・私書箱あるいは発注者</w:t>
      </w:r>
      <w:r w:rsidR="00B95EBA">
        <w:rPr>
          <w:rFonts w:hint="eastAsia"/>
        </w:rPr>
        <w:t>や顧客の住所以外の宛先への配送を求める顧客</w:t>
      </w:r>
    </w:p>
    <w:p w14:paraId="1194FA88" w14:textId="77777777" w:rsidR="00B95EBA" w:rsidRDefault="00B95EBA" w:rsidP="005F1839">
      <w:pPr>
        <w:ind w:left="1050" w:hangingChars="500" w:hanging="1050"/>
      </w:pPr>
      <w:r>
        <w:rPr>
          <w:rFonts w:hint="eastAsia"/>
        </w:rPr>
        <w:t xml:space="preserve">　　　　　・信用照会先を言わないか又は曖昧にする顧客</w:t>
      </w:r>
    </w:p>
    <w:p w14:paraId="1B5BFC2A" w14:textId="77777777" w:rsidR="00B95EBA" w:rsidRDefault="00B95EBA" w:rsidP="005F1839">
      <w:pPr>
        <w:ind w:left="1050" w:hangingChars="500" w:hanging="1050"/>
      </w:pPr>
      <w:r>
        <w:rPr>
          <w:rFonts w:hint="eastAsia"/>
        </w:rPr>
        <w:t xml:space="preserve">　　　　　・信用勘定の開設や購入注文通知の提出を拒む顧客</w:t>
      </w:r>
    </w:p>
    <w:p w14:paraId="32E5990C" w14:textId="77777777" w:rsidR="00B95EBA" w:rsidRDefault="00B95EBA" w:rsidP="005F1839">
      <w:pPr>
        <w:ind w:left="1050" w:hangingChars="500" w:hanging="1050"/>
      </w:pPr>
      <w:r>
        <w:rPr>
          <w:rFonts w:hint="eastAsia"/>
        </w:rPr>
        <w:t xml:space="preserve">　　　２）注文者の入手目的が当該注文者の事業内容と一致しないと思料される場合</w:t>
      </w:r>
    </w:p>
    <w:p w14:paraId="2D2D2745" w14:textId="77777777" w:rsidR="00B95EBA" w:rsidRDefault="00B95EBA" w:rsidP="005F1839">
      <w:pPr>
        <w:ind w:left="1050" w:hangingChars="500" w:hanging="1050"/>
      </w:pPr>
      <w:r>
        <w:rPr>
          <w:rFonts w:hint="eastAsia"/>
        </w:rPr>
        <w:t xml:space="preserve">　　　　　・購入目的について曖昧な顧客</w:t>
      </w:r>
    </w:p>
    <w:p w14:paraId="3848479A" w14:textId="77777777" w:rsidR="00B95EBA" w:rsidRDefault="00B95EBA" w:rsidP="00B95EBA">
      <w:pPr>
        <w:ind w:left="1260" w:hangingChars="600" w:hanging="1260"/>
      </w:pPr>
      <w:r>
        <w:rPr>
          <w:rFonts w:hint="eastAsia"/>
        </w:rPr>
        <w:t xml:space="preserve">　　　　　・通常の産業活動からみて異例の量や組み合わせの化学物質を購入しようとする顧客</w:t>
      </w:r>
    </w:p>
    <w:p w14:paraId="47EFA800" w14:textId="77777777" w:rsidR="00B95EBA" w:rsidRDefault="00B95EBA" w:rsidP="005F1839">
      <w:pPr>
        <w:ind w:left="1050" w:hangingChars="500" w:hanging="1050"/>
      </w:pPr>
      <w:r>
        <w:rPr>
          <w:rFonts w:hint="eastAsia"/>
        </w:rPr>
        <w:t xml:space="preserve">　　　　　・事業内容との結びつきが考えられない使用目的で購入しようとする顧客</w:t>
      </w:r>
    </w:p>
    <w:p w14:paraId="500CE5A9" w14:textId="77777777" w:rsidR="00B95EBA" w:rsidRDefault="00B95EBA" w:rsidP="005F1839">
      <w:pPr>
        <w:ind w:left="1050" w:hangingChars="500" w:hanging="1050"/>
      </w:pPr>
      <w:r>
        <w:rPr>
          <w:rFonts w:hint="eastAsia"/>
        </w:rPr>
        <w:t xml:space="preserve">　　　　　・質問に対する答えが曖昧で事業の基本知識に欠ける顧客</w:t>
      </w:r>
    </w:p>
    <w:p w14:paraId="19D3602F" w14:textId="77777777" w:rsidR="00B95EBA" w:rsidRDefault="00B95EBA" w:rsidP="005F1839">
      <w:pPr>
        <w:ind w:left="1050" w:hangingChars="500" w:hanging="1050"/>
      </w:pPr>
      <w:r>
        <w:rPr>
          <w:rFonts w:hint="eastAsia"/>
        </w:rPr>
        <w:t xml:space="preserve">　　　３）支払方法又は運搬方法等が通常の取引慣行に反すると思料される場合</w:t>
      </w:r>
    </w:p>
    <w:p w14:paraId="5D1DB21B" w14:textId="77777777" w:rsidR="00B95EBA" w:rsidRDefault="00B95EBA" w:rsidP="00B95EBA">
      <w:pPr>
        <w:ind w:left="1260" w:hangingChars="600" w:hanging="1260"/>
      </w:pPr>
      <w:r>
        <w:rPr>
          <w:rFonts w:hint="eastAsia"/>
        </w:rPr>
        <w:t xml:space="preserve">　　　　　・市場の実勢を上回る有利な条件を提示</w:t>
      </w:r>
      <w:proofErr w:type="gramStart"/>
      <w:r>
        <w:rPr>
          <w:rFonts w:hint="eastAsia"/>
        </w:rPr>
        <w:t>したり</w:t>
      </w:r>
      <w:proofErr w:type="gramEnd"/>
      <w:r>
        <w:rPr>
          <w:rFonts w:hint="eastAsia"/>
        </w:rPr>
        <w:t>、最終仕向地や注文内容について過度の秘密保持を要求する顧客</w:t>
      </w:r>
    </w:p>
    <w:p w14:paraId="57469724" w14:textId="77777777" w:rsidR="00B95EBA" w:rsidRDefault="00B95EBA" w:rsidP="005F1839">
      <w:pPr>
        <w:ind w:left="1050" w:hangingChars="500" w:hanging="1050"/>
      </w:pPr>
      <w:r>
        <w:rPr>
          <w:rFonts w:hint="eastAsia"/>
        </w:rPr>
        <w:t xml:space="preserve">　　　　　・現金払いで、大量の化学物質を自ら持ち帰ろうとする顧客</w:t>
      </w:r>
    </w:p>
    <w:p w14:paraId="4A21180B" w14:textId="77777777" w:rsidR="00B95EBA" w:rsidRDefault="00B95EBA" w:rsidP="00B95EBA">
      <w:pPr>
        <w:ind w:left="1260" w:hangingChars="600" w:hanging="1260"/>
      </w:pPr>
      <w:r>
        <w:rPr>
          <w:rFonts w:hint="eastAsia"/>
        </w:rPr>
        <w:t xml:space="preserve">　　　　　・高額な取引であるのにもかかわらず、銀行小切手、郵便為替での支払いを求める顧客</w:t>
      </w:r>
    </w:p>
    <w:p w14:paraId="72A44146" w14:textId="77777777" w:rsidR="00B95EBA" w:rsidRDefault="00B95EBA" w:rsidP="00B95EBA">
      <w:pPr>
        <w:ind w:left="1260" w:hangingChars="600" w:hanging="1260"/>
      </w:pPr>
      <w:r>
        <w:rPr>
          <w:rFonts w:hint="eastAsia"/>
        </w:rPr>
        <w:t xml:space="preserve">　　　　　・</w:t>
      </w:r>
      <w:r w:rsidR="00EB40B7">
        <w:rPr>
          <w:rFonts w:hint="eastAsia"/>
        </w:rPr>
        <w:t>通常でない輸送手段、経路を</w:t>
      </w:r>
      <w:proofErr w:type="gramStart"/>
      <w:r w:rsidR="00EB40B7">
        <w:rPr>
          <w:rFonts w:hint="eastAsia"/>
        </w:rPr>
        <w:t>求めたり</w:t>
      </w:r>
      <w:proofErr w:type="gramEnd"/>
      <w:r w:rsidR="00EB40B7">
        <w:rPr>
          <w:rFonts w:hint="eastAsia"/>
        </w:rPr>
        <w:t>、通常でない輸送、表示、荷造りを要求する顧客</w:t>
      </w:r>
    </w:p>
    <w:p w14:paraId="22690E1F" w14:textId="77777777" w:rsidR="00EB40B7" w:rsidRDefault="00EB40B7" w:rsidP="00B95EBA">
      <w:pPr>
        <w:ind w:left="1260" w:hangingChars="600" w:hanging="1260"/>
      </w:pPr>
      <w:r>
        <w:rPr>
          <w:rFonts w:hint="eastAsia"/>
        </w:rPr>
        <w:t xml:space="preserve">　　　４）その他麻薬等原料営業者がその取り扱う麻薬向精神薬原料の輸入、輸出、製造、</w:t>
      </w:r>
    </w:p>
    <w:p w14:paraId="334F801F" w14:textId="77777777" w:rsidR="00EB40B7" w:rsidRDefault="00EB40B7" w:rsidP="00EB40B7">
      <w:pPr>
        <w:ind w:leftChars="500" w:left="1260" w:hangingChars="100" w:hanging="210"/>
      </w:pPr>
      <w:r>
        <w:rPr>
          <w:rFonts w:hint="eastAsia"/>
        </w:rPr>
        <w:t>小分け又は譲り渡しが麻薬及び向精神薬取締法第12条第1項、第20条第1項</w:t>
      </w:r>
    </w:p>
    <w:p w14:paraId="0BF2FC55" w14:textId="77777777" w:rsidR="00EB40B7" w:rsidRDefault="00EB40B7" w:rsidP="00EB40B7">
      <w:pPr>
        <w:ind w:leftChars="500" w:left="1260" w:hangingChars="100" w:hanging="210"/>
      </w:pPr>
      <w:r>
        <w:rPr>
          <w:rFonts w:hint="eastAsia"/>
        </w:rPr>
        <w:t>又は第50条の15第1項の規定により禁止される麻薬又は向精神薬の製造に関</w:t>
      </w:r>
    </w:p>
    <w:p w14:paraId="03C6FEE8" w14:textId="77777777" w:rsidR="00EB40B7" w:rsidRDefault="00EB40B7" w:rsidP="00EB40B7">
      <w:pPr>
        <w:ind w:leftChars="500" w:left="1260" w:hangingChars="100" w:hanging="210"/>
      </w:pPr>
      <w:r>
        <w:rPr>
          <w:rFonts w:hint="eastAsia"/>
        </w:rPr>
        <w:t>連すると思料する合理的な理由がある場合</w:t>
      </w:r>
    </w:p>
    <w:p w14:paraId="042DBC56" w14:textId="77777777" w:rsidR="00EB40B7" w:rsidRDefault="00EB40B7" w:rsidP="00EB40B7">
      <w:pPr>
        <w:ind w:leftChars="500" w:left="1260" w:hangingChars="100" w:hanging="210"/>
      </w:pPr>
      <w:r>
        <w:rPr>
          <w:rFonts w:hint="eastAsia"/>
        </w:rPr>
        <w:t>・顧客が麻薬や向精神薬の不正な製造に関連している疑いがあるとの情報に接した場合</w:t>
      </w:r>
    </w:p>
    <w:p w14:paraId="699EEF9A" w14:textId="77777777" w:rsidR="00EB40B7" w:rsidRDefault="00EB40B7" w:rsidP="00EB40B7"/>
    <w:p w14:paraId="115AE846" w14:textId="77777777" w:rsidR="00EB40B7" w:rsidRDefault="00EB40B7" w:rsidP="00EB40B7">
      <w:r>
        <w:rPr>
          <w:rFonts w:hint="eastAsia"/>
        </w:rPr>
        <w:t>２．記載上の注意</w:t>
      </w:r>
    </w:p>
    <w:p w14:paraId="678D8C89" w14:textId="77777777" w:rsidR="00EB40B7" w:rsidRDefault="00EB40B7" w:rsidP="00EB40B7">
      <w:pPr>
        <w:ind w:left="630" w:hangingChars="300" w:hanging="630"/>
      </w:pPr>
      <w:r>
        <w:rPr>
          <w:rFonts w:hint="eastAsia"/>
        </w:rPr>
        <w:t>（１）「業務届出年月日」欄は特定麻薬等原料卸小売業者業務届を提出した年月日を記載す</w:t>
      </w:r>
      <w:r>
        <w:rPr>
          <w:rFonts w:hint="eastAsia"/>
        </w:rPr>
        <w:lastRenderedPageBreak/>
        <w:t>ること。</w:t>
      </w:r>
    </w:p>
    <w:p w14:paraId="3C554C12" w14:textId="77777777" w:rsidR="00EB40B7" w:rsidRDefault="00EB40B7" w:rsidP="00EB40B7">
      <w:pPr>
        <w:ind w:left="630" w:hangingChars="300" w:hanging="630"/>
      </w:pPr>
      <w:r>
        <w:rPr>
          <w:rFonts w:hint="eastAsia"/>
        </w:rPr>
        <w:t>（２）「営業者の種類」欄には、「特定麻薬等原料卸小売業者」と記載すること。</w:t>
      </w:r>
    </w:p>
    <w:p w14:paraId="2F542263" w14:textId="77777777" w:rsidR="00EB40B7" w:rsidRDefault="00EB40B7" w:rsidP="00EB40B7">
      <w:pPr>
        <w:ind w:left="630" w:hangingChars="300" w:hanging="630"/>
      </w:pPr>
      <w:r>
        <w:rPr>
          <w:rFonts w:hint="eastAsia"/>
        </w:rPr>
        <w:t>（３）「注文のあった麻薬向精神薬原料品名」欄には、品名及び含有量（又は容量）を記載し、同じ品名であっても含有量が異なれば別品目として記載すること。</w:t>
      </w:r>
    </w:p>
    <w:p w14:paraId="49B7ED42" w14:textId="77777777" w:rsidR="00EB40B7" w:rsidRDefault="00EB40B7" w:rsidP="00EB40B7">
      <w:pPr>
        <w:ind w:left="630" w:hangingChars="300" w:hanging="630"/>
      </w:pPr>
      <w:r>
        <w:rPr>
          <w:rFonts w:hint="eastAsia"/>
        </w:rPr>
        <w:t xml:space="preserve">　　　　また、倍散・倍液・配合酸については原末に換算することなく配合内容を明記し、それぞれ別品目として記載すること。</w:t>
      </w:r>
    </w:p>
    <w:p w14:paraId="3015C6C8" w14:textId="77777777" w:rsidR="00EB40B7" w:rsidRDefault="00EB40B7" w:rsidP="00EB40B7">
      <w:pPr>
        <w:ind w:left="630" w:hangingChars="300" w:hanging="630"/>
      </w:pPr>
      <w:r>
        <w:rPr>
          <w:rFonts w:hint="eastAsia"/>
        </w:rPr>
        <w:t>（４）「麻薬又は向精神薬の不正な製造に関する</w:t>
      </w:r>
      <w:r w:rsidR="00E22AA4">
        <w:rPr>
          <w:rFonts w:hint="eastAsia"/>
        </w:rPr>
        <w:t>疑いがあると認められる理由」欄には、上記「届出が必要な疑わしい取引にあたる可能性がある例」を参考に、具体的かつ詳細に記載し、この欄に記載できない場合は、「別紙のとおり」と記載し、別紙を添付すること。</w:t>
      </w:r>
    </w:p>
    <w:p w14:paraId="4E77BD46" w14:textId="77777777" w:rsidR="00E22AA4" w:rsidRDefault="00E22AA4" w:rsidP="00E22AA4">
      <w:pPr>
        <w:spacing w:line="0" w:lineRule="atLeast"/>
        <w:ind w:left="630" w:hangingChars="300" w:hanging="630"/>
        <w:rPr>
          <w:sz w:val="22"/>
        </w:rPr>
      </w:pPr>
      <w:r>
        <w:rPr>
          <w:rFonts w:hint="eastAsia"/>
        </w:rPr>
        <w:t>（５）「</w:t>
      </w:r>
      <w:r>
        <w:rPr>
          <w:rFonts w:hint="eastAsia"/>
          <w:sz w:val="22"/>
        </w:rPr>
        <w:t>住所・氏名」欄には、申請者が法人又は団体の場合は登記された本社の所在地、名称、代表者の氏名を記載すること。</w:t>
      </w:r>
    </w:p>
    <w:p w14:paraId="62A4FF5E" w14:textId="77777777" w:rsidR="00E22AA4" w:rsidRDefault="00E22AA4" w:rsidP="00E22AA4">
      <w:pPr>
        <w:spacing w:line="0" w:lineRule="atLeast"/>
        <w:ind w:left="660" w:hangingChars="300" w:hanging="660"/>
        <w:rPr>
          <w:sz w:val="22"/>
        </w:rPr>
      </w:pPr>
      <w:r>
        <w:rPr>
          <w:rFonts w:hint="eastAsia"/>
          <w:sz w:val="22"/>
        </w:rPr>
        <w:t xml:space="preserve">　　　　なお、申請者が法人又は団体で施設の長名で届け出る場合は、その施設の所在地、名称、施設の長の役職及び氏名を記載すること。</w:t>
      </w:r>
    </w:p>
    <w:p w14:paraId="6EE5AA4A" w14:textId="77777777" w:rsidR="00E22AA4" w:rsidRDefault="00E22AA4" w:rsidP="00E22AA4">
      <w:pPr>
        <w:spacing w:line="0" w:lineRule="atLeast"/>
        <w:ind w:left="660" w:hangingChars="300" w:hanging="660"/>
        <w:rPr>
          <w:sz w:val="22"/>
        </w:rPr>
      </w:pPr>
    </w:p>
    <w:p w14:paraId="7BC2BD5C" w14:textId="77777777" w:rsidR="00DA32D5" w:rsidRDefault="00DA32D5" w:rsidP="00DA32D5">
      <w:pPr>
        <w:spacing w:line="0" w:lineRule="atLeast"/>
        <w:rPr>
          <w:sz w:val="24"/>
          <w:szCs w:val="24"/>
        </w:rPr>
      </w:pPr>
      <w:r>
        <w:rPr>
          <w:rFonts w:hint="eastAsia"/>
          <w:sz w:val="24"/>
          <w:szCs w:val="24"/>
        </w:rPr>
        <w:t>３．提出部数</w:t>
      </w:r>
    </w:p>
    <w:p w14:paraId="78E76296" w14:textId="77777777" w:rsidR="00E22AA4" w:rsidRPr="00E22AA4" w:rsidRDefault="00DA32D5" w:rsidP="00DA32D5">
      <w:pPr>
        <w:spacing w:line="0" w:lineRule="atLeast"/>
        <w:ind w:left="720" w:hangingChars="300" w:hanging="720"/>
      </w:pPr>
      <w:r>
        <w:rPr>
          <w:rFonts w:hint="eastAsia"/>
          <w:kern w:val="0"/>
          <w:sz w:val="24"/>
          <w:szCs w:val="24"/>
        </w:rPr>
        <w:t xml:space="preserve">　　　麻薬等原料営業所が大阪市、堺市、東大阪市にある場合は1部を大阪府健康医療部</w:t>
      </w:r>
      <w:r w:rsidR="002D45D9">
        <w:rPr>
          <w:rFonts w:hint="eastAsia"/>
          <w:kern w:val="0"/>
          <w:sz w:val="24"/>
          <w:szCs w:val="24"/>
        </w:rPr>
        <w:t>生活衛生室</w:t>
      </w:r>
      <w:r>
        <w:rPr>
          <w:rFonts w:hint="eastAsia"/>
          <w:kern w:val="0"/>
          <w:sz w:val="24"/>
          <w:szCs w:val="24"/>
        </w:rPr>
        <w:t>薬務課へ、その他の場合は1部をその地域を所管する大阪府保健所</w:t>
      </w:r>
      <w:r w:rsidR="002345A3">
        <w:rPr>
          <w:rFonts w:hint="eastAsia"/>
          <w:kern w:val="0"/>
          <w:sz w:val="24"/>
          <w:szCs w:val="24"/>
        </w:rPr>
        <w:t>の</w:t>
      </w:r>
      <w:r>
        <w:rPr>
          <w:rFonts w:hint="eastAsia"/>
          <w:kern w:val="0"/>
          <w:sz w:val="24"/>
          <w:szCs w:val="24"/>
        </w:rPr>
        <w:t>薬事課へ提出すること。</w:t>
      </w:r>
    </w:p>
    <w:sectPr w:rsidR="00E22AA4" w:rsidRPr="00E22A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99"/>
    <w:rsid w:val="002345A3"/>
    <w:rsid w:val="002D45D9"/>
    <w:rsid w:val="00414AD0"/>
    <w:rsid w:val="005F1839"/>
    <w:rsid w:val="006868A3"/>
    <w:rsid w:val="00695F99"/>
    <w:rsid w:val="00702CB2"/>
    <w:rsid w:val="00B95EBA"/>
    <w:rsid w:val="00DA32D5"/>
    <w:rsid w:val="00DE3C98"/>
    <w:rsid w:val="00E22AA4"/>
    <w:rsid w:val="00EB40B7"/>
    <w:rsid w:val="00EF2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B407D8"/>
  <w15:chartTrackingRefBased/>
  <w15:docId w15:val="{0348C17B-4A21-47D3-8232-5BE935E9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3C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3C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5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3</cp:revision>
  <cp:lastPrinted>2018-12-19T07:51:00Z</cp:lastPrinted>
  <dcterms:created xsi:type="dcterms:W3CDTF">2024-05-24T02:28:00Z</dcterms:created>
  <dcterms:modified xsi:type="dcterms:W3CDTF">2024-05-24T02:29:00Z</dcterms:modified>
</cp:coreProperties>
</file>