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DDCB" w14:textId="77777777" w:rsidR="00682D5C" w:rsidRPr="000F1822" w:rsidRDefault="00682D5C" w:rsidP="000F1822">
      <w:pPr>
        <w:pStyle w:val="Default"/>
        <w:ind w:firstLineChars="540" w:firstLine="1134"/>
        <w:rPr>
          <w:sz w:val="21"/>
          <w:szCs w:val="21"/>
        </w:rPr>
      </w:pPr>
      <w:r>
        <w:rPr>
          <w:sz w:val="21"/>
          <w:szCs w:val="21"/>
        </w:rPr>
        <w:t>大阪府域で</w:t>
      </w:r>
      <w:r>
        <w:rPr>
          <w:sz w:val="26"/>
          <w:szCs w:val="26"/>
        </w:rPr>
        <w:t>「興行場を経営される皆様」へ</w:t>
      </w:r>
    </w:p>
    <w:p w14:paraId="349E6932" w14:textId="77777777" w:rsidR="00682D5C" w:rsidRDefault="00682D5C" w:rsidP="008F668D">
      <w:pPr>
        <w:pStyle w:val="Default"/>
        <w:spacing w:line="320" w:lineRule="exact"/>
        <w:ind w:leftChars="540" w:left="1982" w:hangingChars="404" w:hanging="848"/>
        <w:rPr>
          <w:sz w:val="21"/>
          <w:szCs w:val="21"/>
        </w:rPr>
      </w:pPr>
      <w:r>
        <w:rPr>
          <w:sz w:val="21"/>
          <w:szCs w:val="21"/>
        </w:rPr>
        <w:t>※注意</w:t>
      </w:r>
      <w:r w:rsidR="00D320DB">
        <w:rPr>
          <w:rFonts w:hint="eastAsia"/>
          <w:sz w:val="21"/>
          <w:szCs w:val="21"/>
        </w:rPr>
        <w:t xml:space="preserve">　</w:t>
      </w:r>
      <w:r>
        <w:rPr>
          <w:sz w:val="21"/>
          <w:szCs w:val="21"/>
        </w:rPr>
        <w:t>大阪市、堺市、豊中市、</w:t>
      </w:r>
      <w:r w:rsidR="005F1FB6">
        <w:rPr>
          <w:rFonts w:hint="eastAsia"/>
          <w:sz w:val="21"/>
          <w:szCs w:val="21"/>
        </w:rPr>
        <w:t>吹田市、</w:t>
      </w:r>
      <w:r>
        <w:rPr>
          <w:sz w:val="21"/>
          <w:szCs w:val="21"/>
        </w:rPr>
        <w:t>高槻市、枚方市</w:t>
      </w:r>
      <w:r w:rsidR="00BA2755" w:rsidRPr="00BA2755">
        <w:rPr>
          <w:rFonts w:hint="eastAsia"/>
          <w:sz w:val="21"/>
          <w:szCs w:val="21"/>
        </w:rPr>
        <w:t>、八尾市</w:t>
      </w:r>
      <w:r w:rsidR="008F668D">
        <w:rPr>
          <w:rFonts w:hint="eastAsia"/>
          <w:sz w:val="21"/>
          <w:szCs w:val="21"/>
        </w:rPr>
        <w:t>、寝屋川市</w:t>
      </w:r>
      <w:r w:rsidR="00BA2755">
        <w:rPr>
          <w:rFonts w:hint="eastAsia"/>
          <w:sz w:val="21"/>
          <w:szCs w:val="21"/>
        </w:rPr>
        <w:t>及び</w:t>
      </w:r>
      <w:r>
        <w:rPr>
          <w:sz w:val="21"/>
          <w:szCs w:val="21"/>
        </w:rPr>
        <w:t>東大阪市で開設される方は、それぞれの</w:t>
      </w:r>
      <w:r w:rsidRPr="006E7911">
        <w:rPr>
          <w:b/>
          <w:sz w:val="21"/>
          <w:szCs w:val="21"/>
          <w:u w:val="single"/>
        </w:rPr>
        <w:t>管轄保健所</w:t>
      </w:r>
      <w:r>
        <w:rPr>
          <w:sz w:val="21"/>
          <w:szCs w:val="21"/>
        </w:rPr>
        <w:t>にご相談願います。</w:t>
      </w:r>
    </w:p>
    <w:p w14:paraId="3C3682B3" w14:textId="77777777" w:rsidR="00D320DB" w:rsidRDefault="00D320DB" w:rsidP="00D320DB">
      <w:pPr>
        <w:pStyle w:val="Default"/>
        <w:spacing w:line="320" w:lineRule="exact"/>
        <w:ind w:leftChars="700" w:left="2310" w:hangingChars="400" w:hanging="840"/>
        <w:rPr>
          <w:sz w:val="21"/>
          <w:szCs w:val="21"/>
        </w:rPr>
      </w:pPr>
    </w:p>
    <w:p w14:paraId="1240D736" w14:textId="77777777" w:rsidR="00D320DB" w:rsidRDefault="00682D5C" w:rsidP="00D320DB">
      <w:pPr>
        <w:pStyle w:val="Default"/>
        <w:spacing w:line="320" w:lineRule="exact"/>
        <w:rPr>
          <w:sz w:val="21"/>
          <w:szCs w:val="21"/>
        </w:rPr>
      </w:pPr>
      <w:r>
        <w:rPr>
          <w:sz w:val="21"/>
          <w:szCs w:val="21"/>
        </w:rPr>
        <w:t>業として興行場を経営しようとする者は、都道府県知事の許可を受けなければなりません。</w:t>
      </w:r>
    </w:p>
    <w:p w14:paraId="5C8CDF59" w14:textId="77777777" w:rsidR="00682D5C" w:rsidRDefault="00682D5C" w:rsidP="00D320DB">
      <w:pPr>
        <w:pStyle w:val="Default"/>
        <w:spacing w:line="320" w:lineRule="exact"/>
        <w:rPr>
          <w:sz w:val="21"/>
          <w:szCs w:val="21"/>
        </w:rPr>
      </w:pPr>
      <w:r>
        <w:rPr>
          <w:sz w:val="21"/>
          <w:szCs w:val="21"/>
        </w:rPr>
        <w:t>（興行場法第２条第１項）</w:t>
      </w:r>
    </w:p>
    <w:p w14:paraId="23614408" w14:textId="77777777" w:rsidR="00D320DB" w:rsidRDefault="00D320DB" w:rsidP="00D320DB">
      <w:pPr>
        <w:pStyle w:val="Default"/>
        <w:spacing w:line="320" w:lineRule="exact"/>
        <w:rPr>
          <w:sz w:val="21"/>
          <w:szCs w:val="21"/>
        </w:rPr>
      </w:pPr>
    </w:p>
    <w:p w14:paraId="657BB38E" w14:textId="77777777" w:rsidR="00682D5C" w:rsidRDefault="00682D5C" w:rsidP="00D320DB">
      <w:pPr>
        <w:pStyle w:val="Default"/>
        <w:spacing w:line="320" w:lineRule="exact"/>
        <w:rPr>
          <w:sz w:val="21"/>
          <w:szCs w:val="21"/>
        </w:rPr>
      </w:pPr>
      <w:r>
        <w:rPr>
          <w:sz w:val="21"/>
          <w:szCs w:val="21"/>
        </w:rPr>
        <w:t>＜審査基準＞</w:t>
      </w:r>
    </w:p>
    <w:p w14:paraId="55A447D2" w14:textId="77777777" w:rsidR="00682D5C" w:rsidRDefault="00682D5C" w:rsidP="00D320DB">
      <w:pPr>
        <w:pStyle w:val="Default"/>
        <w:spacing w:line="320" w:lineRule="exact"/>
        <w:ind w:leftChars="200" w:left="420"/>
        <w:rPr>
          <w:sz w:val="21"/>
          <w:szCs w:val="21"/>
        </w:rPr>
      </w:pPr>
      <w:r>
        <w:rPr>
          <w:sz w:val="21"/>
          <w:szCs w:val="21"/>
        </w:rPr>
        <w:t>興行場の許可を受けるには、設置の場所又はその構造設備が都道府県の条例で定める公衆衛生上必要な基準に適合することが必要です。</w:t>
      </w:r>
    </w:p>
    <w:p w14:paraId="1A641916" w14:textId="77777777" w:rsidR="00D320DB" w:rsidRDefault="00D320DB" w:rsidP="00D320DB">
      <w:pPr>
        <w:pStyle w:val="Default"/>
        <w:spacing w:line="320" w:lineRule="exact"/>
        <w:ind w:leftChars="200" w:left="420"/>
        <w:rPr>
          <w:sz w:val="21"/>
          <w:szCs w:val="21"/>
        </w:rPr>
      </w:pPr>
    </w:p>
    <w:p w14:paraId="0D2313A6" w14:textId="77777777" w:rsidR="00682D5C" w:rsidRDefault="00682D5C" w:rsidP="00D320DB">
      <w:pPr>
        <w:pStyle w:val="Default"/>
        <w:spacing w:line="320" w:lineRule="exact"/>
        <w:rPr>
          <w:sz w:val="21"/>
          <w:szCs w:val="21"/>
        </w:rPr>
      </w:pPr>
      <w:r>
        <w:rPr>
          <w:sz w:val="21"/>
          <w:szCs w:val="21"/>
        </w:rPr>
        <w:t>◇設置場所の基準（大阪府興行場法施行条例第５条）</w:t>
      </w:r>
    </w:p>
    <w:p w14:paraId="15B572B1" w14:textId="77777777" w:rsidR="00682D5C" w:rsidRDefault="00682D5C" w:rsidP="00D320DB">
      <w:pPr>
        <w:pStyle w:val="Default"/>
        <w:spacing w:line="320" w:lineRule="exact"/>
        <w:ind w:leftChars="200" w:left="420"/>
        <w:rPr>
          <w:sz w:val="21"/>
          <w:szCs w:val="21"/>
        </w:rPr>
      </w:pPr>
      <w:r>
        <w:rPr>
          <w:sz w:val="21"/>
          <w:szCs w:val="21"/>
        </w:rPr>
        <w:t>興行場の設置の場所の基準は、排水を容易に行うことができる場所であることとする。ただし、興行場の床面が不浸透性材料（石、コンクリートその他汚水が浸透しないものをいう。）で覆われる等防湿上有効な措置が講じられている場合は、この限りでない。</w:t>
      </w:r>
    </w:p>
    <w:p w14:paraId="6CFDAA4B" w14:textId="77777777" w:rsidR="00682D5C" w:rsidRDefault="00682D5C" w:rsidP="00D320DB">
      <w:pPr>
        <w:pStyle w:val="Default"/>
        <w:spacing w:line="320" w:lineRule="exact"/>
        <w:rPr>
          <w:sz w:val="21"/>
          <w:szCs w:val="21"/>
        </w:rPr>
      </w:pPr>
      <w:r>
        <w:rPr>
          <w:sz w:val="21"/>
          <w:szCs w:val="21"/>
        </w:rPr>
        <w:t>◇構造設備の基準</w:t>
      </w:r>
    </w:p>
    <w:p w14:paraId="5A7AEFB6" w14:textId="77777777" w:rsidR="00682D5C" w:rsidRDefault="00682D5C" w:rsidP="00455DAB">
      <w:pPr>
        <w:pStyle w:val="Default"/>
        <w:spacing w:line="320" w:lineRule="exact"/>
        <w:ind w:firstLineChars="100" w:firstLine="210"/>
        <w:rPr>
          <w:sz w:val="21"/>
          <w:szCs w:val="21"/>
        </w:rPr>
      </w:pPr>
      <w:r>
        <w:rPr>
          <w:sz w:val="21"/>
          <w:szCs w:val="21"/>
        </w:rPr>
        <w:t>１）全般の構造設備の基準（大阪府興行場法施行条例第６条）</w:t>
      </w:r>
    </w:p>
    <w:p w14:paraId="394B0BAF" w14:textId="77777777" w:rsidR="00682D5C" w:rsidRDefault="00682D5C" w:rsidP="00D320DB">
      <w:pPr>
        <w:pStyle w:val="Default"/>
        <w:spacing w:line="320" w:lineRule="exact"/>
        <w:ind w:leftChars="200" w:left="630" w:hangingChars="100" w:hanging="210"/>
        <w:rPr>
          <w:sz w:val="21"/>
          <w:szCs w:val="21"/>
        </w:rPr>
      </w:pPr>
      <w:r>
        <w:rPr>
          <w:sz w:val="21"/>
          <w:szCs w:val="21"/>
        </w:rPr>
        <w:t>・食堂、売店又は食品の自動販売機その他これに類する機械は、便所その他不潔な場所に近接して設置されていないこと。</w:t>
      </w:r>
    </w:p>
    <w:p w14:paraId="0F0C0800" w14:textId="77777777" w:rsidR="00682D5C" w:rsidRDefault="00682D5C" w:rsidP="00455DAB">
      <w:pPr>
        <w:pStyle w:val="Default"/>
        <w:spacing w:line="320" w:lineRule="exact"/>
        <w:ind w:firstLineChars="100" w:firstLine="210"/>
        <w:rPr>
          <w:sz w:val="21"/>
          <w:szCs w:val="21"/>
        </w:rPr>
      </w:pPr>
      <w:r>
        <w:rPr>
          <w:sz w:val="21"/>
          <w:szCs w:val="21"/>
        </w:rPr>
        <w:t>２）観覧場の構造設備の基準（大阪府興行場法施行条例第７条）</w:t>
      </w:r>
    </w:p>
    <w:p w14:paraId="5B9BB028" w14:textId="77777777" w:rsidR="00682D5C" w:rsidRDefault="00682D5C" w:rsidP="00D320DB">
      <w:pPr>
        <w:pStyle w:val="Default"/>
        <w:spacing w:line="320" w:lineRule="exact"/>
        <w:ind w:firstLineChars="200" w:firstLine="420"/>
        <w:rPr>
          <w:sz w:val="21"/>
          <w:szCs w:val="21"/>
        </w:rPr>
      </w:pPr>
      <w:r>
        <w:rPr>
          <w:sz w:val="21"/>
          <w:szCs w:val="21"/>
        </w:rPr>
        <w:t>・入場者が容易に移動し、着席し、及び出入りすることができるものであること。</w:t>
      </w:r>
    </w:p>
    <w:p w14:paraId="7EC1C54B" w14:textId="77777777" w:rsidR="00682D5C" w:rsidRDefault="00682D5C" w:rsidP="00D320DB">
      <w:pPr>
        <w:pStyle w:val="Default"/>
        <w:spacing w:line="320" w:lineRule="exact"/>
        <w:ind w:firstLineChars="200" w:firstLine="420"/>
        <w:rPr>
          <w:sz w:val="21"/>
          <w:szCs w:val="21"/>
        </w:rPr>
      </w:pPr>
      <w:r>
        <w:rPr>
          <w:sz w:val="21"/>
          <w:szCs w:val="21"/>
        </w:rPr>
        <w:t>・清掃及び消毒が容易にできるものであること。</w:t>
      </w:r>
    </w:p>
    <w:p w14:paraId="6ABADB7C" w14:textId="77777777" w:rsidR="00682D5C" w:rsidRDefault="00682D5C" w:rsidP="00D320DB">
      <w:pPr>
        <w:pStyle w:val="Default"/>
        <w:spacing w:line="320" w:lineRule="exact"/>
        <w:ind w:firstLineChars="200" w:firstLine="420"/>
        <w:rPr>
          <w:sz w:val="21"/>
          <w:szCs w:val="21"/>
        </w:rPr>
      </w:pPr>
      <w:r>
        <w:rPr>
          <w:sz w:val="21"/>
          <w:szCs w:val="21"/>
        </w:rPr>
        <w:t>・十分な広さ及び高さを有すること。</w:t>
      </w:r>
    </w:p>
    <w:p w14:paraId="1D830D06" w14:textId="77777777" w:rsidR="00682D5C" w:rsidRDefault="00682D5C" w:rsidP="00D320DB">
      <w:pPr>
        <w:pStyle w:val="Default"/>
        <w:spacing w:line="320" w:lineRule="exact"/>
        <w:ind w:firstLineChars="200" w:firstLine="420"/>
        <w:rPr>
          <w:sz w:val="21"/>
          <w:szCs w:val="21"/>
        </w:rPr>
      </w:pPr>
      <w:r>
        <w:rPr>
          <w:sz w:val="21"/>
          <w:szCs w:val="21"/>
        </w:rPr>
        <w:t>・適当な数及び広さの出入口及び観覧席を備えていること。</w:t>
      </w:r>
    </w:p>
    <w:p w14:paraId="47976503" w14:textId="77777777" w:rsidR="00682D5C" w:rsidRDefault="00682D5C" w:rsidP="00455DAB">
      <w:pPr>
        <w:pStyle w:val="Default"/>
        <w:spacing w:line="320" w:lineRule="exact"/>
        <w:ind w:firstLineChars="100" w:firstLine="210"/>
        <w:rPr>
          <w:sz w:val="21"/>
          <w:szCs w:val="21"/>
        </w:rPr>
      </w:pPr>
      <w:r>
        <w:rPr>
          <w:sz w:val="21"/>
          <w:szCs w:val="21"/>
        </w:rPr>
        <w:t>３）観覧場の機械換気設備の基準（大阪府興行場法施行条例第８条）</w:t>
      </w:r>
    </w:p>
    <w:p w14:paraId="160B0905" w14:textId="77777777" w:rsidR="00682D5C" w:rsidRDefault="00682D5C" w:rsidP="00D320DB">
      <w:pPr>
        <w:pStyle w:val="Default"/>
        <w:spacing w:line="320" w:lineRule="exact"/>
        <w:ind w:leftChars="200" w:left="630" w:hangingChars="100" w:hanging="210"/>
        <w:rPr>
          <w:sz w:val="21"/>
          <w:szCs w:val="21"/>
        </w:rPr>
      </w:pPr>
      <w:r>
        <w:rPr>
          <w:sz w:val="21"/>
          <w:szCs w:val="21"/>
        </w:rPr>
        <w:t>・観覧場の機械換気設備の基準は、次の表の左欄に掲げる観覧場の区分に応じ、それぞれ同表の右欄に定める機械換気設備が設けられていることとする。</w:t>
      </w:r>
    </w:p>
    <w:tbl>
      <w:tblPr>
        <w:tblStyle w:val="a3"/>
        <w:tblpPr w:leftFromText="142" w:rightFromText="142" w:vertAnchor="text" w:horzAnchor="margin" w:tblpXSpec="center" w:tblpY="193"/>
        <w:tblW w:w="78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2801"/>
        <w:gridCol w:w="4178"/>
      </w:tblGrid>
      <w:tr w:rsidR="005A4195" w14:paraId="360E7F42" w14:textId="77777777" w:rsidTr="00455DAB">
        <w:trPr>
          <w:trHeight w:val="294"/>
        </w:trPr>
        <w:tc>
          <w:tcPr>
            <w:tcW w:w="3652" w:type="dxa"/>
            <w:gridSpan w:val="2"/>
            <w:tcBorders>
              <w:top w:val="single" w:sz="12" w:space="0" w:color="auto"/>
              <w:bottom w:val="single" w:sz="12" w:space="0" w:color="auto"/>
            </w:tcBorders>
          </w:tcPr>
          <w:p w14:paraId="4065D1FE" w14:textId="77777777" w:rsidR="005A4195" w:rsidRPr="00682D5C" w:rsidRDefault="005A4195" w:rsidP="005A4195">
            <w:pPr>
              <w:spacing w:line="320" w:lineRule="exact"/>
              <w:jc w:val="center"/>
            </w:pPr>
            <w:r w:rsidRPr="00682D5C">
              <w:rPr>
                <w:rFonts w:hint="eastAsia"/>
              </w:rPr>
              <w:t>区</w:t>
            </w:r>
            <w:r w:rsidRPr="00682D5C">
              <w:rPr>
                <w:rFonts w:hint="eastAsia"/>
              </w:rPr>
              <w:t xml:space="preserve"> </w:t>
            </w:r>
            <w:r>
              <w:rPr>
                <w:rFonts w:hint="eastAsia"/>
              </w:rPr>
              <w:t xml:space="preserve">　</w:t>
            </w:r>
            <w:r w:rsidRPr="00682D5C">
              <w:rPr>
                <w:rFonts w:hint="eastAsia"/>
              </w:rPr>
              <w:t>分</w:t>
            </w:r>
          </w:p>
        </w:tc>
        <w:tc>
          <w:tcPr>
            <w:tcW w:w="4178" w:type="dxa"/>
            <w:tcBorders>
              <w:top w:val="single" w:sz="12" w:space="0" w:color="auto"/>
              <w:bottom w:val="single" w:sz="12" w:space="0" w:color="auto"/>
            </w:tcBorders>
          </w:tcPr>
          <w:p w14:paraId="1D35DA90" w14:textId="77777777" w:rsidR="005A4195" w:rsidRDefault="005A4195" w:rsidP="005A4195">
            <w:pPr>
              <w:spacing w:line="320" w:lineRule="exact"/>
              <w:jc w:val="center"/>
            </w:pPr>
            <w:r w:rsidRPr="00682D5C">
              <w:rPr>
                <w:rFonts w:hint="eastAsia"/>
              </w:rPr>
              <w:t>機</w:t>
            </w:r>
            <w:r w:rsidRPr="00682D5C">
              <w:rPr>
                <w:rFonts w:hint="eastAsia"/>
              </w:rPr>
              <w:t xml:space="preserve"> </w:t>
            </w:r>
            <w:r>
              <w:rPr>
                <w:rFonts w:hint="eastAsia"/>
              </w:rPr>
              <w:t xml:space="preserve">　</w:t>
            </w:r>
            <w:r w:rsidRPr="00682D5C">
              <w:rPr>
                <w:rFonts w:hint="eastAsia"/>
              </w:rPr>
              <w:t>械</w:t>
            </w:r>
            <w:r>
              <w:rPr>
                <w:rFonts w:hint="eastAsia"/>
              </w:rPr>
              <w:t xml:space="preserve">　</w:t>
            </w:r>
            <w:r w:rsidRPr="00682D5C">
              <w:rPr>
                <w:rFonts w:hint="eastAsia"/>
              </w:rPr>
              <w:t xml:space="preserve"> </w:t>
            </w:r>
            <w:r w:rsidRPr="00682D5C">
              <w:rPr>
                <w:rFonts w:hint="eastAsia"/>
              </w:rPr>
              <w:t>換</w:t>
            </w:r>
            <w:r w:rsidRPr="00682D5C">
              <w:rPr>
                <w:rFonts w:hint="eastAsia"/>
              </w:rPr>
              <w:t xml:space="preserve"> </w:t>
            </w:r>
            <w:r>
              <w:rPr>
                <w:rFonts w:hint="eastAsia"/>
              </w:rPr>
              <w:t xml:space="preserve">　</w:t>
            </w:r>
            <w:r w:rsidRPr="00682D5C">
              <w:rPr>
                <w:rFonts w:hint="eastAsia"/>
              </w:rPr>
              <w:t>気</w:t>
            </w:r>
            <w:r w:rsidRPr="00682D5C">
              <w:rPr>
                <w:rFonts w:hint="eastAsia"/>
              </w:rPr>
              <w:t xml:space="preserve"> </w:t>
            </w:r>
            <w:r>
              <w:rPr>
                <w:rFonts w:hint="eastAsia"/>
              </w:rPr>
              <w:t xml:space="preserve">　</w:t>
            </w:r>
            <w:r w:rsidRPr="00682D5C">
              <w:rPr>
                <w:rFonts w:hint="eastAsia"/>
              </w:rPr>
              <w:t>設</w:t>
            </w:r>
            <w:r>
              <w:rPr>
                <w:rFonts w:hint="eastAsia"/>
              </w:rPr>
              <w:t xml:space="preserve">　</w:t>
            </w:r>
            <w:r w:rsidRPr="00682D5C">
              <w:rPr>
                <w:rFonts w:hint="eastAsia"/>
              </w:rPr>
              <w:t xml:space="preserve"> </w:t>
            </w:r>
            <w:r w:rsidRPr="00682D5C">
              <w:rPr>
                <w:rFonts w:hint="eastAsia"/>
              </w:rPr>
              <w:t>備</w:t>
            </w:r>
          </w:p>
        </w:tc>
      </w:tr>
      <w:tr w:rsidR="005A4195" w14:paraId="7DDC4B58" w14:textId="77777777" w:rsidTr="00455DAB">
        <w:trPr>
          <w:trHeight w:val="294"/>
        </w:trPr>
        <w:tc>
          <w:tcPr>
            <w:tcW w:w="3652" w:type="dxa"/>
            <w:gridSpan w:val="2"/>
            <w:tcBorders>
              <w:top w:val="single" w:sz="12" w:space="0" w:color="auto"/>
            </w:tcBorders>
            <w:vAlign w:val="center"/>
          </w:tcPr>
          <w:p w14:paraId="6534E29D" w14:textId="77777777" w:rsidR="005A4195" w:rsidRDefault="005A4195" w:rsidP="006E7911">
            <w:pPr>
              <w:spacing w:line="320" w:lineRule="exact"/>
            </w:pPr>
            <w:r w:rsidRPr="00682D5C">
              <w:rPr>
                <w:rFonts w:hint="eastAsia"/>
              </w:rPr>
              <w:t>観覧席が地階にあるもの</w:t>
            </w:r>
          </w:p>
        </w:tc>
        <w:tc>
          <w:tcPr>
            <w:tcW w:w="4178" w:type="dxa"/>
            <w:vMerge w:val="restart"/>
            <w:tcBorders>
              <w:top w:val="single" w:sz="12" w:space="0" w:color="auto"/>
            </w:tcBorders>
            <w:vAlign w:val="center"/>
          </w:tcPr>
          <w:p w14:paraId="38E6807F" w14:textId="77777777" w:rsidR="005A4195" w:rsidRDefault="005A4195" w:rsidP="006E7911">
            <w:pPr>
              <w:spacing w:line="320" w:lineRule="exact"/>
            </w:pPr>
            <w:r>
              <w:rPr>
                <w:rFonts w:hint="eastAsia"/>
              </w:rPr>
              <w:t>第１種換気設備（給気用送風機及び排気用送風機を有する機械換気設備をいう。以下同じ。）</w:t>
            </w:r>
          </w:p>
        </w:tc>
      </w:tr>
      <w:tr w:rsidR="005A4195" w14:paraId="672DD05C" w14:textId="77777777" w:rsidTr="00455DAB">
        <w:trPr>
          <w:trHeight w:val="589"/>
        </w:trPr>
        <w:tc>
          <w:tcPr>
            <w:tcW w:w="851" w:type="dxa"/>
            <w:vMerge w:val="restart"/>
            <w:vAlign w:val="center"/>
          </w:tcPr>
          <w:p w14:paraId="07436C8D" w14:textId="77777777" w:rsidR="005A4195" w:rsidRDefault="005A4195" w:rsidP="006E7911">
            <w:pPr>
              <w:spacing w:line="320" w:lineRule="exact"/>
            </w:pPr>
            <w:r w:rsidRPr="00682D5C">
              <w:rPr>
                <w:rFonts w:hint="eastAsia"/>
              </w:rPr>
              <w:t>観覧席が地階にない</w:t>
            </w:r>
            <w:r w:rsidR="003E2009">
              <w:rPr>
                <w:rFonts w:hint="eastAsia"/>
              </w:rPr>
              <w:t>もの</w:t>
            </w:r>
          </w:p>
        </w:tc>
        <w:tc>
          <w:tcPr>
            <w:tcW w:w="2801" w:type="dxa"/>
            <w:vAlign w:val="center"/>
          </w:tcPr>
          <w:p w14:paraId="40A8212F" w14:textId="77777777" w:rsidR="005A4195" w:rsidRDefault="005A4195" w:rsidP="006E7911">
            <w:pPr>
              <w:spacing w:line="320" w:lineRule="exact"/>
            </w:pPr>
            <w:r>
              <w:rPr>
                <w:rFonts w:hint="eastAsia"/>
              </w:rPr>
              <w:t>床面積の合計が４００平方メートルを超えるもの</w:t>
            </w:r>
          </w:p>
        </w:tc>
        <w:tc>
          <w:tcPr>
            <w:tcW w:w="4178" w:type="dxa"/>
            <w:vMerge/>
            <w:vAlign w:val="center"/>
          </w:tcPr>
          <w:p w14:paraId="0D0DD840" w14:textId="77777777" w:rsidR="005A4195" w:rsidRDefault="005A4195" w:rsidP="006E7911">
            <w:pPr>
              <w:spacing w:line="320" w:lineRule="exact"/>
            </w:pPr>
          </w:p>
        </w:tc>
      </w:tr>
      <w:tr w:rsidR="005A4195" w14:paraId="20A23BDC" w14:textId="77777777" w:rsidTr="00455DAB">
        <w:trPr>
          <w:trHeight w:val="135"/>
        </w:trPr>
        <w:tc>
          <w:tcPr>
            <w:tcW w:w="851" w:type="dxa"/>
            <w:vMerge/>
            <w:vAlign w:val="center"/>
          </w:tcPr>
          <w:p w14:paraId="639F53B4" w14:textId="77777777" w:rsidR="005A4195" w:rsidRDefault="005A4195" w:rsidP="006E7911">
            <w:pPr>
              <w:spacing w:line="320" w:lineRule="exact"/>
            </w:pPr>
          </w:p>
        </w:tc>
        <w:tc>
          <w:tcPr>
            <w:tcW w:w="2801" w:type="dxa"/>
            <w:vAlign w:val="center"/>
          </w:tcPr>
          <w:p w14:paraId="725B0B03" w14:textId="77777777" w:rsidR="005A4195" w:rsidRDefault="005A4195" w:rsidP="006E7911">
            <w:pPr>
              <w:spacing w:line="320" w:lineRule="exact"/>
            </w:pPr>
            <w:r>
              <w:rPr>
                <w:rFonts w:hint="eastAsia"/>
              </w:rPr>
              <w:t>床面積の合計が１５０</w:t>
            </w:r>
            <w:r w:rsidRPr="00682D5C">
              <w:rPr>
                <w:rFonts w:hint="eastAsia"/>
              </w:rPr>
              <w:t>平方メートル</w:t>
            </w:r>
            <w:r>
              <w:rPr>
                <w:rFonts w:hint="eastAsia"/>
              </w:rPr>
              <w:t>を超え４００平方メートル以下のもの</w:t>
            </w:r>
          </w:p>
        </w:tc>
        <w:tc>
          <w:tcPr>
            <w:tcW w:w="4178" w:type="dxa"/>
            <w:vAlign w:val="center"/>
          </w:tcPr>
          <w:p w14:paraId="29C25E23" w14:textId="77777777" w:rsidR="005A4195" w:rsidRDefault="005A4195" w:rsidP="006E7911">
            <w:pPr>
              <w:spacing w:line="320" w:lineRule="exact"/>
            </w:pPr>
            <w:r w:rsidRPr="00682D5C">
              <w:rPr>
                <w:rFonts w:hint="eastAsia"/>
              </w:rPr>
              <w:t>第１種換気設備</w:t>
            </w:r>
            <w:r>
              <w:rPr>
                <w:rFonts w:hint="eastAsia"/>
              </w:rPr>
              <w:t>又は第２種換気設備（給気用送風機及び自然排気口を有する機械換気設備をいう。以下同じ。）</w:t>
            </w:r>
          </w:p>
        </w:tc>
      </w:tr>
      <w:tr w:rsidR="005A4195" w14:paraId="06163959" w14:textId="77777777" w:rsidTr="00455DAB">
        <w:trPr>
          <w:trHeight w:val="135"/>
        </w:trPr>
        <w:tc>
          <w:tcPr>
            <w:tcW w:w="851" w:type="dxa"/>
            <w:vMerge/>
            <w:vAlign w:val="center"/>
          </w:tcPr>
          <w:p w14:paraId="0ADF23EB" w14:textId="77777777" w:rsidR="005A4195" w:rsidRDefault="005A4195" w:rsidP="006E7911">
            <w:pPr>
              <w:spacing w:line="320" w:lineRule="exact"/>
            </w:pPr>
          </w:p>
        </w:tc>
        <w:tc>
          <w:tcPr>
            <w:tcW w:w="2801" w:type="dxa"/>
            <w:vAlign w:val="center"/>
          </w:tcPr>
          <w:p w14:paraId="2D719C4E" w14:textId="77777777" w:rsidR="005A4195" w:rsidRDefault="005A4195" w:rsidP="006E7911">
            <w:pPr>
              <w:spacing w:line="320" w:lineRule="exact"/>
            </w:pPr>
            <w:r w:rsidRPr="00682D5C">
              <w:rPr>
                <w:rFonts w:hint="eastAsia"/>
              </w:rPr>
              <w:t>床面積の合計が１５０平方メートル</w:t>
            </w:r>
            <w:r>
              <w:rPr>
                <w:rFonts w:hint="eastAsia"/>
              </w:rPr>
              <w:t>以下のもの</w:t>
            </w:r>
          </w:p>
        </w:tc>
        <w:tc>
          <w:tcPr>
            <w:tcW w:w="4178" w:type="dxa"/>
            <w:vAlign w:val="center"/>
          </w:tcPr>
          <w:p w14:paraId="7A861D12" w14:textId="77777777" w:rsidR="005A4195" w:rsidRDefault="005A4195" w:rsidP="006E7911">
            <w:pPr>
              <w:spacing w:line="320" w:lineRule="exact"/>
            </w:pPr>
            <w:r w:rsidRPr="00682D5C">
              <w:rPr>
                <w:rFonts w:hint="eastAsia"/>
              </w:rPr>
              <w:t>第１種換気設備</w:t>
            </w:r>
            <w:r w:rsidR="005C1B8F">
              <w:rPr>
                <w:rFonts w:hint="eastAsia"/>
              </w:rPr>
              <w:t>、</w:t>
            </w:r>
            <w:r w:rsidRPr="00682D5C">
              <w:rPr>
                <w:rFonts w:hint="eastAsia"/>
              </w:rPr>
              <w:t>第２種換気設備</w:t>
            </w:r>
            <w:r>
              <w:rPr>
                <w:rFonts w:hint="eastAsia"/>
              </w:rPr>
              <w:t>又は第３種換気設備（自然給気口及び排気用送風機を有する機械換気設備をいう。）</w:t>
            </w:r>
          </w:p>
        </w:tc>
      </w:tr>
    </w:tbl>
    <w:p w14:paraId="1DA2BDE9" w14:textId="77777777" w:rsidR="00D320DB" w:rsidRDefault="00D320DB" w:rsidP="00D320DB">
      <w:pPr>
        <w:pStyle w:val="Default"/>
        <w:spacing w:line="320" w:lineRule="exact"/>
        <w:ind w:leftChars="200" w:left="630" w:hangingChars="100" w:hanging="210"/>
        <w:rPr>
          <w:sz w:val="21"/>
          <w:szCs w:val="21"/>
        </w:rPr>
      </w:pPr>
    </w:p>
    <w:p w14:paraId="075C5E6D" w14:textId="77777777" w:rsidR="0047373C" w:rsidRDefault="0047373C">
      <w:pPr>
        <w:widowControl/>
        <w:jc w:val="left"/>
        <w:rPr>
          <w:szCs w:val="21"/>
        </w:rPr>
      </w:pPr>
      <w:r>
        <w:rPr>
          <w:szCs w:val="21"/>
        </w:rPr>
        <w:br w:type="page"/>
      </w:r>
    </w:p>
    <w:p w14:paraId="7D9F39B6" w14:textId="77777777" w:rsidR="00F670B5" w:rsidRDefault="00A65A1E" w:rsidP="00455DAB">
      <w:pPr>
        <w:spacing w:line="320" w:lineRule="exact"/>
        <w:ind w:leftChars="200" w:left="567" w:hangingChars="70" w:hanging="147"/>
        <w:rPr>
          <w:szCs w:val="21"/>
        </w:rPr>
      </w:pPr>
      <w:r>
        <w:rPr>
          <w:szCs w:val="21"/>
        </w:rPr>
        <w:lastRenderedPageBreak/>
        <w:t>・前項の機械換気設備は、観覧場の空気環境について、次の表の左欄に掲げる事項に応じ、同表の右欄に定める数値以下とすることができる性能を有するものでなければならない。</w:t>
      </w:r>
    </w:p>
    <w:p w14:paraId="6075EB35" w14:textId="77777777" w:rsidR="00A65A1E" w:rsidRDefault="00A65A1E" w:rsidP="00D320DB">
      <w:pPr>
        <w:spacing w:line="320" w:lineRule="exact"/>
        <w:rPr>
          <w:szCs w:val="21"/>
        </w:rPr>
      </w:pPr>
    </w:p>
    <w:tbl>
      <w:tblPr>
        <w:tblStyle w:val="a3"/>
        <w:tblW w:w="0" w:type="auto"/>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72"/>
        <w:gridCol w:w="4666"/>
      </w:tblGrid>
      <w:tr w:rsidR="00A65A1E" w14:paraId="1C51D89C" w14:textId="77777777" w:rsidTr="006E7911">
        <w:trPr>
          <w:trHeight w:val="324"/>
        </w:trPr>
        <w:tc>
          <w:tcPr>
            <w:tcW w:w="3272" w:type="dxa"/>
            <w:tcBorders>
              <w:top w:val="single" w:sz="12" w:space="0" w:color="auto"/>
              <w:bottom w:val="single" w:sz="12" w:space="0" w:color="auto"/>
            </w:tcBorders>
          </w:tcPr>
          <w:p w14:paraId="26CD4645" w14:textId="77777777" w:rsidR="00A65A1E" w:rsidRDefault="00A65A1E" w:rsidP="00D320DB">
            <w:pPr>
              <w:spacing w:line="320" w:lineRule="exact"/>
              <w:jc w:val="center"/>
            </w:pPr>
            <w:r>
              <w:rPr>
                <w:rFonts w:hint="eastAsia"/>
              </w:rPr>
              <w:t>事　　項</w:t>
            </w:r>
          </w:p>
        </w:tc>
        <w:tc>
          <w:tcPr>
            <w:tcW w:w="4666" w:type="dxa"/>
            <w:tcBorders>
              <w:top w:val="single" w:sz="12" w:space="0" w:color="auto"/>
              <w:bottom w:val="single" w:sz="12" w:space="0" w:color="auto"/>
            </w:tcBorders>
          </w:tcPr>
          <w:p w14:paraId="2C0D7BC4" w14:textId="77777777" w:rsidR="00A65A1E" w:rsidRDefault="00A65A1E" w:rsidP="00D320DB">
            <w:pPr>
              <w:spacing w:line="320" w:lineRule="exact"/>
              <w:jc w:val="center"/>
            </w:pPr>
            <w:r>
              <w:rPr>
                <w:rFonts w:hint="eastAsia"/>
              </w:rPr>
              <w:t>数　　値</w:t>
            </w:r>
          </w:p>
        </w:tc>
      </w:tr>
      <w:tr w:rsidR="00A65A1E" w14:paraId="7EB7D20B" w14:textId="77777777" w:rsidTr="006E7911">
        <w:trPr>
          <w:trHeight w:val="324"/>
        </w:trPr>
        <w:tc>
          <w:tcPr>
            <w:tcW w:w="3272" w:type="dxa"/>
            <w:tcBorders>
              <w:top w:val="single" w:sz="12" w:space="0" w:color="auto"/>
            </w:tcBorders>
          </w:tcPr>
          <w:p w14:paraId="0AEF9A50" w14:textId="77777777" w:rsidR="00A65A1E" w:rsidRDefault="00A65A1E" w:rsidP="00D320DB">
            <w:pPr>
              <w:spacing w:line="320" w:lineRule="exact"/>
            </w:pPr>
            <w:r>
              <w:rPr>
                <w:rFonts w:hint="eastAsia"/>
              </w:rPr>
              <w:t>炭酸ガスの含有率</w:t>
            </w:r>
          </w:p>
        </w:tc>
        <w:tc>
          <w:tcPr>
            <w:tcW w:w="4666" w:type="dxa"/>
            <w:tcBorders>
              <w:top w:val="single" w:sz="12" w:space="0" w:color="auto"/>
            </w:tcBorders>
          </w:tcPr>
          <w:p w14:paraId="24FFA709" w14:textId="77777777" w:rsidR="00A65A1E" w:rsidRDefault="00A65A1E" w:rsidP="00D320DB">
            <w:pPr>
              <w:spacing w:line="320" w:lineRule="exact"/>
            </w:pPr>
            <w:r>
              <w:rPr>
                <w:rFonts w:hint="eastAsia"/>
              </w:rPr>
              <w:t>１００万分の１５００</w:t>
            </w:r>
          </w:p>
        </w:tc>
      </w:tr>
      <w:tr w:rsidR="00A65A1E" w14:paraId="4362E173" w14:textId="77777777" w:rsidTr="006E7911">
        <w:trPr>
          <w:trHeight w:val="324"/>
        </w:trPr>
        <w:tc>
          <w:tcPr>
            <w:tcW w:w="3272" w:type="dxa"/>
          </w:tcPr>
          <w:p w14:paraId="6D01DEAA" w14:textId="77777777" w:rsidR="00A65A1E" w:rsidRDefault="00A65A1E" w:rsidP="00D320DB">
            <w:pPr>
              <w:spacing w:line="320" w:lineRule="exact"/>
            </w:pPr>
            <w:r>
              <w:rPr>
                <w:rFonts w:hint="eastAsia"/>
              </w:rPr>
              <w:t>一酸化炭素の含有量</w:t>
            </w:r>
          </w:p>
        </w:tc>
        <w:tc>
          <w:tcPr>
            <w:tcW w:w="4666" w:type="dxa"/>
          </w:tcPr>
          <w:p w14:paraId="7BC80488" w14:textId="77777777" w:rsidR="00A65A1E" w:rsidRDefault="00A65A1E" w:rsidP="00D320DB">
            <w:pPr>
              <w:spacing w:line="320" w:lineRule="exact"/>
            </w:pPr>
            <w:r>
              <w:rPr>
                <w:rFonts w:hint="eastAsia"/>
              </w:rPr>
              <w:t>１００万分の１０</w:t>
            </w:r>
          </w:p>
        </w:tc>
      </w:tr>
      <w:tr w:rsidR="00A65A1E" w14:paraId="34F13193" w14:textId="77777777" w:rsidTr="006E7911">
        <w:trPr>
          <w:trHeight w:val="324"/>
        </w:trPr>
        <w:tc>
          <w:tcPr>
            <w:tcW w:w="3272" w:type="dxa"/>
          </w:tcPr>
          <w:p w14:paraId="436FBEFC" w14:textId="77777777" w:rsidR="00A65A1E" w:rsidRDefault="00A65A1E" w:rsidP="00D320DB">
            <w:pPr>
              <w:spacing w:line="320" w:lineRule="exact"/>
            </w:pPr>
            <w:r>
              <w:rPr>
                <w:rFonts w:hint="eastAsia"/>
              </w:rPr>
              <w:t>浮遊粉じんの量</w:t>
            </w:r>
          </w:p>
        </w:tc>
        <w:tc>
          <w:tcPr>
            <w:tcW w:w="4666" w:type="dxa"/>
          </w:tcPr>
          <w:p w14:paraId="30FEAAF4" w14:textId="77777777" w:rsidR="00A65A1E" w:rsidRDefault="00A65A1E" w:rsidP="00D320DB">
            <w:pPr>
              <w:spacing w:line="320" w:lineRule="exact"/>
            </w:pPr>
            <w:r>
              <w:rPr>
                <w:rFonts w:hint="eastAsia"/>
              </w:rPr>
              <w:t>空気１立方メートルにつき０．２ミリグラム</w:t>
            </w:r>
          </w:p>
        </w:tc>
      </w:tr>
      <w:tr w:rsidR="00A65A1E" w14:paraId="17497FCB" w14:textId="77777777" w:rsidTr="006E7911">
        <w:trPr>
          <w:trHeight w:val="324"/>
        </w:trPr>
        <w:tc>
          <w:tcPr>
            <w:tcW w:w="3272" w:type="dxa"/>
          </w:tcPr>
          <w:p w14:paraId="2407B390" w14:textId="77777777" w:rsidR="00A65A1E" w:rsidRDefault="00A65A1E" w:rsidP="00D320DB">
            <w:pPr>
              <w:spacing w:line="320" w:lineRule="exact"/>
            </w:pPr>
            <w:r>
              <w:rPr>
                <w:rFonts w:hint="eastAsia"/>
              </w:rPr>
              <w:t>気流の速度</w:t>
            </w:r>
          </w:p>
        </w:tc>
        <w:tc>
          <w:tcPr>
            <w:tcW w:w="4666" w:type="dxa"/>
          </w:tcPr>
          <w:p w14:paraId="56806903" w14:textId="77777777" w:rsidR="00A65A1E" w:rsidRDefault="00A65A1E" w:rsidP="00D320DB">
            <w:pPr>
              <w:spacing w:line="320" w:lineRule="exact"/>
            </w:pPr>
            <w:r>
              <w:rPr>
                <w:rFonts w:hint="eastAsia"/>
              </w:rPr>
              <w:t>毎秒０．７５メートル</w:t>
            </w:r>
          </w:p>
        </w:tc>
      </w:tr>
    </w:tbl>
    <w:p w14:paraId="79B85134" w14:textId="77777777" w:rsidR="005A4195" w:rsidRDefault="005A4195" w:rsidP="00D320DB">
      <w:pPr>
        <w:pStyle w:val="Default"/>
        <w:spacing w:line="320" w:lineRule="exact"/>
        <w:rPr>
          <w:sz w:val="21"/>
          <w:szCs w:val="21"/>
        </w:rPr>
      </w:pPr>
    </w:p>
    <w:p w14:paraId="2F103C84" w14:textId="77777777" w:rsidR="00E728EF" w:rsidRDefault="00E728EF" w:rsidP="00455DAB">
      <w:pPr>
        <w:pStyle w:val="Default"/>
        <w:spacing w:line="320" w:lineRule="exact"/>
        <w:ind w:leftChars="200" w:left="630" w:hangingChars="100" w:hanging="210"/>
        <w:rPr>
          <w:sz w:val="21"/>
          <w:szCs w:val="21"/>
        </w:rPr>
      </w:pPr>
      <w:r>
        <w:rPr>
          <w:sz w:val="21"/>
          <w:szCs w:val="21"/>
        </w:rPr>
        <w:t>・送風機、風道の要所、給気口、排気口その他機械換気設備の重要な部分は、保守点検及び整備を容易に行うことができる構造でなければならない。</w:t>
      </w:r>
    </w:p>
    <w:p w14:paraId="1CEE5AEA" w14:textId="77777777" w:rsidR="00E728EF" w:rsidRDefault="00E728EF" w:rsidP="00455DAB">
      <w:pPr>
        <w:pStyle w:val="Default"/>
        <w:spacing w:line="320" w:lineRule="exact"/>
        <w:ind w:firstLineChars="100" w:firstLine="210"/>
        <w:rPr>
          <w:sz w:val="21"/>
          <w:szCs w:val="21"/>
        </w:rPr>
      </w:pPr>
      <w:r>
        <w:rPr>
          <w:sz w:val="21"/>
          <w:szCs w:val="21"/>
        </w:rPr>
        <w:t>４）照明設備の基準（大阪府興行場法施行条例第９条）</w:t>
      </w:r>
    </w:p>
    <w:p w14:paraId="7F227701" w14:textId="77777777" w:rsidR="00E728EF" w:rsidRDefault="00E728EF" w:rsidP="00455DAB">
      <w:pPr>
        <w:pStyle w:val="Default"/>
        <w:spacing w:line="320" w:lineRule="exact"/>
        <w:ind w:leftChars="200" w:left="630" w:hangingChars="100" w:hanging="210"/>
        <w:rPr>
          <w:sz w:val="21"/>
          <w:szCs w:val="21"/>
        </w:rPr>
      </w:pPr>
      <w:r>
        <w:rPr>
          <w:sz w:val="21"/>
          <w:szCs w:val="21"/>
        </w:rPr>
        <w:t>・興行場の照明設備の基準は、床面から８５センチメートルの高さの全ての所で照度１００ルクス以上を保ち得る照明設備が設けられていることとする。</w:t>
      </w:r>
    </w:p>
    <w:p w14:paraId="683C63D0" w14:textId="77777777" w:rsidR="00E728EF" w:rsidRDefault="00E728EF" w:rsidP="00455DAB">
      <w:pPr>
        <w:pStyle w:val="Default"/>
        <w:spacing w:line="320" w:lineRule="exact"/>
        <w:ind w:firstLineChars="100" w:firstLine="210"/>
        <w:rPr>
          <w:sz w:val="21"/>
          <w:szCs w:val="21"/>
        </w:rPr>
      </w:pPr>
      <w:r>
        <w:rPr>
          <w:sz w:val="21"/>
          <w:szCs w:val="21"/>
        </w:rPr>
        <w:t>５）便所の構造設備の基準（大阪府興行場法施行条例第１０条）</w:t>
      </w:r>
    </w:p>
    <w:p w14:paraId="6FCE058A" w14:textId="77777777" w:rsidR="00E728EF" w:rsidRDefault="00E728EF" w:rsidP="00455DAB">
      <w:pPr>
        <w:pStyle w:val="Default"/>
        <w:spacing w:line="320" w:lineRule="exact"/>
        <w:ind w:firstLineChars="200" w:firstLine="420"/>
        <w:rPr>
          <w:sz w:val="21"/>
          <w:szCs w:val="21"/>
        </w:rPr>
      </w:pPr>
      <w:r>
        <w:rPr>
          <w:sz w:val="21"/>
          <w:szCs w:val="21"/>
        </w:rPr>
        <w:t>・便所の設置場所は、場内であること。</w:t>
      </w:r>
    </w:p>
    <w:p w14:paraId="4DB77D50" w14:textId="77777777" w:rsidR="00E728EF" w:rsidRDefault="00E728EF" w:rsidP="00455DAB">
      <w:pPr>
        <w:pStyle w:val="Default"/>
        <w:spacing w:line="320" w:lineRule="exact"/>
        <w:ind w:firstLineChars="200" w:firstLine="420"/>
        <w:rPr>
          <w:sz w:val="21"/>
          <w:szCs w:val="21"/>
        </w:rPr>
      </w:pPr>
      <w:r>
        <w:rPr>
          <w:sz w:val="21"/>
          <w:szCs w:val="21"/>
        </w:rPr>
        <w:t>・男用及び女用に区別されていること。</w:t>
      </w:r>
    </w:p>
    <w:p w14:paraId="134F3B69" w14:textId="77777777" w:rsidR="00E728EF" w:rsidRDefault="00E728EF" w:rsidP="00455DAB">
      <w:pPr>
        <w:pStyle w:val="Default"/>
        <w:spacing w:line="320" w:lineRule="exact"/>
        <w:ind w:firstLineChars="200" w:firstLine="420"/>
        <w:rPr>
          <w:sz w:val="21"/>
          <w:szCs w:val="21"/>
        </w:rPr>
      </w:pPr>
      <w:r>
        <w:rPr>
          <w:sz w:val="21"/>
          <w:szCs w:val="21"/>
        </w:rPr>
        <w:t>・便所の出入口は、観覧場に面しない構造であること。</w:t>
      </w:r>
    </w:p>
    <w:p w14:paraId="61A6DA59" w14:textId="77777777" w:rsidR="00E728EF" w:rsidRDefault="00E728EF" w:rsidP="00455DAB">
      <w:pPr>
        <w:pStyle w:val="Default"/>
        <w:spacing w:line="320" w:lineRule="exact"/>
        <w:ind w:firstLineChars="200" w:firstLine="420"/>
        <w:rPr>
          <w:sz w:val="21"/>
          <w:szCs w:val="21"/>
        </w:rPr>
      </w:pPr>
      <w:r>
        <w:rPr>
          <w:sz w:val="21"/>
          <w:szCs w:val="21"/>
        </w:rPr>
        <w:t>・換気設備及び手洗所が設けられていること。</w:t>
      </w:r>
    </w:p>
    <w:p w14:paraId="591372CE" w14:textId="77777777" w:rsidR="00A65A1E" w:rsidRDefault="00E728EF" w:rsidP="00455DAB">
      <w:pPr>
        <w:spacing w:line="320" w:lineRule="exact"/>
        <w:ind w:leftChars="200" w:left="630" w:hangingChars="100" w:hanging="210"/>
        <w:rPr>
          <w:szCs w:val="21"/>
        </w:rPr>
      </w:pPr>
      <w:r>
        <w:rPr>
          <w:szCs w:val="21"/>
        </w:rPr>
        <w:t>・各階の便所の便器の数の合計は、次の表の左欄に掲げる観覧場の床面積の区分に応じ、それぞれ同表の右欄に定める数以上であること。</w:t>
      </w:r>
    </w:p>
    <w:p w14:paraId="5A2826F2" w14:textId="77777777" w:rsidR="005A4195" w:rsidRDefault="005A4195" w:rsidP="005A4195">
      <w:pPr>
        <w:spacing w:line="320" w:lineRule="exact"/>
        <w:ind w:leftChars="100" w:left="420" w:hangingChars="100" w:hanging="210"/>
        <w:rPr>
          <w:szCs w:val="21"/>
        </w:rPr>
      </w:pPr>
    </w:p>
    <w:tbl>
      <w:tblPr>
        <w:tblStyle w:val="a3"/>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5333"/>
      </w:tblGrid>
      <w:tr w:rsidR="00E728EF" w14:paraId="60A1EC89" w14:textId="77777777" w:rsidTr="006E7911">
        <w:tc>
          <w:tcPr>
            <w:tcW w:w="2835" w:type="dxa"/>
            <w:tcBorders>
              <w:top w:val="single" w:sz="12" w:space="0" w:color="auto"/>
              <w:bottom w:val="single" w:sz="12" w:space="0" w:color="auto"/>
            </w:tcBorders>
          </w:tcPr>
          <w:p w14:paraId="516AF126" w14:textId="77777777" w:rsidR="00E728EF" w:rsidRDefault="00E728EF" w:rsidP="005A4195">
            <w:pPr>
              <w:spacing w:line="320" w:lineRule="exact"/>
              <w:jc w:val="center"/>
            </w:pPr>
            <w:r>
              <w:rPr>
                <w:rFonts w:hint="eastAsia"/>
              </w:rPr>
              <w:t>区</w:t>
            </w:r>
            <w:r w:rsidR="005A4195">
              <w:rPr>
                <w:rFonts w:hint="eastAsia"/>
              </w:rPr>
              <w:t xml:space="preserve">　　</w:t>
            </w:r>
            <w:r>
              <w:rPr>
                <w:rFonts w:hint="eastAsia"/>
              </w:rPr>
              <w:t>分</w:t>
            </w:r>
          </w:p>
        </w:tc>
        <w:tc>
          <w:tcPr>
            <w:tcW w:w="5333" w:type="dxa"/>
            <w:tcBorders>
              <w:top w:val="single" w:sz="12" w:space="0" w:color="auto"/>
              <w:bottom w:val="single" w:sz="12" w:space="0" w:color="auto"/>
            </w:tcBorders>
          </w:tcPr>
          <w:p w14:paraId="0EB2137A" w14:textId="77777777" w:rsidR="00E728EF" w:rsidRDefault="00E728EF" w:rsidP="005A4195">
            <w:pPr>
              <w:spacing w:line="320" w:lineRule="exact"/>
              <w:jc w:val="center"/>
            </w:pPr>
            <w:r>
              <w:rPr>
                <w:rFonts w:hint="eastAsia"/>
              </w:rPr>
              <w:t>便</w:t>
            </w:r>
            <w:r w:rsidR="005A4195">
              <w:rPr>
                <w:rFonts w:hint="eastAsia"/>
              </w:rPr>
              <w:t xml:space="preserve">　　</w:t>
            </w:r>
            <w:r>
              <w:rPr>
                <w:rFonts w:hint="eastAsia"/>
              </w:rPr>
              <w:t>器</w:t>
            </w:r>
            <w:r w:rsidR="005A4195">
              <w:rPr>
                <w:rFonts w:hint="eastAsia"/>
              </w:rPr>
              <w:t xml:space="preserve">　　</w:t>
            </w:r>
            <w:r>
              <w:rPr>
                <w:rFonts w:hint="eastAsia"/>
              </w:rPr>
              <w:t>の</w:t>
            </w:r>
            <w:r w:rsidR="005A4195">
              <w:rPr>
                <w:rFonts w:hint="eastAsia"/>
              </w:rPr>
              <w:t xml:space="preserve">　　</w:t>
            </w:r>
            <w:r>
              <w:rPr>
                <w:rFonts w:hint="eastAsia"/>
              </w:rPr>
              <w:t>数</w:t>
            </w:r>
          </w:p>
        </w:tc>
      </w:tr>
      <w:tr w:rsidR="00E728EF" w14:paraId="5D6AC3F1" w14:textId="77777777" w:rsidTr="006E7911">
        <w:tc>
          <w:tcPr>
            <w:tcW w:w="2835" w:type="dxa"/>
            <w:tcBorders>
              <w:top w:val="single" w:sz="12" w:space="0" w:color="auto"/>
            </w:tcBorders>
          </w:tcPr>
          <w:p w14:paraId="3EFC2CF8" w14:textId="77777777" w:rsidR="00E728EF" w:rsidRDefault="00E728EF" w:rsidP="00D320DB">
            <w:pPr>
              <w:spacing w:line="320" w:lineRule="exact"/>
            </w:pPr>
            <w:r>
              <w:rPr>
                <w:rFonts w:hint="eastAsia"/>
              </w:rPr>
              <w:t>３００平方メートル以下</w:t>
            </w:r>
          </w:p>
        </w:tc>
        <w:tc>
          <w:tcPr>
            <w:tcW w:w="5333" w:type="dxa"/>
            <w:tcBorders>
              <w:top w:val="single" w:sz="12" w:space="0" w:color="auto"/>
            </w:tcBorders>
          </w:tcPr>
          <w:p w14:paraId="6B5600D4" w14:textId="77777777" w:rsidR="00E728EF" w:rsidRDefault="00E728EF" w:rsidP="00D320DB">
            <w:pPr>
              <w:spacing w:line="320" w:lineRule="exact"/>
            </w:pPr>
            <w:r>
              <w:rPr>
                <w:rFonts w:hint="eastAsia"/>
              </w:rPr>
              <w:t>１５平方メートルごとに１個</w:t>
            </w:r>
          </w:p>
        </w:tc>
      </w:tr>
      <w:tr w:rsidR="00E728EF" w14:paraId="64FA5607" w14:textId="77777777" w:rsidTr="006E7911">
        <w:tc>
          <w:tcPr>
            <w:tcW w:w="2835" w:type="dxa"/>
          </w:tcPr>
          <w:p w14:paraId="63EBE95D" w14:textId="77777777" w:rsidR="00E728EF" w:rsidRDefault="00E728EF" w:rsidP="00D320DB">
            <w:pPr>
              <w:spacing w:line="320" w:lineRule="exact"/>
            </w:pPr>
            <w:r>
              <w:rPr>
                <w:rFonts w:hint="eastAsia"/>
              </w:rPr>
              <w:t>３００平方メートルを超え６００平方メートル以下</w:t>
            </w:r>
          </w:p>
        </w:tc>
        <w:tc>
          <w:tcPr>
            <w:tcW w:w="5333" w:type="dxa"/>
          </w:tcPr>
          <w:p w14:paraId="6C647571" w14:textId="77777777" w:rsidR="00E728EF" w:rsidRDefault="00E728EF" w:rsidP="00D320DB">
            <w:pPr>
              <w:spacing w:line="320" w:lineRule="exact"/>
            </w:pPr>
            <w:r>
              <w:rPr>
                <w:rFonts w:hint="eastAsia"/>
              </w:rPr>
              <w:t>２０個に３００平方メートルを超える床面積２０平方メートルごとに１個を加えた数</w:t>
            </w:r>
          </w:p>
        </w:tc>
      </w:tr>
      <w:tr w:rsidR="00E728EF" w14:paraId="7447F7CA" w14:textId="77777777" w:rsidTr="006E7911">
        <w:tc>
          <w:tcPr>
            <w:tcW w:w="2835" w:type="dxa"/>
          </w:tcPr>
          <w:p w14:paraId="72C32C9F" w14:textId="77777777" w:rsidR="00E728EF" w:rsidRDefault="00E728EF" w:rsidP="00D320DB">
            <w:pPr>
              <w:spacing w:line="320" w:lineRule="exact"/>
            </w:pPr>
            <w:r>
              <w:rPr>
                <w:rFonts w:hint="eastAsia"/>
              </w:rPr>
              <w:t>６００平方メートルを超え９００平方メートル以下</w:t>
            </w:r>
          </w:p>
        </w:tc>
        <w:tc>
          <w:tcPr>
            <w:tcW w:w="5333" w:type="dxa"/>
          </w:tcPr>
          <w:p w14:paraId="4493C70C" w14:textId="77777777" w:rsidR="00E728EF" w:rsidRDefault="00E728EF" w:rsidP="00D320DB">
            <w:pPr>
              <w:spacing w:line="320" w:lineRule="exact"/>
            </w:pPr>
            <w:r>
              <w:rPr>
                <w:rFonts w:hint="eastAsia"/>
              </w:rPr>
              <w:t>３５個に６００平方メートルを超える床面積３０平方メートルごとに１個を加えた数</w:t>
            </w:r>
          </w:p>
        </w:tc>
      </w:tr>
      <w:tr w:rsidR="00E728EF" w14:paraId="234F1B2F" w14:textId="77777777" w:rsidTr="006E7911">
        <w:tc>
          <w:tcPr>
            <w:tcW w:w="2835" w:type="dxa"/>
          </w:tcPr>
          <w:p w14:paraId="07F9F7D3" w14:textId="77777777" w:rsidR="00E728EF" w:rsidRDefault="00E728EF" w:rsidP="00D320DB">
            <w:pPr>
              <w:spacing w:line="320" w:lineRule="exact"/>
            </w:pPr>
            <w:r>
              <w:rPr>
                <w:rFonts w:hint="eastAsia"/>
              </w:rPr>
              <w:t>９００平方メートルを超える場合</w:t>
            </w:r>
          </w:p>
        </w:tc>
        <w:tc>
          <w:tcPr>
            <w:tcW w:w="5333" w:type="dxa"/>
          </w:tcPr>
          <w:p w14:paraId="1BA4FB73" w14:textId="77777777" w:rsidR="00E728EF" w:rsidRDefault="00E728EF" w:rsidP="00D320DB">
            <w:pPr>
              <w:spacing w:line="320" w:lineRule="exact"/>
            </w:pPr>
            <w:r>
              <w:rPr>
                <w:rFonts w:hint="eastAsia"/>
              </w:rPr>
              <w:t>４５個に９００平方メートルを超える床面積６０平方メートルごとに１個を加えた数</w:t>
            </w:r>
          </w:p>
        </w:tc>
      </w:tr>
    </w:tbl>
    <w:p w14:paraId="2CD29A97" w14:textId="77777777" w:rsidR="005A4195" w:rsidRDefault="005A4195" w:rsidP="00D320DB">
      <w:pPr>
        <w:pStyle w:val="Default"/>
        <w:spacing w:line="320" w:lineRule="exact"/>
        <w:rPr>
          <w:sz w:val="21"/>
          <w:szCs w:val="21"/>
        </w:rPr>
      </w:pPr>
    </w:p>
    <w:p w14:paraId="26815565" w14:textId="77777777" w:rsidR="00E728EF" w:rsidRDefault="00E728EF" w:rsidP="00455DAB">
      <w:pPr>
        <w:pStyle w:val="Default"/>
        <w:spacing w:line="320" w:lineRule="exact"/>
        <w:ind w:firstLineChars="100" w:firstLine="210"/>
        <w:rPr>
          <w:sz w:val="21"/>
          <w:szCs w:val="21"/>
        </w:rPr>
      </w:pPr>
      <w:r>
        <w:rPr>
          <w:sz w:val="21"/>
          <w:szCs w:val="21"/>
        </w:rPr>
        <w:t>・前記に掲げるもののほか、規則で定めるもの（大阪府興行場法施行細則第５条）</w:t>
      </w:r>
    </w:p>
    <w:p w14:paraId="4AB5C28E" w14:textId="77777777" w:rsidR="00E728EF" w:rsidRDefault="00E728EF" w:rsidP="00455DAB">
      <w:pPr>
        <w:pStyle w:val="Default"/>
        <w:spacing w:line="320" w:lineRule="exact"/>
        <w:ind w:leftChars="200" w:left="630" w:hangingChars="100" w:hanging="210"/>
        <w:rPr>
          <w:sz w:val="21"/>
          <w:szCs w:val="21"/>
        </w:rPr>
      </w:pPr>
      <w:r>
        <w:rPr>
          <w:sz w:val="21"/>
          <w:szCs w:val="21"/>
        </w:rPr>
        <w:t>①床面及び内壁の床面から少なくとも１メートルの高さまでの部分は、不浸透性材料を用いること。</w:t>
      </w:r>
    </w:p>
    <w:p w14:paraId="39F5AAA3" w14:textId="77777777" w:rsidR="00E728EF" w:rsidRDefault="00E728EF" w:rsidP="00455DAB">
      <w:pPr>
        <w:pStyle w:val="Default"/>
        <w:spacing w:line="320" w:lineRule="exact"/>
        <w:ind w:leftChars="200" w:left="630" w:hangingChars="100" w:hanging="210"/>
        <w:rPr>
          <w:sz w:val="21"/>
          <w:szCs w:val="21"/>
        </w:rPr>
      </w:pPr>
      <w:r>
        <w:rPr>
          <w:sz w:val="21"/>
          <w:szCs w:val="21"/>
        </w:rPr>
        <w:t>②女用便所及び男用大便所は、便器ごとに、縦１２０センチメートル以上、横９０センチメートル以上の広さを有する個室に区画すること。</w:t>
      </w:r>
    </w:p>
    <w:p w14:paraId="209FFC05" w14:textId="77777777" w:rsidR="00E728EF" w:rsidRDefault="00E728EF" w:rsidP="00455DAB">
      <w:pPr>
        <w:spacing w:line="320" w:lineRule="exact"/>
        <w:ind w:leftChars="200" w:left="630" w:hangingChars="100" w:hanging="210"/>
        <w:rPr>
          <w:szCs w:val="21"/>
        </w:rPr>
      </w:pPr>
      <w:r>
        <w:rPr>
          <w:rFonts w:ascii="ＭＳ 明朝" w:eastAsia="ＭＳ 明朝" w:hAnsi="ＭＳ 明朝" w:cs="ＭＳ 明朝" w:hint="eastAsia"/>
          <w:szCs w:val="21"/>
        </w:rPr>
        <w:t>③</w:t>
      </w:r>
      <w:r>
        <w:rPr>
          <w:szCs w:val="21"/>
        </w:rPr>
        <w:t>男用小便器を隣接して設ける場合にあっては、その間隔は、６０センチメートル以上とし、それぞれを区画すること。</w:t>
      </w:r>
    </w:p>
    <w:p w14:paraId="34940643" w14:textId="77777777" w:rsidR="00E728EF" w:rsidRDefault="00E728EF" w:rsidP="00D320DB">
      <w:pPr>
        <w:pStyle w:val="Default"/>
        <w:spacing w:line="320" w:lineRule="exact"/>
        <w:rPr>
          <w:sz w:val="21"/>
          <w:szCs w:val="21"/>
        </w:rPr>
      </w:pPr>
    </w:p>
    <w:p w14:paraId="2DC105E4" w14:textId="77777777" w:rsidR="00E728EF" w:rsidRDefault="00E728EF" w:rsidP="00D320DB">
      <w:pPr>
        <w:pStyle w:val="Default"/>
        <w:spacing w:line="320" w:lineRule="exact"/>
        <w:rPr>
          <w:sz w:val="21"/>
          <w:szCs w:val="21"/>
        </w:rPr>
      </w:pPr>
      <w:r>
        <w:rPr>
          <w:sz w:val="21"/>
          <w:szCs w:val="21"/>
        </w:rPr>
        <w:t>◇基準の緩和等（大阪府興行場法施行条例第１３条）</w:t>
      </w:r>
    </w:p>
    <w:p w14:paraId="610BD597" w14:textId="77777777" w:rsidR="00E728EF" w:rsidRDefault="00E728EF" w:rsidP="006E7911">
      <w:pPr>
        <w:pStyle w:val="Default"/>
        <w:spacing w:line="320" w:lineRule="exact"/>
        <w:ind w:leftChars="200" w:left="420"/>
        <w:rPr>
          <w:sz w:val="21"/>
          <w:szCs w:val="21"/>
        </w:rPr>
      </w:pPr>
      <w:r>
        <w:rPr>
          <w:sz w:val="21"/>
          <w:szCs w:val="21"/>
        </w:rPr>
        <w:t>知事は、野外、仮設、特設又は臨時の興行場については、第５条から第１２条までの基準によることができない場合であって衛生上支障がないと認めるとき、及びこれらの基準による必要がないと認める場合は、これらの基準の一部を緩和し、又は適用しないことができる。</w:t>
      </w:r>
    </w:p>
    <w:p w14:paraId="1E0DF2ED" w14:textId="77777777" w:rsidR="006E7911" w:rsidRDefault="006E7911" w:rsidP="006E7911">
      <w:pPr>
        <w:pStyle w:val="Default"/>
        <w:spacing w:line="320" w:lineRule="exact"/>
        <w:ind w:leftChars="200" w:left="420"/>
        <w:rPr>
          <w:sz w:val="21"/>
          <w:szCs w:val="21"/>
        </w:rPr>
      </w:pPr>
    </w:p>
    <w:p w14:paraId="182D253F" w14:textId="77777777" w:rsidR="00E728EF" w:rsidRDefault="00E728EF" w:rsidP="00D320DB">
      <w:pPr>
        <w:pStyle w:val="Default"/>
        <w:spacing w:line="320" w:lineRule="exact"/>
        <w:rPr>
          <w:sz w:val="21"/>
          <w:szCs w:val="21"/>
        </w:rPr>
      </w:pPr>
      <w:r>
        <w:rPr>
          <w:sz w:val="21"/>
          <w:szCs w:val="21"/>
        </w:rPr>
        <w:t>＜標準処理期間＞</w:t>
      </w:r>
    </w:p>
    <w:p w14:paraId="16FAAFBD" w14:textId="77777777" w:rsidR="00E728EF" w:rsidRDefault="005F1FB6" w:rsidP="006E7911">
      <w:pPr>
        <w:pStyle w:val="Default"/>
        <w:spacing w:line="320" w:lineRule="exact"/>
        <w:ind w:firstLineChars="200" w:firstLine="420"/>
        <w:rPr>
          <w:sz w:val="21"/>
          <w:szCs w:val="21"/>
        </w:rPr>
      </w:pPr>
      <w:r>
        <w:rPr>
          <w:sz w:val="21"/>
          <w:szCs w:val="21"/>
        </w:rPr>
        <w:t>１</w:t>
      </w:r>
      <w:r>
        <w:rPr>
          <w:rFonts w:hint="eastAsia"/>
          <w:sz w:val="21"/>
          <w:szCs w:val="21"/>
        </w:rPr>
        <w:t>５</w:t>
      </w:r>
      <w:r w:rsidR="00E728EF">
        <w:rPr>
          <w:sz w:val="21"/>
          <w:szCs w:val="21"/>
        </w:rPr>
        <w:t>日</w:t>
      </w:r>
    </w:p>
    <w:p w14:paraId="2A34B4F0" w14:textId="77777777" w:rsidR="006E7911" w:rsidRDefault="006E7911" w:rsidP="006E7911">
      <w:pPr>
        <w:pStyle w:val="Default"/>
        <w:spacing w:line="320" w:lineRule="exact"/>
        <w:ind w:firstLineChars="200" w:firstLine="420"/>
        <w:rPr>
          <w:sz w:val="21"/>
          <w:szCs w:val="21"/>
        </w:rPr>
      </w:pPr>
    </w:p>
    <w:p w14:paraId="430E1568" w14:textId="77777777" w:rsidR="00E728EF" w:rsidRDefault="00E728EF" w:rsidP="00D320DB">
      <w:pPr>
        <w:pStyle w:val="Default"/>
        <w:spacing w:line="320" w:lineRule="exact"/>
        <w:rPr>
          <w:sz w:val="21"/>
          <w:szCs w:val="21"/>
        </w:rPr>
      </w:pPr>
      <w:r>
        <w:rPr>
          <w:sz w:val="21"/>
          <w:szCs w:val="21"/>
        </w:rPr>
        <w:t>＜許可申請の手続き＞</w:t>
      </w:r>
    </w:p>
    <w:p w14:paraId="0E5815CB" w14:textId="77777777" w:rsidR="00E728EF" w:rsidRDefault="00E728EF" w:rsidP="006E7911">
      <w:pPr>
        <w:pStyle w:val="Default"/>
        <w:spacing w:line="320" w:lineRule="exact"/>
        <w:ind w:leftChars="200" w:left="420"/>
        <w:rPr>
          <w:sz w:val="21"/>
          <w:szCs w:val="21"/>
        </w:rPr>
      </w:pPr>
      <w:r>
        <w:rPr>
          <w:sz w:val="21"/>
          <w:szCs w:val="21"/>
        </w:rPr>
        <w:t>興行場の営業許可を受けようとされる方は、事前に、営業施設の場所を所管する</w:t>
      </w:r>
      <w:r w:rsidRPr="006E7911">
        <w:rPr>
          <w:b/>
          <w:sz w:val="21"/>
          <w:szCs w:val="21"/>
          <w:u w:val="single"/>
        </w:rPr>
        <w:t>保健所</w:t>
      </w:r>
      <w:r>
        <w:rPr>
          <w:sz w:val="21"/>
          <w:szCs w:val="21"/>
        </w:rPr>
        <w:t>にご相談してください。</w:t>
      </w:r>
    </w:p>
    <w:p w14:paraId="6448CC82" w14:textId="77777777" w:rsidR="00FD57A6" w:rsidRDefault="00FD57A6" w:rsidP="006E7911">
      <w:pPr>
        <w:pStyle w:val="Default"/>
        <w:spacing w:line="320" w:lineRule="exact"/>
        <w:ind w:leftChars="200" w:left="420"/>
        <w:rPr>
          <w:sz w:val="21"/>
          <w:szCs w:val="21"/>
        </w:rPr>
      </w:pPr>
      <w:r w:rsidRPr="00FD57A6">
        <w:rPr>
          <w:rFonts w:hint="eastAsia"/>
          <w:sz w:val="21"/>
          <w:szCs w:val="21"/>
        </w:rPr>
        <w:t>別紙「興行場営業許可申請の提出から営業開始までの流れ」をご覧ください。</w:t>
      </w:r>
    </w:p>
    <w:p w14:paraId="57DA872B" w14:textId="77777777" w:rsidR="006E7911" w:rsidRDefault="006E7911" w:rsidP="006E7911">
      <w:pPr>
        <w:pStyle w:val="Default"/>
        <w:spacing w:line="320" w:lineRule="exact"/>
        <w:ind w:leftChars="200" w:left="420"/>
        <w:rPr>
          <w:sz w:val="21"/>
          <w:szCs w:val="21"/>
        </w:rPr>
      </w:pPr>
    </w:p>
    <w:p w14:paraId="758064B2" w14:textId="77777777" w:rsidR="00E728EF" w:rsidRDefault="00E728EF" w:rsidP="00D320DB">
      <w:pPr>
        <w:pStyle w:val="Default"/>
        <w:spacing w:line="320" w:lineRule="exact"/>
        <w:rPr>
          <w:sz w:val="21"/>
          <w:szCs w:val="21"/>
        </w:rPr>
      </w:pPr>
      <w:r>
        <w:rPr>
          <w:sz w:val="21"/>
          <w:szCs w:val="21"/>
        </w:rPr>
        <w:t>＜許可申請書及び変更等の届出様式＞</w:t>
      </w:r>
    </w:p>
    <w:p w14:paraId="59A3E5F7" w14:textId="77777777" w:rsidR="00E728EF" w:rsidRPr="006E7911" w:rsidRDefault="00E728EF" w:rsidP="006E7911">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興行場営業許可申請書（様式第１号）</w:t>
      </w:r>
    </w:p>
    <w:p w14:paraId="7FBA24BF" w14:textId="77777777" w:rsidR="00E728EF" w:rsidRPr="006E7911" w:rsidRDefault="00E728EF" w:rsidP="006E7911">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興行場営業変更届出書（様式第２号）</w:t>
      </w:r>
    </w:p>
    <w:p w14:paraId="2320A26F" w14:textId="77777777" w:rsidR="00E728EF" w:rsidRPr="006E7911" w:rsidRDefault="00E728EF" w:rsidP="006E7911">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興行場営業休止届出書（様式第３号）</w:t>
      </w:r>
    </w:p>
    <w:p w14:paraId="3604374B" w14:textId="13448C0F" w:rsidR="00E728EF" w:rsidRDefault="00E728EF" w:rsidP="006E7911">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興行場営業廃止届出書（様式第４号）</w:t>
      </w:r>
    </w:p>
    <w:p w14:paraId="47BDC75B" w14:textId="67F97D60" w:rsidR="003B2479" w:rsidRPr="003B2479" w:rsidRDefault="003B2479" w:rsidP="003B2479">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w:t>
      </w:r>
      <w:r>
        <w:rPr>
          <w:rFonts w:hint="eastAsia"/>
          <w:b/>
          <w:sz w:val="21"/>
          <w:szCs w:val="21"/>
          <w:u w:val="single"/>
        </w:rPr>
        <w:t>譲渡</w:t>
      </w:r>
      <w:r w:rsidRPr="006E7911">
        <w:rPr>
          <w:b/>
          <w:sz w:val="21"/>
          <w:szCs w:val="21"/>
          <w:u w:val="single"/>
        </w:rPr>
        <w:t>承継届出書（様式第５号）</w:t>
      </w:r>
    </w:p>
    <w:p w14:paraId="5ACA1036" w14:textId="336DFDDE" w:rsidR="00E728EF" w:rsidRPr="006E7911" w:rsidRDefault="00E728EF" w:rsidP="006E7911">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興行場営業相続承継届出書（様式第</w:t>
      </w:r>
      <w:r w:rsidR="003B2479">
        <w:rPr>
          <w:rFonts w:hint="eastAsia"/>
          <w:b/>
          <w:sz w:val="21"/>
          <w:szCs w:val="21"/>
          <w:u w:val="single"/>
        </w:rPr>
        <w:t>６</w:t>
      </w:r>
      <w:r w:rsidRPr="006E7911">
        <w:rPr>
          <w:b/>
          <w:sz w:val="21"/>
          <w:szCs w:val="21"/>
          <w:u w:val="single"/>
        </w:rPr>
        <w:t>号）</w:t>
      </w:r>
    </w:p>
    <w:p w14:paraId="14DCCAE6" w14:textId="4F4B2AFF" w:rsidR="00E728EF" w:rsidRPr="006E7911" w:rsidRDefault="00E728EF" w:rsidP="006E7911">
      <w:pPr>
        <w:pStyle w:val="Default"/>
        <w:spacing w:line="320" w:lineRule="exact"/>
        <w:ind w:firstLineChars="200" w:firstLine="420"/>
        <w:rPr>
          <w:b/>
          <w:sz w:val="21"/>
          <w:szCs w:val="21"/>
          <w:u w:val="single"/>
        </w:rPr>
      </w:pPr>
      <w:r w:rsidRPr="006E7911">
        <w:rPr>
          <w:sz w:val="21"/>
          <w:szCs w:val="21"/>
        </w:rPr>
        <w:t>・</w:t>
      </w:r>
      <w:r w:rsidRPr="006E7911">
        <w:rPr>
          <w:b/>
          <w:sz w:val="21"/>
          <w:szCs w:val="21"/>
          <w:u w:val="single"/>
        </w:rPr>
        <w:t>興行場営業合併承継届出書（様式第</w:t>
      </w:r>
      <w:r w:rsidR="003B2479">
        <w:rPr>
          <w:rFonts w:hint="eastAsia"/>
          <w:b/>
          <w:sz w:val="21"/>
          <w:szCs w:val="21"/>
          <w:u w:val="single"/>
        </w:rPr>
        <w:t>７</w:t>
      </w:r>
      <w:r w:rsidRPr="006E7911">
        <w:rPr>
          <w:b/>
          <w:sz w:val="21"/>
          <w:szCs w:val="21"/>
          <w:u w:val="single"/>
        </w:rPr>
        <w:t>号）</w:t>
      </w:r>
    </w:p>
    <w:p w14:paraId="7560A6E1" w14:textId="7588AB30" w:rsidR="00E728EF" w:rsidRDefault="00E728EF" w:rsidP="006E7911">
      <w:pPr>
        <w:spacing w:line="320" w:lineRule="exact"/>
        <w:ind w:firstLineChars="200" w:firstLine="420"/>
        <w:rPr>
          <w:b/>
          <w:szCs w:val="21"/>
          <w:u w:val="single"/>
        </w:rPr>
      </w:pPr>
      <w:r w:rsidRPr="006E7911">
        <w:rPr>
          <w:szCs w:val="21"/>
        </w:rPr>
        <w:t>・</w:t>
      </w:r>
      <w:r w:rsidRPr="006E7911">
        <w:rPr>
          <w:b/>
          <w:szCs w:val="21"/>
          <w:u w:val="single"/>
        </w:rPr>
        <w:t>興行場営業分割承継届出書（様式第</w:t>
      </w:r>
      <w:r w:rsidR="003B2479">
        <w:rPr>
          <w:rFonts w:hint="eastAsia"/>
          <w:b/>
          <w:szCs w:val="21"/>
          <w:u w:val="single"/>
        </w:rPr>
        <w:t>８</w:t>
      </w:r>
      <w:r w:rsidRPr="006E7911">
        <w:rPr>
          <w:b/>
          <w:szCs w:val="21"/>
          <w:u w:val="single"/>
        </w:rPr>
        <w:t>号）</w:t>
      </w:r>
    </w:p>
    <w:p w14:paraId="17EEF0F7" w14:textId="77777777" w:rsidR="008F668D" w:rsidRDefault="008F668D" w:rsidP="006E7911">
      <w:pPr>
        <w:spacing w:line="320" w:lineRule="exact"/>
        <w:ind w:firstLineChars="200" w:firstLine="422"/>
        <w:rPr>
          <w:b/>
          <w:szCs w:val="21"/>
          <w:u w:val="single"/>
        </w:rPr>
      </w:pPr>
    </w:p>
    <w:p w14:paraId="449EE482" w14:textId="77777777" w:rsidR="008F668D" w:rsidRDefault="008F668D" w:rsidP="006E7911">
      <w:pPr>
        <w:spacing w:line="320" w:lineRule="exact"/>
        <w:ind w:firstLineChars="200" w:firstLine="422"/>
        <w:rPr>
          <w:b/>
          <w:szCs w:val="21"/>
          <w:u w:val="single"/>
        </w:rPr>
      </w:pPr>
    </w:p>
    <w:p w14:paraId="1EB13295" w14:textId="77777777" w:rsidR="008F668D" w:rsidRDefault="008F668D" w:rsidP="006E7911">
      <w:pPr>
        <w:spacing w:line="320" w:lineRule="exact"/>
        <w:ind w:firstLineChars="200" w:firstLine="422"/>
        <w:rPr>
          <w:b/>
          <w:szCs w:val="21"/>
          <w:u w:val="single"/>
        </w:rPr>
      </w:pPr>
    </w:p>
    <w:p w14:paraId="0EEE526D" w14:textId="77777777" w:rsidR="008F668D" w:rsidRDefault="008F668D" w:rsidP="006E7911">
      <w:pPr>
        <w:spacing w:line="320" w:lineRule="exact"/>
        <w:ind w:firstLineChars="200" w:firstLine="422"/>
        <w:rPr>
          <w:b/>
          <w:szCs w:val="21"/>
          <w:u w:val="single"/>
        </w:rPr>
      </w:pPr>
    </w:p>
    <w:p w14:paraId="67DCE055" w14:textId="77777777" w:rsidR="008F668D" w:rsidRDefault="008F668D" w:rsidP="006E7911">
      <w:pPr>
        <w:spacing w:line="320" w:lineRule="exact"/>
        <w:ind w:firstLineChars="200" w:firstLine="422"/>
        <w:rPr>
          <w:b/>
          <w:szCs w:val="21"/>
          <w:u w:val="single"/>
        </w:rPr>
      </w:pPr>
    </w:p>
    <w:p w14:paraId="1F971AB0" w14:textId="77777777" w:rsidR="008F668D" w:rsidRDefault="008F668D" w:rsidP="006E7911">
      <w:pPr>
        <w:spacing w:line="320" w:lineRule="exact"/>
        <w:ind w:firstLineChars="200" w:firstLine="422"/>
        <w:rPr>
          <w:b/>
          <w:szCs w:val="21"/>
          <w:u w:val="single"/>
        </w:rPr>
      </w:pPr>
    </w:p>
    <w:p w14:paraId="02E78471" w14:textId="77777777" w:rsidR="008F668D" w:rsidRDefault="008F668D" w:rsidP="006E7911">
      <w:pPr>
        <w:spacing w:line="320" w:lineRule="exact"/>
        <w:ind w:firstLineChars="200" w:firstLine="422"/>
        <w:rPr>
          <w:b/>
          <w:szCs w:val="21"/>
          <w:u w:val="single"/>
        </w:rPr>
      </w:pPr>
    </w:p>
    <w:p w14:paraId="06D0A6DD" w14:textId="77777777" w:rsidR="008F668D" w:rsidRDefault="008F668D" w:rsidP="006E7911">
      <w:pPr>
        <w:spacing w:line="320" w:lineRule="exact"/>
        <w:ind w:firstLineChars="200" w:firstLine="422"/>
        <w:rPr>
          <w:b/>
          <w:szCs w:val="21"/>
          <w:u w:val="single"/>
        </w:rPr>
      </w:pPr>
    </w:p>
    <w:p w14:paraId="0D9E2E87" w14:textId="77777777" w:rsidR="008F668D" w:rsidRDefault="008F668D" w:rsidP="006E7911">
      <w:pPr>
        <w:spacing w:line="320" w:lineRule="exact"/>
        <w:ind w:firstLineChars="200" w:firstLine="422"/>
        <w:rPr>
          <w:b/>
          <w:szCs w:val="21"/>
          <w:u w:val="single"/>
        </w:rPr>
      </w:pPr>
    </w:p>
    <w:p w14:paraId="086BAB08" w14:textId="77777777" w:rsidR="008F668D" w:rsidRDefault="008F668D" w:rsidP="006E7911">
      <w:pPr>
        <w:spacing w:line="320" w:lineRule="exact"/>
        <w:ind w:firstLineChars="200" w:firstLine="422"/>
        <w:rPr>
          <w:b/>
          <w:szCs w:val="21"/>
          <w:u w:val="single"/>
        </w:rPr>
      </w:pPr>
    </w:p>
    <w:p w14:paraId="258D0CC4" w14:textId="77777777" w:rsidR="008F668D" w:rsidRDefault="008F668D" w:rsidP="006E7911">
      <w:pPr>
        <w:spacing w:line="320" w:lineRule="exact"/>
        <w:ind w:firstLineChars="200" w:firstLine="422"/>
        <w:rPr>
          <w:b/>
          <w:szCs w:val="21"/>
          <w:u w:val="single"/>
        </w:rPr>
      </w:pPr>
    </w:p>
    <w:p w14:paraId="2F2F7589" w14:textId="77777777" w:rsidR="008F668D" w:rsidRDefault="008F668D" w:rsidP="006E7911">
      <w:pPr>
        <w:spacing w:line="320" w:lineRule="exact"/>
        <w:ind w:firstLineChars="200" w:firstLine="422"/>
        <w:rPr>
          <w:b/>
          <w:szCs w:val="21"/>
          <w:u w:val="single"/>
        </w:rPr>
      </w:pPr>
    </w:p>
    <w:p w14:paraId="4ABCDF0D" w14:textId="77777777" w:rsidR="002A4330" w:rsidRDefault="002A4330" w:rsidP="006E7911">
      <w:pPr>
        <w:spacing w:line="320" w:lineRule="exact"/>
        <w:ind w:firstLineChars="200" w:firstLine="422"/>
        <w:rPr>
          <w:b/>
          <w:szCs w:val="21"/>
          <w:u w:val="single"/>
        </w:rPr>
      </w:pPr>
    </w:p>
    <w:sectPr w:rsidR="002A4330" w:rsidSect="00D320DB">
      <w:pgSz w:w="11906" w:h="16838"/>
      <w:pgMar w:top="1134"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6C68" w14:textId="77777777" w:rsidR="008A3753" w:rsidRDefault="008A3753" w:rsidP="00DD6A91">
      <w:r>
        <w:separator/>
      </w:r>
    </w:p>
  </w:endnote>
  <w:endnote w:type="continuationSeparator" w:id="0">
    <w:p w14:paraId="4C5E4E78" w14:textId="77777777" w:rsidR="008A3753" w:rsidRDefault="008A3753" w:rsidP="00DD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4319" w14:textId="77777777" w:rsidR="008A3753" w:rsidRDefault="008A3753" w:rsidP="00DD6A91">
      <w:r>
        <w:separator/>
      </w:r>
    </w:p>
  </w:footnote>
  <w:footnote w:type="continuationSeparator" w:id="0">
    <w:p w14:paraId="78A32BD8" w14:textId="77777777" w:rsidR="008A3753" w:rsidRDefault="008A3753" w:rsidP="00DD6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5C"/>
    <w:rsid w:val="000F1822"/>
    <w:rsid w:val="00277CDF"/>
    <w:rsid w:val="002A4330"/>
    <w:rsid w:val="002E44DE"/>
    <w:rsid w:val="003B2479"/>
    <w:rsid w:val="003E2009"/>
    <w:rsid w:val="00455DAB"/>
    <w:rsid w:val="0047373C"/>
    <w:rsid w:val="005A4195"/>
    <w:rsid w:val="005C1B8F"/>
    <w:rsid w:val="005F1FB6"/>
    <w:rsid w:val="00682D5C"/>
    <w:rsid w:val="006E7911"/>
    <w:rsid w:val="006F6DCB"/>
    <w:rsid w:val="00715BAD"/>
    <w:rsid w:val="008A3753"/>
    <w:rsid w:val="008F668D"/>
    <w:rsid w:val="00A65A1E"/>
    <w:rsid w:val="00BA2755"/>
    <w:rsid w:val="00BD46EA"/>
    <w:rsid w:val="00D320DB"/>
    <w:rsid w:val="00DD6A91"/>
    <w:rsid w:val="00E728EF"/>
    <w:rsid w:val="00F670B5"/>
    <w:rsid w:val="00FD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B8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2D5C"/>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682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E7911"/>
  </w:style>
  <w:style w:type="character" w:customStyle="1" w:styleId="a5">
    <w:name w:val="日付 (文字)"/>
    <w:basedOn w:val="a0"/>
    <w:link w:val="a4"/>
    <w:uiPriority w:val="99"/>
    <w:semiHidden/>
    <w:rsid w:val="006E7911"/>
  </w:style>
  <w:style w:type="paragraph" w:styleId="a6">
    <w:name w:val="header"/>
    <w:basedOn w:val="a"/>
    <w:link w:val="a7"/>
    <w:uiPriority w:val="99"/>
    <w:unhideWhenUsed/>
    <w:rsid w:val="00DD6A91"/>
    <w:pPr>
      <w:tabs>
        <w:tab w:val="center" w:pos="4252"/>
        <w:tab w:val="right" w:pos="8504"/>
      </w:tabs>
      <w:snapToGrid w:val="0"/>
    </w:pPr>
  </w:style>
  <w:style w:type="character" w:customStyle="1" w:styleId="a7">
    <w:name w:val="ヘッダー (文字)"/>
    <w:basedOn w:val="a0"/>
    <w:link w:val="a6"/>
    <w:uiPriority w:val="99"/>
    <w:rsid w:val="00DD6A91"/>
  </w:style>
  <w:style w:type="paragraph" w:styleId="a8">
    <w:name w:val="footer"/>
    <w:basedOn w:val="a"/>
    <w:link w:val="a9"/>
    <w:uiPriority w:val="99"/>
    <w:unhideWhenUsed/>
    <w:rsid w:val="00DD6A91"/>
    <w:pPr>
      <w:tabs>
        <w:tab w:val="center" w:pos="4252"/>
        <w:tab w:val="right" w:pos="8504"/>
      </w:tabs>
      <w:snapToGrid w:val="0"/>
    </w:pPr>
  </w:style>
  <w:style w:type="character" w:customStyle="1" w:styleId="a9">
    <w:name w:val="フッター (文字)"/>
    <w:basedOn w:val="a0"/>
    <w:link w:val="a8"/>
    <w:uiPriority w:val="99"/>
    <w:rsid w:val="00DD6A91"/>
  </w:style>
  <w:style w:type="paragraph" w:styleId="aa">
    <w:name w:val="Balloon Text"/>
    <w:basedOn w:val="a"/>
    <w:link w:val="ab"/>
    <w:uiPriority w:val="99"/>
    <w:semiHidden/>
    <w:unhideWhenUsed/>
    <w:rsid w:val="002E4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E44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2025-05-01T00:28:00Z</dcterms:created>
  <dcterms:modified xsi:type="dcterms:W3CDTF">2025-05-01T00:28:00Z</dcterms:modified>
</cp:coreProperties>
</file>